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B3313D" w:rsidRPr="00B3313D" w:rsidRDefault="00B3313D" w:rsidP="00B3313D">
      <w:pPr>
        <w:spacing w:after="200" w:line="480" w:lineRule="auto"/>
        <w:jc w:val="center"/>
        <w:rPr>
          <w:rFonts w:ascii="Times New Roman" w:eastAsiaTheme="minorEastAsia" w:hAnsi="Times New Roman" w:cs="Times New Roman"/>
          <w:b/>
          <w:bCs/>
          <w:sz w:val="24"/>
          <w:szCs w:val="24"/>
          <w:lang w:bidi="bn-BD"/>
        </w:rPr>
      </w:pPr>
      <w:r w:rsidRPr="00B3313D">
        <w:rPr>
          <w:rFonts w:ascii="Times New Roman" w:eastAsiaTheme="minorEastAsia" w:hAnsi="Times New Roman" w:cs="Times New Roman"/>
          <w:b/>
          <w:bCs/>
          <w:sz w:val="24"/>
          <w:szCs w:val="24"/>
          <w:lang w:bidi="bn-BD"/>
        </w:rPr>
        <w:t>University of Wales Trinity Saint David</w:t>
      </w:r>
    </w:p>
    <w:p w:rsidR="00B3313D" w:rsidRPr="00B3313D" w:rsidRDefault="00B3313D" w:rsidP="00B3313D">
      <w:pPr>
        <w:spacing w:after="200" w:line="480" w:lineRule="auto"/>
        <w:jc w:val="center"/>
        <w:rPr>
          <w:rFonts w:ascii="Times New Roman" w:eastAsiaTheme="minorEastAsia" w:hAnsi="Times New Roman" w:cs="Times New Roman"/>
          <w:b/>
          <w:bCs/>
          <w:sz w:val="24"/>
          <w:szCs w:val="24"/>
          <w:lang w:bidi="bn-BD"/>
        </w:rPr>
      </w:pPr>
      <w:r w:rsidRPr="00B3313D">
        <w:rPr>
          <w:rFonts w:ascii="Times New Roman" w:eastAsiaTheme="minorEastAsia" w:hAnsi="Times New Roman" w:cs="Times New Roman"/>
          <w:b/>
          <w:bCs/>
          <w:sz w:val="24"/>
          <w:szCs w:val="24"/>
          <w:lang w:bidi="bn-BD"/>
        </w:rPr>
        <w:t>Course: BA (</w:t>
      </w:r>
      <w:proofErr w:type="spellStart"/>
      <w:r w:rsidRPr="00B3313D">
        <w:rPr>
          <w:rFonts w:ascii="Times New Roman" w:eastAsiaTheme="minorEastAsia" w:hAnsi="Times New Roman" w:cs="Times New Roman"/>
          <w:b/>
          <w:bCs/>
          <w:sz w:val="24"/>
          <w:szCs w:val="24"/>
          <w:lang w:bidi="bn-BD"/>
        </w:rPr>
        <w:t>Hons</w:t>
      </w:r>
      <w:proofErr w:type="spellEnd"/>
      <w:r w:rsidRPr="00B3313D">
        <w:rPr>
          <w:rFonts w:ascii="Times New Roman" w:eastAsiaTheme="minorEastAsia" w:hAnsi="Times New Roman" w:cs="Times New Roman"/>
          <w:b/>
          <w:bCs/>
          <w:sz w:val="24"/>
          <w:szCs w:val="24"/>
          <w:lang w:bidi="bn-BD"/>
        </w:rPr>
        <w:t>) Business Management Level 4 - Term 1</w:t>
      </w:r>
    </w:p>
    <w:p w:rsidR="00B3313D" w:rsidRPr="00B3313D" w:rsidRDefault="00B3313D" w:rsidP="00B3313D">
      <w:pPr>
        <w:spacing w:after="200" w:line="480" w:lineRule="auto"/>
        <w:jc w:val="center"/>
        <w:rPr>
          <w:rFonts w:ascii="Times New Roman" w:eastAsiaTheme="minorEastAsia" w:hAnsi="Times New Roman" w:cs="Times New Roman"/>
          <w:b/>
          <w:bCs/>
          <w:sz w:val="24"/>
          <w:szCs w:val="24"/>
          <w:lang w:bidi="bn-BD"/>
        </w:rPr>
      </w:pPr>
      <w:r w:rsidRPr="00B3313D">
        <w:rPr>
          <w:rFonts w:ascii="Times New Roman" w:eastAsiaTheme="minorEastAsia" w:hAnsi="Times New Roman" w:cs="Times New Roman"/>
          <w:b/>
          <w:bCs/>
          <w:sz w:val="24"/>
          <w:szCs w:val="24"/>
          <w:lang w:bidi="bn-BD"/>
        </w:rPr>
        <w:t>Name: Diana-Veronica Ciobanu</w:t>
      </w:r>
    </w:p>
    <w:p w:rsidR="00B3313D" w:rsidRPr="00B3313D" w:rsidRDefault="00B3313D" w:rsidP="00B3313D">
      <w:pPr>
        <w:spacing w:after="200" w:line="480" w:lineRule="auto"/>
        <w:jc w:val="center"/>
        <w:rPr>
          <w:rFonts w:ascii="Times New Roman" w:eastAsiaTheme="minorEastAsia" w:hAnsi="Times New Roman" w:cs="Times New Roman"/>
          <w:b/>
          <w:bCs/>
          <w:sz w:val="24"/>
          <w:szCs w:val="24"/>
          <w:lang w:bidi="bn-BD"/>
        </w:rPr>
      </w:pPr>
      <w:r w:rsidRPr="00B3313D">
        <w:rPr>
          <w:rFonts w:ascii="Times New Roman" w:eastAsiaTheme="minorEastAsia" w:hAnsi="Times New Roman" w:cs="Times New Roman"/>
          <w:b/>
          <w:bCs/>
          <w:sz w:val="24"/>
          <w:szCs w:val="24"/>
          <w:lang w:bidi="bn-BD"/>
        </w:rPr>
        <w:t>Student Id: 1913295</w:t>
      </w:r>
    </w:p>
    <w:p w:rsidR="00B3313D" w:rsidRPr="00B3313D" w:rsidRDefault="00B3313D" w:rsidP="00B3313D">
      <w:pPr>
        <w:spacing w:after="200" w:line="480" w:lineRule="auto"/>
        <w:jc w:val="center"/>
        <w:rPr>
          <w:rFonts w:ascii="Times New Roman" w:eastAsiaTheme="minorEastAsia" w:hAnsi="Times New Roman" w:cs="Times New Roman"/>
          <w:b/>
          <w:bCs/>
          <w:sz w:val="24"/>
          <w:szCs w:val="24"/>
          <w:lang w:bidi="bn-BD"/>
        </w:rPr>
      </w:pPr>
      <w:r w:rsidRPr="00B3313D">
        <w:rPr>
          <w:rFonts w:ascii="Times New Roman" w:eastAsiaTheme="minorEastAsia" w:hAnsi="Times New Roman" w:cs="Times New Roman"/>
          <w:b/>
          <w:bCs/>
          <w:sz w:val="24"/>
          <w:szCs w:val="24"/>
          <w:lang w:bidi="bn-BD"/>
        </w:rPr>
        <w:t>Module name: Academic Skills</w:t>
      </w:r>
    </w:p>
    <w:p w:rsidR="00EE2016" w:rsidRDefault="00E82465">
      <w:pPr>
        <w:pStyle w:val="p1"/>
        <w:divId w:val="773745472"/>
      </w:pPr>
      <w:r>
        <w:rPr>
          <w:rFonts w:ascii="Times New Roman" w:hAnsi="Times New Roman"/>
          <w:b/>
          <w:bCs/>
          <w:sz w:val="24"/>
          <w:szCs w:val="24"/>
          <w:lang w:bidi="bn-BD"/>
        </w:rPr>
        <w:t xml:space="preserve">                                                              </w:t>
      </w:r>
      <w:r w:rsidR="00B3313D" w:rsidRPr="00B3313D">
        <w:rPr>
          <w:rFonts w:ascii="Times New Roman" w:hAnsi="Times New Roman"/>
          <w:b/>
          <w:bCs/>
          <w:sz w:val="24"/>
          <w:szCs w:val="24"/>
          <w:lang w:bidi="bn-BD"/>
        </w:rPr>
        <w:t xml:space="preserve">Lecturer: </w:t>
      </w:r>
      <w:proofErr w:type="spellStart"/>
      <w:r w:rsidR="00B91732" w:rsidRPr="00AD32F3">
        <w:rPr>
          <w:rStyle w:val="s1"/>
          <w:b/>
          <w:bCs/>
          <w:sz w:val="24"/>
          <w:szCs w:val="24"/>
        </w:rPr>
        <w:t>Toyin</w:t>
      </w:r>
      <w:proofErr w:type="spellEnd"/>
      <w:r w:rsidR="00B91732" w:rsidRPr="00AD32F3">
        <w:rPr>
          <w:rStyle w:val="s1"/>
          <w:b/>
          <w:bCs/>
          <w:sz w:val="24"/>
          <w:szCs w:val="24"/>
        </w:rPr>
        <w:t xml:space="preserve"> Adisa </w:t>
      </w:r>
    </w:p>
    <w:p w:rsidR="00B3313D" w:rsidRPr="00B3313D" w:rsidRDefault="00B3313D" w:rsidP="00B3313D">
      <w:pPr>
        <w:spacing w:after="200" w:line="480" w:lineRule="auto"/>
        <w:jc w:val="center"/>
        <w:rPr>
          <w:rFonts w:ascii="Times New Roman" w:eastAsiaTheme="minorEastAsia" w:hAnsi="Times New Roman" w:cs="Times New Roman"/>
          <w:b/>
          <w:bCs/>
          <w:sz w:val="24"/>
          <w:szCs w:val="24"/>
          <w:lang w:bidi="bn-BD"/>
        </w:rPr>
      </w:pPr>
    </w:p>
    <w:p w:rsidR="00B3313D" w:rsidRDefault="00B3313D" w:rsidP="00B3313D">
      <w:pPr>
        <w:spacing w:after="200" w:line="480" w:lineRule="auto"/>
        <w:jc w:val="center"/>
        <w:rPr>
          <w:rFonts w:ascii="Times New Roman" w:eastAsiaTheme="minorEastAsia" w:hAnsi="Times New Roman" w:cs="Times New Roman"/>
          <w:b/>
          <w:bCs/>
          <w:sz w:val="24"/>
          <w:szCs w:val="24"/>
          <w:lang w:bidi="bn-BD"/>
        </w:rPr>
      </w:pPr>
      <w:r w:rsidRPr="00B3313D">
        <w:rPr>
          <w:rFonts w:ascii="Times New Roman" w:eastAsiaTheme="minorEastAsia" w:hAnsi="Times New Roman" w:cs="Times New Roman"/>
          <w:b/>
          <w:bCs/>
          <w:sz w:val="24"/>
          <w:szCs w:val="24"/>
          <w:lang w:bidi="bn-BD"/>
        </w:rPr>
        <w:t xml:space="preserve">Date: </w:t>
      </w:r>
      <w:r>
        <w:rPr>
          <w:rFonts w:ascii="Times New Roman" w:eastAsiaTheme="minorEastAsia" w:hAnsi="Times New Roman" w:cs="Times New Roman"/>
          <w:b/>
          <w:bCs/>
          <w:sz w:val="24"/>
          <w:szCs w:val="24"/>
          <w:lang w:bidi="bn-BD"/>
        </w:rPr>
        <w:t>18/05/2029</w:t>
      </w:r>
    </w:p>
    <w:p w:rsidR="006D444E" w:rsidRPr="00B3313D" w:rsidRDefault="00647B08" w:rsidP="00B3313D">
      <w:pPr>
        <w:spacing w:after="200" w:line="480" w:lineRule="auto"/>
        <w:jc w:val="center"/>
        <w:rPr>
          <w:rFonts w:ascii="Times New Roman" w:eastAsiaTheme="minorEastAsia" w:hAnsi="Times New Roman" w:cs="Times New Roman"/>
          <w:b/>
          <w:bCs/>
          <w:sz w:val="24"/>
          <w:szCs w:val="24"/>
          <w:lang w:bidi="bn-BD"/>
        </w:rPr>
      </w:pPr>
      <w:r>
        <w:rPr>
          <w:rFonts w:ascii="Times New Roman" w:eastAsiaTheme="minorEastAsia" w:hAnsi="Times New Roman" w:cs="Times New Roman"/>
          <w:b/>
          <w:bCs/>
          <w:sz w:val="24"/>
          <w:szCs w:val="24"/>
          <w:lang w:bidi="bn-BD"/>
        </w:rPr>
        <w:t>Assignment</w:t>
      </w:r>
      <w:r w:rsidR="0080144A">
        <w:rPr>
          <w:rFonts w:ascii="Times New Roman" w:eastAsiaTheme="minorEastAsia" w:hAnsi="Times New Roman" w:cs="Times New Roman"/>
          <w:b/>
          <w:bCs/>
          <w:sz w:val="24"/>
          <w:szCs w:val="24"/>
          <w:lang w:bidi="bn-BD"/>
        </w:rPr>
        <w:t xml:space="preserve"> </w:t>
      </w:r>
      <w:r w:rsidR="00C634A0">
        <w:rPr>
          <w:rFonts w:ascii="Times New Roman" w:eastAsiaTheme="minorEastAsia" w:hAnsi="Times New Roman" w:cs="Times New Roman"/>
          <w:b/>
          <w:bCs/>
          <w:sz w:val="24"/>
          <w:szCs w:val="24"/>
          <w:lang w:bidi="bn-BD"/>
        </w:rPr>
        <w:t xml:space="preserve">Proposal </w:t>
      </w:r>
      <w:r>
        <w:rPr>
          <w:rFonts w:ascii="Times New Roman" w:eastAsiaTheme="minorEastAsia" w:hAnsi="Times New Roman" w:cs="Times New Roman"/>
          <w:b/>
          <w:bCs/>
          <w:sz w:val="24"/>
          <w:szCs w:val="24"/>
          <w:lang w:bidi="bn-BD"/>
        </w:rPr>
        <w:t xml:space="preserve">Title: </w:t>
      </w:r>
      <w:r w:rsidR="006D444E">
        <w:rPr>
          <w:rFonts w:ascii="Times New Roman" w:eastAsiaTheme="minorEastAsia" w:hAnsi="Times New Roman" w:cs="Times New Roman"/>
          <w:b/>
          <w:bCs/>
          <w:sz w:val="24"/>
          <w:szCs w:val="24"/>
          <w:lang w:bidi="bn-BD"/>
        </w:rPr>
        <w:t xml:space="preserve">British Airways </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br w:type="page"/>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Table of Contents</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Introduction​3</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Research Aim​3</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Research Objective​3</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The rationale for topic choosing​3</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Research Plan and Research Methodology​4</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Conclusion​4</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Reference list​5</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br w:type="page"/>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Introduction</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main objective of this proposal is to establish an analysis regarding the concept of the engagement in the community for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This particular proposal will highlight some of the approaches which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has adapted so that they could bring development within its business.</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Research Aim</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air of this research has been entirely subjected to the identification of the implementation of the engagement in the community. The structure of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and the background information of the company will assist in developing the company's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structure. The research also through lights to find out the employee's impact on the growth of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Research Objective</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Some of the vital objectives which have been reflected on behalf of the </w:t>
      </w:r>
      <w:proofErr w:type="spellStart"/>
      <w:r w:rsidRPr="00E657AF">
        <w:rPr>
          <w:rFonts w:ascii="Times New Roman" w:eastAsiaTheme="minorEastAsia" w:hAnsi="Times New Roman" w:cs="Times New Roman"/>
          <w:b/>
          <w:bCs/>
          <w:sz w:val="24"/>
          <w:szCs w:val="24"/>
          <w:lang w:bidi="bn-BD"/>
        </w:rPr>
        <w:t>organization's</w:t>
      </w:r>
      <w:proofErr w:type="spellEnd"/>
      <w:r w:rsidRPr="00E657AF">
        <w:rPr>
          <w:rFonts w:ascii="Times New Roman" w:eastAsiaTheme="minorEastAsia" w:hAnsi="Times New Roman" w:cs="Times New Roman"/>
          <w:b/>
          <w:bCs/>
          <w:sz w:val="24"/>
          <w:szCs w:val="24"/>
          <w:lang w:bidi="bn-BD"/>
        </w:rPr>
        <w:t xml:space="preserve"> analysis. Some of the goals are as follows,</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1. The need and requirements of the consumers need to report along with the system for the demand of migrating.</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2. Analyzation of the various activities of the workers for the development within the company British Airways.</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3. Researches to identify the necessity and importance of the development and training process.</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4. The roles of the Chief Executive officer of British airways need to be identified.</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5. Identification of the various activities of the chief executive officer to establish development within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w:t>
      </w:r>
      <w:proofErr w:type="spellStart"/>
      <w:r w:rsidRPr="00E657AF">
        <w:rPr>
          <w:rFonts w:ascii="Times New Roman" w:eastAsiaTheme="minorEastAsia" w:hAnsi="Times New Roman" w:cs="Times New Roman"/>
          <w:b/>
          <w:bCs/>
          <w:sz w:val="24"/>
          <w:szCs w:val="24"/>
          <w:lang w:bidi="bn-BD"/>
        </w:rPr>
        <w:t>Pasquesi</w:t>
      </w:r>
      <w:proofErr w:type="spellEnd"/>
      <w:r w:rsidRPr="00E657AF">
        <w:rPr>
          <w:rFonts w:ascii="Times New Roman" w:eastAsiaTheme="minorEastAsia" w:hAnsi="Times New Roman" w:cs="Times New Roman"/>
          <w:b/>
          <w:bCs/>
          <w:sz w:val="24"/>
          <w:szCs w:val="24"/>
          <w:lang w:bidi="bn-BD"/>
        </w:rPr>
        <w:t xml:space="preserve"> et al., 2019).</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The rationale for topic choosing</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To do development, community engagement is necessary. A company can quickly achieve opportunities in a usual manner just by the involvement of an expert. Community engagement handles the operation of the entire business. In the development of a working sector, the managers maintain their prime role to make the whole process in a smooth action.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has also adapted or implanted the same strategy for the development of an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From the analysis, it has been seen that the involvement of skilled employees or workers is the prime reason for the development and increasing reputation for the company British Airways. Every department and employee do their job decently for the increase in productivity and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performance. Competitive advantages have been increased due to community engagement. Hence this report will showcase how the British company airways can establish a biting customer base along with that it also reflects that how with the help of the community engagement it is fulfilling its objectives and goals(De Santis et al., 2019).</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Research Plan and Research Methodology</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research has been structured in several parts; the introduction will discuss the core information of the company British airways such as its mission, value size and structure. Then the customer expectations on the products and service will be elaborated. A SWOT analysis has been presented to highlight the </w:t>
      </w:r>
      <w:proofErr w:type="spellStart"/>
      <w:r w:rsidRPr="00E657AF">
        <w:rPr>
          <w:rFonts w:ascii="Times New Roman" w:eastAsiaTheme="minorEastAsia" w:hAnsi="Times New Roman" w:cs="Times New Roman"/>
          <w:b/>
          <w:bCs/>
          <w:sz w:val="24"/>
          <w:szCs w:val="24"/>
          <w:lang w:bidi="bn-BD"/>
        </w:rPr>
        <w:t>organization's</w:t>
      </w:r>
      <w:proofErr w:type="spellEnd"/>
      <w:r w:rsidRPr="00E657AF">
        <w:rPr>
          <w:rFonts w:ascii="Times New Roman" w:eastAsiaTheme="minorEastAsia" w:hAnsi="Times New Roman" w:cs="Times New Roman"/>
          <w:b/>
          <w:bCs/>
          <w:sz w:val="24"/>
          <w:szCs w:val="24"/>
          <w:lang w:bidi="bn-BD"/>
        </w:rPr>
        <w:t xml:space="preserve"> strength and weakness. After </w:t>
      </w:r>
      <w:r w:rsidRPr="00E657AF">
        <w:rPr>
          <w:rFonts w:ascii="Times New Roman" w:eastAsiaTheme="minorEastAsia" w:hAnsi="Times New Roman" w:cs="Times New Roman"/>
          <w:b/>
          <w:bCs/>
          <w:sz w:val="24"/>
          <w:szCs w:val="24"/>
          <w:lang w:bidi="bn-BD"/>
        </w:rPr>
        <w:lastRenderedPageBreak/>
        <w:t xml:space="preserve">that, the different roles of employees and the importance of development and training has been justified. Lastly, a recommendation has been provided to explain the elements which are required to make the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process versatile(Morse and Munro, 2018).</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Conclusion</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report of the proposal will reflect the story of the company British Airways by the community engagement. Each point will showcase the community </w:t>
      </w:r>
      <w:proofErr w:type="spellStart"/>
      <w:r w:rsidRPr="00E657AF">
        <w:rPr>
          <w:rFonts w:ascii="Times New Roman" w:eastAsiaTheme="minorEastAsia" w:hAnsi="Times New Roman" w:cs="Times New Roman"/>
          <w:b/>
          <w:bCs/>
          <w:sz w:val="24"/>
          <w:szCs w:val="24"/>
          <w:lang w:bidi="bn-BD"/>
        </w:rPr>
        <w:t>engagment’s</w:t>
      </w:r>
      <w:proofErr w:type="spellEnd"/>
      <w:r w:rsidRPr="00E657AF">
        <w:rPr>
          <w:rFonts w:ascii="Times New Roman" w:eastAsiaTheme="minorEastAsia" w:hAnsi="Times New Roman" w:cs="Times New Roman"/>
          <w:b/>
          <w:bCs/>
          <w:sz w:val="24"/>
          <w:szCs w:val="24"/>
          <w:lang w:bidi="bn-BD"/>
        </w:rPr>
        <w:t xml:space="preserve"> impact on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br w:type="page"/>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Reference list</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De Santis, J.L., O’Connor, S.P., Pritchard, K., Franco, Z.E., Ahmed, S.M. and Nelson, D.A., 2019. The Collective Power of We: Breaking Barriers in Community Engagement through Dialogue. Innovative Higher Education, 44(2), pp.149-160.</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Morse, N. and Munro, E., 2018. Museums’ community engagement schemes, austerity and practices of care in two local museum services. Social &amp; Cultural Geography, 19(3), pp.357-378.</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roofErr w:type="spellStart"/>
      <w:r w:rsidRPr="00E657AF">
        <w:rPr>
          <w:rFonts w:ascii="Times New Roman" w:eastAsiaTheme="minorEastAsia" w:hAnsi="Times New Roman" w:cs="Times New Roman"/>
          <w:b/>
          <w:bCs/>
          <w:sz w:val="24"/>
          <w:szCs w:val="24"/>
          <w:lang w:bidi="bn-BD"/>
        </w:rPr>
        <w:t>Pasquesi</w:t>
      </w:r>
      <w:proofErr w:type="spellEnd"/>
      <w:r w:rsidRPr="00E657AF">
        <w:rPr>
          <w:rFonts w:ascii="Times New Roman" w:eastAsiaTheme="minorEastAsia" w:hAnsi="Times New Roman" w:cs="Times New Roman"/>
          <w:b/>
          <w:bCs/>
          <w:sz w:val="24"/>
          <w:szCs w:val="24"/>
          <w:lang w:bidi="bn-BD"/>
        </w:rPr>
        <w:t>, K., Perry III, L.G. and Kellogg, B.T., 2019. Driven by What? Long-term Career Objectives of Community Engagement Professionals. Journal of Higher Education Outreach and Engagement (TEST), 23(1), pp.161-180.</w:t>
      </w: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Page 5 of 5</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
    <w:p w:rsidR="007C0319" w:rsidRPr="00E657AF" w:rsidRDefault="007C0319"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
    <w:p w:rsidR="00514C2B" w:rsidRPr="00E657AF" w:rsidRDefault="009429DB"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Assignment Title: British Airways </w:t>
      </w:r>
      <w:r w:rsidR="00514C2B" w:rsidRPr="00E657AF">
        <w:rPr>
          <w:rFonts w:ascii="Times New Roman" w:eastAsiaTheme="minorEastAsia" w:hAnsi="Times New Roman" w:cs="Times New Roman"/>
          <w:b/>
          <w:bCs/>
          <w:sz w:val="24"/>
          <w:szCs w:val="24"/>
          <w:lang w:bidi="bn-BD"/>
        </w:rPr>
        <w:br w:type="page"/>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Executive Summary</w:t>
      </w:r>
    </w:p>
    <w:p w:rsidR="003509DA"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factor of community engagement is termed a song of the essential element which shows its importance in structuring the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process. In better words, with the help of the community engagement,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process can be precisely elaborated, and along with that it also helps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in maintaining a proper and stable connection with their stakeholders such as the consumers and with their employees. In this report,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of British Airways has been taken on which the factor of the community engagement has been elaborated. Along with that, preparing recommendations and required implementation has also been </w:t>
      </w:r>
      <w:proofErr w:type="spellStart"/>
      <w:r w:rsidRPr="00E657AF">
        <w:rPr>
          <w:rFonts w:ascii="Times New Roman" w:eastAsiaTheme="minorEastAsia" w:hAnsi="Times New Roman" w:cs="Times New Roman"/>
          <w:b/>
          <w:bCs/>
          <w:sz w:val="24"/>
          <w:szCs w:val="24"/>
          <w:lang w:bidi="bn-BD"/>
        </w:rPr>
        <w:t>categorized</w:t>
      </w:r>
      <w:proofErr w:type="spellEnd"/>
      <w:r w:rsidRPr="00E657AF">
        <w:rPr>
          <w:rFonts w:ascii="Times New Roman" w:eastAsiaTheme="minorEastAsia" w:hAnsi="Times New Roman" w:cs="Times New Roman"/>
          <w:b/>
          <w:bCs/>
          <w:sz w:val="24"/>
          <w:szCs w:val="24"/>
          <w:lang w:bidi="bn-BD"/>
        </w:rPr>
        <w:t xml:space="preserve"> in this study.</w:t>
      </w:r>
    </w:p>
    <w:p w:rsidR="003509DA" w:rsidRPr="00E657AF" w:rsidRDefault="003509DA"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br w:type="page"/>
      </w:r>
    </w:p>
    <w:sdt>
      <w:sdtPr>
        <w:rPr>
          <w:rFonts w:ascii="Times New Roman" w:eastAsiaTheme="minorEastAsia" w:hAnsi="Times New Roman" w:cs="Times New Roman"/>
          <w:b/>
          <w:bCs/>
          <w:sz w:val="24"/>
          <w:szCs w:val="24"/>
          <w:lang w:bidi="bn-BD"/>
        </w:rPr>
        <w:id w:val="893038377"/>
        <w:docPartObj>
          <w:docPartGallery w:val="Table of Contents"/>
          <w:docPartUnique/>
        </w:docPartObj>
      </w:sdtPr>
      <w:sdtEndPr/>
      <w:sdtContent>
        <w:p w:rsidR="003509DA" w:rsidRPr="00E657AF" w:rsidRDefault="003509DA"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Table of Contents</w:t>
          </w:r>
        </w:p>
        <w:p w:rsidR="003509DA" w:rsidRPr="00E657AF" w:rsidRDefault="003509DA"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fldChar w:fldCharType="begin"/>
          </w:r>
          <w:r w:rsidRPr="00E657AF">
            <w:rPr>
              <w:rFonts w:ascii="Times New Roman" w:eastAsiaTheme="minorEastAsia" w:hAnsi="Times New Roman" w:cs="Times New Roman"/>
              <w:b/>
              <w:bCs/>
              <w:sz w:val="24"/>
              <w:szCs w:val="24"/>
              <w:lang w:bidi="bn-BD"/>
            </w:rPr>
            <w:instrText xml:space="preserve"> TOC \o "1-3" \h \z \u </w:instrText>
          </w:r>
          <w:r w:rsidRPr="00E657AF">
            <w:rPr>
              <w:rFonts w:ascii="Times New Roman" w:eastAsiaTheme="minorEastAsia" w:hAnsi="Times New Roman" w:cs="Times New Roman"/>
              <w:b/>
              <w:bCs/>
              <w:sz w:val="24"/>
              <w:szCs w:val="24"/>
              <w:lang w:bidi="bn-BD"/>
            </w:rPr>
            <w:fldChar w:fldCharType="separate"/>
          </w:r>
          <w:hyperlink w:anchor="_Toc39269190" w:history="1">
            <w:r w:rsidRPr="00E657AF">
              <w:rPr>
                <w:rFonts w:eastAsiaTheme="minorEastAsia"/>
                <w:b/>
                <w:bCs/>
                <w:lang w:bidi="bn-BD"/>
              </w:rPr>
              <w:t>Introduction</w:t>
            </w:r>
            <w:r w:rsidRPr="00E657AF">
              <w:rPr>
                <w:rFonts w:ascii="Times New Roman" w:eastAsiaTheme="minorEastAsia" w:hAnsi="Times New Roman" w:cs="Times New Roman"/>
                <w:b/>
                <w:bCs/>
                <w:webHidden/>
                <w:sz w:val="24"/>
                <w:szCs w:val="24"/>
                <w:lang w:bidi="bn-BD"/>
              </w:rPr>
              <w:tab/>
            </w:r>
            <w:r w:rsidRPr="00E657AF">
              <w:rPr>
                <w:rFonts w:ascii="Times New Roman" w:eastAsiaTheme="minorEastAsia" w:hAnsi="Times New Roman" w:cs="Times New Roman"/>
                <w:b/>
                <w:bCs/>
                <w:webHidden/>
                <w:sz w:val="24"/>
                <w:szCs w:val="24"/>
                <w:lang w:bidi="bn-BD"/>
              </w:rPr>
              <w:fldChar w:fldCharType="begin"/>
            </w:r>
            <w:r w:rsidRPr="00E657AF">
              <w:rPr>
                <w:rFonts w:ascii="Times New Roman" w:eastAsiaTheme="minorEastAsia" w:hAnsi="Times New Roman" w:cs="Times New Roman"/>
                <w:b/>
                <w:bCs/>
                <w:webHidden/>
                <w:sz w:val="24"/>
                <w:szCs w:val="24"/>
                <w:lang w:bidi="bn-BD"/>
              </w:rPr>
              <w:instrText xml:space="preserve"> PAGEREF _Toc39269190 \h </w:instrText>
            </w:r>
            <w:r w:rsidRPr="00E657AF">
              <w:rPr>
                <w:rFonts w:ascii="Times New Roman" w:eastAsiaTheme="minorEastAsia" w:hAnsi="Times New Roman" w:cs="Times New Roman"/>
                <w:b/>
                <w:bCs/>
                <w:webHidden/>
                <w:sz w:val="24"/>
                <w:szCs w:val="24"/>
                <w:lang w:bidi="bn-BD"/>
              </w:rPr>
            </w:r>
            <w:r w:rsidRPr="00E657AF">
              <w:rPr>
                <w:rFonts w:ascii="Times New Roman" w:eastAsiaTheme="minorEastAsia" w:hAnsi="Times New Roman" w:cs="Times New Roman"/>
                <w:b/>
                <w:bCs/>
                <w:webHidden/>
                <w:sz w:val="24"/>
                <w:szCs w:val="24"/>
                <w:lang w:bidi="bn-BD"/>
              </w:rPr>
              <w:fldChar w:fldCharType="separate"/>
            </w:r>
            <w:r w:rsidRPr="00E657AF">
              <w:rPr>
                <w:rFonts w:ascii="Times New Roman" w:eastAsiaTheme="minorEastAsia" w:hAnsi="Times New Roman" w:cs="Times New Roman"/>
                <w:b/>
                <w:bCs/>
                <w:webHidden/>
                <w:sz w:val="24"/>
                <w:szCs w:val="24"/>
                <w:lang w:bidi="bn-BD"/>
              </w:rPr>
              <w:t>4</w:t>
            </w:r>
            <w:r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1" w:history="1">
            <w:r w:rsidR="003509DA" w:rsidRPr="00E657AF">
              <w:rPr>
                <w:rFonts w:eastAsiaTheme="minorEastAsia"/>
                <w:b/>
                <w:bCs/>
                <w:lang w:bidi="bn-BD"/>
              </w:rPr>
              <w:t>Structure, size, mission and values of British Airways</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_Toc39269191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4</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2" w:history="1">
            <w:r w:rsidR="003509DA" w:rsidRPr="00E657AF">
              <w:rPr>
                <w:rFonts w:eastAsiaTheme="minorEastAsia"/>
                <w:b/>
                <w:bCs/>
                <w:lang w:bidi="bn-BD"/>
              </w:rPr>
              <w:t>Expectations of Customer in terms of Goods and Services</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_Toc39269192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5</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3" w:history="1">
            <w:r w:rsidR="003509DA" w:rsidRPr="00E657AF">
              <w:rPr>
                <w:rFonts w:eastAsiaTheme="minorEastAsia"/>
                <w:b/>
                <w:bCs/>
                <w:lang w:bidi="bn-BD"/>
              </w:rPr>
              <w:t>SWOT Analysis</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_Toc39269193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6</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4" w:history="1">
            <w:r w:rsidR="003509DA" w:rsidRPr="00E657AF">
              <w:rPr>
                <w:rFonts w:eastAsiaTheme="minorEastAsia"/>
                <w:b/>
                <w:bCs/>
                <w:lang w:bidi="bn-BD"/>
              </w:rPr>
              <w:t>Role of employees in achieving the organizational role</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_Toc39269194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6</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5" w:history="1">
            <w:r w:rsidR="003509DA" w:rsidRPr="00E657AF">
              <w:rPr>
                <w:rFonts w:eastAsiaTheme="minorEastAsia"/>
                <w:b/>
                <w:bCs/>
                <w:lang w:bidi="bn-BD"/>
              </w:rPr>
              <w:t>Training and development in British Airways</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_Toc39269195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7</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6" w:history="1">
            <w:r w:rsidR="003509DA" w:rsidRPr="00E657AF">
              <w:rPr>
                <w:rFonts w:eastAsiaTheme="minorEastAsia"/>
                <w:b/>
                <w:bCs/>
                <w:lang w:bidi="bn-BD"/>
              </w:rPr>
              <w:t>Role of British Airways</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_Toc39269196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7</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7" w:history="1">
            <w:r w:rsidR="003509DA" w:rsidRPr="00E657AF">
              <w:rPr>
                <w:rFonts w:eastAsiaTheme="minorEastAsia"/>
                <w:b/>
                <w:bCs/>
                <w:lang w:bidi="bn-BD"/>
              </w:rPr>
              <w:t>Requirement of training</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_Toc39269197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8</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8" w:history="1">
            <w:r w:rsidR="003509DA" w:rsidRPr="00E657AF">
              <w:rPr>
                <w:rFonts w:eastAsiaTheme="minorEastAsia"/>
                <w:b/>
                <w:bCs/>
                <w:lang w:bidi="bn-BD"/>
              </w:rPr>
              <w:t>Development</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_Toc39269198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8</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199" w:history="1">
            <w:r w:rsidR="003509DA" w:rsidRPr="00E657AF">
              <w:rPr>
                <w:rFonts w:eastAsiaTheme="minorEastAsia"/>
                <w:b/>
                <w:bCs/>
                <w:lang w:bidi="bn-BD"/>
              </w:rPr>
              <w:t>Conclusion</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_Toc39269199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9</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694513" w:rsidP="00E657AF">
          <w:pPr>
            <w:spacing w:after="200" w:line="480" w:lineRule="auto"/>
            <w:jc w:val="center"/>
            <w:rPr>
              <w:rFonts w:ascii="Times New Roman" w:eastAsiaTheme="minorEastAsia" w:hAnsi="Times New Roman" w:cs="Times New Roman"/>
              <w:b/>
              <w:bCs/>
              <w:sz w:val="24"/>
              <w:szCs w:val="24"/>
              <w:lang w:bidi="bn-BD"/>
            </w:rPr>
          </w:pPr>
          <w:hyperlink w:anchor="_Toc39269200" w:history="1">
            <w:r w:rsidR="003509DA" w:rsidRPr="00E657AF">
              <w:rPr>
                <w:rFonts w:eastAsiaTheme="minorEastAsia"/>
                <w:b/>
                <w:bCs/>
                <w:lang w:bidi="bn-BD"/>
              </w:rPr>
              <w:t>Reference List</w:t>
            </w:r>
            <w:r w:rsidR="003509DA" w:rsidRPr="00E657AF">
              <w:rPr>
                <w:rFonts w:ascii="Times New Roman" w:eastAsiaTheme="minorEastAsia" w:hAnsi="Times New Roman" w:cs="Times New Roman"/>
                <w:b/>
                <w:bCs/>
                <w:webHidden/>
                <w:sz w:val="24"/>
                <w:szCs w:val="24"/>
                <w:lang w:bidi="bn-BD"/>
              </w:rPr>
              <w:tab/>
            </w:r>
            <w:r w:rsidR="003509DA" w:rsidRPr="00E657AF">
              <w:rPr>
                <w:rFonts w:ascii="Times New Roman" w:eastAsiaTheme="minorEastAsia" w:hAnsi="Times New Roman" w:cs="Times New Roman"/>
                <w:b/>
                <w:bCs/>
                <w:webHidden/>
                <w:sz w:val="24"/>
                <w:szCs w:val="24"/>
                <w:lang w:bidi="bn-BD"/>
              </w:rPr>
              <w:fldChar w:fldCharType="begin"/>
            </w:r>
            <w:r w:rsidR="003509DA" w:rsidRPr="00E657AF">
              <w:rPr>
                <w:rFonts w:ascii="Times New Roman" w:eastAsiaTheme="minorEastAsia" w:hAnsi="Times New Roman" w:cs="Times New Roman"/>
                <w:b/>
                <w:bCs/>
                <w:webHidden/>
                <w:sz w:val="24"/>
                <w:szCs w:val="24"/>
                <w:lang w:bidi="bn-BD"/>
              </w:rPr>
              <w:instrText xml:space="preserve"> PAGEREF _Toc39269200 \h </w:instrText>
            </w:r>
            <w:r w:rsidR="003509DA" w:rsidRPr="00E657AF">
              <w:rPr>
                <w:rFonts w:ascii="Times New Roman" w:eastAsiaTheme="minorEastAsia" w:hAnsi="Times New Roman" w:cs="Times New Roman"/>
                <w:b/>
                <w:bCs/>
                <w:webHidden/>
                <w:sz w:val="24"/>
                <w:szCs w:val="24"/>
                <w:lang w:bidi="bn-BD"/>
              </w:rPr>
            </w:r>
            <w:r w:rsidR="003509DA" w:rsidRPr="00E657AF">
              <w:rPr>
                <w:rFonts w:ascii="Times New Roman" w:eastAsiaTheme="minorEastAsia" w:hAnsi="Times New Roman" w:cs="Times New Roman"/>
                <w:b/>
                <w:bCs/>
                <w:webHidden/>
                <w:sz w:val="24"/>
                <w:szCs w:val="24"/>
                <w:lang w:bidi="bn-BD"/>
              </w:rPr>
              <w:fldChar w:fldCharType="separate"/>
            </w:r>
            <w:r w:rsidR="003509DA" w:rsidRPr="00E657AF">
              <w:rPr>
                <w:rFonts w:ascii="Times New Roman" w:eastAsiaTheme="minorEastAsia" w:hAnsi="Times New Roman" w:cs="Times New Roman"/>
                <w:b/>
                <w:bCs/>
                <w:webHidden/>
                <w:sz w:val="24"/>
                <w:szCs w:val="24"/>
                <w:lang w:bidi="bn-BD"/>
              </w:rPr>
              <w:t>10</w:t>
            </w:r>
            <w:r w:rsidR="003509DA" w:rsidRPr="00E657AF">
              <w:rPr>
                <w:rFonts w:ascii="Times New Roman" w:eastAsiaTheme="minorEastAsia" w:hAnsi="Times New Roman" w:cs="Times New Roman"/>
                <w:b/>
                <w:bCs/>
                <w:webHidden/>
                <w:sz w:val="24"/>
                <w:szCs w:val="24"/>
                <w:lang w:bidi="bn-BD"/>
              </w:rPr>
              <w:fldChar w:fldCharType="end"/>
            </w:r>
          </w:hyperlink>
        </w:p>
        <w:p w:rsidR="003509DA" w:rsidRPr="00E657AF" w:rsidRDefault="003509DA"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fldChar w:fldCharType="end"/>
          </w:r>
        </w:p>
      </w:sdtContent>
    </w:sdt>
    <w:p w:rsidR="00017B32" w:rsidRPr="00E657AF" w:rsidRDefault="00017B32" w:rsidP="00E657AF">
      <w:pPr>
        <w:spacing w:after="200" w:line="480" w:lineRule="auto"/>
        <w:jc w:val="center"/>
        <w:rPr>
          <w:rFonts w:ascii="Times New Roman" w:eastAsiaTheme="minorEastAsia" w:hAnsi="Times New Roman" w:cs="Times New Roman"/>
          <w:b/>
          <w:bCs/>
          <w:sz w:val="24"/>
          <w:szCs w:val="24"/>
          <w:lang w:bidi="bn-BD"/>
        </w:rPr>
      </w:pPr>
    </w:p>
    <w:p w:rsidR="00514C2B" w:rsidRPr="00E657AF" w:rsidRDefault="00514C2B"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br w:type="page"/>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0" w:name="_Toc39269190"/>
      <w:r w:rsidRPr="00E657AF">
        <w:rPr>
          <w:rFonts w:ascii="Times New Roman" w:eastAsiaTheme="minorEastAsia" w:hAnsi="Times New Roman" w:cs="Times New Roman"/>
          <w:b/>
          <w:bCs/>
          <w:sz w:val="24"/>
          <w:szCs w:val="24"/>
          <w:lang w:bidi="bn-BD"/>
        </w:rPr>
        <w:lastRenderedPageBreak/>
        <w:t>Introduction</w:t>
      </w:r>
      <w:bookmarkEnd w:id="0"/>
      <w:r w:rsidRPr="00E657AF">
        <w:rPr>
          <w:rFonts w:ascii="Times New Roman" w:eastAsiaTheme="minorEastAsia" w:hAnsi="Times New Roman" w:cs="Times New Roman"/>
          <w:b/>
          <w:bCs/>
          <w:sz w:val="24"/>
          <w:szCs w:val="24"/>
          <w:lang w:bidi="bn-BD"/>
        </w:rPr>
        <w:t xml:space="preserve"> </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In this study,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on whose behalf the following discussions are taking place in one of the well-known flag carrier sectors of airlines in the region of the United Kingdom.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is known as British airways. In this study, some of the fundamental structure has been briefly elaborated such as the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size and structure, consumer expectation, the requirement of training and development and land with that a SWOT analysis has also been presented to </w:t>
      </w:r>
      <w:proofErr w:type="spellStart"/>
      <w:r w:rsidRPr="00E657AF">
        <w:rPr>
          <w:rFonts w:ascii="Times New Roman" w:eastAsiaTheme="minorEastAsia" w:hAnsi="Times New Roman" w:cs="Times New Roman"/>
          <w:b/>
          <w:bCs/>
          <w:sz w:val="24"/>
          <w:szCs w:val="24"/>
          <w:lang w:bidi="bn-BD"/>
        </w:rPr>
        <w:t>picturised</w:t>
      </w:r>
      <w:proofErr w:type="spellEnd"/>
      <w:r w:rsidRPr="00E657AF">
        <w:rPr>
          <w:rFonts w:ascii="Times New Roman" w:eastAsiaTheme="minorEastAsia" w:hAnsi="Times New Roman" w:cs="Times New Roman"/>
          <w:b/>
          <w:bCs/>
          <w:sz w:val="24"/>
          <w:szCs w:val="24"/>
          <w:lang w:bidi="bn-BD"/>
        </w:rPr>
        <w:t xml:space="preserve"> the report elaborately. So these are some of the factors which have been vividly discussed to highlight the community engagement with the help of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w:t>
      </w:r>
      <w:proofErr w:type="spellStart"/>
      <w:r w:rsidRPr="00E657AF">
        <w:rPr>
          <w:rFonts w:ascii="Times New Roman" w:eastAsiaTheme="minorEastAsia" w:hAnsi="Times New Roman" w:cs="Times New Roman"/>
          <w:b/>
          <w:bCs/>
          <w:sz w:val="24"/>
          <w:szCs w:val="24"/>
          <w:lang w:bidi="bn-BD"/>
        </w:rPr>
        <w:t>Coller</w:t>
      </w:r>
      <w:proofErr w:type="spellEnd"/>
      <w:r w:rsidRPr="00E657AF">
        <w:rPr>
          <w:rFonts w:ascii="Times New Roman" w:eastAsiaTheme="minorEastAsia" w:hAnsi="Times New Roman" w:cs="Times New Roman"/>
          <w:b/>
          <w:bCs/>
          <w:sz w:val="24"/>
          <w:szCs w:val="24"/>
          <w:lang w:bidi="bn-BD"/>
        </w:rPr>
        <w:t xml:space="preserve"> et al., 2016).</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1" w:name="_Toc39269191"/>
      <w:r w:rsidRPr="00E657AF">
        <w:rPr>
          <w:rFonts w:ascii="Times New Roman" w:eastAsiaTheme="minorEastAsia" w:hAnsi="Times New Roman" w:cs="Times New Roman"/>
          <w:b/>
          <w:bCs/>
          <w:sz w:val="24"/>
          <w:szCs w:val="24"/>
          <w:lang w:bidi="bn-BD"/>
        </w:rPr>
        <w:t>Structure, size, mission and values of British Airways</w:t>
      </w:r>
      <w:bookmarkEnd w:id="1"/>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Structure and size of British Airways</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is an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entity which has been set up to provide services and goods to the consumers. The fundamental structure of the company has been identified with the evidence which states the involvement of the vast number of people in making creative ideas and strategies of short and long terms to achieve goals and objectives.</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The mission of British Airways</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purpose of the British airways is to provide top quality services to their consumers on almost every class and route.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also aims at improving online services and websites. Lastly, the </w:t>
      </w:r>
      <w:proofErr w:type="spellStart"/>
      <w:r w:rsidRPr="00E657AF">
        <w:rPr>
          <w:rFonts w:ascii="Times New Roman" w:eastAsiaTheme="minorEastAsia" w:hAnsi="Times New Roman" w:cs="Times New Roman"/>
          <w:b/>
          <w:bCs/>
          <w:sz w:val="24"/>
          <w:szCs w:val="24"/>
          <w:lang w:bidi="bn-BD"/>
        </w:rPr>
        <w:t>organization's</w:t>
      </w:r>
      <w:proofErr w:type="spellEnd"/>
      <w:r w:rsidRPr="00E657AF">
        <w:rPr>
          <w:rFonts w:ascii="Times New Roman" w:eastAsiaTheme="minorEastAsia" w:hAnsi="Times New Roman" w:cs="Times New Roman"/>
          <w:b/>
          <w:bCs/>
          <w:sz w:val="24"/>
          <w:szCs w:val="24"/>
          <w:lang w:bidi="bn-BD"/>
        </w:rPr>
        <w:t xml:space="preserve"> mission is to make a growth in the global cities by expanding its partnership with others</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Values of British Airways</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present asset value remains at the top position in this particular period. It has grown to almost 5.8 billion Britain pounds in the year 2008- 2009 and nearly 7.6 billion pounds in the year 2014 - 2015(Davis, 2016).</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noProof/>
          <w:sz w:val="24"/>
          <w:szCs w:val="24"/>
          <w:lang w:bidi="bn-BD"/>
        </w:rPr>
        <w:drawing>
          <wp:inline distT="114300" distB="114300" distL="114300" distR="114300">
            <wp:extent cx="5943600" cy="3060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946076007" name="image1.png"/>
                    <pic:cNvPicPr/>
                  </pic:nvPicPr>
                  <pic:blipFill>
                    <a:blip r:embed="rId8"/>
                    <a:stretch>
                      <a:fillRect/>
                    </a:stretch>
                  </pic:blipFill>
                  <pic:spPr>
                    <a:xfrm>
                      <a:off x="0" y="0"/>
                      <a:ext cx="5943600" cy="3060700"/>
                    </a:xfrm>
                    <a:prstGeom prst="rect">
                      <a:avLst/>
                    </a:prstGeom>
                  </pic:spPr>
                </pic:pic>
              </a:graphicData>
            </a:graphic>
          </wp:inline>
        </w:drawing>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Figure 1: British Airways </w:t>
      </w:r>
      <w:proofErr w:type="spellStart"/>
      <w:r w:rsidRPr="00E657AF">
        <w:rPr>
          <w:rFonts w:ascii="Times New Roman" w:eastAsiaTheme="minorEastAsia" w:hAnsi="Times New Roman" w:cs="Times New Roman"/>
          <w:b/>
          <w:bCs/>
          <w:sz w:val="24"/>
          <w:szCs w:val="24"/>
          <w:lang w:bidi="bn-BD"/>
        </w:rPr>
        <w:t>Organization</w:t>
      </w:r>
      <w:proofErr w:type="spellEnd"/>
    </w:p>
    <w:p w:rsidR="00017B32"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Source:</w:t>
      </w:r>
      <w:r w:rsidR="00117F13" w:rsidRPr="00E657AF">
        <w:rPr>
          <w:rFonts w:ascii="Times New Roman" w:eastAsiaTheme="minorEastAsia" w:hAnsi="Times New Roman" w:cs="Times New Roman"/>
          <w:b/>
          <w:bCs/>
          <w:sz w:val="24"/>
          <w:szCs w:val="24"/>
          <w:lang w:bidi="bn-BD"/>
        </w:rPr>
        <w:t xml:space="preserve"> (Davis, 2016)</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2" w:name="_Toc39269192"/>
      <w:r w:rsidRPr="00E657AF">
        <w:rPr>
          <w:rFonts w:ascii="Times New Roman" w:eastAsiaTheme="minorEastAsia" w:hAnsi="Times New Roman" w:cs="Times New Roman"/>
          <w:b/>
          <w:bCs/>
          <w:sz w:val="24"/>
          <w:szCs w:val="24"/>
          <w:lang w:bidi="bn-BD"/>
        </w:rPr>
        <w:t>Expectations of Customer in terms of Goods and Services</w:t>
      </w:r>
      <w:bookmarkEnd w:id="2"/>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hope of customers from British Airways is very high. Because British Airways is fully committed to helping every customer to enjoy the best service during flying with their flights. British Airways always is trying to ensure an enjoyable and safe journey for its customers. The quality of foods and drinks which are serving flights are excellent. If any customer made his or her booking with British Airways after that if the customer noticed </w:t>
      </w:r>
      <w:r w:rsidRPr="00E657AF">
        <w:rPr>
          <w:rFonts w:ascii="Times New Roman" w:eastAsiaTheme="minorEastAsia" w:hAnsi="Times New Roman" w:cs="Times New Roman"/>
          <w:b/>
          <w:bCs/>
          <w:sz w:val="24"/>
          <w:szCs w:val="24"/>
          <w:lang w:bidi="bn-BD"/>
        </w:rPr>
        <w:lastRenderedPageBreak/>
        <w:t>that he or she made a mistake after paying for that wrong ticket. The customer can cancel that wrong ticket without paying any extra charges like penalty and can claim for the full refund within twenty-four hours of the booking. The ground staffs are always taking good care of the luggage of the passengers. British Airways is gently handling the waiting customers by providing them with accommodations if required. British Airways is running its business globally. So, this company is giving special assistants for their international customers to avoid the language barrier. British Airways is offering a right to information services if required for their passengers. The customers of London are the primary target customer of British Airways. But, nowadays, British Airways has become a reputed company globally for its services(Fu et al., 2018).</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3" w:name="_Toc39269193"/>
      <w:r w:rsidRPr="00E657AF">
        <w:rPr>
          <w:rFonts w:ascii="Times New Roman" w:eastAsiaTheme="minorEastAsia" w:hAnsi="Times New Roman" w:cs="Times New Roman"/>
          <w:b/>
          <w:bCs/>
          <w:sz w:val="24"/>
          <w:szCs w:val="24"/>
          <w:lang w:bidi="bn-BD"/>
        </w:rPr>
        <w:t>SWOT Analysis</w:t>
      </w:r>
      <w:bookmarkEnd w:id="3"/>
    </w:p>
    <w:p w:rsidR="00017B32" w:rsidRPr="00E657AF" w:rsidRDefault="00017B32" w:rsidP="00E657AF">
      <w:pPr>
        <w:spacing w:after="200" w:line="480" w:lineRule="auto"/>
        <w:jc w:val="center"/>
        <w:rPr>
          <w:rFonts w:ascii="Times New Roman" w:eastAsiaTheme="minorEastAsia" w:hAnsi="Times New Roman" w:cs="Times New Roman"/>
          <w:b/>
          <w:bCs/>
          <w:sz w:val="24"/>
          <w:szCs w:val="24"/>
          <w:lang w:bidi="bn-BD"/>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17B32" w:rsidRPr="00E657AF">
        <w:tc>
          <w:tcPr>
            <w:tcW w:w="4680" w:type="dxa"/>
            <w:shd w:val="clear" w:color="auto" w:fill="auto"/>
            <w:tcMar>
              <w:top w:w="100" w:type="dxa"/>
              <w:left w:w="100" w:type="dxa"/>
              <w:bottom w:w="100" w:type="dxa"/>
              <w:right w:w="100" w:type="dxa"/>
            </w:tcMar>
          </w:tcPr>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Strength </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achieved the reputation of a strong brand and has also been voted as No. 1 as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of </w:t>
            </w:r>
            <w:proofErr w:type="spellStart"/>
            <w:r w:rsidRPr="00E657AF">
              <w:rPr>
                <w:rFonts w:ascii="Times New Roman" w:eastAsiaTheme="minorEastAsia" w:hAnsi="Times New Roman" w:cs="Times New Roman"/>
                <w:b/>
                <w:bCs/>
                <w:sz w:val="24"/>
                <w:szCs w:val="24"/>
                <w:lang w:bidi="bn-BD"/>
              </w:rPr>
              <w:t>Superbrand</w:t>
            </w:r>
            <w:proofErr w:type="spellEnd"/>
            <w:r w:rsidRPr="00E657AF">
              <w:rPr>
                <w:rFonts w:ascii="Times New Roman" w:eastAsiaTheme="minorEastAsia" w:hAnsi="Times New Roman" w:cs="Times New Roman"/>
                <w:b/>
                <w:bCs/>
                <w:sz w:val="24"/>
                <w:szCs w:val="24"/>
                <w:lang w:bidi="bn-BD"/>
              </w:rPr>
              <w:t xml:space="preserve"> in the year 2016 and maintained three years in a row.</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The programme of frequent flyer received recognition from the Magazine of Business Traveller</w:t>
            </w:r>
          </w:p>
        </w:tc>
        <w:tc>
          <w:tcPr>
            <w:tcW w:w="4680" w:type="dxa"/>
            <w:shd w:val="clear" w:color="auto" w:fill="auto"/>
            <w:tcMar>
              <w:top w:w="100" w:type="dxa"/>
              <w:left w:w="100" w:type="dxa"/>
              <w:bottom w:w="100" w:type="dxa"/>
              <w:right w:w="100" w:type="dxa"/>
            </w:tcMar>
          </w:tcPr>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lastRenderedPageBreak/>
              <w:t xml:space="preserve">Weakness </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Disproportionate growth results in the domestic shortage.</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Strong union of employees results in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chaos.</w:t>
            </w:r>
          </w:p>
        </w:tc>
      </w:tr>
      <w:tr w:rsidR="00017B32" w:rsidRPr="00E657AF">
        <w:tc>
          <w:tcPr>
            <w:tcW w:w="4680" w:type="dxa"/>
            <w:shd w:val="clear" w:color="auto" w:fill="auto"/>
            <w:tcMar>
              <w:top w:w="100" w:type="dxa"/>
              <w:left w:w="100" w:type="dxa"/>
              <w:bottom w:w="100" w:type="dxa"/>
              <w:right w:w="100" w:type="dxa"/>
            </w:tcMar>
          </w:tcPr>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Opportunity </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The approval of a third runway at Heathrow.</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The low prices of fuel in 2017.</w:t>
            </w:r>
            <w:r w:rsidRPr="00E657AF">
              <w:rPr>
                <w:rFonts w:ascii="Times New Roman" w:eastAsiaTheme="minorEastAsia" w:hAnsi="Times New Roman" w:cs="Times New Roman"/>
                <w:b/>
                <w:bCs/>
                <w:sz w:val="24"/>
                <w:szCs w:val="24"/>
                <w:lang w:bidi="bn-BD"/>
              </w:rPr>
              <w:tab/>
            </w:r>
          </w:p>
        </w:tc>
        <w:tc>
          <w:tcPr>
            <w:tcW w:w="4680" w:type="dxa"/>
            <w:shd w:val="clear" w:color="auto" w:fill="auto"/>
            <w:tcMar>
              <w:top w:w="100" w:type="dxa"/>
              <w:left w:w="100" w:type="dxa"/>
              <w:bottom w:w="100" w:type="dxa"/>
              <w:right w:w="100" w:type="dxa"/>
            </w:tcMar>
          </w:tcPr>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Threat </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The Brexit created a negative impact on the business.</w:t>
            </w:r>
          </w:p>
          <w:p w:rsidR="00017B32" w:rsidRPr="00E657AF" w:rsidRDefault="00117F13" w:rsidP="00E657AF">
            <w:pPr>
              <w:pBdr>
                <w:top w:val="nil"/>
                <w:left w:val="nil"/>
                <w:bottom w:val="nil"/>
                <w:right w:val="nil"/>
                <w:between w:val="nil"/>
              </w:pBd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Adverse weather and digital disruption(KANBUR and </w:t>
            </w:r>
            <w:proofErr w:type="spellStart"/>
            <w:r w:rsidRPr="00E657AF">
              <w:rPr>
                <w:rFonts w:ascii="Times New Roman" w:eastAsiaTheme="minorEastAsia" w:hAnsi="Times New Roman" w:cs="Times New Roman"/>
                <w:b/>
                <w:bCs/>
                <w:sz w:val="24"/>
                <w:szCs w:val="24"/>
                <w:lang w:bidi="bn-BD"/>
              </w:rPr>
              <w:t>KARAKAVUZ</w:t>
            </w:r>
            <w:proofErr w:type="spellEnd"/>
            <w:r w:rsidRPr="00E657AF">
              <w:rPr>
                <w:rFonts w:ascii="Times New Roman" w:eastAsiaTheme="minorEastAsia" w:hAnsi="Times New Roman" w:cs="Times New Roman"/>
                <w:b/>
                <w:bCs/>
                <w:sz w:val="24"/>
                <w:szCs w:val="24"/>
                <w:lang w:bidi="bn-BD"/>
              </w:rPr>
              <w:t>,  2017).</w:t>
            </w:r>
          </w:p>
        </w:tc>
      </w:tr>
    </w:tbl>
    <w:p w:rsidR="00017B32" w:rsidRPr="00E657AF" w:rsidRDefault="00017B32" w:rsidP="00E657AF">
      <w:pPr>
        <w:spacing w:after="200" w:line="480" w:lineRule="auto"/>
        <w:jc w:val="center"/>
        <w:rPr>
          <w:rFonts w:ascii="Times New Roman" w:eastAsiaTheme="minorEastAsia" w:hAnsi="Times New Roman" w:cs="Times New Roman"/>
          <w:b/>
          <w:bCs/>
          <w:sz w:val="24"/>
          <w:szCs w:val="24"/>
          <w:lang w:bidi="bn-BD"/>
        </w:rPr>
      </w:pP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4" w:name="_Toc39269194"/>
      <w:r w:rsidRPr="00E657AF">
        <w:rPr>
          <w:rFonts w:ascii="Times New Roman" w:eastAsiaTheme="minorEastAsia" w:hAnsi="Times New Roman" w:cs="Times New Roman"/>
          <w:b/>
          <w:bCs/>
          <w:sz w:val="24"/>
          <w:szCs w:val="24"/>
          <w:lang w:bidi="bn-BD"/>
        </w:rPr>
        <w:t xml:space="preserve">Role of employees in achieving the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role</w:t>
      </w:r>
      <w:bookmarkEnd w:id="4"/>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British Airways is conducting with a smart gesture of customers, colleagues, partnerships, operational efficiency and performance. British Airways is always taking feedback of their passengers for more improvement. It is an excellent way to satisfy customers. The human resource management team is engaging the employees to make high performance inside their workplace. British Airways is always maintaining a good partnership between its partners and stakeholders. These are applicable for internal and external stakeholders both. The management section always used to check the job satisfaction of their employees. British Airways is providing job security to its employees also. There is a strict instruction to maintain a good relationship with the stakeholders. The human resources management </w:t>
      </w:r>
      <w:r w:rsidRPr="00E657AF">
        <w:rPr>
          <w:rFonts w:ascii="Times New Roman" w:eastAsiaTheme="minorEastAsia" w:hAnsi="Times New Roman" w:cs="Times New Roman"/>
          <w:b/>
          <w:bCs/>
          <w:sz w:val="24"/>
          <w:szCs w:val="24"/>
          <w:lang w:bidi="bn-BD"/>
        </w:rPr>
        <w:lastRenderedPageBreak/>
        <w:t>team used to check the performance of every employee due to their reliability. The engineering team and a sales team also required to improve their rate of production very quickly. British Airways strictly instructed its employees to maintain excellent and polite behaviour during their working hours. The accounts department is very capable of British Airways, and they can submit the profit percentage within twenty-four hours. The engineering department has added some new and advanced features inside the flight cabin for smoothy take-off and landing(Bowen, 2016).</w:t>
      </w:r>
    </w:p>
    <w:p w:rsidR="00017B32" w:rsidRPr="00E657AF" w:rsidRDefault="00017B32" w:rsidP="00E657AF">
      <w:pPr>
        <w:spacing w:after="200" w:line="480" w:lineRule="auto"/>
        <w:jc w:val="center"/>
        <w:rPr>
          <w:rFonts w:ascii="Times New Roman" w:eastAsiaTheme="minorEastAsia" w:hAnsi="Times New Roman" w:cs="Times New Roman"/>
          <w:b/>
          <w:bCs/>
          <w:sz w:val="24"/>
          <w:szCs w:val="24"/>
          <w:lang w:bidi="bn-BD"/>
        </w:rPr>
      </w:pP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5" w:name="_Toc39269195"/>
      <w:r w:rsidRPr="00E657AF">
        <w:rPr>
          <w:rFonts w:ascii="Times New Roman" w:eastAsiaTheme="minorEastAsia" w:hAnsi="Times New Roman" w:cs="Times New Roman"/>
          <w:b/>
          <w:bCs/>
          <w:sz w:val="24"/>
          <w:szCs w:val="24"/>
          <w:lang w:bidi="bn-BD"/>
        </w:rPr>
        <w:t>Training and deve</w:t>
      </w:r>
      <w:r w:rsidR="003509DA" w:rsidRPr="00E657AF">
        <w:rPr>
          <w:rFonts w:ascii="Times New Roman" w:eastAsiaTheme="minorEastAsia" w:hAnsi="Times New Roman" w:cs="Times New Roman"/>
          <w:b/>
          <w:bCs/>
          <w:sz w:val="24"/>
          <w:szCs w:val="24"/>
          <w:lang w:bidi="bn-BD"/>
        </w:rPr>
        <w:t>lopment in British Airways</w:t>
      </w:r>
      <w:bookmarkEnd w:id="5"/>
      <w:r w:rsidR="003509DA" w:rsidRPr="00E657AF">
        <w:rPr>
          <w:rFonts w:ascii="Times New Roman" w:eastAsiaTheme="minorEastAsia" w:hAnsi="Times New Roman" w:cs="Times New Roman"/>
          <w:b/>
          <w:bCs/>
          <w:sz w:val="24"/>
          <w:szCs w:val="24"/>
          <w:lang w:bidi="bn-BD"/>
        </w:rPr>
        <w:t xml:space="preserve"> </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Training and development in British Airways are essential. The company takes various steps to train its employees and colleagues. As Heathrow airport is one of the busiest airports of the world, so British Airways provide ground operation training to its airport hosts for services like ticketing, re-booking, flight information, luggage finding and many more. British Airways offers digital equipment like iPad with individual apps to help these matters effectively. The company provides flight technical training which allows understanding the differences with other aircraft, the instructor training which says the effective use of equipment in the cabin, bespoke training covers the fundamentals of cabin crew, online training to deliver the services through online and many more. The clinical human factors training allows them to deal with health issues. Mainly the company is concerned about the safety and security of the customer. That is why British Airways provide crew resource management training which helps to take care of safety. The staff are the primary workforce of the company. Besides all this, the company offers other </w:t>
      </w:r>
      <w:r w:rsidRPr="00E657AF">
        <w:rPr>
          <w:rFonts w:ascii="Times New Roman" w:eastAsiaTheme="minorEastAsia" w:hAnsi="Times New Roman" w:cs="Times New Roman"/>
          <w:b/>
          <w:bCs/>
          <w:sz w:val="24"/>
          <w:szCs w:val="24"/>
          <w:lang w:bidi="bn-BD"/>
        </w:rPr>
        <w:lastRenderedPageBreak/>
        <w:t>training and different courses to develop them.  Not only that but by engineering training, the company provides the latest technology also which helps the staff to move faster. All the training is available in global learning academy(</w:t>
      </w:r>
      <w:proofErr w:type="spellStart"/>
      <w:r w:rsidRPr="00E657AF">
        <w:rPr>
          <w:rFonts w:ascii="Times New Roman" w:eastAsiaTheme="minorEastAsia" w:hAnsi="Times New Roman" w:cs="Times New Roman"/>
          <w:b/>
          <w:bCs/>
          <w:sz w:val="24"/>
          <w:szCs w:val="24"/>
          <w:lang w:bidi="bn-BD"/>
        </w:rPr>
        <w:t>Wingreen</w:t>
      </w:r>
      <w:proofErr w:type="spellEnd"/>
      <w:r w:rsidRPr="00E657AF">
        <w:rPr>
          <w:rFonts w:ascii="Times New Roman" w:eastAsiaTheme="minorEastAsia" w:hAnsi="Times New Roman" w:cs="Times New Roman"/>
          <w:b/>
          <w:bCs/>
          <w:sz w:val="24"/>
          <w:szCs w:val="24"/>
          <w:lang w:bidi="bn-BD"/>
        </w:rPr>
        <w:t xml:space="preserve"> and Blanton, 2018).</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6" w:name="_Toc39269196"/>
      <w:r w:rsidRPr="00E657AF">
        <w:rPr>
          <w:rFonts w:ascii="Times New Roman" w:eastAsiaTheme="minorEastAsia" w:hAnsi="Times New Roman" w:cs="Times New Roman"/>
          <w:b/>
          <w:bCs/>
          <w:sz w:val="24"/>
          <w:szCs w:val="24"/>
          <w:lang w:bidi="bn-BD"/>
        </w:rPr>
        <w:t>Role of British Airways</w:t>
      </w:r>
      <w:bookmarkEnd w:id="6"/>
      <w:r w:rsidRPr="00E657AF">
        <w:rPr>
          <w:rFonts w:ascii="Times New Roman" w:eastAsiaTheme="minorEastAsia" w:hAnsi="Times New Roman" w:cs="Times New Roman"/>
          <w:b/>
          <w:bCs/>
          <w:sz w:val="24"/>
          <w:szCs w:val="24"/>
          <w:lang w:bidi="bn-BD"/>
        </w:rPr>
        <w:t xml:space="preserve"> </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British Airways plays a vital role in carrying people and parcels from distant places as it is an age of communication, so British Airways make that communication easy and safe through air transportation. Based on passengers carried British Airways is the 2nd largest airline company in the U.K. Currently it has almost 280 aircraft. The company provides its service inland as well as overseas. It is the first airline company who generated around 1 billion dollars by using a single route. The company is listed in the London Stock Exchange. The company is wishing to introduce a wi-fi connection as a cabin facility by 2020. Providing top-class security of its customers and courier is a primary objective of the company. Their highly-skilled IT department secures all data and information so that no unauthorised person can touch it. It stands in the list of top 20 safest airlines of the world. The health and safety function of the company is impressive. British Airways ensures the health of its customers and goods. The comfort level, which is provided by this company, is rarely found in another company. It offers comfortable seats; crew members are amiable. The prices of the tickets are reasonable and handsome (van </w:t>
      </w:r>
      <w:proofErr w:type="spellStart"/>
      <w:r w:rsidRPr="00E657AF">
        <w:rPr>
          <w:rFonts w:ascii="Times New Roman" w:eastAsiaTheme="minorEastAsia" w:hAnsi="Times New Roman" w:cs="Times New Roman"/>
          <w:b/>
          <w:bCs/>
          <w:sz w:val="24"/>
          <w:szCs w:val="24"/>
          <w:lang w:bidi="bn-BD"/>
        </w:rPr>
        <w:t>Bragt</w:t>
      </w:r>
      <w:proofErr w:type="spellEnd"/>
      <w:r w:rsidRPr="00E657AF">
        <w:rPr>
          <w:rFonts w:ascii="Times New Roman" w:eastAsiaTheme="minorEastAsia" w:hAnsi="Times New Roman" w:cs="Times New Roman"/>
          <w:b/>
          <w:bCs/>
          <w:sz w:val="24"/>
          <w:szCs w:val="24"/>
          <w:lang w:bidi="bn-BD"/>
        </w:rPr>
        <w:t xml:space="preserve"> et al., 2018).</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7" w:name="_Toc39269197"/>
      <w:r w:rsidRPr="00E657AF">
        <w:rPr>
          <w:rFonts w:ascii="Times New Roman" w:eastAsiaTheme="minorEastAsia" w:hAnsi="Times New Roman" w:cs="Times New Roman"/>
          <w:b/>
          <w:bCs/>
          <w:sz w:val="24"/>
          <w:szCs w:val="24"/>
          <w:lang w:bidi="bn-BD"/>
        </w:rPr>
        <w:t>Requirement of training</w:t>
      </w:r>
      <w:bookmarkEnd w:id="7"/>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human resources management team has launched some training programmes to make their employees effective and for their best performance. The executive members always used to arrange general body meetings to put up new regulations or suggestions inside their </w:t>
      </w:r>
      <w:proofErr w:type="spellStart"/>
      <w:r w:rsidRPr="00E657AF">
        <w:rPr>
          <w:rFonts w:ascii="Times New Roman" w:eastAsiaTheme="minorEastAsia" w:hAnsi="Times New Roman" w:cs="Times New Roman"/>
          <w:b/>
          <w:bCs/>
          <w:sz w:val="24"/>
          <w:szCs w:val="24"/>
          <w:lang w:bidi="bn-BD"/>
        </w:rPr>
        <w:lastRenderedPageBreak/>
        <w:t>organization</w:t>
      </w:r>
      <w:proofErr w:type="spellEnd"/>
      <w:r w:rsidRPr="00E657AF">
        <w:rPr>
          <w:rFonts w:ascii="Times New Roman" w:eastAsiaTheme="minorEastAsia" w:hAnsi="Times New Roman" w:cs="Times New Roman"/>
          <w:b/>
          <w:bCs/>
          <w:sz w:val="24"/>
          <w:szCs w:val="24"/>
          <w:lang w:bidi="bn-BD"/>
        </w:rPr>
        <w:t>. British Airways used to organise a large number of training programmes besides Heathrow or outsides of Heathrow to improve the skills of their employees and also to improve their new advanced technology. British Airways can draw a blueprint of their strategies and mission with the help of a proper and effective training programme. The employees are trained in cultural forces and economic forces of every political nation. The staff can handle each passenger in different countries.</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8" w:name="_Toc39269198"/>
      <w:r w:rsidRPr="00E657AF">
        <w:rPr>
          <w:rFonts w:ascii="Times New Roman" w:eastAsiaTheme="minorEastAsia" w:hAnsi="Times New Roman" w:cs="Times New Roman"/>
          <w:b/>
          <w:bCs/>
          <w:sz w:val="24"/>
          <w:szCs w:val="24"/>
          <w:lang w:bidi="bn-BD"/>
        </w:rPr>
        <w:t>Development</w:t>
      </w:r>
      <w:bookmarkEnd w:id="8"/>
      <w:r w:rsidRPr="00E657AF">
        <w:rPr>
          <w:rFonts w:ascii="Times New Roman" w:eastAsiaTheme="minorEastAsia" w:hAnsi="Times New Roman" w:cs="Times New Roman"/>
          <w:b/>
          <w:bCs/>
          <w:sz w:val="24"/>
          <w:szCs w:val="24"/>
          <w:lang w:bidi="bn-BD"/>
        </w:rPr>
        <w:t xml:space="preserve"> </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Business strategy of British Airways needs to be developed. Global warming is a common issue nowadays. So the company needs to decrease its carbon emission. The company also allows its customers to print a boarding pass from online. As the company's main operating hub is Heathrow London, so staff who are working at that point need to serve faster. The courier and mailing service of British Airways needs to be developed as British Airways is providing service both internationally and domestically. Modern technology and the latest gadgets can be used by the company to track the couriers and save time. The company needs to keep information about its customers or couriers safe and secure(</w:t>
      </w:r>
      <w:proofErr w:type="spellStart"/>
      <w:r w:rsidRPr="00E657AF">
        <w:rPr>
          <w:rFonts w:ascii="Times New Roman" w:eastAsiaTheme="minorEastAsia" w:hAnsi="Times New Roman" w:cs="Times New Roman"/>
          <w:b/>
          <w:bCs/>
          <w:sz w:val="24"/>
          <w:szCs w:val="24"/>
          <w:lang w:bidi="bn-BD"/>
        </w:rPr>
        <w:t>Caminschi</w:t>
      </w:r>
      <w:proofErr w:type="spellEnd"/>
      <w:r w:rsidRPr="00E657AF">
        <w:rPr>
          <w:rFonts w:ascii="Times New Roman" w:eastAsiaTheme="minorEastAsia" w:hAnsi="Times New Roman" w:cs="Times New Roman"/>
          <w:b/>
          <w:bCs/>
          <w:sz w:val="24"/>
          <w:szCs w:val="24"/>
          <w:lang w:bidi="bn-BD"/>
        </w:rPr>
        <w:t xml:space="preserve"> et al., 2019).</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9" w:name="_Toc39269199"/>
      <w:r w:rsidRPr="00E657AF">
        <w:rPr>
          <w:rFonts w:ascii="Times New Roman" w:eastAsiaTheme="minorEastAsia" w:hAnsi="Times New Roman" w:cs="Times New Roman"/>
          <w:b/>
          <w:bCs/>
          <w:sz w:val="24"/>
          <w:szCs w:val="24"/>
          <w:lang w:bidi="bn-BD"/>
        </w:rPr>
        <w:t>Conclusion</w:t>
      </w:r>
      <w:bookmarkEnd w:id="9"/>
      <w:r w:rsidRPr="00E657AF">
        <w:rPr>
          <w:rFonts w:ascii="Times New Roman" w:eastAsiaTheme="minorEastAsia" w:hAnsi="Times New Roman" w:cs="Times New Roman"/>
          <w:b/>
          <w:bCs/>
          <w:sz w:val="24"/>
          <w:szCs w:val="24"/>
          <w:lang w:bidi="bn-BD"/>
        </w:rPr>
        <w:t xml:space="preserve"> </w:t>
      </w:r>
    </w:p>
    <w:p w:rsidR="00017B32"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The study showcases some of the fundamental factors such as the importance of the structure of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British Airways along with that mission and value factor of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Secondly,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has adequately showcased the products, goods and services which are being required by the consumers or which the consumers expected from British airways. One of the fundamental elements which are the SWOT analysis has </w:t>
      </w:r>
      <w:r w:rsidRPr="00E657AF">
        <w:rPr>
          <w:rFonts w:ascii="Times New Roman" w:eastAsiaTheme="minorEastAsia" w:hAnsi="Times New Roman" w:cs="Times New Roman"/>
          <w:b/>
          <w:bCs/>
          <w:sz w:val="24"/>
          <w:szCs w:val="24"/>
          <w:lang w:bidi="bn-BD"/>
        </w:rPr>
        <w:lastRenderedPageBreak/>
        <w:t xml:space="preserve">been structured in this following study on behalf of British airways. The roles and responsibilities of the employees within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has been elaborated. The programme of training and development has been provided and lastly the recommended elements which the </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required to make their </w:t>
      </w:r>
      <w:proofErr w:type="spellStart"/>
      <w:r w:rsidRPr="00E657AF">
        <w:rPr>
          <w:rFonts w:ascii="Times New Roman" w:eastAsiaTheme="minorEastAsia" w:hAnsi="Times New Roman" w:cs="Times New Roman"/>
          <w:b/>
          <w:bCs/>
          <w:sz w:val="24"/>
          <w:szCs w:val="24"/>
          <w:lang w:bidi="bn-BD"/>
        </w:rPr>
        <w:t>organizational</w:t>
      </w:r>
      <w:proofErr w:type="spellEnd"/>
      <w:r w:rsidRPr="00E657AF">
        <w:rPr>
          <w:rFonts w:ascii="Times New Roman" w:eastAsiaTheme="minorEastAsia" w:hAnsi="Times New Roman" w:cs="Times New Roman"/>
          <w:b/>
          <w:bCs/>
          <w:sz w:val="24"/>
          <w:szCs w:val="24"/>
          <w:lang w:bidi="bn-BD"/>
        </w:rPr>
        <w:t xml:space="preserve"> progress efficient has also been highlighted in this report.</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br w:type="page"/>
      </w:r>
    </w:p>
    <w:p w:rsidR="004711B0" w:rsidRPr="00E657AF" w:rsidRDefault="00117F13" w:rsidP="00E657AF">
      <w:pPr>
        <w:spacing w:after="200" w:line="480" w:lineRule="auto"/>
        <w:jc w:val="center"/>
        <w:rPr>
          <w:rFonts w:ascii="Times New Roman" w:eastAsiaTheme="minorEastAsia" w:hAnsi="Times New Roman" w:cs="Times New Roman"/>
          <w:b/>
          <w:bCs/>
          <w:sz w:val="24"/>
          <w:szCs w:val="24"/>
          <w:lang w:bidi="bn-BD"/>
        </w:rPr>
      </w:pPr>
      <w:bookmarkStart w:id="10" w:name="_Toc39269200"/>
      <w:r w:rsidRPr="00E657AF">
        <w:rPr>
          <w:rFonts w:ascii="Times New Roman" w:eastAsiaTheme="minorEastAsia" w:hAnsi="Times New Roman" w:cs="Times New Roman"/>
          <w:b/>
          <w:bCs/>
          <w:sz w:val="24"/>
          <w:szCs w:val="24"/>
          <w:lang w:bidi="bn-BD"/>
        </w:rPr>
        <w:lastRenderedPageBreak/>
        <w:t>Reference List</w:t>
      </w:r>
      <w:bookmarkEnd w:id="10"/>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Bowen, D.E., 2016. The changing role of employees in service theory and practice: An interdisciplinary view. Human Resource Management Review, 26(1), pp.4-13.</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roofErr w:type="spellStart"/>
      <w:r w:rsidRPr="00E657AF">
        <w:rPr>
          <w:rFonts w:ascii="Times New Roman" w:eastAsiaTheme="minorEastAsia" w:hAnsi="Times New Roman" w:cs="Times New Roman"/>
          <w:b/>
          <w:bCs/>
          <w:sz w:val="24"/>
          <w:szCs w:val="24"/>
          <w:lang w:bidi="bn-BD"/>
        </w:rPr>
        <w:t>Caminschi</w:t>
      </w:r>
      <w:proofErr w:type="spellEnd"/>
      <w:r w:rsidRPr="00E657AF">
        <w:rPr>
          <w:rFonts w:ascii="Times New Roman" w:eastAsiaTheme="minorEastAsia" w:hAnsi="Times New Roman" w:cs="Times New Roman"/>
          <w:b/>
          <w:bCs/>
          <w:sz w:val="24"/>
          <w:szCs w:val="24"/>
          <w:lang w:bidi="bn-BD"/>
        </w:rPr>
        <w:t xml:space="preserve">, I., </w:t>
      </w:r>
      <w:proofErr w:type="spellStart"/>
      <w:r w:rsidRPr="00E657AF">
        <w:rPr>
          <w:rFonts w:ascii="Times New Roman" w:eastAsiaTheme="minorEastAsia" w:hAnsi="Times New Roman" w:cs="Times New Roman"/>
          <w:b/>
          <w:bCs/>
          <w:sz w:val="24"/>
          <w:szCs w:val="24"/>
          <w:lang w:bidi="bn-BD"/>
        </w:rPr>
        <w:t>Lahoud</w:t>
      </w:r>
      <w:proofErr w:type="spellEnd"/>
      <w:r w:rsidRPr="00E657AF">
        <w:rPr>
          <w:rFonts w:ascii="Times New Roman" w:eastAsiaTheme="minorEastAsia" w:hAnsi="Times New Roman" w:cs="Times New Roman"/>
          <w:b/>
          <w:bCs/>
          <w:sz w:val="24"/>
          <w:szCs w:val="24"/>
          <w:lang w:bidi="bn-BD"/>
        </w:rPr>
        <w:t xml:space="preserve">, M.H., </w:t>
      </w:r>
      <w:proofErr w:type="spellStart"/>
      <w:r w:rsidRPr="00E657AF">
        <w:rPr>
          <w:rFonts w:ascii="Times New Roman" w:eastAsiaTheme="minorEastAsia" w:hAnsi="Times New Roman" w:cs="Times New Roman"/>
          <w:b/>
          <w:bCs/>
          <w:sz w:val="24"/>
          <w:szCs w:val="24"/>
          <w:lang w:bidi="bn-BD"/>
        </w:rPr>
        <w:t>Pizzolla</w:t>
      </w:r>
      <w:proofErr w:type="spellEnd"/>
      <w:r w:rsidRPr="00E657AF">
        <w:rPr>
          <w:rFonts w:ascii="Times New Roman" w:eastAsiaTheme="minorEastAsia" w:hAnsi="Times New Roman" w:cs="Times New Roman"/>
          <w:b/>
          <w:bCs/>
          <w:sz w:val="24"/>
          <w:szCs w:val="24"/>
          <w:lang w:bidi="bn-BD"/>
        </w:rPr>
        <w:t xml:space="preserve">, A. and </w:t>
      </w:r>
      <w:proofErr w:type="spellStart"/>
      <w:r w:rsidRPr="00E657AF">
        <w:rPr>
          <w:rFonts w:ascii="Times New Roman" w:eastAsiaTheme="minorEastAsia" w:hAnsi="Times New Roman" w:cs="Times New Roman"/>
          <w:b/>
          <w:bCs/>
          <w:sz w:val="24"/>
          <w:szCs w:val="24"/>
          <w:lang w:bidi="bn-BD"/>
        </w:rPr>
        <w:t>Wakim</w:t>
      </w:r>
      <w:proofErr w:type="spellEnd"/>
      <w:r w:rsidRPr="00E657AF">
        <w:rPr>
          <w:rFonts w:ascii="Times New Roman" w:eastAsiaTheme="minorEastAsia" w:hAnsi="Times New Roman" w:cs="Times New Roman"/>
          <w:b/>
          <w:bCs/>
          <w:sz w:val="24"/>
          <w:szCs w:val="24"/>
          <w:lang w:bidi="bn-BD"/>
        </w:rPr>
        <w:t xml:space="preserve">, L.M., 2019. </w:t>
      </w:r>
      <w:proofErr w:type="spellStart"/>
      <w:r w:rsidRPr="00E657AF">
        <w:rPr>
          <w:rFonts w:ascii="Times New Roman" w:eastAsiaTheme="minorEastAsia" w:hAnsi="Times New Roman" w:cs="Times New Roman"/>
          <w:b/>
          <w:bCs/>
          <w:sz w:val="24"/>
          <w:szCs w:val="24"/>
          <w:lang w:bidi="bn-BD"/>
        </w:rPr>
        <w:t>Zymosan</w:t>
      </w:r>
      <w:proofErr w:type="spellEnd"/>
      <w:r w:rsidRPr="00E657AF">
        <w:rPr>
          <w:rFonts w:ascii="Times New Roman" w:eastAsiaTheme="minorEastAsia" w:hAnsi="Times New Roman" w:cs="Times New Roman"/>
          <w:b/>
          <w:bCs/>
          <w:sz w:val="24"/>
          <w:szCs w:val="24"/>
          <w:lang w:bidi="bn-BD"/>
        </w:rPr>
        <w:t xml:space="preserve"> by-passes the requirement for pulmonary antigen encounter in lung tissue-resident memory CD8+ T cell development. Mucosal immunology, 12(2), pp.403-412.</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roofErr w:type="spellStart"/>
      <w:r w:rsidRPr="00E657AF">
        <w:rPr>
          <w:rFonts w:ascii="Times New Roman" w:eastAsiaTheme="minorEastAsia" w:hAnsi="Times New Roman" w:cs="Times New Roman"/>
          <w:b/>
          <w:bCs/>
          <w:sz w:val="24"/>
          <w:szCs w:val="24"/>
          <w:lang w:bidi="bn-BD"/>
        </w:rPr>
        <w:t>Coller</w:t>
      </w:r>
      <w:proofErr w:type="spellEnd"/>
      <w:r w:rsidRPr="00E657AF">
        <w:rPr>
          <w:rFonts w:ascii="Times New Roman" w:eastAsiaTheme="minorEastAsia" w:hAnsi="Times New Roman" w:cs="Times New Roman"/>
          <w:b/>
          <w:bCs/>
          <w:sz w:val="24"/>
          <w:szCs w:val="24"/>
          <w:lang w:bidi="bn-BD"/>
        </w:rPr>
        <w:t>, K.E., Helms Mills, J. and Mills, A.J., 2016. The British Airways heritage collection: An ethnographic ‘history’. Business History, 58(4), pp.547-570.</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Davis, K., 2016. A method to measure success dimensions relating to individual stakeholder groups. International Journal of Project Management, 34(3), pp.480-493.</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Fu, X.M., Zhang, J.H. and Chan, F.T., 2018. Determinants of loyalty to public transit: A model integrating Satisfaction-Loyalty Theory and Expectation-Confirmation Theory. Transportation Research Part A: Policy and Practice, 113, pp.476-490.</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KANBUR, E. and </w:t>
      </w:r>
      <w:proofErr w:type="spellStart"/>
      <w:r w:rsidRPr="00E657AF">
        <w:rPr>
          <w:rFonts w:ascii="Times New Roman" w:eastAsiaTheme="minorEastAsia" w:hAnsi="Times New Roman" w:cs="Times New Roman"/>
          <w:b/>
          <w:bCs/>
          <w:sz w:val="24"/>
          <w:szCs w:val="24"/>
          <w:lang w:bidi="bn-BD"/>
        </w:rPr>
        <w:t>KARAKAVUZ</w:t>
      </w:r>
      <w:proofErr w:type="spellEnd"/>
      <w:r w:rsidRPr="00E657AF">
        <w:rPr>
          <w:rFonts w:ascii="Times New Roman" w:eastAsiaTheme="minorEastAsia" w:hAnsi="Times New Roman" w:cs="Times New Roman"/>
          <w:b/>
          <w:bCs/>
          <w:sz w:val="24"/>
          <w:szCs w:val="24"/>
          <w:lang w:bidi="bn-BD"/>
        </w:rPr>
        <w:t xml:space="preserve">, H., 2017. </w:t>
      </w:r>
      <w:proofErr w:type="spellStart"/>
      <w:r w:rsidRPr="00E657AF">
        <w:rPr>
          <w:rFonts w:ascii="Times New Roman" w:eastAsiaTheme="minorEastAsia" w:hAnsi="Times New Roman" w:cs="Times New Roman"/>
          <w:b/>
          <w:bCs/>
          <w:sz w:val="24"/>
          <w:szCs w:val="24"/>
          <w:lang w:bidi="bn-BD"/>
        </w:rPr>
        <w:t>Stratejik</w:t>
      </w:r>
      <w:proofErr w:type="spellEnd"/>
      <w:r w:rsidRPr="00E657AF">
        <w:rPr>
          <w:rFonts w:ascii="Times New Roman" w:eastAsiaTheme="minorEastAsia" w:hAnsi="Times New Roman" w:cs="Times New Roman"/>
          <w:b/>
          <w:bCs/>
          <w:sz w:val="24"/>
          <w:szCs w:val="24"/>
          <w:lang w:bidi="bn-BD"/>
        </w:rPr>
        <w:t xml:space="preserve"> </w:t>
      </w:r>
      <w:proofErr w:type="spellStart"/>
      <w:r w:rsidRPr="00E657AF">
        <w:rPr>
          <w:rFonts w:ascii="Times New Roman" w:eastAsiaTheme="minorEastAsia" w:hAnsi="Times New Roman" w:cs="Times New Roman"/>
          <w:b/>
          <w:bCs/>
          <w:sz w:val="24"/>
          <w:szCs w:val="24"/>
          <w:lang w:bidi="bn-BD"/>
        </w:rPr>
        <w:t>Yönetim</w:t>
      </w:r>
      <w:proofErr w:type="spellEnd"/>
      <w:r w:rsidRPr="00E657AF">
        <w:rPr>
          <w:rFonts w:ascii="Times New Roman" w:eastAsiaTheme="minorEastAsia" w:hAnsi="Times New Roman" w:cs="Times New Roman"/>
          <w:b/>
          <w:bCs/>
          <w:sz w:val="24"/>
          <w:szCs w:val="24"/>
          <w:lang w:bidi="bn-BD"/>
        </w:rPr>
        <w:t xml:space="preserve"> </w:t>
      </w:r>
      <w:proofErr w:type="spellStart"/>
      <w:r w:rsidRPr="00E657AF">
        <w:rPr>
          <w:rFonts w:ascii="Times New Roman" w:eastAsiaTheme="minorEastAsia" w:hAnsi="Times New Roman" w:cs="Times New Roman"/>
          <w:b/>
          <w:bCs/>
          <w:sz w:val="24"/>
          <w:szCs w:val="24"/>
          <w:lang w:bidi="bn-BD"/>
        </w:rPr>
        <w:t>Kapsamında</w:t>
      </w:r>
      <w:proofErr w:type="spellEnd"/>
      <w:r w:rsidRPr="00E657AF">
        <w:rPr>
          <w:rFonts w:ascii="Times New Roman" w:eastAsiaTheme="minorEastAsia" w:hAnsi="Times New Roman" w:cs="Times New Roman"/>
          <w:b/>
          <w:bCs/>
          <w:sz w:val="24"/>
          <w:szCs w:val="24"/>
          <w:lang w:bidi="bn-BD"/>
        </w:rPr>
        <w:t xml:space="preserve"> </w:t>
      </w:r>
      <w:proofErr w:type="spellStart"/>
      <w:r w:rsidRPr="00E657AF">
        <w:rPr>
          <w:rFonts w:ascii="Times New Roman" w:eastAsiaTheme="minorEastAsia" w:hAnsi="Times New Roman" w:cs="Times New Roman"/>
          <w:b/>
          <w:bCs/>
          <w:sz w:val="24"/>
          <w:szCs w:val="24"/>
          <w:lang w:bidi="bn-BD"/>
        </w:rPr>
        <w:t>Küresel</w:t>
      </w:r>
      <w:proofErr w:type="spellEnd"/>
      <w:r w:rsidRPr="00E657AF">
        <w:rPr>
          <w:rFonts w:ascii="Times New Roman" w:eastAsiaTheme="minorEastAsia" w:hAnsi="Times New Roman" w:cs="Times New Roman"/>
          <w:b/>
          <w:bCs/>
          <w:sz w:val="24"/>
          <w:szCs w:val="24"/>
          <w:lang w:bidi="bn-BD"/>
        </w:rPr>
        <w:t xml:space="preserve"> </w:t>
      </w:r>
      <w:proofErr w:type="spellStart"/>
      <w:r w:rsidRPr="00E657AF">
        <w:rPr>
          <w:rFonts w:ascii="Times New Roman" w:eastAsiaTheme="minorEastAsia" w:hAnsi="Times New Roman" w:cs="Times New Roman"/>
          <w:b/>
          <w:bCs/>
          <w:sz w:val="24"/>
          <w:szCs w:val="24"/>
          <w:lang w:bidi="bn-BD"/>
        </w:rPr>
        <w:t>Havayolu</w:t>
      </w:r>
      <w:proofErr w:type="spellEnd"/>
      <w:r w:rsidRPr="00E657AF">
        <w:rPr>
          <w:rFonts w:ascii="Times New Roman" w:eastAsiaTheme="minorEastAsia" w:hAnsi="Times New Roman" w:cs="Times New Roman"/>
          <w:b/>
          <w:bCs/>
          <w:sz w:val="24"/>
          <w:szCs w:val="24"/>
          <w:lang w:bidi="bn-BD"/>
        </w:rPr>
        <w:t xml:space="preserve"> </w:t>
      </w:r>
      <w:proofErr w:type="spellStart"/>
      <w:r w:rsidRPr="00E657AF">
        <w:rPr>
          <w:rFonts w:ascii="Times New Roman" w:eastAsiaTheme="minorEastAsia" w:hAnsi="Times New Roman" w:cs="Times New Roman"/>
          <w:b/>
          <w:bCs/>
          <w:sz w:val="24"/>
          <w:szCs w:val="24"/>
          <w:lang w:bidi="bn-BD"/>
        </w:rPr>
        <w:t>İşbirliklerinin</w:t>
      </w:r>
      <w:proofErr w:type="spellEnd"/>
      <w:r w:rsidRPr="00E657AF">
        <w:rPr>
          <w:rFonts w:ascii="Times New Roman" w:eastAsiaTheme="minorEastAsia" w:hAnsi="Times New Roman" w:cs="Times New Roman"/>
          <w:b/>
          <w:bCs/>
          <w:sz w:val="24"/>
          <w:szCs w:val="24"/>
          <w:lang w:bidi="bn-BD"/>
        </w:rPr>
        <w:t xml:space="preserve"> SWOT </w:t>
      </w:r>
      <w:proofErr w:type="spellStart"/>
      <w:r w:rsidRPr="00E657AF">
        <w:rPr>
          <w:rFonts w:ascii="Times New Roman" w:eastAsiaTheme="minorEastAsia" w:hAnsi="Times New Roman" w:cs="Times New Roman"/>
          <w:b/>
          <w:bCs/>
          <w:sz w:val="24"/>
          <w:szCs w:val="24"/>
          <w:lang w:bidi="bn-BD"/>
        </w:rPr>
        <w:t>Analizi</w:t>
      </w:r>
      <w:proofErr w:type="spellEnd"/>
      <w:r w:rsidRPr="00E657AF">
        <w:rPr>
          <w:rFonts w:ascii="Times New Roman" w:eastAsiaTheme="minorEastAsia" w:hAnsi="Times New Roman" w:cs="Times New Roman"/>
          <w:b/>
          <w:bCs/>
          <w:sz w:val="24"/>
          <w:szCs w:val="24"/>
          <w:lang w:bidi="bn-BD"/>
        </w:rPr>
        <w:t>. Journal of Aviation, 1(2), pp.74-86.</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r w:rsidRPr="00E657AF">
        <w:rPr>
          <w:rFonts w:ascii="Times New Roman" w:eastAsiaTheme="minorEastAsia" w:hAnsi="Times New Roman" w:cs="Times New Roman"/>
          <w:b/>
          <w:bCs/>
          <w:sz w:val="24"/>
          <w:szCs w:val="24"/>
          <w:lang w:bidi="bn-BD"/>
        </w:rPr>
        <w:t xml:space="preserve">van </w:t>
      </w:r>
      <w:proofErr w:type="spellStart"/>
      <w:r w:rsidRPr="00E657AF">
        <w:rPr>
          <w:rFonts w:ascii="Times New Roman" w:eastAsiaTheme="minorEastAsia" w:hAnsi="Times New Roman" w:cs="Times New Roman"/>
          <w:b/>
          <w:bCs/>
          <w:sz w:val="24"/>
          <w:szCs w:val="24"/>
          <w:lang w:bidi="bn-BD"/>
        </w:rPr>
        <w:t>Bragt</w:t>
      </w:r>
      <w:proofErr w:type="spellEnd"/>
      <w:r w:rsidRPr="00E657AF">
        <w:rPr>
          <w:rFonts w:ascii="Times New Roman" w:eastAsiaTheme="minorEastAsia" w:hAnsi="Times New Roman" w:cs="Times New Roman"/>
          <w:b/>
          <w:bCs/>
          <w:sz w:val="24"/>
          <w:szCs w:val="24"/>
          <w:lang w:bidi="bn-BD"/>
        </w:rPr>
        <w:t xml:space="preserve">, J.J., Vijverberg, S.J., </w:t>
      </w:r>
      <w:proofErr w:type="spellStart"/>
      <w:r w:rsidRPr="00E657AF">
        <w:rPr>
          <w:rFonts w:ascii="Times New Roman" w:eastAsiaTheme="minorEastAsia" w:hAnsi="Times New Roman" w:cs="Times New Roman"/>
          <w:b/>
          <w:bCs/>
          <w:sz w:val="24"/>
          <w:szCs w:val="24"/>
          <w:lang w:bidi="bn-BD"/>
        </w:rPr>
        <w:t>Weersink</w:t>
      </w:r>
      <w:proofErr w:type="spellEnd"/>
      <w:r w:rsidRPr="00E657AF">
        <w:rPr>
          <w:rFonts w:ascii="Times New Roman" w:eastAsiaTheme="minorEastAsia" w:hAnsi="Times New Roman" w:cs="Times New Roman"/>
          <w:b/>
          <w:bCs/>
          <w:sz w:val="24"/>
          <w:szCs w:val="24"/>
          <w:lang w:bidi="bn-BD"/>
        </w:rPr>
        <w:t xml:space="preserve">, E.J., Richards, L.B., </w:t>
      </w:r>
      <w:proofErr w:type="spellStart"/>
      <w:r w:rsidRPr="00E657AF">
        <w:rPr>
          <w:rFonts w:ascii="Times New Roman" w:eastAsiaTheme="minorEastAsia" w:hAnsi="Times New Roman" w:cs="Times New Roman"/>
          <w:b/>
          <w:bCs/>
          <w:sz w:val="24"/>
          <w:szCs w:val="24"/>
          <w:lang w:bidi="bn-BD"/>
        </w:rPr>
        <w:t>Neerincx</w:t>
      </w:r>
      <w:proofErr w:type="spellEnd"/>
      <w:r w:rsidRPr="00E657AF">
        <w:rPr>
          <w:rFonts w:ascii="Times New Roman" w:eastAsiaTheme="minorEastAsia" w:hAnsi="Times New Roman" w:cs="Times New Roman"/>
          <w:b/>
          <w:bCs/>
          <w:sz w:val="24"/>
          <w:szCs w:val="24"/>
          <w:lang w:bidi="bn-BD"/>
        </w:rPr>
        <w:t xml:space="preserve">, A.H., </w:t>
      </w:r>
      <w:proofErr w:type="spellStart"/>
      <w:r w:rsidRPr="00E657AF">
        <w:rPr>
          <w:rFonts w:ascii="Times New Roman" w:eastAsiaTheme="minorEastAsia" w:hAnsi="Times New Roman" w:cs="Times New Roman"/>
          <w:b/>
          <w:bCs/>
          <w:sz w:val="24"/>
          <w:szCs w:val="24"/>
          <w:lang w:bidi="bn-BD"/>
        </w:rPr>
        <w:t>Sterk</w:t>
      </w:r>
      <w:proofErr w:type="spellEnd"/>
      <w:r w:rsidRPr="00E657AF">
        <w:rPr>
          <w:rFonts w:ascii="Times New Roman" w:eastAsiaTheme="minorEastAsia" w:hAnsi="Times New Roman" w:cs="Times New Roman"/>
          <w:b/>
          <w:bCs/>
          <w:sz w:val="24"/>
          <w:szCs w:val="24"/>
          <w:lang w:bidi="bn-BD"/>
        </w:rPr>
        <w:t xml:space="preserve">, P.J., Bel, E.H. and Maitland-van </w:t>
      </w:r>
      <w:proofErr w:type="spellStart"/>
      <w:r w:rsidRPr="00E657AF">
        <w:rPr>
          <w:rFonts w:ascii="Times New Roman" w:eastAsiaTheme="minorEastAsia" w:hAnsi="Times New Roman" w:cs="Times New Roman"/>
          <w:b/>
          <w:bCs/>
          <w:sz w:val="24"/>
          <w:szCs w:val="24"/>
          <w:lang w:bidi="bn-BD"/>
        </w:rPr>
        <w:t>der</w:t>
      </w:r>
      <w:proofErr w:type="spellEnd"/>
      <w:r w:rsidRPr="00E657AF">
        <w:rPr>
          <w:rFonts w:ascii="Times New Roman" w:eastAsiaTheme="minorEastAsia" w:hAnsi="Times New Roman" w:cs="Times New Roman"/>
          <w:b/>
          <w:bCs/>
          <w:sz w:val="24"/>
          <w:szCs w:val="24"/>
          <w:lang w:bidi="bn-BD"/>
        </w:rPr>
        <w:t xml:space="preserve"> Zee, A.H., 2018. Blood biomarkers in chronic airways diseases and their role in diagnosis and management. Expert review of respiratory medicine, 12(5), pp.361-374.</w:t>
      </w:r>
    </w:p>
    <w:p w:rsidR="004711B0" w:rsidRPr="00E657AF" w:rsidRDefault="004711B0" w:rsidP="00E657AF">
      <w:pPr>
        <w:spacing w:after="200" w:line="480" w:lineRule="auto"/>
        <w:jc w:val="center"/>
        <w:rPr>
          <w:rFonts w:ascii="Times New Roman" w:eastAsiaTheme="minorEastAsia" w:hAnsi="Times New Roman" w:cs="Times New Roman"/>
          <w:b/>
          <w:bCs/>
          <w:sz w:val="24"/>
          <w:szCs w:val="24"/>
          <w:lang w:bidi="bn-BD"/>
        </w:rPr>
      </w:pPr>
      <w:proofErr w:type="spellStart"/>
      <w:r w:rsidRPr="00E657AF">
        <w:rPr>
          <w:rFonts w:ascii="Times New Roman" w:eastAsiaTheme="minorEastAsia" w:hAnsi="Times New Roman" w:cs="Times New Roman"/>
          <w:b/>
          <w:bCs/>
          <w:sz w:val="24"/>
          <w:szCs w:val="24"/>
          <w:lang w:bidi="bn-BD"/>
        </w:rPr>
        <w:t>Wingreen</w:t>
      </w:r>
      <w:proofErr w:type="spellEnd"/>
      <w:r w:rsidRPr="00E657AF">
        <w:rPr>
          <w:rFonts w:ascii="Times New Roman" w:eastAsiaTheme="minorEastAsia" w:hAnsi="Times New Roman" w:cs="Times New Roman"/>
          <w:b/>
          <w:bCs/>
          <w:sz w:val="24"/>
          <w:szCs w:val="24"/>
          <w:lang w:bidi="bn-BD"/>
        </w:rPr>
        <w:t>, S.C. and Blanton, J.E., 2018. IT professionals' person–</w:t>
      </w:r>
      <w:proofErr w:type="spellStart"/>
      <w:r w:rsidRPr="00E657AF">
        <w:rPr>
          <w:rFonts w:ascii="Times New Roman" w:eastAsiaTheme="minorEastAsia" w:hAnsi="Times New Roman" w:cs="Times New Roman"/>
          <w:b/>
          <w:bCs/>
          <w:sz w:val="24"/>
          <w:szCs w:val="24"/>
          <w:lang w:bidi="bn-BD"/>
        </w:rPr>
        <w:t>organization</w:t>
      </w:r>
      <w:proofErr w:type="spellEnd"/>
      <w:r w:rsidRPr="00E657AF">
        <w:rPr>
          <w:rFonts w:ascii="Times New Roman" w:eastAsiaTheme="minorEastAsia" w:hAnsi="Times New Roman" w:cs="Times New Roman"/>
          <w:b/>
          <w:bCs/>
          <w:sz w:val="24"/>
          <w:szCs w:val="24"/>
          <w:lang w:bidi="bn-BD"/>
        </w:rPr>
        <w:t xml:space="preserve"> fit with IT training and development priorities. Information Systems Journal, 28(2), pp.294-317.</w:t>
      </w:r>
    </w:p>
    <w:p w:rsidR="00017B32" w:rsidRPr="00E657AF" w:rsidRDefault="00017B32" w:rsidP="00E657AF">
      <w:pPr>
        <w:spacing w:after="200" w:line="480" w:lineRule="auto"/>
        <w:jc w:val="center"/>
        <w:rPr>
          <w:rFonts w:ascii="Times New Roman" w:eastAsiaTheme="minorEastAsia" w:hAnsi="Times New Roman" w:cs="Times New Roman"/>
          <w:b/>
          <w:bCs/>
          <w:sz w:val="24"/>
          <w:szCs w:val="24"/>
          <w:lang w:bidi="bn-BD"/>
        </w:rPr>
      </w:pPr>
    </w:p>
    <w:sectPr w:rsidR="00017B32" w:rsidRPr="00E657AF" w:rsidSect="004711B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52E50" w:rsidRDefault="00152E50" w:rsidP="004711B0">
      <w:pPr>
        <w:spacing w:line="240" w:lineRule="auto"/>
      </w:pPr>
      <w:r>
        <w:separator/>
      </w:r>
    </w:p>
  </w:endnote>
  <w:endnote w:type="continuationSeparator" w:id="0">
    <w:p w:rsidR="00152E50" w:rsidRDefault="00152E50" w:rsidP="004711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3038376"/>
      <w:docPartObj>
        <w:docPartGallery w:val="Page Numbers (Bottom of Page)"/>
        <w:docPartUnique/>
      </w:docPartObj>
    </w:sdtPr>
    <w:sdtEndPr/>
    <w:sdtContent>
      <w:sdt>
        <w:sdtPr>
          <w:id w:val="565050523"/>
          <w:docPartObj>
            <w:docPartGallery w:val="Page Numbers (Top of Page)"/>
            <w:docPartUnique/>
          </w:docPartObj>
        </w:sdtPr>
        <w:sdtEndPr/>
        <w:sdtContent>
          <w:p w:rsidR="004711B0" w:rsidRDefault="004711B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3509DA">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509DA">
              <w:rPr>
                <w:b/>
                <w:noProof/>
              </w:rPr>
              <w:t>10</w:t>
            </w:r>
            <w:r>
              <w:rPr>
                <w:b/>
                <w:sz w:val="24"/>
                <w:szCs w:val="24"/>
              </w:rPr>
              <w:fldChar w:fldCharType="end"/>
            </w:r>
          </w:p>
        </w:sdtContent>
      </w:sdt>
    </w:sdtContent>
  </w:sdt>
  <w:p w:rsidR="004711B0" w:rsidRDefault="00471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52E50" w:rsidRDefault="00152E50" w:rsidP="004711B0">
      <w:pPr>
        <w:spacing w:line="240" w:lineRule="auto"/>
      </w:pPr>
      <w:r>
        <w:separator/>
      </w:r>
    </w:p>
  </w:footnote>
  <w:footnote w:type="continuationSeparator" w:id="0">
    <w:p w:rsidR="00152E50" w:rsidRDefault="00152E50" w:rsidP="004711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783317"/>
    <w:multiLevelType w:val="hybridMultilevel"/>
    <w:tmpl w:val="00000000"/>
    <w:lvl w:ilvl="0" w:tplc="026EAB78">
      <w:start w:val="1"/>
      <w:numFmt w:val="decimal"/>
      <w:lvlText w:val="%1."/>
      <w:lvlJc w:val="left"/>
      <w:pPr>
        <w:ind w:left="720" w:hanging="360"/>
      </w:pPr>
      <w:rPr>
        <w:u w:val="none"/>
      </w:rPr>
    </w:lvl>
    <w:lvl w:ilvl="1" w:tplc="8C8A1D56">
      <w:start w:val="1"/>
      <w:numFmt w:val="lowerLetter"/>
      <w:lvlText w:val="%2."/>
      <w:lvlJc w:val="left"/>
      <w:pPr>
        <w:ind w:left="1440" w:hanging="360"/>
      </w:pPr>
      <w:rPr>
        <w:u w:val="none"/>
      </w:rPr>
    </w:lvl>
    <w:lvl w:ilvl="2" w:tplc="D7348E1A">
      <w:start w:val="1"/>
      <w:numFmt w:val="lowerRoman"/>
      <w:lvlText w:val="%3."/>
      <w:lvlJc w:val="right"/>
      <w:pPr>
        <w:ind w:left="2160" w:hanging="360"/>
      </w:pPr>
      <w:rPr>
        <w:u w:val="none"/>
      </w:rPr>
    </w:lvl>
    <w:lvl w:ilvl="3" w:tplc="181433DE">
      <w:start w:val="1"/>
      <w:numFmt w:val="decimal"/>
      <w:lvlText w:val="%4."/>
      <w:lvlJc w:val="left"/>
      <w:pPr>
        <w:ind w:left="2880" w:hanging="360"/>
      </w:pPr>
      <w:rPr>
        <w:u w:val="none"/>
      </w:rPr>
    </w:lvl>
    <w:lvl w:ilvl="4" w:tplc="5366F45A">
      <w:start w:val="1"/>
      <w:numFmt w:val="lowerLetter"/>
      <w:lvlText w:val="%5."/>
      <w:lvlJc w:val="left"/>
      <w:pPr>
        <w:ind w:left="3600" w:hanging="360"/>
      </w:pPr>
      <w:rPr>
        <w:u w:val="none"/>
      </w:rPr>
    </w:lvl>
    <w:lvl w:ilvl="5" w:tplc="B4E67BD0">
      <w:start w:val="1"/>
      <w:numFmt w:val="lowerRoman"/>
      <w:lvlText w:val="%6."/>
      <w:lvlJc w:val="right"/>
      <w:pPr>
        <w:ind w:left="4320" w:hanging="360"/>
      </w:pPr>
      <w:rPr>
        <w:u w:val="none"/>
      </w:rPr>
    </w:lvl>
    <w:lvl w:ilvl="6" w:tplc="65EED454">
      <w:start w:val="1"/>
      <w:numFmt w:val="decimal"/>
      <w:lvlText w:val="%7."/>
      <w:lvlJc w:val="left"/>
      <w:pPr>
        <w:ind w:left="5040" w:hanging="360"/>
      </w:pPr>
      <w:rPr>
        <w:u w:val="none"/>
      </w:rPr>
    </w:lvl>
    <w:lvl w:ilvl="7" w:tplc="2E70F98A">
      <w:start w:val="1"/>
      <w:numFmt w:val="lowerLetter"/>
      <w:lvlText w:val="%8."/>
      <w:lvlJc w:val="left"/>
      <w:pPr>
        <w:ind w:left="5760" w:hanging="360"/>
      </w:pPr>
      <w:rPr>
        <w:u w:val="none"/>
      </w:rPr>
    </w:lvl>
    <w:lvl w:ilvl="8" w:tplc="EFDC4B1A">
      <w:start w:val="1"/>
      <w:numFmt w:val="lowerRoman"/>
      <w:lvlText w:val="%9."/>
      <w:lvlJc w:val="right"/>
      <w:pPr>
        <w:ind w:left="6480" w:hanging="360"/>
      </w:pPr>
      <w:rPr>
        <w:u w:val="none"/>
      </w:rPr>
    </w:lvl>
  </w:abstractNum>
  <w:abstractNum w:abstractNumId="1" w15:restartNumberingAfterBreak="0">
    <w:nsid w:val="307D2D74"/>
    <w:multiLevelType w:val="hybridMultilevel"/>
    <w:tmpl w:val="00000000"/>
    <w:lvl w:ilvl="0" w:tplc="82AEE574">
      <w:start w:val="1"/>
      <w:numFmt w:val="decimal"/>
      <w:lvlText w:val="%1."/>
      <w:lvlJc w:val="left"/>
      <w:pPr>
        <w:ind w:left="720" w:hanging="360"/>
      </w:pPr>
      <w:rPr>
        <w:u w:val="none"/>
      </w:rPr>
    </w:lvl>
    <w:lvl w:ilvl="1" w:tplc="4836A9C2">
      <w:start w:val="1"/>
      <w:numFmt w:val="lowerLetter"/>
      <w:lvlText w:val="%2."/>
      <w:lvlJc w:val="left"/>
      <w:pPr>
        <w:ind w:left="1440" w:hanging="360"/>
      </w:pPr>
      <w:rPr>
        <w:u w:val="none"/>
      </w:rPr>
    </w:lvl>
    <w:lvl w:ilvl="2" w:tplc="25C2E41C">
      <w:start w:val="1"/>
      <w:numFmt w:val="lowerRoman"/>
      <w:lvlText w:val="%3."/>
      <w:lvlJc w:val="right"/>
      <w:pPr>
        <w:ind w:left="2160" w:hanging="360"/>
      </w:pPr>
      <w:rPr>
        <w:u w:val="none"/>
      </w:rPr>
    </w:lvl>
    <w:lvl w:ilvl="3" w:tplc="C5FAACE4">
      <w:start w:val="1"/>
      <w:numFmt w:val="decimal"/>
      <w:lvlText w:val="%4."/>
      <w:lvlJc w:val="left"/>
      <w:pPr>
        <w:ind w:left="2880" w:hanging="360"/>
      </w:pPr>
      <w:rPr>
        <w:u w:val="none"/>
      </w:rPr>
    </w:lvl>
    <w:lvl w:ilvl="4" w:tplc="57862480">
      <w:start w:val="1"/>
      <w:numFmt w:val="lowerLetter"/>
      <w:lvlText w:val="%5."/>
      <w:lvlJc w:val="left"/>
      <w:pPr>
        <w:ind w:left="3600" w:hanging="360"/>
      </w:pPr>
      <w:rPr>
        <w:u w:val="none"/>
      </w:rPr>
    </w:lvl>
    <w:lvl w:ilvl="5" w:tplc="9F9A68BA">
      <w:start w:val="1"/>
      <w:numFmt w:val="lowerRoman"/>
      <w:lvlText w:val="%6."/>
      <w:lvlJc w:val="right"/>
      <w:pPr>
        <w:ind w:left="4320" w:hanging="360"/>
      </w:pPr>
      <w:rPr>
        <w:u w:val="none"/>
      </w:rPr>
    </w:lvl>
    <w:lvl w:ilvl="6" w:tplc="17BCD0B2">
      <w:start w:val="1"/>
      <w:numFmt w:val="decimal"/>
      <w:lvlText w:val="%7."/>
      <w:lvlJc w:val="left"/>
      <w:pPr>
        <w:ind w:left="5040" w:hanging="360"/>
      </w:pPr>
      <w:rPr>
        <w:u w:val="none"/>
      </w:rPr>
    </w:lvl>
    <w:lvl w:ilvl="7" w:tplc="F5AC80BC">
      <w:start w:val="1"/>
      <w:numFmt w:val="lowerLetter"/>
      <w:lvlText w:val="%8."/>
      <w:lvlJc w:val="left"/>
      <w:pPr>
        <w:ind w:left="5760" w:hanging="360"/>
      </w:pPr>
      <w:rPr>
        <w:u w:val="none"/>
      </w:rPr>
    </w:lvl>
    <w:lvl w:ilvl="8" w:tplc="1CB4A998">
      <w:start w:val="1"/>
      <w:numFmt w:val="lowerRoman"/>
      <w:lvlText w:val="%9."/>
      <w:lvlJc w:val="right"/>
      <w:pPr>
        <w:ind w:left="6480" w:hanging="360"/>
      </w:pPr>
      <w:rPr>
        <w:u w:val="none"/>
      </w:rPr>
    </w:lvl>
  </w:abstractNum>
  <w:abstractNum w:abstractNumId="2" w15:restartNumberingAfterBreak="0">
    <w:nsid w:val="48B8050A"/>
    <w:multiLevelType w:val="hybridMultilevel"/>
    <w:tmpl w:val="00000000"/>
    <w:lvl w:ilvl="0" w:tplc="0626269C">
      <w:start w:val="1"/>
      <w:numFmt w:val="decimal"/>
      <w:lvlText w:val="%1."/>
      <w:lvlJc w:val="left"/>
      <w:pPr>
        <w:ind w:left="720" w:hanging="360"/>
      </w:pPr>
      <w:rPr>
        <w:u w:val="none"/>
      </w:rPr>
    </w:lvl>
    <w:lvl w:ilvl="1" w:tplc="A4C4A59A">
      <w:start w:val="1"/>
      <w:numFmt w:val="lowerLetter"/>
      <w:lvlText w:val="%2."/>
      <w:lvlJc w:val="left"/>
      <w:pPr>
        <w:ind w:left="1440" w:hanging="360"/>
      </w:pPr>
      <w:rPr>
        <w:u w:val="none"/>
      </w:rPr>
    </w:lvl>
    <w:lvl w:ilvl="2" w:tplc="89FAD1F2">
      <w:start w:val="1"/>
      <w:numFmt w:val="lowerRoman"/>
      <w:lvlText w:val="%3."/>
      <w:lvlJc w:val="right"/>
      <w:pPr>
        <w:ind w:left="2160" w:hanging="360"/>
      </w:pPr>
      <w:rPr>
        <w:u w:val="none"/>
      </w:rPr>
    </w:lvl>
    <w:lvl w:ilvl="3" w:tplc="CE5AC874">
      <w:start w:val="1"/>
      <w:numFmt w:val="decimal"/>
      <w:lvlText w:val="%4."/>
      <w:lvlJc w:val="left"/>
      <w:pPr>
        <w:ind w:left="2880" w:hanging="360"/>
      </w:pPr>
      <w:rPr>
        <w:u w:val="none"/>
      </w:rPr>
    </w:lvl>
    <w:lvl w:ilvl="4" w:tplc="7ED2D7C0">
      <w:start w:val="1"/>
      <w:numFmt w:val="lowerLetter"/>
      <w:lvlText w:val="%5."/>
      <w:lvlJc w:val="left"/>
      <w:pPr>
        <w:ind w:left="3600" w:hanging="360"/>
      </w:pPr>
      <w:rPr>
        <w:u w:val="none"/>
      </w:rPr>
    </w:lvl>
    <w:lvl w:ilvl="5" w:tplc="790EB30E">
      <w:start w:val="1"/>
      <w:numFmt w:val="lowerRoman"/>
      <w:lvlText w:val="%6."/>
      <w:lvlJc w:val="right"/>
      <w:pPr>
        <w:ind w:left="4320" w:hanging="360"/>
      </w:pPr>
      <w:rPr>
        <w:u w:val="none"/>
      </w:rPr>
    </w:lvl>
    <w:lvl w:ilvl="6" w:tplc="B4C0A3D2">
      <w:start w:val="1"/>
      <w:numFmt w:val="decimal"/>
      <w:lvlText w:val="%7."/>
      <w:lvlJc w:val="left"/>
      <w:pPr>
        <w:ind w:left="5040" w:hanging="360"/>
      </w:pPr>
      <w:rPr>
        <w:u w:val="none"/>
      </w:rPr>
    </w:lvl>
    <w:lvl w:ilvl="7" w:tplc="462A3E1E">
      <w:start w:val="1"/>
      <w:numFmt w:val="lowerLetter"/>
      <w:lvlText w:val="%8."/>
      <w:lvlJc w:val="left"/>
      <w:pPr>
        <w:ind w:left="5760" w:hanging="360"/>
      </w:pPr>
      <w:rPr>
        <w:u w:val="none"/>
      </w:rPr>
    </w:lvl>
    <w:lvl w:ilvl="8" w:tplc="52F28290">
      <w:start w:val="1"/>
      <w:numFmt w:val="lowerRoman"/>
      <w:lvlText w:val="%9."/>
      <w:lvlJc w:val="right"/>
      <w:pPr>
        <w:ind w:left="6480" w:hanging="360"/>
      </w:pPr>
      <w:rPr>
        <w:u w:val="none"/>
      </w:rPr>
    </w:lvl>
  </w:abstractNum>
  <w:abstractNum w:abstractNumId="3" w15:restartNumberingAfterBreak="0">
    <w:nsid w:val="5A6D2B21"/>
    <w:multiLevelType w:val="hybridMultilevel"/>
    <w:tmpl w:val="00000000"/>
    <w:lvl w:ilvl="0" w:tplc="FEB4F92C">
      <w:start w:val="1"/>
      <w:numFmt w:val="decimal"/>
      <w:lvlText w:val="%1."/>
      <w:lvlJc w:val="left"/>
      <w:pPr>
        <w:ind w:left="720" w:hanging="360"/>
      </w:pPr>
      <w:rPr>
        <w:u w:val="none"/>
      </w:rPr>
    </w:lvl>
    <w:lvl w:ilvl="1" w:tplc="D572196C">
      <w:start w:val="1"/>
      <w:numFmt w:val="lowerLetter"/>
      <w:lvlText w:val="%2."/>
      <w:lvlJc w:val="left"/>
      <w:pPr>
        <w:ind w:left="1440" w:hanging="360"/>
      </w:pPr>
      <w:rPr>
        <w:u w:val="none"/>
      </w:rPr>
    </w:lvl>
    <w:lvl w:ilvl="2" w:tplc="A9AA5BB2">
      <w:start w:val="1"/>
      <w:numFmt w:val="lowerRoman"/>
      <w:lvlText w:val="%3."/>
      <w:lvlJc w:val="right"/>
      <w:pPr>
        <w:ind w:left="2160" w:hanging="360"/>
      </w:pPr>
      <w:rPr>
        <w:u w:val="none"/>
      </w:rPr>
    </w:lvl>
    <w:lvl w:ilvl="3" w:tplc="569E80FA">
      <w:start w:val="1"/>
      <w:numFmt w:val="decimal"/>
      <w:lvlText w:val="%4."/>
      <w:lvlJc w:val="left"/>
      <w:pPr>
        <w:ind w:left="2880" w:hanging="360"/>
      </w:pPr>
      <w:rPr>
        <w:u w:val="none"/>
      </w:rPr>
    </w:lvl>
    <w:lvl w:ilvl="4" w:tplc="63E26A26">
      <w:start w:val="1"/>
      <w:numFmt w:val="lowerLetter"/>
      <w:lvlText w:val="%5."/>
      <w:lvlJc w:val="left"/>
      <w:pPr>
        <w:ind w:left="3600" w:hanging="360"/>
      </w:pPr>
      <w:rPr>
        <w:u w:val="none"/>
      </w:rPr>
    </w:lvl>
    <w:lvl w:ilvl="5" w:tplc="B4B28C86">
      <w:start w:val="1"/>
      <w:numFmt w:val="lowerRoman"/>
      <w:lvlText w:val="%6."/>
      <w:lvlJc w:val="right"/>
      <w:pPr>
        <w:ind w:left="4320" w:hanging="360"/>
      </w:pPr>
      <w:rPr>
        <w:u w:val="none"/>
      </w:rPr>
    </w:lvl>
    <w:lvl w:ilvl="6" w:tplc="5DAAAFC8">
      <w:start w:val="1"/>
      <w:numFmt w:val="decimal"/>
      <w:lvlText w:val="%7."/>
      <w:lvlJc w:val="left"/>
      <w:pPr>
        <w:ind w:left="5040" w:hanging="360"/>
      </w:pPr>
      <w:rPr>
        <w:u w:val="none"/>
      </w:rPr>
    </w:lvl>
    <w:lvl w:ilvl="7" w:tplc="3F340DB6">
      <w:start w:val="1"/>
      <w:numFmt w:val="lowerLetter"/>
      <w:lvlText w:val="%8."/>
      <w:lvlJc w:val="left"/>
      <w:pPr>
        <w:ind w:left="5760" w:hanging="360"/>
      </w:pPr>
      <w:rPr>
        <w:u w:val="none"/>
      </w:rPr>
    </w:lvl>
    <w:lvl w:ilvl="8" w:tplc="5B00A0FE">
      <w:start w:val="1"/>
      <w:numFmt w:val="lowerRoman"/>
      <w:lvlText w:val="%9."/>
      <w:lvlJc w:val="righ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B32"/>
    <w:rsid w:val="00017B32"/>
    <w:rsid w:val="00117F13"/>
    <w:rsid w:val="00152E50"/>
    <w:rsid w:val="00183121"/>
    <w:rsid w:val="0030612D"/>
    <w:rsid w:val="003509DA"/>
    <w:rsid w:val="004711B0"/>
    <w:rsid w:val="00514C2B"/>
    <w:rsid w:val="00647B08"/>
    <w:rsid w:val="006B11E4"/>
    <w:rsid w:val="006D444E"/>
    <w:rsid w:val="0076221E"/>
    <w:rsid w:val="007C0319"/>
    <w:rsid w:val="0080144A"/>
    <w:rsid w:val="009429DB"/>
    <w:rsid w:val="00AD32F3"/>
    <w:rsid w:val="00B3313D"/>
    <w:rsid w:val="00B91732"/>
    <w:rsid w:val="00C634A0"/>
    <w:rsid w:val="00D56CB8"/>
    <w:rsid w:val="00DD2511"/>
    <w:rsid w:val="00E657AF"/>
    <w:rsid w:val="00E82465"/>
    <w:rsid w:val="00EE2016"/>
    <w:rsid w:val="00EF2F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A70F9EE-2721-9844-8A06-1A3D9CE77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17B32"/>
  </w:style>
  <w:style w:type="paragraph" w:styleId="Heading1">
    <w:name w:val="heading 1"/>
    <w:basedOn w:val="Normal"/>
    <w:next w:val="Normal"/>
    <w:rsid w:val="003509DA"/>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017B32"/>
    <w:pPr>
      <w:keepNext/>
      <w:keepLines/>
      <w:spacing w:before="360" w:after="120"/>
      <w:outlineLvl w:val="1"/>
    </w:pPr>
    <w:rPr>
      <w:sz w:val="32"/>
      <w:szCs w:val="32"/>
    </w:rPr>
  </w:style>
  <w:style w:type="paragraph" w:styleId="Heading3">
    <w:name w:val="heading 3"/>
    <w:basedOn w:val="Normal"/>
    <w:next w:val="Normal"/>
    <w:rsid w:val="00017B32"/>
    <w:pPr>
      <w:keepNext/>
      <w:keepLines/>
      <w:spacing w:before="320" w:after="80"/>
      <w:outlineLvl w:val="2"/>
    </w:pPr>
    <w:rPr>
      <w:color w:val="434343"/>
      <w:sz w:val="28"/>
      <w:szCs w:val="28"/>
    </w:rPr>
  </w:style>
  <w:style w:type="paragraph" w:styleId="Heading4">
    <w:name w:val="heading 4"/>
    <w:basedOn w:val="Normal"/>
    <w:next w:val="Normal"/>
    <w:rsid w:val="00017B32"/>
    <w:pPr>
      <w:keepNext/>
      <w:keepLines/>
      <w:spacing w:before="280" w:after="80"/>
      <w:outlineLvl w:val="3"/>
    </w:pPr>
    <w:rPr>
      <w:color w:val="666666"/>
      <w:sz w:val="24"/>
      <w:szCs w:val="24"/>
    </w:rPr>
  </w:style>
  <w:style w:type="paragraph" w:styleId="Heading5">
    <w:name w:val="heading 5"/>
    <w:basedOn w:val="Normal"/>
    <w:next w:val="Normal"/>
    <w:rsid w:val="00017B32"/>
    <w:pPr>
      <w:keepNext/>
      <w:keepLines/>
      <w:spacing w:before="240" w:after="80"/>
      <w:outlineLvl w:val="4"/>
    </w:pPr>
    <w:rPr>
      <w:color w:val="666666"/>
    </w:rPr>
  </w:style>
  <w:style w:type="paragraph" w:styleId="Heading6">
    <w:name w:val="heading 6"/>
    <w:basedOn w:val="Normal"/>
    <w:next w:val="Normal"/>
    <w:rsid w:val="00017B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17B32"/>
    <w:pPr>
      <w:keepNext/>
      <w:keepLines/>
      <w:spacing w:after="60"/>
    </w:pPr>
    <w:rPr>
      <w:sz w:val="52"/>
      <w:szCs w:val="52"/>
    </w:rPr>
  </w:style>
  <w:style w:type="paragraph" w:styleId="Subtitle">
    <w:name w:val="Subtitle"/>
    <w:basedOn w:val="Normal"/>
    <w:next w:val="Normal"/>
    <w:rsid w:val="00017B32"/>
    <w:pPr>
      <w:keepNext/>
      <w:keepLines/>
      <w:spacing w:after="320"/>
    </w:pPr>
    <w:rPr>
      <w:color w:val="666666"/>
      <w:sz w:val="30"/>
      <w:szCs w:val="30"/>
    </w:rPr>
  </w:style>
  <w:style w:type="table" w:customStyle="1" w:styleId="Table1">
    <w:name w:val="Table1"/>
    <w:basedOn w:val="TableNormal"/>
    <w:rsid w:val="00017B3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14C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4C2B"/>
    <w:rPr>
      <w:rFonts w:ascii="Tahoma" w:hAnsi="Tahoma" w:cs="Tahoma"/>
      <w:sz w:val="16"/>
      <w:szCs w:val="16"/>
    </w:rPr>
  </w:style>
  <w:style w:type="paragraph" w:styleId="Header">
    <w:name w:val="header"/>
    <w:basedOn w:val="Normal"/>
    <w:link w:val="HeaderChar"/>
    <w:uiPriority w:val="99"/>
    <w:semiHidden/>
    <w:unhideWhenUsed/>
    <w:rsid w:val="004711B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711B0"/>
  </w:style>
  <w:style w:type="paragraph" w:styleId="Footer">
    <w:name w:val="footer"/>
    <w:basedOn w:val="Normal"/>
    <w:link w:val="FooterChar"/>
    <w:uiPriority w:val="99"/>
    <w:unhideWhenUsed/>
    <w:rsid w:val="004711B0"/>
    <w:pPr>
      <w:tabs>
        <w:tab w:val="center" w:pos="4680"/>
        <w:tab w:val="right" w:pos="9360"/>
      </w:tabs>
      <w:spacing w:line="240" w:lineRule="auto"/>
    </w:pPr>
  </w:style>
  <w:style w:type="character" w:customStyle="1" w:styleId="FooterChar">
    <w:name w:val="Footer Char"/>
    <w:basedOn w:val="DefaultParagraphFont"/>
    <w:link w:val="Footer"/>
    <w:uiPriority w:val="99"/>
    <w:rsid w:val="004711B0"/>
  </w:style>
  <w:style w:type="paragraph" w:styleId="TOCHeading">
    <w:name w:val="TOC Heading"/>
    <w:basedOn w:val="Heading1"/>
    <w:next w:val="Normal"/>
    <w:uiPriority w:val="39"/>
    <w:semiHidden/>
    <w:unhideWhenUsed/>
    <w:qFormat/>
    <w:rsid w:val="003509D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509DA"/>
    <w:pPr>
      <w:spacing w:after="100"/>
    </w:pPr>
  </w:style>
  <w:style w:type="character" w:styleId="Hyperlink">
    <w:name w:val="Hyperlink"/>
    <w:basedOn w:val="DefaultParagraphFont"/>
    <w:uiPriority w:val="99"/>
    <w:unhideWhenUsed/>
    <w:rsid w:val="003509DA"/>
    <w:rPr>
      <w:color w:val="0000FF" w:themeColor="hyperlink"/>
      <w:u w:val="single"/>
    </w:rPr>
  </w:style>
  <w:style w:type="paragraph" w:customStyle="1" w:styleId="p1">
    <w:name w:val="p1"/>
    <w:basedOn w:val="Normal"/>
    <w:rsid w:val="00EE2016"/>
    <w:pPr>
      <w:spacing w:line="240" w:lineRule="auto"/>
    </w:pPr>
    <w:rPr>
      <w:rFonts w:ascii="Helvetica" w:eastAsiaTheme="minorEastAsia" w:hAnsi="Helvetica" w:cs="Times New Roman"/>
      <w:color w:val="252424"/>
      <w:sz w:val="18"/>
      <w:szCs w:val="18"/>
      <w:lang w:eastAsia="en-GB"/>
    </w:rPr>
  </w:style>
  <w:style w:type="character" w:customStyle="1" w:styleId="s1">
    <w:name w:val="s1"/>
    <w:basedOn w:val="DefaultParagraphFont"/>
    <w:rsid w:val="00EE2016"/>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745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550B64-CE71-476B-A9F4-9F7A260708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2741</Words>
  <Characters>15628</Characters>
  <Application>Microsoft Office Word</Application>
  <DocSecurity>0</DocSecurity>
  <Lines>130</Lines>
  <Paragraphs>36</Paragraphs>
  <ScaleCrop>false</ScaleCrop>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Ciobanu</cp:lastModifiedBy>
  <cp:revision>2</cp:revision>
  <dcterms:created xsi:type="dcterms:W3CDTF">2020-05-18T23:10:00Z</dcterms:created>
  <dcterms:modified xsi:type="dcterms:W3CDTF">2020-05-18T23:10:00Z</dcterms:modified>
</cp:coreProperties>
</file>