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A8F624" w14:textId="77777777" w:rsidR="00F505B5" w:rsidRDefault="00F505B5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  <w:bookmarkStart w:id="0" w:name="OLE_LINK1"/>
    </w:p>
    <w:p w14:paraId="28CE5BB5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2A8C7DAD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1A35E745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23F786AA" w14:textId="77777777" w:rsidR="00F505B5" w:rsidRDefault="00F505B5" w:rsidP="00F505B5">
      <w:pPr>
        <w:jc w:val="center"/>
        <w:rPr>
          <w:sz w:val="22"/>
          <w:szCs w:val="22"/>
          <w:lang w:val="en-US"/>
        </w:rPr>
      </w:pPr>
      <w:r w:rsidRPr="00AA1F3F">
        <w:rPr>
          <w:noProof/>
          <w:sz w:val="22"/>
          <w:szCs w:val="22"/>
          <w:lang w:val="en-US"/>
        </w:rPr>
        <w:drawing>
          <wp:inline distT="0" distB="0" distL="0" distR="0" wp14:anchorId="409A54AF" wp14:editId="7BAF89B3">
            <wp:extent cx="3208020" cy="1432560"/>
            <wp:effectExtent l="0" t="0" r="0" b="0"/>
            <wp:docPr id="1374420262" name="Picture 62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420262" name="Picture 62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020" cy="143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5FB73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1CBC66DC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07E41AF7" w14:textId="10A150A5" w:rsidR="00F505B5" w:rsidRPr="0042563F" w:rsidRDefault="00331CE6" w:rsidP="00F505B5">
      <w:pPr>
        <w:jc w:val="center"/>
        <w:rPr>
          <w:b/>
          <w:bCs/>
          <w:sz w:val="36"/>
          <w:szCs w:val="36"/>
        </w:rPr>
      </w:pPr>
      <w:r w:rsidRPr="00331CE6">
        <w:rPr>
          <w:b/>
          <w:bCs/>
          <w:sz w:val="36"/>
          <w:szCs w:val="36"/>
        </w:rPr>
        <w:t>BMHP6027- Component 2- Debate</w:t>
      </w:r>
      <w:r w:rsidR="007D073E">
        <w:rPr>
          <w:b/>
          <w:bCs/>
          <w:sz w:val="36"/>
          <w:szCs w:val="36"/>
        </w:rPr>
        <w:t>/</w:t>
      </w:r>
      <w:r w:rsidR="0080289E" w:rsidRPr="0080289E">
        <w:rPr>
          <w:b/>
          <w:bCs/>
          <w:sz w:val="36"/>
          <w:szCs w:val="36"/>
        </w:rPr>
        <w:t>Discussion</w:t>
      </w:r>
    </w:p>
    <w:p w14:paraId="54EB2F5A" w14:textId="40E84A20" w:rsidR="00F505B5" w:rsidRDefault="00F505B5" w:rsidP="00F505B5">
      <w:pPr>
        <w:jc w:val="center"/>
        <w:rPr>
          <w:b/>
          <w:sz w:val="36"/>
          <w:szCs w:val="36"/>
        </w:rPr>
      </w:pPr>
    </w:p>
    <w:p w14:paraId="79269768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5D96A5C6" w14:textId="0FB49304" w:rsidR="00331CE6" w:rsidRPr="000E729D" w:rsidRDefault="003215B4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Empowering The Older Person</w:t>
      </w:r>
    </w:p>
    <w:p w14:paraId="3D6F0FCF" w14:textId="5A4A0DC2" w:rsidR="00F505B5" w:rsidRPr="004D0C7F" w:rsidRDefault="00F505B5" w:rsidP="003215B4">
      <w:pPr>
        <w:rPr>
          <w:b/>
          <w:sz w:val="48"/>
          <w:szCs w:val="48"/>
        </w:rPr>
      </w:pPr>
      <w:r w:rsidRPr="004D0C7F">
        <w:rPr>
          <w:b/>
          <w:bCs/>
          <w:sz w:val="32"/>
          <w:szCs w:val="32"/>
          <w:u w:val="single"/>
        </w:rPr>
        <w:t xml:space="preserve"> </w:t>
      </w:r>
    </w:p>
    <w:p w14:paraId="68BE3D81" w14:textId="77777777" w:rsidR="00F505B5" w:rsidRDefault="00F505B5" w:rsidP="00F505B5">
      <w:pPr>
        <w:rPr>
          <w:b/>
          <w:sz w:val="36"/>
          <w:szCs w:val="36"/>
        </w:rPr>
      </w:pPr>
    </w:p>
    <w:p w14:paraId="654A7EBD" w14:textId="77777777" w:rsidR="00F505B5" w:rsidRDefault="00F505B5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Thara Bi (2243859)</w:t>
      </w:r>
    </w:p>
    <w:p w14:paraId="75ED02AE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7481E79D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208CCE3D" w14:textId="4F9C8E46" w:rsidR="00F505B5" w:rsidRDefault="003215B4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Dr Fahad Khan</w:t>
      </w:r>
    </w:p>
    <w:p w14:paraId="54D0CBE8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19D80EFC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692B63A3" w14:textId="03B915A1" w:rsidR="00F505B5" w:rsidRPr="009A26BA" w:rsidRDefault="007D073E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10</w:t>
      </w:r>
      <w:r w:rsidRPr="007D073E">
        <w:rPr>
          <w:b/>
          <w:sz w:val="36"/>
          <w:szCs w:val="36"/>
          <w:vertAlign w:val="superscript"/>
        </w:rPr>
        <w:t>th</w:t>
      </w:r>
      <w:r>
        <w:rPr>
          <w:b/>
          <w:sz w:val="36"/>
          <w:szCs w:val="36"/>
        </w:rPr>
        <w:t xml:space="preserve"> </w:t>
      </w:r>
      <w:r w:rsidR="00F505B5">
        <w:rPr>
          <w:b/>
          <w:sz w:val="36"/>
          <w:szCs w:val="36"/>
        </w:rPr>
        <w:t xml:space="preserve"> </w:t>
      </w:r>
      <w:r>
        <w:rPr>
          <w:b/>
          <w:sz w:val="36"/>
          <w:szCs w:val="36"/>
        </w:rPr>
        <w:t>July</w:t>
      </w:r>
      <w:r w:rsidR="00F505B5">
        <w:rPr>
          <w:b/>
          <w:sz w:val="36"/>
          <w:szCs w:val="36"/>
        </w:rPr>
        <w:t xml:space="preserve"> 2026 </w:t>
      </w:r>
    </w:p>
    <w:p w14:paraId="4450A06C" w14:textId="13369C6A" w:rsidR="008D329D" w:rsidRPr="008078AD" w:rsidRDefault="00000000" w:rsidP="008078AD">
      <w:pPr>
        <w:spacing w:after="120" w:line="360" w:lineRule="auto"/>
        <w:jc w:val="center"/>
        <w:rPr>
          <w:sz w:val="22"/>
          <w:szCs w:val="22"/>
        </w:rPr>
      </w:pPr>
      <w:r w:rsidRPr="008078AD">
        <w:rPr>
          <w:i/>
          <w:iCs/>
          <w:color w:val="777777"/>
          <w:sz w:val="22"/>
          <w:szCs w:val="22"/>
        </w:rPr>
        <w:t>.</w:t>
      </w:r>
    </w:p>
    <w:p w14:paraId="64A7D0AA" w14:textId="77777777" w:rsidR="00CE0216" w:rsidRDefault="00CE0216">
      <w:pPr>
        <w:rPr>
          <w:sz w:val="22"/>
          <w:szCs w:val="22"/>
          <w:u w:val="single"/>
        </w:rPr>
      </w:pPr>
      <w:r>
        <w:rPr>
          <w:sz w:val="22"/>
          <w:szCs w:val="22"/>
          <w:u w:val="single"/>
        </w:rPr>
        <w:br w:type="page"/>
      </w:r>
    </w:p>
    <w:p w14:paraId="354F7DA7" w14:textId="418D4BF5" w:rsidR="00214931" w:rsidRPr="002514E1" w:rsidRDefault="00214931" w:rsidP="008078AD">
      <w:pPr>
        <w:spacing w:after="160" w:line="360" w:lineRule="auto"/>
        <w:rPr>
          <w:b/>
          <w:bCs/>
          <w:sz w:val="22"/>
          <w:szCs w:val="22"/>
          <w:u w:val="single"/>
        </w:rPr>
      </w:pPr>
      <w:r w:rsidRPr="002514E1">
        <w:rPr>
          <w:b/>
          <w:bCs/>
          <w:sz w:val="22"/>
          <w:szCs w:val="22"/>
          <w:u w:val="single"/>
        </w:rPr>
        <w:lastRenderedPageBreak/>
        <w:t xml:space="preserve">Reference </w:t>
      </w:r>
    </w:p>
    <w:p w14:paraId="65DD4600" w14:textId="77777777" w:rsidR="00214931" w:rsidRDefault="00214931" w:rsidP="008078AD">
      <w:pPr>
        <w:spacing w:after="160" w:line="360" w:lineRule="auto"/>
        <w:rPr>
          <w:sz w:val="22"/>
          <w:szCs w:val="22"/>
        </w:rPr>
      </w:pPr>
    </w:p>
    <w:p w14:paraId="642726F9" w14:textId="45945066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Alzheimer's Research UK (2025) Dementia is still UK's biggest killer – where do we go from here? Available at: </w:t>
      </w:r>
      <w:hyperlink r:id="rId6" w:history="1">
        <w:r w:rsidR="00BF06E5" w:rsidRPr="00924358">
          <w:rPr>
            <w:rStyle w:val="Hyperlink"/>
            <w:sz w:val="22"/>
            <w:szCs w:val="22"/>
          </w:rPr>
          <w:t>https://www.alzheimersresearchuk.org/news/dementia-is-still-uks-biggest-killer-where-do-we-go-from-here/</w:t>
        </w:r>
      </w:hyperlink>
      <w:r w:rsidR="00BF06E5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4D0F1332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Alzheimer's Society (2024) How many people have dementia in the UK? Available at: https://www.alzheimers.org.uk/blog/how-many-people-have-dementia-uk (Accessed: 7 June 2026).</w:t>
      </w:r>
    </w:p>
    <w:p w14:paraId="56603EDA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Care Quality Commission (2022) The state of health care and adult social care in England 2021/22. Newcastle upon Tyne: Care Quality Commission. Available at: https://www.cqc.org.uk/publication/state-care-202122 (Accessed: 7 June 2026).</w:t>
      </w:r>
    </w:p>
    <w:p w14:paraId="45581B4B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Care Quality Commission (2023) The state of health care and adult social care in England 2022/23: Workforce. Newcastle upon Tyne: CQC. Available at: https://www.cqc.org.uk/publications/major-report/state-care/2022-2023/workforce (Accessed: 7 June 2026).</w:t>
      </w:r>
    </w:p>
    <w:p w14:paraId="601BEDE0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Carers UK (2021) State of caring 2021: a snapshot of unpaid care in the UK. London: Carers UK. Available at: https://www.carersuk.org/media/ab0oydmu/cukstateofcaring2021reportdigital-1.pdf (Accessed: 7 June 2026).</w:t>
      </w:r>
    </w:p>
    <w:p w14:paraId="2A819E37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Daly, R.L., Bunn, F. and Goodman, C. (2018) 'Shared decision-making for people living with dementia in extended care settings: a systematic review', BMJ Open, 8(6), e018977. Available at: https://doi.org/10.1136/bmjopen-2017-018977 (Accessed: 7 June 2026).</w:t>
      </w:r>
    </w:p>
    <w:p w14:paraId="499F76C7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Dementia UK (2022) Dementia UK Census 2022: summary for hosts and Admiral Nurses. London: Dementia UK. Available at: https://www.dementiauk.org/wp-content/uploads/dementia-uk-census-summary-for-hosts-and-admiral-nurses.pdf (Accessed: 7 June 2026).</w:t>
      </w:r>
    </w:p>
    <w:p w14:paraId="059C7F1F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Feast, A., Orrell, M., Russell, I., Charlesworth, G. and Moniz-Cook, E. (2017) 'The contribution of caregiver psychosocial factors to distress associated with behavioural and psychological symptoms in dementia', International Journal of Geriatric Psychiatry, 32(1), pp. 76–85. Available at: https://doi.org/10.1002/gps.4573 (Accessed: 7 June 2026).</w:t>
      </w:r>
    </w:p>
    <w:p w14:paraId="5FC57F08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Gan, J.M. et al. (2023) 'Decision-making capacity in older medical in-patients: frequency of assessment and rates of incapacity by decision-type and underlying brain/mind impairment', </w:t>
      </w:r>
      <w:r w:rsidRPr="008078AD">
        <w:rPr>
          <w:sz w:val="22"/>
          <w:szCs w:val="22"/>
        </w:rPr>
        <w:lastRenderedPageBreak/>
        <w:t>Age and Ageing, 52(9), afad171. Available at: https://doi.org/10.1093/ageing/afad171 (Accessed: 7 June 2026).</w:t>
      </w:r>
    </w:p>
    <w:p w14:paraId="36A74DA4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House of Commons Health and Social Care Committee (2018) Dementia: putting people at the heart of care. First Report of Session 2017–19. London: House of Commons. Available at: https://publications.parliament.uk/pa/cm201719/cmselect/cmhealth/650/650.pdf (Accessed: 7 June 2026).</w:t>
      </w:r>
    </w:p>
    <w:p w14:paraId="4B5A7075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Livingston, G., Sommerlad, A., Orgeta, V., Costafreda, S.G., Huntley, J., Ames, D., Ballard, C., Banerjee, S., Burns, A., Cohen-Mansfield, J., Cooper, C., Fox, N., Gitlin, L.N., Howard, R., Kales, H.C., Larson, E.B., Ritchie, K., Rockwood, K., Sampson, E.L., Samus, Q., Schneider, L.S., Selbæk, G., Teri, L. and Mukadam, N. (2017) 'Dementia prevention, intervention, and care', The Lancet, 390(10113), pp. 2673–2734. Available at: https://doi.org/10.1016/S0140-6736(17)31363-6 (Accessed: 7 June 2026).</w:t>
      </w:r>
    </w:p>
    <w:p w14:paraId="67991736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Livingston, G. et al. (2020) 'Clinical effectiveness of the START psychological intervention for family carers and the effects on the cost of care for people with dementia: 6-year follow-up of a randomised controlled trial', The British Journal of Psychiatry, 216(1), pp. 1–9. Available at: https://doi.org/10.1192/bjp.2019.160 (Accessed: 7 June 2026).</w:t>
      </w:r>
    </w:p>
    <w:p w14:paraId="771C633B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Manthorpe, J. and Samsi, K. (2016) 'Person-centered dementia care: current perspectives', Clinical Interventions in Aging, 11, pp. 1733–1740. Available at: https://doi.org/10.2147/CIA.S104618 (Accessed: 7 June 2026).</w:t>
      </w:r>
    </w:p>
    <w:p w14:paraId="1717CEDD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Mental Capacity Act 2005 c.9. London: Her Majesty's Stationery Office.</w:t>
      </w:r>
    </w:p>
    <w:p w14:paraId="0767B4A7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National Institute for Health and Care Excellence (2018) Dementia: assessment, management and support for people living with dementia and their carers (NG97). London: NICE. Available at: https://www.nice.org.uk/guidance/ng97 (Accessed: 7 June 2026).</w:t>
      </w:r>
    </w:p>
    <w:p w14:paraId="308A1F45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NHS England (2019) The NHS Long Term Plan. London: NHS England. Available at: https://webarchive.nationalarchives.gov.uk/ukgwa/20250506042016/https://www.longtermplan.nhs.uk/publication/nhs-long-term-plan/ (Accessed: 7 June 2026).</w:t>
      </w:r>
    </w:p>
    <w:p w14:paraId="3DDE612C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NHS England (2025) Dementia. Available at: https://www.england.nhs.uk/mental-health/dementia/ (Accessed: 7 June 2026).</w:t>
      </w:r>
    </w:p>
    <w:p w14:paraId="1742BD4A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Office of Health Economics (2026) Inequalities in Dementia: Unveiling the Evidence and Forging a Path Towards Greater Understanding. London: OHE. Available at: https://www.ohe.org/publications/inequalities-in-dementia/ (Accessed: 7 June 2026).</w:t>
      </w:r>
    </w:p>
    <w:p w14:paraId="76646D5C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lastRenderedPageBreak/>
        <w:t>Parveen, S., Smith, S.J., Sass, C., Oyebode, J.R., Capstick, A., Dennison, A. and Surr, C.A. (2021) 'Impact of dementia education and training on health and social care staff knowledge, attitudes and confidence: a cross-sectional study', BMJ Open, 11(1), e039939. Available at: https://doi.org/10.1136/bmjopen-2020-039939 (Accessed: 8 June 2026).</w:t>
      </w:r>
    </w:p>
    <w:p w14:paraId="05C46C72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Redley, M. et al. (2025) 'Supporting a Family Member with Dementia to Live at Home: The Experiences of Caregivers', Healthcare, 13(2), 171. Available at: https://doi.org/10.3390/healthcare13020171 (Accessed: 7 June 2026).</w:t>
      </w:r>
    </w:p>
    <w:p w14:paraId="5B80F501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Reeves, C. (2023) The state of health and care of older people in England 2023. London: Age UK. Available at: https://www.ageuk.org.uk/siteassets/documents/reports-and-publications/reports-and-briefings/health--wellbeing/age_uk_briefing_state_of_health_and_care_of_older_people_july2023.pdf (Accessed: 7 June 2026).</w:t>
      </w:r>
    </w:p>
    <w:p w14:paraId="7D440BEA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Social Care Institute for Excellence (2023) MCA: Care planning, liberty and autonomy. London: SCIE. Available at: https://www.scie.org.uk/mca/practice/care-planning/liberty-autonomy/ (Accessed: 7 June 2026).</w:t>
      </w:r>
    </w:p>
    <w:p w14:paraId="368A0712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Stacpoole, M., Hockley, J., Thompsell, A., Simard, J., Volicer, L., Crutch, S. and Sampson, E.L. (2019) 'The Namaste Care programme can reduce behavioural symptoms in care home residents with advanced dementia', Annals of Palliative Medicine, 8(5), pp. 582–588. Available at: https://apm.amegroups.org/article/view/15629/15674 (Accessed: 7 June 2026).</w:t>
      </w:r>
    </w:p>
    <w:p w14:paraId="683E0924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Surr, C.A., Holloway, I., Walwyn, R.E.A., Griffiths, A.W., Meads, D., Martin, A., Kelley, R., Creese, B., Robinson, L., Shoesmith, E., McDermid, J., Fossey, J., Woodward-Carlton, B., Gilmore-Bykovskyi, A., Burns, A. and Bunn, F. (2020) Dementia Care Mapping™ to reduce agitation in care home residents with dementia: an open-cohort cluster randomised controlled trial. Health Technology Assessment, 24(16). Southampton: NIHR Journals Library. Available at: https://www.journalslibrary.nihr.ac.uk/hta/HTA24160 (Accessed: 7 June 2026).</w:t>
      </w:r>
    </w:p>
    <w:p w14:paraId="2EF18E7C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Wolverson, E.L., Clarke, C. and Moniz-Cook, E.D. (2016) 'Living positively with dementia: a systematic review and synthesis of the qualitative literature', Aging and Mental Health, 20(7), pp. 676–699. Available at: https://doi.org/10.1080/13607863.2015.1052777 (Accessed: 7 June 2026).</w:t>
      </w:r>
    </w:p>
    <w:p w14:paraId="03F3EDD0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Woods, B., Rai, H.K., Elliott, E., Aguirre, E., Orrell, M. and Spector, A. (2023) 'Cognitive stimulation to improve cognitive functioning in people with dementia', Cochrane Database of Systematic Reviews, 2023(1), CD005562. Available at: https://doi.org/10.1002/14651858.CD005562.pub3 (Accessed: 7 June 2026).</w:t>
      </w:r>
    </w:p>
    <w:p w14:paraId="3FF6F1F8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lastRenderedPageBreak/>
        <w:t>Yorganci, E. et al. (2022) 'Patterns of unplanned hospital admissions among people with dementia: from diagnosis to the end of life', Age and Ageing, 51(5), afac098. Available at: https://doi.org/10.1093/ageing/afac098 (Accessed: 7 June 2026).</w:t>
      </w:r>
      <w:bookmarkEnd w:id="0"/>
    </w:p>
    <w:sectPr w:rsidR="008D329D" w:rsidRPr="008078AD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5E2E49"/>
    <w:multiLevelType w:val="hybridMultilevel"/>
    <w:tmpl w:val="EB860946"/>
    <w:lvl w:ilvl="0" w:tplc="23F86760">
      <w:start w:val="1"/>
      <w:numFmt w:val="bullet"/>
      <w:lvlText w:val="●"/>
      <w:lvlJc w:val="left"/>
      <w:pPr>
        <w:ind w:left="720" w:hanging="360"/>
      </w:pPr>
    </w:lvl>
    <w:lvl w:ilvl="1" w:tplc="52A01370">
      <w:start w:val="1"/>
      <w:numFmt w:val="bullet"/>
      <w:lvlText w:val="○"/>
      <w:lvlJc w:val="left"/>
      <w:pPr>
        <w:ind w:left="1440" w:hanging="360"/>
      </w:pPr>
    </w:lvl>
    <w:lvl w:ilvl="2" w:tplc="2EBC302E">
      <w:start w:val="1"/>
      <w:numFmt w:val="bullet"/>
      <w:lvlText w:val="■"/>
      <w:lvlJc w:val="left"/>
      <w:pPr>
        <w:ind w:left="2160" w:hanging="360"/>
      </w:pPr>
    </w:lvl>
    <w:lvl w:ilvl="3" w:tplc="C13E03F0">
      <w:start w:val="1"/>
      <w:numFmt w:val="bullet"/>
      <w:lvlText w:val="●"/>
      <w:lvlJc w:val="left"/>
      <w:pPr>
        <w:ind w:left="2880" w:hanging="360"/>
      </w:pPr>
    </w:lvl>
    <w:lvl w:ilvl="4" w:tplc="5B72AD88">
      <w:start w:val="1"/>
      <w:numFmt w:val="bullet"/>
      <w:lvlText w:val="○"/>
      <w:lvlJc w:val="left"/>
      <w:pPr>
        <w:ind w:left="3600" w:hanging="360"/>
      </w:pPr>
    </w:lvl>
    <w:lvl w:ilvl="5" w:tplc="EEB67D42">
      <w:start w:val="1"/>
      <w:numFmt w:val="bullet"/>
      <w:lvlText w:val="■"/>
      <w:lvlJc w:val="left"/>
      <w:pPr>
        <w:ind w:left="4320" w:hanging="360"/>
      </w:pPr>
    </w:lvl>
    <w:lvl w:ilvl="6" w:tplc="C6B8F488">
      <w:start w:val="1"/>
      <w:numFmt w:val="bullet"/>
      <w:lvlText w:val="●"/>
      <w:lvlJc w:val="left"/>
      <w:pPr>
        <w:ind w:left="5040" w:hanging="360"/>
      </w:pPr>
    </w:lvl>
    <w:lvl w:ilvl="7" w:tplc="A0008C44">
      <w:start w:val="1"/>
      <w:numFmt w:val="bullet"/>
      <w:lvlText w:val="●"/>
      <w:lvlJc w:val="left"/>
      <w:pPr>
        <w:ind w:left="5760" w:hanging="360"/>
      </w:pPr>
    </w:lvl>
    <w:lvl w:ilvl="8" w:tplc="AF803834">
      <w:start w:val="1"/>
      <w:numFmt w:val="bullet"/>
      <w:lvlText w:val="●"/>
      <w:lvlJc w:val="left"/>
      <w:pPr>
        <w:ind w:left="6480" w:hanging="360"/>
      </w:pPr>
    </w:lvl>
  </w:abstractNum>
  <w:num w:numId="1" w16cid:durableId="1873885476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329D"/>
    <w:rsid w:val="00214931"/>
    <w:rsid w:val="00232CE3"/>
    <w:rsid w:val="002514E1"/>
    <w:rsid w:val="003215B4"/>
    <w:rsid w:val="00331CE6"/>
    <w:rsid w:val="004345B5"/>
    <w:rsid w:val="00523F9D"/>
    <w:rsid w:val="007D073E"/>
    <w:rsid w:val="0080289E"/>
    <w:rsid w:val="008078AD"/>
    <w:rsid w:val="008D329D"/>
    <w:rsid w:val="009B6AD9"/>
    <w:rsid w:val="00BF06E5"/>
    <w:rsid w:val="00CE0216"/>
    <w:rsid w:val="00D31556"/>
    <w:rsid w:val="00DC6FDD"/>
    <w:rsid w:val="00F50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AFFA"/>
  <w15:docId w15:val="{0D2C2BD6-0ED3-4983-9C1B-0F45516AD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300" w:after="160"/>
      <w:outlineLvl w:val="0"/>
    </w:pPr>
    <w:rPr>
      <w:b/>
      <w:bCs/>
      <w:color w:val="1F3864"/>
      <w:sz w:val="34"/>
      <w:szCs w:val="34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BF06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lzheimersresearchuk.org/news/dementia-is-still-uks-biggest-killer-where-do-we-go-from-here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1138</Words>
  <Characters>6487</Characters>
  <Application>Microsoft Office Word</Application>
  <DocSecurity>0</DocSecurity>
  <Lines>54</Lines>
  <Paragraphs>15</Paragraphs>
  <ScaleCrop>false</ScaleCrop>
  <Company/>
  <LinksUpToDate>false</LinksUpToDate>
  <CharactersWithSpaces>7610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Thara Bi</cp:lastModifiedBy>
  <cp:revision>15</cp:revision>
  <dcterms:created xsi:type="dcterms:W3CDTF">2026-06-18T18:56:00Z</dcterms:created>
  <dcterms:modified xsi:type="dcterms:W3CDTF">2026-06-30T10:53:00Z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aa117068-d2fc-4f68-bf71-cec9fb4a94ae</vt:lpwstr>
  </property>
</Properties>
</file>