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B7BFE" w14:textId="77777777" w:rsidR="00A03B3D" w:rsidRPr="00A03B3D" w:rsidRDefault="00A03B3D" w:rsidP="00A03B3D">
      <w:pPr>
        <w:pBdr>
          <w:bottom w:val="single" w:sz="12" w:space="1" w:color="auto"/>
        </w:pBdr>
        <w:spacing w:line="480" w:lineRule="auto"/>
        <w:jc w:val="both"/>
        <w:rPr>
          <w:rFonts w:ascii="Times New Roman" w:hAnsi="Times New Roman" w:cs="Times New Roman"/>
          <w:sz w:val="24"/>
          <w:szCs w:val="24"/>
        </w:rPr>
      </w:pPr>
    </w:p>
    <w:p w14:paraId="122E5D5F" w14:textId="3E944D2F" w:rsidR="00A03B3D" w:rsidRPr="00A03B3D" w:rsidRDefault="00A03B3D" w:rsidP="00A03B3D">
      <w:pPr>
        <w:pBdr>
          <w:bottom w:val="single" w:sz="12" w:space="1" w:color="auto"/>
        </w:pBdr>
        <w:spacing w:line="480" w:lineRule="auto"/>
        <w:jc w:val="both"/>
        <w:rPr>
          <w:rFonts w:ascii="Times New Roman" w:hAnsi="Times New Roman" w:cs="Times New Roman"/>
          <w:sz w:val="24"/>
          <w:szCs w:val="24"/>
        </w:rPr>
      </w:pPr>
      <w:r w:rsidRPr="00A03B3D">
        <w:rPr>
          <w:rFonts w:ascii="Times New Roman" w:hAnsi="Times New Roman" w:cs="Times New Roman"/>
          <w:sz w:val="24"/>
          <w:szCs w:val="24"/>
        </w:rPr>
        <w:t>REFLECTIVE ESSAY</w:t>
      </w:r>
    </w:p>
    <w:p w14:paraId="338FEA3D" w14:textId="30B327AA" w:rsidR="00A03B3D" w:rsidRDefault="00A03B3D" w:rsidP="00A03B3D">
      <w:pPr>
        <w:pBdr>
          <w:bottom w:val="single" w:sz="12" w:space="1" w:color="auto"/>
        </w:pBdr>
        <w:spacing w:line="480" w:lineRule="auto"/>
        <w:jc w:val="both"/>
        <w:rPr>
          <w:rFonts w:ascii="Times New Roman" w:hAnsi="Times New Roman" w:cs="Times New Roman"/>
          <w:sz w:val="24"/>
          <w:szCs w:val="24"/>
        </w:rPr>
      </w:pPr>
      <w:r w:rsidRPr="00A03B3D">
        <w:rPr>
          <w:rFonts w:ascii="Times New Roman" w:hAnsi="Times New Roman" w:cs="Times New Roman"/>
          <w:sz w:val="24"/>
          <w:szCs w:val="24"/>
        </w:rPr>
        <w:t xml:space="preserve">The aim of this reflective essay is to highlight my creative journey while completing the 'Speculative Fiction: Sci-fi, fantasy, magic realism and other imagined worlds' module. I will reflect on my three-week learning progress and how I was supported into creative fiction </w:t>
      </w:r>
      <w:proofErr w:type="spellStart"/>
      <w:r w:rsidRPr="00A03B3D">
        <w:rPr>
          <w:rFonts w:ascii="Times New Roman" w:hAnsi="Times New Roman" w:cs="Times New Roman"/>
          <w:sz w:val="24"/>
          <w:szCs w:val="24"/>
        </w:rPr>
        <w:t>reflecti</w:t>
      </w:r>
      <w:proofErr w:type="spellEnd"/>
      <w:r w:rsidR="003D630C">
        <w:rPr>
          <w:rStyle w:val="FootnoteReference"/>
          <w:rFonts w:ascii="Times New Roman" w:hAnsi="Times New Roman" w:cs="Times New Roman"/>
          <w:sz w:val="24"/>
          <w:szCs w:val="24"/>
        </w:rPr>
        <w:footnoteReference w:id="1"/>
      </w:r>
      <w:proofErr w:type="spellStart"/>
      <w:r w:rsidRPr="00A03B3D">
        <w:rPr>
          <w:rFonts w:ascii="Times New Roman" w:hAnsi="Times New Roman" w:cs="Times New Roman"/>
          <w:sz w:val="24"/>
          <w:szCs w:val="24"/>
        </w:rPr>
        <w:t>ve</w:t>
      </w:r>
      <w:proofErr w:type="spellEnd"/>
      <w:r w:rsidRPr="00A03B3D">
        <w:rPr>
          <w:rFonts w:ascii="Times New Roman" w:hAnsi="Times New Roman" w:cs="Times New Roman"/>
          <w:sz w:val="24"/>
          <w:szCs w:val="24"/>
        </w:rPr>
        <w:t xml:space="preserve"> of fantasy and magic realism. I will explore how I utilized different elements of craft, such as opening hooks, defamiliarization, and verisimilitude, to convey meaning and evoke a sense of wonder. I will also discuss how influential authors</w:t>
      </w:r>
      <w:r w:rsidR="00925589">
        <w:rPr>
          <w:rFonts w:ascii="Times New Roman" w:hAnsi="Times New Roman" w:cs="Times New Roman"/>
          <w:sz w:val="24"/>
          <w:szCs w:val="24"/>
        </w:rPr>
        <w:t xml:space="preserve"> such as</w:t>
      </w:r>
      <w:r w:rsidRPr="00A03B3D">
        <w:rPr>
          <w:rFonts w:ascii="Times New Roman" w:hAnsi="Times New Roman" w:cs="Times New Roman"/>
          <w:sz w:val="24"/>
          <w:szCs w:val="24"/>
        </w:rPr>
        <w:t xml:space="preserve"> Neil </w:t>
      </w:r>
      <w:proofErr w:type="spellStart"/>
      <w:r w:rsidRPr="00A03B3D">
        <w:rPr>
          <w:rFonts w:ascii="Times New Roman" w:hAnsi="Times New Roman" w:cs="Times New Roman"/>
          <w:sz w:val="24"/>
          <w:szCs w:val="24"/>
        </w:rPr>
        <w:t>Gaiman</w:t>
      </w:r>
      <w:proofErr w:type="spellEnd"/>
      <w:r w:rsidRPr="00A03B3D">
        <w:rPr>
          <w:rFonts w:ascii="Times New Roman" w:hAnsi="Times New Roman" w:cs="Times New Roman"/>
          <w:sz w:val="24"/>
          <w:szCs w:val="24"/>
        </w:rPr>
        <w:t xml:space="preserve">, Margaret Atwood, Octavia Butler, and </w:t>
      </w:r>
      <w:proofErr w:type="spellStart"/>
      <w:r w:rsidRPr="00A03B3D">
        <w:rPr>
          <w:rFonts w:ascii="Times New Roman" w:hAnsi="Times New Roman" w:cs="Times New Roman"/>
          <w:sz w:val="24"/>
          <w:szCs w:val="24"/>
        </w:rPr>
        <w:t>Nnedi</w:t>
      </w:r>
      <w:proofErr w:type="spellEnd"/>
      <w:r w:rsidRPr="00A03B3D">
        <w:rPr>
          <w:rFonts w:ascii="Times New Roman" w:hAnsi="Times New Roman" w:cs="Times New Roman"/>
          <w:sz w:val="24"/>
          <w:szCs w:val="24"/>
        </w:rPr>
        <w:t xml:space="preserve"> </w:t>
      </w:r>
      <w:proofErr w:type="spellStart"/>
      <w:r w:rsidRPr="00A03B3D">
        <w:rPr>
          <w:rFonts w:ascii="Times New Roman" w:hAnsi="Times New Roman" w:cs="Times New Roman"/>
          <w:sz w:val="24"/>
          <w:szCs w:val="24"/>
        </w:rPr>
        <w:t>Okorafor</w:t>
      </w:r>
      <w:proofErr w:type="spellEnd"/>
      <w:r w:rsidRPr="00A03B3D">
        <w:rPr>
          <w:rFonts w:ascii="Times New Roman" w:hAnsi="Times New Roman" w:cs="Times New Roman"/>
          <w:sz w:val="24"/>
          <w:szCs w:val="24"/>
        </w:rPr>
        <w:t xml:space="preserve"> shaped the creative pieces in my portfolio. Finally, I will delve into the origins of folklore and magic realism and examine how these genres play an equally crucial role in understanding our world, illuminating and interpreting the complexities of life that science or history alone cannot fully grasp.</w:t>
      </w:r>
    </w:p>
    <w:p w14:paraId="67F4FFB2" w14:textId="74F76116" w:rsidR="00965DEF" w:rsidRPr="00965DEF" w:rsidRDefault="003F2077" w:rsidP="00965DEF">
      <w:pPr>
        <w:pBdr>
          <w:bottom w:val="single" w:sz="12" w:space="1" w:color="auto"/>
        </w:pBdr>
        <w:spacing w:line="480" w:lineRule="auto"/>
        <w:jc w:val="both"/>
        <w:rPr>
          <w:rFonts w:ascii="Times New Roman" w:hAnsi="Times New Roman" w:cs="Times New Roman"/>
          <w:sz w:val="24"/>
          <w:szCs w:val="24"/>
        </w:rPr>
      </w:pPr>
      <w:r>
        <w:rPr>
          <w:rFonts w:ascii="Times New Roman" w:hAnsi="Times New Roman" w:cs="Times New Roman"/>
          <w:sz w:val="24"/>
          <w:szCs w:val="24"/>
        </w:rPr>
        <w:t>In</w:t>
      </w:r>
      <w:r w:rsidR="00965DEF" w:rsidRPr="00965DEF">
        <w:rPr>
          <w:rFonts w:ascii="Times New Roman" w:hAnsi="Times New Roman" w:cs="Times New Roman"/>
          <w:sz w:val="24"/>
          <w:szCs w:val="24"/>
        </w:rPr>
        <w:t xml:space="preserve"> my creative portfolio, I present</w:t>
      </w:r>
      <w:r>
        <w:rPr>
          <w:rFonts w:ascii="Times New Roman" w:hAnsi="Times New Roman" w:cs="Times New Roman"/>
          <w:sz w:val="24"/>
          <w:szCs w:val="24"/>
        </w:rPr>
        <w:t>ed</w:t>
      </w:r>
      <w:r w:rsidR="00965DEF" w:rsidRPr="00965DEF">
        <w:rPr>
          <w:rFonts w:ascii="Times New Roman" w:hAnsi="Times New Roman" w:cs="Times New Roman"/>
          <w:sz w:val="24"/>
          <w:szCs w:val="24"/>
        </w:rPr>
        <w:t xml:space="preserve"> two pieces of fiction: "Remembering Me," an </w:t>
      </w:r>
      <w:r w:rsidR="00925589">
        <w:rPr>
          <w:rFonts w:ascii="Times New Roman" w:hAnsi="Times New Roman" w:cs="Times New Roman"/>
          <w:sz w:val="24"/>
          <w:szCs w:val="24"/>
        </w:rPr>
        <w:t xml:space="preserve">extract from a </w:t>
      </w:r>
      <w:r w:rsidR="00965DEF" w:rsidRPr="00965DEF">
        <w:rPr>
          <w:rFonts w:ascii="Times New Roman" w:hAnsi="Times New Roman" w:cs="Times New Roman"/>
          <w:sz w:val="24"/>
          <w:szCs w:val="24"/>
        </w:rPr>
        <w:t xml:space="preserve">short story in the realm of magic realism, and "Nansi," a short story steeped in fantasy. My journey into creating these pieces began with "Remembering Me," </w:t>
      </w:r>
      <w:r w:rsidR="00925589" w:rsidRPr="00925589">
        <w:rPr>
          <w:rFonts w:ascii="Times New Roman" w:hAnsi="Times New Roman" w:cs="Times New Roman"/>
          <w:sz w:val="24"/>
          <w:szCs w:val="24"/>
        </w:rPr>
        <w:t xml:space="preserve">I was inspired by an exercise in a previous module to create a pitch for a TV film or film series. I developed a character chart for my protagonist, Elizabeth, and a plot diagram to structure my narrative. Although I was unable to complete the story due to </w:t>
      </w:r>
      <w:r w:rsidR="00925589">
        <w:rPr>
          <w:rFonts w:ascii="Times New Roman" w:hAnsi="Times New Roman" w:cs="Times New Roman"/>
          <w:sz w:val="24"/>
          <w:szCs w:val="24"/>
        </w:rPr>
        <w:t xml:space="preserve">word </w:t>
      </w:r>
      <w:r w:rsidR="00925589" w:rsidRPr="00925589">
        <w:rPr>
          <w:rFonts w:ascii="Times New Roman" w:hAnsi="Times New Roman" w:cs="Times New Roman"/>
          <w:sz w:val="24"/>
          <w:szCs w:val="24"/>
        </w:rPr>
        <w:t>constraints and the desire to showcase different genres in my portfolio, I have a clear vision for the plot's direction.</w:t>
      </w:r>
    </w:p>
    <w:p w14:paraId="6742DC49" w14:textId="399B6066" w:rsidR="00E63367" w:rsidRPr="003D630C" w:rsidRDefault="00965DEF" w:rsidP="003D630C">
      <w:pPr>
        <w:pBdr>
          <w:bottom w:val="single" w:sz="12" w:space="1" w:color="auto"/>
        </w:pBdr>
        <w:spacing w:line="480" w:lineRule="auto"/>
        <w:jc w:val="both"/>
        <w:rPr>
          <w:rFonts w:ascii="Times New Roman" w:hAnsi="Times New Roman" w:cs="Times New Roman"/>
          <w:sz w:val="24"/>
          <w:szCs w:val="24"/>
        </w:rPr>
      </w:pPr>
      <w:r w:rsidRPr="00965DEF">
        <w:rPr>
          <w:rFonts w:ascii="Times New Roman" w:hAnsi="Times New Roman" w:cs="Times New Roman"/>
          <w:sz w:val="24"/>
          <w:szCs w:val="24"/>
        </w:rPr>
        <w:t xml:space="preserve">My introduction to the concept of verisimilitude came through the works of Octavia Butler, an author renowned for her storytelling prowess. Butler's writing techniques emphasized the power of vivid imagery, allowing readers to immerse themselves fully in the story's setting. In </w:t>
      </w:r>
      <w:r w:rsidRPr="00965DEF">
        <w:rPr>
          <w:rFonts w:ascii="Times New Roman" w:hAnsi="Times New Roman" w:cs="Times New Roman"/>
          <w:sz w:val="24"/>
          <w:szCs w:val="24"/>
        </w:rPr>
        <w:lastRenderedPageBreak/>
        <w:t>a handwritten note on writing, dating between 1970 and 1995, Butler penned the inspiring words: "</w:t>
      </w:r>
      <w:r w:rsidRPr="00FC46A0">
        <w:rPr>
          <w:rFonts w:ascii="Times New Roman" w:hAnsi="Times New Roman" w:cs="Times New Roman"/>
          <w:i/>
          <w:iCs/>
          <w:sz w:val="24"/>
          <w:szCs w:val="24"/>
        </w:rPr>
        <w:t>Tell people stories filled with facts. Make people touch and taste and know. Make people feel! Feel! Feel!</w:t>
      </w:r>
      <w:r w:rsidRPr="00965DEF">
        <w:rPr>
          <w:rFonts w:ascii="Times New Roman" w:hAnsi="Times New Roman" w:cs="Times New Roman"/>
          <w:sz w:val="24"/>
          <w:szCs w:val="24"/>
        </w:rPr>
        <w:t>" These words resonated deeply with me, shaping my approach to crafting narratives that transport readers into worlds that feel both familiar and fantastical.</w:t>
      </w:r>
    </w:p>
    <w:p w14:paraId="1158189C" w14:textId="77777777" w:rsidR="005103D4" w:rsidRPr="005103D4" w:rsidRDefault="005103D4" w:rsidP="005103D4">
      <w:pPr>
        <w:spacing w:line="480" w:lineRule="auto"/>
        <w:ind w:left="360"/>
        <w:jc w:val="both"/>
        <w:rPr>
          <w:rFonts w:asciiTheme="majorHAnsi" w:hAnsiTheme="majorHAnsi" w:cstheme="majorHAnsi"/>
          <w:i/>
          <w:iCs/>
          <w:sz w:val="18"/>
          <w:szCs w:val="18"/>
        </w:rPr>
      </w:pPr>
    </w:p>
    <w:p w14:paraId="134375FB" w14:textId="77777777" w:rsidR="00E63367" w:rsidRPr="00E63367" w:rsidRDefault="00E63367" w:rsidP="00E63367">
      <w:pPr>
        <w:spacing w:line="480" w:lineRule="auto"/>
        <w:jc w:val="both"/>
        <w:rPr>
          <w:rFonts w:ascii="Times New Roman" w:hAnsi="Times New Roman" w:cs="Times New Roman"/>
          <w:sz w:val="24"/>
          <w:szCs w:val="24"/>
        </w:rPr>
      </w:pPr>
      <w:r w:rsidRPr="00E63367">
        <w:rPr>
          <w:rFonts w:ascii="Times New Roman" w:hAnsi="Times New Roman" w:cs="Times New Roman"/>
          <w:sz w:val="24"/>
          <w:szCs w:val="24"/>
        </w:rPr>
        <w:t>Similarly, E.M. Forster explained in 'Aspects of the Novel' that "novelists include incredible elements into their works, causing readers to embrace the book as a whole or accept certain portions. The literal tone of books can elicit a range of emotions, with some readers loving the unexpected and others indignant... This occurrence is analogous to a sideshow at a fair..."</w:t>
      </w:r>
    </w:p>
    <w:p w14:paraId="1E11CCCB" w14:textId="77777777" w:rsidR="00E63367" w:rsidRPr="00E63367" w:rsidRDefault="00E63367" w:rsidP="00E63367">
      <w:pPr>
        <w:spacing w:line="480" w:lineRule="auto"/>
        <w:jc w:val="both"/>
        <w:rPr>
          <w:rFonts w:ascii="Times New Roman" w:hAnsi="Times New Roman" w:cs="Times New Roman"/>
          <w:i/>
          <w:iCs/>
          <w:sz w:val="24"/>
          <w:szCs w:val="24"/>
        </w:rPr>
      </w:pPr>
      <w:r w:rsidRPr="00E63367">
        <w:rPr>
          <w:rFonts w:ascii="Times New Roman" w:hAnsi="Times New Roman" w:cs="Times New Roman"/>
          <w:sz w:val="24"/>
          <w:szCs w:val="24"/>
        </w:rPr>
        <w:t xml:space="preserve">Using these quotes as prompts, I challenged myself to create not only openings with a hook in both short stories but to use the fear of being trapped to tap into all five senses. For example, in 'Remembering Me,' my protagonist, Elizabeth, was buried alive. I used verisimilitude to guide readers step by step through what she was feeling and what she smelled, tasted, heard, saw, and felt. I did this through lines like: </w:t>
      </w:r>
      <w:r w:rsidRPr="00E63367">
        <w:rPr>
          <w:rFonts w:ascii="Times New Roman" w:hAnsi="Times New Roman" w:cs="Times New Roman"/>
          <w:i/>
          <w:iCs/>
          <w:sz w:val="24"/>
          <w:szCs w:val="24"/>
        </w:rPr>
        <w:t xml:space="preserve">"Rotting wood scrapped at her soft skin, inserting its fangs into her flesh" and "The space tasted of </w:t>
      </w:r>
      <w:proofErr w:type="spellStart"/>
      <w:r w:rsidRPr="00E63367">
        <w:rPr>
          <w:rFonts w:ascii="Times New Roman" w:hAnsi="Times New Roman" w:cs="Times New Roman"/>
          <w:i/>
          <w:iCs/>
          <w:sz w:val="24"/>
          <w:szCs w:val="24"/>
        </w:rPr>
        <w:t>mold</w:t>
      </w:r>
      <w:proofErr w:type="spellEnd"/>
      <w:r w:rsidRPr="00E63367">
        <w:rPr>
          <w:rFonts w:ascii="Times New Roman" w:hAnsi="Times New Roman" w:cs="Times New Roman"/>
          <w:i/>
          <w:iCs/>
          <w:sz w:val="24"/>
          <w:szCs w:val="24"/>
        </w:rPr>
        <w:t>; its earthy metallic tang was like raw mushrooms from the bayou."</w:t>
      </w:r>
    </w:p>
    <w:p w14:paraId="2BEA3A79" w14:textId="77777777" w:rsidR="00E63367" w:rsidRDefault="00E63367" w:rsidP="00E63367">
      <w:pPr>
        <w:spacing w:line="480" w:lineRule="auto"/>
        <w:jc w:val="both"/>
        <w:rPr>
          <w:rFonts w:ascii="Times New Roman" w:hAnsi="Times New Roman" w:cs="Times New Roman"/>
          <w:sz w:val="24"/>
          <w:szCs w:val="24"/>
        </w:rPr>
      </w:pPr>
      <w:r w:rsidRPr="00E63367">
        <w:rPr>
          <w:rFonts w:ascii="Times New Roman" w:hAnsi="Times New Roman" w:cs="Times New Roman"/>
          <w:sz w:val="24"/>
          <w:szCs w:val="24"/>
        </w:rPr>
        <w:t>Through workshopping, I confirmed that my use of verisimilitude worked well as it connected with readers. It painted a mental image of what was happening in my stories and propelled the use of figurative language. This aided in the development of depth, imagery, and emotions, and it provided a distinct point of view.</w:t>
      </w:r>
    </w:p>
    <w:p w14:paraId="5A6D7D8F" w14:textId="08717980" w:rsidR="00956645" w:rsidRPr="00E63367" w:rsidRDefault="00956645" w:rsidP="00E63367">
      <w:pPr>
        <w:spacing w:line="480" w:lineRule="auto"/>
        <w:jc w:val="both"/>
        <w:rPr>
          <w:rFonts w:ascii="Times New Roman" w:hAnsi="Times New Roman" w:cs="Times New Roman"/>
          <w:sz w:val="24"/>
          <w:szCs w:val="24"/>
        </w:rPr>
      </w:pPr>
      <w:r w:rsidRPr="00956645">
        <w:rPr>
          <w:rFonts w:ascii="Times New Roman" w:hAnsi="Times New Roman" w:cs="Times New Roman"/>
          <w:sz w:val="24"/>
          <w:szCs w:val="24"/>
        </w:rPr>
        <w:t xml:space="preserve">Both of my creative pieces are historical fiction, and while I challenged myself to channel defamiliarization, it was very difficult. Rhona Martin explains in her book on Writing Historical Fiction: "A historical novel may appear to be an obvious choice for a first writing attempt, with the objective of getting approved by publishers and receiving attention from newspapers and </w:t>
      </w:r>
      <w:r w:rsidRPr="00956645">
        <w:rPr>
          <w:rFonts w:ascii="Times New Roman" w:hAnsi="Times New Roman" w:cs="Times New Roman"/>
          <w:sz w:val="24"/>
          <w:szCs w:val="24"/>
        </w:rPr>
        <w:lastRenderedPageBreak/>
        <w:t>radio stations. The richness of the environment, however, may not make the process any simpler, because effective storytelling is not exclusively inspired by the scenic background or the romanticism of bygone days." Martin also expressed the importance of research, which is one of the first things I had to do to achieve a correct time and place and conjure defamiliarization.</w:t>
      </w:r>
    </w:p>
    <w:p w14:paraId="63BA8971" w14:textId="77777777" w:rsidR="007A3932" w:rsidRDefault="007A3932" w:rsidP="001C3757">
      <w:pPr>
        <w:pBdr>
          <w:bottom w:val="single" w:sz="12" w:space="1" w:color="auto"/>
        </w:pBdr>
        <w:spacing w:line="480" w:lineRule="auto"/>
        <w:jc w:val="both"/>
        <w:rPr>
          <w:rFonts w:ascii="Times New Roman" w:hAnsi="Times New Roman" w:cs="Times New Roman"/>
          <w:sz w:val="24"/>
          <w:szCs w:val="24"/>
        </w:rPr>
      </w:pPr>
    </w:p>
    <w:p w14:paraId="23EC05B9" w14:textId="7FB639C5" w:rsidR="00C430CC" w:rsidRDefault="00C13C53" w:rsidP="004A6C4F">
      <w:pPr>
        <w:pStyle w:val="ListParagraph"/>
        <w:numPr>
          <w:ilvl w:val="0"/>
          <w:numId w:val="1"/>
        </w:numPr>
        <w:spacing w:line="480" w:lineRule="auto"/>
        <w:jc w:val="both"/>
        <w:rPr>
          <w:rFonts w:asciiTheme="majorHAnsi" w:hAnsiTheme="majorHAnsi" w:cstheme="majorHAnsi"/>
          <w:sz w:val="18"/>
          <w:szCs w:val="18"/>
        </w:rPr>
      </w:pPr>
      <w:r w:rsidRPr="00A422EE">
        <w:rPr>
          <w:rFonts w:asciiTheme="majorHAnsi" w:hAnsiTheme="majorHAnsi" w:cstheme="majorHAnsi"/>
          <w:sz w:val="18"/>
          <w:szCs w:val="18"/>
        </w:rPr>
        <w:t>E M Forster, Aspects of the Novel (New York: Dover Publications, 2022) p.65.</w:t>
      </w:r>
    </w:p>
    <w:p w14:paraId="22D29A20" w14:textId="1C13BEC5" w:rsidR="001C1F44" w:rsidRDefault="00DB61A7" w:rsidP="004A6C4F">
      <w:pPr>
        <w:pStyle w:val="ListParagraph"/>
        <w:numPr>
          <w:ilvl w:val="0"/>
          <w:numId w:val="1"/>
        </w:numPr>
        <w:spacing w:line="480" w:lineRule="auto"/>
        <w:jc w:val="both"/>
        <w:rPr>
          <w:rFonts w:asciiTheme="majorHAnsi" w:hAnsiTheme="majorHAnsi" w:cstheme="majorHAnsi"/>
          <w:sz w:val="18"/>
          <w:szCs w:val="18"/>
        </w:rPr>
      </w:pPr>
      <w:r w:rsidRPr="00DB61A7">
        <w:rPr>
          <w:rFonts w:asciiTheme="majorHAnsi" w:hAnsiTheme="majorHAnsi" w:cstheme="majorHAnsi"/>
          <w:sz w:val="18"/>
          <w:szCs w:val="18"/>
        </w:rPr>
        <w:t>Martin, Rhona. Writing Historical Fiction</w:t>
      </w:r>
      <w:r w:rsidR="005365CF">
        <w:rPr>
          <w:rFonts w:asciiTheme="majorHAnsi" w:hAnsiTheme="majorHAnsi" w:cstheme="majorHAnsi"/>
          <w:sz w:val="18"/>
          <w:szCs w:val="18"/>
        </w:rPr>
        <w:t>(</w:t>
      </w:r>
      <w:r w:rsidRPr="00DB61A7">
        <w:rPr>
          <w:rFonts w:asciiTheme="majorHAnsi" w:hAnsiTheme="majorHAnsi" w:cstheme="majorHAnsi"/>
          <w:sz w:val="18"/>
          <w:szCs w:val="18"/>
        </w:rPr>
        <w:t xml:space="preserve"> Talman Company, 1995.</w:t>
      </w:r>
      <w:r w:rsidR="005365CF">
        <w:rPr>
          <w:rFonts w:asciiTheme="majorHAnsi" w:hAnsiTheme="majorHAnsi" w:cstheme="majorHAnsi"/>
          <w:sz w:val="18"/>
          <w:szCs w:val="18"/>
        </w:rPr>
        <w:t>)</w:t>
      </w:r>
    </w:p>
    <w:p w14:paraId="70E7D5D2" w14:textId="77777777" w:rsidR="00C119B5" w:rsidRPr="00C119B5" w:rsidRDefault="00C119B5" w:rsidP="00C119B5">
      <w:pPr>
        <w:spacing w:line="480" w:lineRule="auto"/>
        <w:ind w:left="360"/>
        <w:jc w:val="both"/>
        <w:rPr>
          <w:rFonts w:asciiTheme="majorHAnsi" w:hAnsiTheme="majorHAnsi" w:cstheme="majorHAnsi"/>
          <w:sz w:val="18"/>
          <w:szCs w:val="18"/>
        </w:rPr>
      </w:pPr>
    </w:p>
    <w:p w14:paraId="70E5A6F3" w14:textId="758DD424" w:rsidR="00E55A80" w:rsidRPr="00E55A80" w:rsidRDefault="00E55A80" w:rsidP="00E55A80">
      <w:pPr>
        <w:spacing w:line="480" w:lineRule="auto"/>
        <w:jc w:val="both"/>
        <w:rPr>
          <w:rFonts w:ascii="Times New Roman" w:hAnsi="Times New Roman" w:cs="Times New Roman"/>
          <w:sz w:val="24"/>
          <w:szCs w:val="24"/>
        </w:rPr>
      </w:pPr>
      <w:r w:rsidRPr="00E55A80">
        <w:rPr>
          <w:rFonts w:ascii="Times New Roman" w:hAnsi="Times New Roman" w:cs="Times New Roman"/>
          <w:sz w:val="24"/>
          <w:szCs w:val="24"/>
        </w:rPr>
        <w:t>I researched various topics that are all included and helped to create my short stories, such as smallpox ("Red Plague"), the Salmen witch trials, the Atlantic slave trade, etc. I traded places with each of my protagonists and expressed their view of the world. While both pieces reflect our primary world through their eyes, it remains strange.</w:t>
      </w:r>
      <w:r w:rsidR="001605AC">
        <w:rPr>
          <w:rFonts w:ascii="Times New Roman" w:hAnsi="Times New Roman" w:cs="Times New Roman"/>
          <w:sz w:val="24"/>
          <w:szCs w:val="24"/>
        </w:rPr>
        <w:t xml:space="preserve"> </w:t>
      </w:r>
      <w:r w:rsidRPr="00E55A80">
        <w:rPr>
          <w:rFonts w:ascii="Times New Roman" w:hAnsi="Times New Roman" w:cs="Times New Roman"/>
          <w:sz w:val="24"/>
          <w:szCs w:val="24"/>
        </w:rPr>
        <w:t xml:space="preserve">In his </w:t>
      </w:r>
      <w:proofErr w:type="spellStart"/>
      <w:r w:rsidRPr="00E55A80">
        <w:rPr>
          <w:rFonts w:ascii="Times New Roman" w:hAnsi="Times New Roman" w:cs="Times New Roman"/>
          <w:sz w:val="24"/>
          <w:szCs w:val="24"/>
        </w:rPr>
        <w:t>defense</w:t>
      </w:r>
      <w:proofErr w:type="spellEnd"/>
      <w:r w:rsidRPr="00E55A80">
        <w:rPr>
          <w:rFonts w:ascii="Times New Roman" w:hAnsi="Times New Roman" w:cs="Times New Roman"/>
          <w:sz w:val="24"/>
          <w:szCs w:val="24"/>
        </w:rPr>
        <w:t xml:space="preserve"> of realism, Raymond Tallis explained that "referential literature is often considered as a way to unveil a reality that we may otherwise ignore. Defamiliarization, according to critics like Boyd, is a feature of excellent work, both realism and alternative. This strategy, however, has resulted in a full transition from non-referential literature to language."</w:t>
      </w:r>
      <w:r w:rsidR="005F3D31">
        <w:rPr>
          <w:rFonts w:ascii="Times New Roman" w:hAnsi="Times New Roman" w:cs="Times New Roman"/>
          <w:sz w:val="24"/>
          <w:szCs w:val="24"/>
        </w:rPr>
        <w:t xml:space="preserve"> </w:t>
      </w:r>
      <w:r w:rsidRPr="00E55A80">
        <w:rPr>
          <w:rFonts w:ascii="Times New Roman" w:hAnsi="Times New Roman" w:cs="Times New Roman"/>
          <w:sz w:val="24"/>
          <w:szCs w:val="24"/>
        </w:rPr>
        <w:t>Through this method, I provided a shift in viewpoint that causes readers to think and ask questions. It is a great way to improve writing, deepen the story, and interest readers, allowing them to identify with the ideas of the characters. An example of this in my work can be seen in "Nansi": "</w:t>
      </w:r>
      <w:r w:rsidRPr="005F3D31">
        <w:rPr>
          <w:rFonts w:ascii="Times New Roman" w:hAnsi="Times New Roman" w:cs="Times New Roman"/>
          <w:i/>
          <w:iCs/>
          <w:sz w:val="24"/>
          <w:szCs w:val="24"/>
        </w:rPr>
        <w:t>A group of us were taken up above, and there waiting on our arrival were more oddly dressed, slightly different-looking pale men. We were in the middle of the ocean on a big canoe, bigger than any I had ever seen..."</w:t>
      </w:r>
    </w:p>
    <w:p w14:paraId="3542B389" w14:textId="77777777" w:rsidR="00E55A80" w:rsidRPr="00E55A80" w:rsidRDefault="00E55A80" w:rsidP="00E55A80">
      <w:pPr>
        <w:spacing w:line="480" w:lineRule="auto"/>
        <w:jc w:val="both"/>
        <w:rPr>
          <w:rFonts w:ascii="Times New Roman" w:hAnsi="Times New Roman" w:cs="Times New Roman"/>
          <w:sz w:val="24"/>
          <w:szCs w:val="24"/>
        </w:rPr>
      </w:pPr>
    </w:p>
    <w:p w14:paraId="7B2F2065" w14:textId="2F6D1015" w:rsidR="00E55A80" w:rsidRPr="00E55A80" w:rsidRDefault="00E55A80" w:rsidP="00E55A80">
      <w:pPr>
        <w:spacing w:line="480" w:lineRule="auto"/>
        <w:jc w:val="both"/>
        <w:rPr>
          <w:rFonts w:ascii="Times New Roman" w:hAnsi="Times New Roman" w:cs="Times New Roman"/>
          <w:sz w:val="24"/>
          <w:szCs w:val="24"/>
        </w:rPr>
      </w:pPr>
      <w:r w:rsidRPr="00E55A80">
        <w:rPr>
          <w:rFonts w:ascii="Times New Roman" w:hAnsi="Times New Roman" w:cs="Times New Roman"/>
          <w:sz w:val="24"/>
          <w:szCs w:val="24"/>
        </w:rPr>
        <w:lastRenderedPageBreak/>
        <w:t xml:space="preserve">It was difficult trying to find motivation from other works of speculative fiction as I found most of them unrelatable and hard to follow. I resisted the urge to cognitively disconnect and maintained an open mind. I found inspiration in authors like Margaret Atwood, Neil </w:t>
      </w:r>
      <w:proofErr w:type="spellStart"/>
      <w:r w:rsidRPr="00E55A80">
        <w:rPr>
          <w:rFonts w:ascii="Times New Roman" w:hAnsi="Times New Roman" w:cs="Times New Roman"/>
          <w:sz w:val="24"/>
          <w:szCs w:val="24"/>
        </w:rPr>
        <w:t>Gaiman</w:t>
      </w:r>
      <w:proofErr w:type="spellEnd"/>
      <w:r w:rsidRPr="00E55A80">
        <w:rPr>
          <w:rFonts w:ascii="Times New Roman" w:hAnsi="Times New Roman" w:cs="Times New Roman"/>
          <w:sz w:val="24"/>
          <w:szCs w:val="24"/>
        </w:rPr>
        <w:t xml:space="preserve">, and </w:t>
      </w:r>
      <w:proofErr w:type="spellStart"/>
      <w:r w:rsidRPr="00E55A80">
        <w:rPr>
          <w:rFonts w:ascii="Times New Roman" w:hAnsi="Times New Roman" w:cs="Times New Roman"/>
          <w:sz w:val="24"/>
          <w:szCs w:val="24"/>
        </w:rPr>
        <w:t>Nnedi</w:t>
      </w:r>
      <w:proofErr w:type="spellEnd"/>
      <w:r w:rsidRPr="00E55A80">
        <w:rPr>
          <w:rFonts w:ascii="Times New Roman" w:hAnsi="Times New Roman" w:cs="Times New Roman"/>
          <w:sz w:val="24"/>
          <w:szCs w:val="24"/>
        </w:rPr>
        <w:t xml:space="preserve"> </w:t>
      </w:r>
      <w:proofErr w:type="spellStart"/>
      <w:r w:rsidRPr="00E55A80">
        <w:rPr>
          <w:rFonts w:ascii="Times New Roman" w:hAnsi="Times New Roman" w:cs="Times New Roman"/>
          <w:sz w:val="24"/>
          <w:szCs w:val="24"/>
        </w:rPr>
        <w:t>Okorafor</w:t>
      </w:r>
      <w:proofErr w:type="spellEnd"/>
      <w:r w:rsidRPr="00E55A80">
        <w:rPr>
          <w:rFonts w:ascii="Times New Roman" w:hAnsi="Times New Roman" w:cs="Times New Roman"/>
          <w:sz w:val="24"/>
          <w:szCs w:val="24"/>
        </w:rPr>
        <w:t>.</w:t>
      </w:r>
      <w:r w:rsidR="005F3D31">
        <w:rPr>
          <w:rFonts w:ascii="Times New Roman" w:hAnsi="Times New Roman" w:cs="Times New Roman"/>
          <w:sz w:val="24"/>
          <w:szCs w:val="24"/>
        </w:rPr>
        <w:t xml:space="preserve"> </w:t>
      </w:r>
      <w:r w:rsidRPr="00E55A80">
        <w:rPr>
          <w:rFonts w:ascii="Times New Roman" w:hAnsi="Times New Roman" w:cs="Times New Roman"/>
          <w:sz w:val="24"/>
          <w:szCs w:val="24"/>
        </w:rPr>
        <w:t xml:space="preserve">I drew inspiration in creating my piece "Nansi" from Neil </w:t>
      </w:r>
      <w:proofErr w:type="spellStart"/>
      <w:r w:rsidRPr="00E55A80">
        <w:rPr>
          <w:rFonts w:ascii="Times New Roman" w:hAnsi="Times New Roman" w:cs="Times New Roman"/>
          <w:sz w:val="24"/>
          <w:szCs w:val="24"/>
        </w:rPr>
        <w:t>Gaiman's</w:t>
      </w:r>
      <w:proofErr w:type="spellEnd"/>
      <w:r w:rsidRPr="00E55A80">
        <w:rPr>
          <w:rFonts w:ascii="Times New Roman" w:hAnsi="Times New Roman" w:cs="Times New Roman"/>
          <w:sz w:val="24"/>
          <w:szCs w:val="24"/>
        </w:rPr>
        <w:t xml:space="preserve"> "American Gods" and, by extension, "Anansi Boys." In this book, </w:t>
      </w:r>
      <w:proofErr w:type="spellStart"/>
      <w:r w:rsidRPr="00E55A80">
        <w:rPr>
          <w:rFonts w:ascii="Times New Roman" w:hAnsi="Times New Roman" w:cs="Times New Roman"/>
          <w:sz w:val="24"/>
          <w:szCs w:val="24"/>
        </w:rPr>
        <w:t>Gaiman</w:t>
      </w:r>
      <w:proofErr w:type="spellEnd"/>
      <w:r w:rsidRPr="00E55A80">
        <w:rPr>
          <w:rFonts w:ascii="Times New Roman" w:hAnsi="Times New Roman" w:cs="Times New Roman"/>
          <w:sz w:val="24"/>
          <w:szCs w:val="24"/>
        </w:rPr>
        <w:t xml:space="preserve"> explores the lives of different gods and their impact on mankind. One of the "gods" was "Anansi," and I connected with this because this character has been a part of my culture ever since I was a child.</w:t>
      </w:r>
      <w:r w:rsidR="005F3D31">
        <w:rPr>
          <w:rFonts w:ascii="Times New Roman" w:hAnsi="Times New Roman" w:cs="Times New Roman"/>
          <w:sz w:val="24"/>
          <w:szCs w:val="24"/>
        </w:rPr>
        <w:t xml:space="preserve"> </w:t>
      </w:r>
      <w:proofErr w:type="spellStart"/>
      <w:r w:rsidRPr="00E55A80">
        <w:rPr>
          <w:rFonts w:ascii="Times New Roman" w:hAnsi="Times New Roman" w:cs="Times New Roman"/>
          <w:sz w:val="24"/>
          <w:szCs w:val="24"/>
        </w:rPr>
        <w:t>Okorafor</w:t>
      </w:r>
      <w:proofErr w:type="spellEnd"/>
      <w:r w:rsidRPr="00E55A80">
        <w:rPr>
          <w:rFonts w:ascii="Times New Roman" w:hAnsi="Times New Roman" w:cs="Times New Roman"/>
          <w:sz w:val="24"/>
          <w:szCs w:val="24"/>
        </w:rPr>
        <w:t xml:space="preserve"> and Atwood also inspired me through their use of historical fiction in "The Handmaid's Tale" and "Who Fears Death." Their ability to evoke themes of female repression and self-discovery/coming-of-age assisted me in characterizing both of my female protagonists.</w:t>
      </w:r>
      <w:r w:rsidR="00E9061F">
        <w:rPr>
          <w:rFonts w:ascii="Times New Roman" w:hAnsi="Times New Roman" w:cs="Times New Roman"/>
          <w:sz w:val="24"/>
          <w:szCs w:val="24"/>
        </w:rPr>
        <w:t xml:space="preserve"> </w:t>
      </w:r>
      <w:r w:rsidRPr="00E55A80">
        <w:rPr>
          <w:rFonts w:ascii="Times New Roman" w:hAnsi="Times New Roman" w:cs="Times New Roman"/>
          <w:sz w:val="24"/>
          <w:szCs w:val="24"/>
        </w:rPr>
        <w:t>All three of these authors were able to channel fantasy and magic realism through history, folklore, and mythology. Similarly, I aimed to achieve this in my creative pieces.</w:t>
      </w:r>
      <w:r w:rsidR="00E9061F">
        <w:rPr>
          <w:rFonts w:ascii="Times New Roman" w:hAnsi="Times New Roman" w:cs="Times New Roman"/>
          <w:sz w:val="24"/>
          <w:szCs w:val="24"/>
        </w:rPr>
        <w:t xml:space="preserve"> </w:t>
      </w:r>
      <w:r w:rsidRPr="00E55A80">
        <w:rPr>
          <w:rFonts w:ascii="Times New Roman" w:hAnsi="Times New Roman" w:cs="Times New Roman"/>
          <w:sz w:val="24"/>
          <w:szCs w:val="24"/>
        </w:rPr>
        <w:t xml:space="preserve">As </w:t>
      </w:r>
      <w:proofErr w:type="spellStart"/>
      <w:r w:rsidRPr="00E55A80">
        <w:rPr>
          <w:rFonts w:ascii="Times New Roman" w:hAnsi="Times New Roman" w:cs="Times New Roman"/>
          <w:sz w:val="24"/>
          <w:szCs w:val="24"/>
        </w:rPr>
        <w:t>Hegerfeldt</w:t>
      </w:r>
      <w:proofErr w:type="spellEnd"/>
      <w:r w:rsidRPr="00E55A80">
        <w:rPr>
          <w:rFonts w:ascii="Times New Roman" w:hAnsi="Times New Roman" w:cs="Times New Roman"/>
          <w:sz w:val="24"/>
          <w:szCs w:val="24"/>
        </w:rPr>
        <w:t xml:space="preserve"> explains, "magic realist fiction insists, through a variety of literary techniques, that the concept of reality cannot be limited to the empirically perceptible. Rather, people's various methods of perceiving and creating their environment must be regarded as real, since they have substantial ramifications on the level of social and material reality insofar as they profoundly impact actions and decisions. Magic realist literature re-evaluates ways of knowledge generation often rejected within the mainstream Western paradigm by making metaphors, tales, dreams, or magical beliefs actual on the level of the text."</w:t>
      </w:r>
      <w:r w:rsidR="00E9061F">
        <w:rPr>
          <w:rFonts w:ascii="Times New Roman" w:hAnsi="Times New Roman" w:cs="Times New Roman"/>
          <w:sz w:val="24"/>
          <w:szCs w:val="24"/>
        </w:rPr>
        <w:t xml:space="preserve"> </w:t>
      </w:r>
      <w:r w:rsidRPr="00E55A80">
        <w:rPr>
          <w:rFonts w:ascii="Times New Roman" w:hAnsi="Times New Roman" w:cs="Times New Roman"/>
          <w:sz w:val="24"/>
          <w:szCs w:val="24"/>
        </w:rPr>
        <w:t>I used this paradigm to create an answer to real Vincentian dark history in "Nansi."</w:t>
      </w:r>
    </w:p>
    <w:p w14:paraId="396C3348" w14:textId="0247B1A2" w:rsidR="003F72C2" w:rsidRDefault="00E55A80" w:rsidP="00E55A80">
      <w:pPr>
        <w:spacing w:line="480" w:lineRule="auto"/>
        <w:jc w:val="both"/>
        <w:rPr>
          <w:rFonts w:ascii="Times New Roman" w:hAnsi="Times New Roman" w:cs="Times New Roman"/>
          <w:sz w:val="24"/>
          <w:szCs w:val="24"/>
        </w:rPr>
      </w:pPr>
      <w:r w:rsidRPr="00E55A80">
        <w:rPr>
          <w:rFonts w:ascii="Times New Roman" w:hAnsi="Times New Roman" w:cs="Times New Roman"/>
          <w:sz w:val="24"/>
          <w:szCs w:val="24"/>
        </w:rPr>
        <w:t xml:space="preserve">In conclusion, though it was a difficult task, I learned a lot about writing craft and grew to appreciate the art of verisimilitude. It was a new and enlightening experience venturing into the world of sci-fi, magic realism, and fantasy. Through workshopping, I was able to sharpen my craft as a writer and work on developing different areas of my writing, like grammar and </w:t>
      </w:r>
      <w:r w:rsidRPr="00E55A80">
        <w:rPr>
          <w:rFonts w:ascii="Times New Roman" w:hAnsi="Times New Roman" w:cs="Times New Roman"/>
          <w:sz w:val="24"/>
          <w:szCs w:val="24"/>
        </w:rPr>
        <w:lastRenderedPageBreak/>
        <w:t>punctuation. The experience facilitated lifelong learning and equipped me with knowledge and skills that can be transferred into the Caribbean classroom.</w:t>
      </w:r>
    </w:p>
    <w:p w14:paraId="43BC34EF" w14:textId="77777777" w:rsidR="00F35CE2" w:rsidRPr="003F72C2" w:rsidRDefault="00F35CE2" w:rsidP="003F72C2">
      <w:pPr>
        <w:spacing w:line="480" w:lineRule="auto"/>
        <w:jc w:val="both"/>
        <w:rPr>
          <w:rFonts w:ascii="Times New Roman" w:hAnsi="Times New Roman" w:cs="Times New Roman"/>
          <w:sz w:val="24"/>
          <w:szCs w:val="24"/>
        </w:rPr>
      </w:pPr>
    </w:p>
    <w:p w14:paraId="48C58E9D" w14:textId="6B33AB2D" w:rsidR="003D0463" w:rsidRDefault="003D0463" w:rsidP="007B5DC4">
      <w:pPr>
        <w:pStyle w:val="ListParagraph"/>
        <w:numPr>
          <w:ilvl w:val="0"/>
          <w:numId w:val="1"/>
        </w:numPr>
        <w:spacing w:line="480" w:lineRule="auto"/>
        <w:jc w:val="both"/>
        <w:rPr>
          <w:rFonts w:asciiTheme="majorHAnsi" w:hAnsiTheme="majorHAnsi" w:cstheme="majorHAnsi"/>
          <w:sz w:val="18"/>
          <w:szCs w:val="18"/>
        </w:rPr>
      </w:pPr>
      <w:r w:rsidRPr="007B5DC4">
        <w:rPr>
          <w:rFonts w:asciiTheme="majorHAnsi" w:hAnsiTheme="majorHAnsi" w:cstheme="majorHAnsi"/>
          <w:sz w:val="18"/>
          <w:szCs w:val="18"/>
        </w:rPr>
        <w:t xml:space="preserve">Tallis, Raymond. </w:t>
      </w:r>
      <w:r w:rsidRPr="007B5DC4">
        <w:rPr>
          <w:rFonts w:asciiTheme="majorHAnsi" w:hAnsiTheme="majorHAnsi" w:cstheme="majorHAnsi"/>
          <w:i/>
          <w:iCs/>
          <w:sz w:val="18"/>
          <w:szCs w:val="18"/>
        </w:rPr>
        <w:t>In Defence of Realism</w:t>
      </w:r>
      <w:r w:rsidRPr="007B5DC4">
        <w:rPr>
          <w:rFonts w:asciiTheme="majorHAnsi" w:hAnsiTheme="majorHAnsi" w:cstheme="majorHAnsi"/>
          <w:sz w:val="18"/>
          <w:szCs w:val="18"/>
        </w:rPr>
        <w:t>. U of Nebraska Press, 1998.</w:t>
      </w:r>
    </w:p>
    <w:p w14:paraId="4047D44B" w14:textId="1147DAB3" w:rsidR="00DD0F78" w:rsidRDefault="00DD0F78" w:rsidP="007B5DC4">
      <w:pPr>
        <w:pStyle w:val="ListParagraph"/>
        <w:numPr>
          <w:ilvl w:val="0"/>
          <w:numId w:val="1"/>
        </w:numPr>
        <w:spacing w:line="480" w:lineRule="auto"/>
        <w:jc w:val="both"/>
        <w:rPr>
          <w:rFonts w:asciiTheme="majorHAnsi" w:hAnsiTheme="majorHAnsi" w:cstheme="majorHAnsi"/>
          <w:sz w:val="18"/>
          <w:szCs w:val="18"/>
        </w:rPr>
      </w:pPr>
      <w:r w:rsidRPr="00DD0F78">
        <w:rPr>
          <w:rFonts w:asciiTheme="majorHAnsi" w:hAnsiTheme="majorHAnsi" w:cstheme="majorHAnsi"/>
          <w:sz w:val="18"/>
          <w:szCs w:val="18"/>
        </w:rPr>
        <w:t xml:space="preserve">Anne C. </w:t>
      </w:r>
      <w:proofErr w:type="spellStart"/>
      <w:r w:rsidRPr="00DD0F78">
        <w:rPr>
          <w:rFonts w:asciiTheme="majorHAnsi" w:hAnsiTheme="majorHAnsi" w:cstheme="majorHAnsi"/>
          <w:sz w:val="18"/>
          <w:szCs w:val="18"/>
        </w:rPr>
        <w:t>Hegerfeldt</w:t>
      </w:r>
      <w:proofErr w:type="spellEnd"/>
      <w:r w:rsidRPr="00DD0F78">
        <w:rPr>
          <w:rFonts w:asciiTheme="majorHAnsi" w:hAnsiTheme="majorHAnsi" w:cstheme="majorHAnsi"/>
          <w:sz w:val="18"/>
          <w:szCs w:val="18"/>
        </w:rPr>
        <w:t>, Lies that Tell the Truth: Magic Realism Seen through Contemporary Fiction from Britain (Leiden: Brill, 2005) p. 3.</w:t>
      </w:r>
    </w:p>
    <w:p w14:paraId="7577C19B" w14:textId="31762410" w:rsidR="00E17520" w:rsidRDefault="00E17520" w:rsidP="007B5DC4">
      <w:pPr>
        <w:pStyle w:val="ListParagraph"/>
        <w:numPr>
          <w:ilvl w:val="0"/>
          <w:numId w:val="1"/>
        </w:numPr>
        <w:spacing w:line="480" w:lineRule="auto"/>
        <w:jc w:val="both"/>
        <w:rPr>
          <w:rFonts w:asciiTheme="majorHAnsi" w:hAnsiTheme="majorHAnsi" w:cstheme="majorHAnsi"/>
          <w:sz w:val="18"/>
          <w:szCs w:val="18"/>
        </w:rPr>
      </w:pPr>
      <w:r w:rsidRPr="00E17520">
        <w:rPr>
          <w:rFonts w:asciiTheme="majorHAnsi" w:hAnsiTheme="majorHAnsi" w:cstheme="majorHAnsi"/>
          <w:sz w:val="18"/>
          <w:szCs w:val="18"/>
        </w:rPr>
        <w:t>Atwood, Margaret. The Handmaid’s Tale. Random House, 2016.</w:t>
      </w:r>
    </w:p>
    <w:p w14:paraId="0A845E30" w14:textId="74A8E494" w:rsidR="001E4177" w:rsidRDefault="001E4177" w:rsidP="007B5DC4">
      <w:pPr>
        <w:pStyle w:val="ListParagraph"/>
        <w:numPr>
          <w:ilvl w:val="0"/>
          <w:numId w:val="1"/>
        </w:numPr>
        <w:spacing w:line="480" w:lineRule="auto"/>
        <w:jc w:val="both"/>
        <w:rPr>
          <w:rFonts w:asciiTheme="majorHAnsi" w:hAnsiTheme="majorHAnsi" w:cstheme="majorHAnsi"/>
          <w:sz w:val="18"/>
          <w:szCs w:val="18"/>
        </w:rPr>
      </w:pPr>
      <w:proofErr w:type="spellStart"/>
      <w:r w:rsidRPr="001E4177">
        <w:rPr>
          <w:rFonts w:asciiTheme="majorHAnsi" w:hAnsiTheme="majorHAnsi" w:cstheme="majorHAnsi"/>
          <w:sz w:val="18"/>
          <w:szCs w:val="18"/>
        </w:rPr>
        <w:t>Gaiman</w:t>
      </w:r>
      <w:proofErr w:type="spellEnd"/>
      <w:r w:rsidRPr="001E4177">
        <w:rPr>
          <w:rFonts w:asciiTheme="majorHAnsi" w:hAnsiTheme="majorHAnsi" w:cstheme="majorHAnsi"/>
          <w:sz w:val="18"/>
          <w:szCs w:val="18"/>
        </w:rPr>
        <w:t>, Neil. American Gods. 2021.</w:t>
      </w:r>
    </w:p>
    <w:p w14:paraId="7CC363D2" w14:textId="39577ECB" w:rsidR="006C080D" w:rsidRPr="007B5DC4" w:rsidRDefault="006C080D" w:rsidP="007B5DC4">
      <w:pPr>
        <w:pStyle w:val="ListParagraph"/>
        <w:numPr>
          <w:ilvl w:val="0"/>
          <w:numId w:val="1"/>
        </w:numPr>
        <w:spacing w:line="480" w:lineRule="auto"/>
        <w:jc w:val="both"/>
        <w:rPr>
          <w:rFonts w:asciiTheme="majorHAnsi" w:hAnsiTheme="majorHAnsi" w:cstheme="majorHAnsi"/>
          <w:sz w:val="18"/>
          <w:szCs w:val="18"/>
        </w:rPr>
      </w:pPr>
      <w:proofErr w:type="spellStart"/>
      <w:r w:rsidRPr="006C080D">
        <w:rPr>
          <w:rFonts w:asciiTheme="majorHAnsi" w:hAnsiTheme="majorHAnsi" w:cstheme="majorHAnsi"/>
          <w:sz w:val="18"/>
          <w:szCs w:val="18"/>
        </w:rPr>
        <w:t>Okorafor</w:t>
      </w:r>
      <w:proofErr w:type="spellEnd"/>
      <w:r w:rsidRPr="006C080D">
        <w:rPr>
          <w:rFonts w:asciiTheme="majorHAnsi" w:hAnsiTheme="majorHAnsi" w:cstheme="majorHAnsi"/>
          <w:sz w:val="18"/>
          <w:szCs w:val="18"/>
        </w:rPr>
        <w:t xml:space="preserve">, </w:t>
      </w:r>
      <w:proofErr w:type="spellStart"/>
      <w:r w:rsidRPr="006C080D">
        <w:rPr>
          <w:rFonts w:asciiTheme="majorHAnsi" w:hAnsiTheme="majorHAnsi" w:cstheme="majorHAnsi"/>
          <w:sz w:val="18"/>
          <w:szCs w:val="18"/>
        </w:rPr>
        <w:t>Nnedi</w:t>
      </w:r>
      <w:proofErr w:type="spellEnd"/>
      <w:r w:rsidRPr="006C080D">
        <w:rPr>
          <w:rFonts w:asciiTheme="majorHAnsi" w:hAnsiTheme="majorHAnsi" w:cstheme="majorHAnsi"/>
          <w:sz w:val="18"/>
          <w:szCs w:val="18"/>
        </w:rPr>
        <w:t>. Who Fears Death. HarperCollins UK, 2018.</w:t>
      </w:r>
    </w:p>
    <w:p w14:paraId="47A70DA9" w14:textId="77777777" w:rsidR="007B5DC4" w:rsidRDefault="007B5DC4" w:rsidP="003D0463">
      <w:pPr>
        <w:spacing w:line="480" w:lineRule="auto"/>
        <w:jc w:val="both"/>
        <w:rPr>
          <w:rFonts w:asciiTheme="majorHAnsi" w:hAnsiTheme="majorHAnsi" w:cstheme="majorHAnsi"/>
          <w:sz w:val="18"/>
          <w:szCs w:val="18"/>
        </w:rPr>
      </w:pPr>
    </w:p>
    <w:p w14:paraId="59B03EA2" w14:textId="77777777" w:rsidR="007B5DC4" w:rsidRPr="003D0463" w:rsidRDefault="007B5DC4" w:rsidP="003D0463">
      <w:pPr>
        <w:spacing w:line="480" w:lineRule="auto"/>
        <w:jc w:val="both"/>
        <w:rPr>
          <w:rFonts w:asciiTheme="majorHAnsi" w:hAnsiTheme="majorHAnsi" w:cstheme="majorHAnsi"/>
          <w:sz w:val="18"/>
          <w:szCs w:val="18"/>
        </w:rPr>
      </w:pPr>
    </w:p>
    <w:p w14:paraId="67D6157B" w14:textId="77777777" w:rsidR="001C1600" w:rsidRPr="001C1600" w:rsidRDefault="001C1600" w:rsidP="004A6C4F">
      <w:pPr>
        <w:spacing w:line="480" w:lineRule="auto"/>
        <w:jc w:val="both"/>
        <w:rPr>
          <w:rFonts w:asciiTheme="majorHAnsi" w:hAnsiTheme="majorHAnsi" w:cstheme="majorHAnsi"/>
          <w:sz w:val="18"/>
          <w:szCs w:val="18"/>
        </w:rPr>
      </w:pPr>
    </w:p>
    <w:sectPr w:rsidR="001C1600" w:rsidRPr="001C16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B3D3F" w14:textId="77777777" w:rsidR="006525A3" w:rsidRDefault="006525A3" w:rsidP="003E33A7">
      <w:pPr>
        <w:spacing w:after="0" w:line="240" w:lineRule="auto"/>
      </w:pPr>
      <w:r>
        <w:separator/>
      </w:r>
    </w:p>
  </w:endnote>
  <w:endnote w:type="continuationSeparator" w:id="0">
    <w:p w14:paraId="07798D0D" w14:textId="77777777" w:rsidR="006525A3" w:rsidRDefault="006525A3" w:rsidP="003E3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FE20B" w14:textId="77777777" w:rsidR="006525A3" w:rsidRDefault="006525A3" w:rsidP="003E33A7">
      <w:pPr>
        <w:spacing w:after="0" w:line="240" w:lineRule="auto"/>
      </w:pPr>
      <w:r>
        <w:separator/>
      </w:r>
    </w:p>
  </w:footnote>
  <w:footnote w:type="continuationSeparator" w:id="0">
    <w:p w14:paraId="51752038" w14:textId="77777777" w:rsidR="006525A3" w:rsidRDefault="006525A3" w:rsidP="003E33A7">
      <w:pPr>
        <w:spacing w:after="0" w:line="240" w:lineRule="auto"/>
      </w:pPr>
      <w:r>
        <w:continuationSeparator/>
      </w:r>
    </w:p>
  </w:footnote>
  <w:footnote w:id="1">
    <w:p w14:paraId="640563EC" w14:textId="5C49B9E5" w:rsidR="003D630C" w:rsidRDefault="003D630C" w:rsidP="003D630C">
      <w:pPr>
        <w:pStyle w:val="FootnoteText"/>
        <w:numPr>
          <w:ilvl w:val="0"/>
          <w:numId w:val="2"/>
        </w:numPr>
      </w:pPr>
      <w:r w:rsidRPr="003D630C">
        <w:t xml:space="preserve">“Octavia E. Butler: Telling My Stories | the Huntington.” [n.d.]. </w:t>
      </w:r>
      <w:hyperlink r:id="rId1" w:history="1">
        <w:r w:rsidRPr="00934A7B">
          <w:rPr>
            <w:rStyle w:val="Hyperlink"/>
          </w:rPr>
          <w:t>https://huntington.org/exhibition/octavia-e-butler-telling-my-stories</w:t>
        </w:r>
      </w:hyperlink>
      <w:r>
        <w:t xml:space="preserve"> [Accessed on 14/11/23]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73FF0"/>
    <w:multiLevelType w:val="hybridMultilevel"/>
    <w:tmpl w:val="DA628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FC0CAD"/>
    <w:multiLevelType w:val="hybridMultilevel"/>
    <w:tmpl w:val="3F669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2970614">
    <w:abstractNumId w:val="1"/>
  </w:num>
  <w:num w:numId="2" w16cid:durableId="1765223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A5"/>
    <w:rsid w:val="000117FC"/>
    <w:rsid w:val="00012CC9"/>
    <w:rsid w:val="00013B7C"/>
    <w:rsid w:val="000434A1"/>
    <w:rsid w:val="00054725"/>
    <w:rsid w:val="00065A70"/>
    <w:rsid w:val="000800C6"/>
    <w:rsid w:val="0008113C"/>
    <w:rsid w:val="000973F4"/>
    <w:rsid w:val="000A287A"/>
    <w:rsid w:val="000A7121"/>
    <w:rsid w:val="000C35C2"/>
    <w:rsid w:val="000C5365"/>
    <w:rsid w:val="000C5E5D"/>
    <w:rsid w:val="000D3897"/>
    <w:rsid w:val="000E2149"/>
    <w:rsid w:val="000F7C73"/>
    <w:rsid w:val="00100039"/>
    <w:rsid w:val="001009A1"/>
    <w:rsid w:val="00100DFC"/>
    <w:rsid w:val="0011003D"/>
    <w:rsid w:val="00111645"/>
    <w:rsid w:val="00127053"/>
    <w:rsid w:val="00131EDD"/>
    <w:rsid w:val="001339EA"/>
    <w:rsid w:val="00134653"/>
    <w:rsid w:val="00151980"/>
    <w:rsid w:val="00151FEA"/>
    <w:rsid w:val="001522BB"/>
    <w:rsid w:val="001553C1"/>
    <w:rsid w:val="001565D2"/>
    <w:rsid w:val="001605AC"/>
    <w:rsid w:val="00174F16"/>
    <w:rsid w:val="00181A6D"/>
    <w:rsid w:val="0019125B"/>
    <w:rsid w:val="0019589D"/>
    <w:rsid w:val="001A1988"/>
    <w:rsid w:val="001A417E"/>
    <w:rsid w:val="001B3181"/>
    <w:rsid w:val="001C1600"/>
    <w:rsid w:val="001C1F44"/>
    <w:rsid w:val="001C3757"/>
    <w:rsid w:val="001C4A3D"/>
    <w:rsid w:val="001C6AD4"/>
    <w:rsid w:val="001E4177"/>
    <w:rsid w:val="001F2046"/>
    <w:rsid w:val="00200BA9"/>
    <w:rsid w:val="002020ED"/>
    <w:rsid w:val="00202FDC"/>
    <w:rsid w:val="0020620C"/>
    <w:rsid w:val="00207BE6"/>
    <w:rsid w:val="002113E1"/>
    <w:rsid w:val="002324AB"/>
    <w:rsid w:val="00236990"/>
    <w:rsid w:val="002515BA"/>
    <w:rsid w:val="00254B3D"/>
    <w:rsid w:val="0027053A"/>
    <w:rsid w:val="00285262"/>
    <w:rsid w:val="00285970"/>
    <w:rsid w:val="002876A2"/>
    <w:rsid w:val="002B11A0"/>
    <w:rsid w:val="002C27C0"/>
    <w:rsid w:val="002C7570"/>
    <w:rsid w:val="003031F2"/>
    <w:rsid w:val="003123A3"/>
    <w:rsid w:val="003173FC"/>
    <w:rsid w:val="00326829"/>
    <w:rsid w:val="00327658"/>
    <w:rsid w:val="003379DD"/>
    <w:rsid w:val="00337BAC"/>
    <w:rsid w:val="00342333"/>
    <w:rsid w:val="003430F6"/>
    <w:rsid w:val="00346316"/>
    <w:rsid w:val="00354144"/>
    <w:rsid w:val="00362871"/>
    <w:rsid w:val="00363373"/>
    <w:rsid w:val="0036344A"/>
    <w:rsid w:val="003709F6"/>
    <w:rsid w:val="00393D59"/>
    <w:rsid w:val="00395358"/>
    <w:rsid w:val="00395B78"/>
    <w:rsid w:val="003B5F0B"/>
    <w:rsid w:val="003D032E"/>
    <w:rsid w:val="003D0463"/>
    <w:rsid w:val="003D630C"/>
    <w:rsid w:val="003E33A7"/>
    <w:rsid w:val="003E4894"/>
    <w:rsid w:val="003E7BF8"/>
    <w:rsid w:val="003F2077"/>
    <w:rsid w:val="003F72C2"/>
    <w:rsid w:val="0040150B"/>
    <w:rsid w:val="004038B2"/>
    <w:rsid w:val="004226BF"/>
    <w:rsid w:val="00425928"/>
    <w:rsid w:val="00426B0E"/>
    <w:rsid w:val="0043056F"/>
    <w:rsid w:val="0045010F"/>
    <w:rsid w:val="00452CD3"/>
    <w:rsid w:val="00453E5E"/>
    <w:rsid w:val="00455051"/>
    <w:rsid w:val="00456630"/>
    <w:rsid w:val="00461E55"/>
    <w:rsid w:val="00463BFF"/>
    <w:rsid w:val="00476A42"/>
    <w:rsid w:val="00492339"/>
    <w:rsid w:val="004946CF"/>
    <w:rsid w:val="004A6C4F"/>
    <w:rsid w:val="004D6FF1"/>
    <w:rsid w:val="004E7AC9"/>
    <w:rsid w:val="004F4484"/>
    <w:rsid w:val="005103D4"/>
    <w:rsid w:val="00517BC2"/>
    <w:rsid w:val="0052369F"/>
    <w:rsid w:val="005241CD"/>
    <w:rsid w:val="00524236"/>
    <w:rsid w:val="005365CF"/>
    <w:rsid w:val="00537642"/>
    <w:rsid w:val="00537FC6"/>
    <w:rsid w:val="00551814"/>
    <w:rsid w:val="0055432E"/>
    <w:rsid w:val="005623A9"/>
    <w:rsid w:val="00567647"/>
    <w:rsid w:val="0058078F"/>
    <w:rsid w:val="00583E1C"/>
    <w:rsid w:val="005A6E01"/>
    <w:rsid w:val="005C08BB"/>
    <w:rsid w:val="005C4EB2"/>
    <w:rsid w:val="005D2A50"/>
    <w:rsid w:val="005E0343"/>
    <w:rsid w:val="005E32F1"/>
    <w:rsid w:val="005E63F8"/>
    <w:rsid w:val="005F0DFF"/>
    <w:rsid w:val="005F3D31"/>
    <w:rsid w:val="005F601B"/>
    <w:rsid w:val="00601B62"/>
    <w:rsid w:val="00605115"/>
    <w:rsid w:val="006236E9"/>
    <w:rsid w:val="00626009"/>
    <w:rsid w:val="006430A9"/>
    <w:rsid w:val="006525A3"/>
    <w:rsid w:val="0066523D"/>
    <w:rsid w:val="00681A3C"/>
    <w:rsid w:val="0068703E"/>
    <w:rsid w:val="006910F8"/>
    <w:rsid w:val="00696FAF"/>
    <w:rsid w:val="006978F6"/>
    <w:rsid w:val="006A0F22"/>
    <w:rsid w:val="006A7841"/>
    <w:rsid w:val="006B33CE"/>
    <w:rsid w:val="006C0311"/>
    <w:rsid w:val="006C080D"/>
    <w:rsid w:val="006C404B"/>
    <w:rsid w:val="006E6C04"/>
    <w:rsid w:val="007067FB"/>
    <w:rsid w:val="00716524"/>
    <w:rsid w:val="00716D6C"/>
    <w:rsid w:val="00721510"/>
    <w:rsid w:val="0072405A"/>
    <w:rsid w:val="00741602"/>
    <w:rsid w:val="00747B9F"/>
    <w:rsid w:val="00760DDC"/>
    <w:rsid w:val="00772E26"/>
    <w:rsid w:val="00782820"/>
    <w:rsid w:val="007848D9"/>
    <w:rsid w:val="00786E34"/>
    <w:rsid w:val="00792509"/>
    <w:rsid w:val="007945A5"/>
    <w:rsid w:val="007A2362"/>
    <w:rsid w:val="007A3932"/>
    <w:rsid w:val="007A6F7D"/>
    <w:rsid w:val="007B1EDA"/>
    <w:rsid w:val="007B38F6"/>
    <w:rsid w:val="007B5DC4"/>
    <w:rsid w:val="007B7F93"/>
    <w:rsid w:val="007C366F"/>
    <w:rsid w:val="007C4637"/>
    <w:rsid w:val="007C4BEF"/>
    <w:rsid w:val="007E27D4"/>
    <w:rsid w:val="007E2EAE"/>
    <w:rsid w:val="008018D2"/>
    <w:rsid w:val="00802EAF"/>
    <w:rsid w:val="00823A85"/>
    <w:rsid w:val="00832B84"/>
    <w:rsid w:val="008359DB"/>
    <w:rsid w:val="0084684C"/>
    <w:rsid w:val="008629A7"/>
    <w:rsid w:val="00897CA3"/>
    <w:rsid w:val="008B4521"/>
    <w:rsid w:val="008C2688"/>
    <w:rsid w:val="008C3606"/>
    <w:rsid w:val="008D5EB9"/>
    <w:rsid w:val="008E0B89"/>
    <w:rsid w:val="008F0BC0"/>
    <w:rsid w:val="008F56E0"/>
    <w:rsid w:val="00904DD0"/>
    <w:rsid w:val="00914BEF"/>
    <w:rsid w:val="00925589"/>
    <w:rsid w:val="00930F86"/>
    <w:rsid w:val="00931EE3"/>
    <w:rsid w:val="00947F8F"/>
    <w:rsid w:val="00951691"/>
    <w:rsid w:val="0095177E"/>
    <w:rsid w:val="00953128"/>
    <w:rsid w:val="00955189"/>
    <w:rsid w:val="00956645"/>
    <w:rsid w:val="00962CF8"/>
    <w:rsid w:val="00965DEF"/>
    <w:rsid w:val="00991AF2"/>
    <w:rsid w:val="009C4A3B"/>
    <w:rsid w:val="009D38D8"/>
    <w:rsid w:val="009E7756"/>
    <w:rsid w:val="009F06BE"/>
    <w:rsid w:val="00A01063"/>
    <w:rsid w:val="00A03B3D"/>
    <w:rsid w:val="00A14BF6"/>
    <w:rsid w:val="00A17D27"/>
    <w:rsid w:val="00A26B2A"/>
    <w:rsid w:val="00A318A0"/>
    <w:rsid w:val="00A422EE"/>
    <w:rsid w:val="00A503B1"/>
    <w:rsid w:val="00A505A4"/>
    <w:rsid w:val="00A574DA"/>
    <w:rsid w:val="00A61619"/>
    <w:rsid w:val="00A7005D"/>
    <w:rsid w:val="00A831CE"/>
    <w:rsid w:val="00A841D7"/>
    <w:rsid w:val="00A973C2"/>
    <w:rsid w:val="00AA733D"/>
    <w:rsid w:val="00AB3A92"/>
    <w:rsid w:val="00AC142E"/>
    <w:rsid w:val="00AD22B8"/>
    <w:rsid w:val="00AD5E53"/>
    <w:rsid w:val="00AE4C61"/>
    <w:rsid w:val="00AF3420"/>
    <w:rsid w:val="00AF444A"/>
    <w:rsid w:val="00AF6192"/>
    <w:rsid w:val="00AF652D"/>
    <w:rsid w:val="00B11969"/>
    <w:rsid w:val="00B46845"/>
    <w:rsid w:val="00B750E3"/>
    <w:rsid w:val="00B805D2"/>
    <w:rsid w:val="00B83745"/>
    <w:rsid w:val="00B91809"/>
    <w:rsid w:val="00BB5D86"/>
    <w:rsid w:val="00BC3C82"/>
    <w:rsid w:val="00BC7389"/>
    <w:rsid w:val="00BD545F"/>
    <w:rsid w:val="00BE37DA"/>
    <w:rsid w:val="00BF0828"/>
    <w:rsid w:val="00BF0DBE"/>
    <w:rsid w:val="00C06A0D"/>
    <w:rsid w:val="00C119B5"/>
    <w:rsid w:val="00C126F8"/>
    <w:rsid w:val="00C13C53"/>
    <w:rsid w:val="00C3045B"/>
    <w:rsid w:val="00C430CC"/>
    <w:rsid w:val="00C43EF6"/>
    <w:rsid w:val="00C545DD"/>
    <w:rsid w:val="00C570AC"/>
    <w:rsid w:val="00C57437"/>
    <w:rsid w:val="00C60E64"/>
    <w:rsid w:val="00C61EA4"/>
    <w:rsid w:val="00C666F5"/>
    <w:rsid w:val="00C956F8"/>
    <w:rsid w:val="00CA3A0F"/>
    <w:rsid w:val="00CC5B92"/>
    <w:rsid w:val="00CC5BF5"/>
    <w:rsid w:val="00CD4371"/>
    <w:rsid w:val="00CF33FA"/>
    <w:rsid w:val="00D07C70"/>
    <w:rsid w:val="00D133CC"/>
    <w:rsid w:val="00D1640F"/>
    <w:rsid w:val="00D230D2"/>
    <w:rsid w:val="00D34778"/>
    <w:rsid w:val="00D447B3"/>
    <w:rsid w:val="00D47A68"/>
    <w:rsid w:val="00D6047B"/>
    <w:rsid w:val="00D614EF"/>
    <w:rsid w:val="00D64A5F"/>
    <w:rsid w:val="00D73500"/>
    <w:rsid w:val="00D82255"/>
    <w:rsid w:val="00D844BD"/>
    <w:rsid w:val="00D85561"/>
    <w:rsid w:val="00DA10FB"/>
    <w:rsid w:val="00DB4DBE"/>
    <w:rsid w:val="00DB5C84"/>
    <w:rsid w:val="00DB61A7"/>
    <w:rsid w:val="00DD0F78"/>
    <w:rsid w:val="00DF6821"/>
    <w:rsid w:val="00E00023"/>
    <w:rsid w:val="00E17520"/>
    <w:rsid w:val="00E234D3"/>
    <w:rsid w:val="00E45981"/>
    <w:rsid w:val="00E553DA"/>
    <w:rsid w:val="00E55A80"/>
    <w:rsid w:val="00E63367"/>
    <w:rsid w:val="00E643FF"/>
    <w:rsid w:val="00E66C44"/>
    <w:rsid w:val="00E76D53"/>
    <w:rsid w:val="00E86B7A"/>
    <w:rsid w:val="00E87FAD"/>
    <w:rsid w:val="00E9061F"/>
    <w:rsid w:val="00E935AB"/>
    <w:rsid w:val="00E94539"/>
    <w:rsid w:val="00EA0FC6"/>
    <w:rsid w:val="00EA4C98"/>
    <w:rsid w:val="00EB6BDD"/>
    <w:rsid w:val="00ED16DA"/>
    <w:rsid w:val="00ED3361"/>
    <w:rsid w:val="00ED671F"/>
    <w:rsid w:val="00F13B63"/>
    <w:rsid w:val="00F34908"/>
    <w:rsid w:val="00F35CE2"/>
    <w:rsid w:val="00F47605"/>
    <w:rsid w:val="00F5419D"/>
    <w:rsid w:val="00F619EA"/>
    <w:rsid w:val="00F800E1"/>
    <w:rsid w:val="00F81460"/>
    <w:rsid w:val="00F8799E"/>
    <w:rsid w:val="00F87E0B"/>
    <w:rsid w:val="00FA771C"/>
    <w:rsid w:val="00FB6A3E"/>
    <w:rsid w:val="00FC46A0"/>
    <w:rsid w:val="00FD0D55"/>
    <w:rsid w:val="00FD1F9E"/>
    <w:rsid w:val="00FE71D1"/>
    <w:rsid w:val="00FF5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993B7"/>
  <w15:chartTrackingRefBased/>
  <w15:docId w15:val="{F92608F4-D314-44A4-B1C3-C0360F15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3056F"/>
    <w:rPr>
      <w:sz w:val="16"/>
      <w:szCs w:val="16"/>
    </w:rPr>
  </w:style>
  <w:style w:type="paragraph" w:styleId="CommentText">
    <w:name w:val="annotation text"/>
    <w:basedOn w:val="Normal"/>
    <w:link w:val="CommentTextChar"/>
    <w:uiPriority w:val="99"/>
    <w:semiHidden/>
    <w:unhideWhenUsed/>
    <w:rsid w:val="0043056F"/>
    <w:pPr>
      <w:spacing w:line="240" w:lineRule="auto"/>
    </w:pPr>
    <w:rPr>
      <w:sz w:val="20"/>
      <w:szCs w:val="20"/>
    </w:rPr>
  </w:style>
  <w:style w:type="character" w:customStyle="1" w:styleId="CommentTextChar">
    <w:name w:val="Comment Text Char"/>
    <w:basedOn w:val="DefaultParagraphFont"/>
    <w:link w:val="CommentText"/>
    <w:uiPriority w:val="99"/>
    <w:semiHidden/>
    <w:rsid w:val="0043056F"/>
    <w:rPr>
      <w:sz w:val="20"/>
      <w:szCs w:val="20"/>
    </w:rPr>
  </w:style>
  <w:style w:type="paragraph" w:styleId="CommentSubject">
    <w:name w:val="annotation subject"/>
    <w:basedOn w:val="CommentText"/>
    <w:next w:val="CommentText"/>
    <w:link w:val="CommentSubjectChar"/>
    <w:uiPriority w:val="99"/>
    <w:semiHidden/>
    <w:unhideWhenUsed/>
    <w:rsid w:val="0043056F"/>
    <w:rPr>
      <w:b/>
      <w:bCs/>
    </w:rPr>
  </w:style>
  <w:style w:type="character" w:customStyle="1" w:styleId="CommentSubjectChar">
    <w:name w:val="Comment Subject Char"/>
    <w:basedOn w:val="CommentTextChar"/>
    <w:link w:val="CommentSubject"/>
    <w:uiPriority w:val="99"/>
    <w:semiHidden/>
    <w:rsid w:val="0043056F"/>
    <w:rPr>
      <w:b/>
      <w:bCs/>
      <w:sz w:val="20"/>
      <w:szCs w:val="20"/>
    </w:rPr>
  </w:style>
  <w:style w:type="paragraph" w:styleId="ListParagraph">
    <w:name w:val="List Paragraph"/>
    <w:basedOn w:val="Normal"/>
    <w:uiPriority w:val="34"/>
    <w:qFormat/>
    <w:rsid w:val="00426B0E"/>
    <w:pPr>
      <w:ind w:left="720"/>
      <w:contextualSpacing/>
    </w:pPr>
  </w:style>
  <w:style w:type="paragraph" w:styleId="FootnoteText">
    <w:name w:val="footnote text"/>
    <w:basedOn w:val="Normal"/>
    <w:link w:val="FootnoteTextChar"/>
    <w:uiPriority w:val="99"/>
    <w:semiHidden/>
    <w:unhideWhenUsed/>
    <w:rsid w:val="003E33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33A7"/>
    <w:rPr>
      <w:sz w:val="20"/>
      <w:szCs w:val="20"/>
    </w:rPr>
  </w:style>
  <w:style w:type="character" w:styleId="FootnoteReference">
    <w:name w:val="footnote reference"/>
    <w:basedOn w:val="DefaultParagraphFont"/>
    <w:uiPriority w:val="99"/>
    <w:semiHidden/>
    <w:unhideWhenUsed/>
    <w:rsid w:val="003E33A7"/>
    <w:rPr>
      <w:vertAlign w:val="superscript"/>
    </w:rPr>
  </w:style>
  <w:style w:type="paragraph" w:styleId="EndnoteText">
    <w:name w:val="endnote text"/>
    <w:basedOn w:val="Normal"/>
    <w:link w:val="EndnoteTextChar"/>
    <w:uiPriority w:val="99"/>
    <w:semiHidden/>
    <w:unhideWhenUsed/>
    <w:rsid w:val="003D63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D630C"/>
    <w:rPr>
      <w:sz w:val="20"/>
      <w:szCs w:val="20"/>
    </w:rPr>
  </w:style>
  <w:style w:type="character" w:styleId="EndnoteReference">
    <w:name w:val="endnote reference"/>
    <w:basedOn w:val="DefaultParagraphFont"/>
    <w:uiPriority w:val="99"/>
    <w:semiHidden/>
    <w:unhideWhenUsed/>
    <w:rsid w:val="003D630C"/>
    <w:rPr>
      <w:vertAlign w:val="superscript"/>
    </w:rPr>
  </w:style>
  <w:style w:type="character" w:styleId="Hyperlink">
    <w:name w:val="Hyperlink"/>
    <w:basedOn w:val="DefaultParagraphFont"/>
    <w:uiPriority w:val="99"/>
    <w:unhideWhenUsed/>
    <w:rsid w:val="003D630C"/>
    <w:rPr>
      <w:color w:val="0563C1" w:themeColor="hyperlink"/>
      <w:u w:val="single"/>
    </w:rPr>
  </w:style>
  <w:style w:type="character" w:styleId="UnresolvedMention">
    <w:name w:val="Unresolved Mention"/>
    <w:basedOn w:val="DefaultParagraphFont"/>
    <w:uiPriority w:val="99"/>
    <w:semiHidden/>
    <w:unhideWhenUsed/>
    <w:rsid w:val="003D6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623989">
      <w:bodyDiv w:val="1"/>
      <w:marLeft w:val="0"/>
      <w:marRight w:val="0"/>
      <w:marTop w:val="0"/>
      <w:marBottom w:val="0"/>
      <w:divBdr>
        <w:top w:val="none" w:sz="0" w:space="0" w:color="auto"/>
        <w:left w:val="none" w:sz="0" w:space="0" w:color="auto"/>
        <w:bottom w:val="none" w:sz="0" w:space="0" w:color="auto"/>
        <w:right w:val="none" w:sz="0" w:space="0" w:color="auto"/>
      </w:divBdr>
      <w:divsChild>
        <w:div w:id="601958771">
          <w:marLeft w:val="-720"/>
          <w:marRight w:val="0"/>
          <w:marTop w:val="0"/>
          <w:marBottom w:val="0"/>
          <w:divBdr>
            <w:top w:val="none" w:sz="0" w:space="0" w:color="auto"/>
            <w:left w:val="none" w:sz="0" w:space="0" w:color="auto"/>
            <w:bottom w:val="none" w:sz="0" w:space="0" w:color="auto"/>
            <w:right w:val="none" w:sz="0" w:space="0" w:color="auto"/>
          </w:divBdr>
        </w:div>
      </w:divsChild>
    </w:div>
    <w:div w:id="108961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huntington.org/exhibition/octavia-e-butler-telling-my-st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D5B57-E99E-4F96-8743-580445F09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Pages>
  <Words>1341</Words>
  <Characters>6979</Characters>
  <Application>Microsoft Office Word</Application>
  <DocSecurity>0</DocSecurity>
  <Lines>104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Lourie John</dc:creator>
  <cp:keywords/>
  <dc:description/>
  <cp:lastModifiedBy>Lourie John</cp:lastModifiedBy>
  <cp:revision>4</cp:revision>
  <dcterms:created xsi:type="dcterms:W3CDTF">2023-11-16T15:17:00Z</dcterms:created>
  <dcterms:modified xsi:type="dcterms:W3CDTF">2023-11-16T18:41:00Z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43538574-88a6-4658-9f8e-e788e3b9c632</vt:lpwstr>
  </property>
</Properties>
</file>