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F7341" w14:textId="77777777" w:rsidR="00012012" w:rsidRDefault="00012012"/>
    <w:p w14:paraId="1A2F7342" w14:textId="77777777" w:rsidR="006D2978" w:rsidRPr="006D2978" w:rsidRDefault="006D2978" w:rsidP="006D2978">
      <w:pPr>
        <w:jc w:val="center"/>
        <w:rPr>
          <w:b/>
        </w:rPr>
      </w:pPr>
      <w:r w:rsidRPr="006D2978">
        <w:rPr>
          <w:b/>
        </w:rPr>
        <w:t>BMPS4009 &amp; BMPL4007</w:t>
      </w:r>
    </w:p>
    <w:p w14:paraId="1A2F7343" w14:textId="77777777" w:rsidR="006D2978" w:rsidRDefault="006D2978" w:rsidP="006D2978">
      <w:pPr>
        <w:jc w:val="center"/>
        <w:rPr>
          <w:b/>
        </w:rPr>
      </w:pPr>
      <w:r w:rsidRPr="006D2978">
        <w:rPr>
          <w:b/>
        </w:rPr>
        <w:t>Learning in the Digital Era</w:t>
      </w:r>
    </w:p>
    <w:p w14:paraId="69BB2200" w14:textId="77777777" w:rsidR="00F24625" w:rsidRDefault="00F24625" w:rsidP="006D2978">
      <w:pPr>
        <w:jc w:val="center"/>
        <w:rPr>
          <w:b/>
        </w:rPr>
      </w:pPr>
    </w:p>
    <w:p w14:paraId="65907D2D" w14:textId="77777777" w:rsidR="00F24625" w:rsidRDefault="00F24625" w:rsidP="006D2978">
      <w:pPr>
        <w:jc w:val="center"/>
        <w:rPr>
          <w:b/>
        </w:rPr>
      </w:pPr>
    </w:p>
    <w:p w14:paraId="083837B5" w14:textId="77777777" w:rsidR="00F24625" w:rsidRDefault="00F24625" w:rsidP="006D2978">
      <w:pPr>
        <w:jc w:val="center"/>
        <w:rPr>
          <w:b/>
        </w:rPr>
      </w:pPr>
    </w:p>
    <w:p w14:paraId="5FA8FE96" w14:textId="77777777" w:rsidR="00F24625" w:rsidRDefault="00F24625" w:rsidP="006D2978">
      <w:pPr>
        <w:jc w:val="center"/>
        <w:rPr>
          <w:b/>
        </w:rPr>
      </w:pPr>
    </w:p>
    <w:p w14:paraId="19D85B4F" w14:textId="77777777" w:rsidR="00F24625" w:rsidRDefault="00F24625" w:rsidP="006D2978">
      <w:pPr>
        <w:jc w:val="center"/>
        <w:rPr>
          <w:b/>
        </w:rPr>
      </w:pPr>
    </w:p>
    <w:p w14:paraId="02D8A167" w14:textId="77777777" w:rsidR="00F24625" w:rsidRDefault="00F24625" w:rsidP="006D2978">
      <w:pPr>
        <w:jc w:val="center"/>
        <w:rPr>
          <w:b/>
        </w:rPr>
      </w:pPr>
    </w:p>
    <w:p w14:paraId="6B4A2728" w14:textId="77777777" w:rsidR="00F24625" w:rsidRDefault="00F24625" w:rsidP="006D2978">
      <w:pPr>
        <w:jc w:val="center"/>
        <w:rPr>
          <w:b/>
        </w:rPr>
      </w:pPr>
    </w:p>
    <w:p w14:paraId="55D5997E" w14:textId="77777777" w:rsidR="00F24625" w:rsidRDefault="00F24625" w:rsidP="006D2978">
      <w:pPr>
        <w:jc w:val="center"/>
        <w:rPr>
          <w:b/>
        </w:rPr>
      </w:pPr>
    </w:p>
    <w:p w14:paraId="68B88CF9" w14:textId="77777777" w:rsidR="00F24625" w:rsidRDefault="00F24625" w:rsidP="006D2978">
      <w:pPr>
        <w:jc w:val="center"/>
        <w:rPr>
          <w:b/>
        </w:rPr>
      </w:pPr>
    </w:p>
    <w:p w14:paraId="5DE2FFD8" w14:textId="77777777" w:rsidR="00F24625" w:rsidRDefault="00F24625" w:rsidP="006D2978">
      <w:pPr>
        <w:jc w:val="center"/>
        <w:rPr>
          <w:b/>
        </w:rPr>
      </w:pPr>
    </w:p>
    <w:p w14:paraId="428392A5" w14:textId="77777777" w:rsidR="00F24625" w:rsidRDefault="00F24625" w:rsidP="006D2978">
      <w:pPr>
        <w:jc w:val="center"/>
        <w:rPr>
          <w:b/>
        </w:rPr>
      </w:pPr>
    </w:p>
    <w:p w14:paraId="52BE35BA" w14:textId="77777777" w:rsidR="00F24625" w:rsidRDefault="00F24625" w:rsidP="006D2978">
      <w:pPr>
        <w:jc w:val="center"/>
        <w:rPr>
          <w:b/>
        </w:rPr>
      </w:pPr>
    </w:p>
    <w:p w14:paraId="77123A91" w14:textId="77777777" w:rsidR="00F24625" w:rsidRDefault="00F24625" w:rsidP="006D2978">
      <w:pPr>
        <w:jc w:val="center"/>
        <w:rPr>
          <w:b/>
        </w:rPr>
      </w:pPr>
    </w:p>
    <w:p w14:paraId="56D4621F" w14:textId="77777777" w:rsidR="00F24625" w:rsidRDefault="00F24625" w:rsidP="006D2978">
      <w:pPr>
        <w:jc w:val="center"/>
        <w:rPr>
          <w:b/>
        </w:rPr>
      </w:pPr>
    </w:p>
    <w:p w14:paraId="228B9329" w14:textId="77777777" w:rsidR="00F24625" w:rsidRDefault="00F24625" w:rsidP="006D2978">
      <w:pPr>
        <w:jc w:val="center"/>
        <w:rPr>
          <w:b/>
        </w:rPr>
      </w:pPr>
    </w:p>
    <w:p w14:paraId="1699803F" w14:textId="77777777" w:rsidR="00F24625" w:rsidRDefault="00F24625" w:rsidP="006D2978">
      <w:pPr>
        <w:jc w:val="center"/>
        <w:rPr>
          <w:b/>
        </w:rPr>
      </w:pPr>
    </w:p>
    <w:p w14:paraId="4D07BB04" w14:textId="77777777" w:rsidR="00F24625" w:rsidRDefault="00F24625" w:rsidP="006D2978">
      <w:pPr>
        <w:jc w:val="center"/>
        <w:rPr>
          <w:b/>
        </w:rPr>
      </w:pPr>
    </w:p>
    <w:p w14:paraId="46B9E9E6" w14:textId="77777777" w:rsidR="009863AE" w:rsidRDefault="009863AE" w:rsidP="006D2978">
      <w:pPr>
        <w:jc w:val="center"/>
        <w:rPr>
          <w:b/>
        </w:rPr>
      </w:pPr>
      <w:r>
        <w:rPr>
          <w:b/>
        </w:rPr>
        <w:t xml:space="preserve"> </w:t>
      </w:r>
    </w:p>
    <w:p w14:paraId="22B0E275" w14:textId="77777777" w:rsidR="009863AE" w:rsidRDefault="009863AE" w:rsidP="006D2978">
      <w:pPr>
        <w:jc w:val="center"/>
        <w:rPr>
          <w:b/>
        </w:rPr>
      </w:pPr>
    </w:p>
    <w:p w14:paraId="68207C83" w14:textId="77777777" w:rsidR="009863AE" w:rsidRDefault="009863AE" w:rsidP="006D2978">
      <w:pPr>
        <w:jc w:val="center"/>
        <w:rPr>
          <w:b/>
        </w:rPr>
      </w:pPr>
    </w:p>
    <w:p w14:paraId="0B3341E0" w14:textId="77777777" w:rsidR="009863AE" w:rsidRDefault="009863AE" w:rsidP="006D2978">
      <w:pPr>
        <w:jc w:val="center"/>
        <w:rPr>
          <w:b/>
        </w:rPr>
      </w:pPr>
    </w:p>
    <w:p w14:paraId="7AC7F46F" w14:textId="77777777" w:rsidR="009863AE" w:rsidRDefault="009863AE" w:rsidP="006D2978">
      <w:pPr>
        <w:jc w:val="center"/>
        <w:rPr>
          <w:b/>
        </w:rPr>
      </w:pPr>
    </w:p>
    <w:p w14:paraId="6A111D72" w14:textId="77777777" w:rsidR="009863AE" w:rsidRDefault="009863AE" w:rsidP="006D2978">
      <w:pPr>
        <w:jc w:val="center"/>
        <w:rPr>
          <w:b/>
        </w:rPr>
      </w:pPr>
    </w:p>
    <w:p w14:paraId="78CC87C8" w14:textId="77777777" w:rsidR="009863AE" w:rsidRDefault="009863AE" w:rsidP="006D2978">
      <w:pPr>
        <w:jc w:val="center"/>
        <w:rPr>
          <w:b/>
        </w:rPr>
      </w:pPr>
    </w:p>
    <w:p w14:paraId="6D42306D" w14:textId="77777777" w:rsidR="009863AE" w:rsidRDefault="009863AE" w:rsidP="006D2978">
      <w:pPr>
        <w:jc w:val="center"/>
        <w:rPr>
          <w:b/>
        </w:rPr>
      </w:pPr>
    </w:p>
    <w:p w14:paraId="11E9A377" w14:textId="77777777" w:rsidR="007954E8" w:rsidRDefault="009863AE" w:rsidP="006D2978">
      <w:pPr>
        <w:jc w:val="center"/>
        <w:rPr>
          <w:b/>
        </w:rPr>
      </w:pPr>
      <w:r>
        <w:rPr>
          <w:b/>
        </w:rPr>
        <w:t xml:space="preserve">                                                                                                              </w:t>
      </w:r>
    </w:p>
    <w:p w14:paraId="2731C032" w14:textId="77777777" w:rsidR="007954E8" w:rsidRDefault="007954E8" w:rsidP="006D2978">
      <w:pPr>
        <w:jc w:val="center"/>
        <w:rPr>
          <w:b/>
        </w:rPr>
      </w:pPr>
    </w:p>
    <w:p w14:paraId="44361A06" w14:textId="77777777" w:rsidR="00323340" w:rsidRDefault="007954E8" w:rsidP="006D2978">
      <w:pPr>
        <w:jc w:val="center"/>
        <w:rPr>
          <w:b/>
        </w:rPr>
      </w:pPr>
      <w:r>
        <w:rPr>
          <w:b/>
        </w:rPr>
        <w:t xml:space="preserve">                                                                                                </w:t>
      </w:r>
    </w:p>
    <w:p w14:paraId="60BFA9E6" w14:textId="77777777" w:rsidR="00323340" w:rsidRDefault="00323340" w:rsidP="006D2978">
      <w:pPr>
        <w:jc w:val="center"/>
        <w:rPr>
          <w:b/>
        </w:rPr>
      </w:pPr>
    </w:p>
    <w:p w14:paraId="26ABA0B3" w14:textId="61BDB7B3" w:rsidR="00F24625" w:rsidRDefault="00323340" w:rsidP="006D2978">
      <w:pPr>
        <w:jc w:val="center"/>
        <w:rPr>
          <w:b/>
        </w:rPr>
      </w:pPr>
      <w:r>
        <w:rPr>
          <w:b/>
        </w:rPr>
        <w:t xml:space="preserve">                                                                                                          </w:t>
      </w:r>
      <w:r w:rsidR="009863AE">
        <w:rPr>
          <w:b/>
        </w:rPr>
        <w:t xml:space="preserve">  </w:t>
      </w:r>
      <w:r w:rsidR="00F24625">
        <w:rPr>
          <w:b/>
        </w:rPr>
        <w:t xml:space="preserve">Galina Zasheva </w:t>
      </w:r>
    </w:p>
    <w:p w14:paraId="6EAAD1C2" w14:textId="20FE92B5" w:rsidR="007308E3" w:rsidRPr="006D2978" w:rsidRDefault="009863AE" w:rsidP="006D2978">
      <w:pPr>
        <w:jc w:val="center"/>
        <w:rPr>
          <w:b/>
        </w:rPr>
      </w:pPr>
      <w:r>
        <w:rPr>
          <w:b/>
        </w:rPr>
        <w:t xml:space="preserve">                                                                                                           </w:t>
      </w:r>
      <w:r w:rsidR="007308E3">
        <w:rPr>
          <w:b/>
        </w:rPr>
        <w:t>Student number:</w:t>
      </w:r>
      <w:r w:rsidR="00D9364F">
        <w:rPr>
          <w:b/>
        </w:rPr>
        <w:t>2227456</w:t>
      </w:r>
    </w:p>
    <w:p w14:paraId="2E1FA2A4" w14:textId="77777777" w:rsidR="00B509AF" w:rsidRDefault="00B509AF">
      <w:pPr>
        <w:widowControl/>
        <w:spacing w:after="200" w:line="276" w:lineRule="auto"/>
        <w:jc w:val="left"/>
      </w:pPr>
    </w:p>
    <w:p w14:paraId="70EFB81B" w14:textId="77777777" w:rsidR="00B509AF" w:rsidRDefault="00B509AF">
      <w:pPr>
        <w:widowControl/>
        <w:spacing w:after="200" w:line="276" w:lineRule="auto"/>
        <w:jc w:val="left"/>
      </w:pPr>
    </w:p>
    <w:p w14:paraId="1A2F7344" w14:textId="4EED4D92" w:rsidR="006D2978" w:rsidRDefault="006D2978">
      <w:pPr>
        <w:widowControl/>
        <w:spacing w:after="200" w:line="276" w:lineRule="auto"/>
        <w:jc w:val="left"/>
      </w:pPr>
      <w:r>
        <w:br w:type="page"/>
      </w:r>
      <w:r w:rsidR="003C5E1B">
        <w:lastRenderedPageBreak/>
        <w:t xml:space="preserve"> </w:t>
      </w:r>
    </w:p>
    <w:sdt>
      <w:sdtPr>
        <w:rPr>
          <w:rFonts w:ascii="Times New Roman" w:eastAsiaTheme="minorEastAsia" w:hAnsi="Times New Roman" w:cstheme="minorBidi"/>
          <w:b w:val="0"/>
          <w:bCs w:val="0"/>
          <w:color w:val="auto"/>
          <w:kern w:val="2"/>
          <w:sz w:val="24"/>
          <w:szCs w:val="22"/>
          <w:lang w:val="en-GB" w:eastAsia="zh-TW"/>
        </w:rPr>
        <w:id w:val="-9684347"/>
        <w:docPartObj>
          <w:docPartGallery w:val="Table of Contents"/>
          <w:docPartUnique/>
        </w:docPartObj>
      </w:sdtPr>
      <w:sdtEndPr>
        <w:rPr>
          <w:noProof/>
        </w:rPr>
      </w:sdtEndPr>
      <w:sdtContent>
        <w:p w14:paraId="1A2F7345" w14:textId="77777777" w:rsidR="006D2978" w:rsidRPr="006D2978" w:rsidRDefault="006D2978" w:rsidP="006D2978">
          <w:pPr>
            <w:pStyle w:val="TOCHeading"/>
            <w:spacing w:line="360" w:lineRule="auto"/>
            <w:jc w:val="both"/>
            <w:rPr>
              <w:rFonts w:ascii="Times New Roman" w:hAnsi="Times New Roman" w:cs="Times New Roman"/>
            </w:rPr>
          </w:pPr>
          <w:r w:rsidRPr="006D2978">
            <w:rPr>
              <w:rFonts w:ascii="Times New Roman" w:hAnsi="Times New Roman" w:cs="Times New Roman"/>
            </w:rPr>
            <w:t>Contents</w:t>
          </w:r>
        </w:p>
        <w:p w14:paraId="1A2F7346" w14:textId="77777777" w:rsidR="007201EC" w:rsidRDefault="006D2978">
          <w:pPr>
            <w:pStyle w:val="TOC2"/>
            <w:rPr>
              <w:rFonts w:asciiTheme="minorHAnsi" w:hAnsiTheme="minorHAnsi"/>
              <w:noProof/>
              <w:kern w:val="0"/>
              <w:sz w:val="22"/>
              <w:lang w:eastAsia="en-GB"/>
            </w:rPr>
          </w:pPr>
          <w:r>
            <w:fldChar w:fldCharType="begin"/>
          </w:r>
          <w:r>
            <w:instrText xml:space="preserve"> TOC \o "1-3" \h \z \u </w:instrText>
          </w:r>
          <w:r>
            <w:fldChar w:fldCharType="separate"/>
          </w:r>
          <w:hyperlink w:anchor="_Toc133934604" w:history="1">
            <w:r w:rsidR="007201EC" w:rsidRPr="00637F8B">
              <w:rPr>
                <w:rStyle w:val="Hyperlink"/>
                <w:noProof/>
              </w:rPr>
              <w:t>Reflection</w:t>
            </w:r>
            <w:r w:rsidR="007201EC">
              <w:rPr>
                <w:noProof/>
                <w:webHidden/>
              </w:rPr>
              <w:tab/>
            </w:r>
            <w:r w:rsidR="007201EC">
              <w:rPr>
                <w:noProof/>
                <w:webHidden/>
              </w:rPr>
              <w:fldChar w:fldCharType="begin"/>
            </w:r>
            <w:r w:rsidR="007201EC">
              <w:rPr>
                <w:noProof/>
                <w:webHidden/>
              </w:rPr>
              <w:instrText xml:space="preserve"> PAGEREF _Toc133934604 \h </w:instrText>
            </w:r>
            <w:r w:rsidR="007201EC">
              <w:rPr>
                <w:noProof/>
                <w:webHidden/>
              </w:rPr>
            </w:r>
            <w:r w:rsidR="007201EC">
              <w:rPr>
                <w:noProof/>
                <w:webHidden/>
              </w:rPr>
              <w:fldChar w:fldCharType="separate"/>
            </w:r>
            <w:r w:rsidR="007201EC">
              <w:rPr>
                <w:noProof/>
                <w:webHidden/>
              </w:rPr>
              <w:t>3</w:t>
            </w:r>
            <w:r w:rsidR="007201EC">
              <w:rPr>
                <w:noProof/>
                <w:webHidden/>
              </w:rPr>
              <w:fldChar w:fldCharType="end"/>
            </w:r>
          </w:hyperlink>
        </w:p>
        <w:p w14:paraId="1A2F7347" w14:textId="77777777" w:rsidR="007201EC" w:rsidRDefault="00000000">
          <w:pPr>
            <w:pStyle w:val="TOC2"/>
            <w:rPr>
              <w:rFonts w:asciiTheme="minorHAnsi" w:hAnsiTheme="minorHAnsi"/>
              <w:noProof/>
              <w:kern w:val="0"/>
              <w:sz w:val="22"/>
              <w:lang w:eastAsia="en-GB"/>
            </w:rPr>
          </w:pPr>
          <w:hyperlink w:anchor="_Toc133934605" w:history="1">
            <w:r w:rsidR="007201EC" w:rsidRPr="00637F8B">
              <w:rPr>
                <w:rStyle w:val="Hyperlink"/>
                <w:noProof/>
              </w:rPr>
              <w:t>Personal Development Plan</w:t>
            </w:r>
            <w:r w:rsidR="007201EC">
              <w:rPr>
                <w:noProof/>
                <w:webHidden/>
              </w:rPr>
              <w:tab/>
            </w:r>
            <w:r w:rsidR="007201EC">
              <w:rPr>
                <w:noProof/>
                <w:webHidden/>
              </w:rPr>
              <w:fldChar w:fldCharType="begin"/>
            </w:r>
            <w:r w:rsidR="007201EC">
              <w:rPr>
                <w:noProof/>
                <w:webHidden/>
              </w:rPr>
              <w:instrText xml:space="preserve"> PAGEREF _Toc133934605 \h </w:instrText>
            </w:r>
            <w:r w:rsidR="007201EC">
              <w:rPr>
                <w:noProof/>
                <w:webHidden/>
              </w:rPr>
            </w:r>
            <w:r w:rsidR="007201EC">
              <w:rPr>
                <w:noProof/>
                <w:webHidden/>
              </w:rPr>
              <w:fldChar w:fldCharType="separate"/>
            </w:r>
            <w:r w:rsidR="007201EC">
              <w:rPr>
                <w:noProof/>
                <w:webHidden/>
              </w:rPr>
              <w:t>6</w:t>
            </w:r>
            <w:r w:rsidR="007201EC">
              <w:rPr>
                <w:noProof/>
                <w:webHidden/>
              </w:rPr>
              <w:fldChar w:fldCharType="end"/>
            </w:r>
          </w:hyperlink>
        </w:p>
        <w:p w14:paraId="1A2F7348" w14:textId="77777777" w:rsidR="007201EC" w:rsidRDefault="00000000">
          <w:pPr>
            <w:pStyle w:val="TOC2"/>
            <w:rPr>
              <w:rFonts w:asciiTheme="minorHAnsi" w:hAnsiTheme="minorHAnsi"/>
              <w:noProof/>
              <w:kern w:val="0"/>
              <w:sz w:val="22"/>
              <w:lang w:eastAsia="en-GB"/>
            </w:rPr>
          </w:pPr>
          <w:hyperlink w:anchor="_Toc133934606" w:history="1">
            <w:r w:rsidR="007201EC" w:rsidRPr="00637F8B">
              <w:rPr>
                <w:rStyle w:val="Hyperlink"/>
                <w:noProof/>
              </w:rPr>
              <w:t>References</w:t>
            </w:r>
            <w:r w:rsidR="007201EC">
              <w:rPr>
                <w:noProof/>
                <w:webHidden/>
              </w:rPr>
              <w:tab/>
            </w:r>
            <w:r w:rsidR="007201EC">
              <w:rPr>
                <w:noProof/>
                <w:webHidden/>
              </w:rPr>
              <w:fldChar w:fldCharType="begin"/>
            </w:r>
            <w:r w:rsidR="007201EC">
              <w:rPr>
                <w:noProof/>
                <w:webHidden/>
              </w:rPr>
              <w:instrText xml:space="preserve"> PAGEREF _Toc133934606 \h </w:instrText>
            </w:r>
            <w:r w:rsidR="007201EC">
              <w:rPr>
                <w:noProof/>
                <w:webHidden/>
              </w:rPr>
            </w:r>
            <w:r w:rsidR="007201EC">
              <w:rPr>
                <w:noProof/>
                <w:webHidden/>
              </w:rPr>
              <w:fldChar w:fldCharType="separate"/>
            </w:r>
            <w:r w:rsidR="007201EC">
              <w:rPr>
                <w:noProof/>
                <w:webHidden/>
              </w:rPr>
              <w:t>9</w:t>
            </w:r>
            <w:r w:rsidR="007201EC">
              <w:rPr>
                <w:noProof/>
                <w:webHidden/>
              </w:rPr>
              <w:fldChar w:fldCharType="end"/>
            </w:r>
          </w:hyperlink>
        </w:p>
        <w:p w14:paraId="1A2F7349" w14:textId="77777777" w:rsidR="006D2978" w:rsidRDefault="006D2978">
          <w:r>
            <w:rPr>
              <w:b/>
              <w:bCs/>
              <w:noProof/>
            </w:rPr>
            <w:fldChar w:fldCharType="end"/>
          </w:r>
        </w:p>
      </w:sdtContent>
    </w:sdt>
    <w:p w14:paraId="1A2F734A" w14:textId="77777777" w:rsidR="006D2978" w:rsidRDefault="006D2978"/>
    <w:p w14:paraId="1A2F734B" w14:textId="77777777" w:rsidR="00012012" w:rsidRDefault="00012012">
      <w:pPr>
        <w:widowControl/>
        <w:spacing w:after="200" w:line="276" w:lineRule="auto"/>
        <w:jc w:val="left"/>
      </w:pPr>
      <w:r>
        <w:br w:type="page"/>
      </w:r>
    </w:p>
    <w:p w14:paraId="1A2F734C" w14:textId="77777777" w:rsidR="003E4220" w:rsidRDefault="006D2978" w:rsidP="003E4220">
      <w:pPr>
        <w:pStyle w:val="Heading2"/>
      </w:pPr>
      <w:bookmarkStart w:id="0" w:name="_Toc133934604"/>
      <w:r>
        <w:lastRenderedPageBreak/>
        <w:t>Reflection</w:t>
      </w:r>
      <w:bookmarkEnd w:id="0"/>
    </w:p>
    <w:p w14:paraId="1A2F734D" w14:textId="77777777" w:rsidR="00012012" w:rsidRDefault="006D2978" w:rsidP="00012012">
      <w:r w:rsidRPr="006D2978">
        <w:t>I can now confidently say that the "Learning in the Digital Era" module has helped me become a better student, adapt to new technology, and develop marketable skills that will serve me well in the future</w:t>
      </w:r>
      <w:r w:rsidR="00BC47EC">
        <w:t xml:space="preserve"> </w:t>
      </w:r>
      <w:r w:rsidR="00BC47EC" w:rsidRPr="00BC47EC">
        <w:t xml:space="preserve">(Gibbs and </w:t>
      </w:r>
      <w:proofErr w:type="spellStart"/>
      <w:r w:rsidR="00BC47EC" w:rsidRPr="00BC47EC">
        <w:t>Brigden</w:t>
      </w:r>
      <w:proofErr w:type="spellEnd"/>
      <w:r w:rsidR="00BC47EC" w:rsidRPr="00BC47EC">
        <w:t>, 2018)</w:t>
      </w:r>
      <w:r w:rsidRPr="006D2978">
        <w:t>. In this reflective essay, I will apply Gibbs' reflective model to reflect on my experiences during the course of study and pinpoint any areas of improvement.</w:t>
      </w:r>
    </w:p>
    <w:p w14:paraId="1A2F734E" w14:textId="77777777" w:rsidR="00BC47EC" w:rsidRDefault="00BC47EC" w:rsidP="00012012"/>
    <w:p w14:paraId="1A2F734F" w14:textId="77777777" w:rsidR="006D2978" w:rsidRPr="006D2978" w:rsidRDefault="006D2978" w:rsidP="006D2978">
      <w:pPr>
        <w:jc w:val="center"/>
        <w:rPr>
          <w:b/>
        </w:rPr>
      </w:pPr>
      <w:r w:rsidRPr="006D2978">
        <w:rPr>
          <w:b/>
          <w:noProof/>
          <w:lang w:eastAsia="en-GB"/>
        </w:rPr>
        <w:drawing>
          <wp:inline distT="0" distB="0" distL="0" distR="0" wp14:anchorId="1A2F73A4" wp14:editId="1A2F73A5">
            <wp:extent cx="5731510" cy="4295261"/>
            <wp:effectExtent l="0" t="0" r="2540" b="0"/>
            <wp:docPr id="2" name="Picture 2" descr="Gibbs' Reflective Learning Cycle [2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Learning Cycle [22]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5261"/>
                    </a:xfrm>
                    <a:prstGeom prst="rect">
                      <a:avLst/>
                    </a:prstGeom>
                    <a:noFill/>
                    <a:ln>
                      <a:noFill/>
                    </a:ln>
                  </pic:spPr>
                </pic:pic>
              </a:graphicData>
            </a:graphic>
          </wp:inline>
        </w:drawing>
      </w:r>
    </w:p>
    <w:p w14:paraId="1A2F7350" w14:textId="77777777" w:rsidR="006D2978" w:rsidRPr="006D2978" w:rsidRDefault="006D2978" w:rsidP="006D2978">
      <w:pPr>
        <w:jc w:val="center"/>
        <w:rPr>
          <w:b/>
        </w:rPr>
      </w:pPr>
      <w:r w:rsidRPr="006D2978">
        <w:rPr>
          <w:b/>
        </w:rPr>
        <w:t>Figure 1: Gibbs’ Reflective Cycle</w:t>
      </w:r>
      <w:r w:rsidR="00BC47EC">
        <w:rPr>
          <w:b/>
        </w:rPr>
        <w:t xml:space="preserve"> </w:t>
      </w:r>
      <w:r w:rsidR="00BC47EC" w:rsidRPr="00BC47EC">
        <w:rPr>
          <w:b/>
        </w:rPr>
        <w:t>(Brockbank and McGill, 2017)</w:t>
      </w:r>
      <w:r w:rsidR="00BC47EC">
        <w:rPr>
          <w:b/>
        </w:rPr>
        <w:t>.</w:t>
      </w:r>
    </w:p>
    <w:p w14:paraId="1A2F7351" w14:textId="77777777" w:rsidR="00012012" w:rsidRPr="00012012" w:rsidRDefault="00012012" w:rsidP="00AD51CA">
      <w:pPr>
        <w:pStyle w:val="ListParagraph"/>
        <w:numPr>
          <w:ilvl w:val="0"/>
          <w:numId w:val="4"/>
        </w:numPr>
      </w:pPr>
      <w:r w:rsidRPr="00AD51CA">
        <w:rPr>
          <w:b/>
        </w:rPr>
        <w:t>Description</w:t>
      </w:r>
      <w:r w:rsidR="006D2978" w:rsidRPr="00AD51CA">
        <w:rPr>
          <w:b/>
        </w:rPr>
        <w:t>:</w:t>
      </w:r>
      <w:r w:rsidR="006D2978">
        <w:t xml:space="preserve"> </w:t>
      </w:r>
      <w:r w:rsidR="006D2978" w:rsidRPr="006D2978">
        <w:t>The focus of this module, "Learning in the Digital Era," was on building foundational skills, becoming more flexible when learning, and using technology to make learning better</w:t>
      </w:r>
      <w:r w:rsidR="001C0C02">
        <w:t xml:space="preserve"> </w:t>
      </w:r>
      <w:r w:rsidR="001C0C02" w:rsidRPr="001C0C02">
        <w:t>(Potter, 2017)</w:t>
      </w:r>
      <w:r w:rsidR="006D2978" w:rsidRPr="006D2978">
        <w:t>. As a participant in this module, I have had to take part in a number of activities and complete a number of assignments that have forced me to find out how far my educational skills go and how to adapt to a digital environment that is changing quickly.</w:t>
      </w:r>
    </w:p>
    <w:p w14:paraId="1A2F7352" w14:textId="77777777" w:rsidR="00012012" w:rsidRPr="00012012" w:rsidRDefault="00012012" w:rsidP="00AD51CA">
      <w:pPr>
        <w:pStyle w:val="ListParagraph"/>
        <w:numPr>
          <w:ilvl w:val="0"/>
          <w:numId w:val="4"/>
        </w:numPr>
      </w:pPr>
      <w:r w:rsidRPr="00AD51CA">
        <w:rPr>
          <w:b/>
        </w:rPr>
        <w:t>Feelings</w:t>
      </w:r>
      <w:r w:rsidR="006D2978" w:rsidRPr="00AD51CA">
        <w:rPr>
          <w:b/>
        </w:rPr>
        <w:t>:</w:t>
      </w:r>
      <w:r w:rsidR="006D2978">
        <w:t xml:space="preserve"> </w:t>
      </w:r>
      <w:r w:rsidR="006D2978" w:rsidRPr="006D2978">
        <w:t xml:space="preserve">During the course of the module, as I learned how to navigate the complicated digital world, I felt a range of emotions, such as excitement, worry, and curiosity. I could not help but feel excited when I realised that I would be able to learn in a new setting and </w:t>
      </w:r>
      <w:r w:rsidR="006D2978" w:rsidRPr="006D2978">
        <w:lastRenderedPageBreak/>
        <w:t>gain some very useful skills because of this chance</w:t>
      </w:r>
      <w:r w:rsidR="001C0C02">
        <w:t xml:space="preserve"> </w:t>
      </w:r>
      <w:r w:rsidR="001C0C02" w:rsidRPr="001C0C02">
        <w:t xml:space="preserve">(Bolton and </w:t>
      </w:r>
      <w:proofErr w:type="spellStart"/>
      <w:r w:rsidR="001C0C02" w:rsidRPr="001C0C02">
        <w:t>Delderfield</w:t>
      </w:r>
      <w:proofErr w:type="spellEnd"/>
      <w:r w:rsidR="001C0C02" w:rsidRPr="001C0C02">
        <w:t>, 2018)</w:t>
      </w:r>
      <w:r w:rsidR="006D2978" w:rsidRPr="006D2978">
        <w:t>. During this time, I was worried about how hard it would be to learn how to use new technologies and meet the module's learning goals. In general, I want</w:t>
      </w:r>
      <w:r w:rsidR="006D2978">
        <w:t xml:space="preserve">ed </w:t>
      </w:r>
      <w:r w:rsidR="006D2978" w:rsidRPr="006D2978">
        <w:t>to learn more about how digital tools and strategies could help me grow in both my personal and professional life.</w:t>
      </w:r>
    </w:p>
    <w:p w14:paraId="1A2F7353" w14:textId="77777777" w:rsidR="00012012" w:rsidRPr="00012012" w:rsidRDefault="00012012" w:rsidP="00AD51CA">
      <w:pPr>
        <w:pStyle w:val="ListParagraph"/>
        <w:numPr>
          <w:ilvl w:val="0"/>
          <w:numId w:val="4"/>
        </w:numPr>
      </w:pPr>
      <w:r w:rsidRPr="00AD51CA">
        <w:rPr>
          <w:b/>
        </w:rPr>
        <w:t>Evaluation</w:t>
      </w:r>
      <w:r w:rsidR="006D2978" w:rsidRPr="00AD51CA">
        <w:rPr>
          <w:b/>
        </w:rPr>
        <w:t>:</w:t>
      </w:r>
      <w:r w:rsidR="006D2978">
        <w:t xml:space="preserve"> </w:t>
      </w:r>
      <w:r w:rsidR="006D2978" w:rsidRPr="006D2978">
        <w:t>When I think back on going through the module, I can say with certainty that it changed my life. I have been able to learn basic skills well, which has helped me become a learner who is more resilient and independent</w:t>
      </w:r>
      <w:r w:rsidR="001C0C02">
        <w:t xml:space="preserve"> </w:t>
      </w:r>
      <w:r w:rsidR="001C0C02" w:rsidRPr="001C0C02">
        <w:t>(Williams and Spiro, 2020)</w:t>
      </w:r>
      <w:r w:rsidR="006D2978" w:rsidRPr="006D2978">
        <w:t>. I have improved my ability to learn quickly and well by doing things like critical thinking exercises, being good with my time, and setting goals for myself. I have also put into practise the learning agility principles of being open to new experiences, actively looking for feedback, and enthusiastically embracing the process of continuing to learn. This has helped me adjust to new situations and learn from my past experiences, which has made me more flexible and useful in a wide range of situations</w:t>
      </w:r>
      <w:r w:rsidR="001C0C02">
        <w:t xml:space="preserve"> </w:t>
      </w:r>
      <w:r w:rsidR="001C0C02" w:rsidRPr="001C0C02">
        <w:t xml:space="preserve">(Bolton and </w:t>
      </w:r>
      <w:proofErr w:type="spellStart"/>
      <w:r w:rsidR="001C0C02" w:rsidRPr="001C0C02">
        <w:t>Delderfield</w:t>
      </w:r>
      <w:proofErr w:type="spellEnd"/>
      <w:r w:rsidR="001C0C02" w:rsidRPr="001C0C02">
        <w:t>, 2018)</w:t>
      </w:r>
      <w:r w:rsidR="006D2978" w:rsidRPr="006D2978">
        <w:t>. Also, thanks to the module, I now have the knowledge and skills I need to make good use of technology to supplement my education. By using these tools and platforms, I have learned how to find my way around the digital world and how to use the different digital tools and platforms to improve my learning.</w:t>
      </w:r>
    </w:p>
    <w:p w14:paraId="1A2F7354" w14:textId="77777777" w:rsidR="00012012" w:rsidRPr="00012012" w:rsidRDefault="00012012" w:rsidP="00AD51CA">
      <w:pPr>
        <w:pStyle w:val="ListParagraph"/>
        <w:numPr>
          <w:ilvl w:val="0"/>
          <w:numId w:val="4"/>
        </w:numPr>
      </w:pPr>
      <w:r w:rsidRPr="00AD51CA">
        <w:rPr>
          <w:b/>
        </w:rPr>
        <w:t>Analysis</w:t>
      </w:r>
      <w:r w:rsidR="00BC47EC" w:rsidRPr="00AD51CA">
        <w:rPr>
          <w:b/>
        </w:rPr>
        <w:t>:</w:t>
      </w:r>
      <w:r w:rsidR="00BC47EC">
        <w:t xml:space="preserve"> </w:t>
      </w:r>
      <w:r w:rsidR="00BC47EC" w:rsidRPr="00BC47EC">
        <w:t>The way this module explained different theories and conceptual frameworks has helped me learn a lot. For example, the idea of having a growth mindset has made it possible for me to welcome challenges and see them as chances to grow as a person. Having this mindset has been very important to my ability to face challenges and push myself to learn new skills</w:t>
      </w:r>
      <w:r w:rsidR="001C0C02">
        <w:t xml:space="preserve"> </w:t>
      </w:r>
      <w:r w:rsidR="001C0C02" w:rsidRPr="001C0C02">
        <w:t>(Rushton and Suter, 2012)</w:t>
      </w:r>
      <w:r w:rsidR="00BC47EC" w:rsidRPr="00BC47EC">
        <w:t>. Also, knowing more about the idea of "learning agility" has helped me understand how important it is to be able to adapt and keep going when things change. I have found that by embracing this idea, I have become more open to learning from my experiences and better able to handle situations that are new or difficult.</w:t>
      </w:r>
    </w:p>
    <w:p w14:paraId="1A2F7355" w14:textId="77777777" w:rsidR="00012012" w:rsidRPr="00012012" w:rsidRDefault="00012012" w:rsidP="00AD51CA">
      <w:pPr>
        <w:pStyle w:val="ListParagraph"/>
        <w:numPr>
          <w:ilvl w:val="0"/>
          <w:numId w:val="4"/>
        </w:numPr>
      </w:pPr>
      <w:r w:rsidRPr="00AD51CA">
        <w:rPr>
          <w:b/>
        </w:rPr>
        <w:t>Conclusion</w:t>
      </w:r>
      <w:r w:rsidR="00BC47EC" w:rsidRPr="00AD51CA">
        <w:rPr>
          <w:b/>
        </w:rPr>
        <w:t>:</w:t>
      </w:r>
      <w:r w:rsidR="00BC47EC">
        <w:t xml:space="preserve"> </w:t>
      </w:r>
      <w:r w:rsidR="00BC47EC" w:rsidRPr="00BC47EC">
        <w:t>In general, the 'Learning in the Digital Era' module has been a beneficial experience for me that has significantly contributed to both my personal and professional development. I have acquired transferable skills that will assist me in achieving my long-term goals, such as the ability to effectively communicate, to solve problems, and to adapt to new situations. Nevertheless, I am aware that there are still areas in which I can make improvements</w:t>
      </w:r>
      <w:r w:rsidR="001C0C02">
        <w:t xml:space="preserve"> </w:t>
      </w:r>
      <w:r w:rsidR="001C0C02" w:rsidRPr="001C0C02">
        <w:t>(Potter, 2017)</w:t>
      </w:r>
      <w:r w:rsidR="00BC47EC" w:rsidRPr="00BC47EC">
        <w:t xml:space="preserve">. For instance, in order to maintain my relevance in the face of rapidly advancing technologies and fashions, I need to continue honing my digital </w:t>
      </w:r>
      <w:r w:rsidR="00BC47EC" w:rsidRPr="00BC47EC">
        <w:lastRenderedPageBreak/>
        <w:t>skills. In addition, I would like to further develop my collaborative skills because I believe that working with other people is one of the most important aspects of being successful in today's digital era.</w:t>
      </w:r>
    </w:p>
    <w:p w14:paraId="1A2F7356" w14:textId="77777777" w:rsidR="00BC47EC" w:rsidRPr="00AD51CA" w:rsidRDefault="00012012" w:rsidP="00AD51CA">
      <w:pPr>
        <w:pStyle w:val="ListParagraph"/>
        <w:numPr>
          <w:ilvl w:val="0"/>
          <w:numId w:val="4"/>
        </w:numPr>
        <w:rPr>
          <w:b/>
        </w:rPr>
      </w:pPr>
      <w:r w:rsidRPr="00AD51CA">
        <w:rPr>
          <w:b/>
        </w:rPr>
        <w:t>Action Plan</w:t>
      </w:r>
      <w:r w:rsidR="001C0C02" w:rsidRPr="00AD51CA">
        <w:rPr>
          <w:b/>
        </w:rPr>
        <w:t xml:space="preserve">: </w:t>
      </w:r>
      <w:r w:rsidR="00BC47EC" w:rsidRPr="00BC47EC">
        <w:t>I intend to engage in continuous learning by participating in online courses, webinars, and workshops related to digital technology and collaboration in order to close these skill gaps that I currently have. In both my academic and professional lives, I intend to make it a point to look for instances in which I can work on projects or assignments alongside other people</w:t>
      </w:r>
      <w:r w:rsidR="001C0C02">
        <w:t xml:space="preserve"> </w:t>
      </w:r>
      <w:r w:rsidR="001C0C02" w:rsidRPr="001C0C02">
        <w:t>(Taylor, 2010)</w:t>
      </w:r>
      <w:r w:rsidR="00BC47EC" w:rsidRPr="00BC47EC">
        <w:t>. Following relevant blogs, news sources, and social media accounts will allow me to keep up to date on developing technologies as well as trends in the field. I intend to make it a habit to solicit feedback on a regular basis from my colleagues, teachers, and superiors in order to pinpoint specific areas in which I can advance my skills and develop focused strategies for advancement. I intend to monitor my progress on a regular basis and set SMART goals for the continuous development of my digital and collaborative skills. SMART is an acronym that stands for specific, measurable, attainable, relevant, and time-bound. I intend to build relationships with working professionals in the field that I am interested in entering so that I can gain insights into the practical application of digital skills and collaborative work in the real world</w:t>
      </w:r>
      <w:r w:rsidR="00BC47EC">
        <w:t xml:space="preserve"> </w:t>
      </w:r>
      <w:r w:rsidR="00BC47EC" w:rsidRPr="00BC47EC">
        <w:t xml:space="preserve">(Gibbs and </w:t>
      </w:r>
      <w:proofErr w:type="spellStart"/>
      <w:r w:rsidR="00BC47EC" w:rsidRPr="00BC47EC">
        <w:t>Brigden</w:t>
      </w:r>
      <w:proofErr w:type="spellEnd"/>
      <w:r w:rsidR="00BC47EC" w:rsidRPr="00BC47EC">
        <w:t>, 2018). I intend to continue to adopt a growth mindset and to keep an open mind regarding new learning experiences as well as opportunities to further develop my skills. It is my hope that by putting this action plan into motion, I will be able to address the identified gaps in my skills and continue to develop as a capable and versatile learner in this era of digital technology. This will not only assist me in realising my goals for the future, but it will also provide me with the skills I need to thrive in a world that is becoming increasingly digital and interconnected.</w:t>
      </w:r>
      <w:r w:rsidR="00BC47EC">
        <w:t xml:space="preserve"> </w:t>
      </w:r>
    </w:p>
    <w:p w14:paraId="1A2F7357" w14:textId="77777777" w:rsidR="00012012" w:rsidRDefault="00BC47EC" w:rsidP="00012012">
      <w:r w:rsidRPr="00BC47EC">
        <w:t>The "Learning in the Digital Era" module has been very helpful for me because it has helped me become a more independent learner and given me skills that I can use to reach my future goals. By using Gibbs' reflective model, I was able to figure out where I needed to improve and come up with a plan to do so</w:t>
      </w:r>
      <w:r>
        <w:t xml:space="preserve"> </w:t>
      </w:r>
      <w:r w:rsidRPr="00BC47EC">
        <w:t>(Brockbank and McGill, 2017). I was able to move closer to my goals because of this. As I continue on my journey, I am sure that the knowledge and hands-on experience I got from this module will be a solid foundation for my personal and professional growth in the modern world.</w:t>
      </w:r>
    </w:p>
    <w:p w14:paraId="1A2F7358" w14:textId="77777777" w:rsidR="003E4220" w:rsidRDefault="003E4220" w:rsidP="00012012"/>
    <w:p w14:paraId="1A2F7359" w14:textId="77777777" w:rsidR="003E4220" w:rsidRDefault="003E4220">
      <w:pPr>
        <w:widowControl/>
        <w:spacing w:after="200" w:line="276" w:lineRule="auto"/>
        <w:jc w:val="left"/>
      </w:pPr>
      <w:r>
        <w:br w:type="page"/>
      </w:r>
    </w:p>
    <w:p w14:paraId="1A2F735A" w14:textId="77777777" w:rsidR="003E4220" w:rsidRDefault="003E4220" w:rsidP="003E4220">
      <w:pPr>
        <w:pStyle w:val="Heading2"/>
      </w:pPr>
      <w:bookmarkStart w:id="1" w:name="_Toc133934605"/>
      <w:r>
        <w:lastRenderedPageBreak/>
        <w:t>Personal Development Plan</w:t>
      </w:r>
      <w:bookmarkEnd w:id="1"/>
    </w:p>
    <w:p w14:paraId="1A2F735B" w14:textId="77777777" w:rsidR="00BC47EC" w:rsidRPr="00BC47EC" w:rsidRDefault="00BC47EC" w:rsidP="00BC47EC">
      <w:pPr>
        <w:jc w:val="center"/>
        <w:rPr>
          <w:b/>
        </w:rPr>
      </w:pPr>
      <w:r w:rsidRPr="00BC47EC">
        <w:rPr>
          <w:b/>
          <w:noProof/>
          <w:lang w:eastAsia="en-GB"/>
        </w:rPr>
        <w:drawing>
          <wp:inline distT="0" distB="0" distL="0" distR="0" wp14:anchorId="1A2F73A6" wp14:editId="1A2F73A7">
            <wp:extent cx="3217158" cy="34956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17158" cy="3495675"/>
                    </a:xfrm>
                    <a:prstGeom prst="rect">
                      <a:avLst/>
                    </a:prstGeom>
                  </pic:spPr>
                </pic:pic>
              </a:graphicData>
            </a:graphic>
          </wp:inline>
        </w:drawing>
      </w:r>
    </w:p>
    <w:p w14:paraId="1A2F735C" w14:textId="77777777" w:rsidR="00BC47EC" w:rsidRPr="00BC47EC" w:rsidRDefault="00BC47EC" w:rsidP="00BC47EC">
      <w:pPr>
        <w:jc w:val="center"/>
        <w:rPr>
          <w:b/>
        </w:rPr>
      </w:pPr>
      <w:r w:rsidRPr="00BC47EC">
        <w:rPr>
          <w:b/>
        </w:rPr>
        <w:t>Figure 2: SMART Objectives</w:t>
      </w:r>
      <w:r w:rsidR="001C0C02">
        <w:rPr>
          <w:b/>
        </w:rPr>
        <w:t xml:space="preserve"> </w:t>
      </w:r>
      <w:r w:rsidR="001C0C02" w:rsidRPr="001C0C02">
        <w:rPr>
          <w:b/>
        </w:rPr>
        <w:t>(</w:t>
      </w:r>
      <w:proofErr w:type="spellStart"/>
      <w:r w:rsidR="001C0C02" w:rsidRPr="001C0C02">
        <w:rPr>
          <w:b/>
        </w:rPr>
        <w:t>Trought</w:t>
      </w:r>
      <w:proofErr w:type="spellEnd"/>
      <w:r w:rsidR="001C0C02" w:rsidRPr="001C0C02">
        <w:rPr>
          <w:b/>
        </w:rPr>
        <w:t>, 2017)</w:t>
      </w:r>
      <w:r w:rsidR="001C0C02">
        <w:rPr>
          <w:b/>
        </w:rPr>
        <w:t>.</w:t>
      </w:r>
    </w:p>
    <w:tbl>
      <w:tblPr>
        <w:tblStyle w:val="TableGrid"/>
        <w:tblW w:w="10080" w:type="dxa"/>
        <w:tblInd w:w="-342" w:type="dxa"/>
        <w:tblLook w:val="04A0" w:firstRow="1" w:lastRow="0" w:firstColumn="1" w:lastColumn="0" w:noHBand="0" w:noVBand="1"/>
      </w:tblPr>
      <w:tblGrid>
        <w:gridCol w:w="2118"/>
        <w:gridCol w:w="2230"/>
        <w:gridCol w:w="1953"/>
        <w:gridCol w:w="1844"/>
        <w:gridCol w:w="1935"/>
      </w:tblGrid>
      <w:tr w:rsidR="00D22487" w14:paraId="1A2F7362" w14:textId="77777777" w:rsidTr="00D22487">
        <w:tc>
          <w:tcPr>
            <w:tcW w:w="2118" w:type="dxa"/>
            <w:shd w:val="clear" w:color="auto" w:fill="C6D9F1" w:themeFill="text2" w:themeFillTint="33"/>
            <w:vAlign w:val="center"/>
          </w:tcPr>
          <w:p w14:paraId="1A2F735D" w14:textId="77777777" w:rsidR="009C3DCE" w:rsidRPr="009C3DCE" w:rsidRDefault="009C3DCE">
            <w:pPr>
              <w:jc w:val="center"/>
              <w:rPr>
                <w:bCs/>
                <w:szCs w:val="24"/>
              </w:rPr>
            </w:pPr>
            <w:r w:rsidRPr="009C3DCE">
              <w:rPr>
                <w:bCs/>
              </w:rPr>
              <w:t>Objectives I want to achieve</w:t>
            </w:r>
          </w:p>
        </w:tc>
        <w:tc>
          <w:tcPr>
            <w:tcW w:w="2230" w:type="dxa"/>
            <w:shd w:val="clear" w:color="auto" w:fill="C6D9F1" w:themeFill="text2" w:themeFillTint="33"/>
            <w:vAlign w:val="center"/>
          </w:tcPr>
          <w:p w14:paraId="1A2F735E" w14:textId="77777777" w:rsidR="009C3DCE" w:rsidRPr="009C3DCE" w:rsidRDefault="009C3DCE">
            <w:pPr>
              <w:jc w:val="center"/>
              <w:rPr>
                <w:bCs/>
                <w:szCs w:val="24"/>
              </w:rPr>
            </w:pPr>
            <w:r w:rsidRPr="009C3DCE">
              <w:rPr>
                <w:bCs/>
              </w:rPr>
              <w:t>How I will know I am making progress</w:t>
            </w:r>
          </w:p>
        </w:tc>
        <w:tc>
          <w:tcPr>
            <w:tcW w:w="1953" w:type="dxa"/>
            <w:shd w:val="clear" w:color="auto" w:fill="C6D9F1" w:themeFill="text2" w:themeFillTint="33"/>
            <w:vAlign w:val="center"/>
          </w:tcPr>
          <w:p w14:paraId="1A2F735F" w14:textId="77777777" w:rsidR="009C3DCE" w:rsidRPr="009C3DCE" w:rsidRDefault="009C3DCE">
            <w:pPr>
              <w:jc w:val="center"/>
              <w:rPr>
                <w:bCs/>
                <w:szCs w:val="24"/>
              </w:rPr>
            </w:pPr>
            <w:r w:rsidRPr="009C3DCE">
              <w:rPr>
                <w:bCs/>
              </w:rPr>
              <w:t>Support or resources required</w:t>
            </w:r>
          </w:p>
        </w:tc>
        <w:tc>
          <w:tcPr>
            <w:tcW w:w="1844" w:type="dxa"/>
            <w:shd w:val="clear" w:color="auto" w:fill="C6D9F1" w:themeFill="text2" w:themeFillTint="33"/>
            <w:vAlign w:val="center"/>
          </w:tcPr>
          <w:p w14:paraId="1A2F7360" w14:textId="77777777" w:rsidR="009C3DCE" w:rsidRPr="009C3DCE" w:rsidRDefault="009C3DCE">
            <w:pPr>
              <w:jc w:val="center"/>
              <w:rPr>
                <w:bCs/>
                <w:szCs w:val="24"/>
              </w:rPr>
            </w:pPr>
            <w:r w:rsidRPr="009C3DCE">
              <w:rPr>
                <w:bCs/>
              </w:rPr>
              <w:t>Reflection of individual goals and desires</w:t>
            </w:r>
          </w:p>
        </w:tc>
        <w:tc>
          <w:tcPr>
            <w:tcW w:w="1935" w:type="dxa"/>
            <w:shd w:val="clear" w:color="auto" w:fill="C6D9F1" w:themeFill="text2" w:themeFillTint="33"/>
            <w:vAlign w:val="center"/>
          </w:tcPr>
          <w:p w14:paraId="1A2F7361" w14:textId="77777777" w:rsidR="009C3DCE" w:rsidRPr="009C3DCE" w:rsidRDefault="009C3DCE">
            <w:pPr>
              <w:jc w:val="center"/>
              <w:rPr>
                <w:bCs/>
                <w:szCs w:val="24"/>
              </w:rPr>
            </w:pPr>
            <w:r w:rsidRPr="009C3DCE">
              <w:rPr>
                <w:bCs/>
              </w:rPr>
              <w:t>Timeframe for achieving goals</w:t>
            </w:r>
          </w:p>
        </w:tc>
      </w:tr>
      <w:tr w:rsidR="00D22487" w14:paraId="1A2F7368" w14:textId="77777777" w:rsidTr="00D22487">
        <w:tc>
          <w:tcPr>
            <w:tcW w:w="2118" w:type="dxa"/>
            <w:shd w:val="clear" w:color="auto" w:fill="8DB3E2" w:themeFill="text2" w:themeFillTint="66"/>
            <w:vAlign w:val="center"/>
          </w:tcPr>
          <w:p w14:paraId="1A2F7363" w14:textId="77777777" w:rsidR="009C3DCE" w:rsidRPr="009C3DCE" w:rsidRDefault="009C3DCE" w:rsidP="009C3DCE">
            <w:pPr>
              <w:jc w:val="center"/>
              <w:rPr>
                <w:b/>
                <w:sz w:val="28"/>
                <w:szCs w:val="24"/>
              </w:rPr>
            </w:pPr>
            <w:r w:rsidRPr="009C3DCE">
              <w:rPr>
                <w:b/>
                <w:sz w:val="28"/>
              </w:rPr>
              <w:t>Specific</w:t>
            </w:r>
          </w:p>
        </w:tc>
        <w:tc>
          <w:tcPr>
            <w:tcW w:w="2230" w:type="dxa"/>
            <w:shd w:val="clear" w:color="auto" w:fill="8DB3E2" w:themeFill="text2" w:themeFillTint="66"/>
            <w:vAlign w:val="center"/>
          </w:tcPr>
          <w:p w14:paraId="1A2F7364" w14:textId="77777777" w:rsidR="009C3DCE" w:rsidRPr="009C3DCE" w:rsidRDefault="009C3DCE" w:rsidP="009C3DCE">
            <w:pPr>
              <w:jc w:val="center"/>
              <w:rPr>
                <w:b/>
                <w:sz w:val="28"/>
                <w:szCs w:val="24"/>
              </w:rPr>
            </w:pPr>
            <w:r w:rsidRPr="009C3DCE">
              <w:rPr>
                <w:b/>
                <w:sz w:val="28"/>
              </w:rPr>
              <w:t>Measurable</w:t>
            </w:r>
          </w:p>
        </w:tc>
        <w:tc>
          <w:tcPr>
            <w:tcW w:w="1953" w:type="dxa"/>
            <w:shd w:val="clear" w:color="auto" w:fill="8DB3E2" w:themeFill="text2" w:themeFillTint="66"/>
            <w:vAlign w:val="center"/>
          </w:tcPr>
          <w:p w14:paraId="1A2F7365" w14:textId="77777777" w:rsidR="009C3DCE" w:rsidRPr="009C3DCE" w:rsidRDefault="009C3DCE" w:rsidP="009C3DCE">
            <w:pPr>
              <w:jc w:val="center"/>
              <w:rPr>
                <w:b/>
                <w:sz w:val="28"/>
                <w:szCs w:val="24"/>
              </w:rPr>
            </w:pPr>
            <w:r w:rsidRPr="009C3DCE">
              <w:rPr>
                <w:b/>
                <w:sz w:val="28"/>
              </w:rPr>
              <w:t>Achievable</w:t>
            </w:r>
          </w:p>
        </w:tc>
        <w:tc>
          <w:tcPr>
            <w:tcW w:w="1844" w:type="dxa"/>
            <w:shd w:val="clear" w:color="auto" w:fill="8DB3E2" w:themeFill="text2" w:themeFillTint="66"/>
            <w:vAlign w:val="center"/>
          </w:tcPr>
          <w:p w14:paraId="1A2F7366" w14:textId="77777777" w:rsidR="009C3DCE" w:rsidRPr="009C3DCE" w:rsidRDefault="009C3DCE" w:rsidP="009C3DCE">
            <w:pPr>
              <w:jc w:val="center"/>
              <w:rPr>
                <w:b/>
                <w:sz w:val="28"/>
                <w:szCs w:val="24"/>
              </w:rPr>
            </w:pPr>
            <w:r w:rsidRPr="009C3DCE">
              <w:rPr>
                <w:b/>
                <w:sz w:val="28"/>
              </w:rPr>
              <w:t>Relevant</w:t>
            </w:r>
          </w:p>
        </w:tc>
        <w:tc>
          <w:tcPr>
            <w:tcW w:w="1935" w:type="dxa"/>
            <w:shd w:val="clear" w:color="auto" w:fill="8DB3E2" w:themeFill="text2" w:themeFillTint="66"/>
            <w:vAlign w:val="center"/>
          </w:tcPr>
          <w:p w14:paraId="1A2F7367" w14:textId="77777777" w:rsidR="009C3DCE" w:rsidRPr="009C3DCE" w:rsidRDefault="009C3DCE" w:rsidP="009C3DCE">
            <w:pPr>
              <w:jc w:val="center"/>
              <w:rPr>
                <w:b/>
                <w:sz w:val="28"/>
                <w:szCs w:val="24"/>
              </w:rPr>
            </w:pPr>
            <w:r w:rsidRPr="009C3DCE">
              <w:rPr>
                <w:b/>
                <w:sz w:val="28"/>
              </w:rPr>
              <w:t>Time-bound</w:t>
            </w:r>
          </w:p>
        </w:tc>
      </w:tr>
      <w:tr w:rsidR="00D22487" w14:paraId="1A2F736E" w14:textId="77777777" w:rsidTr="006D2978">
        <w:tc>
          <w:tcPr>
            <w:tcW w:w="2118" w:type="dxa"/>
            <w:shd w:val="clear" w:color="auto" w:fill="C6D9F1" w:themeFill="text2" w:themeFillTint="33"/>
            <w:vAlign w:val="center"/>
          </w:tcPr>
          <w:p w14:paraId="1A2F7369" w14:textId="77777777" w:rsidR="009C3DCE" w:rsidRPr="00D22487" w:rsidRDefault="009C3DCE" w:rsidP="00D22487">
            <w:pPr>
              <w:pStyle w:val="ListParagraph"/>
              <w:numPr>
                <w:ilvl w:val="0"/>
                <w:numId w:val="3"/>
              </w:numPr>
              <w:rPr>
                <w:szCs w:val="24"/>
              </w:rPr>
            </w:pPr>
            <w:r>
              <w:t>Time management</w:t>
            </w:r>
          </w:p>
        </w:tc>
        <w:tc>
          <w:tcPr>
            <w:tcW w:w="2230" w:type="dxa"/>
            <w:shd w:val="clear" w:color="auto" w:fill="DAEEF3" w:themeFill="accent5" w:themeFillTint="33"/>
            <w:vAlign w:val="center"/>
          </w:tcPr>
          <w:p w14:paraId="1A2F736A" w14:textId="77777777" w:rsidR="009C3DCE" w:rsidRDefault="009C3DCE">
            <w:pPr>
              <w:rPr>
                <w:szCs w:val="24"/>
              </w:rPr>
            </w:pPr>
            <w:r>
              <w:t>Create a to-do list and a schedule for the daily activities.</w:t>
            </w:r>
          </w:p>
        </w:tc>
        <w:tc>
          <w:tcPr>
            <w:tcW w:w="1953" w:type="dxa"/>
            <w:shd w:val="clear" w:color="auto" w:fill="DAEEF3" w:themeFill="accent5" w:themeFillTint="33"/>
            <w:vAlign w:val="center"/>
          </w:tcPr>
          <w:p w14:paraId="1A2F736B" w14:textId="77777777" w:rsidR="009C3DCE" w:rsidRDefault="009C3DCE" w:rsidP="009C3DCE">
            <w:pPr>
              <w:rPr>
                <w:szCs w:val="24"/>
              </w:rPr>
            </w:pPr>
            <w:r>
              <w:t xml:space="preserve">Employing the use of calendars, planners, and wall charts. </w:t>
            </w:r>
          </w:p>
        </w:tc>
        <w:tc>
          <w:tcPr>
            <w:tcW w:w="1844" w:type="dxa"/>
            <w:shd w:val="clear" w:color="auto" w:fill="DAEEF3" w:themeFill="accent5" w:themeFillTint="33"/>
            <w:vAlign w:val="center"/>
          </w:tcPr>
          <w:p w14:paraId="1A2F736C" w14:textId="77777777" w:rsidR="009C3DCE" w:rsidRDefault="009C3DCE">
            <w:pPr>
              <w:rPr>
                <w:szCs w:val="24"/>
              </w:rPr>
            </w:pPr>
            <w:r>
              <w:t>Improve time management to finish academic degree to the best of my abilities</w:t>
            </w:r>
            <w:r w:rsidR="001C0C02">
              <w:t xml:space="preserve"> </w:t>
            </w:r>
            <w:r w:rsidR="001C0C02" w:rsidRPr="001C0C02">
              <w:t>(Lumley and Wilkinson, 2014)</w:t>
            </w:r>
            <w:r>
              <w:t>.</w:t>
            </w:r>
          </w:p>
        </w:tc>
        <w:tc>
          <w:tcPr>
            <w:tcW w:w="1935" w:type="dxa"/>
            <w:shd w:val="clear" w:color="auto" w:fill="DAEEF3" w:themeFill="accent5" w:themeFillTint="33"/>
            <w:vAlign w:val="center"/>
          </w:tcPr>
          <w:p w14:paraId="1A2F736D" w14:textId="77777777" w:rsidR="009C3DCE" w:rsidRDefault="009C3DCE">
            <w:pPr>
              <w:rPr>
                <w:szCs w:val="24"/>
              </w:rPr>
            </w:pPr>
            <w:r>
              <w:t>Meet all deadlines in a timely manner in the days, weeks, and months ahead.</w:t>
            </w:r>
          </w:p>
        </w:tc>
      </w:tr>
      <w:tr w:rsidR="00D22487" w14:paraId="1A2F7374" w14:textId="77777777" w:rsidTr="006D2978">
        <w:tc>
          <w:tcPr>
            <w:tcW w:w="2118" w:type="dxa"/>
            <w:shd w:val="clear" w:color="auto" w:fill="C6D9F1" w:themeFill="text2" w:themeFillTint="33"/>
            <w:vAlign w:val="center"/>
          </w:tcPr>
          <w:p w14:paraId="1A2F736F" w14:textId="77777777" w:rsidR="009C3DCE" w:rsidRPr="00D22487" w:rsidRDefault="009C3DCE" w:rsidP="00D22487">
            <w:pPr>
              <w:pStyle w:val="ListParagraph"/>
              <w:numPr>
                <w:ilvl w:val="0"/>
                <w:numId w:val="3"/>
              </w:numPr>
              <w:rPr>
                <w:szCs w:val="24"/>
              </w:rPr>
            </w:pPr>
            <w:r>
              <w:t>Referencing</w:t>
            </w:r>
          </w:p>
        </w:tc>
        <w:tc>
          <w:tcPr>
            <w:tcW w:w="2230" w:type="dxa"/>
            <w:shd w:val="clear" w:color="auto" w:fill="DAEEF3" w:themeFill="accent5" w:themeFillTint="33"/>
            <w:vAlign w:val="center"/>
          </w:tcPr>
          <w:p w14:paraId="1A2F7370" w14:textId="77777777" w:rsidR="009C3DCE" w:rsidRDefault="009C3DCE">
            <w:pPr>
              <w:rPr>
                <w:szCs w:val="24"/>
              </w:rPr>
            </w:pPr>
            <w:r>
              <w:t xml:space="preserve">Use citation tools within Microsoft Word and online platforms like </w:t>
            </w:r>
            <w:r>
              <w:lastRenderedPageBreak/>
              <w:t>citethisforme.com and mybib.com.</w:t>
            </w:r>
          </w:p>
        </w:tc>
        <w:tc>
          <w:tcPr>
            <w:tcW w:w="1953" w:type="dxa"/>
            <w:shd w:val="clear" w:color="auto" w:fill="DAEEF3" w:themeFill="accent5" w:themeFillTint="33"/>
            <w:vAlign w:val="center"/>
          </w:tcPr>
          <w:p w14:paraId="1A2F7371" w14:textId="77777777" w:rsidR="009C3DCE" w:rsidRDefault="009C3DCE">
            <w:pPr>
              <w:rPr>
                <w:szCs w:val="24"/>
              </w:rPr>
            </w:pPr>
            <w:r>
              <w:lastRenderedPageBreak/>
              <w:t xml:space="preserve">Accessible assistance for analysing prior work and giving </w:t>
            </w:r>
            <w:r>
              <w:lastRenderedPageBreak/>
              <w:t>credit to others' efforts</w:t>
            </w:r>
            <w:r w:rsidR="001C0C02">
              <w:t xml:space="preserve"> </w:t>
            </w:r>
            <w:r w:rsidR="001C0C02" w:rsidRPr="001C0C02">
              <w:t>(Gallagher, 2016)</w:t>
            </w:r>
            <w:r>
              <w:t>.</w:t>
            </w:r>
          </w:p>
        </w:tc>
        <w:tc>
          <w:tcPr>
            <w:tcW w:w="1844" w:type="dxa"/>
            <w:shd w:val="clear" w:color="auto" w:fill="DAEEF3" w:themeFill="accent5" w:themeFillTint="33"/>
            <w:vAlign w:val="center"/>
          </w:tcPr>
          <w:p w14:paraId="1A2F7372" w14:textId="77777777" w:rsidR="009C3DCE" w:rsidRDefault="009C3DCE">
            <w:pPr>
              <w:rPr>
                <w:szCs w:val="24"/>
              </w:rPr>
            </w:pPr>
            <w:r>
              <w:lastRenderedPageBreak/>
              <w:t xml:space="preserve">Achieve higher marks by properly citing sources in my </w:t>
            </w:r>
            <w:r>
              <w:lastRenderedPageBreak/>
              <w:t>work.</w:t>
            </w:r>
          </w:p>
        </w:tc>
        <w:tc>
          <w:tcPr>
            <w:tcW w:w="1935" w:type="dxa"/>
            <w:shd w:val="clear" w:color="auto" w:fill="DAEEF3" w:themeFill="accent5" w:themeFillTint="33"/>
            <w:vAlign w:val="center"/>
          </w:tcPr>
          <w:p w14:paraId="1A2F7373" w14:textId="77777777" w:rsidR="009C3DCE" w:rsidRDefault="009C3DCE">
            <w:pPr>
              <w:rPr>
                <w:szCs w:val="24"/>
              </w:rPr>
            </w:pPr>
            <w:r>
              <w:lastRenderedPageBreak/>
              <w:t xml:space="preserve">Applicable to all assignments and work throughout the remaining </w:t>
            </w:r>
            <w:r>
              <w:lastRenderedPageBreak/>
              <w:t>three years of my degree.</w:t>
            </w:r>
          </w:p>
        </w:tc>
      </w:tr>
      <w:tr w:rsidR="00D22487" w14:paraId="1A2F737A" w14:textId="77777777" w:rsidTr="006D2978">
        <w:tc>
          <w:tcPr>
            <w:tcW w:w="2118" w:type="dxa"/>
            <w:shd w:val="clear" w:color="auto" w:fill="C6D9F1" w:themeFill="text2" w:themeFillTint="33"/>
            <w:vAlign w:val="center"/>
          </w:tcPr>
          <w:p w14:paraId="1A2F7375" w14:textId="77777777" w:rsidR="00D22487" w:rsidRPr="00D22487" w:rsidRDefault="00D22487" w:rsidP="00D22487">
            <w:pPr>
              <w:pStyle w:val="ListParagraph"/>
              <w:numPr>
                <w:ilvl w:val="0"/>
                <w:numId w:val="3"/>
              </w:numPr>
              <w:rPr>
                <w:szCs w:val="24"/>
              </w:rPr>
            </w:pPr>
            <w:r>
              <w:lastRenderedPageBreak/>
              <w:t>Wellness and physical exercise</w:t>
            </w:r>
          </w:p>
        </w:tc>
        <w:tc>
          <w:tcPr>
            <w:tcW w:w="2230" w:type="dxa"/>
            <w:shd w:val="clear" w:color="auto" w:fill="DAEEF3" w:themeFill="accent5" w:themeFillTint="33"/>
            <w:vAlign w:val="center"/>
          </w:tcPr>
          <w:p w14:paraId="1A2F7376" w14:textId="77777777" w:rsidR="00D22487" w:rsidRDefault="00D22487">
            <w:pPr>
              <w:rPr>
                <w:szCs w:val="24"/>
              </w:rPr>
            </w:pPr>
            <w:r>
              <w:t>Increase workout frequency from 2 days per week to 5 days per week.</w:t>
            </w:r>
          </w:p>
        </w:tc>
        <w:tc>
          <w:tcPr>
            <w:tcW w:w="1953" w:type="dxa"/>
            <w:shd w:val="clear" w:color="auto" w:fill="DAEEF3" w:themeFill="accent5" w:themeFillTint="33"/>
            <w:vAlign w:val="center"/>
          </w:tcPr>
          <w:p w14:paraId="1A2F7377" w14:textId="77777777" w:rsidR="00D22487" w:rsidRDefault="00D22487">
            <w:pPr>
              <w:rPr>
                <w:szCs w:val="24"/>
              </w:rPr>
            </w:pPr>
            <w:r>
              <w:t>Local gym, personal workout equipment, and outdoor environment.</w:t>
            </w:r>
          </w:p>
        </w:tc>
        <w:tc>
          <w:tcPr>
            <w:tcW w:w="1844" w:type="dxa"/>
            <w:shd w:val="clear" w:color="auto" w:fill="DAEEF3" w:themeFill="accent5" w:themeFillTint="33"/>
            <w:vAlign w:val="center"/>
          </w:tcPr>
          <w:p w14:paraId="1A2F7378" w14:textId="77777777" w:rsidR="00D22487" w:rsidRDefault="00D22487">
            <w:pPr>
              <w:rPr>
                <w:szCs w:val="24"/>
              </w:rPr>
            </w:pPr>
            <w:r>
              <w:t>Improve fitness, energy levels, and mood.</w:t>
            </w:r>
          </w:p>
        </w:tc>
        <w:tc>
          <w:tcPr>
            <w:tcW w:w="1935" w:type="dxa"/>
            <w:shd w:val="clear" w:color="auto" w:fill="DAEEF3" w:themeFill="accent5" w:themeFillTint="33"/>
            <w:vAlign w:val="center"/>
          </w:tcPr>
          <w:p w14:paraId="1A2F7379" w14:textId="77777777" w:rsidR="00D22487" w:rsidRDefault="00D22487">
            <w:pPr>
              <w:rPr>
                <w:szCs w:val="24"/>
              </w:rPr>
            </w:pPr>
            <w:r>
              <w:t>Implement change gradually over 3 weeks, adding one workout day per week</w:t>
            </w:r>
            <w:r w:rsidR="001C0C02">
              <w:t xml:space="preserve"> </w:t>
            </w:r>
            <w:r w:rsidR="001C0C02" w:rsidRPr="001C0C02">
              <w:t>(Cottrell, 2015)</w:t>
            </w:r>
            <w:r>
              <w:t>.</w:t>
            </w:r>
          </w:p>
        </w:tc>
      </w:tr>
      <w:tr w:rsidR="00D22487" w14:paraId="1A2F7380" w14:textId="77777777" w:rsidTr="006D2978">
        <w:tc>
          <w:tcPr>
            <w:tcW w:w="2118" w:type="dxa"/>
            <w:shd w:val="clear" w:color="auto" w:fill="C6D9F1" w:themeFill="text2" w:themeFillTint="33"/>
            <w:vAlign w:val="center"/>
          </w:tcPr>
          <w:p w14:paraId="1A2F737B" w14:textId="77777777" w:rsidR="00D22487" w:rsidRPr="00D22487" w:rsidRDefault="00D22487" w:rsidP="00D22487">
            <w:pPr>
              <w:pStyle w:val="ListParagraph"/>
              <w:numPr>
                <w:ilvl w:val="0"/>
                <w:numId w:val="3"/>
              </w:numPr>
              <w:rPr>
                <w:szCs w:val="24"/>
              </w:rPr>
            </w:pPr>
            <w:r>
              <w:t>Reading skills</w:t>
            </w:r>
          </w:p>
        </w:tc>
        <w:tc>
          <w:tcPr>
            <w:tcW w:w="2230" w:type="dxa"/>
            <w:shd w:val="clear" w:color="auto" w:fill="DAEEF3" w:themeFill="accent5" w:themeFillTint="33"/>
            <w:vAlign w:val="center"/>
          </w:tcPr>
          <w:p w14:paraId="1A2F737C" w14:textId="77777777" w:rsidR="00D22487" w:rsidRDefault="00D22487">
            <w:pPr>
              <w:rPr>
                <w:szCs w:val="24"/>
              </w:rPr>
            </w:pPr>
            <w:r>
              <w:t>Increase daily reading time from 2 to 3 hours.</w:t>
            </w:r>
          </w:p>
        </w:tc>
        <w:tc>
          <w:tcPr>
            <w:tcW w:w="1953" w:type="dxa"/>
            <w:shd w:val="clear" w:color="auto" w:fill="DAEEF3" w:themeFill="accent5" w:themeFillTint="33"/>
            <w:vAlign w:val="center"/>
          </w:tcPr>
          <w:p w14:paraId="1A2F737D" w14:textId="77777777" w:rsidR="00D22487" w:rsidRDefault="00D22487">
            <w:pPr>
              <w:rPr>
                <w:szCs w:val="24"/>
              </w:rPr>
            </w:pPr>
            <w:r>
              <w:t>University library and internet resources.</w:t>
            </w:r>
          </w:p>
        </w:tc>
        <w:tc>
          <w:tcPr>
            <w:tcW w:w="1844" w:type="dxa"/>
            <w:shd w:val="clear" w:color="auto" w:fill="DAEEF3" w:themeFill="accent5" w:themeFillTint="33"/>
            <w:vAlign w:val="center"/>
          </w:tcPr>
          <w:p w14:paraId="1A2F737E" w14:textId="77777777" w:rsidR="00D22487" w:rsidRDefault="00D22487">
            <w:pPr>
              <w:rPr>
                <w:szCs w:val="24"/>
              </w:rPr>
            </w:pPr>
            <w:r>
              <w:t>Absorb more relevant information and improve reading comprehension.</w:t>
            </w:r>
          </w:p>
        </w:tc>
        <w:tc>
          <w:tcPr>
            <w:tcW w:w="1935" w:type="dxa"/>
            <w:shd w:val="clear" w:color="auto" w:fill="DAEEF3" w:themeFill="accent5" w:themeFillTint="33"/>
            <w:vAlign w:val="center"/>
          </w:tcPr>
          <w:p w14:paraId="1A2F737F" w14:textId="77777777" w:rsidR="00D22487" w:rsidRDefault="00D22487">
            <w:pPr>
              <w:rPr>
                <w:szCs w:val="24"/>
              </w:rPr>
            </w:pPr>
            <w:r>
              <w:t>Continuously over the next three years as part of academic studies.</w:t>
            </w:r>
          </w:p>
        </w:tc>
      </w:tr>
      <w:tr w:rsidR="00D22487" w14:paraId="1A2F7386" w14:textId="77777777" w:rsidTr="006D2978">
        <w:tc>
          <w:tcPr>
            <w:tcW w:w="2118" w:type="dxa"/>
            <w:shd w:val="clear" w:color="auto" w:fill="C6D9F1" w:themeFill="text2" w:themeFillTint="33"/>
            <w:vAlign w:val="center"/>
          </w:tcPr>
          <w:p w14:paraId="1A2F7381" w14:textId="77777777" w:rsidR="00D22487" w:rsidRPr="00D22487" w:rsidRDefault="00D22487" w:rsidP="00D22487">
            <w:pPr>
              <w:pStyle w:val="ListParagraph"/>
              <w:numPr>
                <w:ilvl w:val="0"/>
                <w:numId w:val="3"/>
              </w:numPr>
              <w:rPr>
                <w:szCs w:val="24"/>
              </w:rPr>
            </w:pPr>
            <w:r>
              <w:t>Writing talents</w:t>
            </w:r>
          </w:p>
        </w:tc>
        <w:tc>
          <w:tcPr>
            <w:tcW w:w="2230" w:type="dxa"/>
            <w:shd w:val="clear" w:color="auto" w:fill="DAEEF3" w:themeFill="accent5" w:themeFillTint="33"/>
            <w:vAlign w:val="center"/>
          </w:tcPr>
          <w:p w14:paraId="1A2F7382" w14:textId="77777777" w:rsidR="00D22487" w:rsidRDefault="00D22487">
            <w:pPr>
              <w:rPr>
                <w:szCs w:val="24"/>
              </w:rPr>
            </w:pPr>
            <w:r>
              <w:t>Regularly practice spelling and punctuation, writing by hand, and typing</w:t>
            </w:r>
            <w:r w:rsidR="001C0C02">
              <w:t xml:space="preserve"> </w:t>
            </w:r>
            <w:r w:rsidR="001C0C02" w:rsidRPr="001C0C02">
              <w:t>(Anderson and Bolt, 2013)</w:t>
            </w:r>
            <w:r>
              <w:t>.</w:t>
            </w:r>
          </w:p>
        </w:tc>
        <w:tc>
          <w:tcPr>
            <w:tcW w:w="1953" w:type="dxa"/>
            <w:shd w:val="clear" w:color="auto" w:fill="DAEEF3" w:themeFill="accent5" w:themeFillTint="33"/>
            <w:vAlign w:val="center"/>
          </w:tcPr>
          <w:p w14:paraId="1A2F7383" w14:textId="77777777" w:rsidR="00D22487" w:rsidRDefault="00D22487">
            <w:pPr>
              <w:rPr>
                <w:szCs w:val="24"/>
              </w:rPr>
            </w:pPr>
            <w:r>
              <w:t>Dictionary, writing templates, spelling and grammar checker.</w:t>
            </w:r>
          </w:p>
        </w:tc>
        <w:tc>
          <w:tcPr>
            <w:tcW w:w="1844" w:type="dxa"/>
            <w:shd w:val="clear" w:color="auto" w:fill="DAEEF3" w:themeFill="accent5" w:themeFillTint="33"/>
            <w:vAlign w:val="center"/>
          </w:tcPr>
          <w:p w14:paraId="1A2F7384" w14:textId="77777777" w:rsidR="00D22487" w:rsidRDefault="00D22487">
            <w:pPr>
              <w:rPr>
                <w:szCs w:val="24"/>
              </w:rPr>
            </w:pPr>
            <w:r>
              <w:t>Enhance writing abilities and overall quality of work.</w:t>
            </w:r>
          </w:p>
        </w:tc>
        <w:tc>
          <w:tcPr>
            <w:tcW w:w="1935" w:type="dxa"/>
            <w:shd w:val="clear" w:color="auto" w:fill="DAEEF3" w:themeFill="accent5" w:themeFillTint="33"/>
            <w:vAlign w:val="center"/>
          </w:tcPr>
          <w:p w14:paraId="1A2F7385" w14:textId="77777777" w:rsidR="00D22487" w:rsidRDefault="00D22487">
            <w:pPr>
              <w:rPr>
                <w:szCs w:val="24"/>
              </w:rPr>
            </w:pPr>
            <w:r>
              <w:t>Double spelling tests from once a week to twice a week over the next month, then increase by one test per month for the next four months</w:t>
            </w:r>
            <w:r w:rsidR="001C0C02">
              <w:t xml:space="preserve"> </w:t>
            </w:r>
            <w:r w:rsidR="001C0C02" w:rsidRPr="001C0C02">
              <w:t>(Gallagher, 2016)</w:t>
            </w:r>
            <w:r>
              <w:t>.</w:t>
            </w:r>
          </w:p>
        </w:tc>
      </w:tr>
      <w:tr w:rsidR="00D22487" w14:paraId="1A2F738C" w14:textId="77777777" w:rsidTr="006D2978">
        <w:tc>
          <w:tcPr>
            <w:tcW w:w="2118" w:type="dxa"/>
            <w:shd w:val="clear" w:color="auto" w:fill="C6D9F1" w:themeFill="text2" w:themeFillTint="33"/>
            <w:vAlign w:val="center"/>
          </w:tcPr>
          <w:p w14:paraId="1A2F7387" w14:textId="77777777" w:rsidR="00D22487" w:rsidRPr="00D22487" w:rsidRDefault="00D22487" w:rsidP="00D22487">
            <w:pPr>
              <w:pStyle w:val="ListParagraph"/>
              <w:numPr>
                <w:ilvl w:val="0"/>
                <w:numId w:val="3"/>
              </w:numPr>
              <w:rPr>
                <w:szCs w:val="24"/>
              </w:rPr>
            </w:pPr>
            <w:r>
              <w:t>Competence in Presentations</w:t>
            </w:r>
          </w:p>
        </w:tc>
        <w:tc>
          <w:tcPr>
            <w:tcW w:w="2230" w:type="dxa"/>
            <w:shd w:val="clear" w:color="auto" w:fill="DAEEF3" w:themeFill="accent5" w:themeFillTint="33"/>
            <w:vAlign w:val="center"/>
          </w:tcPr>
          <w:p w14:paraId="1A2F7388" w14:textId="77777777" w:rsidR="00D22487" w:rsidRDefault="00D22487">
            <w:pPr>
              <w:rPr>
                <w:szCs w:val="24"/>
              </w:rPr>
            </w:pPr>
            <w:r>
              <w:t>Utilize platforms that offer a variety of functions to enhance presentations.</w:t>
            </w:r>
          </w:p>
        </w:tc>
        <w:tc>
          <w:tcPr>
            <w:tcW w:w="1953" w:type="dxa"/>
            <w:shd w:val="clear" w:color="auto" w:fill="DAEEF3" w:themeFill="accent5" w:themeFillTint="33"/>
            <w:vAlign w:val="center"/>
          </w:tcPr>
          <w:p w14:paraId="1A2F7389" w14:textId="77777777" w:rsidR="00D22487" w:rsidRDefault="00D22487">
            <w:pPr>
              <w:rPr>
                <w:szCs w:val="24"/>
              </w:rPr>
            </w:pPr>
            <w:r>
              <w:t>Make use of resources from lectures, templates, and applications like PowerPoint</w:t>
            </w:r>
            <w:r w:rsidR="001C0C02">
              <w:t xml:space="preserve"> </w:t>
            </w:r>
            <w:r w:rsidR="001C0C02" w:rsidRPr="001C0C02">
              <w:lastRenderedPageBreak/>
              <w:t>(Lumley and Wilkinson, 2014)</w:t>
            </w:r>
            <w:r>
              <w:t>.</w:t>
            </w:r>
          </w:p>
        </w:tc>
        <w:tc>
          <w:tcPr>
            <w:tcW w:w="1844" w:type="dxa"/>
            <w:shd w:val="clear" w:color="auto" w:fill="DAEEF3" w:themeFill="accent5" w:themeFillTint="33"/>
            <w:vAlign w:val="center"/>
          </w:tcPr>
          <w:p w14:paraId="1A2F738A" w14:textId="77777777" w:rsidR="00D22487" w:rsidRDefault="00D22487">
            <w:pPr>
              <w:rPr>
                <w:szCs w:val="24"/>
              </w:rPr>
            </w:pPr>
            <w:r>
              <w:lastRenderedPageBreak/>
              <w:t>Take pride in producing creative and visually appealing work.</w:t>
            </w:r>
          </w:p>
        </w:tc>
        <w:tc>
          <w:tcPr>
            <w:tcW w:w="1935" w:type="dxa"/>
            <w:shd w:val="clear" w:color="auto" w:fill="DAEEF3" w:themeFill="accent5" w:themeFillTint="33"/>
            <w:vAlign w:val="center"/>
          </w:tcPr>
          <w:p w14:paraId="1A2F738B" w14:textId="77777777" w:rsidR="00D22487" w:rsidRDefault="00D22487">
            <w:pPr>
              <w:rPr>
                <w:szCs w:val="24"/>
              </w:rPr>
            </w:pPr>
            <w:r>
              <w:t>Incorporate media into assignments within the next six weeks.</w:t>
            </w:r>
          </w:p>
        </w:tc>
      </w:tr>
      <w:tr w:rsidR="00D22487" w14:paraId="1A2F7392" w14:textId="77777777" w:rsidTr="006D2978">
        <w:tc>
          <w:tcPr>
            <w:tcW w:w="2118" w:type="dxa"/>
            <w:shd w:val="clear" w:color="auto" w:fill="C6D9F1" w:themeFill="text2" w:themeFillTint="33"/>
            <w:vAlign w:val="center"/>
          </w:tcPr>
          <w:p w14:paraId="1A2F738D" w14:textId="77777777" w:rsidR="00D22487" w:rsidRPr="00D22487" w:rsidRDefault="00D22487" w:rsidP="00D22487">
            <w:pPr>
              <w:pStyle w:val="ListParagraph"/>
              <w:numPr>
                <w:ilvl w:val="0"/>
                <w:numId w:val="3"/>
              </w:numPr>
              <w:rPr>
                <w:szCs w:val="24"/>
              </w:rPr>
            </w:pPr>
            <w:r>
              <w:t>IT Skills</w:t>
            </w:r>
          </w:p>
        </w:tc>
        <w:tc>
          <w:tcPr>
            <w:tcW w:w="2230" w:type="dxa"/>
            <w:shd w:val="clear" w:color="auto" w:fill="DAEEF3" w:themeFill="accent5" w:themeFillTint="33"/>
            <w:vAlign w:val="center"/>
          </w:tcPr>
          <w:p w14:paraId="1A2F738E" w14:textId="77777777" w:rsidR="00D22487" w:rsidRDefault="00D22487">
            <w:pPr>
              <w:rPr>
                <w:szCs w:val="24"/>
              </w:rPr>
            </w:pPr>
            <w:r>
              <w:t>Utilize the offered applications frequently to become familiar with them.</w:t>
            </w:r>
          </w:p>
        </w:tc>
        <w:tc>
          <w:tcPr>
            <w:tcW w:w="1953" w:type="dxa"/>
            <w:shd w:val="clear" w:color="auto" w:fill="DAEEF3" w:themeFill="accent5" w:themeFillTint="33"/>
            <w:vAlign w:val="center"/>
          </w:tcPr>
          <w:p w14:paraId="1A2F738F" w14:textId="77777777" w:rsidR="00D22487" w:rsidRDefault="00D22487">
            <w:pPr>
              <w:rPr>
                <w:szCs w:val="24"/>
              </w:rPr>
            </w:pPr>
            <w:r>
              <w:t>Utilize Office 365 apps and online resources provided by the university.</w:t>
            </w:r>
          </w:p>
        </w:tc>
        <w:tc>
          <w:tcPr>
            <w:tcW w:w="1844" w:type="dxa"/>
            <w:shd w:val="clear" w:color="auto" w:fill="DAEEF3" w:themeFill="accent5" w:themeFillTint="33"/>
            <w:vAlign w:val="center"/>
          </w:tcPr>
          <w:p w14:paraId="1A2F7390" w14:textId="77777777" w:rsidR="00D22487" w:rsidRDefault="00D22487">
            <w:pPr>
              <w:rPr>
                <w:szCs w:val="24"/>
              </w:rPr>
            </w:pPr>
            <w:r>
              <w:t>Create confidence in using various platforms for work and education online.</w:t>
            </w:r>
          </w:p>
        </w:tc>
        <w:tc>
          <w:tcPr>
            <w:tcW w:w="1935" w:type="dxa"/>
            <w:shd w:val="clear" w:color="auto" w:fill="DAEEF3" w:themeFill="accent5" w:themeFillTint="33"/>
            <w:vAlign w:val="center"/>
          </w:tcPr>
          <w:p w14:paraId="1A2F7391" w14:textId="77777777" w:rsidR="00D22487" w:rsidRDefault="00D22487">
            <w:pPr>
              <w:rPr>
                <w:szCs w:val="24"/>
              </w:rPr>
            </w:pPr>
            <w:r>
              <w:t>Ongoing development throughout the academic journey</w:t>
            </w:r>
            <w:r w:rsidR="001C0C02">
              <w:t xml:space="preserve"> </w:t>
            </w:r>
            <w:r w:rsidR="001C0C02" w:rsidRPr="001C0C02">
              <w:t>(</w:t>
            </w:r>
            <w:proofErr w:type="spellStart"/>
            <w:r w:rsidR="001C0C02" w:rsidRPr="001C0C02">
              <w:t>Trought</w:t>
            </w:r>
            <w:proofErr w:type="spellEnd"/>
            <w:r w:rsidR="001C0C02" w:rsidRPr="001C0C02">
              <w:t>, 2017)</w:t>
            </w:r>
            <w:r>
              <w:t>.</w:t>
            </w:r>
          </w:p>
        </w:tc>
      </w:tr>
    </w:tbl>
    <w:p w14:paraId="1A2F7393" w14:textId="77777777" w:rsidR="003E4220" w:rsidRDefault="003E4220" w:rsidP="00012012"/>
    <w:p w14:paraId="1A2F7394" w14:textId="77777777" w:rsidR="001C0C02" w:rsidRDefault="001C0C02">
      <w:pPr>
        <w:widowControl/>
        <w:spacing w:after="200" w:line="276" w:lineRule="auto"/>
        <w:jc w:val="left"/>
        <w:rPr>
          <w:rFonts w:eastAsiaTheme="majorEastAsia" w:cstheme="majorBidi"/>
          <w:b/>
          <w:bCs/>
          <w:color w:val="4F81BD" w:themeColor="accent1"/>
          <w:sz w:val="28"/>
          <w:szCs w:val="26"/>
        </w:rPr>
      </w:pPr>
      <w:r>
        <w:br w:type="page"/>
      </w:r>
    </w:p>
    <w:p w14:paraId="1A2F7395" w14:textId="77777777" w:rsidR="003E4220" w:rsidRDefault="001C0C02" w:rsidP="001C0C02">
      <w:pPr>
        <w:pStyle w:val="Heading2"/>
      </w:pPr>
      <w:bookmarkStart w:id="2" w:name="_Toc133934606"/>
      <w:r>
        <w:lastRenderedPageBreak/>
        <w:t>References</w:t>
      </w:r>
      <w:bookmarkEnd w:id="2"/>
    </w:p>
    <w:p w14:paraId="1A2F7396" w14:textId="77777777" w:rsidR="001C0C02" w:rsidRDefault="001C0C02" w:rsidP="001C0C02">
      <w:pPr>
        <w:pStyle w:val="NormalWeb"/>
        <w:spacing w:before="0" w:beforeAutospacing="0" w:after="240" w:afterAutospacing="0" w:line="360" w:lineRule="auto"/>
      </w:pPr>
      <w:r>
        <w:t xml:space="preserve">Anderson, L.E. and Bolt, S.B. (2013). </w:t>
      </w:r>
      <w:proofErr w:type="gramStart"/>
      <w:r>
        <w:rPr>
          <w:i/>
          <w:iCs/>
        </w:rPr>
        <w:t>Professionalism :</w:t>
      </w:r>
      <w:proofErr w:type="gramEnd"/>
      <w:r>
        <w:rPr>
          <w:i/>
          <w:iCs/>
        </w:rPr>
        <w:t xml:space="preserve"> skills for workplace success</w:t>
      </w:r>
      <w:r>
        <w:t>. Boston: Pearson.</w:t>
      </w:r>
    </w:p>
    <w:p w14:paraId="1A2F7397" w14:textId="77777777" w:rsidR="001C0C02" w:rsidRDefault="001C0C02" w:rsidP="001C0C02">
      <w:pPr>
        <w:pStyle w:val="NormalWeb"/>
        <w:spacing w:before="0" w:beforeAutospacing="0" w:after="240" w:afterAutospacing="0" w:line="360" w:lineRule="auto"/>
      </w:pPr>
      <w:r>
        <w:t xml:space="preserve">Bolton, G. and </w:t>
      </w:r>
      <w:proofErr w:type="spellStart"/>
      <w:r>
        <w:t>Delderfield</w:t>
      </w:r>
      <w:proofErr w:type="spellEnd"/>
      <w:r>
        <w:t xml:space="preserve">, R. (2018). </w:t>
      </w:r>
      <w:r>
        <w:rPr>
          <w:i/>
          <w:iCs/>
        </w:rPr>
        <w:t xml:space="preserve">Reflective </w:t>
      </w:r>
      <w:proofErr w:type="gramStart"/>
      <w:r>
        <w:rPr>
          <w:i/>
          <w:iCs/>
        </w:rPr>
        <w:t>practice :</w:t>
      </w:r>
      <w:proofErr w:type="gramEnd"/>
      <w:r>
        <w:rPr>
          <w:i/>
          <w:iCs/>
        </w:rPr>
        <w:t xml:space="preserve"> writing and professional development</w:t>
      </w:r>
      <w:r>
        <w:t>. 5th ed. London: Sage.</w:t>
      </w:r>
    </w:p>
    <w:p w14:paraId="1A2F7398" w14:textId="77777777" w:rsidR="001C0C02" w:rsidRDefault="001C0C02" w:rsidP="001C0C02">
      <w:pPr>
        <w:pStyle w:val="NormalWeb"/>
        <w:spacing w:before="0" w:beforeAutospacing="0" w:after="240" w:afterAutospacing="0" w:line="360" w:lineRule="auto"/>
      </w:pPr>
      <w:r>
        <w:t xml:space="preserve">Brockbank, A. and McGill, I. (2017). </w:t>
      </w:r>
      <w:r>
        <w:rPr>
          <w:i/>
          <w:iCs/>
        </w:rPr>
        <w:t>Reflective Learning in Practice</w:t>
      </w:r>
      <w:r>
        <w:t>. Taylor &amp; Francis.</w:t>
      </w:r>
    </w:p>
    <w:p w14:paraId="1A2F7399" w14:textId="77777777" w:rsidR="001C0C02" w:rsidRDefault="001C0C02" w:rsidP="001C0C02">
      <w:pPr>
        <w:pStyle w:val="NormalWeb"/>
        <w:spacing w:before="0" w:beforeAutospacing="0" w:after="240" w:afterAutospacing="0" w:line="360" w:lineRule="auto"/>
      </w:pPr>
      <w:r>
        <w:t xml:space="preserve">Cottrell, S. (2015). </w:t>
      </w:r>
      <w:r>
        <w:rPr>
          <w:i/>
          <w:iCs/>
        </w:rPr>
        <w:t>Skills for Success: Personal Development and Employability</w:t>
      </w:r>
      <w:r>
        <w:t>. 3rd ed. London: Palgrave Macmillan.</w:t>
      </w:r>
    </w:p>
    <w:p w14:paraId="1A2F739A" w14:textId="77777777" w:rsidR="001C0C02" w:rsidRDefault="001C0C02" w:rsidP="001C0C02">
      <w:pPr>
        <w:pStyle w:val="NormalWeb"/>
        <w:spacing w:before="0" w:beforeAutospacing="0" w:after="240" w:afterAutospacing="0" w:line="360" w:lineRule="auto"/>
      </w:pPr>
      <w:r>
        <w:t xml:space="preserve">Gallagher, K. (2016). </w:t>
      </w:r>
      <w:r>
        <w:rPr>
          <w:i/>
          <w:iCs/>
        </w:rPr>
        <w:t>Essential study and employment skills for business and management students</w:t>
      </w:r>
      <w:r>
        <w:t xml:space="preserve">. </w:t>
      </w:r>
      <w:proofErr w:type="gramStart"/>
      <w:r>
        <w:t>Oxford ;</w:t>
      </w:r>
      <w:proofErr w:type="gramEnd"/>
      <w:r>
        <w:t xml:space="preserve"> New York, Ny: Oxford University Press.</w:t>
      </w:r>
    </w:p>
    <w:p w14:paraId="1A2F739B" w14:textId="77777777" w:rsidR="001C0C02" w:rsidRDefault="001C0C02" w:rsidP="001C0C02">
      <w:pPr>
        <w:pStyle w:val="NormalWeb"/>
        <w:spacing w:before="0" w:beforeAutospacing="0" w:after="240" w:afterAutospacing="0" w:line="360" w:lineRule="auto"/>
      </w:pPr>
      <w:r>
        <w:t xml:space="preserve">Gibbs, T. and </w:t>
      </w:r>
      <w:proofErr w:type="spellStart"/>
      <w:r>
        <w:t>Brigden</w:t>
      </w:r>
      <w:proofErr w:type="spellEnd"/>
      <w:r>
        <w:t xml:space="preserve">, D. (2018). Encouraging reflective practice. </w:t>
      </w:r>
      <w:r>
        <w:rPr>
          <w:i/>
          <w:iCs/>
        </w:rPr>
        <w:t>South African Family Practice</w:t>
      </w:r>
      <w:r>
        <w:t xml:space="preserve">, 47(7), pp.5–7. </w:t>
      </w:r>
      <w:proofErr w:type="spellStart"/>
      <w:r>
        <w:t>doi:https</w:t>
      </w:r>
      <w:proofErr w:type="spellEnd"/>
      <w:r>
        <w:t>://doi.org/10.1080/20786204.2005.10873254.</w:t>
      </w:r>
    </w:p>
    <w:p w14:paraId="1A2F739C" w14:textId="77777777" w:rsidR="001C0C02" w:rsidRDefault="001C0C02" w:rsidP="001C0C02">
      <w:pPr>
        <w:pStyle w:val="NormalWeb"/>
        <w:spacing w:before="0" w:beforeAutospacing="0" w:after="240" w:afterAutospacing="0" w:line="360" w:lineRule="auto"/>
      </w:pPr>
      <w:r>
        <w:t xml:space="preserve">Lumley, M. and Wilkinson, J. (2014). </w:t>
      </w:r>
      <w:r>
        <w:rPr>
          <w:i/>
          <w:iCs/>
        </w:rPr>
        <w:t>Developing employability for business</w:t>
      </w:r>
      <w:r>
        <w:t>. Oxford: Oxford University Press.</w:t>
      </w:r>
    </w:p>
    <w:p w14:paraId="1A2F739D" w14:textId="77777777" w:rsidR="001C0C02" w:rsidRDefault="001C0C02" w:rsidP="001C0C02">
      <w:pPr>
        <w:pStyle w:val="NormalWeb"/>
        <w:spacing w:before="0" w:beforeAutospacing="0" w:after="240" w:afterAutospacing="0" w:line="360" w:lineRule="auto"/>
      </w:pPr>
      <w:r>
        <w:t xml:space="preserve">Potter, C. (2017). Leadership development: an applied comparison of Gibbs’ Reflective Cycle and </w:t>
      </w:r>
      <w:proofErr w:type="spellStart"/>
      <w:r>
        <w:t>Scharmer’s</w:t>
      </w:r>
      <w:proofErr w:type="spellEnd"/>
      <w:r>
        <w:t xml:space="preserve"> Theory U. </w:t>
      </w:r>
      <w:r>
        <w:rPr>
          <w:i/>
          <w:iCs/>
        </w:rPr>
        <w:t>Industrial and Commercial Training</w:t>
      </w:r>
      <w:r>
        <w:t xml:space="preserve">, 47(6), pp.336–342. </w:t>
      </w:r>
      <w:proofErr w:type="spellStart"/>
      <w:r>
        <w:t>doi:https</w:t>
      </w:r>
      <w:proofErr w:type="spellEnd"/>
      <w:r>
        <w:t>://doi.org/10.1108/ICT-03-2015-0024.</w:t>
      </w:r>
    </w:p>
    <w:p w14:paraId="1A2F739E" w14:textId="77777777" w:rsidR="001C0C02" w:rsidRDefault="001C0C02" w:rsidP="001C0C02">
      <w:pPr>
        <w:pStyle w:val="NormalWeb"/>
        <w:spacing w:before="0" w:beforeAutospacing="0" w:after="240" w:afterAutospacing="0" w:line="360" w:lineRule="auto"/>
      </w:pPr>
      <w:r>
        <w:t xml:space="preserve">Rushton, I. and Suter, M. (2012). </w:t>
      </w:r>
      <w:r>
        <w:rPr>
          <w:i/>
          <w:iCs/>
        </w:rPr>
        <w:t>Reflective practice for teaching in lifelong learning</w:t>
      </w:r>
      <w:r>
        <w:t>. Maidenhead: Open University Press.</w:t>
      </w:r>
    </w:p>
    <w:p w14:paraId="1A2F739F" w14:textId="77777777" w:rsidR="001C0C02" w:rsidRDefault="001C0C02" w:rsidP="001C0C02">
      <w:pPr>
        <w:pStyle w:val="NormalWeb"/>
        <w:spacing w:before="0" w:beforeAutospacing="0" w:after="240" w:afterAutospacing="0" w:line="360" w:lineRule="auto"/>
      </w:pPr>
      <w:r>
        <w:t xml:space="preserve">Taylor, B.J. (2010). </w:t>
      </w:r>
      <w:r>
        <w:rPr>
          <w:i/>
          <w:iCs/>
        </w:rPr>
        <w:t>Reflective practice</w:t>
      </w:r>
      <w:r>
        <w:t>. 3rd ed. Maidenhead: Open University Press.</w:t>
      </w:r>
    </w:p>
    <w:p w14:paraId="1A2F73A0" w14:textId="77777777" w:rsidR="001C0C02" w:rsidRDefault="001C0C02" w:rsidP="001C0C02">
      <w:pPr>
        <w:pStyle w:val="NormalWeb"/>
        <w:spacing w:before="0" w:beforeAutospacing="0" w:after="240" w:afterAutospacing="0" w:line="360" w:lineRule="auto"/>
      </w:pPr>
      <w:proofErr w:type="spellStart"/>
      <w:r>
        <w:t>Trought</w:t>
      </w:r>
      <w:proofErr w:type="spellEnd"/>
      <w:r>
        <w:t xml:space="preserve">, F. (2017). </w:t>
      </w:r>
      <w:r>
        <w:rPr>
          <w:i/>
          <w:iCs/>
        </w:rPr>
        <w:t xml:space="preserve">Brilliant employability </w:t>
      </w:r>
      <w:proofErr w:type="gramStart"/>
      <w:r>
        <w:rPr>
          <w:i/>
          <w:iCs/>
        </w:rPr>
        <w:t>skills :</w:t>
      </w:r>
      <w:proofErr w:type="gramEnd"/>
      <w:r>
        <w:rPr>
          <w:i/>
          <w:iCs/>
        </w:rPr>
        <w:t xml:space="preserve"> how to stand out from the crowd in the graduate job market</w:t>
      </w:r>
      <w:r>
        <w:t>. New York: Pearson Education.</w:t>
      </w:r>
    </w:p>
    <w:p w14:paraId="1A2F73A1" w14:textId="77777777" w:rsidR="001C0C02" w:rsidRDefault="001C0C02" w:rsidP="001C0C02">
      <w:pPr>
        <w:pStyle w:val="NormalWeb"/>
        <w:spacing w:before="0" w:beforeAutospacing="0" w:after="240" w:afterAutospacing="0" w:line="360" w:lineRule="auto"/>
      </w:pPr>
      <w:r>
        <w:t xml:space="preserve">Williams, K. and Spiro, J. (2020). </w:t>
      </w:r>
      <w:r>
        <w:rPr>
          <w:i/>
          <w:iCs/>
        </w:rPr>
        <w:t>Reflective writing</w:t>
      </w:r>
      <w:r>
        <w:t xml:space="preserve">. </w:t>
      </w:r>
      <w:proofErr w:type="spellStart"/>
      <w:r>
        <w:t>Houndmills</w:t>
      </w:r>
      <w:proofErr w:type="spellEnd"/>
      <w:r>
        <w:t xml:space="preserve">, Basingstoke, </w:t>
      </w:r>
      <w:proofErr w:type="gramStart"/>
      <w:r>
        <w:t>Hampshire ;</w:t>
      </w:r>
      <w:proofErr w:type="gramEnd"/>
      <w:r>
        <w:t xml:space="preserve"> New York: Palgrave Macmillan.</w:t>
      </w:r>
    </w:p>
    <w:p w14:paraId="1A2F73A2" w14:textId="77777777" w:rsidR="001C0C02" w:rsidRDefault="001C0C02" w:rsidP="001C0C02"/>
    <w:p w14:paraId="1A2F73A3" w14:textId="77777777" w:rsidR="009C3DCE" w:rsidRDefault="009C3DCE" w:rsidP="00012012"/>
    <w:sectPr w:rsidR="009C3DC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D69C8" w14:textId="77777777" w:rsidR="00ED749B" w:rsidRDefault="00ED749B" w:rsidP="007201EC">
      <w:pPr>
        <w:spacing w:line="240" w:lineRule="auto"/>
      </w:pPr>
      <w:r>
        <w:separator/>
      </w:r>
    </w:p>
  </w:endnote>
  <w:endnote w:type="continuationSeparator" w:id="0">
    <w:p w14:paraId="238C9B05" w14:textId="77777777" w:rsidR="00ED749B" w:rsidRDefault="00ED749B" w:rsidP="00720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73AE" w14:textId="77777777" w:rsidR="007201EC" w:rsidRDefault="00720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73AF" w14:textId="77777777" w:rsidR="007201EC" w:rsidRDefault="007201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73B1" w14:textId="77777777" w:rsidR="007201EC" w:rsidRDefault="00720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4373E" w14:textId="77777777" w:rsidR="00ED749B" w:rsidRDefault="00ED749B" w:rsidP="007201EC">
      <w:pPr>
        <w:spacing w:line="240" w:lineRule="auto"/>
      </w:pPr>
      <w:r>
        <w:separator/>
      </w:r>
    </w:p>
  </w:footnote>
  <w:footnote w:type="continuationSeparator" w:id="0">
    <w:p w14:paraId="69E26A13" w14:textId="77777777" w:rsidR="00ED749B" w:rsidRDefault="00ED749B" w:rsidP="007201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73AC" w14:textId="77777777" w:rsidR="007201EC" w:rsidRDefault="00720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73AD" w14:textId="77777777" w:rsidR="007201EC" w:rsidRDefault="007201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73B0" w14:textId="77777777" w:rsidR="007201EC" w:rsidRDefault="00720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B6D74"/>
    <w:multiLevelType w:val="multilevel"/>
    <w:tmpl w:val="9C968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3D1D32"/>
    <w:multiLevelType w:val="hybridMultilevel"/>
    <w:tmpl w:val="697C4A6C"/>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7240F87"/>
    <w:multiLevelType w:val="hybridMultilevel"/>
    <w:tmpl w:val="A98CF6D8"/>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66837E0"/>
    <w:multiLevelType w:val="hybridMultilevel"/>
    <w:tmpl w:val="72B4E808"/>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99494076">
    <w:abstractNumId w:val="3"/>
  </w:num>
  <w:num w:numId="2" w16cid:durableId="1766606555">
    <w:abstractNumId w:val="0"/>
  </w:num>
  <w:num w:numId="3" w16cid:durableId="1380126995">
    <w:abstractNumId w:val="2"/>
  </w:num>
  <w:num w:numId="4" w16cid:durableId="1507209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xNzcDUkaGJhamlko6SsGpxcWZ+XkgBUa1ADKm0O4sAAAA"/>
  </w:docVars>
  <w:rsids>
    <w:rsidRoot w:val="00470D61"/>
    <w:rsid w:val="00012012"/>
    <w:rsid w:val="000F3E73"/>
    <w:rsid w:val="001C0C02"/>
    <w:rsid w:val="00323340"/>
    <w:rsid w:val="003C5E1B"/>
    <w:rsid w:val="003E4220"/>
    <w:rsid w:val="00470D61"/>
    <w:rsid w:val="005459FD"/>
    <w:rsid w:val="005F252C"/>
    <w:rsid w:val="006D2978"/>
    <w:rsid w:val="007201EC"/>
    <w:rsid w:val="007308E3"/>
    <w:rsid w:val="007954E8"/>
    <w:rsid w:val="008123ED"/>
    <w:rsid w:val="008C2D90"/>
    <w:rsid w:val="009863AE"/>
    <w:rsid w:val="009C3DCE"/>
    <w:rsid w:val="00AD51CA"/>
    <w:rsid w:val="00B509AF"/>
    <w:rsid w:val="00BC47EC"/>
    <w:rsid w:val="00BF3D8B"/>
    <w:rsid w:val="00C114D4"/>
    <w:rsid w:val="00C3506A"/>
    <w:rsid w:val="00D22487"/>
    <w:rsid w:val="00D9364F"/>
    <w:rsid w:val="00ED749B"/>
    <w:rsid w:val="00F24625"/>
    <w:rsid w:val="00F4108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F7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82"/>
    <w:pPr>
      <w:widowControl w:val="0"/>
      <w:spacing w:after="0" w:line="360" w:lineRule="auto"/>
      <w:jc w:val="both"/>
    </w:pPr>
    <w:rPr>
      <w:rFonts w:ascii="Times New Roman" w:eastAsiaTheme="minorEastAsia" w:hAnsi="Times New Roman"/>
      <w:kern w:val="2"/>
      <w:sz w:val="24"/>
      <w:lang w:eastAsia="zh-TW"/>
    </w:rPr>
  </w:style>
  <w:style w:type="paragraph" w:styleId="Heading1">
    <w:name w:val="heading 1"/>
    <w:basedOn w:val="Normal"/>
    <w:next w:val="Normal"/>
    <w:link w:val="Heading1Char"/>
    <w:autoRedefine/>
    <w:uiPriority w:val="9"/>
    <w:qFormat/>
    <w:rsid w:val="008123ED"/>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F3E73"/>
    <w:pPr>
      <w:keepNext/>
      <w:keepLines/>
      <w:spacing w:before="20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semiHidden/>
    <w:unhideWhenUsed/>
    <w:qFormat/>
    <w:rsid w:val="005459FD"/>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3"/>
    <w:rPr>
      <w:rFonts w:ascii="Times New Roman" w:eastAsiaTheme="majorEastAsia" w:hAnsi="Times New Roman" w:cstheme="majorBidi"/>
      <w:b/>
      <w:bCs/>
      <w:color w:val="4F81BD" w:themeColor="accent1"/>
      <w:sz w:val="28"/>
      <w:szCs w:val="26"/>
    </w:rPr>
  </w:style>
  <w:style w:type="character" w:customStyle="1" w:styleId="Heading1Char">
    <w:name w:val="Heading 1 Char"/>
    <w:basedOn w:val="DefaultParagraphFont"/>
    <w:link w:val="Heading1"/>
    <w:uiPriority w:val="9"/>
    <w:rsid w:val="008123ED"/>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semiHidden/>
    <w:rsid w:val="005459FD"/>
    <w:rPr>
      <w:rFonts w:ascii="Times New Roman" w:eastAsiaTheme="majorEastAsia" w:hAnsi="Times New Roman" w:cstheme="majorBidi"/>
      <w:b/>
      <w:bCs/>
      <w:color w:val="4F81BD" w:themeColor="accent1"/>
      <w:sz w:val="24"/>
    </w:rPr>
  </w:style>
  <w:style w:type="paragraph" w:styleId="ListParagraph">
    <w:name w:val="List Paragraph"/>
    <w:basedOn w:val="Normal"/>
    <w:uiPriority w:val="34"/>
    <w:qFormat/>
    <w:rsid w:val="00012012"/>
    <w:pPr>
      <w:ind w:left="720"/>
      <w:contextualSpacing/>
    </w:pPr>
  </w:style>
  <w:style w:type="table" w:styleId="TableGrid">
    <w:name w:val="Table Grid"/>
    <w:basedOn w:val="TableNormal"/>
    <w:uiPriority w:val="59"/>
    <w:rsid w:val="003E4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D2978"/>
    <w:pPr>
      <w:widowControl/>
      <w:spacing w:line="276" w:lineRule="auto"/>
      <w:jc w:val="left"/>
      <w:outlineLvl w:val="9"/>
    </w:pPr>
    <w:rPr>
      <w:rFonts w:asciiTheme="majorHAnsi" w:hAnsiTheme="majorHAnsi"/>
      <w:kern w:val="0"/>
      <w:sz w:val="28"/>
      <w:lang w:val="en-US" w:eastAsia="ja-JP"/>
    </w:rPr>
  </w:style>
  <w:style w:type="paragraph" w:styleId="TOC2">
    <w:name w:val="toc 2"/>
    <w:basedOn w:val="Normal"/>
    <w:next w:val="Normal"/>
    <w:autoRedefine/>
    <w:uiPriority w:val="39"/>
    <w:unhideWhenUsed/>
    <w:rsid w:val="006D2978"/>
    <w:pPr>
      <w:tabs>
        <w:tab w:val="right" w:leader="dot" w:pos="9016"/>
      </w:tabs>
      <w:spacing w:after="100"/>
    </w:pPr>
  </w:style>
  <w:style w:type="character" w:styleId="Hyperlink">
    <w:name w:val="Hyperlink"/>
    <w:basedOn w:val="DefaultParagraphFont"/>
    <w:uiPriority w:val="99"/>
    <w:unhideWhenUsed/>
    <w:rsid w:val="006D2978"/>
    <w:rPr>
      <w:color w:val="0000FF" w:themeColor="hyperlink"/>
      <w:u w:val="single"/>
    </w:rPr>
  </w:style>
  <w:style w:type="paragraph" w:styleId="BalloonText">
    <w:name w:val="Balloon Text"/>
    <w:basedOn w:val="Normal"/>
    <w:link w:val="BalloonTextChar"/>
    <w:uiPriority w:val="99"/>
    <w:semiHidden/>
    <w:unhideWhenUsed/>
    <w:rsid w:val="006D29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978"/>
    <w:rPr>
      <w:rFonts w:ascii="Tahoma" w:eastAsiaTheme="minorEastAsia" w:hAnsi="Tahoma" w:cs="Tahoma"/>
      <w:kern w:val="2"/>
      <w:sz w:val="16"/>
      <w:szCs w:val="16"/>
      <w:lang w:eastAsia="zh-TW"/>
    </w:rPr>
  </w:style>
  <w:style w:type="paragraph" w:styleId="NormalWeb">
    <w:name w:val="Normal (Web)"/>
    <w:basedOn w:val="Normal"/>
    <w:uiPriority w:val="99"/>
    <w:semiHidden/>
    <w:unhideWhenUsed/>
    <w:rsid w:val="001C0C02"/>
    <w:pPr>
      <w:widowControl/>
      <w:spacing w:before="100" w:beforeAutospacing="1" w:after="100" w:afterAutospacing="1" w:line="240" w:lineRule="auto"/>
      <w:jc w:val="left"/>
    </w:pPr>
    <w:rPr>
      <w:rFonts w:eastAsia="Times New Roman" w:cs="Times New Roman"/>
      <w:kern w:val="0"/>
      <w:szCs w:val="24"/>
      <w:lang w:eastAsia="en-GB"/>
    </w:rPr>
  </w:style>
  <w:style w:type="paragraph" w:styleId="Header">
    <w:name w:val="header"/>
    <w:basedOn w:val="Normal"/>
    <w:link w:val="HeaderChar"/>
    <w:uiPriority w:val="99"/>
    <w:unhideWhenUsed/>
    <w:rsid w:val="007201EC"/>
    <w:pPr>
      <w:tabs>
        <w:tab w:val="center" w:pos="4513"/>
        <w:tab w:val="right" w:pos="9026"/>
      </w:tabs>
      <w:spacing w:line="240" w:lineRule="auto"/>
    </w:pPr>
  </w:style>
  <w:style w:type="character" w:customStyle="1" w:styleId="HeaderChar">
    <w:name w:val="Header Char"/>
    <w:basedOn w:val="DefaultParagraphFont"/>
    <w:link w:val="Header"/>
    <w:uiPriority w:val="99"/>
    <w:rsid w:val="007201EC"/>
    <w:rPr>
      <w:rFonts w:ascii="Times New Roman" w:eastAsiaTheme="minorEastAsia" w:hAnsi="Times New Roman"/>
      <w:kern w:val="2"/>
      <w:sz w:val="24"/>
      <w:lang w:eastAsia="zh-TW"/>
    </w:rPr>
  </w:style>
  <w:style w:type="paragraph" w:styleId="Footer">
    <w:name w:val="footer"/>
    <w:basedOn w:val="Normal"/>
    <w:link w:val="FooterChar"/>
    <w:uiPriority w:val="99"/>
    <w:unhideWhenUsed/>
    <w:rsid w:val="007201EC"/>
    <w:pPr>
      <w:tabs>
        <w:tab w:val="center" w:pos="4513"/>
        <w:tab w:val="right" w:pos="9026"/>
      </w:tabs>
      <w:spacing w:line="240" w:lineRule="auto"/>
    </w:pPr>
  </w:style>
  <w:style w:type="character" w:customStyle="1" w:styleId="FooterChar">
    <w:name w:val="Footer Char"/>
    <w:basedOn w:val="DefaultParagraphFont"/>
    <w:link w:val="Footer"/>
    <w:uiPriority w:val="99"/>
    <w:rsid w:val="007201EC"/>
    <w:rPr>
      <w:rFonts w:ascii="Times New Roman" w:eastAsiaTheme="minorEastAsia" w:hAnsi="Times New Roman"/>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22205">
      <w:bodyDiv w:val="1"/>
      <w:marLeft w:val="0"/>
      <w:marRight w:val="0"/>
      <w:marTop w:val="0"/>
      <w:marBottom w:val="0"/>
      <w:divBdr>
        <w:top w:val="none" w:sz="0" w:space="0" w:color="auto"/>
        <w:left w:val="none" w:sz="0" w:space="0" w:color="auto"/>
        <w:bottom w:val="none" w:sz="0" w:space="0" w:color="auto"/>
        <w:right w:val="none" w:sz="0" w:space="0" w:color="auto"/>
      </w:divBdr>
      <w:divsChild>
        <w:div w:id="61105370">
          <w:marLeft w:val="0"/>
          <w:marRight w:val="0"/>
          <w:marTop w:val="0"/>
          <w:marBottom w:val="0"/>
          <w:divBdr>
            <w:top w:val="none" w:sz="0" w:space="0" w:color="auto"/>
            <w:left w:val="none" w:sz="0" w:space="0" w:color="auto"/>
            <w:bottom w:val="none" w:sz="0" w:space="0" w:color="auto"/>
            <w:right w:val="none" w:sz="0" w:space="0" w:color="auto"/>
          </w:divBdr>
        </w:div>
      </w:divsChild>
    </w:div>
    <w:div w:id="668870245">
      <w:bodyDiv w:val="1"/>
      <w:marLeft w:val="0"/>
      <w:marRight w:val="0"/>
      <w:marTop w:val="0"/>
      <w:marBottom w:val="0"/>
      <w:divBdr>
        <w:top w:val="none" w:sz="0" w:space="0" w:color="auto"/>
        <w:left w:val="none" w:sz="0" w:space="0" w:color="auto"/>
        <w:bottom w:val="none" w:sz="0" w:space="0" w:color="auto"/>
        <w:right w:val="none" w:sz="0" w:space="0" w:color="auto"/>
      </w:divBdr>
    </w:div>
    <w:div w:id="882910375">
      <w:bodyDiv w:val="1"/>
      <w:marLeft w:val="0"/>
      <w:marRight w:val="0"/>
      <w:marTop w:val="0"/>
      <w:marBottom w:val="0"/>
      <w:divBdr>
        <w:top w:val="none" w:sz="0" w:space="0" w:color="auto"/>
        <w:left w:val="none" w:sz="0" w:space="0" w:color="auto"/>
        <w:bottom w:val="none" w:sz="0" w:space="0" w:color="auto"/>
        <w:right w:val="none" w:sz="0" w:space="0" w:color="auto"/>
      </w:divBdr>
      <w:divsChild>
        <w:div w:id="1272203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214BD-057B-4974-90CA-074FFE077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1727</Words>
  <Characters>9845</Characters>
  <Application>Microsoft Office Word</Application>
  <DocSecurity>0</DocSecurity>
  <Lines>82</Lines>
  <Paragraphs>23</Paragraphs>
  <ScaleCrop>false</ScaleCrop>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2023-05-02T09:43:00Z</dcterms:created>
  <dcterms:modified xsi:type="dcterms:W3CDTF">2023-05-03T19:55:00Z</dcterms:modified>
</cp:coreProperties>
</file>