
<file path=[Content_Types].xml><?xml version="1.0" encoding="utf-8"?>
<Types xmlns="http://schemas.openxmlformats.org/package/2006/content-types"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8DF269" w14:textId="77777777" w:rsidR="005E179F" w:rsidRDefault="005E179F" w:rsidP="005E179F">
      <w:pPr>
        <w:jc w:val="center"/>
        <w:rPr>
          <w:rFonts w:ascii="Arial" w:hAnsi="Arial" w:cs="Arial"/>
        </w:rPr>
      </w:pPr>
    </w:p>
    <w:p w14:paraId="713C70C6" w14:textId="77777777" w:rsidR="005E179F" w:rsidRDefault="005E179F" w:rsidP="005E179F">
      <w:pPr>
        <w:jc w:val="center"/>
        <w:rPr>
          <w:rFonts w:ascii="Arial" w:hAnsi="Arial" w:cs="Arial"/>
        </w:rPr>
      </w:pPr>
    </w:p>
    <w:p w14:paraId="61CC094F" w14:textId="77777777" w:rsidR="005E179F" w:rsidRDefault="005E179F" w:rsidP="005E179F">
      <w:pPr>
        <w:jc w:val="center"/>
        <w:rPr>
          <w:rFonts w:ascii="Arial" w:hAnsi="Arial" w:cs="Arial"/>
        </w:rPr>
      </w:pPr>
    </w:p>
    <w:p w14:paraId="4424F1DC" w14:textId="77777777" w:rsidR="005E179F" w:rsidRDefault="005E179F" w:rsidP="005E179F">
      <w:pPr>
        <w:jc w:val="center"/>
        <w:rPr>
          <w:rFonts w:ascii="Arial" w:hAnsi="Arial" w:cs="Arial"/>
        </w:rPr>
      </w:pPr>
    </w:p>
    <w:p w14:paraId="5DBD70C5" w14:textId="77777777" w:rsidR="005E179F" w:rsidRDefault="005E179F" w:rsidP="005E179F">
      <w:pPr>
        <w:jc w:val="center"/>
        <w:rPr>
          <w:rFonts w:ascii="Arial" w:hAnsi="Arial" w:cs="Arial"/>
        </w:rPr>
      </w:pPr>
    </w:p>
    <w:p w14:paraId="4A32CD01" w14:textId="77777777" w:rsidR="005E179F" w:rsidRDefault="005E179F" w:rsidP="005E179F">
      <w:pPr>
        <w:jc w:val="center"/>
        <w:rPr>
          <w:rFonts w:ascii="Arial" w:hAnsi="Arial" w:cs="Arial"/>
        </w:rPr>
      </w:pPr>
    </w:p>
    <w:p w14:paraId="11FB5DB9" w14:textId="77777777" w:rsidR="005E179F" w:rsidRDefault="005E179F" w:rsidP="005E179F">
      <w:pPr>
        <w:jc w:val="center"/>
        <w:rPr>
          <w:rFonts w:ascii="Arial" w:hAnsi="Arial" w:cs="Arial"/>
        </w:rPr>
      </w:pPr>
    </w:p>
    <w:p w14:paraId="0E61C68F" w14:textId="77777777" w:rsidR="005E179F" w:rsidRDefault="005E179F" w:rsidP="005E179F">
      <w:pPr>
        <w:jc w:val="center"/>
        <w:rPr>
          <w:rFonts w:ascii="Arial" w:hAnsi="Arial" w:cs="Arial"/>
        </w:rPr>
      </w:pPr>
    </w:p>
    <w:p w14:paraId="2FB1CDBE" w14:textId="0C91B6A3" w:rsidR="006518B8" w:rsidRPr="005E179F" w:rsidRDefault="006518B8" w:rsidP="005E179F">
      <w:pPr>
        <w:jc w:val="center"/>
        <w:rPr>
          <w:rFonts w:ascii="Arial" w:hAnsi="Arial" w:cs="Arial"/>
        </w:rPr>
      </w:pPr>
      <w:r w:rsidRPr="005E179F">
        <w:rPr>
          <w:rFonts w:ascii="Arial" w:hAnsi="Arial" w:cs="Arial"/>
        </w:rPr>
        <w:t>Genine Martin</w:t>
      </w:r>
    </w:p>
    <w:p w14:paraId="7E898EC9" w14:textId="758CCB7F" w:rsidR="006518B8" w:rsidRDefault="006518B8" w:rsidP="005E179F">
      <w:pPr>
        <w:jc w:val="center"/>
        <w:rPr>
          <w:rFonts w:ascii="Arial" w:hAnsi="Arial" w:cs="Arial"/>
        </w:rPr>
      </w:pPr>
      <w:r w:rsidRPr="005E179F">
        <w:rPr>
          <w:rFonts w:ascii="Arial" w:hAnsi="Arial" w:cs="Arial"/>
        </w:rPr>
        <w:t>1915749</w:t>
      </w:r>
    </w:p>
    <w:p w14:paraId="3567B3EF" w14:textId="044187B8" w:rsidR="00630E0D" w:rsidRDefault="00630E0D" w:rsidP="005E179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BM</w:t>
      </w:r>
      <w:r w:rsidR="007F1320">
        <w:rPr>
          <w:rFonts w:ascii="Arial" w:hAnsi="Arial" w:cs="Arial"/>
        </w:rPr>
        <w:t>HP5014_BIRM</w:t>
      </w:r>
    </w:p>
    <w:p w14:paraId="4A57049D" w14:textId="61005FB4" w:rsidR="006518B8" w:rsidRDefault="006518B8" w:rsidP="00630E0D">
      <w:pPr>
        <w:jc w:val="center"/>
        <w:rPr>
          <w:rFonts w:ascii="Arial" w:hAnsi="Arial" w:cs="Arial"/>
        </w:rPr>
      </w:pPr>
      <w:r w:rsidRPr="005E179F">
        <w:rPr>
          <w:rFonts w:ascii="Arial" w:hAnsi="Arial" w:cs="Arial"/>
        </w:rPr>
        <w:t>Changemakers: Creativity and Value Creation</w:t>
      </w:r>
    </w:p>
    <w:p w14:paraId="66646FA1" w14:textId="36C8CC0A" w:rsidR="007F1320" w:rsidRDefault="007F1320" w:rsidP="00630E0D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Dr Azora Hurd</w:t>
      </w:r>
    </w:p>
    <w:p w14:paraId="504878B1" w14:textId="4591D2AA" w:rsidR="00EF13AE" w:rsidRPr="005E179F" w:rsidRDefault="00EA3363" w:rsidP="00630E0D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E-Portfolio Evidence of Learning</w:t>
      </w:r>
    </w:p>
    <w:p w14:paraId="16AF4E65" w14:textId="60F1F097" w:rsidR="006518B8" w:rsidRDefault="006518B8" w:rsidP="005E179F">
      <w:pPr>
        <w:jc w:val="center"/>
        <w:rPr>
          <w:rFonts w:ascii="Arial" w:hAnsi="Arial" w:cs="Arial"/>
        </w:rPr>
      </w:pPr>
      <w:r w:rsidRPr="005E179F">
        <w:rPr>
          <w:rFonts w:ascii="Arial" w:hAnsi="Arial" w:cs="Arial"/>
        </w:rPr>
        <w:t xml:space="preserve">Task </w:t>
      </w:r>
      <w:r w:rsidR="00C3020F" w:rsidRPr="005E179F">
        <w:rPr>
          <w:rFonts w:ascii="Arial" w:hAnsi="Arial" w:cs="Arial"/>
        </w:rPr>
        <w:t>3 Pitch and Supporting Flyer</w:t>
      </w:r>
    </w:p>
    <w:p w14:paraId="3CA7C512" w14:textId="7A6C7CD1" w:rsidR="008F3A28" w:rsidRDefault="008F3A28" w:rsidP="005E179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Task 4 Conference Poster</w:t>
      </w:r>
    </w:p>
    <w:p w14:paraId="086EF1E5" w14:textId="5FD05E61" w:rsidR="005E179F" w:rsidRDefault="005E179F" w:rsidP="005E179F">
      <w:pPr>
        <w:jc w:val="center"/>
        <w:rPr>
          <w:rFonts w:ascii="Arial" w:hAnsi="Arial" w:cs="Arial"/>
        </w:rPr>
      </w:pPr>
    </w:p>
    <w:p w14:paraId="57C18841" w14:textId="3694F75C" w:rsidR="005E179F" w:rsidRDefault="005E179F" w:rsidP="005E179F">
      <w:pPr>
        <w:jc w:val="center"/>
        <w:rPr>
          <w:rFonts w:ascii="Arial" w:hAnsi="Arial" w:cs="Arial"/>
        </w:rPr>
      </w:pPr>
    </w:p>
    <w:p w14:paraId="0BE264C8" w14:textId="074116C4" w:rsidR="005E179F" w:rsidRDefault="005E179F" w:rsidP="005E179F">
      <w:pPr>
        <w:jc w:val="center"/>
        <w:rPr>
          <w:rFonts w:ascii="Arial" w:hAnsi="Arial" w:cs="Arial"/>
        </w:rPr>
      </w:pPr>
    </w:p>
    <w:p w14:paraId="671302F7" w14:textId="5F65AC8C" w:rsidR="005E179F" w:rsidRDefault="005E179F" w:rsidP="005E179F">
      <w:pPr>
        <w:jc w:val="center"/>
        <w:rPr>
          <w:rFonts w:ascii="Arial" w:hAnsi="Arial" w:cs="Arial"/>
        </w:rPr>
      </w:pPr>
    </w:p>
    <w:p w14:paraId="5A996980" w14:textId="4A7129E4" w:rsidR="005E179F" w:rsidRDefault="005E179F" w:rsidP="005E179F">
      <w:pPr>
        <w:jc w:val="center"/>
        <w:rPr>
          <w:rFonts w:ascii="Arial" w:hAnsi="Arial" w:cs="Arial"/>
        </w:rPr>
      </w:pPr>
    </w:p>
    <w:p w14:paraId="7260FA39" w14:textId="0D6C5A37" w:rsidR="005E179F" w:rsidRDefault="005E179F" w:rsidP="005E179F">
      <w:pPr>
        <w:jc w:val="center"/>
        <w:rPr>
          <w:rFonts w:ascii="Arial" w:hAnsi="Arial" w:cs="Arial"/>
        </w:rPr>
      </w:pPr>
    </w:p>
    <w:p w14:paraId="10CDAD0D" w14:textId="3D74809F" w:rsidR="005E179F" w:rsidRDefault="005E179F" w:rsidP="005E179F">
      <w:pPr>
        <w:jc w:val="center"/>
        <w:rPr>
          <w:rFonts w:ascii="Arial" w:hAnsi="Arial" w:cs="Arial"/>
        </w:rPr>
      </w:pPr>
    </w:p>
    <w:p w14:paraId="397736BE" w14:textId="2D7BEED7" w:rsidR="005E179F" w:rsidRDefault="005E179F" w:rsidP="005E179F">
      <w:pPr>
        <w:jc w:val="center"/>
        <w:rPr>
          <w:rFonts w:ascii="Arial" w:hAnsi="Arial" w:cs="Arial"/>
        </w:rPr>
      </w:pPr>
    </w:p>
    <w:p w14:paraId="06868374" w14:textId="716DA858" w:rsidR="005E179F" w:rsidRDefault="005E179F" w:rsidP="005E179F">
      <w:pPr>
        <w:jc w:val="center"/>
        <w:rPr>
          <w:rFonts w:ascii="Arial" w:hAnsi="Arial" w:cs="Arial"/>
        </w:rPr>
      </w:pPr>
    </w:p>
    <w:p w14:paraId="16E02272" w14:textId="2F96273D" w:rsidR="005E179F" w:rsidRDefault="005E179F" w:rsidP="005E179F">
      <w:pPr>
        <w:jc w:val="center"/>
        <w:rPr>
          <w:rFonts w:ascii="Arial" w:hAnsi="Arial" w:cs="Arial"/>
        </w:rPr>
      </w:pPr>
    </w:p>
    <w:p w14:paraId="2E6C0F00" w14:textId="0288438D" w:rsidR="005E179F" w:rsidRDefault="005E179F" w:rsidP="005E179F">
      <w:pPr>
        <w:jc w:val="center"/>
        <w:rPr>
          <w:rFonts w:ascii="Arial" w:hAnsi="Arial" w:cs="Arial"/>
        </w:rPr>
      </w:pPr>
    </w:p>
    <w:p w14:paraId="409435D0" w14:textId="10E1523F" w:rsidR="005E179F" w:rsidRDefault="005E179F" w:rsidP="005E179F">
      <w:pPr>
        <w:jc w:val="center"/>
        <w:rPr>
          <w:rFonts w:ascii="Arial" w:hAnsi="Arial" w:cs="Arial"/>
        </w:rPr>
      </w:pPr>
    </w:p>
    <w:p w14:paraId="2F1CF1A9" w14:textId="046FB1C5" w:rsidR="005E179F" w:rsidRDefault="005E179F" w:rsidP="005E179F">
      <w:pPr>
        <w:jc w:val="center"/>
        <w:rPr>
          <w:rFonts w:ascii="Arial" w:hAnsi="Arial" w:cs="Arial"/>
        </w:rPr>
      </w:pPr>
    </w:p>
    <w:p w14:paraId="4C039015" w14:textId="3FBB5457" w:rsidR="005E179F" w:rsidRDefault="005E179F" w:rsidP="005E179F">
      <w:pPr>
        <w:jc w:val="center"/>
        <w:rPr>
          <w:rFonts w:ascii="Arial" w:hAnsi="Arial" w:cs="Arial"/>
        </w:rPr>
      </w:pPr>
    </w:p>
    <w:p w14:paraId="109F57DD" w14:textId="4BFA6CFC" w:rsidR="005E179F" w:rsidRDefault="005E179F" w:rsidP="005E179F">
      <w:pPr>
        <w:jc w:val="center"/>
        <w:rPr>
          <w:rFonts w:ascii="Arial" w:hAnsi="Arial" w:cs="Arial"/>
        </w:rPr>
      </w:pPr>
    </w:p>
    <w:p w14:paraId="6133E61F" w14:textId="1F1026A7" w:rsidR="005E179F" w:rsidRDefault="005E179F" w:rsidP="005E179F">
      <w:pPr>
        <w:jc w:val="center"/>
        <w:rPr>
          <w:rFonts w:ascii="Arial" w:hAnsi="Arial" w:cs="Arial"/>
        </w:rPr>
      </w:pPr>
    </w:p>
    <w:p w14:paraId="49A7A404" w14:textId="3F4C1501" w:rsidR="005E179F" w:rsidRDefault="005E179F" w:rsidP="005E179F">
      <w:pPr>
        <w:jc w:val="center"/>
        <w:rPr>
          <w:rFonts w:ascii="Arial" w:hAnsi="Arial" w:cs="Arial"/>
        </w:rPr>
      </w:pPr>
    </w:p>
    <w:p w14:paraId="0D2D9D52" w14:textId="43203A1F" w:rsidR="005E179F" w:rsidRDefault="005E179F" w:rsidP="00886682">
      <w:pPr>
        <w:spacing w:line="360" w:lineRule="auto"/>
        <w:rPr>
          <w:rFonts w:ascii="Arial" w:hAnsi="Arial" w:cs="Arial"/>
          <w:b/>
          <w:bCs/>
        </w:rPr>
      </w:pPr>
      <w:r w:rsidRPr="00F85EAE">
        <w:rPr>
          <w:rFonts w:ascii="Arial" w:hAnsi="Arial" w:cs="Arial"/>
          <w:b/>
          <w:bCs/>
        </w:rPr>
        <w:t xml:space="preserve">Task </w:t>
      </w:r>
      <w:r w:rsidR="00896FF8">
        <w:rPr>
          <w:rFonts w:ascii="Arial" w:hAnsi="Arial" w:cs="Arial"/>
          <w:b/>
          <w:bCs/>
        </w:rPr>
        <w:t>3</w:t>
      </w:r>
      <w:r w:rsidRPr="00F85EAE">
        <w:rPr>
          <w:rFonts w:ascii="Arial" w:hAnsi="Arial" w:cs="Arial"/>
          <w:b/>
          <w:bCs/>
        </w:rPr>
        <w:t xml:space="preserve"> Pitch and Supporting Flyer</w:t>
      </w:r>
      <w:r w:rsidR="00F85EAE" w:rsidRPr="00F85EAE">
        <w:rPr>
          <w:rFonts w:ascii="Arial" w:hAnsi="Arial" w:cs="Arial"/>
          <w:b/>
          <w:bCs/>
        </w:rPr>
        <w:t>:</w:t>
      </w:r>
    </w:p>
    <w:p w14:paraId="296599DB" w14:textId="438DC968" w:rsidR="00F85EAE" w:rsidRPr="001848E4" w:rsidRDefault="00F85EAE" w:rsidP="00886682">
      <w:pPr>
        <w:spacing w:line="360" w:lineRule="auto"/>
        <w:rPr>
          <w:rFonts w:ascii="Arial" w:hAnsi="Arial" w:cs="Arial"/>
          <w:b/>
          <w:bCs/>
        </w:rPr>
      </w:pPr>
      <w:r w:rsidRPr="001848E4">
        <w:rPr>
          <w:rFonts w:ascii="Arial" w:hAnsi="Arial" w:cs="Arial"/>
          <w:b/>
          <w:bCs/>
        </w:rPr>
        <w:t>Pitch:</w:t>
      </w:r>
    </w:p>
    <w:p w14:paraId="31748448" w14:textId="14F41E7B" w:rsidR="00F85EAE" w:rsidRDefault="00F85EAE" w:rsidP="0088668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Good afternoon </w:t>
      </w:r>
      <w:r w:rsidR="00EC4E17">
        <w:rPr>
          <w:rFonts w:ascii="Arial" w:hAnsi="Arial" w:cs="Arial"/>
        </w:rPr>
        <w:t>everyone, thank you for coming today to hear more about Mediband</w:t>
      </w:r>
      <w:r w:rsidR="002D53F1">
        <w:rPr>
          <w:rFonts w:ascii="Arial" w:hAnsi="Arial" w:cs="Arial"/>
        </w:rPr>
        <w:t xml:space="preserve"> with a difference</w:t>
      </w:r>
      <w:r w:rsidR="00275E8E">
        <w:rPr>
          <w:rFonts w:ascii="Arial" w:hAnsi="Arial" w:cs="Arial"/>
        </w:rPr>
        <w:t xml:space="preserve">. </w:t>
      </w:r>
      <w:r w:rsidR="00E9222F">
        <w:rPr>
          <w:rFonts w:ascii="Arial" w:hAnsi="Arial" w:cs="Arial"/>
        </w:rPr>
        <w:t>Y</w:t>
      </w:r>
      <w:r w:rsidR="003F37E7">
        <w:rPr>
          <w:rFonts w:ascii="Arial" w:hAnsi="Arial" w:cs="Arial"/>
        </w:rPr>
        <w:t>ou</w:t>
      </w:r>
      <w:r w:rsidR="00E9222F">
        <w:rPr>
          <w:rFonts w:ascii="Arial" w:hAnsi="Arial" w:cs="Arial"/>
        </w:rPr>
        <w:t xml:space="preserve"> may have</w:t>
      </w:r>
      <w:r w:rsidR="003F37E7">
        <w:rPr>
          <w:rFonts w:ascii="Arial" w:hAnsi="Arial" w:cs="Arial"/>
        </w:rPr>
        <w:t xml:space="preserve"> a general idea of what Mediband is if you have read </w:t>
      </w:r>
      <w:r w:rsidR="00824EF1">
        <w:rPr>
          <w:rFonts w:ascii="Arial" w:hAnsi="Arial" w:cs="Arial"/>
        </w:rPr>
        <w:t xml:space="preserve">our flyer if you have not seen our </w:t>
      </w:r>
      <w:r w:rsidR="004453CD">
        <w:rPr>
          <w:rFonts w:ascii="Arial" w:hAnsi="Arial" w:cs="Arial"/>
        </w:rPr>
        <w:t>flyer,</w:t>
      </w:r>
      <w:r w:rsidR="00824EF1">
        <w:rPr>
          <w:rFonts w:ascii="Arial" w:hAnsi="Arial" w:cs="Arial"/>
        </w:rPr>
        <w:t xml:space="preserve"> I will give you a brief introduction of how Mediband with a difference </w:t>
      </w:r>
      <w:r w:rsidR="00ED31D9">
        <w:rPr>
          <w:rFonts w:ascii="Arial" w:hAnsi="Arial" w:cs="Arial"/>
        </w:rPr>
        <w:t xml:space="preserve">began. </w:t>
      </w:r>
      <w:r w:rsidR="00437075">
        <w:rPr>
          <w:rFonts w:ascii="Arial" w:hAnsi="Arial" w:cs="Arial"/>
        </w:rPr>
        <w:t xml:space="preserve">I bet that you are wondering what is Mediband and what </w:t>
      </w:r>
      <w:r w:rsidR="00463001">
        <w:rPr>
          <w:rFonts w:ascii="Arial" w:hAnsi="Arial" w:cs="Arial"/>
        </w:rPr>
        <w:t xml:space="preserve">is </w:t>
      </w:r>
      <w:r w:rsidR="004453CD">
        <w:rPr>
          <w:rFonts w:ascii="Arial" w:hAnsi="Arial" w:cs="Arial"/>
        </w:rPr>
        <w:t>its</w:t>
      </w:r>
      <w:r w:rsidR="00463001">
        <w:rPr>
          <w:rFonts w:ascii="Arial" w:hAnsi="Arial" w:cs="Arial"/>
        </w:rPr>
        <w:t xml:space="preserve"> purpose? </w:t>
      </w:r>
      <w:r w:rsidR="00D4747C">
        <w:rPr>
          <w:rFonts w:ascii="Arial" w:hAnsi="Arial" w:cs="Arial"/>
        </w:rPr>
        <w:t xml:space="preserve">Mediband came </w:t>
      </w:r>
      <w:r w:rsidR="004453CD">
        <w:rPr>
          <w:rFonts w:ascii="Arial" w:hAnsi="Arial" w:cs="Arial"/>
        </w:rPr>
        <w:t xml:space="preserve">an idea </w:t>
      </w:r>
      <w:r w:rsidR="00D4747C">
        <w:rPr>
          <w:rFonts w:ascii="Arial" w:hAnsi="Arial" w:cs="Arial"/>
        </w:rPr>
        <w:t xml:space="preserve">when I wanted to go out for my daily exercise according to COVID-19 </w:t>
      </w:r>
      <w:r w:rsidR="007629D6">
        <w:rPr>
          <w:rFonts w:ascii="Arial" w:hAnsi="Arial" w:cs="Arial"/>
        </w:rPr>
        <w:t xml:space="preserve">restrictions </w:t>
      </w:r>
      <w:r w:rsidR="00A82D90">
        <w:rPr>
          <w:rFonts w:ascii="Arial" w:hAnsi="Arial" w:cs="Arial"/>
        </w:rPr>
        <w:t xml:space="preserve">and being </w:t>
      </w:r>
      <w:r w:rsidR="00B6587A">
        <w:rPr>
          <w:rFonts w:ascii="Arial" w:hAnsi="Arial" w:cs="Arial"/>
        </w:rPr>
        <w:t>a Type 1 diabetic,</w:t>
      </w:r>
      <w:r w:rsidR="00A82D90">
        <w:rPr>
          <w:rFonts w:ascii="Arial" w:hAnsi="Arial" w:cs="Arial"/>
        </w:rPr>
        <w:t xml:space="preserve"> I had to take my blood glucose levels before leaving the house to ensure they were in range</w:t>
      </w:r>
      <w:r w:rsidR="00B6587A">
        <w:rPr>
          <w:rFonts w:ascii="Arial" w:hAnsi="Arial" w:cs="Arial"/>
        </w:rPr>
        <w:t xml:space="preserve">. Once out taking a walk I would notice that my levels would </w:t>
      </w:r>
      <w:r w:rsidR="00284609">
        <w:rPr>
          <w:rFonts w:ascii="Arial" w:hAnsi="Arial" w:cs="Arial"/>
        </w:rPr>
        <w:t xml:space="preserve">sometimes </w:t>
      </w:r>
      <w:r w:rsidR="00B6587A">
        <w:rPr>
          <w:rFonts w:ascii="Arial" w:hAnsi="Arial" w:cs="Arial"/>
        </w:rPr>
        <w:t xml:space="preserve">fall and that I </w:t>
      </w:r>
      <w:r w:rsidR="003B2DCA">
        <w:rPr>
          <w:rFonts w:ascii="Arial" w:hAnsi="Arial" w:cs="Arial"/>
        </w:rPr>
        <w:t xml:space="preserve">did not have my glucose tablets with me because I had nothing to put them in. </w:t>
      </w:r>
      <w:r w:rsidR="0092192D">
        <w:rPr>
          <w:rFonts w:ascii="Arial" w:hAnsi="Arial" w:cs="Arial"/>
        </w:rPr>
        <w:t xml:space="preserve">I would look foolish walking in my exercise clothes with a handbag on my side which could hold my </w:t>
      </w:r>
      <w:r w:rsidR="001946D4">
        <w:rPr>
          <w:rFonts w:ascii="Arial" w:hAnsi="Arial" w:cs="Arial"/>
        </w:rPr>
        <w:t>glucose tablets, so I needed to think of a solution to my problem</w:t>
      </w:r>
      <w:r w:rsidR="002B1C23">
        <w:rPr>
          <w:rFonts w:ascii="Arial" w:hAnsi="Arial" w:cs="Arial"/>
        </w:rPr>
        <w:t xml:space="preserve"> which I had.</w:t>
      </w:r>
    </w:p>
    <w:p w14:paraId="6A9A6292" w14:textId="27A21447" w:rsidR="00A03030" w:rsidRDefault="00F7476E" w:rsidP="0088668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="00A03030">
        <w:rPr>
          <w:rFonts w:ascii="Arial" w:hAnsi="Arial" w:cs="Arial"/>
        </w:rPr>
        <w:t>nline the</w:t>
      </w:r>
      <w:r w:rsidR="000522F9">
        <w:rPr>
          <w:rFonts w:ascii="Arial" w:hAnsi="Arial" w:cs="Arial"/>
        </w:rPr>
        <w:t>re were</w:t>
      </w:r>
      <w:r w:rsidR="00A03030">
        <w:rPr>
          <w:rFonts w:ascii="Arial" w:hAnsi="Arial" w:cs="Arial"/>
        </w:rPr>
        <w:t xml:space="preserve"> armbands for diabetics to cover their </w:t>
      </w:r>
      <w:r w:rsidR="00C22670">
        <w:rPr>
          <w:rFonts w:ascii="Arial" w:hAnsi="Arial" w:cs="Arial"/>
        </w:rPr>
        <w:t>sensors</w:t>
      </w:r>
      <w:r>
        <w:rPr>
          <w:rFonts w:ascii="Arial" w:hAnsi="Arial" w:cs="Arial"/>
        </w:rPr>
        <w:t xml:space="preserve"> or</w:t>
      </w:r>
      <w:r w:rsidR="00A03030">
        <w:rPr>
          <w:rFonts w:ascii="Arial" w:hAnsi="Arial" w:cs="Arial"/>
        </w:rPr>
        <w:t xml:space="preserve"> to hold a mobile phone </w:t>
      </w:r>
      <w:r w:rsidR="00C22670">
        <w:rPr>
          <w:rFonts w:ascii="Arial" w:hAnsi="Arial" w:cs="Arial"/>
        </w:rPr>
        <w:t>when</w:t>
      </w:r>
      <w:r w:rsidR="00A03030">
        <w:rPr>
          <w:rFonts w:ascii="Arial" w:hAnsi="Arial" w:cs="Arial"/>
        </w:rPr>
        <w:t xml:space="preserve"> a person</w:t>
      </w:r>
      <w:r w:rsidR="00C22670">
        <w:rPr>
          <w:rFonts w:ascii="Arial" w:hAnsi="Arial" w:cs="Arial"/>
        </w:rPr>
        <w:t xml:space="preserve"> was exercising but nothing to hold anything else.</w:t>
      </w:r>
      <w:r w:rsidR="00A03030">
        <w:rPr>
          <w:rFonts w:ascii="Arial" w:hAnsi="Arial" w:cs="Arial"/>
        </w:rPr>
        <w:t xml:space="preserve"> </w:t>
      </w:r>
      <w:r w:rsidR="000522F9">
        <w:rPr>
          <w:rFonts w:ascii="Arial" w:hAnsi="Arial" w:cs="Arial"/>
        </w:rPr>
        <w:t>So,</w:t>
      </w:r>
      <w:r w:rsidR="006900A8">
        <w:rPr>
          <w:rFonts w:ascii="Arial" w:hAnsi="Arial" w:cs="Arial"/>
        </w:rPr>
        <w:t xml:space="preserve"> I thought why not modify an armband which </w:t>
      </w:r>
      <w:r w:rsidR="00EB559B">
        <w:rPr>
          <w:rFonts w:ascii="Arial" w:hAnsi="Arial" w:cs="Arial"/>
        </w:rPr>
        <w:t xml:space="preserve">would be suitable </w:t>
      </w:r>
      <w:r w:rsidR="00B8065B">
        <w:rPr>
          <w:rFonts w:ascii="Arial" w:hAnsi="Arial" w:cs="Arial"/>
        </w:rPr>
        <w:t xml:space="preserve">for </w:t>
      </w:r>
      <w:r w:rsidR="00164F75">
        <w:rPr>
          <w:rFonts w:ascii="Arial" w:hAnsi="Arial" w:cs="Arial"/>
        </w:rPr>
        <w:t xml:space="preserve">my </w:t>
      </w:r>
      <w:r w:rsidR="004043BA">
        <w:rPr>
          <w:rFonts w:ascii="Arial" w:hAnsi="Arial" w:cs="Arial"/>
        </w:rPr>
        <w:t xml:space="preserve">medical </w:t>
      </w:r>
      <w:r w:rsidR="00164F75">
        <w:rPr>
          <w:rFonts w:ascii="Arial" w:hAnsi="Arial" w:cs="Arial"/>
        </w:rPr>
        <w:t>needs</w:t>
      </w:r>
      <w:r w:rsidR="00B8065B">
        <w:rPr>
          <w:rFonts w:ascii="Arial" w:hAnsi="Arial" w:cs="Arial"/>
        </w:rPr>
        <w:t xml:space="preserve"> and then Mediband with a difference was </w:t>
      </w:r>
      <w:r w:rsidR="000522F9">
        <w:rPr>
          <w:rFonts w:ascii="Arial" w:hAnsi="Arial" w:cs="Arial"/>
        </w:rPr>
        <w:t>born.</w:t>
      </w:r>
      <w:r w:rsidR="00AA2456">
        <w:rPr>
          <w:rFonts w:ascii="Arial" w:hAnsi="Arial" w:cs="Arial"/>
        </w:rPr>
        <w:t xml:space="preserve"> If a diabetic goes out </w:t>
      </w:r>
      <w:r w:rsidR="0019593B">
        <w:rPr>
          <w:rFonts w:ascii="Arial" w:hAnsi="Arial" w:cs="Arial"/>
        </w:rPr>
        <w:t>t</w:t>
      </w:r>
      <w:r w:rsidR="00AA2456">
        <w:rPr>
          <w:rFonts w:ascii="Arial" w:hAnsi="Arial" w:cs="Arial"/>
        </w:rPr>
        <w:t>o exercise</w:t>
      </w:r>
      <w:r w:rsidR="0019593B">
        <w:rPr>
          <w:rFonts w:ascii="Arial" w:hAnsi="Arial" w:cs="Arial"/>
        </w:rPr>
        <w:t xml:space="preserve"> and</w:t>
      </w:r>
      <w:r w:rsidR="00CF5DB3">
        <w:rPr>
          <w:rFonts w:ascii="Arial" w:hAnsi="Arial" w:cs="Arial"/>
        </w:rPr>
        <w:t xml:space="preserve"> </w:t>
      </w:r>
      <w:r w:rsidR="0019593B">
        <w:rPr>
          <w:rFonts w:ascii="Arial" w:hAnsi="Arial" w:cs="Arial"/>
        </w:rPr>
        <w:t xml:space="preserve">experience a hypoglycaemia </w:t>
      </w:r>
      <w:r w:rsidR="005E433A">
        <w:rPr>
          <w:rFonts w:ascii="Arial" w:hAnsi="Arial" w:cs="Arial"/>
        </w:rPr>
        <w:t>their</w:t>
      </w:r>
      <w:r w:rsidR="00E3440E">
        <w:rPr>
          <w:rFonts w:ascii="Arial" w:hAnsi="Arial" w:cs="Arial"/>
        </w:rPr>
        <w:t xml:space="preserve"> </w:t>
      </w:r>
      <w:r w:rsidR="005E433A">
        <w:rPr>
          <w:rFonts w:ascii="Arial" w:hAnsi="Arial" w:cs="Arial"/>
        </w:rPr>
        <w:t>s</w:t>
      </w:r>
      <w:r w:rsidR="00A5472D">
        <w:rPr>
          <w:rFonts w:ascii="Arial" w:hAnsi="Arial" w:cs="Arial"/>
        </w:rPr>
        <w:t xml:space="preserve">ymptoms </w:t>
      </w:r>
      <w:r w:rsidR="005062AA">
        <w:rPr>
          <w:rFonts w:ascii="Arial" w:hAnsi="Arial" w:cs="Arial"/>
        </w:rPr>
        <w:t xml:space="preserve">can be </w:t>
      </w:r>
      <w:r w:rsidR="00A5472D">
        <w:rPr>
          <w:rFonts w:ascii="Arial" w:hAnsi="Arial" w:cs="Arial"/>
        </w:rPr>
        <w:t>sweating, fe</w:t>
      </w:r>
      <w:r w:rsidR="00557556">
        <w:rPr>
          <w:rFonts w:ascii="Arial" w:hAnsi="Arial" w:cs="Arial"/>
        </w:rPr>
        <w:t>eling dizzy</w:t>
      </w:r>
      <w:r w:rsidR="006C520E">
        <w:rPr>
          <w:rFonts w:ascii="Arial" w:hAnsi="Arial" w:cs="Arial"/>
        </w:rPr>
        <w:t xml:space="preserve">, </w:t>
      </w:r>
      <w:r w:rsidR="00CE53C6">
        <w:rPr>
          <w:rFonts w:ascii="Arial" w:hAnsi="Arial" w:cs="Arial"/>
        </w:rPr>
        <w:t>collapsing,</w:t>
      </w:r>
      <w:r w:rsidR="006C520E">
        <w:rPr>
          <w:rFonts w:ascii="Arial" w:hAnsi="Arial" w:cs="Arial"/>
        </w:rPr>
        <w:t xml:space="preserve"> or passing out</w:t>
      </w:r>
      <w:r w:rsidR="003D5376">
        <w:rPr>
          <w:rFonts w:ascii="Arial" w:hAnsi="Arial" w:cs="Arial"/>
        </w:rPr>
        <w:t xml:space="preserve"> </w:t>
      </w:r>
      <w:r w:rsidR="003B3F05" w:rsidRPr="003B3F05">
        <w:rPr>
          <w:rFonts w:ascii="Arial" w:hAnsi="Arial" w:cs="Arial"/>
        </w:rPr>
        <w:t>(Yale, Paty and Senior, 2018)</w:t>
      </w:r>
      <w:r w:rsidR="003D5376">
        <w:rPr>
          <w:rFonts w:ascii="Arial" w:hAnsi="Arial" w:cs="Arial"/>
        </w:rPr>
        <w:t xml:space="preserve">. </w:t>
      </w:r>
      <w:r w:rsidR="00A66EDB">
        <w:rPr>
          <w:rFonts w:ascii="Arial" w:hAnsi="Arial" w:cs="Arial"/>
        </w:rPr>
        <w:t xml:space="preserve">To treat </w:t>
      </w:r>
      <w:r w:rsidR="005D3629">
        <w:rPr>
          <w:rFonts w:ascii="Arial" w:hAnsi="Arial" w:cs="Arial"/>
        </w:rPr>
        <w:t>this,</w:t>
      </w:r>
      <w:r w:rsidR="00CF5DB3">
        <w:rPr>
          <w:rFonts w:ascii="Arial" w:hAnsi="Arial" w:cs="Arial"/>
        </w:rPr>
        <w:t xml:space="preserve"> they will</w:t>
      </w:r>
      <w:r w:rsidR="006579BA">
        <w:rPr>
          <w:rFonts w:ascii="Arial" w:hAnsi="Arial" w:cs="Arial"/>
        </w:rPr>
        <w:t xml:space="preserve"> need carbohydrates in the form of glucose tablets</w:t>
      </w:r>
      <w:r w:rsidR="00F22383">
        <w:rPr>
          <w:rFonts w:ascii="Arial" w:hAnsi="Arial" w:cs="Arial"/>
        </w:rPr>
        <w:t xml:space="preserve">, </w:t>
      </w:r>
      <w:r w:rsidR="00B1153B">
        <w:rPr>
          <w:rFonts w:ascii="Arial" w:hAnsi="Arial" w:cs="Arial"/>
        </w:rPr>
        <w:t>biscuits,</w:t>
      </w:r>
      <w:r w:rsidR="00DD079A">
        <w:rPr>
          <w:rFonts w:ascii="Arial" w:hAnsi="Arial" w:cs="Arial"/>
        </w:rPr>
        <w:t xml:space="preserve"> or a sugary drink.</w:t>
      </w:r>
      <w:r w:rsidR="00932EE1">
        <w:rPr>
          <w:rFonts w:ascii="Arial" w:hAnsi="Arial" w:cs="Arial"/>
        </w:rPr>
        <w:t xml:space="preserve"> By having the Mediband on your a</w:t>
      </w:r>
      <w:r w:rsidR="00593B28">
        <w:rPr>
          <w:rFonts w:ascii="Arial" w:hAnsi="Arial" w:cs="Arial"/>
        </w:rPr>
        <w:t>rm will give direct and easy access</w:t>
      </w:r>
      <w:r w:rsidR="00AA5EE4">
        <w:rPr>
          <w:rFonts w:ascii="Arial" w:hAnsi="Arial" w:cs="Arial"/>
        </w:rPr>
        <w:t xml:space="preserve"> to your </w:t>
      </w:r>
      <w:r w:rsidR="00AE5C59">
        <w:rPr>
          <w:rFonts w:ascii="Arial" w:hAnsi="Arial" w:cs="Arial"/>
        </w:rPr>
        <w:t>carbohydrates. The</w:t>
      </w:r>
      <w:r w:rsidR="00B764A2">
        <w:rPr>
          <w:rFonts w:ascii="Arial" w:hAnsi="Arial" w:cs="Arial"/>
        </w:rPr>
        <w:t xml:space="preserve"> Mediband </w:t>
      </w:r>
      <w:r w:rsidR="00C3337F">
        <w:rPr>
          <w:rFonts w:ascii="Arial" w:hAnsi="Arial" w:cs="Arial"/>
        </w:rPr>
        <w:t>is made from recyclable</w:t>
      </w:r>
      <w:r w:rsidR="003115F7">
        <w:rPr>
          <w:rFonts w:ascii="Arial" w:hAnsi="Arial" w:cs="Arial"/>
        </w:rPr>
        <w:t xml:space="preserve"> substitutions</w:t>
      </w:r>
      <w:r w:rsidR="00C3337F">
        <w:rPr>
          <w:rFonts w:ascii="Arial" w:hAnsi="Arial" w:cs="Arial"/>
        </w:rPr>
        <w:t xml:space="preserve"> </w:t>
      </w:r>
      <w:r w:rsidR="008D1267">
        <w:rPr>
          <w:rFonts w:ascii="Arial" w:hAnsi="Arial" w:cs="Arial"/>
        </w:rPr>
        <w:t>which</w:t>
      </w:r>
      <w:r w:rsidR="008622FD">
        <w:rPr>
          <w:rFonts w:ascii="Arial" w:hAnsi="Arial" w:cs="Arial"/>
        </w:rPr>
        <w:t xml:space="preserve"> will lead to less resource use</w:t>
      </w:r>
      <w:r w:rsidR="008D1267">
        <w:rPr>
          <w:rFonts w:ascii="Arial" w:hAnsi="Arial" w:cs="Arial"/>
        </w:rPr>
        <w:t xml:space="preserve"> </w:t>
      </w:r>
      <w:r w:rsidR="0004145B">
        <w:rPr>
          <w:rFonts w:ascii="Arial" w:hAnsi="Arial" w:cs="Arial"/>
        </w:rPr>
        <w:t xml:space="preserve">in turn </w:t>
      </w:r>
      <w:r w:rsidR="003A0646">
        <w:rPr>
          <w:rFonts w:ascii="Arial" w:hAnsi="Arial" w:cs="Arial"/>
        </w:rPr>
        <w:t>can help save</w:t>
      </w:r>
      <w:r w:rsidR="008C0AAE">
        <w:rPr>
          <w:rFonts w:ascii="Arial" w:hAnsi="Arial" w:cs="Arial"/>
        </w:rPr>
        <w:t xml:space="preserve"> our </w:t>
      </w:r>
      <w:r w:rsidR="003A76D8">
        <w:rPr>
          <w:rFonts w:ascii="Arial" w:hAnsi="Arial" w:cs="Arial"/>
        </w:rPr>
        <w:t>planet</w:t>
      </w:r>
      <w:r w:rsidR="00E84E24">
        <w:rPr>
          <w:rFonts w:ascii="Arial" w:hAnsi="Arial" w:cs="Arial"/>
        </w:rPr>
        <w:t xml:space="preserve"> </w:t>
      </w:r>
      <w:r w:rsidR="00D82474">
        <w:rPr>
          <w:rFonts w:ascii="Arial" w:hAnsi="Arial" w:cs="Arial"/>
        </w:rPr>
        <w:t>(</w:t>
      </w:r>
      <w:r w:rsidR="00E71AFA" w:rsidRPr="004D2960">
        <w:rPr>
          <w:rFonts w:ascii="Arial" w:hAnsi="Arial" w:cs="Arial"/>
        </w:rPr>
        <w:t>Fletcher</w:t>
      </w:r>
      <w:r w:rsidR="00D82474">
        <w:rPr>
          <w:rFonts w:ascii="Arial" w:hAnsi="Arial" w:cs="Arial"/>
        </w:rPr>
        <w:t xml:space="preserve"> </w:t>
      </w:r>
      <w:r w:rsidR="00E71AFA" w:rsidRPr="004D2960">
        <w:rPr>
          <w:rFonts w:ascii="Arial" w:hAnsi="Arial" w:cs="Arial"/>
        </w:rPr>
        <w:t>and Tham, 2019)</w:t>
      </w:r>
      <w:r w:rsidR="003A76D8">
        <w:rPr>
          <w:rFonts w:ascii="Arial" w:hAnsi="Arial" w:cs="Arial"/>
        </w:rPr>
        <w:t xml:space="preserve">. </w:t>
      </w:r>
    </w:p>
    <w:p w14:paraId="0736A93C" w14:textId="77777777" w:rsidR="00F72AB2" w:rsidRDefault="00F72AB2" w:rsidP="00886682">
      <w:pPr>
        <w:spacing w:line="360" w:lineRule="auto"/>
        <w:rPr>
          <w:rFonts w:ascii="Arial" w:hAnsi="Arial" w:cs="Arial"/>
          <w:b/>
          <w:bCs/>
        </w:rPr>
      </w:pPr>
    </w:p>
    <w:p w14:paraId="440B62D4" w14:textId="77777777" w:rsidR="00F72AB2" w:rsidRDefault="00F72AB2" w:rsidP="00886682">
      <w:pPr>
        <w:spacing w:line="360" w:lineRule="auto"/>
        <w:rPr>
          <w:rFonts w:ascii="Arial" w:hAnsi="Arial" w:cs="Arial"/>
          <w:b/>
          <w:bCs/>
        </w:rPr>
      </w:pPr>
    </w:p>
    <w:p w14:paraId="0C54B8E8" w14:textId="77777777" w:rsidR="00F72AB2" w:rsidRDefault="00F72AB2" w:rsidP="00886682">
      <w:pPr>
        <w:spacing w:line="360" w:lineRule="auto"/>
        <w:rPr>
          <w:rFonts w:ascii="Arial" w:hAnsi="Arial" w:cs="Arial"/>
          <w:b/>
          <w:bCs/>
        </w:rPr>
      </w:pPr>
    </w:p>
    <w:p w14:paraId="09BF1388" w14:textId="77777777" w:rsidR="00F72AB2" w:rsidRDefault="00F72AB2" w:rsidP="00886682">
      <w:pPr>
        <w:spacing w:line="360" w:lineRule="auto"/>
        <w:rPr>
          <w:rFonts w:ascii="Arial" w:hAnsi="Arial" w:cs="Arial"/>
          <w:b/>
          <w:bCs/>
        </w:rPr>
      </w:pPr>
    </w:p>
    <w:p w14:paraId="441B2011" w14:textId="77777777" w:rsidR="00F72AB2" w:rsidRDefault="00F72AB2" w:rsidP="00886682">
      <w:pPr>
        <w:spacing w:line="360" w:lineRule="auto"/>
        <w:rPr>
          <w:rFonts w:ascii="Arial" w:hAnsi="Arial" w:cs="Arial"/>
          <w:b/>
          <w:bCs/>
        </w:rPr>
      </w:pPr>
    </w:p>
    <w:p w14:paraId="1911ABFE" w14:textId="77777777" w:rsidR="00F72AB2" w:rsidRDefault="00F72AB2" w:rsidP="00886682">
      <w:pPr>
        <w:spacing w:line="360" w:lineRule="auto"/>
        <w:rPr>
          <w:rFonts w:ascii="Arial" w:hAnsi="Arial" w:cs="Arial"/>
          <w:b/>
          <w:bCs/>
        </w:rPr>
      </w:pPr>
    </w:p>
    <w:p w14:paraId="56797C99" w14:textId="77777777" w:rsidR="00F72AB2" w:rsidRDefault="00F72AB2" w:rsidP="00886682">
      <w:pPr>
        <w:spacing w:line="360" w:lineRule="auto"/>
        <w:rPr>
          <w:rFonts w:ascii="Arial" w:hAnsi="Arial" w:cs="Arial"/>
          <w:b/>
          <w:bCs/>
        </w:rPr>
      </w:pPr>
    </w:p>
    <w:p w14:paraId="176EBBE7" w14:textId="77777777" w:rsidR="00E16AD5" w:rsidRDefault="00E16AD5" w:rsidP="00886682">
      <w:pPr>
        <w:spacing w:line="360" w:lineRule="auto"/>
        <w:rPr>
          <w:rFonts w:ascii="Arial" w:hAnsi="Arial" w:cs="Arial"/>
          <w:b/>
          <w:bCs/>
        </w:rPr>
      </w:pPr>
    </w:p>
    <w:p w14:paraId="53B753FD" w14:textId="519F5115" w:rsidR="005F0DD8" w:rsidRDefault="001848E4" w:rsidP="00886682">
      <w:pPr>
        <w:spacing w:line="360" w:lineRule="auto"/>
        <w:rPr>
          <w:rFonts w:ascii="Arial" w:hAnsi="Arial" w:cs="Arial"/>
          <w:b/>
          <w:bCs/>
        </w:rPr>
      </w:pPr>
      <w:r w:rsidRPr="001848E4">
        <w:rPr>
          <w:rFonts w:ascii="Arial" w:hAnsi="Arial" w:cs="Arial"/>
          <w:b/>
          <w:bCs/>
        </w:rPr>
        <w:lastRenderedPageBreak/>
        <w:t>Supporting Flyer</w:t>
      </w:r>
      <w:r>
        <w:rPr>
          <w:rFonts w:ascii="Arial" w:hAnsi="Arial" w:cs="Arial"/>
          <w:b/>
          <w:bCs/>
        </w:rPr>
        <w:t>:</w:t>
      </w:r>
    </w:p>
    <w:p w14:paraId="5628674D" w14:textId="77777777" w:rsidR="00CB300B" w:rsidRDefault="005F0DD8" w:rsidP="00886682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15FBA96E" wp14:editId="172669F7">
            <wp:extent cx="2132965" cy="3485408"/>
            <wp:effectExtent l="0" t="0" r="635" b="1270"/>
            <wp:docPr id="15" name="Picture 15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Text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9690" cy="35617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2627A">
        <w:rPr>
          <w:rFonts w:ascii="Arial" w:hAnsi="Arial" w:cs="Arial"/>
          <w:b/>
          <w:bCs/>
        </w:rPr>
        <w:t xml:space="preserve">  </w:t>
      </w:r>
      <w:r w:rsidR="00CB300B">
        <w:rPr>
          <w:rFonts w:ascii="Arial" w:hAnsi="Arial" w:cs="Arial"/>
          <w:b/>
          <w:bCs/>
        </w:rPr>
        <w:t>Front page</w:t>
      </w:r>
    </w:p>
    <w:p w14:paraId="71A6BB46" w14:textId="7C4486DE" w:rsidR="0038413B" w:rsidRDefault="0022627A" w:rsidP="00886682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6347FB88" wp14:editId="56E06D9F">
            <wp:extent cx="2171700" cy="3465830"/>
            <wp:effectExtent l="0" t="0" r="0" b="1270"/>
            <wp:docPr id="16" name="Picture 16" descr="Diagram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Diagram&#10;&#10;Description automatically generated with medium confidence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4459" cy="35340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B300B">
        <w:rPr>
          <w:rFonts w:ascii="Arial" w:hAnsi="Arial" w:cs="Arial"/>
          <w:b/>
          <w:bCs/>
        </w:rPr>
        <w:t xml:space="preserve"> Back page</w:t>
      </w:r>
    </w:p>
    <w:p w14:paraId="62936748" w14:textId="185DE50D" w:rsidR="00BE7E30" w:rsidRDefault="00BE7E30" w:rsidP="00886682">
      <w:pPr>
        <w:spacing w:line="360" w:lineRule="auto"/>
        <w:rPr>
          <w:rFonts w:ascii="Arial" w:hAnsi="Arial" w:cs="Arial"/>
          <w:b/>
          <w:bCs/>
        </w:rPr>
      </w:pPr>
    </w:p>
    <w:p w14:paraId="19D0BBD1" w14:textId="77777777" w:rsidR="00F14C1B" w:rsidRDefault="00F14C1B" w:rsidP="005E179F">
      <w:pPr>
        <w:rPr>
          <w:rFonts w:ascii="Arial" w:hAnsi="Arial" w:cs="Arial"/>
          <w:b/>
          <w:bCs/>
        </w:rPr>
      </w:pPr>
    </w:p>
    <w:p w14:paraId="3D82456F" w14:textId="0D538EC9" w:rsidR="00B3572E" w:rsidRDefault="00B3572E" w:rsidP="005E179F">
      <w:pPr>
        <w:rPr>
          <w:rFonts w:ascii="Arial" w:hAnsi="Arial" w:cs="Arial"/>
          <w:b/>
          <w:bCs/>
        </w:rPr>
      </w:pPr>
    </w:p>
    <w:p w14:paraId="59996C2A" w14:textId="6DD77B78" w:rsidR="00B3572E" w:rsidRDefault="00B3572E" w:rsidP="005E179F">
      <w:pPr>
        <w:rPr>
          <w:rFonts w:ascii="Arial" w:hAnsi="Arial" w:cs="Arial"/>
          <w:b/>
          <w:bCs/>
        </w:rPr>
      </w:pPr>
    </w:p>
    <w:p w14:paraId="7A64BC9C" w14:textId="319ADDAB" w:rsidR="00F14C1B" w:rsidRPr="00F90A6D" w:rsidRDefault="008F3A28" w:rsidP="002F6715">
      <w:pPr>
        <w:rPr>
          <w:rFonts w:ascii="Arial" w:hAnsi="Arial" w:cs="Arial"/>
          <w:b/>
          <w:bCs/>
        </w:rPr>
      </w:pPr>
      <w:r w:rsidRPr="00F90A6D">
        <w:rPr>
          <w:rFonts w:ascii="Arial" w:hAnsi="Arial" w:cs="Arial"/>
          <w:b/>
          <w:bCs/>
        </w:rPr>
        <w:lastRenderedPageBreak/>
        <w:t>Task 4</w:t>
      </w:r>
      <w:r w:rsidR="00F14C1B" w:rsidRPr="00F90A6D">
        <w:rPr>
          <w:rFonts w:ascii="Arial" w:hAnsi="Arial" w:cs="Arial"/>
          <w:b/>
          <w:bCs/>
        </w:rPr>
        <w:t>: Conference Poster</w:t>
      </w:r>
    </w:p>
    <w:p w14:paraId="5274431D" w14:textId="5538C951" w:rsidR="00460B86" w:rsidRDefault="009D0001" w:rsidP="005E179F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7E9013B8" wp14:editId="25FCD2F4">
            <wp:extent cx="5731510" cy="2533650"/>
            <wp:effectExtent l="0" t="0" r="2540" b="0"/>
            <wp:docPr id="10" name="Picture 10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Text&#10;&#10;Description automatically generated with medium confidence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33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noProof/>
        </w:rPr>
        <w:drawing>
          <wp:inline distT="0" distB="0" distL="0" distR="0" wp14:anchorId="4D02E393" wp14:editId="775BE1F9">
            <wp:extent cx="5731510" cy="3183255"/>
            <wp:effectExtent l="0" t="0" r="2540" b="0"/>
            <wp:docPr id="11" name="Picture 11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Graphical user interface, application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83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466560" w14:textId="5C09DED3" w:rsidR="00460B86" w:rsidRDefault="00327809" w:rsidP="005E179F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79EA0B6A" wp14:editId="01B63E1D">
            <wp:extent cx="5731510" cy="2302510"/>
            <wp:effectExtent l="0" t="0" r="2540" b="2540"/>
            <wp:docPr id="9" name="Picture 9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Text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02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5ECA1B" w14:textId="6B7C53A2" w:rsidR="00460B86" w:rsidRDefault="00460B86" w:rsidP="005E179F">
      <w:pPr>
        <w:rPr>
          <w:rFonts w:ascii="Arial" w:hAnsi="Arial" w:cs="Arial"/>
          <w:b/>
          <w:bCs/>
        </w:rPr>
      </w:pPr>
    </w:p>
    <w:p w14:paraId="23B95F7A" w14:textId="1642D43E" w:rsidR="00E54CBC" w:rsidRPr="005D28F5" w:rsidRDefault="005D28F5" w:rsidP="00E54CBC">
      <w:pPr>
        <w:rPr>
          <w:rFonts w:ascii="Arial" w:hAnsi="Arial" w:cs="Arial"/>
        </w:rPr>
      </w:pPr>
      <w:r w:rsidRPr="005D28F5">
        <w:rPr>
          <w:rFonts w:ascii="Arial" w:hAnsi="Arial" w:cs="Arial"/>
          <w:b/>
          <w:bCs/>
        </w:rPr>
        <w:lastRenderedPageBreak/>
        <w:t>Reference</w:t>
      </w:r>
      <w:r w:rsidR="00B431A9">
        <w:rPr>
          <w:rFonts w:ascii="Arial" w:hAnsi="Arial" w:cs="Arial"/>
          <w:b/>
          <w:bCs/>
        </w:rPr>
        <w:t>s</w:t>
      </w:r>
    </w:p>
    <w:p w14:paraId="19908F82" w14:textId="77777777" w:rsidR="00E54CBC" w:rsidRDefault="00E54CBC" w:rsidP="00E54CBC">
      <w:pPr>
        <w:spacing w:line="360" w:lineRule="auto"/>
        <w:rPr>
          <w:rFonts w:ascii="Arial" w:hAnsi="Arial" w:cs="Arial"/>
        </w:rPr>
      </w:pPr>
      <w:r w:rsidRPr="00FE4A11">
        <w:rPr>
          <w:rFonts w:ascii="Arial" w:hAnsi="Arial" w:cs="Arial"/>
        </w:rPr>
        <w:t xml:space="preserve">Ask Ideas, </w:t>
      </w:r>
      <w:r>
        <w:rPr>
          <w:rFonts w:ascii="Arial" w:hAnsi="Arial" w:cs="Arial"/>
        </w:rPr>
        <w:t>(</w:t>
      </w:r>
      <w:r w:rsidRPr="00FE4A11">
        <w:rPr>
          <w:rFonts w:ascii="Arial" w:hAnsi="Arial" w:cs="Arial"/>
        </w:rPr>
        <w:t>2016</w:t>
      </w:r>
      <w:r>
        <w:rPr>
          <w:rFonts w:ascii="Arial" w:hAnsi="Arial" w:cs="Arial"/>
        </w:rPr>
        <w:t>)</w:t>
      </w:r>
      <w:r w:rsidRPr="00FE4A11">
        <w:rPr>
          <w:rFonts w:ascii="Arial" w:hAnsi="Arial" w:cs="Arial"/>
        </w:rPr>
        <w:t>. </w:t>
      </w:r>
      <w:r w:rsidRPr="00FE4A11">
        <w:rPr>
          <w:rFonts w:ascii="Arial" w:hAnsi="Arial" w:cs="Arial"/>
          <w:i/>
          <w:iCs/>
        </w:rPr>
        <w:t>Dog Doing Push Up Funny Exercise</w:t>
      </w:r>
      <w:r w:rsidRPr="00FE4A11">
        <w:rPr>
          <w:rFonts w:ascii="Arial" w:hAnsi="Arial" w:cs="Arial"/>
        </w:rPr>
        <w:t>. [image] Available at: &lt;https://www.askideas.com/25-most-funniest-exercise-animal-pictures-that-will-make-you-laugh/&gt; [Accessed 23 March 2021].</w:t>
      </w:r>
    </w:p>
    <w:p w14:paraId="59DE2CF1" w14:textId="77777777" w:rsidR="00E54CBC" w:rsidRDefault="00E54CBC" w:rsidP="00E54CBC">
      <w:pPr>
        <w:spacing w:line="360" w:lineRule="auto"/>
        <w:rPr>
          <w:rFonts w:ascii="Arial" w:hAnsi="Arial" w:cs="Arial"/>
        </w:rPr>
      </w:pPr>
      <w:r w:rsidRPr="00286C96">
        <w:rPr>
          <w:rFonts w:ascii="Arial" w:hAnsi="Arial" w:cs="Arial"/>
        </w:rPr>
        <w:t xml:space="preserve">Briscoe, V. and Davis, S., </w:t>
      </w:r>
      <w:r>
        <w:rPr>
          <w:rFonts w:ascii="Arial" w:hAnsi="Arial" w:cs="Arial"/>
        </w:rPr>
        <w:t>(</w:t>
      </w:r>
      <w:r w:rsidRPr="00286C96">
        <w:rPr>
          <w:rFonts w:ascii="Arial" w:hAnsi="Arial" w:cs="Arial"/>
        </w:rPr>
        <w:t>2006</w:t>
      </w:r>
      <w:r>
        <w:rPr>
          <w:rFonts w:ascii="Arial" w:hAnsi="Arial" w:cs="Arial"/>
        </w:rPr>
        <w:t>)</w:t>
      </w:r>
      <w:r w:rsidRPr="00286C96">
        <w:rPr>
          <w:rFonts w:ascii="Arial" w:hAnsi="Arial" w:cs="Arial"/>
        </w:rPr>
        <w:t>. Hypoglycemia in Type 1 and Type 2 Diabetes: Physiology, Pathophysiology, and Management. </w:t>
      </w:r>
      <w:r w:rsidRPr="00286C96">
        <w:rPr>
          <w:rFonts w:ascii="Arial" w:hAnsi="Arial" w:cs="Arial"/>
          <w:i/>
          <w:iCs/>
        </w:rPr>
        <w:t>Clinical Diabetes</w:t>
      </w:r>
      <w:r w:rsidRPr="00286C96">
        <w:rPr>
          <w:rFonts w:ascii="Arial" w:hAnsi="Arial" w:cs="Arial"/>
        </w:rPr>
        <w:t>, 24(3), pp.115-121.</w:t>
      </w:r>
      <w:r>
        <w:rPr>
          <w:rFonts w:ascii="Arial" w:hAnsi="Arial" w:cs="Arial"/>
        </w:rPr>
        <w:t xml:space="preserve"> DOI: </w:t>
      </w:r>
      <w:r w:rsidRPr="00A16C3D">
        <w:rPr>
          <w:rFonts w:ascii="Arial" w:hAnsi="Arial" w:cs="Arial"/>
        </w:rPr>
        <w:t>10.2337/diaclin.24.3.115</w:t>
      </w:r>
    </w:p>
    <w:p w14:paraId="3B6EF4AA" w14:textId="77777777" w:rsidR="00E54CBC" w:rsidRDefault="00E54CBC" w:rsidP="00E54CBC">
      <w:pPr>
        <w:spacing w:line="360" w:lineRule="auto"/>
        <w:rPr>
          <w:rFonts w:ascii="Arial" w:hAnsi="Arial" w:cs="Arial"/>
        </w:rPr>
      </w:pPr>
      <w:r w:rsidRPr="0092679C">
        <w:rPr>
          <w:rFonts w:ascii="Arial" w:hAnsi="Arial" w:cs="Arial"/>
        </w:rPr>
        <w:t xml:space="preserve">Clayton, D., Woo, V. and Yale, J., </w:t>
      </w:r>
      <w:r>
        <w:rPr>
          <w:rFonts w:ascii="Arial" w:hAnsi="Arial" w:cs="Arial"/>
        </w:rPr>
        <w:t>(</w:t>
      </w:r>
      <w:r w:rsidRPr="0092679C">
        <w:rPr>
          <w:rFonts w:ascii="Arial" w:hAnsi="Arial" w:cs="Arial"/>
        </w:rPr>
        <w:t>2013</w:t>
      </w:r>
      <w:r>
        <w:rPr>
          <w:rFonts w:ascii="Arial" w:hAnsi="Arial" w:cs="Arial"/>
        </w:rPr>
        <w:t>)</w:t>
      </w:r>
      <w:r w:rsidRPr="0092679C">
        <w:rPr>
          <w:rFonts w:ascii="Arial" w:hAnsi="Arial" w:cs="Arial"/>
        </w:rPr>
        <w:t>. Hypoglycemia. </w:t>
      </w:r>
      <w:r w:rsidRPr="0092679C">
        <w:rPr>
          <w:rFonts w:ascii="Arial" w:hAnsi="Arial" w:cs="Arial"/>
          <w:i/>
          <w:iCs/>
        </w:rPr>
        <w:t>Canadian Journal of Diabetes</w:t>
      </w:r>
      <w:r w:rsidRPr="0092679C">
        <w:rPr>
          <w:rFonts w:ascii="Arial" w:hAnsi="Arial" w:cs="Arial"/>
        </w:rPr>
        <w:t>, 37, pp. S69-S71</w:t>
      </w:r>
      <w:r>
        <w:rPr>
          <w:rFonts w:ascii="Arial" w:hAnsi="Arial" w:cs="Arial"/>
        </w:rPr>
        <w:t>.</w:t>
      </w:r>
      <w:r w:rsidRPr="00F024CE">
        <w:rPr>
          <w:rFonts w:ascii="Arial" w:hAnsi="Arial" w:cs="Arial"/>
        </w:rPr>
        <w:t>DOI:</w:t>
      </w:r>
      <w:r w:rsidRPr="00F024CE">
        <w:rPr>
          <w:rFonts w:ascii="Arial" w:hAnsi="Arial" w:cs="Arial"/>
          <w:b/>
          <w:bCs/>
        </w:rPr>
        <w:t> </w:t>
      </w:r>
      <w:r w:rsidRPr="00F024CE">
        <w:rPr>
          <w:rFonts w:ascii="Arial" w:hAnsi="Arial" w:cs="Arial"/>
        </w:rPr>
        <w:t>10.1016/j.jcjd.2013.01.022</w:t>
      </w:r>
      <w:r>
        <w:rPr>
          <w:rFonts w:ascii="Arial" w:hAnsi="Arial" w:cs="Arial"/>
        </w:rPr>
        <w:t>.</w:t>
      </w:r>
    </w:p>
    <w:p w14:paraId="2AACF2CE" w14:textId="77777777" w:rsidR="00E54CBC" w:rsidRDefault="00E54CBC" w:rsidP="00E54CBC">
      <w:pPr>
        <w:spacing w:line="360" w:lineRule="auto"/>
        <w:rPr>
          <w:rFonts w:ascii="Arial" w:hAnsi="Arial" w:cs="Arial"/>
        </w:rPr>
      </w:pPr>
      <w:r w:rsidRPr="00A12237">
        <w:rPr>
          <w:rFonts w:ascii="Arial" w:hAnsi="Arial" w:cs="Arial"/>
        </w:rPr>
        <w:t xml:space="preserve">Diabetes UK. </w:t>
      </w:r>
      <w:r>
        <w:rPr>
          <w:rFonts w:ascii="Arial" w:hAnsi="Arial" w:cs="Arial"/>
        </w:rPr>
        <w:t>(</w:t>
      </w:r>
      <w:r w:rsidRPr="00A12237">
        <w:rPr>
          <w:rFonts w:ascii="Arial" w:hAnsi="Arial" w:cs="Arial"/>
        </w:rPr>
        <w:t>2021</w:t>
      </w:r>
      <w:r>
        <w:rPr>
          <w:rFonts w:ascii="Arial" w:hAnsi="Arial" w:cs="Arial"/>
        </w:rPr>
        <w:t>)</w:t>
      </w:r>
      <w:r w:rsidRPr="00A12237">
        <w:rPr>
          <w:rFonts w:ascii="Arial" w:hAnsi="Arial" w:cs="Arial"/>
        </w:rPr>
        <w:t>. </w:t>
      </w:r>
      <w:r w:rsidRPr="00A12237">
        <w:rPr>
          <w:rFonts w:ascii="Arial" w:hAnsi="Arial" w:cs="Arial"/>
          <w:i/>
          <w:iCs/>
        </w:rPr>
        <w:t>What is a hypo?</w:t>
      </w:r>
      <w:r w:rsidRPr="00A12237">
        <w:rPr>
          <w:rFonts w:ascii="Arial" w:hAnsi="Arial" w:cs="Arial"/>
        </w:rPr>
        <w:t xml:space="preserve"> [online] Available at: &lt;https://www.diabetes.org.uk/guide-to-diabetes/complications/hypos&gt; [Accessed 24 March 2021].</w:t>
      </w:r>
    </w:p>
    <w:p w14:paraId="47EB8288" w14:textId="77777777" w:rsidR="00E54CBC" w:rsidRDefault="00E54CBC" w:rsidP="00E54CBC">
      <w:pPr>
        <w:spacing w:line="360" w:lineRule="auto"/>
        <w:rPr>
          <w:rFonts w:ascii="Arial" w:hAnsi="Arial" w:cs="Arial"/>
        </w:rPr>
      </w:pPr>
      <w:bookmarkStart w:id="0" w:name="_Hlk67386791"/>
      <w:r w:rsidRPr="004D2960">
        <w:rPr>
          <w:rFonts w:ascii="Arial" w:hAnsi="Arial" w:cs="Arial"/>
        </w:rPr>
        <w:t>Fletcher, K. and Tham, M., (2019). </w:t>
      </w:r>
      <w:bookmarkEnd w:id="0"/>
      <w:r w:rsidRPr="004D2960">
        <w:rPr>
          <w:rFonts w:ascii="Arial" w:hAnsi="Arial" w:cs="Arial"/>
          <w:i/>
          <w:iCs/>
        </w:rPr>
        <w:t>Earth Logic Fashion Action Research Plan</w:t>
      </w:r>
      <w:r w:rsidRPr="004D2960">
        <w:rPr>
          <w:rFonts w:ascii="Arial" w:hAnsi="Arial" w:cs="Arial"/>
        </w:rPr>
        <w:t>. [pdf] London: The J J Charitable Trust, pp.</w:t>
      </w:r>
      <w:r>
        <w:rPr>
          <w:rFonts w:ascii="Arial" w:hAnsi="Arial" w:cs="Arial"/>
        </w:rPr>
        <w:t>45</w:t>
      </w:r>
      <w:r w:rsidRPr="004D2960">
        <w:rPr>
          <w:rFonts w:ascii="Arial" w:hAnsi="Arial" w:cs="Arial"/>
        </w:rPr>
        <w:t>. Available at: &lt;https://earthlogic.info/wp-content/uploads/2019/12/Earth-Logic-eversion.pdf&gt; [Accessed 2</w:t>
      </w:r>
      <w:r>
        <w:rPr>
          <w:rFonts w:ascii="Arial" w:hAnsi="Arial" w:cs="Arial"/>
        </w:rPr>
        <w:t>3</w:t>
      </w:r>
      <w:r w:rsidRPr="004D296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March</w:t>
      </w:r>
      <w:r w:rsidRPr="004D2960">
        <w:rPr>
          <w:rFonts w:ascii="Arial" w:hAnsi="Arial" w:cs="Arial"/>
        </w:rPr>
        <w:t xml:space="preserve"> 2021].</w:t>
      </w:r>
    </w:p>
    <w:p w14:paraId="30FB7000" w14:textId="77777777" w:rsidR="00E54CBC" w:rsidRDefault="00E54CBC" w:rsidP="00E54CBC">
      <w:pPr>
        <w:spacing w:line="360" w:lineRule="auto"/>
        <w:rPr>
          <w:rFonts w:ascii="Arial" w:hAnsi="Arial" w:cs="Arial"/>
        </w:rPr>
      </w:pPr>
      <w:r w:rsidRPr="00A44D6F">
        <w:rPr>
          <w:rFonts w:ascii="Arial" w:hAnsi="Arial" w:cs="Arial"/>
        </w:rPr>
        <w:t xml:space="preserve">McAulay, V, Deary, I. J &amp; Frier, B. M, </w:t>
      </w:r>
      <w:r>
        <w:rPr>
          <w:rFonts w:ascii="Arial" w:hAnsi="Arial" w:cs="Arial"/>
        </w:rPr>
        <w:t>(</w:t>
      </w:r>
      <w:r w:rsidRPr="00A44D6F">
        <w:rPr>
          <w:rFonts w:ascii="Arial" w:hAnsi="Arial" w:cs="Arial"/>
        </w:rPr>
        <w:t>2001</w:t>
      </w:r>
      <w:r>
        <w:rPr>
          <w:rFonts w:ascii="Arial" w:hAnsi="Arial" w:cs="Arial"/>
        </w:rPr>
        <w:t>)</w:t>
      </w:r>
      <w:r w:rsidRPr="00A44D6F">
        <w:rPr>
          <w:rFonts w:ascii="Arial" w:hAnsi="Arial" w:cs="Arial"/>
        </w:rPr>
        <w:t>. Symptoms of hypoglycaemia in people with diabetes. Diabetic medicine, 18(9), pp.690–705.</w:t>
      </w:r>
      <w:r>
        <w:rPr>
          <w:rFonts w:ascii="Arial" w:hAnsi="Arial" w:cs="Arial"/>
        </w:rPr>
        <w:t xml:space="preserve"> </w:t>
      </w:r>
      <w:r w:rsidRPr="00CE55DB">
        <w:rPr>
          <w:rFonts w:ascii="Arial" w:hAnsi="Arial" w:cs="Arial"/>
        </w:rPr>
        <w:t>DOI:</w:t>
      </w:r>
      <w:r w:rsidRPr="00CE55DB">
        <w:rPr>
          <w:rFonts w:ascii="Arial" w:hAnsi="Arial" w:cs="Arial"/>
          <w:b/>
          <w:bCs/>
        </w:rPr>
        <w:t> </w:t>
      </w:r>
      <w:r w:rsidRPr="00CE55DB">
        <w:rPr>
          <w:rFonts w:ascii="Arial" w:hAnsi="Arial" w:cs="Arial"/>
        </w:rPr>
        <w:t>10.1046/j.1464-5491.2001. 00620.x</w:t>
      </w:r>
    </w:p>
    <w:p w14:paraId="39048C9D" w14:textId="77777777" w:rsidR="00E54CBC" w:rsidRDefault="00E54CBC" w:rsidP="00E54CBC">
      <w:pPr>
        <w:spacing w:line="360" w:lineRule="auto"/>
        <w:rPr>
          <w:rFonts w:ascii="Arial" w:hAnsi="Arial" w:cs="Arial"/>
        </w:rPr>
      </w:pPr>
      <w:r w:rsidRPr="005763B4">
        <w:rPr>
          <w:rFonts w:ascii="Arial" w:hAnsi="Arial" w:cs="Arial"/>
        </w:rPr>
        <w:t>MediSupplies, (2021). </w:t>
      </w:r>
      <w:r w:rsidRPr="005763B4">
        <w:rPr>
          <w:rFonts w:ascii="Arial" w:hAnsi="Arial" w:cs="Arial"/>
          <w:i/>
          <w:iCs/>
        </w:rPr>
        <w:t>Different flavours of dextrose tablets</w:t>
      </w:r>
      <w:r w:rsidRPr="005763B4">
        <w:rPr>
          <w:rFonts w:ascii="Arial" w:hAnsi="Arial" w:cs="Arial"/>
        </w:rPr>
        <w:t>. [image] Available at: &lt;https://www.medisupplies.co.uk/Pharmaceuticals/Diabetic-Emergency/Dextro-Energy-Glucose-Tablets&gt; [Accessed 2</w:t>
      </w:r>
      <w:r>
        <w:rPr>
          <w:rFonts w:ascii="Arial" w:hAnsi="Arial" w:cs="Arial"/>
        </w:rPr>
        <w:t>3</w:t>
      </w:r>
      <w:r w:rsidRPr="005763B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March</w:t>
      </w:r>
      <w:r w:rsidRPr="005763B4">
        <w:rPr>
          <w:rFonts w:ascii="Arial" w:hAnsi="Arial" w:cs="Arial"/>
        </w:rPr>
        <w:t xml:space="preserve"> 2021].</w:t>
      </w:r>
    </w:p>
    <w:p w14:paraId="7E9329FD" w14:textId="77777777" w:rsidR="00E54CBC" w:rsidRDefault="00E54CBC" w:rsidP="00E54CBC">
      <w:pPr>
        <w:spacing w:line="360" w:lineRule="auto"/>
        <w:rPr>
          <w:rFonts w:ascii="Arial" w:hAnsi="Arial" w:cs="Arial"/>
        </w:rPr>
      </w:pPr>
      <w:r w:rsidRPr="00CD1329">
        <w:rPr>
          <w:rFonts w:ascii="Arial" w:hAnsi="Arial" w:cs="Arial"/>
        </w:rPr>
        <w:t xml:space="preserve">Umpierrez, G. and Korytkowski, M., </w:t>
      </w:r>
      <w:r>
        <w:rPr>
          <w:rFonts w:ascii="Arial" w:hAnsi="Arial" w:cs="Arial"/>
        </w:rPr>
        <w:t>(</w:t>
      </w:r>
      <w:r w:rsidRPr="00CD1329">
        <w:rPr>
          <w:rFonts w:ascii="Arial" w:hAnsi="Arial" w:cs="Arial"/>
        </w:rPr>
        <w:t>2016</w:t>
      </w:r>
      <w:r>
        <w:rPr>
          <w:rFonts w:ascii="Arial" w:hAnsi="Arial" w:cs="Arial"/>
        </w:rPr>
        <w:t>)</w:t>
      </w:r>
      <w:r w:rsidRPr="00CD1329">
        <w:rPr>
          <w:rFonts w:ascii="Arial" w:hAnsi="Arial" w:cs="Arial"/>
        </w:rPr>
        <w:t>. Diabetic emergencies — ketoacidosis, hyperglycaemic hyperosmolar state and hypoglycaemia. Nature Reviews Endocrinology, 12(4), pp.222-232.</w:t>
      </w:r>
      <w:r>
        <w:rPr>
          <w:rFonts w:ascii="Arial" w:hAnsi="Arial" w:cs="Arial"/>
        </w:rPr>
        <w:t xml:space="preserve"> DOI </w:t>
      </w:r>
      <w:r w:rsidRPr="007F77D9">
        <w:rPr>
          <w:rFonts w:ascii="Arial" w:hAnsi="Arial" w:cs="Arial"/>
        </w:rPr>
        <w:t>10.1038/nrendo.2016.15</w:t>
      </w:r>
    </w:p>
    <w:p w14:paraId="6EBECFA2" w14:textId="77777777" w:rsidR="00E54CBC" w:rsidRDefault="00E54CBC" w:rsidP="00E54CBC">
      <w:pPr>
        <w:spacing w:line="360" w:lineRule="auto"/>
        <w:rPr>
          <w:rFonts w:ascii="Arial" w:hAnsi="Arial" w:cs="Arial"/>
        </w:rPr>
      </w:pPr>
      <w:r w:rsidRPr="00FD7993">
        <w:rPr>
          <w:rFonts w:ascii="Arial" w:hAnsi="Arial" w:cs="Arial"/>
        </w:rPr>
        <w:t xml:space="preserve">Yale, J., Paty, B. and Senior, P., </w:t>
      </w:r>
      <w:r>
        <w:rPr>
          <w:rFonts w:ascii="Arial" w:hAnsi="Arial" w:cs="Arial"/>
        </w:rPr>
        <w:t>(</w:t>
      </w:r>
      <w:r w:rsidRPr="00FD7993">
        <w:rPr>
          <w:rFonts w:ascii="Arial" w:hAnsi="Arial" w:cs="Arial"/>
        </w:rPr>
        <w:t>2018</w:t>
      </w:r>
      <w:r>
        <w:rPr>
          <w:rFonts w:ascii="Arial" w:hAnsi="Arial" w:cs="Arial"/>
        </w:rPr>
        <w:t>)</w:t>
      </w:r>
      <w:r w:rsidRPr="00FD7993">
        <w:rPr>
          <w:rFonts w:ascii="Arial" w:hAnsi="Arial" w:cs="Arial"/>
        </w:rPr>
        <w:t>. Hypoglycemia. </w:t>
      </w:r>
      <w:r w:rsidRPr="00FD7993">
        <w:rPr>
          <w:rFonts w:ascii="Arial" w:hAnsi="Arial" w:cs="Arial"/>
          <w:i/>
          <w:iCs/>
        </w:rPr>
        <w:t>Canadian Journal of Diabetes</w:t>
      </w:r>
      <w:r w:rsidRPr="00FD7993">
        <w:rPr>
          <w:rFonts w:ascii="Arial" w:hAnsi="Arial" w:cs="Arial"/>
        </w:rPr>
        <w:t>, [online] 42, pp. S104-S108.</w:t>
      </w:r>
      <w:r>
        <w:rPr>
          <w:rFonts w:ascii="Arial" w:hAnsi="Arial" w:cs="Arial"/>
        </w:rPr>
        <w:t xml:space="preserve"> DOI</w:t>
      </w:r>
      <w:r w:rsidRPr="00FD7993">
        <w:rPr>
          <w:rFonts w:ascii="Arial" w:hAnsi="Arial" w:cs="Arial"/>
        </w:rPr>
        <w:t>.org/10.1016/j.jcjd.2017.10.010</w:t>
      </w:r>
    </w:p>
    <w:sectPr w:rsidR="00E54C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8B8"/>
    <w:rsid w:val="0004145B"/>
    <w:rsid w:val="00047A35"/>
    <w:rsid w:val="000522F9"/>
    <w:rsid w:val="00057842"/>
    <w:rsid w:val="000D0E19"/>
    <w:rsid w:val="00120FDF"/>
    <w:rsid w:val="001316D0"/>
    <w:rsid w:val="00164F75"/>
    <w:rsid w:val="001848E4"/>
    <w:rsid w:val="001946D4"/>
    <w:rsid w:val="0019593B"/>
    <w:rsid w:val="001A794E"/>
    <w:rsid w:val="00202292"/>
    <w:rsid w:val="0022627A"/>
    <w:rsid w:val="00275E8E"/>
    <w:rsid w:val="00276A76"/>
    <w:rsid w:val="00284609"/>
    <w:rsid w:val="00286C96"/>
    <w:rsid w:val="002B1C23"/>
    <w:rsid w:val="002D53F1"/>
    <w:rsid w:val="002F6715"/>
    <w:rsid w:val="003115F7"/>
    <w:rsid w:val="003176A2"/>
    <w:rsid w:val="00327809"/>
    <w:rsid w:val="00371C19"/>
    <w:rsid w:val="0038413B"/>
    <w:rsid w:val="00385278"/>
    <w:rsid w:val="00387460"/>
    <w:rsid w:val="00395836"/>
    <w:rsid w:val="003A0646"/>
    <w:rsid w:val="003A76D8"/>
    <w:rsid w:val="003B2DCA"/>
    <w:rsid w:val="003B3F05"/>
    <w:rsid w:val="003D20F7"/>
    <w:rsid w:val="003D5376"/>
    <w:rsid w:val="003F37E7"/>
    <w:rsid w:val="004043BA"/>
    <w:rsid w:val="00414C8F"/>
    <w:rsid w:val="0042554A"/>
    <w:rsid w:val="00437075"/>
    <w:rsid w:val="004453CD"/>
    <w:rsid w:val="00460B86"/>
    <w:rsid w:val="00463001"/>
    <w:rsid w:val="004D2960"/>
    <w:rsid w:val="004F3E4F"/>
    <w:rsid w:val="005062AA"/>
    <w:rsid w:val="00557556"/>
    <w:rsid w:val="00575FAC"/>
    <w:rsid w:val="005763B4"/>
    <w:rsid w:val="00593B28"/>
    <w:rsid w:val="005A654D"/>
    <w:rsid w:val="005D28F5"/>
    <w:rsid w:val="005D3629"/>
    <w:rsid w:val="005D71F8"/>
    <w:rsid w:val="005E179F"/>
    <w:rsid w:val="005E433A"/>
    <w:rsid w:val="005F0DD8"/>
    <w:rsid w:val="00630E0D"/>
    <w:rsid w:val="00632E3D"/>
    <w:rsid w:val="006518B8"/>
    <w:rsid w:val="00653BAE"/>
    <w:rsid w:val="006579BA"/>
    <w:rsid w:val="006900A8"/>
    <w:rsid w:val="00693BA7"/>
    <w:rsid w:val="006C520E"/>
    <w:rsid w:val="0070357E"/>
    <w:rsid w:val="0070756C"/>
    <w:rsid w:val="00707AE2"/>
    <w:rsid w:val="007629D6"/>
    <w:rsid w:val="00783C1D"/>
    <w:rsid w:val="007F1320"/>
    <w:rsid w:val="007F77D9"/>
    <w:rsid w:val="00824EF1"/>
    <w:rsid w:val="00851F0D"/>
    <w:rsid w:val="008622FD"/>
    <w:rsid w:val="008716E0"/>
    <w:rsid w:val="00886682"/>
    <w:rsid w:val="00896FF8"/>
    <w:rsid w:val="00897F2F"/>
    <w:rsid w:val="008A05CD"/>
    <w:rsid w:val="008C0AAE"/>
    <w:rsid w:val="008D1267"/>
    <w:rsid w:val="008E7ADA"/>
    <w:rsid w:val="008F3A28"/>
    <w:rsid w:val="009120C7"/>
    <w:rsid w:val="0092192D"/>
    <w:rsid w:val="0092679C"/>
    <w:rsid w:val="00932EE1"/>
    <w:rsid w:val="00973C50"/>
    <w:rsid w:val="00983859"/>
    <w:rsid w:val="009D0001"/>
    <w:rsid w:val="009F10D1"/>
    <w:rsid w:val="00A03030"/>
    <w:rsid w:val="00A12237"/>
    <w:rsid w:val="00A157C3"/>
    <w:rsid w:val="00A16C3D"/>
    <w:rsid w:val="00A44D6F"/>
    <w:rsid w:val="00A5472D"/>
    <w:rsid w:val="00A613D8"/>
    <w:rsid w:val="00A66EDB"/>
    <w:rsid w:val="00A82D90"/>
    <w:rsid w:val="00AA08CA"/>
    <w:rsid w:val="00AA2456"/>
    <w:rsid w:val="00AA5EE4"/>
    <w:rsid w:val="00AB142C"/>
    <w:rsid w:val="00AB37B4"/>
    <w:rsid w:val="00AE5C59"/>
    <w:rsid w:val="00B1153B"/>
    <w:rsid w:val="00B31CE6"/>
    <w:rsid w:val="00B33834"/>
    <w:rsid w:val="00B34B64"/>
    <w:rsid w:val="00B3572E"/>
    <w:rsid w:val="00B431A9"/>
    <w:rsid w:val="00B6587A"/>
    <w:rsid w:val="00B764A2"/>
    <w:rsid w:val="00B77AE7"/>
    <w:rsid w:val="00B8065B"/>
    <w:rsid w:val="00BE7E30"/>
    <w:rsid w:val="00C22670"/>
    <w:rsid w:val="00C3020F"/>
    <w:rsid w:val="00C3337F"/>
    <w:rsid w:val="00CB300B"/>
    <w:rsid w:val="00CD1329"/>
    <w:rsid w:val="00CD5730"/>
    <w:rsid w:val="00CE53C6"/>
    <w:rsid w:val="00CE55DB"/>
    <w:rsid w:val="00CF1B13"/>
    <w:rsid w:val="00CF24ED"/>
    <w:rsid w:val="00CF5BA0"/>
    <w:rsid w:val="00CF5DB3"/>
    <w:rsid w:val="00D31490"/>
    <w:rsid w:val="00D320E1"/>
    <w:rsid w:val="00D37150"/>
    <w:rsid w:val="00D4747C"/>
    <w:rsid w:val="00D65B35"/>
    <w:rsid w:val="00D82474"/>
    <w:rsid w:val="00DC7B66"/>
    <w:rsid w:val="00DD079A"/>
    <w:rsid w:val="00E16AD5"/>
    <w:rsid w:val="00E3440E"/>
    <w:rsid w:val="00E43D94"/>
    <w:rsid w:val="00E54CBC"/>
    <w:rsid w:val="00E71AFA"/>
    <w:rsid w:val="00E84E24"/>
    <w:rsid w:val="00E9222F"/>
    <w:rsid w:val="00E95E82"/>
    <w:rsid w:val="00EA203F"/>
    <w:rsid w:val="00EA3363"/>
    <w:rsid w:val="00EB0D35"/>
    <w:rsid w:val="00EB559B"/>
    <w:rsid w:val="00EC4E17"/>
    <w:rsid w:val="00ED31D9"/>
    <w:rsid w:val="00EF13AE"/>
    <w:rsid w:val="00F024CE"/>
    <w:rsid w:val="00F1419F"/>
    <w:rsid w:val="00F14C1B"/>
    <w:rsid w:val="00F22383"/>
    <w:rsid w:val="00F469ED"/>
    <w:rsid w:val="00F72AB2"/>
    <w:rsid w:val="00F7476E"/>
    <w:rsid w:val="00F85EAE"/>
    <w:rsid w:val="00F90A6D"/>
    <w:rsid w:val="00FD7993"/>
    <w:rsid w:val="00FE4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584E92"/>
  <w15:chartTrackingRefBased/>
  <w15:docId w15:val="{7C24E511-81DF-4A87-9F3F-95F523543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mp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tmp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tmp"/><Relationship Id="rId5" Type="http://schemas.openxmlformats.org/officeDocument/2006/relationships/styles" Target="styles.xml"/><Relationship Id="rId10" Type="http://schemas.openxmlformats.org/officeDocument/2006/relationships/image" Target="media/image3.tmp"/><Relationship Id="rId4" Type="http://schemas.openxmlformats.org/officeDocument/2006/relationships/customXml" Target="../customXml/item4.xml"/><Relationship Id="rId9" Type="http://schemas.openxmlformats.org/officeDocument/2006/relationships/image" Target="media/image2.tmp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3C3363D2C34142BB9C00026A752F8F" ma:contentTypeVersion="12" ma:contentTypeDescription="Create a new document." ma:contentTypeScope="" ma:versionID="b08869ed135fb17845ec29ec54621fa9">
  <xsd:schema xmlns:xsd="http://www.w3.org/2001/XMLSchema" xmlns:xs="http://www.w3.org/2001/XMLSchema" xmlns:p="http://schemas.microsoft.com/office/2006/metadata/properties" xmlns:ns3="717b0226-a333-4c25-acd7-534bd000737f" xmlns:ns4="5fa7c6fb-f4dc-42b8-b650-783ea9de0442" targetNamespace="http://schemas.microsoft.com/office/2006/metadata/properties" ma:root="true" ma:fieldsID="4bae7f57ef9c07fc46fa2fdc4d947ad2" ns3:_="" ns4:_="">
    <xsd:import namespace="717b0226-a333-4c25-acd7-534bd000737f"/>
    <xsd:import namespace="5fa7c6fb-f4dc-42b8-b650-783ea9de044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7b0226-a333-4c25-acd7-534bd000737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a7c6fb-f4dc-42b8-b650-783ea9de044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C016B6C8-E5BF-4EE3-A16E-47CDC51195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7b0226-a333-4c25-acd7-534bd000737f"/>
    <ds:schemaRef ds:uri="5fa7c6fb-f4dc-42b8-b650-783ea9de04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998307C-0C6C-48B7-80B0-88DE333DEA0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9E1BA23-80D7-481B-AD7B-F61FCE57F9D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81E4D6F-9D8C-4122-A947-32CEFC43EA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3116</TotalTime>
  <Pages>5</Pages>
  <Words>557</Words>
  <Characters>3178</Characters>
  <Application>Microsoft Office Word</Application>
  <DocSecurity>0</DocSecurity>
  <Lines>26</Lines>
  <Paragraphs>7</Paragraphs>
  <ScaleCrop>false</ScaleCrop>
  <Company/>
  <LinksUpToDate>false</LinksUpToDate>
  <CharactersWithSpaces>3728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Genine Martin</dc:creator>
  <cp:keywords/>
  <dc:description/>
  <cp:lastModifiedBy>Genine Martin</cp:lastModifiedBy>
  <cp:revision>164</cp:revision>
  <dcterms:created xsi:type="dcterms:W3CDTF">2021-03-22T15:26:00Z</dcterms:created>
  <dcterms:modified xsi:type="dcterms:W3CDTF">2021-03-24T22:15:00Z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0x010100C73C3363D2C34142BB9C00026A752F8F</vt:lpwstr>
  </property>
</Properties>
</file>