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7B78" w:rsidRPr="006716B5" w:rsidRDefault="00632143" w:rsidP="006716B5">
      <w:pPr>
        <w:spacing w:line="480" w:lineRule="auto"/>
        <w:jc w:val="center"/>
        <w:rPr>
          <w:rFonts w:ascii="Times New Roman" w:hAnsi="Times New Roman" w:cs="Times New Roman"/>
          <w:sz w:val="24"/>
          <w:szCs w:val="24"/>
          <w:u w:val="single"/>
        </w:rPr>
      </w:pPr>
      <w:r w:rsidRPr="006716B5">
        <w:rPr>
          <w:rFonts w:ascii="Times New Roman" w:hAnsi="Times New Roman" w:cs="Times New Roman"/>
          <w:sz w:val="24"/>
          <w:szCs w:val="24"/>
          <w:u w:val="single"/>
        </w:rPr>
        <w:t>Draft Plan</w:t>
      </w:r>
    </w:p>
    <w:p w:rsidR="001150DF" w:rsidRPr="006716B5" w:rsidRDefault="00A520EF" w:rsidP="006716B5">
      <w:pPr>
        <w:spacing w:line="480" w:lineRule="auto"/>
        <w:rPr>
          <w:rFonts w:ascii="Times New Roman" w:hAnsi="Times New Roman" w:cs="Times New Roman"/>
          <w:b/>
          <w:sz w:val="24"/>
          <w:szCs w:val="24"/>
        </w:rPr>
      </w:pPr>
      <w:r w:rsidRPr="006716B5">
        <w:rPr>
          <w:rFonts w:ascii="Times New Roman" w:hAnsi="Times New Roman" w:cs="Times New Roman"/>
          <w:sz w:val="24"/>
          <w:szCs w:val="24"/>
          <w:u w:val="single"/>
        </w:rPr>
        <w:t>Title:</w:t>
      </w:r>
      <w:r w:rsidRPr="006716B5">
        <w:rPr>
          <w:rFonts w:ascii="Times New Roman" w:hAnsi="Times New Roman" w:cs="Times New Roman"/>
          <w:sz w:val="24"/>
          <w:szCs w:val="24"/>
        </w:rPr>
        <w:t xml:space="preserve"> </w:t>
      </w:r>
      <w:r w:rsidR="00615373" w:rsidRPr="006716B5">
        <w:rPr>
          <w:rFonts w:ascii="Times New Roman" w:hAnsi="Times New Roman" w:cs="Times New Roman"/>
          <w:b/>
          <w:sz w:val="24"/>
          <w:szCs w:val="24"/>
        </w:rPr>
        <w:t>Medea and her Connection to Hysteria in the Ancient World</w:t>
      </w:r>
    </w:p>
    <w:p w:rsidR="006F68CB" w:rsidRPr="006716B5" w:rsidRDefault="006F68CB" w:rsidP="006716B5">
      <w:p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u w:val="single"/>
        </w:rPr>
        <w:t>Abstract</w:t>
      </w:r>
    </w:p>
    <w:p w:rsidR="00835DA0" w:rsidRPr="006716B5" w:rsidRDefault="00615373" w:rsidP="006716B5">
      <w:pPr>
        <w:spacing w:line="480" w:lineRule="auto"/>
        <w:rPr>
          <w:rFonts w:ascii="Times New Roman" w:hAnsi="Times New Roman" w:cs="Times New Roman"/>
          <w:sz w:val="24"/>
          <w:szCs w:val="24"/>
        </w:rPr>
      </w:pPr>
      <w:r w:rsidRPr="006716B5">
        <w:rPr>
          <w:rFonts w:ascii="Times New Roman" w:hAnsi="Times New Roman" w:cs="Times New Roman"/>
          <w:sz w:val="24"/>
          <w:szCs w:val="24"/>
        </w:rPr>
        <w:t>This dissertation aims to use the story of Medea, both in myth and play, to get a glimpse into how the ancient world viewed and reacted to Hysteria, particularly amongst women. Looking at ancient sources will present an image towards how women were expected to behave and their place in society. When placed alongside Medea, the contrasting images should also show societies general reaction on Hysteria. The modern sources regarding Hysteria, will grant a better understanding of the affliction, which in turn will help answer the question as to whether it could be said Medea is in fact experiencing a bout of Hysteria, or whether it would be better to attribute her violent actions towards her family after her husband ends their marriage, to anger or perhaps a separate mental illness.</w:t>
      </w:r>
      <w:r w:rsidR="00835DA0" w:rsidRPr="006716B5">
        <w:rPr>
          <w:rFonts w:ascii="Times New Roman" w:hAnsi="Times New Roman" w:cs="Times New Roman"/>
          <w:sz w:val="24"/>
          <w:szCs w:val="24"/>
        </w:rPr>
        <w:t xml:space="preserve"> </w:t>
      </w:r>
    </w:p>
    <w:p w:rsidR="0099314E" w:rsidRPr="006716B5" w:rsidRDefault="0099314E" w:rsidP="006716B5">
      <w:p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u w:val="single"/>
        </w:rPr>
        <w:t xml:space="preserve">Introduction – </w:t>
      </w:r>
      <w:r w:rsidR="00D817C1" w:rsidRPr="006716B5">
        <w:rPr>
          <w:rFonts w:ascii="Times New Roman" w:hAnsi="Times New Roman" w:cs="Times New Roman"/>
          <w:sz w:val="24"/>
          <w:szCs w:val="24"/>
          <w:u w:val="single"/>
        </w:rPr>
        <w:t>1,000 Words</w:t>
      </w:r>
    </w:p>
    <w:p w:rsidR="006F68CB" w:rsidRPr="006716B5" w:rsidRDefault="006F68CB" w:rsidP="006716B5">
      <w:pPr>
        <w:pStyle w:val="ListParagraph"/>
        <w:numPr>
          <w:ilvl w:val="0"/>
          <w:numId w:val="4"/>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Aim of this dissertation:</w:t>
      </w:r>
    </w:p>
    <w:p w:rsidR="00E64ADA" w:rsidRPr="006716B5" w:rsidRDefault="00D817C1" w:rsidP="006716B5">
      <w:pPr>
        <w:pStyle w:val="ListParagraph"/>
        <w:numPr>
          <w:ilvl w:val="1"/>
          <w:numId w:val="4"/>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To look at Hysteria amongst women in ancient times, with a</w:t>
      </w:r>
      <w:r w:rsidR="00107F36" w:rsidRPr="006716B5">
        <w:rPr>
          <w:rFonts w:ascii="Times New Roman" w:hAnsi="Times New Roman" w:cs="Times New Roman"/>
          <w:sz w:val="24"/>
          <w:szCs w:val="24"/>
        </w:rPr>
        <w:t>n</w:t>
      </w:r>
      <w:r w:rsidRPr="006716B5">
        <w:rPr>
          <w:rFonts w:ascii="Times New Roman" w:hAnsi="Times New Roman" w:cs="Times New Roman"/>
          <w:sz w:val="24"/>
          <w:szCs w:val="24"/>
        </w:rPr>
        <w:t xml:space="preserve"> </w:t>
      </w:r>
      <w:r w:rsidR="00107F36" w:rsidRPr="006716B5">
        <w:rPr>
          <w:rFonts w:ascii="Times New Roman" w:hAnsi="Times New Roman" w:cs="Times New Roman"/>
          <w:sz w:val="24"/>
          <w:szCs w:val="24"/>
        </w:rPr>
        <w:t>interest</w:t>
      </w:r>
      <w:r w:rsidRPr="006716B5">
        <w:rPr>
          <w:rFonts w:ascii="Times New Roman" w:hAnsi="Times New Roman" w:cs="Times New Roman"/>
          <w:sz w:val="24"/>
          <w:szCs w:val="24"/>
        </w:rPr>
        <w:t xml:space="preserve"> in women during the Classi</w:t>
      </w:r>
      <w:r w:rsidR="00A6445B" w:rsidRPr="006716B5">
        <w:rPr>
          <w:rFonts w:ascii="Times New Roman" w:hAnsi="Times New Roman" w:cs="Times New Roman"/>
          <w:sz w:val="24"/>
          <w:szCs w:val="24"/>
        </w:rPr>
        <w:t>cal period and their link to Hipp</w:t>
      </w:r>
      <w:r w:rsidRPr="006716B5">
        <w:rPr>
          <w:rFonts w:ascii="Times New Roman" w:hAnsi="Times New Roman" w:cs="Times New Roman"/>
          <w:sz w:val="24"/>
          <w:szCs w:val="24"/>
        </w:rPr>
        <w:t>oc</w:t>
      </w:r>
      <w:r w:rsidR="00A6445B" w:rsidRPr="006716B5">
        <w:rPr>
          <w:rFonts w:ascii="Times New Roman" w:hAnsi="Times New Roman" w:cs="Times New Roman"/>
          <w:sz w:val="24"/>
          <w:szCs w:val="24"/>
        </w:rPr>
        <w:t>r</w:t>
      </w:r>
      <w:r w:rsidRPr="006716B5">
        <w:rPr>
          <w:rFonts w:ascii="Times New Roman" w:hAnsi="Times New Roman" w:cs="Times New Roman"/>
          <w:sz w:val="24"/>
          <w:szCs w:val="24"/>
        </w:rPr>
        <w:t xml:space="preserve">atic Medicine. </w:t>
      </w:r>
    </w:p>
    <w:p w:rsidR="00835DA0" w:rsidRPr="006716B5" w:rsidRDefault="00D817C1" w:rsidP="006716B5">
      <w:pPr>
        <w:pStyle w:val="ListParagraph"/>
        <w:numPr>
          <w:ilvl w:val="1"/>
          <w:numId w:val="4"/>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 xml:space="preserve">Through using Medea as a case study, I wish to be able to get a glimpse at how the public viewed Hysteria, and their </w:t>
      </w:r>
      <w:r w:rsidR="00AB3408" w:rsidRPr="006716B5">
        <w:rPr>
          <w:rFonts w:ascii="Times New Roman" w:hAnsi="Times New Roman" w:cs="Times New Roman"/>
          <w:sz w:val="24"/>
          <w:szCs w:val="24"/>
        </w:rPr>
        <w:t xml:space="preserve">general </w:t>
      </w:r>
      <w:r w:rsidRPr="006716B5">
        <w:rPr>
          <w:rFonts w:ascii="Times New Roman" w:hAnsi="Times New Roman" w:cs="Times New Roman"/>
          <w:sz w:val="24"/>
          <w:szCs w:val="24"/>
        </w:rPr>
        <w:t xml:space="preserve">reaction </w:t>
      </w:r>
      <w:r w:rsidR="00AB3408" w:rsidRPr="006716B5">
        <w:rPr>
          <w:rFonts w:ascii="Times New Roman" w:hAnsi="Times New Roman" w:cs="Times New Roman"/>
          <w:sz w:val="24"/>
          <w:szCs w:val="24"/>
        </w:rPr>
        <w:t xml:space="preserve">and treatment </w:t>
      </w:r>
      <w:r w:rsidRPr="006716B5">
        <w:rPr>
          <w:rFonts w:ascii="Times New Roman" w:hAnsi="Times New Roman" w:cs="Times New Roman"/>
          <w:sz w:val="24"/>
          <w:szCs w:val="24"/>
        </w:rPr>
        <w:t xml:space="preserve">to those diagnosed with Hysteria. </w:t>
      </w:r>
    </w:p>
    <w:p w:rsidR="00D817C1" w:rsidRPr="006716B5" w:rsidRDefault="00D817C1" w:rsidP="006716B5">
      <w:p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u w:val="single"/>
        </w:rPr>
        <w:t xml:space="preserve">Chapter One – </w:t>
      </w:r>
      <w:r w:rsidR="00107F36" w:rsidRPr="006716B5">
        <w:rPr>
          <w:rFonts w:ascii="Times New Roman" w:hAnsi="Times New Roman" w:cs="Times New Roman"/>
          <w:sz w:val="24"/>
          <w:szCs w:val="24"/>
          <w:u w:val="single"/>
        </w:rPr>
        <w:t>1</w:t>
      </w:r>
      <w:r w:rsidRPr="006716B5">
        <w:rPr>
          <w:rFonts w:ascii="Times New Roman" w:hAnsi="Times New Roman" w:cs="Times New Roman"/>
          <w:sz w:val="24"/>
          <w:szCs w:val="24"/>
          <w:u w:val="single"/>
        </w:rPr>
        <w:t>,000 Words</w:t>
      </w:r>
    </w:p>
    <w:p w:rsidR="001216FF" w:rsidRPr="006716B5" w:rsidRDefault="00107F36" w:rsidP="006716B5">
      <w:pPr>
        <w:spacing w:line="480" w:lineRule="auto"/>
        <w:rPr>
          <w:rFonts w:ascii="Times New Roman" w:hAnsi="Times New Roman" w:cs="Times New Roman"/>
          <w:b/>
          <w:sz w:val="24"/>
          <w:szCs w:val="24"/>
        </w:rPr>
      </w:pPr>
      <w:r w:rsidRPr="006716B5">
        <w:rPr>
          <w:rFonts w:ascii="Times New Roman" w:hAnsi="Times New Roman" w:cs="Times New Roman"/>
          <w:sz w:val="24"/>
          <w:szCs w:val="24"/>
          <w:u w:val="single"/>
        </w:rPr>
        <w:t>Title:</w:t>
      </w:r>
      <w:r w:rsidRPr="006716B5">
        <w:rPr>
          <w:rFonts w:ascii="Times New Roman" w:hAnsi="Times New Roman" w:cs="Times New Roman"/>
          <w:sz w:val="24"/>
          <w:szCs w:val="24"/>
        </w:rPr>
        <w:t xml:space="preserve"> </w:t>
      </w:r>
      <w:r w:rsidRPr="006716B5">
        <w:rPr>
          <w:rFonts w:ascii="Times New Roman" w:hAnsi="Times New Roman" w:cs="Times New Roman"/>
          <w:b/>
          <w:sz w:val="24"/>
          <w:szCs w:val="24"/>
        </w:rPr>
        <w:t>What is a woman</w:t>
      </w:r>
      <w:r w:rsidR="00BC5591" w:rsidRPr="006716B5">
        <w:rPr>
          <w:rFonts w:ascii="Times New Roman" w:hAnsi="Times New Roman" w:cs="Times New Roman"/>
          <w:b/>
          <w:sz w:val="24"/>
          <w:szCs w:val="24"/>
        </w:rPr>
        <w:t>?</w:t>
      </w:r>
    </w:p>
    <w:p w:rsidR="00107F36" w:rsidRPr="006716B5" w:rsidRDefault="00107F36" w:rsidP="006716B5">
      <w:pPr>
        <w:pStyle w:val="ListParagraph"/>
        <w:numPr>
          <w:ilvl w:val="0"/>
          <w:numId w:val="4"/>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A definition of women/woman</w:t>
      </w:r>
    </w:p>
    <w:p w:rsidR="001216FF" w:rsidRPr="006716B5" w:rsidRDefault="001216FF" w:rsidP="006716B5">
      <w:pPr>
        <w:pStyle w:val="ListParagraph"/>
        <w:numPr>
          <w:ilvl w:val="1"/>
          <w:numId w:val="4"/>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lastRenderedPageBreak/>
        <w:t>Looking at ancient authors regarding women will give a better insight into the general view of women, and their general and preferred nature.</w:t>
      </w:r>
    </w:p>
    <w:p w:rsidR="00835DA0" w:rsidRPr="006716B5" w:rsidRDefault="00107F36" w:rsidP="006716B5">
      <w:pPr>
        <w:pStyle w:val="ListParagraph"/>
        <w:numPr>
          <w:ilvl w:val="2"/>
          <w:numId w:val="4"/>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 xml:space="preserve">Quote: </w:t>
      </w:r>
      <w:r w:rsidRPr="006716B5">
        <w:rPr>
          <w:rFonts w:ascii="Times New Roman" w:hAnsi="Times New Roman" w:cs="Times New Roman"/>
          <w:i/>
          <w:sz w:val="24"/>
          <w:szCs w:val="24"/>
        </w:rPr>
        <w:t>“We should look upon the female state as being as it were a deformity though one which occurs in the ordinary course of nature”.</w:t>
      </w:r>
      <w:r w:rsidRPr="006716B5">
        <w:rPr>
          <w:rStyle w:val="FootnoteReference"/>
          <w:rFonts w:ascii="Times New Roman" w:hAnsi="Times New Roman" w:cs="Times New Roman"/>
          <w:i/>
          <w:sz w:val="24"/>
          <w:szCs w:val="24"/>
        </w:rPr>
        <w:footnoteReference w:id="1"/>
      </w:r>
    </w:p>
    <w:p w:rsidR="00675D20" w:rsidRPr="006716B5" w:rsidRDefault="00675D20" w:rsidP="006716B5">
      <w:pPr>
        <w:pStyle w:val="ListParagraph"/>
        <w:numPr>
          <w:ilvl w:val="2"/>
          <w:numId w:val="4"/>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 xml:space="preserve">Quote: </w:t>
      </w:r>
      <w:r w:rsidRPr="006716B5">
        <w:rPr>
          <w:rFonts w:ascii="Times New Roman" w:hAnsi="Times New Roman" w:cs="Times New Roman"/>
          <w:i/>
          <w:sz w:val="24"/>
          <w:szCs w:val="24"/>
        </w:rPr>
        <w:t>“A wife is more compassionate than a husband and more given to tears, but also more jealous and complaining and more apt to scold and fight. The female is also more dispirited and despondent than the male, more shameless and lying, is readier to deceive and has a longer memory, furthermore she is more wakeful, more afraid of action, and in general is less inclined to move than the male and takes less nourishment.”</w:t>
      </w:r>
      <w:r w:rsidRPr="006716B5">
        <w:rPr>
          <w:rStyle w:val="FootnoteReference"/>
          <w:rFonts w:ascii="Times New Roman" w:hAnsi="Times New Roman" w:cs="Times New Roman"/>
          <w:i/>
          <w:sz w:val="24"/>
          <w:szCs w:val="24"/>
        </w:rPr>
        <w:footnoteReference w:id="2"/>
      </w:r>
    </w:p>
    <w:p w:rsidR="00835DA0" w:rsidRPr="006716B5" w:rsidRDefault="00675D20" w:rsidP="006716B5">
      <w:pPr>
        <w:pStyle w:val="ListParagraph"/>
        <w:numPr>
          <w:ilvl w:val="4"/>
          <w:numId w:val="4"/>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Aristotle speaking on women seems to find it difficult to st</w:t>
      </w:r>
      <w:r w:rsidR="001150DF" w:rsidRPr="006716B5">
        <w:rPr>
          <w:rFonts w:ascii="Times New Roman" w:hAnsi="Times New Roman" w:cs="Times New Roman"/>
          <w:sz w:val="24"/>
          <w:szCs w:val="24"/>
        </w:rPr>
        <w:t>ick to one definition of women. Would be a good idea to look further into ancient definitions of women.</w:t>
      </w:r>
    </w:p>
    <w:p w:rsidR="0099314E" w:rsidRPr="006716B5" w:rsidRDefault="00D817C1" w:rsidP="006716B5">
      <w:p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u w:val="single"/>
        </w:rPr>
        <w:t>Chapter Two</w:t>
      </w:r>
      <w:r w:rsidR="008E4BA2" w:rsidRPr="006716B5">
        <w:rPr>
          <w:rFonts w:ascii="Times New Roman" w:hAnsi="Times New Roman" w:cs="Times New Roman"/>
          <w:sz w:val="24"/>
          <w:szCs w:val="24"/>
          <w:u w:val="single"/>
        </w:rPr>
        <w:t xml:space="preserve"> –</w:t>
      </w:r>
      <w:r w:rsidRPr="006716B5">
        <w:rPr>
          <w:rFonts w:ascii="Times New Roman" w:hAnsi="Times New Roman" w:cs="Times New Roman"/>
          <w:sz w:val="24"/>
          <w:szCs w:val="24"/>
          <w:u w:val="single"/>
        </w:rPr>
        <w:t xml:space="preserve"> </w:t>
      </w:r>
      <w:r w:rsidR="00BC5591" w:rsidRPr="006716B5">
        <w:rPr>
          <w:rFonts w:ascii="Times New Roman" w:hAnsi="Times New Roman" w:cs="Times New Roman"/>
          <w:sz w:val="24"/>
          <w:szCs w:val="24"/>
          <w:u w:val="single"/>
        </w:rPr>
        <w:t>3</w:t>
      </w:r>
      <w:r w:rsidRPr="006716B5">
        <w:rPr>
          <w:rFonts w:ascii="Times New Roman" w:hAnsi="Times New Roman" w:cs="Times New Roman"/>
          <w:sz w:val="24"/>
          <w:szCs w:val="24"/>
          <w:u w:val="single"/>
        </w:rPr>
        <w:t>,000 Words</w:t>
      </w:r>
    </w:p>
    <w:p w:rsidR="00BC5591" w:rsidRPr="006716B5" w:rsidRDefault="00BC5591" w:rsidP="006716B5">
      <w:pPr>
        <w:spacing w:line="480" w:lineRule="auto"/>
        <w:rPr>
          <w:rFonts w:ascii="Times New Roman" w:hAnsi="Times New Roman" w:cs="Times New Roman"/>
          <w:b/>
          <w:sz w:val="24"/>
          <w:szCs w:val="24"/>
        </w:rPr>
      </w:pPr>
      <w:r w:rsidRPr="006716B5">
        <w:rPr>
          <w:rFonts w:ascii="Times New Roman" w:hAnsi="Times New Roman" w:cs="Times New Roman"/>
          <w:sz w:val="24"/>
          <w:szCs w:val="24"/>
          <w:u w:val="single"/>
        </w:rPr>
        <w:t>Title:</w:t>
      </w:r>
      <w:r w:rsidRPr="006716B5">
        <w:rPr>
          <w:rFonts w:ascii="Times New Roman" w:hAnsi="Times New Roman" w:cs="Times New Roman"/>
          <w:sz w:val="24"/>
          <w:szCs w:val="24"/>
        </w:rPr>
        <w:t xml:space="preserve"> </w:t>
      </w:r>
      <w:r w:rsidRPr="006716B5">
        <w:rPr>
          <w:rFonts w:ascii="Times New Roman" w:hAnsi="Times New Roman" w:cs="Times New Roman"/>
          <w:b/>
          <w:sz w:val="24"/>
          <w:szCs w:val="24"/>
        </w:rPr>
        <w:t>Hysteria throughout time (Hysteria among the masses)</w:t>
      </w:r>
    </w:p>
    <w:p w:rsidR="008E4BA2" w:rsidRPr="006716B5" w:rsidRDefault="00BC5591" w:rsidP="006716B5">
      <w:pPr>
        <w:pStyle w:val="ListParagraph"/>
        <w:numPr>
          <w:ilvl w:val="0"/>
          <w:numId w:val="2"/>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Historical and social view of Hysteria</w:t>
      </w:r>
    </w:p>
    <w:p w:rsidR="008E4BA2" w:rsidRPr="006716B5" w:rsidRDefault="00126F74" w:rsidP="006716B5">
      <w:pPr>
        <w:pStyle w:val="ListParagraph"/>
        <w:numPr>
          <w:ilvl w:val="1"/>
          <w:numId w:val="2"/>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What are the main causes from a medical point of view?</w:t>
      </w:r>
    </w:p>
    <w:p w:rsidR="00126F74" w:rsidRPr="006716B5" w:rsidRDefault="00126F74" w:rsidP="006716B5">
      <w:pPr>
        <w:pStyle w:val="ListParagraph"/>
        <w:numPr>
          <w:ilvl w:val="1"/>
          <w:numId w:val="2"/>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What are the main causes from the public’s point of view?</w:t>
      </w:r>
    </w:p>
    <w:p w:rsidR="008E4BA2" w:rsidRPr="006716B5" w:rsidRDefault="008E4BA2" w:rsidP="006716B5">
      <w:pPr>
        <w:pStyle w:val="ListParagraph"/>
        <w:numPr>
          <w:ilvl w:val="1"/>
          <w:numId w:val="2"/>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Time periods Hysteria appear</w:t>
      </w:r>
      <w:r w:rsidR="00E031DC" w:rsidRPr="006716B5">
        <w:rPr>
          <w:rFonts w:ascii="Times New Roman" w:hAnsi="Times New Roman" w:cs="Times New Roman"/>
          <w:sz w:val="24"/>
          <w:szCs w:val="24"/>
        </w:rPr>
        <w:t>s</w:t>
      </w:r>
      <w:r w:rsidRPr="006716B5">
        <w:rPr>
          <w:rFonts w:ascii="Times New Roman" w:hAnsi="Times New Roman" w:cs="Times New Roman"/>
          <w:sz w:val="24"/>
          <w:szCs w:val="24"/>
        </w:rPr>
        <w:t xml:space="preserve"> more commonly among the publi</w:t>
      </w:r>
      <w:r w:rsidR="00126F74" w:rsidRPr="006716B5">
        <w:rPr>
          <w:rFonts w:ascii="Times New Roman" w:hAnsi="Times New Roman" w:cs="Times New Roman"/>
          <w:sz w:val="24"/>
          <w:szCs w:val="24"/>
        </w:rPr>
        <w:t>c and/or within the medical com</w:t>
      </w:r>
      <w:r w:rsidRPr="006716B5">
        <w:rPr>
          <w:rFonts w:ascii="Times New Roman" w:hAnsi="Times New Roman" w:cs="Times New Roman"/>
          <w:sz w:val="24"/>
          <w:szCs w:val="24"/>
        </w:rPr>
        <w:t>munity</w:t>
      </w:r>
    </w:p>
    <w:p w:rsidR="00126F74" w:rsidRPr="006716B5" w:rsidRDefault="00126F74" w:rsidP="006716B5">
      <w:pPr>
        <w:pStyle w:val="ListParagraph"/>
        <w:numPr>
          <w:ilvl w:val="2"/>
          <w:numId w:val="2"/>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Hysteria’s evolution through time</w:t>
      </w:r>
      <w:r w:rsidR="00BC5591" w:rsidRPr="006716B5">
        <w:rPr>
          <w:rFonts w:ascii="Times New Roman" w:hAnsi="Times New Roman" w:cs="Times New Roman"/>
          <w:sz w:val="24"/>
          <w:szCs w:val="24"/>
        </w:rPr>
        <w:t xml:space="preserve"> (linking </w:t>
      </w:r>
      <w:r w:rsidR="000B54A3" w:rsidRPr="006716B5">
        <w:rPr>
          <w:rFonts w:ascii="Times New Roman" w:hAnsi="Times New Roman" w:cs="Times New Roman"/>
          <w:sz w:val="24"/>
          <w:szCs w:val="24"/>
        </w:rPr>
        <w:t>to the medical, political, social (sexism/suppression) views)</w:t>
      </w:r>
    </w:p>
    <w:p w:rsidR="00126F74" w:rsidRPr="006716B5" w:rsidRDefault="00126F74" w:rsidP="006716B5">
      <w:pPr>
        <w:pStyle w:val="ListParagraph"/>
        <w:numPr>
          <w:ilvl w:val="0"/>
          <w:numId w:val="2"/>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lastRenderedPageBreak/>
        <w:t>Psychological view of Hy</w:t>
      </w:r>
      <w:r w:rsidR="000B54A3" w:rsidRPr="006716B5">
        <w:rPr>
          <w:rFonts w:ascii="Times New Roman" w:hAnsi="Times New Roman" w:cs="Times New Roman"/>
          <w:sz w:val="24"/>
          <w:szCs w:val="24"/>
        </w:rPr>
        <w:t>s</w:t>
      </w:r>
      <w:r w:rsidRPr="006716B5">
        <w:rPr>
          <w:rFonts w:ascii="Times New Roman" w:hAnsi="Times New Roman" w:cs="Times New Roman"/>
          <w:sz w:val="24"/>
          <w:szCs w:val="24"/>
        </w:rPr>
        <w:t>teria</w:t>
      </w:r>
    </w:p>
    <w:p w:rsidR="008E4BA2" w:rsidRPr="006716B5" w:rsidRDefault="00126F74" w:rsidP="006716B5">
      <w:pPr>
        <w:pStyle w:val="ListParagraph"/>
        <w:numPr>
          <w:ilvl w:val="1"/>
          <w:numId w:val="2"/>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What are the main causes from a psychologist’s view</w:t>
      </w:r>
      <w:r w:rsidR="00E031DC" w:rsidRPr="006716B5">
        <w:rPr>
          <w:rFonts w:ascii="Times New Roman" w:hAnsi="Times New Roman" w:cs="Times New Roman"/>
          <w:sz w:val="24"/>
          <w:szCs w:val="24"/>
        </w:rPr>
        <w:t>point</w:t>
      </w:r>
      <w:r w:rsidRPr="006716B5">
        <w:rPr>
          <w:rFonts w:ascii="Times New Roman" w:hAnsi="Times New Roman" w:cs="Times New Roman"/>
          <w:sz w:val="24"/>
          <w:szCs w:val="24"/>
        </w:rPr>
        <w:t xml:space="preserve">? </w:t>
      </w:r>
    </w:p>
    <w:p w:rsidR="006F68CB" w:rsidRPr="006716B5" w:rsidRDefault="00E031DC" w:rsidP="006716B5">
      <w:pPr>
        <w:pStyle w:val="ListParagraph"/>
        <w:numPr>
          <w:ilvl w:val="1"/>
          <w:numId w:val="2"/>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What are the connections between Hysteria and mental illnesses</w:t>
      </w:r>
      <w:r w:rsidR="00BC5591" w:rsidRPr="006716B5">
        <w:rPr>
          <w:rFonts w:ascii="Times New Roman" w:hAnsi="Times New Roman" w:cs="Times New Roman"/>
          <w:sz w:val="24"/>
          <w:szCs w:val="24"/>
        </w:rPr>
        <w:t>/public epidemics</w:t>
      </w:r>
      <w:r w:rsidRPr="006716B5">
        <w:rPr>
          <w:rFonts w:ascii="Times New Roman" w:hAnsi="Times New Roman" w:cs="Times New Roman"/>
          <w:sz w:val="24"/>
          <w:szCs w:val="24"/>
        </w:rPr>
        <w:t>?</w:t>
      </w:r>
    </w:p>
    <w:p w:rsidR="00BC5591" w:rsidRPr="006716B5" w:rsidRDefault="00D817C1" w:rsidP="006716B5">
      <w:p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u w:val="single"/>
        </w:rPr>
        <w:t xml:space="preserve">Chapter Three – </w:t>
      </w:r>
      <w:r w:rsidR="00BC5591" w:rsidRPr="006716B5">
        <w:rPr>
          <w:rFonts w:ascii="Times New Roman" w:hAnsi="Times New Roman" w:cs="Times New Roman"/>
          <w:sz w:val="24"/>
          <w:szCs w:val="24"/>
          <w:u w:val="single"/>
        </w:rPr>
        <w:t>1</w:t>
      </w:r>
      <w:r w:rsidRPr="006716B5">
        <w:rPr>
          <w:rFonts w:ascii="Times New Roman" w:hAnsi="Times New Roman" w:cs="Times New Roman"/>
          <w:sz w:val="24"/>
          <w:szCs w:val="24"/>
          <w:u w:val="single"/>
        </w:rPr>
        <w:t>,</w:t>
      </w:r>
      <w:r w:rsidR="00BC5591" w:rsidRPr="006716B5">
        <w:rPr>
          <w:rFonts w:ascii="Times New Roman" w:hAnsi="Times New Roman" w:cs="Times New Roman"/>
          <w:sz w:val="24"/>
          <w:szCs w:val="24"/>
          <w:u w:val="single"/>
        </w:rPr>
        <w:t>5</w:t>
      </w:r>
      <w:r w:rsidRPr="006716B5">
        <w:rPr>
          <w:rFonts w:ascii="Times New Roman" w:hAnsi="Times New Roman" w:cs="Times New Roman"/>
          <w:sz w:val="24"/>
          <w:szCs w:val="24"/>
          <w:u w:val="single"/>
        </w:rPr>
        <w:t>00 Words</w:t>
      </w:r>
    </w:p>
    <w:p w:rsidR="00BC5591" w:rsidRPr="006716B5" w:rsidRDefault="00BC5591" w:rsidP="006716B5">
      <w:pPr>
        <w:spacing w:line="480" w:lineRule="auto"/>
        <w:rPr>
          <w:rFonts w:ascii="Times New Roman" w:hAnsi="Times New Roman" w:cs="Times New Roman"/>
          <w:b/>
          <w:sz w:val="24"/>
          <w:szCs w:val="24"/>
        </w:rPr>
      </w:pPr>
      <w:r w:rsidRPr="006716B5">
        <w:rPr>
          <w:rFonts w:ascii="Times New Roman" w:hAnsi="Times New Roman" w:cs="Times New Roman"/>
          <w:sz w:val="24"/>
          <w:szCs w:val="24"/>
          <w:u w:val="single"/>
        </w:rPr>
        <w:t>Title:</w:t>
      </w:r>
      <w:r w:rsidRPr="006716B5">
        <w:rPr>
          <w:rFonts w:ascii="Times New Roman" w:hAnsi="Times New Roman" w:cs="Times New Roman"/>
          <w:sz w:val="24"/>
          <w:szCs w:val="24"/>
        </w:rPr>
        <w:t xml:space="preserve"> </w:t>
      </w:r>
      <w:r w:rsidRPr="006716B5">
        <w:rPr>
          <w:rFonts w:ascii="Times New Roman" w:hAnsi="Times New Roman" w:cs="Times New Roman"/>
          <w:b/>
          <w:sz w:val="24"/>
          <w:szCs w:val="24"/>
        </w:rPr>
        <w:t>Medea</w:t>
      </w:r>
    </w:p>
    <w:p w:rsidR="00BC5591" w:rsidRPr="006716B5" w:rsidRDefault="00BC5591" w:rsidP="006716B5">
      <w:pPr>
        <w:pStyle w:val="ListParagraph"/>
        <w:numPr>
          <w:ilvl w:val="0"/>
          <w:numId w:val="6"/>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 xml:space="preserve">Quote: </w:t>
      </w:r>
      <w:r w:rsidRPr="006716B5">
        <w:rPr>
          <w:rFonts w:ascii="Times New Roman" w:hAnsi="Times New Roman" w:cs="Times New Roman"/>
          <w:i/>
          <w:sz w:val="24"/>
          <w:szCs w:val="24"/>
        </w:rPr>
        <w:t>“Myths are not lies, but rather men’s attempt to impose a symbolic order upon their universe”.</w:t>
      </w:r>
      <w:r w:rsidR="006419FD" w:rsidRPr="006716B5">
        <w:rPr>
          <w:rStyle w:val="FootnoteReference"/>
          <w:rFonts w:ascii="Times New Roman" w:hAnsi="Times New Roman" w:cs="Times New Roman"/>
          <w:i/>
          <w:sz w:val="24"/>
          <w:szCs w:val="24"/>
        </w:rPr>
        <w:footnoteReference w:id="3"/>
      </w:r>
    </w:p>
    <w:p w:rsidR="00D817C1" w:rsidRPr="006716B5" w:rsidRDefault="00D817C1" w:rsidP="006716B5">
      <w:pPr>
        <w:pStyle w:val="ListParagraph"/>
        <w:numPr>
          <w:ilvl w:val="0"/>
          <w:numId w:val="1"/>
        </w:numPr>
        <w:spacing w:line="480" w:lineRule="auto"/>
        <w:rPr>
          <w:rFonts w:ascii="Times New Roman" w:hAnsi="Times New Roman" w:cs="Times New Roman"/>
          <w:sz w:val="24"/>
          <w:szCs w:val="24"/>
        </w:rPr>
      </w:pPr>
      <w:r w:rsidRPr="006716B5">
        <w:rPr>
          <w:rFonts w:ascii="Times New Roman" w:hAnsi="Times New Roman" w:cs="Times New Roman"/>
          <w:sz w:val="24"/>
          <w:szCs w:val="24"/>
        </w:rPr>
        <w:t>History of Medea</w:t>
      </w:r>
    </w:p>
    <w:p w:rsidR="00D817C1" w:rsidRPr="006716B5" w:rsidRDefault="00D817C1" w:rsidP="006716B5">
      <w:pPr>
        <w:pStyle w:val="ListParagraph"/>
        <w:numPr>
          <w:ilvl w:val="1"/>
          <w:numId w:val="1"/>
        </w:numPr>
        <w:spacing w:line="480" w:lineRule="auto"/>
        <w:rPr>
          <w:rFonts w:ascii="Times New Roman" w:hAnsi="Times New Roman" w:cs="Times New Roman"/>
          <w:sz w:val="24"/>
          <w:szCs w:val="24"/>
        </w:rPr>
      </w:pPr>
      <w:r w:rsidRPr="006716B5">
        <w:rPr>
          <w:rFonts w:ascii="Times New Roman" w:hAnsi="Times New Roman" w:cs="Times New Roman"/>
          <w:sz w:val="24"/>
          <w:szCs w:val="24"/>
        </w:rPr>
        <w:t>Role within the myths</w:t>
      </w:r>
    </w:p>
    <w:p w:rsidR="00D817C1" w:rsidRPr="006716B5" w:rsidRDefault="00D817C1" w:rsidP="006716B5">
      <w:pPr>
        <w:pStyle w:val="ListParagraph"/>
        <w:numPr>
          <w:ilvl w:val="2"/>
          <w:numId w:val="1"/>
        </w:numPr>
        <w:spacing w:line="480" w:lineRule="auto"/>
        <w:rPr>
          <w:rFonts w:ascii="Times New Roman" w:hAnsi="Times New Roman" w:cs="Times New Roman"/>
          <w:sz w:val="24"/>
          <w:szCs w:val="24"/>
        </w:rPr>
      </w:pPr>
      <w:r w:rsidRPr="006716B5">
        <w:rPr>
          <w:rFonts w:ascii="Times New Roman" w:hAnsi="Times New Roman" w:cs="Times New Roman"/>
          <w:sz w:val="24"/>
          <w:szCs w:val="24"/>
        </w:rPr>
        <w:t>What part did she play?</w:t>
      </w:r>
      <w:r w:rsidR="00D43A9A" w:rsidRPr="006716B5">
        <w:rPr>
          <w:rFonts w:ascii="Times New Roman" w:hAnsi="Times New Roman" w:cs="Times New Roman"/>
          <w:sz w:val="24"/>
          <w:szCs w:val="24"/>
        </w:rPr>
        <w:t xml:space="preserve"> (Victim or Villain?)</w:t>
      </w:r>
    </w:p>
    <w:p w:rsidR="00D817C1" w:rsidRPr="006716B5" w:rsidRDefault="00D817C1" w:rsidP="006716B5">
      <w:pPr>
        <w:pStyle w:val="ListParagraph"/>
        <w:numPr>
          <w:ilvl w:val="2"/>
          <w:numId w:val="1"/>
        </w:numPr>
        <w:spacing w:line="480" w:lineRule="auto"/>
        <w:rPr>
          <w:rFonts w:ascii="Times New Roman" w:hAnsi="Times New Roman" w:cs="Times New Roman"/>
          <w:sz w:val="24"/>
          <w:szCs w:val="24"/>
        </w:rPr>
      </w:pPr>
      <w:r w:rsidRPr="006716B5">
        <w:rPr>
          <w:rFonts w:ascii="Times New Roman" w:hAnsi="Times New Roman" w:cs="Times New Roman"/>
          <w:sz w:val="24"/>
          <w:szCs w:val="24"/>
        </w:rPr>
        <w:t>How did her character fit into the social expectancy of women of the time?</w:t>
      </w:r>
    </w:p>
    <w:p w:rsidR="00D817C1" w:rsidRPr="006716B5" w:rsidRDefault="00D817C1" w:rsidP="006716B5">
      <w:pPr>
        <w:pStyle w:val="ListParagraph"/>
        <w:numPr>
          <w:ilvl w:val="0"/>
          <w:numId w:val="1"/>
        </w:numPr>
        <w:spacing w:line="480" w:lineRule="auto"/>
        <w:rPr>
          <w:rFonts w:ascii="Times New Roman" w:hAnsi="Times New Roman" w:cs="Times New Roman"/>
          <w:sz w:val="24"/>
          <w:szCs w:val="24"/>
        </w:rPr>
      </w:pPr>
      <w:r w:rsidRPr="006716B5">
        <w:rPr>
          <w:rFonts w:ascii="Times New Roman" w:hAnsi="Times New Roman" w:cs="Times New Roman"/>
          <w:sz w:val="24"/>
          <w:szCs w:val="24"/>
        </w:rPr>
        <w:t xml:space="preserve">Representation of Medea in plays (Euripides etc.), ancient texts (Seneca etc.) and art </w:t>
      </w:r>
      <w:r w:rsidR="00D43A9A" w:rsidRPr="006716B5">
        <w:rPr>
          <w:rFonts w:ascii="Times New Roman" w:hAnsi="Times New Roman" w:cs="Times New Roman"/>
          <w:sz w:val="24"/>
          <w:szCs w:val="24"/>
        </w:rPr>
        <w:t>works (pottery, mosaics, etc.)</w:t>
      </w:r>
    </w:p>
    <w:p w:rsidR="00D817C1" w:rsidRPr="006716B5" w:rsidRDefault="00D817C1" w:rsidP="006716B5">
      <w:pPr>
        <w:pStyle w:val="ListParagraph"/>
        <w:numPr>
          <w:ilvl w:val="1"/>
          <w:numId w:val="1"/>
        </w:numPr>
        <w:spacing w:line="480" w:lineRule="auto"/>
        <w:rPr>
          <w:rFonts w:ascii="Times New Roman" w:hAnsi="Times New Roman" w:cs="Times New Roman"/>
          <w:sz w:val="24"/>
          <w:szCs w:val="24"/>
        </w:rPr>
      </w:pPr>
      <w:r w:rsidRPr="006716B5">
        <w:rPr>
          <w:rFonts w:ascii="Times New Roman" w:hAnsi="Times New Roman" w:cs="Times New Roman"/>
          <w:sz w:val="24"/>
          <w:szCs w:val="24"/>
        </w:rPr>
        <w:t>Different time periods for different representations</w:t>
      </w:r>
    </w:p>
    <w:p w:rsidR="00D817C1" w:rsidRPr="006716B5" w:rsidRDefault="00D817C1" w:rsidP="006716B5">
      <w:pPr>
        <w:pStyle w:val="ListParagraph"/>
        <w:numPr>
          <w:ilvl w:val="2"/>
          <w:numId w:val="1"/>
        </w:numPr>
        <w:spacing w:line="480" w:lineRule="auto"/>
        <w:rPr>
          <w:rFonts w:ascii="Times New Roman" w:hAnsi="Times New Roman" w:cs="Times New Roman"/>
          <w:sz w:val="24"/>
          <w:szCs w:val="24"/>
        </w:rPr>
      </w:pPr>
      <w:r w:rsidRPr="006716B5">
        <w:rPr>
          <w:rFonts w:ascii="Times New Roman" w:hAnsi="Times New Roman" w:cs="Times New Roman"/>
          <w:sz w:val="24"/>
          <w:szCs w:val="24"/>
        </w:rPr>
        <w:t>What remains the same about her representation throughout time?</w:t>
      </w:r>
    </w:p>
    <w:p w:rsidR="00D817C1" w:rsidRPr="006716B5" w:rsidRDefault="00D817C1" w:rsidP="006716B5">
      <w:pPr>
        <w:pStyle w:val="ListParagraph"/>
        <w:numPr>
          <w:ilvl w:val="3"/>
          <w:numId w:val="1"/>
        </w:numPr>
        <w:spacing w:line="480" w:lineRule="auto"/>
        <w:rPr>
          <w:rFonts w:ascii="Times New Roman" w:hAnsi="Times New Roman" w:cs="Times New Roman"/>
          <w:sz w:val="24"/>
          <w:szCs w:val="24"/>
        </w:rPr>
      </w:pPr>
      <w:r w:rsidRPr="006716B5">
        <w:rPr>
          <w:rFonts w:ascii="Times New Roman" w:hAnsi="Times New Roman" w:cs="Times New Roman"/>
          <w:sz w:val="24"/>
          <w:szCs w:val="24"/>
        </w:rPr>
        <w:t>What message(s) is the myth trying to get across?</w:t>
      </w:r>
    </w:p>
    <w:p w:rsidR="00D817C1" w:rsidRPr="006716B5" w:rsidRDefault="00D817C1" w:rsidP="006716B5">
      <w:pPr>
        <w:pStyle w:val="ListParagraph"/>
        <w:numPr>
          <w:ilvl w:val="2"/>
          <w:numId w:val="1"/>
        </w:numPr>
        <w:spacing w:line="480" w:lineRule="auto"/>
        <w:rPr>
          <w:rFonts w:ascii="Times New Roman" w:hAnsi="Times New Roman" w:cs="Times New Roman"/>
          <w:sz w:val="24"/>
          <w:szCs w:val="24"/>
        </w:rPr>
      </w:pPr>
      <w:r w:rsidRPr="006716B5">
        <w:rPr>
          <w:rFonts w:ascii="Times New Roman" w:hAnsi="Times New Roman" w:cs="Times New Roman"/>
          <w:sz w:val="24"/>
          <w:szCs w:val="24"/>
        </w:rPr>
        <w:t>What is different about her representation throughout time?</w:t>
      </w:r>
    </w:p>
    <w:p w:rsidR="00D817C1" w:rsidRPr="006716B5" w:rsidRDefault="00D817C1" w:rsidP="006716B5">
      <w:pPr>
        <w:pStyle w:val="ListParagraph"/>
        <w:numPr>
          <w:ilvl w:val="3"/>
          <w:numId w:val="1"/>
        </w:numPr>
        <w:spacing w:line="480" w:lineRule="auto"/>
        <w:rPr>
          <w:rFonts w:ascii="Times New Roman" w:hAnsi="Times New Roman" w:cs="Times New Roman"/>
          <w:sz w:val="24"/>
          <w:szCs w:val="24"/>
        </w:rPr>
      </w:pPr>
      <w:r w:rsidRPr="006716B5">
        <w:rPr>
          <w:rFonts w:ascii="Times New Roman" w:hAnsi="Times New Roman" w:cs="Times New Roman"/>
          <w:sz w:val="24"/>
          <w:szCs w:val="24"/>
        </w:rPr>
        <w:t>Are the messages the same?</w:t>
      </w:r>
      <w:r w:rsidR="00D43A9A" w:rsidRPr="006716B5">
        <w:rPr>
          <w:rFonts w:ascii="Times New Roman" w:hAnsi="Times New Roman" w:cs="Times New Roman"/>
          <w:sz w:val="24"/>
          <w:szCs w:val="24"/>
        </w:rPr>
        <w:t xml:space="preserve"> (if there were any)</w:t>
      </w:r>
    </w:p>
    <w:p w:rsidR="0099314E" w:rsidRPr="006716B5" w:rsidRDefault="00835DA0" w:rsidP="006716B5">
      <w:p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u w:val="single"/>
        </w:rPr>
        <w:t xml:space="preserve">Chapter Four </w:t>
      </w:r>
      <w:r w:rsidR="006419FD" w:rsidRPr="006716B5">
        <w:rPr>
          <w:rFonts w:ascii="Times New Roman" w:hAnsi="Times New Roman" w:cs="Times New Roman"/>
          <w:sz w:val="24"/>
          <w:szCs w:val="24"/>
          <w:u w:val="single"/>
        </w:rPr>
        <w:t>– 2,5</w:t>
      </w:r>
      <w:r w:rsidR="00D817C1" w:rsidRPr="006716B5">
        <w:rPr>
          <w:rFonts w:ascii="Times New Roman" w:hAnsi="Times New Roman" w:cs="Times New Roman"/>
          <w:sz w:val="24"/>
          <w:szCs w:val="24"/>
          <w:u w:val="single"/>
        </w:rPr>
        <w:t>00 Words</w:t>
      </w:r>
    </w:p>
    <w:p w:rsidR="00835DA0" w:rsidRPr="006716B5" w:rsidRDefault="00835DA0" w:rsidP="006716B5">
      <w:pPr>
        <w:spacing w:line="480" w:lineRule="auto"/>
        <w:rPr>
          <w:rFonts w:ascii="Times New Roman" w:hAnsi="Times New Roman" w:cs="Times New Roman"/>
          <w:sz w:val="24"/>
          <w:szCs w:val="24"/>
        </w:rPr>
      </w:pPr>
      <w:r w:rsidRPr="006716B5">
        <w:rPr>
          <w:rFonts w:ascii="Times New Roman" w:hAnsi="Times New Roman" w:cs="Times New Roman"/>
          <w:sz w:val="24"/>
          <w:szCs w:val="24"/>
          <w:u w:val="single"/>
        </w:rPr>
        <w:t>Title:</w:t>
      </w:r>
      <w:r w:rsidRPr="006716B5">
        <w:rPr>
          <w:rFonts w:ascii="Times New Roman" w:hAnsi="Times New Roman" w:cs="Times New Roman"/>
          <w:sz w:val="24"/>
          <w:szCs w:val="24"/>
        </w:rPr>
        <w:t xml:space="preserve"> </w:t>
      </w:r>
      <w:r w:rsidRPr="006716B5">
        <w:rPr>
          <w:rFonts w:ascii="Times New Roman" w:hAnsi="Times New Roman" w:cs="Times New Roman"/>
          <w:b/>
          <w:sz w:val="24"/>
          <w:szCs w:val="24"/>
        </w:rPr>
        <w:t>Medea and Hysteria</w:t>
      </w:r>
    </w:p>
    <w:p w:rsidR="000B54A3" w:rsidRPr="006716B5" w:rsidRDefault="000B54A3" w:rsidP="006716B5">
      <w:pPr>
        <w:pStyle w:val="ListParagraph"/>
        <w:numPr>
          <w:ilvl w:val="0"/>
          <w:numId w:val="3"/>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lastRenderedPageBreak/>
        <w:t>Medea’s link to Hysteria</w:t>
      </w:r>
    </w:p>
    <w:p w:rsidR="000B54A3" w:rsidRPr="006716B5" w:rsidRDefault="000B54A3" w:rsidP="006716B5">
      <w:pPr>
        <w:pStyle w:val="ListParagraph"/>
        <w:numPr>
          <w:ilvl w:val="1"/>
          <w:numId w:val="3"/>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Does she show any symptoms of Hysteria?</w:t>
      </w:r>
    </w:p>
    <w:p w:rsidR="00835DA0" w:rsidRPr="006716B5" w:rsidRDefault="006F68CB" w:rsidP="006716B5">
      <w:pPr>
        <w:pStyle w:val="ListParagraph"/>
        <w:numPr>
          <w:ilvl w:val="1"/>
          <w:numId w:val="3"/>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Is it more likely she has another “illness” that coul</w:t>
      </w:r>
      <w:r w:rsidR="00D43A9A" w:rsidRPr="006716B5">
        <w:rPr>
          <w:rFonts w:ascii="Times New Roman" w:hAnsi="Times New Roman" w:cs="Times New Roman"/>
          <w:sz w:val="24"/>
          <w:szCs w:val="24"/>
        </w:rPr>
        <w:t>d possibly link to Hysteria, or is confused to be Hysteria?</w:t>
      </w:r>
    </w:p>
    <w:p w:rsidR="00FB1F18" w:rsidRPr="006716B5" w:rsidRDefault="0099314E" w:rsidP="006716B5">
      <w:p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u w:val="single"/>
        </w:rPr>
        <w:t xml:space="preserve">Conclusion – </w:t>
      </w:r>
      <w:r w:rsidR="00D817C1" w:rsidRPr="006716B5">
        <w:rPr>
          <w:rFonts w:ascii="Times New Roman" w:hAnsi="Times New Roman" w:cs="Times New Roman"/>
          <w:sz w:val="24"/>
          <w:szCs w:val="24"/>
          <w:u w:val="single"/>
        </w:rPr>
        <w:t>1,000 Words</w:t>
      </w:r>
    </w:p>
    <w:p w:rsidR="006716B5" w:rsidRPr="006716B5" w:rsidRDefault="00615373" w:rsidP="006716B5">
      <w:pPr>
        <w:pStyle w:val="ListParagraph"/>
        <w:numPr>
          <w:ilvl w:val="0"/>
          <w:numId w:val="3"/>
        </w:numPr>
        <w:spacing w:line="480" w:lineRule="auto"/>
        <w:rPr>
          <w:rFonts w:ascii="Times New Roman" w:hAnsi="Times New Roman" w:cs="Times New Roman"/>
          <w:sz w:val="24"/>
          <w:szCs w:val="24"/>
          <w:u w:val="single"/>
        </w:rPr>
      </w:pPr>
      <w:r w:rsidRPr="006716B5">
        <w:rPr>
          <w:rFonts w:ascii="Times New Roman" w:hAnsi="Times New Roman" w:cs="Times New Roman"/>
          <w:sz w:val="24"/>
          <w:szCs w:val="24"/>
        </w:rPr>
        <w:t xml:space="preserve">Through the use of the sources provided, the aim is have a clear idea of Hysteria in the ancient world (its </w:t>
      </w:r>
      <w:proofErr w:type="gramStart"/>
      <w:r w:rsidRPr="006716B5">
        <w:rPr>
          <w:rFonts w:ascii="Times New Roman" w:hAnsi="Times New Roman" w:cs="Times New Roman"/>
          <w:sz w:val="24"/>
          <w:szCs w:val="24"/>
        </w:rPr>
        <w:t>treatment(</w:t>
      </w:r>
      <w:proofErr w:type="gramEnd"/>
      <w:r w:rsidRPr="006716B5">
        <w:rPr>
          <w:rFonts w:ascii="Times New Roman" w:hAnsi="Times New Roman" w:cs="Times New Roman"/>
          <w:sz w:val="24"/>
          <w:szCs w:val="24"/>
        </w:rPr>
        <w:t xml:space="preserve">if applicable), its perception, and the public’s reaction), and its connection to Medea, and whether the two can be linked quite closely together, or </w:t>
      </w:r>
      <w:r w:rsidR="00FE1C65" w:rsidRPr="006716B5">
        <w:rPr>
          <w:rFonts w:ascii="Times New Roman" w:hAnsi="Times New Roman" w:cs="Times New Roman"/>
          <w:sz w:val="24"/>
          <w:szCs w:val="24"/>
        </w:rPr>
        <w:t xml:space="preserve">Medea was simply reacting to her anger in a way that she thought acceptable. </w:t>
      </w:r>
    </w:p>
    <w:p w:rsidR="006716B5" w:rsidRDefault="006716B5">
      <w:pPr>
        <w:rPr>
          <w:rFonts w:ascii="Times New Roman" w:hAnsi="Times New Roman" w:cs="Times New Roman"/>
          <w:sz w:val="24"/>
          <w:szCs w:val="24"/>
          <w:u w:val="single"/>
        </w:rPr>
      </w:pPr>
      <w:r>
        <w:rPr>
          <w:rFonts w:ascii="Times New Roman" w:hAnsi="Times New Roman" w:cs="Times New Roman"/>
          <w:sz w:val="24"/>
          <w:szCs w:val="24"/>
          <w:u w:val="single"/>
        </w:rPr>
        <w:br w:type="page"/>
      </w:r>
    </w:p>
    <w:p w:rsidR="006716B5" w:rsidRPr="006716B5" w:rsidRDefault="006716B5" w:rsidP="006716B5">
      <w:pPr>
        <w:spacing w:line="480" w:lineRule="auto"/>
        <w:ind w:left="360"/>
        <w:jc w:val="center"/>
        <w:rPr>
          <w:rFonts w:ascii="Times New Roman" w:hAnsi="Times New Roman" w:cs="Times New Roman"/>
          <w:sz w:val="24"/>
          <w:szCs w:val="24"/>
          <w:u w:val="single"/>
        </w:rPr>
      </w:pPr>
      <w:r w:rsidRPr="006716B5">
        <w:rPr>
          <w:rFonts w:ascii="Times New Roman" w:hAnsi="Times New Roman" w:cs="Times New Roman"/>
          <w:sz w:val="24"/>
          <w:szCs w:val="24"/>
          <w:u w:val="single"/>
        </w:rPr>
        <w:lastRenderedPageBreak/>
        <w:t>Bibliography</w:t>
      </w:r>
    </w:p>
    <w:p w:rsidR="006716B5" w:rsidRPr="006716B5" w:rsidRDefault="006716B5" w:rsidP="006716B5">
      <w:pPr>
        <w:spacing w:line="480" w:lineRule="auto"/>
        <w:ind w:left="360"/>
        <w:rPr>
          <w:rFonts w:ascii="Times New Roman" w:hAnsi="Times New Roman" w:cs="Times New Roman"/>
          <w:sz w:val="24"/>
          <w:szCs w:val="24"/>
          <w:u w:val="single"/>
        </w:rPr>
      </w:pPr>
      <w:r w:rsidRPr="006716B5">
        <w:rPr>
          <w:rFonts w:ascii="Times New Roman" w:hAnsi="Times New Roman" w:cs="Times New Roman"/>
          <w:sz w:val="24"/>
          <w:szCs w:val="24"/>
          <w:u w:val="single"/>
        </w:rPr>
        <w:t>Ancient Sources</w:t>
      </w:r>
    </w:p>
    <w:p w:rsidR="006716B5" w:rsidRPr="00D11B00" w:rsidRDefault="006716B5" w:rsidP="00D11B00">
      <w:pPr>
        <w:spacing w:line="480" w:lineRule="auto"/>
        <w:ind w:left="360"/>
        <w:rPr>
          <w:rFonts w:ascii="Times New Roman" w:hAnsi="Times New Roman" w:cs="Times New Roman"/>
          <w:sz w:val="24"/>
          <w:szCs w:val="24"/>
        </w:rPr>
      </w:pPr>
      <w:bookmarkStart w:id="0" w:name="_GoBack"/>
      <w:r w:rsidRPr="00D11B00">
        <w:rPr>
          <w:rFonts w:ascii="Times New Roman" w:hAnsi="Times New Roman" w:cs="Times New Roman"/>
          <w:sz w:val="24"/>
          <w:szCs w:val="24"/>
        </w:rPr>
        <w:t xml:space="preserve">Seneca, </w:t>
      </w:r>
      <w:r w:rsidRPr="00D11B00">
        <w:rPr>
          <w:rFonts w:ascii="Times New Roman" w:hAnsi="Times New Roman" w:cs="Times New Roman"/>
          <w:i/>
          <w:sz w:val="24"/>
          <w:szCs w:val="24"/>
        </w:rPr>
        <w:t xml:space="preserve">Medea. </w:t>
      </w:r>
      <w:r w:rsidRPr="00D11B00">
        <w:rPr>
          <w:rFonts w:ascii="Times New Roman" w:hAnsi="Times New Roman" w:cs="Times New Roman"/>
          <w:sz w:val="24"/>
          <w:szCs w:val="24"/>
        </w:rPr>
        <w:t>H.M. Hine (trans.). 2000. Wiltshire: Aris &amp; Phillips Ltd.</w:t>
      </w:r>
    </w:p>
    <w:p w:rsidR="006716B5" w:rsidRPr="00D11B00" w:rsidRDefault="006716B5" w:rsidP="00D11B00">
      <w:pPr>
        <w:spacing w:line="480" w:lineRule="auto"/>
        <w:ind w:left="360"/>
        <w:rPr>
          <w:rFonts w:ascii="Times New Roman" w:hAnsi="Times New Roman" w:cs="Times New Roman"/>
          <w:sz w:val="24"/>
          <w:szCs w:val="24"/>
        </w:rPr>
      </w:pPr>
      <w:proofErr w:type="spellStart"/>
      <w:r w:rsidRPr="00D11B00">
        <w:rPr>
          <w:rFonts w:ascii="Times New Roman" w:hAnsi="Times New Roman" w:cs="Times New Roman"/>
          <w:sz w:val="24"/>
          <w:szCs w:val="24"/>
        </w:rPr>
        <w:t>Apollodorus</w:t>
      </w:r>
      <w:proofErr w:type="spellEnd"/>
      <w:r w:rsidRPr="00D11B00">
        <w:rPr>
          <w:rFonts w:ascii="Times New Roman" w:hAnsi="Times New Roman" w:cs="Times New Roman"/>
          <w:sz w:val="24"/>
          <w:szCs w:val="24"/>
        </w:rPr>
        <w:t xml:space="preserve">, </w:t>
      </w:r>
      <w:r w:rsidRPr="00D11B00">
        <w:rPr>
          <w:rFonts w:ascii="Times New Roman" w:hAnsi="Times New Roman" w:cs="Times New Roman"/>
          <w:i/>
          <w:sz w:val="24"/>
          <w:szCs w:val="24"/>
        </w:rPr>
        <w:t xml:space="preserve">The Library of Greek Mythology. </w:t>
      </w:r>
      <w:r w:rsidRPr="00D11B00">
        <w:rPr>
          <w:rFonts w:ascii="Times New Roman" w:hAnsi="Times New Roman" w:cs="Times New Roman"/>
          <w:sz w:val="24"/>
          <w:szCs w:val="24"/>
        </w:rPr>
        <w:t xml:space="preserve">Robin Hard </w:t>
      </w:r>
      <w:r w:rsidRPr="00D11B00">
        <w:rPr>
          <w:rFonts w:ascii="Times New Roman" w:hAnsi="Times New Roman" w:cs="Times New Roman"/>
          <w:i/>
          <w:sz w:val="24"/>
          <w:szCs w:val="24"/>
        </w:rPr>
        <w:t xml:space="preserve">(trans). </w:t>
      </w:r>
      <w:r w:rsidRPr="00D11B00">
        <w:rPr>
          <w:rFonts w:ascii="Times New Roman" w:hAnsi="Times New Roman" w:cs="Times New Roman"/>
          <w:sz w:val="24"/>
          <w:szCs w:val="24"/>
        </w:rPr>
        <w:t>2008. Oxford University Press Inc: New York.</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Aristotle, </w:t>
      </w:r>
      <w:r w:rsidRPr="00D11B00">
        <w:rPr>
          <w:rFonts w:ascii="Times New Roman" w:hAnsi="Times New Roman" w:cs="Times New Roman"/>
          <w:i/>
          <w:sz w:val="24"/>
          <w:szCs w:val="24"/>
        </w:rPr>
        <w:t xml:space="preserve">Generation of Animals. </w:t>
      </w:r>
      <w:r w:rsidRPr="00D11B00">
        <w:rPr>
          <w:rFonts w:ascii="Times New Roman" w:hAnsi="Times New Roman" w:cs="Times New Roman"/>
          <w:sz w:val="24"/>
          <w:szCs w:val="24"/>
        </w:rPr>
        <w:t>A.L. Peck (trans.) 1942. London: William Heinemann Ltd.</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Aristotle, </w:t>
      </w:r>
      <w:r w:rsidRPr="00D11B00">
        <w:rPr>
          <w:rFonts w:ascii="Times New Roman" w:hAnsi="Times New Roman" w:cs="Times New Roman"/>
          <w:i/>
          <w:sz w:val="24"/>
          <w:szCs w:val="24"/>
        </w:rPr>
        <w:t xml:space="preserve">History of Animals. </w:t>
      </w:r>
      <w:r w:rsidR="00A17758" w:rsidRPr="00D11B00">
        <w:rPr>
          <w:rFonts w:ascii="Times New Roman" w:hAnsi="Times New Roman" w:cs="Times New Roman"/>
          <w:sz w:val="24"/>
          <w:szCs w:val="24"/>
        </w:rPr>
        <w:t xml:space="preserve">D.M. </w:t>
      </w:r>
      <w:proofErr w:type="spellStart"/>
      <w:r w:rsidR="00A17758" w:rsidRPr="00D11B00">
        <w:rPr>
          <w:rFonts w:ascii="Times New Roman" w:hAnsi="Times New Roman" w:cs="Times New Roman"/>
          <w:sz w:val="24"/>
          <w:szCs w:val="24"/>
        </w:rPr>
        <w:t>Balme</w:t>
      </w:r>
      <w:proofErr w:type="spellEnd"/>
      <w:r w:rsidR="00A17758" w:rsidRPr="00D11B00">
        <w:rPr>
          <w:rFonts w:ascii="Times New Roman" w:hAnsi="Times New Roman" w:cs="Times New Roman"/>
          <w:sz w:val="24"/>
          <w:szCs w:val="24"/>
        </w:rPr>
        <w:t xml:space="preserve"> (trans.) 1991. Massachusetts: Harvard University Press</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Hippocrates, </w:t>
      </w:r>
      <w:r w:rsidRPr="00D11B00">
        <w:rPr>
          <w:rFonts w:ascii="Times New Roman" w:hAnsi="Times New Roman" w:cs="Times New Roman"/>
          <w:i/>
          <w:sz w:val="24"/>
          <w:szCs w:val="24"/>
        </w:rPr>
        <w:t xml:space="preserve">Hippocrates Volume X. </w:t>
      </w:r>
      <w:r w:rsidRPr="00D11B00">
        <w:rPr>
          <w:rFonts w:ascii="Times New Roman" w:hAnsi="Times New Roman" w:cs="Times New Roman"/>
          <w:sz w:val="24"/>
          <w:szCs w:val="24"/>
        </w:rPr>
        <w:t>Paul Potter (trans.). 2012. London: Harvard University Press</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Plato, </w:t>
      </w:r>
      <w:r w:rsidRPr="00D11B00">
        <w:rPr>
          <w:rFonts w:ascii="Times New Roman" w:hAnsi="Times New Roman" w:cs="Times New Roman"/>
          <w:i/>
          <w:sz w:val="24"/>
          <w:szCs w:val="24"/>
        </w:rPr>
        <w:t xml:space="preserve">Republic. </w:t>
      </w:r>
      <w:r w:rsidRPr="00D11B00">
        <w:rPr>
          <w:rFonts w:ascii="Times New Roman" w:hAnsi="Times New Roman" w:cs="Times New Roman"/>
          <w:sz w:val="24"/>
          <w:szCs w:val="24"/>
        </w:rPr>
        <w:t xml:space="preserve">Paul </w:t>
      </w:r>
      <w:proofErr w:type="spellStart"/>
      <w:r w:rsidRPr="00D11B00">
        <w:rPr>
          <w:rFonts w:ascii="Times New Roman" w:hAnsi="Times New Roman" w:cs="Times New Roman"/>
          <w:sz w:val="24"/>
          <w:szCs w:val="24"/>
        </w:rPr>
        <w:t>Shorey</w:t>
      </w:r>
      <w:proofErr w:type="spellEnd"/>
      <w:r w:rsidRPr="00D11B00">
        <w:rPr>
          <w:rFonts w:ascii="Times New Roman" w:hAnsi="Times New Roman" w:cs="Times New Roman"/>
          <w:sz w:val="24"/>
          <w:szCs w:val="24"/>
        </w:rPr>
        <w:t xml:space="preserve"> (trans.). 1969. London: Harvard University Press</w:t>
      </w:r>
      <w:bookmarkEnd w:id="0"/>
    </w:p>
    <w:p w:rsidR="006716B5" w:rsidRPr="00D11B00" w:rsidRDefault="006716B5" w:rsidP="00D11B00">
      <w:pPr>
        <w:spacing w:line="480" w:lineRule="auto"/>
        <w:ind w:left="360"/>
        <w:rPr>
          <w:rFonts w:ascii="Times New Roman" w:hAnsi="Times New Roman" w:cs="Times New Roman"/>
          <w:sz w:val="24"/>
          <w:szCs w:val="24"/>
          <w:u w:val="single"/>
        </w:rPr>
      </w:pPr>
      <w:r w:rsidRPr="00D11B00">
        <w:rPr>
          <w:rFonts w:ascii="Times New Roman" w:hAnsi="Times New Roman" w:cs="Times New Roman"/>
          <w:sz w:val="24"/>
          <w:szCs w:val="24"/>
          <w:u w:val="single"/>
        </w:rPr>
        <w:t>Modern Sources</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King, H. 1998. </w:t>
      </w:r>
      <w:r w:rsidRPr="00D11B00">
        <w:rPr>
          <w:rFonts w:ascii="Times New Roman" w:hAnsi="Times New Roman" w:cs="Times New Roman"/>
          <w:i/>
          <w:sz w:val="24"/>
          <w:szCs w:val="24"/>
        </w:rPr>
        <w:t>Hippocrates’ Women: Reading the female body in Ancient Greece.</w:t>
      </w:r>
      <w:r w:rsidRPr="00D11B00">
        <w:rPr>
          <w:rFonts w:ascii="Times New Roman" w:hAnsi="Times New Roman" w:cs="Times New Roman"/>
          <w:sz w:val="24"/>
          <w:szCs w:val="24"/>
        </w:rPr>
        <w:t xml:space="preserve"> New York: Routledge</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Griffiths, E. 2006. </w:t>
      </w:r>
      <w:r w:rsidRPr="00D11B00">
        <w:rPr>
          <w:rFonts w:ascii="Times New Roman" w:hAnsi="Times New Roman" w:cs="Times New Roman"/>
          <w:i/>
          <w:sz w:val="24"/>
          <w:szCs w:val="24"/>
        </w:rPr>
        <w:t xml:space="preserve">Medea. </w:t>
      </w:r>
      <w:r w:rsidRPr="00D11B00">
        <w:rPr>
          <w:rFonts w:ascii="Times New Roman" w:hAnsi="Times New Roman" w:cs="Times New Roman"/>
          <w:sz w:val="24"/>
          <w:szCs w:val="24"/>
        </w:rPr>
        <w:t>Oxon: Routledge</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Allan, W. 2002. </w:t>
      </w:r>
      <w:r w:rsidRPr="00D11B00">
        <w:rPr>
          <w:rFonts w:ascii="Times New Roman" w:hAnsi="Times New Roman" w:cs="Times New Roman"/>
          <w:i/>
          <w:sz w:val="24"/>
          <w:szCs w:val="24"/>
        </w:rPr>
        <w:t>Euripides: Medea.</w:t>
      </w:r>
      <w:r w:rsidRPr="00D11B00">
        <w:rPr>
          <w:rFonts w:ascii="Times New Roman" w:hAnsi="Times New Roman" w:cs="Times New Roman"/>
          <w:sz w:val="24"/>
          <w:szCs w:val="24"/>
        </w:rPr>
        <w:t xml:space="preserve"> London: Gerald Duckworth &amp; Co. Ltd.</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Pomeroy, S. 1975. </w:t>
      </w:r>
      <w:r w:rsidRPr="00D11B00">
        <w:rPr>
          <w:rFonts w:ascii="Times New Roman" w:hAnsi="Times New Roman" w:cs="Times New Roman"/>
          <w:i/>
          <w:sz w:val="24"/>
          <w:szCs w:val="24"/>
        </w:rPr>
        <w:t>Goddesses, Whores, Wives, and Slaves: Women in Classical Antiquity.</w:t>
      </w:r>
      <w:r w:rsidRPr="00D11B00">
        <w:rPr>
          <w:rFonts w:ascii="Times New Roman" w:hAnsi="Times New Roman" w:cs="Times New Roman"/>
          <w:sz w:val="24"/>
          <w:szCs w:val="24"/>
        </w:rPr>
        <w:t xml:space="preserve"> New York: </w:t>
      </w:r>
      <w:proofErr w:type="spellStart"/>
      <w:r w:rsidRPr="00D11B00">
        <w:rPr>
          <w:rFonts w:ascii="Times New Roman" w:hAnsi="Times New Roman" w:cs="Times New Roman"/>
          <w:sz w:val="24"/>
          <w:szCs w:val="24"/>
        </w:rPr>
        <w:t>Schocken</w:t>
      </w:r>
      <w:proofErr w:type="spellEnd"/>
      <w:r w:rsidRPr="00D11B00">
        <w:rPr>
          <w:rFonts w:ascii="Times New Roman" w:hAnsi="Times New Roman" w:cs="Times New Roman"/>
          <w:sz w:val="24"/>
          <w:szCs w:val="24"/>
        </w:rPr>
        <w:t xml:space="preserve"> Books</w:t>
      </w:r>
    </w:p>
    <w:p w:rsidR="006716B5" w:rsidRPr="00D11B00" w:rsidRDefault="006716B5" w:rsidP="00D11B00">
      <w:pPr>
        <w:spacing w:line="480" w:lineRule="auto"/>
        <w:ind w:left="360"/>
        <w:rPr>
          <w:rFonts w:ascii="Times New Roman" w:hAnsi="Times New Roman" w:cs="Times New Roman"/>
          <w:sz w:val="24"/>
          <w:szCs w:val="24"/>
        </w:rPr>
      </w:pPr>
      <w:proofErr w:type="spellStart"/>
      <w:r w:rsidRPr="00D11B00">
        <w:rPr>
          <w:rFonts w:ascii="Times New Roman" w:hAnsi="Times New Roman" w:cs="Times New Roman"/>
          <w:sz w:val="24"/>
          <w:szCs w:val="24"/>
        </w:rPr>
        <w:t>Keuls</w:t>
      </w:r>
      <w:proofErr w:type="spellEnd"/>
      <w:r w:rsidRPr="00D11B00">
        <w:rPr>
          <w:rFonts w:ascii="Times New Roman" w:hAnsi="Times New Roman" w:cs="Times New Roman"/>
          <w:sz w:val="24"/>
          <w:szCs w:val="24"/>
        </w:rPr>
        <w:t xml:space="preserve">, E.C. 1985. </w:t>
      </w:r>
      <w:r w:rsidRPr="00D11B00">
        <w:rPr>
          <w:rFonts w:ascii="Times New Roman" w:hAnsi="Times New Roman" w:cs="Times New Roman"/>
          <w:i/>
          <w:sz w:val="24"/>
          <w:szCs w:val="24"/>
        </w:rPr>
        <w:t xml:space="preserve">The Reign of the Phallus: Sexual Politics in Ancient Athens. </w:t>
      </w:r>
      <w:r w:rsidRPr="00D11B00">
        <w:rPr>
          <w:rFonts w:ascii="Times New Roman" w:hAnsi="Times New Roman" w:cs="Times New Roman"/>
          <w:sz w:val="24"/>
          <w:szCs w:val="24"/>
        </w:rPr>
        <w:t>New York: Harper &amp; Row</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lastRenderedPageBreak/>
        <w:t>DuBois, P. 1988. S</w:t>
      </w:r>
      <w:r w:rsidRPr="00D11B00">
        <w:rPr>
          <w:rFonts w:ascii="Times New Roman" w:hAnsi="Times New Roman" w:cs="Times New Roman"/>
          <w:i/>
          <w:sz w:val="24"/>
          <w:szCs w:val="24"/>
        </w:rPr>
        <w:t xml:space="preserve">owing the Body: Psychoanalysis and Ancient Representations of Women. </w:t>
      </w:r>
      <w:r w:rsidRPr="00D11B00">
        <w:rPr>
          <w:rFonts w:ascii="Times New Roman" w:hAnsi="Times New Roman" w:cs="Times New Roman"/>
          <w:sz w:val="24"/>
          <w:szCs w:val="24"/>
        </w:rPr>
        <w:t>Chicago: The University of Chicago Press</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Demand, N. 1994. </w:t>
      </w:r>
      <w:r w:rsidRPr="00D11B00">
        <w:rPr>
          <w:rFonts w:ascii="Times New Roman" w:hAnsi="Times New Roman" w:cs="Times New Roman"/>
          <w:i/>
          <w:sz w:val="24"/>
          <w:szCs w:val="24"/>
        </w:rPr>
        <w:t xml:space="preserve">Birth, Death, and Motherhood in Classical Greece. </w:t>
      </w:r>
      <w:r w:rsidRPr="00D11B00">
        <w:rPr>
          <w:rFonts w:ascii="Times New Roman" w:hAnsi="Times New Roman" w:cs="Times New Roman"/>
          <w:sz w:val="24"/>
          <w:szCs w:val="24"/>
        </w:rPr>
        <w:t>Maryland: The John Hopkins University Press</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Just, R. 1994. </w:t>
      </w:r>
      <w:r w:rsidRPr="00D11B00">
        <w:rPr>
          <w:rFonts w:ascii="Times New Roman" w:hAnsi="Times New Roman" w:cs="Times New Roman"/>
          <w:i/>
          <w:sz w:val="24"/>
          <w:szCs w:val="24"/>
        </w:rPr>
        <w:t xml:space="preserve">Women in Athenian Law and Life. </w:t>
      </w:r>
      <w:r w:rsidRPr="00D11B00">
        <w:rPr>
          <w:rFonts w:ascii="Times New Roman" w:hAnsi="Times New Roman" w:cs="Times New Roman"/>
          <w:sz w:val="24"/>
          <w:szCs w:val="24"/>
        </w:rPr>
        <w:t>New York: Routledge</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Porter, R. 2002. </w:t>
      </w:r>
      <w:r w:rsidRPr="00D11B00">
        <w:rPr>
          <w:rFonts w:ascii="Times New Roman" w:hAnsi="Times New Roman" w:cs="Times New Roman"/>
          <w:i/>
          <w:sz w:val="24"/>
          <w:szCs w:val="24"/>
        </w:rPr>
        <w:t xml:space="preserve">Madness: A Brief History. </w:t>
      </w:r>
      <w:r w:rsidRPr="00D11B00">
        <w:rPr>
          <w:rFonts w:ascii="Times New Roman" w:hAnsi="Times New Roman" w:cs="Times New Roman"/>
          <w:sz w:val="24"/>
          <w:szCs w:val="24"/>
        </w:rPr>
        <w:t>Oxford: Oxford University Press</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Scull, A. 2016. </w:t>
      </w:r>
      <w:r w:rsidRPr="00D11B00">
        <w:rPr>
          <w:rFonts w:ascii="Times New Roman" w:hAnsi="Times New Roman" w:cs="Times New Roman"/>
          <w:i/>
          <w:sz w:val="24"/>
          <w:szCs w:val="24"/>
        </w:rPr>
        <w:t xml:space="preserve">Madness in Civilization: A Cultural History of Insanity from the Bible to Freud, from the Madhouse to Modern Medicine. </w:t>
      </w:r>
      <w:r w:rsidRPr="00D11B00">
        <w:rPr>
          <w:rFonts w:ascii="Times New Roman" w:hAnsi="Times New Roman" w:cs="Times New Roman"/>
          <w:sz w:val="24"/>
          <w:szCs w:val="24"/>
        </w:rPr>
        <w:t>London: Thames &amp; Hudson Ltd</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Lloyd, G.G. 1986. </w:t>
      </w:r>
      <w:r w:rsidRPr="00D11B00">
        <w:rPr>
          <w:rFonts w:ascii="Times New Roman" w:hAnsi="Times New Roman" w:cs="Times New Roman"/>
          <w:i/>
          <w:sz w:val="24"/>
          <w:szCs w:val="24"/>
        </w:rPr>
        <w:t xml:space="preserve">Hysteria: A Case for </w:t>
      </w:r>
      <w:proofErr w:type="gramStart"/>
      <w:r w:rsidRPr="00D11B00">
        <w:rPr>
          <w:rFonts w:ascii="Times New Roman" w:hAnsi="Times New Roman" w:cs="Times New Roman"/>
          <w:i/>
          <w:sz w:val="24"/>
          <w:szCs w:val="24"/>
        </w:rPr>
        <w:t>Conservation?.</w:t>
      </w:r>
      <w:proofErr w:type="gramEnd"/>
      <w:r w:rsidRPr="00D11B00">
        <w:rPr>
          <w:rFonts w:ascii="Times New Roman" w:hAnsi="Times New Roman" w:cs="Times New Roman"/>
          <w:i/>
          <w:sz w:val="24"/>
          <w:szCs w:val="24"/>
        </w:rPr>
        <w:t xml:space="preserve"> </w:t>
      </w:r>
      <w:r w:rsidRPr="00D11B00">
        <w:rPr>
          <w:rFonts w:ascii="Times New Roman" w:hAnsi="Times New Roman" w:cs="Times New Roman"/>
          <w:sz w:val="24"/>
          <w:szCs w:val="24"/>
        </w:rPr>
        <w:t>The British Medical Journal (Clinical Research Edition), Vol. 293, Issue. 6557, November, 1255-1256</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1889. </w:t>
      </w:r>
      <w:r w:rsidRPr="00D11B00">
        <w:rPr>
          <w:rFonts w:ascii="Times New Roman" w:hAnsi="Times New Roman" w:cs="Times New Roman"/>
          <w:i/>
          <w:sz w:val="24"/>
          <w:szCs w:val="24"/>
        </w:rPr>
        <w:t xml:space="preserve">Hypochondria and Hysteria in men and Women. </w:t>
      </w:r>
      <w:r w:rsidRPr="00D11B00">
        <w:rPr>
          <w:rFonts w:ascii="Times New Roman" w:hAnsi="Times New Roman" w:cs="Times New Roman"/>
          <w:sz w:val="24"/>
          <w:szCs w:val="24"/>
        </w:rPr>
        <w:t xml:space="preserve">The British Medical Journal, Vol. 2, Issue. 1506, </w:t>
      </w:r>
      <w:proofErr w:type="gramStart"/>
      <w:r w:rsidRPr="00D11B00">
        <w:rPr>
          <w:rFonts w:ascii="Times New Roman" w:hAnsi="Times New Roman" w:cs="Times New Roman"/>
          <w:sz w:val="24"/>
          <w:szCs w:val="24"/>
        </w:rPr>
        <w:t>November,</w:t>
      </w:r>
      <w:proofErr w:type="gramEnd"/>
      <w:r w:rsidRPr="00D11B00">
        <w:rPr>
          <w:rFonts w:ascii="Times New Roman" w:hAnsi="Times New Roman" w:cs="Times New Roman"/>
          <w:sz w:val="24"/>
          <w:szCs w:val="24"/>
        </w:rPr>
        <w:t xml:space="preserve"> 1054 (Authors name not provided. Unsure whether will use in actual dissertation)</w:t>
      </w:r>
    </w:p>
    <w:p w:rsidR="006716B5" w:rsidRPr="00D11B00" w:rsidRDefault="006716B5"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Walshe, F. 1965. </w:t>
      </w:r>
      <w:r w:rsidRPr="00D11B00">
        <w:rPr>
          <w:rFonts w:ascii="Times New Roman" w:hAnsi="Times New Roman" w:cs="Times New Roman"/>
          <w:i/>
          <w:sz w:val="24"/>
          <w:szCs w:val="24"/>
        </w:rPr>
        <w:t xml:space="preserve">Diagnosis of Hysteria. </w:t>
      </w:r>
      <w:r w:rsidRPr="00D11B00">
        <w:rPr>
          <w:rFonts w:ascii="Times New Roman" w:hAnsi="Times New Roman" w:cs="Times New Roman"/>
          <w:sz w:val="24"/>
          <w:szCs w:val="24"/>
        </w:rPr>
        <w:t>The British Medical Journal, Vol. 2, Issue, 5476, December, 1451-1454</w:t>
      </w:r>
    </w:p>
    <w:p w:rsidR="006716B5" w:rsidRPr="00D11B00" w:rsidRDefault="006716B5" w:rsidP="00D11B00">
      <w:pPr>
        <w:spacing w:line="480" w:lineRule="auto"/>
        <w:ind w:left="360"/>
        <w:rPr>
          <w:rFonts w:ascii="Times New Roman" w:hAnsi="Times New Roman" w:cs="Times New Roman"/>
          <w:sz w:val="24"/>
          <w:szCs w:val="24"/>
        </w:rPr>
      </w:pPr>
      <w:proofErr w:type="spellStart"/>
      <w:r w:rsidRPr="00D11B00">
        <w:rPr>
          <w:rFonts w:ascii="Times New Roman" w:hAnsi="Times New Roman" w:cs="Times New Roman"/>
          <w:sz w:val="24"/>
          <w:szCs w:val="24"/>
        </w:rPr>
        <w:t>Schleiner</w:t>
      </w:r>
      <w:proofErr w:type="spellEnd"/>
      <w:r w:rsidRPr="00D11B00">
        <w:rPr>
          <w:rFonts w:ascii="Times New Roman" w:hAnsi="Times New Roman" w:cs="Times New Roman"/>
          <w:sz w:val="24"/>
          <w:szCs w:val="24"/>
        </w:rPr>
        <w:t xml:space="preserve">, W. 2009. </w:t>
      </w:r>
      <w:r w:rsidRPr="00D11B00">
        <w:rPr>
          <w:rFonts w:ascii="Times New Roman" w:hAnsi="Times New Roman" w:cs="Times New Roman"/>
          <w:i/>
          <w:sz w:val="24"/>
          <w:szCs w:val="24"/>
        </w:rPr>
        <w:t xml:space="preserve">Early Modern Green Sickness and Pre-Freudian Hysteria. </w:t>
      </w:r>
      <w:r w:rsidRPr="00D11B00">
        <w:rPr>
          <w:rFonts w:ascii="Times New Roman" w:hAnsi="Times New Roman" w:cs="Times New Roman"/>
          <w:sz w:val="24"/>
          <w:szCs w:val="24"/>
        </w:rPr>
        <w:t>Early Science and Medicine, Vol. 14, Issue. 5, 661-676</w:t>
      </w:r>
    </w:p>
    <w:p w:rsidR="006716B5" w:rsidRPr="00D11B00" w:rsidRDefault="006716B5" w:rsidP="00D11B00">
      <w:pPr>
        <w:spacing w:line="480" w:lineRule="auto"/>
        <w:ind w:left="360"/>
        <w:rPr>
          <w:rFonts w:ascii="Times New Roman" w:hAnsi="Times New Roman" w:cs="Times New Roman"/>
          <w:sz w:val="24"/>
          <w:szCs w:val="24"/>
        </w:rPr>
      </w:pPr>
      <w:proofErr w:type="spellStart"/>
      <w:r w:rsidRPr="00D11B00">
        <w:rPr>
          <w:rFonts w:ascii="Times New Roman" w:hAnsi="Times New Roman" w:cs="Times New Roman"/>
          <w:sz w:val="24"/>
          <w:szCs w:val="24"/>
        </w:rPr>
        <w:t>Micale</w:t>
      </w:r>
      <w:proofErr w:type="spellEnd"/>
      <w:r w:rsidRPr="00D11B00">
        <w:rPr>
          <w:rFonts w:ascii="Times New Roman" w:hAnsi="Times New Roman" w:cs="Times New Roman"/>
          <w:sz w:val="24"/>
          <w:szCs w:val="24"/>
        </w:rPr>
        <w:t xml:space="preserve">, M.S. 1913. </w:t>
      </w:r>
      <w:r w:rsidRPr="00D11B00">
        <w:rPr>
          <w:rFonts w:ascii="Times New Roman" w:hAnsi="Times New Roman" w:cs="Times New Roman"/>
          <w:i/>
          <w:sz w:val="24"/>
          <w:szCs w:val="24"/>
        </w:rPr>
        <w:t xml:space="preserve">On the “Disappearance” of Hysteria: A study in the Clinical Deconstruction of a Diagnosis. </w:t>
      </w:r>
      <w:r w:rsidRPr="00D11B00">
        <w:rPr>
          <w:rFonts w:ascii="Times New Roman" w:hAnsi="Times New Roman" w:cs="Times New Roman"/>
          <w:sz w:val="24"/>
          <w:szCs w:val="24"/>
        </w:rPr>
        <w:t>Isis, Vol. 84, Issue. 3, September, 496-526</w:t>
      </w:r>
    </w:p>
    <w:p w:rsidR="00A17758" w:rsidRPr="00D11B00" w:rsidRDefault="00A17758"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Schmidt, M. 1995. “Sorceresses” in Reeder, E.D. (ed.), </w:t>
      </w:r>
      <w:r w:rsidRPr="00D11B00">
        <w:rPr>
          <w:rFonts w:ascii="Times New Roman" w:hAnsi="Times New Roman" w:cs="Times New Roman"/>
          <w:i/>
          <w:sz w:val="24"/>
          <w:szCs w:val="24"/>
        </w:rPr>
        <w:t xml:space="preserve">Pandora: Women in Classical Greece. </w:t>
      </w:r>
      <w:r w:rsidRPr="00D11B00">
        <w:rPr>
          <w:rFonts w:ascii="Times New Roman" w:hAnsi="Times New Roman" w:cs="Times New Roman"/>
          <w:sz w:val="24"/>
          <w:szCs w:val="24"/>
        </w:rPr>
        <w:t>New Jersey: Princeton University Press. 57-62</w:t>
      </w:r>
    </w:p>
    <w:p w:rsidR="00A17758" w:rsidRPr="00D11B00" w:rsidRDefault="00A17758" w:rsidP="00D11B00">
      <w:pPr>
        <w:spacing w:line="480" w:lineRule="auto"/>
        <w:ind w:left="360"/>
        <w:rPr>
          <w:rFonts w:ascii="Times New Roman" w:hAnsi="Times New Roman" w:cs="Times New Roman"/>
          <w:sz w:val="24"/>
          <w:szCs w:val="24"/>
        </w:rPr>
      </w:pPr>
      <w:proofErr w:type="spellStart"/>
      <w:r w:rsidRPr="00D11B00">
        <w:rPr>
          <w:rFonts w:ascii="Times New Roman" w:hAnsi="Times New Roman" w:cs="Times New Roman"/>
          <w:sz w:val="24"/>
          <w:szCs w:val="24"/>
        </w:rPr>
        <w:lastRenderedPageBreak/>
        <w:t>Fantham</w:t>
      </w:r>
      <w:proofErr w:type="spellEnd"/>
      <w:r w:rsidRPr="00D11B00">
        <w:rPr>
          <w:rFonts w:ascii="Times New Roman" w:hAnsi="Times New Roman" w:cs="Times New Roman"/>
          <w:sz w:val="24"/>
          <w:szCs w:val="24"/>
        </w:rPr>
        <w:t xml:space="preserve">, E., Foley, H.P., </w:t>
      </w:r>
      <w:proofErr w:type="spellStart"/>
      <w:r w:rsidRPr="00D11B00">
        <w:rPr>
          <w:rFonts w:ascii="Times New Roman" w:hAnsi="Times New Roman" w:cs="Times New Roman"/>
          <w:sz w:val="24"/>
          <w:szCs w:val="24"/>
        </w:rPr>
        <w:t>Kampen</w:t>
      </w:r>
      <w:proofErr w:type="spellEnd"/>
      <w:r w:rsidRPr="00D11B00">
        <w:rPr>
          <w:rFonts w:ascii="Times New Roman" w:hAnsi="Times New Roman" w:cs="Times New Roman"/>
          <w:sz w:val="24"/>
          <w:szCs w:val="24"/>
        </w:rPr>
        <w:t xml:space="preserve">, N.B., Pomeroy, S.B., Shapiro, H.A. </w:t>
      </w:r>
      <w:r w:rsidRPr="00D11B00">
        <w:rPr>
          <w:rFonts w:ascii="Times New Roman" w:hAnsi="Times New Roman" w:cs="Times New Roman"/>
          <w:i/>
          <w:sz w:val="24"/>
          <w:szCs w:val="24"/>
        </w:rPr>
        <w:t xml:space="preserve">Women in the Classical World: Image and text. </w:t>
      </w:r>
      <w:r w:rsidRPr="00D11B00">
        <w:rPr>
          <w:rFonts w:ascii="Times New Roman" w:hAnsi="Times New Roman" w:cs="Times New Roman"/>
          <w:sz w:val="24"/>
          <w:szCs w:val="24"/>
        </w:rPr>
        <w:t>1994. New York: Oxford University Press</w:t>
      </w:r>
    </w:p>
    <w:p w:rsidR="00A17758" w:rsidRPr="00D11B00" w:rsidRDefault="00A17758"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Dean-Jones, L. 1994. “Medicine: The “Proof” of Anatomy” in </w:t>
      </w:r>
      <w:proofErr w:type="spellStart"/>
      <w:r w:rsidRPr="00D11B00">
        <w:rPr>
          <w:rFonts w:ascii="Times New Roman" w:hAnsi="Times New Roman" w:cs="Times New Roman"/>
          <w:sz w:val="24"/>
          <w:szCs w:val="24"/>
        </w:rPr>
        <w:t>Fantham</w:t>
      </w:r>
      <w:proofErr w:type="spellEnd"/>
      <w:r w:rsidRPr="00D11B00">
        <w:rPr>
          <w:rFonts w:ascii="Times New Roman" w:hAnsi="Times New Roman" w:cs="Times New Roman"/>
          <w:sz w:val="24"/>
          <w:szCs w:val="24"/>
        </w:rPr>
        <w:t xml:space="preserve">, E., Foley, H.P., </w:t>
      </w:r>
      <w:proofErr w:type="spellStart"/>
      <w:r w:rsidRPr="00D11B00">
        <w:rPr>
          <w:rFonts w:ascii="Times New Roman" w:hAnsi="Times New Roman" w:cs="Times New Roman"/>
          <w:sz w:val="24"/>
          <w:szCs w:val="24"/>
        </w:rPr>
        <w:t>Kampen</w:t>
      </w:r>
      <w:proofErr w:type="spellEnd"/>
      <w:r w:rsidRPr="00D11B00">
        <w:rPr>
          <w:rFonts w:ascii="Times New Roman" w:hAnsi="Times New Roman" w:cs="Times New Roman"/>
          <w:sz w:val="24"/>
          <w:szCs w:val="24"/>
        </w:rPr>
        <w:t>, N.B., Pomeroy, S.B., Shapiro, H.A.</w:t>
      </w:r>
      <w:r w:rsidRPr="00D11B00">
        <w:rPr>
          <w:rFonts w:ascii="Times New Roman" w:hAnsi="Times New Roman" w:cs="Times New Roman"/>
          <w:sz w:val="24"/>
          <w:szCs w:val="24"/>
        </w:rPr>
        <w:t xml:space="preserve"> (ed.) </w:t>
      </w:r>
      <w:r w:rsidRPr="00D11B00">
        <w:rPr>
          <w:rFonts w:ascii="Times New Roman" w:hAnsi="Times New Roman" w:cs="Times New Roman"/>
          <w:i/>
          <w:sz w:val="24"/>
          <w:szCs w:val="24"/>
        </w:rPr>
        <w:t xml:space="preserve">Women in the Classical World: Image and text. </w:t>
      </w:r>
      <w:r w:rsidRPr="00D11B00">
        <w:rPr>
          <w:rFonts w:ascii="Times New Roman" w:hAnsi="Times New Roman" w:cs="Times New Roman"/>
          <w:sz w:val="24"/>
          <w:szCs w:val="24"/>
        </w:rPr>
        <w:t>1994. New York: Oxford University Press</w:t>
      </w:r>
    </w:p>
    <w:p w:rsidR="00A17758" w:rsidRPr="00D11B00" w:rsidRDefault="00A17758" w:rsidP="00D11B00">
      <w:pPr>
        <w:spacing w:line="480" w:lineRule="auto"/>
        <w:ind w:left="360"/>
        <w:rPr>
          <w:rFonts w:ascii="Times New Roman" w:hAnsi="Times New Roman" w:cs="Times New Roman"/>
          <w:sz w:val="24"/>
          <w:szCs w:val="24"/>
        </w:rPr>
      </w:pPr>
      <w:r w:rsidRPr="00D11B00">
        <w:rPr>
          <w:rFonts w:ascii="Times New Roman" w:hAnsi="Times New Roman" w:cs="Times New Roman"/>
          <w:sz w:val="24"/>
          <w:szCs w:val="24"/>
        </w:rPr>
        <w:t xml:space="preserve">Blundell, S. 1995. </w:t>
      </w:r>
      <w:r w:rsidRPr="00D11B00">
        <w:rPr>
          <w:rFonts w:ascii="Times New Roman" w:hAnsi="Times New Roman" w:cs="Times New Roman"/>
          <w:i/>
          <w:sz w:val="24"/>
          <w:szCs w:val="24"/>
        </w:rPr>
        <w:t xml:space="preserve">Women in Ancient Greece. </w:t>
      </w:r>
      <w:r w:rsidRPr="00D11B00">
        <w:rPr>
          <w:rFonts w:ascii="Times New Roman" w:hAnsi="Times New Roman" w:cs="Times New Roman"/>
          <w:sz w:val="24"/>
          <w:szCs w:val="24"/>
        </w:rPr>
        <w:t>Massachusetts: Harvard University Press</w:t>
      </w:r>
    </w:p>
    <w:p w:rsidR="00A17758" w:rsidRPr="00D11B00" w:rsidRDefault="00A17758" w:rsidP="00D11B00">
      <w:pPr>
        <w:spacing w:line="480" w:lineRule="auto"/>
        <w:ind w:left="360"/>
        <w:rPr>
          <w:rFonts w:ascii="Times New Roman" w:hAnsi="Times New Roman" w:cs="Times New Roman"/>
          <w:sz w:val="24"/>
          <w:szCs w:val="24"/>
        </w:rPr>
      </w:pPr>
      <w:proofErr w:type="spellStart"/>
      <w:r w:rsidRPr="00D11B00">
        <w:rPr>
          <w:rFonts w:ascii="Times New Roman" w:hAnsi="Times New Roman" w:cs="Times New Roman"/>
          <w:sz w:val="24"/>
          <w:szCs w:val="24"/>
        </w:rPr>
        <w:t>Sissa</w:t>
      </w:r>
      <w:proofErr w:type="spellEnd"/>
      <w:r w:rsidRPr="00D11B00">
        <w:rPr>
          <w:rFonts w:ascii="Times New Roman" w:hAnsi="Times New Roman" w:cs="Times New Roman"/>
          <w:sz w:val="24"/>
          <w:szCs w:val="24"/>
        </w:rPr>
        <w:t xml:space="preserve">, G. 1990. Arthur </w:t>
      </w:r>
      <w:proofErr w:type="spellStart"/>
      <w:r w:rsidRPr="00D11B00">
        <w:rPr>
          <w:rFonts w:ascii="Times New Roman" w:hAnsi="Times New Roman" w:cs="Times New Roman"/>
          <w:sz w:val="24"/>
          <w:szCs w:val="24"/>
        </w:rPr>
        <w:t>Goldhammer</w:t>
      </w:r>
      <w:proofErr w:type="spellEnd"/>
      <w:r w:rsidRPr="00D11B00">
        <w:rPr>
          <w:rFonts w:ascii="Times New Roman" w:hAnsi="Times New Roman" w:cs="Times New Roman"/>
          <w:sz w:val="24"/>
          <w:szCs w:val="24"/>
        </w:rPr>
        <w:t xml:space="preserve"> (trans.) </w:t>
      </w:r>
      <w:r w:rsidRPr="00D11B00">
        <w:rPr>
          <w:rFonts w:ascii="Times New Roman" w:hAnsi="Times New Roman" w:cs="Times New Roman"/>
          <w:i/>
          <w:sz w:val="24"/>
          <w:szCs w:val="24"/>
        </w:rPr>
        <w:t xml:space="preserve">Greek Virginity. </w:t>
      </w:r>
      <w:r w:rsidRPr="00D11B00">
        <w:rPr>
          <w:rFonts w:ascii="Times New Roman" w:hAnsi="Times New Roman" w:cs="Times New Roman"/>
          <w:sz w:val="24"/>
          <w:szCs w:val="24"/>
        </w:rPr>
        <w:t>London: Harvard University Press</w:t>
      </w:r>
    </w:p>
    <w:p w:rsidR="00A17758" w:rsidRPr="00D11B00" w:rsidRDefault="00A17758" w:rsidP="00D11B00">
      <w:pPr>
        <w:spacing w:line="480" w:lineRule="auto"/>
        <w:ind w:left="360"/>
        <w:rPr>
          <w:rFonts w:ascii="Times New Roman" w:hAnsi="Times New Roman" w:cs="Times New Roman"/>
          <w:sz w:val="24"/>
          <w:szCs w:val="24"/>
        </w:rPr>
      </w:pPr>
      <w:proofErr w:type="spellStart"/>
      <w:r w:rsidRPr="00D11B00">
        <w:rPr>
          <w:rFonts w:ascii="Times New Roman" w:hAnsi="Times New Roman" w:cs="Times New Roman"/>
          <w:sz w:val="24"/>
          <w:szCs w:val="24"/>
        </w:rPr>
        <w:t>Tuana</w:t>
      </w:r>
      <w:proofErr w:type="spellEnd"/>
      <w:r w:rsidRPr="00D11B00">
        <w:rPr>
          <w:rFonts w:ascii="Times New Roman" w:hAnsi="Times New Roman" w:cs="Times New Roman"/>
          <w:sz w:val="24"/>
          <w:szCs w:val="24"/>
        </w:rPr>
        <w:t xml:space="preserve">, N. 1993. </w:t>
      </w:r>
      <w:r w:rsidRPr="00D11B00">
        <w:rPr>
          <w:rFonts w:ascii="Times New Roman" w:hAnsi="Times New Roman" w:cs="Times New Roman"/>
          <w:i/>
          <w:sz w:val="24"/>
          <w:szCs w:val="24"/>
        </w:rPr>
        <w:t xml:space="preserve">The Less Noble Sex: Scientific Religious, and Philosophical Conceptions of Woman’s Nature. </w:t>
      </w:r>
      <w:r w:rsidRPr="00D11B00">
        <w:rPr>
          <w:rFonts w:ascii="Times New Roman" w:hAnsi="Times New Roman" w:cs="Times New Roman"/>
          <w:sz w:val="24"/>
          <w:szCs w:val="24"/>
        </w:rPr>
        <w:t>Indianapolis: Indiana University Press</w:t>
      </w:r>
    </w:p>
    <w:p w:rsidR="00A17758" w:rsidRPr="00A17758" w:rsidRDefault="00A17758" w:rsidP="006716B5">
      <w:pPr>
        <w:spacing w:line="480" w:lineRule="auto"/>
        <w:ind w:left="360"/>
        <w:rPr>
          <w:rFonts w:ascii="Times New Roman" w:hAnsi="Times New Roman" w:cs="Times New Roman"/>
          <w:sz w:val="24"/>
          <w:szCs w:val="24"/>
        </w:rPr>
      </w:pPr>
    </w:p>
    <w:p w:rsidR="006716B5" w:rsidRPr="006716B5" w:rsidRDefault="006716B5" w:rsidP="006716B5">
      <w:pPr>
        <w:spacing w:line="480" w:lineRule="auto"/>
        <w:rPr>
          <w:rFonts w:ascii="Times New Roman" w:hAnsi="Times New Roman" w:cs="Times New Roman"/>
          <w:sz w:val="24"/>
          <w:szCs w:val="24"/>
          <w:u w:val="single"/>
        </w:rPr>
      </w:pPr>
    </w:p>
    <w:sectPr w:rsidR="006716B5" w:rsidRPr="006716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4E96" w:rsidRDefault="006B4E96" w:rsidP="00107F36">
      <w:pPr>
        <w:spacing w:after="0" w:line="240" w:lineRule="auto"/>
      </w:pPr>
      <w:r>
        <w:separator/>
      </w:r>
    </w:p>
  </w:endnote>
  <w:endnote w:type="continuationSeparator" w:id="0">
    <w:p w:rsidR="006B4E96" w:rsidRDefault="006B4E96" w:rsidP="00107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4E96" w:rsidRDefault="006B4E96" w:rsidP="00107F36">
      <w:pPr>
        <w:spacing w:after="0" w:line="240" w:lineRule="auto"/>
      </w:pPr>
      <w:r>
        <w:separator/>
      </w:r>
    </w:p>
  </w:footnote>
  <w:footnote w:type="continuationSeparator" w:id="0">
    <w:p w:rsidR="006B4E96" w:rsidRDefault="006B4E96" w:rsidP="00107F36">
      <w:pPr>
        <w:spacing w:after="0" w:line="240" w:lineRule="auto"/>
      </w:pPr>
      <w:r>
        <w:continuationSeparator/>
      </w:r>
    </w:p>
  </w:footnote>
  <w:footnote w:id="1">
    <w:p w:rsidR="00107F36" w:rsidRPr="00B1768D" w:rsidRDefault="00107F36">
      <w:pPr>
        <w:pStyle w:val="FootnoteText"/>
        <w:rPr>
          <w:rFonts w:ascii="Times New Roman" w:hAnsi="Times New Roman" w:cs="Times New Roman"/>
        </w:rPr>
      </w:pPr>
      <w:r w:rsidRPr="00B1768D">
        <w:rPr>
          <w:rStyle w:val="FootnoteReference"/>
          <w:rFonts w:ascii="Times New Roman" w:hAnsi="Times New Roman" w:cs="Times New Roman"/>
        </w:rPr>
        <w:footnoteRef/>
      </w:r>
      <w:r w:rsidRPr="00B1768D">
        <w:rPr>
          <w:rFonts w:ascii="Times New Roman" w:hAnsi="Times New Roman" w:cs="Times New Roman"/>
        </w:rPr>
        <w:t xml:space="preserve"> </w:t>
      </w:r>
      <w:proofErr w:type="spellStart"/>
      <w:r w:rsidRPr="00B1768D">
        <w:rPr>
          <w:rFonts w:ascii="Times New Roman" w:hAnsi="Times New Roman" w:cs="Times New Roman"/>
        </w:rPr>
        <w:t>Aristot</w:t>
      </w:r>
      <w:proofErr w:type="spellEnd"/>
      <w:r w:rsidRPr="00B1768D">
        <w:rPr>
          <w:rFonts w:ascii="Times New Roman" w:hAnsi="Times New Roman" w:cs="Times New Roman"/>
        </w:rPr>
        <w:t>. Gen. Ani. 775a</w:t>
      </w:r>
    </w:p>
  </w:footnote>
  <w:footnote w:id="2">
    <w:p w:rsidR="00675D20" w:rsidRDefault="00675D20">
      <w:pPr>
        <w:pStyle w:val="FootnoteText"/>
      </w:pPr>
      <w:r w:rsidRPr="00B1768D">
        <w:rPr>
          <w:rStyle w:val="FootnoteReference"/>
          <w:rFonts w:ascii="Times New Roman" w:hAnsi="Times New Roman" w:cs="Times New Roman"/>
        </w:rPr>
        <w:footnoteRef/>
      </w:r>
      <w:r w:rsidRPr="00B1768D">
        <w:rPr>
          <w:rFonts w:ascii="Times New Roman" w:hAnsi="Times New Roman" w:cs="Times New Roman"/>
        </w:rPr>
        <w:t xml:space="preserve"> </w:t>
      </w:r>
      <w:proofErr w:type="spellStart"/>
      <w:r w:rsidRPr="00B1768D">
        <w:rPr>
          <w:rFonts w:ascii="Times New Roman" w:hAnsi="Times New Roman" w:cs="Times New Roman"/>
        </w:rPr>
        <w:t>Aristot</w:t>
      </w:r>
      <w:proofErr w:type="spellEnd"/>
      <w:r w:rsidRPr="00B1768D">
        <w:rPr>
          <w:rFonts w:ascii="Times New Roman" w:hAnsi="Times New Roman" w:cs="Times New Roman"/>
        </w:rPr>
        <w:t>. Hist. Ani. 608b</w:t>
      </w:r>
    </w:p>
  </w:footnote>
  <w:footnote w:id="3">
    <w:p w:rsidR="006419FD" w:rsidRDefault="006419FD">
      <w:pPr>
        <w:pStyle w:val="FootnoteText"/>
      </w:pPr>
      <w:r>
        <w:rPr>
          <w:rStyle w:val="FootnoteReference"/>
        </w:rPr>
        <w:footnoteRef/>
      </w:r>
      <w:r>
        <w:t xml:space="preserve"> </w:t>
      </w:r>
      <w:r w:rsidRPr="00B1768D">
        <w:rPr>
          <w:rFonts w:ascii="Times New Roman" w:hAnsi="Times New Roman" w:cs="Times New Roman"/>
        </w:rPr>
        <w:t>Pomeroy 1975:1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0B7599"/>
    <w:multiLevelType w:val="hybridMultilevel"/>
    <w:tmpl w:val="B292268A"/>
    <w:lvl w:ilvl="0" w:tplc="08090005">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 w15:restartNumberingAfterBreak="0">
    <w:nsid w:val="30FE2D3B"/>
    <w:multiLevelType w:val="hybridMultilevel"/>
    <w:tmpl w:val="38E2C4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F380890"/>
    <w:multiLevelType w:val="hybridMultilevel"/>
    <w:tmpl w:val="A810E4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B74FF3"/>
    <w:multiLevelType w:val="hybridMultilevel"/>
    <w:tmpl w:val="74B6F0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E40B71"/>
    <w:multiLevelType w:val="hybridMultilevel"/>
    <w:tmpl w:val="13529D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982C51"/>
    <w:multiLevelType w:val="hybridMultilevel"/>
    <w:tmpl w:val="D8BC540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6F002863"/>
    <w:multiLevelType w:val="hybridMultilevel"/>
    <w:tmpl w:val="1E16B3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56749BE"/>
    <w:multiLevelType w:val="hybridMultilevel"/>
    <w:tmpl w:val="098694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7"/>
  </w:num>
  <w:num w:numId="5">
    <w:abstractNumId w:val="5"/>
  </w:num>
  <w:num w:numId="6">
    <w:abstractNumId w:val="0"/>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143"/>
    <w:rsid w:val="00020BFC"/>
    <w:rsid w:val="00045A54"/>
    <w:rsid w:val="00046463"/>
    <w:rsid w:val="000629DD"/>
    <w:rsid w:val="000B54A3"/>
    <w:rsid w:val="000C7B78"/>
    <w:rsid w:val="00107F36"/>
    <w:rsid w:val="001150DF"/>
    <w:rsid w:val="00115706"/>
    <w:rsid w:val="001216FF"/>
    <w:rsid w:val="00126F74"/>
    <w:rsid w:val="00332FDB"/>
    <w:rsid w:val="00342C3E"/>
    <w:rsid w:val="003A0DC5"/>
    <w:rsid w:val="00403868"/>
    <w:rsid w:val="00441EB1"/>
    <w:rsid w:val="004857BF"/>
    <w:rsid w:val="00615373"/>
    <w:rsid w:val="00632143"/>
    <w:rsid w:val="006356C8"/>
    <w:rsid w:val="006419FD"/>
    <w:rsid w:val="006716B5"/>
    <w:rsid w:val="00675D20"/>
    <w:rsid w:val="00682409"/>
    <w:rsid w:val="006B4E96"/>
    <w:rsid w:val="006F68CB"/>
    <w:rsid w:val="00771F3A"/>
    <w:rsid w:val="00835DA0"/>
    <w:rsid w:val="008E4BA2"/>
    <w:rsid w:val="00914ADF"/>
    <w:rsid w:val="0099314E"/>
    <w:rsid w:val="00A17758"/>
    <w:rsid w:val="00A520EF"/>
    <w:rsid w:val="00A6445B"/>
    <w:rsid w:val="00A97A2F"/>
    <w:rsid w:val="00AB3408"/>
    <w:rsid w:val="00B1768D"/>
    <w:rsid w:val="00BC5591"/>
    <w:rsid w:val="00CA287E"/>
    <w:rsid w:val="00D11B00"/>
    <w:rsid w:val="00D43A9A"/>
    <w:rsid w:val="00D817C1"/>
    <w:rsid w:val="00DC3E4B"/>
    <w:rsid w:val="00E031DC"/>
    <w:rsid w:val="00E64ADA"/>
    <w:rsid w:val="00F21CE1"/>
    <w:rsid w:val="00FB1F18"/>
    <w:rsid w:val="00FE1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D07BB"/>
  <w15:chartTrackingRefBased/>
  <w15:docId w15:val="{BB556CAE-E797-476F-B24F-57ABE2B8F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314E"/>
    <w:pPr>
      <w:ind w:left="720"/>
      <w:contextualSpacing/>
    </w:pPr>
  </w:style>
  <w:style w:type="paragraph" w:styleId="Subtitle">
    <w:name w:val="Subtitle"/>
    <w:basedOn w:val="Normal"/>
    <w:next w:val="Normal"/>
    <w:link w:val="SubtitleChar"/>
    <w:uiPriority w:val="11"/>
    <w:qFormat/>
    <w:rsid w:val="0040386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03868"/>
    <w:rPr>
      <w:rFonts w:eastAsiaTheme="minorEastAsia"/>
      <w:color w:val="5A5A5A" w:themeColor="text1" w:themeTint="A5"/>
      <w:spacing w:val="15"/>
    </w:rPr>
  </w:style>
  <w:style w:type="paragraph" w:styleId="FootnoteText">
    <w:name w:val="footnote text"/>
    <w:basedOn w:val="Normal"/>
    <w:link w:val="FootnoteTextChar"/>
    <w:uiPriority w:val="99"/>
    <w:semiHidden/>
    <w:unhideWhenUsed/>
    <w:rsid w:val="00107F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7F36"/>
    <w:rPr>
      <w:sz w:val="20"/>
      <w:szCs w:val="20"/>
    </w:rPr>
  </w:style>
  <w:style w:type="character" w:styleId="FootnoteReference">
    <w:name w:val="footnote reference"/>
    <w:basedOn w:val="DefaultParagraphFont"/>
    <w:uiPriority w:val="99"/>
    <w:semiHidden/>
    <w:unhideWhenUsed/>
    <w:rsid w:val="00107F3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3BE7C-CC65-48D8-A170-AF868A5C6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7</Pages>
  <Words>1081</Words>
  <Characters>6167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Hoskins</dc:creator>
  <cp:keywords/>
  <dc:description/>
  <cp:lastModifiedBy>Elizabeth Hoskins</cp:lastModifiedBy>
  <cp:revision>13</cp:revision>
  <dcterms:created xsi:type="dcterms:W3CDTF">2017-11-16T12:20:00Z</dcterms:created>
  <dcterms:modified xsi:type="dcterms:W3CDTF">2017-11-17T13:05:00Z</dcterms:modified>
</cp:coreProperties>
</file>