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1720" w14:textId="37B2C70B" w:rsidR="002902F8" w:rsidRDefault="002902F8" w:rsidP="002902F8">
      <w:pPr>
        <w:spacing w:before="100" w:beforeAutospacing="1" w:after="100" w:afterAutospacing="1" w:line="240" w:lineRule="auto"/>
        <w:outlineLvl w:val="0"/>
        <w:rPr>
          <w:rFonts w:ascii="Poppins" w:eastAsia="Times New Roman" w:hAnsi="Poppins" w:cs="Times New Roman"/>
          <w:b/>
          <w:bCs/>
          <w:color w:val="000000"/>
          <w:kern w:val="36"/>
          <w:sz w:val="48"/>
          <w:szCs w:val="48"/>
        </w:rPr>
      </w:pPr>
      <w:r w:rsidRPr="002902F8">
        <w:rPr>
          <w:rFonts w:ascii="Poppins" w:eastAsia="Times New Roman" w:hAnsi="Poppins" w:cs="Times New Roman"/>
          <w:b/>
          <w:bCs/>
          <w:color w:val="000000"/>
          <w:kern w:val="36"/>
          <w:sz w:val="48"/>
          <w:szCs w:val="48"/>
        </w:rPr>
        <w:t>Customers Loyalty Program vs Customer Retention Program</w:t>
      </w:r>
    </w:p>
    <w:p w14:paraId="608AC344" w14:textId="55142A25" w:rsidR="00A51D7A" w:rsidRPr="002902F8" w:rsidRDefault="00A0018B" w:rsidP="002902F8">
      <w:pPr>
        <w:spacing w:before="100" w:beforeAutospacing="1" w:after="100" w:afterAutospacing="1" w:line="240" w:lineRule="auto"/>
        <w:outlineLvl w:val="0"/>
        <w:rPr>
          <w:rFonts w:ascii="Poppins" w:eastAsia="Times New Roman" w:hAnsi="Poppins" w:cs="Times New Roman"/>
          <w:b/>
          <w:bCs/>
          <w:color w:val="000000"/>
          <w:kern w:val="36"/>
          <w:sz w:val="48"/>
          <w:szCs w:val="48"/>
        </w:rPr>
      </w:pPr>
      <w:r>
        <w:rPr>
          <w:rFonts w:ascii="Poppins" w:eastAsia="Times New Roman" w:hAnsi="Poppins" w:cs="Times New Roman"/>
          <w:b/>
          <w:bCs/>
          <w:color w:val="000000"/>
          <w:kern w:val="36"/>
          <w:sz w:val="48"/>
          <w:szCs w:val="48"/>
        </w:rPr>
        <w:t>Article by the TADA organisation.</w:t>
      </w:r>
    </w:p>
    <w:p w14:paraId="55A018E4" w14:textId="77777777" w:rsidR="002902F8" w:rsidRPr="002902F8" w:rsidRDefault="002902F8" w:rsidP="002902F8">
      <w:pPr>
        <w:spacing w:after="0"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Topics:</w:t>
      </w:r>
    </w:p>
    <w:p w14:paraId="79E7BCBD" w14:textId="77777777" w:rsidR="002902F8" w:rsidRPr="002902F8" w:rsidRDefault="006230D8" w:rsidP="002902F8">
      <w:pPr>
        <w:spacing w:after="0" w:line="240" w:lineRule="auto"/>
        <w:rPr>
          <w:rFonts w:ascii="Poppins" w:eastAsia="Times New Roman" w:hAnsi="Poppins" w:cs="Times New Roman"/>
          <w:color w:val="000000"/>
          <w:sz w:val="27"/>
          <w:szCs w:val="27"/>
        </w:rPr>
      </w:pPr>
      <w:hyperlink r:id="rId4" w:history="1">
        <w:r w:rsidR="002902F8" w:rsidRPr="002902F8">
          <w:rPr>
            <w:rFonts w:ascii="Poppins" w:eastAsia="Times New Roman" w:hAnsi="Poppins" w:cs="Times New Roman"/>
            <w:color w:val="0000FF"/>
            <w:sz w:val="27"/>
            <w:szCs w:val="27"/>
            <w:shd w:val="clear" w:color="auto" w:fill="EEF2FA"/>
          </w:rPr>
          <w:t xml:space="preserve">Customer </w:t>
        </w:r>
        <w:proofErr w:type="spellStart"/>
        <w:r w:rsidR="002902F8" w:rsidRPr="002902F8">
          <w:rPr>
            <w:rFonts w:ascii="Poppins" w:eastAsia="Times New Roman" w:hAnsi="Poppins" w:cs="Times New Roman"/>
            <w:color w:val="0000FF"/>
            <w:sz w:val="27"/>
            <w:szCs w:val="27"/>
            <w:shd w:val="clear" w:color="auto" w:fill="EEF2FA"/>
          </w:rPr>
          <w:t>Behavior</w:t>
        </w:r>
        <w:proofErr w:type="spellEnd"/>
      </w:hyperlink>
    </w:p>
    <w:p w14:paraId="4A409DAA" w14:textId="77777777" w:rsidR="002902F8" w:rsidRPr="002902F8" w:rsidRDefault="006230D8" w:rsidP="002902F8">
      <w:pPr>
        <w:spacing w:after="0" w:line="240" w:lineRule="auto"/>
        <w:rPr>
          <w:rFonts w:ascii="Poppins" w:eastAsia="Times New Roman" w:hAnsi="Poppins" w:cs="Times New Roman"/>
          <w:color w:val="000000"/>
          <w:sz w:val="27"/>
          <w:szCs w:val="27"/>
        </w:rPr>
      </w:pPr>
      <w:hyperlink r:id="rId5" w:history="1">
        <w:r w:rsidR="002902F8" w:rsidRPr="002902F8">
          <w:rPr>
            <w:rFonts w:ascii="Poppins" w:eastAsia="Times New Roman" w:hAnsi="Poppins" w:cs="Times New Roman"/>
            <w:color w:val="0000FF"/>
            <w:sz w:val="27"/>
            <w:szCs w:val="27"/>
            <w:shd w:val="clear" w:color="auto" w:fill="EEF2FA"/>
          </w:rPr>
          <w:t>Customer Retention</w:t>
        </w:r>
      </w:hyperlink>
    </w:p>
    <w:p w14:paraId="2BED581A" w14:textId="0E71D1FF" w:rsidR="002902F8" w:rsidRPr="002902F8" w:rsidRDefault="002902F8" w:rsidP="002902F8">
      <w:pPr>
        <w:spacing w:after="0"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 xml:space="preserve">Nov 5, </w:t>
      </w:r>
      <w:proofErr w:type="gramStart"/>
      <w:r w:rsidRPr="002902F8">
        <w:rPr>
          <w:rFonts w:ascii="Poppins" w:eastAsia="Times New Roman" w:hAnsi="Poppins" w:cs="Times New Roman"/>
          <w:color w:val="000000"/>
          <w:sz w:val="27"/>
          <w:szCs w:val="27"/>
        </w:rPr>
        <w:t>2019</w:t>
      </w:r>
      <w:proofErr w:type="gramEnd"/>
      <w:r w:rsidRPr="002902F8">
        <w:rPr>
          <w:rFonts w:ascii="Poppins" w:eastAsia="Times New Roman" w:hAnsi="Poppins" w:cs="Times New Roman"/>
          <w:color w:val="000000"/>
          <w:sz w:val="27"/>
          <w:szCs w:val="27"/>
        </w:rPr>
        <w:t xml:space="preserve"> • </w:t>
      </w:r>
    </w:p>
    <w:p w14:paraId="4B59B303"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noProof/>
          <w:color w:val="000000"/>
          <w:sz w:val="27"/>
          <w:szCs w:val="27"/>
        </w:rPr>
        <w:lastRenderedPageBreak/>
        <w:drawing>
          <wp:inline distT="0" distB="0" distL="0" distR="0" wp14:anchorId="2F94E486" wp14:editId="7E0FC01E">
            <wp:extent cx="20574000" cy="10287000"/>
            <wp:effectExtent l="0" t="0" r="0" b="0"/>
            <wp:docPr id="5" name="Picture 1" descr="customer loyalty vs customer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loyalty vs customer reten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0" cy="10287000"/>
                    </a:xfrm>
                    <a:prstGeom prst="rect">
                      <a:avLst/>
                    </a:prstGeom>
                    <a:noFill/>
                    <a:ln>
                      <a:noFill/>
                    </a:ln>
                  </pic:spPr>
                </pic:pic>
              </a:graphicData>
            </a:graphic>
          </wp:inline>
        </w:drawing>
      </w:r>
    </w:p>
    <w:p w14:paraId="4B356490"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lastRenderedPageBreak/>
        <w:t>Customers are the lifeline of any business. Undoubtedly new customers are important for the growth of a business, but it is also vital not to ignore prevailing customers. </w:t>
      </w:r>
    </w:p>
    <w:p w14:paraId="5A5FC66C"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Nowadays, customer retention is at the lead of every company’s strategy. There are several effective </w:t>
      </w:r>
      <w:hyperlink r:id="rId7" w:history="1">
        <w:r w:rsidRPr="002902F8">
          <w:rPr>
            <w:rFonts w:ascii="Poppins" w:eastAsia="Times New Roman" w:hAnsi="Poppins" w:cs="Poppins"/>
            <w:color w:val="0000FF"/>
            <w:sz w:val="27"/>
            <w:szCs w:val="27"/>
          </w:rPr>
          <w:t>customer retention</w:t>
        </w:r>
      </w:hyperlink>
      <w:r w:rsidRPr="002902F8">
        <w:rPr>
          <w:rFonts w:ascii="Poppins" w:eastAsia="Times New Roman" w:hAnsi="Poppins" w:cs="Times New Roman"/>
          <w:color w:val="000000"/>
          <w:sz w:val="27"/>
          <w:szCs w:val="27"/>
        </w:rPr>
        <w:t> techniques, and one of them is customer </w:t>
      </w:r>
      <w:hyperlink r:id="rId8" w:history="1">
        <w:r w:rsidRPr="002902F8">
          <w:rPr>
            <w:rFonts w:ascii="Poppins" w:eastAsia="Times New Roman" w:hAnsi="Poppins" w:cs="Poppins"/>
            <w:color w:val="0000FF"/>
            <w:sz w:val="27"/>
            <w:szCs w:val="27"/>
          </w:rPr>
          <w:t>loyalty program</w:t>
        </w:r>
      </w:hyperlink>
      <w:r w:rsidRPr="002902F8">
        <w:rPr>
          <w:rFonts w:ascii="Poppins" w:eastAsia="Times New Roman" w:hAnsi="Poppins" w:cs="Times New Roman"/>
          <w:color w:val="000000"/>
          <w:sz w:val="27"/>
          <w:szCs w:val="27"/>
        </w:rPr>
        <w:t>.</w:t>
      </w:r>
    </w:p>
    <w:p w14:paraId="274BFC78"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 xml:space="preserve">Many people often get confused between customer retention and customer loyalty program. </w:t>
      </w:r>
      <w:proofErr w:type="gramStart"/>
      <w:r w:rsidRPr="002902F8">
        <w:rPr>
          <w:rFonts w:ascii="Poppins" w:eastAsia="Times New Roman" w:hAnsi="Poppins" w:cs="Times New Roman"/>
          <w:color w:val="000000"/>
          <w:sz w:val="27"/>
          <w:szCs w:val="27"/>
        </w:rPr>
        <w:t>So</w:t>
      </w:r>
      <w:proofErr w:type="gramEnd"/>
      <w:r w:rsidRPr="002902F8">
        <w:rPr>
          <w:rFonts w:ascii="Poppins" w:eastAsia="Times New Roman" w:hAnsi="Poppins" w:cs="Times New Roman"/>
          <w:color w:val="000000"/>
          <w:sz w:val="27"/>
          <w:szCs w:val="27"/>
        </w:rPr>
        <w:t xml:space="preserve"> in this post, we will read about these two programs in detail.</w:t>
      </w:r>
    </w:p>
    <w:p w14:paraId="29215C44" w14:textId="77777777" w:rsidR="002902F8" w:rsidRPr="002902F8" w:rsidRDefault="002902F8" w:rsidP="002902F8">
      <w:pPr>
        <w:spacing w:before="100" w:beforeAutospacing="1" w:after="100" w:afterAutospacing="1" w:line="240" w:lineRule="auto"/>
        <w:outlineLvl w:val="1"/>
        <w:rPr>
          <w:rFonts w:ascii="Poppins" w:eastAsia="Times New Roman" w:hAnsi="Poppins" w:cs="Times New Roman"/>
          <w:b/>
          <w:bCs/>
          <w:color w:val="000000"/>
          <w:sz w:val="36"/>
          <w:szCs w:val="36"/>
        </w:rPr>
      </w:pPr>
      <w:r w:rsidRPr="002902F8">
        <w:rPr>
          <w:rFonts w:ascii="Poppins" w:eastAsia="Times New Roman" w:hAnsi="Poppins" w:cs="Times New Roman"/>
          <w:b/>
          <w:bCs/>
          <w:color w:val="000000"/>
          <w:sz w:val="36"/>
          <w:szCs w:val="36"/>
        </w:rPr>
        <w:t>Customer Loyalty Vs Customer Retention</w:t>
      </w:r>
    </w:p>
    <w:p w14:paraId="7FDD59EA"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b/>
          <w:bCs/>
          <w:color w:val="000000"/>
          <w:sz w:val="27"/>
          <w:szCs w:val="27"/>
        </w:rPr>
        <w:t>Customer Loyalty </w:t>
      </w:r>
      <w:r w:rsidRPr="002902F8">
        <w:rPr>
          <w:rFonts w:ascii="Poppins" w:eastAsia="Times New Roman" w:hAnsi="Poppins" w:cs="Times New Roman"/>
          <w:color w:val="000000"/>
          <w:sz w:val="27"/>
          <w:szCs w:val="27"/>
        </w:rPr>
        <w:t>is when a customer will not only buy from you again and again but also encourages others to do the same. This results in positive word-of-mouth reviews and quality referrals. Loyal customers not just vouch for you but also serve as advocates for your business.</w:t>
      </w:r>
    </w:p>
    <w:p w14:paraId="69CF7591"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On the other hand,</w:t>
      </w:r>
      <w:r w:rsidRPr="002902F8">
        <w:rPr>
          <w:rFonts w:ascii="Poppins" w:eastAsia="Times New Roman" w:hAnsi="Poppins" w:cs="Times New Roman"/>
          <w:b/>
          <w:bCs/>
          <w:color w:val="000000"/>
          <w:sz w:val="27"/>
          <w:szCs w:val="27"/>
        </w:rPr>
        <w:t> customer retention</w:t>
      </w:r>
      <w:r w:rsidRPr="002902F8">
        <w:rPr>
          <w:rFonts w:ascii="Poppins" w:eastAsia="Times New Roman" w:hAnsi="Poppins" w:cs="Times New Roman"/>
          <w:color w:val="000000"/>
          <w:sz w:val="27"/>
          <w:szCs w:val="27"/>
        </w:rPr>
        <w:t xml:space="preserve"> means retaining loyal customers over a while. The percentage of Customer Retention is measured by how many customers a company keeps at a specific </w:t>
      </w:r>
      <w:proofErr w:type="gramStart"/>
      <w:r w:rsidRPr="002902F8">
        <w:rPr>
          <w:rFonts w:ascii="Poppins" w:eastAsia="Times New Roman" w:hAnsi="Poppins" w:cs="Times New Roman"/>
          <w:color w:val="000000"/>
          <w:sz w:val="27"/>
          <w:szCs w:val="27"/>
        </w:rPr>
        <w:t>period of time</w:t>
      </w:r>
      <w:proofErr w:type="gramEnd"/>
      <w:r w:rsidRPr="002902F8">
        <w:rPr>
          <w:rFonts w:ascii="Poppins" w:eastAsia="Times New Roman" w:hAnsi="Poppins" w:cs="Times New Roman"/>
          <w:color w:val="000000"/>
          <w:sz w:val="27"/>
          <w:szCs w:val="27"/>
        </w:rPr>
        <w:t xml:space="preserve"> and the number impacted by the new customers acquired and the number of churned customers.</w:t>
      </w:r>
    </w:p>
    <w:p w14:paraId="56DE3CC7"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While both programs share some similarities, but when defining customers, they can’t be used conversely.</w:t>
      </w:r>
    </w:p>
    <w:p w14:paraId="26CE76DC" w14:textId="77777777" w:rsidR="002902F8" w:rsidRPr="002902F8" w:rsidRDefault="002902F8" w:rsidP="002902F8">
      <w:pPr>
        <w:spacing w:before="100" w:beforeAutospacing="1" w:after="100" w:afterAutospacing="1" w:line="240" w:lineRule="auto"/>
        <w:outlineLvl w:val="1"/>
        <w:rPr>
          <w:rFonts w:ascii="Poppins" w:eastAsia="Times New Roman" w:hAnsi="Poppins" w:cs="Times New Roman"/>
          <w:b/>
          <w:bCs/>
          <w:color w:val="000000"/>
          <w:sz w:val="36"/>
          <w:szCs w:val="36"/>
        </w:rPr>
      </w:pPr>
      <w:r w:rsidRPr="002902F8">
        <w:rPr>
          <w:rFonts w:ascii="Poppins" w:eastAsia="Times New Roman" w:hAnsi="Poppins" w:cs="Times New Roman"/>
          <w:b/>
          <w:bCs/>
          <w:color w:val="000000"/>
          <w:sz w:val="36"/>
          <w:szCs w:val="36"/>
        </w:rPr>
        <w:t>Importance of Customer Loyalty and Customer Retention</w:t>
      </w:r>
    </w:p>
    <w:p w14:paraId="59B2A438"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 xml:space="preserve">According to a Garter Group study, 20% of the existing customer base generates 80% of the business profit. It means a small rise in </w:t>
      </w:r>
      <w:r w:rsidRPr="002902F8">
        <w:rPr>
          <w:rFonts w:ascii="Poppins" w:eastAsia="Times New Roman" w:hAnsi="Poppins" w:cs="Times New Roman"/>
          <w:color w:val="000000"/>
          <w:sz w:val="27"/>
          <w:szCs w:val="27"/>
        </w:rPr>
        <w:lastRenderedPageBreak/>
        <w:t>customer loyalty can boost your profits dramatically. The buying journey of a customer starts before they directly engage with a brand.</w:t>
      </w:r>
    </w:p>
    <w:p w14:paraId="3552F16E"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Existing customers can endorse a brand and therefore promote it to their friends through word-of-mouth. According to a report of Accenture, 31% of existing customers like to recommend brands to others. This lessens advertising as well as marketing costs.</w:t>
      </w:r>
    </w:p>
    <w:p w14:paraId="4A04D0D1" w14:textId="77777777" w:rsidR="002902F8" w:rsidRPr="002902F8" w:rsidRDefault="002902F8" w:rsidP="002902F8">
      <w:pPr>
        <w:spacing w:before="100" w:beforeAutospacing="1" w:after="100" w:afterAutospacing="1" w:line="240" w:lineRule="auto"/>
        <w:outlineLvl w:val="1"/>
        <w:rPr>
          <w:rFonts w:ascii="Poppins" w:eastAsia="Times New Roman" w:hAnsi="Poppins" w:cs="Times New Roman"/>
          <w:b/>
          <w:bCs/>
          <w:color w:val="000000"/>
          <w:sz w:val="36"/>
          <w:szCs w:val="36"/>
        </w:rPr>
      </w:pPr>
      <w:r w:rsidRPr="002902F8">
        <w:rPr>
          <w:rFonts w:ascii="Poppins" w:eastAsia="Times New Roman" w:hAnsi="Poppins" w:cs="Times New Roman"/>
          <w:b/>
          <w:bCs/>
          <w:color w:val="000000"/>
          <w:sz w:val="36"/>
          <w:szCs w:val="36"/>
        </w:rPr>
        <w:t>Best Practice of Loyalty Program</w:t>
      </w:r>
    </w:p>
    <w:p w14:paraId="35CBC32F"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The aim of your customer loyalty program should be precise. Choose the things that will have a significant impact on your customers. The success of your loyalty program depends on your ability to make correct choices. If you define clear goals and choose the right direction during the initial state, the success of your loyalty program falls into place.</w:t>
      </w:r>
    </w:p>
    <w:p w14:paraId="650BB312"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The best way to keep your customers engaged is by offering them new and interesting products. </w:t>
      </w:r>
      <w:hyperlink r:id="rId9" w:history="1">
        <w:r w:rsidRPr="002902F8">
          <w:rPr>
            <w:rFonts w:ascii="Poppins" w:eastAsia="Times New Roman" w:hAnsi="Poppins" w:cs="Poppins"/>
            <w:color w:val="0000FF"/>
            <w:sz w:val="27"/>
            <w:szCs w:val="27"/>
          </w:rPr>
          <w:t>Membership</w:t>
        </w:r>
      </w:hyperlink>
      <w:r w:rsidRPr="002902F8">
        <w:rPr>
          <w:rFonts w:ascii="Poppins" w:eastAsia="Times New Roman" w:hAnsi="Poppins" w:cs="Times New Roman"/>
          <w:color w:val="000000"/>
          <w:sz w:val="27"/>
          <w:szCs w:val="27"/>
        </w:rPr>
        <w:t xml:space="preserve"> and subscription services help customers to decide what to buy </w:t>
      </w:r>
      <w:proofErr w:type="gramStart"/>
      <w:r w:rsidRPr="002902F8">
        <w:rPr>
          <w:rFonts w:ascii="Poppins" w:eastAsia="Times New Roman" w:hAnsi="Poppins" w:cs="Times New Roman"/>
          <w:color w:val="000000"/>
          <w:sz w:val="27"/>
          <w:szCs w:val="27"/>
        </w:rPr>
        <w:t>and also</w:t>
      </w:r>
      <w:proofErr w:type="gramEnd"/>
      <w:r w:rsidRPr="002902F8">
        <w:rPr>
          <w:rFonts w:ascii="Poppins" w:eastAsia="Times New Roman" w:hAnsi="Poppins" w:cs="Times New Roman"/>
          <w:color w:val="000000"/>
          <w:sz w:val="27"/>
          <w:szCs w:val="27"/>
        </w:rPr>
        <w:t xml:space="preserve"> keep them updated. Moreover, they also encourage personalized engagement and repeat visits.</w:t>
      </w:r>
    </w:p>
    <w:p w14:paraId="0CE1A0F2"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Building engagement is one of the best strategies to retain customers. So, make sure to create, send and manage digital rewards to your potential customers. When you integrate rewards with your offering, it builds an active and strong engagement.</w:t>
      </w:r>
    </w:p>
    <w:p w14:paraId="46E80A81" w14:textId="77777777" w:rsidR="002902F8" w:rsidRPr="002902F8" w:rsidRDefault="002902F8" w:rsidP="002902F8">
      <w:pPr>
        <w:spacing w:before="100" w:beforeAutospacing="1" w:after="100" w:afterAutospacing="1" w:line="240" w:lineRule="auto"/>
        <w:rPr>
          <w:rFonts w:ascii="Poppins" w:eastAsia="Times New Roman" w:hAnsi="Poppins" w:cs="Times New Roman"/>
          <w:color w:val="000000"/>
          <w:sz w:val="27"/>
          <w:szCs w:val="27"/>
        </w:rPr>
      </w:pPr>
      <w:r w:rsidRPr="002902F8">
        <w:rPr>
          <w:rFonts w:ascii="Poppins" w:eastAsia="Times New Roman" w:hAnsi="Poppins" w:cs="Times New Roman"/>
          <w:color w:val="000000"/>
          <w:sz w:val="27"/>
          <w:szCs w:val="27"/>
        </w:rPr>
        <w:t>One of the best ways to win the trust of new customers is word-of-mouth. It is the best sales channel for any business. You can start a referral and reseller program in which your loyal customers refer and sell your products and services in return for rewards like E-gift Card, Corporate Card, Rewards Link or Marketplace API.</w:t>
      </w:r>
    </w:p>
    <w:p w14:paraId="3EC3440C" w14:textId="77777777" w:rsidR="002902F8" w:rsidRPr="002902F8" w:rsidRDefault="002902F8" w:rsidP="002902F8">
      <w:pPr>
        <w:spacing w:after="0" w:line="240" w:lineRule="auto"/>
        <w:rPr>
          <w:rFonts w:ascii="Poppins" w:eastAsia="Times New Roman" w:hAnsi="Poppins" w:cs="Times New Roman"/>
          <w:color w:val="000000"/>
          <w:sz w:val="27"/>
          <w:szCs w:val="27"/>
        </w:rPr>
      </w:pPr>
      <w:r w:rsidRPr="002902F8">
        <w:rPr>
          <w:rFonts w:ascii="Poppins" w:eastAsia="Times New Roman" w:hAnsi="Poppins" w:cs="Poppins"/>
          <w:noProof/>
          <w:color w:val="0000FF"/>
          <w:sz w:val="27"/>
          <w:szCs w:val="27"/>
        </w:rPr>
        <mc:AlternateContent>
          <mc:Choice Requires="wps">
            <w:drawing>
              <wp:inline distT="0" distB="0" distL="0" distR="0" wp14:anchorId="1A02F989" wp14:editId="7F2BC107">
                <wp:extent cx="304800" cy="304800"/>
                <wp:effectExtent l="0" t="0" r="0" b="0"/>
                <wp:docPr id="2" name="AutoShape 4" descr="Icon LinkedIn">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7DC47C" id="AutoShape 4" o:spid="_x0000_s1026" alt="Icon LinkedIn" href="https://www.linkedin.com/shareArticle?mini=true&amp;url=https://blog.usetada.com/en/customer-loyalty-program-vs-customer-retention-program&amp;title=Customers%20Loyalty%20Program%20vs%20Customer%20Retention%20Program,Customers%20Loyalty%20Program%20vs%20Customer%20Retention%20Program"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sectPr w:rsidR="002902F8" w:rsidRPr="002902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2F8"/>
    <w:rsid w:val="002902F8"/>
    <w:rsid w:val="00721340"/>
    <w:rsid w:val="00A0018B"/>
    <w:rsid w:val="00A51D7A"/>
    <w:rsid w:val="00D04F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DBBC"/>
  <w15:chartTrackingRefBased/>
  <w15:docId w15:val="{41202147-BCCD-4324-87E7-EC3C3D51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69670">
      <w:bodyDiv w:val="1"/>
      <w:marLeft w:val="0"/>
      <w:marRight w:val="0"/>
      <w:marTop w:val="0"/>
      <w:marBottom w:val="0"/>
      <w:divBdr>
        <w:top w:val="none" w:sz="0" w:space="0" w:color="auto"/>
        <w:left w:val="none" w:sz="0" w:space="0" w:color="auto"/>
        <w:bottom w:val="none" w:sz="0" w:space="0" w:color="auto"/>
        <w:right w:val="none" w:sz="0" w:space="0" w:color="auto"/>
      </w:divBdr>
      <w:divsChild>
        <w:div w:id="1139877291">
          <w:marLeft w:val="0"/>
          <w:marRight w:val="0"/>
          <w:marTop w:val="0"/>
          <w:marBottom w:val="0"/>
          <w:divBdr>
            <w:top w:val="none" w:sz="0" w:space="0" w:color="auto"/>
            <w:left w:val="none" w:sz="0" w:space="0" w:color="auto"/>
            <w:bottom w:val="none" w:sz="0" w:space="0" w:color="auto"/>
            <w:right w:val="none" w:sz="0" w:space="0" w:color="auto"/>
          </w:divBdr>
          <w:divsChild>
            <w:div w:id="859322033">
              <w:marLeft w:val="0"/>
              <w:marRight w:val="0"/>
              <w:marTop w:val="0"/>
              <w:marBottom w:val="0"/>
              <w:divBdr>
                <w:top w:val="none" w:sz="0" w:space="0" w:color="auto"/>
                <w:left w:val="none" w:sz="0" w:space="0" w:color="auto"/>
                <w:bottom w:val="none" w:sz="0" w:space="0" w:color="auto"/>
                <w:right w:val="none" w:sz="0" w:space="0" w:color="auto"/>
              </w:divBdr>
              <w:divsChild>
                <w:div w:id="1335760219">
                  <w:marLeft w:val="0"/>
                  <w:marRight w:val="0"/>
                  <w:marTop w:val="0"/>
                  <w:marBottom w:val="0"/>
                  <w:divBdr>
                    <w:top w:val="none" w:sz="0" w:space="0" w:color="auto"/>
                    <w:left w:val="none" w:sz="0" w:space="0" w:color="auto"/>
                    <w:bottom w:val="none" w:sz="0" w:space="0" w:color="auto"/>
                    <w:right w:val="none" w:sz="0" w:space="0" w:color="auto"/>
                  </w:divBdr>
                  <w:divsChild>
                    <w:div w:id="525364524">
                      <w:marLeft w:val="0"/>
                      <w:marRight w:val="0"/>
                      <w:marTop w:val="0"/>
                      <w:marBottom w:val="0"/>
                      <w:divBdr>
                        <w:top w:val="none" w:sz="0" w:space="0" w:color="auto"/>
                        <w:left w:val="none" w:sz="0" w:space="0" w:color="auto"/>
                        <w:bottom w:val="none" w:sz="0" w:space="0" w:color="auto"/>
                        <w:right w:val="none" w:sz="0" w:space="0" w:color="auto"/>
                      </w:divBdr>
                      <w:divsChild>
                        <w:div w:id="853418376">
                          <w:marLeft w:val="0"/>
                          <w:marRight w:val="0"/>
                          <w:marTop w:val="0"/>
                          <w:marBottom w:val="0"/>
                          <w:divBdr>
                            <w:top w:val="none" w:sz="0" w:space="0" w:color="auto"/>
                            <w:left w:val="none" w:sz="0" w:space="0" w:color="auto"/>
                            <w:bottom w:val="none" w:sz="0" w:space="0" w:color="auto"/>
                            <w:right w:val="none" w:sz="0" w:space="0" w:color="auto"/>
                          </w:divBdr>
                          <w:divsChild>
                            <w:div w:id="1363477612">
                              <w:marLeft w:val="0"/>
                              <w:marRight w:val="0"/>
                              <w:marTop w:val="0"/>
                              <w:marBottom w:val="0"/>
                              <w:divBdr>
                                <w:top w:val="none" w:sz="0" w:space="0" w:color="auto"/>
                                <w:left w:val="none" w:sz="0" w:space="0" w:color="auto"/>
                                <w:bottom w:val="none" w:sz="0" w:space="0" w:color="auto"/>
                                <w:right w:val="none" w:sz="0" w:space="0" w:color="auto"/>
                              </w:divBdr>
                              <w:divsChild>
                                <w:div w:id="1503818715">
                                  <w:marLeft w:val="0"/>
                                  <w:marRight w:val="0"/>
                                  <w:marTop w:val="0"/>
                                  <w:marBottom w:val="0"/>
                                  <w:divBdr>
                                    <w:top w:val="none" w:sz="0" w:space="0" w:color="auto"/>
                                    <w:left w:val="none" w:sz="0" w:space="0" w:color="auto"/>
                                    <w:bottom w:val="none" w:sz="0" w:space="0" w:color="auto"/>
                                    <w:right w:val="none" w:sz="0" w:space="0" w:color="auto"/>
                                  </w:divBdr>
                                  <w:divsChild>
                                    <w:div w:id="973170645">
                                      <w:marLeft w:val="0"/>
                                      <w:marRight w:val="0"/>
                                      <w:marTop w:val="0"/>
                                      <w:marBottom w:val="0"/>
                                      <w:divBdr>
                                        <w:top w:val="none" w:sz="0" w:space="0" w:color="auto"/>
                                        <w:left w:val="none" w:sz="0" w:space="0" w:color="auto"/>
                                        <w:bottom w:val="none" w:sz="0" w:space="0" w:color="auto"/>
                                        <w:right w:val="none" w:sz="0" w:space="0" w:color="auto"/>
                                      </w:divBdr>
                                      <w:divsChild>
                                        <w:div w:id="1032733182">
                                          <w:marLeft w:val="0"/>
                                          <w:marRight w:val="0"/>
                                          <w:marTop w:val="0"/>
                                          <w:marBottom w:val="0"/>
                                          <w:divBdr>
                                            <w:top w:val="none" w:sz="0" w:space="0" w:color="auto"/>
                                            <w:left w:val="none" w:sz="0" w:space="0" w:color="auto"/>
                                            <w:bottom w:val="none" w:sz="0" w:space="0" w:color="auto"/>
                                            <w:right w:val="none" w:sz="0" w:space="0" w:color="auto"/>
                                          </w:divBdr>
                                          <w:divsChild>
                                            <w:div w:id="168761497">
                                              <w:marLeft w:val="0"/>
                                              <w:marRight w:val="0"/>
                                              <w:marTop w:val="0"/>
                                              <w:marBottom w:val="0"/>
                                              <w:divBdr>
                                                <w:top w:val="none" w:sz="0" w:space="0" w:color="auto"/>
                                                <w:left w:val="none" w:sz="0" w:space="0" w:color="auto"/>
                                                <w:bottom w:val="none" w:sz="0" w:space="0" w:color="auto"/>
                                                <w:right w:val="none" w:sz="0" w:space="0" w:color="auto"/>
                                              </w:divBdr>
                                              <w:divsChild>
                                                <w:div w:id="255941018">
                                                  <w:marLeft w:val="0"/>
                                                  <w:marRight w:val="0"/>
                                                  <w:marTop w:val="0"/>
                                                  <w:marBottom w:val="0"/>
                                                  <w:divBdr>
                                                    <w:top w:val="none" w:sz="0" w:space="0" w:color="auto"/>
                                                    <w:left w:val="none" w:sz="0" w:space="0" w:color="auto"/>
                                                    <w:bottom w:val="none" w:sz="0" w:space="0" w:color="auto"/>
                                                    <w:right w:val="none" w:sz="0" w:space="0" w:color="auto"/>
                                                  </w:divBdr>
                                                </w:div>
                                                <w:div w:id="3025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5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023565">
                          <w:marLeft w:val="0"/>
                          <w:marRight w:val="0"/>
                          <w:marTop w:val="0"/>
                          <w:marBottom w:val="0"/>
                          <w:divBdr>
                            <w:top w:val="none" w:sz="0" w:space="0" w:color="auto"/>
                            <w:left w:val="none" w:sz="0" w:space="0" w:color="auto"/>
                            <w:bottom w:val="none" w:sz="0" w:space="0" w:color="auto"/>
                            <w:right w:val="none" w:sz="0" w:space="0" w:color="auto"/>
                          </w:divBdr>
                          <w:divsChild>
                            <w:div w:id="1405028413">
                              <w:marLeft w:val="0"/>
                              <w:marRight w:val="0"/>
                              <w:marTop w:val="0"/>
                              <w:marBottom w:val="0"/>
                              <w:divBdr>
                                <w:top w:val="none" w:sz="0" w:space="0" w:color="auto"/>
                                <w:left w:val="none" w:sz="0" w:space="0" w:color="auto"/>
                                <w:bottom w:val="none" w:sz="0" w:space="0" w:color="auto"/>
                                <w:right w:val="none" w:sz="0" w:space="0" w:color="auto"/>
                              </w:divBdr>
                              <w:divsChild>
                                <w:div w:id="1727991965">
                                  <w:marLeft w:val="0"/>
                                  <w:marRight w:val="0"/>
                                  <w:marTop w:val="0"/>
                                  <w:marBottom w:val="0"/>
                                  <w:divBdr>
                                    <w:top w:val="none" w:sz="0" w:space="0" w:color="auto"/>
                                    <w:left w:val="none" w:sz="0" w:space="0" w:color="auto"/>
                                    <w:bottom w:val="none" w:sz="0" w:space="0" w:color="auto"/>
                                    <w:right w:val="none" w:sz="0" w:space="0" w:color="auto"/>
                                  </w:divBdr>
                                  <w:divsChild>
                                    <w:div w:id="2037584250">
                                      <w:marLeft w:val="0"/>
                                      <w:marRight w:val="0"/>
                                      <w:marTop w:val="0"/>
                                      <w:marBottom w:val="0"/>
                                      <w:divBdr>
                                        <w:top w:val="none" w:sz="0" w:space="0" w:color="auto"/>
                                        <w:left w:val="none" w:sz="0" w:space="0" w:color="auto"/>
                                        <w:bottom w:val="none" w:sz="0" w:space="0" w:color="auto"/>
                                        <w:right w:val="none" w:sz="0" w:space="0" w:color="auto"/>
                                      </w:divBdr>
                                    </w:div>
                                    <w:div w:id="31090708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005206963">
                              <w:marLeft w:val="0"/>
                              <w:marRight w:val="0"/>
                              <w:marTop w:val="0"/>
                              <w:marBottom w:val="0"/>
                              <w:divBdr>
                                <w:top w:val="none" w:sz="0" w:space="0" w:color="auto"/>
                                <w:left w:val="none" w:sz="0" w:space="0" w:color="auto"/>
                                <w:bottom w:val="none" w:sz="0" w:space="0" w:color="auto"/>
                                <w:right w:val="none" w:sz="0" w:space="0" w:color="auto"/>
                              </w:divBdr>
                              <w:divsChild>
                                <w:div w:id="1487015818">
                                  <w:marLeft w:val="0"/>
                                  <w:marRight w:val="0"/>
                                  <w:marTop w:val="0"/>
                                  <w:marBottom w:val="0"/>
                                  <w:divBdr>
                                    <w:top w:val="none" w:sz="0" w:space="0" w:color="auto"/>
                                    <w:left w:val="none" w:sz="0" w:space="0" w:color="auto"/>
                                    <w:bottom w:val="none" w:sz="0" w:space="0" w:color="auto"/>
                                    <w:right w:val="none" w:sz="0" w:space="0" w:color="auto"/>
                                  </w:divBdr>
                                  <w:divsChild>
                                    <w:div w:id="608195117">
                                      <w:marLeft w:val="0"/>
                                      <w:marRight w:val="0"/>
                                      <w:marTop w:val="0"/>
                                      <w:marBottom w:val="0"/>
                                      <w:divBdr>
                                        <w:top w:val="none" w:sz="0" w:space="0" w:color="auto"/>
                                        <w:left w:val="none" w:sz="0" w:space="0" w:color="auto"/>
                                        <w:bottom w:val="none" w:sz="0" w:space="0" w:color="auto"/>
                                        <w:right w:val="none" w:sz="0" w:space="0" w:color="auto"/>
                                      </w:divBdr>
                                    </w:div>
                                    <w:div w:id="840387724">
                                      <w:marLeft w:val="0"/>
                                      <w:marRight w:val="0"/>
                                      <w:marTop w:val="0"/>
                                      <w:marBottom w:val="0"/>
                                      <w:divBdr>
                                        <w:top w:val="none" w:sz="0" w:space="0" w:color="auto"/>
                                        <w:left w:val="none" w:sz="0" w:space="0" w:color="auto"/>
                                        <w:bottom w:val="none" w:sz="0" w:space="0" w:color="auto"/>
                                        <w:right w:val="none" w:sz="0" w:space="0" w:color="auto"/>
                                      </w:divBdr>
                                    </w:div>
                                    <w:div w:id="8008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893475">
                  <w:marLeft w:val="461"/>
                  <w:marRight w:val="0"/>
                  <w:marTop w:val="0"/>
                  <w:marBottom w:val="0"/>
                  <w:divBdr>
                    <w:top w:val="none" w:sz="0" w:space="0" w:color="auto"/>
                    <w:left w:val="none" w:sz="0" w:space="0" w:color="auto"/>
                    <w:bottom w:val="none" w:sz="0" w:space="0" w:color="auto"/>
                    <w:right w:val="none" w:sz="0" w:space="0" w:color="auto"/>
                  </w:divBdr>
                  <w:divsChild>
                    <w:div w:id="560335600">
                      <w:marLeft w:val="0"/>
                      <w:marRight w:val="0"/>
                      <w:marTop w:val="0"/>
                      <w:marBottom w:val="0"/>
                      <w:divBdr>
                        <w:top w:val="none" w:sz="0" w:space="0" w:color="auto"/>
                        <w:left w:val="none" w:sz="0" w:space="0" w:color="auto"/>
                        <w:bottom w:val="none" w:sz="0" w:space="0" w:color="auto"/>
                        <w:right w:val="none" w:sz="0" w:space="0" w:color="auto"/>
                      </w:divBdr>
                      <w:divsChild>
                        <w:div w:id="1606424445">
                          <w:marLeft w:val="0"/>
                          <w:marRight w:val="0"/>
                          <w:marTop w:val="0"/>
                          <w:marBottom w:val="0"/>
                          <w:divBdr>
                            <w:top w:val="none" w:sz="0" w:space="0" w:color="auto"/>
                            <w:left w:val="none" w:sz="0" w:space="0" w:color="auto"/>
                            <w:bottom w:val="none" w:sz="0" w:space="0" w:color="auto"/>
                            <w:right w:val="none" w:sz="0" w:space="0" w:color="auto"/>
                          </w:divBdr>
                          <w:divsChild>
                            <w:div w:id="326985331">
                              <w:marLeft w:val="0"/>
                              <w:marRight w:val="0"/>
                              <w:marTop w:val="0"/>
                              <w:marBottom w:val="0"/>
                              <w:divBdr>
                                <w:top w:val="none" w:sz="0" w:space="0" w:color="auto"/>
                                <w:left w:val="none" w:sz="0" w:space="0" w:color="auto"/>
                                <w:bottom w:val="none" w:sz="0" w:space="0" w:color="auto"/>
                                <w:right w:val="none" w:sz="0" w:space="0" w:color="auto"/>
                              </w:divBdr>
                              <w:divsChild>
                                <w:div w:id="739059945">
                                  <w:marLeft w:val="0"/>
                                  <w:marRight w:val="0"/>
                                  <w:marTop w:val="0"/>
                                  <w:marBottom w:val="0"/>
                                  <w:divBdr>
                                    <w:top w:val="none" w:sz="0" w:space="0" w:color="auto"/>
                                    <w:left w:val="none" w:sz="0" w:space="0" w:color="auto"/>
                                    <w:bottom w:val="none" w:sz="0" w:space="0" w:color="auto"/>
                                    <w:right w:val="none" w:sz="0" w:space="0" w:color="auto"/>
                                  </w:divBdr>
                                  <w:divsChild>
                                    <w:div w:id="651835517">
                                      <w:marLeft w:val="0"/>
                                      <w:marRight w:val="0"/>
                                      <w:marTop w:val="0"/>
                                      <w:marBottom w:val="0"/>
                                      <w:divBdr>
                                        <w:top w:val="none" w:sz="0" w:space="0" w:color="auto"/>
                                        <w:left w:val="none" w:sz="0" w:space="0" w:color="auto"/>
                                        <w:bottom w:val="none" w:sz="0" w:space="0" w:color="auto"/>
                                        <w:right w:val="none" w:sz="0" w:space="0" w:color="auto"/>
                                      </w:divBdr>
                                      <w:divsChild>
                                        <w:div w:id="1489591329">
                                          <w:marLeft w:val="0"/>
                                          <w:marRight w:val="0"/>
                                          <w:marTop w:val="0"/>
                                          <w:marBottom w:val="0"/>
                                          <w:divBdr>
                                            <w:top w:val="none" w:sz="0" w:space="0" w:color="auto"/>
                                            <w:left w:val="none" w:sz="0" w:space="0" w:color="auto"/>
                                            <w:bottom w:val="none" w:sz="0" w:space="0" w:color="auto"/>
                                            <w:right w:val="none" w:sz="0" w:space="0" w:color="auto"/>
                                          </w:divBdr>
                                        </w:div>
                                        <w:div w:id="869680107">
                                          <w:marLeft w:val="0"/>
                                          <w:marRight w:val="0"/>
                                          <w:marTop w:val="0"/>
                                          <w:marBottom w:val="0"/>
                                          <w:divBdr>
                                            <w:top w:val="none" w:sz="0" w:space="0" w:color="auto"/>
                                            <w:left w:val="none" w:sz="0" w:space="0" w:color="auto"/>
                                            <w:bottom w:val="none" w:sz="0" w:space="0" w:color="auto"/>
                                            <w:right w:val="none" w:sz="0" w:space="0" w:color="auto"/>
                                          </w:divBdr>
                                          <w:divsChild>
                                            <w:div w:id="1858226991">
                                              <w:marLeft w:val="0"/>
                                              <w:marRight w:val="0"/>
                                              <w:marTop w:val="0"/>
                                              <w:marBottom w:val="0"/>
                                              <w:divBdr>
                                                <w:top w:val="none" w:sz="0" w:space="0" w:color="auto"/>
                                                <w:left w:val="none" w:sz="0" w:space="0" w:color="auto"/>
                                                <w:bottom w:val="none" w:sz="0" w:space="0" w:color="auto"/>
                                                <w:right w:val="none" w:sz="0" w:space="0" w:color="auto"/>
                                              </w:divBdr>
                                            </w:div>
                                            <w:div w:id="1711539800">
                                              <w:marLeft w:val="0"/>
                                              <w:marRight w:val="0"/>
                                              <w:marTop w:val="0"/>
                                              <w:marBottom w:val="0"/>
                                              <w:divBdr>
                                                <w:top w:val="none" w:sz="0" w:space="0" w:color="auto"/>
                                                <w:left w:val="none" w:sz="0" w:space="0" w:color="auto"/>
                                                <w:bottom w:val="none" w:sz="0" w:space="0" w:color="auto"/>
                                                <w:right w:val="none" w:sz="0" w:space="0" w:color="auto"/>
                                              </w:divBdr>
                                            </w:div>
                                            <w:div w:id="205200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usetada.com/en/loyalty-program-for-channel-partners-checklist" TargetMode="External"/><Relationship Id="rId3" Type="http://schemas.openxmlformats.org/officeDocument/2006/relationships/webSettings" Target="webSettings.xml"/><Relationship Id="rId7" Type="http://schemas.openxmlformats.org/officeDocument/2006/relationships/hyperlink" Target="https://blog.usetada.com/en/what-is-customer-retention-and-why-is-it-importa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blog.usetada.com/en/tag/customer-retention" TargetMode="External"/><Relationship Id="rId10" Type="http://schemas.openxmlformats.org/officeDocument/2006/relationships/hyperlink" Target="https://www.linkedin.com/shareArticle?mini=true&amp;url=https://blog.usetada.com/en/customer-loyalty-program-vs-customer-retention-program&amp;title=Customers%20Loyalty%20Program%20vs%20Customer%20Retention%20Program,Customers%20Loyalty%20Program%20vs%20Customer%20Retention%20Program" TargetMode="External"/><Relationship Id="rId4" Type="http://schemas.openxmlformats.org/officeDocument/2006/relationships/hyperlink" Target="https://blog.usetada.com/en/tag/customer-behavior" TargetMode="External"/><Relationship Id="rId9" Type="http://schemas.openxmlformats.org/officeDocument/2006/relationships/hyperlink" Target="https://blog.usetada.com/en/increasing-customer-engagement-with-a-membership-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537</Words>
  <Characters>3061</Characters>
  <Application>Microsoft Office Word</Application>
  <DocSecurity>0</DocSecurity>
  <Lines>25</Lines>
  <Paragraphs>7</Paragraphs>
  <ScaleCrop>false</ScaleCrop>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2022-10-16T11:57:00Z</dcterms:created>
  <dcterms:modified xsi:type="dcterms:W3CDTF">2022-10-16T11:57:00Z</dcterms:modified>
</cp:coreProperties>
</file>