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32A1F" w14:textId="77777777" w:rsidR="00B36F96" w:rsidRPr="00164788" w:rsidRDefault="00B36F96" w:rsidP="005B71C4">
      <w:pPr>
        <w:rPr>
          <w:rFonts w:ascii="Times New Roman" w:hAnsi="Times New Roman" w:cs="Times New Roman"/>
          <w:lang w:val="en-GB"/>
        </w:rPr>
      </w:pPr>
    </w:p>
    <w:p w14:paraId="2C73EE49" w14:textId="77777777" w:rsidR="00B36F96" w:rsidRPr="00164788" w:rsidRDefault="00B36F96" w:rsidP="00B36F96">
      <w:pPr>
        <w:rPr>
          <w:rFonts w:ascii="Times New Roman" w:hAnsi="Times New Roman" w:cs="Times New Roman"/>
          <w:sz w:val="24"/>
          <w:szCs w:val="24"/>
          <w:lang w:val="en-GB"/>
        </w:rPr>
      </w:pPr>
    </w:p>
    <w:p w14:paraId="76892648" w14:textId="77777777" w:rsidR="00B36F96" w:rsidRPr="00164788" w:rsidRDefault="00B36F96" w:rsidP="00B36F96">
      <w:pPr>
        <w:rPr>
          <w:rFonts w:ascii="Times New Roman" w:hAnsi="Times New Roman" w:cs="Times New Roman"/>
          <w:sz w:val="24"/>
          <w:szCs w:val="24"/>
          <w:lang w:val="en-GB"/>
        </w:rPr>
      </w:pPr>
    </w:p>
    <w:p w14:paraId="068E881A" w14:textId="77777777" w:rsidR="00B36F96" w:rsidRPr="00164788" w:rsidRDefault="00CC2206" w:rsidP="00974F31">
      <w:pPr>
        <w:jc w:val="center"/>
        <w:rPr>
          <w:rFonts w:ascii="Times New Roman" w:hAnsi="Times New Roman" w:cs="Times New Roman"/>
          <w:sz w:val="24"/>
          <w:szCs w:val="24"/>
          <w:lang w:val="en-GB"/>
        </w:rPr>
      </w:pPr>
      <w:r w:rsidRPr="00164788">
        <w:rPr>
          <w:rFonts w:ascii="Times New Roman" w:hAnsi="Times New Roman" w:cs="Times New Roman"/>
          <w:sz w:val="24"/>
          <w:szCs w:val="24"/>
          <w:lang w:val="en-GB"/>
        </w:rPr>
        <w:t>Crossrail Project Management</w:t>
      </w:r>
      <w:r w:rsidR="005B71C4" w:rsidRPr="00164788">
        <w:rPr>
          <w:rFonts w:ascii="Times New Roman" w:hAnsi="Times New Roman" w:cs="Times New Roman"/>
          <w:sz w:val="24"/>
          <w:szCs w:val="24"/>
          <w:lang w:val="en-GB"/>
        </w:rPr>
        <w:t xml:space="preserve"> Review</w:t>
      </w:r>
    </w:p>
    <w:p w14:paraId="25080F4F" w14:textId="77777777" w:rsidR="00B36F96" w:rsidRPr="00164788" w:rsidRDefault="00B36F96" w:rsidP="00974F31">
      <w:pPr>
        <w:jc w:val="center"/>
        <w:rPr>
          <w:rFonts w:ascii="Times New Roman" w:hAnsi="Times New Roman" w:cs="Times New Roman"/>
          <w:sz w:val="24"/>
          <w:szCs w:val="24"/>
          <w:lang w:val="en-GB"/>
        </w:rPr>
      </w:pPr>
    </w:p>
    <w:p w14:paraId="2492D208" w14:textId="7EC9021A" w:rsidR="00A478C9" w:rsidRDefault="00FD6770" w:rsidP="00262FEF">
      <w:pPr>
        <w:spacing w:after="0"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By Luiza Luciana Marin</w:t>
      </w:r>
    </w:p>
    <w:p w14:paraId="006297A2" w14:textId="007CD581" w:rsidR="001B17EC" w:rsidRPr="00164788" w:rsidRDefault="001B17EC" w:rsidP="00262FEF">
      <w:pPr>
        <w:spacing w:after="0"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16.01.2023</w:t>
      </w:r>
    </w:p>
    <w:p w14:paraId="2F904331" w14:textId="77777777" w:rsidR="008F2B2E" w:rsidRPr="00164788" w:rsidRDefault="008F2B2E" w:rsidP="00974F31">
      <w:pPr>
        <w:jc w:val="center"/>
        <w:rPr>
          <w:rFonts w:ascii="Times New Roman" w:hAnsi="Times New Roman" w:cs="Times New Roman"/>
          <w:sz w:val="24"/>
          <w:szCs w:val="24"/>
          <w:lang w:val="en-GB"/>
        </w:rPr>
      </w:pPr>
    </w:p>
    <w:p w14:paraId="4C6E70D0" w14:textId="77777777" w:rsidR="008F2B2E" w:rsidRPr="00164788" w:rsidRDefault="008F2B2E" w:rsidP="00974F31">
      <w:pPr>
        <w:jc w:val="center"/>
        <w:rPr>
          <w:rFonts w:ascii="Times New Roman" w:hAnsi="Times New Roman" w:cs="Times New Roman"/>
          <w:sz w:val="24"/>
          <w:szCs w:val="24"/>
          <w:lang w:val="en-GB"/>
        </w:rPr>
      </w:pPr>
    </w:p>
    <w:p w14:paraId="43EAB660" w14:textId="77777777" w:rsidR="008F2B2E" w:rsidRPr="00164788" w:rsidRDefault="008F2B2E" w:rsidP="00974F31">
      <w:pPr>
        <w:jc w:val="center"/>
        <w:rPr>
          <w:rFonts w:ascii="Times New Roman" w:hAnsi="Times New Roman" w:cs="Times New Roman"/>
          <w:sz w:val="24"/>
          <w:szCs w:val="24"/>
          <w:lang w:val="en-GB"/>
        </w:rPr>
      </w:pPr>
    </w:p>
    <w:p w14:paraId="1E636069" w14:textId="77777777" w:rsidR="004E7A5D" w:rsidRPr="00164788" w:rsidRDefault="004E7A5D" w:rsidP="00974F31">
      <w:pPr>
        <w:jc w:val="center"/>
        <w:rPr>
          <w:rFonts w:ascii="Times New Roman" w:hAnsi="Times New Roman" w:cs="Times New Roman"/>
          <w:sz w:val="24"/>
          <w:szCs w:val="24"/>
          <w:lang w:val="en-GB"/>
        </w:rPr>
      </w:pPr>
    </w:p>
    <w:p w14:paraId="65766652" w14:textId="77777777" w:rsidR="004E7A5D" w:rsidRPr="00164788" w:rsidRDefault="004E7A5D" w:rsidP="00974F31">
      <w:pPr>
        <w:jc w:val="center"/>
        <w:rPr>
          <w:rFonts w:ascii="Times New Roman" w:hAnsi="Times New Roman" w:cs="Times New Roman"/>
          <w:sz w:val="24"/>
          <w:szCs w:val="24"/>
          <w:lang w:val="en-GB"/>
        </w:rPr>
      </w:pPr>
    </w:p>
    <w:p w14:paraId="0A405140" w14:textId="77777777" w:rsidR="004E7A5D" w:rsidRPr="00164788" w:rsidRDefault="004E7A5D" w:rsidP="00974F31">
      <w:pPr>
        <w:jc w:val="center"/>
        <w:rPr>
          <w:rFonts w:ascii="Times New Roman" w:hAnsi="Times New Roman" w:cs="Times New Roman"/>
          <w:sz w:val="24"/>
          <w:szCs w:val="24"/>
          <w:lang w:val="en-GB"/>
        </w:rPr>
      </w:pPr>
    </w:p>
    <w:p w14:paraId="6079C895" w14:textId="77777777" w:rsidR="004E7A5D" w:rsidRPr="00164788" w:rsidRDefault="004E7A5D" w:rsidP="00974F31">
      <w:pPr>
        <w:jc w:val="center"/>
        <w:rPr>
          <w:rFonts w:ascii="Times New Roman" w:hAnsi="Times New Roman" w:cs="Times New Roman"/>
          <w:sz w:val="24"/>
          <w:szCs w:val="24"/>
          <w:lang w:val="en-GB"/>
        </w:rPr>
      </w:pPr>
    </w:p>
    <w:p w14:paraId="3B10EF25" w14:textId="77777777" w:rsidR="004E7A5D" w:rsidRPr="00164788" w:rsidRDefault="004E7A5D" w:rsidP="00974F31">
      <w:pPr>
        <w:jc w:val="center"/>
        <w:rPr>
          <w:rFonts w:ascii="Times New Roman" w:hAnsi="Times New Roman" w:cs="Times New Roman"/>
          <w:sz w:val="24"/>
          <w:szCs w:val="24"/>
          <w:lang w:val="en-GB"/>
        </w:rPr>
      </w:pPr>
    </w:p>
    <w:p w14:paraId="13B33151" w14:textId="77777777" w:rsidR="004E7A5D" w:rsidRPr="00164788" w:rsidRDefault="004E7A5D" w:rsidP="00974F31">
      <w:pPr>
        <w:jc w:val="center"/>
        <w:rPr>
          <w:rFonts w:ascii="Times New Roman" w:hAnsi="Times New Roman" w:cs="Times New Roman"/>
          <w:sz w:val="24"/>
          <w:szCs w:val="24"/>
          <w:lang w:val="en-GB"/>
        </w:rPr>
      </w:pPr>
    </w:p>
    <w:p w14:paraId="5C779FDB" w14:textId="77777777" w:rsidR="004E7A5D" w:rsidRPr="00164788" w:rsidRDefault="004E7A5D" w:rsidP="00974F31">
      <w:pPr>
        <w:jc w:val="center"/>
        <w:rPr>
          <w:rFonts w:ascii="Times New Roman" w:hAnsi="Times New Roman" w:cs="Times New Roman"/>
          <w:sz w:val="24"/>
          <w:szCs w:val="24"/>
          <w:lang w:val="en-GB"/>
        </w:rPr>
      </w:pPr>
    </w:p>
    <w:p w14:paraId="743C6D92" w14:textId="77777777" w:rsidR="00537BAA" w:rsidRPr="00164788" w:rsidRDefault="00537BAA" w:rsidP="00974F31">
      <w:pPr>
        <w:jc w:val="center"/>
        <w:rPr>
          <w:rFonts w:ascii="Times New Roman" w:hAnsi="Times New Roman" w:cs="Times New Roman"/>
          <w:sz w:val="24"/>
          <w:szCs w:val="24"/>
          <w:lang w:val="en-GB"/>
        </w:rPr>
      </w:pPr>
    </w:p>
    <w:p w14:paraId="4D447226" w14:textId="77777777" w:rsidR="00537BAA" w:rsidRPr="00164788" w:rsidRDefault="00537BAA" w:rsidP="00974F31">
      <w:pPr>
        <w:jc w:val="center"/>
        <w:rPr>
          <w:rFonts w:ascii="Times New Roman" w:hAnsi="Times New Roman" w:cs="Times New Roman"/>
          <w:sz w:val="24"/>
          <w:szCs w:val="24"/>
          <w:lang w:val="en-GB"/>
        </w:rPr>
      </w:pPr>
    </w:p>
    <w:p w14:paraId="55DBFC3D" w14:textId="77777777" w:rsidR="008F2B2E" w:rsidRPr="00164788" w:rsidRDefault="008F2B2E" w:rsidP="00974F31">
      <w:pPr>
        <w:jc w:val="center"/>
        <w:rPr>
          <w:rFonts w:ascii="Times New Roman" w:hAnsi="Times New Roman" w:cs="Times New Roman"/>
          <w:sz w:val="24"/>
          <w:szCs w:val="24"/>
          <w:lang w:val="en-GB"/>
        </w:rPr>
      </w:pPr>
    </w:p>
    <w:p w14:paraId="7368813B" w14:textId="77777777" w:rsidR="00B36F96" w:rsidRPr="00164788" w:rsidRDefault="00CC2206" w:rsidP="005B71C4">
      <w:pPr>
        <w:jc w:val="center"/>
        <w:rPr>
          <w:rFonts w:ascii="Times New Roman" w:hAnsi="Times New Roman" w:cs="Times New Roman"/>
          <w:b/>
          <w:sz w:val="24"/>
          <w:szCs w:val="24"/>
          <w:lang w:val="en-GB"/>
        </w:rPr>
      </w:pPr>
      <w:r w:rsidRPr="00164788">
        <w:rPr>
          <w:rFonts w:ascii="Times New Roman" w:hAnsi="Times New Roman" w:cs="Times New Roman"/>
          <w:b/>
          <w:sz w:val="24"/>
          <w:szCs w:val="24"/>
          <w:lang w:val="en-GB"/>
        </w:rPr>
        <w:t>Introduction</w:t>
      </w:r>
    </w:p>
    <w:p w14:paraId="0B32A2CE" w14:textId="77777777" w:rsidR="00B36F96" w:rsidRPr="00164788" w:rsidRDefault="00CC2206" w:rsidP="00A41758">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Realizing the project objectives is the responsibility of the project manager, who draws on their expertise, knowledge, procedures, and methodologies. At its inception, the Cross Rail project constituted the most comprehensive infrastructure plan in the annals of European history; hence, the government anticipated that it would call for a substantial financial commitment. The </w:t>
      </w:r>
      <w:r w:rsidR="00131718" w:rsidRPr="00164788">
        <w:rPr>
          <w:rFonts w:ascii="Times New Roman" w:hAnsi="Times New Roman" w:cs="Times New Roman"/>
          <w:sz w:val="24"/>
          <w:szCs w:val="24"/>
          <w:lang w:val="en-GB"/>
        </w:rPr>
        <w:t>scope of these finances, together with their fundamental characteristics, was</w:t>
      </w:r>
      <w:r w:rsidRPr="00164788">
        <w:rPr>
          <w:rFonts w:ascii="Times New Roman" w:hAnsi="Times New Roman" w:cs="Times New Roman"/>
          <w:sz w:val="24"/>
          <w:szCs w:val="24"/>
          <w:lang w:val="en-GB"/>
        </w:rPr>
        <w:t xml:space="preserve"> the subject of careful analysis and deliberation. After a series of unsuccessful efforts to get permission from the </w:t>
      </w:r>
      <w:r w:rsidRPr="00164788">
        <w:rPr>
          <w:rFonts w:ascii="Times New Roman" w:hAnsi="Times New Roman" w:cs="Times New Roman"/>
          <w:sz w:val="24"/>
          <w:szCs w:val="24"/>
          <w:lang w:val="en-GB"/>
        </w:rPr>
        <w:lastRenderedPageBreak/>
        <w:t xml:space="preserve">legislature between the years 1991 and 1998, the designs were eventually given the green light by the government in 2007. </w:t>
      </w:r>
      <w:r w:rsidR="005B71C4" w:rsidRPr="00164788">
        <w:rPr>
          <w:rFonts w:ascii="Times New Roman" w:hAnsi="Times New Roman" w:cs="Times New Roman"/>
          <w:sz w:val="24"/>
          <w:szCs w:val="24"/>
          <w:lang w:val="en-GB"/>
        </w:rPr>
        <w:t xml:space="preserve">Therefore, this study delves into and </w:t>
      </w:r>
      <w:r w:rsidRPr="00164788">
        <w:rPr>
          <w:rFonts w:ascii="Times New Roman" w:hAnsi="Times New Roman" w:cs="Times New Roman"/>
          <w:sz w:val="24"/>
          <w:szCs w:val="24"/>
          <w:lang w:val="en-GB"/>
        </w:rPr>
        <w:t>investigate</w:t>
      </w:r>
      <w:r w:rsidR="005B71C4" w:rsidRPr="00164788">
        <w:rPr>
          <w:rFonts w:ascii="Times New Roman" w:hAnsi="Times New Roman" w:cs="Times New Roman"/>
          <w:sz w:val="24"/>
          <w:szCs w:val="24"/>
          <w:lang w:val="en-GB"/>
        </w:rPr>
        <w:t>s</w:t>
      </w:r>
      <w:r w:rsidRPr="00164788">
        <w:rPr>
          <w:rFonts w:ascii="Times New Roman" w:hAnsi="Times New Roman" w:cs="Times New Roman"/>
          <w:sz w:val="24"/>
          <w:szCs w:val="24"/>
          <w:lang w:val="en-GB"/>
        </w:rPr>
        <w:t xml:space="preserve"> how the </w:t>
      </w:r>
      <w:r w:rsidR="00323D30" w:rsidRPr="00164788">
        <w:rPr>
          <w:rFonts w:ascii="Times New Roman" w:hAnsi="Times New Roman" w:cs="Times New Roman"/>
          <w:sz w:val="24"/>
          <w:szCs w:val="24"/>
          <w:lang w:val="en-GB"/>
        </w:rPr>
        <w:t xml:space="preserve">management of the </w:t>
      </w:r>
      <w:r w:rsidRPr="00164788">
        <w:rPr>
          <w:rFonts w:ascii="Times New Roman" w:hAnsi="Times New Roman" w:cs="Times New Roman"/>
          <w:sz w:val="24"/>
          <w:szCs w:val="24"/>
          <w:lang w:val="en-GB"/>
        </w:rPr>
        <w:t xml:space="preserve">Cross Rail </w:t>
      </w:r>
      <w:r w:rsidR="0068674D" w:rsidRPr="00164788">
        <w:rPr>
          <w:rFonts w:ascii="Times New Roman" w:hAnsi="Times New Roman" w:cs="Times New Roman"/>
          <w:sz w:val="24"/>
          <w:szCs w:val="24"/>
          <w:lang w:val="en-GB"/>
        </w:rPr>
        <w:t>design</w:t>
      </w:r>
      <w:r w:rsidRPr="00164788">
        <w:rPr>
          <w:rFonts w:ascii="Times New Roman" w:hAnsi="Times New Roman" w:cs="Times New Roman"/>
          <w:sz w:val="24"/>
          <w:szCs w:val="24"/>
          <w:lang w:val="en-GB"/>
        </w:rPr>
        <w:t>, the challenges that were faced throughout its execution, and the lessons that might be applied to other projects.</w:t>
      </w:r>
    </w:p>
    <w:p w14:paraId="309C81BE" w14:textId="77777777" w:rsidR="00B36F96" w:rsidRPr="00164788" w:rsidRDefault="00CC2206" w:rsidP="005B71C4">
      <w:pPr>
        <w:jc w:val="center"/>
        <w:rPr>
          <w:rFonts w:ascii="Times New Roman" w:hAnsi="Times New Roman" w:cs="Times New Roman"/>
          <w:b/>
          <w:sz w:val="24"/>
          <w:szCs w:val="24"/>
          <w:lang w:val="en-GB"/>
        </w:rPr>
      </w:pPr>
      <w:r w:rsidRPr="00164788">
        <w:rPr>
          <w:rFonts w:ascii="Times New Roman" w:hAnsi="Times New Roman" w:cs="Times New Roman"/>
          <w:b/>
          <w:sz w:val="24"/>
          <w:szCs w:val="24"/>
          <w:lang w:val="en-GB"/>
        </w:rPr>
        <w:t>Management of the Crossrail Project</w:t>
      </w:r>
    </w:p>
    <w:p w14:paraId="7F2A25BE" w14:textId="77777777" w:rsidR="00B36F96" w:rsidRPr="00164788" w:rsidRDefault="00CC2206" w:rsidP="00B05A1B">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The executives of the project handled the project in an efficient manner. One of the causes is the fact that the o</w:t>
      </w:r>
      <w:r w:rsidR="00164788">
        <w:rPr>
          <w:rFonts w:ascii="Times New Roman" w:hAnsi="Times New Roman" w:cs="Times New Roman"/>
          <w:sz w:val="24"/>
          <w:szCs w:val="24"/>
          <w:lang w:val="en-GB"/>
        </w:rPr>
        <w:t>rganis</w:t>
      </w:r>
      <w:r w:rsidRPr="00164788">
        <w:rPr>
          <w:rFonts w:ascii="Times New Roman" w:hAnsi="Times New Roman" w:cs="Times New Roman"/>
          <w:sz w:val="24"/>
          <w:szCs w:val="24"/>
          <w:lang w:val="en-GB"/>
        </w:rPr>
        <w:t>ation is so effective as a result of its seeming resilience. Both the next stages of the project and the phases that are now underway have ensured that the essential personnel and resources are being properly deployed and managed. The matrix management structure that was employed throughout the project achieved a reasonable balance between money and time</w:t>
      </w:r>
      <w:r w:rsidR="00EA1B92" w:rsidRPr="00164788">
        <w:rPr>
          <w:rFonts w:ascii="Times New Roman" w:hAnsi="Times New Roman" w:cs="Times New Roman"/>
          <w:sz w:val="24"/>
          <w:szCs w:val="24"/>
          <w:lang w:val="en-GB"/>
        </w:rPr>
        <w:t xml:space="preserve">, according to </w:t>
      </w:r>
      <w:r w:rsidR="00EA1B92" w:rsidRPr="00164788">
        <w:rPr>
          <w:rFonts w:ascii="Times New Roman" w:hAnsi="Times New Roman" w:cs="Times New Roman"/>
          <w:color w:val="222222"/>
          <w:sz w:val="24"/>
          <w:szCs w:val="24"/>
          <w:shd w:val="clear" w:color="auto" w:fill="FFFFFF"/>
          <w:lang w:val="en-GB"/>
        </w:rPr>
        <w:t>Whyte and Davies (2021</w:t>
      </w:r>
      <w:r w:rsidR="00706735" w:rsidRPr="00164788">
        <w:rPr>
          <w:rFonts w:ascii="Times New Roman" w:hAnsi="Times New Roman" w:cs="Times New Roman"/>
          <w:color w:val="222222"/>
          <w:sz w:val="24"/>
          <w:szCs w:val="24"/>
          <w:shd w:val="clear" w:color="auto" w:fill="FFFFFF"/>
          <w:lang w:val="en-GB"/>
        </w:rPr>
        <w:t>). Additionally, it may be altered to ensure that the plan is carried out with the fewest possible hiccups. In matrix o</w:t>
      </w:r>
      <w:r w:rsidR="00164788">
        <w:rPr>
          <w:rFonts w:ascii="Times New Roman" w:hAnsi="Times New Roman" w:cs="Times New Roman"/>
          <w:color w:val="222222"/>
          <w:sz w:val="24"/>
          <w:szCs w:val="24"/>
          <w:shd w:val="clear" w:color="auto" w:fill="FFFFFF"/>
          <w:lang w:val="en-GB"/>
        </w:rPr>
        <w:t>rganis</w:t>
      </w:r>
      <w:r w:rsidR="00706735" w:rsidRPr="00164788">
        <w:rPr>
          <w:rFonts w:ascii="Times New Roman" w:hAnsi="Times New Roman" w:cs="Times New Roman"/>
          <w:color w:val="222222"/>
          <w:sz w:val="24"/>
          <w:szCs w:val="24"/>
          <w:shd w:val="clear" w:color="auto" w:fill="FFFFFF"/>
          <w:lang w:val="en-GB"/>
        </w:rPr>
        <w:t>ational systems, employees are accountable to several managements. Instead of merely assigning positions based on seniority, this division of labour ensures that employees are assigned to roles dependin</w:t>
      </w:r>
      <w:r w:rsidR="00CD6672" w:rsidRPr="00164788">
        <w:rPr>
          <w:rFonts w:ascii="Times New Roman" w:hAnsi="Times New Roman" w:cs="Times New Roman"/>
          <w:color w:val="222222"/>
          <w:sz w:val="24"/>
          <w:szCs w:val="24"/>
          <w:shd w:val="clear" w:color="auto" w:fill="FFFFFF"/>
          <w:lang w:val="en-GB"/>
        </w:rPr>
        <w:t>g on their skills and qualities</w:t>
      </w:r>
      <w:r w:rsidRPr="00164788">
        <w:rPr>
          <w:rFonts w:ascii="Times New Roman" w:hAnsi="Times New Roman" w:cs="Times New Roman"/>
          <w:sz w:val="24"/>
          <w:szCs w:val="24"/>
          <w:lang w:val="en-GB"/>
        </w:rPr>
        <w:t>. This strategy has several advantages, one of which is that it maximizes resource utilization by allowing employees from different departments to share their knowledge and equipment.</w:t>
      </w:r>
    </w:p>
    <w:p w14:paraId="0EF6F46B" w14:textId="77777777" w:rsidR="00B36F96" w:rsidRPr="00164788" w:rsidRDefault="00CC2206" w:rsidP="00B05A1B">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Because of the vast scale of the project, the matrix structure that was used prioritized delivery and received support from both its functional and corporate groups, figure 1 illustrates how each of the multiple reo</w:t>
      </w:r>
      <w:r w:rsidR="00164788">
        <w:rPr>
          <w:rFonts w:ascii="Times New Roman" w:hAnsi="Times New Roman" w:cs="Times New Roman"/>
          <w:sz w:val="24"/>
          <w:szCs w:val="24"/>
          <w:lang w:val="en-GB"/>
        </w:rPr>
        <w:t>rganis</w:t>
      </w:r>
      <w:r w:rsidRPr="00164788">
        <w:rPr>
          <w:rFonts w:ascii="Times New Roman" w:hAnsi="Times New Roman" w:cs="Times New Roman"/>
          <w:sz w:val="24"/>
          <w:szCs w:val="24"/>
          <w:lang w:val="en-GB"/>
        </w:rPr>
        <w:t>ational adjustments that the Crossrail leadership team had to implement brought about a significant change in the phase of the project that they were working on. In 2009, the process of awarding contracts to program partners and project delivery partners brought about concrete advantages for each o</w:t>
      </w:r>
      <w:r w:rsidR="00164788">
        <w:rPr>
          <w:rFonts w:ascii="Times New Roman" w:hAnsi="Times New Roman" w:cs="Times New Roman"/>
          <w:sz w:val="24"/>
          <w:szCs w:val="24"/>
          <w:lang w:val="en-GB"/>
        </w:rPr>
        <w:t>rganis</w:t>
      </w:r>
      <w:r w:rsidRPr="00164788">
        <w:rPr>
          <w:rFonts w:ascii="Times New Roman" w:hAnsi="Times New Roman" w:cs="Times New Roman"/>
          <w:sz w:val="24"/>
          <w:szCs w:val="24"/>
          <w:lang w:val="en-GB"/>
        </w:rPr>
        <w:t xml:space="preserve">ation's department. Processes, including reporting, budget control, program controls, measurement methodologies, and design management, are some examples; this successfully assisted the project's overall direction. Additionally, the delivery partner made available capable and well-trained people to support the increasingly senior members of Crossrail Limited's workforce. </w:t>
      </w:r>
      <w:r w:rsidR="00186254" w:rsidRPr="00164788">
        <w:rPr>
          <w:rFonts w:ascii="Times New Roman" w:hAnsi="Times New Roman" w:cs="Times New Roman"/>
          <w:color w:val="222222"/>
          <w:sz w:val="24"/>
          <w:szCs w:val="24"/>
          <w:shd w:val="clear" w:color="auto" w:fill="FFFFFF"/>
          <w:lang w:val="en-GB"/>
        </w:rPr>
        <w:t xml:space="preserve">Kabeyi </w:t>
      </w:r>
      <w:r w:rsidR="003B2396" w:rsidRPr="00164788">
        <w:rPr>
          <w:rFonts w:ascii="Times New Roman" w:hAnsi="Times New Roman" w:cs="Times New Roman"/>
          <w:color w:val="222222"/>
          <w:sz w:val="24"/>
          <w:szCs w:val="24"/>
          <w:shd w:val="clear" w:color="auto" w:fill="FFFFFF"/>
          <w:lang w:val="en-GB"/>
        </w:rPr>
        <w:t xml:space="preserve">2019, p.63) </w:t>
      </w:r>
      <w:r w:rsidRPr="00164788">
        <w:rPr>
          <w:rFonts w:ascii="Times New Roman" w:hAnsi="Times New Roman" w:cs="Times New Roman"/>
          <w:sz w:val="24"/>
          <w:szCs w:val="24"/>
          <w:lang w:val="en-GB"/>
        </w:rPr>
        <w:t>makes the case that workers make it easier for the firm to achieve its objectives and contribute to the solution of current challenges.</w:t>
      </w:r>
    </w:p>
    <w:p w14:paraId="330B733B" w14:textId="77777777" w:rsidR="00B36F96" w:rsidRPr="00164788" w:rsidRDefault="00CC2206" w:rsidP="00B36F96">
      <w:pPr>
        <w:rPr>
          <w:rFonts w:ascii="Times New Roman" w:hAnsi="Times New Roman" w:cs="Times New Roman"/>
          <w:sz w:val="24"/>
          <w:szCs w:val="24"/>
          <w:lang w:val="en-GB"/>
        </w:rPr>
      </w:pPr>
      <w:r w:rsidRPr="00164788">
        <w:rPr>
          <w:rFonts w:ascii="Times New Roman" w:hAnsi="Times New Roman" w:cs="Times New Roman"/>
          <w:sz w:val="24"/>
          <w:szCs w:val="24"/>
          <w:lang w:val="en-GB"/>
        </w:rPr>
        <w:t>Figure 1: Crossrail Route</w:t>
      </w:r>
    </w:p>
    <w:p w14:paraId="5950676A" w14:textId="77777777" w:rsidR="00312E92" w:rsidRPr="00164788" w:rsidRDefault="00CC2206" w:rsidP="00B36F96">
      <w:pPr>
        <w:rPr>
          <w:rFonts w:ascii="Times New Roman" w:hAnsi="Times New Roman" w:cs="Times New Roman"/>
          <w:sz w:val="24"/>
          <w:szCs w:val="24"/>
          <w:lang w:val="en-GB"/>
        </w:rPr>
      </w:pPr>
      <w:r w:rsidRPr="00164788">
        <w:rPr>
          <w:rFonts w:ascii="Times New Roman" w:hAnsi="Times New Roman" w:cs="Times New Roman"/>
          <w:sz w:val="24"/>
          <w:szCs w:val="24"/>
          <w:lang w:val="en-GB"/>
        </w:rPr>
        <w:lastRenderedPageBreak/>
        <w:t xml:space="preserve"> </w:t>
      </w:r>
      <w:r w:rsidRPr="00164788">
        <w:rPr>
          <w:rFonts w:ascii="Times New Roman" w:hAnsi="Times New Roman" w:cs="Times New Roman"/>
          <w:noProof/>
          <w:sz w:val="24"/>
          <w:szCs w:val="24"/>
          <w:lang w:val="en-GB"/>
        </w:rPr>
        <w:drawing>
          <wp:inline distT="0" distB="0" distL="0" distR="0" wp14:anchorId="2C7E857F" wp14:editId="0CD43604">
            <wp:extent cx="5598739" cy="2873406"/>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6" cstate="print"/>
                    <a:stretch>
                      <a:fillRect/>
                    </a:stretch>
                  </pic:blipFill>
                  <pic:spPr>
                    <a:xfrm>
                      <a:off x="0" y="0"/>
                      <a:ext cx="5598739" cy="2873406"/>
                    </a:xfrm>
                    <a:prstGeom prst="rect">
                      <a:avLst/>
                    </a:prstGeom>
                  </pic:spPr>
                </pic:pic>
              </a:graphicData>
            </a:graphic>
          </wp:inline>
        </w:drawing>
      </w:r>
    </w:p>
    <w:p w14:paraId="7C9C2432" w14:textId="77777777" w:rsidR="00B36F96" w:rsidRPr="00164788" w:rsidRDefault="00CC2206" w:rsidP="00A039CC">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The execution of duties in a timely manner was another factor why the leaders of the project were able to successfully manage the plan. The program had a master control plan that was always in place, and this schedule functioned as the program's guiding document. The master control schedule specified a time-related evaluation of the whole infrastructure, so it was always available. A failure to adhere to the timeline was seen as a serious concern, and this helped to guarantee that the plan was managed effectively. </w:t>
      </w:r>
      <w:r w:rsidR="002C6016" w:rsidRPr="00164788">
        <w:rPr>
          <w:rFonts w:ascii="Times New Roman" w:hAnsi="Times New Roman" w:cs="Times New Roman"/>
          <w:sz w:val="24"/>
          <w:szCs w:val="24"/>
          <w:lang w:val="en-GB"/>
        </w:rPr>
        <w:t>However, when the project's conclusion got nearer, the management team chose to use a handover timeline rather than a control plan.</w:t>
      </w:r>
      <w:r w:rsidRPr="00164788">
        <w:rPr>
          <w:rFonts w:ascii="Times New Roman" w:hAnsi="Times New Roman" w:cs="Times New Roman"/>
          <w:sz w:val="24"/>
          <w:szCs w:val="24"/>
          <w:lang w:val="en-GB"/>
        </w:rPr>
        <w:t xml:space="preserve"> According to</w:t>
      </w:r>
      <w:r w:rsidR="007460D5" w:rsidRPr="00164788">
        <w:rPr>
          <w:rFonts w:ascii="Times New Roman" w:hAnsi="Times New Roman" w:cs="Times New Roman"/>
          <w:sz w:val="24"/>
          <w:szCs w:val="24"/>
          <w:lang w:val="en-GB"/>
        </w:rPr>
        <w:t xml:space="preserve"> </w:t>
      </w:r>
      <w:r w:rsidR="007460D5" w:rsidRPr="00164788">
        <w:rPr>
          <w:rFonts w:ascii="Times New Roman" w:hAnsi="Times New Roman" w:cs="Times New Roman"/>
          <w:color w:val="222222"/>
          <w:sz w:val="24"/>
          <w:szCs w:val="24"/>
          <w:shd w:val="clear" w:color="auto" w:fill="FFFFFF"/>
          <w:lang w:val="en-GB"/>
        </w:rPr>
        <w:t>Curmi (2021)</w:t>
      </w:r>
      <w:r w:rsidRPr="00164788">
        <w:rPr>
          <w:rFonts w:ascii="Times New Roman" w:hAnsi="Times New Roman" w:cs="Times New Roman"/>
          <w:sz w:val="24"/>
          <w:szCs w:val="24"/>
          <w:lang w:val="en-GB"/>
        </w:rPr>
        <w:t>, a dedicated and unwavering commitment to design standards is required in order to keep a time schedule for high-profile projects. In addition to this, it is necessary to partition the difficult activities into subtasks that are more manageable on the whole.</w:t>
      </w:r>
    </w:p>
    <w:p w14:paraId="0D259870" w14:textId="77777777" w:rsidR="00B36F96" w:rsidRPr="00164788" w:rsidRDefault="00CC2206" w:rsidP="00CF40A1">
      <w:pPr>
        <w:ind w:firstLine="720"/>
        <w:rPr>
          <w:rFonts w:ascii="Times New Roman" w:hAnsi="Times New Roman" w:cs="Times New Roman"/>
          <w:sz w:val="24"/>
          <w:szCs w:val="24"/>
          <w:lang w:val="en-GB"/>
        </w:rPr>
      </w:pPr>
      <w:r w:rsidRPr="00164788">
        <w:rPr>
          <w:rFonts w:ascii="Times New Roman" w:hAnsi="Times New Roman" w:cs="Times New Roman"/>
          <w:color w:val="222222"/>
          <w:sz w:val="24"/>
          <w:szCs w:val="24"/>
          <w:shd w:val="clear" w:color="auto" w:fill="FFFFFF"/>
          <w:lang w:val="en-GB"/>
        </w:rPr>
        <w:t>Lobo and Abid (</w:t>
      </w:r>
      <w:r w:rsidR="003522A1" w:rsidRPr="00164788">
        <w:rPr>
          <w:rFonts w:ascii="Times New Roman" w:hAnsi="Times New Roman" w:cs="Times New Roman"/>
          <w:color w:val="222222"/>
          <w:sz w:val="24"/>
          <w:szCs w:val="24"/>
          <w:shd w:val="clear" w:color="auto" w:fill="FFFFFF"/>
          <w:lang w:val="en-GB"/>
        </w:rPr>
        <w:t xml:space="preserve">2020, p.97) assert </w:t>
      </w:r>
      <w:r w:rsidRPr="00164788">
        <w:rPr>
          <w:rFonts w:ascii="Times New Roman" w:hAnsi="Times New Roman" w:cs="Times New Roman"/>
          <w:sz w:val="24"/>
          <w:szCs w:val="24"/>
          <w:lang w:val="en-GB"/>
        </w:rPr>
        <w:t xml:space="preserve">that Crossrail ensured coherence throughout its supply chain and operations. The corporation made use of a rigorous strategy for change control as well as cost management as a result of the high expected expenditure rate for the plan, which was 25 million pounds sterling each week. In order to make this process easier, the planning team developed precise protocols to </w:t>
      </w:r>
      <w:r w:rsidR="00002EAE" w:rsidRPr="00164788">
        <w:rPr>
          <w:rFonts w:ascii="Times New Roman" w:hAnsi="Times New Roman" w:cs="Times New Roman"/>
          <w:sz w:val="24"/>
          <w:szCs w:val="24"/>
          <w:lang w:val="en-GB"/>
        </w:rPr>
        <w:t>ensure</w:t>
      </w:r>
      <w:r w:rsidRPr="00164788">
        <w:rPr>
          <w:rFonts w:ascii="Times New Roman" w:hAnsi="Times New Roman" w:cs="Times New Roman"/>
          <w:sz w:val="24"/>
          <w:szCs w:val="24"/>
          <w:lang w:val="en-GB"/>
        </w:rPr>
        <w:t xml:space="preserve"> the on-time </w:t>
      </w:r>
      <w:r w:rsidR="003358EF" w:rsidRPr="00164788">
        <w:rPr>
          <w:rFonts w:ascii="Times New Roman" w:hAnsi="Times New Roman" w:cs="Times New Roman"/>
          <w:sz w:val="24"/>
          <w:szCs w:val="24"/>
          <w:lang w:val="en-GB"/>
        </w:rPr>
        <w:t>distribution</w:t>
      </w:r>
      <w:r w:rsidRPr="00164788">
        <w:rPr>
          <w:rFonts w:ascii="Times New Roman" w:hAnsi="Times New Roman" w:cs="Times New Roman"/>
          <w:sz w:val="24"/>
          <w:szCs w:val="24"/>
          <w:lang w:val="en-GB"/>
        </w:rPr>
        <w:t xml:space="preserve"> of raw materials and enough flow of money to the relevant </w:t>
      </w:r>
      <w:r w:rsidR="008F211C" w:rsidRPr="00164788">
        <w:rPr>
          <w:rFonts w:ascii="Times New Roman" w:hAnsi="Times New Roman" w:cs="Times New Roman"/>
          <w:sz w:val="24"/>
          <w:szCs w:val="24"/>
          <w:lang w:val="en-GB"/>
        </w:rPr>
        <w:t>vendors</w:t>
      </w:r>
      <w:r w:rsidRPr="00164788">
        <w:rPr>
          <w:rFonts w:ascii="Times New Roman" w:hAnsi="Times New Roman" w:cs="Times New Roman"/>
          <w:sz w:val="24"/>
          <w:szCs w:val="24"/>
          <w:lang w:val="en-GB"/>
        </w:rPr>
        <w:t>. Following a period of six months, the assessment determined that the complete system was suitable for its intended use. Additionally, it offered transparency, which paved the way for effective project management and made it possible to do more.</w:t>
      </w:r>
    </w:p>
    <w:p w14:paraId="7655C758" w14:textId="77777777" w:rsidR="00B36F96" w:rsidRPr="00164788" w:rsidRDefault="00CC2206" w:rsidP="00A8246C">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The proper management of a project's risks is a prerequisite for successful project management. During the process of planning the project, the management activities discovered and brought to light any potential strategic risks that may impede the operation of the project. The management responded to the issues that were presented by making modifications to their promises, responsibilities, and requirements in an effort to reduce loss. However, they </w:t>
      </w:r>
      <w:r w:rsidRPr="00164788">
        <w:rPr>
          <w:rFonts w:ascii="Times New Roman" w:hAnsi="Times New Roman" w:cs="Times New Roman"/>
          <w:sz w:val="24"/>
          <w:szCs w:val="24"/>
          <w:lang w:val="en-GB"/>
        </w:rPr>
        <w:lastRenderedPageBreak/>
        <w:t>acknowledged that there was some degree of strategic risk associated with Cross rail Limited by employing a quantitative risk-based strategy. This meant that they opted to construct comprehensive models and worked hard to identify processes that contained uncertainty. The effective administration of a project is made easier by the detection and elimination of any potential hazards.</w:t>
      </w:r>
    </w:p>
    <w:p w14:paraId="53CD5FD2" w14:textId="77777777" w:rsidR="00B36F96" w:rsidRPr="00164788" w:rsidRDefault="00CC2206" w:rsidP="00B36F96">
      <w:pPr>
        <w:rPr>
          <w:rFonts w:ascii="Times New Roman" w:hAnsi="Times New Roman" w:cs="Times New Roman"/>
          <w:b/>
          <w:sz w:val="24"/>
          <w:szCs w:val="24"/>
          <w:lang w:val="en-GB"/>
        </w:rPr>
      </w:pPr>
      <w:r w:rsidRPr="00164788">
        <w:rPr>
          <w:rFonts w:ascii="Times New Roman" w:hAnsi="Times New Roman" w:cs="Times New Roman"/>
          <w:b/>
          <w:sz w:val="24"/>
          <w:szCs w:val="24"/>
          <w:lang w:val="en-GB"/>
        </w:rPr>
        <w:t xml:space="preserve">Challenges </w:t>
      </w:r>
      <w:r w:rsidR="00E74E5E" w:rsidRPr="00164788">
        <w:rPr>
          <w:rFonts w:ascii="Times New Roman" w:hAnsi="Times New Roman" w:cs="Times New Roman"/>
          <w:b/>
          <w:sz w:val="24"/>
          <w:szCs w:val="24"/>
          <w:lang w:val="en-GB"/>
        </w:rPr>
        <w:t>with</w:t>
      </w:r>
      <w:r w:rsidR="00032708" w:rsidRPr="00164788">
        <w:rPr>
          <w:rFonts w:ascii="Times New Roman" w:hAnsi="Times New Roman" w:cs="Times New Roman"/>
          <w:b/>
          <w:sz w:val="24"/>
          <w:szCs w:val="24"/>
          <w:lang w:val="en-GB"/>
        </w:rPr>
        <w:t xml:space="preserve"> the</w:t>
      </w:r>
      <w:r w:rsidRPr="00164788">
        <w:rPr>
          <w:rFonts w:ascii="Times New Roman" w:hAnsi="Times New Roman" w:cs="Times New Roman"/>
          <w:b/>
          <w:sz w:val="24"/>
          <w:szCs w:val="24"/>
          <w:lang w:val="en-GB"/>
        </w:rPr>
        <w:t xml:space="preserve"> </w:t>
      </w:r>
      <w:r w:rsidR="008E1599" w:rsidRPr="00164788">
        <w:rPr>
          <w:rFonts w:ascii="Times New Roman" w:hAnsi="Times New Roman" w:cs="Times New Roman"/>
          <w:b/>
          <w:sz w:val="24"/>
          <w:szCs w:val="24"/>
          <w:lang w:val="en-GB"/>
        </w:rPr>
        <w:t xml:space="preserve">Project Management </w:t>
      </w:r>
    </w:p>
    <w:p w14:paraId="08E1E804" w14:textId="77777777" w:rsidR="00B36F96" w:rsidRPr="00164788" w:rsidRDefault="00CC2206" w:rsidP="008E1599">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The Cross Train project sought to provide a safe link between London's underground train networks. As a component of this strategy, the corporation aimed to set the standard for performance within the industry. Nevertheless, it was met with a great many obstacles. When it was finally finished, the project cost an extra £3 billion and took an additional three years. By 2018, the key rail connection sites had not been built, and the vital testing phase of trains and security systems had come to a halt. In addition, Crossrail Limited had not succeeded in finishing the integration of the software and control systems. Among the reasons behind this is that they are still using obsolete technologies. The rail connection was constructed with building software as well as signalling systems that enable everything to run in harmony; nevertheless, in order to utilize the applications, periodic tweaking is required.</w:t>
      </w:r>
    </w:p>
    <w:p w14:paraId="5D8E8412" w14:textId="77777777" w:rsidR="00B36F96" w:rsidRPr="00164788" w:rsidRDefault="00CC2206" w:rsidP="00AC2147">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According to </w:t>
      </w:r>
      <w:r w:rsidR="00840E1D" w:rsidRPr="00164788">
        <w:rPr>
          <w:rFonts w:ascii="Times New Roman" w:hAnsi="Times New Roman" w:cs="Times New Roman"/>
          <w:color w:val="222222"/>
          <w:sz w:val="24"/>
          <w:szCs w:val="24"/>
          <w:shd w:val="clear" w:color="auto" w:fill="FFFFFF"/>
          <w:lang w:val="en-GB"/>
        </w:rPr>
        <w:t>Rakoczy et al. (2019, p.95)</w:t>
      </w:r>
      <w:r w:rsidRPr="00164788">
        <w:rPr>
          <w:rFonts w:ascii="Times New Roman" w:hAnsi="Times New Roman" w:cs="Times New Roman"/>
          <w:sz w:val="24"/>
          <w:szCs w:val="24"/>
          <w:lang w:val="en-GB"/>
        </w:rPr>
        <w:t xml:space="preserve">, if the warning system is not functioning properly, the trains may get stranded in the tunnels or possibly collide with one another. </w:t>
      </w:r>
      <w:r w:rsidR="00D14727" w:rsidRPr="00164788">
        <w:rPr>
          <w:rFonts w:ascii="Times New Roman" w:hAnsi="Times New Roman" w:cs="Times New Roman"/>
          <w:sz w:val="24"/>
          <w:szCs w:val="24"/>
          <w:lang w:val="en-GB"/>
        </w:rPr>
        <w:t>Because Cross-rail uses an Automatic Warning System (AWS) that is many decades old, there is a high risk of accidents occurring. To increase the efficiency of the train link, Crossrail Limited is working with Bombardier and Siemens to build a timing and traffic control system</w:t>
      </w:r>
      <w:r w:rsidRPr="00164788">
        <w:rPr>
          <w:rFonts w:ascii="Times New Roman" w:hAnsi="Times New Roman" w:cs="Times New Roman"/>
          <w:sz w:val="24"/>
          <w:szCs w:val="24"/>
          <w:lang w:val="en-GB"/>
        </w:rPr>
        <w:t>. The implementation of communications systems for high-precision alerting is the primary focus of this project.</w:t>
      </w:r>
    </w:p>
    <w:p w14:paraId="3F6D7D3B" w14:textId="77777777" w:rsidR="00B36F96" w:rsidRPr="00164788" w:rsidRDefault="00CC2206" w:rsidP="00E87E61">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The ineffectiveness of the project's preliminary planning was a barrier to its completion. The Crossrail link's project management initially projected that it would cost £14 billion and be completed in 2018. However, they decided to push back the completion date to 2022 and determined that they would need an extra £2 billion. Although the Crossrail connection was planned to perfection, the design diagrams were unique and complicated; one example of this is the Paddington station, which was made utilizing steel and glass in order to light the tunnel. The level of complexity raised the likelihood of failure, both financially and in terms of meeting the deadlines. An additional obstacle was the absence of consensus on the station designs, which caused a significant number of them to go behind schedule. When project management attempted to complete supplementary activities, such as maintenance for pre-existing stations, they encountered considerable delays. </w:t>
      </w:r>
      <w:r w:rsidR="004E57F1" w:rsidRPr="00164788">
        <w:rPr>
          <w:rFonts w:ascii="Times New Roman" w:hAnsi="Times New Roman" w:cs="Times New Roman"/>
          <w:sz w:val="24"/>
          <w:szCs w:val="24"/>
          <w:lang w:val="en-GB"/>
        </w:rPr>
        <w:t>Prior planning is a crucial part of project management, as per Helmold (2022, p.145), and comprises tasks like scheduling, estimating pf cost, goal-setting, choosing the team, and doing a requirements analysis</w:t>
      </w:r>
      <w:r w:rsidRPr="00164788">
        <w:rPr>
          <w:rFonts w:ascii="Times New Roman" w:hAnsi="Times New Roman" w:cs="Times New Roman"/>
          <w:sz w:val="24"/>
          <w:szCs w:val="24"/>
          <w:lang w:val="en-GB"/>
        </w:rPr>
        <w:t>. The technique instructs executives on how to carry out a plan and defines the main activities that must be completed to lower the risk.</w:t>
      </w:r>
    </w:p>
    <w:p w14:paraId="666A2057" w14:textId="77777777" w:rsidR="00B36F96" w:rsidRPr="00164788" w:rsidRDefault="00CC2206" w:rsidP="0003604A">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lastRenderedPageBreak/>
        <w:t xml:space="preserve">Scoular (2021) claims that the Crossrail project was subject to a variety of geotechnical worries and risks. </w:t>
      </w:r>
      <w:r w:rsidR="007366D8" w:rsidRPr="00164788">
        <w:rPr>
          <w:rFonts w:ascii="Times New Roman" w:hAnsi="Times New Roman" w:cs="Times New Roman"/>
          <w:sz w:val="24"/>
          <w:szCs w:val="24"/>
          <w:lang w:val="en-GB"/>
        </w:rPr>
        <w:t>Further, research shows that</w:t>
      </w:r>
      <w:r w:rsidRPr="00164788">
        <w:rPr>
          <w:rFonts w:ascii="Times New Roman" w:hAnsi="Times New Roman" w:cs="Times New Roman"/>
          <w:sz w:val="24"/>
          <w:szCs w:val="24"/>
          <w:lang w:val="en-GB"/>
        </w:rPr>
        <w:t xml:space="preserve"> the groundwater in the region required pumps in order to lower water levels and gas entrapments while the area was being excavated. Another potential threat was the presence of hard strata, which included limestone, clay stones, and cemented units. Abrasive soils, obstacles, and mixed face conditions are three other types of ground hazards. In actual fact, the hazards cause delays in completion, which need more workers and equipment when drilling through the hard stratum. The financial repercussions of these threats were likewise substantial, with additional budgets having to do with tunnel excavation. After conducting an impartial inquiry on the existing terrain, the governing body of the country gave its blessing in 2009 for the project to go forward.</w:t>
      </w:r>
      <w:r w:rsidR="0003604A" w:rsidRPr="00164788">
        <w:rPr>
          <w:rFonts w:ascii="Times New Roman" w:hAnsi="Times New Roman" w:cs="Times New Roman"/>
          <w:sz w:val="24"/>
          <w:szCs w:val="24"/>
          <w:lang w:val="en-GB"/>
        </w:rPr>
        <w:t xml:space="preserve"> </w:t>
      </w:r>
      <w:r w:rsidRPr="00164788">
        <w:rPr>
          <w:rFonts w:ascii="Times New Roman" w:hAnsi="Times New Roman" w:cs="Times New Roman"/>
          <w:sz w:val="24"/>
          <w:szCs w:val="24"/>
          <w:lang w:val="en-GB"/>
        </w:rPr>
        <w:t>A further obstacle was the acquisition of materials. Particularly noteworthy is the fact that complete risk management was restricted to the supply chain via the use of collaborative agreements. The transportation of building supplies to construction regions in a timely and secure manner is one of the potential risks connected with this strategy.</w:t>
      </w:r>
    </w:p>
    <w:p w14:paraId="106796A1" w14:textId="77777777" w:rsidR="00B36F96" w:rsidRPr="00164788" w:rsidRDefault="00CC2206" w:rsidP="005776A4">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Nevertheless, several companies slowed down the design process. For instance, Siemens abandoned a proposal to provide the project with 600 train cars because of the delays caused by these companies. As a result of the scenario, the building of the train connection took longer than expected to be finished. A further obstacle was the difficulty of finding competent workers. </w:t>
      </w:r>
      <w:r w:rsidR="009D3148" w:rsidRPr="00164788">
        <w:rPr>
          <w:rFonts w:ascii="Times New Roman" w:hAnsi="Times New Roman" w:cs="Times New Roman"/>
          <w:sz w:val="24"/>
          <w:szCs w:val="24"/>
          <w:lang w:val="en-GB"/>
        </w:rPr>
        <w:t>It was obvious that the o</w:t>
      </w:r>
      <w:r w:rsidR="00164788">
        <w:rPr>
          <w:rFonts w:ascii="Times New Roman" w:hAnsi="Times New Roman" w:cs="Times New Roman"/>
          <w:sz w:val="24"/>
          <w:szCs w:val="24"/>
          <w:lang w:val="en-GB"/>
        </w:rPr>
        <w:t>rganis</w:t>
      </w:r>
      <w:r w:rsidR="009D3148" w:rsidRPr="00164788">
        <w:rPr>
          <w:rFonts w:ascii="Times New Roman" w:hAnsi="Times New Roman" w:cs="Times New Roman"/>
          <w:sz w:val="24"/>
          <w:szCs w:val="24"/>
          <w:lang w:val="en-GB"/>
        </w:rPr>
        <w:t xml:space="preserve">ation needed younger employees since the majority of the workers on the cross-rail project were older folks who were not adept in the usage of new technologies. </w:t>
      </w:r>
      <w:r w:rsidRPr="00164788">
        <w:rPr>
          <w:rFonts w:ascii="Times New Roman" w:hAnsi="Times New Roman" w:cs="Times New Roman"/>
          <w:sz w:val="24"/>
          <w:szCs w:val="24"/>
          <w:lang w:val="en-GB"/>
        </w:rPr>
        <w:t xml:space="preserve">Due to the extent and complexity of subterranean buildings and tunnelling, there is a significant need for workers who are skilled in underground construction. </w:t>
      </w:r>
      <w:r w:rsidR="003D0411" w:rsidRPr="00164788">
        <w:rPr>
          <w:rFonts w:ascii="Times New Roman" w:hAnsi="Times New Roman" w:cs="Times New Roman"/>
          <w:color w:val="222222"/>
          <w:sz w:val="24"/>
          <w:szCs w:val="24"/>
          <w:shd w:val="clear" w:color="auto" w:fill="FFFFFF"/>
          <w:lang w:val="en-GB"/>
        </w:rPr>
        <w:t>Kozak-Holland and Procter (2019) make the case that hiring a staff offers the project a new perspective and a unique vision.</w:t>
      </w:r>
      <w:r w:rsidRPr="00164788">
        <w:rPr>
          <w:rFonts w:ascii="Times New Roman" w:hAnsi="Times New Roman" w:cs="Times New Roman"/>
          <w:sz w:val="24"/>
          <w:szCs w:val="24"/>
          <w:lang w:val="en-GB"/>
        </w:rPr>
        <w:t xml:space="preserve"> This is due to the fact that young workers desire to study, increase their expertise, and apply the information they have gained in universities. In addition, the cost of these newer models is lower than that of their predecessors.</w:t>
      </w:r>
    </w:p>
    <w:p w14:paraId="710A5CFA" w14:textId="77777777" w:rsidR="00B36F96" w:rsidRPr="00164788" w:rsidRDefault="00CC2206" w:rsidP="005B71C4">
      <w:pPr>
        <w:jc w:val="center"/>
        <w:rPr>
          <w:rFonts w:ascii="Times New Roman" w:hAnsi="Times New Roman" w:cs="Times New Roman"/>
          <w:b/>
          <w:sz w:val="24"/>
          <w:szCs w:val="24"/>
          <w:lang w:val="en-GB"/>
        </w:rPr>
      </w:pPr>
      <w:r w:rsidRPr="00164788">
        <w:rPr>
          <w:rFonts w:ascii="Times New Roman" w:hAnsi="Times New Roman" w:cs="Times New Roman"/>
          <w:b/>
          <w:sz w:val="24"/>
          <w:szCs w:val="24"/>
          <w:lang w:val="en-GB"/>
        </w:rPr>
        <w:t>Lessons Learnt from the Crossrail Project</w:t>
      </w:r>
    </w:p>
    <w:p w14:paraId="359DCF64" w14:textId="77777777" w:rsidR="00637EA8" w:rsidRPr="00164788" w:rsidRDefault="00CC2206" w:rsidP="003640E1">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The original plan for the Crossrail project was to build a 118-kilometre railway route connecting London's east, centre, and west. But by 2016, the project had only been completed at a 70 per cent level. Making efficient use of technology was one of the topics covered in the curriculum. As a consequence of technological developments in communication, hardware, and software, project management has undergone a revolution in the contemporary period. For instance, it has improved communication, which makes it simpler to move information from one place to another. Effective communication among managers, members of the project team, suppliers, and clients increases the possibility that a project will be successful. This is because important information and documentation reach entry-level employees more quickly when they originate with top management. Future rail link-building projects should include the usage of life cycle management tools, including geographic information systems (GIS), the internet of things (IoT), big data, and artificial intelligence.</w:t>
      </w:r>
    </w:p>
    <w:p w14:paraId="022A10D0" w14:textId="77777777" w:rsidR="009003D1" w:rsidRPr="00164788" w:rsidRDefault="00CC2206" w:rsidP="006A02CC">
      <w:pPr>
        <w:ind w:firstLine="720"/>
        <w:rPr>
          <w:rFonts w:ascii="Times New Roman" w:hAnsi="Times New Roman" w:cs="Times New Roman"/>
          <w:sz w:val="24"/>
          <w:szCs w:val="24"/>
          <w:lang w:val="en-GB"/>
        </w:rPr>
      </w:pPr>
      <w:r w:rsidRPr="00164788">
        <w:rPr>
          <w:rFonts w:ascii="Times New Roman" w:hAnsi="Times New Roman" w:cs="Times New Roman"/>
          <w:color w:val="222222"/>
          <w:sz w:val="24"/>
          <w:szCs w:val="24"/>
          <w:shd w:val="clear" w:color="auto" w:fill="FFFFFF"/>
          <w:lang w:val="en-GB"/>
        </w:rPr>
        <w:lastRenderedPageBreak/>
        <w:t xml:space="preserve">Kapogiannis and Mlilo (2019) explain </w:t>
      </w:r>
      <w:r w:rsidR="00EC7DBA" w:rsidRPr="00164788">
        <w:rPr>
          <w:rFonts w:ascii="Times New Roman" w:hAnsi="Times New Roman" w:cs="Times New Roman"/>
          <w:color w:val="222222"/>
          <w:sz w:val="24"/>
          <w:szCs w:val="24"/>
          <w:shd w:val="clear" w:color="auto" w:fill="FFFFFF"/>
          <w:lang w:val="en-GB"/>
        </w:rPr>
        <w:t xml:space="preserve">how </w:t>
      </w:r>
      <w:r w:rsidRPr="00164788">
        <w:rPr>
          <w:rFonts w:ascii="Times New Roman" w:hAnsi="Times New Roman" w:cs="Times New Roman"/>
          <w:color w:val="222222"/>
          <w:sz w:val="24"/>
          <w:szCs w:val="24"/>
          <w:shd w:val="clear" w:color="auto" w:fill="FFFFFF"/>
          <w:lang w:val="en-GB"/>
        </w:rPr>
        <w:t xml:space="preserve">the </w:t>
      </w:r>
      <w:r w:rsidR="00B36F96" w:rsidRPr="00164788">
        <w:rPr>
          <w:rFonts w:ascii="Times New Roman" w:hAnsi="Times New Roman" w:cs="Times New Roman"/>
          <w:sz w:val="24"/>
          <w:szCs w:val="24"/>
          <w:lang w:val="en-GB"/>
        </w:rPr>
        <w:t xml:space="preserve">usage of technology enhances the reporting and updating that occurs in real-time. In the beginning, it took three days or even weeks to compile project updates and send them out to the various stakeholders. The inefficiency of the current projects was exacerbated by the usage of handwritten letters, documents, and charts. However, cloud computing now makes it possible for project leaders to notify stakeholders in a short amount of time of changes to documentation, alerts, and the status of tasks. In addition to accelerating the reporting process, the use of computer software makes it possible for all staff to remain up to date. </w:t>
      </w:r>
      <w:r w:rsidRPr="00164788">
        <w:rPr>
          <w:rFonts w:ascii="Times New Roman" w:hAnsi="Times New Roman" w:cs="Times New Roman"/>
          <w:sz w:val="24"/>
          <w:szCs w:val="24"/>
          <w:lang w:val="en-GB"/>
        </w:rPr>
        <w:t>Managers learned from the Crossrail project how to utilize technology more effectively to improve all facets of project management, particularly performance, planning, execution, and initiation.</w:t>
      </w:r>
    </w:p>
    <w:p w14:paraId="22D3BB1B" w14:textId="77777777" w:rsidR="00B36F96" w:rsidRPr="00164788" w:rsidRDefault="00CC2206" w:rsidP="006A02CC">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The best practices that were employed in the building of tunnels stressed how important it was to scope, plan, and budget the project in advance. In the context of the construction of tunnels, pre-planning was described by </w:t>
      </w:r>
      <w:r w:rsidR="00737C72" w:rsidRPr="00164788">
        <w:rPr>
          <w:rFonts w:ascii="Times New Roman" w:hAnsi="Times New Roman" w:cs="Times New Roman"/>
          <w:color w:val="222222"/>
          <w:sz w:val="24"/>
          <w:szCs w:val="24"/>
          <w:shd w:val="clear" w:color="auto" w:fill="FFFFFF"/>
          <w:lang w:val="en-GB"/>
        </w:rPr>
        <w:t>Alade</w:t>
      </w:r>
      <w:r w:rsidR="00737C72" w:rsidRPr="00164788">
        <w:rPr>
          <w:rFonts w:ascii="Times New Roman" w:hAnsi="Times New Roman" w:cs="Times New Roman"/>
          <w:sz w:val="24"/>
          <w:szCs w:val="24"/>
          <w:lang w:val="en-GB"/>
        </w:rPr>
        <w:t xml:space="preserve"> et al. (2022, p.420)</w:t>
      </w:r>
      <w:r w:rsidR="00E765E3" w:rsidRPr="00164788">
        <w:rPr>
          <w:rFonts w:ascii="Times New Roman" w:hAnsi="Times New Roman" w:cs="Times New Roman"/>
          <w:sz w:val="24"/>
          <w:szCs w:val="24"/>
          <w:lang w:val="en-GB"/>
        </w:rPr>
        <w:t xml:space="preserve"> </w:t>
      </w:r>
      <w:r w:rsidRPr="00164788">
        <w:rPr>
          <w:rFonts w:ascii="Times New Roman" w:hAnsi="Times New Roman" w:cs="Times New Roman"/>
          <w:sz w:val="24"/>
          <w:szCs w:val="24"/>
          <w:lang w:val="en-GB"/>
        </w:rPr>
        <w:t xml:space="preserve">as the process of measuring twice and constructing once. </w:t>
      </w:r>
      <w:r w:rsidR="00E20DE5" w:rsidRPr="00164788">
        <w:rPr>
          <w:rFonts w:ascii="Times New Roman" w:hAnsi="Times New Roman" w:cs="Times New Roman"/>
          <w:sz w:val="24"/>
          <w:szCs w:val="24"/>
          <w:lang w:val="en-GB"/>
        </w:rPr>
        <w:t>The strategy's primary benefit is that it reduces the possibility of errors while also empowering managers to make challenging decisions regarding the project's standards of quality and money allocation. I've also come to realize how crucial it is to foster cooperative connections with the main contractor and the supply chain. It is crucial to note that the estimated cost of the railway system was £15 billion; nevertheless, in 2018, the Transportation Department declared that an additional £590 million was required to complete it.</w:t>
      </w:r>
      <w:r w:rsidRPr="00164788">
        <w:rPr>
          <w:rFonts w:ascii="Times New Roman" w:hAnsi="Times New Roman" w:cs="Times New Roman"/>
          <w:sz w:val="24"/>
          <w:szCs w:val="24"/>
          <w:lang w:val="en-GB"/>
        </w:rPr>
        <w:t xml:space="preserve"> Scholars such as </w:t>
      </w:r>
      <w:r w:rsidR="00EE6DF7" w:rsidRPr="00164788">
        <w:rPr>
          <w:rFonts w:ascii="Times New Roman" w:hAnsi="Times New Roman" w:cs="Times New Roman"/>
          <w:color w:val="222222"/>
          <w:sz w:val="24"/>
          <w:szCs w:val="24"/>
          <w:shd w:val="clear" w:color="auto" w:fill="FFFFFF"/>
          <w:lang w:val="en-GB"/>
        </w:rPr>
        <w:t>Muruganandan</w:t>
      </w:r>
      <w:r w:rsidR="00EE6DF7" w:rsidRPr="00164788">
        <w:rPr>
          <w:rFonts w:ascii="Times New Roman" w:hAnsi="Times New Roman" w:cs="Times New Roman"/>
          <w:sz w:val="24"/>
          <w:szCs w:val="24"/>
          <w:lang w:val="en-GB"/>
        </w:rPr>
        <w:t xml:space="preserve"> et al. (2022, p.611) </w:t>
      </w:r>
      <w:r w:rsidRPr="00164788">
        <w:rPr>
          <w:rFonts w:ascii="Times New Roman" w:hAnsi="Times New Roman" w:cs="Times New Roman"/>
          <w:sz w:val="24"/>
          <w:szCs w:val="24"/>
          <w:lang w:val="en-GB"/>
        </w:rPr>
        <w:t>ascribed the delayed completion of the project to the antiquated contract procurement methods as well as the bad relationships that existed throughout the supplier chain. Consequently, a different strategy will be necessary for future initiatives.</w:t>
      </w:r>
    </w:p>
    <w:p w14:paraId="2FBDAF7D" w14:textId="77777777" w:rsidR="00B36F96" w:rsidRPr="00164788" w:rsidRDefault="00CC2206" w:rsidP="00AB3E21">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The need to recruit highly competent individuals was yet another thing that the Crossrail project taught its participants. The fact that the bulk of the rail engineers hired was in their senior years posed a challenge to the expansion of the industry. Employees of Crossrail took part in the Channel Tunnel railway in the 1990s, although their expertise in computer software like CAD was limited at the time. </w:t>
      </w:r>
      <w:r w:rsidR="001B7200" w:rsidRPr="00164788">
        <w:rPr>
          <w:rFonts w:ascii="Times New Roman" w:hAnsi="Times New Roman" w:cs="Times New Roman"/>
          <w:sz w:val="24"/>
          <w:szCs w:val="24"/>
          <w:lang w:val="en-GB"/>
        </w:rPr>
        <w:t>In order to complete the project, a unique mix of skills was required; hence numerous departments were aggressively seeking out younger civil engineers</w:t>
      </w:r>
      <w:r w:rsidRPr="00164788">
        <w:rPr>
          <w:rFonts w:ascii="Times New Roman" w:hAnsi="Times New Roman" w:cs="Times New Roman"/>
          <w:sz w:val="24"/>
          <w:szCs w:val="24"/>
          <w:lang w:val="en-GB"/>
        </w:rPr>
        <w:t xml:space="preserve">. It has been argued that having staff who possess the appropriate abilities is vital to the successful completion of a project within the allotted time and financial constraints. As a result, future initiatives have to identify and hire individuals who possess the relevant talents in order to increase performance. Another strategy is to provide older workers with ongoing training in order to update the skills they already possess in areas such as machine operation and safety. </w:t>
      </w:r>
      <w:r w:rsidR="0097528E" w:rsidRPr="00164788">
        <w:rPr>
          <w:rFonts w:ascii="Times New Roman" w:hAnsi="Times New Roman" w:cs="Times New Roman"/>
          <w:color w:val="222222"/>
          <w:sz w:val="24"/>
          <w:szCs w:val="24"/>
          <w:shd w:val="clear" w:color="auto" w:fill="FFFFFF"/>
          <w:lang w:val="en-GB"/>
        </w:rPr>
        <w:t>Economist–</w:t>
      </w:r>
      <w:r w:rsidR="00EC0C59" w:rsidRPr="00164788">
        <w:rPr>
          <w:rFonts w:ascii="Times New Roman" w:hAnsi="Times New Roman" w:cs="Times New Roman"/>
          <w:color w:val="222222"/>
          <w:sz w:val="24"/>
          <w:szCs w:val="24"/>
          <w:shd w:val="clear" w:color="auto" w:fill="FFFFFF"/>
          <w:lang w:val="en-GB"/>
        </w:rPr>
        <w:t>J</w:t>
      </w:r>
      <w:r w:rsidR="0097528E" w:rsidRPr="00164788">
        <w:rPr>
          <w:rFonts w:ascii="Times New Roman" w:hAnsi="Times New Roman" w:cs="Times New Roman"/>
          <w:color w:val="222222"/>
          <w:sz w:val="24"/>
          <w:szCs w:val="24"/>
          <w:shd w:val="clear" w:color="auto" w:fill="FFFFFF"/>
          <w:lang w:val="en-GB"/>
        </w:rPr>
        <w:t>ames and Consultant–</w:t>
      </w:r>
      <w:r w:rsidR="00EC0C59" w:rsidRPr="00164788">
        <w:rPr>
          <w:rFonts w:ascii="Times New Roman" w:hAnsi="Times New Roman" w:cs="Times New Roman"/>
          <w:color w:val="222222"/>
          <w:sz w:val="24"/>
          <w:szCs w:val="24"/>
          <w:shd w:val="clear" w:color="auto" w:fill="FFFFFF"/>
          <w:lang w:val="en-GB"/>
        </w:rPr>
        <w:t>J</w:t>
      </w:r>
      <w:r w:rsidR="0097528E" w:rsidRPr="00164788">
        <w:rPr>
          <w:rFonts w:ascii="Times New Roman" w:hAnsi="Times New Roman" w:cs="Times New Roman"/>
          <w:color w:val="222222"/>
          <w:sz w:val="24"/>
          <w:szCs w:val="24"/>
          <w:shd w:val="clear" w:color="auto" w:fill="FFFFFF"/>
          <w:lang w:val="en-GB"/>
        </w:rPr>
        <w:t>oe</w:t>
      </w:r>
      <w:r w:rsidR="0097528E" w:rsidRPr="00164788">
        <w:rPr>
          <w:rFonts w:ascii="Times New Roman" w:hAnsi="Times New Roman" w:cs="Times New Roman"/>
          <w:sz w:val="24"/>
          <w:szCs w:val="24"/>
          <w:lang w:val="en-GB"/>
        </w:rPr>
        <w:t xml:space="preserve"> </w:t>
      </w:r>
      <w:r w:rsidRPr="00164788">
        <w:rPr>
          <w:rFonts w:ascii="Times New Roman" w:hAnsi="Times New Roman" w:cs="Times New Roman"/>
          <w:sz w:val="24"/>
          <w:szCs w:val="24"/>
          <w:lang w:val="en-GB"/>
        </w:rPr>
        <w:t>explain</w:t>
      </w:r>
      <w:r w:rsidR="00C6178A" w:rsidRPr="00164788">
        <w:rPr>
          <w:rFonts w:ascii="Times New Roman" w:hAnsi="Times New Roman" w:cs="Times New Roman"/>
          <w:sz w:val="24"/>
          <w:szCs w:val="24"/>
          <w:lang w:val="en-GB"/>
        </w:rPr>
        <w:t xml:space="preserve">s </w:t>
      </w:r>
      <w:r w:rsidRPr="00164788">
        <w:rPr>
          <w:rFonts w:ascii="Times New Roman" w:hAnsi="Times New Roman" w:cs="Times New Roman"/>
          <w:sz w:val="24"/>
          <w:szCs w:val="24"/>
          <w:lang w:val="en-GB"/>
        </w:rPr>
        <w:t>how the addition of apprentices helps to rejuvenate the personnel. Young workers at Crossrail first saw the project as an undesirable career proposition; nevertheless, their colleagues' interest in the project via internships helped transform their outlook. For example, in 2011, the o</w:t>
      </w:r>
      <w:r w:rsidR="00164788">
        <w:rPr>
          <w:rFonts w:ascii="Times New Roman" w:hAnsi="Times New Roman" w:cs="Times New Roman"/>
          <w:sz w:val="24"/>
          <w:szCs w:val="24"/>
          <w:lang w:val="en-GB"/>
        </w:rPr>
        <w:t>rganis</w:t>
      </w:r>
      <w:r w:rsidRPr="00164788">
        <w:rPr>
          <w:rFonts w:ascii="Times New Roman" w:hAnsi="Times New Roman" w:cs="Times New Roman"/>
          <w:sz w:val="24"/>
          <w:szCs w:val="24"/>
          <w:lang w:val="en-GB"/>
        </w:rPr>
        <w:t>ation hired 600 apprentices, despite having a goal of just 400 for the year.</w:t>
      </w:r>
    </w:p>
    <w:p w14:paraId="1B020D21" w14:textId="77777777" w:rsidR="005B71C4" w:rsidRPr="00164788" w:rsidRDefault="005B71C4" w:rsidP="005B71C4">
      <w:pPr>
        <w:ind w:firstLine="720"/>
        <w:jc w:val="center"/>
        <w:rPr>
          <w:rFonts w:ascii="Times New Roman" w:hAnsi="Times New Roman" w:cs="Times New Roman"/>
          <w:b/>
          <w:sz w:val="24"/>
          <w:szCs w:val="24"/>
          <w:lang w:val="en-GB"/>
        </w:rPr>
      </w:pPr>
      <w:r w:rsidRPr="00164788">
        <w:rPr>
          <w:rFonts w:ascii="Times New Roman" w:hAnsi="Times New Roman" w:cs="Times New Roman"/>
          <w:b/>
          <w:sz w:val="24"/>
          <w:szCs w:val="24"/>
          <w:lang w:val="en-GB"/>
        </w:rPr>
        <w:lastRenderedPageBreak/>
        <w:t>Conclusion</w:t>
      </w:r>
    </w:p>
    <w:p w14:paraId="38BE5FBD" w14:textId="77777777" w:rsidR="00B36F96" w:rsidRPr="00164788" w:rsidRDefault="00CC2206" w:rsidP="00AB3E21">
      <w:pPr>
        <w:ind w:firstLine="720"/>
        <w:rPr>
          <w:rFonts w:ascii="Times New Roman" w:hAnsi="Times New Roman" w:cs="Times New Roman"/>
          <w:sz w:val="24"/>
          <w:szCs w:val="24"/>
          <w:lang w:val="en-GB"/>
        </w:rPr>
      </w:pPr>
      <w:r w:rsidRPr="00164788">
        <w:rPr>
          <w:rFonts w:ascii="Times New Roman" w:hAnsi="Times New Roman" w:cs="Times New Roman"/>
          <w:sz w:val="24"/>
          <w:szCs w:val="24"/>
          <w:lang w:val="en-GB"/>
        </w:rPr>
        <w:t xml:space="preserve">The project was successfully managed by the management of Crossrail Limited, who did so by assigning workers to essential areas, building collaborative partnerships with suppliers, controlling risks, and ensuring that activities were completed on time and according to the timetable. The design, on the other hand, was met with a great number of obstacles, some of which were geotechnical dangers, inadequate pre-planning, outmoded technology, and procurement difficulties. The difficulties led to a postponement in the achievement of the goal. One of the most important takeaways from the project is the need to integrate contemporary technologies into planning processes. Other types of research include preliminary budgeting and the recruitment of qualified individuals to run the devices. </w:t>
      </w:r>
    </w:p>
    <w:p w14:paraId="7A6BAAB3" w14:textId="77777777" w:rsidR="00636568" w:rsidRPr="00164788" w:rsidRDefault="00636568" w:rsidP="00AB3E21">
      <w:pPr>
        <w:ind w:firstLine="720"/>
        <w:rPr>
          <w:rFonts w:ascii="Times New Roman" w:hAnsi="Times New Roman" w:cs="Times New Roman"/>
          <w:sz w:val="24"/>
          <w:szCs w:val="24"/>
          <w:lang w:val="en-GB"/>
        </w:rPr>
      </w:pPr>
    </w:p>
    <w:p w14:paraId="0F809B74" w14:textId="77777777" w:rsidR="00636568" w:rsidRPr="00164788" w:rsidRDefault="00636568" w:rsidP="00AB3E21">
      <w:pPr>
        <w:ind w:firstLine="720"/>
        <w:rPr>
          <w:rFonts w:ascii="Times New Roman" w:hAnsi="Times New Roman" w:cs="Times New Roman"/>
          <w:sz w:val="24"/>
          <w:szCs w:val="24"/>
          <w:lang w:val="en-GB"/>
        </w:rPr>
      </w:pPr>
    </w:p>
    <w:p w14:paraId="53D85F85" w14:textId="77777777" w:rsidR="00636568" w:rsidRPr="00164788" w:rsidRDefault="00636568" w:rsidP="00AB3E21">
      <w:pPr>
        <w:ind w:firstLine="720"/>
        <w:rPr>
          <w:rFonts w:ascii="Times New Roman" w:hAnsi="Times New Roman" w:cs="Times New Roman"/>
          <w:sz w:val="24"/>
          <w:szCs w:val="24"/>
          <w:lang w:val="en-GB"/>
        </w:rPr>
      </w:pPr>
    </w:p>
    <w:p w14:paraId="2ED55BDE" w14:textId="77777777" w:rsidR="00636568" w:rsidRPr="00164788" w:rsidRDefault="00636568" w:rsidP="00AB3E21">
      <w:pPr>
        <w:ind w:firstLine="720"/>
        <w:rPr>
          <w:rFonts w:ascii="Times New Roman" w:hAnsi="Times New Roman" w:cs="Times New Roman"/>
          <w:sz w:val="24"/>
          <w:szCs w:val="24"/>
          <w:lang w:val="en-GB"/>
        </w:rPr>
      </w:pPr>
    </w:p>
    <w:p w14:paraId="4A32125D" w14:textId="77777777" w:rsidR="00636568" w:rsidRPr="00164788" w:rsidRDefault="00636568" w:rsidP="00AB3E21">
      <w:pPr>
        <w:ind w:firstLine="720"/>
        <w:rPr>
          <w:rFonts w:ascii="Times New Roman" w:hAnsi="Times New Roman" w:cs="Times New Roman"/>
          <w:sz w:val="24"/>
          <w:szCs w:val="24"/>
          <w:lang w:val="en-GB"/>
        </w:rPr>
      </w:pPr>
    </w:p>
    <w:p w14:paraId="7DF754E5" w14:textId="77777777" w:rsidR="00636568" w:rsidRPr="00164788" w:rsidRDefault="00636568" w:rsidP="00AB3E21">
      <w:pPr>
        <w:ind w:firstLine="720"/>
        <w:rPr>
          <w:rFonts w:ascii="Times New Roman" w:hAnsi="Times New Roman" w:cs="Times New Roman"/>
          <w:sz w:val="24"/>
          <w:szCs w:val="24"/>
          <w:lang w:val="en-GB"/>
        </w:rPr>
      </w:pPr>
    </w:p>
    <w:p w14:paraId="1480D09A" w14:textId="77777777" w:rsidR="00636568" w:rsidRPr="00164788" w:rsidRDefault="00636568" w:rsidP="00AB3E21">
      <w:pPr>
        <w:ind w:firstLine="720"/>
        <w:rPr>
          <w:rFonts w:ascii="Times New Roman" w:hAnsi="Times New Roman" w:cs="Times New Roman"/>
          <w:sz w:val="24"/>
          <w:szCs w:val="24"/>
          <w:lang w:val="en-GB"/>
        </w:rPr>
      </w:pPr>
    </w:p>
    <w:p w14:paraId="2CCF5DB7" w14:textId="77777777" w:rsidR="00636568" w:rsidRPr="00164788" w:rsidRDefault="00636568" w:rsidP="00AB3E21">
      <w:pPr>
        <w:ind w:firstLine="720"/>
        <w:rPr>
          <w:rFonts w:ascii="Times New Roman" w:hAnsi="Times New Roman" w:cs="Times New Roman"/>
          <w:sz w:val="24"/>
          <w:szCs w:val="24"/>
          <w:lang w:val="en-GB"/>
        </w:rPr>
      </w:pPr>
    </w:p>
    <w:p w14:paraId="2A4B110B" w14:textId="77777777" w:rsidR="00636568" w:rsidRPr="00164788" w:rsidRDefault="00636568" w:rsidP="00AB3E21">
      <w:pPr>
        <w:ind w:firstLine="720"/>
        <w:rPr>
          <w:rFonts w:ascii="Times New Roman" w:hAnsi="Times New Roman" w:cs="Times New Roman"/>
          <w:sz w:val="24"/>
          <w:szCs w:val="24"/>
          <w:lang w:val="en-GB"/>
        </w:rPr>
      </w:pPr>
    </w:p>
    <w:p w14:paraId="1CD9AB7D" w14:textId="77777777" w:rsidR="00636568" w:rsidRPr="00164788" w:rsidRDefault="00636568" w:rsidP="00AB3E21">
      <w:pPr>
        <w:ind w:firstLine="720"/>
        <w:rPr>
          <w:rFonts w:ascii="Times New Roman" w:hAnsi="Times New Roman" w:cs="Times New Roman"/>
          <w:sz w:val="24"/>
          <w:szCs w:val="24"/>
          <w:lang w:val="en-GB"/>
        </w:rPr>
      </w:pPr>
    </w:p>
    <w:p w14:paraId="6594A1BD" w14:textId="77777777" w:rsidR="00636568" w:rsidRPr="00164788" w:rsidRDefault="00636568" w:rsidP="00AB3E21">
      <w:pPr>
        <w:ind w:firstLine="720"/>
        <w:rPr>
          <w:rFonts w:ascii="Times New Roman" w:hAnsi="Times New Roman" w:cs="Times New Roman"/>
          <w:sz w:val="24"/>
          <w:szCs w:val="24"/>
          <w:lang w:val="en-GB"/>
        </w:rPr>
      </w:pPr>
    </w:p>
    <w:p w14:paraId="120DCCDE" w14:textId="77777777" w:rsidR="00636568" w:rsidRPr="00164788" w:rsidRDefault="00636568" w:rsidP="00AB3E21">
      <w:pPr>
        <w:ind w:firstLine="720"/>
        <w:rPr>
          <w:rFonts w:ascii="Times New Roman" w:hAnsi="Times New Roman" w:cs="Times New Roman"/>
          <w:sz w:val="24"/>
          <w:szCs w:val="24"/>
          <w:lang w:val="en-GB"/>
        </w:rPr>
      </w:pPr>
    </w:p>
    <w:p w14:paraId="36792822" w14:textId="77777777" w:rsidR="00354B76" w:rsidRPr="00164788" w:rsidRDefault="00354B76" w:rsidP="00AB3E21">
      <w:pPr>
        <w:ind w:firstLine="720"/>
        <w:rPr>
          <w:rFonts w:ascii="Times New Roman" w:hAnsi="Times New Roman" w:cs="Times New Roman"/>
          <w:sz w:val="24"/>
          <w:szCs w:val="24"/>
          <w:lang w:val="en-GB"/>
        </w:rPr>
      </w:pPr>
    </w:p>
    <w:p w14:paraId="61055EC4" w14:textId="77777777" w:rsidR="005B71C4" w:rsidRPr="00164788" w:rsidRDefault="005B71C4" w:rsidP="00AB3E21">
      <w:pPr>
        <w:ind w:firstLine="720"/>
        <w:rPr>
          <w:rFonts w:ascii="Times New Roman" w:hAnsi="Times New Roman" w:cs="Times New Roman"/>
          <w:sz w:val="24"/>
          <w:szCs w:val="24"/>
          <w:lang w:val="en-GB"/>
        </w:rPr>
      </w:pPr>
    </w:p>
    <w:p w14:paraId="26116ACF" w14:textId="77777777" w:rsidR="00636568" w:rsidRPr="00164788" w:rsidRDefault="00636568" w:rsidP="00AB3E21">
      <w:pPr>
        <w:ind w:firstLine="720"/>
        <w:rPr>
          <w:rFonts w:ascii="Times New Roman" w:hAnsi="Times New Roman" w:cs="Times New Roman"/>
          <w:sz w:val="24"/>
          <w:szCs w:val="24"/>
          <w:lang w:val="en-GB"/>
        </w:rPr>
      </w:pPr>
    </w:p>
    <w:p w14:paraId="053B465E" w14:textId="77777777" w:rsidR="00636568" w:rsidRPr="00164788" w:rsidRDefault="00636568" w:rsidP="00AB3E21">
      <w:pPr>
        <w:ind w:firstLine="720"/>
        <w:rPr>
          <w:rFonts w:ascii="Times New Roman" w:hAnsi="Times New Roman" w:cs="Times New Roman"/>
          <w:sz w:val="24"/>
          <w:szCs w:val="24"/>
          <w:lang w:val="en-GB"/>
        </w:rPr>
      </w:pPr>
    </w:p>
    <w:p w14:paraId="4E073C58" w14:textId="77777777" w:rsidR="00164788" w:rsidRDefault="00164788">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6A2DEA7" w14:textId="77777777" w:rsidR="000859D3" w:rsidRPr="00164788" w:rsidRDefault="00CC2206" w:rsidP="00636568">
      <w:pPr>
        <w:jc w:val="center"/>
        <w:rPr>
          <w:rFonts w:ascii="Times New Roman" w:hAnsi="Times New Roman" w:cs="Times New Roman"/>
          <w:sz w:val="24"/>
          <w:szCs w:val="24"/>
          <w:lang w:val="en-GB"/>
        </w:rPr>
      </w:pPr>
      <w:r w:rsidRPr="00164788">
        <w:rPr>
          <w:rFonts w:ascii="Times New Roman" w:hAnsi="Times New Roman" w:cs="Times New Roman"/>
          <w:sz w:val="24"/>
          <w:szCs w:val="24"/>
          <w:lang w:val="en-GB"/>
        </w:rPr>
        <w:lastRenderedPageBreak/>
        <w:t>Reference</w:t>
      </w:r>
      <w:r w:rsidR="00164788">
        <w:rPr>
          <w:rFonts w:ascii="Times New Roman" w:hAnsi="Times New Roman" w:cs="Times New Roman"/>
          <w:sz w:val="24"/>
          <w:szCs w:val="24"/>
          <w:lang w:val="en-GB"/>
        </w:rPr>
        <w:t xml:space="preserve"> List </w:t>
      </w:r>
    </w:p>
    <w:p w14:paraId="3144689D" w14:textId="77777777" w:rsidR="001910B9" w:rsidRPr="00164788" w:rsidRDefault="00CC2206" w:rsidP="0083371F">
      <w:pPr>
        <w:rPr>
          <w:rFonts w:ascii="Times New Roman" w:hAnsi="Times New Roman" w:cs="Times New Roman"/>
          <w:color w:val="222222"/>
          <w:sz w:val="24"/>
          <w:szCs w:val="24"/>
          <w:shd w:val="clear" w:color="auto" w:fill="FFFFFF"/>
          <w:lang w:val="en-GB"/>
        </w:rPr>
      </w:pPr>
      <w:proofErr w:type="spellStart"/>
      <w:r w:rsidRPr="00164788">
        <w:rPr>
          <w:rFonts w:ascii="Times New Roman" w:hAnsi="Times New Roman" w:cs="Times New Roman"/>
          <w:color w:val="222222"/>
          <w:sz w:val="24"/>
          <w:szCs w:val="24"/>
          <w:shd w:val="clear" w:color="auto" w:fill="FFFFFF"/>
          <w:lang w:val="en-GB"/>
        </w:rPr>
        <w:t>Alade</w:t>
      </w:r>
      <w:proofErr w:type="spellEnd"/>
      <w:r w:rsidRPr="00164788">
        <w:rPr>
          <w:rFonts w:ascii="Times New Roman" w:hAnsi="Times New Roman" w:cs="Times New Roman"/>
          <w:color w:val="222222"/>
          <w:sz w:val="24"/>
          <w:szCs w:val="24"/>
          <w:shd w:val="clear" w:color="auto" w:fill="FFFFFF"/>
          <w:lang w:val="en-GB"/>
        </w:rPr>
        <w:t xml:space="preserve">, T.A., </w:t>
      </w:r>
      <w:proofErr w:type="spellStart"/>
      <w:r w:rsidRPr="00164788">
        <w:rPr>
          <w:rFonts w:ascii="Times New Roman" w:hAnsi="Times New Roman" w:cs="Times New Roman"/>
          <w:color w:val="222222"/>
          <w:sz w:val="24"/>
          <w:szCs w:val="24"/>
          <w:shd w:val="clear" w:color="auto" w:fill="FFFFFF"/>
          <w:lang w:val="en-GB"/>
        </w:rPr>
        <w:t>Bukoye</w:t>
      </w:r>
      <w:proofErr w:type="spellEnd"/>
      <w:r w:rsidRPr="00164788">
        <w:rPr>
          <w:rFonts w:ascii="Times New Roman" w:hAnsi="Times New Roman" w:cs="Times New Roman"/>
          <w:color w:val="222222"/>
          <w:sz w:val="24"/>
          <w:szCs w:val="24"/>
          <w:shd w:val="clear" w:color="auto" w:fill="FFFFFF"/>
          <w:lang w:val="en-GB"/>
        </w:rPr>
        <w:t xml:space="preserve">, O.T., </w:t>
      </w:r>
      <w:proofErr w:type="spellStart"/>
      <w:r w:rsidRPr="00164788">
        <w:rPr>
          <w:rFonts w:ascii="Times New Roman" w:hAnsi="Times New Roman" w:cs="Times New Roman"/>
          <w:color w:val="222222"/>
          <w:sz w:val="24"/>
          <w:szCs w:val="24"/>
          <w:shd w:val="clear" w:color="auto" w:fill="FFFFFF"/>
          <w:lang w:val="en-GB"/>
        </w:rPr>
        <w:t>Roehrich</w:t>
      </w:r>
      <w:proofErr w:type="spellEnd"/>
      <w:r w:rsidRPr="00164788">
        <w:rPr>
          <w:rFonts w:ascii="Times New Roman" w:hAnsi="Times New Roman" w:cs="Times New Roman"/>
          <w:color w:val="222222"/>
          <w:sz w:val="24"/>
          <w:szCs w:val="24"/>
          <w:shd w:val="clear" w:color="auto" w:fill="FFFFFF"/>
          <w:lang w:val="en-GB"/>
        </w:rPr>
        <w:t xml:space="preserve">, J.K. and </w:t>
      </w:r>
      <w:proofErr w:type="spellStart"/>
      <w:r w:rsidRPr="00164788">
        <w:rPr>
          <w:rFonts w:ascii="Times New Roman" w:hAnsi="Times New Roman" w:cs="Times New Roman"/>
          <w:color w:val="222222"/>
          <w:sz w:val="24"/>
          <w:szCs w:val="24"/>
          <w:shd w:val="clear" w:color="auto" w:fill="FFFFFF"/>
          <w:lang w:val="en-GB"/>
        </w:rPr>
        <w:t>Edelenbos</w:t>
      </w:r>
      <w:proofErr w:type="spellEnd"/>
      <w:r w:rsidRPr="00164788">
        <w:rPr>
          <w:rFonts w:ascii="Times New Roman" w:hAnsi="Times New Roman" w:cs="Times New Roman"/>
          <w:color w:val="222222"/>
          <w:sz w:val="24"/>
          <w:szCs w:val="24"/>
          <w:shd w:val="clear" w:color="auto" w:fill="FFFFFF"/>
          <w:lang w:val="en-GB"/>
        </w:rPr>
        <w:t xml:space="preserve">, J., 2022. Cross-national collaboration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in strategic transport projects: The impact on benefits realization. </w:t>
      </w:r>
      <w:r w:rsidRPr="00164788">
        <w:rPr>
          <w:rFonts w:ascii="Times New Roman" w:hAnsi="Times New Roman" w:cs="Times New Roman"/>
          <w:i/>
          <w:iCs/>
          <w:color w:val="222222"/>
          <w:sz w:val="24"/>
          <w:szCs w:val="24"/>
          <w:shd w:val="clear" w:color="auto" w:fill="FFFFFF"/>
          <w:lang w:val="en-GB"/>
        </w:rPr>
        <w:t xml:space="preserve">International Journal of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Project Management</w:t>
      </w:r>
      <w:r w:rsidRPr="00164788">
        <w:rPr>
          <w:rFonts w:ascii="Times New Roman" w:hAnsi="Times New Roman" w:cs="Times New Roman"/>
          <w:color w:val="222222"/>
          <w:sz w:val="24"/>
          <w:szCs w:val="24"/>
          <w:shd w:val="clear" w:color="auto" w:fill="FFFFFF"/>
          <w:lang w:val="en-GB"/>
        </w:rPr>
        <w:t>, </w:t>
      </w:r>
      <w:r w:rsidRPr="00164788">
        <w:rPr>
          <w:rFonts w:ascii="Times New Roman" w:hAnsi="Times New Roman" w:cs="Times New Roman"/>
          <w:i/>
          <w:iCs/>
          <w:color w:val="222222"/>
          <w:sz w:val="24"/>
          <w:szCs w:val="24"/>
          <w:shd w:val="clear" w:color="auto" w:fill="FFFFFF"/>
          <w:lang w:val="en-GB"/>
        </w:rPr>
        <w:t>40</w:t>
      </w:r>
      <w:r w:rsidRPr="00164788">
        <w:rPr>
          <w:rFonts w:ascii="Times New Roman" w:hAnsi="Times New Roman" w:cs="Times New Roman"/>
          <w:color w:val="222222"/>
          <w:sz w:val="24"/>
          <w:szCs w:val="24"/>
          <w:shd w:val="clear" w:color="auto" w:fill="FFFFFF"/>
          <w:lang w:val="en-GB"/>
        </w:rPr>
        <w:t>(4), pp.411-425.</w:t>
      </w:r>
    </w:p>
    <w:p w14:paraId="286E0E80"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Curmi, T., 2021. </w:t>
      </w:r>
      <w:r w:rsidRPr="00164788">
        <w:rPr>
          <w:rFonts w:ascii="Times New Roman" w:hAnsi="Times New Roman" w:cs="Times New Roman"/>
          <w:i/>
          <w:iCs/>
          <w:color w:val="222222"/>
          <w:sz w:val="24"/>
          <w:szCs w:val="24"/>
          <w:shd w:val="clear" w:color="auto" w:fill="FFFFFF"/>
          <w:lang w:val="en-GB"/>
        </w:rPr>
        <w:t xml:space="preserve">Choosing and developing high-functioning teams for infrastructure projects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with non-traditional contract models</w:t>
      </w:r>
      <w:r w:rsidRPr="00164788">
        <w:rPr>
          <w:rFonts w:ascii="Times New Roman" w:hAnsi="Times New Roman" w:cs="Times New Roman"/>
          <w:color w:val="222222"/>
          <w:sz w:val="24"/>
          <w:szCs w:val="24"/>
          <w:shd w:val="clear" w:color="auto" w:fill="FFFFFF"/>
          <w:lang w:val="en-GB"/>
        </w:rPr>
        <w:t xml:space="preserve"> (Doctoral dissertation, University of British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Columbia).</w:t>
      </w:r>
    </w:p>
    <w:p w14:paraId="212F1892"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Economist–james, JEC and Consultant–joe, J.A.S., Green Jobs and Skills in London: cross-</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London report.</w:t>
      </w:r>
    </w:p>
    <w:p w14:paraId="26CE6B3D" w14:textId="77777777" w:rsidR="001910B9" w:rsidRPr="00164788" w:rsidRDefault="00CC2206" w:rsidP="0083371F">
      <w:pPr>
        <w:rPr>
          <w:rFonts w:ascii="Times New Roman" w:hAnsi="Times New Roman" w:cs="Times New Roman"/>
          <w:sz w:val="24"/>
          <w:szCs w:val="24"/>
          <w:lang w:val="en-GB"/>
        </w:rPr>
      </w:pPr>
      <w:r w:rsidRPr="00164788">
        <w:rPr>
          <w:rFonts w:ascii="Times New Roman" w:hAnsi="Times New Roman" w:cs="Times New Roman"/>
          <w:color w:val="222222"/>
          <w:sz w:val="24"/>
          <w:szCs w:val="24"/>
          <w:shd w:val="clear" w:color="auto" w:fill="FFFFFF"/>
          <w:lang w:val="en-GB"/>
        </w:rPr>
        <w:t>Helmold, M., 2022. Business Transformation and Project Management. In </w:t>
      </w:r>
      <w:r w:rsidRPr="00164788">
        <w:rPr>
          <w:rFonts w:ascii="Times New Roman" w:hAnsi="Times New Roman" w:cs="Times New Roman"/>
          <w:i/>
          <w:iCs/>
          <w:color w:val="222222"/>
          <w:sz w:val="24"/>
          <w:szCs w:val="24"/>
          <w:shd w:val="clear" w:color="auto" w:fill="FFFFFF"/>
          <w:lang w:val="en-GB"/>
        </w:rPr>
        <w:t xml:space="preserve">Strategic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Performance Management</w:t>
      </w:r>
      <w:r w:rsidRPr="00164788">
        <w:rPr>
          <w:rFonts w:ascii="Times New Roman" w:hAnsi="Times New Roman" w:cs="Times New Roman"/>
          <w:color w:val="222222"/>
          <w:sz w:val="24"/>
          <w:szCs w:val="24"/>
          <w:shd w:val="clear" w:color="auto" w:fill="FFFFFF"/>
          <w:lang w:val="en-GB"/>
        </w:rPr>
        <w:t> (pp. 141-150). Springer, Cham.</w:t>
      </w:r>
    </w:p>
    <w:p w14:paraId="57F4C09A"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 xml:space="preserve">Kabeyi, M.J.B., 2019. Evolution of project management, monitoring and evaluation, with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 xml:space="preserve">historical events and projects that have shaped the development of project management as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a profession. </w:t>
      </w:r>
      <w:r w:rsidRPr="00164788">
        <w:rPr>
          <w:rFonts w:ascii="Times New Roman" w:hAnsi="Times New Roman" w:cs="Times New Roman"/>
          <w:i/>
          <w:iCs/>
          <w:color w:val="222222"/>
          <w:sz w:val="24"/>
          <w:szCs w:val="24"/>
          <w:shd w:val="clear" w:color="auto" w:fill="FFFFFF"/>
          <w:lang w:val="en-GB"/>
        </w:rPr>
        <w:t>Int J Sci Res</w:t>
      </w:r>
      <w:r w:rsidRPr="00164788">
        <w:rPr>
          <w:rFonts w:ascii="Times New Roman" w:hAnsi="Times New Roman" w:cs="Times New Roman"/>
          <w:color w:val="222222"/>
          <w:sz w:val="24"/>
          <w:szCs w:val="24"/>
          <w:shd w:val="clear" w:color="auto" w:fill="FFFFFF"/>
          <w:lang w:val="en-GB"/>
        </w:rPr>
        <w:t>, </w:t>
      </w:r>
      <w:r w:rsidRPr="00164788">
        <w:rPr>
          <w:rFonts w:ascii="Times New Roman" w:hAnsi="Times New Roman" w:cs="Times New Roman"/>
          <w:i/>
          <w:iCs/>
          <w:color w:val="222222"/>
          <w:sz w:val="24"/>
          <w:szCs w:val="24"/>
          <w:shd w:val="clear" w:color="auto" w:fill="FFFFFF"/>
          <w:lang w:val="en-GB"/>
        </w:rPr>
        <w:t>8</w:t>
      </w:r>
      <w:r w:rsidRPr="00164788">
        <w:rPr>
          <w:rFonts w:ascii="Times New Roman" w:hAnsi="Times New Roman" w:cs="Times New Roman"/>
          <w:color w:val="222222"/>
          <w:sz w:val="24"/>
          <w:szCs w:val="24"/>
          <w:shd w:val="clear" w:color="auto" w:fill="FFFFFF"/>
          <w:lang w:val="en-GB"/>
        </w:rPr>
        <w:t>(12), pp.63-79.</w:t>
      </w:r>
    </w:p>
    <w:p w14:paraId="638DABAF"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 xml:space="preserve">Kapogiannis, G. and Mlilo, A., 2019. Digital Construction Strategies and BIM in Railway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Tunnelling Engineering. In </w:t>
      </w:r>
      <w:r w:rsidRPr="00164788">
        <w:rPr>
          <w:rFonts w:ascii="Times New Roman" w:hAnsi="Times New Roman" w:cs="Times New Roman"/>
          <w:i/>
          <w:iCs/>
          <w:color w:val="222222"/>
          <w:sz w:val="24"/>
          <w:szCs w:val="24"/>
          <w:shd w:val="clear" w:color="auto" w:fill="FFFFFF"/>
          <w:lang w:val="en-GB"/>
        </w:rPr>
        <w:t>Tunnel Engineering-Selected Topics</w:t>
      </w:r>
      <w:r w:rsidRPr="00164788">
        <w:rPr>
          <w:rFonts w:ascii="Times New Roman" w:hAnsi="Times New Roman" w:cs="Times New Roman"/>
          <w:color w:val="222222"/>
          <w:sz w:val="24"/>
          <w:szCs w:val="24"/>
          <w:shd w:val="clear" w:color="auto" w:fill="FFFFFF"/>
          <w:lang w:val="en-GB"/>
        </w:rPr>
        <w:t xml:space="preserve">. London, UK: </w:t>
      </w:r>
      <w:r w:rsidR="00636568" w:rsidRPr="00164788">
        <w:rPr>
          <w:rFonts w:ascii="Times New Roman" w:hAnsi="Times New Roman" w:cs="Times New Roman"/>
          <w:color w:val="222222"/>
          <w:sz w:val="24"/>
          <w:szCs w:val="24"/>
          <w:shd w:val="clear" w:color="auto" w:fill="FFFFFF"/>
          <w:lang w:val="en-GB"/>
        </w:rPr>
        <w:tab/>
      </w:r>
      <w:proofErr w:type="spellStart"/>
      <w:r w:rsidRPr="00164788">
        <w:rPr>
          <w:rFonts w:ascii="Times New Roman" w:hAnsi="Times New Roman" w:cs="Times New Roman"/>
          <w:color w:val="222222"/>
          <w:sz w:val="24"/>
          <w:szCs w:val="24"/>
          <w:shd w:val="clear" w:color="auto" w:fill="FFFFFF"/>
          <w:lang w:val="en-GB"/>
        </w:rPr>
        <w:t>IntechOpen</w:t>
      </w:r>
      <w:proofErr w:type="spellEnd"/>
      <w:r w:rsidRPr="00164788">
        <w:rPr>
          <w:rFonts w:ascii="Times New Roman" w:hAnsi="Times New Roman" w:cs="Times New Roman"/>
          <w:color w:val="222222"/>
          <w:sz w:val="24"/>
          <w:szCs w:val="24"/>
          <w:shd w:val="clear" w:color="auto" w:fill="FFFFFF"/>
          <w:lang w:val="en-GB"/>
        </w:rPr>
        <w:t>.</w:t>
      </w:r>
    </w:p>
    <w:p w14:paraId="4D004D50"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Kozak-Holland, M. and Procter, C., 2019. </w:t>
      </w:r>
      <w:r w:rsidRPr="00164788">
        <w:rPr>
          <w:rFonts w:ascii="Times New Roman" w:hAnsi="Times New Roman" w:cs="Times New Roman"/>
          <w:i/>
          <w:iCs/>
          <w:color w:val="222222"/>
          <w:sz w:val="24"/>
          <w:szCs w:val="24"/>
          <w:shd w:val="clear" w:color="auto" w:fill="FFFFFF"/>
          <w:lang w:val="en-GB"/>
        </w:rPr>
        <w:t xml:space="preserve">Managing transformation projects: tracing lessons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from the industrial to the digital revolution</w:t>
      </w:r>
      <w:r w:rsidRPr="00164788">
        <w:rPr>
          <w:rFonts w:ascii="Times New Roman" w:hAnsi="Times New Roman" w:cs="Times New Roman"/>
          <w:color w:val="222222"/>
          <w:sz w:val="24"/>
          <w:szCs w:val="24"/>
          <w:shd w:val="clear" w:color="auto" w:fill="FFFFFF"/>
          <w:lang w:val="en-GB"/>
        </w:rPr>
        <w:t>. Springer Nature.</w:t>
      </w:r>
    </w:p>
    <w:p w14:paraId="1FA2CFC1"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 xml:space="preserve">Lobo, S. and Abid, A.F., 2020. The role of social media in </w:t>
      </w:r>
      <w:proofErr w:type="spellStart"/>
      <w:r w:rsidRPr="00164788">
        <w:rPr>
          <w:rFonts w:ascii="Times New Roman" w:hAnsi="Times New Roman" w:cs="Times New Roman"/>
          <w:color w:val="222222"/>
          <w:sz w:val="24"/>
          <w:szCs w:val="24"/>
          <w:shd w:val="clear" w:color="auto" w:fill="FFFFFF"/>
          <w:lang w:val="en-GB"/>
        </w:rPr>
        <w:t>intrastakeholder</w:t>
      </w:r>
      <w:proofErr w:type="spellEnd"/>
      <w:r w:rsidRPr="00164788">
        <w:rPr>
          <w:rFonts w:ascii="Times New Roman" w:hAnsi="Times New Roman" w:cs="Times New Roman"/>
          <w:color w:val="222222"/>
          <w:sz w:val="24"/>
          <w:szCs w:val="24"/>
          <w:shd w:val="clear" w:color="auto" w:fill="FFFFFF"/>
          <w:lang w:val="en-GB"/>
        </w:rPr>
        <w:t xml:space="preserve"> strategies to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influence decision making in a UK infrastructure megaproject: Crossrail 2. </w:t>
      </w:r>
      <w:r w:rsidRPr="00164788">
        <w:rPr>
          <w:rFonts w:ascii="Times New Roman" w:hAnsi="Times New Roman" w:cs="Times New Roman"/>
          <w:i/>
          <w:iCs/>
          <w:color w:val="222222"/>
          <w:sz w:val="24"/>
          <w:szCs w:val="24"/>
          <w:shd w:val="clear" w:color="auto" w:fill="FFFFFF"/>
          <w:lang w:val="en-GB"/>
        </w:rPr>
        <w:t xml:space="preserve">Project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Management Journal</w:t>
      </w:r>
      <w:r w:rsidRPr="00164788">
        <w:rPr>
          <w:rFonts w:ascii="Times New Roman" w:hAnsi="Times New Roman" w:cs="Times New Roman"/>
          <w:color w:val="222222"/>
          <w:sz w:val="24"/>
          <w:szCs w:val="24"/>
          <w:shd w:val="clear" w:color="auto" w:fill="FFFFFF"/>
          <w:lang w:val="en-GB"/>
        </w:rPr>
        <w:t>, </w:t>
      </w:r>
      <w:r w:rsidRPr="00164788">
        <w:rPr>
          <w:rFonts w:ascii="Times New Roman" w:hAnsi="Times New Roman" w:cs="Times New Roman"/>
          <w:i/>
          <w:iCs/>
          <w:color w:val="222222"/>
          <w:sz w:val="24"/>
          <w:szCs w:val="24"/>
          <w:shd w:val="clear" w:color="auto" w:fill="FFFFFF"/>
          <w:lang w:val="en-GB"/>
        </w:rPr>
        <w:t>51</w:t>
      </w:r>
      <w:r w:rsidRPr="00164788">
        <w:rPr>
          <w:rFonts w:ascii="Times New Roman" w:hAnsi="Times New Roman" w:cs="Times New Roman"/>
          <w:color w:val="222222"/>
          <w:sz w:val="24"/>
          <w:szCs w:val="24"/>
          <w:shd w:val="clear" w:color="auto" w:fill="FFFFFF"/>
          <w:lang w:val="en-GB"/>
        </w:rPr>
        <w:t>(1), pp.96-119.</w:t>
      </w:r>
    </w:p>
    <w:p w14:paraId="4408E2D9"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 xml:space="preserve">Muruganandan, K., Davies, A., </w:t>
      </w:r>
      <w:proofErr w:type="spellStart"/>
      <w:r w:rsidRPr="00164788">
        <w:rPr>
          <w:rFonts w:ascii="Times New Roman" w:hAnsi="Times New Roman" w:cs="Times New Roman"/>
          <w:color w:val="222222"/>
          <w:sz w:val="24"/>
          <w:szCs w:val="24"/>
          <w:shd w:val="clear" w:color="auto" w:fill="FFFFFF"/>
          <w:lang w:val="en-GB"/>
        </w:rPr>
        <w:t>Denicol</w:t>
      </w:r>
      <w:proofErr w:type="spellEnd"/>
      <w:r w:rsidRPr="00164788">
        <w:rPr>
          <w:rFonts w:ascii="Times New Roman" w:hAnsi="Times New Roman" w:cs="Times New Roman"/>
          <w:color w:val="222222"/>
          <w:sz w:val="24"/>
          <w:szCs w:val="24"/>
          <w:shd w:val="clear" w:color="auto" w:fill="FFFFFF"/>
          <w:lang w:val="en-GB"/>
        </w:rPr>
        <w:t xml:space="preserve">, J. and Whyte, J., 2022. The dynamics of systems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integration: Balancing stability and change on London's Crossrail project. </w:t>
      </w:r>
      <w:r w:rsidRPr="00164788">
        <w:rPr>
          <w:rFonts w:ascii="Times New Roman" w:hAnsi="Times New Roman" w:cs="Times New Roman"/>
          <w:i/>
          <w:iCs/>
          <w:color w:val="222222"/>
          <w:sz w:val="24"/>
          <w:szCs w:val="24"/>
          <w:shd w:val="clear" w:color="auto" w:fill="FFFFFF"/>
          <w:lang w:val="en-GB"/>
        </w:rPr>
        <w:t xml:space="preserve">International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Journal of Project Management</w:t>
      </w:r>
      <w:r w:rsidRPr="00164788">
        <w:rPr>
          <w:rFonts w:ascii="Times New Roman" w:hAnsi="Times New Roman" w:cs="Times New Roman"/>
          <w:color w:val="222222"/>
          <w:sz w:val="24"/>
          <w:szCs w:val="24"/>
          <w:shd w:val="clear" w:color="auto" w:fill="FFFFFF"/>
          <w:lang w:val="en-GB"/>
        </w:rPr>
        <w:t>, </w:t>
      </w:r>
      <w:r w:rsidRPr="00164788">
        <w:rPr>
          <w:rFonts w:ascii="Times New Roman" w:hAnsi="Times New Roman" w:cs="Times New Roman"/>
          <w:i/>
          <w:iCs/>
          <w:color w:val="222222"/>
          <w:sz w:val="24"/>
          <w:szCs w:val="24"/>
          <w:shd w:val="clear" w:color="auto" w:fill="FFFFFF"/>
          <w:lang w:val="en-GB"/>
        </w:rPr>
        <w:t>40</w:t>
      </w:r>
      <w:r w:rsidRPr="00164788">
        <w:rPr>
          <w:rFonts w:ascii="Times New Roman" w:hAnsi="Times New Roman" w:cs="Times New Roman"/>
          <w:color w:val="222222"/>
          <w:sz w:val="24"/>
          <w:szCs w:val="24"/>
          <w:shd w:val="clear" w:color="auto" w:fill="FFFFFF"/>
          <w:lang w:val="en-GB"/>
        </w:rPr>
        <w:t>(6), pp.608-623.</w:t>
      </w:r>
    </w:p>
    <w:p w14:paraId="23F38077"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 xml:space="preserve">Rakoczy, A.M., Wilk, S.T. and Jones, M., 2019. Security and safety of rail transit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tunnels. </w:t>
      </w:r>
      <w:r w:rsidRPr="00164788">
        <w:rPr>
          <w:rFonts w:ascii="Times New Roman" w:hAnsi="Times New Roman" w:cs="Times New Roman"/>
          <w:i/>
          <w:iCs/>
          <w:color w:val="222222"/>
          <w:sz w:val="24"/>
          <w:szCs w:val="24"/>
          <w:shd w:val="clear" w:color="auto" w:fill="FFFFFF"/>
          <w:lang w:val="en-GB"/>
        </w:rPr>
        <w:t>Transportation research record</w:t>
      </w:r>
      <w:r w:rsidRPr="00164788">
        <w:rPr>
          <w:rFonts w:ascii="Times New Roman" w:hAnsi="Times New Roman" w:cs="Times New Roman"/>
          <w:color w:val="222222"/>
          <w:sz w:val="24"/>
          <w:szCs w:val="24"/>
          <w:shd w:val="clear" w:color="auto" w:fill="FFFFFF"/>
          <w:lang w:val="en-GB"/>
        </w:rPr>
        <w:t>, </w:t>
      </w:r>
      <w:r w:rsidRPr="00164788">
        <w:rPr>
          <w:rFonts w:ascii="Times New Roman" w:hAnsi="Times New Roman" w:cs="Times New Roman"/>
          <w:i/>
          <w:iCs/>
          <w:color w:val="222222"/>
          <w:sz w:val="24"/>
          <w:szCs w:val="24"/>
          <w:shd w:val="clear" w:color="auto" w:fill="FFFFFF"/>
          <w:lang w:val="en-GB"/>
        </w:rPr>
        <w:t>2673</w:t>
      </w:r>
      <w:r w:rsidRPr="00164788">
        <w:rPr>
          <w:rFonts w:ascii="Times New Roman" w:hAnsi="Times New Roman" w:cs="Times New Roman"/>
          <w:color w:val="222222"/>
          <w:sz w:val="24"/>
          <w:szCs w:val="24"/>
          <w:shd w:val="clear" w:color="auto" w:fill="FFFFFF"/>
          <w:lang w:val="en-GB"/>
        </w:rPr>
        <w:t>(1), pp.92-101.</w:t>
      </w:r>
    </w:p>
    <w:p w14:paraId="4F9422B5"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Scoular, J., 2021. </w:t>
      </w:r>
      <w:r w:rsidRPr="00164788">
        <w:rPr>
          <w:rFonts w:ascii="Times New Roman" w:hAnsi="Times New Roman" w:cs="Times New Roman"/>
          <w:i/>
          <w:iCs/>
          <w:color w:val="222222"/>
          <w:sz w:val="24"/>
          <w:szCs w:val="24"/>
          <w:shd w:val="clear" w:color="auto" w:fill="FFFFFF"/>
          <w:lang w:val="en-GB"/>
        </w:rPr>
        <w:t xml:space="preserve">Using InSAR to identify potential geotechnical hazards for Tideway East and </w:t>
      </w:r>
      <w:r w:rsidR="00636568" w:rsidRPr="00164788">
        <w:rPr>
          <w:rFonts w:ascii="Times New Roman" w:hAnsi="Times New Roman" w:cs="Times New Roman"/>
          <w:i/>
          <w:iCs/>
          <w:color w:val="222222"/>
          <w:sz w:val="24"/>
          <w:szCs w:val="24"/>
          <w:shd w:val="clear" w:color="auto" w:fill="FFFFFF"/>
          <w:lang w:val="en-GB"/>
        </w:rPr>
        <w:tab/>
      </w:r>
      <w:r w:rsidRPr="00164788">
        <w:rPr>
          <w:rFonts w:ascii="Times New Roman" w:hAnsi="Times New Roman" w:cs="Times New Roman"/>
          <w:i/>
          <w:iCs/>
          <w:color w:val="222222"/>
          <w:sz w:val="24"/>
          <w:szCs w:val="24"/>
          <w:shd w:val="clear" w:color="auto" w:fill="FFFFFF"/>
          <w:lang w:val="en-GB"/>
        </w:rPr>
        <w:t>other tunnelling projects in London</w:t>
      </w:r>
      <w:r w:rsidRPr="00164788">
        <w:rPr>
          <w:rFonts w:ascii="Times New Roman" w:hAnsi="Times New Roman" w:cs="Times New Roman"/>
          <w:color w:val="222222"/>
          <w:sz w:val="24"/>
          <w:szCs w:val="24"/>
          <w:shd w:val="clear" w:color="auto" w:fill="FFFFFF"/>
          <w:lang w:val="en-GB"/>
        </w:rPr>
        <w:t> (Doctoral dissertation, Imperial College London).</w:t>
      </w:r>
    </w:p>
    <w:p w14:paraId="01044C8E" w14:textId="77777777" w:rsidR="001910B9" w:rsidRPr="00164788" w:rsidRDefault="00CC2206" w:rsidP="0083371F">
      <w:pPr>
        <w:rPr>
          <w:rFonts w:ascii="Times New Roman" w:hAnsi="Times New Roman" w:cs="Times New Roman"/>
          <w:color w:val="222222"/>
          <w:sz w:val="24"/>
          <w:szCs w:val="24"/>
          <w:shd w:val="clear" w:color="auto" w:fill="FFFFFF"/>
          <w:lang w:val="en-GB"/>
        </w:rPr>
      </w:pPr>
      <w:r w:rsidRPr="00164788">
        <w:rPr>
          <w:rFonts w:ascii="Times New Roman" w:hAnsi="Times New Roman" w:cs="Times New Roman"/>
          <w:color w:val="222222"/>
          <w:sz w:val="24"/>
          <w:szCs w:val="24"/>
          <w:shd w:val="clear" w:color="auto" w:fill="FFFFFF"/>
          <w:lang w:val="en-GB"/>
        </w:rPr>
        <w:t xml:space="preserve">Whyte, J. and Davies, A., 2021. Reframing systems integration: a process perspective on </w:t>
      </w:r>
      <w:r w:rsidR="00636568" w:rsidRPr="00164788">
        <w:rPr>
          <w:rFonts w:ascii="Times New Roman" w:hAnsi="Times New Roman" w:cs="Times New Roman"/>
          <w:color w:val="222222"/>
          <w:sz w:val="24"/>
          <w:szCs w:val="24"/>
          <w:shd w:val="clear" w:color="auto" w:fill="FFFFFF"/>
          <w:lang w:val="en-GB"/>
        </w:rPr>
        <w:tab/>
      </w:r>
      <w:r w:rsidRPr="00164788">
        <w:rPr>
          <w:rFonts w:ascii="Times New Roman" w:hAnsi="Times New Roman" w:cs="Times New Roman"/>
          <w:color w:val="222222"/>
          <w:sz w:val="24"/>
          <w:szCs w:val="24"/>
          <w:shd w:val="clear" w:color="auto" w:fill="FFFFFF"/>
          <w:lang w:val="en-GB"/>
        </w:rPr>
        <w:t>projects. </w:t>
      </w:r>
      <w:r w:rsidRPr="00164788">
        <w:rPr>
          <w:rFonts w:ascii="Times New Roman" w:hAnsi="Times New Roman" w:cs="Times New Roman"/>
          <w:i/>
          <w:iCs/>
          <w:color w:val="222222"/>
          <w:sz w:val="24"/>
          <w:szCs w:val="24"/>
          <w:shd w:val="clear" w:color="auto" w:fill="FFFFFF"/>
          <w:lang w:val="en-GB"/>
        </w:rPr>
        <w:t>Project Management Journal</w:t>
      </w:r>
      <w:r w:rsidRPr="00164788">
        <w:rPr>
          <w:rFonts w:ascii="Times New Roman" w:hAnsi="Times New Roman" w:cs="Times New Roman"/>
          <w:color w:val="222222"/>
          <w:sz w:val="24"/>
          <w:szCs w:val="24"/>
          <w:shd w:val="clear" w:color="auto" w:fill="FFFFFF"/>
          <w:lang w:val="en-GB"/>
        </w:rPr>
        <w:t>, </w:t>
      </w:r>
      <w:r w:rsidRPr="00164788">
        <w:rPr>
          <w:rFonts w:ascii="Times New Roman" w:hAnsi="Times New Roman" w:cs="Times New Roman"/>
          <w:i/>
          <w:iCs/>
          <w:color w:val="222222"/>
          <w:sz w:val="24"/>
          <w:szCs w:val="24"/>
          <w:shd w:val="clear" w:color="auto" w:fill="FFFFFF"/>
          <w:lang w:val="en-GB"/>
        </w:rPr>
        <w:t>52</w:t>
      </w:r>
      <w:r w:rsidRPr="00164788">
        <w:rPr>
          <w:rFonts w:ascii="Times New Roman" w:hAnsi="Times New Roman" w:cs="Times New Roman"/>
          <w:color w:val="222222"/>
          <w:sz w:val="24"/>
          <w:szCs w:val="24"/>
          <w:shd w:val="clear" w:color="auto" w:fill="FFFFFF"/>
          <w:lang w:val="en-GB"/>
        </w:rPr>
        <w:t>(3), pp.237-249.</w:t>
      </w:r>
    </w:p>
    <w:p w14:paraId="1CF98C0D" w14:textId="77777777" w:rsidR="0083371F" w:rsidRPr="00164788" w:rsidRDefault="0083371F">
      <w:pPr>
        <w:rPr>
          <w:rFonts w:ascii="Times New Roman" w:hAnsi="Times New Roman" w:cs="Times New Roman"/>
          <w:sz w:val="24"/>
          <w:szCs w:val="24"/>
          <w:lang w:val="en-GB"/>
        </w:rPr>
      </w:pPr>
    </w:p>
    <w:sectPr w:rsidR="0083371F" w:rsidRPr="0016478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EA0E3" w14:textId="77777777" w:rsidR="0086490C" w:rsidRDefault="0086490C">
      <w:pPr>
        <w:spacing w:after="0" w:line="240" w:lineRule="auto"/>
      </w:pPr>
      <w:r>
        <w:separator/>
      </w:r>
    </w:p>
  </w:endnote>
  <w:endnote w:type="continuationSeparator" w:id="0">
    <w:p w14:paraId="399C13A6" w14:textId="77777777" w:rsidR="0086490C" w:rsidRDefault="00864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F505E" w14:textId="77777777" w:rsidR="0086490C" w:rsidRDefault="0086490C">
      <w:pPr>
        <w:spacing w:after="0" w:line="240" w:lineRule="auto"/>
      </w:pPr>
      <w:r>
        <w:separator/>
      </w:r>
    </w:p>
  </w:footnote>
  <w:footnote w:type="continuationSeparator" w:id="0">
    <w:p w14:paraId="0BB9E973" w14:textId="77777777" w:rsidR="0086490C" w:rsidRDefault="008649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19872156"/>
      <w:docPartObj>
        <w:docPartGallery w:val="Page Numbers (Top of Page)"/>
        <w:docPartUnique/>
      </w:docPartObj>
    </w:sdtPr>
    <w:sdtEndPr>
      <w:rPr>
        <w:noProof/>
      </w:rPr>
    </w:sdtEndPr>
    <w:sdtContent>
      <w:p w14:paraId="4E0D102D" w14:textId="77777777" w:rsidR="00164788" w:rsidRPr="00164788" w:rsidRDefault="00164788">
        <w:pPr>
          <w:pStyle w:val="Header"/>
          <w:jc w:val="right"/>
          <w:rPr>
            <w:rFonts w:ascii="Times New Roman" w:hAnsi="Times New Roman" w:cs="Times New Roman"/>
            <w:sz w:val="24"/>
            <w:szCs w:val="24"/>
          </w:rPr>
        </w:pPr>
        <w:r w:rsidRPr="00164788">
          <w:rPr>
            <w:rFonts w:ascii="Times New Roman" w:hAnsi="Times New Roman" w:cs="Times New Roman"/>
            <w:sz w:val="24"/>
            <w:szCs w:val="24"/>
          </w:rPr>
          <w:fldChar w:fldCharType="begin"/>
        </w:r>
        <w:r w:rsidRPr="00164788">
          <w:rPr>
            <w:rFonts w:ascii="Times New Roman" w:hAnsi="Times New Roman" w:cs="Times New Roman"/>
            <w:sz w:val="24"/>
            <w:szCs w:val="24"/>
          </w:rPr>
          <w:instrText xml:space="preserve"> PAGE   \* MERGEFORMAT </w:instrText>
        </w:r>
        <w:r w:rsidRPr="00164788">
          <w:rPr>
            <w:rFonts w:ascii="Times New Roman" w:hAnsi="Times New Roman" w:cs="Times New Roman"/>
            <w:sz w:val="24"/>
            <w:szCs w:val="24"/>
          </w:rPr>
          <w:fldChar w:fldCharType="separate"/>
        </w:r>
        <w:r w:rsidRPr="00164788">
          <w:rPr>
            <w:rFonts w:ascii="Times New Roman" w:hAnsi="Times New Roman" w:cs="Times New Roman"/>
            <w:noProof/>
            <w:sz w:val="24"/>
            <w:szCs w:val="24"/>
          </w:rPr>
          <w:t>2</w:t>
        </w:r>
        <w:r w:rsidRPr="00164788">
          <w:rPr>
            <w:rFonts w:ascii="Times New Roman" w:hAnsi="Times New Roman" w:cs="Times New Roman"/>
            <w:noProof/>
            <w:sz w:val="24"/>
            <w:szCs w:val="24"/>
          </w:rPr>
          <w:fldChar w:fldCharType="end"/>
        </w:r>
      </w:p>
    </w:sdtContent>
  </w:sdt>
  <w:p w14:paraId="66325B26" w14:textId="77777777" w:rsidR="001669A7" w:rsidRDefault="001669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F96"/>
    <w:rsid w:val="00002EAE"/>
    <w:rsid w:val="0000729E"/>
    <w:rsid w:val="00026A5F"/>
    <w:rsid w:val="00032708"/>
    <w:rsid w:val="0003604A"/>
    <w:rsid w:val="00065ECD"/>
    <w:rsid w:val="000859D3"/>
    <w:rsid w:val="00131718"/>
    <w:rsid w:val="00164788"/>
    <w:rsid w:val="001669A7"/>
    <w:rsid w:val="00186254"/>
    <w:rsid w:val="001910B9"/>
    <w:rsid w:val="001B17EC"/>
    <w:rsid w:val="001B7200"/>
    <w:rsid w:val="00241C7B"/>
    <w:rsid w:val="00262FEF"/>
    <w:rsid w:val="002C6016"/>
    <w:rsid w:val="00312E92"/>
    <w:rsid w:val="0031414F"/>
    <w:rsid w:val="00323D30"/>
    <w:rsid w:val="003358EF"/>
    <w:rsid w:val="003522A1"/>
    <w:rsid w:val="00354B76"/>
    <w:rsid w:val="003640E1"/>
    <w:rsid w:val="003B2396"/>
    <w:rsid w:val="003D0411"/>
    <w:rsid w:val="0048628A"/>
    <w:rsid w:val="00494C75"/>
    <w:rsid w:val="004A0C2B"/>
    <w:rsid w:val="004C22E3"/>
    <w:rsid w:val="004C26B4"/>
    <w:rsid w:val="004E57F1"/>
    <w:rsid w:val="004E7A5D"/>
    <w:rsid w:val="00537BAA"/>
    <w:rsid w:val="00551206"/>
    <w:rsid w:val="005776A4"/>
    <w:rsid w:val="00597689"/>
    <w:rsid w:val="005B71C4"/>
    <w:rsid w:val="005F5004"/>
    <w:rsid w:val="00610327"/>
    <w:rsid w:val="00636568"/>
    <w:rsid w:val="00637EA8"/>
    <w:rsid w:val="006743E8"/>
    <w:rsid w:val="0068674D"/>
    <w:rsid w:val="006A02CC"/>
    <w:rsid w:val="006E602E"/>
    <w:rsid w:val="00706735"/>
    <w:rsid w:val="007068BF"/>
    <w:rsid w:val="007115E7"/>
    <w:rsid w:val="007366D8"/>
    <w:rsid w:val="00737C72"/>
    <w:rsid w:val="007460D5"/>
    <w:rsid w:val="007E5107"/>
    <w:rsid w:val="0083371F"/>
    <w:rsid w:val="00840E1D"/>
    <w:rsid w:val="0086490C"/>
    <w:rsid w:val="008E1599"/>
    <w:rsid w:val="008F211C"/>
    <w:rsid w:val="008F2B2E"/>
    <w:rsid w:val="009003D1"/>
    <w:rsid w:val="00954CAF"/>
    <w:rsid w:val="00974F31"/>
    <w:rsid w:val="0097528E"/>
    <w:rsid w:val="009C5826"/>
    <w:rsid w:val="009D3148"/>
    <w:rsid w:val="009F7F1F"/>
    <w:rsid w:val="00A039CC"/>
    <w:rsid w:val="00A41758"/>
    <w:rsid w:val="00A478C9"/>
    <w:rsid w:val="00A8246C"/>
    <w:rsid w:val="00AB3E21"/>
    <w:rsid w:val="00AC2147"/>
    <w:rsid w:val="00AF266A"/>
    <w:rsid w:val="00B05A1B"/>
    <w:rsid w:val="00B1008F"/>
    <w:rsid w:val="00B36F96"/>
    <w:rsid w:val="00B76C04"/>
    <w:rsid w:val="00B77CE6"/>
    <w:rsid w:val="00B85979"/>
    <w:rsid w:val="00B97EDA"/>
    <w:rsid w:val="00BC136B"/>
    <w:rsid w:val="00C6178A"/>
    <w:rsid w:val="00CC2206"/>
    <w:rsid w:val="00CD6672"/>
    <w:rsid w:val="00CF40A1"/>
    <w:rsid w:val="00D14727"/>
    <w:rsid w:val="00D518C3"/>
    <w:rsid w:val="00D53E19"/>
    <w:rsid w:val="00E20DE5"/>
    <w:rsid w:val="00E32425"/>
    <w:rsid w:val="00E74E5E"/>
    <w:rsid w:val="00E765E3"/>
    <w:rsid w:val="00E7697E"/>
    <w:rsid w:val="00E872B2"/>
    <w:rsid w:val="00E87E61"/>
    <w:rsid w:val="00EA1B92"/>
    <w:rsid w:val="00EA59C1"/>
    <w:rsid w:val="00EC0C59"/>
    <w:rsid w:val="00EC7DBA"/>
    <w:rsid w:val="00EE6DF7"/>
    <w:rsid w:val="00F1244F"/>
    <w:rsid w:val="00F53C72"/>
    <w:rsid w:val="00FD67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44BAE"/>
  <w15:docId w15:val="{4FC8055A-E431-4AAF-AFAC-EA21A7D6E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9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69A7"/>
  </w:style>
  <w:style w:type="paragraph" w:styleId="Footer">
    <w:name w:val="footer"/>
    <w:basedOn w:val="Normal"/>
    <w:link w:val="FooterChar"/>
    <w:uiPriority w:val="99"/>
    <w:unhideWhenUsed/>
    <w:rsid w:val="001669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9A7"/>
  </w:style>
  <w:style w:type="paragraph" w:styleId="BalloonText">
    <w:name w:val="Balloon Text"/>
    <w:basedOn w:val="Normal"/>
    <w:link w:val="BalloonTextChar"/>
    <w:uiPriority w:val="99"/>
    <w:semiHidden/>
    <w:unhideWhenUsed/>
    <w:rsid w:val="004862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28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2749</Words>
  <Characters>15675</Characters>
  <Application>Microsoft Office Word</Application>
  <DocSecurity>0</DocSecurity>
  <Lines>130</Lines>
  <Paragraphs>36</Paragraphs>
  <ScaleCrop>false</ScaleCrop>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luiza marin</cp:lastModifiedBy>
  <cp:revision>2</cp:revision>
  <dcterms:created xsi:type="dcterms:W3CDTF">2022-12-28T16:24:00Z</dcterms:created>
  <dcterms:modified xsi:type="dcterms:W3CDTF">2022-12-28T16:24:00Z</dcterms:modified>
</cp:coreProperties>
</file>