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4AD2D" w14:textId="3E7130AD" w:rsidR="00084ECC" w:rsidRDefault="00F77344" w:rsidP="00084ECC">
      <w:pPr>
        <w:spacing w:after="160" w:line="259" w:lineRule="auto"/>
        <w:jc w:val="center"/>
        <w:rPr>
          <w:rFonts w:ascii="Verdana" w:hAnsi="Verdana"/>
          <w:b/>
          <w:i/>
          <w:sz w:val="44"/>
        </w:rPr>
      </w:pPr>
      <w:bookmarkStart w:id="0" w:name="_Hlk118375306"/>
      <w:r>
        <w:rPr>
          <w:rFonts w:ascii="Verdana" w:hAnsi="Verdana"/>
          <w:b/>
          <w:i/>
          <w:sz w:val="44"/>
        </w:rPr>
        <w:t>Data Intelligence and Analytics</w:t>
      </w:r>
    </w:p>
    <w:p w14:paraId="194467F9" w14:textId="1BE6F4B0" w:rsidR="00084ECC" w:rsidRPr="00086AD6" w:rsidRDefault="00084ECC" w:rsidP="00084ECC">
      <w:pPr>
        <w:spacing w:after="160" w:line="259" w:lineRule="auto"/>
        <w:jc w:val="center"/>
        <w:rPr>
          <w:rFonts w:ascii="Verdana" w:hAnsi="Verdana"/>
          <w:b/>
          <w:caps/>
          <w:sz w:val="18"/>
          <w:szCs w:val="18"/>
        </w:rPr>
      </w:pPr>
      <w:r>
        <w:rPr>
          <w:rFonts w:ascii="Verdana" w:hAnsi="Verdana"/>
          <w:b/>
          <w:i/>
          <w:sz w:val="44"/>
        </w:rPr>
        <w:t>Assignment</w:t>
      </w:r>
      <w:r w:rsidR="00F77344">
        <w:rPr>
          <w:rFonts w:ascii="Verdana" w:hAnsi="Verdana"/>
          <w:b/>
          <w:i/>
          <w:sz w:val="44"/>
        </w:rPr>
        <w:t xml:space="preserve"> </w:t>
      </w:r>
      <w:r w:rsidR="00904EAF">
        <w:rPr>
          <w:rFonts w:ascii="Verdana" w:hAnsi="Verdana"/>
          <w:b/>
          <w:i/>
          <w:sz w:val="44"/>
        </w:rPr>
        <w:t>Two</w:t>
      </w:r>
    </w:p>
    <w:p w14:paraId="70558004" w14:textId="77777777" w:rsidR="00084ECC" w:rsidRDefault="00084ECC" w:rsidP="00084ECC">
      <w:pPr>
        <w:spacing w:after="160" w:line="259" w:lineRule="auto"/>
        <w:rPr>
          <w:rFonts w:ascii="Verdana" w:hAnsi="Verdana"/>
          <w:b/>
          <w:caps/>
          <w:sz w:val="18"/>
          <w:szCs w:val="18"/>
        </w:rPr>
      </w:pPr>
    </w:p>
    <w:p w14:paraId="1B1CFB03" w14:textId="77777777" w:rsidR="00084ECC" w:rsidRDefault="00084ECC" w:rsidP="00084ECC">
      <w:pPr>
        <w:spacing w:after="160" w:line="259" w:lineRule="auto"/>
        <w:jc w:val="center"/>
        <w:rPr>
          <w:rFonts w:ascii="Verdana" w:hAnsi="Verdana"/>
          <w:b/>
          <w:caps/>
          <w:sz w:val="18"/>
          <w:szCs w:val="18"/>
        </w:rPr>
      </w:pPr>
      <w:r>
        <w:rPr>
          <w:noProof/>
          <w:lang w:eastAsia="en-GB"/>
        </w:rPr>
        <w:drawing>
          <wp:inline distT="0" distB="0" distL="0" distR="0" wp14:anchorId="171F9F6C" wp14:editId="3333B0A7">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1D668BF" w14:textId="77777777" w:rsidR="00084ECC" w:rsidRDefault="00084ECC" w:rsidP="00084ECC">
      <w:pPr>
        <w:spacing w:after="160" w:line="259" w:lineRule="auto"/>
        <w:rPr>
          <w:rFonts w:ascii="Verdana" w:hAnsi="Verdana"/>
          <w:b/>
          <w:caps/>
          <w:sz w:val="18"/>
          <w:szCs w:val="18"/>
        </w:rPr>
      </w:pPr>
    </w:p>
    <w:p w14:paraId="597D4C3D" w14:textId="4DA6B740" w:rsidR="00084ECC" w:rsidRPr="00DC6D8F" w:rsidRDefault="005D3F19" w:rsidP="00084ECC">
      <w:pPr>
        <w:spacing w:after="160" w:line="259" w:lineRule="auto"/>
        <w:jc w:val="center"/>
        <w:rPr>
          <w:rFonts w:ascii="Times New Roman" w:hAnsi="Times New Roman" w:cs="Times New Roman"/>
          <w:b/>
          <w:sz w:val="44"/>
        </w:rPr>
      </w:pPr>
      <w:r>
        <w:rPr>
          <w:rFonts w:ascii="Times New Roman" w:hAnsi="Times New Roman" w:cs="Times New Roman"/>
          <w:b/>
          <w:sz w:val="44"/>
        </w:rPr>
        <w:t>January</w:t>
      </w:r>
      <w:r w:rsidR="00084ECC" w:rsidRPr="00DC6D8F">
        <w:rPr>
          <w:rFonts w:ascii="Times New Roman" w:hAnsi="Times New Roman" w:cs="Times New Roman"/>
          <w:b/>
          <w:sz w:val="44"/>
        </w:rPr>
        <w:t xml:space="preserve"> 202</w:t>
      </w:r>
      <w:r>
        <w:rPr>
          <w:rFonts w:ascii="Times New Roman" w:hAnsi="Times New Roman" w:cs="Times New Roman"/>
          <w:b/>
          <w:sz w:val="44"/>
        </w:rPr>
        <w:t>3</w:t>
      </w:r>
    </w:p>
    <w:p w14:paraId="36E2ACBB" w14:textId="77777777" w:rsidR="00084ECC" w:rsidRPr="00DC6D8F" w:rsidRDefault="00084ECC" w:rsidP="00084ECC">
      <w:pPr>
        <w:spacing w:after="160" w:line="259" w:lineRule="auto"/>
        <w:rPr>
          <w:rFonts w:ascii="Times New Roman" w:hAnsi="Times New Roman" w:cs="Times New Roman"/>
          <w:b/>
          <w:caps/>
          <w:sz w:val="18"/>
          <w:szCs w:val="18"/>
        </w:rPr>
      </w:pPr>
    </w:p>
    <w:p w14:paraId="31096357" w14:textId="77777777" w:rsidR="00084ECC" w:rsidRPr="00DC6D8F" w:rsidRDefault="00084ECC" w:rsidP="00084ECC">
      <w:pPr>
        <w:spacing w:after="160" w:line="259" w:lineRule="auto"/>
        <w:rPr>
          <w:rFonts w:ascii="Times New Roman" w:hAnsi="Times New Roman" w:cs="Times New Roman"/>
          <w:b/>
          <w:caps/>
          <w:sz w:val="18"/>
          <w:szCs w:val="18"/>
        </w:rPr>
      </w:pPr>
    </w:p>
    <w:p w14:paraId="5034DF8A" w14:textId="77777777" w:rsidR="00084ECC" w:rsidRPr="00DC6D8F" w:rsidRDefault="00084ECC" w:rsidP="00084ECC">
      <w:pPr>
        <w:spacing w:after="160" w:line="259" w:lineRule="auto"/>
        <w:rPr>
          <w:rFonts w:ascii="Times New Roman" w:hAnsi="Times New Roman" w:cs="Times New Roman"/>
          <w:b/>
          <w:caps/>
          <w:sz w:val="18"/>
          <w:szCs w:val="18"/>
        </w:rPr>
      </w:pPr>
    </w:p>
    <w:p w14:paraId="1770904B" w14:textId="16812F86" w:rsidR="00084ECC" w:rsidRPr="00DC6D8F" w:rsidRDefault="00084ECC" w:rsidP="00084ECC">
      <w:pPr>
        <w:spacing w:after="160" w:line="259" w:lineRule="auto"/>
        <w:rPr>
          <w:rFonts w:ascii="Times New Roman" w:hAnsi="Times New Roman" w:cs="Times New Roman"/>
          <w:b/>
          <w:caps/>
          <w:sz w:val="18"/>
          <w:szCs w:val="18"/>
        </w:rPr>
      </w:pPr>
      <w:r w:rsidRPr="00DC6D8F">
        <w:rPr>
          <w:rFonts w:ascii="Times New Roman" w:hAnsi="Times New Roman" w:cs="Times New Roman"/>
          <w:b/>
          <w:caps/>
          <w:sz w:val="18"/>
          <w:szCs w:val="18"/>
        </w:rPr>
        <w:t>MODULE NAME:</w:t>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00862D8B">
        <w:rPr>
          <w:rFonts w:ascii="Times New Roman" w:hAnsi="Times New Roman" w:cs="Times New Roman"/>
          <w:b/>
          <w:caps/>
          <w:sz w:val="18"/>
          <w:szCs w:val="18"/>
        </w:rPr>
        <w:t xml:space="preserve">Data </w:t>
      </w:r>
      <w:r w:rsidR="00E14B88">
        <w:rPr>
          <w:rFonts w:ascii="Times New Roman" w:hAnsi="Times New Roman" w:cs="Times New Roman"/>
          <w:b/>
          <w:caps/>
          <w:sz w:val="18"/>
          <w:szCs w:val="18"/>
        </w:rPr>
        <w:t>Intelligence</w:t>
      </w:r>
      <w:r w:rsidR="00862D8B">
        <w:rPr>
          <w:rFonts w:ascii="Times New Roman" w:hAnsi="Times New Roman" w:cs="Times New Roman"/>
          <w:b/>
          <w:caps/>
          <w:sz w:val="18"/>
          <w:szCs w:val="18"/>
        </w:rPr>
        <w:t xml:space="preserve"> and Analytics</w:t>
      </w:r>
      <w:r>
        <w:rPr>
          <w:rFonts w:ascii="Times New Roman" w:hAnsi="Times New Roman" w:cs="Times New Roman"/>
          <w:b/>
          <w:caps/>
          <w:sz w:val="18"/>
          <w:szCs w:val="18"/>
        </w:rPr>
        <w:t xml:space="preserve"> (BMBM</w:t>
      </w:r>
      <w:r w:rsidR="00862D8B">
        <w:rPr>
          <w:rFonts w:ascii="Times New Roman" w:hAnsi="Times New Roman" w:cs="Times New Roman"/>
          <w:b/>
          <w:caps/>
          <w:sz w:val="18"/>
          <w:szCs w:val="18"/>
        </w:rPr>
        <w:t>5006</w:t>
      </w:r>
      <w:r>
        <w:rPr>
          <w:rFonts w:ascii="Times New Roman" w:hAnsi="Times New Roman" w:cs="Times New Roman"/>
          <w:b/>
          <w:caps/>
          <w:sz w:val="18"/>
          <w:szCs w:val="18"/>
        </w:rPr>
        <w:t>)</w:t>
      </w:r>
    </w:p>
    <w:p w14:paraId="545C5AF2" w14:textId="77777777" w:rsidR="00084ECC" w:rsidRPr="00DC6D8F" w:rsidRDefault="00084ECC" w:rsidP="00084ECC">
      <w:pPr>
        <w:spacing w:after="160" w:line="259" w:lineRule="auto"/>
        <w:rPr>
          <w:rFonts w:ascii="Times New Roman" w:hAnsi="Times New Roman" w:cs="Times New Roman"/>
          <w:b/>
          <w:caps/>
          <w:color w:val="000000" w:themeColor="text1"/>
          <w:sz w:val="18"/>
          <w:szCs w:val="18"/>
        </w:rPr>
      </w:pPr>
      <w:r w:rsidRPr="00DC6D8F">
        <w:rPr>
          <w:rFonts w:ascii="Times New Roman" w:hAnsi="Times New Roman" w:cs="Times New Roman"/>
          <w:b/>
          <w:caps/>
          <w:sz w:val="18"/>
          <w:szCs w:val="18"/>
        </w:rPr>
        <w:t>Name:</w:t>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Pr>
          <w:rFonts w:ascii="Times New Roman" w:hAnsi="Times New Roman" w:cs="Times New Roman"/>
          <w:b/>
          <w:caps/>
          <w:color w:val="000000" w:themeColor="text1"/>
          <w:sz w:val="18"/>
          <w:szCs w:val="18"/>
        </w:rPr>
        <w:t>Mark Lewis</w:t>
      </w:r>
    </w:p>
    <w:p w14:paraId="7619DD9D" w14:textId="77777777" w:rsidR="00084ECC" w:rsidRDefault="00084ECC" w:rsidP="00084ECC">
      <w:pPr>
        <w:spacing w:after="160" w:line="259" w:lineRule="auto"/>
        <w:rPr>
          <w:rFonts w:ascii="Times New Roman" w:hAnsi="Times New Roman" w:cs="Times New Roman"/>
          <w:b/>
          <w:caps/>
          <w:color w:val="000000" w:themeColor="text1"/>
          <w:sz w:val="18"/>
          <w:szCs w:val="18"/>
        </w:rPr>
      </w:pPr>
      <w:r w:rsidRPr="00DC6D8F">
        <w:rPr>
          <w:rFonts w:ascii="Times New Roman" w:hAnsi="Times New Roman" w:cs="Times New Roman"/>
          <w:b/>
          <w:caps/>
          <w:color w:val="000000" w:themeColor="text1"/>
          <w:sz w:val="18"/>
          <w:szCs w:val="18"/>
        </w:rPr>
        <w:t>Student Number:</w:t>
      </w:r>
      <w:r w:rsidRPr="00DC6D8F">
        <w:rPr>
          <w:rFonts w:ascii="Times New Roman" w:hAnsi="Times New Roman" w:cs="Times New Roman"/>
          <w:b/>
          <w:caps/>
          <w:color w:val="000000" w:themeColor="text1"/>
          <w:sz w:val="18"/>
          <w:szCs w:val="18"/>
        </w:rPr>
        <w:tab/>
      </w:r>
      <w:r w:rsidRPr="00DC6D8F">
        <w:rPr>
          <w:rFonts w:ascii="Times New Roman" w:hAnsi="Times New Roman" w:cs="Times New Roman"/>
          <w:b/>
          <w:caps/>
          <w:color w:val="000000" w:themeColor="text1"/>
          <w:sz w:val="18"/>
          <w:szCs w:val="18"/>
        </w:rPr>
        <w:tab/>
      </w:r>
      <w:r>
        <w:rPr>
          <w:rFonts w:ascii="Times New Roman" w:hAnsi="Times New Roman" w:cs="Times New Roman"/>
          <w:b/>
          <w:caps/>
          <w:color w:val="000000" w:themeColor="text1"/>
          <w:sz w:val="18"/>
          <w:szCs w:val="18"/>
        </w:rPr>
        <w:t>2017589</w:t>
      </w:r>
    </w:p>
    <w:p w14:paraId="7938E7C0" w14:textId="263C44BE" w:rsidR="00084ECC" w:rsidRPr="00862D8B" w:rsidRDefault="00084ECC" w:rsidP="00862D8B">
      <w:pPr>
        <w:spacing w:after="160" w:line="259" w:lineRule="auto"/>
        <w:rPr>
          <w:rFonts w:ascii="Times New Roman" w:hAnsi="Times New Roman" w:cs="Times New Roman"/>
          <w:b/>
          <w:bCs/>
          <w:sz w:val="18"/>
          <w:szCs w:val="18"/>
        </w:rPr>
      </w:pPr>
      <w:r>
        <w:rPr>
          <w:rFonts w:ascii="Times New Roman" w:hAnsi="Times New Roman" w:cs="Times New Roman"/>
          <w:b/>
          <w:caps/>
          <w:color w:val="000000" w:themeColor="text1"/>
          <w:sz w:val="18"/>
          <w:szCs w:val="18"/>
        </w:rPr>
        <w:t xml:space="preserve">assignment Name </w:t>
      </w:r>
      <w:r>
        <w:rPr>
          <w:rFonts w:ascii="Times New Roman" w:hAnsi="Times New Roman" w:cs="Times New Roman"/>
          <w:b/>
          <w:caps/>
          <w:color w:val="000000" w:themeColor="text1"/>
          <w:sz w:val="18"/>
          <w:szCs w:val="18"/>
        </w:rPr>
        <w:tab/>
        <w:t xml:space="preserve">                </w:t>
      </w:r>
      <w:r w:rsidR="00862D8B">
        <w:rPr>
          <w:rFonts w:ascii="Times New Roman" w:hAnsi="Times New Roman" w:cs="Times New Roman"/>
          <w:b/>
          <w:caps/>
          <w:color w:val="000000" w:themeColor="text1"/>
          <w:sz w:val="18"/>
          <w:szCs w:val="18"/>
        </w:rPr>
        <w:t>Data mining project</w:t>
      </w:r>
      <w:r w:rsidRPr="0060174C">
        <w:rPr>
          <w:rFonts w:ascii="Times New Roman" w:hAnsi="Times New Roman" w:cs="Times New Roman"/>
          <w:b/>
          <w:bCs/>
          <w:sz w:val="18"/>
          <w:szCs w:val="18"/>
        </w:rPr>
        <w:t xml:space="preserve">                             </w:t>
      </w:r>
      <w:r>
        <w:rPr>
          <w:rFonts w:ascii="Times New Roman" w:hAnsi="Times New Roman" w:cs="Times New Roman"/>
          <w:b/>
          <w:bCs/>
          <w:sz w:val="18"/>
          <w:szCs w:val="18"/>
        </w:rPr>
        <w:t xml:space="preserve">   </w:t>
      </w:r>
      <w:r w:rsidRPr="00DC6D8F">
        <w:rPr>
          <w:rFonts w:ascii="Times New Roman" w:hAnsi="Times New Roman" w:cs="Times New Roman"/>
          <w:b/>
          <w:caps/>
          <w:sz w:val="18"/>
          <w:szCs w:val="18"/>
        </w:rPr>
        <w:br w:type="page"/>
      </w:r>
    </w:p>
    <w:bookmarkEnd w:id="0" w:displacedByCustomXml="next"/>
    <w:sdt>
      <w:sdtPr>
        <w:rPr>
          <w:rFonts w:ascii="Calibri" w:eastAsiaTheme="minorHAnsi" w:hAnsi="Calibri" w:cs="Calibri"/>
          <w:color w:val="auto"/>
          <w:sz w:val="22"/>
          <w:szCs w:val="22"/>
          <w:lang w:val="en-GB"/>
        </w:rPr>
        <w:id w:val="1605698484"/>
        <w:docPartObj>
          <w:docPartGallery w:val="Table of Contents"/>
          <w:docPartUnique/>
        </w:docPartObj>
      </w:sdtPr>
      <w:sdtEndPr>
        <w:rPr>
          <w:b/>
          <w:bCs/>
          <w:noProof/>
        </w:rPr>
      </w:sdtEndPr>
      <w:sdtContent>
        <w:p w14:paraId="632402CB" w14:textId="7429DD10" w:rsidR="009D429F" w:rsidRDefault="009D429F" w:rsidP="00181791">
          <w:pPr>
            <w:pStyle w:val="TOCHeading"/>
            <w:numPr>
              <w:ilvl w:val="0"/>
              <w:numId w:val="0"/>
            </w:numPr>
            <w:ind w:left="432" w:hanging="432"/>
          </w:pPr>
          <w:r>
            <w:t>Table of Contents</w:t>
          </w:r>
        </w:p>
        <w:p w14:paraId="294E928D" w14:textId="3F7D26A9" w:rsidR="00827F0A" w:rsidRDefault="009D429F" w:rsidP="00D767BC">
          <w:pPr>
            <w:pStyle w:val="TOC1"/>
            <w:tabs>
              <w:tab w:val="left" w:pos="440"/>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5025900" w:history="1">
            <w:r w:rsidR="00827F0A" w:rsidRPr="00E37CCF">
              <w:rPr>
                <w:rStyle w:val="Hyperlink"/>
                <w:noProof/>
              </w:rPr>
              <w:t>1.0 Introduction</w:t>
            </w:r>
            <w:r w:rsidR="00827F0A">
              <w:rPr>
                <w:noProof/>
                <w:webHidden/>
              </w:rPr>
              <w:tab/>
            </w:r>
            <w:r w:rsidR="00C34A59">
              <w:rPr>
                <w:noProof/>
                <w:webHidden/>
              </w:rPr>
              <w:t>3</w:t>
            </w:r>
          </w:hyperlink>
          <w:r w:rsidR="00E75C50">
            <w:rPr>
              <w:noProof/>
            </w:rPr>
            <w:t xml:space="preserve"> </w:t>
          </w:r>
        </w:p>
        <w:p w14:paraId="4658FEC5" w14:textId="45568015" w:rsidR="00827F0A" w:rsidRDefault="002E0EE9">
          <w:pPr>
            <w:pStyle w:val="TOC1"/>
            <w:tabs>
              <w:tab w:val="right" w:leader="dot" w:pos="9016"/>
            </w:tabs>
            <w:rPr>
              <w:rFonts w:asciiTheme="minorHAnsi" w:eastAsiaTheme="minorEastAsia" w:hAnsiTheme="minorHAnsi" w:cstheme="minorBidi"/>
              <w:noProof/>
              <w:lang w:eastAsia="en-GB"/>
            </w:rPr>
          </w:pPr>
          <w:hyperlink w:anchor="_Toc125025901" w:history="1">
            <w:r w:rsidR="00827F0A" w:rsidRPr="00E37CCF">
              <w:rPr>
                <w:rStyle w:val="Hyperlink"/>
                <w:noProof/>
              </w:rPr>
              <w:t>2.0 Main Findings</w:t>
            </w:r>
            <w:r w:rsidR="00827F0A">
              <w:rPr>
                <w:noProof/>
                <w:webHidden/>
              </w:rPr>
              <w:tab/>
            </w:r>
            <w:r w:rsidR="00827F0A">
              <w:rPr>
                <w:noProof/>
                <w:webHidden/>
              </w:rPr>
              <w:fldChar w:fldCharType="begin"/>
            </w:r>
            <w:r w:rsidR="00827F0A">
              <w:rPr>
                <w:noProof/>
                <w:webHidden/>
              </w:rPr>
              <w:instrText xml:space="preserve"> PAGEREF _Toc125025901 \h </w:instrText>
            </w:r>
            <w:r w:rsidR="00827F0A">
              <w:rPr>
                <w:noProof/>
                <w:webHidden/>
              </w:rPr>
            </w:r>
            <w:r w:rsidR="00827F0A">
              <w:rPr>
                <w:noProof/>
                <w:webHidden/>
              </w:rPr>
              <w:fldChar w:fldCharType="separate"/>
            </w:r>
            <w:r w:rsidR="00827F0A">
              <w:rPr>
                <w:noProof/>
                <w:webHidden/>
              </w:rPr>
              <w:t>5</w:t>
            </w:r>
            <w:r w:rsidR="00827F0A">
              <w:rPr>
                <w:noProof/>
                <w:webHidden/>
              </w:rPr>
              <w:fldChar w:fldCharType="end"/>
            </w:r>
          </w:hyperlink>
        </w:p>
        <w:p w14:paraId="5F329359" w14:textId="4F1CFA6F" w:rsidR="00827F0A" w:rsidRDefault="002E0EE9">
          <w:pPr>
            <w:pStyle w:val="TOC2"/>
            <w:tabs>
              <w:tab w:val="right" w:leader="dot" w:pos="9016"/>
            </w:tabs>
            <w:rPr>
              <w:rFonts w:asciiTheme="minorHAnsi" w:eastAsiaTheme="minorEastAsia" w:hAnsiTheme="minorHAnsi" w:cstheme="minorBidi"/>
              <w:noProof/>
              <w:lang w:eastAsia="en-GB"/>
            </w:rPr>
          </w:pPr>
          <w:hyperlink w:anchor="_Toc125025902" w:history="1">
            <w:r w:rsidR="00827F0A" w:rsidRPr="00E37CCF">
              <w:rPr>
                <w:rStyle w:val="Hyperlink"/>
                <w:noProof/>
              </w:rPr>
              <w:t>2.1</w:t>
            </w:r>
            <w:r w:rsidR="008E2139">
              <w:rPr>
                <w:rStyle w:val="Hyperlink"/>
                <w:noProof/>
              </w:rPr>
              <w:t xml:space="preserve"> Automsum</w:t>
            </w:r>
            <w:r w:rsidR="00827F0A">
              <w:rPr>
                <w:noProof/>
                <w:webHidden/>
              </w:rPr>
              <w:tab/>
            </w:r>
            <w:r w:rsidR="00827F0A">
              <w:rPr>
                <w:noProof/>
                <w:webHidden/>
              </w:rPr>
              <w:fldChar w:fldCharType="begin"/>
            </w:r>
            <w:r w:rsidR="00827F0A">
              <w:rPr>
                <w:noProof/>
                <w:webHidden/>
              </w:rPr>
              <w:instrText xml:space="preserve"> PAGEREF _Toc125025902 \h </w:instrText>
            </w:r>
            <w:r w:rsidR="00827F0A">
              <w:rPr>
                <w:noProof/>
                <w:webHidden/>
              </w:rPr>
            </w:r>
            <w:r w:rsidR="00827F0A">
              <w:rPr>
                <w:noProof/>
                <w:webHidden/>
              </w:rPr>
              <w:fldChar w:fldCharType="separate"/>
            </w:r>
            <w:r w:rsidR="00827F0A">
              <w:rPr>
                <w:noProof/>
                <w:webHidden/>
              </w:rPr>
              <w:t>5</w:t>
            </w:r>
            <w:r w:rsidR="00827F0A">
              <w:rPr>
                <w:noProof/>
                <w:webHidden/>
              </w:rPr>
              <w:fldChar w:fldCharType="end"/>
            </w:r>
          </w:hyperlink>
        </w:p>
        <w:p w14:paraId="324B979F" w14:textId="2F922883" w:rsidR="00827F0A" w:rsidRDefault="002E0EE9">
          <w:pPr>
            <w:pStyle w:val="TOC3"/>
            <w:tabs>
              <w:tab w:val="right" w:leader="dot" w:pos="9016"/>
            </w:tabs>
            <w:rPr>
              <w:rFonts w:asciiTheme="minorHAnsi" w:eastAsiaTheme="minorEastAsia" w:hAnsiTheme="minorHAnsi" w:cstheme="minorBidi"/>
              <w:noProof/>
              <w:lang w:eastAsia="en-GB"/>
            </w:rPr>
          </w:pPr>
          <w:hyperlink w:anchor="_Toc125025903" w:history="1">
            <w:r w:rsidR="00827F0A" w:rsidRPr="00E37CCF">
              <w:rPr>
                <w:rStyle w:val="Hyperlink"/>
                <w:noProof/>
              </w:rPr>
              <w:t>2.1.1</w:t>
            </w:r>
            <w:r w:rsidR="00386D8A">
              <w:rPr>
                <w:rStyle w:val="Hyperlink"/>
                <w:noProof/>
              </w:rPr>
              <w:t xml:space="preserve"> If Statement</w:t>
            </w:r>
            <w:r w:rsidR="00827F0A">
              <w:rPr>
                <w:noProof/>
                <w:webHidden/>
              </w:rPr>
              <w:tab/>
            </w:r>
            <w:r w:rsidR="00827F0A">
              <w:rPr>
                <w:noProof/>
                <w:webHidden/>
              </w:rPr>
              <w:fldChar w:fldCharType="begin"/>
            </w:r>
            <w:r w:rsidR="00827F0A">
              <w:rPr>
                <w:noProof/>
                <w:webHidden/>
              </w:rPr>
              <w:instrText xml:space="preserve"> PAGEREF _Toc125025903 \h </w:instrText>
            </w:r>
            <w:r w:rsidR="00827F0A">
              <w:rPr>
                <w:noProof/>
                <w:webHidden/>
              </w:rPr>
            </w:r>
            <w:r w:rsidR="00827F0A">
              <w:rPr>
                <w:noProof/>
                <w:webHidden/>
              </w:rPr>
              <w:fldChar w:fldCharType="separate"/>
            </w:r>
            <w:r w:rsidR="00827F0A">
              <w:rPr>
                <w:noProof/>
                <w:webHidden/>
              </w:rPr>
              <w:t>5</w:t>
            </w:r>
            <w:r w:rsidR="00827F0A">
              <w:rPr>
                <w:noProof/>
                <w:webHidden/>
              </w:rPr>
              <w:fldChar w:fldCharType="end"/>
            </w:r>
          </w:hyperlink>
        </w:p>
        <w:p w14:paraId="5D4435C3" w14:textId="426A1B39" w:rsidR="00827F0A" w:rsidRDefault="002E0EE9" w:rsidP="00802E17">
          <w:pPr>
            <w:pStyle w:val="TOC3"/>
            <w:tabs>
              <w:tab w:val="right" w:leader="dot" w:pos="9016"/>
            </w:tabs>
            <w:rPr>
              <w:rFonts w:asciiTheme="minorHAnsi" w:eastAsiaTheme="minorEastAsia" w:hAnsiTheme="minorHAnsi" w:cstheme="minorBidi"/>
              <w:noProof/>
              <w:lang w:eastAsia="en-GB"/>
            </w:rPr>
          </w:pPr>
          <w:hyperlink w:anchor="_Toc125025904" w:history="1">
            <w:r w:rsidR="00827F0A" w:rsidRPr="00E37CCF">
              <w:rPr>
                <w:rStyle w:val="Hyperlink"/>
                <w:noProof/>
              </w:rPr>
              <w:t>2.</w:t>
            </w:r>
            <w:r w:rsidR="00827F0A">
              <w:rPr>
                <w:rStyle w:val="Hyperlink"/>
                <w:noProof/>
              </w:rPr>
              <w:t>1.2</w:t>
            </w:r>
            <w:r w:rsidR="00386D8A">
              <w:rPr>
                <w:rStyle w:val="Hyperlink"/>
                <w:noProof/>
              </w:rPr>
              <w:t xml:space="preserve"> vlookup</w:t>
            </w:r>
            <w:r w:rsidR="009F4DDF">
              <w:rPr>
                <w:rStyle w:val="Hyperlink"/>
                <w:noProof/>
              </w:rPr>
              <w:t xml:space="preserve"> v Lookup</w:t>
            </w:r>
            <w:r w:rsidR="00827F0A">
              <w:rPr>
                <w:noProof/>
                <w:webHidden/>
              </w:rPr>
              <w:tab/>
            </w:r>
            <w:r w:rsidR="00827F0A">
              <w:rPr>
                <w:noProof/>
                <w:webHidden/>
              </w:rPr>
              <w:fldChar w:fldCharType="begin"/>
            </w:r>
            <w:r w:rsidR="00827F0A">
              <w:rPr>
                <w:noProof/>
                <w:webHidden/>
              </w:rPr>
              <w:instrText xml:space="preserve"> PAGEREF _Toc125025904 \h </w:instrText>
            </w:r>
            <w:r w:rsidR="00827F0A">
              <w:rPr>
                <w:noProof/>
                <w:webHidden/>
              </w:rPr>
            </w:r>
            <w:r w:rsidR="00827F0A">
              <w:rPr>
                <w:noProof/>
                <w:webHidden/>
              </w:rPr>
              <w:fldChar w:fldCharType="separate"/>
            </w:r>
            <w:r w:rsidR="00827F0A">
              <w:rPr>
                <w:noProof/>
                <w:webHidden/>
              </w:rPr>
              <w:t>5</w:t>
            </w:r>
            <w:r w:rsidR="00827F0A">
              <w:rPr>
                <w:noProof/>
                <w:webHidden/>
              </w:rPr>
              <w:fldChar w:fldCharType="end"/>
            </w:r>
          </w:hyperlink>
        </w:p>
        <w:p w14:paraId="1CCF70AE" w14:textId="5B5D175C" w:rsidR="00827F0A" w:rsidRDefault="002E0EE9">
          <w:pPr>
            <w:pStyle w:val="TOC2"/>
            <w:tabs>
              <w:tab w:val="right" w:leader="dot" w:pos="9016"/>
            </w:tabs>
            <w:rPr>
              <w:rFonts w:asciiTheme="minorHAnsi" w:eastAsiaTheme="minorEastAsia" w:hAnsiTheme="minorHAnsi" w:cstheme="minorBidi"/>
              <w:noProof/>
              <w:lang w:eastAsia="en-GB"/>
            </w:rPr>
          </w:pPr>
          <w:hyperlink w:anchor="_Toc125025906" w:history="1">
            <w:r w:rsidR="00827F0A" w:rsidRPr="00E37CCF">
              <w:rPr>
                <w:rStyle w:val="Hyperlink"/>
                <w:noProof/>
              </w:rPr>
              <w:t>2.4</w:t>
            </w:r>
            <w:r w:rsidR="00386D8A">
              <w:rPr>
                <w:rStyle w:val="Hyperlink"/>
                <w:noProof/>
              </w:rPr>
              <w:t xml:space="preserve"> </w:t>
            </w:r>
            <w:r w:rsidR="008E2139">
              <w:rPr>
                <w:rStyle w:val="Hyperlink"/>
                <w:noProof/>
              </w:rPr>
              <w:t>Pivot Tables</w:t>
            </w:r>
            <w:r w:rsidR="00827F0A">
              <w:rPr>
                <w:noProof/>
                <w:webHidden/>
              </w:rPr>
              <w:tab/>
            </w:r>
            <w:r w:rsidR="00827F0A">
              <w:rPr>
                <w:noProof/>
                <w:webHidden/>
              </w:rPr>
              <w:fldChar w:fldCharType="begin"/>
            </w:r>
            <w:r w:rsidR="00827F0A">
              <w:rPr>
                <w:noProof/>
                <w:webHidden/>
              </w:rPr>
              <w:instrText xml:space="preserve"> PAGEREF _Toc125025906 \h </w:instrText>
            </w:r>
            <w:r w:rsidR="00827F0A">
              <w:rPr>
                <w:noProof/>
                <w:webHidden/>
              </w:rPr>
            </w:r>
            <w:r w:rsidR="00827F0A">
              <w:rPr>
                <w:noProof/>
                <w:webHidden/>
              </w:rPr>
              <w:fldChar w:fldCharType="separate"/>
            </w:r>
            <w:r w:rsidR="00827F0A">
              <w:rPr>
                <w:noProof/>
                <w:webHidden/>
              </w:rPr>
              <w:t>5</w:t>
            </w:r>
            <w:r w:rsidR="00827F0A">
              <w:rPr>
                <w:noProof/>
                <w:webHidden/>
              </w:rPr>
              <w:fldChar w:fldCharType="end"/>
            </w:r>
          </w:hyperlink>
        </w:p>
        <w:p w14:paraId="7C610C77" w14:textId="31724651" w:rsidR="00827F0A" w:rsidRDefault="002E0EE9">
          <w:pPr>
            <w:pStyle w:val="TOC1"/>
            <w:tabs>
              <w:tab w:val="right" w:leader="dot" w:pos="9016"/>
            </w:tabs>
            <w:rPr>
              <w:noProof/>
            </w:rPr>
          </w:pPr>
          <w:hyperlink w:anchor="_Toc125025909" w:history="1">
            <w:r w:rsidR="00827F0A" w:rsidRPr="00E37CCF">
              <w:rPr>
                <w:rStyle w:val="Hyperlink"/>
                <w:noProof/>
              </w:rPr>
              <w:t>References</w:t>
            </w:r>
            <w:r w:rsidR="00827F0A">
              <w:rPr>
                <w:noProof/>
                <w:webHidden/>
              </w:rPr>
              <w:tab/>
            </w:r>
            <w:r w:rsidR="00827F0A">
              <w:rPr>
                <w:noProof/>
                <w:webHidden/>
              </w:rPr>
              <w:fldChar w:fldCharType="begin"/>
            </w:r>
            <w:r w:rsidR="00827F0A">
              <w:rPr>
                <w:noProof/>
                <w:webHidden/>
              </w:rPr>
              <w:instrText xml:space="preserve"> PAGEREF _Toc125025909 \h </w:instrText>
            </w:r>
            <w:r w:rsidR="00827F0A">
              <w:rPr>
                <w:noProof/>
                <w:webHidden/>
              </w:rPr>
            </w:r>
            <w:r w:rsidR="00827F0A">
              <w:rPr>
                <w:noProof/>
                <w:webHidden/>
              </w:rPr>
              <w:fldChar w:fldCharType="separate"/>
            </w:r>
            <w:r w:rsidR="00827F0A">
              <w:rPr>
                <w:noProof/>
                <w:webHidden/>
              </w:rPr>
              <w:t>8</w:t>
            </w:r>
            <w:r w:rsidR="00827F0A">
              <w:rPr>
                <w:noProof/>
                <w:webHidden/>
              </w:rPr>
              <w:fldChar w:fldCharType="end"/>
            </w:r>
          </w:hyperlink>
        </w:p>
        <w:p w14:paraId="08006CC4" w14:textId="77777777" w:rsidR="00081B12" w:rsidRPr="00081B12" w:rsidRDefault="00081B12" w:rsidP="00081B12"/>
        <w:p w14:paraId="03A770E6" w14:textId="77777777" w:rsidR="009D497E" w:rsidRPr="009D497E" w:rsidRDefault="009D497E" w:rsidP="009D497E"/>
        <w:p w14:paraId="778C1443" w14:textId="6070527E" w:rsidR="009D429F" w:rsidRDefault="009D429F">
          <w:r>
            <w:rPr>
              <w:b/>
              <w:bCs/>
              <w:noProof/>
            </w:rPr>
            <w:fldChar w:fldCharType="end"/>
          </w:r>
        </w:p>
      </w:sdtContent>
    </w:sdt>
    <w:p w14:paraId="362C2CB8" w14:textId="77777777" w:rsidR="009D429F" w:rsidRDefault="009D429F">
      <w:pPr>
        <w:autoSpaceDE/>
        <w:autoSpaceDN/>
        <w:adjustRightInd/>
        <w:spacing w:after="160" w:line="259" w:lineRule="auto"/>
        <w:rPr>
          <w:rFonts w:asciiTheme="majorHAnsi" w:eastAsiaTheme="majorEastAsia" w:hAnsiTheme="majorHAnsi" w:cstheme="majorBidi"/>
          <w:color w:val="2F5496" w:themeColor="accent1" w:themeShade="BF"/>
          <w:sz w:val="32"/>
          <w:szCs w:val="32"/>
        </w:rPr>
      </w:pPr>
      <w:r>
        <w:br w:type="page"/>
      </w:r>
    </w:p>
    <w:p w14:paraId="0F8DD382" w14:textId="477C0A90" w:rsidR="006C7848" w:rsidRPr="003C0385" w:rsidRDefault="009D429F" w:rsidP="00C24014">
      <w:pPr>
        <w:pStyle w:val="Heading1"/>
        <w:numPr>
          <w:ilvl w:val="0"/>
          <w:numId w:val="0"/>
        </w:numPr>
        <w:ind w:left="432" w:hanging="432"/>
      </w:pPr>
      <w:bookmarkStart w:id="1" w:name="_Toc125025900"/>
      <w:r>
        <w:t>1.0 Introduction</w:t>
      </w:r>
      <w:bookmarkEnd w:id="1"/>
    </w:p>
    <w:p w14:paraId="5D7E8C47" w14:textId="1EC2D52F" w:rsidR="00A25C9F" w:rsidRPr="00EB5BA1" w:rsidRDefault="00DB66EB" w:rsidP="00C8592F">
      <w:pPr>
        <w:pStyle w:val="Heading1"/>
        <w:numPr>
          <w:ilvl w:val="0"/>
          <w:numId w:val="0"/>
        </w:numPr>
        <w:spacing w:line="480" w:lineRule="auto"/>
        <w:ind w:left="432" w:hanging="432"/>
        <w:jc w:val="both"/>
        <w:rPr>
          <w:rFonts w:ascii="Times New Roman" w:hAnsi="Times New Roman" w:cs="Times New Roman"/>
          <w:color w:val="auto"/>
          <w:sz w:val="24"/>
          <w:szCs w:val="24"/>
        </w:rPr>
      </w:pPr>
      <w:r w:rsidRPr="00EB5BA1">
        <w:rPr>
          <w:rFonts w:ascii="Times New Roman" w:hAnsi="Times New Roman" w:cs="Times New Roman"/>
          <w:color w:val="auto"/>
          <w:sz w:val="24"/>
          <w:szCs w:val="24"/>
        </w:rPr>
        <w:t>The report aims</w:t>
      </w:r>
      <w:r w:rsidR="00DC0D85" w:rsidRPr="00EB5BA1">
        <w:rPr>
          <w:rFonts w:ascii="Times New Roman" w:hAnsi="Times New Roman" w:cs="Times New Roman"/>
          <w:color w:val="auto"/>
          <w:sz w:val="24"/>
          <w:szCs w:val="24"/>
        </w:rPr>
        <w:t xml:space="preserve"> to </w:t>
      </w:r>
      <w:r w:rsidR="00C8592F" w:rsidRPr="00EB5BA1">
        <w:rPr>
          <w:rFonts w:ascii="Times New Roman" w:hAnsi="Times New Roman" w:cs="Times New Roman"/>
          <w:color w:val="auto"/>
          <w:sz w:val="24"/>
          <w:szCs w:val="24"/>
        </w:rPr>
        <w:t>analyse</w:t>
      </w:r>
      <w:r w:rsidRPr="00EB5BA1">
        <w:rPr>
          <w:rFonts w:ascii="Times New Roman" w:hAnsi="Times New Roman" w:cs="Times New Roman"/>
          <w:color w:val="auto"/>
          <w:sz w:val="24"/>
          <w:szCs w:val="24"/>
        </w:rPr>
        <w:t xml:space="preserve"> the performance of Swansea Office Supplies </w:t>
      </w:r>
      <w:r w:rsidR="00BA2234" w:rsidRPr="00EB5BA1">
        <w:rPr>
          <w:rFonts w:ascii="Times New Roman" w:hAnsi="Times New Roman" w:cs="Times New Roman"/>
          <w:color w:val="auto"/>
          <w:sz w:val="24"/>
          <w:szCs w:val="24"/>
        </w:rPr>
        <w:t>over the last four years.</w:t>
      </w:r>
    </w:p>
    <w:p w14:paraId="478A6132" w14:textId="5EFBDCA1" w:rsidR="00DB66EB" w:rsidRPr="00EB5BA1" w:rsidRDefault="00BA2234" w:rsidP="00C8592F">
      <w:pPr>
        <w:spacing w:line="480" w:lineRule="auto"/>
        <w:jc w:val="both"/>
        <w:rPr>
          <w:rFonts w:ascii="Times New Roman" w:hAnsi="Times New Roman" w:cs="Times New Roman"/>
          <w:sz w:val="24"/>
          <w:szCs w:val="24"/>
        </w:rPr>
      </w:pPr>
      <w:r w:rsidRPr="00EB5BA1">
        <w:rPr>
          <w:rFonts w:ascii="Times New Roman" w:hAnsi="Times New Roman" w:cs="Times New Roman"/>
          <w:sz w:val="24"/>
          <w:szCs w:val="24"/>
        </w:rPr>
        <w:t>Th</w:t>
      </w:r>
      <w:r w:rsidR="00DB66EB" w:rsidRPr="00EB5BA1">
        <w:rPr>
          <w:rFonts w:ascii="Times New Roman" w:hAnsi="Times New Roman" w:cs="Times New Roman"/>
          <w:sz w:val="24"/>
          <w:szCs w:val="24"/>
        </w:rPr>
        <w:t xml:space="preserve">e organisation has raised several concerns that the business needs to perform to its full potential. </w:t>
      </w:r>
      <w:r w:rsidR="00C93918" w:rsidRPr="00EB5BA1">
        <w:rPr>
          <w:rFonts w:ascii="Times New Roman" w:hAnsi="Times New Roman" w:cs="Times New Roman"/>
          <w:sz w:val="24"/>
          <w:szCs w:val="24"/>
        </w:rPr>
        <w:t>All administrational and Sales departments will be reviewed</w:t>
      </w:r>
      <w:r w:rsidR="00DB66EB" w:rsidRPr="00EB5BA1">
        <w:rPr>
          <w:rFonts w:ascii="Times New Roman" w:hAnsi="Times New Roman" w:cs="Times New Roman"/>
          <w:sz w:val="24"/>
          <w:szCs w:val="24"/>
        </w:rPr>
        <w:t xml:space="preserve"> to identify how the </w:t>
      </w:r>
      <w:r w:rsidR="00C93918" w:rsidRPr="00EB5BA1">
        <w:rPr>
          <w:rFonts w:ascii="Times New Roman" w:hAnsi="Times New Roman" w:cs="Times New Roman"/>
          <w:sz w:val="24"/>
          <w:szCs w:val="24"/>
        </w:rPr>
        <w:t>organisation’s performance could be</w:t>
      </w:r>
      <w:r w:rsidR="00DB66EB" w:rsidRPr="00EB5BA1">
        <w:rPr>
          <w:rFonts w:ascii="Times New Roman" w:hAnsi="Times New Roman" w:cs="Times New Roman"/>
          <w:sz w:val="24"/>
          <w:szCs w:val="24"/>
        </w:rPr>
        <w:t xml:space="preserve"> improved. </w:t>
      </w:r>
    </w:p>
    <w:p w14:paraId="7615CC4D" w14:textId="271729B8" w:rsidR="00313C5E" w:rsidRPr="00EB5BA1" w:rsidRDefault="00313C5E" w:rsidP="00C8592F">
      <w:pPr>
        <w:spacing w:line="480" w:lineRule="auto"/>
        <w:jc w:val="both"/>
        <w:rPr>
          <w:rFonts w:ascii="Times New Roman" w:hAnsi="Times New Roman" w:cs="Times New Roman"/>
          <w:sz w:val="24"/>
          <w:szCs w:val="24"/>
        </w:rPr>
      </w:pPr>
      <w:r w:rsidRPr="00EB5BA1">
        <w:rPr>
          <w:rFonts w:ascii="Times New Roman" w:hAnsi="Times New Roman" w:cs="Times New Roman"/>
          <w:sz w:val="24"/>
          <w:szCs w:val="24"/>
        </w:rPr>
        <w:t xml:space="preserve">One of the key objectives of the report will be to review the sales figures over the last three years to identify if any </w:t>
      </w:r>
      <w:r w:rsidR="00C93918" w:rsidRPr="00EB5BA1">
        <w:rPr>
          <w:rFonts w:ascii="Times New Roman" w:hAnsi="Times New Roman" w:cs="Times New Roman"/>
          <w:sz w:val="24"/>
          <w:szCs w:val="24"/>
        </w:rPr>
        <w:t>increases</w:t>
      </w:r>
      <w:r w:rsidRPr="00EB5BA1">
        <w:rPr>
          <w:rFonts w:ascii="Times New Roman" w:hAnsi="Times New Roman" w:cs="Times New Roman"/>
          <w:sz w:val="24"/>
          <w:szCs w:val="24"/>
        </w:rPr>
        <w:t xml:space="preserve"> can be made. The </w:t>
      </w:r>
      <w:r w:rsidR="00C93918" w:rsidRPr="00EB5BA1">
        <w:rPr>
          <w:rFonts w:ascii="Times New Roman" w:hAnsi="Times New Roman" w:cs="Times New Roman"/>
          <w:sz w:val="24"/>
          <w:szCs w:val="24"/>
        </w:rPr>
        <w:t>information</w:t>
      </w:r>
      <w:r w:rsidRPr="00EB5BA1">
        <w:rPr>
          <w:rFonts w:ascii="Times New Roman" w:hAnsi="Times New Roman" w:cs="Times New Roman"/>
          <w:sz w:val="24"/>
          <w:szCs w:val="24"/>
        </w:rPr>
        <w:t xml:space="preserve"> will also look at the activities of the </w:t>
      </w:r>
      <w:proofErr w:type="spellStart"/>
      <w:r w:rsidRPr="00EB5BA1">
        <w:rPr>
          <w:rFonts w:ascii="Times New Roman" w:hAnsi="Times New Roman" w:cs="Times New Roman"/>
          <w:sz w:val="24"/>
          <w:szCs w:val="24"/>
        </w:rPr>
        <w:t>adminstraional</w:t>
      </w:r>
      <w:proofErr w:type="spellEnd"/>
      <w:r w:rsidRPr="00EB5BA1">
        <w:rPr>
          <w:rFonts w:ascii="Times New Roman" w:hAnsi="Times New Roman" w:cs="Times New Roman"/>
          <w:sz w:val="24"/>
          <w:szCs w:val="24"/>
        </w:rPr>
        <w:t xml:space="preserve"> departments to see if the purchase of supplies is</w:t>
      </w:r>
      <w:r w:rsidR="00C93918" w:rsidRPr="00EB5BA1">
        <w:rPr>
          <w:rFonts w:ascii="Times New Roman" w:hAnsi="Times New Roman" w:cs="Times New Roman"/>
          <w:sz w:val="24"/>
          <w:szCs w:val="24"/>
        </w:rPr>
        <w:t xml:space="preserve"> </w:t>
      </w:r>
      <w:r w:rsidRPr="00EB5BA1">
        <w:rPr>
          <w:rFonts w:ascii="Times New Roman" w:hAnsi="Times New Roman" w:cs="Times New Roman"/>
          <w:sz w:val="24"/>
          <w:szCs w:val="24"/>
        </w:rPr>
        <w:t xml:space="preserve">cost-effective </w:t>
      </w:r>
      <w:r w:rsidR="00242B02" w:rsidRPr="00EB5BA1">
        <w:rPr>
          <w:rFonts w:ascii="Times New Roman" w:hAnsi="Times New Roman" w:cs="Times New Roman"/>
          <w:sz w:val="24"/>
          <w:szCs w:val="24"/>
        </w:rPr>
        <w:t xml:space="preserve">and if Swansea Office Supplies can negotiate with their suppliers </w:t>
      </w:r>
      <w:r w:rsidR="00C93918" w:rsidRPr="00EB5BA1">
        <w:rPr>
          <w:rFonts w:ascii="Times New Roman" w:hAnsi="Times New Roman" w:cs="Times New Roman"/>
          <w:sz w:val="24"/>
          <w:szCs w:val="24"/>
        </w:rPr>
        <w:t>to</w:t>
      </w:r>
      <w:r w:rsidR="00242B02" w:rsidRPr="00EB5BA1">
        <w:rPr>
          <w:rFonts w:ascii="Times New Roman" w:hAnsi="Times New Roman" w:cs="Times New Roman"/>
          <w:sz w:val="24"/>
          <w:szCs w:val="24"/>
        </w:rPr>
        <w:t xml:space="preserve"> </w:t>
      </w:r>
      <w:r w:rsidR="00D45869" w:rsidRPr="00EB5BA1">
        <w:rPr>
          <w:rFonts w:ascii="Times New Roman" w:hAnsi="Times New Roman" w:cs="Times New Roman"/>
          <w:sz w:val="24"/>
          <w:szCs w:val="24"/>
        </w:rPr>
        <w:t>get a better price on supplies.</w:t>
      </w:r>
    </w:p>
    <w:p w14:paraId="518B326B" w14:textId="1C395149" w:rsidR="00242B02" w:rsidRPr="00EB5BA1" w:rsidRDefault="00242B02" w:rsidP="00C8592F">
      <w:pPr>
        <w:spacing w:line="480" w:lineRule="auto"/>
        <w:jc w:val="both"/>
        <w:rPr>
          <w:rFonts w:ascii="Times New Roman" w:hAnsi="Times New Roman" w:cs="Times New Roman"/>
          <w:sz w:val="24"/>
          <w:szCs w:val="24"/>
        </w:rPr>
      </w:pPr>
      <w:r w:rsidRPr="00EB5BA1">
        <w:rPr>
          <w:rFonts w:ascii="Times New Roman" w:hAnsi="Times New Roman" w:cs="Times New Roman"/>
          <w:sz w:val="24"/>
          <w:szCs w:val="24"/>
        </w:rPr>
        <w:t xml:space="preserve">Conducting the review will be imperative for the organisation </w:t>
      </w:r>
      <w:r w:rsidR="00C93918" w:rsidRPr="00EB5BA1">
        <w:rPr>
          <w:rFonts w:ascii="Times New Roman" w:hAnsi="Times New Roman" w:cs="Times New Roman"/>
          <w:sz w:val="24"/>
          <w:szCs w:val="24"/>
        </w:rPr>
        <w:t xml:space="preserve">to improve their performance and profitability. Data science is also crucial in determining if any changes need to be made to the business. According to </w:t>
      </w:r>
      <w:proofErr w:type="spellStart"/>
      <w:r w:rsidR="00C93918" w:rsidRPr="00EB5BA1">
        <w:rPr>
          <w:rFonts w:ascii="Times New Roman" w:hAnsi="Times New Roman" w:cs="Times New Roman"/>
          <w:sz w:val="24"/>
          <w:szCs w:val="24"/>
        </w:rPr>
        <w:t>Badiru</w:t>
      </w:r>
      <w:proofErr w:type="spellEnd"/>
      <w:r w:rsidR="00C93918" w:rsidRPr="00EB5BA1">
        <w:rPr>
          <w:rFonts w:ascii="Times New Roman" w:hAnsi="Times New Roman" w:cs="Times New Roman"/>
          <w:sz w:val="24"/>
          <w:szCs w:val="24"/>
        </w:rPr>
        <w:t xml:space="preserve"> (2020), data science can significantly improve productivity, decision making and product development. </w:t>
      </w:r>
      <w:proofErr w:type="spellStart"/>
      <w:r w:rsidR="00C93918" w:rsidRPr="00EB5BA1">
        <w:rPr>
          <w:rFonts w:ascii="Times New Roman" w:hAnsi="Times New Roman" w:cs="Times New Roman"/>
          <w:sz w:val="24"/>
          <w:szCs w:val="24"/>
        </w:rPr>
        <w:t>Badiru</w:t>
      </w:r>
      <w:proofErr w:type="spellEnd"/>
      <w:r w:rsidR="00C93918" w:rsidRPr="00EB5BA1">
        <w:rPr>
          <w:rFonts w:ascii="Times New Roman" w:hAnsi="Times New Roman" w:cs="Times New Roman"/>
          <w:sz w:val="24"/>
          <w:szCs w:val="24"/>
        </w:rPr>
        <w:t xml:space="preserve"> (2020) further points out that data analytics can help to minimise and eradicate fraud, increase efficiency and provide better customer service. </w:t>
      </w:r>
    </w:p>
    <w:p w14:paraId="317430B7" w14:textId="677B23C5" w:rsidR="007164BF" w:rsidRPr="00EB5BA1" w:rsidRDefault="007164BF" w:rsidP="00A70FE8">
      <w:pPr>
        <w:spacing w:before="240" w:line="480" w:lineRule="auto"/>
        <w:jc w:val="both"/>
        <w:rPr>
          <w:rFonts w:ascii="Times New Roman" w:hAnsi="Times New Roman" w:cs="Times New Roman"/>
          <w:sz w:val="24"/>
          <w:szCs w:val="24"/>
        </w:rPr>
      </w:pPr>
      <w:r w:rsidRPr="00EB5BA1">
        <w:rPr>
          <w:rFonts w:ascii="Times New Roman" w:hAnsi="Times New Roman" w:cs="Times New Roman"/>
          <w:sz w:val="24"/>
          <w:szCs w:val="24"/>
        </w:rPr>
        <w:t xml:space="preserve">As part of the performance review, it is essential to look at Swansea Office Supplies’ customer base. Have the rates of customers decreased over the three years, and if so, how does the organisation retain and attract more customers? It’s essential to look at the customer orders as part of the review to see how much money is spent on each order to see if any increases could be made </w:t>
      </w:r>
      <w:r w:rsidR="00C8592F" w:rsidRPr="00EB5BA1">
        <w:rPr>
          <w:rFonts w:ascii="Times New Roman" w:hAnsi="Times New Roman" w:cs="Times New Roman"/>
          <w:sz w:val="24"/>
          <w:szCs w:val="24"/>
        </w:rPr>
        <w:t>to</w:t>
      </w:r>
      <w:r w:rsidRPr="00EB5BA1">
        <w:rPr>
          <w:rFonts w:ascii="Times New Roman" w:hAnsi="Times New Roman" w:cs="Times New Roman"/>
          <w:sz w:val="24"/>
          <w:szCs w:val="24"/>
        </w:rPr>
        <w:t xml:space="preserve"> maximise profits</w:t>
      </w:r>
      <w:r w:rsidR="00A70FE8" w:rsidRPr="00EB5BA1">
        <w:rPr>
          <w:rFonts w:ascii="Times New Roman" w:hAnsi="Times New Roman" w:cs="Times New Roman"/>
          <w:sz w:val="24"/>
          <w:szCs w:val="24"/>
        </w:rPr>
        <w:t xml:space="preserve"> (</w:t>
      </w:r>
      <w:proofErr w:type="spellStart"/>
      <w:r w:rsidR="00A70FE8" w:rsidRPr="00EB5BA1">
        <w:rPr>
          <w:rFonts w:ascii="Times New Roman" w:hAnsi="Times New Roman" w:cs="Times New Roman"/>
          <w:sz w:val="24"/>
          <w:szCs w:val="24"/>
        </w:rPr>
        <w:t>Blais</w:t>
      </w:r>
      <w:proofErr w:type="spellEnd"/>
      <w:r w:rsidR="00A70FE8" w:rsidRPr="00EB5BA1">
        <w:rPr>
          <w:rFonts w:ascii="Times New Roman" w:hAnsi="Times New Roman" w:cs="Times New Roman"/>
          <w:sz w:val="24"/>
          <w:szCs w:val="24"/>
        </w:rPr>
        <w:t>, 2012</w:t>
      </w:r>
      <w:r w:rsidR="00A61329">
        <w:rPr>
          <w:rFonts w:ascii="Times New Roman" w:hAnsi="Times New Roman" w:cs="Times New Roman"/>
          <w:sz w:val="24"/>
          <w:szCs w:val="24"/>
        </w:rPr>
        <w:t>)</w:t>
      </w:r>
      <w:r w:rsidR="00A70FE8" w:rsidRPr="00EB5BA1">
        <w:rPr>
          <w:rFonts w:ascii="Times New Roman" w:hAnsi="Times New Roman" w:cs="Times New Roman"/>
          <w:sz w:val="24"/>
          <w:szCs w:val="24"/>
        </w:rPr>
        <w:t xml:space="preserve">. </w:t>
      </w:r>
    </w:p>
    <w:p w14:paraId="493E35FC" w14:textId="6B1212CB" w:rsidR="007164BF" w:rsidRDefault="007164BF" w:rsidP="00C8592F">
      <w:pPr>
        <w:spacing w:line="480" w:lineRule="auto"/>
        <w:jc w:val="both"/>
        <w:rPr>
          <w:rFonts w:ascii="Times New Roman" w:hAnsi="Times New Roman" w:cs="Times New Roman"/>
          <w:sz w:val="24"/>
          <w:szCs w:val="24"/>
        </w:rPr>
      </w:pPr>
      <w:proofErr w:type="spellStart"/>
      <w:r w:rsidRPr="00EB5BA1">
        <w:rPr>
          <w:rFonts w:ascii="Times New Roman" w:hAnsi="Times New Roman" w:cs="Times New Roman"/>
          <w:sz w:val="24"/>
          <w:szCs w:val="24"/>
        </w:rPr>
        <w:t>Consoli</w:t>
      </w:r>
      <w:proofErr w:type="spellEnd"/>
      <w:r w:rsidRPr="00EB5BA1">
        <w:rPr>
          <w:rFonts w:ascii="Times New Roman" w:hAnsi="Times New Roman" w:cs="Times New Roman"/>
          <w:sz w:val="24"/>
          <w:szCs w:val="24"/>
        </w:rPr>
        <w:t xml:space="preserve"> (2021) advocates that profit maximisation is crucial for organisations </w:t>
      </w:r>
      <w:r w:rsidR="00C8592F" w:rsidRPr="00EB5BA1">
        <w:rPr>
          <w:rFonts w:ascii="Times New Roman" w:hAnsi="Times New Roman" w:cs="Times New Roman"/>
          <w:sz w:val="24"/>
          <w:szCs w:val="24"/>
        </w:rPr>
        <w:t>to know</w:t>
      </w:r>
      <w:r w:rsidRPr="00EB5BA1">
        <w:rPr>
          <w:rFonts w:ascii="Times New Roman" w:hAnsi="Times New Roman" w:cs="Times New Roman"/>
          <w:sz w:val="24"/>
          <w:szCs w:val="24"/>
        </w:rPr>
        <w:t xml:space="preserve"> where that point of </w:t>
      </w:r>
      <w:r w:rsidR="00C8592F" w:rsidRPr="00EB5BA1">
        <w:rPr>
          <w:rFonts w:ascii="Times New Roman" w:hAnsi="Times New Roman" w:cs="Times New Roman"/>
          <w:sz w:val="24"/>
          <w:szCs w:val="24"/>
        </w:rPr>
        <w:t xml:space="preserve">the </w:t>
      </w:r>
      <w:r w:rsidRPr="00EB5BA1">
        <w:rPr>
          <w:rFonts w:ascii="Times New Roman" w:hAnsi="Times New Roman" w:cs="Times New Roman"/>
          <w:sz w:val="24"/>
          <w:szCs w:val="24"/>
        </w:rPr>
        <w:t xml:space="preserve">profit is. </w:t>
      </w:r>
      <w:r w:rsidR="00C8592F" w:rsidRPr="00EB5BA1">
        <w:rPr>
          <w:rFonts w:ascii="Times New Roman" w:hAnsi="Times New Roman" w:cs="Times New Roman"/>
          <w:sz w:val="24"/>
          <w:szCs w:val="24"/>
        </w:rPr>
        <w:t xml:space="preserve">The optimum output at which the payoff is most profitable. Following a </w:t>
      </w:r>
      <w:r w:rsidR="00CC5F60" w:rsidRPr="00EB5BA1">
        <w:rPr>
          <w:rFonts w:ascii="Times New Roman" w:hAnsi="Times New Roman" w:cs="Times New Roman"/>
          <w:sz w:val="24"/>
          <w:szCs w:val="24"/>
        </w:rPr>
        <w:t>thorough</w:t>
      </w:r>
      <w:r w:rsidR="00C8592F" w:rsidRPr="00EB5BA1">
        <w:rPr>
          <w:rFonts w:ascii="Times New Roman" w:hAnsi="Times New Roman" w:cs="Times New Roman"/>
          <w:sz w:val="24"/>
          <w:szCs w:val="24"/>
        </w:rPr>
        <w:t xml:space="preserve"> review of the </w:t>
      </w:r>
      <w:r w:rsidR="00CC5F60" w:rsidRPr="00EB5BA1">
        <w:rPr>
          <w:rFonts w:ascii="Times New Roman" w:hAnsi="Times New Roman" w:cs="Times New Roman"/>
          <w:sz w:val="24"/>
          <w:szCs w:val="24"/>
        </w:rPr>
        <w:t>company’s</w:t>
      </w:r>
      <w:r w:rsidR="00C8592F" w:rsidRPr="00EB5BA1">
        <w:rPr>
          <w:rFonts w:ascii="Times New Roman" w:hAnsi="Times New Roman" w:cs="Times New Roman"/>
          <w:sz w:val="24"/>
          <w:szCs w:val="24"/>
        </w:rPr>
        <w:t xml:space="preserve"> performance</w:t>
      </w:r>
      <w:r w:rsidR="00CC5F60" w:rsidRPr="00EB5BA1">
        <w:rPr>
          <w:rFonts w:ascii="Times New Roman" w:hAnsi="Times New Roman" w:cs="Times New Roman"/>
          <w:sz w:val="24"/>
          <w:szCs w:val="24"/>
        </w:rPr>
        <w:t>,</w:t>
      </w:r>
      <w:r w:rsidR="00C8592F" w:rsidRPr="00EB5BA1">
        <w:rPr>
          <w:rFonts w:ascii="Times New Roman" w:hAnsi="Times New Roman" w:cs="Times New Roman"/>
          <w:sz w:val="24"/>
          <w:szCs w:val="24"/>
        </w:rPr>
        <w:t xml:space="preserve"> </w:t>
      </w:r>
      <w:r w:rsidR="00CC5F60" w:rsidRPr="00EB5BA1">
        <w:rPr>
          <w:rFonts w:ascii="Times New Roman" w:hAnsi="Times New Roman" w:cs="Times New Roman"/>
          <w:sz w:val="24"/>
          <w:szCs w:val="24"/>
        </w:rPr>
        <w:t xml:space="preserve">several recommendations will be made to help the decision-makers streamline the business </w:t>
      </w:r>
      <w:r w:rsidR="002B2EF0" w:rsidRPr="00EB5BA1">
        <w:rPr>
          <w:rFonts w:ascii="Times New Roman" w:hAnsi="Times New Roman" w:cs="Times New Roman"/>
          <w:sz w:val="24"/>
          <w:szCs w:val="24"/>
        </w:rPr>
        <w:t>into a more profitable operation.</w:t>
      </w:r>
      <w:r w:rsidR="00481157">
        <w:rPr>
          <w:rFonts w:ascii="Times New Roman" w:hAnsi="Times New Roman" w:cs="Times New Roman"/>
          <w:sz w:val="24"/>
          <w:szCs w:val="24"/>
        </w:rPr>
        <w:t xml:space="preserve"> </w:t>
      </w:r>
    </w:p>
    <w:p w14:paraId="7B83D815" w14:textId="0E4C5510" w:rsidR="00A57413" w:rsidRDefault="00481586" w:rsidP="00E05CB0">
      <w:pPr>
        <w:pStyle w:val="Heading1"/>
        <w:numPr>
          <w:ilvl w:val="0"/>
          <w:numId w:val="0"/>
        </w:numPr>
      </w:pPr>
      <w:bookmarkStart w:id="2" w:name="_Toc125025901"/>
      <w:r>
        <w:t>2.0 Main Findings</w:t>
      </w:r>
      <w:bookmarkEnd w:id="2"/>
      <w:r>
        <w:t xml:space="preserve"> </w:t>
      </w:r>
    </w:p>
    <w:p w14:paraId="41CA76F9" w14:textId="354C94AD" w:rsidR="00FC2B3E" w:rsidRDefault="00FC2B3E" w:rsidP="000374D1">
      <w:pPr>
        <w:pStyle w:val="Heading2"/>
        <w:numPr>
          <w:ilvl w:val="0"/>
          <w:numId w:val="0"/>
        </w:numPr>
      </w:pPr>
    </w:p>
    <w:p w14:paraId="55F07EB2" w14:textId="7AD8031B" w:rsidR="00235E63" w:rsidRPr="00B8062E" w:rsidRDefault="00335194" w:rsidP="00235E63">
      <w:pPr>
        <w:pStyle w:val="Heading2"/>
        <w:numPr>
          <w:ilvl w:val="0"/>
          <w:numId w:val="0"/>
        </w:numPr>
        <w:ind w:left="576" w:hanging="576"/>
        <w:rPr>
          <w:b/>
          <w:bCs/>
        </w:rPr>
      </w:pPr>
      <w:r w:rsidRPr="00B8062E">
        <w:rPr>
          <w:b/>
          <w:bCs/>
          <w:noProof/>
        </w:rPr>
        <mc:AlternateContent>
          <mc:Choice Requires="wps">
            <w:drawing>
              <wp:anchor distT="45720" distB="45720" distL="114300" distR="114300" simplePos="0" relativeHeight="251659264" behindDoc="0" locked="0" layoutInCell="1" allowOverlap="1" wp14:anchorId="04FAA566" wp14:editId="3C9EFC34">
                <wp:simplePos x="0" y="0"/>
                <wp:positionH relativeFrom="column">
                  <wp:posOffset>3086100</wp:posOffset>
                </wp:positionH>
                <wp:positionV relativeFrom="paragraph">
                  <wp:posOffset>153035</wp:posOffset>
                </wp:positionV>
                <wp:extent cx="2360930" cy="20828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82800"/>
                        </a:xfrm>
                        <a:prstGeom prst="rect">
                          <a:avLst/>
                        </a:prstGeom>
                        <a:solidFill>
                          <a:srgbClr val="FFFFFF"/>
                        </a:solidFill>
                        <a:ln w="9525">
                          <a:solidFill>
                            <a:srgbClr val="000000"/>
                          </a:solidFill>
                          <a:miter lim="800000"/>
                          <a:headEnd/>
                          <a:tailEnd/>
                        </a:ln>
                      </wps:spPr>
                      <wps:txbx>
                        <w:txbxContent>
                          <w:p w14:paraId="46D869D8" w14:textId="2655BBA2" w:rsidR="00235E63" w:rsidRDefault="00235E63" w:rsidP="00235E63">
                            <w:proofErr w:type="spellStart"/>
                            <w:r>
                              <w:t>Autosum</w:t>
                            </w:r>
                            <w:proofErr w:type="spellEnd"/>
                          </w:p>
                          <w:p w14:paraId="5152AD95" w14:textId="4AF0E748" w:rsidR="00235E63" w:rsidRPr="00235E63" w:rsidRDefault="00235E63" w:rsidP="00235E63">
                            <w:r w:rsidRPr="00235E63">
                              <w:t xml:space="preserve">To calculate the total number of sales made by Swansea Office Supplies you can </w:t>
                            </w:r>
                            <w:r>
                              <w:t>either</w:t>
                            </w:r>
                            <w:r w:rsidRPr="00235E63">
                              <w:t xml:space="preserve"> use the </w:t>
                            </w:r>
                            <w:proofErr w:type="spellStart"/>
                            <w:r w:rsidRPr="00235E63">
                              <w:t>autosum</w:t>
                            </w:r>
                            <w:proofErr w:type="spellEnd"/>
                            <w:r w:rsidRPr="00235E63">
                              <w:t xml:space="preserve"> function</w:t>
                            </w:r>
                            <w:r>
                              <w:t>,</w:t>
                            </w:r>
                            <w:r w:rsidRPr="00235E63">
                              <w:t xml:space="preserve"> or you can create a</w:t>
                            </w:r>
                            <w:r>
                              <w:t xml:space="preserve"> specific</w:t>
                            </w:r>
                            <w:r w:rsidRPr="00235E63">
                              <w:t xml:space="preserve"> formula which will give you the same</w:t>
                            </w:r>
                            <w:r w:rsidR="00A36D9A">
                              <w:t xml:space="preserve"> result</w:t>
                            </w:r>
                            <w:r w:rsidRPr="00235E63">
                              <w:t xml:space="preserve">. The formula in case is </w:t>
                            </w:r>
                            <w:r w:rsidRPr="00235E63">
                              <w:rPr>
                                <w:b/>
                                <w:bCs/>
                              </w:rPr>
                              <w:t>=</w:t>
                            </w:r>
                            <w:proofErr w:type="gramStart"/>
                            <w:r w:rsidRPr="00235E63">
                              <w:rPr>
                                <w:b/>
                                <w:bCs/>
                              </w:rPr>
                              <w:t>SUM(</w:t>
                            </w:r>
                            <w:proofErr w:type="gramEnd"/>
                            <w:r w:rsidRPr="00235E63">
                              <w:rPr>
                                <w:b/>
                                <w:bCs/>
                              </w:rPr>
                              <w:t>B7:B11)</w:t>
                            </w:r>
                            <w:r w:rsidR="00F433EA">
                              <w:rPr>
                                <w:b/>
                                <w:bCs/>
                              </w:rPr>
                              <w:t xml:space="preserve"> </w:t>
                            </w:r>
                            <w:r w:rsidR="00F433EA" w:rsidRPr="00EB5BA1">
                              <w:rPr>
                                <w:b/>
                                <w:bCs/>
                              </w:rPr>
                              <w:t>(Cristin, 2020).</w:t>
                            </w:r>
                          </w:p>
                          <w:p w14:paraId="4584C365" w14:textId="791A1B87" w:rsidR="00235E63" w:rsidRDefault="00235E63"/>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4FAA566" id="_x0000_t202" coordsize="21600,21600" o:spt="202" path="m,l,21600r21600,l21600,xe">
                <v:stroke joinstyle="miter"/>
                <v:path gradientshapeok="t" o:connecttype="rect"/>
              </v:shapetype>
              <v:shape id="Text Box 2" o:spid="_x0000_s1026" type="#_x0000_t202" style="position:absolute;left:0;text-align:left;margin-left:243pt;margin-top:12.05pt;width:185.9pt;height:164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ksjEgIAACAEAAAOAAAAZHJzL2Uyb0RvYy54bWysU9uO2yAQfa/Uf0C8N3a8yTax4qy22aaq&#10;tL1I234AxjhGBYYCiZ1+/Q44m4227UtVHhDDDIeZM2dWN4NW5CCcl2AqOp3klAjDoZFmV9Hv37Zv&#10;FpT4wEzDFBhR0aPw9Gb9+tWqt6UooAPVCEcQxPiytxXtQrBllnneCc38BKww6GzBaRbQdLuscaxH&#10;dK2yIs+vsx5cYx1w4T3e3o1Ouk74bSt4+NK2XgSiKoq5hbS7tNdxz9YrVu4cs53kpzTYP2ShmTT4&#10;6RnqjgVG9k7+BqUld+ChDRMOOoO2lVykGrCaaf6imoeOWZFqQXK8PdPk/x8s/3x4sF8dCcM7GLCB&#10;qQhv74H/8MTApmNmJ26dg74TrMGPp5GyrLe+PD2NVPvSR5C6/wQNNpntAySgoXU6soJ1EkTHBhzP&#10;pIshEI6XxdV1vrxCF0dfkS+KRZ7akrHy6bl1PnwQoEk8VNRhVxM8O9z7ENNh5VNI/M2Dks1WKpUM&#10;t6s3ypEDQwVs00oVvAhThvQVXc6L+cjAXyHytP4EoWVAKSupK4ol4BrFFXl7b5oktMCkGs+YsjIn&#10;IiN3I4thqAcMjITW0ByRUgejZHHE8NCB+0VJj3KtqP+5Z05Qoj4abMtyOptFfSdjNn9boOEuPfWl&#10;hxmOUBUNlIzHTUgzEQkzcIvta2Ui9jmTU64ow8T3aWSizi/tFPU82OtHAAAA//8DAFBLAwQUAAYA&#10;CAAAACEAbwpTT+AAAAAKAQAADwAAAGRycy9kb3ducmV2LnhtbEyPwW7CMBBE75X6D9ZW6q04SQmN&#10;QhxUIXHh1hS1HE28xIbYjmID4e+7PbXH1Y5m3qtWk+3ZFcdgvBOQzhJg6FqvjOsE7D43LwWwEKVT&#10;svcOBdwxwKp+fKhkqfzNfeC1iR2jEhdKKUDHOJSch1ajlWHmB3T0O/rRykjn2HE1yhuV255nSbLg&#10;VhpHC1oOuNbYnpuLFRDO6Sb/9qed3m/vujntzZfZroV4fprel8AiTvEvDL/4hA41MR38xanAegHz&#10;YkEuUUA2T4FRoMjfyOUg4DXPUuB1xf8r1D8AAAD//wMAUEsBAi0AFAAGAAgAAAAhALaDOJL+AAAA&#10;4QEAABMAAAAAAAAAAAAAAAAAAAAAAFtDb250ZW50X1R5cGVzXS54bWxQSwECLQAUAAYACAAAACEA&#10;OP0h/9YAAACUAQAACwAAAAAAAAAAAAAAAAAvAQAAX3JlbHMvLnJlbHNQSwECLQAUAAYACAAAACEA&#10;ms5LIxICAAAgBAAADgAAAAAAAAAAAAAAAAAuAgAAZHJzL2Uyb0RvYy54bWxQSwECLQAUAAYACAAA&#10;ACEAbwpTT+AAAAAKAQAADwAAAAAAAAAAAAAAAABsBAAAZHJzL2Rvd25yZXYueG1sUEsFBgAAAAAE&#10;AAQA8wAAAHkFAAAAAA==&#10;">
                <v:textbox>
                  <w:txbxContent>
                    <w:p w14:paraId="46D869D8" w14:textId="2655BBA2" w:rsidR="00235E63" w:rsidRDefault="00235E63" w:rsidP="00235E63">
                      <w:proofErr w:type="spellStart"/>
                      <w:r>
                        <w:t>Autosum</w:t>
                      </w:r>
                      <w:proofErr w:type="spellEnd"/>
                    </w:p>
                    <w:p w14:paraId="5152AD95" w14:textId="4AF0E748" w:rsidR="00235E63" w:rsidRPr="00235E63" w:rsidRDefault="00235E63" w:rsidP="00235E63">
                      <w:r w:rsidRPr="00235E63">
                        <w:t xml:space="preserve">To calculate the total number of sales made by Swansea Office Supplies you can </w:t>
                      </w:r>
                      <w:r>
                        <w:t>either</w:t>
                      </w:r>
                      <w:r w:rsidRPr="00235E63">
                        <w:t xml:space="preserve"> use the </w:t>
                      </w:r>
                      <w:proofErr w:type="spellStart"/>
                      <w:r w:rsidRPr="00235E63">
                        <w:t>autosum</w:t>
                      </w:r>
                      <w:proofErr w:type="spellEnd"/>
                      <w:r w:rsidRPr="00235E63">
                        <w:t xml:space="preserve"> function</w:t>
                      </w:r>
                      <w:r>
                        <w:t>,</w:t>
                      </w:r>
                      <w:r w:rsidRPr="00235E63">
                        <w:t xml:space="preserve"> or you can create a</w:t>
                      </w:r>
                      <w:r>
                        <w:t xml:space="preserve"> specific</w:t>
                      </w:r>
                      <w:r w:rsidRPr="00235E63">
                        <w:t xml:space="preserve"> formula which will give you the same</w:t>
                      </w:r>
                      <w:r w:rsidR="00A36D9A">
                        <w:t xml:space="preserve"> result</w:t>
                      </w:r>
                      <w:r w:rsidRPr="00235E63">
                        <w:t xml:space="preserve">. The formula in case is </w:t>
                      </w:r>
                      <w:r w:rsidRPr="00235E63">
                        <w:rPr>
                          <w:b/>
                          <w:bCs/>
                        </w:rPr>
                        <w:t>=</w:t>
                      </w:r>
                      <w:proofErr w:type="gramStart"/>
                      <w:r w:rsidRPr="00235E63">
                        <w:rPr>
                          <w:b/>
                          <w:bCs/>
                        </w:rPr>
                        <w:t>SUM(</w:t>
                      </w:r>
                      <w:proofErr w:type="gramEnd"/>
                      <w:r w:rsidRPr="00235E63">
                        <w:rPr>
                          <w:b/>
                          <w:bCs/>
                        </w:rPr>
                        <w:t>B7:B11)</w:t>
                      </w:r>
                      <w:r w:rsidR="00F433EA">
                        <w:rPr>
                          <w:b/>
                          <w:bCs/>
                        </w:rPr>
                        <w:t xml:space="preserve"> </w:t>
                      </w:r>
                      <w:r w:rsidR="00F433EA" w:rsidRPr="00EB5BA1">
                        <w:rPr>
                          <w:b/>
                          <w:bCs/>
                        </w:rPr>
                        <w:t>(Cristin, 2020).</w:t>
                      </w:r>
                    </w:p>
                    <w:p w14:paraId="4584C365" w14:textId="791A1B87" w:rsidR="00235E63" w:rsidRDefault="00235E63"/>
                  </w:txbxContent>
                </v:textbox>
                <w10:wrap type="square"/>
              </v:shape>
            </w:pict>
          </mc:Fallback>
        </mc:AlternateContent>
      </w:r>
      <w:r w:rsidR="00235E63" w:rsidRPr="00B8062E">
        <w:rPr>
          <w:b/>
          <w:bCs/>
        </w:rPr>
        <w:t xml:space="preserve">2.1 </w:t>
      </w:r>
      <w:proofErr w:type="spellStart"/>
      <w:r w:rsidR="00235E63" w:rsidRPr="00B8062E">
        <w:rPr>
          <w:b/>
          <w:bCs/>
        </w:rPr>
        <w:t>Autosum</w:t>
      </w:r>
      <w:proofErr w:type="spellEnd"/>
    </w:p>
    <w:p w14:paraId="1D80380B" w14:textId="47FE0BD0" w:rsidR="00CB0F3F" w:rsidRDefault="00235E63" w:rsidP="00CB0F3F">
      <w:r>
        <w:rPr>
          <w:noProof/>
        </w:rPr>
        <mc:AlternateContent>
          <mc:Choice Requires="wps">
            <w:drawing>
              <wp:anchor distT="0" distB="0" distL="114300" distR="114300" simplePos="0" relativeHeight="251661312" behindDoc="0" locked="0" layoutInCell="1" allowOverlap="1" wp14:anchorId="2E7EBF6A" wp14:editId="4A542D46">
                <wp:simplePos x="0" y="0"/>
                <wp:positionH relativeFrom="column">
                  <wp:posOffset>-508000</wp:posOffset>
                </wp:positionH>
                <wp:positionV relativeFrom="paragraph">
                  <wp:posOffset>1035685</wp:posOffset>
                </wp:positionV>
                <wp:extent cx="463550" cy="1060450"/>
                <wp:effectExtent l="0" t="38100" r="50800" b="25400"/>
                <wp:wrapNone/>
                <wp:docPr id="2" name="Straight Arrow Connector 2"/>
                <wp:cNvGraphicFramePr/>
                <a:graphic xmlns:a="http://schemas.openxmlformats.org/drawingml/2006/main">
                  <a:graphicData uri="http://schemas.microsoft.com/office/word/2010/wordprocessingShape">
                    <wps:wsp>
                      <wps:cNvCnPr/>
                      <wps:spPr>
                        <a:xfrm flipV="1">
                          <a:off x="0" y="0"/>
                          <a:ext cx="463550" cy="1060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F43E8B" id="_x0000_t32" coordsize="21600,21600" o:spt="32" o:oned="t" path="m,l21600,21600e" filled="f">
                <v:path arrowok="t" fillok="f" o:connecttype="none"/>
                <o:lock v:ext="edit" shapetype="t"/>
              </v:shapetype>
              <v:shape id="Straight Arrow Connector 2" o:spid="_x0000_s1026" type="#_x0000_t32" style="position:absolute;margin-left:-40pt;margin-top:81.55pt;width:36.5pt;height:83.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UTUwwEAANoDAAAOAAAAZHJzL2Uyb0RvYy54bWysU01v1DAQvSPxHyzf2WRLu0LRZnvYAhcE&#10;FV931xknlvwle9gk/56xs5siQEhUvYxie96beW8m+9vJGnaCmLR3Ld9uas7ASd9p17f829d3r95w&#10;llC4ThjvoOUzJH57ePliP4YGrvzgTQeREYlLzRhaPiCGpqqSHMCKtPEBHD0qH61AOsa+6qIYid2a&#10;6qqud9XoYxeil5AS3d4tj/xQ+JUCiZ+USoDMtJx6wxJjiQ85Voe9aPoowqDluQ3xhC6s0I6KrlR3&#10;AgX7EfUfVFbL6JNXuJHeVl4pLaFoIDXb+jc1XwYRoGghc1JYbUrPRys/no7uPpINY0hNCvcxq5hU&#10;tEwZHb7TTIsu6pRNxbZ5tQ0mZJIur3evb27IXElP23pXX9OBCKuFJ/OFmPA9eMvyR8sTRqH7AY/e&#10;OZqQj0sNcfqQcAFeABlsXI4otHnrOoZzoDXCqIXrDZzr5JTqUUD5wtnAAv8MiumOGl3KlN2Co4ns&#10;JGgrhJTgcLsyUXaGKW3MCqyLB/8EnvMzFMre/Q94RZTK3uEKttr5+LfqOF1aVkv+xYFFd7bgwXdz&#10;GW2xhhaozOS87HlDfz0X+OMvefgJAAD//wMAUEsDBBQABgAIAAAAIQAg3/nV4QAAAAoBAAAPAAAA&#10;ZHJzL2Rvd25yZXYueG1sTI/NTsMwEITvSLyDtUjcUidEKmkap+KnOdADEgWhHp14SQLxOordNrw9&#10;ywmOOzP6dqbYzHYQJ5x870hBsohBIDXO9NQqeHutogyED5qMHhyhgm/0sCkvLwqdG3emFzztQysY&#10;Qj7XCroQxlxK33RotV+4EYm9DzdZHficWmkmfWa4HeRNHC+l1T3xh06P+NBh87U/WqY8Vfer7efz&#10;Ids97ux7Xdl2u7JKXV/Nd2sQAefwF4bf+lwdSu5UuyMZLwYFURbzlsDGMk1AcCK6ZaFWkKZxArIs&#10;5P8J5Q8AAAD//wMAUEsBAi0AFAAGAAgAAAAhALaDOJL+AAAA4QEAABMAAAAAAAAAAAAAAAAAAAAA&#10;AFtDb250ZW50X1R5cGVzXS54bWxQSwECLQAUAAYACAAAACEAOP0h/9YAAACUAQAACwAAAAAAAAAA&#10;AAAAAAAvAQAAX3JlbHMvLnJlbHNQSwECLQAUAAYACAAAACEAjyVE1MMBAADaAwAADgAAAAAAAAAA&#10;AAAAAAAuAgAAZHJzL2Uyb0RvYy54bWxQSwECLQAUAAYACAAAACEAIN/51eEAAAAKAQAADwAAAAAA&#10;AAAAAAAAAAAdBAAAZHJzL2Rvd25yZXYueG1sUEsFBgAAAAAEAAQA8wAAACs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08C1ED4B" wp14:editId="0FC04882">
                <wp:simplePos x="0" y="0"/>
                <wp:positionH relativeFrom="column">
                  <wp:posOffset>1670050</wp:posOffset>
                </wp:positionH>
                <wp:positionV relativeFrom="paragraph">
                  <wp:posOffset>1026160</wp:posOffset>
                </wp:positionV>
                <wp:extent cx="1257300" cy="806450"/>
                <wp:effectExtent l="0" t="38100" r="57150" b="31750"/>
                <wp:wrapNone/>
                <wp:docPr id="1" name="Straight Arrow Connector 1"/>
                <wp:cNvGraphicFramePr/>
                <a:graphic xmlns:a="http://schemas.openxmlformats.org/drawingml/2006/main">
                  <a:graphicData uri="http://schemas.microsoft.com/office/word/2010/wordprocessingShape">
                    <wps:wsp>
                      <wps:cNvCnPr/>
                      <wps:spPr>
                        <a:xfrm flipV="1">
                          <a:off x="0" y="0"/>
                          <a:ext cx="1257300" cy="806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833B56" id="Straight Arrow Connector 1" o:spid="_x0000_s1026" type="#_x0000_t32" style="position:absolute;margin-left:131.5pt;margin-top:80.8pt;width:99pt;height:63.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nZbxAEAANoDAAAOAAAAZHJzL2Uyb0RvYy54bWysU02P0zAQvSPxHyzfadLCLquo6R66wAXB&#10;igXuXmecWPKX7KFJ/j1jp80iQEIgLiPHnvdm3pvJ/nayhp0gJu1dy7ebmjNw0nfa9S3/8vntixvO&#10;EgrXCeMdtHyGxG8Pz5/tx9DAzg/edBAZkbjUjKHlA2JoqirJAaxIGx/A0aPy0Qqkz9hXXRQjsVtT&#10;7er6uhp97EL0ElKi27vlkR8Kv1Ig8aNSCZCZllNvWGIs8THH6rAXTR9FGLQ8tyH+oQsrtKOiK9Wd&#10;QMG+Rf0LldUy+uQVbqS3lVdKSygaSM22/knNwyACFC1kTgqrTen/0coPp6O7j2TDGFKTwn3MKiYV&#10;LVNGh68006KLOmVTsW1ebYMJmaTL7e7q9cua3JX0dlNfv7oqvlYLT+YLMeE78JblQ8sTRqH7AY/e&#10;OZqQj0sNcXqfkDoh4AWQwcbliEKbN65jOAdaI4xauN5Anh+l55TqSUA54WxggX8CxXSXGy1Sym7B&#10;0UR2ErQVQkpwuF2ZKDvDlDZmBdZ/Bp7zMxTK3v0NeEWUyt7hCrba+fi76jhdWlZL/sWBRXe24NF3&#10;cxltsYYWqHh1Xva8oT9+F/jTL3n4DgAA//8DAFBLAwQUAAYACAAAACEAZbCMeOAAAAALAQAADwAA&#10;AGRycy9kb3ducmV2LnhtbEyPzU7DMBCE70i8g7VI3KiTgqw0xKn4aQ70UImCEEcnXpJAvI5itw1v&#10;z3KC4843mp0p1rMbxBGn0HvSkC4SEEiNtz21Gl5fqqsMRIiGrBk8oYZvDLAuz88Kk1t/omc87mMr&#10;OIRCbjR0MY65lKHp0Jmw8CMSsw8/ORP5nFppJ3PicDfIZZIo6UxP/KEzIz502HztD45Tnqr71eZz&#10;955tH7fura5cu1k5rS8v5rtbEBHn+GeG3/pcHUruVPsD2SAGDUt1zVsiA5UqEOy4USkrNaMsUyDL&#10;Qv7fUP4AAAD//wMAUEsBAi0AFAAGAAgAAAAhALaDOJL+AAAA4QEAABMAAAAAAAAAAAAAAAAAAAAA&#10;AFtDb250ZW50X1R5cGVzXS54bWxQSwECLQAUAAYACAAAACEAOP0h/9YAAACUAQAACwAAAAAAAAAA&#10;AAAAAAAvAQAAX3JlbHMvLnJlbHNQSwECLQAUAAYACAAAACEAJ7J2W8QBAADaAwAADgAAAAAAAAAA&#10;AAAAAAAuAgAAZHJzL2Uyb0RvYy54bWxQSwECLQAUAAYACAAAACEAZbCMeOAAAAALAQAADwAAAAAA&#10;AAAAAAAAAAAeBAAAZHJzL2Rvd25yZXYueG1sUEsFBgAAAAAEAAQA8wAAACsFAAAAAA==&#10;" strokecolor="#4472c4 [3204]" strokeweight=".5pt">
                <v:stroke endarrow="block" joinstyle="miter"/>
              </v:shape>
            </w:pict>
          </mc:Fallback>
        </mc:AlternateContent>
      </w:r>
    </w:p>
    <w:tbl>
      <w:tblPr>
        <w:tblW w:w="2480" w:type="dxa"/>
        <w:tblLook w:val="04A0" w:firstRow="1" w:lastRow="0" w:firstColumn="1" w:lastColumn="0" w:noHBand="0" w:noVBand="1"/>
      </w:tblPr>
      <w:tblGrid>
        <w:gridCol w:w="1120"/>
        <w:gridCol w:w="1360"/>
      </w:tblGrid>
      <w:tr w:rsidR="00235E63" w:rsidRPr="00235E63" w14:paraId="2B2EE1B0" w14:textId="77777777" w:rsidTr="00235E63">
        <w:trPr>
          <w:trHeight w:val="290"/>
        </w:trPr>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A55983" w14:textId="77777777" w:rsidR="00235E63" w:rsidRPr="00235E63" w:rsidRDefault="00235E63" w:rsidP="00235E63">
            <w:pPr>
              <w:autoSpaceDE/>
              <w:autoSpaceDN/>
              <w:adjustRightInd/>
              <w:spacing w:after="0" w:line="240" w:lineRule="auto"/>
              <w:jc w:val="center"/>
              <w:rPr>
                <w:rFonts w:eastAsia="Times New Roman"/>
                <w:b/>
                <w:bCs/>
                <w:color w:val="000000"/>
                <w:lang w:eastAsia="en-GB"/>
              </w:rPr>
            </w:pPr>
            <w:r w:rsidRPr="00235E63">
              <w:rPr>
                <w:rFonts w:eastAsia="Times New Roman"/>
                <w:b/>
                <w:bCs/>
                <w:color w:val="000000"/>
                <w:lang w:eastAsia="en-GB"/>
              </w:rPr>
              <w:t>Year</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3E67B245" w14:textId="77777777" w:rsidR="00235E63" w:rsidRPr="00235E63" w:rsidRDefault="00235E63" w:rsidP="00235E63">
            <w:pPr>
              <w:autoSpaceDE/>
              <w:autoSpaceDN/>
              <w:adjustRightInd/>
              <w:spacing w:after="0" w:line="240" w:lineRule="auto"/>
              <w:jc w:val="center"/>
              <w:rPr>
                <w:rFonts w:eastAsia="Times New Roman"/>
                <w:b/>
                <w:bCs/>
                <w:color w:val="000000"/>
                <w:lang w:eastAsia="en-GB"/>
              </w:rPr>
            </w:pPr>
            <w:r w:rsidRPr="00235E63">
              <w:rPr>
                <w:rFonts w:eastAsia="Times New Roman"/>
                <w:b/>
                <w:bCs/>
                <w:color w:val="000000"/>
                <w:lang w:eastAsia="en-GB"/>
              </w:rPr>
              <w:t>Sales</w:t>
            </w:r>
          </w:p>
        </w:tc>
      </w:tr>
      <w:tr w:rsidR="00235E63" w:rsidRPr="00235E63" w14:paraId="49ABE789" w14:textId="77777777" w:rsidTr="00235E63">
        <w:trPr>
          <w:trHeight w:val="29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094EC36"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14:paraId="2C36B434"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 </w:t>
            </w:r>
          </w:p>
        </w:tc>
      </w:tr>
      <w:tr w:rsidR="00235E63" w:rsidRPr="00235E63" w14:paraId="6E6DB56D" w14:textId="77777777" w:rsidTr="00235E63">
        <w:trPr>
          <w:trHeight w:val="29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2DE58E5"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2014</w:t>
            </w:r>
          </w:p>
        </w:tc>
        <w:tc>
          <w:tcPr>
            <w:tcW w:w="1360" w:type="dxa"/>
            <w:tcBorders>
              <w:top w:val="nil"/>
              <w:left w:val="nil"/>
              <w:bottom w:val="single" w:sz="4" w:space="0" w:color="auto"/>
              <w:right w:val="single" w:sz="4" w:space="0" w:color="auto"/>
            </w:tcBorders>
            <w:shd w:val="clear" w:color="auto" w:fill="auto"/>
            <w:noWrap/>
            <w:vAlign w:val="bottom"/>
            <w:hideMark/>
          </w:tcPr>
          <w:p w14:paraId="07053923"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£1,751,365</w:t>
            </w:r>
          </w:p>
        </w:tc>
      </w:tr>
      <w:tr w:rsidR="00235E63" w:rsidRPr="00235E63" w14:paraId="34F64E16" w14:textId="77777777" w:rsidTr="00235E63">
        <w:trPr>
          <w:trHeight w:val="29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1D5FBE8"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2015</w:t>
            </w:r>
          </w:p>
        </w:tc>
        <w:tc>
          <w:tcPr>
            <w:tcW w:w="1360" w:type="dxa"/>
            <w:tcBorders>
              <w:top w:val="nil"/>
              <w:left w:val="nil"/>
              <w:bottom w:val="single" w:sz="4" w:space="0" w:color="auto"/>
              <w:right w:val="single" w:sz="4" w:space="0" w:color="auto"/>
            </w:tcBorders>
            <w:shd w:val="clear" w:color="auto" w:fill="auto"/>
            <w:noWrap/>
            <w:vAlign w:val="bottom"/>
            <w:hideMark/>
          </w:tcPr>
          <w:p w14:paraId="092D9693"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£1,549,101</w:t>
            </w:r>
          </w:p>
        </w:tc>
      </w:tr>
      <w:tr w:rsidR="00235E63" w:rsidRPr="00235E63" w14:paraId="7EE45485" w14:textId="77777777" w:rsidTr="00235E63">
        <w:trPr>
          <w:trHeight w:val="29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81E73CD"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2016</w:t>
            </w:r>
          </w:p>
        </w:tc>
        <w:tc>
          <w:tcPr>
            <w:tcW w:w="1360" w:type="dxa"/>
            <w:tcBorders>
              <w:top w:val="nil"/>
              <w:left w:val="nil"/>
              <w:bottom w:val="single" w:sz="4" w:space="0" w:color="auto"/>
              <w:right w:val="single" w:sz="4" w:space="0" w:color="auto"/>
            </w:tcBorders>
            <w:shd w:val="clear" w:color="auto" w:fill="auto"/>
            <w:noWrap/>
            <w:vAlign w:val="bottom"/>
            <w:hideMark/>
          </w:tcPr>
          <w:p w14:paraId="734D7DE9"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£1,528,260</w:t>
            </w:r>
          </w:p>
        </w:tc>
      </w:tr>
      <w:tr w:rsidR="00235E63" w:rsidRPr="00235E63" w14:paraId="17B11889" w14:textId="77777777" w:rsidTr="00235E63">
        <w:trPr>
          <w:trHeight w:val="29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88B5C58"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35625058"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£1,490,557</w:t>
            </w:r>
          </w:p>
        </w:tc>
      </w:tr>
      <w:tr w:rsidR="00235E63" w:rsidRPr="00235E63" w14:paraId="6A582132" w14:textId="77777777" w:rsidTr="00235E63">
        <w:trPr>
          <w:trHeight w:val="29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0070E13"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14:paraId="29B39B43" w14:textId="77777777"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 </w:t>
            </w:r>
          </w:p>
        </w:tc>
      </w:tr>
      <w:tr w:rsidR="00235E63" w:rsidRPr="00235E63" w14:paraId="775042EF" w14:textId="77777777" w:rsidTr="00235E63">
        <w:trPr>
          <w:trHeight w:val="29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1FE6A0F" w14:textId="77777777" w:rsidR="00235E63" w:rsidRPr="00235E63" w:rsidRDefault="00235E63" w:rsidP="00235E63">
            <w:pPr>
              <w:autoSpaceDE/>
              <w:autoSpaceDN/>
              <w:adjustRightInd/>
              <w:spacing w:after="0" w:line="240" w:lineRule="auto"/>
              <w:rPr>
                <w:rFonts w:eastAsia="Times New Roman"/>
                <w:color w:val="000000"/>
                <w:lang w:eastAsia="en-GB"/>
              </w:rPr>
            </w:pPr>
            <w:r w:rsidRPr="00235E63">
              <w:rPr>
                <w:rFonts w:eastAsia="Times New Roman"/>
                <w:color w:val="000000"/>
                <w:lang w:eastAsia="en-GB"/>
              </w:rPr>
              <w:t xml:space="preserve">Total Sales </w:t>
            </w:r>
          </w:p>
        </w:tc>
        <w:tc>
          <w:tcPr>
            <w:tcW w:w="1360" w:type="dxa"/>
            <w:tcBorders>
              <w:top w:val="nil"/>
              <w:left w:val="nil"/>
              <w:bottom w:val="single" w:sz="4" w:space="0" w:color="auto"/>
              <w:right w:val="single" w:sz="4" w:space="0" w:color="auto"/>
            </w:tcBorders>
            <w:shd w:val="clear" w:color="auto" w:fill="auto"/>
            <w:noWrap/>
            <w:vAlign w:val="bottom"/>
            <w:hideMark/>
          </w:tcPr>
          <w:p w14:paraId="283794B2" w14:textId="7CDAC39F" w:rsidR="00235E63" w:rsidRPr="00235E63" w:rsidRDefault="00235E63" w:rsidP="00235E63">
            <w:pPr>
              <w:autoSpaceDE/>
              <w:autoSpaceDN/>
              <w:adjustRightInd/>
              <w:spacing w:after="0" w:line="240" w:lineRule="auto"/>
              <w:jc w:val="center"/>
              <w:rPr>
                <w:rFonts w:eastAsia="Times New Roman"/>
                <w:color w:val="000000"/>
                <w:lang w:eastAsia="en-GB"/>
              </w:rPr>
            </w:pPr>
            <w:r w:rsidRPr="00235E63">
              <w:rPr>
                <w:rFonts w:eastAsia="Times New Roman"/>
                <w:color w:val="000000"/>
                <w:lang w:eastAsia="en-GB"/>
              </w:rPr>
              <w:t>£6,319,283</w:t>
            </w:r>
          </w:p>
        </w:tc>
      </w:tr>
    </w:tbl>
    <w:p w14:paraId="2C92AFE4" w14:textId="290C2F92" w:rsidR="00235E63" w:rsidRPr="00335194" w:rsidRDefault="00335194" w:rsidP="00CB0F3F">
      <w:pPr>
        <w:rPr>
          <w:b/>
          <w:bCs/>
        </w:rPr>
      </w:pPr>
      <w:r w:rsidRPr="00335194">
        <w:rPr>
          <w:b/>
          <w:bCs/>
        </w:rPr>
        <w:t xml:space="preserve">Figure 1. </w:t>
      </w:r>
      <w:r w:rsidR="00471925">
        <w:rPr>
          <w:b/>
          <w:bCs/>
        </w:rPr>
        <w:t xml:space="preserve">Shows a decrease in sales year on year. </w:t>
      </w:r>
    </w:p>
    <w:p w14:paraId="2ED0DB20" w14:textId="42BCDA44" w:rsidR="00CB0F3F" w:rsidRPr="00CB0F3F" w:rsidRDefault="00CB0F3F" w:rsidP="00CB0F3F"/>
    <w:p w14:paraId="09BAC9D7" w14:textId="55BCA377" w:rsidR="003B2C73" w:rsidRDefault="00235E63" w:rsidP="007E1DD3">
      <w:pPr>
        <w:spacing w:line="480" w:lineRule="auto"/>
        <w:jc w:val="both"/>
        <w:rPr>
          <w:rFonts w:ascii="Times New Roman" w:hAnsi="Times New Roman" w:cs="Times New Roman"/>
          <w:color w:val="202124"/>
          <w:sz w:val="24"/>
          <w:szCs w:val="24"/>
          <w:shd w:val="clear" w:color="auto" w:fill="FFFFFF"/>
        </w:rPr>
      </w:pPr>
      <w:r>
        <w:rPr>
          <w:rFonts w:ascii="Times New Roman" w:hAnsi="Times New Roman" w:cs="Times New Roman"/>
          <w:sz w:val="24"/>
          <w:szCs w:val="24"/>
        </w:rPr>
        <w:t xml:space="preserve">One of the benefits of the </w:t>
      </w:r>
      <w:proofErr w:type="spellStart"/>
      <w:r>
        <w:rPr>
          <w:rFonts w:ascii="Times New Roman" w:hAnsi="Times New Roman" w:cs="Times New Roman"/>
          <w:sz w:val="24"/>
          <w:szCs w:val="24"/>
        </w:rPr>
        <w:t>Autosum</w:t>
      </w:r>
      <w:proofErr w:type="spellEnd"/>
      <w:r>
        <w:rPr>
          <w:rFonts w:ascii="Times New Roman" w:hAnsi="Times New Roman" w:cs="Times New Roman"/>
          <w:sz w:val="24"/>
          <w:szCs w:val="24"/>
        </w:rPr>
        <w:t xml:space="preserve"> function in Excel is that it acts as a shortcut </w:t>
      </w:r>
      <w:r w:rsidR="00EE5B1F">
        <w:rPr>
          <w:rFonts w:ascii="Times New Roman" w:hAnsi="Times New Roman" w:cs="Times New Roman"/>
          <w:sz w:val="24"/>
          <w:szCs w:val="24"/>
        </w:rPr>
        <w:t>for</w:t>
      </w:r>
      <w:r>
        <w:rPr>
          <w:rFonts w:ascii="Times New Roman" w:hAnsi="Times New Roman" w:cs="Times New Roman"/>
          <w:sz w:val="24"/>
          <w:szCs w:val="24"/>
        </w:rPr>
        <w:t xml:space="preserve"> </w:t>
      </w:r>
      <w:r w:rsidR="00EE5B1F" w:rsidRPr="00EE5B1F">
        <w:rPr>
          <w:rFonts w:ascii="Times New Roman" w:hAnsi="Times New Roman" w:cs="Times New Roman"/>
          <w:sz w:val="24"/>
          <w:szCs w:val="24"/>
        </w:rPr>
        <w:t>quickly calculating a large amount of data</w:t>
      </w:r>
      <w:r>
        <w:rPr>
          <w:rFonts w:ascii="Times New Roman" w:hAnsi="Times New Roman" w:cs="Times New Roman"/>
          <w:sz w:val="24"/>
          <w:szCs w:val="24"/>
        </w:rPr>
        <w:t xml:space="preserve">. </w:t>
      </w:r>
      <w:r w:rsidR="00C21149">
        <w:rPr>
          <w:rFonts w:ascii="Times New Roman" w:hAnsi="Times New Roman" w:cs="Times New Roman"/>
          <w:sz w:val="24"/>
          <w:szCs w:val="24"/>
        </w:rPr>
        <w:t xml:space="preserve">It would be best </w:t>
      </w:r>
      <w:r w:rsidR="00C21149" w:rsidRPr="00C21149">
        <w:rPr>
          <w:rFonts w:ascii="Times New Roman" w:hAnsi="Times New Roman" w:cs="Times New Roman"/>
          <w:sz w:val="24"/>
          <w:szCs w:val="24"/>
        </w:rPr>
        <w:t>to highlight the cells you are looking to calculate and select</w:t>
      </w:r>
      <w:r>
        <w:rPr>
          <w:rFonts w:ascii="Times New Roman" w:hAnsi="Times New Roman" w:cs="Times New Roman"/>
          <w:sz w:val="24"/>
          <w:szCs w:val="24"/>
        </w:rPr>
        <w:t xml:space="preserve"> the </w:t>
      </w:r>
      <w:proofErr w:type="spellStart"/>
      <w:r>
        <w:rPr>
          <w:rFonts w:ascii="Times New Roman" w:hAnsi="Times New Roman" w:cs="Times New Roman"/>
          <w:sz w:val="24"/>
          <w:szCs w:val="24"/>
        </w:rPr>
        <w:t>autosum</w:t>
      </w:r>
      <w:proofErr w:type="spellEnd"/>
      <w:r>
        <w:rPr>
          <w:rFonts w:ascii="Times New Roman" w:hAnsi="Times New Roman" w:cs="Times New Roman"/>
          <w:sz w:val="24"/>
          <w:szCs w:val="24"/>
        </w:rPr>
        <w:t xml:space="preserve"> function </w:t>
      </w:r>
      <w:r>
        <w:rPr>
          <w:rFonts w:ascii="Arial" w:hAnsi="Arial" w:cs="Arial"/>
          <w:b/>
          <w:bCs/>
          <w:color w:val="202124"/>
          <w:shd w:val="clear" w:color="auto" w:fill="FFFFFF"/>
        </w:rPr>
        <w:t>"Ʃ"</w:t>
      </w:r>
      <w:r>
        <w:rPr>
          <w:rFonts w:ascii="Arial" w:hAnsi="Arial" w:cs="Arial"/>
          <w:b/>
          <w:bCs/>
          <w:color w:val="202124"/>
          <w:shd w:val="clear" w:color="auto" w:fill="FFFFFF"/>
        </w:rPr>
        <w:t xml:space="preserve">. </w:t>
      </w:r>
      <w:r>
        <w:rPr>
          <w:rFonts w:ascii="Times New Roman" w:hAnsi="Times New Roman" w:cs="Times New Roman"/>
          <w:color w:val="202124"/>
          <w:sz w:val="24"/>
          <w:szCs w:val="24"/>
          <w:shd w:val="clear" w:color="auto" w:fill="FFFFFF"/>
        </w:rPr>
        <w:t xml:space="preserve">The </w:t>
      </w:r>
      <w:r w:rsidR="005F51CC">
        <w:rPr>
          <w:rFonts w:ascii="Times New Roman" w:hAnsi="Times New Roman" w:cs="Times New Roman"/>
          <w:color w:val="202124"/>
          <w:sz w:val="24"/>
          <w:szCs w:val="24"/>
          <w:shd w:val="clear" w:color="auto" w:fill="FFFFFF"/>
        </w:rPr>
        <w:t xml:space="preserve">selected cells will then be </w:t>
      </w:r>
      <w:r w:rsidR="00EE5B1F">
        <w:rPr>
          <w:rFonts w:ascii="Times New Roman" w:hAnsi="Times New Roman" w:cs="Times New Roman"/>
          <w:color w:val="202124"/>
          <w:sz w:val="24"/>
          <w:szCs w:val="24"/>
          <w:shd w:val="clear" w:color="auto" w:fill="FFFFFF"/>
        </w:rPr>
        <w:t>computed,</w:t>
      </w:r>
      <w:r w:rsidR="005F51CC">
        <w:rPr>
          <w:rFonts w:ascii="Times New Roman" w:hAnsi="Times New Roman" w:cs="Times New Roman"/>
          <w:color w:val="202124"/>
          <w:sz w:val="24"/>
          <w:szCs w:val="24"/>
          <w:shd w:val="clear" w:color="auto" w:fill="FFFFFF"/>
        </w:rPr>
        <w:t xml:space="preserve"> </w:t>
      </w:r>
      <w:r w:rsidR="00EE5B1F">
        <w:rPr>
          <w:rFonts w:ascii="Times New Roman" w:hAnsi="Times New Roman" w:cs="Times New Roman"/>
          <w:color w:val="202124"/>
          <w:sz w:val="24"/>
          <w:szCs w:val="24"/>
          <w:shd w:val="clear" w:color="auto" w:fill="FFFFFF"/>
        </w:rPr>
        <w:t>giving</w:t>
      </w:r>
      <w:r w:rsidR="005F51CC">
        <w:rPr>
          <w:rFonts w:ascii="Times New Roman" w:hAnsi="Times New Roman" w:cs="Times New Roman"/>
          <w:color w:val="202124"/>
          <w:sz w:val="24"/>
          <w:szCs w:val="24"/>
          <w:shd w:val="clear" w:color="auto" w:fill="FFFFFF"/>
        </w:rPr>
        <w:t xml:space="preserve"> you the required answer. Although the </w:t>
      </w:r>
      <w:r w:rsidR="00EE5B1F">
        <w:rPr>
          <w:rFonts w:ascii="Times New Roman" w:hAnsi="Times New Roman" w:cs="Times New Roman"/>
          <w:color w:val="202124"/>
          <w:sz w:val="24"/>
          <w:szCs w:val="24"/>
          <w:shd w:val="clear" w:color="auto" w:fill="FFFFFF"/>
        </w:rPr>
        <w:t>process</w:t>
      </w:r>
      <w:r w:rsidR="005F51CC">
        <w:rPr>
          <w:rFonts w:ascii="Times New Roman" w:hAnsi="Times New Roman" w:cs="Times New Roman"/>
          <w:color w:val="202124"/>
          <w:sz w:val="24"/>
          <w:szCs w:val="24"/>
          <w:shd w:val="clear" w:color="auto" w:fill="FFFFFF"/>
        </w:rPr>
        <w:t xml:space="preserve"> can save you time when analysing large pieces of information</w:t>
      </w:r>
      <w:r w:rsidR="00EE5B1F">
        <w:rPr>
          <w:rFonts w:ascii="Times New Roman" w:hAnsi="Times New Roman" w:cs="Times New Roman"/>
          <w:color w:val="202124"/>
          <w:sz w:val="24"/>
          <w:szCs w:val="24"/>
          <w:shd w:val="clear" w:color="auto" w:fill="FFFFFF"/>
        </w:rPr>
        <w:t>,</w:t>
      </w:r>
      <w:r w:rsidR="005F51CC">
        <w:rPr>
          <w:rFonts w:ascii="Times New Roman" w:hAnsi="Times New Roman" w:cs="Times New Roman"/>
          <w:color w:val="202124"/>
          <w:sz w:val="24"/>
          <w:szCs w:val="24"/>
          <w:shd w:val="clear" w:color="auto" w:fill="FFFFFF"/>
        </w:rPr>
        <w:t xml:space="preserve"> there can be disadvantages. </w:t>
      </w:r>
      <w:proofErr w:type="spellStart"/>
      <w:r w:rsidR="005F51CC">
        <w:rPr>
          <w:rFonts w:ascii="Times New Roman" w:hAnsi="Times New Roman" w:cs="Times New Roman"/>
          <w:color w:val="202124"/>
          <w:sz w:val="24"/>
          <w:szCs w:val="24"/>
          <w:shd w:val="clear" w:color="auto" w:fill="FFFFFF"/>
        </w:rPr>
        <w:t>Autosum</w:t>
      </w:r>
      <w:proofErr w:type="spellEnd"/>
      <w:r w:rsidR="005F51CC">
        <w:rPr>
          <w:rFonts w:ascii="Times New Roman" w:hAnsi="Times New Roman" w:cs="Times New Roman"/>
          <w:color w:val="202124"/>
          <w:sz w:val="24"/>
          <w:szCs w:val="24"/>
          <w:shd w:val="clear" w:color="auto" w:fill="FFFFFF"/>
        </w:rPr>
        <w:t xml:space="preserve"> does not always select the cells you want to sum when you use it. This can lead to mistakes if the person using it does not select the correct cells. The user </w:t>
      </w:r>
      <w:r w:rsidR="00EE5B1F">
        <w:rPr>
          <w:rFonts w:ascii="Times New Roman" w:hAnsi="Times New Roman" w:cs="Times New Roman"/>
          <w:color w:val="202124"/>
          <w:sz w:val="24"/>
          <w:szCs w:val="24"/>
          <w:shd w:val="clear" w:color="auto" w:fill="FFFFFF"/>
        </w:rPr>
        <w:t xml:space="preserve">must choose the suitable cells </w:t>
      </w:r>
      <w:r w:rsidR="005F51CC">
        <w:rPr>
          <w:rFonts w:ascii="Times New Roman" w:hAnsi="Times New Roman" w:cs="Times New Roman"/>
          <w:color w:val="202124"/>
          <w:sz w:val="24"/>
          <w:szCs w:val="24"/>
          <w:shd w:val="clear" w:color="auto" w:fill="FFFFFF"/>
        </w:rPr>
        <w:t xml:space="preserve">they want to calculate. When this happens, it is easier </w:t>
      </w:r>
      <w:r w:rsidR="005F51CC" w:rsidRPr="005F51CC">
        <w:rPr>
          <w:rFonts w:ascii="Times New Roman" w:hAnsi="Times New Roman" w:cs="Times New Roman"/>
          <w:color w:val="202124"/>
          <w:sz w:val="24"/>
          <w:szCs w:val="24"/>
          <w:shd w:val="clear" w:color="auto" w:fill="FFFFFF"/>
        </w:rPr>
        <w:t>to type the formula into the cells</w:t>
      </w:r>
      <w:r w:rsidR="00EE5B1F" w:rsidRPr="00EE5B1F">
        <w:rPr>
          <w:rFonts w:ascii="Times New Roman" w:hAnsi="Times New Roman" w:cs="Times New Roman"/>
          <w:color w:val="202124"/>
          <w:sz w:val="24"/>
          <w:szCs w:val="24"/>
          <w:shd w:val="clear" w:color="auto" w:fill="FFFFFF"/>
        </w:rPr>
        <w:t xml:space="preserve">, ensuring the </w:t>
      </w:r>
      <w:r w:rsidR="00EE5B1F">
        <w:rPr>
          <w:rFonts w:ascii="Times New Roman" w:hAnsi="Times New Roman" w:cs="Times New Roman"/>
          <w:color w:val="202124"/>
          <w:sz w:val="24"/>
          <w:szCs w:val="24"/>
          <w:shd w:val="clear" w:color="auto" w:fill="FFFFFF"/>
        </w:rPr>
        <w:t>correct</w:t>
      </w:r>
      <w:r w:rsidR="00EE5B1F" w:rsidRPr="00EE5B1F">
        <w:rPr>
          <w:rFonts w:ascii="Times New Roman" w:hAnsi="Times New Roman" w:cs="Times New Roman"/>
          <w:color w:val="202124"/>
          <w:sz w:val="24"/>
          <w:szCs w:val="24"/>
          <w:shd w:val="clear" w:color="auto" w:fill="FFFFFF"/>
        </w:rPr>
        <w:t xml:space="preserve"> cells are selected and all </w:t>
      </w:r>
      <w:r w:rsidR="0047043D">
        <w:rPr>
          <w:rFonts w:ascii="Times New Roman" w:hAnsi="Times New Roman" w:cs="Times New Roman"/>
          <w:color w:val="202124"/>
          <w:sz w:val="24"/>
          <w:szCs w:val="24"/>
          <w:shd w:val="clear" w:color="auto" w:fill="FFFFFF"/>
        </w:rPr>
        <w:t>the information captured</w:t>
      </w:r>
      <w:r w:rsidR="00A3742A">
        <w:rPr>
          <w:rFonts w:ascii="Times New Roman" w:hAnsi="Times New Roman" w:cs="Times New Roman"/>
          <w:color w:val="202124"/>
          <w:sz w:val="24"/>
          <w:szCs w:val="24"/>
          <w:shd w:val="clear" w:color="auto" w:fill="FFFFFF"/>
        </w:rPr>
        <w:t xml:space="preserve"> </w:t>
      </w:r>
      <w:r w:rsidR="00A3742A" w:rsidRPr="00EB5BA1">
        <w:rPr>
          <w:rFonts w:ascii="Times New Roman" w:hAnsi="Times New Roman" w:cs="Times New Roman"/>
          <w:color w:val="202124"/>
          <w:sz w:val="24"/>
          <w:szCs w:val="24"/>
          <w:shd w:val="clear" w:color="auto" w:fill="FFFFFF"/>
        </w:rPr>
        <w:t xml:space="preserve">(Alexander and </w:t>
      </w:r>
      <w:proofErr w:type="spellStart"/>
      <w:r w:rsidR="00A3742A" w:rsidRPr="00EB5BA1">
        <w:rPr>
          <w:rFonts w:ascii="Times New Roman" w:hAnsi="Times New Roman" w:cs="Times New Roman"/>
          <w:color w:val="202124"/>
          <w:sz w:val="24"/>
          <w:szCs w:val="24"/>
          <w:shd w:val="clear" w:color="auto" w:fill="FFFFFF"/>
        </w:rPr>
        <w:t>Kusleika</w:t>
      </w:r>
      <w:proofErr w:type="spellEnd"/>
      <w:r w:rsidR="00A3742A" w:rsidRPr="00EB5BA1">
        <w:rPr>
          <w:rFonts w:ascii="Times New Roman" w:hAnsi="Times New Roman" w:cs="Times New Roman"/>
          <w:color w:val="202124"/>
          <w:sz w:val="24"/>
          <w:szCs w:val="24"/>
          <w:shd w:val="clear" w:color="auto" w:fill="FFFFFF"/>
        </w:rPr>
        <w:t>, 2014).</w:t>
      </w:r>
    </w:p>
    <w:p w14:paraId="23FF1159" w14:textId="2248D1F8" w:rsidR="003B2C73" w:rsidRPr="00EE5B1F" w:rsidRDefault="00EE5B1F" w:rsidP="007E1DD3">
      <w:pPr>
        <w:spacing w:line="480" w:lineRule="auto"/>
        <w:jc w:val="both"/>
        <w:rPr>
          <w:rFonts w:ascii="Times New Roman" w:hAnsi="Times New Roman" w:cs="Times New Roman"/>
          <w:sz w:val="24"/>
          <w:szCs w:val="24"/>
        </w:rPr>
      </w:pPr>
      <w:r>
        <w:rPr>
          <w:rFonts w:ascii="Times New Roman" w:hAnsi="Times New Roman" w:cs="Times New Roman"/>
          <w:sz w:val="24"/>
          <w:szCs w:val="24"/>
        </w:rPr>
        <w:t>To</w:t>
      </w:r>
      <w:r w:rsidRPr="00EE5B1F">
        <w:rPr>
          <w:rFonts w:ascii="Times New Roman" w:hAnsi="Times New Roman" w:cs="Times New Roman"/>
          <w:sz w:val="24"/>
          <w:szCs w:val="24"/>
        </w:rPr>
        <w:t xml:space="preserve"> use the </w:t>
      </w:r>
      <w:proofErr w:type="spellStart"/>
      <w:r w:rsidRPr="00EE5B1F">
        <w:rPr>
          <w:rFonts w:ascii="Times New Roman" w:hAnsi="Times New Roman" w:cs="Times New Roman"/>
          <w:sz w:val="24"/>
          <w:szCs w:val="24"/>
        </w:rPr>
        <w:t>autosum</w:t>
      </w:r>
      <w:proofErr w:type="spellEnd"/>
      <w:r w:rsidRPr="00EE5B1F">
        <w:rPr>
          <w:rFonts w:ascii="Times New Roman" w:hAnsi="Times New Roman" w:cs="Times New Roman"/>
          <w:sz w:val="24"/>
          <w:szCs w:val="24"/>
        </w:rPr>
        <w:t xml:space="preserve"> effectively, the user </w:t>
      </w:r>
      <w:r>
        <w:rPr>
          <w:rFonts w:ascii="Times New Roman" w:hAnsi="Times New Roman" w:cs="Times New Roman"/>
          <w:sz w:val="24"/>
          <w:szCs w:val="24"/>
        </w:rPr>
        <w:t>must</w:t>
      </w:r>
      <w:r w:rsidRPr="00EE5B1F">
        <w:rPr>
          <w:rFonts w:ascii="Times New Roman" w:hAnsi="Times New Roman" w:cs="Times New Roman"/>
          <w:sz w:val="24"/>
          <w:szCs w:val="24"/>
        </w:rPr>
        <w:t xml:space="preserve"> have a keen eye for detail</w:t>
      </w:r>
      <w:r>
        <w:rPr>
          <w:rFonts w:ascii="Times New Roman" w:hAnsi="Times New Roman" w:cs="Times New Roman"/>
          <w:sz w:val="24"/>
          <w:szCs w:val="24"/>
        </w:rPr>
        <w:t>,</w:t>
      </w:r>
      <w:r w:rsidRPr="00EE5B1F">
        <w:rPr>
          <w:rFonts w:ascii="Times New Roman" w:hAnsi="Times New Roman" w:cs="Times New Roman"/>
          <w:sz w:val="24"/>
          <w:szCs w:val="24"/>
        </w:rPr>
        <w:t xml:space="preserve"> as it is </w:t>
      </w:r>
      <w:r>
        <w:rPr>
          <w:rFonts w:ascii="Times New Roman" w:hAnsi="Times New Roman" w:cs="Times New Roman"/>
          <w:sz w:val="24"/>
          <w:szCs w:val="24"/>
        </w:rPr>
        <w:t>relatively</w:t>
      </w:r>
      <w:r w:rsidRPr="00EE5B1F">
        <w:rPr>
          <w:rFonts w:ascii="Times New Roman" w:hAnsi="Times New Roman" w:cs="Times New Roman"/>
          <w:sz w:val="24"/>
          <w:szCs w:val="24"/>
        </w:rPr>
        <w:t xml:space="preserve"> easy to make mistakes. </w:t>
      </w:r>
      <w:r>
        <w:rPr>
          <w:rFonts w:ascii="Times New Roman" w:hAnsi="Times New Roman" w:cs="Times New Roman"/>
          <w:sz w:val="24"/>
          <w:szCs w:val="24"/>
        </w:rPr>
        <w:t xml:space="preserve">When </w:t>
      </w:r>
      <w:r w:rsidRPr="00EE5B1F">
        <w:rPr>
          <w:rFonts w:ascii="Times New Roman" w:hAnsi="Times New Roman" w:cs="Times New Roman"/>
          <w:sz w:val="24"/>
          <w:szCs w:val="24"/>
        </w:rPr>
        <w:t xml:space="preserve">mining a large amount of data, as in this case (over three thousand entries), it is imperative that all the correct information is captured or you risk returning incorrect results, which will </w:t>
      </w:r>
      <w:r w:rsidR="00A3742A">
        <w:rPr>
          <w:rFonts w:ascii="Times New Roman" w:hAnsi="Times New Roman" w:cs="Times New Roman"/>
          <w:sz w:val="24"/>
          <w:szCs w:val="24"/>
        </w:rPr>
        <w:t xml:space="preserve">affect your analysis. </w:t>
      </w:r>
      <w:r w:rsidR="00E70620">
        <w:rPr>
          <w:rFonts w:ascii="Times New Roman" w:hAnsi="Times New Roman" w:cs="Times New Roman"/>
          <w:sz w:val="24"/>
          <w:szCs w:val="24"/>
        </w:rPr>
        <w:t>As you can see from figure 1</w:t>
      </w:r>
      <w:r w:rsidR="0021595C">
        <w:rPr>
          <w:rFonts w:ascii="Times New Roman" w:hAnsi="Times New Roman" w:cs="Times New Roman"/>
          <w:sz w:val="24"/>
          <w:szCs w:val="24"/>
        </w:rPr>
        <w:t>,</w:t>
      </w:r>
      <w:r w:rsidR="00E70620">
        <w:rPr>
          <w:rFonts w:ascii="Times New Roman" w:hAnsi="Times New Roman" w:cs="Times New Roman"/>
          <w:sz w:val="24"/>
          <w:szCs w:val="24"/>
        </w:rPr>
        <w:t xml:space="preserve"> the sales figures over the last four years have </w:t>
      </w:r>
      <w:r w:rsidR="0021595C">
        <w:rPr>
          <w:rFonts w:ascii="Times New Roman" w:hAnsi="Times New Roman" w:cs="Times New Roman"/>
          <w:sz w:val="24"/>
          <w:szCs w:val="24"/>
        </w:rPr>
        <w:t>decreased</w:t>
      </w:r>
      <w:r w:rsidR="00E70620">
        <w:rPr>
          <w:rFonts w:ascii="Times New Roman" w:hAnsi="Times New Roman" w:cs="Times New Roman"/>
          <w:sz w:val="24"/>
          <w:szCs w:val="24"/>
        </w:rPr>
        <w:t>. Identifying the reason for this is a fundamental need for the organisation.</w:t>
      </w:r>
    </w:p>
    <w:p w14:paraId="083B30D0" w14:textId="52305A3E" w:rsidR="000374D1" w:rsidRPr="00C21149" w:rsidRDefault="000374D1" w:rsidP="000374D1">
      <w:pPr>
        <w:pStyle w:val="Heading3"/>
        <w:numPr>
          <w:ilvl w:val="0"/>
          <w:numId w:val="0"/>
        </w:numPr>
        <w:rPr>
          <w:rStyle w:val="Heading2Char"/>
          <w:b/>
          <w:bCs/>
        </w:rPr>
      </w:pPr>
      <w:bookmarkStart w:id="3" w:name="_Toc125025903"/>
      <w:r>
        <w:t>2.1.1</w:t>
      </w:r>
      <w:bookmarkEnd w:id="3"/>
      <w:r w:rsidR="00C21149">
        <w:t xml:space="preserve"> - </w:t>
      </w:r>
      <w:r w:rsidR="00C21149" w:rsidRPr="00C21149">
        <w:rPr>
          <w:rStyle w:val="Heading2Char"/>
          <w:b/>
          <w:bCs/>
        </w:rPr>
        <w:t>Filtering</w:t>
      </w:r>
    </w:p>
    <w:p w14:paraId="39DAE196" w14:textId="512D5D21" w:rsidR="00C21149" w:rsidRDefault="005F258D" w:rsidP="00C21149">
      <w:r>
        <w:rPr>
          <w:noProof/>
        </w:rPr>
        <mc:AlternateContent>
          <mc:Choice Requires="wps">
            <w:drawing>
              <wp:anchor distT="0" distB="0" distL="114300" distR="114300" simplePos="0" relativeHeight="251665408" behindDoc="0" locked="0" layoutInCell="1" allowOverlap="1" wp14:anchorId="545A9CB2" wp14:editId="40C9E528">
                <wp:simplePos x="0" y="0"/>
                <wp:positionH relativeFrom="column">
                  <wp:posOffset>5276850</wp:posOffset>
                </wp:positionH>
                <wp:positionV relativeFrom="paragraph">
                  <wp:posOffset>1806575</wp:posOffset>
                </wp:positionV>
                <wp:extent cx="590550" cy="977900"/>
                <wp:effectExtent l="38100" t="38100" r="19050" b="31750"/>
                <wp:wrapNone/>
                <wp:docPr id="10" name="Straight Arrow Connector 10"/>
                <wp:cNvGraphicFramePr/>
                <a:graphic xmlns:a="http://schemas.openxmlformats.org/drawingml/2006/main">
                  <a:graphicData uri="http://schemas.microsoft.com/office/word/2010/wordprocessingShape">
                    <wps:wsp>
                      <wps:cNvCnPr/>
                      <wps:spPr>
                        <a:xfrm flipH="1" flipV="1">
                          <a:off x="0" y="0"/>
                          <a:ext cx="590550" cy="977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097636" id="Straight Arrow Connector 10" o:spid="_x0000_s1026" type="#_x0000_t32" style="position:absolute;margin-left:415.5pt;margin-top:142.25pt;width:46.5pt;height:77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5aYywEAAOMDAAAOAAAAZHJzL2Uyb0RvYy54bWysU01v2zAMvQ/YfxB0X+wUyLoYcXpI93EY&#10;tmLdeldlyhagL0hcYv/7UXLiDttQYMMuBC3yPZKP9O5mtIYdISbtXcvXq5ozcNJ32vUt//b13as3&#10;nCUUrhPGO2j5BInf7F++2J1CA1d+8KaDyIjEpeYUWj4ghqaqkhzAirTyARwFlY9WIH3GvuqiOBG7&#10;NdVVXb+uTj52IXoJKdHr7Rzk+8KvFEj8rFQCZKbl1BsWG4t9zLba70TTRxEGLc9tiH/owgrtqOhC&#10;dStQsO9R/0ZltYw+eYUr6W3lldISygw0zbr+ZZr7QQQos5A4KSwypf9HKz8dD+4ukgynkJoU7mKe&#10;YlTRMmV0+EA75cV7yF6OUc9sLAJOi4AwIpP0uNnWmw3JLCm0vb7e1kXgaibM4BATvgdvWXZanjAK&#10;3Q948M7RqnycS4jjx4TUEgEvgAw2LlsU2rx1HcMp0D1h1ML1BvIiKT2nVE+TFA8nAzP8CyimO+pz&#10;LlOODA4msqOg8xBSgsP1wkTZGaa0MQuwLhI8CzznZyiUA/wb8IIolb3DBWy18/FP1XG8tKzm/IsC&#10;89xZgkffTWXHRRq6pKLV+erzqf78XeBP/+b+BwAAAP//AwBQSwMEFAAGAAgAAAAhAAw4uMrhAAAA&#10;CwEAAA8AAABkcnMvZG93bnJldi54bWxMj0FPg0AQhe8m/ofNmHizSykoUIbGEJvoTas/YApbQNlZ&#10;yi4t9te7nvT45r28+V6+mXUvTmq0nWGE5SIAobgydccNwsf79i4BYR1xTb1hhfCtLGyK66ucstqc&#10;+U2ddq4RvoRtRgitc0Mmpa1apckuzKDYewczanJejo2sRzr7ct3LMAjupaaO/YeWBlW2qvraTRrh&#10;OJefT5eUts+vD5fjS1emUxmniLc38+MahFOz+wvDL75Hh8Iz7c3EtRU9QrJa+i0OIUyiGIRPpGHk&#10;L3uEaJXEIItc/t9Q/AAAAP//AwBQSwECLQAUAAYACAAAACEAtoM4kv4AAADhAQAAEwAAAAAAAAAA&#10;AAAAAAAAAAAAW0NvbnRlbnRfVHlwZXNdLnhtbFBLAQItABQABgAIAAAAIQA4/SH/1gAAAJQBAAAL&#10;AAAAAAAAAAAAAAAAAC8BAABfcmVscy8ucmVsc1BLAQItABQABgAIAAAAIQACF5aYywEAAOMDAAAO&#10;AAAAAAAAAAAAAAAAAC4CAABkcnMvZTJvRG9jLnhtbFBLAQItABQABgAIAAAAIQAMOLjK4QAAAAsB&#10;AAAPAAAAAAAAAAAAAAAAACUEAABkcnMvZG93bnJldi54bWxQSwUGAAAAAAQABADzAAAAMwUAAAAA&#10;" strokecolor="#4472c4 [3204]" strokeweight=".5pt">
                <v:stroke endarrow="block" joinstyle="miter"/>
              </v:shape>
            </w:pict>
          </mc:Fallback>
        </mc:AlternateContent>
      </w:r>
      <w:r w:rsidR="0015481D">
        <w:rPr>
          <w:noProof/>
        </w:rPr>
        <mc:AlternateContent>
          <mc:Choice Requires="wps">
            <w:drawing>
              <wp:anchor distT="0" distB="0" distL="114300" distR="114300" simplePos="0" relativeHeight="251662336" behindDoc="0" locked="0" layoutInCell="1" allowOverlap="1" wp14:anchorId="263B6A05" wp14:editId="77793152">
                <wp:simplePos x="0" y="0"/>
                <wp:positionH relativeFrom="column">
                  <wp:posOffset>-635000</wp:posOffset>
                </wp:positionH>
                <wp:positionV relativeFrom="paragraph">
                  <wp:posOffset>2905125</wp:posOffset>
                </wp:positionV>
                <wp:extent cx="431800" cy="387350"/>
                <wp:effectExtent l="0" t="38100" r="63500" b="31750"/>
                <wp:wrapNone/>
                <wp:docPr id="3" name="Straight Arrow Connector 3"/>
                <wp:cNvGraphicFramePr/>
                <a:graphic xmlns:a="http://schemas.openxmlformats.org/drawingml/2006/main">
                  <a:graphicData uri="http://schemas.microsoft.com/office/word/2010/wordprocessingShape">
                    <wps:wsp>
                      <wps:cNvCnPr/>
                      <wps:spPr>
                        <a:xfrm flipV="1">
                          <a:off x="0" y="0"/>
                          <a:ext cx="431800" cy="38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E70828" id="Straight Arrow Connector 3" o:spid="_x0000_s1026" type="#_x0000_t32" style="position:absolute;margin-left:-50pt;margin-top:228.75pt;width:34pt;height:30.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CRTxQEAANkDAAAOAAAAZHJzL2Uyb0RvYy54bWysU02P0zAQvSPxHyzfadItH1XUdA9d4IJg&#10;xdfd64wTS/6SPTTJv2fstFkECAnEZeTY8968eTM53E7WsDPEpL1r+XZTcwZO+k67vuVfPr95tucs&#10;oXCdMN5By2dI/Pb49MlhDA3c+MGbDiIjEpeaMbR8QAxNVSU5gBVp4wM4elQ+WoH0Gfuqi2Ikdmuq&#10;m7p+WY0+diF6CSnR7d3yyI+FXymQ+EGpBMhMy0kblhhLfMixOh5E00cRBi0vMsQ/qLBCOyq6Ut0J&#10;FOxb1L9QWS2jT17hRnpbeaW0hNIDdbOtf+rm0yAClF7InBRWm9L/o5Xvzyd3H8mGMaQmhfuYu5hU&#10;tEwZHb7STEtfpJRNxbZ5tQ0mZJIun++2+5rMlfS027/avSi2VgtNpgsx4VvwluVDyxNGofsBT945&#10;GpCPSwlxfpeQhBDwCshg43JEoc1r1zGcA20RRi1cbyCPj9JzSvWov5xwNrDAP4JiuiOdS5myWnAy&#10;kZ0FLYWQEhxuVybKzjCljVmBdbHgj8BLfoZCWbu/Aa+IUtk7XMFWOx9/Vx2nq2S15F8dWPrOFjz4&#10;bi6TLdbQ/hSvLrueF/TH7wJ//COP3wEAAP//AwBQSwMEFAAGAAgAAAAhAL0HIrjjAAAADAEAAA8A&#10;AABkcnMvZG93bnJldi54bWxMj01Pg0AQhu8m/ofNmHijC1WUIkvjRznYg4nVGI8LOwLKzhJ22+K/&#10;dzzpcWbePPO8xXq2gzjg5HtHCpJFDAKpcaanVsHrSxVlIHzQZPTgCBV8o4d1eXpS6Ny4Iz3jYRda&#10;wRDyuVbQhTDmUvqmQ6v9wo1IfPtwk9WBx6mVZtJHhttBLuP4SlrdE3/o9Ij3HTZfu71lymN1t9p8&#10;Pr1n24etfasr225WVqnzs/n2BkTAOfyF4Vef1aFkp9rtyXgxKIiSOOYyQcFlep2C4Eh0seRNrSBN&#10;shRkWcj/JcofAAAA//8DAFBLAQItABQABgAIAAAAIQC2gziS/gAAAOEBAAATAAAAAAAAAAAAAAAA&#10;AAAAAABbQ29udGVudF9UeXBlc10ueG1sUEsBAi0AFAAGAAgAAAAhADj9If/WAAAAlAEAAAsAAAAA&#10;AAAAAAAAAAAALwEAAF9yZWxzLy5yZWxzUEsBAi0AFAAGAAgAAAAhAFEMJFPFAQAA2QMAAA4AAAAA&#10;AAAAAAAAAAAALgIAAGRycy9lMm9Eb2MueG1sUEsBAi0AFAAGAAgAAAAhAL0HIrjjAAAADAEAAA8A&#10;AAAAAAAAAAAAAAAAHwQAAGRycy9kb3ducmV2LnhtbFBLBQYAAAAABAAEAPMAAAAvBQAAAAA=&#10;" strokecolor="#4472c4 [3204]" strokeweight=".5pt">
                <v:stroke endarrow="block" joinstyle="miter"/>
              </v:shape>
            </w:pict>
          </mc:Fallback>
        </mc:AlternateContent>
      </w:r>
    </w:p>
    <w:tbl>
      <w:tblPr>
        <w:tblW w:w="7960" w:type="dxa"/>
        <w:tblLook w:val="04A0" w:firstRow="1" w:lastRow="0" w:firstColumn="1" w:lastColumn="0" w:noHBand="0" w:noVBand="1"/>
      </w:tblPr>
      <w:tblGrid>
        <w:gridCol w:w="960"/>
        <w:gridCol w:w="960"/>
        <w:gridCol w:w="1278"/>
        <w:gridCol w:w="1840"/>
        <w:gridCol w:w="1980"/>
        <w:gridCol w:w="1060"/>
      </w:tblGrid>
      <w:tr w:rsidR="00C21149" w:rsidRPr="00C21149" w14:paraId="575A63D5" w14:textId="77777777" w:rsidTr="00C21149">
        <w:trPr>
          <w:trHeight w:val="290"/>
        </w:trPr>
        <w:tc>
          <w:tcPr>
            <w:tcW w:w="9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FF5C88F"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Order ID</w:t>
            </w:r>
          </w:p>
        </w:tc>
        <w:tc>
          <w:tcPr>
            <w:tcW w:w="960" w:type="dxa"/>
            <w:tcBorders>
              <w:top w:val="single" w:sz="4" w:space="0" w:color="auto"/>
              <w:left w:val="nil"/>
              <w:bottom w:val="single" w:sz="4" w:space="0" w:color="auto"/>
              <w:right w:val="single" w:sz="4" w:space="0" w:color="auto"/>
            </w:tcBorders>
            <w:shd w:val="clear" w:color="000000" w:fill="FFFF00"/>
            <w:noWrap/>
            <w:vAlign w:val="bottom"/>
            <w:hideMark/>
          </w:tcPr>
          <w:p w14:paraId="431C1BC5"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Returns</w:t>
            </w:r>
          </w:p>
        </w:tc>
        <w:tc>
          <w:tcPr>
            <w:tcW w:w="1160" w:type="dxa"/>
            <w:tcBorders>
              <w:top w:val="single" w:sz="4" w:space="0" w:color="auto"/>
              <w:left w:val="nil"/>
              <w:bottom w:val="single" w:sz="4" w:space="0" w:color="auto"/>
              <w:right w:val="single" w:sz="4" w:space="0" w:color="auto"/>
            </w:tcBorders>
            <w:shd w:val="clear" w:color="000000" w:fill="FFFF00"/>
            <w:noWrap/>
            <w:vAlign w:val="bottom"/>
            <w:hideMark/>
          </w:tcPr>
          <w:p w14:paraId="28623E4B"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Order Date</w:t>
            </w:r>
          </w:p>
        </w:tc>
        <w:tc>
          <w:tcPr>
            <w:tcW w:w="1840" w:type="dxa"/>
            <w:tcBorders>
              <w:top w:val="single" w:sz="4" w:space="0" w:color="auto"/>
              <w:left w:val="nil"/>
              <w:bottom w:val="single" w:sz="4" w:space="0" w:color="auto"/>
              <w:right w:val="single" w:sz="4" w:space="0" w:color="auto"/>
            </w:tcBorders>
            <w:shd w:val="clear" w:color="000000" w:fill="FFFF00"/>
            <w:noWrap/>
            <w:vAlign w:val="bottom"/>
            <w:hideMark/>
          </w:tcPr>
          <w:p w14:paraId="5BFC8209"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Order Priority</w:t>
            </w:r>
          </w:p>
        </w:tc>
        <w:tc>
          <w:tcPr>
            <w:tcW w:w="1980" w:type="dxa"/>
            <w:tcBorders>
              <w:top w:val="single" w:sz="4" w:space="0" w:color="auto"/>
              <w:left w:val="nil"/>
              <w:bottom w:val="single" w:sz="4" w:space="0" w:color="auto"/>
              <w:right w:val="single" w:sz="4" w:space="0" w:color="auto"/>
            </w:tcBorders>
            <w:shd w:val="clear" w:color="000000" w:fill="FFFF00"/>
            <w:noWrap/>
            <w:vAlign w:val="bottom"/>
            <w:hideMark/>
          </w:tcPr>
          <w:p w14:paraId="0115755B"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Order Quantity</w:t>
            </w:r>
          </w:p>
        </w:tc>
        <w:tc>
          <w:tcPr>
            <w:tcW w:w="1060" w:type="dxa"/>
            <w:tcBorders>
              <w:top w:val="single" w:sz="4" w:space="0" w:color="auto"/>
              <w:left w:val="nil"/>
              <w:bottom w:val="single" w:sz="4" w:space="0" w:color="auto"/>
              <w:right w:val="single" w:sz="4" w:space="0" w:color="auto"/>
            </w:tcBorders>
            <w:shd w:val="clear" w:color="000000" w:fill="FFFF00"/>
            <w:noWrap/>
            <w:vAlign w:val="bottom"/>
            <w:hideMark/>
          </w:tcPr>
          <w:p w14:paraId="2F43CE9F"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Sales</w:t>
            </w:r>
          </w:p>
        </w:tc>
      </w:tr>
      <w:tr w:rsidR="00C21149" w:rsidRPr="00C21149" w14:paraId="40C12DE6"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B4BEF4"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7106</w:t>
            </w:r>
          </w:p>
        </w:tc>
        <w:tc>
          <w:tcPr>
            <w:tcW w:w="960" w:type="dxa"/>
            <w:tcBorders>
              <w:top w:val="nil"/>
              <w:left w:val="nil"/>
              <w:bottom w:val="single" w:sz="4" w:space="0" w:color="auto"/>
              <w:right w:val="single" w:sz="4" w:space="0" w:color="auto"/>
            </w:tcBorders>
            <w:shd w:val="clear" w:color="auto" w:fill="auto"/>
            <w:noWrap/>
            <w:vAlign w:val="bottom"/>
            <w:hideMark/>
          </w:tcPr>
          <w:p w14:paraId="4E0E6D42"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1A8255EB"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01/01/2016</w:t>
            </w:r>
          </w:p>
        </w:tc>
        <w:tc>
          <w:tcPr>
            <w:tcW w:w="1840" w:type="dxa"/>
            <w:tcBorders>
              <w:top w:val="nil"/>
              <w:left w:val="nil"/>
              <w:bottom w:val="single" w:sz="4" w:space="0" w:color="auto"/>
              <w:right w:val="single" w:sz="4" w:space="0" w:color="auto"/>
            </w:tcBorders>
            <w:shd w:val="clear" w:color="auto" w:fill="auto"/>
            <w:noWrap/>
            <w:vAlign w:val="bottom"/>
            <w:hideMark/>
          </w:tcPr>
          <w:p w14:paraId="1526E327"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Low</w:t>
            </w:r>
          </w:p>
        </w:tc>
        <w:tc>
          <w:tcPr>
            <w:tcW w:w="1980" w:type="dxa"/>
            <w:tcBorders>
              <w:top w:val="nil"/>
              <w:left w:val="nil"/>
              <w:bottom w:val="single" w:sz="4" w:space="0" w:color="auto"/>
              <w:right w:val="single" w:sz="4" w:space="0" w:color="auto"/>
            </w:tcBorders>
            <w:shd w:val="clear" w:color="auto" w:fill="auto"/>
            <w:noWrap/>
            <w:vAlign w:val="bottom"/>
            <w:hideMark/>
          </w:tcPr>
          <w:p w14:paraId="0FE50D49"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11</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613B733F"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70.24</w:t>
            </w:r>
          </w:p>
        </w:tc>
      </w:tr>
      <w:tr w:rsidR="00C21149" w:rsidRPr="00C21149" w14:paraId="244AC27E"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0AAD9D"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7107</w:t>
            </w:r>
          </w:p>
        </w:tc>
        <w:tc>
          <w:tcPr>
            <w:tcW w:w="960" w:type="dxa"/>
            <w:tcBorders>
              <w:top w:val="nil"/>
              <w:left w:val="nil"/>
              <w:bottom w:val="single" w:sz="4" w:space="0" w:color="auto"/>
              <w:right w:val="single" w:sz="4" w:space="0" w:color="auto"/>
            </w:tcBorders>
            <w:shd w:val="clear" w:color="auto" w:fill="auto"/>
            <w:noWrap/>
            <w:vAlign w:val="bottom"/>
            <w:hideMark/>
          </w:tcPr>
          <w:p w14:paraId="0AB350CE"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Y</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1C2FB07A"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01/01/2016</w:t>
            </w:r>
          </w:p>
        </w:tc>
        <w:tc>
          <w:tcPr>
            <w:tcW w:w="1840" w:type="dxa"/>
            <w:tcBorders>
              <w:top w:val="nil"/>
              <w:left w:val="nil"/>
              <w:bottom w:val="single" w:sz="4" w:space="0" w:color="auto"/>
              <w:right w:val="single" w:sz="4" w:space="0" w:color="auto"/>
            </w:tcBorders>
            <w:shd w:val="clear" w:color="auto" w:fill="auto"/>
            <w:noWrap/>
            <w:vAlign w:val="bottom"/>
            <w:hideMark/>
          </w:tcPr>
          <w:p w14:paraId="6C91F04A"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High</w:t>
            </w:r>
          </w:p>
        </w:tc>
        <w:tc>
          <w:tcPr>
            <w:tcW w:w="1980" w:type="dxa"/>
            <w:tcBorders>
              <w:top w:val="nil"/>
              <w:left w:val="nil"/>
              <w:bottom w:val="single" w:sz="4" w:space="0" w:color="auto"/>
              <w:right w:val="single" w:sz="4" w:space="0" w:color="auto"/>
            </w:tcBorders>
            <w:shd w:val="clear" w:color="auto" w:fill="auto"/>
            <w:noWrap/>
            <w:vAlign w:val="bottom"/>
            <w:hideMark/>
          </w:tcPr>
          <w:p w14:paraId="35BC3B06"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15</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11311DA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80.07</w:t>
            </w:r>
          </w:p>
        </w:tc>
      </w:tr>
      <w:tr w:rsidR="00C21149" w:rsidRPr="00C21149" w14:paraId="1D324D7A"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14322A"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7108</w:t>
            </w:r>
          </w:p>
        </w:tc>
        <w:tc>
          <w:tcPr>
            <w:tcW w:w="960" w:type="dxa"/>
            <w:tcBorders>
              <w:top w:val="nil"/>
              <w:left w:val="nil"/>
              <w:bottom w:val="single" w:sz="4" w:space="0" w:color="auto"/>
              <w:right w:val="single" w:sz="4" w:space="0" w:color="auto"/>
            </w:tcBorders>
            <w:shd w:val="clear" w:color="auto" w:fill="auto"/>
            <w:noWrap/>
            <w:vAlign w:val="bottom"/>
            <w:hideMark/>
          </w:tcPr>
          <w:p w14:paraId="18D55FA9"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4CC3872C"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02/01/2016</w:t>
            </w:r>
          </w:p>
        </w:tc>
        <w:tc>
          <w:tcPr>
            <w:tcW w:w="1840" w:type="dxa"/>
            <w:tcBorders>
              <w:top w:val="nil"/>
              <w:left w:val="nil"/>
              <w:bottom w:val="single" w:sz="4" w:space="0" w:color="auto"/>
              <w:right w:val="single" w:sz="4" w:space="0" w:color="auto"/>
            </w:tcBorders>
            <w:shd w:val="clear" w:color="auto" w:fill="auto"/>
            <w:noWrap/>
            <w:vAlign w:val="bottom"/>
            <w:hideMark/>
          </w:tcPr>
          <w:p w14:paraId="04258658"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High</w:t>
            </w:r>
          </w:p>
        </w:tc>
        <w:tc>
          <w:tcPr>
            <w:tcW w:w="1980" w:type="dxa"/>
            <w:tcBorders>
              <w:top w:val="nil"/>
              <w:left w:val="nil"/>
              <w:bottom w:val="single" w:sz="4" w:space="0" w:color="auto"/>
              <w:right w:val="single" w:sz="4" w:space="0" w:color="auto"/>
            </w:tcBorders>
            <w:shd w:val="clear" w:color="auto" w:fill="auto"/>
            <w:noWrap/>
            <w:vAlign w:val="bottom"/>
            <w:hideMark/>
          </w:tcPr>
          <w:p w14:paraId="2E9F8BE7"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50</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39C6DDA8"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1234.58</w:t>
            </w:r>
          </w:p>
        </w:tc>
      </w:tr>
      <w:tr w:rsidR="00C21149" w:rsidRPr="00C21149" w14:paraId="0A40EE2A"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D2F3D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7109</w:t>
            </w:r>
          </w:p>
        </w:tc>
        <w:tc>
          <w:tcPr>
            <w:tcW w:w="960" w:type="dxa"/>
            <w:tcBorders>
              <w:top w:val="nil"/>
              <w:left w:val="nil"/>
              <w:bottom w:val="single" w:sz="4" w:space="0" w:color="auto"/>
              <w:right w:val="single" w:sz="4" w:space="0" w:color="auto"/>
            </w:tcBorders>
            <w:shd w:val="clear" w:color="auto" w:fill="auto"/>
            <w:noWrap/>
            <w:vAlign w:val="bottom"/>
            <w:hideMark/>
          </w:tcPr>
          <w:p w14:paraId="10E0A977"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15D1FC78"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04/01/2016</w:t>
            </w:r>
          </w:p>
        </w:tc>
        <w:tc>
          <w:tcPr>
            <w:tcW w:w="1840" w:type="dxa"/>
            <w:tcBorders>
              <w:top w:val="nil"/>
              <w:left w:val="nil"/>
              <w:bottom w:val="single" w:sz="4" w:space="0" w:color="auto"/>
              <w:right w:val="single" w:sz="4" w:space="0" w:color="auto"/>
            </w:tcBorders>
            <w:shd w:val="clear" w:color="auto" w:fill="auto"/>
            <w:noWrap/>
            <w:vAlign w:val="bottom"/>
            <w:hideMark/>
          </w:tcPr>
          <w:p w14:paraId="33CF50F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Low</w:t>
            </w:r>
          </w:p>
        </w:tc>
        <w:tc>
          <w:tcPr>
            <w:tcW w:w="1980" w:type="dxa"/>
            <w:tcBorders>
              <w:top w:val="nil"/>
              <w:left w:val="nil"/>
              <w:bottom w:val="single" w:sz="4" w:space="0" w:color="auto"/>
              <w:right w:val="single" w:sz="4" w:space="0" w:color="auto"/>
            </w:tcBorders>
            <w:shd w:val="clear" w:color="auto" w:fill="auto"/>
            <w:noWrap/>
            <w:vAlign w:val="bottom"/>
            <w:hideMark/>
          </w:tcPr>
          <w:p w14:paraId="33614D7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20</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36E50015"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176.58</w:t>
            </w:r>
          </w:p>
        </w:tc>
      </w:tr>
      <w:tr w:rsidR="00C21149" w:rsidRPr="00C21149" w14:paraId="0637CFC1"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FD6E2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7110</w:t>
            </w:r>
          </w:p>
        </w:tc>
        <w:tc>
          <w:tcPr>
            <w:tcW w:w="960" w:type="dxa"/>
            <w:tcBorders>
              <w:top w:val="nil"/>
              <w:left w:val="nil"/>
              <w:bottom w:val="single" w:sz="4" w:space="0" w:color="auto"/>
              <w:right w:val="single" w:sz="4" w:space="0" w:color="auto"/>
            </w:tcBorders>
            <w:shd w:val="clear" w:color="auto" w:fill="auto"/>
            <w:noWrap/>
            <w:vAlign w:val="bottom"/>
            <w:hideMark/>
          </w:tcPr>
          <w:p w14:paraId="50772D59"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07139A42"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04/01/2016</w:t>
            </w:r>
          </w:p>
        </w:tc>
        <w:tc>
          <w:tcPr>
            <w:tcW w:w="1840" w:type="dxa"/>
            <w:tcBorders>
              <w:top w:val="nil"/>
              <w:left w:val="nil"/>
              <w:bottom w:val="single" w:sz="4" w:space="0" w:color="auto"/>
              <w:right w:val="single" w:sz="4" w:space="0" w:color="auto"/>
            </w:tcBorders>
            <w:shd w:val="clear" w:color="auto" w:fill="auto"/>
            <w:noWrap/>
            <w:vAlign w:val="bottom"/>
            <w:hideMark/>
          </w:tcPr>
          <w:p w14:paraId="1611912C"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Low</w:t>
            </w:r>
          </w:p>
        </w:tc>
        <w:tc>
          <w:tcPr>
            <w:tcW w:w="1980" w:type="dxa"/>
            <w:tcBorders>
              <w:top w:val="nil"/>
              <w:left w:val="nil"/>
              <w:bottom w:val="single" w:sz="4" w:space="0" w:color="auto"/>
              <w:right w:val="single" w:sz="4" w:space="0" w:color="auto"/>
            </w:tcBorders>
            <w:shd w:val="clear" w:color="auto" w:fill="auto"/>
            <w:noWrap/>
            <w:vAlign w:val="bottom"/>
            <w:hideMark/>
          </w:tcPr>
          <w:p w14:paraId="3AFB0B7E"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37</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4BF4B7B1"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8259.792</w:t>
            </w:r>
          </w:p>
        </w:tc>
      </w:tr>
      <w:tr w:rsidR="00C21149" w:rsidRPr="00C21149" w14:paraId="4C1D00F0"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29D969"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7111</w:t>
            </w:r>
          </w:p>
        </w:tc>
        <w:tc>
          <w:tcPr>
            <w:tcW w:w="960" w:type="dxa"/>
            <w:tcBorders>
              <w:top w:val="nil"/>
              <w:left w:val="nil"/>
              <w:bottom w:val="single" w:sz="4" w:space="0" w:color="auto"/>
              <w:right w:val="single" w:sz="4" w:space="0" w:color="auto"/>
            </w:tcBorders>
            <w:shd w:val="clear" w:color="auto" w:fill="auto"/>
            <w:noWrap/>
            <w:vAlign w:val="bottom"/>
            <w:hideMark/>
          </w:tcPr>
          <w:p w14:paraId="2E8650C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71D5047B"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04/01/2016</w:t>
            </w:r>
          </w:p>
        </w:tc>
        <w:tc>
          <w:tcPr>
            <w:tcW w:w="1840" w:type="dxa"/>
            <w:tcBorders>
              <w:top w:val="nil"/>
              <w:left w:val="nil"/>
              <w:bottom w:val="single" w:sz="4" w:space="0" w:color="auto"/>
              <w:right w:val="single" w:sz="4" w:space="0" w:color="auto"/>
            </w:tcBorders>
            <w:shd w:val="clear" w:color="auto" w:fill="auto"/>
            <w:noWrap/>
            <w:vAlign w:val="bottom"/>
            <w:hideMark/>
          </w:tcPr>
          <w:p w14:paraId="1419D301"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Low</w:t>
            </w:r>
          </w:p>
        </w:tc>
        <w:tc>
          <w:tcPr>
            <w:tcW w:w="1980" w:type="dxa"/>
            <w:tcBorders>
              <w:top w:val="nil"/>
              <w:left w:val="nil"/>
              <w:bottom w:val="single" w:sz="4" w:space="0" w:color="auto"/>
              <w:right w:val="single" w:sz="4" w:space="0" w:color="auto"/>
            </w:tcBorders>
            <w:shd w:val="clear" w:color="auto" w:fill="auto"/>
            <w:noWrap/>
            <w:vAlign w:val="bottom"/>
            <w:hideMark/>
          </w:tcPr>
          <w:p w14:paraId="3DC08BA1"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50</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1EB97728"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607.62</w:t>
            </w:r>
          </w:p>
        </w:tc>
      </w:tr>
      <w:tr w:rsidR="00C21149" w:rsidRPr="00C21149" w14:paraId="56BCEA1D"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B9D500"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7112</w:t>
            </w:r>
          </w:p>
        </w:tc>
        <w:tc>
          <w:tcPr>
            <w:tcW w:w="960" w:type="dxa"/>
            <w:tcBorders>
              <w:top w:val="nil"/>
              <w:left w:val="nil"/>
              <w:bottom w:val="single" w:sz="4" w:space="0" w:color="auto"/>
              <w:right w:val="single" w:sz="4" w:space="0" w:color="auto"/>
            </w:tcBorders>
            <w:shd w:val="clear" w:color="auto" w:fill="auto"/>
            <w:noWrap/>
            <w:vAlign w:val="bottom"/>
            <w:hideMark/>
          </w:tcPr>
          <w:p w14:paraId="672D245C"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49D8C29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06/01/2016</w:t>
            </w:r>
          </w:p>
        </w:tc>
        <w:tc>
          <w:tcPr>
            <w:tcW w:w="1840" w:type="dxa"/>
            <w:tcBorders>
              <w:top w:val="nil"/>
              <w:left w:val="nil"/>
              <w:bottom w:val="single" w:sz="4" w:space="0" w:color="auto"/>
              <w:right w:val="single" w:sz="4" w:space="0" w:color="auto"/>
            </w:tcBorders>
            <w:shd w:val="clear" w:color="auto" w:fill="auto"/>
            <w:noWrap/>
            <w:vAlign w:val="bottom"/>
            <w:hideMark/>
          </w:tcPr>
          <w:p w14:paraId="1BAD637C"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Low</w:t>
            </w:r>
          </w:p>
        </w:tc>
        <w:tc>
          <w:tcPr>
            <w:tcW w:w="1980" w:type="dxa"/>
            <w:tcBorders>
              <w:top w:val="nil"/>
              <w:left w:val="nil"/>
              <w:bottom w:val="single" w:sz="4" w:space="0" w:color="auto"/>
              <w:right w:val="single" w:sz="4" w:space="0" w:color="auto"/>
            </w:tcBorders>
            <w:shd w:val="clear" w:color="auto" w:fill="auto"/>
            <w:noWrap/>
            <w:vAlign w:val="bottom"/>
            <w:hideMark/>
          </w:tcPr>
          <w:p w14:paraId="65CE5CF8"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16</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38D17687"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116.13</w:t>
            </w:r>
          </w:p>
        </w:tc>
      </w:tr>
      <w:tr w:rsidR="00C21149" w:rsidRPr="00C21149" w14:paraId="77C98397"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6E48E8" w14:textId="20095330"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7113</w:t>
            </w:r>
          </w:p>
        </w:tc>
        <w:tc>
          <w:tcPr>
            <w:tcW w:w="960" w:type="dxa"/>
            <w:tcBorders>
              <w:top w:val="nil"/>
              <w:left w:val="nil"/>
              <w:bottom w:val="single" w:sz="4" w:space="0" w:color="auto"/>
              <w:right w:val="single" w:sz="4" w:space="0" w:color="auto"/>
            </w:tcBorders>
            <w:shd w:val="clear" w:color="auto" w:fill="auto"/>
            <w:noWrap/>
            <w:vAlign w:val="bottom"/>
            <w:hideMark/>
          </w:tcPr>
          <w:p w14:paraId="29EFB51D"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6C03E24A"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07/01/2016</w:t>
            </w:r>
          </w:p>
        </w:tc>
        <w:tc>
          <w:tcPr>
            <w:tcW w:w="1840" w:type="dxa"/>
            <w:tcBorders>
              <w:top w:val="nil"/>
              <w:left w:val="nil"/>
              <w:bottom w:val="single" w:sz="4" w:space="0" w:color="auto"/>
              <w:right w:val="single" w:sz="4" w:space="0" w:color="auto"/>
            </w:tcBorders>
            <w:shd w:val="clear" w:color="auto" w:fill="auto"/>
            <w:noWrap/>
            <w:vAlign w:val="bottom"/>
            <w:hideMark/>
          </w:tcPr>
          <w:p w14:paraId="6C0D1908"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Medium</w:t>
            </w:r>
          </w:p>
        </w:tc>
        <w:tc>
          <w:tcPr>
            <w:tcW w:w="1980" w:type="dxa"/>
            <w:tcBorders>
              <w:top w:val="nil"/>
              <w:left w:val="nil"/>
              <w:bottom w:val="single" w:sz="4" w:space="0" w:color="auto"/>
              <w:right w:val="single" w:sz="4" w:space="0" w:color="auto"/>
            </w:tcBorders>
            <w:shd w:val="clear" w:color="auto" w:fill="auto"/>
            <w:noWrap/>
            <w:vAlign w:val="bottom"/>
            <w:hideMark/>
          </w:tcPr>
          <w:p w14:paraId="4D863454"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39</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30924E10"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4676.59</w:t>
            </w:r>
          </w:p>
        </w:tc>
      </w:tr>
      <w:tr w:rsidR="00C21149" w:rsidRPr="00C21149" w14:paraId="13CC758C"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CA388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7114</w:t>
            </w:r>
          </w:p>
        </w:tc>
        <w:tc>
          <w:tcPr>
            <w:tcW w:w="960" w:type="dxa"/>
            <w:tcBorders>
              <w:top w:val="nil"/>
              <w:left w:val="nil"/>
              <w:bottom w:val="single" w:sz="4" w:space="0" w:color="auto"/>
              <w:right w:val="single" w:sz="4" w:space="0" w:color="auto"/>
            </w:tcBorders>
            <w:shd w:val="clear" w:color="auto" w:fill="auto"/>
            <w:noWrap/>
            <w:vAlign w:val="bottom"/>
            <w:hideMark/>
          </w:tcPr>
          <w:p w14:paraId="50E6A86B"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3BD7FEDE"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07/01/2016</w:t>
            </w:r>
          </w:p>
        </w:tc>
        <w:tc>
          <w:tcPr>
            <w:tcW w:w="1840" w:type="dxa"/>
            <w:tcBorders>
              <w:top w:val="nil"/>
              <w:left w:val="nil"/>
              <w:bottom w:val="single" w:sz="4" w:space="0" w:color="auto"/>
              <w:right w:val="single" w:sz="4" w:space="0" w:color="auto"/>
            </w:tcBorders>
            <w:shd w:val="clear" w:color="auto" w:fill="auto"/>
            <w:noWrap/>
            <w:vAlign w:val="bottom"/>
            <w:hideMark/>
          </w:tcPr>
          <w:p w14:paraId="68595700"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Medium</w:t>
            </w:r>
          </w:p>
        </w:tc>
        <w:tc>
          <w:tcPr>
            <w:tcW w:w="1980" w:type="dxa"/>
            <w:tcBorders>
              <w:top w:val="nil"/>
              <w:left w:val="nil"/>
              <w:bottom w:val="single" w:sz="4" w:space="0" w:color="auto"/>
              <w:right w:val="single" w:sz="4" w:space="0" w:color="auto"/>
            </w:tcBorders>
            <w:shd w:val="clear" w:color="auto" w:fill="auto"/>
            <w:noWrap/>
            <w:vAlign w:val="bottom"/>
            <w:hideMark/>
          </w:tcPr>
          <w:p w14:paraId="466B785C"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6</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23F547B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140.8</w:t>
            </w:r>
          </w:p>
        </w:tc>
      </w:tr>
      <w:tr w:rsidR="00C21149" w:rsidRPr="00C21149" w14:paraId="78D073F1"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C63555"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7115</w:t>
            </w:r>
          </w:p>
        </w:tc>
        <w:tc>
          <w:tcPr>
            <w:tcW w:w="960" w:type="dxa"/>
            <w:tcBorders>
              <w:top w:val="nil"/>
              <w:left w:val="nil"/>
              <w:bottom w:val="single" w:sz="4" w:space="0" w:color="auto"/>
              <w:right w:val="single" w:sz="4" w:space="0" w:color="auto"/>
            </w:tcBorders>
            <w:shd w:val="clear" w:color="auto" w:fill="auto"/>
            <w:noWrap/>
            <w:vAlign w:val="bottom"/>
            <w:hideMark/>
          </w:tcPr>
          <w:p w14:paraId="3FF8BD91"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448D4CA6"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08/01/2016</w:t>
            </w:r>
          </w:p>
        </w:tc>
        <w:tc>
          <w:tcPr>
            <w:tcW w:w="1840" w:type="dxa"/>
            <w:tcBorders>
              <w:top w:val="nil"/>
              <w:left w:val="nil"/>
              <w:bottom w:val="single" w:sz="4" w:space="0" w:color="auto"/>
              <w:right w:val="single" w:sz="4" w:space="0" w:color="auto"/>
            </w:tcBorders>
            <w:shd w:val="clear" w:color="auto" w:fill="auto"/>
            <w:noWrap/>
            <w:vAlign w:val="bottom"/>
            <w:hideMark/>
          </w:tcPr>
          <w:p w14:paraId="7BC2687F"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Low</w:t>
            </w:r>
          </w:p>
        </w:tc>
        <w:tc>
          <w:tcPr>
            <w:tcW w:w="1980" w:type="dxa"/>
            <w:tcBorders>
              <w:top w:val="nil"/>
              <w:left w:val="nil"/>
              <w:bottom w:val="single" w:sz="4" w:space="0" w:color="auto"/>
              <w:right w:val="single" w:sz="4" w:space="0" w:color="auto"/>
            </w:tcBorders>
            <w:shd w:val="clear" w:color="auto" w:fill="auto"/>
            <w:noWrap/>
            <w:vAlign w:val="bottom"/>
            <w:hideMark/>
          </w:tcPr>
          <w:p w14:paraId="6C2FDB6D"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34</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0301D837"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164.96</w:t>
            </w:r>
          </w:p>
        </w:tc>
      </w:tr>
      <w:tr w:rsidR="00C21149" w:rsidRPr="00C21149" w14:paraId="394FD6CB"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FCED12"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7116</w:t>
            </w:r>
          </w:p>
        </w:tc>
        <w:tc>
          <w:tcPr>
            <w:tcW w:w="960" w:type="dxa"/>
            <w:tcBorders>
              <w:top w:val="nil"/>
              <w:left w:val="nil"/>
              <w:bottom w:val="single" w:sz="4" w:space="0" w:color="auto"/>
              <w:right w:val="single" w:sz="4" w:space="0" w:color="auto"/>
            </w:tcBorders>
            <w:shd w:val="clear" w:color="auto" w:fill="auto"/>
            <w:noWrap/>
            <w:vAlign w:val="bottom"/>
            <w:hideMark/>
          </w:tcPr>
          <w:p w14:paraId="551FBA82"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3D42E784"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09/01/2016</w:t>
            </w:r>
          </w:p>
        </w:tc>
        <w:tc>
          <w:tcPr>
            <w:tcW w:w="1840" w:type="dxa"/>
            <w:tcBorders>
              <w:top w:val="nil"/>
              <w:left w:val="nil"/>
              <w:bottom w:val="single" w:sz="4" w:space="0" w:color="auto"/>
              <w:right w:val="single" w:sz="4" w:space="0" w:color="auto"/>
            </w:tcBorders>
            <w:shd w:val="clear" w:color="auto" w:fill="auto"/>
            <w:noWrap/>
            <w:vAlign w:val="bottom"/>
            <w:hideMark/>
          </w:tcPr>
          <w:p w14:paraId="4AB88812"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Critical</w:t>
            </w:r>
          </w:p>
        </w:tc>
        <w:tc>
          <w:tcPr>
            <w:tcW w:w="1980" w:type="dxa"/>
            <w:tcBorders>
              <w:top w:val="nil"/>
              <w:left w:val="nil"/>
              <w:bottom w:val="single" w:sz="4" w:space="0" w:color="auto"/>
              <w:right w:val="single" w:sz="4" w:space="0" w:color="auto"/>
            </w:tcBorders>
            <w:shd w:val="clear" w:color="auto" w:fill="auto"/>
            <w:noWrap/>
            <w:vAlign w:val="bottom"/>
            <w:hideMark/>
          </w:tcPr>
          <w:p w14:paraId="24490191"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39</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1FCDE827"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276.34</w:t>
            </w:r>
          </w:p>
        </w:tc>
      </w:tr>
      <w:tr w:rsidR="00C21149" w:rsidRPr="00C21149" w14:paraId="4677741E"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EFED2E"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7117</w:t>
            </w:r>
          </w:p>
        </w:tc>
        <w:tc>
          <w:tcPr>
            <w:tcW w:w="960" w:type="dxa"/>
            <w:tcBorders>
              <w:top w:val="nil"/>
              <w:left w:val="nil"/>
              <w:bottom w:val="single" w:sz="4" w:space="0" w:color="auto"/>
              <w:right w:val="single" w:sz="4" w:space="0" w:color="auto"/>
            </w:tcBorders>
            <w:shd w:val="clear" w:color="auto" w:fill="auto"/>
            <w:noWrap/>
            <w:vAlign w:val="bottom"/>
            <w:hideMark/>
          </w:tcPr>
          <w:p w14:paraId="7D6AE9D4"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09996E58"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09/01/2016</w:t>
            </w:r>
          </w:p>
        </w:tc>
        <w:tc>
          <w:tcPr>
            <w:tcW w:w="1840" w:type="dxa"/>
            <w:tcBorders>
              <w:top w:val="nil"/>
              <w:left w:val="nil"/>
              <w:bottom w:val="single" w:sz="4" w:space="0" w:color="auto"/>
              <w:right w:val="single" w:sz="4" w:space="0" w:color="auto"/>
            </w:tcBorders>
            <w:shd w:val="clear" w:color="auto" w:fill="auto"/>
            <w:noWrap/>
            <w:vAlign w:val="bottom"/>
            <w:hideMark/>
          </w:tcPr>
          <w:p w14:paraId="5E2AD10D"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Critical</w:t>
            </w:r>
          </w:p>
        </w:tc>
        <w:tc>
          <w:tcPr>
            <w:tcW w:w="1980" w:type="dxa"/>
            <w:tcBorders>
              <w:top w:val="nil"/>
              <w:left w:val="nil"/>
              <w:bottom w:val="single" w:sz="4" w:space="0" w:color="auto"/>
              <w:right w:val="single" w:sz="4" w:space="0" w:color="auto"/>
            </w:tcBorders>
            <w:shd w:val="clear" w:color="auto" w:fill="auto"/>
            <w:noWrap/>
            <w:vAlign w:val="bottom"/>
            <w:hideMark/>
          </w:tcPr>
          <w:p w14:paraId="2BA2CA92"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38</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1F421DA1"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855.22</w:t>
            </w:r>
          </w:p>
        </w:tc>
      </w:tr>
      <w:tr w:rsidR="00C21149" w:rsidRPr="00C21149" w14:paraId="291B4E84" w14:textId="77777777" w:rsidTr="000A6460">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AE7970" w14:textId="1D4191A9"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7118</w:t>
            </w:r>
          </w:p>
        </w:tc>
        <w:tc>
          <w:tcPr>
            <w:tcW w:w="960" w:type="dxa"/>
            <w:tcBorders>
              <w:top w:val="nil"/>
              <w:left w:val="nil"/>
              <w:bottom w:val="single" w:sz="4" w:space="0" w:color="auto"/>
              <w:right w:val="single" w:sz="4" w:space="0" w:color="auto"/>
            </w:tcBorders>
            <w:shd w:val="clear" w:color="auto" w:fill="auto"/>
            <w:noWrap/>
            <w:vAlign w:val="bottom"/>
            <w:hideMark/>
          </w:tcPr>
          <w:p w14:paraId="1375B607"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N</w:t>
            </w:r>
          </w:p>
        </w:tc>
        <w:tc>
          <w:tcPr>
            <w:tcW w:w="1160" w:type="dxa"/>
            <w:tcBorders>
              <w:top w:val="nil"/>
              <w:left w:val="nil"/>
              <w:bottom w:val="single" w:sz="4" w:space="0" w:color="auto"/>
              <w:right w:val="single" w:sz="4" w:space="0" w:color="auto"/>
            </w:tcBorders>
            <w:shd w:val="clear" w:color="auto" w:fill="D5DCE4" w:themeFill="text2" w:themeFillTint="33"/>
            <w:noWrap/>
            <w:vAlign w:val="bottom"/>
            <w:hideMark/>
          </w:tcPr>
          <w:p w14:paraId="25D4D33B"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09/01/2016</w:t>
            </w:r>
          </w:p>
        </w:tc>
        <w:tc>
          <w:tcPr>
            <w:tcW w:w="1840" w:type="dxa"/>
            <w:tcBorders>
              <w:top w:val="nil"/>
              <w:left w:val="nil"/>
              <w:bottom w:val="single" w:sz="4" w:space="0" w:color="auto"/>
              <w:right w:val="single" w:sz="4" w:space="0" w:color="auto"/>
            </w:tcBorders>
            <w:shd w:val="clear" w:color="auto" w:fill="auto"/>
            <w:noWrap/>
            <w:vAlign w:val="bottom"/>
            <w:hideMark/>
          </w:tcPr>
          <w:p w14:paraId="70B84A1C"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High</w:t>
            </w:r>
          </w:p>
        </w:tc>
        <w:tc>
          <w:tcPr>
            <w:tcW w:w="1980" w:type="dxa"/>
            <w:tcBorders>
              <w:top w:val="nil"/>
              <w:left w:val="nil"/>
              <w:bottom w:val="single" w:sz="4" w:space="0" w:color="auto"/>
              <w:right w:val="single" w:sz="4" w:space="0" w:color="auto"/>
            </w:tcBorders>
            <w:shd w:val="clear" w:color="auto" w:fill="auto"/>
            <w:noWrap/>
            <w:vAlign w:val="bottom"/>
            <w:hideMark/>
          </w:tcPr>
          <w:p w14:paraId="68FFFF8B"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8</w:t>
            </w:r>
          </w:p>
        </w:tc>
        <w:tc>
          <w:tcPr>
            <w:tcW w:w="1060" w:type="dxa"/>
            <w:tcBorders>
              <w:top w:val="nil"/>
              <w:left w:val="nil"/>
              <w:bottom w:val="single" w:sz="4" w:space="0" w:color="auto"/>
              <w:right w:val="single" w:sz="4" w:space="0" w:color="auto"/>
            </w:tcBorders>
            <w:shd w:val="clear" w:color="auto" w:fill="D0CECE" w:themeFill="background2" w:themeFillShade="E6"/>
            <w:noWrap/>
            <w:vAlign w:val="bottom"/>
            <w:hideMark/>
          </w:tcPr>
          <w:p w14:paraId="3FFB5C93" w14:textId="77777777" w:rsidR="00C21149" w:rsidRPr="00C21149" w:rsidRDefault="00C21149" w:rsidP="00C21149">
            <w:pPr>
              <w:autoSpaceDE/>
              <w:autoSpaceDN/>
              <w:adjustRightInd/>
              <w:spacing w:after="0" w:line="240" w:lineRule="auto"/>
              <w:jc w:val="center"/>
              <w:rPr>
                <w:rFonts w:eastAsia="Times New Roman"/>
                <w:color w:val="000000"/>
                <w:lang w:eastAsia="en-GB"/>
              </w:rPr>
            </w:pPr>
            <w:r w:rsidRPr="00C21149">
              <w:rPr>
                <w:rFonts w:eastAsia="Times New Roman"/>
                <w:color w:val="000000"/>
                <w:lang w:eastAsia="en-GB"/>
              </w:rPr>
              <w:t>389.09</w:t>
            </w:r>
          </w:p>
        </w:tc>
      </w:tr>
    </w:tbl>
    <w:p w14:paraId="170E9632" w14:textId="2E240733" w:rsidR="00C21149" w:rsidRDefault="0015481D" w:rsidP="00C21149">
      <w:pPr>
        <w:rPr>
          <w:b/>
          <w:bCs/>
        </w:rPr>
      </w:pPr>
      <w:r w:rsidRPr="0015481D">
        <w:rPr>
          <w:b/>
          <w:bCs/>
        </w:rPr>
        <w:t>Figure 2.  Filtered section of Order ID</w:t>
      </w:r>
    </w:p>
    <w:p w14:paraId="373503D3" w14:textId="646AF0DF" w:rsidR="004247EE" w:rsidRDefault="005B63F7" w:rsidP="00D36C40">
      <w:pPr>
        <w:spacing w:line="480" w:lineRule="auto"/>
        <w:jc w:val="both"/>
        <w:rPr>
          <w:rFonts w:ascii="Times New Roman" w:hAnsi="Times New Roman" w:cs="Times New Roman"/>
          <w:sz w:val="24"/>
          <w:szCs w:val="24"/>
        </w:rPr>
      </w:pPr>
      <w:r w:rsidRPr="005B63F7">
        <w:rPr>
          <w:rFonts w:ascii="Times New Roman" w:hAnsi="Times New Roman" w:cs="Times New Roman"/>
          <w:sz w:val="24"/>
          <w:szCs w:val="24"/>
        </w:rPr>
        <w:t>Excel has a unique function that allows the user to filter different areas of the excel spreadsheet depending on the information you are looking for. It would be challenging to analyse all three thousand lines of the dataset, so you need to break it down into manageable sections. Filtering allows you to perform this action without any significant problems. It’s simply a case of selecting the entire worksheet and selecting the filter icon, which then applies the filter arrow to the spreadsheet, allowing the user to start filtering the information</w:t>
      </w:r>
      <w:r w:rsidR="00A61329">
        <w:rPr>
          <w:rFonts w:ascii="Times New Roman" w:hAnsi="Times New Roman" w:cs="Times New Roman"/>
          <w:sz w:val="24"/>
          <w:szCs w:val="24"/>
        </w:rPr>
        <w:t>.</w:t>
      </w:r>
      <w:r w:rsidRPr="005B63F7">
        <w:rPr>
          <w:rFonts w:ascii="Times New Roman" w:hAnsi="Times New Roman" w:cs="Times New Roman"/>
          <w:sz w:val="24"/>
          <w:szCs w:val="24"/>
        </w:rPr>
        <w:t xml:space="preserve"> </w:t>
      </w:r>
      <w:r w:rsidR="00A61329">
        <w:rPr>
          <w:rFonts w:ascii="Times New Roman" w:hAnsi="Times New Roman" w:cs="Times New Roman"/>
          <w:sz w:val="24"/>
          <w:szCs w:val="24"/>
        </w:rPr>
        <w:t>Ramsay and Silverman (2010) state that functional</w:t>
      </w:r>
      <w:r w:rsidRPr="00EB5BA1">
        <w:rPr>
          <w:rFonts w:ascii="Times New Roman" w:hAnsi="Times New Roman" w:cs="Times New Roman"/>
          <w:sz w:val="24"/>
          <w:szCs w:val="24"/>
        </w:rPr>
        <w:t xml:space="preserve"> assessment is critical in identifying patterns and</w:t>
      </w:r>
      <w:r w:rsidRPr="005B63F7">
        <w:rPr>
          <w:rFonts w:ascii="Times New Roman" w:hAnsi="Times New Roman" w:cs="Times New Roman"/>
          <w:sz w:val="24"/>
          <w:szCs w:val="24"/>
        </w:rPr>
        <w:t xml:space="preserve"> trends. </w:t>
      </w:r>
      <w:r w:rsidR="005F258D" w:rsidRPr="005F258D">
        <w:rPr>
          <w:rFonts w:ascii="Times New Roman" w:hAnsi="Times New Roman" w:cs="Times New Roman"/>
          <w:sz w:val="24"/>
          <w:szCs w:val="24"/>
        </w:rPr>
        <w:t>More effective recommendations can be made to the organisation by analysing these trends</w:t>
      </w:r>
      <w:r w:rsidR="008D139A">
        <w:rPr>
          <w:rFonts w:ascii="Times New Roman" w:hAnsi="Times New Roman" w:cs="Times New Roman"/>
          <w:sz w:val="24"/>
          <w:szCs w:val="24"/>
        </w:rPr>
        <w:t xml:space="preserve">. In figure 2, filtering </w:t>
      </w:r>
      <w:r w:rsidR="00A41A14">
        <w:rPr>
          <w:rFonts w:ascii="Times New Roman" w:hAnsi="Times New Roman" w:cs="Times New Roman"/>
          <w:sz w:val="24"/>
          <w:szCs w:val="24"/>
        </w:rPr>
        <w:t>allows users to isolate</w:t>
      </w:r>
      <w:r w:rsidR="00A3763F">
        <w:rPr>
          <w:rFonts w:ascii="Times New Roman" w:hAnsi="Times New Roman" w:cs="Times New Roman"/>
          <w:sz w:val="24"/>
          <w:szCs w:val="24"/>
        </w:rPr>
        <w:t xml:space="preserve"> key </w:t>
      </w:r>
      <w:proofErr w:type="spellStart"/>
      <w:r w:rsidR="00A3763F">
        <w:rPr>
          <w:rFonts w:ascii="Times New Roman" w:hAnsi="Times New Roman" w:cs="Times New Roman"/>
          <w:sz w:val="24"/>
          <w:szCs w:val="24"/>
        </w:rPr>
        <w:t>criticals</w:t>
      </w:r>
      <w:proofErr w:type="spellEnd"/>
      <w:r w:rsidR="00A41A14">
        <w:rPr>
          <w:rFonts w:ascii="Times New Roman" w:hAnsi="Times New Roman" w:cs="Times New Roman"/>
          <w:sz w:val="24"/>
          <w:szCs w:val="24"/>
        </w:rPr>
        <w:t xml:space="preserve"> that determine the company’s performance. To determine Swansea Office Supplies’ performance, the analysis will be done </w:t>
      </w:r>
      <w:r w:rsidR="00A3763F">
        <w:rPr>
          <w:rFonts w:ascii="Times New Roman" w:hAnsi="Times New Roman" w:cs="Times New Roman"/>
          <w:sz w:val="24"/>
          <w:szCs w:val="24"/>
        </w:rPr>
        <w:t>from</w:t>
      </w:r>
      <w:r w:rsidR="00A41A14">
        <w:rPr>
          <w:rFonts w:ascii="Times New Roman" w:hAnsi="Times New Roman" w:cs="Times New Roman"/>
          <w:sz w:val="24"/>
          <w:szCs w:val="24"/>
        </w:rPr>
        <w:t xml:space="preserve"> 2014 to 2017. The above chart shows that filtering allows isolating specific dates, in this case, 2016. The chart also shows the sales made </w:t>
      </w:r>
      <w:r w:rsidR="00A3763F">
        <w:rPr>
          <w:rFonts w:ascii="Times New Roman" w:hAnsi="Times New Roman" w:cs="Times New Roman"/>
          <w:sz w:val="24"/>
          <w:szCs w:val="24"/>
        </w:rPr>
        <w:t>that year and</w:t>
      </w:r>
      <w:r w:rsidR="00A41A14">
        <w:rPr>
          <w:rFonts w:ascii="Times New Roman" w:hAnsi="Times New Roman" w:cs="Times New Roman"/>
          <w:sz w:val="24"/>
          <w:szCs w:val="24"/>
        </w:rPr>
        <w:t xml:space="preserve"> the order priority. The benefit of this function is that you can analyse a large amount of data in a short space of time. </w:t>
      </w:r>
      <w:r w:rsidR="00A3763F">
        <w:rPr>
          <w:rFonts w:ascii="Times New Roman" w:hAnsi="Times New Roman" w:cs="Times New Roman"/>
          <w:sz w:val="24"/>
          <w:szCs w:val="24"/>
        </w:rPr>
        <w:t>It is</w:t>
      </w:r>
      <w:r w:rsidR="00A41A14">
        <w:rPr>
          <w:rFonts w:ascii="Times New Roman" w:hAnsi="Times New Roman" w:cs="Times New Roman"/>
          <w:sz w:val="24"/>
          <w:szCs w:val="24"/>
        </w:rPr>
        <w:t xml:space="preserve"> worth noting </w:t>
      </w:r>
      <w:r w:rsidR="00A3763F">
        <w:rPr>
          <w:rFonts w:ascii="Times New Roman" w:hAnsi="Times New Roman" w:cs="Times New Roman"/>
          <w:sz w:val="24"/>
          <w:szCs w:val="24"/>
        </w:rPr>
        <w:t xml:space="preserve">that </w:t>
      </w:r>
      <w:r w:rsidR="00A41A14">
        <w:rPr>
          <w:rFonts w:ascii="Times New Roman" w:hAnsi="Times New Roman" w:cs="Times New Roman"/>
          <w:sz w:val="24"/>
          <w:szCs w:val="24"/>
        </w:rPr>
        <w:t xml:space="preserve">the data is only as </w:t>
      </w:r>
      <w:r w:rsidR="00A3763F">
        <w:rPr>
          <w:rFonts w:ascii="Times New Roman" w:hAnsi="Times New Roman" w:cs="Times New Roman"/>
          <w:sz w:val="24"/>
          <w:szCs w:val="24"/>
        </w:rPr>
        <w:t>valuable</w:t>
      </w:r>
      <w:r w:rsidR="00A41A14">
        <w:rPr>
          <w:rFonts w:ascii="Times New Roman" w:hAnsi="Times New Roman" w:cs="Times New Roman"/>
          <w:sz w:val="24"/>
          <w:szCs w:val="24"/>
        </w:rPr>
        <w:t xml:space="preserve"> as the person mining it. </w:t>
      </w:r>
    </w:p>
    <w:p w14:paraId="409CD39F" w14:textId="36FE9616" w:rsidR="005F258D" w:rsidRPr="000A6460" w:rsidRDefault="000374D1" w:rsidP="005F258D">
      <w:pPr>
        <w:pStyle w:val="Heading2"/>
        <w:numPr>
          <w:ilvl w:val="0"/>
          <w:numId w:val="0"/>
        </w:numPr>
        <w:ind w:left="576" w:hanging="576"/>
        <w:rPr>
          <w:b/>
          <w:bCs/>
        </w:rPr>
      </w:pPr>
      <w:r>
        <w:t>2.1.2</w:t>
      </w:r>
      <w:r w:rsidR="005F258D">
        <w:t xml:space="preserve"> </w:t>
      </w:r>
      <w:r w:rsidR="000A6460">
        <w:rPr>
          <w:b/>
          <w:bCs/>
        </w:rPr>
        <w:t xml:space="preserve">Lookup v </w:t>
      </w:r>
      <w:proofErr w:type="spellStart"/>
      <w:r w:rsidR="000A6460">
        <w:rPr>
          <w:b/>
          <w:bCs/>
        </w:rPr>
        <w:t>Vlookup</w:t>
      </w:r>
      <w:proofErr w:type="spellEnd"/>
    </w:p>
    <w:p w14:paraId="5AB98D7F" w14:textId="71F98FBC" w:rsidR="00D06E39" w:rsidRPr="00EB5BA1" w:rsidRDefault="00D06E39" w:rsidP="00D36C40">
      <w:pPr>
        <w:spacing w:line="480" w:lineRule="auto"/>
        <w:jc w:val="both"/>
        <w:rPr>
          <w:rFonts w:ascii="Times New Roman" w:hAnsi="Times New Roman" w:cs="Times New Roman"/>
          <w:sz w:val="24"/>
          <w:szCs w:val="24"/>
        </w:rPr>
      </w:pPr>
      <w:r w:rsidRPr="00D06E39">
        <w:rPr>
          <w:rFonts w:ascii="Times New Roman" w:hAnsi="Times New Roman" w:cs="Times New Roman"/>
          <w:sz w:val="24"/>
          <w:szCs w:val="24"/>
        </w:rPr>
        <w:t xml:space="preserve">Knowing the difference between Lookup and </w:t>
      </w:r>
      <w:proofErr w:type="spellStart"/>
      <w:r w:rsidRPr="00D06E39">
        <w:rPr>
          <w:rFonts w:ascii="Times New Roman" w:hAnsi="Times New Roman" w:cs="Times New Roman"/>
          <w:sz w:val="24"/>
          <w:szCs w:val="24"/>
        </w:rPr>
        <w:t>Vlookup</w:t>
      </w:r>
      <w:proofErr w:type="spellEnd"/>
      <w:r w:rsidRPr="00D06E39">
        <w:rPr>
          <w:rFonts w:ascii="Times New Roman" w:hAnsi="Times New Roman" w:cs="Times New Roman"/>
          <w:sz w:val="24"/>
          <w:szCs w:val="24"/>
        </w:rPr>
        <w:t xml:space="preserve"> is crucial when data mining</w:t>
      </w:r>
      <w:r w:rsidR="004D714A">
        <w:rPr>
          <w:rFonts w:ascii="Times New Roman" w:hAnsi="Times New Roman" w:cs="Times New Roman"/>
          <w:sz w:val="24"/>
          <w:szCs w:val="24"/>
        </w:rPr>
        <w:t xml:space="preserve"> </w:t>
      </w:r>
      <w:r w:rsidR="000E2B8C">
        <w:rPr>
          <w:rFonts w:ascii="Times New Roman" w:hAnsi="Times New Roman" w:cs="Times New Roman"/>
          <w:sz w:val="24"/>
          <w:szCs w:val="24"/>
        </w:rPr>
        <w:t>to</w:t>
      </w:r>
      <w:r w:rsidRPr="00D06E39">
        <w:rPr>
          <w:rFonts w:ascii="Times New Roman" w:hAnsi="Times New Roman" w:cs="Times New Roman"/>
          <w:sz w:val="24"/>
          <w:szCs w:val="24"/>
        </w:rPr>
        <w:t xml:space="preserve"> </w:t>
      </w:r>
      <w:r w:rsidR="001C333B">
        <w:rPr>
          <w:rFonts w:ascii="Times New Roman" w:hAnsi="Times New Roman" w:cs="Times New Roman"/>
          <w:sz w:val="24"/>
          <w:szCs w:val="24"/>
        </w:rPr>
        <w:t xml:space="preserve">take full advantage of the benefits of using each function </w:t>
      </w:r>
      <w:r w:rsidR="001C333B" w:rsidRPr="00EB5BA1">
        <w:rPr>
          <w:rFonts w:ascii="Times New Roman" w:hAnsi="Times New Roman" w:cs="Times New Roman"/>
          <w:sz w:val="24"/>
          <w:szCs w:val="24"/>
        </w:rPr>
        <w:t xml:space="preserve">(CFI, 2022). The lookup function allows the user to search for a specific piece of data in a row or column and return a corresponding amount of data in another row or column. This function’s versatility is </w:t>
      </w:r>
      <w:r w:rsidR="00A70FE8" w:rsidRPr="00EB5BA1">
        <w:rPr>
          <w:rFonts w:ascii="Times New Roman" w:hAnsi="Times New Roman" w:cs="Times New Roman"/>
          <w:sz w:val="24"/>
          <w:szCs w:val="24"/>
        </w:rPr>
        <w:t>evident</w:t>
      </w:r>
      <w:r w:rsidR="001C333B" w:rsidRPr="00EB5BA1">
        <w:rPr>
          <w:rFonts w:ascii="Times New Roman" w:hAnsi="Times New Roman" w:cs="Times New Roman"/>
          <w:sz w:val="24"/>
          <w:szCs w:val="24"/>
        </w:rPr>
        <w:t xml:space="preserve">, as you can pull data from any point on the dataset. </w:t>
      </w:r>
    </w:p>
    <w:p w14:paraId="406110E7" w14:textId="34071FAE" w:rsidR="001C333B" w:rsidRPr="00D06E39" w:rsidRDefault="00A3763F" w:rsidP="00D36C40">
      <w:pPr>
        <w:spacing w:line="480" w:lineRule="auto"/>
        <w:jc w:val="both"/>
        <w:rPr>
          <w:rFonts w:ascii="Times New Roman" w:hAnsi="Times New Roman" w:cs="Times New Roman"/>
          <w:sz w:val="24"/>
          <w:szCs w:val="24"/>
        </w:rPr>
      </w:pPr>
      <w:r w:rsidRPr="00EB5BA1">
        <w:rPr>
          <w:rFonts w:ascii="Times New Roman" w:hAnsi="Times New Roman" w:cs="Times New Roman"/>
          <w:sz w:val="24"/>
          <w:szCs w:val="24"/>
        </w:rPr>
        <w:t>Held and Richardson (2015) suggest that each function</w:t>
      </w:r>
      <w:r w:rsidRPr="00A3763F">
        <w:rPr>
          <w:rFonts w:ascii="Times New Roman" w:hAnsi="Times New Roman" w:cs="Times New Roman"/>
          <w:sz w:val="24"/>
          <w:szCs w:val="24"/>
        </w:rPr>
        <w:t xml:space="preserve"> has its merit; however, there are limitations to </w:t>
      </w:r>
      <w:proofErr w:type="spellStart"/>
      <w:r w:rsidRPr="00A3763F">
        <w:rPr>
          <w:rFonts w:ascii="Times New Roman" w:hAnsi="Times New Roman" w:cs="Times New Roman"/>
          <w:sz w:val="24"/>
          <w:szCs w:val="24"/>
        </w:rPr>
        <w:t>Vlookup</w:t>
      </w:r>
      <w:proofErr w:type="spellEnd"/>
      <w:r w:rsidRPr="00A3763F">
        <w:rPr>
          <w:rFonts w:ascii="Times New Roman" w:hAnsi="Times New Roman" w:cs="Times New Roman"/>
          <w:sz w:val="24"/>
          <w:szCs w:val="24"/>
        </w:rPr>
        <w:t xml:space="preserve"> in that it </w:t>
      </w:r>
      <w:proofErr w:type="spellStart"/>
      <w:r w:rsidRPr="00A3763F">
        <w:rPr>
          <w:rFonts w:ascii="Times New Roman" w:hAnsi="Times New Roman" w:cs="Times New Roman"/>
          <w:sz w:val="24"/>
          <w:szCs w:val="24"/>
        </w:rPr>
        <w:t>can not</w:t>
      </w:r>
      <w:proofErr w:type="spellEnd"/>
      <w:r w:rsidRPr="00A3763F">
        <w:rPr>
          <w:rFonts w:ascii="Times New Roman" w:hAnsi="Times New Roman" w:cs="Times New Roman"/>
          <w:sz w:val="24"/>
          <w:szCs w:val="24"/>
        </w:rPr>
        <w:t xml:space="preserve"> look to the left. The values to look up must always be on the leftmost column of the range, and the values returned must always be on the right-hand side. You </w:t>
      </w:r>
      <w:proofErr w:type="spellStart"/>
      <w:r w:rsidRPr="00A3763F">
        <w:rPr>
          <w:rFonts w:ascii="Times New Roman" w:hAnsi="Times New Roman" w:cs="Times New Roman"/>
          <w:sz w:val="24"/>
          <w:szCs w:val="24"/>
        </w:rPr>
        <w:t>can not</w:t>
      </w:r>
      <w:proofErr w:type="spellEnd"/>
      <w:r w:rsidRPr="00A3763F">
        <w:rPr>
          <w:rFonts w:ascii="Times New Roman" w:hAnsi="Times New Roman" w:cs="Times New Roman"/>
          <w:sz w:val="24"/>
          <w:szCs w:val="24"/>
        </w:rPr>
        <w:t xml:space="preserve"> use the standard </w:t>
      </w:r>
      <w:proofErr w:type="spellStart"/>
      <w:r w:rsidRPr="00A3763F">
        <w:rPr>
          <w:rFonts w:ascii="Times New Roman" w:hAnsi="Times New Roman" w:cs="Times New Roman"/>
          <w:sz w:val="24"/>
          <w:szCs w:val="24"/>
        </w:rPr>
        <w:t>Vlookup</w:t>
      </w:r>
      <w:proofErr w:type="spellEnd"/>
      <w:r w:rsidRPr="00A3763F">
        <w:rPr>
          <w:rFonts w:ascii="Times New Roman" w:hAnsi="Times New Roman" w:cs="Times New Roman"/>
          <w:sz w:val="24"/>
          <w:szCs w:val="24"/>
        </w:rPr>
        <w:t xml:space="preserve"> to look at the columns to find an exact match. In contrast, the </w:t>
      </w:r>
      <w:proofErr w:type="spellStart"/>
      <w:r w:rsidRPr="00A3763F">
        <w:rPr>
          <w:rFonts w:ascii="Times New Roman" w:hAnsi="Times New Roman" w:cs="Times New Roman"/>
          <w:sz w:val="24"/>
          <w:szCs w:val="24"/>
        </w:rPr>
        <w:t>vlookup</w:t>
      </w:r>
      <w:proofErr w:type="spellEnd"/>
      <w:r w:rsidRPr="00A3763F">
        <w:rPr>
          <w:rFonts w:ascii="Times New Roman" w:hAnsi="Times New Roman" w:cs="Times New Roman"/>
          <w:sz w:val="24"/>
          <w:szCs w:val="24"/>
        </w:rPr>
        <w:t xml:space="preserve"> function will only allow the user to search vertically in a row and only return data in a left-to-right procedure.</w:t>
      </w:r>
      <w:r w:rsidR="00531C88">
        <w:rPr>
          <w:rFonts w:ascii="Times New Roman" w:hAnsi="Times New Roman" w:cs="Times New Roman"/>
          <w:sz w:val="24"/>
          <w:szCs w:val="24"/>
        </w:rPr>
        <w:t xml:space="preserve"> </w:t>
      </w:r>
    </w:p>
    <w:p w14:paraId="10E345FF" w14:textId="6D44E3FA" w:rsidR="00D31E27" w:rsidRDefault="005F258D" w:rsidP="000E2B8C">
      <w:pPr>
        <w:pStyle w:val="Heading2"/>
        <w:numPr>
          <w:ilvl w:val="2"/>
          <w:numId w:val="9"/>
        </w:numPr>
        <w:rPr>
          <w:rStyle w:val="Heading2Char"/>
          <w:rFonts w:cstheme="majorHAnsi"/>
          <w:b/>
          <w:bCs/>
        </w:rPr>
      </w:pPr>
      <w:r w:rsidRPr="007824D4">
        <w:t xml:space="preserve">-  </w:t>
      </w:r>
      <w:r w:rsidR="00D0465D">
        <w:rPr>
          <w:rStyle w:val="Heading2Char"/>
          <w:rFonts w:cstheme="majorHAnsi"/>
          <w:b/>
          <w:bCs/>
        </w:rPr>
        <w:t>IF</w:t>
      </w:r>
      <w:r w:rsidRPr="00A70FE8">
        <w:rPr>
          <w:rStyle w:val="Heading2Char"/>
          <w:rFonts w:cstheme="majorHAnsi"/>
          <w:b/>
          <w:bCs/>
        </w:rPr>
        <w:t xml:space="preserve"> Statement</w:t>
      </w:r>
    </w:p>
    <w:p w14:paraId="26A6BFD7" w14:textId="77777777" w:rsidR="0021595C" w:rsidRDefault="00D36C40" w:rsidP="00D046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IF statement is a decision-making process that guides an excel program to make decisions based on specific criteria. The IF statement executes one </w:t>
      </w:r>
      <w:r w:rsidR="00D0465D" w:rsidRPr="00D0465D">
        <w:rPr>
          <w:rFonts w:ascii="Times New Roman" w:hAnsi="Times New Roman" w:cs="Times New Roman"/>
          <w:sz w:val="24"/>
          <w:szCs w:val="24"/>
        </w:rPr>
        <w:t xml:space="preserve">code set if a specified condition is met(True) or another </w:t>
      </w:r>
      <w:r>
        <w:rPr>
          <w:rFonts w:ascii="Times New Roman" w:hAnsi="Times New Roman" w:cs="Times New Roman"/>
          <w:sz w:val="24"/>
          <w:szCs w:val="24"/>
        </w:rPr>
        <w:t xml:space="preserve">code executes false </w:t>
      </w:r>
      <w:r w:rsidRPr="00EB5BA1">
        <w:rPr>
          <w:rFonts w:ascii="Times New Roman" w:hAnsi="Times New Roman" w:cs="Times New Roman"/>
          <w:sz w:val="24"/>
          <w:szCs w:val="24"/>
        </w:rPr>
        <w:t xml:space="preserve">(Kelleher </w:t>
      </w:r>
      <w:r w:rsidR="00D0465D" w:rsidRPr="00EB5BA1">
        <w:rPr>
          <w:rFonts w:ascii="Times New Roman" w:hAnsi="Times New Roman" w:cs="Times New Roman"/>
          <w:sz w:val="24"/>
          <w:szCs w:val="24"/>
        </w:rPr>
        <w:t>et al.</w:t>
      </w:r>
      <w:r w:rsidRPr="00EB5BA1">
        <w:rPr>
          <w:rFonts w:ascii="Times New Roman" w:hAnsi="Times New Roman" w:cs="Times New Roman"/>
          <w:sz w:val="24"/>
          <w:szCs w:val="24"/>
        </w:rPr>
        <w:t>, 2020). IF statements</w:t>
      </w:r>
      <w:r>
        <w:rPr>
          <w:rFonts w:ascii="Times New Roman" w:hAnsi="Times New Roman" w:cs="Times New Roman"/>
          <w:sz w:val="24"/>
          <w:szCs w:val="24"/>
        </w:rPr>
        <w:t xml:space="preserve"> are a </w:t>
      </w:r>
      <w:r w:rsidR="00D0465D">
        <w:rPr>
          <w:rFonts w:ascii="Times New Roman" w:hAnsi="Times New Roman" w:cs="Times New Roman"/>
          <w:sz w:val="24"/>
          <w:szCs w:val="24"/>
        </w:rPr>
        <w:t>proper</w:t>
      </w:r>
      <w:r>
        <w:rPr>
          <w:rFonts w:ascii="Times New Roman" w:hAnsi="Times New Roman" w:cs="Times New Roman"/>
          <w:sz w:val="24"/>
          <w:szCs w:val="24"/>
        </w:rPr>
        <w:t xml:space="preserve"> function within excel; however, Kelleher et al. (2020) believe it should be avoided where possible. </w:t>
      </w:r>
      <w:r w:rsidR="00D0465D" w:rsidRPr="00D0465D">
        <w:rPr>
          <w:rFonts w:ascii="Times New Roman" w:hAnsi="Times New Roman" w:cs="Times New Roman"/>
          <w:sz w:val="24"/>
          <w:szCs w:val="24"/>
        </w:rPr>
        <w:t xml:space="preserve">The argument with IF statements are that the data is only sometimes readable. This is not to say there is anything wrong with using an IF statement; however, programming without using an IF statement challenges you to think outside of the box. </w:t>
      </w:r>
    </w:p>
    <w:p w14:paraId="0CAA4628" w14:textId="394D3861" w:rsidR="00D36C40" w:rsidRDefault="0021595C" w:rsidP="00D0465D">
      <w:pPr>
        <w:spacing w:line="480" w:lineRule="auto"/>
        <w:jc w:val="both"/>
        <w:rPr>
          <w:rFonts w:ascii="Times New Roman" w:hAnsi="Times New Roman" w:cs="Times New Roman"/>
          <w:sz w:val="24"/>
          <w:szCs w:val="24"/>
        </w:rPr>
      </w:pPr>
      <w:r w:rsidRPr="0021595C">
        <w:rPr>
          <w:rFonts w:ascii="Times New Roman" w:hAnsi="Times New Roman" w:cs="Times New Roman"/>
          <w:sz w:val="24"/>
          <w:szCs w:val="24"/>
        </w:rPr>
        <w:t>One of the critical features of the IF statement is to determine if Swansea Office Supplies’ from one specific year is more than (&gt;) or less than (&lt;) the previous year to determine the company’s profitability. The equation would return either a True or False answer. This could be used for budget purposes (Menard, 2020). Finding other ways to structure the code would be more advantageous.</w:t>
      </w:r>
    </w:p>
    <w:p w14:paraId="7079C213" w14:textId="07DBB4D7" w:rsidR="00FC2B3E" w:rsidRPr="00D45869" w:rsidRDefault="000374D1" w:rsidP="000374D1">
      <w:pPr>
        <w:pStyle w:val="Heading3"/>
        <w:numPr>
          <w:ilvl w:val="0"/>
          <w:numId w:val="0"/>
        </w:numPr>
        <w:ind w:left="720" w:hanging="720"/>
        <w:rPr>
          <w:rStyle w:val="Heading2Char"/>
        </w:rPr>
      </w:pPr>
      <w:bookmarkStart w:id="4" w:name="_Toc125025905"/>
      <w:r>
        <w:t>2.3</w:t>
      </w:r>
      <w:bookmarkEnd w:id="4"/>
      <w:r w:rsidR="005F258D">
        <w:t xml:space="preserve"> </w:t>
      </w:r>
      <w:proofErr w:type="gramStart"/>
      <w:r w:rsidR="005F258D">
        <w:t xml:space="preserve">– </w:t>
      </w:r>
      <w:r w:rsidR="007824D4">
        <w:t xml:space="preserve"> </w:t>
      </w:r>
      <w:r w:rsidR="007824D4" w:rsidRPr="00D45869">
        <w:rPr>
          <w:rStyle w:val="Heading2Char"/>
        </w:rPr>
        <w:t>Pivot</w:t>
      </w:r>
      <w:proofErr w:type="gramEnd"/>
      <w:r w:rsidR="007824D4" w:rsidRPr="00D45869">
        <w:rPr>
          <w:rStyle w:val="Heading2Char"/>
        </w:rPr>
        <w:t xml:space="preserve"> Tables</w:t>
      </w:r>
    </w:p>
    <w:tbl>
      <w:tblPr>
        <w:tblW w:w="9016" w:type="dxa"/>
        <w:tblLook w:val="04A0" w:firstRow="1" w:lastRow="0" w:firstColumn="1" w:lastColumn="0" w:noHBand="0" w:noVBand="1"/>
      </w:tblPr>
      <w:tblGrid>
        <w:gridCol w:w="6639"/>
        <w:gridCol w:w="2377"/>
      </w:tblGrid>
      <w:tr w:rsidR="00792B2A" w:rsidRPr="007824D4" w14:paraId="12B5A5F2"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8D596A7" w14:textId="77777777" w:rsidR="007824D4" w:rsidRPr="007824D4" w:rsidRDefault="007824D4" w:rsidP="007824D4">
            <w:pPr>
              <w:autoSpaceDE/>
              <w:autoSpaceDN/>
              <w:adjustRightInd/>
              <w:spacing w:after="0" w:line="240" w:lineRule="auto"/>
              <w:rPr>
                <w:rFonts w:eastAsia="Times New Roman"/>
                <w:b/>
                <w:bCs/>
                <w:color w:val="000000"/>
                <w:lang w:eastAsia="en-GB"/>
              </w:rPr>
            </w:pPr>
            <w:r w:rsidRPr="007824D4">
              <w:rPr>
                <w:rFonts w:eastAsia="Times New Roman"/>
                <w:b/>
                <w:bCs/>
                <w:color w:val="000000"/>
                <w:lang w:eastAsia="en-GB"/>
              </w:rPr>
              <w:t>Product Container</w:t>
            </w:r>
          </w:p>
        </w:tc>
        <w:tc>
          <w:tcPr>
            <w:tcW w:w="237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5016CBF" w14:textId="77777777" w:rsidR="007824D4" w:rsidRPr="007824D4" w:rsidRDefault="007824D4" w:rsidP="007824D4">
            <w:pPr>
              <w:autoSpaceDE/>
              <w:autoSpaceDN/>
              <w:adjustRightInd/>
              <w:spacing w:after="0" w:line="240" w:lineRule="auto"/>
              <w:rPr>
                <w:rFonts w:eastAsia="Times New Roman"/>
                <w:b/>
                <w:bCs/>
                <w:color w:val="000000"/>
                <w:lang w:eastAsia="en-GB"/>
              </w:rPr>
            </w:pPr>
            <w:r w:rsidRPr="007824D4">
              <w:rPr>
                <w:rFonts w:eastAsia="Times New Roman"/>
                <w:b/>
                <w:bCs/>
                <w:color w:val="000000"/>
                <w:lang w:eastAsia="en-GB"/>
              </w:rPr>
              <w:t>Sum of Unit Price</w:t>
            </w:r>
          </w:p>
        </w:tc>
      </w:tr>
      <w:tr w:rsidR="00792B2A" w:rsidRPr="007824D4" w14:paraId="1F4D2C5F"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ABDE20" w14:textId="77777777" w:rsidR="007824D4" w:rsidRPr="007824D4" w:rsidRDefault="007824D4" w:rsidP="007824D4">
            <w:pPr>
              <w:autoSpaceDE/>
              <w:autoSpaceDN/>
              <w:adjustRightInd/>
              <w:spacing w:after="0" w:line="240" w:lineRule="auto"/>
              <w:rPr>
                <w:rFonts w:eastAsia="Times New Roman"/>
                <w:color w:val="000000"/>
                <w:lang w:eastAsia="en-GB"/>
              </w:rPr>
            </w:pPr>
            <w:r w:rsidRPr="007824D4">
              <w:rPr>
                <w:rFonts w:eastAsia="Times New Roman"/>
                <w:color w:val="000000"/>
                <w:lang w:eastAsia="en-GB"/>
              </w:rPr>
              <w:t>Small Box</w:t>
            </w:r>
          </w:p>
        </w:tc>
        <w:tc>
          <w:tcPr>
            <w:tcW w:w="23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7547B8" w14:textId="77777777" w:rsidR="007824D4" w:rsidRPr="007824D4" w:rsidRDefault="007824D4" w:rsidP="007824D4">
            <w:pPr>
              <w:autoSpaceDE/>
              <w:autoSpaceDN/>
              <w:adjustRightInd/>
              <w:spacing w:after="0" w:line="240" w:lineRule="auto"/>
              <w:jc w:val="right"/>
              <w:rPr>
                <w:rFonts w:eastAsia="Times New Roman"/>
                <w:color w:val="000000"/>
                <w:lang w:eastAsia="en-GB"/>
              </w:rPr>
            </w:pPr>
            <w:r w:rsidRPr="007824D4">
              <w:rPr>
                <w:rFonts w:eastAsia="Times New Roman"/>
                <w:color w:val="000000"/>
                <w:lang w:eastAsia="en-GB"/>
              </w:rPr>
              <w:t>33.63%</w:t>
            </w:r>
          </w:p>
        </w:tc>
      </w:tr>
      <w:tr w:rsidR="00792B2A" w:rsidRPr="007824D4" w14:paraId="6D69BB8C"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ABF9C6" w14:textId="77777777" w:rsidR="007824D4" w:rsidRPr="007824D4" w:rsidRDefault="007824D4" w:rsidP="007824D4">
            <w:pPr>
              <w:autoSpaceDE/>
              <w:autoSpaceDN/>
              <w:adjustRightInd/>
              <w:spacing w:after="0" w:line="240" w:lineRule="auto"/>
              <w:rPr>
                <w:rFonts w:eastAsia="Times New Roman"/>
                <w:color w:val="000000"/>
                <w:lang w:eastAsia="en-GB"/>
              </w:rPr>
            </w:pPr>
            <w:r w:rsidRPr="007824D4">
              <w:rPr>
                <w:rFonts w:eastAsia="Times New Roman"/>
                <w:color w:val="000000"/>
                <w:lang w:eastAsia="en-GB"/>
              </w:rPr>
              <w:t>Jumbo Drum</w:t>
            </w:r>
          </w:p>
        </w:tc>
        <w:tc>
          <w:tcPr>
            <w:tcW w:w="23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9A02C9" w14:textId="77777777" w:rsidR="007824D4" w:rsidRPr="007824D4" w:rsidRDefault="007824D4" w:rsidP="007824D4">
            <w:pPr>
              <w:autoSpaceDE/>
              <w:autoSpaceDN/>
              <w:adjustRightInd/>
              <w:spacing w:after="0" w:line="240" w:lineRule="auto"/>
              <w:jc w:val="right"/>
              <w:rPr>
                <w:rFonts w:eastAsia="Times New Roman"/>
                <w:color w:val="000000"/>
                <w:lang w:eastAsia="en-GB"/>
              </w:rPr>
            </w:pPr>
            <w:r w:rsidRPr="007824D4">
              <w:rPr>
                <w:rFonts w:eastAsia="Times New Roman"/>
                <w:color w:val="000000"/>
                <w:lang w:eastAsia="en-GB"/>
              </w:rPr>
              <w:t>22.15%</w:t>
            </w:r>
          </w:p>
        </w:tc>
      </w:tr>
      <w:tr w:rsidR="00792B2A" w:rsidRPr="007824D4" w14:paraId="46E7B129"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4CE498" w14:textId="77777777" w:rsidR="007824D4" w:rsidRPr="007824D4" w:rsidRDefault="007824D4" w:rsidP="007824D4">
            <w:pPr>
              <w:autoSpaceDE/>
              <w:autoSpaceDN/>
              <w:adjustRightInd/>
              <w:spacing w:after="0" w:line="240" w:lineRule="auto"/>
              <w:rPr>
                <w:rFonts w:eastAsia="Times New Roman"/>
                <w:color w:val="000000"/>
                <w:lang w:eastAsia="en-GB"/>
              </w:rPr>
            </w:pPr>
            <w:r w:rsidRPr="007824D4">
              <w:rPr>
                <w:rFonts w:eastAsia="Times New Roman"/>
                <w:color w:val="000000"/>
                <w:lang w:eastAsia="en-GB"/>
              </w:rPr>
              <w:t>Large Box</w:t>
            </w:r>
          </w:p>
        </w:tc>
        <w:tc>
          <w:tcPr>
            <w:tcW w:w="23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EA6312" w14:textId="77777777" w:rsidR="007824D4" w:rsidRPr="007824D4" w:rsidRDefault="007824D4" w:rsidP="007824D4">
            <w:pPr>
              <w:autoSpaceDE/>
              <w:autoSpaceDN/>
              <w:adjustRightInd/>
              <w:spacing w:after="0" w:line="240" w:lineRule="auto"/>
              <w:jc w:val="right"/>
              <w:rPr>
                <w:rFonts w:eastAsia="Times New Roman"/>
                <w:color w:val="000000"/>
                <w:lang w:eastAsia="en-GB"/>
              </w:rPr>
            </w:pPr>
            <w:r w:rsidRPr="007824D4">
              <w:rPr>
                <w:rFonts w:eastAsia="Times New Roman"/>
                <w:color w:val="000000"/>
                <w:lang w:eastAsia="en-GB"/>
              </w:rPr>
              <w:t>17.03%</w:t>
            </w:r>
          </w:p>
        </w:tc>
      </w:tr>
      <w:tr w:rsidR="00792B2A" w:rsidRPr="007824D4" w14:paraId="27F9D42B"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84430B" w14:textId="77777777" w:rsidR="007824D4" w:rsidRPr="007824D4" w:rsidRDefault="007824D4" w:rsidP="007824D4">
            <w:pPr>
              <w:autoSpaceDE/>
              <w:autoSpaceDN/>
              <w:adjustRightInd/>
              <w:spacing w:after="0" w:line="240" w:lineRule="auto"/>
              <w:rPr>
                <w:rFonts w:eastAsia="Times New Roman"/>
                <w:color w:val="000000"/>
                <w:lang w:eastAsia="en-GB"/>
              </w:rPr>
            </w:pPr>
            <w:r w:rsidRPr="007824D4">
              <w:rPr>
                <w:rFonts w:eastAsia="Times New Roman"/>
                <w:color w:val="000000"/>
                <w:lang w:eastAsia="en-GB"/>
              </w:rPr>
              <w:t>Jumbo Box</w:t>
            </w:r>
          </w:p>
        </w:tc>
        <w:tc>
          <w:tcPr>
            <w:tcW w:w="23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0CCBF9" w14:textId="77777777" w:rsidR="007824D4" w:rsidRPr="007824D4" w:rsidRDefault="007824D4" w:rsidP="007824D4">
            <w:pPr>
              <w:autoSpaceDE/>
              <w:autoSpaceDN/>
              <w:adjustRightInd/>
              <w:spacing w:after="0" w:line="240" w:lineRule="auto"/>
              <w:jc w:val="right"/>
              <w:rPr>
                <w:rFonts w:eastAsia="Times New Roman"/>
                <w:color w:val="000000"/>
                <w:lang w:eastAsia="en-GB"/>
              </w:rPr>
            </w:pPr>
            <w:r w:rsidRPr="007824D4">
              <w:rPr>
                <w:rFonts w:eastAsia="Times New Roman"/>
                <w:color w:val="000000"/>
                <w:lang w:eastAsia="en-GB"/>
              </w:rPr>
              <w:t>15.46%</w:t>
            </w:r>
          </w:p>
        </w:tc>
      </w:tr>
      <w:tr w:rsidR="00792B2A" w:rsidRPr="007824D4" w14:paraId="13E5D0E8"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4D3EC1" w14:textId="77777777" w:rsidR="007824D4" w:rsidRPr="007824D4" w:rsidRDefault="007824D4" w:rsidP="007824D4">
            <w:pPr>
              <w:autoSpaceDE/>
              <w:autoSpaceDN/>
              <w:adjustRightInd/>
              <w:spacing w:after="0" w:line="240" w:lineRule="auto"/>
              <w:rPr>
                <w:rFonts w:eastAsia="Times New Roman"/>
                <w:color w:val="000000"/>
                <w:lang w:eastAsia="en-GB"/>
              </w:rPr>
            </w:pPr>
            <w:r w:rsidRPr="007824D4">
              <w:rPr>
                <w:rFonts w:eastAsia="Times New Roman"/>
                <w:color w:val="000000"/>
                <w:lang w:eastAsia="en-GB"/>
              </w:rPr>
              <w:t>Medium Box</w:t>
            </w:r>
          </w:p>
        </w:tc>
        <w:tc>
          <w:tcPr>
            <w:tcW w:w="23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6D3061" w14:textId="77777777" w:rsidR="007824D4" w:rsidRPr="007824D4" w:rsidRDefault="007824D4" w:rsidP="007824D4">
            <w:pPr>
              <w:autoSpaceDE/>
              <w:autoSpaceDN/>
              <w:adjustRightInd/>
              <w:spacing w:after="0" w:line="240" w:lineRule="auto"/>
              <w:jc w:val="right"/>
              <w:rPr>
                <w:rFonts w:eastAsia="Times New Roman"/>
                <w:color w:val="000000"/>
                <w:lang w:eastAsia="en-GB"/>
              </w:rPr>
            </w:pPr>
            <w:r w:rsidRPr="007824D4">
              <w:rPr>
                <w:rFonts w:eastAsia="Times New Roman"/>
                <w:color w:val="000000"/>
                <w:lang w:eastAsia="en-GB"/>
              </w:rPr>
              <w:t>4.43%</w:t>
            </w:r>
          </w:p>
        </w:tc>
      </w:tr>
      <w:tr w:rsidR="00792B2A" w:rsidRPr="007824D4" w14:paraId="5068E51C"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8C1BAF" w14:textId="77777777" w:rsidR="007824D4" w:rsidRPr="007824D4" w:rsidRDefault="007824D4" w:rsidP="007824D4">
            <w:pPr>
              <w:autoSpaceDE/>
              <w:autoSpaceDN/>
              <w:adjustRightInd/>
              <w:spacing w:after="0" w:line="240" w:lineRule="auto"/>
              <w:rPr>
                <w:rFonts w:eastAsia="Times New Roman"/>
                <w:color w:val="000000"/>
                <w:lang w:eastAsia="en-GB"/>
              </w:rPr>
            </w:pPr>
            <w:r w:rsidRPr="007824D4">
              <w:rPr>
                <w:rFonts w:eastAsia="Times New Roman"/>
                <w:color w:val="000000"/>
                <w:lang w:eastAsia="en-GB"/>
              </w:rPr>
              <w:t>Small Pack</w:t>
            </w:r>
          </w:p>
        </w:tc>
        <w:tc>
          <w:tcPr>
            <w:tcW w:w="23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0F0CC0" w14:textId="11056C1C" w:rsidR="007824D4" w:rsidRPr="007824D4" w:rsidRDefault="007824D4" w:rsidP="007824D4">
            <w:pPr>
              <w:autoSpaceDE/>
              <w:autoSpaceDN/>
              <w:adjustRightInd/>
              <w:spacing w:after="0" w:line="240" w:lineRule="auto"/>
              <w:jc w:val="right"/>
              <w:rPr>
                <w:rFonts w:eastAsia="Times New Roman"/>
                <w:color w:val="000000"/>
                <w:lang w:eastAsia="en-GB"/>
              </w:rPr>
            </w:pPr>
            <w:r w:rsidRPr="007824D4">
              <w:rPr>
                <w:rFonts w:eastAsia="Times New Roman"/>
                <w:color w:val="000000"/>
                <w:lang w:eastAsia="en-GB"/>
              </w:rPr>
              <w:t>4.29%</w:t>
            </w:r>
          </w:p>
        </w:tc>
      </w:tr>
      <w:tr w:rsidR="00792B2A" w:rsidRPr="007824D4" w14:paraId="00CF20B9"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2A4853" w14:textId="77777777" w:rsidR="007824D4" w:rsidRPr="007824D4" w:rsidRDefault="007824D4" w:rsidP="007824D4">
            <w:pPr>
              <w:autoSpaceDE/>
              <w:autoSpaceDN/>
              <w:adjustRightInd/>
              <w:spacing w:after="0" w:line="240" w:lineRule="auto"/>
              <w:rPr>
                <w:rFonts w:eastAsia="Times New Roman"/>
                <w:color w:val="000000"/>
                <w:lang w:eastAsia="en-GB"/>
              </w:rPr>
            </w:pPr>
            <w:r w:rsidRPr="007824D4">
              <w:rPr>
                <w:rFonts w:eastAsia="Times New Roman"/>
                <w:color w:val="000000"/>
                <w:lang w:eastAsia="en-GB"/>
              </w:rPr>
              <w:t>Wrap Bag</w:t>
            </w:r>
          </w:p>
        </w:tc>
        <w:tc>
          <w:tcPr>
            <w:tcW w:w="23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257A3B" w14:textId="77777777" w:rsidR="007824D4" w:rsidRPr="007824D4" w:rsidRDefault="007824D4" w:rsidP="007824D4">
            <w:pPr>
              <w:autoSpaceDE/>
              <w:autoSpaceDN/>
              <w:adjustRightInd/>
              <w:spacing w:after="0" w:line="240" w:lineRule="auto"/>
              <w:jc w:val="right"/>
              <w:rPr>
                <w:rFonts w:eastAsia="Times New Roman"/>
                <w:color w:val="000000"/>
                <w:lang w:eastAsia="en-GB"/>
              </w:rPr>
            </w:pPr>
            <w:r w:rsidRPr="007824D4">
              <w:rPr>
                <w:rFonts w:eastAsia="Times New Roman"/>
                <w:color w:val="000000"/>
                <w:lang w:eastAsia="en-GB"/>
              </w:rPr>
              <w:t>3.02%</w:t>
            </w:r>
          </w:p>
        </w:tc>
      </w:tr>
      <w:tr w:rsidR="00792B2A" w:rsidRPr="007824D4" w14:paraId="1FA02729"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271347" w14:textId="77777777" w:rsidR="007824D4" w:rsidRPr="007824D4" w:rsidRDefault="007824D4" w:rsidP="007824D4">
            <w:pPr>
              <w:autoSpaceDE/>
              <w:autoSpaceDN/>
              <w:adjustRightInd/>
              <w:spacing w:after="0" w:line="240" w:lineRule="auto"/>
              <w:rPr>
                <w:rFonts w:eastAsia="Times New Roman"/>
                <w:color w:val="000000"/>
                <w:lang w:eastAsia="en-GB"/>
              </w:rPr>
            </w:pPr>
            <w:r w:rsidRPr="007824D4">
              <w:rPr>
                <w:rFonts w:eastAsia="Times New Roman"/>
                <w:color w:val="000000"/>
                <w:lang w:eastAsia="en-GB"/>
              </w:rPr>
              <w:t>(blank)</w:t>
            </w:r>
          </w:p>
        </w:tc>
        <w:tc>
          <w:tcPr>
            <w:tcW w:w="23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1B5BDD" w14:textId="77777777" w:rsidR="007824D4" w:rsidRPr="007824D4" w:rsidRDefault="007824D4" w:rsidP="007824D4">
            <w:pPr>
              <w:autoSpaceDE/>
              <w:autoSpaceDN/>
              <w:adjustRightInd/>
              <w:spacing w:after="0" w:line="240" w:lineRule="auto"/>
              <w:jc w:val="right"/>
              <w:rPr>
                <w:rFonts w:eastAsia="Times New Roman"/>
                <w:color w:val="000000"/>
                <w:lang w:eastAsia="en-GB"/>
              </w:rPr>
            </w:pPr>
            <w:r w:rsidRPr="007824D4">
              <w:rPr>
                <w:rFonts w:eastAsia="Times New Roman"/>
                <w:color w:val="000000"/>
                <w:lang w:eastAsia="en-GB"/>
              </w:rPr>
              <w:t>0.00%</w:t>
            </w:r>
          </w:p>
        </w:tc>
      </w:tr>
      <w:tr w:rsidR="00792B2A" w:rsidRPr="007824D4" w14:paraId="525182DA" w14:textId="77777777" w:rsidTr="0055350D">
        <w:trPr>
          <w:trHeight w:val="290"/>
        </w:trPr>
        <w:tc>
          <w:tcPr>
            <w:tcW w:w="663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E0B010C" w14:textId="77777777" w:rsidR="007824D4" w:rsidRPr="007824D4" w:rsidRDefault="007824D4" w:rsidP="007824D4">
            <w:pPr>
              <w:autoSpaceDE/>
              <w:autoSpaceDN/>
              <w:adjustRightInd/>
              <w:spacing w:after="0" w:line="240" w:lineRule="auto"/>
              <w:rPr>
                <w:rFonts w:eastAsia="Times New Roman"/>
                <w:b/>
                <w:bCs/>
                <w:color w:val="000000"/>
                <w:lang w:eastAsia="en-GB"/>
              </w:rPr>
            </w:pPr>
            <w:r w:rsidRPr="007824D4">
              <w:rPr>
                <w:rFonts w:eastAsia="Times New Roman"/>
                <w:b/>
                <w:bCs/>
                <w:color w:val="000000"/>
                <w:lang w:eastAsia="en-GB"/>
              </w:rPr>
              <w:t>Grand Total</w:t>
            </w:r>
          </w:p>
        </w:tc>
        <w:tc>
          <w:tcPr>
            <w:tcW w:w="237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7340931" w14:textId="2A64F9F3" w:rsidR="007824D4" w:rsidRPr="007824D4" w:rsidRDefault="007824D4" w:rsidP="007824D4">
            <w:pPr>
              <w:autoSpaceDE/>
              <w:autoSpaceDN/>
              <w:adjustRightInd/>
              <w:spacing w:after="0" w:line="240" w:lineRule="auto"/>
              <w:jc w:val="right"/>
              <w:rPr>
                <w:rFonts w:eastAsia="Times New Roman"/>
                <w:b/>
                <w:bCs/>
                <w:color w:val="000000"/>
                <w:lang w:eastAsia="en-GB"/>
              </w:rPr>
            </w:pPr>
            <w:r w:rsidRPr="007824D4">
              <w:rPr>
                <w:rFonts w:eastAsia="Times New Roman"/>
                <w:b/>
                <w:bCs/>
                <w:color w:val="000000"/>
                <w:lang w:eastAsia="en-GB"/>
              </w:rPr>
              <w:t>100.00%</w:t>
            </w:r>
          </w:p>
        </w:tc>
      </w:tr>
      <w:tr w:rsidR="00792B2A" w:rsidRPr="007824D4" w14:paraId="2937BDDB" w14:textId="77777777" w:rsidTr="0055350D">
        <w:trPr>
          <w:trHeight w:val="290"/>
        </w:trPr>
        <w:tc>
          <w:tcPr>
            <w:tcW w:w="6639" w:type="dxa"/>
            <w:tcBorders>
              <w:top w:val="single" w:sz="4" w:space="0" w:color="auto"/>
              <w:left w:val="nil"/>
              <w:bottom w:val="nil"/>
              <w:right w:val="nil"/>
            </w:tcBorders>
            <w:shd w:val="clear" w:color="auto" w:fill="auto"/>
            <w:noWrap/>
            <w:vAlign w:val="bottom"/>
            <w:hideMark/>
          </w:tcPr>
          <w:p w14:paraId="1C15CE2C" w14:textId="39195ECC" w:rsidR="007824D4" w:rsidRPr="007824D4" w:rsidRDefault="00523BB2" w:rsidP="00523BB2">
            <w:pPr>
              <w:autoSpaceDE/>
              <w:autoSpaceDN/>
              <w:adjustRightInd/>
              <w:spacing w:after="0" w:line="240" w:lineRule="auto"/>
              <w:rPr>
                <w:rFonts w:eastAsia="Times New Roman"/>
                <w:b/>
                <w:bCs/>
                <w:color w:val="000000"/>
                <w:lang w:eastAsia="en-GB"/>
              </w:rPr>
            </w:pPr>
            <w:r>
              <w:rPr>
                <w:rFonts w:eastAsia="Times New Roman"/>
                <w:b/>
                <w:bCs/>
                <w:color w:val="000000"/>
                <w:lang w:eastAsia="en-GB"/>
              </w:rPr>
              <w:t>Figure</w:t>
            </w:r>
            <w:r w:rsidR="00792B2A">
              <w:rPr>
                <w:rFonts w:eastAsia="Times New Roman"/>
                <w:b/>
                <w:bCs/>
                <w:color w:val="000000"/>
                <w:lang w:eastAsia="en-GB"/>
              </w:rPr>
              <w:t xml:space="preserve"> 3. Unit Price </w:t>
            </w:r>
            <w:r w:rsidR="00021E08">
              <w:rPr>
                <w:rFonts w:eastAsia="Times New Roman"/>
                <w:b/>
                <w:bCs/>
                <w:color w:val="000000"/>
                <w:lang w:eastAsia="en-GB"/>
              </w:rPr>
              <w:t>Percentage</w:t>
            </w:r>
          </w:p>
        </w:tc>
        <w:tc>
          <w:tcPr>
            <w:tcW w:w="2377" w:type="dxa"/>
            <w:tcBorders>
              <w:top w:val="single" w:sz="4" w:space="0" w:color="auto"/>
              <w:left w:val="nil"/>
              <w:bottom w:val="nil"/>
              <w:right w:val="nil"/>
            </w:tcBorders>
            <w:shd w:val="clear" w:color="auto" w:fill="auto"/>
            <w:noWrap/>
            <w:vAlign w:val="bottom"/>
            <w:hideMark/>
          </w:tcPr>
          <w:p w14:paraId="0B9333D2" w14:textId="77777777" w:rsidR="007824D4" w:rsidRPr="007824D4" w:rsidRDefault="007824D4" w:rsidP="007824D4">
            <w:pPr>
              <w:autoSpaceDE/>
              <w:autoSpaceDN/>
              <w:adjustRightInd/>
              <w:spacing w:after="0" w:line="240" w:lineRule="auto"/>
              <w:rPr>
                <w:rFonts w:ascii="Times New Roman" w:eastAsia="Times New Roman" w:hAnsi="Times New Roman" w:cs="Times New Roman"/>
                <w:sz w:val="20"/>
                <w:szCs w:val="20"/>
                <w:lang w:eastAsia="en-GB"/>
              </w:rPr>
            </w:pPr>
          </w:p>
        </w:tc>
      </w:tr>
      <w:tr w:rsidR="007824D4" w:rsidRPr="007824D4" w14:paraId="6B9DF672" w14:textId="77777777" w:rsidTr="0055350D">
        <w:trPr>
          <w:trHeight w:val="290"/>
        </w:trPr>
        <w:tc>
          <w:tcPr>
            <w:tcW w:w="6639" w:type="dxa"/>
            <w:tcBorders>
              <w:top w:val="nil"/>
              <w:left w:val="nil"/>
              <w:bottom w:val="nil"/>
              <w:right w:val="nil"/>
            </w:tcBorders>
            <w:shd w:val="clear" w:color="auto" w:fill="auto"/>
            <w:noWrap/>
            <w:vAlign w:val="bottom"/>
          </w:tcPr>
          <w:p w14:paraId="11FFBB27" w14:textId="77777777" w:rsidR="007824D4" w:rsidRDefault="007824D4" w:rsidP="007824D4">
            <w:pPr>
              <w:autoSpaceDE/>
              <w:autoSpaceDN/>
              <w:adjustRightInd/>
              <w:spacing w:after="0" w:line="240" w:lineRule="auto"/>
              <w:jc w:val="right"/>
              <w:rPr>
                <w:rFonts w:eastAsia="Times New Roman"/>
                <w:b/>
                <w:bCs/>
                <w:color w:val="000000"/>
                <w:lang w:eastAsia="en-GB"/>
              </w:rPr>
            </w:pPr>
          </w:p>
          <w:p w14:paraId="2839DCA3" w14:textId="77777777" w:rsidR="007824D4" w:rsidRDefault="007824D4" w:rsidP="007824D4">
            <w:pPr>
              <w:autoSpaceDE/>
              <w:autoSpaceDN/>
              <w:adjustRightInd/>
              <w:spacing w:after="0" w:line="240" w:lineRule="auto"/>
              <w:jc w:val="right"/>
              <w:rPr>
                <w:rFonts w:eastAsia="Times New Roman"/>
                <w:b/>
                <w:bCs/>
                <w:color w:val="000000"/>
                <w:lang w:eastAsia="en-GB"/>
              </w:rPr>
            </w:pPr>
          </w:p>
          <w:p w14:paraId="3457FEC9" w14:textId="24526922" w:rsidR="007824D4" w:rsidRPr="007824D4" w:rsidRDefault="007824D4" w:rsidP="007824D4">
            <w:pPr>
              <w:autoSpaceDE/>
              <w:autoSpaceDN/>
              <w:adjustRightInd/>
              <w:spacing w:after="0" w:line="240" w:lineRule="auto"/>
              <w:rPr>
                <w:rFonts w:eastAsia="Times New Roman"/>
                <w:b/>
                <w:bCs/>
                <w:color w:val="000000"/>
                <w:lang w:eastAsia="en-GB"/>
              </w:rPr>
            </w:pPr>
            <w:r>
              <w:rPr>
                <w:noProof/>
              </w:rPr>
              <w:drawing>
                <wp:inline distT="0" distB="0" distL="0" distR="0" wp14:anchorId="51E59243" wp14:editId="2E65F7D2">
                  <wp:extent cx="4121150" cy="2743200"/>
                  <wp:effectExtent l="0" t="0" r="12700" b="0"/>
                  <wp:docPr id="11" name="Chart 11" descr="Chart type: Clustered Bar. Percentage of 'Unit Price' by 'Product Container'&#10;&#10;Description automatically generated">
                    <a:extLst xmlns:a="http://schemas.openxmlformats.org/drawingml/2006/main">
                      <a:ext uri="{FF2B5EF4-FFF2-40B4-BE49-F238E27FC236}">
                        <a16:creationId xmlns:a16="http://schemas.microsoft.com/office/drawing/2014/main" id="{0934271B-0D9A-457E-9B36-CC0AD9DDD3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c>
        <w:tc>
          <w:tcPr>
            <w:tcW w:w="2377" w:type="dxa"/>
            <w:tcBorders>
              <w:top w:val="nil"/>
              <w:left w:val="nil"/>
              <w:bottom w:val="nil"/>
              <w:right w:val="nil"/>
            </w:tcBorders>
            <w:shd w:val="clear" w:color="auto" w:fill="auto"/>
            <w:noWrap/>
            <w:vAlign w:val="bottom"/>
          </w:tcPr>
          <w:p w14:paraId="2ED63AE4" w14:textId="7ED5A242" w:rsidR="007824D4" w:rsidRPr="007824D4" w:rsidRDefault="00792B2A" w:rsidP="007824D4">
            <w:pPr>
              <w:autoSpaceDE/>
              <w:autoSpaceDN/>
              <w:adjustRightInd/>
              <w:spacing w:after="0" w:line="240" w:lineRule="auto"/>
              <w:rPr>
                <w:rFonts w:ascii="Times New Roman" w:eastAsia="Times New Roman" w:hAnsi="Times New Roman" w:cs="Times New Roman"/>
                <w:sz w:val="20"/>
                <w:szCs w:val="20"/>
                <w:lang w:eastAsia="en-GB"/>
              </w:rPr>
            </w:pPr>
            <w:r>
              <w:rPr>
                <w:noProof/>
              </w:rPr>
              <mc:AlternateContent>
                <mc:Choice Requires="wps">
                  <w:drawing>
                    <wp:anchor distT="0" distB="0" distL="114300" distR="114300" simplePos="0" relativeHeight="251668480" behindDoc="0" locked="0" layoutInCell="1" allowOverlap="1" wp14:anchorId="3192D8DE" wp14:editId="413ABBBC">
                      <wp:simplePos x="0" y="0"/>
                      <wp:positionH relativeFrom="column">
                        <wp:posOffset>-80010</wp:posOffset>
                      </wp:positionH>
                      <wp:positionV relativeFrom="paragraph">
                        <wp:posOffset>-815340</wp:posOffset>
                      </wp:positionV>
                      <wp:extent cx="469900" cy="800100"/>
                      <wp:effectExtent l="0" t="0" r="63500" b="57150"/>
                      <wp:wrapNone/>
                      <wp:docPr id="15" name="Straight Arrow Connector 15"/>
                      <wp:cNvGraphicFramePr/>
                      <a:graphic xmlns:a="http://schemas.openxmlformats.org/drawingml/2006/main">
                        <a:graphicData uri="http://schemas.microsoft.com/office/word/2010/wordprocessingShape">
                          <wps:wsp>
                            <wps:cNvCnPr/>
                            <wps:spPr>
                              <a:xfrm>
                                <a:off x="0" y="0"/>
                                <a:ext cx="469900"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5F67B5" id="Straight Arrow Connector 15" o:spid="_x0000_s1026" type="#_x0000_t32" style="position:absolute;margin-left:-6.3pt;margin-top:-64.2pt;width:37pt;height: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T9vQEAAM8DAAAOAAAAZHJzL2Uyb0RvYy54bWysU9uO0zAQfUfiHyy/06QrtNqtmu5DF3hB&#10;sOLyAV5nnFhybGs8NMnfM3baFAFCAvEy8WXOzJnjk/3DNDhxAkw2+EZuN7UU4HVore8a+fXL21d3&#10;UiRSvlUueGjkDEk+HF6+2I9xBzehD64FFFzEp90YG9kTxV1VJd3DoNImRPB8aQIOiniLXdWiGrn6&#10;4Kqbur6txoBtxKAhJT59XC7lodQ3BjR9NCYBCddI5kYlYonPOVaHvdp1qGJv9ZmG+gcWg7Kem66l&#10;HhUp8Q3tL6UGqzGkYGijw1AFY6yGMgNPs61/muZzryKUWVicFFeZ0v8rqz+cjv4JWYYxpl2KT5in&#10;mAwO+cv8xFTEmlexYCKh+fD17f19zZJqvrqrmXwRs7qCIyZ6B2EQedHIRKhs19MxeM/PEnBbBFOn&#10;94m4PQMvgNzZ+RxJWffGt4LmyN4htMp3DvKjcXpOqa6sy4pmBwv8ExhhW+a5tCmGgqNDcVJsBaU1&#10;eNqulTg7w4x1bgXWhd8fgef8DIVitr8Br4jSOXhawYP1AX/XnaYLZbPkXxRY5s4SPId2Lu9ZpGHX&#10;FK3ODs+2/HFf4Nf/8PAdAAD//wMAUEsDBBQABgAIAAAAIQAUsAQj3QAAAAoBAAAPAAAAZHJzL2Rv&#10;d25yZXYueG1sTI/NTsMwEITvSLyDtZW4tU6iKiohTlUh0SOI0gPc3HjrRI3XUewmgadn4QKn/RvN&#10;fFtuZ9eJEYfQelKQrhIQSLU3LVkFx7en5QZEiJqM7jyhgk8MsK1ub0pdGD/RK46HaAWbUCi0gibG&#10;vpAy1A06HVa+R+Lb2Q9ORx4HK82gJzZ3ncySJJdOt8QJje7xscH6crg6BS/2fXQZ7Vt5vv/42ttn&#10;c2mmqNTdYt49gIg4xz8x/OAzOlTMdPJXMkF0CpZplrP0t9msQbAkT7meeJOtQVal/P9C9Q0AAP//&#10;AwBQSwECLQAUAAYACAAAACEAtoM4kv4AAADhAQAAEwAAAAAAAAAAAAAAAAAAAAAAW0NvbnRlbnRf&#10;VHlwZXNdLnhtbFBLAQItABQABgAIAAAAIQA4/SH/1gAAAJQBAAALAAAAAAAAAAAAAAAAAC8BAABf&#10;cmVscy8ucmVsc1BLAQItABQABgAIAAAAIQAz/qT9vQEAAM8DAAAOAAAAAAAAAAAAAAAAAC4CAABk&#10;cnMvZTJvRG9jLnhtbFBLAQItABQABgAIAAAAIQAUsAQj3QAAAAoBAAAPAAAAAAAAAAAAAAAAABcE&#10;AABkcnMvZG93bnJldi54bWxQSwUGAAAAAAQABADzAAAAIQ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7456" behindDoc="0" locked="0" layoutInCell="1" allowOverlap="1" wp14:anchorId="29F9A65B" wp14:editId="3BAAE38D">
                      <wp:simplePos x="0" y="0"/>
                      <wp:positionH relativeFrom="margin">
                        <wp:posOffset>274955</wp:posOffset>
                      </wp:positionH>
                      <wp:positionV relativeFrom="paragraph">
                        <wp:posOffset>-2447925</wp:posOffset>
                      </wp:positionV>
                      <wp:extent cx="1371600" cy="1397000"/>
                      <wp:effectExtent l="0" t="0" r="19050"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397000"/>
                              </a:xfrm>
                              <a:prstGeom prst="rect">
                                <a:avLst/>
                              </a:prstGeom>
                              <a:solidFill>
                                <a:srgbClr val="FFFFFF"/>
                              </a:solidFill>
                              <a:ln w="9525">
                                <a:solidFill>
                                  <a:srgbClr val="000000"/>
                                </a:solidFill>
                                <a:miter lim="800000"/>
                                <a:headEnd/>
                                <a:tailEnd/>
                              </a:ln>
                            </wps:spPr>
                            <wps:txbx>
                              <w:txbxContent>
                                <w:p w14:paraId="5ACC7992" w14:textId="25BB82D8" w:rsidR="00792B2A" w:rsidRDefault="00792B2A" w:rsidP="00792B2A">
                                  <w:r>
                                    <w:t xml:space="preserve">Pivot tables are an effective and useful way of </w:t>
                                  </w:r>
                                  <w:proofErr w:type="spellStart"/>
                                  <w:r>
                                    <w:t>diplaying</w:t>
                                  </w:r>
                                  <w:proofErr w:type="spellEnd"/>
                                  <w:r>
                                    <w:t xml:space="preserve"> your data in a concise and clear manner.</w:t>
                                  </w:r>
                                  <w:r w:rsidR="000023C4">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F9A65B" id="_x0000_s1027" type="#_x0000_t202" style="position:absolute;margin-left:21.65pt;margin-top:-192.75pt;width:108pt;height:110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FtEwIAACcEAAAOAAAAZHJzL2Uyb0RvYy54bWysU9tu2zAMfR+wfxD0vthOk6Yx4hRdugwD&#10;ugvQ7gNkWY6FyaImKbGzrx8lu0m6oS/D/CCIJnVIHh6ubvtWkYOwToIuaDZJKRGaQyX1rqDfn7bv&#10;bihxnumKKdCioEfh6O367ZtVZ3IxhQZUJSxBEO3yzhS08d7kSeJ4I1rmJmCERmcNtmUeTbtLKss6&#10;RG9VMk3T66QDWxkLXDiHf+8HJ11H/LoW3H+tayc8UQXF2nw8bTzLcCbrFct3lplG8rEM9g9VtExq&#10;THqCumeekb2Vf0G1kltwUPsJhzaBupZcxB6wmyz9o5vHhhkRe0FynDnR5P4fLP9yeDTfLPH9e+hx&#10;gLEJZx6A/3BEw6ZheifurIWuEazCxFmgLOmMy8engWqXuwBSdp+hwiGzvYcI1Ne2DaxgnwTRcQDH&#10;E+mi94SHlFeL7DpFF0dfdrVcpGiEHCx/fm6s8x8FtCRcCmpxqhGeHR6cH0KfQ0I2B0pWW6lUNOyu&#10;3ChLDgwVsI3fiP4iTGnSFXQ5n84HBl6FwOrOBb6AaKVHKSvZFvTmFMTywNsHXUWheSbVcMfulB6J&#10;DNwNLPq+7ImsRpYDryVUR2TWwqBc3DS8NGB/UdKhagvqfu6ZFZSoTxqns8xmsyDzaMzmiyka9tJT&#10;XnqY5ghVUE/JcN34uBqBNw13OMVaRn7PlYwloxrjhMbNCXK/tGPUeb/XvwEAAP//AwBQSwMEFAAG&#10;AAgAAAAhACUna2DhAAAADAEAAA8AAABkcnMvZG93bnJldi54bWxMj8FOwzAMhu9IvENkJC5oS7eu&#10;XVeaTggJBDcYE1yzJmsrEqckWVfeHnOCoz//+v252k7WsFH70DsUsJgnwDQ2TvXYCti/PcwKYCFK&#10;VNI41AK+dYBtfXlRyVK5M77qcRdbRiUYSimgi3EoOQ9Np60MczdopN3ReSsjjb7lysszlVvDl0mS&#10;cyt7pAudHPR9p5vP3ckKKFZP40d4Tl/em/xoNvFmPT5+eSGur6a7W2BRT/EvDL/6pA41OR3cCVVg&#10;RsAqTSkpYJYWWQaMEstsQ+hAaJET4nXF/z9R/wAAAP//AwBQSwECLQAUAAYACAAAACEAtoM4kv4A&#10;AADhAQAAEwAAAAAAAAAAAAAAAAAAAAAAW0NvbnRlbnRfVHlwZXNdLnhtbFBLAQItABQABgAIAAAA&#10;IQA4/SH/1gAAAJQBAAALAAAAAAAAAAAAAAAAAC8BAABfcmVscy8ucmVsc1BLAQItABQABgAIAAAA&#10;IQAw/yFtEwIAACcEAAAOAAAAAAAAAAAAAAAAAC4CAABkcnMvZTJvRG9jLnhtbFBLAQItABQABgAI&#10;AAAAIQAlJ2tg4QAAAAwBAAAPAAAAAAAAAAAAAAAAAG0EAABkcnMvZG93bnJldi54bWxQSwUGAAAA&#10;AAQABADzAAAAewUAAAAA&#10;">
                      <v:textbox>
                        <w:txbxContent>
                          <w:p w14:paraId="5ACC7992" w14:textId="25BB82D8" w:rsidR="00792B2A" w:rsidRDefault="00792B2A" w:rsidP="00792B2A">
                            <w:r>
                              <w:t xml:space="preserve">Pivot tables are an effective and useful way of </w:t>
                            </w:r>
                            <w:proofErr w:type="spellStart"/>
                            <w:r>
                              <w:t>diplaying</w:t>
                            </w:r>
                            <w:proofErr w:type="spellEnd"/>
                            <w:r>
                              <w:t xml:space="preserve"> your data in a concise and clear manner.</w:t>
                            </w:r>
                            <w:r w:rsidR="000023C4">
                              <w:t xml:space="preserve"> </w:t>
                            </w:r>
                          </w:p>
                        </w:txbxContent>
                      </v:textbox>
                      <w10:wrap type="square" anchorx="margin"/>
                    </v:shape>
                  </w:pict>
                </mc:Fallback>
              </mc:AlternateContent>
            </w:r>
          </w:p>
        </w:tc>
      </w:tr>
    </w:tbl>
    <w:p w14:paraId="1AC568EB" w14:textId="74ECFA92" w:rsidR="007824D4" w:rsidRPr="00792B2A" w:rsidRDefault="00523BB2" w:rsidP="007824D4">
      <w:pPr>
        <w:rPr>
          <w:b/>
          <w:bCs/>
        </w:rPr>
      </w:pPr>
      <w:r>
        <w:t xml:space="preserve"> </w:t>
      </w:r>
      <w:r w:rsidRPr="00792B2A">
        <w:rPr>
          <w:b/>
          <w:bCs/>
        </w:rPr>
        <w:t>Figure 4. Percentage of Unit Price by Product Container represented by Pivot Table</w:t>
      </w:r>
    </w:p>
    <w:p w14:paraId="5C022099" w14:textId="4ED99520" w:rsidR="00EE6ACD" w:rsidRDefault="009E6331" w:rsidP="00EE6ACD">
      <w:pPr>
        <w:pStyle w:val="Heading2"/>
        <w:numPr>
          <w:ilvl w:val="0"/>
          <w:numId w:val="0"/>
        </w:numPr>
        <w:spacing w:line="480" w:lineRule="auto"/>
        <w:rPr>
          <w:rFonts w:ascii="Times New Roman" w:hAnsi="Times New Roman" w:cs="Times New Roman"/>
          <w:color w:val="auto"/>
          <w:sz w:val="24"/>
          <w:szCs w:val="24"/>
        </w:rPr>
      </w:pPr>
      <w:r>
        <w:rPr>
          <w:rFonts w:eastAsia="Times New Roman"/>
          <w:b/>
          <w:bCs/>
          <w:noProof/>
          <w:color w:val="000000"/>
          <w:lang w:eastAsia="en-GB"/>
        </w:rPr>
        <mc:AlternateContent>
          <mc:Choice Requires="wps">
            <w:drawing>
              <wp:anchor distT="0" distB="0" distL="114300" distR="114300" simplePos="0" relativeHeight="251673600" behindDoc="0" locked="0" layoutInCell="1" allowOverlap="1" wp14:anchorId="5D8A7EFB" wp14:editId="13AA8A47">
                <wp:simplePos x="0" y="0"/>
                <wp:positionH relativeFrom="column">
                  <wp:posOffset>2101850</wp:posOffset>
                </wp:positionH>
                <wp:positionV relativeFrom="paragraph">
                  <wp:posOffset>5549900</wp:posOffset>
                </wp:positionV>
                <wp:extent cx="717550" cy="361950"/>
                <wp:effectExtent l="38100" t="0" r="25400" b="57150"/>
                <wp:wrapNone/>
                <wp:docPr id="22" name="Straight Arrow Connector 22"/>
                <wp:cNvGraphicFramePr/>
                <a:graphic xmlns:a="http://schemas.openxmlformats.org/drawingml/2006/main">
                  <a:graphicData uri="http://schemas.microsoft.com/office/word/2010/wordprocessingShape">
                    <wps:wsp>
                      <wps:cNvCnPr/>
                      <wps:spPr>
                        <a:xfrm flipH="1">
                          <a:off x="0" y="0"/>
                          <a:ext cx="7175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6B8FEB" id="Straight Arrow Connector 22" o:spid="_x0000_s1026" type="#_x0000_t32" style="position:absolute;margin-left:165.5pt;margin-top:437pt;width:56.5pt;height:28.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esoxAEAANkDAAAOAAAAZHJzL2Uyb0RvYy54bWysU9tu1DAQfUfiHyy/s0mK2kK02T5suTwg&#10;qAr9ANcZJ5Z8kz1sNn/P2NlNEaBKIF5Gjj3nzJkzk+3N0Rp2gJi0dx1vNjVn4KTvtRs6/vDt/as3&#10;nCUUrhfGO+j4DInf7F6+2E6hhQs/etNDZETiUjuFjo+Ioa2qJEewIm18AEePykcrkD7jUPVRTMRu&#10;TXVR11fV5GMfopeQEt3eLo98V/iVAolflEqAzHSctGGJscTHHKvdVrRDFGHU8iRD/IMKK7SjoivV&#10;rUDBvkf9G5XVMvrkFW6kt5VXSksoPVA3Tf1LN19HEaD0QuaksNqU/h+t/HzYu7tINkwhtSncxdzF&#10;UUXLlNHhI8209EVK2bHYNq+2wRGZpMvr5vryksyV9PT6qnlLZ+KrFppMF2LCD+Aty4eOJ4xCDyPu&#10;vXM0IB+XEuLwKeECPAMy2LgcUWjzzvUM50BbhFELNxg41ckp1ZP+csLZwAK/B8V0TzqXMmW1YG8i&#10;OwhaCiElOGxWJsrOMKWNWYF1seBZ4Ck/Q6Gs3d+AV0Sp7B2uYKudj3+qjsezZLXknx1Y+s4WPPp+&#10;LpMt1tD+lJmcdj0v6M/fBf70R+5+AAAA//8DAFBLAwQUAAYACAAAACEAvysL4OAAAAALAQAADwAA&#10;AGRycy9kb3ducmV2LnhtbEyPzU7DMBCE70i8g7VI3KhTGkES4lT8NAd6QKIgxNGJlyQQr6PYbcPb&#10;d3OC26xmNPtNvp5sLw44+s6RguUiAoFUO9NRo+D9rbxKQPigyejeESr4RQ/r4vws15lxR3rFwy40&#10;gkvIZ1pBG8KQSenrFq32CzcgsfflRqsDn2MjzaiPXG57eR1FN9LqjvhDqwd8bLH+2e0ttzyXD+nm&#10;++Uz2T5t7UdV2maTWqUuL6b7OxABp/AXhhmf0aFgpsrtyXjRK1itlrwlKEhuYxaciONZVArS2ZJF&#10;Lv9vKE4AAAD//wMAUEsBAi0AFAAGAAgAAAAhALaDOJL+AAAA4QEAABMAAAAAAAAAAAAAAAAAAAAA&#10;AFtDb250ZW50X1R5cGVzXS54bWxQSwECLQAUAAYACAAAACEAOP0h/9YAAACUAQAACwAAAAAAAAAA&#10;AAAAAAAvAQAAX3JlbHMvLnJlbHNQSwECLQAUAAYACAAAACEAUBnrKMQBAADZAwAADgAAAAAAAAAA&#10;AAAAAAAuAgAAZHJzL2Uyb0RvYy54bWxQSwECLQAUAAYACAAAACEAvysL4OAAAAALAQAADwAAAAAA&#10;AAAAAAAAAAAeBAAAZHJzL2Rvd25yZXYueG1sUEsFBgAAAAAEAAQA8wAAACsFAAAAAA==&#10;" strokecolor="#4472c4 [3204]" strokeweight=".5pt">
                <v:stroke endarrow="block" joinstyle="miter"/>
              </v:shape>
            </w:pict>
          </mc:Fallback>
        </mc:AlternateContent>
      </w:r>
      <w:r>
        <w:rPr>
          <w:rFonts w:eastAsia="Times New Roman"/>
          <w:b/>
          <w:bCs/>
          <w:noProof/>
          <w:color w:val="000000"/>
          <w:lang w:eastAsia="en-GB"/>
        </w:rPr>
        <mc:AlternateContent>
          <mc:Choice Requires="wps">
            <w:drawing>
              <wp:anchor distT="0" distB="0" distL="114300" distR="114300" simplePos="0" relativeHeight="251672576" behindDoc="0" locked="0" layoutInCell="1" allowOverlap="1" wp14:anchorId="4AD46AA4" wp14:editId="731C4A9B">
                <wp:simplePos x="0" y="0"/>
                <wp:positionH relativeFrom="column">
                  <wp:posOffset>2127250</wp:posOffset>
                </wp:positionH>
                <wp:positionV relativeFrom="paragraph">
                  <wp:posOffset>4241800</wp:posOffset>
                </wp:positionV>
                <wp:extent cx="596900" cy="425450"/>
                <wp:effectExtent l="38100" t="0" r="31750" b="50800"/>
                <wp:wrapNone/>
                <wp:docPr id="21" name="Straight Arrow Connector 21"/>
                <wp:cNvGraphicFramePr/>
                <a:graphic xmlns:a="http://schemas.openxmlformats.org/drawingml/2006/main">
                  <a:graphicData uri="http://schemas.microsoft.com/office/word/2010/wordprocessingShape">
                    <wps:wsp>
                      <wps:cNvCnPr/>
                      <wps:spPr>
                        <a:xfrm flipH="1">
                          <a:off x="0" y="0"/>
                          <a:ext cx="596900" cy="425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DBB36C" id="Straight Arrow Connector 21" o:spid="_x0000_s1026" type="#_x0000_t32" style="position:absolute;margin-left:167.5pt;margin-top:334pt;width:47pt;height:33.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3lxxwEAANkDAAAOAAAAZHJzL2Uyb0RvYy54bWysU8tu2zAQvBfoPxC815KNOGgEyzk4fRyK&#10;NmjaD2CopUSAL5BbS/77LilbKdqiQIJeFhS5Mzs7u9rdTtawI8SkvWv5elVzBk76Tru+5d+/vX/z&#10;lrOEwnXCeActP0Hit/vXr3ZjaGDjB286iIxIXGrG0PIBMTRVleQAVqSVD+DoUfloBdJn7KsuipHY&#10;rak2dX1djT52IXoJKdHt3fzI94VfKZD4RakEyEzLSRuWGEt8zLHa70TTRxEGLc8yxAtUWKEdFV2o&#10;7gQK9iPqP6isltEnr3Alva28UlpC6YG6Wde/dfMwiAClFzInhcWm9P9o5efjwd1HsmEMqUnhPuYu&#10;JhUtU0aHjzTT0hcpZVOx7bTYBhMySZfbm+ubmsyV9HS12V5ti63VTJPpQkz4Abxl+dDyhFHofsCD&#10;d44G5ONcQhw/JSQhBLwAMti4HFFo8851DE+BtgijFq43kMdH6TmletJfTngyMMO/gmK6I51zmbJa&#10;cDCRHQUthZASHK4XJsrOMKWNWYB1seCfwHN+hkJZu+eAF0Sp7B0uYKudj3+rjtNFsprzLw7MfWcL&#10;Hn13KpMt1tD+FK/Ou54X9NfvAn/6I/c/AQAA//8DAFBLAwQUAAYACAAAACEAT09kheEAAAALAQAA&#10;DwAAAGRycy9kb3ducmV2LnhtbEyPzU7DMBCE70i8g7VI3KhDC2kS4lT8NAd6QKJFiKMTL0kgXkex&#10;24a3Z3uC26xmNPtNvppsLw44+s6RgutZBAKpdqajRsHbrrxKQPigyejeESr4QQ+r4vws15lxR3rF&#10;wzY0gkvIZ1pBG8KQSenrFq32MzcgsffpRqsDn2MjzaiPXG57OY+iWFrdEX9o9YCPLdbf273llufy&#10;IV1/vXwkm6eNfa9K26xTq9TlxXR/ByLgFP7CcMJndCiYqXJ7Ml70ChaLW94SFMRxwoITN/OURaVg&#10;ebJkkcv/G4pfAAAA//8DAFBLAQItABQABgAIAAAAIQC2gziS/gAAAOEBAAATAAAAAAAAAAAAAAAA&#10;AAAAAABbQ29udGVudF9UeXBlc10ueG1sUEsBAi0AFAAGAAgAAAAhADj9If/WAAAAlAEAAAsAAAAA&#10;AAAAAAAAAAAALwEAAF9yZWxzLy5yZWxzUEsBAi0AFAAGAAgAAAAhAB8reXHHAQAA2QMAAA4AAAAA&#10;AAAAAAAAAAAALgIAAGRycy9lMm9Eb2MueG1sUEsBAi0AFAAGAAgAAAAhAE9PZIXhAAAACwEAAA8A&#10;AAAAAAAAAAAAAAAAIQQAAGRycy9kb3ducmV2LnhtbFBLBQYAAAAABAAEAPMAAAAvBQAAAAA=&#10;" strokecolor="#4472c4 [3204]" strokeweight=".5pt">
                <v:stroke endarrow="block" joinstyle="miter"/>
              </v:shape>
            </w:pict>
          </mc:Fallback>
        </mc:AlternateContent>
      </w:r>
      <w:r w:rsidRPr="00DD0AB5">
        <w:rPr>
          <w:rFonts w:eastAsia="Times New Roman"/>
          <w:b/>
          <w:bCs/>
          <w:noProof/>
          <w:color w:val="000000"/>
          <w:lang w:eastAsia="en-GB"/>
        </w:rPr>
        <mc:AlternateContent>
          <mc:Choice Requires="wps">
            <w:drawing>
              <wp:anchor distT="45720" distB="45720" distL="114300" distR="114300" simplePos="0" relativeHeight="251670528" behindDoc="0" locked="0" layoutInCell="1" allowOverlap="1" wp14:anchorId="4D08D01F" wp14:editId="75FAFF82">
                <wp:simplePos x="0" y="0"/>
                <wp:positionH relativeFrom="column">
                  <wp:posOffset>2863850</wp:posOffset>
                </wp:positionH>
                <wp:positionV relativeFrom="paragraph">
                  <wp:posOffset>4197350</wp:posOffset>
                </wp:positionV>
                <wp:extent cx="2101850" cy="1257300"/>
                <wp:effectExtent l="0" t="0" r="1270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1257300"/>
                        </a:xfrm>
                        <a:prstGeom prst="rect">
                          <a:avLst/>
                        </a:prstGeom>
                        <a:solidFill>
                          <a:srgbClr val="FFFFFF"/>
                        </a:solidFill>
                        <a:ln w="9525">
                          <a:solidFill>
                            <a:srgbClr val="000000"/>
                          </a:solidFill>
                          <a:miter lim="800000"/>
                          <a:headEnd/>
                          <a:tailEnd/>
                        </a:ln>
                      </wps:spPr>
                      <wps:txbx>
                        <w:txbxContent>
                          <w:p w14:paraId="3BB3EF82" w14:textId="49A4A5A1" w:rsidR="00DD0AB5" w:rsidRDefault="00DD0AB5">
                            <w:r>
                              <w:t>The pivot table shows that small boxes are the biggest sellers generating</w:t>
                            </w:r>
                            <w:r w:rsidR="002513B4">
                              <w:t xml:space="preserve"> revenue of £401, 507</w:t>
                            </w:r>
                            <w:r>
                              <w:t xml:space="preserve"> the highest profit for the organisation. In contrast, Jumbo Boxes resulted in a loss for the business.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08D01F" id="_x0000_s1028" type="#_x0000_t202" style="position:absolute;margin-left:225.5pt;margin-top:330.5pt;width:165.5pt;height:99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qMqFQIAACcEAAAOAAAAZHJzL2Uyb0RvYy54bWysk9tuGyEQhu8r9R0Q9/UeajfOyusodeqq&#10;UnqQ0j4AC6wXlWUoYO+6T9+BdRwrbW+qcoEYBn5mvhlWN2OvyUE6r8DUtJjllEjDQSizq+m3r9tX&#10;S0p8YEYwDUbW9Cg9vVm/fLEabCVL6EAL6QiKGF8NtqZdCLbKMs872TM/AysNOltwPQtoul0mHBtQ&#10;vddZmedvsgGcsA649B537yYnXSf9tpU8fG5bLwPRNcXYQppdmps4Z+sVq3aO2U7xUxjsH6LomTL4&#10;6FnqjgVG9k79JtUr7sBDG2Yc+gzaVnGZcsBsivxZNg8dszLlgnC8PWPy/0+Wfzo82C+OhPEtjFjA&#10;lIS398C/e2Jg0zGzk7fOwdBJJvDhIiLLBuur09WI2lc+ijTDRxBYZLYPkITG1vWRCuZJUB0LcDxD&#10;l2MgHDfLIi+WC3Rx9BXl4up1nsqSserxunU+vJfQk7ioqcOqJnl2uPchhsOqxyPxNQ9aia3SOhlu&#10;12y0IweGHbBNI2Xw7Jg2ZKjp9aJcTAT+KpGn8SeJXgVsZa36mi7Ph1gVub0zIjVaYEpPawxZmxPI&#10;yG6iGMZmJEoglPhA5NqAOCJZB1Pn4k/DRQfuJyUDdm1N/Y89c5IS/cFgda6L+Ty2eTLmi6sSDXfp&#10;aS49zHCUqmmgZFpuQvoakZuBW6xiqxLfp0hOIWM3JuynnxPb/dJOp57+9/oXAAAA//8DAFBLAwQU&#10;AAYACAAAACEAOlqLh+EAAAALAQAADwAAAGRycy9kb3ducmV2LnhtbEyPwU7DMBBE70j8g7VIXBB1&#10;Wto0DXEqhASCG7QVXN14m0TY6xC7afh7tie4zWhHb2eK9eisGLAPrScF00kCAqnypqVawW77dJuB&#10;CFGT0dYTKvjBAOvy8qLQufEnesdhE2vBEAq5VtDE2OVShqpBp8PEd0h8O/je6ci2r6Xp9YnhzspZ&#10;kqTS6Zb4Q6M7fGyw+tocnYJs/jJ8hte7t48qPdhVvFkOz9+9UtdX48M9iIhj/AvDuT5Xh5I77f2R&#10;TBBWwXwx5S1RQZqeBSeW2YzFnvGLVQKyLOT/DeUvAAAA//8DAFBLAQItABQABgAIAAAAIQC2gziS&#10;/gAAAOEBAAATAAAAAAAAAAAAAAAAAAAAAABbQ29udGVudF9UeXBlc10ueG1sUEsBAi0AFAAGAAgA&#10;AAAhADj9If/WAAAAlAEAAAsAAAAAAAAAAAAAAAAALwEAAF9yZWxzLy5yZWxzUEsBAi0AFAAGAAgA&#10;AAAhADIaoyoVAgAAJwQAAA4AAAAAAAAAAAAAAAAALgIAAGRycy9lMm9Eb2MueG1sUEsBAi0AFAAG&#10;AAgAAAAhADpai4fhAAAACwEAAA8AAAAAAAAAAAAAAAAAbwQAAGRycy9kb3ducmV2LnhtbFBLBQYA&#10;AAAABAAEAPMAAAB9BQAAAAA=&#10;">
                <v:textbox>
                  <w:txbxContent>
                    <w:p w14:paraId="3BB3EF82" w14:textId="49A4A5A1" w:rsidR="00DD0AB5" w:rsidRDefault="00DD0AB5">
                      <w:r>
                        <w:t>The pivot table shows that small boxes are the biggest sellers generating</w:t>
                      </w:r>
                      <w:r w:rsidR="002513B4">
                        <w:t xml:space="preserve"> revenue of £401, 507</w:t>
                      </w:r>
                      <w:r>
                        <w:t xml:space="preserve"> the highest profit for the organisation. In contrast, Jumbo Boxes resulted in a loss for the business.</w:t>
                      </w:r>
                    </w:p>
                  </w:txbxContent>
                </v:textbox>
                <w10:wrap type="square"/>
              </v:shape>
            </w:pict>
          </mc:Fallback>
        </mc:AlternateContent>
      </w:r>
      <w:r w:rsidR="000946F2">
        <w:rPr>
          <w:rFonts w:ascii="Times New Roman" w:hAnsi="Times New Roman" w:cs="Times New Roman"/>
          <w:color w:val="auto"/>
          <w:sz w:val="24"/>
          <w:szCs w:val="24"/>
        </w:rPr>
        <w:t xml:space="preserve"> </w:t>
      </w:r>
      <w:r w:rsidR="000023C4">
        <w:rPr>
          <w:rFonts w:ascii="Times New Roman" w:hAnsi="Times New Roman" w:cs="Times New Roman"/>
          <w:color w:val="auto"/>
          <w:sz w:val="24"/>
          <w:szCs w:val="24"/>
        </w:rPr>
        <w:t xml:space="preserve">There are </w:t>
      </w:r>
      <w:r w:rsidR="00021E08">
        <w:rPr>
          <w:rFonts w:ascii="Times New Roman" w:hAnsi="Times New Roman" w:cs="Times New Roman"/>
          <w:color w:val="auto"/>
          <w:sz w:val="24"/>
          <w:szCs w:val="24"/>
        </w:rPr>
        <w:t>several</w:t>
      </w:r>
      <w:r w:rsidR="000023C4">
        <w:rPr>
          <w:rFonts w:ascii="Times New Roman" w:hAnsi="Times New Roman" w:cs="Times New Roman"/>
          <w:color w:val="auto"/>
          <w:sz w:val="24"/>
          <w:szCs w:val="24"/>
        </w:rPr>
        <w:t xml:space="preserve"> </w:t>
      </w:r>
      <w:r w:rsidR="00021E08">
        <w:rPr>
          <w:rFonts w:ascii="Times New Roman" w:hAnsi="Times New Roman" w:cs="Times New Roman"/>
          <w:color w:val="auto"/>
          <w:sz w:val="24"/>
          <w:szCs w:val="24"/>
        </w:rPr>
        <w:t>vital</w:t>
      </w:r>
      <w:r w:rsidR="000023C4">
        <w:rPr>
          <w:rFonts w:ascii="Times New Roman" w:hAnsi="Times New Roman" w:cs="Times New Roman"/>
          <w:color w:val="auto"/>
          <w:sz w:val="24"/>
          <w:szCs w:val="24"/>
        </w:rPr>
        <w:t xml:space="preserve"> </w:t>
      </w:r>
      <w:r w:rsidR="00021E08">
        <w:rPr>
          <w:rFonts w:ascii="Times New Roman" w:hAnsi="Times New Roman" w:cs="Times New Roman"/>
          <w:color w:val="auto"/>
          <w:sz w:val="24"/>
          <w:szCs w:val="24"/>
        </w:rPr>
        <w:t>critical turns</w:t>
      </w:r>
      <w:r w:rsidR="000023C4">
        <w:rPr>
          <w:rFonts w:ascii="Times New Roman" w:hAnsi="Times New Roman" w:cs="Times New Roman"/>
          <w:color w:val="auto"/>
          <w:sz w:val="24"/>
          <w:szCs w:val="24"/>
        </w:rPr>
        <w:t xml:space="preserve"> to displaying data in a pivot table. One </w:t>
      </w:r>
      <w:r w:rsidR="00021E08">
        <w:rPr>
          <w:rFonts w:ascii="Times New Roman" w:hAnsi="Times New Roman" w:cs="Times New Roman"/>
          <w:color w:val="auto"/>
          <w:sz w:val="24"/>
          <w:szCs w:val="24"/>
        </w:rPr>
        <w:t xml:space="preserve">of </w:t>
      </w:r>
      <w:r w:rsidR="000023C4">
        <w:rPr>
          <w:rFonts w:ascii="Times New Roman" w:hAnsi="Times New Roman" w:cs="Times New Roman"/>
          <w:color w:val="auto"/>
          <w:sz w:val="24"/>
          <w:szCs w:val="24"/>
        </w:rPr>
        <w:t xml:space="preserve">the </w:t>
      </w:r>
      <w:r w:rsidR="00021E08">
        <w:rPr>
          <w:rFonts w:ascii="Times New Roman" w:hAnsi="Times New Roman" w:cs="Times New Roman"/>
          <w:color w:val="auto"/>
          <w:sz w:val="24"/>
          <w:szCs w:val="24"/>
        </w:rPr>
        <w:t>primary</w:t>
      </w:r>
      <w:r w:rsidR="000023C4">
        <w:rPr>
          <w:rFonts w:ascii="Times New Roman" w:hAnsi="Times New Roman" w:cs="Times New Roman"/>
          <w:color w:val="auto"/>
          <w:sz w:val="24"/>
          <w:szCs w:val="24"/>
        </w:rPr>
        <w:t xml:space="preserve"> uses is to summarise, sort, recognise, group, count, </w:t>
      </w:r>
      <w:r w:rsidR="00021E08">
        <w:rPr>
          <w:rFonts w:ascii="Times New Roman" w:hAnsi="Times New Roman" w:cs="Times New Roman"/>
          <w:color w:val="auto"/>
          <w:sz w:val="24"/>
          <w:szCs w:val="24"/>
        </w:rPr>
        <w:t xml:space="preserve">and </w:t>
      </w:r>
      <w:r w:rsidR="000023C4">
        <w:rPr>
          <w:rFonts w:ascii="Times New Roman" w:hAnsi="Times New Roman" w:cs="Times New Roman"/>
          <w:color w:val="auto"/>
          <w:sz w:val="24"/>
          <w:szCs w:val="24"/>
        </w:rPr>
        <w:t>total or average data stored in a table</w:t>
      </w:r>
      <w:r w:rsidR="00EE6ACD">
        <w:rPr>
          <w:rFonts w:ascii="Times New Roman" w:hAnsi="Times New Roman" w:cs="Times New Roman"/>
          <w:color w:val="auto"/>
          <w:sz w:val="24"/>
          <w:szCs w:val="24"/>
        </w:rPr>
        <w:t xml:space="preserve"> </w:t>
      </w:r>
      <w:r w:rsidR="00EE6ACD" w:rsidRPr="00EB5BA1">
        <w:rPr>
          <w:rFonts w:ascii="Times New Roman" w:hAnsi="Times New Roman" w:cs="Times New Roman"/>
          <w:color w:val="auto"/>
          <w:sz w:val="24"/>
          <w:szCs w:val="24"/>
        </w:rPr>
        <w:t>(</w:t>
      </w:r>
      <w:proofErr w:type="spellStart"/>
      <w:r w:rsidR="00EE6ACD" w:rsidRPr="00EB5BA1">
        <w:rPr>
          <w:rFonts w:ascii="Times New Roman" w:hAnsi="Times New Roman" w:cs="Times New Roman"/>
          <w:color w:val="auto"/>
          <w:sz w:val="24"/>
          <w:szCs w:val="24"/>
        </w:rPr>
        <w:t>Nadipalli</w:t>
      </w:r>
      <w:proofErr w:type="spellEnd"/>
      <w:r w:rsidR="00EE6ACD" w:rsidRPr="00EB5BA1">
        <w:rPr>
          <w:rFonts w:ascii="Times New Roman" w:hAnsi="Times New Roman" w:cs="Times New Roman"/>
          <w:color w:val="auto"/>
          <w:sz w:val="24"/>
          <w:szCs w:val="24"/>
        </w:rPr>
        <w:t>, 2017). One of the advantages</w:t>
      </w:r>
      <w:r w:rsidR="00EE6ACD">
        <w:rPr>
          <w:rFonts w:ascii="Times New Roman" w:hAnsi="Times New Roman" w:cs="Times New Roman"/>
          <w:color w:val="auto"/>
          <w:sz w:val="24"/>
          <w:szCs w:val="24"/>
        </w:rPr>
        <w:t xml:space="preserve"> of a pivot table is that </w:t>
      </w:r>
      <w:r w:rsidR="00021E08">
        <w:rPr>
          <w:rFonts w:ascii="Times New Roman" w:hAnsi="Times New Roman" w:cs="Times New Roman"/>
          <w:color w:val="auto"/>
          <w:sz w:val="24"/>
          <w:szCs w:val="24"/>
        </w:rPr>
        <w:t>it</w:t>
      </w:r>
      <w:r w:rsidR="00EE6ACD">
        <w:rPr>
          <w:rFonts w:ascii="Times New Roman" w:hAnsi="Times New Roman" w:cs="Times New Roman"/>
          <w:color w:val="auto"/>
          <w:sz w:val="24"/>
          <w:szCs w:val="24"/>
        </w:rPr>
        <w:t xml:space="preserve"> allows the user </w:t>
      </w:r>
      <w:r w:rsidR="00021E08">
        <w:rPr>
          <w:rFonts w:ascii="Times New Roman" w:hAnsi="Times New Roman" w:cs="Times New Roman"/>
          <w:color w:val="auto"/>
          <w:sz w:val="24"/>
          <w:szCs w:val="24"/>
        </w:rPr>
        <w:t xml:space="preserve">to </w:t>
      </w:r>
      <w:r w:rsidR="00EE6ACD">
        <w:rPr>
          <w:rFonts w:ascii="Times New Roman" w:hAnsi="Times New Roman" w:cs="Times New Roman"/>
          <w:color w:val="auto"/>
          <w:sz w:val="24"/>
          <w:szCs w:val="24"/>
        </w:rPr>
        <w:t>transform columns into rows and rows into columns</w:t>
      </w:r>
      <w:r w:rsidR="00021E08">
        <w:rPr>
          <w:rFonts w:ascii="Times New Roman" w:hAnsi="Times New Roman" w:cs="Times New Roman"/>
          <w:color w:val="auto"/>
          <w:sz w:val="24"/>
          <w:szCs w:val="24"/>
        </w:rPr>
        <w:t>, demonstrating</w:t>
      </w:r>
      <w:r w:rsidR="00EE6ACD">
        <w:rPr>
          <w:rFonts w:ascii="Times New Roman" w:hAnsi="Times New Roman" w:cs="Times New Roman"/>
          <w:color w:val="auto"/>
          <w:sz w:val="24"/>
          <w:szCs w:val="24"/>
        </w:rPr>
        <w:t xml:space="preserve"> its</w:t>
      </w:r>
      <w:r w:rsidR="00CC4F74">
        <w:rPr>
          <w:rFonts w:ascii="Times New Roman" w:hAnsi="Times New Roman" w:cs="Times New Roman"/>
          <w:color w:val="auto"/>
          <w:sz w:val="24"/>
          <w:szCs w:val="24"/>
        </w:rPr>
        <w:t xml:space="preserve"> versatility. It </w:t>
      </w:r>
      <w:r w:rsidR="00021E08">
        <w:rPr>
          <w:rFonts w:ascii="Times New Roman" w:hAnsi="Times New Roman" w:cs="Times New Roman"/>
          <w:color w:val="auto"/>
          <w:sz w:val="24"/>
          <w:szCs w:val="24"/>
        </w:rPr>
        <w:t xml:space="preserve">allows </w:t>
      </w:r>
      <w:r w:rsidR="00BD75BA">
        <w:rPr>
          <w:rFonts w:ascii="Times New Roman" w:hAnsi="Times New Roman" w:cs="Times New Roman"/>
          <w:color w:val="auto"/>
          <w:sz w:val="24"/>
          <w:szCs w:val="24"/>
        </w:rPr>
        <w:t>enabled</w:t>
      </w:r>
      <w:r w:rsidR="00021E08">
        <w:rPr>
          <w:rFonts w:ascii="Times New Roman" w:hAnsi="Times New Roman" w:cs="Times New Roman"/>
          <w:color w:val="auto"/>
          <w:sz w:val="24"/>
          <w:szCs w:val="24"/>
        </w:rPr>
        <w:t xml:space="preserve"> </w:t>
      </w:r>
      <w:r w:rsidR="00DD0AB5">
        <w:rPr>
          <w:rFonts w:ascii="Times New Roman" w:hAnsi="Times New Roman" w:cs="Times New Roman"/>
          <w:color w:val="auto"/>
          <w:sz w:val="24"/>
          <w:szCs w:val="24"/>
        </w:rPr>
        <w:t>enable</w:t>
      </w:r>
      <w:r w:rsidR="00CC4F74">
        <w:rPr>
          <w:rFonts w:ascii="Times New Roman" w:hAnsi="Times New Roman" w:cs="Times New Roman"/>
          <w:color w:val="auto"/>
          <w:sz w:val="24"/>
          <w:szCs w:val="24"/>
        </w:rPr>
        <w:t xml:space="preserve"> to be grouped by fields and then use a </w:t>
      </w:r>
      <w:r w:rsidR="00021E08">
        <w:rPr>
          <w:rFonts w:ascii="Times New Roman" w:hAnsi="Times New Roman" w:cs="Times New Roman"/>
          <w:color w:val="auto"/>
          <w:sz w:val="24"/>
          <w:szCs w:val="24"/>
        </w:rPr>
        <w:t>pre-programmed</w:t>
      </w:r>
      <w:r w:rsidR="00CC4F74">
        <w:rPr>
          <w:rFonts w:ascii="Times New Roman" w:hAnsi="Times New Roman" w:cs="Times New Roman"/>
          <w:color w:val="auto"/>
          <w:sz w:val="24"/>
          <w:szCs w:val="24"/>
        </w:rPr>
        <w:t xml:space="preserve"> formula to illicit the required information. </w:t>
      </w:r>
      <w:r w:rsidR="00C82919">
        <w:rPr>
          <w:rFonts w:ascii="Times New Roman" w:hAnsi="Times New Roman" w:cs="Times New Roman"/>
          <w:color w:val="auto"/>
          <w:sz w:val="24"/>
          <w:szCs w:val="24"/>
        </w:rPr>
        <w:t xml:space="preserve">If </w:t>
      </w:r>
      <w:r w:rsidR="00021E08">
        <w:rPr>
          <w:rFonts w:ascii="Times New Roman" w:hAnsi="Times New Roman" w:cs="Times New Roman"/>
          <w:color w:val="auto"/>
          <w:sz w:val="24"/>
          <w:szCs w:val="24"/>
        </w:rPr>
        <w:t>suppose look</w:t>
      </w:r>
      <w:r w:rsidR="00C82919">
        <w:rPr>
          <w:rFonts w:ascii="Times New Roman" w:hAnsi="Times New Roman" w:cs="Times New Roman"/>
          <w:color w:val="auto"/>
          <w:sz w:val="24"/>
          <w:szCs w:val="24"/>
        </w:rPr>
        <w:t xml:space="preserve"> at the above example</w:t>
      </w:r>
      <w:r w:rsidR="00021E08">
        <w:rPr>
          <w:rFonts w:ascii="Times New Roman" w:hAnsi="Times New Roman" w:cs="Times New Roman"/>
          <w:color w:val="auto"/>
          <w:sz w:val="24"/>
          <w:szCs w:val="24"/>
        </w:rPr>
        <w:t>, the data shows</w:t>
      </w:r>
      <w:r w:rsidR="00C82919">
        <w:rPr>
          <w:rFonts w:ascii="Times New Roman" w:hAnsi="Times New Roman" w:cs="Times New Roman"/>
          <w:color w:val="auto"/>
          <w:sz w:val="24"/>
          <w:szCs w:val="24"/>
        </w:rPr>
        <w:t xml:space="preserve"> the percentage of </w:t>
      </w:r>
      <w:r w:rsidR="00021E08">
        <w:rPr>
          <w:rFonts w:ascii="Times New Roman" w:hAnsi="Times New Roman" w:cs="Times New Roman"/>
          <w:color w:val="auto"/>
          <w:sz w:val="24"/>
          <w:szCs w:val="24"/>
        </w:rPr>
        <w:t xml:space="preserve">the </w:t>
      </w:r>
      <w:r w:rsidR="00C82919">
        <w:rPr>
          <w:rFonts w:ascii="Times New Roman" w:hAnsi="Times New Roman" w:cs="Times New Roman"/>
          <w:color w:val="auto"/>
          <w:sz w:val="24"/>
          <w:szCs w:val="24"/>
        </w:rPr>
        <w:t>unit price attributed to each product category. You can see</w:t>
      </w:r>
      <w:r w:rsidR="00FB7663">
        <w:rPr>
          <w:rFonts w:ascii="Times New Roman" w:hAnsi="Times New Roman" w:cs="Times New Roman"/>
          <w:color w:val="auto"/>
          <w:sz w:val="24"/>
          <w:szCs w:val="24"/>
        </w:rPr>
        <w:t xml:space="preserve"> from the chart that</w:t>
      </w:r>
      <w:r w:rsidR="00E62DAF">
        <w:rPr>
          <w:rFonts w:ascii="Times New Roman" w:hAnsi="Times New Roman" w:cs="Times New Roman"/>
          <w:color w:val="auto"/>
          <w:sz w:val="24"/>
          <w:szCs w:val="24"/>
        </w:rPr>
        <w:t xml:space="preserve"> </w:t>
      </w:r>
      <w:r w:rsidR="00C82919">
        <w:rPr>
          <w:rFonts w:ascii="Times New Roman" w:hAnsi="Times New Roman" w:cs="Times New Roman"/>
          <w:color w:val="auto"/>
          <w:sz w:val="24"/>
          <w:szCs w:val="24"/>
        </w:rPr>
        <w:t xml:space="preserve">small boxes </w:t>
      </w:r>
      <w:r w:rsidR="00E62DAF">
        <w:rPr>
          <w:rFonts w:ascii="Times New Roman" w:hAnsi="Times New Roman" w:cs="Times New Roman"/>
          <w:color w:val="auto"/>
          <w:sz w:val="24"/>
          <w:szCs w:val="24"/>
        </w:rPr>
        <w:t>represent the highest proportion of the unit price</w:t>
      </w:r>
      <w:r w:rsidR="00D45869">
        <w:rPr>
          <w:rFonts w:ascii="Times New Roman" w:hAnsi="Times New Roman" w:cs="Times New Roman"/>
          <w:color w:val="auto"/>
          <w:sz w:val="24"/>
          <w:szCs w:val="24"/>
        </w:rPr>
        <w:t xml:space="preserve"> and </w:t>
      </w:r>
      <w:r w:rsidR="000E2B8C">
        <w:rPr>
          <w:rFonts w:ascii="Times New Roman" w:hAnsi="Times New Roman" w:cs="Times New Roman"/>
          <w:color w:val="auto"/>
          <w:sz w:val="24"/>
          <w:szCs w:val="24"/>
        </w:rPr>
        <w:t>produce the highest</w:t>
      </w:r>
      <w:r w:rsidR="00D45869">
        <w:rPr>
          <w:rFonts w:ascii="Times New Roman" w:hAnsi="Times New Roman" w:cs="Times New Roman"/>
          <w:color w:val="auto"/>
          <w:sz w:val="24"/>
          <w:szCs w:val="24"/>
        </w:rPr>
        <w:t xml:space="preserve"> profit.</w:t>
      </w:r>
      <w:r w:rsidR="00FB7663">
        <w:rPr>
          <w:rFonts w:ascii="Times New Roman" w:hAnsi="Times New Roman" w:cs="Times New Roman"/>
          <w:color w:val="auto"/>
          <w:sz w:val="24"/>
          <w:szCs w:val="24"/>
        </w:rPr>
        <w:t xml:space="preserve"> To maximise </w:t>
      </w:r>
      <w:r w:rsidR="00FB7663" w:rsidRPr="00FB7663">
        <w:rPr>
          <w:rFonts w:ascii="Times New Roman" w:hAnsi="Times New Roman" w:cs="Times New Roman"/>
          <w:color w:val="auto"/>
          <w:sz w:val="24"/>
          <w:szCs w:val="24"/>
        </w:rPr>
        <w:t xml:space="preserve">profit, Swansea Office supplies could focus more on </w:t>
      </w:r>
      <w:r w:rsidR="00FB7663">
        <w:rPr>
          <w:rFonts w:ascii="Times New Roman" w:hAnsi="Times New Roman" w:cs="Times New Roman"/>
          <w:color w:val="auto"/>
          <w:sz w:val="24"/>
          <w:szCs w:val="24"/>
        </w:rPr>
        <w:t xml:space="preserve">products that make less profit, such as Wrap Bags and Small Packs. Emphasis should be placed on Jumbo Box, which is incurring a loss of £27, 111. 86. Selling more of this item will negate the loss for the company </w:t>
      </w:r>
      <w:r w:rsidR="00FB7663" w:rsidRPr="00EB5BA1">
        <w:rPr>
          <w:rFonts w:ascii="Times New Roman" w:hAnsi="Times New Roman" w:cs="Times New Roman"/>
          <w:color w:val="auto"/>
          <w:sz w:val="24"/>
          <w:szCs w:val="24"/>
        </w:rPr>
        <w:t>(</w:t>
      </w:r>
      <w:proofErr w:type="spellStart"/>
      <w:r w:rsidR="00FB7663" w:rsidRPr="00EB5BA1">
        <w:rPr>
          <w:rFonts w:ascii="Times New Roman" w:hAnsi="Times New Roman" w:cs="Times New Roman"/>
          <w:color w:val="auto"/>
          <w:sz w:val="24"/>
          <w:szCs w:val="24"/>
        </w:rPr>
        <w:t>Sproull</w:t>
      </w:r>
      <w:proofErr w:type="spellEnd"/>
      <w:r w:rsidR="00FB7663" w:rsidRPr="00EB5BA1">
        <w:rPr>
          <w:rFonts w:ascii="Times New Roman" w:hAnsi="Times New Roman" w:cs="Times New Roman"/>
          <w:color w:val="auto"/>
          <w:sz w:val="24"/>
          <w:szCs w:val="24"/>
        </w:rPr>
        <w:t>, 2020).</w:t>
      </w:r>
    </w:p>
    <w:tbl>
      <w:tblPr>
        <w:tblW w:w="2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1164"/>
      </w:tblGrid>
      <w:tr w:rsidR="009B505E" w:rsidRPr="009B505E" w14:paraId="1F4C0BCD" w14:textId="77777777" w:rsidTr="009B505E">
        <w:trPr>
          <w:trHeight w:val="290"/>
        </w:trPr>
        <w:tc>
          <w:tcPr>
            <w:tcW w:w="2040" w:type="dxa"/>
            <w:shd w:val="clear" w:color="D9E1F2" w:fill="D9E1F2"/>
            <w:noWrap/>
            <w:vAlign w:val="bottom"/>
            <w:hideMark/>
          </w:tcPr>
          <w:p w14:paraId="48107738" w14:textId="7C44A0F6" w:rsidR="009B505E" w:rsidRPr="009B505E" w:rsidRDefault="009B505E" w:rsidP="009B505E">
            <w:pPr>
              <w:autoSpaceDE/>
              <w:autoSpaceDN/>
              <w:adjustRightInd/>
              <w:spacing w:after="0" w:line="240" w:lineRule="auto"/>
              <w:rPr>
                <w:rFonts w:eastAsia="Times New Roman"/>
                <w:b/>
                <w:bCs/>
                <w:color w:val="000000"/>
                <w:lang w:eastAsia="en-GB"/>
              </w:rPr>
            </w:pPr>
            <w:r w:rsidRPr="009B505E">
              <w:rPr>
                <w:rFonts w:eastAsia="Times New Roman"/>
                <w:b/>
                <w:bCs/>
                <w:color w:val="000000"/>
                <w:lang w:eastAsia="en-GB"/>
              </w:rPr>
              <w:t>Product Container</w:t>
            </w:r>
          </w:p>
        </w:tc>
        <w:tc>
          <w:tcPr>
            <w:tcW w:w="236" w:type="dxa"/>
            <w:shd w:val="clear" w:color="D9E1F2" w:fill="D9E1F2"/>
            <w:noWrap/>
            <w:vAlign w:val="bottom"/>
            <w:hideMark/>
          </w:tcPr>
          <w:p w14:paraId="3ABA7CA1" w14:textId="286AAD1A" w:rsidR="009B505E" w:rsidRPr="009B505E" w:rsidRDefault="009B505E" w:rsidP="009B505E">
            <w:pPr>
              <w:autoSpaceDE/>
              <w:autoSpaceDN/>
              <w:adjustRightInd/>
              <w:spacing w:after="0" w:line="240" w:lineRule="auto"/>
              <w:rPr>
                <w:rFonts w:eastAsia="Times New Roman"/>
                <w:b/>
                <w:bCs/>
                <w:color w:val="000000"/>
                <w:lang w:eastAsia="en-GB"/>
              </w:rPr>
            </w:pPr>
            <w:r w:rsidRPr="009B505E">
              <w:rPr>
                <w:rFonts w:eastAsia="Times New Roman"/>
                <w:b/>
                <w:bCs/>
                <w:color w:val="000000"/>
                <w:lang w:eastAsia="en-GB"/>
              </w:rPr>
              <w:t>Sum of Profit</w:t>
            </w:r>
          </w:p>
        </w:tc>
      </w:tr>
      <w:tr w:rsidR="009B505E" w:rsidRPr="009B505E" w14:paraId="6F99DA0A" w14:textId="77777777" w:rsidTr="009B505E">
        <w:trPr>
          <w:trHeight w:val="290"/>
        </w:trPr>
        <w:tc>
          <w:tcPr>
            <w:tcW w:w="2040" w:type="dxa"/>
            <w:shd w:val="clear" w:color="auto" w:fill="auto"/>
            <w:noWrap/>
            <w:vAlign w:val="bottom"/>
            <w:hideMark/>
          </w:tcPr>
          <w:p w14:paraId="436D6CBF" w14:textId="77777777" w:rsidR="009B505E" w:rsidRPr="009B505E" w:rsidRDefault="009B505E" w:rsidP="009B505E">
            <w:pPr>
              <w:autoSpaceDE/>
              <w:autoSpaceDN/>
              <w:adjustRightInd/>
              <w:spacing w:after="0" w:line="240" w:lineRule="auto"/>
              <w:rPr>
                <w:rFonts w:eastAsia="Times New Roman"/>
                <w:color w:val="000000"/>
                <w:lang w:eastAsia="en-GB"/>
              </w:rPr>
            </w:pPr>
            <w:r w:rsidRPr="009B505E">
              <w:rPr>
                <w:rFonts w:eastAsia="Times New Roman"/>
                <w:color w:val="000000"/>
                <w:lang w:eastAsia="en-GB"/>
              </w:rPr>
              <w:t>Small Box</w:t>
            </w:r>
          </w:p>
        </w:tc>
        <w:tc>
          <w:tcPr>
            <w:tcW w:w="236" w:type="dxa"/>
            <w:shd w:val="clear" w:color="auto" w:fill="auto"/>
            <w:noWrap/>
            <w:vAlign w:val="bottom"/>
            <w:hideMark/>
          </w:tcPr>
          <w:p w14:paraId="57F1BAD8" w14:textId="77777777" w:rsidR="009B505E" w:rsidRPr="009B505E" w:rsidRDefault="009B505E" w:rsidP="009B505E">
            <w:pPr>
              <w:autoSpaceDE/>
              <w:autoSpaceDN/>
              <w:adjustRightInd/>
              <w:spacing w:after="0" w:line="240" w:lineRule="auto"/>
              <w:jc w:val="right"/>
              <w:rPr>
                <w:rFonts w:eastAsia="Times New Roman"/>
                <w:color w:val="000000"/>
                <w:lang w:eastAsia="en-GB"/>
              </w:rPr>
            </w:pPr>
            <w:r w:rsidRPr="009B505E">
              <w:rPr>
                <w:rFonts w:eastAsia="Times New Roman"/>
                <w:color w:val="000000"/>
                <w:lang w:eastAsia="en-GB"/>
              </w:rPr>
              <w:t>401507.01</w:t>
            </w:r>
          </w:p>
        </w:tc>
      </w:tr>
      <w:tr w:rsidR="009B505E" w:rsidRPr="009B505E" w14:paraId="51F2B1CC" w14:textId="77777777" w:rsidTr="009B505E">
        <w:trPr>
          <w:trHeight w:val="290"/>
        </w:trPr>
        <w:tc>
          <w:tcPr>
            <w:tcW w:w="2040" w:type="dxa"/>
            <w:shd w:val="clear" w:color="auto" w:fill="auto"/>
            <w:noWrap/>
            <w:vAlign w:val="bottom"/>
            <w:hideMark/>
          </w:tcPr>
          <w:p w14:paraId="7C4EAF36" w14:textId="77777777" w:rsidR="009B505E" w:rsidRPr="009B505E" w:rsidRDefault="009B505E" w:rsidP="009B505E">
            <w:pPr>
              <w:autoSpaceDE/>
              <w:autoSpaceDN/>
              <w:adjustRightInd/>
              <w:spacing w:after="0" w:line="240" w:lineRule="auto"/>
              <w:rPr>
                <w:rFonts w:eastAsia="Times New Roman"/>
                <w:color w:val="000000"/>
                <w:lang w:eastAsia="en-GB"/>
              </w:rPr>
            </w:pPr>
            <w:r w:rsidRPr="009B505E">
              <w:rPr>
                <w:rFonts w:eastAsia="Times New Roman"/>
                <w:color w:val="000000"/>
                <w:lang w:eastAsia="en-GB"/>
              </w:rPr>
              <w:t>Jumbo Drum</w:t>
            </w:r>
          </w:p>
        </w:tc>
        <w:tc>
          <w:tcPr>
            <w:tcW w:w="236" w:type="dxa"/>
            <w:shd w:val="clear" w:color="auto" w:fill="auto"/>
            <w:noWrap/>
            <w:vAlign w:val="bottom"/>
            <w:hideMark/>
          </w:tcPr>
          <w:p w14:paraId="71A494F0" w14:textId="77777777" w:rsidR="009B505E" w:rsidRPr="009B505E" w:rsidRDefault="009B505E" w:rsidP="009B505E">
            <w:pPr>
              <w:autoSpaceDE/>
              <w:autoSpaceDN/>
              <w:adjustRightInd/>
              <w:spacing w:after="0" w:line="240" w:lineRule="auto"/>
              <w:jc w:val="right"/>
              <w:rPr>
                <w:rFonts w:eastAsia="Times New Roman"/>
                <w:color w:val="000000"/>
                <w:lang w:eastAsia="en-GB"/>
              </w:rPr>
            </w:pPr>
            <w:r w:rsidRPr="009B505E">
              <w:rPr>
                <w:rFonts w:eastAsia="Times New Roman"/>
                <w:color w:val="000000"/>
                <w:lang w:eastAsia="en-GB"/>
              </w:rPr>
              <w:t>158084.1</w:t>
            </w:r>
          </w:p>
        </w:tc>
      </w:tr>
      <w:tr w:rsidR="009B505E" w:rsidRPr="009B505E" w14:paraId="7DDB547D" w14:textId="77777777" w:rsidTr="009B505E">
        <w:trPr>
          <w:trHeight w:val="290"/>
        </w:trPr>
        <w:tc>
          <w:tcPr>
            <w:tcW w:w="2040" w:type="dxa"/>
            <w:shd w:val="clear" w:color="auto" w:fill="auto"/>
            <w:noWrap/>
            <w:vAlign w:val="bottom"/>
            <w:hideMark/>
          </w:tcPr>
          <w:p w14:paraId="669BCDA0" w14:textId="77777777" w:rsidR="009B505E" w:rsidRPr="009B505E" w:rsidRDefault="009B505E" w:rsidP="009B505E">
            <w:pPr>
              <w:autoSpaceDE/>
              <w:autoSpaceDN/>
              <w:adjustRightInd/>
              <w:spacing w:after="0" w:line="240" w:lineRule="auto"/>
              <w:rPr>
                <w:rFonts w:eastAsia="Times New Roman"/>
                <w:color w:val="000000"/>
                <w:lang w:eastAsia="en-GB"/>
              </w:rPr>
            </w:pPr>
            <w:r w:rsidRPr="009B505E">
              <w:rPr>
                <w:rFonts w:eastAsia="Times New Roman"/>
                <w:color w:val="000000"/>
                <w:lang w:eastAsia="en-GB"/>
              </w:rPr>
              <w:t>Large Box</w:t>
            </w:r>
          </w:p>
        </w:tc>
        <w:tc>
          <w:tcPr>
            <w:tcW w:w="236" w:type="dxa"/>
            <w:shd w:val="clear" w:color="auto" w:fill="auto"/>
            <w:noWrap/>
            <w:vAlign w:val="bottom"/>
            <w:hideMark/>
          </w:tcPr>
          <w:p w14:paraId="022C7042" w14:textId="77777777" w:rsidR="009B505E" w:rsidRPr="009B505E" w:rsidRDefault="009B505E" w:rsidP="009B505E">
            <w:pPr>
              <w:autoSpaceDE/>
              <w:autoSpaceDN/>
              <w:adjustRightInd/>
              <w:spacing w:after="0" w:line="240" w:lineRule="auto"/>
              <w:jc w:val="right"/>
              <w:rPr>
                <w:rFonts w:eastAsia="Times New Roman"/>
                <w:color w:val="000000"/>
                <w:lang w:eastAsia="en-GB"/>
              </w:rPr>
            </w:pPr>
            <w:r w:rsidRPr="009B505E">
              <w:rPr>
                <w:rFonts w:eastAsia="Times New Roman"/>
                <w:color w:val="000000"/>
                <w:lang w:eastAsia="en-GB"/>
              </w:rPr>
              <w:t>89384.05</w:t>
            </w:r>
          </w:p>
        </w:tc>
      </w:tr>
      <w:tr w:rsidR="009B505E" w:rsidRPr="009B505E" w14:paraId="31381C51" w14:textId="77777777" w:rsidTr="009B505E">
        <w:trPr>
          <w:trHeight w:val="290"/>
        </w:trPr>
        <w:tc>
          <w:tcPr>
            <w:tcW w:w="2040" w:type="dxa"/>
            <w:shd w:val="clear" w:color="auto" w:fill="auto"/>
            <w:noWrap/>
            <w:vAlign w:val="bottom"/>
            <w:hideMark/>
          </w:tcPr>
          <w:p w14:paraId="6245284F" w14:textId="77777777" w:rsidR="009B505E" w:rsidRPr="009B505E" w:rsidRDefault="009B505E" w:rsidP="009B505E">
            <w:pPr>
              <w:autoSpaceDE/>
              <w:autoSpaceDN/>
              <w:adjustRightInd/>
              <w:spacing w:after="0" w:line="240" w:lineRule="auto"/>
              <w:rPr>
                <w:rFonts w:eastAsia="Times New Roman"/>
                <w:color w:val="000000"/>
                <w:lang w:eastAsia="en-GB"/>
              </w:rPr>
            </w:pPr>
            <w:r w:rsidRPr="009B505E">
              <w:rPr>
                <w:rFonts w:eastAsia="Times New Roman"/>
                <w:color w:val="000000"/>
                <w:lang w:eastAsia="en-GB"/>
              </w:rPr>
              <w:t>Medium Box</w:t>
            </w:r>
          </w:p>
        </w:tc>
        <w:tc>
          <w:tcPr>
            <w:tcW w:w="236" w:type="dxa"/>
            <w:shd w:val="clear" w:color="auto" w:fill="auto"/>
            <w:noWrap/>
            <w:vAlign w:val="bottom"/>
            <w:hideMark/>
          </w:tcPr>
          <w:p w14:paraId="12285B02" w14:textId="77777777" w:rsidR="009B505E" w:rsidRPr="009B505E" w:rsidRDefault="009B505E" w:rsidP="009B505E">
            <w:pPr>
              <w:autoSpaceDE/>
              <w:autoSpaceDN/>
              <w:adjustRightInd/>
              <w:spacing w:after="0" w:line="240" w:lineRule="auto"/>
              <w:jc w:val="right"/>
              <w:rPr>
                <w:rFonts w:eastAsia="Times New Roman"/>
                <w:color w:val="000000"/>
                <w:lang w:eastAsia="en-GB"/>
              </w:rPr>
            </w:pPr>
            <w:r w:rsidRPr="009B505E">
              <w:rPr>
                <w:rFonts w:eastAsia="Times New Roman"/>
                <w:color w:val="000000"/>
                <w:lang w:eastAsia="en-GB"/>
              </w:rPr>
              <w:t>60983.07</w:t>
            </w:r>
          </w:p>
        </w:tc>
      </w:tr>
      <w:tr w:rsidR="009B505E" w:rsidRPr="009B505E" w14:paraId="512CFB19" w14:textId="77777777" w:rsidTr="009B505E">
        <w:trPr>
          <w:trHeight w:val="290"/>
        </w:trPr>
        <w:tc>
          <w:tcPr>
            <w:tcW w:w="2040" w:type="dxa"/>
            <w:shd w:val="clear" w:color="auto" w:fill="auto"/>
            <w:noWrap/>
            <w:vAlign w:val="bottom"/>
            <w:hideMark/>
          </w:tcPr>
          <w:p w14:paraId="50A318EE" w14:textId="77777777" w:rsidR="009B505E" w:rsidRPr="009B505E" w:rsidRDefault="009B505E" w:rsidP="009B505E">
            <w:pPr>
              <w:autoSpaceDE/>
              <w:autoSpaceDN/>
              <w:adjustRightInd/>
              <w:spacing w:after="0" w:line="240" w:lineRule="auto"/>
              <w:rPr>
                <w:rFonts w:eastAsia="Times New Roman"/>
                <w:color w:val="000000"/>
                <w:lang w:eastAsia="en-GB"/>
              </w:rPr>
            </w:pPr>
            <w:r w:rsidRPr="009B505E">
              <w:rPr>
                <w:rFonts w:eastAsia="Times New Roman"/>
                <w:color w:val="000000"/>
                <w:lang w:eastAsia="en-GB"/>
              </w:rPr>
              <w:t>Small Pack</w:t>
            </w:r>
          </w:p>
        </w:tc>
        <w:tc>
          <w:tcPr>
            <w:tcW w:w="236" w:type="dxa"/>
            <w:shd w:val="clear" w:color="auto" w:fill="auto"/>
            <w:noWrap/>
            <w:vAlign w:val="bottom"/>
            <w:hideMark/>
          </w:tcPr>
          <w:p w14:paraId="1C004392" w14:textId="77777777" w:rsidR="009B505E" w:rsidRPr="009B505E" w:rsidRDefault="009B505E" w:rsidP="009B505E">
            <w:pPr>
              <w:autoSpaceDE/>
              <w:autoSpaceDN/>
              <w:adjustRightInd/>
              <w:spacing w:after="0" w:line="240" w:lineRule="auto"/>
              <w:jc w:val="right"/>
              <w:rPr>
                <w:rFonts w:eastAsia="Times New Roman"/>
                <w:color w:val="000000"/>
                <w:lang w:eastAsia="en-GB"/>
              </w:rPr>
            </w:pPr>
            <w:r w:rsidRPr="009B505E">
              <w:rPr>
                <w:rFonts w:eastAsia="Times New Roman"/>
                <w:color w:val="000000"/>
                <w:lang w:eastAsia="en-GB"/>
              </w:rPr>
              <w:t>44051.46</w:t>
            </w:r>
          </w:p>
        </w:tc>
      </w:tr>
      <w:tr w:rsidR="009B505E" w:rsidRPr="009B505E" w14:paraId="7FDA1F5A" w14:textId="77777777" w:rsidTr="009B505E">
        <w:trPr>
          <w:trHeight w:val="290"/>
        </w:trPr>
        <w:tc>
          <w:tcPr>
            <w:tcW w:w="2040" w:type="dxa"/>
            <w:shd w:val="clear" w:color="auto" w:fill="auto"/>
            <w:noWrap/>
            <w:vAlign w:val="bottom"/>
            <w:hideMark/>
          </w:tcPr>
          <w:p w14:paraId="45A9DDBA" w14:textId="77777777" w:rsidR="009B505E" w:rsidRPr="009B505E" w:rsidRDefault="009B505E" w:rsidP="009B505E">
            <w:pPr>
              <w:autoSpaceDE/>
              <w:autoSpaceDN/>
              <w:adjustRightInd/>
              <w:spacing w:after="0" w:line="240" w:lineRule="auto"/>
              <w:rPr>
                <w:rFonts w:eastAsia="Times New Roman"/>
                <w:color w:val="000000"/>
                <w:lang w:eastAsia="en-GB"/>
              </w:rPr>
            </w:pPr>
            <w:r w:rsidRPr="009B505E">
              <w:rPr>
                <w:rFonts w:eastAsia="Times New Roman"/>
                <w:color w:val="000000"/>
                <w:lang w:eastAsia="en-GB"/>
              </w:rPr>
              <w:t>Wrap Bag</w:t>
            </w:r>
          </w:p>
        </w:tc>
        <w:tc>
          <w:tcPr>
            <w:tcW w:w="236" w:type="dxa"/>
            <w:shd w:val="clear" w:color="auto" w:fill="auto"/>
            <w:noWrap/>
            <w:vAlign w:val="bottom"/>
            <w:hideMark/>
          </w:tcPr>
          <w:p w14:paraId="20ABF4C6" w14:textId="77777777" w:rsidR="009B505E" w:rsidRPr="009B505E" w:rsidRDefault="009B505E" w:rsidP="009B505E">
            <w:pPr>
              <w:autoSpaceDE/>
              <w:autoSpaceDN/>
              <w:adjustRightInd/>
              <w:spacing w:after="0" w:line="240" w:lineRule="auto"/>
              <w:jc w:val="right"/>
              <w:rPr>
                <w:rFonts w:eastAsia="Times New Roman"/>
                <w:color w:val="000000"/>
                <w:lang w:eastAsia="en-GB"/>
              </w:rPr>
            </w:pPr>
            <w:r w:rsidRPr="009B505E">
              <w:rPr>
                <w:rFonts w:eastAsia="Times New Roman"/>
                <w:color w:val="000000"/>
                <w:lang w:eastAsia="en-GB"/>
              </w:rPr>
              <w:t>15006.37</w:t>
            </w:r>
          </w:p>
        </w:tc>
      </w:tr>
      <w:tr w:rsidR="009B505E" w:rsidRPr="009B505E" w14:paraId="25044836" w14:textId="77777777" w:rsidTr="009B505E">
        <w:trPr>
          <w:trHeight w:val="290"/>
        </w:trPr>
        <w:tc>
          <w:tcPr>
            <w:tcW w:w="2040" w:type="dxa"/>
            <w:shd w:val="clear" w:color="auto" w:fill="auto"/>
            <w:noWrap/>
            <w:vAlign w:val="bottom"/>
            <w:hideMark/>
          </w:tcPr>
          <w:p w14:paraId="6DF1AE36" w14:textId="77777777" w:rsidR="009B505E" w:rsidRPr="009B505E" w:rsidRDefault="009B505E" w:rsidP="009B505E">
            <w:pPr>
              <w:autoSpaceDE/>
              <w:autoSpaceDN/>
              <w:adjustRightInd/>
              <w:spacing w:after="0" w:line="240" w:lineRule="auto"/>
              <w:rPr>
                <w:rFonts w:eastAsia="Times New Roman"/>
                <w:color w:val="000000"/>
                <w:lang w:eastAsia="en-GB"/>
              </w:rPr>
            </w:pPr>
            <w:r w:rsidRPr="009B505E">
              <w:rPr>
                <w:rFonts w:eastAsia="Times New Roman"/>
                <w:color w:val="000000"/>
                <w:lang w:eastAsia="en-GB"/>
              </w:rPr>
              <w:t>(blank)</w:t>
            </w:r>
          </w:p>
        </w:tc>
        <w:tc>
          <w:tcPr>
            <w:tcW w:w="236" w:type="dxa"/>
            <w:shd w:val="clear" w:color="auto" w:fill="auto"/>
            <w:noWrap/>
            <w:vAlign w:val="bottom"/>
            <w:hideMark/>
          </w:tcPr>
          <w:p w14:paraId="6BB54AD2" w14:textId="77777777" w:rsidR="009B505E" w:rsidRPr="009B505E" w:rsidRDefault="009B505E" w:rsidP="009B505E">
            <w:pPr>
              <w:autoSpaceDE/>
              <w:autoSpaceDN/>
              <w:adjustRightInd/>
              <w:spacing w:after="0" w:line="240" w:lineRule="auto"/>
              <w:rPr>
                <w:rFonts w:eastAsia="Times New Roman"/>
                <w:color w:val="000000"/>
                <w:lang w:eastAsia="en-GB"/>
              </w:rPr>
            </w:pPr>
          </w:p>
        </w:tc>
      </w:tr>
      <w:tr w:rsidR="009B505E" w:rsidRPr="009B505E" w14:paraId="3D59687A" w14:textId="77777777" w:rsidTr="00DD0AB5">
        <w:trPr>
          <w:trHeight w:val="290"/>
        </w:trPr>
        <w:tc>
          <w:tcPr>
            <w:tcW w:w="2040" w:type="dxa"/>
            <w:shd w:val="clear" w:color="auto" w:fill="FF0000"/>
            <w:noWrap/>
            <w:vAlign w:val="bottom"/>
            <w:hideMark/>
          </w:tcPr>
          <w:p w14:paraId="30530514" w14:textId="77777777" w:rsidR="009B505E" w:rsidRPr="009B505E" w:rsidRDefault="009B505E" w:rsidP="009B505E">
            <w:pPr>
              <w:autoSpaceDE/>
              <w:autoSpaceDN/>
              <w:adjustRightInd/>
              <w:spacing w:after="0" w:line="240" w:lineRule="auto"/>
              <w:rPr>
                <w:rFonts w:eastAsia="Times New Roman"/>
                <w:color w:val="000000"/>
                <w:lang w:eastAsia="en-GB"/>
              </w:rPr>
            </w:pPr>
            <w:r w:rsidRPr="009B505E">
              <w:rPr>
                <w:rFonts w:eastAsia="Times New Roman"/>
                <w:color w:val="000000"/>
                <w:lang w:eastAsia="en-GB"/>
              </w:rPr>
              <w:t>Jumbo Box</w:t>
            </w:r>
          </w:p>
        </w:tc>
        <w:tc>
          <w:tcPr>
            <w:tcW w:w="236" w:type="dxa"/>
            <w:shd w:val="clear" w:color="auto" w:fill="FF0000"/>
            <w:noWrap/>
            <w:vAlign w:val="bottom"/>
            <w:hideMark/>
          </w:tcPr>
          <w:p w14:paraId="7BF69259" w14:textId="77777777" w:rsidR="009B505E" w:rsidRPr="009B505E" w:rsidRDefault="009B505E" w:rsidP="009B505E">
            <w:pPr>
              <w:autoSpaceDE/>
              <w:autoSpaceDN/>
              <w:adjustRightInd/>
              <w:spacing w:after="0" w:line="240" w:lineRule="auto"/>
              <w:jc w:val="right"/>
              <w:rPr>
                <w:rFonts w:eastAsia="Times New Roman"/>
                <w:color w:val="000000"/>
                <w:lang w:eastAsia="en-GB"/>
              </w:rPr>
            </w:pPr>
            <w:r w:rsidRPr="009B505E">
              <w:rPr>
                <w:rFonts w:eastAsia="Times New Roman"/>
                <w:color w:val="000000"/>
                <w:lang w:eastAsia="en-GB"/>
              </w:rPr>
              <w:t>-27111.86</w:t>
            </w:r>
          </w:p>
        </w:tc>
      </w:tr>
      <w:tr w:rsidR="009B505E" w:rsidRPr="009B505E" w14:paraId="2521C5A9" w14:textId="77777777" w:rsidTr="009B505E">
        <w:trPr>
          <w:trHeight w:val="290"/>
        </w:trPr>
        <w:tc>
          <w:tcPr>
            <w:tcW w:w="2040" w:type="dxa"/>
            <w:shd w:val="clear" w:color="D9E1F2" w:fill="D9E1F2"/>
            <w:noWrap/>
            <w:vAlign w:val="bottom"/>
            <w:hideMark/>
          </w:tcPr>
          <w:p w14:paraId="2A09EBCF" w14:textId="77777777" w:rsidR="009B505E" w:rsidRPr="009B505E" w:rsidRDefault="009B505E" w:rsidP="009B505E">
            <w:pPr>
              <w:autoSpaceDE/>
              <w:autoSpaceDN/>
              <w:adjustRightInd/>
              <w:spacing w:after="0" w:line="240" w:lineRule="auto"/>
              <w:rPr>
                <w:rFonts w:eastAsia="Times New Roman"/>
                <w:b/>
                <w:bCs/>
                <w:color w:val="000000"/>
                <w:lang w:eastAsia="en-GB"/>
              </w:rPr>
            </w:pPr>
            <w:r w:rsidRPr="009B505E">
              <w:rPr>
                <w:rFonts w:eastAsia="Times New Roman"/>
                <w:b/>
                <w:bCs/>
                <w:color w:val="000000"/>
                <w:lang w:eastAsia="en-GB"/>
              </w:rPr>
              <w:t>Grand Total</w:t>
            </w:r>
          </w:p>
        </w:tc>
        <w:tc>
          <w:tcPr>
            <w:tcW w:w="236" w:type="dxa"/>
            <w:shd w:val="clear" w:color="D9E1F2" w:fill="D9E1F2"/>
            <w:noWrap/>
            <w:vAlign w:val="bottom"/>
            <w:hideMark/>
          </w:tcPr>
          <w:p w14:paraId="59A835B8" w14:textId="77777777" w:rsidR="009B505E" w:rsidRPr="009B505E" w:rsidRDefault="009B505E" w:rsidP="009B505E">
            <w:pPr>
              <w:autoSpaceDE/>
              <w:autoSpaceDN/>
              <w:adjustRightInd/>
              <w:spacing w:after="0" w:line="240" w:lineRule="auto"/>
              <w:jc w:val="right"/>
              <w:rPr>
                <w:rFonts w:eastAsia="Times New Roman"/>
                <w:b/>
                <w:bCs/>
                <w:color w:val="000000"/>
                <w:lang w:eastAsia="en-GB"/>
              </w:rPr>
            </w:pPr>
            <w:r w:rsidRPr="009B505E">
              <w:rPr>
                <w:rFonts w:eastAsia="Times New Roman"/>
                <w:b/>
                <w:bCs/>
                <w:color w:val="000000"/>
                <w:lang w:eastAsia="en-GB"/>
              </w:rPr>
              <w:t>741904.2</w:t>
            </w:r>
          </w:p>
        </w:tc>
      </w:tr>
    </w:tbl>
    <w:p w14:paraId="72952971" w14:textId="589845EE" w:rsidR="009B505E" w:rsidRPr="00AE3585" w:rsidRDefault="00AE3585" w:rsidP="009B505E">
      <w:pPr>
        <w:rPr>
          <w:b/>
          <w:bCs/>
        </w:rPr>
      </w:pPr>
      <w:r w:rsidRPr="00AE3585">
        <w:rPr>
          <w:b/>
          <w:bCs/>
        </w:rPr>
        <w:t xml:space="preserve">Figure 5. </w:t>
      </w:r>
      <w:r>
        <w:rPr>
          <w:b/>
          <w:bCs/>
        </w:rPr>
        <w:t xml:space="preserve">Product Container </w:t>
      </w:r>
      <w:r w:rsidR="00ED29D7">
        <w:rPr>
          <w:b/>
          <w:bCs/>
        </w:rPr>
        <w:t>resulting in highest profit.</w:t>
      </w:r>
    </w:p>
    <w:p w14:paraId="5426FF5D" w14:textId="771F8127" w:rsidR="005D005F" w:rsidRPr="005D005F" w:rsidRDefault="009B505E" w:rsidP="005D005F">
      <w:pPr>
        <w:pStyle w:val="Heading2"/>
        <w:numPr>
          <w:ilvl w:val="0"/>
          <w:numId w:val="0"/>
        </w:numPr>
        <w:spacing w:line="480" w:lineRule="auto"/>
      </w:pPr>
      <w:r>
        <w:rPr>
          <w:noProof/>
        </w:rPr>
        <w:drawing>
          <wp:inline distT="0" distB="0" distL="0" distR="0" wp14:anchorId="1C08E552" wp14:editId="6C12F2A6">
            <wp:extent cx="6057900" cy="2743200"/>
            <wp:effectExtent l="0" t="0" r="0" b="0"/>
            <wp:docPr id="16" name="Chart 16" descr="Chart type: Clustered Bar. Percentage of 'Unit Price' by 'Product Container'&#10;&#10;Description automatically generated">
              <a:extLst xmlns:a="http://schemas.openxmlformats.org/drawingml/2006/main">
                <a:ext uri="{FF2B5EF4-FFF2-40B4-BE49-F238E27FC236}">
                  <a16:creationId xmlns:a16="http://schemas.microsoft.com/office/drawing/2014/main" id="{0934271B-0D9A-457E-9B36-CC0AD9DDD3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096838" w14:textId="3F74C67A" w:rsidR="005D005F" w:rsidRPr="005D005F" w:rsidRDefault="005D005F" w:rsidP="00EE6ACD">
      <w:pPr>
        <w:pStyle w:val="Heading2"/>
        <w:numPr>
          <w:ilvl w:val="0"/>
          <w:numId w:val="0"/>
        </w:numPr>
        <w:spacing w:line="480" w:lineRule="auto"/>
        <w:rPr>
          <w:rFonts w:ascii="Times New Roman" w:hAnsi="Times New Roman" w:cs="Times New Roman"/>
          <w:b/>
          <w:bCs/>
          <w:color w:val="auto"/>
          <w:sz w:val="24"/>
          <w:szCs w:val="24"/>
        </w:rPr>
      </w:pPr>
      <w:r w:rsidRPr="005D005F">
        <w:rPr>
          <w:rFonts w:ascii="Times New Roman" w:hAnsi="Times New Roman" w:cs="Times New Roman"/>
          <w:b/>
          <w:bCs/>
          <w:color w:val="auto"/>
          <w:sz w:val="24"/>
          <w:szCs w:val="24"/>
        </w:rPr>
        <w:t>Figure 6. Percentage of Unit Price by Product Container.</w:t>
      </w:r>
    </w:p>
    <w:p w14:paraId="6C0C1047" w14:textId="654F01F9" w:rsidR="00A57413" w:rsidRDefault="005D005F" w:rsidP="00EE6ACD">
      <w:pPr>
        <w:pStyle w:val="Heading2"/>
        <w:numPr>
          <w:ilvl w:val="0"/>
          <w:numId w:val="0"/>
        </w:numPr>
        <w:spacing w:line="480" w:lineRule="auto"/>
        <w:rPr>
          <w:rFonts w:ascii="Times New Roman" w:hAnsi="Times New Roman" w:cs="Times New Roman"/>
          <w:color w:val="auto"/>
          <w:sz w:val="24"/>
          <w:szCs w:val="24"/>
        </w:rPr>
      </w:pPr>
      <w:r w:rsidRPr="005D005F">
        <w:rPr>
          <w:rFonts w:ascii="Times New Roman" w:hAnsi="Times New Roman" w:cs="Times New Roman"/>
          <w:color w:val="auto"/>
          <w:sz w:val="24"/>
          <w:szCs w:val="24"/>
        </w:rPr>
        <w:t xml:space="preserve">Part of the report aims to identify why the </w:t>
      </w:r>
      <w:r w:rsidR="00D06E39">
        <w:rPr>
          <w:rFonts w:ascii="Times New Roman" w:hAnsi="Times New Roman" w:cs="Times New Roman"/>
          <w:color w:val="auto"/>
          <w:sz w:val="24"/>
          <w:szCs w:val="24"/>
        </w:rPr>
        <w:t>organisation’s</w:t>
      </w:r>
      <w:r>
        <w:rPr>
          <w:rFonts w:ascii="Times New Roman" w:hAnsi="Times New Roman" w:cs="Times New Roman"/>
          <w:color w:val="auto"/>
          <w:sz w:val="24"/>
          <w:szCs w:val="24"/>
        </w:rPr>
        <w:t xml:space="preserve"> </w:t>
      </w:r>
      <w:r w:rsidRPr="005D005F">
        <w:rPr>
          <w:rFonts w:ascii="Times New Roman" w:hAnsi="Times New Roman" w:cs="Times New Roman"/>
          <w:color w:val="auto"/>
          <w:sz w:val="24"/>
          <w:szCs w:val="24"/>
        </w:rPr>
        <w:t>performance is not as good as initially projected. One factor that needs to be considered is the number of products</w:t>
      </w:r>
      <w:r>
        <w:rPr>
          <w:rFonts w:ascii="Times New Roman" w:hAnsi="Times New Roman" w:cs="Times New Roman"/>
          <w:color w:val="auto"/>
          <w:sz w:val="24"/>
          <w:szCs w:val="24"/>
        </w:rPr>
        <w:t xml:space="preserve"> </w:t>
      </w:r>
      <w:r w:rsidRPr="005D005F">
        <w:rPr>
          <w:rFonts w:ascii="Times New Roman" w:hAnsi="Times New Roman" w:cs="Times New Roman"/>
          <w:color w:val="auto"/>
          <w:sz w:val="24"/>
          <w:szCs w:val="24"/>
        </w:rPr>
        <w:t>returned to the company.</w:t>
      </w:r>
      <w:r w:rsidR="00D45869">
        <w:rPr>
          <w:rFonts w:ascii="Times New Roman" w:hAnsi="Times New Roman" w:cs="Times New Roman"/>
          <w:color w:val="auto"/>
          <w:sz w:val="24"/>
          <w:szCs w:val="24"/>
        </w:rPr>
        <w:t xml:space="preserve"> £82 912 represented the value of returns received by the organisation. </w:t>
      </w:r>
      <w:r w:rsidR="000E2B8C">
        <w:rPr>
          <w:rFonts w:ascii="Times New Roman" w:hAnsi="Times New Roman" w:cs="Times New Roman"/>
          <w:color w:val="auto"/>
          <w:sz w:val="24"/>
          <w:szCs w:val="24"/>
        </w:rPr>
        <w:t>Reducing</w:t>
      </w:r>
      <w:r w:rsidR="00D45869">
        <w:rPr>
          <w:rFonts w:ascii="Times New Roman" w:hAnsi="Times New Roman" w:cs="Times New Roman"/>
          <w:color w:val="auto"/>
          <w:sz w:val="24"/>
          <w:szCs w:val="24"/>
        </w:rPr>
        <w:t xml:space="preserve"> the </w:t>
      </w:r>
      <w:r w:rsidR="008637A6">
        <w:rPr>
          <w:rFonts w:ascii="Times New Roman" w:hAnsi="Times New Roman" w:cs="Times New Roman"/>
          <w:color w:val="auto"/>
          <w:sz w:val="24"/>
          <w:szCs w:val="24"/>
        </w:rPr>
        <w:t>company’s returns</w:t>
      </w:r>
      <w:r w:rsidR="00D45869">
        <w:rPr>
          <w:rFonts w:ascii="Times New Roman" w:hAnsi="Times New Roman" w:cs="Times New Roman"/>
          <w:color w:val="auto"/>
          <w:sz w:val="24"/>
          <w:szCs w:val="24"/>
        </w:rPr>
        <w:t xml:space="preserve"> could be more </w:t>
      </w:r>
      <w:r w:rsidR="009E6331">
        <w:rPr>
          <w:rFonts w:ascii="Times New Roman" w:hAnsi="Times New Roman" w:cs="Times New Roman"/>
          <w:color w:val="auto"/>
          <w:sz w:val="24"/>
          <w:szCs w:val="24"/>
        </w:rPr>
        <w:t>profitable</w:t>
      </w:r>
      <w:r w:rsidR="008637A6">
        <w:rPr>
          <w:rFonts w:ascii="Times New Roman" w:hAnsi="Times New Roman" w:cs="Times New Roman"/>
          <w:color w:val="auto"/>
          <w:sz w:val="24"/>
          <w:szCs w:val="24"/>
        </w:rPr>
        <w:t>, allowing</w:t>
      </w:r>
      <w:r w:rsidR="00D45869">
        <w:rPr>
          <w:rFonts w:ascii="Times New Roman" w:hAnsi="Times New Roman" w:cs="Times New Roman"/>
          <w:color w:val="auto"/>
          <w:sz w:val="24"/>
          <w:szCs w:val="24"/>
        </w:rPr>
        <w:t xml:space="preserve"> the business to expand, advertise or even take on additional </w:t>
      </w:r>
      <w:r w:rsidR="00D45869" w:rsidRPr="00EB5BA1">
        <w:rPr>
          <w:rFonts w:ascii="Times New Roman" w:hAnsi="Times New Roman" w:cs="Times New Roman"/>
          <w:color w:val="auto"/>
          <w:sz w:val="24"/>
          <w:szCs w:val="24"/>
        </w:rPr>
        <w:t>staff</w:t>
      </w:r>
      <w:r w:rsidR="008637A6" w:rsidRPr="00EB5BA1">
        <w:rPr>
          <w:rFonts w:ascii="Times New Roman" w:hAnsi="Times New Roman" w:cs="Times New Roman"/>
          <w:color w:val="auto"/>
          <w:sz w:val="24"/>
          <w:szCs w:val="24"/>
        </w:rPr>
        <w:t xml:space="preserve"> (Mathur and Kenyon, 2008).</w:t>
      </w:r>
    </w:p>
    <w:tbl>
      <w:tblPr>
        <w:tblW w:w="6120" w:type="dxa"/>
        <w:tblLook w:val="04A0" w:firstRow="1" w:lastRow="0" w:firstColumn="1" w:lastColumn="0" w:noHBand="0" w:noVBand="1"/>
      </w:tblPr>
      <w:tblGrid>
        <w:gridCol w:w="1636"/>
        <w:gridCol w:w="1167"/>
        <w:gridCol w:w="1096"/>
        <w:gridCol w:w="1096"/>
        <w:gridCol w:w="1196"/>
      </w:tblGrid>
      <w:tr w:rsidR="005D005F" w:rsidRPr="005D005F" w14:paraId="7B9E388E" w14:textId="77777777" w:rsidTr="005D005F">
        <w:trPr>
          <w:trHeight w:val="290"/>
        </w:trPr>
        <w:tc>
          <w:tcPr>
            <w:tcW w:w="1636" w:type="dxa"/>
            <w:tcBorders>
              <w:top w:val="nil"/>
              <w:left w:val="nil"/>
              <w:bottom w:val="nil"/>
              <w:right w:val="nil"/>
            </w:tcBorders>
            <w:shd w:val="clear" w:color="D9E1F2" w:fill="D9E1F2"/>
            <w:noWrap/>
            <w:vAlign w:val="bottom"/>
            <w:hideMark/>
          </w:tcPr>
          <w:p w14:paraId="780260B5" w14:textId="77777777" w:rsidR="005D005F" w:rsidRPr="005D005F" w:rsidRDefault="005D005F" w:rsidP="005D005F">
            <w:pPr>
              <w:autoSpaceDE/>
              <w:autoSpaceDN/>
              <w:adjustRightInd/>
              <w:spacing w:after="0" w:line="240" w:lineRule="auto"/>
              <w:rPr>
                <w:rFonts w:eastAsia="Times New Roman"/>
                <w:b/>
                <w:bCs/>
                <w:color w:val="000000"/>
                <w:lang w:eastAsia="en-GB"/>
              </w:rPr>
            </w:pPr>
            <w:r w:rsidRPr="005D005F">
              <w:rPr>
                <w:rFonts w:eastAsia="Times New Roman"/>
                <w:b/>
                <w:bCs/>
                <w:color w:val="000000"/>
                <w:lang w:eastAsia="en-GB"/>
              </w:rPr>
              <w:t>Sum of Profit</w:t>
            </w:r>
          </w:p>
        </w:tc>
        <w:tc>
          <w:tcPr>
            <w:tcW w:w="1096" w:type="dxa"/>
            <w:tcBorders>
              <w:top w:val="nil"/>
              <w:left w:val="nil"/>
              <w:bottom w:val="nil"/>
              <w:right w:val="nil"/>
            </w:tcBorders>
            <w:shd w:val="clear" w:color="D9E1F2" w:fill="D9E1F2"/>
            <w:noWrap/>
            <w:vAlign w:val="bottom"/>
            <w:hideMark/>
          </w:tcPr>
          <w:p w14:paraId="0E450894" w14:textId="77777777" w:rsidR="005D005F" w:rsidRPr="005D005F" w:rsidRDefault="005D005F" w:rsidP="005D005F">
            <w:pPr>
              <w:autoSpaceDE/>
              <w:autoSpaceDN/>
              <w:adjustRightInd/>
              <w:spacing w:after="0" w:line="240" w:lineRule="auto"/>
              <w:rPr>
                <w:rFonts w:eastAsia="Times New Roman"/>
                <w:b/>
                <w:bCs/>
                <w:color w:val="000000"/>
                <w:lang w:eastAsia="en-GB"/>
              </w:rPr>
            </w:pPr>
            <w:r w:rsidRPr="005D005F">
              <w:rPr>
                <w:rFonts w:eastAsia="Times New Roman"/>
                <w:b/>
                <w:bCs/>
                <w:color w:val="000000"/>
                <w:lang w:eastAsia="en-GB"/>
              </w:rPr>
              <w:t>Returns</w:t>
            </w:r>
          </w:p>
        </w:tc>
        <w:tc>
          <w:tcPr>
            <w:tcW w:w="1096" w:type="dxa"/>
            <w:tcBorders>
              <w:top w:val="nil"/>
              <w:left w:val="nil"/>
              <w:bottom w:val="nil"/>
              <w:right w:val="nil"/>
            </w:tcBorders>
            <w:shd w:val="clear" w:color="D9E1F2" w:fill="D9E1F2"/>
            <w:noWrap/>
            <w:vAlign w:val="bottom"/>
            <w:hideMark/>
          </w:tcPr>
          <w:p w14:paraId="0966BCF5" w14:textId="77777777" w:rsidR="005D005F" w:rsidRPr="005D005F" w:rsidRDefault="005D005F" w:rsidP="005D005F">
            <w:pPr>
              <w:autoSpaceDE/>
              <w:autoSpaceDN/>
              <w:adjustRightInd/>
              <w:spacing w:after="0" w:line="240" w:lineRule="auto"/>
              <w:rPr>
                <w:rFonts w:eastAsia="Times New Roman"/>
                <w:b/>
                <w:bCs/>
                <w:color w:val="000000"/>
                <w:lang w:eastAsia="en-GB"/>
              </w:rPr>
            </w:pPr>
          </w:p>
        </w:tc>
        <w:tc>
          <w:tcPr>
            <w:tcW w:w="1096" w:type="dxa"/>
            <w:tcBorders>
              <w:top w:val="nil"/>
              <w:left w:val="nil"/>
              <w:bottom w:val="nil"/>
              <w:right w:val="nil"/>
            </w:tcBorders>
            <w:shd w:val="clear" w:color="D9E1F2" w:fill="D9E1F2"/>
            <w:noWrap/>
            <w:vAlign w:val="bottom"/>
            <w:hideMark/>
          </w:tcPr>
          <w:p w14:paraId="456BB668" w14:textId="77777777" w:rsidR="005D005F" w:rsidRPr="005D005F" w:rsidRDefault="005D005F" w:rsidP="005D005F">
            <w:pPr>
              <w:autoSpaceDE/>
              <w:autoSpaceDN/>
              <w:adjustRightInd/>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D9E1F2" w:fill="D9E1F2"/>
            <w:noWrap/>
            <w:vAlign w:val="bottom"/>
            <w:hideMark/>
          </w:tcPr>
          <w:p w14:paraId="50417E7C" w14:textId="77777777" w:rsidR="005D005F" w:rsidRPr="005D005F" w:rsidRDefault="005D005F" w:rsidP="005D005F">
            <w:pPr>
              <w:autoSpaceDE/>
              <w:autoSpaceDN/>
              <w:adjustRightInd/>
              <w:spacing w:after="0" w:line="240" w:lineRule="auto"/>
              <w:rPr>
                <w:rFonts w:ascii="Times New Roman" w:eastAsia="Times New Roman" w:hAnsi="Times New Roman" w:cs="Times New Roman"/>
                <w:sz w:val="20"/>
                <w:szCs w:val="20"/>
                <w:lang w:eastAsia="en-GB"/>
              </w:rPr>
            </w:pPr>
          </w:p>
        </w:tc>
      </w:tr>
      <w:tr w:rsidR="005D005F" w:rsidRPr="005D005F" w14:paraId="4013918E" w14:textId="77777777" w:rsidTr="005D005F">
        <w:trPr>
          <w:trHeight w:val="290"/>
        </w:trPr>
        <w:tc>
          <w:tcPr>
            <w:tcW w:w="1636" w:type="dxa"/>
            <w:tcBorders>
              <w:top w:val="nil"/>
              <w:left w:val="nil"/>
              <w:bottom w:val="single" w:sz="4" w:space="0" w:color="8EA9DB"/>
              <w:right w:val="nil"/>
            </w:tcBorders>
            <w:shd w:val="clear" w:color="D9E1F2" w:fill="D9E1F2"/>
            <w:noWrap/>
            <w:vAlign w:val="bottom"/>
            <w:hideMark/>
          </w:tcPr>
          <w:p w14:paraId="7FEC93CC" w14:textId="77777777" w:rsidR="005D005F" w:rsidRPr="005D005F" w:rsidRDefault="005D005F" w:rsidP="005D005F">
            <w:pPr>
              <w:autoSpaceDE/>
              <w:autoSpaceDN/>
              <w:adjustRightInd/>
              <w:spacing w:after="0" w:line="240" w:lineRule="auto"/>
              <w:rPr>
                <w:rFonts w:eastAsia="Times New Roman"/>
                <w:b/>
                <w:bCs/>
                <w:color w:val="000000"/>
                <w:lang w:eastAsia="en-GB"/>
              </w:rPr>
            </w:pPr>
            <w:r w:rsidRPr="005D005F">
              <w:rPr>
                <w:rFonts w:eastAsia="Times New Roman"/>
                <w:b/>
                <w:bCs/>
                <w:color w:val="000000"/>
                <w:lang w:eastAsia="en-GB"/>
              </w:rPr>
              <w:t>Order Priority</w:t>
            </w:r>
          </w:p>
        </w:tc>
        <w:tc>
          <w:tcPr>
            <w:tcW w:w="1096" w:type="dxa"/>
            <w:tcBorders>
              <w:top w:val="nil"/>
              <w:left w:val="nil"/>
              <w:bottom w:val="single" w:sz="4" w:space="0" w:color="8EA9DB"/>
              <w:right w:val="nil"/>
            </w:tcBorders>
            <w:shd w:val="clear" w:color="D9E1F2" w:fill="D9E1F2"/>
            <w:noWrap/>
            <w:vAlign w:val="bottom"/>
            <w:hideMark/>
          </w:tcPr>
          <w:p w14:paraId="31EEEED3" w14:textId="77777777" w:rsidR="005D005F" w:rsidRPr="005D005F" w:rsidRDefault="005D005F" w:rsidP="005D005F">
            <w:pPr>
              <w:autoSpaceDE/>
              <w:autoSpaceDN/>
              <w:adjustRightInd/>
              <w:spacing w:after="0" w:line="240" w:lineRule="auto"/>
              <w:rPr>
                <w:rFonts w:eastAsia="Times New Roman"/>
                <w:b/>
                <w:bCs/>
                <w:color w:val="000000"/>
                <w:lang w:eastAsia="en-GB"/>
              </w:rPr>
            </w:pPr>
            <w:r w:rsidRPr="005D005F">
              <w:rPr>
                <w:rFonts w:eastAsia="Times New Roman"/>
                <w:b/>
                <w:bCs/>
                <w:color w:val="000000"/>
                <w:lang w:eastAsia="en-GB"/>
              </w:rPr>
              <w:t>N</w:t>
            </w:r>
          </w:p>
        </w:tc>
        <w:tc>
          <w:tcPr>
            <w:tcW w:w="1096" w:type="dxa"/>
            <w:tcBorders>
              <w:top w:val="nil"/>
              <w:left w:val="nil"/>
              <w:bottom w:val="single" w:sz="4" w:space="0" w:color="8EA9DB"/>
              <w:right w:val="nil"/>
            </w:tcBorders>
            <w:shd w:val="clear" w:color="D9E1F2" w:fill="D9E1F2"/>
            <w:noWrap/>
            <w:vAlign w:val="bottom"/>
            <w:hideMark/>
          </w:tcPr>
          <w:p w14:paraId="364CD5EA" w14:textId="77777777" w:rsidR="005D005F" w:rsidRPr="005D005F" w:rsidRDefault="005D005F" w:rsidP="005D005F">
            <w:pPr>
              <w:autoSpaceDE/>
              <w:autoSpaceDN/>
              <w:adjustRightInd/>
              <w:spacing w:after="0" w:line="240" w:lineRule="auto"/>
              <w:rPr>
                <w:rFonts w:eastAsia="Times New Roman"/>
                <w:b/>
                <w:bCs/>
                <w:color w:val="000000"/>
                <w:lang w:eastAsia="en-GB"/>
              </w:rPr>
            </w:pPr>
            <w:r w:rsidRPr="005D005F">
              <w:rPr>
                <w:rFonts w:eastAsia="Times New Roman"/>
                <w:b/>
                <w:bCs/>
                <w:color w:val="000000"/>
                <w:lang w:eastAsia="en-GB"/>
              </w:rPr>
              <w:t>Y</w:t>
            </w:r>
          </w:p>
        </w:tc>
        <w:tc>
          <w:tcPr>
            <w:tcW w:w="1096" w:type="dxa"/>
            <w:tcBorders>
              <w:top w:val="nil"/>
              <w:left w:val="nil"/>
              <w:bottom w:val="single" w:sz="4" w:space="0" w:color="8EA9DB"/>
              <w:right w:val="nil"/>
            </w:tcBorders>
            <w:shd w:val="clear" w:color="D9E1F2" w:fill="D9E1F2"/>
            <w:noWrap/>
            <w:vAlign w:val="bottom"/>
            <w:hideMark/>
          </w:tcPr>
          <w:p w14:paraId="3CB753DD" w14:textId="77777777" w:rsidR="005D005F" w:rsidRPr="005D005F" w:rsidRDefault="005D005F" w:rsidP="005D005F">
            <w:pPr>
              <w:autoSpaceDE/>
              <w:autoSpaceDN/>
              <w:adjustRightInd/>
              <w:spacing w:after="0" w:line="240" w:lineRule="auto"/>
              <w:rPr>
                <w:rFonts w:eastAsia="Times New Roman"/>
                <w:b/>
                <w:bCs/>
                <w:color w:val="000000"/>
                <w:lang w:eastAsia="en-GB"/>
              </w:rPr>
            </w:pPr>
            <w:r w:rsidRPr="005D005F">
              <w:rPr>
                <w:rFonts w:eastAsia="Times New Roman"/>
                <w:b/>
                <w:bCs/>
                <w:color w:val="000000"/>
                <w:lang w:eastAsia="en-GB"/>
              </w:rPr>
              <w:t>(blank)</w:t>
            </w:r>
          </w:p>
        </w:tc>
        <w:tc>
          <w:tcPr>
            <w:tcW w:w="1196" w:type="dxa"/>
            <w:tcBorders>
              <w:top w:val="nil"/>
              <w:left w:val="nil"/>
              <w:bottom w:val="single" w:sz="4" w:space="0" w:color="8EA9DB"/>
              <w:right w:val="nil"/>
            </w:tcBorders>
            <w:shd w:val="clear" w:color="D9E1F2" w:fill="D9E1F2"/>
            <w:noWrap/>
            <w:vAlign w:val="bottom"/>
            <w:hideMark/>
          </w:tcPr>
          <w:p w14:paraId="601927AA" w14:textId="26FC15DE" w:rsidR="005D005F" w:rsidRPr="005D005F" w:rsidRDefault="005D005F" w:rsidP="005D005F">
            <w:pPr>
              <w:autoSpaceDE/>
              <w:autoSpaceDN/>
              <w:adjustRightInd/>
              <w:spacing w:after="0" w:line="240" w:lineRule="auto"/>
              <w:rPr>
                <w:rFonts w:eastAsia="Times New Roman"/>
                <w:b/>
                <w:bCs/>
                <w:color w:val="000000"/>
                <w:lang w:eastAsia="en-GB"/>
              </w:rPr>
            </w:pPr>
            <w:r w:rsidRPr="005D005F">
              <w:rPr>
                <w:rFonts w:eastAsia="Times New Roman"/>
                <w:b/>
                <w:bCs/>
                <w:color w:val="000000"/>
                <w:lang w:eastAsia="en-GB"/>
              </w:rPr>
              <w:t>Grand Total</w:t>
            </w:r>
          </w:p>
        </w:tc>
      </w:tr>
      <w:tr w:rsidR="005D005F" w:rsidRPr="005D005F" w14:paraId="07DC0629" w14:textId="77777777" w:rsidTr="005D005F">
        <w:trPr>
          <w:trHeight w:val="290"/>
        </w:trPr>
        <w:tc>
          <w:tcPr>
            <w:tcW w:w="1636" w:type="dxa"/>
            <w:tcBorders>
              <w:top w:val="nil"/>
              <w:left w:val="nil"/>
              <w:bottom w:val="nil"/>
              <w:right w:val="nil"/>
            </w:tcBorders>
            <w:shd w:val="clear" w:color="auto" w:fill="auto"/>
            <w:noWrap/>
            <w:vAlign w:val="bottom"/>
            <w:hideMark/>
          </w:tcPr>
          <w:p w14:paraId="49C3C489" w14:textId="3055A272" w:rsidR="005D005F" w:rsidRPr="005D005F" w:rsidRDefault="005D005F" w:rsidP="005D005F">
            <w:pPr>
              <w:autoSpaceDE/>
              <w:autoSpaceDN/>
              <w:adjustRightInd/>
              <w:spacing w:after="0" w:line="240" w:lineRule="auto"/>
              <w:rPr>
                <w:rFonts w:eastAsia="Times New Roman"/>
                <w:color w:val="000000"/>
                <w:lang w:eastAsia="en-GB"/>
              </w:rPr>
            </w:pPr>
            <w:r>
              <w:rPr>
                <w:rFonts w:eastAsia="Times New Roman"/>
                <w:color w:val="000000"/>
                <w:lang w:eastAsia="en-GB"/>
              </w:rPr>
              <w:t xml:space="preserve"> </w:t>
            </w:r>
            <w:r w:rsidRPr="005D005F">
              <w:rPr>
                <w:rFonts w:eastAsia="Times New Roman"/>
                <w:color w:val="000000"/>
                <w:lang w:eastAsia="en-GB"/>
              </w:rPr>
              <w:t>High</w:t>
            </w:r>
          </w:p>
        </w:tc>
        <w:tc>
          <w:tcPr>
            <w:tcW w:w="1096" w:type="dxa"/>
            <w:tcBorders>
              <w:top w:val="nil"/>
              <w:left w:val="nil"/>
              <w:bottom w:val="nil"/>
              <w:right w:val="nil"/>
            </w:tcBorders>
            <w:shd w:val="clear" w:color="auto" w:fill="auto"/>
            <w:noWrap/>
            <w:vAlign w:val="bottom"/>
            <w:hideMark/>
          </w:tcPr>
          <w:p w14:paraId="76578E56"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175642.89</w:t>
            </w:r>
          </w:p>
        </w:tc>
        <w:tc>
          <w:tcPr>
            <w:tcW w:w="1096" w:type="dxa"/>
            <w:tcBorders>
              <w:top w:val="nil"/>
              <w:left w:val="nil"/>
              <w:bottom w:val="nil"/>
              <w:right w:val="nil"/>
            </w:tcBorders>
            <w:shd w:val="clear" w:color="auto" w:fill="D0CECE" w:themeFill="background2" w:themeFillShade="E6"/>
            <w:noWrap/>
            <w:vAlign w:val="bottom"/>
            <w:hideMark/>
          </w:tcPr>
          <w:p w14:paraId="17FC7FE4"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26183.17</w:t>
            </w:r>
          </w:p>
        </w:tc>
        <w:tc>
          <w:tcPr>
            <w:tcW w:w="1096" w:type="dxa"/>
            <w:tcBorders>
              <w:top w:val="nil"/>
              <w:left w:val="nil"/>
              <w:bottom w:val="nil"/>
              <w:right w:val="nil"/>
            </w:tcBorders>
            <w:shd w:val="clear" w:color="auto" w:fill="auto"/>
            <w:noWrap/>
            <w:vAlign w:val="bottom"/>
            <w:hideMark/>
          </w:tcPr>
          <w:p w14:paraId="4CC3110A" w14:textId="77777777" w:rsidR="005D005F" w:rsidRPr="005D005F" w:rsidRDefault="005D005F" w:rsidP="005D005F">
            <w:pPr>
              <w:autoSpaceDE/>
              <w:autoSpaceDN/>
              <w:adjustRightInd/>
              <w:spacing w:after="0" w:line="240" w:lineRule="auto"/>
              <w:jc w:val="right"/>
              <w:rPr>
                <w:rFonts w:eastAsia="Times New Roman"/>
                <w:color w:val="000000"/>
                <w:lang w:eastAsia="en-GB"/>
              </w:rPr>
            </w:pPr>
          </w:p>
        </w:tc>
        <w:tc>
          <w:tcPr>
            <w:tcW w:w="1196" w:type="dxa"/>
            <w:tcBorders>
              <w:top w:val="nil"/>
              <w:left w:val="nil"/>
              <w:bottom w:val="nil"/>
              <w:right w:val="nil"/>
            </w:tcBorders>
            <w:shd w:val="clear" w:color="auto" w:fill="auto"/>
            <w:noWrap/>
            <w:vAlign w:val="bottom"/>
            <w:hideMark/>
          </w:tcPr>
          <w:p w14:paraId="727183D9"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201826.06</w:t>
            </w:r>
          </w:p>
        </w:tc>
      </w:tr>
      <w:tr w:rsidR="005D005F" w:rsidRPr="005D005F" w14:paraId="68812B01" w14:textId="77777777" w:rsidTr="005D005F">
        <w:trPr>
          <w:trHeight w:val="290"/>
        </w:trPr>
        <w:tc>
          <w:tcPr>
            <w:tcW w:w="1636" w:type="dxa"/>
            <w:tcBorders>
              <w:top w:val="nil"/>
              <w:left w:val="nil"/>
              <w:bottom w:val="nil"/>
              <w:right w:val="nil"/>
            </w:tcBorders>
            <w:shd w:val="clear" w:color="auto" w:fill="auto"/>
            <w:noWrap/>
            <w:vAlign w:val="bottom"/>
            <w:hideMark/>
          </w:tcPr>
          <w:p w14:paraId="1EE4FCC8" w14:textId="77777777" w:rsidR="005D005F" w:rsidRPr="005D005F" w:rsidRDefault="005D005F" w:rsidP="005D005F">
            <w:pPr>
              <w:autoSpaceDE/>
              <w:autoSpaceDN/>
              <w:adjustRightInd/>
              <w:spacing w:after="0" w:line="240" w:lineRule="auto"/>
              <w:rPr>
                <w:rFonts w:eastAsia="Times New Roman"/>
                <w:color w:val="000000"/>
                <w:lang w:eastAsia="en-GB"/>
              </w:rPr>
            </w:pPr>
            <w:r w:rsidRPr="005D005F">
              <w:rPr>
                <w:rFonts w:eastAsia="Times New Roman"/>
                <w:color w:val="000000"/>
                <w:lang w:eastAsia="en-GB"/>
              </w:rPr>
              <w:t>Low</w:t>
            </w:r>
          </w:p>
        </w:tc>
        <w:tc>
          <w:tcPr>
            <w:tcW w:w="1096" w:type="dxa"/>
            <w:tcBorders>
              <w:top w:val="nil"/>
              <w:left w:val="nil"/>
              <w:bottom w:val="nil"/>
              <w:right w:val="nil"/>
            </w:tcBorders>
            <w:shd w:val="clear" w:color="auto" w:fill="auto"/>
            <w:noWrap/>
            <w:vAlign w:val="bottom"/>
            <w:hideMark/>
          </w:tcPr>
          <w:p w14:paraId="51C24CBD"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176220.79</w:t>
            </w:r>
          </w:p>
        </w:tc>
        <w:tc>
          <w:tcPr>
            <w:tcW w:w="1096" w:type="dxa"/>
            <w:tcBorders>
              <w:top w:val="nil"/>
              <w:left w:val="nil"/>
              <w:bottom w:val="nil"/>
              <w:right w:val="nil"/>
            </w:tcBorders>
            <w:shd w:val="clear" w:color="auto" w:fill="D0CECE" w:themeFill="background2" w:themeFillShade="E6"/>
            <w:noWrap/>
            <w:vAlign w:val="bottom"/>
            <w:hideMark/>
          </w:tcPr>
          <w:p w14:paraId="2606BE76"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25517.71</w:t>
            </w:r>
          </w:p>
        </w:tc>
        <w:tc>
          <w:tcPr>
            <w:tcW w:w="1096" w:type="dxa"/>
            <w:tcBorders>
              <w:top w:val="nil"/>
              <w:left w:val="nil"/>
              <w:bottom w:val="nil"/>
              <w:right w:val="nil"/>
            </w:tcBorders>
            <w:shd w:val="clear" w:color="auto" w:fill="auto"/>
            <w:noWrap/>
            <w:vAlign w:val="bottom"/>
            <w:hideMark/>
          </w:tcPr>
          <w:p w14:paraId="6BC57980" w14:textId="77777777" w:rsidR="005D005F" w:rsidRPr="005D005F" w:rsidRDefault="005D005F" w:rsidP="005D005F">
            <w:pPr>
              <w:autoSpaceDE/>
              <w:autoSpaceDN/>
              <w:adjustRightInd/>
              <w:spacing w:after="0" w:line="240" w:lineRule="auto"/>
              <w:jc w:val="right"/>
              <w:rPr>
                <w:rFonts w:eastAsia="Times New Roman"/>
                <w:color w:val="000000"/>
                <w:lang w:eastAsia="en-GB"/>
              </w:rPr>
            </w:pPr>
          </w:p>
        </w:tc>
        <w:tc>
          <w:tcPr>
            <w:tcW w:w="1196" w:type="dxa"/>
            <w:tcBorders>
              <w:top w:val="nil"/>
              <w:left w:val="nil"/>
              <w:bottom w:val="nil"/>
              <w:right w:val="nil"/>
            </w:tcBorders>
            <w:shd w:val="clear" w:color="auto" w:fill="auto"/>
            <w:noWrap/>
            <w:vAlign w:val="bottom"/>
            <w:hideMark/>
          </w:tcPr>
          <w:p w14:paraId="11D30C07"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201738.5</w:t>
            </w:r>
          </w:p>
        </w:tc>
      </w:tr>
      <w:tr w:rsidR="005D005F" w:rsidRPr="005D005F" w14:paraId="7A01F39F" w14:textId="77777777" w:rsidTr="005D005F">
        <w:trPr>
          <w:trHeight w:val="290"/>
        </w:trPr>
        <w:tc>
          <w:tcPr>
            <w:tcW w:w="1636" w:type="dxa"/>
            <w:tcBorders>
              <w:top w:val="nil"/>
              <w:left w:val="nil"/>
              <w:bottom w:val="nil"/>
              <w:right w:val="nil"/>
            </w:tcBorders>
            <w:shd w:val="clear" w:color="auto" w:fill="auto"/>
            <w:noWrap/>
            <w:vAlign w:val="bottom"/>
            <w:hideMark/>
          </w:tcPr>
          <w:p w14:paraId="3E5BA3A0" w14:textId="77777777" w:rsidR="005D005F" w:rsidRPr="005D005F" w:rsidRDefault="005D005F" w:rsidP="005D005F">
            <w:pPr>
              <w:autoSpaceDE/>
              <w:autoSpaceDN/>
              <w:adjustRightInd/>
              <w:spacing w:after="0" w:line="240" w:lineRule="auto"/>
              <w:rPr>
                <w:rFonts w:eastAsia="Times New Roman"/>
                <w:color w:val="000000"/>
                <w:lang w:eastAsia="en-GB"/>
              </w:rPr>
            </w:pPr>
            <w:r w:rsidRPr="005D005F">
              <w:rPr>
                <w:rFonts w:eastAsia="Times New Roman"/>
                <w:color w:val="000000"/>
                <w:lang w:eastAsia="en-GB"/>
              </w:rPr>
              <w:t>Medium</w:t>
            </w:r>
          </w:p>
        </w:tc>
        <w:tc>
          <w:tcPr>
            <w:tcW w:w="1096" w:type="dxa"/>
            <w:tcBorders>
              <w:top w:val="nil"/>
              <w:left w:val="nil"/>
              <w:bottom w:val="nil"/>
              <w:right w:val="nil"/>
            </w:tcBorders>
            <w:shd w:val="clear" w:color="auto" w:fill="auto"/>
            <w:noWrap/>
            <w:vAlign w:val="bottom"/>
            <w:hideMark/>
          </w:tcPr>
          <w:p w14:paraId="5CA0F7EE"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100205.25</w:t>
            </w:r>
          </w:p>
        </w:tc>
        <w:tc>
          <w:tcPr>
            <w:tcW w:w="1096" w:type="dxa"/>
            <w:tcBorders>
              <w:top w:val="nil"/>
              <w:left w:val="nil"/>
              <w:bottom w:val="nil"/>
              <w:right w:val="nil"/>
            </w:tcBorders>
            <w:shd w:val="clear" w:color="auto" w:fill="D0CECE" w:themeFill="background2" w:themeFillShade="E6"/>
            <w:noWrap/>
            <w:vAlign w:val="bottom"/>
            <w:hideMark/>
          </w:tcPr>
          <w:p w14:paraId="26545841"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23740.97</w:t>
            </w:r>
          </w:p>
        </w:tc>
        <w:tc>
          <w:tcPr>
            <w:tcW w:w="1096" w:type="dxa"/>
            <w:tcBorders>
              <w:top w:val="nil"/>
              <w:left w:val="nil"/>
              <w:bottom w:val="nil"/>
              <w:right w:val="nil"/>
            </w:tcBorders>
            <w:shd w:val="clear" w:color="auto" w:fill="auto"/>
            <w:noWrap/>
            <w:vAlign w:val="bottom"/>
            <w:hideMark/>
          </w:tcPr>
          <w:p w14:paraId="0CCA7395" w14:textId="77777777" w:rsidR="005D005F" w:rsidRPr="005D005F" w:rsidRDefault="005D005F" w:rsidP="005D005F">
            <w:pPr>
              <w:autoSpaceDE/>
              <w:autoSpaceDN/>
              <w:adjustRightInd/>
              <w:spacing w:after="0" w:line="240" w:lineRule="auto"/>
              <w:jc w:val="right"/>
              <w:rPr>
                <w:rFonts w:eastAsia="Times New Roman"/>
                <w:color w:val="000000"/>
                <w:lang w:eastAsia="en-GB"/>
              </w:rPr>
            </w:pPr>
          </w:p>
        </w:tc>
        <w:tc>
          <w:tcPr>
            <w:tcW w:w="1196" w:type="dxa"/>
            <w:tcBorders>
              <w:top w:val="nil"/>
              <w:left w:val="nil"/>
              <w:bottom w:val="nil"/>
              <w:right w:val="nil"/>
            </w:tcBorders>
            <w:shd w:val="clear" w:color="auto" w:fill="auto"/>
            <w:noWrap/>
            <w:vAlign w:val="bottom"/>
            <w:hideMark/>
          </w:tcPr>
          <w:p w14:paraId="4DC0D6EC"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123946.22</w:t>
            </w:r>
          </w:p>
        </w:tc>
      </w:tr>
      <w:tr w:rsidR="005D005F" w:rsidRPr="005D005F" w14:paraId="435BC35E" w14:textId="77777777" w:rsidTr="005D005F">
        <w:trPr>
          <w:trHeight w:val="290"/>
        </w:trPr>
        <w:tc>
          <w:tcPr>
            <w:tcW w:w="1636" w:type="dxa"/>
            <w:tcBorders>
              <w:top w:val="nil"/>
              <w:left w:val="nil"/>
              <w:bottom w:val="nil"/>
              <w:right w:val="nil"/>
            </w:tcBorders>
            <w:shd w:val="clear" w:color="auto" w:fill="auto"/>
            <w:noWrap/>
            <w:vAlign w:val="bottom"/>
            <w:hideMark/>
          </w:tcPr>
          <w:p w14:paraId="37EC1D70" w14:textId="77777777" w:rsidR="005D005F" w:rsidRPr="005D005F" w:rsidRDefault="005D005F" w:rsidP="005D005F">
            <w:pPr>
              <w:autoSpaceDE/>
              <w:autoSpaceDN/>
              <w:adjustRightInd/>
              <w:spacing w:after="0" w:line="240" w:lineRule="auto"/>
              <w:rPr>
                <w:rFonts w:eastAsia="Times New Roman"/>
                <w:color w:val="000000"/>
                <w:lang w:eastAsia="en-GB"/>
              </w:rPr>
            </w:pPr>
            <w:r w:rsidRPr="005D005F">
              <w:rPr>
                <w:rFonts w:eastAsia="Times New Roman"/>
                <w:color w:val="000000"/>
                <w:lang w:eastAsia="en-GB"/>
              </w:rPr>
              <w:t>Critical</w:t>
            </w:r>
          </w:p>
        </w:tc>
        <w:tc>
          <w:tcPr>
            <w:tcW w:w="1096" w:type="dxa"/>
            <w:tcBorders>
              <w:top w:val="nil"/>
              <w:left w:val="nil"/>
              <w:bottom w:val="nil"/>
              <w:right w:val="nil"/>
            </w:tcBorders>
            <w:shd w:val="clear" w:color="auto" w:fill="auto"/>
            <w:noWrap/>
            <w:vAlign w:val="bottom"/>
            <w:hideMark/>
          </w:tcPr>
          <w:p w14:paraId="78322322"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114236.32</w:t>
            </w:r>
          </w:p>
        </w:tc>
        <w:tc>
          <w:tcPr>
            <w:tcW w:w="1096" w:type="dxa"/>
            <w:tcBorders>
              <w:top w:val="nil"/>
              <w:left w:val="nil"/>
              <w:bottom w:val="nil"/>
              <w:right w:val="nil"/>
            </w:tcBorders>
            <w:shd w:val="clear" w:color="auto" w:fill="D0CECE" w:themeFill="background2" w:themeFillShade="E6"/>
            <w:noWrap/>
            <w:vAlign w:val="bottom"/>
            <w:hideMark/>
          </w:tcPr>
          <w:p w14:paraId="367ABA33"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775.28</w:t>
            </w:r>
          </w:p>
        </w:tc>
        <w:tc>
          <w:tcPr>
            <w:tcW w:w="1096" w:type="dxa"/>
            <w:tcBorders>
              <w:top w:val="nil"/>
              <w:left w:val="nil"/>
              <w:bottom w:val="nil"/>
              <w:right w:val="nil"/>
            </w:tcBorders>
            <w:shd w:val="clear" w:color="auto" w:fill="auto"/>
            <w:noWrap/>
            <w:vAlign w:val="bottom"/>
            <w:hideMark/>
          </w:tcPr>
          <w:p w14:paraId="1D461145" w14:textId="77777777" w:rsidR="005D005F" w:rsidRPr="005D005F" w:rsidRDefault="005D005F" w:rsidP="005D005F">
            <w:pPr>
              <w:autoSpaceDE/>
              <w:autoSpaceDN/>
              <w:adjustRightInd/>
              <w:spacing w:after="0" w:line="240" w:lineRule="auto"/>
              <w:jc w:val="right"/>
              <w:rPr>
                <w:rFonts w:eastAsia="Times New Roman"/>
                <w:color w:val="000000"/>
                <w:lang w:eastAsia="en-GB"/>
              </w:rPr>
            </w:pPr>
          </w:p>
        </w:tc>
        <w:tc>
          <w:tcPr>
            <w:tcW w:w="1196" w:type="dxa"/>
            <w:tcBorders>
              <w:top w:val="nil"/>
              <w:left w:val="nil"/>
              <w:bottom w:val="nil"/>
              <w:right w:val="nil"/>
            </w:tcBorders>
            <w:shd w:val="clear" w:color="auto" w:fill="auto"/>
            <w:noWrap/>
            <w:vAlign w:val="bottom"/>
            <w:hideMark/>
          </w:tcPr>
          <w:p w14:paraId="24113645"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115011.6</w:t>
            </w:r>
          </w:p>
        </w:tc>
      </w:tr>
      <w:tr w:rsidR="005D005F" w:rsidRPr="005D005F" w14:paraId="2BF3251E" w14:textId="77777777" w:rsidTr="005D005F">
        <w:trPr>
          <w:trHeight w:val="290"/>
        </w:trPr>
        <w:tc>
          <w:tcPr>
            <w:tcW w:w="1636" w:type="dxa"/>
            <w:tcBorders>
              <w:top w:val="nil"/>
              <w:left w:val="nil"/>
              <w:bottom w:val="nil"/>
              <w:right w:val="nil"/>
            </w:tcBorders>
            <w:shd w:val="clear" w:color="auto" w:fill="auto"/>
            <w:noWrap/>
            <w:vAlign w:val="bottom"/>
            <w:hideMark/>
          </w:tcPr>
          <w:p w14:paraId="3262BFDF" w14:textId="77777777" w:rsidR="005D005F" w:rsidRPr="005D005F" w:rsidRDefault="005D005F" w:rsidP="005D005F">
            <w:pPr>
              <w:autoSpaceDE/>
              <w:autoSpaceDN/>
              <w:adjustRightInd/>
              <w:spacing w:after="0" w:line="240" w:lineRule="auto"/>
              <w:rPr>
                <w:rFonts w:eastAsia="Times New Roman"/>
                <w:color w:val="000000"/>
                <w:lang w:eastAsia="en-GB"/>
              </w:rPr>
            </w:pPr>
            <w:r w:rsidRPr="005D005F">
              <w:rPr>
                <w:rFonts w:eastAsia="Times New Roman"/>
                <w:color w:val="000000"/>
                <w:lang w:eastAsia="en-GB"/>
              </w:rPr>
              <w:t>Not Specified</w:t>
            </w:r>
          </w:p>
        </w:tc>
        <w:tc>
          <w:tcPr>
            <w:tcW w:w="1096" w:type="dxa"/>
            <w:tcBorders>
              <w:top w:val="nil"/>
              <w:left w:val="nil"/>
              <w:bottom w:val="nil"/>
              <w:right w:val="nil"/>
            </w:tcBorders>
            <w:shd w:val="clear" w:color="auto" w:fill="auto"/>
            <w:noWrap/>
            <w:vAlign w:val="bottom"/>
            <w:hideMark/>
          </w:tcPr>
          <w:p w14:paraId="116795DF"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92686.94</w:t>
            </w:r>
          </w:p>
        </w:tc>
        <w:tc>
          <w:tcPr>
            <w:tcW w:w="1096" w:type="dxa"/>
            <w:tcBorders>
              <w:top w:val="nil"/>
              <w:left w:val="nil"/>
              <w:bottom w:val="nil"/>
              <w:right w:val="nil"/>
            </w:tcBorders>
            <w:shd w:val="clear" w:color="auto" w:fill="D0CECE" w:themeFill="background2" w:themeFillShade="E6"/>
            <w:noWrap/>
            <w:vAlign w:val="bottom"/>
            <w:hideMark/>
          </w:tcPr>
          <w:p w14:paraId="4DED46E8"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6694.88</w:t>
            </w:r>
          </w:p>
        </w:tc>
        <w:tc>
          <w:tcPr>
            <w:tcW w:w="1096" w:type="dxa"/>
            <w:tcBorders>
              <w:top w:val="nil"/>
              <w:left w:val="nil"/>
              <w:bottom w:val="nil"/>
              <w:right w:val="nil"/>
            </w:tcBorders>
            <w:shd w:val="clear" w:color="auto" w:fill="auto"/>
            <w:noWrap/>
            <w:vAlign w:val="bottom"/>
            <w:hideMark/>
          </w:tcPr>
          <w:p w14:paraId="22C60348" w14:textId="77777777" w:rsidR="005D005F" w:rsidRPr="005D005F" w:rsidRDefault="005D005F" w:rsidP="005D005F">
            <w:pPr>
              <w:autoSpaceDE/>
              <w:autoSpaceDN/>
              <w:adjustRightInd/>
              <w:spacing w:after="0" w:line="240" w:lineRule="auto"/>
              <w:jc w:val="right"/>
              <w:rPr>
                <w:rFonts w:eastAsia="Times New Roman"/>
                <w:color w:val="000000"/>
                <w:lang w:eastAsia="en-GB"/>
              </w:rPr>
            </w:pPr>
          </w:p>
        </w:tc>
        <w:tc>
          <w:tcPr>
            <w:tcW w:w="1196" w:type="dxa"/>
            <w:tcBorders>
              <w:top w:val="nil"/>
              <w:left w:val="nil"/>
              <w:bottom w:val="nil"/>
              <w:right w:val="nil"/>
            </w:tcBorders>
            <w:shd w:val="clear" w:color="auto" w:fill="auto"/>
            <w:noWrap/>
            <w:vAlign w:val="bottom"/>
            <w:hideMark/>
          </w:tcPr>
          <w:p w14:paraId="2178A232" w14:textId="77777777" w:rsidR="005D005F" w:rsidRPr="005D005F" w:rsidRDefault="005D005F" w:rsidP="005D005F">
            <w:pPr>
              <w:autoSpaceDE/>
              <w:autoSpaceDN/>
              <w:adjustRightInd/>
              <w:spacing w:after="0" w:line="240" w:lineRule="auto"/>
              <w:jc w:val="right"/>
              <w:rPr>
                <w:rFonts w:eastAsia="Times New Roman"/>
                <w:color w:val="000000"/>
                <w:lang w:eastAsia="en-GB"/>
              </w:rPr>
            </w:pPr>
            <w:r w:rsidRPr="005D005F">
              <w:rPr>
                <w:rFonts w:eastAsia="Times New Roman"/>
                <w:color w:val="000000"/>
                <w:lang w:eastAsia="en-GB"/>
              </w:rPr>
              <w:t>99381.82</w:t>
            </w:r>
          </w:p>
        </w:tc>
      </w:tr>
      <w:tr w:rsidR="005D005F" w:rsidRPr="005D005F" w14:paraId="23C79FC7" w14:textId="77777777" w:rsidTr="005D005F">
        <w:trPr>
          <w:trHeight w:val="290"/>
        </w:trPr>
        <w:tc>
          <w:tcPr>
            <w:tcW w:w="1636" w:type="dxa"/>
            <w:tcBorders>
              <w:top w:val="nil"/>
              <w:left w:val="nil"/>
              <w:bottom w:val="nil"/>
              <w:right w:val="nil"/>
            </w:tcBorders>
            <w:shd w:val="clear" w:color="auto" w:fill="auto"/>
            <w:noWrap/>
            <w:vAlign w:val="bottom"/>
            <w:hideMark/>
          </w:tcPr>
          <w:p w14:paraId="29E3B848" w14:textId="77777777" w:rsidR="005D005F" w:rsidRPr="005D005F" w:rsidRDefault="005D005F" w:rsidP="005D005F">
            <w:pPr>
              <w:autoSpaceDE/>
              <w:autoSpaceDN/>
              <w:adjustRightInd/>
              <w:spacing w:after="0" w:line="240" w:lineRule="auto"/>
              <w:rPr>
                <w:rFonts w:eastAsia="Times New Roman"/>
                <w:color w:val="000000"/>
                <w:lang w:eastAsia="en-GB"/>
              </w:rPr>
            </w:pPr>
            <w:r w:rsidRPr="005D005F">
              <w:rPr>
                <w:rFonts w:eastAsia="Times New Roman"/>
                <w:color w:val="000000"/>
                <w:lang w:eastAsia="en-GB"/>
              </w:rPr>
              <w:t>(blank)</w:t>
            </w:r>
          </w:p>
        </w:tc>
        <w:tc>
          <w:tcPr>
            <w:tcW w:w="1096" w:type="dxa"/>
            <w:tcBorders>
              <w:top w:val="nil"/>
              <w:left w:val="nil"/>
              <w:bottom w:val="nil"/>
              <w:right w:val="nil"/>
            </w:tcBorders>
            <w:shd w:val="clear" w:color="auto" w:fill="auto"/>
            <w:noWrap/>
            <w:vAlign w:val="bottom"/>
            <w:hideMark/>
          </w:tcPr>
          <w:p w14:paraId="20216778" w14:textId="77777777" w:rsidR="005D005F" w:rsidRPr="005D005F" w:rsidRDefault="005D005F" w:rsidP="005D005F">
            <w:pPr>
              <w:autoSpaceDE/>
              <w:autoSpaceDN/>
              <w:adjustRightInd/>
              <w:spacing w:after="0" w:line="240" w:lineRule="auto"/>
              <w:rPr>
                <w:rFonts w:eastAsia="Times New Roman"/>
                <w:color w:val="000000"/>
                <w:lang w:eastAsia="en-GB"/>
              </w:rPr>
            </w:pPr>
          </w:p>
        </w:tc>
        <w:tc>
          <w:tcPr>
            <w:tcW w:w="1096" w:type="dxa"/>
            <w:tcBorders>
              <w:top w:val="nil"/>
              <w:left w:val="nil"/>
              <w:bottom w:val="nil"/>
              <w:right w:val="nil"/>
            </w:tcBorders>
            <w:shd w:val="clear" w:color="auto" w:fill="D0CECE" w:themeFill="background2" w:themeFillShade="E6"/>
            <w:noWrap/>
            <w:vAlign w:val="bottom"/>
            <w:hideMark/>
          </w:tcPr>
          <w:p w14:paraId="3C8B1ABF" w14:textId="77777777" w:rsidR="005D005F" w:rsidRPr="005D005F" w:rsidRDefault="005D005F" w:rsidP="005D005F">
            <w:pPr>
              <w:autoSpaceDE/>
              <w:autoSpaceDN/>
              <w:adjustRightInd/>
              <w:spacing w:after="0" w:line="240" w:lineRule="auto"/>
              <w:rPr>
                <w:rFonts w:ascii="Times New Roman" w:eastAsia="Times New Roman" w:hAnsi="Times New Roman" w:cs="Times New Roman"/>
                <w:sz w:val="20"/>
                <w:szCs w:val="20"/>
                <w:lang w:eastAsia="en-GB"/>
              </w:rPr>
            </w:pPr>
          </w:p>
        </w:tc>
        <w:tc>
          <w:tcPr>
            <w:tcW w:w="1096" w:type="dxa"/>
            <w:tcBorders>
              <w:top w:val="nil"/>
              <w:left w:val="nil"/>
              <w:bottom w:val="nil"/>
              <w:right w:val="nil"/>
            </w:tcBorders>
            <w:shd w:val="clear" w:color="auto" w:fill="auto"/>
            <w:noWrap/>
            <w:vAlign w:val="bottom"/>
            <w:hideMark/>
          </w:tcPr>
          <w:p w14:paraId="3F8DD50C" w14:textId="77777777" w:rsidR="005D005F" w:rsidRPr="005D005F" w:rsidRDefault="005D005F" w:rsidP="005D005F">
            <w:pPr>
              <w:autoSpaceDE/>
              <w:autoSpaceDN/>
              <w:adjustRightInd/>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3F330806" w14:textId="77777777" w:rsidR="005D005F" w:rsidRPr="005D005F" w:rsidRDefault="005D005F" w:rsidP="005D005F">
            <w:pPr>
              <w:autoSpaceDE/>
              <w:autoSpaceDN/>
              <w:adjustRightInd/>
              <w:spacing w:after="0" w:line="240" w:lineRule="auto"/>
              <w:rPr>
                <w:rFonts w:ascii="Times New Roman" w:eastAsia="Times New Roman" w:hAnsi="Times New Roman" w:cs="Times New Roman"/>
                <w:sz w:val="20"/>
                <w:szCs w:val="20"/>
                <w:lang w:eastAsia="en-GB"/>
              </w:rPr>
            </w:pPr>
          </w:p>
        </w:tc>
      </w:tr>
      <w:tr w:rsidR="005D005F" w:rsidRPr="005D005F" w14:paraId="4684EFBE" w14:textId="77777777" w:rsidTr="005D005F">
        <w:trPr>
          <w:trHeight w:val="290"/>
        </w:trPr>
        <w:tc>
          <w:tcPr>
            <w:tcW w:w="1636" w:type="dxa"/>
            <w:tcBorders>
              <w:top w:val="single" w:sz="4" w:space="0" w:color="8EA9DB"/>
              <w:left w:val="nil"/>
              <w:bottom w:val="nil"/>
              <w:right w:val="nil"/>
            </w:tcBorders>
            <w:shd w:val="clear" w:color="D9E1F2" w:fill="D9E1F2"/>
            <w:noWrap/>
            <w:vAlign w:val="bottom"/>
            <w:hideMark/>
          </w:tcPr>
          <w:p w14:paraId="3C4967B7" w14:textId="77777777" w:rsidR="005D005F" w:rsidRPr="005D005F" w:rsidRDefault="005D005F" w:rsidP="005D005F">
            <w:pPr>
              <w:autoSpaceDE/>
              <w:autoSpaceDN/>
              <w:adjustRightInd/>
              <w:spacing w:after="0" w:line="240" w:lineRule="auto"/>
              <w:rPr>
                <w:rFonts w:eastAsia="Times New Roman"/>
                <w:b/>
                <w:bCs/>
                <w:color w:val="000000"/>
                <w:lang w:eastAsia="en-GB"/>
              </w:rPr>
            </w:pPr>
            <w:r w:rsidRPr="005D005F">
              <w:rPr>
                <w:rFonts w:eastAsia="Times New Roman"/>
                <w:b/>
                <w:bCs/>
                <w:color w:val="000000"/>
                <w:lang w:eastAsia="en-GB"/>
              </w:rPr>
              <w:t>Grand Total</w:t>
            </w:r>
          </w:p>
        </w:tc>
        <w:tc>
          <w:tcPr>
            <w:tcW w:w="1096" w:type="dxa"/>
            <w:tcBorders>
              <w:top w:val="single" w:sz="4" w:space="0" w:color="8EA9DB"/>
              <w:left w:val="nil"/>
              <w:bottom w:val="nil"/>
              <w:right w:val="nil"/>
            </w:tcBorders>
            <w:shd w:val="clear" w:color="D9E1F2" w:fill="D9E1F2"/>
            <w:noWrap/>
            <w:vAlign w:val="bottom"/>
            <w:hideMark/>
          </w:tcPr>
          <w:p w14:paraId="671CA9D3" w14:textId="77777777" w:rsidR="005D005F" w:rsidRPr="005D005F" w:rsidRDefault="005D005F" w:rsidP="005D005F">
            <w:pPr>
              <w:autoSpaceDE/>
              <w:autoSpaceDN/>
              <w:adjustRightInd/>
              <w:spacing w:after="0" w:line="240" w:lineRule="auto"/>
              <w:jc w:val="right"/>
              <w:rPr>
                <w:rFonts w:eastAsia="Times New Roman"/>
                <w:b/>
                <w:bCs/>
                <w:color w:val="000000"/>
                <w:lang w:eastAsia="en-GB"/>
              </w:rPr>
            </w:pPr>
            <w:r w:rsidRPr="005D005F">
              <w:rPr>
                <w:rFonts w:eastAsia="Times New Roman"/>
                <w:b/>
                <w:bCs/>
                <w:color w:val="000000"/>
                <w:lang w:eastAsia="en-GB"/>
              </w:rPr>
              <w:t>658992.19</w:t>
            </w:r>
          </w:p>
        </w:tc>
        <w:tc>
          <w:tcPr>
            <w:tcW w:w="1096" w:type="dxa"/>
            <w:tcBorders>
              <w:top w:val="single" w:sz="4" w:space="0" w:color="8EA9DB"/>
              <w:left w:val="nil"/>
              <w:bottom w:val="nil"/>
              <w:right w:val="nil"/>
            </w:tcBorders>
            <w:shd w:val="clear" w:color="auto" w:fill="D0CECE" w:themeFill="background2" w:themeFillShade="E6"/>
            <w:noWrap/>
            <w:vAlign w:val="bottom"/>
            <w:hideMark/>
          </w:tcPr>
          <w:p w14:paraId="51ABF565" w14:textId="77777777" w:rsidR="005D005F" w:rsidRPr="005D005F" w:rsidRDefault="005D005F" w:rsidP="005D005F">
            <w:pPr>
              <w:autoSpaceDE/>
              <w:autoSpaceDN/>
              <w:adjustRightInd/>
              <w:spacing w:after="0" w:line="240" w:lineRule="auto"/>
              <w:jc w:val="right"/>
              <w:rPr>
                <w:rFonts w:eastAsia="Times New Roman"/>
                <w:b/>
                <w:bCs/>
                <w:color w:val="000000"/>
                <w:lang w:eastAsia="en-GB"/>
              </w:rPr>
            </w:pPr>
            <w:r w:rsidRPr="005D005F">
              <w:rPr>
                <w:rFonts w:eastAsia="Times New Roman"/>
                <w:b/>
                <w:bCs/>
                <w:color w:val="000000"/>
                <w:lang w:eastAsia="en-GB"/>
              </w:rPr>
              <w:t>82912.01</w:t>
            </w:r>
          </w:p>
        </w:tc>
        <w:tc>
          <w:tcPr>
            <w:tcW w:w="1096" w:type="dxa"/>
            <w:tcBorders>
              <w:top w:val="single" w:sz="4" w:space="0" w:color="8EA9DB"/>
              <w:left w:val="nil"/>
              <w:bottom w:val="nil"/>
              <w:right w:val="nil"/>
            </w:tcBorders>
            <w:shd w:val="clear" w:color="D9E1F2" w:fill="D9E1F2"/>
            <w:noWrap/>
            <w:vAlign w:val="bottom"/>
            <w:hideMark/>
          </w:tcPr>
          <w:p w14:paraId="4CF1F331" w14:textId="77777777" w:rsidR="005D005F" w:rsidRPr="005D005F" w:rsidRDefault="005D005F" w:rsidP="005D005F">
            <w:pPr>
              <w:autoSpaceDE/>
              <w:autoSpaceDN/>
              <w:adjustRightInd/>
              <w:spacing w:after="0" w:line="240" w:lineRule="auto"/>
              <w:jc w:val="right"/>
              <w:rPr>
                <w:rFonts w:eastAsia="Times New Roman"/>
                <w:b/>
                <w:bCs/>
                <w:color w:val="000000"/>
                <w:lang w:eastAsia="en-GB"/>
              </w:rPr>
            </w:pPr>
          </w:p>
        </w:tc>
        <w:tc>
          <w:tcPr>
            <w:tcW w:w="1196" w:type="dxa"/>
            <w:tcBorders>
              <w:top w:val="single" w:sz="4" w:space="0" w:color="8EA9DB"/>
              <w:left w:val="nil"/>
              <w:bottom w:val="nil"/>
              <w:right w:val="nil"/>
            </w:tcBorders>
            <w:shd w:val="clear" w:color="D9E1F2" w:fill="D9E1F2"/>
            <w:noWrap/>
            <w:vAlign w:val="bottom"/>
            <w:hideMark/>
          </w:tcPr>
          <w:p w14:paraId="790B6DEC" w14:textId="77777777" w:rsidR="005D005F" w:rsidRPr="005D005F" w:rsidRDefault="005D005F" w:rsidP="005D005F">
            <w:pPr>
              <w:autoSpaceDE/>
              <w:autoSpaceDN/>
              <w:adjustRightInd/>
              <w:spacing w:after="0" w:line="240" w:lineRule="auto"/>
              <w:jc w:val="right"/>
              <w:rPr>
                <w:rFonts w:eastAsia="Times New Roman"/>
                <w:b/>
                <w:bCs/>
                <w:color w:val="000000"/>
                <w:lang w:eastAsia="en-GB"/>
              </w:rPr>
            </w:pPr>
            <w:r w:rsidRPr="005D005F">
              <w:rPr>
                <w:rFonts w:eastAsia="Times New Roman"/>
                <w:b/>
                <w:bCs/>
                <w:color w:val="000000"/>
                <w:lang w:eastAsia="en-GB"/>
              </w:rPr>
              <w:t>741904.2</w:t>
            </w:r>
          </w:p>
        </w:tc>
      </w:tr>
    </w:tbl>
    <w:p w14:paraId="623E6E05" w14:textId="24EDE71C" w:rsidR="005D005F" w:rsidRPr="005D005F" w:rsidRDefault="005D005F" w:rsidP="005D005F">
      <w:r>
        <w:rPr>
          <w:noProof/>
        </w:rPr>
        <mc:AlternateContent>
          <mc:Choice Requires="wps">
            <w:drawing>
              <wp:anchor distT="0" distB="0" distL="114300" distR="114300" simplePos="0" relativeHeight="251674624" behindDoc="0" locked="0" layoutInCell="1" allowOverlap="1" wp14:anchorId="329137A1" wp14:editId="240CFAF8">
                <wp:simplePos x="0" y="0"/>
                <wp:positionH relativeFrom="column">
                  <wp:posOffset>1403350</wp:posOffset>
                </wp:positionH>
                <wp:positionV relativeFrom="paragraph">
                  <wp:posOffset>43180</wp:posOffset>
                </wp:positionV>
                <wp:extent cx="412750" cy="692150"/>
                <wp:effectExtent l="0" t="38100" r="63500" b="31750"/>
                <wp:wrapNone/>
                <wp:docPr id="24" name="Straight Arrow Connector 24"/>
                <wp:cNvGraphicFramePr/>
                <a:graphic xmlns:a="http://schemas.openxmlformats.org/drawingml/2006/main">
                  <a:graphicData uri="http://schemas.microsoft.com/office/word/2010/wordprocessingShape">
                    <wps:wsp>
                      <wps:cNvCnPr/>
                      <wps:spPr>
                        <a:xfrm flipV="1">
                          <a:off x="0" y="0"/>
                          <a:ext cx="412750" cy="692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DB308D" id="Straight Arrow Connector 24" o:spid="_x0000_s1026" type="#_x0000_t32" style="position:absolute;margin-left:110.5pt;margin-top:3.4pt;width:32.5pt;height:54.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lDwwEAANkDAAAOAAAAZHJzL2Uyb0RvYy54bWysU02P0zAQvSPxHyzfaZIKFqia7qELXBCs&#10;WNi71xknlvwle2iSf8/YabMI0EogLiPHnvfmzZvJ/nqyhp0gJu1dy5tNzRk46Tvt+pZ/+/r+xRvO&#10;EgrXCeMdtHyGxK8Pz5/tx7CDrR+86SAyInFpN4aWD4hhV1VJDmBF2vgAjh6Vj1Ygfca+6qIYid2a&#10;alvXV9XoYxeil5AS3d4sj/xQ+JUCiZ+VSoDMtJy0YYmxxIccq8Ne7PoowqDlWYb4BxVWaEdFV6ob&#10;gYJ9j/o3Kqtl9Mkr3EhvK6+UllB6oG6a+pdu7gYRoPRC5qSw2pT+H638dDq620g2jCHtUriNuYtJ&#10;RcuU0eGeZlr6IqVsKrbNq20wIZN0+bLZvn5F5kp6unq7behMfNVCk+lCTPgBvGX50PKEUeh+wKN3&#10;jgbk41JCnD4mXIAXQAYblyMKbd65juEcaIswauF6A+c6OaV61F9OOBtY4F9AMd2RzqVMWS04mshO&#10;gpZCSAkOm5WJsjNMaWNWYF0seBJ4zs9QKGv3N+AVUSp7hyvYaufjn6rjdJGslvyLA0vf2YIH381l&#10;ssUa2p8yk/Ou5wX9+bvAH//Iww8AAAD//wMAUEsDBBQABgAIAAAAIQDOhlz13gAAAAkBAAAPAAAA&#10;ZHJzL2Rvd25yZXYueG1sTI9BT4NAFITvJv0Pm9fEm10gkVBkaayWgz2YWI3xuLBPwLJvCbtt8d/7&#10;POlxMpNvZorNbAdxxsn3jhTEqwgEUuNMT62Ct9fqJgPhgyajB0eo4Bs9bMrFVaFz4y70gudDaAVD&#10;yOdaQRfCmEvpmw6t9is3IrH36SarA8uplWbSF4bbQSZRlEqre+KGTo/40GFzPJwsU56q7Xr39fyR&#10;7R/39r2ubLtbW6Wul/P9HYiAc/gLw+98ng4lb6rdiYwXg4IkiflLUJDyA/aTLGVdczC+zUCWhfz/&#10;oPwBAAD//wMAUEsBAi0AFAAGAAgAAAAhALaDOJL+AAAA4QEAABMAAAAAAAAAAAAAAAAAAAAAAFtD&#10;b250ZW50X1R5cGVzXS54bWxQSwECLQAUAAYACAAAACEAOP0h/9YAAACUAQAACwAAAAAAAAAAAAAA&#10;AAAvAQAAX3JlbHMvLnJlbHNQSwECLQAUAAYACAAAACEA2PnJQ8MBAADZAwAADgAAAAAAAAAAAAAA&#10;AAAuAgAAZHJzL2Uyb0RvYy54bWxQSwECLQAUAAYACAAAACEAzoZc9d4AAAAJAQAADwAAAAAAAAAA&#10;AAAAAAAdBAAAZHJzL2Rvd25yZXYueG1sUEsFBgAAAAAEAAQA8wAAACgFAAAAAA==&#10;" strokecolor="#4472c4 [3204]" strokeweight=".5pt">
                <v:stroke endarrow="block" joinstyle="miter"/>
              </v:shape>
            </w:pict>
          </mc:Fallback>
        </mc:AlternateContent>
      </w:r>
    </w:p>
    <w:p w14:paraId="08605B3F" w14:textId="400ABB33" w:rsidR="00DD0AB5" w:rsidRDefault="00DD0AB5">
      <w:pPr>
        <w:autoSpaceDE/>
        <w:autoSpaceDN/>
        <w:adjustRightInd/>
        <w:spacing w:after="160" w:line="259" w:lineRule="auto"/>
        <w:rPr>
          <w:rFonts w:asciiTheme="majorHAnsi" w:eastAsiaTheme="majorEastAsia" w:hAnsiTheme="majorHAnsi" w:cstheme="majorBidi"/>
          <w:color w:val="2F5496" w:themeColor="accent1" w:themeShade="BF"/>
          <w:sz w:val="32"/>
          <w:szCs w:val="32"/>
        </w:rPr>
      </w:pPr>
      <w:bookmarkStart w:id="5" w:name="_Toc125025907"/>
      <w:r>
        <w:br w:type="page"/>
      </w:r>
    </w:p>
    <w:p w14:paraId="25869D65" w14:textId="103B04A8" w:rsidR="005D005F" w:rsidRDefault="005D005F" w:rsidP="00E05CB0">
      <w:pPr>
        <w:pStyle w:val="Heading1"/>
        <w:numPr>
          <w:ilvl w:val="0"/>
          <w:numId w:val="0"/>
        </w:numPr>
        <w:ind w:left="432" w:hanging="432"/>
      </w:pPr>
      <w:r>
        <w:rPr>
          <w:noProof/>
        </w:rPr>
        <w:drawing>
          <wp:inline distT="0" distB="0" distL="0" distR="0" wp14:anchorId="432E5AF3" wp14:editId="723DF193">
            <wp:extent cx="5899150" cy="2743200"/>
            <wp:effectExtent l="0" t="0" r="6350" b="0"/>
            <wp:docPr id="26" name="Chart 26">
              <a:extLst xmlns:a="http://schemas.openxmlformats.org/drawingml/2006/main">
                <a:ext uri="{FF2B5EF4-FFF2-40B4-BE49-F238E27FC236}">
                  <a16:creationId xmlns:a16="http://schemas.microsoft.com/office/drawing/2014/main" id="{D482B9B0-C292-18F8-41A4-F04EC1CD54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C435CC" w14:textId="230B886D" w:rsidR="005D005F" w:rsidRDefault="005D005F" w:rsidP="00E05CB0">
      <w:pPr>
        <w:pStyle w:val="Heading1"/>
        <w:numPr>
          <w:ilvl w:val="0"/>
          <w:numId w:val="0"/>
        </w:numPr>
        <w:ind w:left="432" w:hanging="432"/>
        <w:rPr>
          <w:rFonts w:ascii="Times New Roman" w:hAnsi="Times New Roman" w:cs="Times New Roman"/>
          <w:color w:val="auto"/>
          <w:sz w:val="24"/>
          <w:szCs w:val="24"/>
        </w:rPr>
      </w:pPr>
      <w:r w:rsidRPr="00CA368F">
        <w:rPr>
          <w:rFonts w:ascii="Times New Roman" w:hAnsi="Times New Roman" w:cs="Times New Roman"/>
          <w:color w:val="auto"/>
          <w:sz w:val="24"/>
          <w:szCs w:val="24"/>
        </w:rPr>
        <w:t xml:space="preserve">Figure 7. </w:t>
      </w:r>
      <w:r w:rsidR="00CA368F">
        <w:rPr>
          <w:rFonts w:ascii="Times New Roman" w:hAnsi="Times New Roman" w:cs="Times New Roman"/>
          <w:color w:val="auto"/>
          <w:sz w:val="24"/>
          <w:szCs w:val="24"/>
        </w:rPr>
        <w:t xml:space="preserve">Data showing products returned to the organisation. </w:t>
      </w:r>
    </w:p>
    <w:p w14:paraId="0C7D7559" w14:textId="440B9034" w:rsidR="009E6331" w:rsidRDefault="009E6331" w:rsidP="009E6331"/>
    <w:p w14:paraId="0AA7EF90" w14:textId="7BD2970C" w:rsidR="009E6331" w:rsidRDefault="009E6331" w:rsidP="009E6331">
      <w:pPr>
        <w:spacing w:line="480" w:lineRule="auto"/>
        <w:rPr>
          <w:rFonts w:ascii="Times New Roman" w:hAnsi="Times New Roman" w:cs="Times New Roman"/>
          <w:sz w:val="24"/>
          <w:szCs w:val="24"/>
        </w:rPr>
      </w:pPr>
      <w:r>
        <w:rPr>
          <w:rFonts w:ascii="Times New Roman" w:hAnsi="Times New Roman" w:cs="Times New Roman"/>
          <w:sz w:val="24"/>
          <w:szCs w:val="24"/>
        </w:rPr>
        <w:t xml:space="preserve">Developing a robust business and marketing strategy is </w:t>
      </w:r>
      <w:r w:rsidR="00D92DBA">
        <w:rPr>
          <w:rFonts w:ascii="Times New Roman" w:hAnsi="Times New Roman" w:cs="Times New Roman"/>
          <w:sz w:val="24"/>
          <w:szCs w:val="24"/>
        </w:rPr>
        <w:t>vital</w:t>
      </w:r>
      <w:r>
        <w:rPr>
          <w:rFonts w:ascii="Times New Roman" w:hAnsi="Times New Roman" w:cs="Times New Roman"/>
          <w:sz w:val="24"/>
          <w:szCs w:val="24"/>
        </w:rPr>
        <w:t xml:space="preserve"> for Swansea Office Supplies. Focus </w:t>
      </w:r>
      <w:r w:rsidR="00D92DBA">
        <w:rPr>
          <w:rFonts w:ascii="Times New Roman" w:hAnsi="Times New Roman" w:cs="Times New Roman"/>
          <w:sz w:val="24"/>
          <w:szCs w:val="24"/>
        </w:rPr>
        <w:t>undoubtedly</w:t>
      </w:r>
      <w:r>
        <w:rPr>
          <w:rFonts w:ascii="Times New Roman" w:hAnsi="Times New Roman" w:cs="Times New Roman"/>
          <w:sz w:val="24"/>
          <w:szCs w:val="24"/>
        </w:rPr>
        <w:t xml:space="preserve"> needs to be placed on the products that sell very well</w:t>
      </w:r>
      <w:r w:rsidR="00D92DBA">
        <w:rPr>
          <w:rFonts w:ascii="Times New Roman" w:hAnsi="Times New Roman" w:cs="Times New Roman"/>
          <w:sz w:val="24"/>
          <w:szCs w:val="24"/>
        </w:rPr>
        <w:t>;</w:t>
      </w:r>
      <w:r>
        <w:rPr>
          <w:rFonts w:ascii="Times New Roman" w:hAnsi="Times New Roman" w:cs="Times New Roman"/>
          <w:sz w:val="24"/>
          <w:szCs w:val="24"/>
        </w:rPr>
        <w:t xml:space="preserve"> however</w:t>
      </w:r>
      <w:r w:rsidR="00D92DBA">
        <w:rPr>
          <w:rFonts w:ascii="Times New Roman" w:hAnsi="Times New Roman" w:cs="Times New Roman"/>
          <w:sz w:val="24"/>
          <w:szCs w:val="24"/>
        </w:rPr>
        <w:t xml:space="preserve">, </w:t>
      </w:r>
      <w:r>
        <w:rPr>
          <w:rFonts w:ascii="Times New Roman" w:hAnsi="Times New Roman" w:cs="Times New Roman"/>
          <w:sz w:val="24"/>
          <w:szCs w:val="24"/>
        </w:rPr>
        <w:t xml:space="preserve">equal focus is required on those </w:t>
      </w:r>
      <w:r w:rsidR="00D92DBA">
        <w:rPr>
          <w:rFonts w:ascii="Times New Roman" w:hAnsi="Times New Roman" w:cs="Times New Roman"/>
          <w:sz w:val="24"/>
          <w:szCs w:val="24"/>
        </w:rPr>
        <w:t>low-selling</w:t>
      </w:r>
      <w:r>
        <w:rPr>
          <w:rFonts w:ascii="Times New Roman" w:hAnsi="Times New Roman" w:cs="Times New Roman"/>
          <w:sz w:val="24"/>
          <w:szCs w:val="24"/>
        </w:rPr>
        <w:t xml:space="preserve"> products. Additional marketing would be </w:t>
      </w:r>
      <w:r w:rsidR="00D92DBA">
        <w:rPr>
          <w:rFonts w:ascii="Times New Roman" w:hAnsi="Times New Roman" w:cs="Times New Roman"/>
          <w:sz w:val="24"/>
          <w:szCs w:val="24"/>
        </w:rPr>
        <w:t>necessary</w:t>
      </w:r>
      <w:r>
        <w:rPr>
          <w:rFonts w:ascii="Times New Roman" w:hAnsi="Times New Roman" w:cs="Times New Roman"/>
          <w:sz w:val="24"/>
          <w:szCs w:val="24"/>
        </w:rPr>
        <w:t xml:space="preserve"> to sell more low-selling products </w:t>
      </w:r>
      <w:r w:rsidR="00D92DBA">
        <w:rPr>
          <w:rFonts w:ascii="Times New Roman" w:hAnsi="Times New Roman" w:cs="Times New Roman"/>
          <w:sz w:val="24"/>
          <w:szCs w:val="24"/>
        </w:rPr>
        <w:t>to</w:t>
      </w:r>
      <w:r>
        <w:rPr>
          <w:rFonts w:ascii="Times New Roman" w:hAnsi="Times New Roman" w:cs="Times New Roman"/>
          <w:sz w:val="24"/>
          <w:szCs w:val="24"/>
        </w:rPr>
        <w:t xml:space="preserve"> maximise </w:t>
      </w:r>
      <w:r w:rsidRPr="00EB5BA1">
        <w:rPr>
          <w:rFonts w:ascii="Times New Roman" w:hAnsi="Times New Roman" w:cs="Times New Roman"/>
          <w:sz w:val="24"/>
          <w:szCs w:val="24"/>
        </w:rPr>
        <w:t>profits (</w:t>
      </w:r>
      <w:proofErr w:type="spellStart"/>
      <w:r w:rsidRPr="00EB5BA1">
        <w:rPr>
          <w:rFonts w:ascii="Times New Roman" w:hAnsi="Times New Roman" w:cs="Times New Roman"/>
          <w:sz w:val="24"/>
          <w:szCs w:val="24"/>
        </w:rPr>
        <w:t>Taticchi</w:t>
      </w:r>
      <w:proofErr w:type="spellEnd"/>
      <w:r w:rsidRPr="00EB5BA1">
        <w:rPr>
          <w:rFonts w:ascii="Times New Roman" w:hAnsi="Times New Roman" w:cs="Times New Roman"/>
          <w:sz w:val="24"/>
          <w:szCs w:val="24"/>
        </w:rPr>
        <w:t>, 2010).</w:t>
      </w:r>
      <w:r>
        <w:rPr>
          <w:rFonts w:ascii="Times New Roman" w:hAnsi="Times New Roman" w:cs="Times New Roman"/>
          <w:sz w:val="24"/>
          <w:szCs w:val="24"/>
        </w:rPr>
        <w:t xml:space="preserve"> </w:t>
      </w:r>
    </w:p>
    <w:p w14:paraId="58F9974D" w14:textId="2F969140" w:rsidR="00C34A59" w:rsidRPr="009E6331" w:rsidRDefault="00C34A59" w:rsidP="009E6331">
      <w:pPr>
        <w:spacing w:line="480" w:lineRule="auto"/>
        <w:rPr>
          <w:rFonts w:ascii="Times New Roman" w:hAnsi="Times New Roman" w:cs="Times New Roman"/>
          <w:sz w:val="24"/>
          <w:szCs w:val="24"/>
        </w:rPr>
      </w:pPr>
      <w:r w:rsidRPr="00EB5BA1">
        <w:rPr>
          <w:rFonts w:ascii="Times New Roman" w:hAnsi="Times New Roman" w:cs="Times New Roman"/>
          <w:sz w:val="24"/>
          <w:szCs w:val="24"/>
        </w:rPr>
        <w:t>Berman et al. (2008) suggest</w:t>
      </w:r>
      <w:r>
        <w:rPr>
          <w:rFonts w:ascii="Times New Roman" w:hAnsi="Times New Roman" w:cs="Times New Roman"/>
          <w:sz w:val="24"/>
          <w:szCs w:val="24"/>
        </w:rPr>
        <w:t xml:space="preserve"> three critical components to having a robust business strategy. Firstly, it provides clarity, focus and direction. The organisation needs to know its approach and what they want to achieve. Secondly, a better understanding of the business in terms of what profit is being made in what area and placing focus on the areas of the business that could be performing better. Finally, identifying the key steps to achieve the targets, such as maximising profitability and efficiency. Berman et al. (2008) believe that if all these measures are in place, this will open additional opportunities for the organisation.</w:t>
      </w:r>
    </w:p>
    <w:p w14:paraId="6755AB7A" w14:textId="77777777" w:rsidR="005D005F" w:rsidRPr="00CA368F" w:rsidRDefault="005D005F" w:rsidP="00E05CB0">
      <w:pPr>
        <w:pStyle w:val="Heading1"/>
        <w:numPr>
          <w:ilvl w:val="0"/>
          <w:numId w:val="0"/>
        </w:numPr>
        <w:ind w:left="432" w:hanging="432"/>
        <w:rPr>
          <w:color w:val="auto"/>
        </w:rPr>
      </w:pPr>
    </w:p>
    <w:p w14:paraId="1C6EF348" w14:textId="77777777" w:rsidR="00D06E39" w:rsidRDefault="00D06E39">
      <w:pPr>
        <w:autoSpaceDE/>
        <w:autoSpaceDN/>
        <w:adjustRightInd/>
        <w:spacing w:after="160" w:line="259" w:lineRule="auto"/>
        <w:rPr>
          <w:rFonts w:asciiTheme="majorHAnsi" w:eastAsiaTheme="majorEastAsia" w:hAnsiTheme="majorHAnsi" w:cstheme="majorBidi"/>
          <w:color w:val="2F5496" w:themeColor="accent1" w:themeShade="BF"/>
          <w:sz w:val="32"/>
          <w:szCs w:val="32"/>
        </w:rPr>
      </w:pPr>
      <w:r>
        <w:br w:type="page"/>
      </w:r>
    </w:p>
    <w:p w14:paraId="7B9DEDD1" w14:textId="3E8FC12D" w:rsidR="006C7848" w:rsidRDefault="00F56576" w:rsidP="00A25C9F">
      <w:pPr>
        <w:pStyle w:val="Heading1"/>
        <w:numPr>
          <w:ilvl w:val="0"/>
          <w:numId w:val="0"/>
        </w:numPr>
        <w:ind w:left="432" w:hanging="432"/>
      </w:pPr>
      <w:bookmarkStart w:id="6" w:name="_Toc125025909"/>
      <w:bookmarkEnd w:id="5"/>
      <w:r>
        <w:t>References</w:t>
      </w:r>
      <w:bookmarkEnd w:id="6"/>
    </w:p>
    <w:p w14:paraId="1A6B351C" w14:textId="77777777" w:rsidR="00A3742A" w:rsidRPr="00EB5BA1" w:rsidRDefault="00A3742A" w:rsidP="00A3742A">
      <w:pPr>
        <w:pStyle w:val="NormalWeb"/>
        <w:ind w:left="567" w:hanging="567"/>
      </w:pPr>
      <w:r w:rsidRPr="00EB5BA1">
        <w:t xml:space="preserve">Alexander, M. and </w:t>
      </w:r>
      <w:proofErr w:type="spellStart"/>
      <w:r w:rsidRPr="00EB5BA1">
        <w:t>Kusleika</w:t>
      </w:r>
      <w:proofErr w:type="spellEnd"/>
      <w:r w:rsidRPr="00EB5BA1">
        <w:t xml:space="preserve">, D. (2014) </w:t>
      </w:r>
      <w:r w:rsidRPr="00EB5BA1">
        <w:rPr>
          <w:i/>
          <w:iCs/>
        </w:rPr>
        <w:t>101 ready-to-use Excel formulas</w:t>
      </w:r>
      <w:r w:rsidRPr="00EB5BA1">
        <w:t xml:space="preserve">. Hoboken, NJ: Wiley. </w:t>
      </w:r>
    </w:p>
    <w:p w14:paraId="0403A34B" w14:textId="5FB775B4" w:rsidR="00A25C9F" w:rsidRPr="00EB5BA1" w:rsidRDefault="00A25C9F" w:rsidP="00A25C9F">
      <w:pPr>
        <w:pStyle w:val="NormalWeb"/>
        <w:ind w:left="567" w:hanging="567"/>
      </w:pPr>
      <w:proofErr w:type="spellStart"/>
      <w:r w:rsidRPr="00EB5BA1">
        <w:t>Badiru</w:t>
      </w:r>
      <w:proofErr w:type="spellEnd"/>
      <w:r w:rsidRPr="00EB5BA1">
        <w:t xml:space="preserve">, A.B. (2021) </w:t>
      </w:r>
      <w:r w:rsidRPr="00EB5BA1">
        <w:rPr>
          <w:i/>
          <w:iCs/>
        </w:rPr>
        <w:t>Data Analytics Handbook of Formulas and Techniques</w:t>
      </w:r>
      <w:r w:rsidRPr="00EB5BA1">
        <w:t xml:space="preserve">. </w:t>
      </w:r>
      <w:r w:rsidR="00DC47CA" w:rsidRPr="00EB5BA1">
        <w:t>USA</w:t>
      </w:r>
      <w:r w:rsidRPr="00EB5BA1">
        <w:t xml:space="preserve">: CRC Press, Taylor &amp; Francis Group. </w:t>
      </w:r>
    </w:p>
    <w:p w14:paraId="1F345995" w14:textId="6E1F57DE" w:rsidR="00B10D78" w:rsidRPr="00EB5BA1" w:rsidRDefault="00B10D78" w:rsidP="00B10D78">
      <w:pPr>
        <w:pStyle w:val="NormalWeb"/>
        <w:ind w:left="567" w:hanging="567"/>
      </w:pPr>
      <w:r w:rsidRPr="00EB5BA1">
        <w:t xml:space="preserve">Berman, K., </w:t>
      </w:r>
      <w:r w:rsidR="00FB7663" w:rsidRPr="00EB5BA1">
        <w:t>et al.</w:t>
      </w:r>
      <w:proofErr w:type="gramStart"/>
      <w:r w:rsidRPr="00EB5BA1">
        <w:t>,  (</w:t>
      </w:r>
      <w:proofErr w:type="gramEnd"/>
      <w:r w:rsidRPr="00EB5BA1">
        <w:t xml:space="preserve">2008) </w:t>
      </w:r>
      <w:r w:rsidRPr="00EB5BA1">
        <w:rPr>
          <w:i/>
          <w:iCs/>
        </w:rPr>
        <w:t>Financial Intelligence for entrepreneurs: What you need to know about the numbers</w:t>
      </w:r>
      <w:r w:rsidRPr="00EB5BA1">
        <w:t xml:space="preserve">. Boston, MA: Harvard Business Press. </w:t>
      </w:r>
    </w:p>
    <w:p w14:paraId="1E802789" w14:textId="77777777" w:rsidR="00C20026" w:rsidRPr="00EB5BA1" w:rsidRDefault="00C20026" w:rsidP="00C20026">
      <w:pPr>
        <w:pStyle w:val="NormalWeb"/>
        <w:ind w:left="567" w:hanging="567"/>
      </w:pPr>
      <w:proofErr w:type="spellStart"/>
      <w:r w:rsidRPr="00EB5BA1">
        <w:t>Blais</w:t>
      </w:r>
      <w:proofErr w:type="spellEnd"/>
      <w:r w:rsidRPr="00EB5BA1">
        <w:t xml:space="preserve">, S.P. (2012) </w:t>
      </w:r>
      <w:r w:rsidRPr="00EB5BA1">
        <w:rPr>
          <w:i/>
          <w:iCs/>
        </w:rPr>
        <w:t xml:space="preserve">Business analysis: </w:t>
      </w:r>
      <w:proofErr w:type="gramStart"/>
      <w:r w:rsidRPr="00EB5BA1">
        <w:rPr>
          <w:i/>
          <w:iCs/>
        </w:rPr>
        <w:t>Best</w:t>
      </w:r>
      <w:proofErr w:type="gramEnd"/>
      <w:r w:rsidRPr="00EB5BA1">
        <w:rPr>
          <w:i/>
          <w:iCs/>
        </w:rPr>
        <w:t xml:space="preserve"> practices for success</w:t>
      </w:r>
      <w:r w:rsidRPr="00EB5BA1">
        <w:t xml:space="preserve">. Hoboken, N.J: Wiley. </w:t>
      </w:r>
    </w:p>
    <w:p w14:paraId="52DC9CA4" w14:textId="1F245123" w:rsidR="00C86F14" w:rsidRPr="00EB5BA1" w:rsidRDefault="00C86F14" w:rsidP="00C86F14">
      <w:pPr>
        <w:pStyle w:val="NormalWeb"/>
        <w:ind w:left="567" w:hanging="567"/>
      </w:pPr>
      <w:proofErr w:type="spellStart"/>
      <w:r w:rsidRPr="00EB5BA1">
        <w:t>Consoli</w:t>
      </w:r>
      <w:proofErr w:type="spellEnd"/>
      <w:r w:rsidRPr="00EB5BA1">
        <w:t xml:space="preserve">, S., et al. (2021) </w:t>
      </w:r>
      <w:r w:rsidRPr="00EB5BA1">
        <w:rPr>
          <w:i/>
          <w:iCs/>
        </w:rPr>
        <w:t>Data Science for Economics and Finance: Methodologies and Applications</w:t>
      </w:r>
      <w:r w:rsidRPr="00EB5BA1">
        <w:t xml:space="preserve">. Cham, Switzerland: Springer. </w:t>
      </w:r>
    </w:p>
    <w:p w14:paraId="4FE3894C" w14:textId="77777777" w:rsidR="00F108A0" w:rsidRPr="00EB5BA1" w:rsidRDefault="00F108A0" w:rsidP="00F108A0">
      <w:pPr>
        <w:pStyle w:val="NormalWeb"/>
        <w:ind w:left="567" w:hanging="567"/>
      </w:pPr>
      <w:r w:rsidRPr="00EB5BA1">
        <w:rPr>
          <w:i/>
          <w:iCs/>
        </w:rPr>
        <w:t>Corporate Finance Institute Lookup vs VLOOKUP (2022)</w:t>
      </w:r>
      <w:r w:rsidRPr="00EB5BA1">
        <w:t xml:space="preserve">. Available at: </w:t>
      </w:r>
      <w:hyperlink r:id="rId12" w:history="1">
        <w:r w:rsidRPr="00EB5BA1">
          <w:rPr>
            <w:rStyle w:val="Hyperlink"/>
          </w:rPr>
          <w:t>https://corporatefinanceinstitute.com/resources/excel/lookup-vs-vlookup</w:t>
        </w:r>
      </w:hyperlink>
      <w:r w:rsidRPr="00EB5BA1">
        <w:t xml:space="preserve">/ (Accessed: January 20, 2023). </w:t>
      </w:r>
    </w:p>
    <w:p w14:paraId="5D393E43" w14:textId="39C374B8" w:rsidR="00F108A0" w:rsidRPr="00EB5BA1" w:rsidRDefault="00F108A0" w:rsidP="00F108A0">
      <w:pPr>
        <w:pStyle w:val="NormalWeb"/>
        <w:ind w:left="567" w:hanging="567"/>
      </w:pPr>
      <w:r w:rsidRPr="00EB5BA1">
        <w:t>C</w:t>
      </w:r>
      <w:r w:rsidRPr="00EB5BA1">
        <w:t>ristin</w:t>
      </w:r>
      <w:r w:rsidRPr="00EB5BA1">
        <w:t xml:space="preserve">, A.N. (2020) </w:t>
      </w:r>
      <w:r w:rsidRPr="00EB5BA1">
        <w:rPr>
          <w:i/>
          <w:iCs/>
        </w:rPr>
        <w:t>Profit mindset</w:t>
      </w:r>
      <w:r w:rsidRPr="00EB5BA1">
        <w:t>.</w:t>
      </w:r>
      <w:r w:rsidRPr="00EB5BA1">
        <w:t xml:space="preserve"> Rethink</w:t>
      </w:r>
      <w:r w:rsidRPr="00EB5BA1">
        <w:t xml:space="preserve"> </w:t>
      </w:r>
      <w:r w:rsidRPr="00EB5BA1">
        <w:t>Press</w:t>
      </w:r>
      <w:r w:rsidRPr="00EB5BA1">
        <w:t xml:space="preserve">. </w:t>
      </w:r>
    </w:p>
    <w:p w14:paraId="5227C867" w14:textId="77777777" w:rsidR="00704419" w:rsidRPr="00EB5BA1" w:rsidRDefault="00704419" w:rsidP="00704419">
      <w:pPr>
        <w:pStyle w:val="NormalWeb"/>
        <w:ind w:left="567" w:hanging="567"/>
      </w:pPr>
      <w:r w:rsidRPr="00EB5BA1">
        <w:t xml:space="preserve">Held, B. and Richardson, T. (2015) </w:t>
      </w:r>
      <w:r w:rsidRPr="00EB5BA1">
        <w:rPr>
          <w:i/>
          <w:iCs/>
        </w:rPr>
        <w:t>Microsoft Excel functions and formulas</w:t>
      </w:r>
      <w:r w:rsidRPr="00EB5BA1">
        <w:t xml:space="preserve">. Dulles, VA: Mercury Learning and Information. </w:t>
      </w:r>
    </w:p>
    <w:p w14:paraId="74A8E10F" w14:textId="37D5221F" w:rsidR="00696C17" w:rsidRPr="00EB5BA1" w:rsidRDefault="00696C17" w:rsidP="00696C17">
      <w:pPr>
        <w:pStyle w:val="NormalWeb"/>
        <w:ind w:left="567" w:hanging="567"/>
      </w:pPr>
      <w:r w:rsidRPr="00EB5BA1">
        <w:t xml:space="preserve">Kelleher, J.D., et al. (2020) </w:t>
      </w:r>
      <w:r w:rsidRPr="00EB5BA1">
        <w:rPr>
          <w:i/>
          <w:iCs/>
        </w:rPr>
        <w:t>Fundamentals of machine learning for Predictive Data Analytics: Algorithms, worked examples, and case studies</w:t>
      </w:r>
      <w:r w:rsidRPr="00EB5BA1">
        <w:t xml:space="preserve">. Cambridge, MA: The MIT Press. </w:t>
      </w:r>
    </w:p>
    <w:p w14:paraId="75960D2F" w14:textId="088ABC6A" w:rsidR="00771AFE" w:rsidRPr="00EB5BA1" w:rsidRDefault="00771AFE" w:rsidP="00771AFE">
      <w:pPr>
        <w:pStyle w:val="NormalWeb"/>
        <w:ind w:left="567" w:hanging="567"/>
      </w:pPr>
      <w:r w:rsidRPr="00EB5BA1">
        <w:t xml:space="preserve">Mathur, S.S. and Kenyon, A. (2008) </w:t>
      </w:r>
      <w:r w:rsidRPr="00EB5BA1">
        <w:rPr>
          <w:i/>
          <w:iCs/>
        </w:rPr>
        <w:t>Creating Valuable Business Strategies</w:t>
      </w:r>
      <w:r w:rsidRPr="00EB5BA1">
        <w:t xml:space="preserve">. Oxford </w:t>
      </w:r>
      <w:proofErr w:type="spellStart"/>
      <w:r w:rsidRPr="00EB5BA1">
        <w:t>u.a.</w:t>
      </w:r>
      <w:proofErr w:type="spellEnd"/>
      <w:r w:rsidRPr="00EB5BA1">
        <w:t xml:space="preserve">: Elsevier. </w:t>
      </w:r>
    </w:p>
    <w:p w14:paraId="7293E8AE" w14:textId="77777777" w:rsidR="00BD6CE6" w:rsidRPr="00EB5BA1" w:rsidRDefault="00BD6CE6" w:rsidP="00BD6CE6">
      <w:pPr>
        <w:pStyle w:val="NormalWeb"/>
        <w:ind w:left="567" w:hanging="567"/>
      </w:pPr>
      <w:r w:rsidRPr="00EB5BA1">
        <w:t xml:space="preserve">Menard, L. (2020) </w:t>
      </w:r>
      <w:r w:rsidRPr="00EB5BA1">
        <w:rPr>
          <w:i/>
          <w:iCs/>
        </w:rPr>
        <w:t>Know your numbers: Demystifying your business bookkeeping</w:t>
      </w:r>
      <w:r w:rsidRPr="00EB5BA1">
        <w:t xml:space="preserve">. Raleigh, NC: Clear Sight Books. </w:t>
      </w:r>
    </w:p>
    <w:p w14:paraId="40A062FA" w14:textId="73CFDE29" w:rsidR="000023C4" w:rsidRPr="00EB5BA1" w:rsidRDefault="00D06E39" w:rsidP="000023C4">
      <w:pPr>
        <w:pStyle w:val="NormalWeb"/>
        <w:ind w:left="567" w:hanging="567"/>
      </w:pPr>
      <w:r w:rsidRPr="00EB5BA1">
        <w:t xml:space="preserve"> </w:t>
      </w:r>
      <w:proofErr w:type="spellStart"/>
      <w:r w:rsidR="000023C4" w:rsidRPr="00EB5BA1">
        <w:t>Nadipalli</w:t>
      </w:r>
      <w:proofErr w:type="spellEnd"/>
      <w:r w:rsidR="000023C4" w:rsidRPr="00EB5BA1">
        <w:t xml:space="preserve">, R. (2017) </w:t>
      </w:r>
      <w:r w:rsidR="000023C4" w:rsidRPr="00EB5BA1">
        <w:rPr>
          <w:i/>
          <w:iCs/>
        </w:rPr>
        <w:t xml:space="preserve">Effective business intelligence with </w:t>
      </w:r>
      <w:proofErr w:type="spellStart"/>
      <w:r w:rsidR="000023C4" w:rsidRPr="00EB5BA1">
        <w:rPr>
          <w:i/>
          <w:iCs/>
        </w:rPr>
        <w:t>QuickSight</w:t>
      </w:r>
      <w:proofErr w:type="spellEnd"/>
      <w:r w:rsidR="000023C4" w:rsidRPr="00EB5BA1">
        <w:rPr>
          <w:i/>
          <w:iCs/>
        </w:rPr>
        <w:t xml:space="preserve">: From data to actionable business insights using Amazon </w:t>
      </w:r>
      <w:proofErr w:type="spellStart"/>
      <w:r w:rsidR="000023C4" w:rsidRPr="00EB5BA1">
        <w:rPr>
          <w:i/>
          <w:iCs/>
        </w:rPr>
        <w:t>QuickSight</w:t>
      </w:r>
      <w:proofErr w:type="spellEnd"/>
      <w:r w:rsidR="000023C4" w:rsidRPr="00EB5BA1">
        <w:rPr>
          <w:i/>
          <w:iCs/>
        </w:rPr>
        <w:t>!</w:t>
      </w:r>
      <w:r w:rsidR="000023C4" w:rsidRPr="00EB5BA1">
        <w:t xml:space="preserve"> Birmingham, UK: </w:t>
      </w:r>
      <w:proofErr w:type="spellStart"/>
      <w:r w:rsidR="000023C4" w:rsidRPr="00EB5BA1">
        <w:t>Packt</w:t>
      </w:r>
      <w:proofErr w:type="spellEnd"/>
      <w:r w:rsidR="000023C4" w:rsidRPr="00EB5BA1">
        <w:t xml:space="preserve"> Publishing. </w:t>
      </w:r>
    </w:p>
    <w:p w14:paraId="57DC2C11" w14:textId="77791611" w:rsidR="00237C3A" w:rsidRPr="00EB5BA1" w:rsidRDefault="00237C3A" w:rsidP="00237C3A">
      <w:pPr>
        <w:pStyle w:val="NormalWeb"/>
        <w:ind w:left="567" w:hanging="567"/>
      </w:pPr>
      <w:r w:rsidRPr="00EB5BA1">
        <w:t xml:space="preserve">Ramsay, </w:t>
      </w:r>
      <w:proofErr w:type="gramStart"/>
      <w:r w:rsidRPr="00EB5BA1">
        <w:t>J.</w:t>
      </w:r>
      <w:proofErr w:type="gramEnd"/>
      <w:r w:rsidRPr="00EB5BA1">
        <w:t xml:space="preserve"> and Silverman, B.W. (2010) </w:t>
      </w:r>
      <w:r w:rsidRPr="00EB5BA1">
        <w:rPr>
          <w:i/>
          <w:iCs/>
        </w:rPr>
        <w:t>Functional Data Analysis</w:t>
      </w:r>
      <w:r w:rsidRPr="00EB5BA1">
        <w:t>. New York, NY: Springer</w:t>
      </w:r>
      <w:r w:rsidR="005B63F7" w:rsidRPr="00EB5BA1">
        <w:t>,</w:t>
      </w:r>
      <w:r w:rsidRPr="00EB5BA1">
        <w:t xml:space="preserve"> New York. </w:t>
      </w:r>
    </w:p>
    <w:p w14:paraId="0A4EEDAF" w14:textId="5E29436F" w:rsidR="00771AFE" w:rsidRPr="00EB5BA1" w:rsidRDefault="00771AFE" w:rsidP="00771AFE">
      <w:pPr>
        <w:pStyle w:val="NormalWeb"/>
        <w:ind w:left="567" w:hanging="567"/>
      </w:pPr>
      <w:proofErr w:type="spellStart"/>
      <w:r w:rsidRPr="00EB5BA1">
        <w:t>Sproull</w:t>
      </w:r>
      <w:proofErr w:type="spellEnd"/>
      <w:r w:rsidRPr="00EB5BA1">
        <w:t xml:space="preserve">, R. (2020) The secret to </w:t>
      </w:r>
      <w:r w:rsidR="00BD128E" w:rsidRPr="00EB5BA1">
        <w:t>maximising</w:t>
      </w:r>
      <w:r w:rsidRPr="00EB5BA1">
        <w:t xml:space="preserve"> profitability: A business novel on </w:t>
      </w:r>
      <w:r w:rsidR="00BD128E" w:rsidRPr="00EB5BA1">
        <w:t>successfully combining</w:t>
      </w:r>
      <w:r w:rsidRPr="00EB5BA1">
        <w:t xml:space="preserve"> the theory of constraints, lean, and Six sigma to drive profit margins to new levels. New York: Routledge, Taylor &amp; Francis Group. </w:t>
      </w:r>
    </w:p>
    <w:p w14:paraId="01CD5D09" w14:textId="77777777" w:rsidR="00BF2CE0" w:rsidRPr="003E2B6A" w:rsidRDefault="00BF2CE0" w:rsidP="00BF2CE0">
      <w:pPr>
        <w:pStyle w:val="NormalWeb"/>
        <w:ind w:left="567" w:hanging="567"/>
      </w:pPr>
      <w:proofErr w:type="spellStart"/>
      <w:r w:rsidRPr="00EB5BA1">
        <w:t>Taticchi</w:t>
      </w:r>
      <w:proofErr w:type="spellEnd"/>
      <w:r w:rsidRPr="00EB5BA1">
        <w:t xml:space="preserve">, P. (2010) Business performance measurement and management: </w:t>
      </w:r>
      <w:proofErr w:type="gramStart"/>
      <w:r w:rsidRPr="00EB5BA1">
        <w:t>New</w:t>
      </w:r>
      <w:proofErr w:type="gramEnd"/>
      <w:r w:rsidRPr="00EB5BA1">
        <w:t xml:space="preserve"> contexts, themes and challenges. Berlin, Heidelberg: Springer Berlin Heidelberg.</w:t>
      </w:r>
      <w:r w:rsidRPr="003E2B6A">
        <w:t xml:space="preserve"> </w:t>
      </w:r>
    </w:p>
    <w:p w14:paraId="0C616A9A" w14:textId="77777777" w:rsidR="00BF2CE0" w:rsidRDefault="00BF2CE0" w:rsidP="00237C3A">
      <w:pPr>
        <w:pStyle w:val="NormalWeb"/>
        <w:ind w:left="567" w:hanging="567"/>
      </w:pPr>
    </w:p>
    <w:sectPr w:rsidR="00BF2CE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8A50A" w14:textId="77777777" w:rsidR="007854B9" w:rsidRDefault="007854B9" w:rsidP="00084ECC">
      <w:pPr>
        <w:spacing w:after="0" w:line="240" w:lineRule="auto"/>
      </w:pPr>
      <w:r>
        <w:separator/>
      </w:r>
    </w:p>
  </w:endnote>
  <w:endnote w:type="continuationSeparator" w:id="0">
    <w:p w14:paraId="1402D68E" w14:textId="77777777" w:rsidR="007854B9" w:rsidRDefault="007854B9" w:rsidP="0008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173869"/>
      <w:docPartObj>
        <w:docPartGallery w:val="Page Numbers (Bottom of Page)"/>
        <w:docPartUnique/>
      </w:docPartObj>
    </w:sdtPr>
    <w:sdtEndPr>
      <w:rPr>
        <w:noProof/>
      </w:rPr>
    </w:sdtEndPr>
    <w:sdtContent>
      <w:p w14:paraId="68199922" w14:textId="6456BA10" w:rsidR="00084ECC" w:rsidRDefault="00084E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08079" w14:textId="77777777" w:rsidR="00084ECC" w:rsidRDefault="0008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7DB18" w14:textId="77777777" w:rsidR="007854B9" w:rsidRDefault="007854B9" w:rsidP="00084ECC">
      <w:pPr>
        <w:spacing w:after="0" w:line="240" w:lineRule="auto"/>
      </w:pPr>
      <w:r>
        <w:separator/>
      </w:r>
    </w:p>
  </w:footnote>
  <w:footnote w:type="continuationSeparator" w:id="0">
    <w:p w14:paraId="11B96497" w14:textId="77777777" w:rsidR="007854B9" w:rsidRDefault="007854B9" w:rsidP="0008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573EE"/>
    <w:multiLevelType w:val="hybridMultilevel"/>
    <w:tmpl w:val="A224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B4EFD"/>
    <w:multiLevelType w:val="hybridMultilevel"/>
    <w:tmpl w:val="D1647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E7EAD"/>
    <w:multiLevelType w:val="hybridMultilevel"/>
    <w:tmpl w:val="12ACB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A6166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EE16168"/>
    <w:multiLevelType w:val="hybridMultilevel"/>
    <w:tmpl w:val="37A6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5B61EA"/>
    <w:multiLevelType w:val="hybridMultilevel"/>
    <w:tmpl w:val="11D4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037C7F"/>
    <w:multiLevelType w:val="multilevel"/>
    <w:tmpl w:val="F498F120"/>
    <w:lvl w:ilvl="0">
      <w:start w:val="2"/>
      <w:numFmt w:val="decimal"/>
      <w:lvlText w:val="%1"/>
      <w:lvlJc w:val="left"/>
      <w:pPr>
        <w:ind w:left="510" w:hanging="510"/>
      </w:pPr>
      <w:rPr>
        <w:rFonts w:cstheme="majorBidi" w:hint="default"/>
        <w:b w:val="0"/>
      </w:rPr>
    </w:lvl>
    <w:lvl w:ilvl="1">
      <w:start w:val="1"/>
      <w:numFmt w:val="decimal"/>
      <w:lvlText w:val="%1.%2"/>
      <w:lvlJc w:val="left"/>
      <w:pPr>
        <w:ind w:left="510" w:hanging="510"/>
      </w:pPr>
      <w:rPr>
        <w:rFonts w:cstheme="majorBidi" w:hint="default"/>
        <w:b w:val="0"/>
      </w:rPr>
    </w:lvl>
    <w:lvl w:ilvl="2">
      <w:start w:val="3"/>
      <w:numFmt w:val="decimal"/>
      <w:lvlText w:val="%1.%2.%3"/>
      <w:lvlJc w:val="left"/>
      <w:pPr>
        <w:ind w:left="720" w:hanging="720"/>
      </w:pPr>
      <w:rPr>
        <w:rFonts w:cstheme="majorBidi" w:hint="default"/>
        <w:b w:val="0"/>
      </w:rPr>
    </w:lvl>
    <w:lvl w:ilvl="3">
      <w:start w:val="1"/>
      <w:numFmt w:val="decimal"/>
      <w:lvlText w:val="%1.%2.%3.%4"/>
      <w:lvlJc w:val="left"/>
      <w:pPr>
        <w:ind w:left="720" w:hanging="720"/>
      </w:pPr>
      <w:rPr>
        <w:rFonts w:cstheme="majorBidi" w:hint="default"/>
        <w:b w:val="0"/>
      </w:rPr>
    </w:lvl>
    <w:lvl w:ilvl="4">
      <w:start w:val="1"/>
      <w:numFmt w:val="decimal"/>
      <w:lvlText w:val="%1.%2.%3.%4.%5"/>
      <w:lvlJc w:val="left"/>
      <w:pPr>
        <w:ind w:left="1080" w:hanging="1080"/>
      </w:pPr>
      <w:rPr>
        <w:rFonts w:cstheme="majorBidi" w:hint="default"/>
        <w:b w:val="0"/>
      </w:rPr>
    </w:lvl>
    <w:lvl w:ilvl="5">
      <w:start w:val="1"/>
      <w:numFmt w:val="decimal"/>
      <w:lvlText w:val="%1.%2.%3.%4.%5.%6"/>
      <w:lvlJc w:val="left"/>
      <w:pPr>
        <w:ind w:left="1440" w:hanging="1440"/>
      </w:pPr>
      <w:rPr>
        <w:rFonts w:cstheme="majorBidi" w:hint="default"/>
        <w:b w:val="0"/>
      </w:rPr>
    </w:lvl>
    <w:lvl w:ilvl="6">
      <w:start w:val="1"/>
      <w:numFmt w:val="decimal"/>
      <w:lvlText w:val="%1.%2.%3.%4.%5.%6.%7"/>
      <w:lvlJc w:val="left"/>
      <w:pPr>
        <w:ind w:left="1440" w:hanging="1440"/>
      </w:pPr>
      <w:rPr>
        <w:rFonts w:cstheme="majorBidi" w:hint="default"/>
        <w:b w:val="0"/>
      </w:rPr>
    </w:lvl>
    <w:lvl w:ilvl="7">
      <w:start w:val="1"/>
      <w:numFmt w:val="decimal"/>
      <w:lvlText w:val="%1.%2.%3.%4.%5.%6.%7.%8"/>
      <w:lvlJc w:val="left"/>
      <w:pPr>
        <w:ind w:left="1800" w:hanging="1800"/>
      </w:pPr>
      <w:rPr>
        <w:rFonts w:cstheme="majorBidi" w:hint="default"/>
        <w:b w:val="0"/>
      </w:rPr>
    </w:lvl>
    <w:lvl w:ilvl="8">
      <w:start w:val="1"/>
      <w:numFmt w:val="decimal"/>
      <w:lvlText w:val="%1.%2.%3.%4.%5.%6.%7.%8.%9"/>
      <w:lvlJc w:val="left"/>
      <w:pPr>
        <w:ind w:left="1800" w:hanging="1800"/>
      </w:pPr>
      <w:rPr>
        <w:rFonts w:cstheme="majorBidi" w:hint="default"/>
        <w:b w:val="0"/>
      </w:rPr>
    </w:lvl>
  </w:abstractNum>
  <w:abstractNum w:abstractNumId="7" w15:restartNumberingAfterBreak="0">
    <w:nsid w:val="688802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096286574">
    <w:abstractNumId w:val="4"/>
  </w:num>
  <w:num w:numId="2" w16cid:durableId="565992443">
    <w:abstractNumId w:val="1"/>
  </w:num>
  <w:num w:numId="3" w16cid:durableId="9065027">
    <w:abstractNumId w:val="5"/>
  </w:num>
  <w:num w:numId="4" w16cid:durableId="212272182">
    <w:abstractNumId w:val="2"/>
  </w:num>
  <w:num w:numId="5" w16cid:durableId="183714126">
    <w:abstractNumId w:val="0"/>
  </w:num>
  <w:num w:numId="6" w16cid:durableId="1776441871">
    <w:abstractNumId w:val="3"/>
  </w:num>
  <w:num w:numId="7" w16cid:durableId="753672950">
    <w:abstractNumId w:val="7"/>
  </w:num>
  <w:num w:numId="8" w16cid:durableId="597326962">
    <w:abstractNumId w:val="3"/>
    <w:lvlOverride w:ilvl="0">
      <w:startOverride w:val="2"/>
    </w:lvlOverride>
    <w:lvlOverride w:ilvl="1">
      <w:startOverride w:val="1"/>
    </w:lvlOverride>
  </w:num>
  <w:num w:numId="9" w16cid:durableId="184392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2MLM0MDYzN7U0NTNS0lEKTi0uzszPAykwrQUAqkTuwiwAAAA="/>
  </w:docVars>
  <w:rsids>
    <w:rsidRoot w:val="00084ECC"/>
    <w:rsid w:val="000023C4"/>
    <w:rsid w:val="00021E08"/>
    <w:rsid w:val="00024AAD"/>
    <w:rsid w:val="0003450B"/>
    <w:rsid w:val="000374D1"/>
    <w:rsid w:val="00081B12"/>
    <w:rsid w:val="00084ECC"/>
    <w:rsid w:val="00092FB7"/>
    <w:rsid w:val="000946F2"/>
    <w:rsid w:val="000A6460"/>
    <w:rsid w:val="000A765B"/>
    <w:rsid w:val="000D465F"/>
    <w:rsid w:val="000E0FF4"/>
    <w:rsid w:val="000E2B8C"/>
    <w:rsid w:val="001015E2"/>
    <w:rsid w:val="00114197"/>
    <w:rsid w:val="0013035A"/>
    <w:rsid w:val="0015481D"/>
    <w:rsid w:val="0016260A"/>
    <w:rsid w:val="001632A6"/>
    <w:rsid w:val="00181791"/>
    <w:rsid w:val="001A14A1"/>
    <w:rsid w:val="001B5871"/>
    <w:rsid w:val="001C333B"/>
    <w:rsid w:val="001C3DD7"/>
    <w:rsid w:val="001D3DEC"/>
    <w:rsid w:val="001E22EB"/>
    <w:rsid w:val="001E3E8A"/>
    <w:rsid w:val="001F0751"/>
    <w:rsid w:val="00214766"/>
    <w:rsid w:val="0021595C"/>
    <w:rsid w:val="00235E63"/>
    <w:rsid w:val="00237C3A"/>
    <w:rsid w:val="00242B02"/>
    <w:rsid w:val="00245454"/>
    <w:rsid w:val="002513B4"/>
    <w:rsid w:val="00267EFF"/>
    <w:rsid w:val="002A750F"/>
    <w:rsid w:val="002B2EF0"/>
    <w:rsid w:val="002F1842"/>
    <w:rsid w:val="002F5F34"/>
    <w:rsid w:val="00313C5E"/>
    <w:rsid w:val="00335194"/>
    <w:rsid w:val="0034073C"/>
    <w:rsid w:val="00343A12"/>
    <w:rsid w:val="0038293A"/>
    <w:rsid w:val="00386471"/>
    <w:rsid w:val="00386D8A"/>
    <w:rsid w:val="003B2C73"/>
    <w:rsid w:val="003C0385"/>
    <w:rsid w:val="003E2B6A"/>
    <w:rsid w:val="003E4D47"/>
    <w:rsid w:val="004247EE"/>
    <w:rsid w:val="00436C83"/>
    <w:rsid w:val="004416A2"/>
    <w:rsid w:val="004664C4"/>
    <w:rsid w:val="0047043D"/>
    <w:rsid w:val="00471925"/>
    <w:rsid w:val="00475666"/>
    <w:rsid w:val="00481157"/>
    <w:rsid w:val="00481586"/>
    <w:rsid w:val="004924EC"/>
    <w:rsid w:val="004A100A"/>
    <w:rsid w:val="004B63D3"/>
    <w:rsid w:val="004C0E26"/>
    <w:rsid w:val="004C58AD"/>
    <w:rsid w:val="004D714A"/>
    <w:rsid w:val="004E58B8"/>
    <w:rsid w:val="00503F31"/>
    <w:rsid w:val="005102A4"/>
    <w:rsid w:val="00523BB2"/>
    <w:rsid w:val="00531C88"/>
    <w:rsid w:val="005441A9"/>
    <w:rsid w:val="005471B9"/>
    <w:rsid w:val="0055350D"/>
    <w:rsid w:val="005634C5"/>
    <w:rsid w:val="0056577E"/>
    <w:rsid w:val="0057284B"/>
    <w:rsid w:val="0057488D"/>
    <w:rsid w:val="005B58DE"/>
    <w:rsid w:val="005B63F7"/>
    <w:rsid w:val="005D005F"/>
    <w:rsid w:val="005D3F19"/>
    <w:rsid w:val="005E05DF"/>
    <w:rsid w:val="005F258D"/>
    <w:rsid w:val="005F51CC"/>
    <w:rsid w:val="005F55FB"/>
    <w:rsid w:val="00637CB7"/>
    <w:rsid w:val="0064184A"/>
    <w:rsid w:val="006656B4"/>
    <w:rsid w:val="006665A0"/>
    <w:rsid w:val="006832CA"/>
    <w:rsid w:val="00696C17"/>
    <w:rsid w:val="006B1D6F"/>
    <w:rsid w:val="006C12BB"/>
    <w:rsid w:val="006C7848"/>
    <w:rsid w:val="006F3203"/>
    <w:rsid w:val="006F709F"/>
    <w:rsid w:val="00704419"/>
    <w:rsid w:val="007164BF"/>
    <w:rsid w:val="007174AE"/>
    <w:rsid w:val="00743D65"/>
    <w:rsid w:val="00767269"/>
    <w:rsid w:val="00771AFE"/>
    <w:rsid w:val="007735E7"/>
    <w:rsid w:val="00776EAC"/>
    <w:rsid w:val="007824D4"/>
    <w:rsid w:val="007854B9"/>
    <w:rsid w:val="00792B2A"/>
    <w:rsid w:val="007D3546"/>
    <w:rsid w:val="007E1DD3"/>
    <w:rsid w:val="007E4987"/>
    <w:rsid w:val="00802E17"/>
    <w:rsid w:val="008100E7"/>
    <w:rsid w:val="00827F0A"/>
    <w:rsid w:val="0083433D"/>
    <w:rsid w:val="00852C7F"/>
    <w:rsid w:val="00860608"/>
    <w:rsid w:val="00862D8B"/>
    <w:rsid w:val="008637A6"/>
    <w:rsid w:val="008650D6"/>
    <w:rsid w:val="00871EF2"/>
    <w:rsid w:val="008D139A"/>
    <w:rsid w:val="008E2139"/>
    <w:rsid w:val="00904EAF"/>
    <w:rsid w:val="00910864"/>
    <w:rsid w:val="0092700C"/>
    <w:rsid w:val="009313F7"/>
    <w:rsid w:val="00951BF2"/>
    <w:rsid w:val="0097706E"/>
    <w:rsid w:val="009B505E"/>
    <w:rsid w:val="009B6C14"/>
    <w:rsid w:val="009D2FD7"/>
    <w:rsid w:val="009D429F"/>
    <w:rsid w:val="009D497E"/>
    <w:rsid w:val="009D54BF"/>
    <w:rsid w:val="009D7DFB"/>
    <w:rsid w:val="009E4AFF"/>
    <w:rsid w:val="009E6331"/>
    <w:rsid w:val="009F4DDF"/>
    <w:rsid w:val="00A04CF1"/>
    <w:rsid w:val="00A25C9F"/>
    <w:rsid w:val="00A36D9A"/>
    <w:rsid w:val="00A3742A"/>
    <w:rsid w:val="00A3763F"/>
    <w:rsid w:val="00A41A14"/>
    <w:rsid w:val="00A51CCA"/>
    <w:rsid w:val="00A57413"/>
    <w:rsid w:val="00A61329"/>
    <w:rsid w:val="00A70FE8"/>
    <w:rsid w:val="00A83537"/>
    <w:rsid w:val="00AA252F"/>
    <w:rsid w:val="00AC19AD"/>
    <w:rsid w:val="00AE3585"/>
    <w:rsid w:val="00AF3DE4"/>
    <w:rsid w:val="00B10D78"/>
    <w:rsid w:val="00B45489"/>
    <w:rsid w:val="00B45D92"/>
    <w:rsid w:val="00B8062E"/>
    <w:rsid w:val="00B96346"/>
    <w:rsid w:val="00BA2234"/>
    <w:rsid w:val="00BA7DF2"/>
    <w:rsid w:val="00BB36CD"/>
    <w:rsid w:val="00BD128E"/>
    <w:rsid w:val="00BD6CE6"/>
    <w:rsid w:val="00BD75BA"/>
    <w:rsid w:val="00BF2CE0"/>
    <w:rsid w:val="00BF5C6D"/>
    <w:rsid w:val="00C0362D"/>
    <w:rsid w:val="00C20026"/>
    <w:rsid w:val="00C21149"/>
    <w:rsid w:val="00C24014"/>
    <w:rsid w:val="00C32A99"/>
    <w:rsid w:val="00C337CF"/>
    <w:rsid w:val="00C34A59"/>
    <w:rsid w:val="00C35F65"/>
    <w:rsid w:val="00C45A74"/>
    <w:rsid w:val="00C55D39"/>
    <w:rsid w:val="00C7383C"/>
    <w:rsid w:val="00C82919"/>
    <w:rsid w:val="00C84043"/>
    <w:rsid w:val="00C8592F"/>
    <w:rsid w:val="00C866CF"/>
    <w:rsid w:val="00C86F14"/>
    <w:rsid w:val="00C93918"/>
    <w:rsid w:val="00CA0BB1"/>
    <w:rsid w:val="00CA368F"/>
    <w:rsid w:val="00CB0F3F"/>
    <w:rsid w:val="00CB67AA"/>
    <w:rsid w:val="00CC182D"/>
    <w:rsid w:val="00CC2D45"/>
    <w:rsid w:val="00CC4F74"/>
    <w:rsid w:val="00CC4FCF"/>
    <w:rsid w:val="00CC5F60"/>
    <w:rsid w:val="00CD3514"/>
    <w:rsid w:val="00CE0999"/>
    <w:rsid w:val="00CE0CDE"/>
    <w:rsid w:val="00CE52D7"/>
    <w:rsid w:val="00D0465D"/>
    <w:rsid w:val="00D06E39"/>
    <w:rsid w:val="00D30D09"/>
    <w:rsid w:val="00D31E27"/>
    <w:rsid w:val="00D36C40"/>
    <w:rsid w:val="00D45869"/>
    <w:rsid w:val="00D62435"/>
    <w:rsid w:val="00D767BC"/>
    <w:rsid w:val="00D92DBA"/>
    <w:rsid w:val="00DB66EB"/>
    <w:rsid w:val="00DC0D85"/>
    <w:rsid w:val="00DC47CA"/>
    <w:rsid w:val="00DC4FED"/>
    <w:rsid w:val="00DD0AB5"/>
    <w:rsid w:val="00DD627D"/>
    <w:rsid w:val="00E05CB0"/>
    <w:rsid w:val="00E14B88"/>
    <w:rsid w:val="00E14C1E"/>
    <w:rsid w:val="00E222D3"/>
    <w:rsid w:val="00E60860"/>
    <w:rsid w:val="00E62DAF"/>
    <w:rsid w:val="00E70620"/>
    <w:rsid w:val="00E75C50"/>
    <w:rsid w:val="00E85A51"/>
    <w:rsid w:val="00EB5BA1"/>
    <w:rsid w:val="00ED0002"/>
    <w:rsid w:val="00ED29D7"/>
    <w:rsid w:val="00EE5B1F"/>
    <w:rsid w:val="00EE6ACD"/>
    <w:rsid w:val="00F03038"/>
    <w:rsid w:val="00F108A0"/>
    <w:rsid w:val="00F12876"/>
    <w:rsid w:val="00F24772"/>
    <w:rsid w:val="00F433EA"/>
    <w:rsid w:val="00F56576"/>
    <w:rsid w:val="00F56E84"/>
    <w:rsid w:val="00F57BED"/>
    <w:rsid w:val="00F77344"/>
    <w:rsid w:val="00F9172A"/>
    <w:rsid w:val="00FA15CF"/>
    <w:rsid w:val="00FA7040"/>
    <w:rsid w:val="00FB7663"/>
    <w:rsid w:val="00FC2B3E"/>
    <w:rsid w:val="00FC5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A1518"/>
  <w15:chartTrackingRefBased/>
  <w15:docId w15:val="{0DB41D02-A97F-411C-A925-2D25F8001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ECC"/>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084ECC"/>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4ECC"/>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C2B3E"/>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C2B3E"/>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2B3E"/>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C2B3E"/>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C2B3E"/>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C2B3E"/>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C2B3E"/>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CC"/>
    <w:rPr>
      <w:rFonts w:ascii="Calibri" w:hAnsi="Calibri" w:cs="Calibri"/>
    </w:rPr>
  </w:style>
  <w:style w:type="paragraph" w:styleId="Footer">
    <w:name w:val="footer"/>
    <w:basedOn w:val="Normal"/>
    <w:link w:val="FooterChar"/>
    <w:uiPriority w:val="99"/>
    <w:unhideWhenUsed/>
    <w:rsid w:val="0008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CC"/>
    <w:rPr>
      <w:rFonts w:ascii="Calibri" w:hAnsi="Calibri" w:cs="Calibri"/>
    </w:rPr>
  </w:style>
  <w:style w:type="character" w:customStyle="1" w:styleId="Heading1Char">
    <w:name w:val="Heading 1 Char"/>
    <w:basedOn w:val="DefaultParagraphFont"/>
    <w:link w:val="Heading1"/>
    <w:uiPriority w:val="9"/>
    <w:rsid w:val="00084E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4ECC"/>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084ECC"/>
    <w:pPr>
      <w:spacing w:after="100"/>
    </w:pPr>
  </w:style>
  <w:style w:type="character" w:styleId="Hyperlink">
    <w:name w:val="Hyperlink"/>
    <w:basedOn w:val="DefaultParagraphFont"/>
    <w:uiPriority w:val="99"/>
    <w:unhideWhenUsed/>
    <w:rsid w:val="00084ECC"/>
    <w:rPr>
      <w:color w:val="0563C1" w:themeColor="hyperlink"/>
      <w:u w:val="single"/>
    </w:rPr>
  </w:style>
  <w:style w:type="character" w:customStyle="1" w:styleId="Heading2Char">
    <w:name w:val="Heading 2 Char"/>
    <w:basedOn w:val="DefaultParagraphFont"/>
    <w:link w:val="Heading2"/>
    <w:uiPriority w:val="9"/>
    <w:rsid w:val="00084E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84ECC"/>
    <w:pPr>
      <w:spacing w:after="100"/>
      <w:ind w:left="220"/>
    </w:pPr>
  </w:style>
  <w:style w:type="paragraph" w:styleId="ListParagraph">
    <w:name w:val="List Paragraph"/>
    <w:basedOn w:val="Normal"/>
    <w:uiPriority w:val="34"/>
    <w:qFormat/>
    <w:rsid w:val="00084ECC"/>
    <w:pPr>
      <w:ind w:left="720"/>
      <w:contextualSpacing/>
    </w:pPr>
  </w:style>
  <w:style w:type="paragraph" w:styleId="NormalWeb">
    <w:name w:val="Normal (Web)"/>
    <w:basedOn w:val="Normal"/>
    <w:uiPriority w:val="99"/>
    <w:unhideWhenUsed/>
    <w:rsid w:val="00084ECC"/>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3">
    <w:name w:val="Head 3"/>
    <w:basedOn w:val="Heading2"/>
    <w:link w:val="Head3Char"/>
    <w:qFormat/>
    <w:rsid w:val="00084ECC"/>
    <w:pPr>
      <w:tabs>
        <w:tab w:val="num" w:pos="851"/>
      </w:tabs>
      <w:spacing w:before="0" w:line="360" w:lineRule="auto"/>
      <w:ind w:left="851" w:hanging="851"/>
    </w:pPr>
    <w:rPr>
      <w:rFonts w:ascii="Verdana" w:hAnsi="Verdana"/>
      <w:b/>
      <w:bCs/>
      <w:color w:val="auto"/>
      <w:sz w:val="18"/>
    </w:rPr>
  </w:style>
  <w:style w:type="character" w:customStyle="1" w:styleId="Head3Char">
    <w:name w:val="Head 3 Char"/>
    <w:basedOn w:val="DefaultParagraphFont"/>
    <w:link w:val="Head3"/>
    <w:rsid w:val="00084ECC"/>
    <w:rPr>
      <w:rFonts w:ascii="Verdana" w:eastAsiaTheme="majorEastAsia" w:hAnsi="Verdana" w:cstheme="majorBidi"/>
      <w:b/>
      <w:bCs/>
      <w:sz w:val="18"/>
      <w:szCs w:val="26"/>
    </w:rPr>
  </w:style>
  <w:style w:type="character" w:styleId="UnresolvedMention">
    <w:name w:val="Unresolved Mention"/>
    <w:basedOn w:val="DefaultParagraphFont"/>
    <w:uiPriority w:val="99"/>
    <w:semiHidden/>
    <w:unhideWhenUsed/>
    <w:rsid w:val="00910864"/>
    <w:rPr>
      <w:color w:val="605E5C"/>
      <w:shd w:val="clear" w:color="auto" w:fill="E1DFDD"/>
    </w:rPr>
  </w:style>
  <w:style w:type="character" w:customStyle="1" w:styleId="Heading3Char">
    <w:name w:val="Heading 3 Char"/>
    <w:basedOn w:val="DefaultParagraphFont"/>
    <w:link w:val="Heading3"/>
    <w:uiPriority w:val="9"/>
    <w:rsid w:val="00FC2B3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C2B3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C2B3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C2B3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C2B3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C2B3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C2B3E"/>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C2401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7463">
      <w:bodyDiv w:val="1"/>
      <w:marLeft w:val="0"/>
      <w:marRight w:val="0"/>
      <w:marTop w:val="0"/>
      <w:marBottom w:val="0"/>
      <w:divBdr>
        <w:top w:val="none" w:sz="0" w:space="0" w:color="auto"/>
        <w:left w:val="none" w:sz="0" w:space="0" w:color="auto"/>
        <w:bottom w:val="none" w:sz="0" w:space="0" w:color="auto"/>
        <w:right w:val="none" w:sz="0" w:space="0" w:color="auto"/>
      </w:divBdr>
    </w:div>
    <w:div w:id="54862406">
      <w:bodyDiv w:val="1"/>
      <w:marLeft w:val="0"/>
      <w:marRight w:val="0"/>
      <w:marTop w:val="0"/>
      <w:marBottom w:val="0"/>
      <w:divBdr>
        <w:top w:val="none" w:sz="0" w:space="0" w:color="auto"/>
        <w:left w:val="none" w:sz="0" w:space="0" w:color="auto"/>
        <w:bottom w:val="none" w:sz="0" w:space="0" w:color="auto"/>
        <w:right w:val="none" w:sz="0" w:space="0" w:color="auto"/>
      </w:divBdr>
    </w:div>
    <w:div w:id="79985072">
      <w:bodyDiv w:val="1"/>
      <w:marLeft w:val="0"/>
      <w:marRight w:val="0"/>
      <w:marTop w:val="0"/>
      <w:marBottom w:val="0"/>
      <w:divBdr>
        <w:top w:val="none" w:sz="0" w:space="0" w:color="auto"/>
        <w:left w:val="none" w:sz="0" w:space="0" w:color="auto"/>
        <w:bottom w:val="none" w:sz="0" w:space="0" w:color="auto"/>
        <w:right w:val="none" w:sz="0" w:space="0" w:color="auto"/>
      </w:divBdr>
    </w:div>
    <w:div w:id="100995375">
      <w:bodyDiv w:val="1"/>
      <w:marLeft w:val="0"/>
      <w:marRight w:val="0"/>
      <w:marTop w:val="0"/>
      <w:marBottom w:val="0"/>
      <w:divBdr>
        <w:top w:val="none" w:sz="0" w:space="0" w:color="auto"/>
        <w:left w:val="none" w:sz="0" w:space="0" w:color="auto"/>
        <w:bottom w:val="none" w:sz="0" w:space="0" w:color="auto"/>
        <w:right w:val="none" w:sz="0" w:space="0" w:color="auto"/>
      </w:divBdr>
    </w:div>
    <w:div w:id="181288597">
      <w:bodyDiv w:val="1"/>
      <w:marLeft w:val="0"/>
      <w:marRight w:val="0"/>
      <w:marTop w:val="0"/>
      <w:marBottom w:val="0"/>
      <w:divBdr>
        <w:top w:val="none" w:sz="0" w:space="0" w:color="auto"/>
        <w:left w:val="none" w:sz="0" w:space="0" w:color="auto"/>
        <w:bottom w:val="none" w:sz="0" w:space="0" w:color="auto"/>
        <w:right w:val="none" w:sz="0" w:space="0" w:color="auto"/>
      </w:divBdr>
    </w:div>
    <w:div w:id="184097152">
      <w:bodyDiv w:val="1"/>
      <w:marLeft w:val="0"/>
      <w:marRight w:val="0"/>
      <w:marTop w:val="0"/>
      <w:marBottom w:val="0"/>
      <w:divBdr>
        <w:top w:val="none" w:sz="0" w:space="0" w:color="auto"/>
        <w:left w:val="none" w:sz="0" w:space="0" w:color="auto"/>
        <w:bottom w:val="none" w:sz="0" w:space="0" w:color="auto"/>
        <w:right w:val="none" w:sz="0" w:space="0" w:color="auto"/>
      </w:divBdr>
    </w:div>
    <w:div w:id="218640135">
      <w:bodyDiv w:val="1"/>
      <w:marLeft w:val="0"/>
      <w:marRight w:val="0"/>
      <w:marTop w:val="0"/>
      <w:marBottom w:val="0"/>
      <w:divBdr>
        <w:top w:val="none" w:sz="0" w:space="0" w:color="auto"/>
        <w:left w:val="none" w:sz="0" w:space="0" w:color="auto"/>
        <w:bottom w:val="none" w:sz="0" w:space="0" w:color="auto"/>
        <w:right w:val="none" w:sz="0" w:space="0" w:color="auto"/>
      </w:divBdr>
    </w:div>
    <w:div w:id="240334297">
      <w:bodyDiv w:val="1"/>
      <w:marLeft w:val="0"/>
      <w:marRight w:val="0"/>
      <w:marTop w:val="0"/>
      <w:marBottom w:val="0"/>
      <w:divBdr>
        <w:top w:val="none" w:sz="0" w:space="0" w:color="auto"/>
        <w:left w:val="none" w:sz="0" w:space="0" w:color="auto"/>
        <w:bottom w:val="none" w:sz="0" w:space="0" w:color="auto"/>
        <w:right w:val="none" w:sz="0" w:space="0" w:color="auto"/>
      </w:divBdr>
    </w:div>
    <w:div w:id="406852386">
      <w:bodyDiv w:val="1"/>
      <w:marLeft w:val="0"/>
      <w:marRight w:val="0"/>
      <w:marTop w:val="0"/>
      <w:marBottom w:val="0"/>
      <w:divBdr>
        <w:top w:val="none" w:sz="0" w:space="0" w:color="auto"/>
        <w:left w:val="none" w:sz="0" w:space="0" w:color="auto"/>
        <w:bottom w:val="none" w:sz="0" w:space="0" w:color="auto"/>
        <w:right w:val="none" w:sz="0" w:space="0" w:color="auto"/>
      </w:divBdr>
    </w:div>
    <w:div w:id="454295965">
      <w:bodyDiv w:val="1"/>
      <w:marLeft w:val="0"/>
      <w:marRight w:val="0"/>
      <w:marTop w:val="0"/>
      <w:marBottom w:val="0"/>
      <w:divBdr>
        <w:top w:val="none" w:sz="0" w:space="0" w:color="auto"/>
        <w:left w:val="none" w:sz="0" w:space="0" w:color="auto"/>
        <w:bottom w:val="none" w:sz="0" w:space="0" w:color="auto"/>
        <w:right w:val="none" w:sz="0" w:space="0" w:color="auto"/>
      </w:divBdr>
    </w:div>
    <w:div w:id="678432728">
      <w:bodyDiv w:val="1"/>
      <w:marLeft w:val="0"/>
      <w:marRight w:val="0"/>
      <w:marTop w:val="0"/>
      <w:marBottom w:val="0"/>
      <w:divBdr>
        <w:top w:val="none" w:sz="0" w:space="0" w:color="auto"/>
        <w:left w:val="none" w:sz="0" w:space="0" w:color="auto"/>
        <w:bottom w:val="none" w:sz="0" w:space="0" w:color="auto"/>
        <w:right w:val="none" w:sz="0" w:space="0" w:color="auto"/>
      </w:divBdr>
    </w:div>
    <w:div w:id="690106196">
      <w:bodyDiv w:val="1"/>
      <w:marLeft w:val="0"/>
      <w:marRight w:val="0"/>
      <w:marTop w:val="0"/>
      <w:marBottom w:val="0"/>
      <w:divBdr>
        <w:top w:val="none" w:sz="0" w:space="0" w:color="auto"/>
        <w:left w:val="none" w:sz="0" w:space="0" w:color="auto"/>
        <w:bottom w:val="none" w:sz="0" w:space="0" w:color="auto"/>
        <w:right w:val="none" w:sz="0" w:space="0" w:color="auto"/>
      </w:divBdr>
    </w:div>
    <w:div w:id="786578806">
      <w:bodyDiv w:val="1"/>
      <w:marLeft w:val="0"/>
      <w:marRight w:val="0"/>
      <w:marTop w:val="0"/>
      <w:marBottom w:val="0"/>
      <w:divBdr>
        <w:top w:val="none" w:sz="0" w:space="0" w:color="auto"/>
        <w:left w:val="none" w:sz="0" w:space="0" w:color="auto"/>
        <w:bottom w:val="none" w:sz="0" w:space="0" w:color="auto"/>
        <w:right w:val="none" w:sz="0" w:space="0" w:color="auto"/>
      </w:divBdr>
    </w:div>
    <w:div w:id="840239636">
      <w:bodyDiv w:val="1"/>
      <w:marLeft w:val="0"/>
      <w:marRight w:val="0"/>
      <w:marTop w:val="0"/>
      <w:marBottom w:val="0"/>
      <w:divBdr>
        <w:top w:val="none" w:sz="0" w:space="0" w:color="auto"/>
        <w:left w:val="none" w:sz="0" w:space="0" w:color="auto"/>
        <w:bottom w:val="none" w:sz="0" w:space="0" w:color="auto"/>
        <w:right w:val="none" w:sz="0" w:space="0" w:color="auto"/>
      </w:divBdr>
    </w:div>
    <w:div w:id="965433774">
      <w:bodyDiv w:val="1"/>
      <w:marLeft w:val="0"/>
      <w:marRight w:val="0"/>
      <w:marTop w:val="0"/>
      <w:marBottom w:val="0"/>
      <w:divBdr>
        <w:top w:val="none" w:sz="0" w:space="0" w:color="auto"/>
        <w:left w:val="none" w:sz="0" w:space="0" w:color="auto"/>
        <w:bottom w:val="none" w:sz="0" w:space="0" w:color="auto"/>
        <w:right w:val="none" w:sz="0" w:space="0" w:color="auto"/>
      </w:divBdr>
    </w:div>
    <w:div w:id="965502512">
      <w:bodyDiv w:val="1"/>
      <w:marLeft w:val="0"/>
      <w:marRight w:val="0"/>
      <w:marTop w:val="0"/>
      <w:marBottom w:val="0"/>
      <w:divBdr>
        <w:top w:val="none" w:sz="0" w:space="0" w:color="auto"/>
        <w:left w:val="none" w:sz="0" w:space="0" w:color="auto"/>
        <w:bottom w:val="none" w:sz="0" w:space="0" w:color="auto"/>
        <w:right w:val="none" w:sz="0" w:space="0" w:color="auto"/>
      </w:divBdr>
    </w:div>
    <w:div w:id="1006327819">
      <w:bodyDiv w:val="1"/>
      <w:marLeft w:val="0"/>
      <w:marRight w:val="0"/>
      <w:marTop w:val="0"/>
      <w:marBottom w:val="0"/>
      <w:divBdr>
        <w:top w:val="none" w:sz="0" w:space="0" w:color="auto"/>
        <w:left w:val="none" w:sz="0" w:space="0" w:color="auto"/>
        <w:bottom w:val="none" w:sz="0" w:space="0" w:color="auto"/>
        <w:right w:val="none" w:sz="0" w:space="0" w:color="auto"/>
      </w:divBdr>
    </w:div>
    <w:div w:id="1029179089">
      <w:bodyDiv w:val="1"/>
      <w:marLeft w:val="0"/>
      <w:marRight w:val="0"/>
      <w:marTop w:val="0"/>
      <w:marBottom w:val="0"/>
      <w:divBdr>
        <w:top w:val="none" w:sz="0" w:space="0" w:color="auto"/>
        <w:left w:val="none" w:sz="0" w:space="0" w:color="auto"/>
        <w:bottom w:val="none" w:sz="0" w:space="0" w:color="auto"/>
        <w:right w:val="none" w:sz="0" w:space="0" w:color="auto"/>
      </w:divBdr>
    </w:div>
    <w:div w:id="1290089051">
      <w:bodyDiv w:val="1"/>
      <w:marLeft w:val="0"/>
      <w:marRight w:val="0"/>
      <w:marTop w:val="0"/>
      <w:marBottom w:val="0"/>
      <w:divBdr>
        <w:top w:val="none" w:sz="0" w:space="0" w:color="auto"/>
        <w:left w:val="none" w:sz="0" w:space="0" w:color="auto"/>
        <w:bottom w:val="none" w:sz="0" w:space="0" w:color="auto"/>
        <w:right w:val="none" w:sz="0" w:space="0" w:color="auto"/>
      </w:divBdr>
    </w:div>
    <w:div w:id="1365331883">
      <w:bodyDiv w:val="1"/>
      <w:marLeft w:val="0"/>
      <w:marRight w:val="0"/>
      <w:marTop w:val="0"/>
      <w:marBottom w:val="0"/>
      <w:divBdr>
        <w:top w:val="none" w:sz="0" w:space="0" w:color="auto"/>
        <w:left w:val="none" w:sz="0" w:space="0" w:color="auto"/>
        <w:bottom w:val="none" w:sz="0" w:space="0" w:color="auto"/>
        <w:right w:val="none" w:sz="0" w:space="0" w:color="auto"/>
      </w:divBdr>
    </w:div>
    <w:div w:id="1510832657">
      <w:bodyDiv w:val="1"/>
      <w:marLeft w:val="0"/>
      <w:marRight w:val="0"/>
      <w:marTop w:val="0"/>
      <w:marBottom w:val="0"/>
      <w:divBdr>
        <w:top w:val="none" w:sz="0" w:space="0" w:color="auto"/>
        <w:left w:val="none" w:sz="0" w:space="0" w:color="auto"/>
        <w:bottom w:val="none" w:sz="0" w:space="0" w:color="auto"/>
        <w:right w:val="none" w:sz="0" w:space="0" w:color="auto"/>
      </w:divBdr>
    </w:div>
    <w:div w:id="1596743120">
      <w:bodyDiv w:val="1"/>
      <w:marLeft w:val="0"/>
      <w:marRight w:val="0"/>
      <w:marTop w:val="0"/>
      <w:marBottom w:val="0"/>
      <w:divBdr>
        <w:top w:val="none" w:sz="0" w:space="0" w:color="auto"/>
        <w:left w:val="none" w:sz="0" w:space="0" w:color="auto"/>
        <w:bottom w:val="none" w:sz="0" w:space="0" w:color="auto"/>
        <w:right w:val="none" w:sz="0" w:space="0" w:color="auto"/>
      </w:divBdr>
    </w:div>
    <w:div w:id="1604026265">
      <w:bodyDiv w:val="1"/>
      <w:marLeft w:val="0"/>
      <w:marRight w:val="0"/>
      <w:marTop w:val="0"/>
      <w:marBottom w:val="0"/>
      <w:divBdr>
        <w:top w:val="none" w:sz="0" w:space="0" w:color="auto"/>
        <w:left w:val="none" w:sz="0" w:space="0" w:color="auto"/>
        <w:bottom w:val="none" w:sz="0" w:space="0" w:color="auto"/>
        <w:right w:val="none" w:sz="0" w:space="0" w:color="auto"/>
      </w:divBdr>
    </w:div>
    <w:div w:id="1719091155">
      <w:bodyDiv w:val="1"/>
      <w:marLeft w:val="0"/>
      <w:marRight w:val="0"/>
      <w:marTop w:val="0"/>
      <w:marBottom w:val="0"/>
      <w:divBdr>
        <w:top w:val="none" w:sz="0" w:space="0" w:color="auto"/>
        <w:left w:val="none" w:sz="0" w:space="0" w:color="auto"/>
        <w:bottom w:val="none" w:sz="0" w:space="0" w:color="auto"/>
        <w:right w:val="none" w:sz="0" w:space="0" w:color="auto"/>
      </w:divBdr>
    </w:div>
    <w:div w:id="1730373382">
      <w:bodyDiv w:val="1"/>
      <w:marLeft w:val="0"/>
      <w:marRight w:val="0"/>
      <w:marTop w:val="0"/>
      <w:marBottom w:val="0"/>
      <w:divBdr>
        <w:top w:val="none" w:sz="0" w:space="0" w:color="auto"/>
        <w:left w:val="none" w:sz="0" w:space="0" w:color="auto"/>
        <w:bottom w:val="none" w:sz="0" w:space="0" w:color="auto"/>
        <w:right w:val="none" w:sz="0" w:space="0" w:color="auto"/>
      </w:divBdr>
    </w:div>
    <w:div w:id="1902476358">
      <w:bodyDiv w:val="1"/>
      <w:marLeft w:val="0"/>
      <w:marRight w:val="0"/>
      <w:marTop w:val="0"/>
      <w:marBottom w:val="0"/>
      <w:divBdr>
        <w:top w:val="none" w:sz="0" w:space="0" w:color="auto"/>
        <w:left w:val="none" w:sz="0" w:space="0" w:color="auto"/>
        <w:bottom w:val="none" w:sz="0" w:space="0" w:color="auto"/>
        <w:right w:val="none" w:sz="0" w:space="0" w:color="auto"/>
      </w:divBdr>
    </w:div>
    <w:div w:id="1917207356">
      <w:bodyDiv w:val="1"/>
      <w:marLeft w:val="0"/>
      <w:marRight w:val="0"/>
      <w:marTop w:val="0"/>
      <w:marBottom w:val="0"/>
      <w:divBdr>
        <w:top w:val="none" w:sz="0" w:space="0" w:color="auto"/>
        <w:left w:val="none" w:sz="0" w:space="0" w:color="auto"/>
        <w:bottom w:val="none" w:sz="0" w:space="0" w:color="auto"/>
        <w:right w:val="none" w:sz="0" w:space="0" w:color="auto"/>
      </w:divBdr>
    </w:div>
    <w:div w:id="1963415205">
      <w:bodyDiv w:val="1"/>
      <w:marLeft w:val="0"/>
      <w:marRight w:val="0"/>
      <w:marTop w:val="0"/>
      <w:marBottom w:val="0"/>
      <w:divBdr>
        <w:top w:val="none" w:sz="0" w:space="0" w:color="auto"/>
        <w:left w:val="none" w:sz="0" w:space="0" w:color="auto"/>
        <w:bottom w:val="none" w:sz="0" w:space="0" w:color="auto"/>
        <w:right w:val="none" w:sz="0" w:space="0" w:color="auto"/>
      </w:divBdr>
    </w:div>
    <w:div w:id="1985313549">
      <w:bodyDiv w:val="1"/>
      <w:marLeft w:val="0"/>
      <w:marRight w:val="0"/>
      <w:marTop w:val="0"/>
      <w:marBottom w:val="0"/>
      <w:divBdr>
        <w:top w:val="none" w:sz="0" w:space="0" w:color="auto"/>
        <w:left w:val="none" w:sz="0" w:space="0" w:color="auto"/>
        <w:bottom w:val="none" w:sz="0" w:space="0" w:color="auto"/>
        <w:right w:val="none" w:sz="0" w:space="0" w:color="auto"/>
      </w:divBdr>
    </w:div>
    <w:div w:id="1993290134">
      <w:bodyDiv w:val="1"/>
      <w:marLeft w:val="0"/>
      <w:marRight w:val="0"/>
      <w:marTop w:val="0"/>
      <w:marBottom w:val="0"/>
      <w:divBdr>
        <w:top w:val="none" w:sz="0" w:space="0" w:color="auto"/>
        <w:left w:val="none" w:sz="0" w:space="0" w:color="auto"/>
        <w:bottom w:val="none" w:sz="0" w:space="0" w:color="auto"/>
        <w:right w:val="none" w:sz="0" w:space="0" w:color="auto"/>
      </w:divBdr>
    </w:div>
    <w:div w:id="2044207562">
      <w:bodyDiv w:val="1"/>
      <w:marLeft w:val="0"/>
      <w:marRight w:val="0"/>
      <w:marTop w:val="0"/>
      <w:marBottom w:val="0"/>
      <w:divBdr>
        <w:top w:val="none" w:sz="0" w:space="0" w:color="auto"/>
        <w:left w:val="none" w:sz="0" w:space="0" w:color="auto"/>
        <w:bottom w:val="none" w:sz="0" w:space="0" w:color="auto"/>
        <w:right w:val="none" w:sz="0" w:space="0" w:color="auto"/>
      </w:divBdr>
    </w:div>
    <w:div w:id="2074505810">
      <w:bodyDiv w:val="1"/>
      <w:marLeft w:val="0"/>
      <w:marRight w:val="0"/>
      <w:marTop w:val="0"/>
      <w:marBottom w:val="0"/>
      <w:divBdr>
        <w:top w:val="none" w:sz="0" w:space="0" w:color="auto"/>
        <w:left w:val="none" w:sz="0" w:space="0" w:color="auto"/>
        <w:bottom w:val="none" w:sz="0" w:space="0" w:color="auto"/>
        <w:right w:val="none" w:sz="0" w:space="0" w:color="auto"/>
      </w:divBdr>
    </w:div>
    <w:div w:id="2107268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financeinstitute.com/resources/excel/lookup-vs-vlooku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Uni%2022-23%20Level%206\Data%20Intellligence%20and%20Analytics%20-%20Resit\Data%20Intelligence%20-%20AS2%20Resi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ni%2022-23%20Level%206\Data%20Intellligence%20and%20Analytics%20-%20Resit\Data%20Intelligence%20-%20AS2%20Resi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Uni%2021-22%20Level%205\Level%205%20-%20Semester%201\Digital%20Intelligence%20&amp;%20Analytics\Assignment%202%20-%205%20Janauary%2022\Resit%20Data%20-%20As2.csv"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Percentage of 'Unit Price' by 'Product Container'</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Lit>
              <c:ptCount val="8"/>
              <c:pt idx="0">
                <c:v>Small Box</c:v>
              </c:pt>
              <c:pt idx="1">
                <c:v>Jumbo Drum</c:v>
              </c:pt>
              <c:pt idx="2">
                <c:v>Large Box</c:v>
              </c:pt>
              <c:pt idx="3">
                <c:v>Jumbo Box</c:v>
              </c:pt>
              <c:pt idx="4">
                <c:v>Medium Box</c:v>
              </c:pt>
              <c:pt idx="5">
                <c:v>Small Pack</c:v>
              </c:pt>
              <c:pt idx="6">
                <c:v>Wrap Bag</c:v>
              </c:pt>
              <c:pt idx="7">
                <c:v>(blank)</c:v>
              </c:pt>
            </c:strLit>
          </c:cat>
          <c:val>
            <c:numLit>
              <c:formatCode>General</c:formatCode>
              <c:ptCount val="8"/>
              <c:pt idx="0">
                <c:v>0.33626775122329883</c:v>
              </c:pt>
              <c:pt idx="1">
                <c:v>0.22148316930040027</c:v>
              </c:pt>
              <c:pt idx="2">
                <c:v>0.17027929724039173</c:v>
              </c:pt>
              <c:pt idx="3">
                <c:v>0.15455622296019952</c:v>
              </c:pt>
              <c:pt idx="4">
                <c:v>4.428003877200716E-2</c:v>
              </c:pt>
              <c:pt idx="5">
                <c:v>4.2884552933406074E-2</c:v>
              </c:pt>
              <c:pt idx="6">
                <c:v>3.0248967570296412E-2</c:v>
              </c:pt>
              <c:pt idx="7">
                <c:v>0</c:v>
              </c:pt>
            </c:numLit>
          </c:val>
          <c:extLst>
            <c:ext xmlns:c16="http://schemas.microsoft.com/office/drawing/2014/chart" uri="{C3380CC4-5D6E-409C-BE32-E72D297353CC}">
              <c16:uniqueId val="{00000000-B49F-4B31-8ED4-DFFEB8BB3370}"/>
            </c:ext>
          </c:extLst>
        </c:ser>
        <c:dLbls>
          <c:showLegendKey val="0"/>
          <c:showVal val="0"/>
          <c:showCatName val="0"/>
          <c:showSerName val="0"/>
          <c:showPercent val="0"/>
          <c:showBubbleSize val="0"/>
        </c:dLbls>
        <c:gapWidth val="115"/>
        <c:overlap val="-20"/>
        <c:axId val="649218848"/>
        <c:axId val="649222176"/>
      </c:barChart>
      <c:catAx>
        <c:axId val="649218848"/>
        <c:scaling>
          <c:orientation val="maxMin"/>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Product Container</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9222176"/>
        <c:crosses val="autoZero"/>
        <c:auto val="1"/>
        <c:lblAlgn val="ctr"/>
        <c:lblOffset val="100"/>
        <c:noMultiLvlLbl val="0"/>
      </c:catAx>
      <c:valAx>
        <c:axId val="649222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Unit Price</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9218848"/>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Percentage of 'Unit Price' by 'Product Container'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w="9525" cap="flat" cmpd="sng" algn="ctr">
            <a:no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9525" cap="flat" cmpd="sng" algn="ctr">
            <a:no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Lit>
              <c:ptCount val="8"/>
              <c:pt idx="0">
                <c:v>Small Box</c:v>
              </c:pt>
              <c:pt idx="1">
                <c:v>Jumbo Drum</c:v>
              </c:pt>
              <c:pt idx="2">
                <c:v>Large Box</c:v>
              </c:pt>
              <c:pt idx="3">
                <c:v>Jumbo Box</c:v>
              </c:pt>
              <c:pt idx="4">
                <c:v>Medium Box</c:v>
              </c:pt>
              <c:pt idx="5">
                <c:v>Small Pack</c:v>
              </c:pt>
              <c:pt idx="6">
                <c:v>Wrap Bag</c:v>
              </c:pt>
              <c:pt idx="7">
                <c:v>(blank)</c:v>
              </c:pt>
            </c:strLit>
          </c:cat>
          <c:val>
            <c:numLit>
              <c:formatCode>General</c:formatCode>
              <c:ptCount val="8"/>
              <c:pt idx="0">
                <c:v>0.33626775122329883</c:v>
              </c:pt>
              <c:pt idx="1">
                <c:v>0.22148316930040027</c:v>
              </c:pt>
              <c:pt idx="2">
                <c:v>0.17027929724039173</c:v>
              </c:pt>
              <c:pt idx="3">
                <c:v>0.15455622296019952</c:v>
              </c:pt>
              <c:pt idx="4">
                <c:v>4.428003877200716E-2</c:v>
              </c:pt>
              <c:pt idx="5">
                <c:v>4.2884552933406074E-2</c:v>
              </c:pt>
              <c:pt idx="6">
                <c:v>3.0248967570296412E-2</c:v>
              </c:pt>
              <c:pt idx="7">
                <c:v>0</c:v>
              </c:pt>
            </c:numLit>
          </c:val>
          <c:extLst>
            <c:ext xmlns:c16="http://schemas.microsoft.com/office/drawing/2014/chart" uri="{C3380CC4-5D6E-409C-BE32-E72D297353CC}">
              <c16:uniqueId val="{00000000-5630-4AC5-AD90-54DBA8E5A743}"/>
            </c:ext>
          </c:extLst>
        </c:ser>
        <c:dLbls>
          <c:dLblPos val="inEnd"/>
          <c:showLegendKey val="0"/>
          <c:showVal val="1"/>
          <c:showCatName val="0"/>
          <c:showSerName val="0"/>
          <c:showPercent val="0"/>
          <c:showBubbleSize val="0"/>
        </c:dLbls>
        <c:gapWidth val="65"/>
        <c:axId val="649218848"/>
        <c:axId val="649222176"/>
      </c:barChart>
      <c:catAx>
        <c:axId val="649218848"/>
        <c:scaling>
          <c:orientation val="maxMin"/>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Product Container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49222176"/>
        <c:crosses val="autoZero"/>
        <c:auto val="1"/>
        <c:lblAlgn val="ctr"/>
        <c:lblOffset val="100"/>
        <c:noMultiLvlLbl val="0"/>
      </c:catAx>
      <c:valAx>
        <c:axId val="64922217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Unit Price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49218848"/>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[Resit Data - As2.csv]Suggestion2!PivotTable3</c:name>
    <c:fmtId val="10"/>
  </c:pivotSource>
  <c:chart>
    <c:autoTitleDeleted val="0"/>
    <c:pivotFmts>
      <c:pivotFmt>
        <c:idx val="0"/>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9525" cap="flat" cmpd="sng" algn="ctr">
            <a:noFill/>
            <a:round/>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Suggestion2!$B$2:$B$3</c:f>
              <c:strCache>
                <c:ptCount val="1"/>
                <c:pt idx="0">
                  <c:v>N</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Suggestion2!$A$4:$A$10</c:f>
              <c:strCache>
                <c:ptCount val="6"/>
                <c:pt idx="0">
                  <c:v>High</c:v>
                </c:pt>
                <c:pt idx="1">
                  <c:v>Low</c:v>
                </c:pt>
                <c:pt idx="2">
                  <c:v>Medium</c:v>
                </c:pt>
                <c:pt idx="3">
                  <c:v>Critical</c:v>
                </c:pt>
                <c:pt idx="4">
                  <c:v>Not Specified</c:v>
                </c:pt>
                <c:pt idx="5">
                  <c:v>(blank)</c:v>
                </c:pt>
              </c:strCache>
            </c:strRef>
          </c:cat>
          <c:val>
            <c:numRef>
              <c:f>Suggestion2!$B$4:$B$10</c:f>
              <c:numCache>
                <c:formatCode>General</c:formatCode>
                <c:ptCount val="6"/>
                <c:pt idx="0">
                  <c:v>175642.88999999998</c:v>
                </c:pt>
                <c:pt idx="1">
                  <c:v>176220.78999999998</c:v>
                </c:pt>
                <c:pt idx="2">
                  <c:v>100205.25000000007</c:v>
                </c:pt>
                <c:pt idx="3">
                  <c:v>114236.31999999998</c:v>
                </c:pt>
                <c:pt idx="4">
                  <c:v>92686.939999999959</c:v>
                </c:pt>
              </c:numCache>
            </c:numRef>
          </c:val>
          <c:extLst>
            <c:ext xmlns:c16="http://schemas.microsoft.com/office/drawing/2014/chart" uri="{C3380CC4-5D6E-409C-BE32-E72D297353CC}">
              <c16:uniqueId val="{00000000-9CB3-4046-93C6-1BEAA1CA4A56}"/>
            </c:ext>
          </c:extLst>
        </c:ser>
        <c:ser>
          <c:idx val="1"/>
          <c:order val="1"/>
          <c:tx>
            <c:strRef>
              <c:f>Suggestion2!$C$2:$C$3</c:f>
              <c:strCache>
                <c:ptCount val="1"/>
                <c:pt idx="0">
                  <c:v>Y</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Suggestion2!$A$4:$A$10</c:f>
              <c:strCache>
                <c:ptCount val="6"/>
                <c:pt idx="0">
                  <c:v>High</c:v>
                </c:pt>
                <c:pt idx="1">
                  <c:v>Low</c:v>
                </c:pt>
                <c:pt idx="2">
                  <c:v>Medium</c:v>
                </c:pt>
                <c:pt idx="3">
                  <c:v>Critical</c:v>
                </c:pt>
                <c:pt idx="4">
                  <c:v>Not Specified</c:v>
                </c:pt>
                <c:pt idx="5">
                  <c:v>(blank)</c:v>
                </c:pt>
              </c:strCache>
            </c:strRef>
          </c:cat>
          <c:val>
            <c:numRef>
              <c:f>Suggestion2!$C$4:$C$10</c:f>
              <c:numCache>
                <c:formatCode>General</c:formatCode>
                <c:ptCount val="6"/>
                <c:pt idx="0">
                  <c:v>26183.170000000002</c:v>
                </c:pt>
                <c:pt idx="1">
                  <c:v>25517.710000000021</c:v>
                </c:pt>
                <c:pt idx="2">
                  <c:v>23740.969999999998</c:v>
                </c:pt>
                <c:pt idx="3">
                  <c:v>775.27999999999724</c:v>
                </c:pt>
                <c:pt idx="4">
                  <c:v>6694.88</c:v>
                </c:pt>
              </c:numCache>
            </c:numRef>
          </c:val>
          <c:extLst>
            <c:ext xmlns:c16="http://schemas.microsoft.com/office/drawing/2014/chart" uri="{C3380CC4-5D6E-409C-BE32-E72D297353CC}">
              <c16:uniqueId val="{00000001-9CB3-4046-93C6-1BEAA1CA4A56}"/>
            </c:ext>
          </c:extLst>
        </c:ser>
        <c:ser>
          <c:idx val="2"/>
          <c:order val="2"/>
          <c:tx>
            <c:strRef>
              <c:f>Suggestion2!$D$2:$D$3</c:f>
              <c:strCache>
                <c:ptCount val="1"/>
                <c:pt idx="0">
                  <c:v>(blank)</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Suggestion2!$A$4:$A$10</c:f>
              <c:strCache>
                <c:ptCount val="6"/>
                <c:pt idx="0">
                  <c:v>High</c:v>
                </c:pt>
                <c:pt idx="1">
                  <c:v>Low</c:v>
                </c:pt>
                <c:pt idx="2">
                  <c:v>Medium</c:v>
                </c:pt>
                <c:pt idx="3">
                  <c:v>Critical</c:v>
                </c:pt>
                <c:pt idx="4">
                  <c:v>Not Specified</c:v>
                </c:pt>
                <c:pt idx="5">
                  <c:v>(blank)</c:v>
                </c:pt>
              </c:strCache>
            </c:strRef>
          </c:cat>
          <c:val>
            <c:numRef>
              <c:f>Suggestion2!$D$4:$D$10</c:f>
              <c:numCache>
                <c:formatCode>General</c:formatCode>
                <c:ptCount val="6"/>
              </c:numCache>
            </c:numRef>
          </c:val>
          <c:extLst>
            <c:ext xmlns:c16="http://schemas.microsoft.com/office/drawing/2014/chart" uri="{C3380CC4-5D6E-409C-BE32-E72D297353CC}">
              <c16:uniqueId val="{00000002-9CB3-4046-93C6-1BEAA1CA4A56}"/>
            </c:ext>
          </c:extLst>
        </c:ser>
        <c:dLbls>
          <c:showLegendKey val="0"/>
          <c:showVal val="0"/>
          <c:showCatName val="0"/>
          <c:showSerName val="0"/>
          <c:showPercent val="0"/>
          <c:showBubbleSize val="0"/>
        </c:dLbls>
        <c:gapWidth val="65"/>
        <c:shape val="box"/>
        <c:axId val="656134496"/>
        <c:axId val="656137408"/>
        <c:axId val="754980848"/>
      </c:bar3DChart>
      <c:catAx>
        <c:axId val="6561344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56137408"/>
        <c:crosses val="autoZero"/>
        <c:auto val="1"/>
        <c:lblAlgn val="ctr"/>
        <c:lblOffset val="100"/>
        <c:noMultiLvlLbl val="0"/>
      </c:catAx>
      <c:valAx>
        <c:axId val="65613740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56134496"/>
        <c:crosses val="autoZero"/>
        <c:crossBetween val="between"/>
      </c:valAx>
      <c:serAx>
        <c:axId val="754980848"/>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56137408"/>
        <c:crosses val="autoZero"/>
      </c:ser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A5D0CD-48EB-4FC3-91E6-9DDC8E20D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2051</Words>
  <Characters>11692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2</cp:revision>
  <dcterms:created xsi:type="dcterms:W3CDTF">2023-01-24T12:53:00Z</dcterms:created>
  <dcterms:modified xsi:type="dcterms:W3CDTF">2023-01-24T12:53:00Z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27ea4eb2afa4df251efd8f256ee0e4481af61809d467c6a4f88196459f57bf8d</vt:lpwstr>
  </property>
</Properties>
</file>