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B351A6" w14:textId="77777777" w:rsidR="002E1B56" w:rsidRDefault="002E1B56" w:rsidP="002E1B56"/>
    <w:p w14:paraId="455D7346" w14:textId="77777777" w:rsidR="002E1B56" w:rsidRDefault="002E1B56" w:rsidP="002E1B56"/>
    <w:p w14:paraId="2A633302" w14:textId="77777777" w:rsidR="002E1B56" w:rsidRDefault="002E1B56" w:rsidP="002E1B56"/>
    <w:p w14:paraId="6C723BB9" w14:textId="77777777" w:rsidR="002E1B56" w:rsidRDefault="002E1B56" w:rsidP="002E1B56"/>
    <w:p w14:paraId="00D74159" w14:textId="77777777" w:rsidR="002E1B56" w:rsidRDefault="002E1B56" w:rsidP="002E1B56"/>
    <w:p w14:paraId="657D1348" w14:textId="77777777" w:rsidR="002E1B56" w:rsidRPr="002E1B56" w:rsidRDefault="002E1B56" w:rsidP="002E1B56">
      <w:pPr>
        <w:jc w:val="center"/>
        <w:rPr>
          <w:rFonts w:ascii="Arial" w:hAnsi="Arial" w:cs="Arial"/>
          <w:sz w:val="48"/>
          <w:szCs w:val="48"/>
        </w:rPr>
      </w:pPr>
    </w:p>
    <w:p w14:paraId="2C1B9D6F" w14:textId="5EB6A8F9" w:rsidR="002E1B56" w:rsidRPr="002E1B56" w:rsidRDefault="002E1B56" w:rsidP="002E1B56">
      <w:pPr>
        <w:jc w:val="center"/>
        <w:rPr>
          <w:rFonts w:ascii="Arial" w:hAnsi="Arial" w:cs="Arial"/>
          <w:sz w:val="48"/>
          <w:szCs w:val="48"/>
        </w:rPr>
      </w:pPr>
      <w:r w:rsidRPr="002E1B56">
        <w:rPr>
          <w:rFonts w:ascii="Arial" w:hAnsi="Arial" w:cs="Arial"/>
          <w:sz w:val="48"/>
          <w:szCs w:val="48"/>
        </w:rPr>
        <w:t>Event Planning and Delivery Considerations for an International Meeting</w:t>
      </w:r>
    </w:p>
    <w:p w14:paraId="7B21E0F0" w14:textId="77777777" w:rsidR="002E1B56" w:rsidRDefault="002E1B56" w:rsidP="002E1B56"/>
    <w:p w14:paraId="0F4397C4" w14:textId="77777777" w:rsidR="002E1B56" w:rsidRDefault="002E1B56" w:rsidP="002E1B56"/>
    <w:p w14:paraId="46797D6C" w14:textId="77777777" w:rsidR="002E1B56" w:rsidRDefault="002E1B56" w:rsidP="002E1B56"/>
    <w:p w14:paraId="0DC372E5" w14:textId="77777777" w:rsidR="002E1B56" w:rsidRDefault="002E1B56" w:rsidP="002E1B56"/>
    <w:p w14:paraId="132D3E01" w14:textId="77777777" w:rsidR="002E1B56" w:rsidRDefault="002E1B56" w:rsidP="002E1B56"/>
    <w:p w14:paraId="0E2B8EDA" w14:textId="77777777" w:rsidR="002E1B56" w:rsidRDefault="002E1B56" w:rsidP="002E1B56"/>
    <w:p w14:paraId="6EEF0F8D" w14:textId="77777777" w:rsidR="002E1B56" w:rsidRDefault="002E1B56" w:rsidP="002E1B56"/>
    <w:p w14:paraId="50C4649E" w14:textId="77777777" w:rsidR="002E1B56" w:rsidRDefault="002E1B56" w:rsidP="002E1B56"/>
    <w:p w14:paraId="6AC6FE29" w14:textId="77777777" w:rsidR="002E1B56" w:rsidRDefault="002E1B56" w:rsidP="002E1B56"/>
    <w:p w14:paraId="2DC32DED" w14:textId="77777777" w:rsidR="002E1B56" w:rsidRPr="00102902" w:rsidRDefault="002E1B56" w:rsidP="002E1B56">
      <w:pPr>
        <w:rPr>
          <w:sz w:val="28"/>
          <w:szCs w:val="28"/>
        </w:rPr>
      </w:pPr>
      <w:r w:rsidRPr="00102902">
        <w:rPr>
          <w:sz w:val="28"/>
          <w:szCs w:val="28"/>
        </w:rPr>
        <w:t>Student number: 2122372</w:t>
      </w:r>
    </w:p>
    <w:p w14:paraId="33C5B690" w14:textId="77777777" w:rsidR="002E1B56" w:rsidRPr="00102902" w:rsidRDefault="002E1B56" w:rsidP="002E1B56">
      <w:pPr>
        <w:rPr>
          <w:sz w:val="28"/>
          <w:szCs w:val="28"/>
        </w:rPr>
      </w:pPr>
      <w:r w:rsidRPr="00102902">
        <w:rPr>
          <w:sz w:val="28"/>
          <w:szCs w:val="28"/>
        </w:rPr>
        <w:t>Student name: Marina Ancuta</w:t>
      </w:r>
    </w:p>
    <w:p w14:paraId="42F98782" w14:textId="77777777" w:rsidR="002E1B56" w:rsidRDefault="002E1B56" w:rsidP="002E1B56">
      <w:pPr>
        <w:rPr>
          <w:sz w:val="28"/>
          <w:szCs w:val="28"/>
        </w:rPr>
      </w:pPr>
      <w:r w:rsidRPr="00102902">
        <w:rPr>
          <w:sz w:val="28"/>
          <w:szCs w:val="28"/>
        </w:rPr>
        <w:t>Lecturer name: Philippa Fitzgerald</w:t>
      </w:r>
    </w:p>
    <w:p w14:paraId="20D8609C" w14:textId="77777777" w:rsidR="002E1B56" w:rsidRDefault="002E1B56" w:rsidP="002E1B56"/>
    <w:p w14:paraId="7D6FEA60" w14:textId="77777777" w:rsidR="002E1B56" w:rsidRDefault="002E1B56" w:rsidP="002E1B56"/>
    <w:p w14:paraId="364A2E1E" w14:textId="77777777" w:rsidR="002E1B56" w:rsidRDefault="002E1B56" w:rsidP="002E1B56"/>
    <w:p w14:paraId="35F185EA" w14:textId="77777777" w:rsidR="002E1B56" w:rsidRDefault="002E1B56" w:rsidP="002E1B56"/>
    <w:p w14:paraId="1E734D5E" w14:textId="77777777" w:rsidR="002E1B56" w:rsidRDefault="002E1B56" w:rsidP="002E1B56"/>
    <w:p w14:paraId="046F7249" w14:textId="19836F73" w:rsidR="001C7C23" w:rsidRPr="00712FDE" w:rsidRDefault="001C7C23" w:rsidP="00712FDE">
      <w:pPr>
        <w:pStyle w:val="Heading1"/>
        <w:numPr>
          <w:ilvl w:val="0"/>
          <w:numId w:val="8"/>
        </w:numPr>
        <w:spacing w:line="360" w:lineRule="auto"/>
        <w:jc w:val="both"/>
        <w:rPr>
          <w:rFonts w:cs="Arial"/>
          <w:sz w:val="24"/>
          <w:szCs w:val="24"/>
        </w:rPr>
      </w:pPr>
      <w:r w:rsidRPr="00712FDE">
        <w:rPr>
          <w:rFonts w:cs="Arial"/>
          <w:sz w:val="24"/>
          <w:szCs w:val="24"/>
        </w:rPr>
        <w:lastRenderedPageBreak/>
        <w:t>Introduction</w:t>
      </w:r>
    </w:p>
    <w:p w14:paraId="482F6415" w14:textId="77777777" w:rsidR="001C7C23" w:rsidRPr="00712FDE" w:rsidRDefault="001C7C23" w:rsidP="00712FDE">
      <w:pPr>
        <w:spacing w:line="360" w:lineRule="auto"/>
        <w:jc w:val="both"/>
        <w:rPr>
          <w:rFonts w:ascii="Arial" w:hAnsi="Arial" w:cs="Arial"/>
        </w:rPr>
      </w:pPr>
    </w:p>
    <w:p w14:paraId="095EECF9" w14:textId="42801EEE" w:rsidR="00162B5F" w:rsidRPr="00712FDE" w:rsidRDefault="00162B5F" w:rsidP="00712FDE">
      <w:pPr>
        <w:spacing w:line="360" w:lineRule="auto"/>
        <w:jc w:val="both"/>
        <w:rPr>
          <w:rFonts w:ascii="Arial" w:hAnsi="Arial" w:cs="Arial"/>
        </w:rPr>
      </w:pPr>
      <w:r w:rsidRPr="00712FDE">
        <w:rPr>
          <w:rFonts w:ascii="Arial" w:hAnsi="Arial" w:cs="Arial"/>
        </w:rPr>
        <w:t>The hospitality industry faces increasing pressure to adopt sustainable practices to mitigate environmental impacts. In response to this, we propose organizing a hospitality event focusing on delivering eco-friendly solutions for hotels. This event aims to bring together key stakeholders, including hotel owners, managers, suppliers, and sustainability experts, to discuss and showcase innovative strategies for reducing environmental footprints in the hospitality sector.</w:t>
      </w:r>
    </w:p>
    <w:p w14:paraId="2FC22F88" w14:textId="57DFAB38" w:rsidR="00162B5F" w:rsidRPr="00712FDE" w:rsidRDefault="00162B5F" w:rsidP="00712FDE">
      <w:pPr>
        <w:spacing w:line="360" w:lineRule="auto"/>
        <w:jc w:val="both"/>
        <w:rPr>
          <w:rFonts w:ascii="Arial" w:hAnsi="Arial" w:cs="Arial"/>
        </w:rPr>
      </w:pPr>
      <w:r w:rsidRPr="00712FDE">
        <w:rPr>
          <w:rFonts w:ascii="Arial" w:hAnsi="Arial" w:cs="Arial"/>
        </w:rPr>
        <w:t>The hospitality event, titled "</w:t>
      </w:r>
      <w:r w:rsidRPr="00712FDE">
        <w:rPr>
          <w:rFonts w:ascii="Arial" w:hAnsi="Arial" w:cs="Arial"/>
        </w:rPr>
        <w:t xml:space="preserve">Mice Events: Green solutions”, </w:t>
      </w:r>
      <w:r w:rsidRPr="00712FDE">
        <w:rPr>
          <w:rFonts w:ascii="Arial" w:hAnsi="Arial" w:cs="Arial"/>
        </w:rPr>
        <w:t xml:space="preserve">will feature panel discussions, workshops, and exhibitions </w:t>
      </w:r>
      <w:r w:rsidRPr="00712FDE">
        <w:rPr>
          <w:rFonts w:ascii="Arial" w:hAnsi="Arial" w:cs="Arial"/>
        </w:rPr>
        <w:t>cantered</w:t>
      </w:r>
      <w:r w:rsidRPr="00712FDE">
        <w:rPr>
          <w:rFonts w:ascii="Arial" w:hAnsi="Arial" w:cs="Arial"/>
        </w:rPr>
        <w:t xml:space="preserve"> around eco-friendly practices in hotel operations. Key topics will include energy efficiency, waste reduction, water conservation, sustainable sourcing, and guest engagement strategies.</w:t>
      </w:r>
    </w:p>
    <w:p w14:paraId="559588A5" w14:textId="758404C4" w:rsidR="00162B5F" w:rsidRPr="00712FDE" w:rsidRDefault="00162B5F" w:rsidP="00712FDE">
      <w:pPr>
        <w:spacing w:line="360" w:lineRule="auto"/>
        <w:jc w:val="both"/>
        <w:rPr>
          <w:rFonts w:ascii="Arial" w:hAnsi="Arial" w:cs="Arial"/>
        </w:rPr>
      </w:pPr>
      <w:r w:rsidRPr="00712FDE">
        <w:rPr>
          <w:rFonts w:ascii="Arial" w:hAnsi="Arial" w:cs="Arial"/>
        </w:rPr>
        <w:t>This event has been chosen for several reasons:</w:t>
      </w:r>
    </w:p>
    <w:p w14:paraId="39C7F948" w14:textId="6BFDD08F" w:rsidR="00162B5F" w:rsidRPr="00712FDE" w:rsidRDefault="00162B5F" w:rsidP="00712FDE">
      <w:pPr>
        <w:spacing w:line="360" w:lineRule="auto"/>
        <w:jc w:val="both"/>
        <w:rPr>
          <w:rFonts w:ascii="Arial" w:hAnsi="Arial" w:cs="Arial"/>
        </w:rPr>
      </w:pPr>
      <w:r w:rsidRPr="00712FDE">
        <w:rPr>
          <w:rFonts w:ascii="Arial" w:hAnsi="Arial" w:cs="Arial"/>
        </w:rPr>
        <w:t xml:space="preserve">Industry Demand: There is a growing demand from consumers for environmentally responsible hospitality options. Hotels that demonstrate commitment to sustainability can attract eco-conscious </w:t>
      </w:r>
      <w:r w:rsidR="002E1B56" w:rsidRPr="00712FDE">
        <w:rPr>
          <w:rFonts w:ascii="Arial" w:hAnsi="Arial" w:cs="Arial"/>
        </w:rPr>
        <w:t>travellers</w:t>
      </w:r>
      <w:r w:rsidRPr="00712FDE">
        <w:rPr>
          <w:rFonts w:ascii="Arial" w:hAnsi="Arial" w:cs="Arial"/>
        </w:rPr>
        <w:t xml:space="preserve"> and differentiate themselves in a competitive market.</w:t>
      </w:r>
      <w:r w:rsidR="00336E17" w:rsidRPr="00712FDE">
        <w:rPr>
          <w:rFonts w:ascii="Arial" w:hAnsi="Arial" w:cs="Arial"/>
        </w:rPr>
        <w:t xml:space="preserve"> </w:t>
      </w:r>
      <w:r w:rsidR="00336E17" w:rsidRPr="00712FDE">
        <w:rPr>
          <w:rFonts w:ascii="Arial" w:hAnsi="Arial" w:cs="Arial"/>
        </w:rPr>
        <w:t>(Shone &amp; Parry, 2004)</w:t>
      </w:r>
    </w:p>
    <w:p w14:paraId="39BF23BF" w14:textId="77777777" w:rsidR="00162B5F" w:rsidRPr="00712FDE" w:rsidRDefault="00162B5F" w:rsidP="00712FDE">
      <w:pPr>
        <w:spacing w:line="360" w:lineRule="auto"/>
        <w:jc w:val="both"/>
        <w:rPr>
          <w:rFonts w:ascii="Arial" w:hAnsi="Arial" w:cs="Arial"/>
        </w:rPr>
      </w:pPr>
      <w:r w:rsidRPr="00712FDE">
        <w:rPr>
          <w:rFonts w:ascii="Arial" w:hAnsi="Arial" w:cs="Arial"/>
        </w:rPr>
        <w:t>Regulatory Compliance: With increasing regulations and mandates aimed at reducing carbon emissions and resource consumption, hotels need to stay abreast of sustainable practices to remain compliant and avoid penalties.</w:t>
      </w:r>
    </w:p>
    <w:p w14:paraId="2EB31906" w14:textId="77777777" w:rsidR="00162B5F" w:rsidRPr="00712FDE" w:rsidRDefault="00162B5F" w:rsidP="00712FDE">
      <w:pPr>
        <w:spacing w:line="360" w:lineRule="auto"/>
        <w:jc w:val="both"/>
        <w:rPr>
          <w:rFonts w:ascii="Arial" w:hAnsi="Arial" w:cs="Arial"/>
        </w:rPr>
      </w:pPr>
      <w:r w:rsidRPr="00712FDE">
        <w:rPr>
          <w:rFonts w:ascii="Arial" w:hAnsi="Arial" w:cs="Arial"/>
        </w:rPr>
        <w:t>Cost Savings: Implementing eco-friendly initiatives can lead to significant cost savings in the long term through reduced utility bills, waste management expenses, and operational efficiencies.</w:t>
      </w:r>
    </w:p>
    <w:p w14:paraId="2E3F5EEE" w14:textId="5C766732" w:rsidR="00162B5F" w:rsidRPr="00712FDE" w:rsidRDefault="00162B5F" w:rsidP="00712FDE">
      <w:pPr>
        <w:spacing w:line="360" w:lineRule="auto"/>
        <w:jc w:val="both"/>
        <w:rPr>
          <w:rFonts w:ascii="Arial" w:hAnsi="Arial" w:cs="Arial"/>
        </w:rPr>
      </w:pPr>
      <w:r w:rsidRPr="00712FDE">
        <w:rPr>
          <w:rFonts w:ascii="Arial" w:hAnsi="Arial" w:cs="Arial"/>
        </w:rPr>
        <w:t>Corporate Social Responsibility (CSR): Many hotel brands prioritize CSR initiatives as part of their corporate ethos. Hosting or participating in events focused on sustainability aligns with their values and can enhance brand reputation.</w:t>
      </w:r>
    </w:p>
    <w:p w14:paraId="74699A3B" w14:textId="57B2FDC1" w:rsidR="00162B5F" w:rsidRPr="00712FDE" w:rsidRDefault="00162B5F" w:rsidP="00712FDE">
      <w:pPr>
        <w:spacing w:line="360" w:lineRule="auto"/>
        <w:jc w:val="both"/>
        <w:rPr>
          <w:rFonts w:ascii="Arial" w:hAnsi="Arial" w:cs="Arial"/>
        </w:rPr>
      </w:pPr>
      <w:r w:rsidRPr="00712FDE">
        <w:rPr>
          <w:rFonts w:ascii="Arial" w:hAnsi="Arial" w:cs="Arial"/>
        </w:rPr>
        <w:t xml:space="preserve">The ideal location for this event would be a prominent urban </w:t>
      </w:r>
      <w:proofErr w:type="spellStart"/>
      <w:r w:rsidRPr="00712FDE">
        <w:rPr>
          <w:rFonts w:ascii="Arial" w:hAnsi="Arial" w:cs="Arial"/>
        </w:rPr>
        <w:t>center</w:t>
      </w:r>
      <w:proofErr w:type="spellEnd"/>
      <w:r w:rsidRPr="00712FDE">
        <w:rPr>
          <w:rFonts w:ascii="Arial" w:hAnsi="Arial" w:cs="Arial"/>
        </w:rPr>
        <w:t xml:space="preserve"> known for its sustainability initiatives and infrastructure</w:t>
      </w:r>
      <w:r w:rsidRPr="00712FDE">
        <w:rPr>
          <w:rFonts w:ascii="Arial" w:hAnsi="Arial" w:cs="Arial"/>
        </w:rPr>
        <w:t xml:space="preserve">. </w:t>
      </w:r>
      <w:r w:rsidRPr="00712FDE">
        <w:rPr>
          <w:rFonts w:ascii="Arial" w:hAnsi="Arial" w:cs="Arial"/>
        </w:rPr>
        <w:t xml:space="preserve">London is a major global hub with excellent transportation links, making it easily accessible for attendees from around the world. This connectivity facilitates international participation, ensuring a diverse range of </w:t>
      </w:r>
      <w:r w:rsidRPr="00712FDE">
        <w:rPr>
          <w:rFonts w:ascii="Arial" w:hAnsi="Arial" w:cs="Arial"/>
        </w:rPr>
        <w:lastRenderedPageBreak/>
        <w:t>perspectives and experiences.</w:t>
      </w:r>
      <w:r w:rsidRPr="00712FDE">
        <w:rPr>
          <w:rFonts w:ascii="Arial" w:hAnsi="Arial" w:cs="Arial"/>
        </w:rPr>
        <w:t xml:space="preserve"> </w:t>
      </w:r>
      <w:r w:rsidR="00336E17" w:rsidRPr="00712FDE">
        <w:rPr>
          <w:rFonts w:ascii="Arial" w:hAnsi="Arial" w:cs="Arial"/>
        </w:rPr>
        <w:t>(O'Toole, 2011)</w:t>
      </w:r>
      <w:r w:rsidR="00336E17" w:rsidRPr="00712FDE">
        <w:rPr>
          <w:rFonts w:ascii="Arial" w:hAnsi="Arial" w:cs="Arial"/>
        </w:rPr>
        <w:t xml:space="preserve"> </w:t>
      </w:r>
      <w:r w:rsidRPr="00712FDE">
        <w:rPr>
          <w:rFonts w:ascii="Arial" w:hAnsi="Arial" w:cs="Arial"/>
        </w:rPr>
        <w:t>London's hospitality industry is diverse and vibrant, encompassing a wide range of hotels from boutique establishments to luxury chains. Hosting the event in London would attract stakeholders from various segments of the hospitality sector, enriching discussions and fostering collaboration across different types of properties.</w:t>
      </w:r>
      <w:r w:rsidRPr="00712FDE">
        <w:rPr>
          <w:rFonts w:ascii="Arial" w:hAnsi="Arial" w:cs="Arial"/>
        </w:rPr>
        <w:t xml:space="preserve"> The venue has been carefully chose, </w:t>
      </w:r>
      <w:proofErr w:type="gramStart"/>
      <w:r w:rsidRPr="00712FDE">
        <w:rPr>
          <w:rFonts w:ascii="Arial" w:hAnsi="Arial" w:cs="Arial"/>
        </w:rPr>
        <w:t xml:space="preserve">as  </w:t>
      </w:r>
      <w:r w:rsidRPr="00712FDE">
        <w:rPr>
          <w:rFonts w:ascii="Arial" w:hAnsi="Arial" w:cs="Arial"/>
        </w:rPr>
        <w:t>The</w:t>
      </w:r>
      <w:proofErr w:type="gramEnd"/>
      <w:r w:rsidRPr="00712FDE">
        <w:rPr>
          <w:rFonts w:ascii="Arial" w:hAnsi="Arial" w:cs="Arial"/>
        </w:rPr>
        <w:t xml:space="preserve"> Royal </w:t>
      </w:r>
      <w:proofErr w:type="spellStart"/>
      <w:r w:rsidRPr="00712FDE">
        <w:rPr>
          <w:rFonts w:ascii="Arial" w:hAnsi="Arial" w:cs="Arial"/>
        </w:rPr>
        <w:t>Horseguards</w:t>
      </w:r>
      <w:proofErr w:type="spellEnd"/>
      <w:r w:rsidRPr="00712FDE">
        <w:rPr>
          <w:rFonts w:ascii="Arial" w:hAnsi="Arial" w:cs="Arial"/>
        </w:rPr>
        <w:t xml:space="preserve"> Hotel and One Whitehall Place are located in a historic and iconic building situated along the Thames River in central London</w:t>
      </w:r>
      <w:r w:rsidRPr="00712FDE">
        <w:rPr>
          <w:rFonts w:ascii="Arial" w:hAnsi="Arial" w:cs="Arial"/>
        </w:rPr>
        <w:t xml:space="preserve"> which </w:t>
      </w:r>
      <w:r w:rsidRPr="00712FDE">
        <w:rPr>
          <w:rFonts w:ascii="Arial" w:hAnsi="Arial" w:cs="Arial"/>
        </w:rPr>
        <w:t>provides a unique and memorable backdrop for the event, adding prestige and allure to the proceedings.</w:t>
      </w:r>
    </w:p>
    <w:p w14:paraId="124EC2BF" w14:textId="77777777" w:rsidR="00162B5F" w:rsidRPr="00712FDE" w:rsidRDefault="00162B5F" w:rsidP="00712FDE">
      <w:pPr>
        <w:spacing w:line="360" w:lineRule="auto"/>
        <w:jc w:val="both"/>
        <w:rPr>
          <w:rFonts w:ascii="Arial" w:hAnsi="Arial" w:cs="Arial"/>
        </w:rPr>
      </w:pPr>
    </w:p>
    <w:p w14:paraId="51178080" w14:textId="44234349" w:rsidR="00162B5F" w:rsidRPr="00712FDE" w:rsidRDefault="00162B5F" w:rsidP="00712FDE">
      <w:pPr>
        <w:spacing w:line="360" w:lineRule="auto"/>
        <w:jc w:val="both"/>
        <w:rPr>
          <w:rFonts w:ascii="Arial" w:hAnsi="Arial" w:cs="Arial"/>
        </w:rPr>
      </w:pPr>
      <w:r w:rsidRPr="00712FDE">
        <w:rPr>
          <w:rFonts w:ascii="Arial" w:hAnsi="Arial" w:cs="Arial"/>
        </w:rPr>
        <w:t xml:space="preserve">Many historic properties have undertaken sustainability initiatives to reduce their environmental impact while preserving their heritage. The Royal </w:t>
      </w:r>
      <w:proofErr w:type="spellStart"/>
      <w:r w:rsidRPr="00712FDE">
        <w:rPr>
          <w:rFonts w:ascii="Arial" w:hAnsi="Arial" w:cs="Arial"/>
        </w:rPr>
        <w:t>Horseguards</w:t>
      </w:r>
      <w:proofErr w:type="spellEnd"/>
      <w:r w:rsidRPr="00712FDE">
        <w:rPr>
          <w:rFonts w:ascii="Arial" w:hAnsi="Arial" w:cs="Arial"/>
        </w:rPr>
        <w:t xml:space="preserve"> Hotel and One Whitehall Place may have implemented measures such as energy-efficient lighting, waste reduction programs, and sustainable sourcing practices. Showcasing these efforts during the event can serve as a practical example for other hotels seeking to balance sustainability with preservation.</w:t>
      </w:r>
      <w:r w:rsidRPr="00712FDE">
        <w:rPr>
          <w:rFonts w:ascii="Arial" w:hAnsi="Arial" w:cs="Arial"/>
        </w:rPr>
        <w:t xml:space="preserve"> </w:t>
      </w:r>
      <w:r w:rsidRPr="00712FDE">
        <w:rPr>
          <w:rFonts w:ascii="Arial" w:hAnsi="Arial" w:cs="Arial"/>
        </w:rPr>
        <w:t>The venues offer a range of event spaces, including ballrooms, meeting rooms, and outdoor areas</w:t>
      </w:r>
      <w:r w:rsidRPr="00712FDE">
        <w:rPr>
          <w:rFonts w:ascii="Arial" w:hAnsi="Arial" w:cs="Arial"/>
        </w:rPr>
        <w:t xml:space="preserve">. </w:t>
      </w:r>
    </w:p>
    <w:p w14:paraId="055FDF63" w14:textId="5926B6C0" w:rsidR="001C7C23" w:rsidRPr="00712FDE" w:rsidRDefault="001C7C23" w:rsidP="00712FDE">
      <w:pPr>
        <w:pStyle w:val="Heading1"/>
        <w:numPr>
          <w:ilvl w:val="0"/>
          <w:numId w:val="7"/>
        </w:numPr>
        <w:spacing w:line="360" w:lineRule="auto"/>
        <w:jc w:val="both"/>
        <w:rPr>
          <w:rFonts w:cs="Arial"/>
          <w:sz w:val="24"/>
          <w:szCs w:val="24"/>
        </w:rPr>
      </w:pPr>
      <w:r w:rsidRPr="00712FDE">
        <w:rPr>
          <w:rFonts w:cs="Arial"/>
          <w:sz w:val="24"/>
          <w:szCs w:val="24"/>
        </w:rPr>
        <w:t>The Event Cycle</w:t>
      </w:r>
    </w:p>
    <w:p w14:paraId="4A1470F6" w14:textId="77777777" w:rsidR="001C7C23" w:rsidRPr="00712FDE" w:rsidRDefault="001C7C23" w:rsidP="00712FDE">
      <w:pPr>
        <w:spacing w:line="360" w:lineRule="auto"/>
        <w:jc w:val="both"/>
        <w:rPr>
          <w:rFonts w:ascii="Arial" w:hAnsi="Arial" w:cs="Arial"/>
        </w:rPr>
      </w:pPr>
    </w:p>
    <w:p w14:paraId="6DAF5099" w14:textId="2347E398" w:rsidR="00162B5F" w:rsidRPr="00712FDE" w:rsidRDefault="00162B5F" w:rsidP="00712FDE">
      <w:pPr>
        <w:spacing w:line="360" w:lineRule="auto"/>
        <w:jc w:val="both"/>
        <w:rPr>
          <w:rFonts w:ascii="Arial" w:hAnsi="Arial" w:cs="Arial"/>
        </w:rPr>
      </w:pPr>
      <w:r w:rsidRPr="00712FDE">
        <w:rPr>
          <w:rFonts w:ascii="Arial" w:hAnsi="Arial" w:cs="Arial"/>
        </w:rPr>
        <w:t>The Event Cycle is a conceptual framework that outlines the various stages involved in planning, organizing, executing, and evaluating an event. One commonly referenced Event Cycle is the "Event Management Process" by Shone and Parry (2004), which consists of five stages: conception, planning, coordination, operation, and post-operation</w:t>
      </w:r>
      <w:r w:rsidRPr="00712FDE">
        <w:rPr>
          <w:rFonts w:ascii="Arial" w:hAnsi="Arial" w:cs="Arial"/>
        </w:rPr>
        <w:t xml:space="preserve"> and </w:t>
      </w:r>
      <w:r w:rsidRPr="00712FDE">
        <w:rPr>
          <w:rFonts w:ascii="Arial" w:hAnsi="Arial" w:cs="Arial"/>
        </w:rPr>
        <w:t>each stage plays a crucial role:</w:t>
      </w:r>
    </w:p>
    <w:p w14:paraId="05954261" w14:textId="6062A0D3" w:rsidR="00162B5F" w:rsidRPr="00712FDE" w:rsidRDefault="00162B5F" w:rsidP="00712FDE">
      <w:pPr>
        <w:spacing w:line="360" w:lineRule="auto"/>
        <w:jc w:val="both"/>
        <w:rPr>
          <w:rFonts w:ascii="Arial" w:hAnsi="Arial" w:cs="Arial"/>
        </w:rPr>
      </w:pPr>
      <w:r w:rsidRPr="00712FDE">
        <w:rPr>
          <w:rFonts w:ascii="Arial" w:hAnsi="Arial" w:cs="Arial"/>
        </w:rPr>
        <w:t xml:space="preserve">Conception: This stage involves the initial idea generation and conceptualization of the event. For "Green </w:t>
      </w:r>
      <w:r w:rsidR="00336E17" w:rsidRPr="00712FDE">
        <w:rPr>
          <w:rFonts w:ascii="Arial" w:hAnsi="Arial" w:cs="Arial"/>
        </w:rPr>
        <w:t xml:space="preserve">Essentials” </w:t>
      </w:r>
      <w:r w:rsidRPr="00712FDE">
        <w:rPr>
          <w:rFonts w:ascii="Arial" w:hAnsi="Arial" w:cs="Arial"/>
        </w:rPr>
        <w:t xml:space="preserve">the conception </w:t>
      </w:r>
      <w:proofErr w:type="gramStart"/>
      <w:r w:rsidRPr="00712FDE">
        <w:rPr>
          <w:rFonts w:ascii="Arial" w:hAnsi="Arial" w:cs="Arial"/>
        </w:rPr>
        <w:t>phase  involved</w:t>
      </w:r>
      <w:proofErr w:type="gramEnd"/>
      <w:r w:rsidRPr="00712FDE">
        <w:rPr>
          <w:rFonts w:ascii="Arial" w:hAnsi="Arial" w:cs="Arial"/>
        </w:rPr>
        <w:t xml:space="preserve"> identifying the need for an event focused on eco-friendly solutions for hotels, considering factors such as industry trends, consumer demand, and regulatory requirements.</w:t>
      </w:r>
      <w:r w:rsidR="00A7458C" w:rsidRPr="00712FDE">
        <w:rPr>
          <w:rFonts w:ascii="Arial" w:hAnsi="Arial" w:cs="Arial"/>
        </w:rPr>
        <w:t xml:space="preserve"> </w:t>
      </w:r>
      <w:r w:rsidR="00A7458C" w:rsidRPr="00712FDE">
        <w:rPr>
          <w:rFonts w:ascii="Arial" w:hAnsi="Arial" w:cs="Arial"/>
        </w:rPr>
        <w:t>(Getz, 2007)</w:t>
      </w:r>
    </w:p>
    <w:p w14:paraId="5050229E" w14:textId="10171960" w:rsidR="00162B5F" w:rsidRPr="00712FDE" w:rsidRDefault="00162B5F" w:rsidP="00712FDE">
      <w:pPr>
        <w:spacing w:line="360" w:lineRule="auto"/>
        <w:jc w:val="both"/>
        <w:rPr>
          <w:rFonts w:ascii="Arial" w:hAnsi="Arial" w:cs="Arial"/>
        </w:rPr>
      </w:pPr>
      <w:r w:rsidRPr="00712FDE">
        <w:rPr>
          <w:rFonts w:ascii="Arial" w:hAnsi="Arial" w:cs="Arial"/>
        </w:rPr>
        <w:t xml:space="preserve">Planning: During the planning stage, detailed plans and strategies are developed to bring the event to fruition. For </w:t>
      </w:r>
      <w:r w:rsidRPr="00712FDE">
        <w:rPr>
          <w:rFonts w:ascii="Arial" w:hAnsi="Arial" w:cs="Arial"/>
        </w:rPr>
        <w:t xml:space="preserve">this </w:t>
      </w:r>
      <w:r w:rsidRPr="00712FDE">
        <w:rPr>
          <w:rFonts w:ascii="Arial" w:hAnsi="Arial" w:cs="Arial"/>
        </w:rPr>
        <w:t>event, planning would include setting objectives, determining the target audience, selecting appropriate speakers and exhibitors, securing the venue, designing the agenda, and establishing a budget.</w:t>
      </w:r>
      <w:r w:rsidR="00336E17" w:rsidRPr="00712FDE">
        <w:rPr>
          <w:rFonts w:ascii="Arial" w:hAnsi="Arial" w:cs="Arial"/>
        </w:rPr>
        <w:t xml:space="preserve"> </w:t>
      </w:r>
      <w:r w:rsidR="00336E17" w:rsidRPr="00712FDE">
        <w:rPr>
          <w:rFonts w:ascii="Arial" w:hAnsi="Arial" w:cs="Arial"/>
        </w:rPr>
        <w:t>(Quinn, 2013)</w:t>
      </w:r>
      <w:r w:rsidRPr="00712FDE">
        <w:rPr>
          <w:rFonts w:ascii="Arial" w:hAnsi="Arial" w:cs="Arial"/>
        </w:rPr>
        <w:t xml:space="preserve"> </w:t>
      </w:r>
      <w:r w:rsidRPr="00712FDE">
        <w:rPr>
          <w:rFonts w:ascii="Arial" w:hAnsi="Arial" w:cs="Arial"/>
        </w:rPr>
        <w:lastRenderedPageBreak/>
        <w:t xml:space="preserve">Sustainable practices </w:t>
      </w:r>
      <w:r w:rsidR="00A43B58" w:rsidRPr="00712FDE">
        <w:rPr>
          <w:rFonts w:ascii="Arial" w:hAnsi="Arial" w:cs="Arial"/>
        </w:rPr>
        <w:t>are</w:t>
      </w:r>
      <w:r w:rsidRPr="00712FDE">
        <w:rPr>
          <w:rFonts w:ascii="Arial" w:hAnsi="Arial" w:cs="Arial"/>
        </w:rPr>
        <w:t xml:space="preserve"> integrated into the planning process, such as selecting eco-friendly suppliers, minimizing waste, and reducing energy consumption.</w:t>
      </w:r>
    </w:p>
    <w:p w14:paraId="7B7A9B08" w14:textId="408089FC" w:rsidR="00162B5F" w:rsidRPr="00712FDE" w:rsidRDefault="00162B5F" w:rsidP="00712FDE">
      <w:pPr>
        <w:spacing w:line="360" w:lineRule="auto"/>
        <w:jc w:val="both"/>
        <w:rPr>
          <w:rFonts w:ascii="Arial" w:hAnsi="Arial" w:cs="Arial"/>
        </w:rPr>
      </w:pPr>
      <w:r w:rsidRPr="00712FDE">
        <w:rPr>
          <w:rFonts w:ascii="Arial" w:hAnsi="Arial" w:cs="Arial"/>
        </w:rPr>
        <w:t xml:space="preserve">Coordination: This stage involves the logistical coordination of resources and activities leading up to the event. Coordination for "Green </w:t>
      </w:r>
      <w:r w:rsidR="00336E17" w:rsidRPr="00712FDE">
        <w:rPr>
          <w:rFonts w:ascii="Arial" w:hAnsi="Arial" w:cs="Arial"/>
        </w:rPr>
        <w:t>Essentials</w:t>
      </w:r>
      <w:r w:rsidRPr="00712FDE">
        <w:rPr>
          <w:rFonts w:ascii="Arial" w:hAnsi="Arial" w:cs="Arial"/>
        </w:rPr>
        <w:t>" includ</w:t>
      </w:r>
      <w:r w:rsidR="00A43B58" w:rsidRPr="00712FDE">
        <w:rPr>
          <w:rFonts w:ascii="Arial" w:hAnsi="Arial" w:cs="Arial"/>
        </w:rPr>
        <w:t>es</w:t>
      </w:r>
      <w:r w:rsidRPr="00712FDE">
        <w:rPr>
          <w:rFonts w:ascii="Arial" w:hAnsi="Arial" w:cs="Arial"/>
        </w:rPr>
        <w:t xml:space="preserve"> liaising with speakers, exhibitors, sponsors, and vendors to ensure all necessary arrangements are in place.</w:t>
      </w:r>
      <w:r w:rsidR="00A7458C" w:rsidRPr="00712FDE">
        <w:rPr>
          <w:rFonts w:ascii="Arial" w:hAnsi="Arial" w:cs="Arial"/>
        </w:rPr>
        <w:t xml:space="preserve"> </w:t>
      </w:r>
      <w:r w:rsidR="00A7458C" w:rsidRPr="00712FDE">
        <w:rPr>
          <w:rFonts w:ascii="Arial" w:hAnsi="Arial" w:cs="Arial"/>
        </w:rPr>
        <w:t>(Silvers, 2013)</w:t>
      </w:r>
      <w:r w:rsidRPr="00712FDE">
        <w:rPr>
          <w:rFonts w:ascii="Arial" w:hAnsi="Arial" w:cs="Arial"/>
        </w:rPr>
        <w:t xml:space="preserve"> It also involves managing registrations, overseeing marketing and promotional efforts, and addressing any logistical challenges that arise.</w:t>
      </w:r>
    </w:p>
    <w:p w14:paraId="28C5EF2D" w14:textId="0315B31F" w:rsidR="00162B5F" w:rsidRPr="00712FDE" w:rsidRDefault="00162B5F" w:rsidP="00712FDE">
      <w:pPr>
        <w:spacing w:line="360" w:lineRule="auto"/>
        <w:jc w:val="both"/>
        <w:rPr>
          <w:rFonts w:ascii="Arial" w:hAnsi="Arial" w:cs="Arial"/>
        </w:rPr>
      </w:pPr>
      <w:r w:rsidRPr="00712FDE">
        <w:rPr>
          <w:rFonts w:ascii="Arial" w:hAnsi="Arial" w:cs="Arial"/>
        </w:rPr>
        <w:t>Operation: The operation stage encompasses the execution of the event itself. During "Green Hospitality</w:t>
      </w:r>
      <w:r w:rsidR="00A43B58" w:rsidRPr="00712FDE">
        <w:rPr>
          <w:rFonts w:ascii="Arial" w:hAnsi="Arial" w:cs="Arial"/>
        </w:rPr>
        <w:t>” event, this</w:t>
      </w:r>
      <w:r w:rsidRPr="00712FDE">
        <w:rPr>
          <w:rFonts w:ascii="Arial" w:hAnsi="Arial" w:cs="Arial"/>
        </w:rPr>
        <w:t xml:space="preserve"> stage involves setting up the venue, managing registration and check-in, facilitating sessions and workshops, coordinating audiovisual equipment, and ensuring smooth transitions between activities. </w:t>
      </w:r>
      <w:r w:rsidR="00336E17" w:rsidRPr="00712FDE">
        <w:rPr>
          <w:rFonts w:ascii="Arial" w:hAnsi="Arial" w:cs="Arial"/>
        </w:rPr>
        <w:t>(Quick, 2020)</w:t>
      </w:r>
      <w:r w:rsidR="00336E17" w:rsidRPr="00712FDE">
        <w:rPr>
          <w:rFonts w:ascii="Arial" w:hAnsi="Arial" w:cs="Arial"/>
        </w:rPr>
        <w:t xml:space="preserve"> </w:t>
      </w:r>
      <w:r w:rsidRPr="00712FDE">
        <w:rPr>
          <w:rFonts w:ascii="Arial" w:hAnsi="Arial" w:cs="Arial"/>
        </w:rPr>
        <w:t>Sustainable practices would be implemented during the operation stage, such as using recyclable materials, providing vegetarian catering options, and minimizing paper usage through digital resources.</w:t>
      </w:r>
      <w:r w:rsidR="00A7458C" w:rsidRPr="00712FDE">
        <w:rPr>
          <w:rFonts w:ascii="Arial" w:hAnsi="Arial" w:cs="Arial"/>
        </w:rPr>
        <w:t xml:space="preserve"> </w:t>
      </w:r>
      <w:r w:rsidR="00A7458C" w:rsidRPr="00712FDE">
        <w:rPr>
          <w:rFonts w:ascii="Arial" w:hAnsi="Arial" w:cs="Arial"/>
        </w:rPr>
        <w:t>(Allen et al., 2015)</w:t>
      </w:r>
    </w:p>
    <w:p w14:paraId="7F99BB53" w14:textId="37EB200F" w:rsidR="00162B5F" w:rsidRPr="00712FDE" w:rsidRDefault="00162B5F" w:rsidP="00712FDE">
      <w:pPr>
        <w:spacing w:line="360" w:lineRule="auto"/>
        <w:jc w:val="both"/>
        <w:rPr>
          <w:rFonts w:ascii="Arial" w:hAnsi="Arial" w:cs="Arial"/>
        </w:rPr>
      </w:pPr>
      <w:r w:rsidRPr="00712FDE">
        <w:rPr>
          <w:rFonts w:ascii="Arial" w:hAnsi="Arial" w:cs="Arial"/>
        </w:rPr>
        <w:t xml:space="preserve">Post-Operation: After the event concludes, the post-operation stage involves evaluation, feedback collection, and follow-up activities. </w:t>
      </w:r>
      <w:r w:rsidR="00A7458C" w:rsidRPr="00712FDE">
        <w:rPr>
          <w:rFonts w:ascii="Arial" w:hAnsi="Arial" w:cs="Arial"/>
        </w:rPr>
        <w:t xml:space="preserve">(Deery et al., </w:t>
      </w:r>
      <w:proofErr w:type="gramStart"/>
      <w:r w:rsidR="00A7458C" w:rsidRPr="00712FDE">
        <w:rPr>
          <w:rFonts w:ascii="Arial" w:hAnsi="Arial" w:cs="Arial"/>
        </w:rPr>
        <w:t>2012)</w:t>
      </w:r>
      <w:r w:rsidRPr="00712FDE">
        <w:rPr>
          <w:rFonts w:ascii="Arial" w:hAnsi="Arial" w:cs="Arial"/>
        </w:rPr>
        <w:t>For</w:t>
      </w:r>
      <w:proofErr w:type="gramEnd"/>
      <w:r w:rsidRPr="00712FDE">
        <w:rPr>
          <w:rFonts w:ascii="Arial" w:hAnsi="Arial" w:cs="Arial"/>
        </w:rPr>
        <w:t xml:space="preserve"> "Green </w:t>
      </w:r>
      <w:r w:rsidR="00336E17" w:rsidRPr="00712FDE">
        <w:rPr>
          <w:rFonts w:ascii="Arial" w:hAnsi="Arial" w:cs="Arial"/>
        </w:rPr>
        <w:t>Essentials</w:t>
      </w:r>
      <w:r w:rsidRPr="00712FDE">
        <w:rPr>
          <w:rFonts w:ascii="Arial" w:hAnsi="Arial" w:cs="Arial"/>
        </w:rPr>
        <w:t xml:space="preserve">," this stage </w:t>
      </w:r>
      <w:r w:rsidR="00A43B58" w:rsidRPr="00712FDE">
        <w:rPr>
          <w:rFonts w:ascii="Arial" w:hAnsi="Arial" w:cs="Arial"/>
        </w:rPr>
        <w:t xml:space="preserve">consists in </w:t>
      </w:r>
      <w:r w:rsidRPr="00712FDE">
        <w:rPr>
          <w:rFonts w:ascii="Arial" w:hAnsi="Arial" w:cs="Arial"/>
        </w:rPr>
        <w:t xml:space="preserve">gathering feedback from attendees and stakeholders to assess the event's success, identifying areas for improvement, and documenting lessons learned. </w:t>
      </w:r>
    </w:p>
    <w:p w14:paraId="50AB569A" w14:textId="4CAA412C" w:rsidR="001C7C23" w:rsidRPr="00712FDE" w:rsidRDefault="001C7C23" w:rsidP="00712FDE">
      <w:pPr>
        <w:pStyle w:val="Heading1"/>
        <w:numPr>
          <w:ilvl w:val="0"/>
          <w:numId w:val="7"/>
        </w:numPr>
        <w:spacing w:line="360" w:lineRule="auto"/>
        <w:jc w:val="both"/>
        <w:rPr>
          <w:rFonts w:cs="Arial"/>
          <w:sz w:val="24"/>
          <w:szCs w:val="24"/>
        </w:rPr>
      </w:pPr>
      <w:r w:rsidRPr="00712FDE">
        <w:rPr>
          <w:rFonts w:cs="Arial"/>
          <w:sz w:val="24"/>
          <w:szCs w:val="24"/>
        </w:rPr>
        <w:t>Event Concept</w:t>
      </w:r>
    </w:p>
    <w:p w14:paraId="429CD611" w14:textId="31D4BD60" w:rsidR="005E3190" w:rsidRPr="00712FDE" w:rsidRDefault="005E3190" w:rsidP="00712FDE">
      <w:pPr>
        <w:spacing w:line="360" w:lineRule="auto"/>
        <w:jc w:val="both"/>
        <w:rPr>
          <w:rFonts w:ascii="Arial" w:hAnsi="Arial" w:cs="Arial"/>
        </w:rPr>
      </w:pPr>
      <w:r w:rsidRPr="00712FDE">
        <w:rPr>
          <w:rFonts w:ascii="Arial" w:hAnsi="Arial" w:cs="Arial"/>
        </w:rPr>
        <w:t>Itinerary:</w:t>
      </w:r>
    </w:p>
    <w:p w14:paraId="15CD1C60" w14:textId="77777777" w:rsidR="005E3190" w:rsidRPr="00712FDE" w:rsidRDefault="005E3190" w:rsidP="00712FDE">
      <w:pPr>
        <w:spacing w:line="360" w:lineRule="auto"/>
        <w:jc w:val="both"/>
        <w:rPr>
          <w:rFonts w:ascii="Arial" w:hAnsi="Arial" w:cs="Arial"/>
        </w:rPr>
      </w:pPr>
      <w:r w:rsidRPr="00712FDE">
        <w:rPr>
          <w:rFonts w:ascii="Arial" w:hAnsi="Arial" w:cs="Arial"/>
        </w:rPr>
        <w:t>8:00 am - 9:00 am: Registration and Networking Breakfast</w:t>
      </w:r>
    </w:p>
    <w:p w14:paraId="6A6A972A" w14:textId="77777777" w:rsidR="005E3190" w:rsidRPr="00712FDE" w:rsidRDefault="005E3190" w:rsidP="00712FDE">
      <w:pPr>
        <w:spacing w:line="360" w:lineRule="auto"/>
        <w:jc w:val="both"/>
        <w:rPr>
          <w:rFonts w:ascii="Arial" w:hAnsi="Arial" w:cs="Arial"/>
        </w:rPr>
      </w:pPr>
      <w:r w:rsidRPr="00712FDE">
        <w:rPr>
          <w:rFonts w:ascii="Arial" w:hAnsi="Arial" w:cs="Arial"/>
        </w:rPr>
        <w:t>Attendees arrive and register for the event.</w:t>
      </w:r>
    </w:p>
    <w:p w14:paraId="16361B13" w14:textId="77777777" w:rsidR="005E3190" w:rsidRPr="00712FDE" w:rsidRDefault="005E3190" w:rsidP="00712FDE">
      <w:pPr>
        <w:spacing w:line="360" w:lineRule="auto"/>
        <w:jc w:val="both"/>
        <w:rPr>
          <w:rFonts w:ascii="Arial" w:hAnsi="Arial" w:cs="Arial"/>
        </w:rPr>
      </w:pPr>
      <w:r w:rsidRPr="00712FDE">
        <w:rPr>
          <w:rFonts w:ascii="Arial" w:hAnsi="Arial" w:cs="Arial"/>
        </w:rPr>
        <w:t>Networking breakfast featuring locally sourced and sustainable food and beverages.</w:t>
      </w:r>
    </w:p>
    <w:p w14:paraId="29120729" w14:textId="77777777" w:rsidR="005E3190" w:rsidRPr="00712FDE" w:rsidRDefault="005E3190" w:rsidP="00712FDE">
      <w:pPr>
        <w:spacing w:line="360" w:lineRule="auto"/>
        <w:jc w:val="both"/>
        <w:rPr>
          <w:rFonts w:ascii="Arial" w:hAnsi="Arial" w:cs="Arial"/>
        </w:rPr>
      </w:pPr>
    </w:p>
    <w:p w14:paraId="34B96233" w14:textId="30DCFE3C" w:rsidR="005E3190" w:rsidRPr="00712FDE" w:rsidRDefault="005E3190" w:rsidP="00712FDE">
      <w:pPr>
        <w:spacing w:line="360" w:lineRule="auto"/>
        <w:jc w:val="both"/>
        <w:rPr>
          <w:rFonts w:ascii="Arial" w:hAnsi="Arial" w:cs="Arial"/>
        </w:rPr>
      </w:pPr>
      <w:r w:rsidRPr="00712FDE">
        <w:rPr>
          <w:rFonts w:ascii="Arial" w:hAnsi="Arial" w:cs="Arial"/>
        </w:rPr>
        <w:t>9:00 am - 9:30 am: Opening Ceremony</w:t>
      </w:r>
    </w:p>
    <w:p w14:paraId="593A8D15" w14:textId="77777777" w:rsidR="005E3190" w:rsidRPr="00712FDE" w:rsidRDefault="005E3190" w:rsidP="00712FDE">
      <w:pPr>
        <w:spacing w:line="360" w:lineRule="auto"/>
        <w:jc w:val="both"/>
        <w:rPr>
          <w:rFonts w:ascii="Arial" w:hAnsi="Arial" w:cs="Arial"/>
        </w:rPr>
      </w:pPr>
      <w:r w:rsidRPr="00712FDE">
        <w:rPr>
          <w:rFonts w:ascii="Arial" w:hAnsi="Arial" w:cs="Arial"/>
        </w:rPr>
        <w:t>Welcome address by event organizers.</w:t>
      </w:r>
    </w:p>
    <w:p w14:paraId="060811A9" w14:textId="3A93150B" w:rsidR="005E3190" w:rsidRPr="00712FDE" w:rsidRDefault="005E3190" w:rsidP="00712FDE">
      <w:pPr>
        <w:spacing w:line="360" w:lineRule="auto"/>
        <w:jc w:val="both"/>
        <w:rPr>
          <w:rFonts w:ascii="Arial" w:hAnsi="Arial" w:cs="Arial"/>
        </w:rPr>
      </w:pPr>
      <w:r w:rsidRPr="00712FDE">
        <w:rPr>
          <w:rFonts w:ascii="Arial" w:hAnsi="Arial" w:cs="Arial"/>
        </w:rPr>
        <w:t>Keynote speech on the importance of sustainability in the hospitality industry.</w:t>
      </w:r>
    </w:p>
    <w:p w14:paraId="4F387E78" w14:textId="33A96EAF" w:rsidR="005E3190" w:rsidRPr="00712FDE" w:rsidRDefault="005E3190" w:rsidP="00712FDE">
      <w:pPr>
        <w:spacing w:line="360" w:lineRule="auto"/>
        <w:jc w:val="both"/>
        <w:rPr>
          <w:rFonts w:ascii="Arial" w:hAnsi="Arial" w:cs="Arial"/>
        </w:rPr>
      </w:pPr>
      <w:r w:rsidRPr="00712FDE">
        <w:rPr>
          <w:rFonts w:ascii="Arial" w:hAnsi="Arial" w:cs="Arial"/>
        </w:rPr>
        <w:lastRenderedPageBreak/>
        <w:t>9:30 am - 11:00 am: Panel Discussion: "The Business Case for Sustainable Hotels"</w:t>
      </w:r>
    </w:p>
    <w:p w14:paraId="71F112C5" w14:textId="77777777" w:rsidR="005E3190" w:rsidRPr="00712FDE" w:rsidRDefault="005E3190" w:rsidP="00712FDE">
      <w:pPr>
        <w:spacing w:line="360" w:lineRule="auto"/>
        <w:jc w:val="both"/>
        <w:rPr>
          <w:rFonts w:ascii="Arial" w:hAnsi="Arial" w:cs="Arial"/>
        </w:rPr>
      </w:pPr>
      <w:r w:rsidRPr="00712FDE">
        <w:rPr>
          <w:rFonts w:ascii="Arial" w:hAnsi="Arial" w:cs="Arial"/>
        </w:rPr>
        <w:t>Panel of industry experts discuss the economic benefits of implementing eco-friendly practices in hotels.</w:t>
      </w:r>
    </w:p>
    <w:p w14:paraId="486A135D" w14:textId="77777777" w:rsidR="005E3190" w:rsidRPr="00712FDE" w:rsidRDefault="005E3190" w:rsidP="00712FDE">
      <w:pPr>
        <w:spacing w:line="360" w:lineRule="auto"/>
        <w:jc w:val="both"/>
        <w:rPr>
          <w:rFonts w:ascii="Arial" w:hAnsi="Arial" w:cs="Arial"/>
        </w:rPr>
      </w:pPr>
      <w:r w:rsidRPr="00712FDE">
        <w:rPr>
          <w:rFonts w:ascii="Arial" w:hAnsi="Arial" w:cs="Arial"/>
        </w:rPr>
        <w:t>Topics include cost savings, market differentiation, and consumer preferences.</w:t>
      </w:r>
    </w:p>
    <w:p w14:paraId="7B6EB312" w14:textId="77777777" w:rsidR="005E3190" w:rsidRPr="00712FDE" w:rsidRDefault="005E3190" w:rsidP="00712FDE">
      <w:pPr>
        <w:spacing w:line="360" w:lineRule="auto"/>
        <w:jc w:val="both"/>
        <w:rPr>
          <w:rFonts w:ascii="Arial" w:hAnsi="Arial" w:cs="Arial"/>
        </w:rPr>
      </w:pPr>
    </w:p>
    <w:p w14:paraId="2875C41B" w14:textId="7E9A2AF3" w:rsidR="005E3190" w:rsidRPr="00712FDE" w:rsidRDefault="005E3190" w:rsidP="00712FDE">
      <w:pPr>
        <w:spacing w:line="360" w:lineRule="auto"/>
        <w:jc w:val="both"/>
        <w:rPr>
          <w:rFonts w:ascii="Arial" w:hAnsi="Arial" w:cs="Arial"/>
        </w:rPr>
      </w:pPr>
      <w:r w:rsidRPr="00712FDE">
        <w:rPr>
          <w:rFonts w:ascii="Arial" w:hAnsi="Arial" w:cs="Arial"/>
        </w:rPr>
        <w:t>11:00 am - 11:30 am: Networking Break and Exhibitor Showcase</w:t>
      </w:r>
    </w:p>
    <w:p w14:paraId="6485E612" w14:textId="77777777" w:rsidR="005E3190" w:rsidRPr="00712FDE" w:rsidRDefault="005E3190" w:rsidP="00712FDE">
      <w:pPr>
        <w:spacing w:line="360" w:lineRule="auto"/>
        <w:jc w:val="both"/>
        <w:rPr>
          <w:rFonts w:ascii="Arial" w:hAnsi="Arial" w:cs="Arial"/>
        </w:rPr>
      </w:pPr>
      <w:r w:rsidRPr="00712FDE">
        <w:rPr>
          <w:rFonts w:ascii="Arial" w:hAnsi="Arial" w:cs="Arial"/>
        </w:rPr>
        <w:t>Opportunity for attendees to network with sponsors, exhibitors, and fellow delegates.</w:t>
      </w:r>
    </w:p>
    <w:p w14:paraId="7FD82371" w14:textId="77777777" w:rsidR="005E3190" w:rsidRPr="00712FDE" w:rsidRDefault="005E3190" w:rsidP="00712FDE">
      <w:pPr>
        <w:spacing w:line="360" w:lineRule="auto"/>
        <w:jc w:val="both"/>
        <w:rPr>
          <w:rFonts w:ascii="Arial" w:hAnsi="Arial" w:cs="Arial"/>
        </w:rPr>
      </w:pPr>
      <w:r w:rsidRPr="00712FDE">
        <w:rPr>
          <w:rFonts w:ascii="Arial" w:hAnsi="Arial" w:cs="Arial"/>
        </w:rPr>
        <w:t>Exhibition showcasing eco-friendly products, technologies, and services for hotels.</w:t>
      </w:r>
    </w:p>
    <w:p w14:paraId="740D0EC5" w14:textId="77777777" w:rsidR="005E3190" w:rsidRPr="00712FDE" w:rsidRDefault="005E3190" w:rsidP="00712FDE">
      <w:pPr>
        <w:spacing w:line="360" w:lineRule="auto"/>
        <w:jc w:val="both"/>
        <w:rPr>
          <w:rFonts w:ascii="Arial" w:hAnsi="Arial" w:cs="Arial"/>
        </w:rPr>
      </w:pPr>
    </w:p>
    <w:p w14:paraId="21D49D44" w14:textId="60D8B10C" w:rsidR="005E3190" w:rsidRPr="00712FDE" w:rsidRDefault="005E3190" w:rsidP="00712FDE">
      <w:pPr>
        <w:spacing w:line="360" w:lineRule="auto"/>
        <w:jc w:val="both"/>
        <w:rPr>
          <w:rFonts w:ascii="Arial" w:hAnsi="Arial" w:cs="Arial"/>
        </w:rPr>
      </w:pPr>
      <w:r w:rsidRPr="00712FDE">
        <w:rPr>
          <w:rFonts w:ascii="Arial" w:hAnsi="Arial" w:cs="Arial"/>
        </w:rPr>
        <w:t>11:30 am - 1:00 pm: Workshops Session 1 (Parallel Sessions)</w:t>
      </w:r>
    </w:p>
    <w:p w14:paraId="74A1ECE0" w14:textId="77777777" w:rsidR="005E3190" w:rsidRPr="00712FDE" w:rsidRDefault="005E3190" w:rsidP="00712FDE">
      <w:pPr>
        <w:spacing w:line="360" w:lineRule="auto"/>
        <w:jc w:val="both"/>
        <w:rPr>
          <w:rFonts w:ascii="Arial" w:hAnsi="Arial" w:cs="Arial"/>
        </w:rPr>
      </w:pPr>
      <w:r w:rsidRPr="00712FDE">
        <w:rPr>
          <w:rFonts w:ascii="Arial" w:hAnsi="Arial" w:cs="Arial"/>
        </w:rPr>
        <w:t>Workshop 1: "Energy Efficiency Solutions for Hotels"</w:t>
      </w:r>
    </w:p>
    <w:p w14:paraId="174B1495" w14:textId="77777777" w:rsidR="005E3190" w:rsidRPr="00712FDE" w:rsidRDefault="005E3190" w:rsidP="00712FDE">
      <w:pPr>
        <w:spacing w:line="360" w:lineRule="auto"/>
        <w:jc w:val="both"/>
        <w:rPr>
          <w:rFonts w:ascii="Arial" w:hAnsi="Arial" w:cs="Arial"/>
        </w:rPr>
      </w:pPr>
      <w:r w:rsidRPr="00712FDE">
        <w:rPr>
          <w:rFonts w:ascii="Arial" w:hAnsi="Arial" w:cs="Arial"/>
        </w:rPr>
        <w:t>Experts present case studies and practical strategies for reducing energy consumption and increasing efficiency in hotel operations.</w:t>
      </w:r>
    </w:p>
    <w:p w14:paraId="36614C6F" w14:textId="77777777" w:rsidR="005E3190" w:rsidRPr="00712FDE" w:rsidRDefault="005E3190" w:rsidP="00712FDE">
      <w:pPr>
        <w:spacing w:line="360" w:lineRule="auto"/>
        <w:jc w:val="both"/>
        <w:rPr>
          <w:rFonts w:ascii="Arial" w:hAnsi="Arial" w:cs="Arial"/>
        </w:rPr>
      </w:pPr>
      <w:r w:rsidRPr="00712FDE">
        <w:rPr>
          <w:rFonts w:ascii="Arial" w:hAnsi="Arial" w:cs="Arial"/>
        </w:rPr>
        <w:t>Workshop 2: "Waste Reduction and Recycling Initiatives"</w:t>
      </w:r>
    </w:p>
    <w:p w14:paraId="4DBE008F" w14:textId="77777777" w:rsidR="005E3190" w:rsidRPr="00712FDE" w:rsidRDefault="005E3190" w:rsidP="00712FDE">
      <w:pPr>
        <w:spacing w:line="360" w:lineRule="auto"/>
        <w:jc w:val="both"/>
        <w:rPr>
          <w:rFonts w:ascii="Arial" w:hAnsi="Arial" w:cs="Arial"/>
        </w:rPr>
      </w:pPr>
      <w:r w:rsidRPr="00712FDE">
        <w:rPr>
          <w:rFonts w:ascii="Arial" w:hAnsi="Arial" w:cs="Arial"/>
        </w:rPr>
        <w:t>Discussions on best practices for managing waste, recycling programs, and circular economy principles in the hospitality sector.</w:t>
      </w:r>
    </w:p>
    <w:p w14:paraId="5BD1F396" w14:textId="77777777" w:rsidR="005E3190" w:rsidRPr="00712FDE" w:rsidRDefault="005E3190" w:rsidP="00712FDE">
      <w:pPr>
        <w:spacing w:line="360" w:lineRule="auto"/>
        <w:jc w:val="both"/>
        <w:rPr>
          <w:rFonts w:ascii="Arial" w:hAnsi="Arial" w:cs="Arial"/>
        </w:rPr>
      </w:pPr>
    </w:p>
    <w:p w14:paraId="0D285DAC" w14:textId="293B1CF0" w:rsidR="005E3190" w:rsidRPr="00712FDE" w:rsidRDefault="005E3190" w:rsidP="00712FDE">
      <w:pPr>
        <w:spacing w:line="360" w:lineRule="auto"/>
        <w:jc w:val="both"/>
        <w:rPr>
          <w:rFonts w:ascii="Arial" w:hAnsi="Arial" w:cs="Arial"/>
        </w:rPr>
      </w:pPr>
      <w:r w:rsidRPr="00712FDE">
        <w:rPr>
          <w:rFonts w:ascii="Arial" w:hAnsi="Arial" w:cs="Arial"/>
        </w:rPr>
        <w:t>1:00 pm - 2:00 pm: Networking Lunch</w:t>
      </w:r>
    </w:p>
    <w:p w14:paraId="317BD48D" w14:textId="77777777" w:rsidR="005E3190" w:rsidRPr="00712FDE" w:rsidRDefault="005E3190" w:rsidP="00712FDE">
      <w:pPr>
        <w:spacing w:line="360" w:lineRule="auto"/>
        <w:jc w:val="both"/>
        <w:rPr>
          <w:rFonts w:ascii="Arial" w:hAnsi="Arial" w:cs="Arial"/>
        </w:rPr>
      </w:pPr>
      <w:r w:rsidRPr="00712FDE">
        <w:rPr>
          <w:rFonts w:ascii="Arial" w:hAnsi="Arial" w:cs="Arial"/>
        </w:rPr>
        <w:t>Buffet lunch featuring sustainably sourced ingredients and vegetarian options.</w:t>
      </w:r>
    </w:p>
    <w:p w14:paraId="7695EDC0" w14:textId="77777777" w:rsidR="005E3190" w:rsidRPr="00712FDE" w:rsidRDefault="005E3190" w:rsidP="00712FDE">
      <w:pPr>
        <w:spacing w:line="360" w:lineRule="auto"/>
        <w:jc w:val="both"/>
        <w:rPr>
          <w:rFonts w:ascii="Arial" w:hAnsi="Arial" w:cs="Arial"/>
        </w:rPr>
      </w:pPr>
      <w:r w:rsidRPr="00712FDE">
        <w:rPr>
          <w:rFonts w:ascii="Arial" w:hAnsi="Arial" w:cs="Arial"/>
        </w:rPr>
        <w:t>Informal networking opportunities with speakers and fellow attendees.</w:t>
      </w:r>
    </w:p>
    <w:p w14:paraId="1A134426" w14:textId="77777777" w:rsidR="005E3190" w:rsidRPr="00712FDE" w:rsidRDefault="005E3190" w:rsidP="00712FDE">
      <w:pPr>
        <w:spacing w:line="360" w:lineRule="auto"/>
        <w:jc w:val="both"/>
        <w:rPr>
          <w:rFonts w:ascii="Arial" w:hAnsi="Arial" w:cs="Arial"/>
        </w:rPr>
      </w:pPr>
    </w:p>
    <w:p w14:paraId="70CED85B" w14:textId="207A9783" w:rsidR="005E3190" w:rsidRPr="00712FDE" w:rsidRDefault="005E3190" w:rsidP="00712FDE">
      <w:pPr>
        <w:spacing w:line="360" w:lineRule="auto"/>
        <w:jc w:val="both"/>
        <w:rPr>
          <w:rFonts w:ascii="Arial" w:hAnsi="Arial" w:cs="Arial"/>
        </w:rPr>
      </w:pPr>
      <w:r w:rsidRPr="00712FDE">
        <w:rPr>
          <w:rFonts w:ascii="Arial" w:hAnsi="Arial" w:cs="Arial"/>
        </w:rPr>
        <w:t>2:00 pm - 3:30 pm: Workshops Session 2 (Parallel Sessions)</w:t>
      </w:r>
    </w:p>
    <w:p w14:paraId="4A4F13C5" w14:textId="77777777" w:rsidR="005E3190" w:rsidRPr="00712FDE" w:rsidRDefault="005E3190" w:rsidP="00712FDE">
      <w:pPr>
        <w:spacing w:line="360" w:lineRule="auto"/>
        <w:jc w:val="both"/>
        <w:rPr>
          <w:rFonts w:ascii="Arial" w:hAnsi="Arial" w:cs="Arial"/>
        </w:rPr>
      </w:pPr>
      <w:r w:rsidRPr="00712FDE">
        <w:rPr>
          <w:rFonts w:ascii="Arial" w:hAnsi="Arial" w:cs="Arial"/>
        </w:rPr>
        <w:t>Workshop 3: "Water Conservation Techniques for Hotels"</w:t>
      </w:r>
    </w:p>
    <w:p w14:paraId="278FEE49" w14:textId="77777777" w:rsidR="005E3190" w:rsidRPr="00712FDE" w:rsidRDefault="005E3190" w:rsidP="00712FDE">
      <w:pPr>
        <w:spacing w:line="360" w:lineRule="auto"/>
        <w:jc w:val="both"/>
        <w:rPr>
          <w:rFonts w:ascii="Arial" w:hAnsi="Arial" w:cs="Arial"/>
        </w:rPr>
      </w:pPr>
      <w:r w:rsidRPr="00712FDE">
        <w:rPr>
          <w:rFonts w:ascii="Arial" w:hAnsi="Arial" w:cs="Arial"/>
        </w:rPr>
        <w:t>Presentations on innovative water-saving technologies, water management strategies, and guest engagement initiatives.</w:t>
      </w:r>
    </w:p>
    <w:p w14:paraId="57B53186" w14:textId="77777777" w:rsidR="005E3190" w:rsidRPr="00712FDE" w:rsidRDefault="005E3190" w:rsidP="00712FDE">
      <w:pPr>
        <w:spacing w:line="360" w:lineRule="auto"/>
        <w:jc w:val="both"/>
        <w:rPr>
          <w:rFonts w:ascii="Arial" w:hAnsi="Arial" w:cs="Arial"/>
        </w:rPr>
      </w:pPr>
      <w:r w:rsidRPr="00712FDE">
        <w:rPr>
          <w:rFonts w:ascii="Arial" w:hAnsi="Arial" w:cs="Arial"/>
        </w:rPr>
        <w:lastRenderedPageBreak/>
        <w:t>Workshop 4: "Sustainable Sourcing and Supply Chain Management"</w:t>
      </w:r>
    </w:p>
    <w:p w14:paraId="5D39B4B3" w14:textId="77777777" w:rsidR="005E3190" w:rsidRPr="00712FDE" w:rsidRDefault="005E3190" w:rsidP="00712FDE">
      <w:pPr>
        <w:spacing w:line="360" w:lineRule="auto"/>
        <w:jc w:val="both"/>
        <w:rPr>
          <w:rFonts w:ascii="Arial" w:hAnsi="Arial" w:cs="Arial"/>
        </w:rPr>
      </w:pPr>
      <w:r w:rsidRPr="00712FDE">
        <w:rPr>
          <w:rFonts w:ascii="Arial" w:hAnsi="Arial" w:cs="Arial"/>
        </w:rPr>
        <w:t>Insights into sourcing sustainable materials, ethical procurement practices, and supplier engagement for hotels.</w:t>
      </w:r>
    </w:p>
    <w:p w14:paraId="1CC7B1EC" w14:textId="77777777" w:rsidR="005E3190" w:rsidRPr="00712FDE" w:rsidRDefault="005E3190" w:rsidP="00712FDE">
      <w:pPr>
        <w:spacing w:line="360" w:lineRule="auto"/>
        <w:jc w:val="both"/>
        <w:rPr>
          <w:rFonts w:ascii="Arial" w:hAnsi="Arial" w:cs="Arial"/>
        </w:rPr>
      </w:pPr>
    </w:p>
    <w:p w14:paraId="09D61AC3" w14:textId="702A2B30" w:rsidR="005E3190" w:rsidRPr="00712FDE" w:rsidRDefault="005E3190" w:rsidP="00712FDE">
      <w:pPr>
        <w:spacing w:line="360" w:lineRule="auto"/>
        <w:jc w:val="both"/>
        <w:rPr>
          <w:rFonts w:ascii="Arial" w:hAnsi="Arial" w:cs="Arial"/>
        </w:rPr>
      </w:pPr>
      <w:r w:rsidRPr="00712FDE">
        <w:rPr>
          <w:rFonts w:ascii="Arial" w:hAnsi="Arial" w:cs="Arial"/>
        </w:rPr>
        <w:t>3:30 pm - 4:00 pm: Coffee Break and Poster Presentations</w:t>
      </w:r>
    </w:p>
    <w:p w14:paraId="614C4ABF" w14:textId="77777777" w:rsidR="005E3190" w:rsidRPr="00712FDE" w:rsidRDefault="005E3190" w:rsidP="00712FDE">
      <w:pPr>
        <w:spacing w:line="360" w:lineRule="auto"/>
        <w:jc w:val="both"/>
        <w:rPr>
          <w:rFonts w:ascii="Arial" w:hAnsi="Arial" w:cs="Arial"/>
        </w:rPr>
      </w:pPr>
      <w:r w:rsidRPr="00712FDE">
        <w:rPr>
          <w:rFonts w:ascii="Arial" w:hAnsi="Arial" w:cs="Arial"/>
        </w:rPr>
        <w:t>Refreshments served alongside poster presentations showcasing research and case studies related to sustainable hospitality.</w:t>
      </w:r>
    </w:p>
    <w:p w14:paraId="3559BA57" w14:textId="77777777" w:rsidR="005E3190" w:rsidRPr="00712FDE" w:rsidRDefault="005E3190" w:rsidP="00712FDE">
      <w:pPr>
        <w:spacing w:line="360" w:lineRule="auto"/>
        <w:jc w:val="both"/>
        <w:rPr>
          <w:rFonts w:ascii="Arial" w:hAnsi="Arial" w:cs="Arial"/>
        </w:rPr>
      </w:pPr>
    </w:p>
    <w:p w14:paraId="46DC5AC7" w14:textId="34016A59" w:rsidR="005E3190" w:rsidRPr="00712FDE" w:rsidRDefault="005E3190" w:rsidP="00712FDE">
      <w:pPr>
        <w:spacing w:line="360" w:lineRule="auto"/>
        <w:jc w:val="both"/>
        <w:rPr>
          <w:rFonts w:ascii="Arial" w:hAnsi="Arial" w:cs="Arial"/>
        </w:rPr>
      </w:pPr>
      <w:r w:rsidRPr="00712FDE">
        <w:rPr>
          <w:rFonts w:ascii="Arial" w:hAnsi="Arial" w:cs="Arial"/>
        </w:rPr>
        <w:t>4:00 pm - 5:30 pm: Interactive Session: "Driving Change in the Hospitality Industry"</w:t>
      </w:r>
    </w:p>
    <w:p w14:paraId="44D18412" w14:textId="77777777" w:rsidR="005E3190" w:rsidRPr="00712FDE" w:rsidRDefault="005E3190" w:rsidP="00712FDE">
      <w:pPr>
        <w:spacing w:line="360" w:lineRule="auto"/>
        <w:jc w:val="both"/>
        <w:rPr>
          <w:rFonts w:ascii="Arial" w:hAnsi="Arial" w:cs="Arial"/>
        </w:rPr>
      </w:pPr>
      <w:r w:rsidRPr="00712FDE">
        <w:rPr>
          <w:rFonts w:ascii="Arial" w:hAnsi="Arial" w:cs="Arial"/>
        </w:rPr>
        <w:t>Facilitated discussion and brainstorming session on actionable steps for advancing sustainability in the hotel sector.</w:t>
      </w:r>
    </w:p>
    <w:p w14:paraId="34C47284" w14:textId="77777777" w:rsidR="005E3190" w:rsidRPr="00712FDE" w:rsidRDefault="005E3190" w:rsidP="00712FDE">
      <w:pPr>
        <w:spacing w:line="360" w:lineRule="auto"/>
        <w:jc w:val="both"/>
        <w:rPr>
          <w:rFonts w:ascii="Arial" w:hAnsi="Arial" w:cs="Arial"/>
        </w:rPr>
      </w:pPr>
      <w:r w:rsidRPr="00712FDE">
        <w:rPr>
          <w:rFonts w:ascii="Arial" w:hAnsi="Arial" w:cs="Arial"/>
        </w:rPr>
        <w:t>Participants share ideas, challenges, and commitments to driving positive change.</w:t>
      </w:r>
    </w:p>
    <w:p w14:paraId="309B0381" w14:textId="77777777" w:rsidR="005E3190" w:rsidRPr="00712FDE" w:rsidRDefault="005E3190" w:rsidP="00712FDE">
      <w:pPr>
        <w:spacing w:line="360" w:lineRule="auto"/>
        <w:jc w:val="both"/>
        <w:rPr>
          <w:rFonts w:ascii="Arial" w:hAnsi="Arial" w:cs="Arial"/>
        </w:rPr>
      </w:pPr>
    </w:p>
    <w:p w14:paraId="6F6A12D5" w14:textId="4E4E658F" w:rsidR="005E3190" w:rsidRPr="00712FDE" w:rsidRDefault="005E3190" w:rsidP="00712FDE">
      <w:pPr>
        <w:spacing w:line="360" w:lineRule="auto"/>
        <w:jc w:val="both"/>
        <w:rPr>
          <w:rFonts w:ascii="Arial" w:hAnsi="Arial" w:cs="Arial"/>
        </w:rPr>
      </w:pPr>
      <w:r w:rsidRPr="00712FDE">
        <w:rPr>
          <w:rFonts w:ascii="Arial" w:hAnsi="Arial" w:cs="Arial"/>
        </w:rPr>
        <w:t>5:30 pm - 6:00 pm: Closing Remarks and Awards Ceremony</w:t>
      </w:r>
    </w:p>
    <w:p w14:paraId="5C1C8FFB" w14:textId="77777777" w:rsidR="005E3190" w:rsidRPr="00712FDE" w:rsidRDefault="005E3190" w:rsidP="00712FDE">
      <w:pPr>
        <w:spacing w:line="360" w:lineRule="auto"/>
        <w:jc w:val="both"/>
        <w:rPr>
          <w:rFonts w:ascii="Arial" w:hAnsi="Arial" w:cs="Arial"/>
        </w:rPr>
      </w:pPr>
      <w:r w:rsidRPr="00712FDE">
        <w:rPr>
          <w:rFonts w:ascii="Arial" w:hAnsi="Arial" w:cs="Arial"/>
        </w:rPr>
        <w:t>Recap of key insights and takeaways from the day's discussions.</w:t>
      </w:r>
    </w:p>
    <w:p w14:paraId="4ECC81A0" w14:textId="77777777" w:rsidR="005E3190" w:rsidRPr="00712FDE" w:rsidRDefault="005E3190" w:rsidP="00712FDE">
      <w:pPr>
        <w:spacing w:line="360" w:lineRule="auto"/>
        <w:jc w:val="both"/>
        <w:rPr>
          <w:rFonts w:ascii="Arial" w:hAnsi="Arial" w:cs="Arial"/>
        </w:rPr>
      </w:pPr>
      <w:r w:rsidRPr="00712FDE">
        <w:rPr>
          <w:rFonts w:ascii="Arial" w:hAnsi="Arial" w:cs="Arial"/>
        </w:rPr>
        <w:t>Recognition of sponsors, speakers, and participants.</w:t>
      </w:r>
    </w:p>
    <w:p w14:paraId="1695B11E" w14:textId="77777777" w:rsidR="005E3190" w:rsidRPr="00712FDE" w:rsidRDefault="005E3190" w:rsidP="00712FDE">
      <w:pPr>
        <w:spacing w:line="360" w:lineRule="auto"/>
        <w:jc w:val="both"/>
        <w:rPr>
          <w:rFonts w:ascii="Arial" w:hAnsi="Arial" w:cs="Arial"/>
        </w:rPr>
      </w:pPr>
      <w:r w:rsidRPr="00712FDE">
        <w:rPr>
          <w:rFonts w:ascii="Arial" w:hAnsi="Arial" w:cs="Arial"/>
        </w:rPr>
        <w:t>Announcement of awards for outstanding contributions to sustainable hospitality.</w:t>
      </w:r>
    </w:p>
    <w:p w14:paraId="133A2BD8" w14:textId="77777777" w:rsidR="005E3190" w:rsidRPr="00712FDE" w:rsidRDefault="005E3190" w:rsidP="00712FDE">
      <w:pPr>
        <w:spacing w:line="360" w:lineRule="auto"/>
        <w:jc w:val="both"/>
        <w:rPr>
          <w:rFonts w:ascii="Arial" w:hAnsi="Arial" w:cs="Arial"/>
        </w:rPr>
      </w:pPr>
    </w:p>
    <w:p w14:paraId="07B88526" w14:textId="45E23C90" w:rsidR="005E3190" w:rsidRPr="00712FDE" w:rsidRDefault="005E3190" w:rsidP="00712FDE">
      <w:pPr>
        <w:spacing w:line="360" w:lineRule="auto"/>
        <w:jc w:val="both"/>
        <w:rPr>
          <w:rFonts w:ascii="Arial" w:hAnsi="Arial" w:cs="Arial"/>
        </w:rPr>
      </w:pPr>
      <w:r w:rsidRPr="00712FDE">
        <w:rPr>
          <w:rFonts w:ascii="Arial" w:hAnsi="Arial" w:cs="Arial"/>
        </w:rPr>
        <w:t>6:00 pm onwards: Networking Reception</w:t>
      </w:r>
    </w:p>
    <w:p w14:paraId="2F8848D5" w14:textId="77777777" w:rsidR="005E3190" w:rsidRPr="00712FDE" w:rsidRDefault="005E3190" w:rsidP="00712FDE">
      <w:pPr>
        <w:spacing w:line="360" w:lineRule="auto"/>
        <w:jc w:val="both"/>
        <w:rPr>
          <w:rFonts w:ascii="Arial" w:hAnsi="Arial" w:cs="Arial"/>
        </w:rPr>
      </w:pPr>
      <w:r w:rsidRPr="00712FDE">
        <w:rPr>
          <w:rFonts w:ascii="Arial" w:hAnsi="Arial" w:cs="Arial"/>
        </w:rPr>
        <w:t>Drinks and canapés served as attendees continue networking and exchanging ideas.</w:t>
      </w:r>
    </w:p>
    <w:p w14:paraId="2FAF045D" w14:textId="77777777" w:rsidR="002E1B56" w:rsidRDefault="002E1B56" w:rsidP="00712FDE">
      <w:pPr>
        <w:spacing w:line="360" w:lineRule="auto"/>
        <w:jc w:val="both"/>
        <w:rPr>
          <w:rFonts w:ascii="Arial" w:hAnsi="Arial" w:cs="Arial"/>
        </w:rPr>
      </w:pPr>
    </w:p>
    <w:p w14:paraId="35F55394" w14:textId="14289256" w:rsidR="00712FDE" w:rsidRDefault="00712FDE" w:rsidP="00712FDE">
      <w:pPr>
        <w:spacing w:line="360" w:lineRule="auto"/>
        <w:jc w:val="both"/>
        <w:rPr>
          <w:rFonts w:ascii="Arial" w:hAnsi="Arial" w:cs="Arial"/>
        </w:rPr>
      </w:pPr>
    </w:p>
    <w:p w14:paraId="754E2529" w14:textId="77777777" w:rsidR="00712FDE" w:rsidRDefault="00712FDE" w:rsidP="00712FDE">
      <w:pPr>
        <w:spacing w:line="360" w:lineRule="auto"/>
        <w:jc w:val="both"/>
        <w:rPr>
          <w:rFonts w:ascii="Arial" w:hAnsi="Arial" w:cs="Arial"/>
        </w:rPr>
      </w:pPr>
    </w:p>
    <w:p w14:paraId="2C776E21" w14:textId="77777777" w:rsidR="00712FDE" w:rsidRPr="00712FDE" w:rsidRDefault="00712FDE" w:rsidP="00712FDE">
      <w:pPr>
        <w:spacing w:line="360" w:lineRule="auto"/>
        <w:jc w:val="both"/>
        <w:rPr>
          <w:rFonts w:ascii="Arial" w:hAnsi="Arial" w:cs="Arial"/>
        </w:rPr>
      </w:pPr>
    </w:p>
    <w:p w14:paraId="6036012F" w14:textId="10F13CD6" w:rsidR="001C7C23" w:rsidRPr="00712FDE" w:rsidRDefault="001C7C23" w:rsidP="00712FDE">
      <w:pPr>
        <w:pStyle w:val="Heading1"/>
        <w:numPr>
          <w:ilvl w:val="0"/>
          <w:numId w:val="7"/>
        </w:numPr>
        <w:spacing w:line="360" w:lineRule="auto"/>
        <w:jc w:val="both"/>
        <w:rPr>
          <w:rFonts w:cs="Arial"/>
          <w:sz w:val="24"/>
          <w:szCs w:val="24"/>
        </w:rPr>
      </w:pPr>
      <w:r w:rsidRPr="00712FDE">
        <w:rPr>
          <w:rFonts w:cs="Arial"/>
          <w:sz w:val="24"/>
          <w:szCs w:val="24"/>
        </w:rPr>
        <w:lastRenderedPageBreak/>
        <w:t xml:space="preserve">Aim and </w:t>
      </w:r>
      <w:proofErr w:type="gramStart"/>
      <w:r w:rsidRPr="00712FDE">
        <w:rPr>
          <w:rFonts w:cs="Arial"/>
          <w:sz w:val="24"/>
          <w:szCs w:val="24"/>
        </w:rPr>
        <w:t>objectives</w:t>
      </w:r>
      <w:proofErr w:type="gramEnd"/>
    </w:p>
    <w:p w14:paraId="68B437C8" w14:textId="77777777" w:rsidR="001C7C23" w:rsidRPr="00712FDE" w:rsidRDefault="001C7C23" w:rsidP="00712FDE">
      <w:pPr>
        <w:spacing w:line="360" w:lineRule="auto"/>
        <w:jc w:val="both"/>
        <w:rPr>
          <w:rFonts w:ascii="Arial" w:hAnsi="Arial" w:cs="Arial"/>
        </w:rPr>
      </w:pPr>
    </w:p>
    <w:p w14:paraId="04746CE7" w14:textId="4ABD6E1C" w:rsidR="005E3190" w:rsidRPr="00712FDE" w:rsidRDefault="005E3190" w:rsidP="00712FDE">
      <w:pPr>
        <w:spacing w:line="360" w:lineRule="auto"/>
        <w:jc w:val="both"/>
        <w:rPr>
          <w:rFonts w:ascii="Arial" w:hAnsi="Arial" w:cs="Arial"/>
        </w:rPr>
      </w:pPr>
      <w:r w:rsidRPr="00712FDE">
        <w:rPr>
          <w:rFonts w:ascii="Arial" w:hAnsi="Arial" w:cs="Arial"/>
        </w:rPr>
        <w:t>The</w:t>
      </w:r>
      <w:r w:rsidRPr="00712FDE">
        <w:rPr>
          <w:rFonts w:ascii="Arial" w:hAnsi="Arial" w:cs="Arial"/>
        </w:rPr>
        <w:t xml:space="preserve"> aim of this event</w:t>
      </w:r>
      <w:r w:rsidRPr="00712FDE">
        <w:rPr>
          <w:rFonts w:ascii="Arial" w:hAnsi="Arial" w:cs="Arial"/>
        </w:rPr>
        <w:t xml:space="preserve"> </w:t>
      </w:r>
      <w:r w:rsidRPr="00712FDE">
        <w:rPr>
          <w:rFonts w:ascii="Arial" w:hAnsi="Arial" w:cs="Arial"/>
        </w:rPr>
        <w:t xml:space="preserve">is to </w:t>
      </w:r>
      <w:r w:rsidRPr="00712FDE">
        <w:rPr>
          <w:rFonts w:ascii="Arial" w:hAnsi="Arial" w:cs="Arial"/>
        </w:rPr>
        <w:t>catalyse</w:t>
      </w:r>
      <w:r w:rsidRPr="00712FDE">
        <w:rPr>
          <w:rFonts w:ascii="Arial" w:hAnsi="Arial" w:cs="Arial"/>
        </w:rPr>
        <w:t xml:space="preserve"> positive change within the hospitality industry by promoting and facilitating the adoption of eco-friendly practices in hotel operations. Specifically, the event seeks to inspire and empower stakeholders, including hotel owners, managers, suppliers, and sustainability experts, to prioritize environmental sustainability and drive meaningful action towards reducing the industry's ecological footprint.</w:t>
      </w:r>
    </w:p>
    <w:p w14:paraId="464B14E7" w14:textId="7487A668" w:rsidR="005E3190" w:rsidRPr="00712FDE" w:rsidRDefault="005E3190" w:rsidP="00712FDE">
      <w:pPr>
        <w:spacing w:line="360" w:lineRule="auto"/>
        <w:jc w:val="both"/>
        <w:rPr>
          <w:rFonts w:ascii="Arial" w:hAnsi="Arial" w:cs="Arial"/>
        </w:rPr>
      </w:pPr>
      <w:r w:rsidRPr="00712FDE">
        <w:rPr>
          <w:rFonts w:ascii="Arial" w:hAnsi="Arial" w:cs="Arial"/>
        </w:rPr>
        <w:t>The news that this event will bring into the industry includes</w:t>
      </w:r>
      <w:r w:rsidRPr="00712FDE">
        <w:rPr>
          <w:rFonts w:ascii="Arial" w:hAnsi="Arial" w:cs="Arial"/>
        </w:rPr>
        <w:t xml:space="preserve"> </w:t>
      </w:r>
      <w:r w:rsidRPr="00712FDE">
        <w:rPr>
          <w:rFonts w:ascii="Arial" w:hAnsi="Arial" w:cs="Arial"/>
        </w:rPr>
        <w:t>showcas</w:t>
      </w:r>
      <w:r w:rsidRPr="00712FDE">
        <w:rPr>
          <w:rFonts w:ascii="Arial" w:hAnsi="Arial" w:cs="Arial"/>
        </w:rPr>
        <w:t>ing</w:t>
      </w:r>
      <w:r w:rsidRPr="00712FDE">
        <w:rPr>
          <w:rFonts w:ascii="Arial" w:hAnsi="Arial" w:cs="Arial"/>
        </w:rPr>
        <w:t xml:space="preserve"> cutting-edge technologies, strategies, and products that enable hotels to operate more sustainably. This will introduce new ideas and approaches that have the potential to revolutionize how hotels address environmental challenges.</w:t>
      </w:r>
      <w:r w:rsidRPr="00712FDE">
        <w:rPr>
          <w:rFonts w:ascii="Arial" w:hAnsi="Arial" w:cs="Arial"/>
        </w:rPr>
        <w:t xml:space="preserve"> </w:t>
      </w:r>
      <w:r w:rsidR="00336E17" w:rsidRPr="00712FDE">
        <w:rPr>
          <w:rFonts w:ascii="Arial" w:hAnsi="Arial" w:cs="Arial"/>
        </w:rPr>
        <w:t>(Anon, 2022)</w:t>
      </w:r>
      <w:r w:rsidRPr="00712FDE">
        <w:rPr>
          <w:rFonts w:ascii="Arial" w:hAnsi="Arial" w:cs="Arial"/>
        </w:rPr>
        <w:t xml:space="preserve"> </w:t>
      </w:r>
      <w:r w:rsidRPr="00712FDE">
        <w:rPr>
          <w:rFonts w:ascii="Arial" w:hAnsi="Arial" w:cs="Arial"/>
        </w:rPr>
        <w:t>By bringing together diverse stakeholders, the event will underscore the importance of collaboration in driving sustainability efforts. This emphasis on collective action can encourage partnerships and cooperation among hotels, suppliers, policymakers, and advocacy groups.</w:t>
      </w:r>
      <w:r w:rsidR="00A7458C" w:rsidRPr="00712FDE">
        <w:rPr>
          <w:rFonts w:ascii="Arial" w:hAnsi="Arial" w:cs="Arial"/>
        </w:rPr>
        <w:t xml:space="preserve"> </w:t>
      </w:r>
      <w:r w:rsidR="00A7458C" w:rsidRPr="00712FDE">
        <w:rPr>
          <w:rFonts w:ascii="Arial" w:hAnsi="Arial" w:cs="Arial"/>
        </w:rPr>
        <w:t>(Prideaux &amp; Timothy, 2018)</w:t>
      </w:r>
    </w:p>
    <w:p w14:paraId="10BD7F2E" w14:textId="13CF5919" w:rsidR="005E3190" w:rsidRPr="00712FDE" w:rsidRDefault="005E3190" w:rsidP="00712FDE">
      <w:pPr>
        <w:spacing w:line="360" w:lineRule="auto"/>
        <w:jc w:val="both"/>
        <w:rPr>
          <w:rFonts w:ascii="Arial" w:hAnsi="Arial" w:cs="Arial"/>
          <w:b/>
          <w:bCs/>
        </w:rPr>
      </w:pPr>
      <w:r w:rsidRPr="00712FDE">
        <w:rPr>
          <w:rFonts w:ascii="Arial" w:hAnsi="Arial" w:cs="Arial"/>
          <w:b/>
          <w:bCs/>
        </w:rPr>
        <w:t>SMART Objectives:</w:t>
      </w:r>
    </w:p>
    <w:p w14:paraId="50C4BA5D" w14:textId="77777777" w:rsidR="005E3190" w:rsidRPr="00712FDE" w:rsidRDefault="005E3190" w:rsidP="00712FDE">
      <w:pPr>
        <w:spacing w:line="360" w:lineRule="auto"/>
        <w:jc w:val="both"/>
        <w:rPr>
          <w:rFonts w:ascii="Arial" w:hAnsi="Arial" w:cs="Arial"/>
        </w:rPr>
      </w:pPr>
      <w:r w:rsidRPr="00712FDE">
        <w:rPr>
          <w:rFonts w:ascii="Arial" w:hAnsi="Arial" w:cs="Arial"/>
          <w:u w:val="single"/>
        </w:rPr>
        <w:t>Increase Awareness and Knowledge</w:t>
      </w:r>
      <w:r w:rsidRPr="00712FDE">
        <w:rPr>
          <w:rFonts w:ascii="Arial" w:hAnsi="Arial" w:cs="Arial"/>
        </w:rPr>
        <w:t>:</w:t>
      </w:r>
    </w:p>
    <w:p w14:paraId="5A4768C3" w14:textId="77777777" w:rsidR="005E3190" w:rsidRPr="00712FDE" w:rsidRDefault="005E3190" w:rsidP="00712FDE">
      <w:pPr>
        <w:spacing w:line="360" w:lineRule="auto"/>
        <w:jc w:val="both"/>
        <w:rPr>
          <w:rFonts w:ascii="Arial" w:hAnsi="Arial" w:cs="Arial"/>
        </w:rPr>
      </w:pPr>
      <w:r w:rsidRPr="00712FDE">
        <w:rPr>
          <w:rFonts w:ascii="Arial" w:hAnsi="Arial" w:cs="Arial"/>
        </w:rPr>
        <w:t>Specific: Educate attendees about the benefits and strategies of sustainable practices in hotel operations.</w:t>
      </w:r>
    </w:p>
    <w:p w14:paraId="008AF150" w14:textId="77777777" w:rsidR="005E3190" w:rsidRPr="00712FDE" w:rsidRDefault="005E3190" w:rsidP="00712FDE">
      <w:pPr>
        <w:spacing w:line="360" w:lineRule="auto"/>
        <w:jc w:val="both"/>
        <w:rPr>
          <w:rFonts w:ascii="Arial" w:hAnsi="Arial" w:cs="Arial"/>
        </w:rPr>
      </w:pPr>
      <w:r w:rsidRPr="00712FDE">
        <w:rPr>
          <w:rFonts w:ascii="Arial" w:hAnsi="Arial" w:cs="Arial"/>
        </w:rPr>
        <w:t>Measurable: Conduct pre- and post-event surveys to assess participants' knowledge and awareness levels regarding eco-friendly solutions.</w:t>
      </w:r>
    </w:p>
    <w:p w14:paraId="6D582FD3" w14:textId="7B8B02A9" w:rsidR="005E3190" w:rsidRPr="00712FDE" w:rsidRDefault="005E3190" w:rsidP="00712FDE">
      <w:pPr>
        <w:spacing w:line="360" w:lineRule="auto"/>
        <w:jc w:val="both"/>
        <w:rPr>
          <w:rFonts w:ascii="Arial" w:hAnsi="Arial" w:cs="Arial"/>
        </w:rPr>
      </w:pPr>
      <w:r w:rsidRPr="00712FDE">
        <w:rPr>
          <w:rFonts w:ascii="Arial" w:hAnsi="Arial" w:cs="Arial"/>
        </w:rPr>
        <w:t>Achievable: Provide informative sessions, workshops, and resources delivered by industry experts and thought leaders.</w:t>
      </w:r>
      <w:r w:rsidR="00336E17" w:rsidRPr="00712FDE">
        <w:rPr>
          <w:rFonts w:ascii="Arial" w:hAnsi="Arial" w:cs="Arial"/>
        </w:rPr>
        <w:t xml:space="preserve"> </w:t>
      </w:r>
      <w:r w:rsidR="00336E17" w:rsidRPr="00712FDE">
        <w:rPr>
          <w:rFonts w:ascii="Arial" w:hAnsi="Arial" w:cs="Arial"/>
        </w:rPr>
        <w:t>(Nunkoo et al., 2018)</w:t>
      </w:r>
    </w:p>
    <w:p w14:paraId="6B2FA078" w14:textId="77777777" w:rsidR="005E3190" w:rsidRPr="00712FDE" w:rsidRDefault="005E3190" w:rsidP="00712FDE">
      <w:pPr>
        <w:spacing w:line="360" w:lineRule="auto"/>
        <w:jc w:val="both"/>
        <w:rPr>
          <w:rFonts w:ascii="Arial" w:hAnsi="Arial" w:cs="Arial"/>
        </w:rPr>
      </w:pPr>
      <w:r w:rsidRPr="00712FDE">
        <w:rPr>
          <w:rFonts w:ascii="Arial" w:hAnsi="Arial" w:cs="Arial"/>
        </w:rPr>
        <w:t>Relevant: Address current challenges and opportunities in the hospitality sector related to sustainability.</w:t>
      </w:r>
    </w:p>
    <w:p w14:paraId="1D2C19DA" w14:textId="77777777" w:rsidR="005E3190" w:rsidRPr="00712FDE" w:rsidRDefault="005E3190" w:rsidP="00712FDE">
      <w:pPr>
        <w:spacing w:line="360" w:lineRule="auto"/>
        <w:jc w:val="both"/>
        <w:rPr>
          <w:rFonts w:ascii="Arial" w:hAnsi="Arial" w:cs="Arial"/>
        </w:rPr>
      </w:pPr>
      <w:r w:rsidRPr="00712FDE">
        <w:rPr>
          <w:rFonts w:ascii="Arial" w:hAnsi="Arial" w:cs="Arial"/>
        </w:rPr>
        <w:t>Time-bound: By the end of the event, participants should demonstrate an increased understanding of sustainable practices and their relevance to hotel operations.</w:t>
      </w:r>
    </w:p>
    <w:p w14:paraId="3FE87638" w14:textId="77777777" w:rsidR="005E3190" w:rsidRPr="00712FDE" w:rsidRDefault="005E3190" w:rsidP="00712FDE">
      <w:pPr>
        <w:spacing w:line="360" w:lineRule="auto"/>
        <w:jc w:val="both"/>
        <w:rPr>
          <w:rFonts w:ascii="Arial" w:hAnsi="Arial" w:cs="Arial"/>
          <w:u w:val="single"/>
        </w:rPr>
      </w:pPr>
      <w:r w:rsidRPr="00712FDE">
        <w:rPr>
          <w:rFonts w:ascii="Arial" w:hAnsi="Arial" w:cs="Arial"/>
          <w:u w:val="single"/>
        </w:rPr>
        <w:t>Facilitate Networking and Collaboration:</w:t>
      </w:r>
    </w:p>
    <w:p w14:paraId="6F6B6B33" w14:textId="4C767860" w:rsidR="005E3190" w:rsidRPr="00712FDE" w:rsidRDefault="005E3190" w:rsidP="00712FDE">
      <w:pPr>
        <w:spacing w:line="360" w:lineRule="auto"/>
        <w:jc w:val="both"/>
        <w:rPr>
          <w:rFonts w:ascii="Arial" w:hAnsi="Arial" w:cs="Arial"/>
        </w:rPr>
      </w:pPr>
      <w:r w:rsidRPr="00712FDE">
        <w:rPr>
          <w:rFonts w:ascii="Arial" w:hAnsi="Arial" w:cs="Arial"/>
        </w:rPr>
        <w:lastRenderedPageBreak/>
        <w:t>Specific: Foster connections and collaboration among stakeholders, including hotel owners, managers, suppliers, and sustainability experts.</w:t>
      </w:r>
      <w:r w:rsidR="00336E17" w:rsidRPr="00712FDE">
        <w:rPr>
          <w:rFonts w:ascii="Arial" w:hAnsi="Arial" w:cs="Arial"/>
        </w:rPr>
        <w:t xml:space="preserve"> </w:t>
      </w:r>
      <w:r w:rsidR="00336E17" w:rsidRPr="00712FDE">
        <w:rPr>
          <w:rFonts w:ascii="Arial" w:hAnsi="Arial" w:cs="Arial"/>
        </w:rPr>
        <w:t>(Chhabra, 2010)</w:t>
      </w:r>
    </w:p>
    <w:p w14:paraId="06FC84DB" w14:textId="77777777" w:rsidR="005E3190" w:rsidRPr="00712FDE" w:rsidRDefault="005E3190" w:rsidP="00712FDE">
      <w:pPr>
        <w:spacing w:line="360" w:lineRule="auto"/>
        <w:jc w:val="both"/>
        <w:rPr>
          <w:rFonts w:ascii="Arial" w:hAnsi="Arial" w:cs="Arial"/>
        </w:rPr>
      </w:pPr>
      <w:r w:rsidRPr="00712FDE">
        <w:rPr>
          <w:rFonts w:ascii="Arial" w:hAnsi="Arial" w:cs="Arial"/>
        </w:rPr>
        <w:t>Measurable: Track the number of networking interactions, partnerships formed, and collaboration opportunities identified during the event.</w:t>
      </w:r>
    </w:p>
    <w:p w14:paraId="20818CD1" w14:textId="77777777" w:rsidR="005E3190" w:rsidRPr="00712FDE" w:rsidRDefault="005E3190" w:rsidP="00712FDE">
      <w:pPr>
        <w:spacing w:line="360" w:lineRule="auto"/>
        <w:jc w:val="both"/>
        <w:rPr>
          <w:rFonts w:ascii="Arial" w:hAnsi="Arial" w:cs="Arial"/>
        </w:rPr>
      </w:pPr>
      <w:r w:rsidRPr="00712FDE">
        <w:rPr>
          <w:rFonts w:ascii="Arial" w:hAnsi="Arial" w:cs="Arial"/>
        </w:rPr>
        <w:t>Achievable: Provide structured networking sessions, interactive workshops, and exhibition spaces for participants to engage with each other.</w:t>
      </w:r>
    </w:p>
    <w:p w14:paraId="2503FDCD" w14:textId="609ECB6F" w:rsidR="005E3190" w:rsidRPr="00712FDE" w:rsidRDefault="005E3190" w:rsidP="00712FDE">
      <w:pPr>
        <w:spacing w:line="360" w:lineRule="auto"/>
        <w:jc w:val="both"/>
        <w:rPr>
          <w:rFonts w:ascii="Arial" w:hAnsi="Arial" w:cs="Arial"/>
        </w:rPr>
      </w:pPr>
      <w:r w:rsidRPr="00712FDE">
        <w:rPr>
          <w:rFonts w:ascii="Arial" w:hAnsi="Arial" w:cs="Arial"/>
        </w:rPr>
        <w:t>Relevant: Encourage cross-sector collaboration and knowledge-sharing to drive collective action towards sustainability goals.</w:t>
      </w:r>
      <w:r w:rsidR="00336E17" w:rsidRPr="00712FDE">
        <w:rPr>
          <w:rFonts w:ascii="Arial" w:hAnsi="Arial" w:cs="Arial"/>
        </w:rPr>
        <w:t xml:space="preserve"> </w:t>
      </w:r>
      <w:r w:rsidR="00336E17" w:rsidRPr="00712FDE">
        <w:rPr>
          <w:rFonts w:ascii="Arial" w:hAnsi="Arial" w:cs="Arial"/>
        </w:rPr>
        <w:t>(Weaver, 2015)</w:t>
      </w:r>
    </w:p>
    <w:p w14:paraId="252C6D14" w14:textId="77777777" w:rsidR="005E3190" w:rsidRPr="00712FDE" w:rsidRDefault="005E3190" w:rsidP="00712FDE">
      <w:pPr>
        <w:spacing w:line="360" w:lineRule="auto"/>
        <w:jc w:val="both"/>
        <w:rPr>
          <w:rFonts w:ascii="Arial" w:hAnsi="Arial" w:cs="Arial"/>
        </w:rPr>
      </w:pPr>
      <w:r w:rsidRPr="00712FDE">
        <w:rPr>
          <w:rFonts w:ascii="Arial" w:hAnsi="Arial" w:cs="Arial"/>
        </w:rPr>
        <w:t>Time-bound: By the end of the event, participants should have established meaningful connections and identified potential collaboration opportunities to implement sustainable practices in their organizations.</w:t>
      </w:r>
    </w:p>
    <w:p w14:paraId="1538D777" w14:textId="4F76F9AB" w:rsidR="005E3190" w:rsidRPr="00712FDE" w:rsidRDefault="005E3190" w:rsidP="00712FDE">
      <w:pPr>
        <w:spacing w:line="360" w:lineRule="auto"/>
        <w:jc w:val="both"/>
        <w:rPr>
          <w:rFonts w:ascii="Arial" w:hAnsi="Arial" w:cs="Arial"/>
          <w:u w:val="single"/>
        </w:rPr>
      </w:pPr>
      <w:r w:rsidRPr="00712FDE">
        <w:rPr>
          <w:rFonts w:ascii="Arial" w:hAnsi="Arial" w:cs="Arial"/>
          <w:u w:val="single"/>
        </w:rPr>
        <w:t>Inspire Action and Implementation:</w:t>
      </w:r>
    </w:p>
    <w:p w14:paraId="40AE9DA3" w14:textId="77777777" w:rsidR="005E3190" w:rsidRPr="00712FDE" w:rsidRDefault="005E3190" w:rsidP="00712FDE">
      <w:pPr>
        <w:spacing w:line="360" w:lineRule="auto"/>
        <w:jc w:val="both"/>
        <w:rPr>
          <w:rFonts w:ascii="Arial" w:hAnsi="Arial" w:cs="Arial"/>
        </w:rPr>
      </w:pPr>
      <w:r w:rsidRPr="00712FDE">
        <w:rPr>
          <w:rFonts w:ascii="Arial" w:hAnsi="Arial" w:cs="Arial"/>
        </w:rPr>
        <w:t>Specific: Motivate attendees to take concrete steps towards implementing eco-friendly initiatives in their respective hotels.</w:t>
      </w:r>
    </w:p>
    <w:p w14:paraId="05E252E8" w14:textId="77777777" w:rsidR="005E3190" w:rsidRPr="00712FDE" w:rsidRDefault="005E3190" w:rsidP="00712FDE">
      <w:pPr>
        <w:spacing w:line="360" w:lineRule="auto"/>
        <w:jc w:val="both"/>
        <w:rPr>
          <w:rFonts w:ascii="Arial" w:hAnsi="Arial" w:cs="Arial"/>
        </w:rPr>
      </w:pPr>
      <w:r w:rsidRPr="00712FDE">
        <w:rPr>
          <w:rFonts w:ascii="Arial" w:hAnsi="Arial" w:cs="Arial"/>
        </w:rPr>
        <w:t>Measurable: Collect pledges or commitments from participants to adopt specific sustainable practices or initiatives within a defined timeframe.</w:t>
      </w:r>
    </w:p>
    <w:p w14:paraId="569335D8" w14:textId="171C6C5E" w:rsidR="005E3190" w:rsidRPr="00712FDE" w:rsidRDefault="005E3190" w:rsidP="00712FDE">
      <w:pPr>
        <w:spacing w:line="360" w:lineRule="auto"/>
        <w:jc w:val="both"/>
        <w:rPr>
          <w:rFonts w:ascii="Arial" w:hAnsi="Arial" w:cs="Arial"/>
        </w:rPr>
      </w:pPr>
      <w:r w:rsidRPr="00712FDE">
        <w:rPr>
          <w:rFonts w:ascii="Arial" w:hAnsi="Arial" w:cs="Arial"/>
        </w:rPr>
        <w:t>Achievable: Provide practical insights, case studies, and success stories showcasing the feasibility and benefits of sustainable practices in hotel settings.</w:t>
      </w:r>
      <w:r w:rsidR="00A7458C" w:rsidRPr="00712FDE">
        <w:rPr>
          <w:rFonts w:ascii="Arial" w:hAnsi="Arial" w:cs="Arial"/>
        </w:rPr>
        <w:t xml:space="preserve"> </w:t>
      </w:r>
      <w:r w:rsidR="00A7458C" w:rsidRPr="00712FDE">
        <w:rPr>
          <w:rFonts w:ascii="Arial" w:hAnsi="Arial" w:cs="Arial"/>
        </w:rPr>
        <w:t>(Weaver &amp; Lawton, 2010)</w:t>
      </w:r>
    </w:p>
    <w:p w14:paraId="688575B6" w14:textId="77777777" w:rsidR="005E3190" w:rsidRPr="00712FDE" w:rsidRDefault="005E3190" w:rsidP="00712FDE">
      <w:pPr>
        <w:spacing w:line="360" w:lineRule="auto"/>
        <w:jc w:val="both"/>
        <w:rPr>
          <w:rFonts w:ascii="Arial" w:hAnsi="Arial" w:cs="Arial"/>
        </w:rPr>
      </w:pPr>
      <w:r w:rsidRPr="00712FDE">
        <w:rPr>
          <w:rFonts w:ascii="Arial" w:hAnsi="Arial" w:cs="Arial"/>
        </w:rPr>
        <w:t>Relevant: Empower participants with actionable strategies and resources to overcome barriers and implement sustainable solutions in their organizations.</w:t>
      </w:r>
    </w:p>
    <w:p w14:paraId="6301A394" w14:textId="2160E162" w:rsidR="005E3190" w:rsidRPr="00712FDE" w:rsidRDefault="005E3190" w:rsidP="00712FDE">
      <w:pPr>
        <w:spacing w:line="360" w:lineRule="auto"/>
        <w:jc w:val="both"/>
        <w:rPr>
          <w:rFonts w:ascii="Arial" w:hAnsi="Arial" w:cs="Arial"/>
        </w:rPr>
      </w:pPr>
      <w:r w:rsidRPr="00712FDE">
        <w:rPr>
          <w:rFonts w:ascii="Arial" w:hAnsi="Arial" w:cs="Arial"/>
        </w:rPr>
        <w:t>Time-bound: Within three months following the event, participants should demonstrate progress or implementation of sustainable initiatives in their hotels, as evidenced by documented action plans or reports.</w:t>
      </w:r>
      <w:r w:rsidR="00A7458C" w:rsidRPr="00712FDE">
        <w:rPr>
          <w:rFonts w:ascii="Arial" w:hAnsi="Arial" w:cs="Arial"/>
        </w:rPr>
        <w:t xml:space="preserve"> </w:t>
      </w:r>
      <w:r w:rsidR="00A7458C" w:rsidRPr="00712FDE">
        <w:rPr>
          <w:rFonts w:ascii="Arial" w:hAnsi="Arial" w:cs="Arial"/>
        </w:rPr>
        <w:t>(Getz &amp; Page, 2016)</w:t>
      </w:r>
    </w:p>
    <w:p w14:paraId="50ED4426" w14:textId="77777777" w:rsidR="005E3190" w:rsidRPr="00712FDE" w:rsidRDefault="005E3190" w:rsidP="00712FDE">
      <w:pPr>
        <w:spacing w:line="360" w:lineRule="auto"/>
        <w:jc w:val="both"/>
        <w:rPr>
          <w:rFonts w:ascii="Arial" w:hAnsi="Arial" w:cs="Arial"/>
        </w:rPr>
      </w:pPr>
      <w:r w:rsidRPr="00712FDE">
        <w:rPr>
          <w:rFonts w:ascii="Arial" w:hAnsi="Arial" w:cs="Arial"/>
        </w:rPr>
        <w:t>These SMART objectives align with the overarching aim of inspiring and empowering stakeholders to drive sustainability efforts in the hospitality industry, ensuring that the event delivers tangible outcomes and creates a lasting impact beyond the day itself.</w:t>
      </w:r>
    </w:p>
    <w:p w14:paraId="42599F1F" w14:textId="77777777" w:rsidR="001C7C23" w:rsidRPr="00712FDE" w:rsidRDefault="001C7C23" w:rsidP="00712FDE">
      <w:pPr>
        <w:spacing w:line="360" w:lineRule="auto"/>
        <w:jc w:val="both"/>
        <w:rPr>
          <w:rFonts w:ascii="Arial" w:hAnsi="Arial" w:cs="Arial"/>
        </w:rPr>
      </w:pPr>
    </w:p>
    <w:p w14:paraId="395C4869" w14:textId="71CEAF39" w:rsidR="005E3190" w:rsidRPr="00712FDE" w:rsidRDefault="001C7C23" w:rsidP="00712FDE">
      <w:pPr>
        <w:pStyle w:val="Heading1"/>
        <w:numPr>
          <w:ilvl w:val="0"/>
          <w:numId w:val="7"/>
        </w:numPr>
        <w:spacing w:line="360" w:lineRule="auto"/>
        <w:jc w:val="both"/>
        <w:rPr>
          <w:rFonts w:cs="Arial"/>
          <w:sz w:val="24"/>
          <w:szCs w:val="24"/>
        </w:rPr>
      </w:pPr>
      <w:r w:rsidRPr="00712FDE">
        <w:rPr>
          <w:rFonts w:cs="Arial"/>
          <w:sz w:val="24"/>
          <w:szCs w:val="24"/>
        </w:rPr>
        <w:lastRenderedPageBreak/>
        <w:t>Event Operations</w:t>
      </w:r>
    </w:p>
    <w:p w14:paraId="5B2DABB1" w14:textId="08D1F5EA" w:rsidR="00590317" w:rsidRPr="00712FDE" w:rsidRDefault="00590317" w:rsidP="00712FDE">
      <w:pPr>
        <w:spacing w:line="360" w:lineRule="auto"/>
        <w:jc w:val="both"/>
        <w:rPr>
          <w:rFonts w:ascii="Arial" w:hAnsi="Arial" w:cs="Arial"/>
        </w:rPr>
      </w:pPr>
      <w:r w:rsidRPr="00712FDE">
        <w:rPr>
          <w:rFonts w:ascii="Arial" w:hAnsi="Arial" w:cs="Arial"/>
        </w:rPr>
        <w:t>F</w:t>
      </w:r>
      <w:r w:rsidRPr="00712FDE">
        <w:rPr>
          <w:rFonts w:ascii="Arial" w:hAnsi="Arial" w:cs="Arial"/>
        </w:rPr>
        <w:t>or the successful execution of event, a combination of skills, expertise, and resources will be required across various operational aspects</w:t>
      </w:r>
      <w:r w:rsidRPr="00712FDE">
        <w:rPr>
          <w:rFonts w:ascii="Arial" w:hAnsi="Arial" w:cs="Arial"/>
        </w:rPr>
        <w:t>, such as:</w:t>
      </w:r>
    </w:p>
    <w:p w14:paraId="33EE176C" w14:textId="088C3858" w:rsidR="00590317" w:rsidRPr="00712FDE" w:rsidRDefault="00590317" w:rsidP="00712FDE">
      <w:pPr>
        <w:spacing w:line="360" w:lineRule="auto"/>
        <w:jc w:val="both"/>
        <w:rPr>
          <w:rFonts w:ascii="Arial" w:hAnsi="Arial" w:cs="Arial"/>
        </w:rPr>
      </w:pPr>
      <w:r w:rsidRPr="00712FDE">
        <w:rPr>
          <w:rFonts w:ascii="Arial" w:hAnsi="Arial" w:cs="Arial"/>
        </w:rPr>
        <w:t>Event Management Skills:</w:t>
      </w:r>
    </w:p>
    <w:p w14:paraId="5005662C" w14:textId="7F6642E6" w:rsidR="00590317" w:rsidRPr="00712FDE" w:rsidRDefault="00590317" w:rsidP="00712FDE">
      <w:pPr>
        <w:pStyle w:val="ListParagraph"/>
        <w:numPr>
          <w:ilvl w:val="0"/>
          <w:numId w:val="5"/>
        </w:numPr>
        <w:spacing w:line="360" w:lineRule="auto"/>
        <w:jc w:val="both"/>
        <w:rPr>
          <w:rFonts w:ascii="Arial" w:hAnsi="Arial" w:cs="Arial"/>
        </w:rPr>
      </w:pPr>
      <w:r w:rsidRPr="00712FDE">
        <w:rPr>
          <w:rFonts w:ascii="Arial" w:hAnsi="Arial" w:cs="Arial"/>
        </w:rPr>
        <w:t>Ability to plan, coordinate, and oversee all aspects of the event, ensuring timelines and budgets are adhered to.</w:t>
      </w:r>
      <w:r w:rsidR="00336E17" w:rsidRPr="00712FDE">
        <w:rPr>
          <w:rFonts w:ascii="Arial" w:hAnsi="Arial" w:cs="Arial"/>
        </w:rPr>
        <w:t xml:space="preserve"> </w:t>
      </w:r>
      <w:r w:rsidR="00336E17" w:rsidRPr="00712FDE">
        <w:rPr>
          <w:rFonts w:ascii="Arial" w:hAnsi="Arial" w:cs="Arial"/>
        </w:rPr>
        <w:t>(Beirne &amp; Clayton, 2012)</w:t>
      </w:r>
    </w:p>
    <w:p w14:paraId="7A2D91F4" w14:textId="4D17C810" w:rsidR="00590317" w:rsidRPr="00712FDE" w:rsidRDefault="00590317" w:rsidP="00712FDE">
      <w:pPr>
        <w:pStyle w:val="ListParagraph"/>
        <w:numPr>
          <w:ilvl w:val="0"/>
          <w:numId w:val="5"/>
        </w:numPr>
        <w:spacing w:line="360" w:lineRule="auto"/>
        <w:jc w:val="both"/>
        <w:rPr>
          <w:rFonts w:ascii="Arial" w:hAnsi="Arial" w:cs="Arial"/>
        </w:rPr>
      </w:pPr>
      <w:r w:rsidRPr="00712FDE">
        <w:rPr>
          <w:rFonts w:ascii="Arial" w:hAnsi="Arial" w:cs="Arial"/>
        </w:rPr>
        <w:t>Clear and effective communication skills to liaise with stakeholders, speakers, sponsors, and attendees.</w:t>
      </w:r>
    </w:p>
    <w:p w14:paraId="41453407" w14:textId="06537EDD" w:rsidR="00590317" w:rsidRPr="00712FDE" w:rsidRDefault="00590317" w:rsidP="00712FDE">
      <w:pPr>
        <w:pStyle w:val="ListParagraph"/>
        <w:numPr>
          <w:ilvl w:val="0"/>
          <w:numId w:val="5"/>
        </w:numPr>
        <w:spacing w:line="360" w:lineRule="auto"/>
        <w:jc w:val="both"/>
        <w:rPr>
          <w:rFonts w:ascii="Arial" w:hAnsi="Arial" w:cs="Arial"/>
        </w:rPr>
      </w:pPr>
      <w:r w:rsidRPr="00712FDE">
        <w:rPr>
          <w:rFonts w:ascii="Arial" w:hAnsi="Arial" w:cs="Arial"/>
        </w:rPr>
        <w:t>Capacity to identify and address potential challenges or issues that may arise during the planning and execution of the event.</w:t>
      </w:r>
      <w:r w:rsidR="00A7458C" w:rsidRPr="00712FDE">
        <w:rPr>
          <w:rFonts w:ascii="Arial" w:hAnsi="Arial" w:cs="Arial"/>
        </w:rPr>
        <w:t xml:space="preserve"> </w:t>
      </w:r>
      <w:r w:rsidR="00A7458C" w:rsidRPr="00712FDE">
        <w:rPr>
          <w:rFonts w:ascii="Arial" w:hAnsi="Arial" w:cs="Arial"/>
        </w:rPr>
        <w:t>(Doran et al., 2014)</w:t>
      </w:r>
    </w:p>
    <w:p w14:paraId="339CE4BA" w14:textId="433C9233" w:rsidR="001C7C23" w:rsidRPr="00712FDE" w:rsidRDefault="00590317" w:rsidP="00712FDE">
      <w:pPr>
        <w:pStyle w:val="ListParagraph"/>
        <w:numPr>
          <w:ilvl w:val="0"/>
          <w:numId w:val="5"/>
        </w:numPr>
        <w:spacing w:line="360" w:lineRule="auto"/>
        <w:jc w:val="both"/>
        <w:rPr>
          <w:rFonts w:ascii="Arial" w:hAnsi="Arial" w:cs="Arial"/>
        </w:rPr>
      </w:pPr>
      <w:r w:rsidRPr="00712FDE">
        <w:rPr>
          <w:rFonts w:ascii="Arial" w:hAnsi="Arial" w:cs="Arial"/>
        </w:rPr>
        <w:t>Precision in managing logistics, scheduling, and coordination to ensure a seamless experience for participants.</w:t>
      </w:r>
    </w:p>
    <w:p w14:paraId="505F0086" w14:textId="77777777" w:rsidR="00590317" w:rsidRPr="00712FDE" w:rsidRDefault="00590317" w:rsidP="00712FDE">
      <w:pPr>
        <w:spacing w:line="360" w:lineRule="auto"/>
        <w:jc w:val="both"/>
        <w:rPr>
          <w:rFonts w:ascii="Arial" w:hAnsi="Arial" w:cs="Arial"/>
        </w:rPr>
      </w:pPr>
    </w:p>
    <w:p w14:paraId="1DD32642" w14:textId="67A3F243" w:rsidR="00590317" w:rsidRPr="00712FDE" w:rsidRDefault="00590317" w:rsidP="00712FDE">
      <w:pPr>
        <w:spacing w:line="360" w:lineRule="auto"/>
        <w:jc w:val="both"/>
        <w:rPr>
          <w:rFonts w:ascii="Arial" w:hAnsi="Arial" w:cs="Arial"/>
        </w:rPr>
      </w:pPr>
      <w:r w:rsidRPr="00712FDE">
        <w:rPr>
          <w:rFonts w:ascii="Arial" w:hAnsi="Arial" w:cs="Arial"/>
        </w:rPr>
        <w:t>Sustainability Expertise:</w:t>
      </w:r>
    </w:p>
    <w:p w14:paraId="486F7EB4" w14:textId="1791EF86" w:rsidR="00590317" w:rsidRPr="00712FDE" w:rsidRDefault="00590317" w:rsidP="00712FDE">
      <w:pPr>
        <w:pStyle w:val="ListParagraph"/>
        <w:numPr>
          <w:ilvl w:val="0"/>
          <w:numId w:val="4"/>
        </w:numPr>
        <w:spacing w:line="360" w:lineRule="auto"/>
        <w:jc w:val="both"/>
        <w:rPr>
          <w:rFonts w:ascii="Arial" w:hAnsi="Arial" w:cs="Arial"/>
        </w:rPr>
      </w:pPr>
      <w:r w:rsidRPr="00712FDE">
        <w:rPr>
          <w:rFonts w:ascii="Arial" w:hAnsi="Arial" w:cs="Arial"/>
        </w:rPr>
        <w:t>Understanding of eco-friendly solutions, technologies, and initiatives relevant to the hospitality industry.</w:t>
      </w:r>
    </w:p>
    <w:p w14:paraId="785C993A" w14:textId="08AB9CBC" w:rsidR="00590317" w:rsidRPr="00712FDE" w:rsidRDefault="00590317" w:rsidP="00712FDE">
      <w:pPr>
        <w:pStyle w:val="ListParagraph"/>
        <w:numPr>
          <w:ilvl w:val="0"/>
          <w:numId w:val="4"/>
        </w:numPr>
        <w:spacing w:line="360" w:lineRule="auto"/>
        <w:jc w:val="both"/>
        <w:rPr>
          <w:rFonts w:ascii="Arial" w:hAnsi="Arial" w:cs="Arial"/>
        </w:rPr>
      </w:pPr>
      <w:r w:rsidRPr="00712FDE">
        <w:rPr>
          <w:rFonts w:ascii="Arial" w:hAnsi="Arial" w:cs="Arial"/>
        </w:rPr>
        <w:t>Awareness of environmental issues and regulations, as well as strategies for minimizing the event's ecological footprint.</w:t>
      </w:r>
    </w:p>
    <w:p w14:paraId="136F3E1C" w14:textId="3AA88375" w:rsidR="00590317" w:rsidRPr="00712FDE" w:rsidRDefault="00590317" w:rsidP="00712FDE">
      <w:pPr>
        <w:pStyle w:val="ListParagraph"/>
        <w:numPr>
          <w:ilvl w:val="0"/>
          <w:numId w:val="4"/>
        </w:numPr>
        <w:spacing w:line="360" w:lineRule="auto"/>
        <w:jc w:val="both"/>
        <w:rPr>
          <w:rFonts w:ascii="Arial" w:hAnsi="Arial" w:cs="Arial"/>
        </w:rPr>
      </w:pPr>
      <w:r w:rsidRPr="00712FDE">
        <w:rPr>
          <w:rFonts w:ascii="Arial" w:hAnsi="Arial" w:cs="Arial"/>
        </w:rPr>
        <w:t>Familiarity with certifications and standards related to sustainable events, such as LEED or ISO 20121.</w:t>
      </w:r>
    </w:p>
    <w:p w14:paraId="3819FA10" w14:textId="77777777" w:rsidR="00590317" w:rsidRPr="00712FDE" w:rsidRDefault="00590317" w:rsidP="00712FDE">
      <w:pPr>
        <w:spacing w:line="360" w:lineRule="auto"/>
        <w:jc w:val="both"/>
        <w:rPr>
          <w:rFonts w:ascii="Arial" w:hAnsi="Arial" w:cs="Arial"/>
        </w:rPr>
      </w:pPr>
    </w:p>
    <w:p w14:paraId="06DD5337" w14:textId="2502F45E" w:rsidR="00590317" w:rsidRPr="00712FDE" w:rsidRDefault="00590317" w:rsidP="00712FDE">
      <w:pPr>
        <w:spacing w:line="360" w:lineRule="auto"/>
        <w:jc w:val="both"/>
        <w:rPr>
          <w:rFonts w:ascii="Arial" w:hAnsi="Arial" w:cs="Arial"/>
        </w:rPr>
      </w:pPr>
      <w:r w:rsidRPr="00712FDE">
        <w:rPr>
          <w:rFonts w:ascii="Arial" w:hAnsi="Arial" w:cs="Arial"/>
        </w:rPr>
        <w:t>Event Planning Resources:</w:t>
      </w:r>
    </w:p>
    <w:p w14:paraId="4F00F8A6" w14:textId="12A6FD08" w:rsidR="00590317" w:rsidRPr="00712FDE" w:rsidRDefault="00590317" w:rsidP="00712FDE">
      <w:pPr>
        <w:pStyle w:val="ListParagraph"/>
        <w:numPr>
          <w:ilvl w:val="0"/>
          <w:numId w:val="2"/>
        </w:numPr>
        <w:spacing w:line="360" w:lineRule="auto"/>
        <w:jc w:val="both"/>
        <w:rPr>
          <w:rFonts w:ascii="Arial" w:hAnsi="Arial" w:cs="Arial"/>
        </w:rPr>
      </w:pPr>
      <w:r w:rsidRPr="00712FDE">
        <w:rPr>
          <w:rFonts w:ascii="Arial" w:hAnsi="Arial" w:cs="Arial"/>
        </w:rPr>
        <w:t>Selection of an appropriate venue that aligns with sustainability goals, offers adequate space, and provides necessary amenities for sessions, workshops, exhibitions, and catering.</w:t>
      </w:r>
      <w:r w:rsidR="00A7458C" w:rsidRPr="00712FDE">
        <w:rPr>
          <w:rFonts w:ascii="Arial" w:hAnsi="Arial" w:cs="Arial"/>
        </w:rPr>
        <w:t xml:space="preserve"> </w:t>
      </w:r>
      <w:r w:rsidR="00A7458C" w:rsidRPr="00712FDE">
        <w:rPr>
          <w:rFonts w:ascii="Arial" w:hAnsi="Arial" w:cs="Arial"/>
        </w:rPr>
        <w:t>(Neuendorf, 2016)</w:t>
      </w:r>
    </w:p>
    <w:p w14:paraId="734FC507" w14:textId="36C5E01C" w:rsidR="00590317" w:rsidRPr="00712FDE" w:rsidRDefault="00590317" w:rsidP="00712FDE">
      <w:pPr>
        <w:pStyle w:val="ListParagraph"/>
        <w:numPr>
          <w:ilvl w:val="0"/>
          <w:numId w:val="2"/>
        </w:numPr>
        <w:spacing w:line="360" w:lineRule="auto"/>
        <w:jc w:val="both"/>
        <w:rPr>
          <w:rFonts w:ascii="Arial" w:hAnsi="Arial" w:cs="Arial"/>
        </w:rPr>
      </w:pPr>
      <w:r w:rsidRPr="00712FDE">
        <w:rPr>
          <w:rFonts w:ascii="Arial" w:hAnsi="Arial" w:cs="Arial"/>
        </w:rPr>
        <w:t>Availability of sound systems, projectors, screens, microphones, and other AV equipment for presentations and workshops.</w:t>
      </w:r>
    </w:p>
    <w:p w14:paraId="56469DBF" w14:textId="60337321" w:rsidR="00590317" w:rsidRPr="00712FDE" w:rsidRDefault="00590317" w:rsidP="00712FDE">
      <w:pPr>
        <w:pStyle w:val="ListParagraph"/>
        <w:numPr>
          <w:ilvl w:val="0"/>
          <w:numId w:val="2"/>
        </w:numPr>
        <w:spacing w:line="360" w:lineRule="auto"/>
        <w:jc w:val="both"/>
        <w:rPr>
          <w:rFonts w:ascii="Arial" w:hAnsi="Arial" w:cs="Arial"/>
        </w:rPr>
      </w:pPr>
      <w:r w:rsidRPr="00712FDE">
        <w:rPr>
          <w:rFonts w:ascii="Arial" w:hAnsi="Arial" w:cs="Arial"/>
        </w:rPr>
        <w:t>Access to sustainable catering options, including locally sourced, organic, and vegetarian/vegan menu choices.</w:t>
      </w:r>
    </w:p>
    <w:p w14:paraId="6E1E7A22" w14:textId="656277E7" w:rsidR="00590317" w:rsidRPr="00712FDE" w:rsidRDefault="00590317" w:rsidP="00712FDE">
      <w:pPr>
        <w:pStyle w:val="ListParagraph"/>
        <w:numPr>
          <w:ilvl w:val="0"/>
          <w:numId w:val="2"/>
        </w:numPr>
        <w:spacing w:line="360" w:lineRule="auto"/>
        <w:jc w:val="both"/>
        <w:rPr>
          <w:rFonts w:ascii="Arial" w:hAnsi="Arial" w:cs="Arial"/>
        </w:rPr>
      </w:pPr>
      <w:r w:rsidRPr="00712FDE">
        <w:rPr>
          <w:rFonts w:ascii="Arial" w:hAnsi="Arial" w:cs="Arial"/>
        </w:rPr>
        <w:lastRenderedPageBreak/>
        <w:t>Utilization of online registration and ticketing platforms to manage attendee registrations, payments, and check-in processes.</w:t>
      </w:r>
      <w:r w:rsidR="00A7458C" w:rsidRPr="00712FDE">
        <w:rPr>
          <w:rFonts w:ascii="Arial" w:hAnsi="Arial" w:cs="Arial"/>
        </w:rPr>
        <w:t xml:space="preserve"> </w:t>
      </w:r>
      <w:r w:rsidR="00A7458C" w:rsidRPr="00712FDE">
        <w:rPr>
          <w:rFonts w:ascii="Arial" w:hAnsi="Arial" w:cs="Arial"/>
        </w:rPr>
        <w:t>(Jones &amp; Comfort, 2019)</w:t>
      </w:r>
    </w:p>
    <w:p w14:paraId="22404AB6" w14:textId="1A549E34" w:rsidR="00590317" w:rsidRPr="00712FDE" w:rsidRDefault="00590317" w:rsidP="00712FDE">
      <w:pPr>
        <w:pStyle w:val="ListParagraph"/>
        <w:numPr>
          <w:ilvl w:val="0"/>
          <w:numId w:val="2"/>
        </w:numPr>
        <w:spacing w:line="360" w:lineRule="auto"/>
        <w:jc w:val="both"/>
        <w:rPr>
          <w:rFonts w:ascii="Arial" w:hAnsi="Arial" w:cs="Arial"/>
        </w:rPr>
      </w:pPr>
      <w:r w:rsidRPr="00712FDE">
        <w:rPr>
          <w:rFonts w:ascii="Arial" w:hAnsi="Arial" w:cs="Arial"/>
        </w:rPr>
        <w:t>Design and production of signage, banners, programs, and promotional materials using eco-friendly and recyclable materials.</w:t>
      </w:r>
    </w:p>
    <w:p w14:paraId="4608811B" w14:textId="77777777" w:rsidR="00590317" w:rsidRPr="00712FDE" w:rsidRDefault="00590317" w:rsidP="00712FDE">
      <w:pPr>
        <w:spacing w:line="360" w:lineRule="auto"/>
        <w:jc w:val="both"/>
        <w:rPr>
          <w:rFonts w:ascii="Arial" w:hAnsi="Arial" w:cs="Arial"/>
        </w:rPr>
      </w:pPr>
    </w:p>
    <w:p w14:paraId="7C250092" w14:textId="4F4DBB74" w:rsidR="00590317" w:rsidRPr="00712FDE" w:rsidRDefault="00590317" w:rsidP="00712FDE">
      <w:pPr>
        <w:spacing w:line="360" w:lineRule="auto"/>
        <w:jc w:val="both"/>
        <w:rPr>
          <w:rFonts w:ascii="Arial" w:hAnsi="Arial" w:cs="Arial"/>
        </w:rPr>
      </w:pPr>
      <w:r w:rsidRPr="00712FDE">
        <w:rPr>
          <w:rFonts w:ascii="Arial" w:hAnsi="Arial" w:cs="Arial"/>
        </w:rPr>
        <w:t>Staffing and Volunteers:</w:t>
      </w:r>
    </w:p>
    <w:p w14:paraId="3293EDFB" w14:textId="741D3864" w:rsidR="00590317" w:rsidRPr="00712FDE" w:rsidRDefault="00590317" w:rsidP="00712FDE">
      <w:pPr>
        <w:pStyle w:val="ListParagraph"/>
        <w:numPr>
          <w:ilvl w:val="0"/>
          <w:numId w:val="3"/>
        </w:numPr>
        <w:spacing w:line="360" w:lineRule="auto"/>
        <w:jc w:val="both"/>
        <w:rPr>
          <w:rFonts w:ascii="Arial" w:hAnsi="Arial" w:cs="Arial"/>
        </w:rPr>
      </w:pPr>
      <w:r w:rsidRPr="00712FDE">
        <w:rPr>
          <w:rFonts w:ascii="Arial" w:hAnsi="Arial" w:cs="Arial"/>
        </w:rPr>
        <w:t>Dedicated team members responsible for overall event planning, management, and coordination.</w:t>
      </w:r>
    </w:p>
    <w:p w14:paraId="701D8348" w14:textId="1794BD86" w:rsidR="00590317" w:rsidRPr="00712FDE" w:rsidRDefault="00590317" w:rsidP="00712FDE">
      <w:pPr>
        <w:pStyle w:val="ListParagraph"/>
        <w:numPr>
          <w:ilvl w:val="0"/>
          <w:numId w:val="3"/>
        </w:numPr>
        <w:spacing w:line="360" w:lineRule="auto"/>
        <w:jc w:val="both"/>
        <w:rPr>
          <w:rFonts w:ascii="Arial" w:hAnsi="Arial" w:cs="Arial"/>
        </w:rPr>
      </w:pPr>
      <w:r w:rsidRPr="00712FDE">
        <w:rPr>
          <w:rFonts w:ascii="Arial" w:hAnsi="Arial" w:cs="Arial"/>
        </w:rPr>
        <w:t>Event staff to assist with registration, logistics, technical support, and attendee inquiries during the event.</w:t>
      </w:r>
      <w:r w:rsidR="00A7458C" w:rsidRPr="00712FDE">
        <w:rPr>
          <w:rFonts w:ascii="Arial" w:hAnsi="Arial" w:cs="Arial"/>
        </w:rPr>
        <w:t xml:space="preserve"> </w:t>
      </w:r>
      <w:r w:rsidR="00A7458C" w:rsidRPr="00712FDE">
        <w:rPr>
          <w:rFonts w:ascii="Arial" w:hAnsi="Arial" w:cs="Arial"/>
        </w:rPr>
        <w:t>(Allen et al., 2008)</w:t>
      </w:r>
    </w:p>
    <w:p w14:paraId="1FB24ED6" w14:textId="119A5079" w:rsidR="00590317" w:rsidRPr="00712FDE" w:rsidRDefault="00590317" w:rsidP="00712FDE">
      <w:pPr>
        <w:pStyle w:val="ListParagraph"/>
        <w:numPr>
          <w:ilvl w:val="0"/>
          <w:numId w:val="3"/>
        </w:numPr>
        <w:spacing w:line="360" w:lineRule="auto"/>
        <w:jc w:val="both"/>
        <w:rPr>
          <w:rFonts w:ascii="Arial" w:hAnsi="Arial" w:cs="Arial"/>
        </w:rPr>
      </w:pPr>
      <w:r w:rsidRPr="00712FDE">
        <w:rPr>
          <w:rFonts w:ascii="Arial" w:hAnsi="Arial" w:cs="Arial"/>
        </w:rPr>
        <w:t>Recruitment and training of volunteers to provide additional support with tasks such as attendee assistance, session monitoring, and venue setup/cleanup.</w:t>
      </w:r>
    </w:p>
    <w:p w14:paraId="59489836" w14:textId="77777777" w:rsidR="00590317" w:rsidRPr="00712FDE" w:rsidRDefault="00590317" w:rsidP="00712FDE">
      <w:pPr>
        <w:spacing w:line="360" w:lineRule="auto"/>
        <w:jc w:val="both"/>
        <w:rPr>
          <w:rFonts w:ascii="Arial" w:hAnsi="Arial" w:cs="Arial"/>
        </w:rPr>
      </w:pPr>
    </w:p>
    <w:p w14:paraId="6B8A793F" w14:textId="63931EAB" w:rsidR="00590317" w:rsidRPr="00712FDE" w:rsidRDefault="00590317" w:rsidP="00712FDE">
      <w:pPr>
        <w:spacing w:line="360" w:lineRule="auto"/>
        <w:jc w:val="both"/>
        <w:rPr>
          <w:rFonts w:ascii="Arial" w:hAnsi="Arial" w:cs="Arial"/>
        </w:rPr>
      </w:pPr>
      <w:r w:rsidRPr="00712FDE">
        <w:rPr>
          <w:rFonts w:ascii="Arial" w:hAnsi="Arial" w:cs="Arial"/>
        </w:rPr>
        <w:t>Technology and Digital Resources:</w:t>
      </w:r>
    </w:p>
    <w:p w14:paraId="3A5A48DE" w14:textId="1E0C638F" w:rsidR="00590317" w:rsidRPr="00712FDE" w:rsidRDefault="00590317" w:rsidP="00712FDE">
      <w:pPr>
        <w:pStyle w:val="ListParagraph"/>
        <w:numPr>
          <w:ilvl w:val="0"/>
          <w:numId w:val="1"/>
        </w:numPr>
        <w:spacing w:line="360" w:lineRule="auto"/>
        <w:jc w:val="both"/>
        <w:rPr>
          <w:rFonts w:ascii="Arial" w:hAnsi="Arial" w:cs="Arial"/>
        </w:rPr>
      </w:pPr>
      <w:r w:rsidRPr="00712FDE">
        <w:rPr>
          <w:rFonts w:ascii="Arial" w:hAnsi="Arial" w:cs="Arial"/>
        </w:rPr>
        <w:t>Utilization of event management platforms for registration, attendee engagement, and data analytics.</w:t>
      </w:r>
    </w:p>
    <w:p w14:paraId="34AA448A" w14:textId="0CFFD066" w:rsidR="00590317" w:rsidRPr="00712FDE" w:rsidRDefault="00590317" w:rsidP="00712FDE">
      <w:pPr>
        <w:pStyle w:val="ListParagraph"/>
        <w:numPr>
          <w:ilvl w:val="0"/>
          <w:numId w:val="1"/>
        </w:numPr>
        <w:spacing w:line="360" w:lineRule="auto"/>
        <w:jc w:val="both"/>
        <w:rPr>
          <w:rFonts w:ascii="Arial" w:hAnsi="Arial" w:cs="Arial"/>
        </w:rPr>
      </w:pPr>
      <w:r w:rsidRPr="00712FDE">
        <w:rPr>
          <w:rFonts w:ascii="Arial" w:hAnsi="Arial" w:cs="Arial"/>
        </w:rPr>
        <w:t>Implementation of email marketing, social media, and website management tools to promote the event and engage with attendees.</w:t>
      </w:r>
      <w:r w:rsidR="00A7458C" w:rsidRPr="00712FDE">
        <w:rPr>
          <w:rFonts w:ascii="Arial" w:hAnsi="Arial" w:cs="Arial"/>
        </w:rPr>
        <w:t xml:space="preserve"> </w:t>
      </w:r>
      <w:r w:rsidR="00A7458C" w:rsidRPr="00712FDE">
        <w:rPr>
          <w:rFonts w:ascii="Arial" w:hAnsi="Arial" w:cs="Arial"/>
        </w:rPr>
        <w:t>(Goldblatt, 2013)</w:t>
      </w:r>
    </w:p>
    <w:p w14:paraId="7A6B07E6" w14:textId="29BF87C5" w:rsidR="00590317" w:rsidRPr="00712FDE" w:rsidRDefault="00590317" w:rsidP="00712FDE">
      <w:pPr>
        <w:pStyle w:val="ListParagraph"/>
        <w:numPr>
          <w:ilvl w:val="0"/>
          <w:numId w:val="1"/>
        </w:numPr>
        <w:spacing w:line="360" w:lineRule="auto"/>
        <w:jc w:val="both"/>
        <w:rPr>
          <w:rFonts w:ascii="Arial" w:hAnsi="Arial" w:cs="Arial"/>
        </w:rPr>
      </w:pPr>
      <w:r w:rsidRPr="00712FDE">
        <w:rPr>
          <w:rFonts w:ascii="Arial" w:hAnsi="Arial" w:cs="Arial"/>
        </w:rPr>
        <w:t>Integration of virtual event features for hybrid or fully digital components, including live streaming, virtual networking, and on-demand content access.</w:t>
      </w:r>
    </w:p>
    <w:p w14:paraId="6D994A85" w14:textId="77777777" w:rsidR="001C7C23" w:rsidRPr="00712FDE" w:rsidRDefault="001C7C23" w:rsidP="00712FDE">
      <w:pPr>
        <w:spacing w:line="360" w:lineRule="auto"/>
        <w:jc w:val="both"/>
        <w:rPr>
          <w:rFonts w:ascii="Arial" w:hAnsi="Arial" w:cs="Arial"/>
          <w:b/>
          <w:bCs/>
        </w:rPr>
      </w:pPr>
    </w:p>
    <w:p w14:paraId="395134B9" w14:textId="003F216F" w:rsidR="002E1B56" w:rsidRPr="00712FDE" w:rsidRDefault="002E1B56" w:rsidP="00712FDE">
      <w:pPr>
        <w:pStyle w:val="Heading1"/>
        <w:numPr>
          <w:ilvl w:val="0"/>
          <w:numId w:val="7"/>
        </w:numPr>
        <w:spacing w:line="360" w:lineRule="auto"/>
        <w:rPr>
          <w:rFonts w:cs="Arial"/>
          <w:sz w:val="24"/>
          <w:szCs w:val="24"/>
        </w:rPr>
      </w:pPr>
      <w:r w:rsidRPr="00712FDE">
        <w:rPr>
          <w:rStyle w:val="Heading1Char"/>
          <w:rFonts w:cs="Arial"/>
          <w:b/>
          <w:sz w:val="24"/>
          <w:szCs w:val="24"/>
        </w:rPr>
        <w:t>Eve</w:t>
      </w:r>
      <w:r w:rsidR="00712FDE">
        <w:rPr>
          <w:rStyle w:val="Heading1Char"/>
          <w:rFonts w:cs="Arial"/>
          <w:b/>
          <w:sz w:val="24"/>
          <w:szCs w:val="24"/>
        </w:rPr>
        <w:t>nt Budget</w:t>
      </w:r>
      <w:r w:rsidR="00712FDE" w:rsidRPr="00712FDE">
        <w:rPr>
          <w:rFonts w:cs="Arial"/>
          <w:sz w:val="24"/>
          <w:szCs w:val="24"/>
        </w:rPr>
        <w:t xml:space="preserve"> </w:t>
      </w:r>
      <w:r w:rsidRPr="00712FDE">
        <w:rPr>
          <w:rFonts w:cs="Arial"/>
          <w:sz w:val="24"/>
          <w:szCs w:val="24"/>
        </w:rPr>
        <w:br/>
      </w:r>
    </w:p>
    <w:p w14:paraId="11ED951B" w14:textId="344E4246" w:rsidR="00590317" w:rsidRPr="00712FDE" w:rsidRDefault="00590317" w:rsidP="00712FDE">
      <w:pPr>
        <w:spacing w:line="360" w:lineRule="auto"/>
        <w:jc w:val="both"/>
        <w:rPr>
          <w:rFonts w:ascii="Arial" w:hAnsi="Arial" w:cs="Arial"/>
          <w:b/>
          <w:bCs/>
        </w:rPr>
      </w:pPr>
      <w:r w:rsidRPr="00712FDE">
        <w:rPr>
          <w:rFonts w:ascii="Arial" w:hAnsi="Arial" w:cs="Arial"/>
          <w:b/>
          <w:bCs/>
        </w:rPr>
        <w:t>Income:</w:t>
      </w:r>
    </w:p>
    <w:p w14:paraId="1051B65F" w14:textId="07162BDA" w:rsidR="00590317" w:rsidRPr="00712FDE" w:rsidRDefault="00590317" w:rsidP="00712FDE">
      <w:pPr>
        <w:spacing w:line="360" w:lineRule="auto"/>
        <w:jc w:val="both"/>
        <w:rPr>
          <w:rFonts w:ascii="Arial" w:hAnsi="Arial" w:cs="Arial"/>
        </w:rPr>
      </w:pPr>
      <w:r w:rsidRPr="00712FDE">
        <w:rPr>
          <w:rFonts w:ascii="Arial" w:hAnsi="Arial" w:cs="Arial"/>
        </w:rPr>
        <w:t>Registration Fees: Attendees pay a registration fee to participate in the event. The fee covers access to sessions, workshops, networking opportunities, and meals.</w:t>
      </w:r>
      <w:r w:rsidRPr="00712FDE">
        <w:rPr>
          <w:rFonts w:ascii="Arial" w:hAnsi="Arial" w:cs="Arial"/>
        </w:rPr>
        <w:t xml:space="preserve"> Each attendee will pay 75£ admission ticket.</w:t>
      </w:r>
    </w:p>
    <w:p w14:paraId="3732A7F8" w14:textId="00E492C6" w:rsidR="00590317" w:rsidRPr="00712FDE" w:rsidRDefault="00590317" w:rsidP="00712FDE">
      <w:pPr>
        <w:spacing w:line="360" w:lineRule="auto"/>
        <w:jc w:val="both"/>
        <w:rPr>
          <w:rFonts w:ascii="Arial" w:hAnsi="Arial" w:cs="Arial"/>
        </w:rPr>
      </w:pPr>
      <w:r w:rsidRPr="00712FDE">
        <w:rPr>
          <w:rFonts w:ascii="Arial" w:hAnsi="Arial" w:cs="Arial"/>
        </w:rPr>
        <w:t xml:space="preserve">Sponsorships: Companies, organizations, or brands can sponsor various aspects of the event, such as sessions, workshops, networking breaks, or promotional materials. </w:t>
      </w:r>
      <w:r w:rsidRPr="00712FDE">
        <w:rPr>
          <w:rFonts w:ascii="Arial" w:hAnsi="Arial" w:cs="Arial"/>
        </w:rPr>
        <w:lastRenderedPageBreak/>
        <w:t>Sponsorship packages may include branding opportunities, speaking slots, and exhibition space.</w:t>
      </w:r>
      <w:r w:rsidRPr="00712FDE">
        <w:rPr>
          <w:rFonts w:ascii="Arial" w:hAnsi="Arial" w:cs="Arial"/>
        </w:rPr>
        <w:t xml:space="preserve"> Three main sponsors are: </w:t>
      </w:r>
      <w:r w:rsidRPr="00712FDE">
        <w:rPr>
          <w:rFonts w:ascii="Arial" w:hAnsi="Arial" w:cs="Arial"/>
        </w:rPr>
        <w:t>Hilton Hotels</w:t>
      </w:r>
      <w:r w:rsidRPr="00712FDE">
        <w:rPr>
          <w:rFonts w:ascii="Arial" w:hAnsi="Arial" w:cs="Arial"/>
        </w:rPr>
        <w:t xml:space="preserve">, </w:t>
      </w:r>
      <w:r w:rsidRPr="00590317">
        <w:rPr>
          <w:rFonts w:ascii="Arial" w:hAnsi="Arial" w:cs="Arial"/>
        </w:rPr>
        <w:t>Sustainable Hospitality Alliance</w:t>
      </w:r>
      <w:r w:rsidRPr="00712FDE">
        <w:rPr>
          <w:rFonts w:ascii="Arial" w:hAnsi="Arial" w:cs="Arial"/>
        </w:rPr>
        <w:t xml:space="preserve">, </w:t>
      </w:r>
      <w:r w:rsidRPr="00590317">
        <w:rPr>
          <w:rFonts w:ascii="Arial" w:hAnsi="Arial" w:cs="Arial"/>
        </w:rPr>
        <w:t>Simply Sustainable</w:t>
      </w:r>
      <w:r w:rsidRPr="00712FDE">
        <w:rPr>
          <w:rFonts w:ascii="Arial" w:hAnsi="Arial" w:cs="Arial"/>
        </w:rPr>
        <w:t>.</w:t>
      </w:r>
    </w:p>
    <w:p w14:paraId="09BBC02B" w14:textId="0AA7B855" w:rsidR="00590317" w:rsidRPr="00712FDE" w:rsidRDefault="00590317" w:rsidP="00712FDE">
      <w:pPr>
        <w:spacing w:line="360" w:lineRule="auto"/>
        <w:jc w:val="both"/>
        <w:rPr>
          <w:rFonts w:ascii="Arial" w:hAnsi="Arial" w:cs="Arial"/>
          <w:b/>
          <w:bCs/>
        </w:rPr>
      </w:pPr>
      <w:r w:rsidRPr="00712FDE">
        <w:rPr>
          <w:rFonts w:ascii="Arial" w:hAnsi="Arial" w:cs="Arial"/>
          <w:b/>
          <w:bCs/>
        </w:rPr>
        <w:t>Expenditure:</w:t>
      </w:r>
    </w:p>
    <w:p w14:paraId="6A0EB471" w14:textId="4EC3C110" w:rsidR="00590317" w:rsidRPr="00712FDE" w:rsidRDefault="00590317" w:rsidP="00712FDE">
      <w:pPr>
        <w:spacing w:line="360" w:lineRule="auto"/>
        <w:jc w:val="both"/>
        <w:rPr>
          <w:rFonts w:ascii="Arial" w:hAnsi="Arial" w:cs="Arial"/>
        </w:rPr>
      </w:pPr>
      <w:r w:rsidRPr="00712FDE">
        <w:rPr>
          <w:rFonts w:ascii="Arial" w:hAnsi="Arial" w:cs="Arial"/>
        </w:rPr>
        <w:t xml:space="preserve">Venue Rental: </w:t>
      </w:r>
      <w:r w:rsidRPr="00712FDE">
        <w:rPr>
          <w:rFonts w:ascii="Arial" w:hAnsi="Arial" w:cs="Arial"/>
        </w:rPr>
        <w:t>The c</w:t>
      </w:r>
      <w:r w:rsidRPr="00712FDE">
        <w:rPr>
          <w:rFonts w:ascii="Arial" w:hAnsi="Arial" w:cs="Arial"/>
        </w:rPr>
        <w:t>ost associated with renting the event venue, including meeting rooms, exhibition space, and catering facilities</w:t>
      </w:r>
      <w:r w:rsidRPr="00712FDE">
        <w:rPr>
          <w:rFonts w:ascii="Arial" w:hAnsi="Arial" w:cs="Arial"/>
        </w:rPr>
        <w:t xml:space="preserve"> sums around </w:t>
      </w:r>
      <w:r w:rsidR="001C7C23" w:rsidRPr="00712FDE">
        <w:rPr>
          <w:rFonts w:ascii="Arial" w:hAnsi="Arial" w:cs="Arial"/>
        </w:rPr>
        <w:t xml:space="preserve">23,500£. </w:t>
      </w:r>
    </w:p>
    <w:p w14:paraId="50D76DB1" w14:textId="77777777" w:rsidR="00590317" w:rsidRPr="00712FDE" w:rsidRDefault="00590317" w:rsidP="00712FDE">
      <w:pPr>
        <w:spacing w:line="360" w:lineRule="auto"/>
        <w:jc w:val="both"/>
        <w:rPr>
          <w:rFonts w:ascii="Arial" w:hAnsi="Arial" w:cs="Arial"/>
        </w:rPr>
      </w:pPr>
      <w:r w:rsidRPr="00712FDE">
        <w:rPr>
          <w:rFonts w:ascii="Arial" w:hAnsi="Arial" w:cs="Arial"/>
        </w:rPr>
        <w:t>Logistics and Production: Expenses related to event logistics, production, and technical support. This includes AV equipment rental, signage, printing, transportation, and on-site staffing.</w:t>
      </w:r>
    </w:p>
    <w:p w14:paraId="2AB8EF2C" w14:textId="6B38B1B4" w:rsidR="00590317" w:rsidRPr="00712FDE" w:rsidRDefault="00590317" w:rsidP="00712FDE">
      <w:pPr>
        <w:spacing w:line="360" w:lineRule="auto"/>
        <w:jc w:val="both"/>
        <w:rPr>
          <w:rFonts w:ascii="Arial" w:hAnsi="Arial" w:cs="Arial"/>
        </w:rPr>
      </w:pPr>
      <w:r w:rsidRPr="00712FDE">
        <w:rPr>
          <w:rFonts w:ascii="Arial" w:hAnsi="Arial" w:cs="Arial"/>
        </w:rPr>
        <w:t>Marketing and Promotion: Investment in marketing and promotional activities to raise awareness and attract attendees. This include</w:t>
      </w:r>
      <w:r w:rsidRPr="00712FDE">
        <w:rPr>
          <w:rFonts w:ascii="Arial" w:hAnsi="Arial" w:cs="Arial"/>
        </w:rPr>
        <w:t>s</w:t>
      </w:r>
      <w:r w:rsidRPr="00712FDE">
        <w:rPr>
          <w:rFonts w:ascii="Arial" w:hAnsi="Arial" w:cs="Arial"/>
        </w:rPr>
        <w:t xml:space="preserve"> digital marketing, advertising, PR efforts, website development, and design of promotional materials.</w:t>
      </w:r>
    </w:p>
    <w:p w14:paraId="24B06E65" w14:textId="6946363E" w:rsidR="00590317" w:rsidRPr="00712FDE" w:rsidRDefault="00590317" w:rsidP="00712FDE">
      <w:pPr>
        <w:spacing w:line="360" w:lineRule="auto"/>
        <w:jc w:val="both"/>
        <w:rPr>
          <w:rFonts w:ascii="Arial" w:hAnsi="Arial" w:cs="Arial"/>
        </w:rPr>
      </w:pPr>
      <w:r w:rsidRPr="00712FDE">
        <w:rPr>
          <w:rFonts w:ascii="Arial" w:hAnsi="Arial" w:cs="Arial"/>
        </w:rPr>
        <w:t xml:space="preserve">Catering: Cost of providing food and beverages for attendees, including breakfast, lunch, refreshment breaks, and networking receptions. </w:t>
      </w:r>
      <w:r w:rsidRPr="00712FDE">
        <w:rPr>
          <w:rFonts w:ascii="Arial" w:hAnsi="Arial" w:cs="Arial"/>
        </w:rPr>
        <w:t>The event opts</w:t>
      </w:r>
      <w:r w:rsidRPr="00712FDE">
        <w:rPr>
          <w:rFonts w:ascii="Arial" w:hAnsi="Arial" w:cs="Arial"/>
        </w:rPr>
        <w:t xml:space="preserve"> for sustainable catering options that prioritize local sourcing, organic ingredients, and minimal waste.</w:t>
      </w:r>
      <w:r w:rsidRPr="00712FDE">
        <w:rPr>
          <w:rFonts w:ascii="Arial" w:hAnsi="Arial" w:cs="Arial"/>
        </w:rPr>
        <w:t xml:space="preserve"> </w:t>
      </w:r>
    </w:p>
    <w:p w14:paraId="10027B4A" w14:textId="457DC01C" w:rsidR="001C7C23" w:rsidRPr="00590317" w:rsidRDefault="001C7C23" w:rsidP="00712FDE">
      <w:pPr>
        <w:spacing w:line="360" w:lineRule="auto"/>
        <w:jc w:val="both"/>
        <w:rPr>
          <w:rFonts w:ascii="Arial" w:hAnsi="Arial" w:cs="Arial"/>
        </w:rPr>
      </w:pPr>
      <w:r w:rsidRPr="00712FDE">
        <w:rPr>
          <w:rFonts w:ascii="Arial" w:hAnsi="Arial" w:cs="Arial"/>
        </w:rPr>
        <w:t>A full breakdown on the cost can be found below:</w:t>
      </w:r>
    </w:p>
    <w:p w14:paraId="2452BF7C" w14:textId="2D62AD36" w:rsidR="005E3190" w:rsidRPr="00712FDE" w:rsidRDefault="005E3190" w:rsidP="00712FDE">
      <w:pPr>
        <w:spacing w:line="360" w:lineRule="auto"/>
        <w:jc w:val="both"/>
        <w:rPr>
          <w:rFonts w:ascii="Arial" w:hAnsi="Arial" w:cs="Arial"/>
        </w:rPr>
      </w:pPr>
    </w:p>
    <w:p w14:paraId="1588BBA3" w14:textId="62BFCD67" w:rsidR="005E3190" w:rsidRPr="00712FDE" w:rsidRDefault="00590317" w:rsidP="00712FDE">
      <w:pPr>
        <w:spacing w:line="360" w:lineRule="auto"/>
        <w:jc w:val="both"/>
        <w:rPr>
          <w:rFonts w:ascii="Arial" w:hAnsi="Arial" w:cs="Arial"/>
        </w:rPr>
      </w:pPr>
      <w:r w:rsidRPr="00712FDE">
        <w:rPr>
          <w:rFonts w:ascii="Arial" w:hAnsi="Arial" w:cs="Arial"/>
        </w:rPr>
        <w:lastRenderedPageBreak/>
        <w:drawing>
          <wp:inline distT="0" distB="0" distL="0" distR="0" wp14:anchorId="7337CD1E" wp14:editId="14AE926F">
            <wp:extent cx="5731510" cy="5490210"/>
            <wp:effectExtent l="0" t="0" r="2540" b="0"/>
            <wp:docPr id="12" name="Picture 11" descr="A screenshot of a document&#10;&#10;Description automatically generated">
              <a:extLst xmlns:a="http://schemas.openxmlformats.org/drawingml/2006/main">
                <a:ext uri="{FF2B5EF4-FFF2-40B4-BE49-F238E27FC236}">
                  <a16:creationId xmlns:a16="http://schemas.microsoft.com/office/drawing/2014/main" id="{F9472CDD-FE87-6C15-F448-D45F7345DA9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1" descr="A screenshot of a document&#10;&#10;Description automatically generated">
                      <a:extLst>
                        <a:ext uri="{FF2B5EF4-FFF2-40B4-BE49-F238E27FC236}">
                          <a16:creationId xmlns:a16="http://schemas.microsoft.com/office/drawing/2014/main" id="{F9472CDD-FE87-6C15-F448-D45F7345DA94}"/>
                        </a:ext>
                      </a:extLst>
                    </pic:cNvPr>
                    <pic:cNvPicPr>
                      <a:picLocks noChangeAspect="1"/>
                    </pic:cNvPicPr>
                  </pic:nvPicPr>
                  <pic:blipFill>
                    <a:blip r:embed="rId6"/>
                    <a:stretch>
                      <a:fillRect/>
                    </a:stretch>
                  </pic:blipFill>
                  <pic:spPr>
                    <a:xfrm>
                      <a:off x="0" y="0"/>
                      <a:ext cx="5731510" cy="5490210"/>
                    </a:xfrm>
                    <a:prstGeom prst="rect">
                      <a:avLst/>
                    </a:prstGeom>
                  </pic:spPr>
                </pic:pic>
              </a:graphicData>
            </a:graphic>
          </wp:inline>
        </w:drawing>
      </w:r>
    </w:p>
    <w:p w14:paraId="0B127A9D" w14:textId="53438E4C" w:rsidR="002E1B56" w:rsidRPr="00712FDE" w:rsidRDefault="002E1B56" w:rsidP="00712FDE">
      <w:pPr>
        <w:pStyle w:val="Heading1"/>
        <w:numPr>
          <w:ilvl w:val="0"/>
          <w:numId w:val="7"/>
        </w:numPr>
        <w:spacing w:line="360" w:lineRule="auto"/>
        <w:jc w:val="both"/>
        <w:rPr>
          <w:rFonts w:cs="Arial"/>
          <w:sz w:val="24"/>
          <w:szCs w:val="24"/>
        </w:rPr>
      </w:pPr>
      <w:r w:rsidRPr="00712FDE">
        <w:rPr>
          <w:rFonts w:cs="Arial"/>
          <w:sz w:val="24"/>
          <w:szCs w:val="24"/>
        </w:rPr>
        <w:t>Industry Trends</w:t>
      </w:r>
    </w:p>
    <w:p w14:paraId="33B5AC8C" w14:textId="77777777" w:rsidR="002E1B56" w:rsidRPr="00712FDE" w:rsidRDefault="002E1B56" w:rsidP="00712FDE">
      <w:pPr>
        <w:spacing w:line="360" w:lineRule="auto"/>
        <w:jc w:val="both"/>
        <w:rPr>
          <w:rFonts w:ascii="Arial" w:hAnsi="Arial" w:cs="Arial"/>
        </w:rPr>
      </w:pPr>
    </w:p>
    <w:p w14:paraId="6CB71736" w14:textId="5EF68E15" w:rsidR="001C7C23" w:rsidRPr="00712FDE" w:rsidRDefault="001C7C23" w:rsidP="00712FDE">
      <w:pPr>
        <w:spacing w:line="360" w:lineRule="auto"/>
        <w:jc w:val="both"/>
        <w:rPr>
          <w:rFonts w:ascii="Arial" w:hAnsi="Arial" w:cs="Arial"/>
        </w:rPr>
      </w:pPr>
      <w:r w:rsidRPr="00712FDE">
        <w:rPr>
          <w:rFonts w:ascii="Arial" w:hAnsi="Arial" w:cs="Arial"/>
        </w:rPr>
        <w:t xml:space="preserve">Several industry trends are shaping the meetings and events industry, and the "Green </w:t>
      </w:r>
      <w:r w:rsidRPr="00712FDE">
        <w:rPr>
          <w:rFonts w:ascii="Arial" w:hAnsi="Arial" w:cs="Arial"/>
        </w:rPr>
        <w:t>Essentials</w:t>
      </w:r>
      <w:r w:rsidRPr="00712FDE">
        <w:rPr>
          <w:rFonts w:ascii="Arial" w:hAnsi="Arial" w:cs="Arial"/>
        </w:rPr>
        <w:t>" event is influenced by several of them</w:t>
      </w:r>
      <w:r w:rsidRPr="00712FDE">
        <w:rPr>
          <w:rFonts w:ascii="Arial" w:hAnsi="Arial" w:cs="Arial"/>
        </w:rPr>
        <w:t xml:space="preserve">: </w:t>
      </w:r>
      <w:r w:rsidRPr="00712FDE">
        <w:rPr>
          <w:rFonts w:ascii="Arial" w:hAnsi="Arial" w:cs="Arial"/>
        </w:rPr>
        <w:t>Sustainability and Environmental Awareness</w:t>
      </w:r>
      <w:r w:rsidRPr="00712FDE">
        <w:rPr>
          <w:rFonts w:ascii="Arial" w:hAnsi="Arial" w:cs="Arial"/>
        </w:rPr>
        <w:t xml:space="preserve">, </w:t>
      </w:r>
      <w:r w:rsidRPr="00712FDE">
        <w:rPr>
          <w:rFonts w:ascii="Arial" w:hAnsi="Arial" w:cs="Arial"/>
        </w:rPr>
        <w:t>Hybrid and Virtual Events</w:t>
      </w:r>
      <w:r w:rsidRPr="00712FDE">
        <w:rPr>
          <w:rFonts w:ascii="Arial" w:hAnsi="Arial" w:cs="Arial"/>
        </w:rPr>
        <w:t xml:space="preserve">, </w:t>
      </w:r>
      <w:proofErr w:type="gramStart"/>
      <w:r w:rsidRPr="00712FDE">
        <w:rPr>
          <w:rFonts w:ascii="Arial" w:hAnsi="Arial" w:cs="Arial"/>
        </w:rPr>
        <w:t>Health</w:t>
      </w:r>
      <w:proofErr w:type="gramEnd"/>
      <w:r w:rsidRPr="00712FDE">
        <w:rPr>
          <w:rFonts w:ascii="Arial" w:hAnsi="Arial" w:cs="Arial"/>
        </w:rPr>
        <w:t xml:space="preserve"> and Safety Protocols</w:t>
      </w:r>
      <w:r w:rsidRPr="00712FDE">
        <w:rPr>
          <w:rFonts w:ascii="Arial" w:hAnsi="Arial" w:cs="Arial"/>
        </w:rPr>
        <w:t xml:space="preserve">. </w:t>
      </w:r>
    </w:p>
    <w:p w14:paraId="2F3F25D7" w14:textId="474F6D37" w:rsidR="001C7C23" w:rsidRPr="00712FDE" w:rsidRDefault="001C7C23" w:rsidP="00712FDE">
      <w:pPr>
        <w:spacing w:line="360" w:lineRule="auto"/>
        <w:jc w:val="both"/>
        <w:rPr>
          <w:rFonts w:ascii="Arial" w:hAnsi="Arial" w:cs="Arial"/>
        </w:rPr>
      </w:pPr>
      <w:r w:rsidRPr="00712FDE">
        <w:rPr>
          <w:rFonts w:ascii="Arial" w:hAnsi="Arial" w:cs="Arial"/>
        </w:rPr>
        <w:t xml:space="preserve"> There is a growing emphasis on sustainability and environmental responsibility within the meetings and events industry. Attendees, sponsors, and stakeholders increasingly prioritize eco-friendly practices and sustainable event solutions</w:t>
      </w:r>
      <w:r w:rsidR="00A7458C" w:rsidRPr="00712FDE">
        <w:rPr>
          <w:rFonts w:ascii="Arial" w:hAnsi="Arial" w:cs="Arial"/>
        </w:rPr>
        <w:t xml:space="preserve"> </w:t>
      </w:r>
      <w:r w:rsidR="00A7458C" w:rsidRPr="00712FDE">
        <w:rPr>
          <w:rFonts w:ascii="Arial" w:hAnsi="Arial" w:cs="Arial"/>
        </w:rPr>
        <w:t>(Getz, 2013)</w:t>
      </w:r>
      <w:r w:rsidRPr="00712FDE">
        <w:rPr>
          <w:rFonts w:ascii="Arial" w:hAnsi="Arial" w:cs="Arial"/>
        </w:rPr>
        <w:t xml:space="preserve">. The "Green </w:t>
      </w:r>
      <w:r w:rsidR="00A7458C" w:rsidRPr="00712FDE">
        <w:rPr>
          <w:rFonts w:ascii="Arial" w:hAnsi="Arial" w:cs="Arial"/>
        </w:rPr>
        <w:t>Essentials</w:t>
      </w:r>
      <w:r w:rsidRPr="00712FDE">
        <w:rPr>
          <w:rFonts w:ascii="Arial" w:hAnsi="Arial" w:cs="Arial"/>
        </w:rPr>
        <w:t xml:space="preserve">" event aligns perfectly with this trend by focusing on sustainable practices in the hospitality sector, promoting eco-friendly solutions, and raising </w:t>
      </w:r>
      <w:r w:rsidRPr="00712FDE">
        <w:rPr>
          <w:rFonts w:ascii="Arial" w:hAnsi="Arial" w:cs="Arial"/>
        </w:rPr>
        <w:lastRenderedPageBreak/>
        <w:t>awareness about environmental impacts.</w:t>
      </w:r>
      <w:r w:rsidRPr="00712FDE">
        <w:rPr>
          <w:rFonts w:ascii="Arial" w:hAnsi="Arial" w:cs="Arial"/>
        </w:rPr>
        <w:t xml:space="preserve"> </w:t>
      </w:r>
      <w:r w:rsidRPr="00712FDE">
        <w:rPr>
          <w:rFonts w:ascii="Arial" w:hAnsi="Arial" w:cs="Arial"/>
        </w:rPr>
        <w:t>The COVID-19 pandemic has accelerated the adoption of hybrid and virtual event formats.</w:t>
      </w:r>
      <w:r w:rsidR="00A7458C" w:rsidRPr="00712FDE">
        <w:rPr>
          <w:rFonts w:ascii="Arial" w:hAnsi="Arial" w:cs="Arial"/>
        </w:rPr>
        <w:t xml:space="preserve"> </w:t>
      </w:r>
      <w:r w:rsidR="00A7458C" w:rsidRPr="00712FDE">
        <w:rPr>
          <w:rFonts w:ascii="Arial" w:hAnsi="Arial" w:cs="Arial"/>
        </w:rPr>
        <w:t>(Bowen, 2021)</w:t>
      </w:r>
      <w:r w:rsidRPr="00712FDE">
        <w:rPr>
          <w:rFonts w:ascii="Arial" w:hAnsi="Arial" w:cs="Arial"/>
        </w:rPr>
        <w:t xml:space="preserve"> Organizers are integrating virtual components into their events to reach broader audiences, increase accessibility, and reduce carbon footprints. While the "Green </w:t>
      </w:r>
      <w:r w:rsidRPr="00712FDE">
        <w:rPr>
          <w:rFonts w:ascii="Arial" w:hAnsi="Arial" w:cs="Arial"/>
        </w:rPr>
        <w:t>Essentials</w:t>
      </w:r>
      <w:r w:rsidRPr="00712FDE">
        <w:rPr>
          <w:rFonts w:ascii="Arial" w:hAnsi="Arial" w:cs="Arial"/>
        </w:rPr>
        <w:t>" event primarily focuses on in-person interactions, incorporating virtual elements such as live streaming sessions or offering on-demand content can enhance accessibility and extend the event's reach.</w:t>
      </w:r>
    </w:p>
    <w:p w14:paraId="249B8771" w14:textId="6E4074E5" w:rsidR="001C7C23" w:rsidRPr="00712FDE" w:rsidRDefault="002E1B56" w:rsidP="00712FDE">
      <w:pPr>
        <w:pStyle w:val="Heading1"/>
        <w:numPr>
          <w:ilvl w:val="0"/>
          <w:numId w:val="7"/>
        </w:numPr>
        <w:spacing w:line="360" w:lineRule="auto"/>
        <w:jc w:val="both"/>
        <w:rPr>
          <w:rFonts w:cs="Arial"/>
          <w:sz w:val="24"/>
          <w:szCs w:val="24"/>
        </w:rPr>
      </w:pPr>
      <w:r w:rsidRPr="00712FDE">
        <w:rPr>
          <w:rFonts w:cs="Arial"/>
          <w:sz w:val="24"/>
          <w:szCs w:val="24"/>
        </w:rPr>
        <w:t>Cultural and Situational Considerations</w:t>
      </w:r>
    </w:p>
    <w:p w14:paraId="7BEE8017" w14:textId="77777777" w:rsidR="002E1B56" w:rsidRPr="00712FDE" w:rsidRDefault="002E1B56" w:rsidP="00712FDE">
      <w:pPr>
        <w:spacing w:line="360" w:lineRule="auto"/>
        <w:jc w:val="both"/>
        <w:rPr>
          <w:rFonts w:ascii="Arial" w:hAnsi="Arial" w:cs="Arial"/>
        </w:rPr>
      </w:pPr>
    </w:p>
    <w:p w14:paraId="4B0AFF61" w14:textId="376C0D0A" w:rsidR="005E3190" w:rsidRPr="00712FDE" w:rsidRDefault="001C7C23" w:rsidP="00712FDE">
      <w:pPr>
        <w:spacing w:line="360" w:lineRule="auto"/>
        <w:jc w:val="both"/>
        <w:rPr>
          <w:rFonts w:ascii="Arial" w:hAnsi="Arial" w:cs="Arial"/>
        </w:rPr>
      </w:pPr>
      <w:r w:rsidRPr="00712FDE">
        <w:rPr>
          <w:rFonts w:ascii="Arial" w:hAnsi="Arial" w:cs="Arial"/>
        </w:rPr>
        <w:t>Health and safety considerations have become paramount in event planning due to the ongoing pandemic. Organizers are implementing stringent health and safety protocols to ensure the well-being of attendees, staff, and participants.</w:t>
      </w:r>
      <w:r w:rsidR="00A7458C" w:rsidRPr="00712FDE">
        <w:rPr>
          <w:rFonts w:ascii="Arial" w:hAnsi="Arial" w:cs="Arial"/>
        </w:rPr>
        <w:t xml:space="preserve"> </w:t>
      </w:r>
      <w:r w:rsidR="00A7458C" w:rsidRPr="00712FDE">
        <w:rPr>
          <w:rFonts w:ascii="Arial" w:hAnsi="Arial" w:cs="Arial"/>
        </w:rPr>
        <w:t>(Ritchie &amp; Crouch, 2003)</w:t>
      </w:r>
      <w:r w:rsidRPr="00712FDE">
        <w:rPr>
          <w:rFonts w:ascii="Arial" w:hAnsi="Arial" w:cs="Arial"/>
        </w:rPr>
        <w:t xml:space="preserve"> The "Green </w:t>
      </w:r>
      <w:r w:rsidRPr="00712FDE">
        <w:rPr>
          <w:rFonts w:ascii="Arial" w:hAnsi="Arial" w:cs="Arial"/>
        </w:rPr>
        <w:t>Essentials</w:t>
      </w:r>
      <w:r w:rsidRPr="00712FDE">
        <w:rPr>
          <w:rFonts w:ascii="Arial" w:hAnsi="Arial" w:cs="Arial"/>
        </w:rPr>
        <w:t xml:space="preserve">" event will need to incorporate health and safety measures such as physical distancing, sanitation stations, and attendee screening to mitigate health risks and </w:t>
      </w:r>
      <w:r w:rsidR="002E1B56" w:rsidRPr="00712FDE">
        <w:rPr>
          <w:rFonts w:ascii="Arial" w:hAnsi="Arial" w:cs="Arial"/>
        </w:rPr>
        <w:t>instil</w:t>
      </w:r>
      <w:r w:rsidRPr="00712FDE">
        <w:rPr>
          <w:rFonts w:ascii="Arial" w:hAnsi="Arial" w:cs="Arial"/>
        </w:rPr>
        <w:t xml:space="preserve"> confidence among participants.</w:t>
      </w:r>
      <w:r w:rsidR="00A7458C" w:rsidRPr="00712FDE">
        <w:rPr>
          <w:rFonts w:ascii="Arial" w:hAnsi="Arial" w:cs="Arial"/>
        </w:rPr>
        <w:t xml:space="preserve"> </w:t>
      </w:r>
      <w:r w:rsidR="00A7458C" w:rsidRPr="00712FDE">
        <w:rPr>
          <w:rFonts w:ascii="Arial" w:hAnsi="Arial" w:cs="Arial"/>
        </w:rPr>
        <w:t>(Hall, 2010)</w:t>
      </w:r>
    </w:p>
    <w:p w14:paraId="0F139DC8" w14:textId="4AA4C1D7" w:rsidR="001C7C23" w:rsidRPr="00712FDE" w:rsidRDefault="001C7C23" w:rsidP="00712FDE">
      <w:pPr>
        <w:spacing w:line="360" w:lineRule="auto"/>
        <w:jc w:val="both"/>
        <w:rPr>
          <w:rFonts w:ascii="Arial" w:hAnsi="Arial" w:cs="Arial"/>
        </w:rPr>
      </w:pPr>
      <w:r w:rsidRPr="00712FDE">
        <w:rPr>
          <w:rFonts w:ascii="Arial" w:hAnsi="Arial" w:cs="Arial"/>
        </w:rPr>
        <w:t>The event may attract attendees from diverse cultural backgrounds, each with unique perspectives, values, and communication styles.</w:t>
      </w:r>
      <w:r w:rsidR="00A7458C" w:rsidRPr="00712FDE">
        <w:rPr>
          <w:rFonts w:ascii="Arial" w:hAnsi="Arial" w:cs="Arial"/>
        </w:rPr>
        <w:t xml:space="preserve"> </w:t>
      </w:r>
      <w:r w:rsidR="00A7458C" w:rsidRPr="00712FDE">
        <w:rPr>
          <w:rFonts w:ascii="Arial" w:hAnsi="Arial" w:cs="Arial"/>
        </w:rPr>
        <w:t>(Higham &amp; Lück, 2019)</w:t>
      </w:r>
      <w:r w:rsidRPr="00712FDE">
        <w:rPr>
          <w:rFonts w:ascii="Arial" w:hAnsi="Arial" w:cs="Arial"/>
        </w:rPr>
        <w:t xml:space="preserve"> Organizers </w:t>
      </w:r>
      <w:r w:rsidRPr="00712FDE">
        <w:rPr>
          <w:rFonts w:ascii="Arial" w:hAnsi="Arial" w:cs="Arial"/>
        </w:rPr>
        <w:t xml:space="preserve">will </w:t>
      </w:r>
      <w:r w:rsidRPr="00712FDE">
        <w:rPr>
          <w:rFonts w:ascii="Arial" w:hAnsi="Arial" w:cs="Arial"/>
        </w:rPr>
        <w:t>ensure that the event content, messaging, and activities are inclusive and respectful of cultural diversity to foster a welcoming and inclusive environment for all participants.</w:t>
      </w:r>
      <w:r w:rsidRPr="00712FDE">
        <w:rPr>
          <w:rFonts w:ascii="Arial" w:hAnsi="Arial" w:cs="Arial"/>
        </w:rPr>
        <w:t xml:space="preserve"> </w:t>
      </w:r>
      <w:r w:rsidRPr="00712FDE">
        <w:rPr>
          <w:rFonts w:ascii="Arial" w:hAnsi="Arial" w:cs="Arial"/>
        </w:rPr>
        <w:t xml:space="preserve">Language barriers may </w:t>
      </w:r>
      <w:r w:rsidRPr="00712FDE">
        <w:rPr>
          <w:rFonts w:ascii="Arial" w:hAnsi="Arial" w:cs="Arial"/>
        </w:rPr>
        <w:t xml:space="preserve">also </w:t>
      </w:r>
      <w:r w:rsidRPr="00712FDE">
        <w:rPr>
          <w:rFonts w:ascii="Arial" w:hAnsi="Arial" w:cs="Arial"/>
        </w:rPr>
        <w:t>arise if attendees speak different languages or dialects</w:t>
      </w:r>
      <w:r w:rsidRPr="00712FDE">
        <w:rPr>
          <w:rFonts w:ascii="Arial" w:hAnsi="Arial" w:cs="Arial"/>
        </w:rPr>
        <w:t>, therefore p</w:t>
      </w:r>
      <w:r w:rsidRPr="00712FDE">
        <w:rPr>
          <w:rFonts w:ascii="Arial" w:hAnsi="Arial" w:cs="Arial"/>
        </w:rPr>
        <w:t xml:space="preserve">roviding multilingual support, such as interpretation services or translated materials, </w:t>
      </w:r>
      <w:r w:rsidRPr="00712FDE">
        <w:rPr>
          <w:rFonts w:ascii="Arial" w:hAnsi="Arial" w:cs="Arial"/>
        </w:rPr>
        <w:t>will</w:t>
      </w:r>
      <w:r w:rsidRPr="00712FDE">
        <w:rPr>
          <w:rFonts w:ascii="Arial" w:hAnsi="Arial" w:cs="Arial"/>
        </w:rPr>
        <w:t xml:space="preserve"> help bridge communication </w:t>
      </w:r>
      <w:proofErr w:type="gramStart"/>
      <w:r w:rsidRPr="00712FDE">
        <w:rPr>
          <w:rFonts w:ascii="Arial" w:hAnsi="Arial" w:cs="Arial"/>
        </w:rPr>
        <w:t>gaps</w:t>
      </w:r>
      <w:proofErr w:type="gramEnd"/>
      <w:r w:rsidRPr="00712FDE">
        <w:rPr>
          <w:rFonts w:ascii="Arial" w:hAnsi="Arial" w:cs="Arial"/>
        </w:rPr>
        <w:t xml:space="preserve"> and ensure that all attendees can fully engage with the event content and discussions.</w:t>
      </w:r>
    </w:p>
    <w:p w14:paraId="64E9DC93" w14:textId="77777777" w:rsidR="001C7C23" w:rsidRPr="00712FDE" w:rsidRDefault="001C7C23" w:rsidP="00712FDE">
      <w:pPr>
        <w:spacing w:line="276" w:lineRule="auto"/>
        <w:jc w:val="both"/>
        <w:rPr>
          <w:rFonts w:ascii="Arial" w:hAnsi="Arial" w:cs="Arial"/>
        </w:rPr>
      </w:pPr>
    </w:p>
    <w:p w14:paraId="2F5C0537" w14:textId="77777777" w:rsidR="001C7C23" w:rsidRPr="00712FDE" w:rsidRDefault="001C7C23" w:rsidP="00712FDE">
      <w:pPr>
        <w:spacing w:line="276" w:lineRule="auto"/>
        <w:jc w:val="both"/>
        <w:rPr>
          <w:rFonts w:ascii="Arial" w:hAnsi="Arial" w:cs="Arial"/>
        </w:rPr>
      </w:pPr>
    </w:p>
    <w:p w14:paraId="6DF9C8E8" w14:textId="77777777" w:rsidR="001C7C23" w:rsidRPr="00712FDE" w:rsidRDefault="001C7C23" w:rsidP="00712FDE">
      <w:pPr>
        <w:spacing w:line="276" w:lineRule="auto"/>
        <w:jc w:val="both"/>
        <w:rPr>
          <w:rFonts w:ascii="Arial" w:hAnsi="Arial" w:cs="Arial"/>
        </w:rPr>
      </w:pPr>
    </w:p>
    <w:p w14:paraId="0949C5F9" w14:textId="77777777" w:rsidR="001C7C23" w:rsidRPr="00712FDE" w:rsidRDefault="001C7C23" w:rsidP="00712FDE">
      <w:pPr>
        <w:spacing w:line="276" w:lineRule="auto"/>
        <w:jc w:val="both"/>
        <w:rPr>
          <w:rFonts w:ascii="Arial" w:hAnsi="Arial" w:cs="Arial"/>
        </w:rPr>
      </w:pPr>
    </w:p>
    <w:p w14:paraId="27666CC3" w14:textId="77777777" w:rsidR="001C7C23" w:rsidRPr="00712FDE" w:rsidRDefault="001C7C23" w:rsidP="00712FDE">
      <w:pPr>
        <w:spacing w:line="276" w:lineRule="auto"/>
        <w:jc w:val="both"/>
        <w:rPr>
          <w:rFonts w:ascii="Arial" w:hAnsi="Arial" w:cs="Arial"/>
        </w:rPr>
      </w:pPr>
    </w:p>
    <w:p w14:paraId="562B29C2" w14:textId="77777777" w:rsidR="001C7C23" w:rsidRPr="00712FDE" w:rsidRDefault="001C7C23" w:rsidP="00712FDE">
      <w:pPr>
        <w:spacing w:line="276" w:lineRule="auto"/>
        <w:jc w:val="both"/>
        <w:rPr>
          <w:rFonts w:ascii="Arial" w:hAnsi="Arial" w:cs="Arial"/>
        </w:rPr>
      </w:pPr>
    </w:p>
    <w:p w14:paraId="6E43131D" w14:textId="7D1C679B" w:rsidR="001C7C23" w:rsidRPr="00712FDE" w:rsidRDefault="001C7C23" w:rsidP="00712FDE">
      <w:pPr>
        <w:pStyle w:val="Heading1"/>
        <w:numPr>
          <w:ilvl w:val="0"/>
          <w:numId w:val="7"/>
        </w:numPr>
        <w:jc w:val="both"/>
        <w:rPr>
          <w:rFonts w:cs="Arial"/>
          <w:sz w:val="24"/>
          <w:szCs w:val="24"/>
        </w:rPr>
      </w:pPr>
      <w:r w:rsidRPr="00712FDE">
        <w:rPr>
          <w:rFonts w:cs="Arial"/>
          <w:sz w:val="24"/>
          <w:szCs w:val="24"/>
        </w:rPr>
        <w:lastRenderedPageBreak/>
        <w:t>Reference list</w:t>
      </w:r>
    </w:p>
    <w:p w14:paraId="6C21A491" w14:textId="77777777" w:rsidR="002E1B56" w:rsidRPr="00712FDE" w:rsidRDefault="002E1B56" w:rsidP="00712FDE">
      <w:pPr>
        <w:jc w:val="both"/>
        <w:rPr>
          <w:rFonts w:ascii="Arial" w:hAnsi="Arial" w:cs="Arial"/>
        </w:rPr>
      </w:pPr>
    </w:p>
    <w:p w14:paraId="5898CDB2" w14:textId="77777777" w:rsidR="00712FDE" w:rsidRPr="00712FDE" w:rsidRDefault="00712FDE" w:rsidP="00712FDE">
      <w:pPr>
        <w:pStyle w:val="ListParagraph"/>
        <w:spacing w:line="360" w:lineRule="auto"/>
        <w:ind w:left="644"/>
        <w:jc w:val="both"/>
        <w:rPr>
          <w:rFonts w:ascii="Arial" w:hAnsi="Arial" w:cs="Arial"/>
        </w:rPr>
      </w:pPr>
    </w:p>
    <w:p w14:paraId="791817C7" w14:textId="77777777" w:rsidR="00712FDE" w:rsidRPr="00712FDE" w:rsidRDefault="00712FDE" w:rsidP="00712FDE">
      <w:pPr>
        <w:pStyle w:val="ListParagraph"/>
        <w:numPr>
          <w:ilvl w:val="0"/>
          <w:numId w:val="9"/>
        </w:numPr>
        <w:spacing w:line="360" w:lineRule="auto"/>
        <w:jc w:val="both"/>
        <w:rPr>
          <w:rFonts w:ascii="Arial" w:hAnsi="Arial" w:cs="Arial"/>
        </w:rPr>
      </w:pPr>
      <w:r w:rsidRPr="00712FDE">
        <w:rPr>
          <w:rFonts w:ascii="Arial" w:hAnsi="Arial" w:cs="Arial"/>
        </w:rPr>
        <w:t>Allen, J., O'Toole, W., McDonnell, I., &amp; Harris, R. (2008). Festival and special event management. Wiley.</w:t>
      </w:r>
    </w:p>
    <w:p w14:paraId="2C551FA3" w14:textId="77777777" w:rsidR="00712FDE" w:rsidRPr="00712FDE" w:rsidRDefault="00712FDE" w:rsidP="00712FDE">
      <w:pPr>
        <w:pStyle w:val="ListParagraph"/>
        <w:numPr>
          <w:ilvl w:val="0"/>
          <w:numId w:val="9"/>
        </w:numPr>
        <w:spacing w:line="360" w:lineRule="auto"/>
        <w:jc w:val="both"/>
        <w:rPr>
          <w:rFonts w:ascii="Arial" w:hAnsi="Arial" w:cs="Arial"/>
        </w:rPr>
      </w:pPr>
      <w:r w:rsidRPr="00712FDE">
        <w:rPr>
          <w:rFonts w:ascii="Arial" w:hAnsi="Arial" w:cs="Arial"/>
        </w:rPr>
        <w:t>Allen, J., O'Toole, W., McDonnell, I., &amp; Harris, R. (2015). Festival and special event management (5th ed.). Wiley.</w:t>
      </w:r>
    </w:p>
    <w:p w14:paraId="58AB6AE2" w14:textId="77777777" w:rsidR="00712FDE" w:rsidRPr="00712FDE" w:rsidRDefault="00712FDE" w:rsidP="00712FDE">
      <w:pPr>
        <w:pStyle w:val="ListParagraph"/>
        <w:numPr>
          <w:ilvl w:val="0"/>
          <w:numId w:val="9"/>
        </w:numPr>
        <w:spacing w:line="360" w:lineRule="auto"/>
        <w:jc w:val="both"/>
        <w:rPr>
          <w:rFonts w:ascii="Arial" w:hAnsi="Arial" w:cs="Arial"/>
        </w:rPr>
      </w:pPr>
      <w:r w:rsidRPr="00712FDE">
        <w:rPr>
          <w:rFonts w:ascii="Arial" w:hAnsi="Arial" w:cs="Arial"/>
        </w:rPr>
        <w:t xml:space="preserve">Anon (2022) Events </w:t>
      </w:r>
      <w:proofErr w:type="gramStart"/>
      <w:r w:rsidRPr="00712FDE">
        <w:rPr>
          <w:rFonts w:ascii="Arial" w:hAnsi="Arial" w:cs="Arial"/>
        </w:rPr>
        <w:t>management :</w:t>
      </w:r>
      <w:proofErr w:type="gramEnd"/>
      <w:r w:rsidRPr="00712FDE">
        <w:rPr>
          <w:rFonts w:ascii="Arial" w:hAnsi="Arial" w:cs="Arial"/>
        </w:rPr>
        <w:t xml:space="preserve"> an introduction /. Third edition. </w:t>
      </w:r>
      <w:proofErr w:type="gramStart"/>
      <w:r w:rsidRPr="00712FDE">
        <w:rPr>
          <w:rFonts w:ascii="Arial" w:hAnsi="Arial" w:cs="Arial"/>
        </w:rPr>
        <w:t>London :</w:t>
      </w:r>
      <w:proofErr w:type="gramEnd"/>
      <w:r w:rsidRPr="00712FDE">
        <w:rPr>
          <w:rFonts w:ascii="Arial" w:hAnsi="Arial" w:cs="Arial"/>
        </w:rPr>
        <w:t>, Routledge, Taylor &amp; Francis Group,.</w:t>
      </w:r>
    </w:p>
    <w:p w14:paraId="4330428F" w14:textId="77777777" w:rsidR="00712FDE" w:rsidRPr="00712FDE" w:rsidRDefault="00712FDE" w:rsidP="00712FDE">
      <w:pPr>
        <w:pStyle w:val="ListParagraph"/>
        <w:numPr>
          <w:ilvl w:val="0"/>
          <w:numId w:val="9"/>
        </w:numPr>
        <w:spacing w:line="360" w:lineRule="auto"/>
        <w:jc w:val="both"/>
        <w:rPr>
          <w:rFonts w:ascii="Arial" w:hAnsi="Arial" w:cs="Arial"/>
        </w:rPr>
      </w:pPr>
      <w:r w:rsidRPr="00712FDE">
        <w:rPr>
          <w:rFonts w:ascii="Arial" w:hAnsi="Arial" w:cs="Arial"/>
        </w:rPr>
        <w:t>Beirne, M., &amp; Clayton, T. (2012). Sustainability and the meetings industry: Current practices and future trends. Journal of Sustainable Tourism, 20(7), 1017-1036.</w:t>
      </w:r>
    </w:p>
    <w:p w14:paraId="2D76355A" w14:textId="77777777" w:rsidR="00712FDE" w:rsidRPr="00712FDE" w:rsidRDefault="00712FDE" w:rsidP="00712FDE">
      <w:pPr>
        <w:pStyle w:val="ListParagraph"/>
        <w:numPr>
          <w:ilvl w:val="0"/>
          <w:numId w:val="9"/>
        </w:numPr>
        <w:spacing w:line="360" w:lineRule="auto"/>
        <w:jc w:val="both"/>
        <w:rPr>
          <w:rFonts w:ascii="Arial" w:hAnsi="Arial" w:cs="Arial"/>
        </w:rPr>
      </w:pPr>
      <w:r w:rsidRPr="00712FDE">
        <w:rPr>
          <w:rFonts w:ascii="Arial" w:hAnsi="Arial" w:cs="Arial"/>
        </w:rPr>
        <w:t>Bowen, S. A. (2001). Environmental visibility: A trigger of green consumerism. Journal of Marketing Management, 17(5-6), 595-607.</w:t>
      </w:r>
    </w:p>
    <w:p w14:paraId="2AE98986" w14:textId="77777777" w:rsidR="00712FDE" w:rsidRPr="00712FDE" w:rsidRDefault="00712FDE" w:rsidP="00712FDE">
      <w:pPr>
        <w:pStyle w:val="ListParagraph"/>
        <w:numPr>
          <w:ilvl w:val="0"/>
          <w:numId w:val="9"/>
        </w:numPr>
        <w:spacing w:line="360" w:lineRule="auto"/>
        <w:jc w:val="both"/>
        <w:rPr>
          <w:rFonts w:ascii="Arial" w:hAnsi="Arial" w:cs="Arial"/>
        </w:rPr>
      </w:pPr>
      <w:r w:rsidRPr="00712FDE">
        <w:rPr>
          <w:rFonts w:ascii="Arial" w:hAnsi="Arial" w:cs="Arial"/>
        </w:rPr>
        <w:t>Chhabra, D. (2010). Sustainable meetings: Is the hospitality and tourism industry on board? Journal of Convention &amp; Event Tourism, 11(3), 179-191.</w:t>
      </w:r>
    </w:p>
    <w:p w14:paraId="5C4DACA0" w14:textId="77777777" w:rsidR="00712FDE" w:rsidRPr="00712FDE" w:rsidRDefault="00712FDE" w:rsidP="00712FDE">
      <w:pPr>
        <w:pStyle w:val="ListParagraph"/>
        <w:numPr>
          <w:ilvl w:val="0"/>
          <w:numId w:val="9"/>
        </w:numPr>
        <w:spacing w:line="360" w:lineRule="auto"/>
        <w:jc w:val="both"/>
        <w:rPr>
          <w:rFonts w:ascii="Arial" w:hAnsi="Arial" w:cs="Arial"/>
        </w:rPr>
      </w:pPr>
      <w:r w:rsidRPr="00712FDE">
        <w:rPr>
          <w:rFonts w:ascii="Arial" w:hAnsi="Arial" w:cs="Arial"/>
        </w:rPr>
        <w:t>Deery, M., Jago, L., &amp; Fredline, L. (2012). Rethinking social impacts of tourism research: A new research agenda. Tourism Management, 33(1), 64-73.</w:t>
      </w:r>
    </w:p>
    <w:p w14:paraId="2AE452E3" w14:textId="77777777" w:rsidR="00712FDE" w:rsidRPr="00712FDE" w:rsidRDefault="00712FDE" w:rsidP="00712FDE">
      <w:pPr>
        <w:pStyle w:val="ListParagraph"/>
        <w:numPr>
          <w:ilvl w:val="0"/>
          <w:numId w:val="9"/>
        </w:numPr>
        <w:spacing w:line="360" w:lineRule="auto"/>
        <w:jc w:val="both"/>
        <w:rPr>
          <w:rFonts w:ascii="Arial" w:hAnsi="Arial" w:cs="Arial"/>
        </w:rPr>
      </w:pPr>
      <w:r w:rsidRPr="00712FDE">
        <w:rPr>
          <w:rFonts w:ascii="Arial" w:hAnsi="Arial" w:cs="Arial"/>
        </w:rPr>
        <w:t xml:space="preserve">Doran, R., Kent, A., &amp; </w:t>
      </w:r>
      <w:proofErr w:type="spellStart"/>
      <w:r w:rsidRPr="00712FDE">
        <w:rPr>
          <w:rFonts w:ascii="Arial" w:hAnsi="Arial" w:cs="Arial"/>
        </w:rPr>
        <w:t>Tregidga</w:t>
      </w:r>
      <w:proofErr w:type="spellEnd"/>
      <w:r w:rsidRPr="00712FDE">
        <w:rPr>
          <w:rFonts w:ascii="Arial" w:hAnsi="Arial" w:cs="Arial"/>
        </w:rPr>
        <w:t>, H. (2014). Lost in translation: Exploring the ethical consumer intention–</w:t>
      </w:r>
      <w:proofErr w:type="spellStart"/>
      <w:r w:rsidRPr="00712FDE">
        <w:rPr>
          <w:rFonts w:ascii="Arial" w:hAnsi="Arial" w:cs="Arial"/>
        </w:rPr>
        <w:t>behavior</w:t>
      </w:r>
      <w:proofErr w:type="spellEnd"/>
      <w:r w:rsidRPr="00712FDE">
        <w:rPr>
          <w:rFonts w:ascii="Arial" w:hAnsi="Arial" w:cs="Arial"/>
        </w:rPr>
        <w:t xml:space="preserve"> gap. Journal of Business Research, 67(1), 2759-2767.</w:t>
      </w:r>
    </w:p>
    <w:p w14:paraId="144CA35D" w14:textId="77777777" w:rsidR="00712FDE" w:rsidRPr="00712FDE" w:rsidRDefault="00712FDE" w:rsidP="00712FDE">
      <w:pPr>
        <w:pStyle w:val="ListParagraph"/>
        <w:numPr>
          <w:ilvl w:val="0"/>
          <w:numId w:val="9"/>
        </w:numPr>
        <w:spacing w:line="360" w:lineRule="auto"/>
        <w:jc w:val="both"/>
        <w:rPr>
          <w:rFonts w:ascii="Arial" w:hAnsi="Arial" w:cs="Arial"/>
        </w:rPr>
      </w:pPr>
      <w:r w:rsidRPr="00712FDE">
        <w:rPr>
          <w:rFonts w:ascii="Arial" w:hAnsi="Arial" w:cs="Arial"/>
        </w:rPr>
        <w:t>Getz, D. (2007). Event management and event tourism. Cognizant Communication Corporation.</w:t>
      </w:r>
    </w:p>
    <w:p w14:paraId="5B23D28B" w14:textId="77777777" w:rsidR="00712FDE" w:rsidRPr="00712FDE" w:rsidRDefault="00712FDE" w:rsidP="00712FDE">
      <w:pPr>
        <w:pStyle w:val="ListParagraph"/>
        <w:numPr>
          <w:ilvl w:val="0"/>
          <w:numId w:val="9"/>
        </w:numPr>
        <w:spacing w:line="360" w:lineRule="auto"/>
        <w:jc w:val="both"/>
        <w:rPr>
          <w:rFonts w:ascii="Arial" w:hAnsi="Arial" w:cs="Arial"/>
        </w:rPr>
      </w:pPr>
      <w:r w:rsidRPr="00712FDE">
        <w:rPr>
          <w:rFonts w:ascii="Arial" w:hAnsi="Arial" w:cs="Arial"/>
        </w:rPr>
        <w:t>Getz, D. (2013). Event Studies: Theory, Research and Policy for Planned Events (2nd ed.). Routledge.</w:t>
      </w:r>
    </w:p>
    <w:p w14:paraId="0850FB56" w14:textId="77777777" w:rsidR="00712FDE" w:rsidRPr="00712FDE" w:rsidRDefault="00712FDE" w:rsidP="00712FDE">
      <w:pPr>
        <w:pStyle w:val="ListParagraph"/>
        <w:numPr>
          <w:ilvl w:val="0"/>
          <w:numId w:val="9"/>
        </w:numPr>
        <w:spacing w:line="360" w:lineRule="auto"/>
        <w:jc w:val="both"/>
        <w:rPr>
          <w:rFonts w:ascii="Arial" w:hAnsi="Arial" w:cs="Arial"/>
        </w:rPr>
      </w:pPr>
      <w:r w:rsidRPr="00712FDE">
        <w:rPr>
          <w:rFonts w:ascii="Arial" w:hAnsi="Arial" w:cs="Arial"/>
        </w:rPr>
        <w:t>Getz, D., &amp; Page, S. J. (2016). Event studies: Theory, research, and policy for planned events. Routledge.</w:t>
      </w:r>
    </w:p>
    <w:p w14:paraId="25C6C7BE" w14:textId="77777777" w:rsidR="00712FDE" w:rsidRPr="00712FDE" w:rsidRDefault="00712FDE" w:rsidP="00712FDE">
      <w:pPr>
        <w:pStyle w:val="ListParagraph"/>
        <w:numPr>
          <w:ilvl w:val="0"/>
          <w:numId w:val="9"/>
        </w:numPr>
        <w:spacing w:line="360" w:lineRule="auto"/>
        <w:jc w:val="both"/>
        <w:rPr>
          <w:rFonts w:ascii="Arial" w:hAnsi="Arial" w:cs="Arial"/>
        </w:rPr>
      </w:pPr>
      <w:r w:rsidRPr="00712FDE">
        <w:rPr>
          <w:rFonts w:ascii="Arial" w:hAnsi="Arial" w:cs="Arial"/>
        </w:rPr>
        <w:t>Goldblatt, J. (2013). Special events: The roots and wings of celebration. Wiley.</w:t>
      </w:r>
    </w:p>
    <w:p w14:paraId="55E99206" w14:textId="77777777" w:rsidR="00712FDE" w:rsidRPr="00712FDE" w:rsidRDefault="00712FDE" w:rsidP="00712FDE">
      <w:pPr>
        <w:pStyle w:val="ListParagraph"/>
        <w:numPr>
          <w:ilvl w:val="0"/>
          <w:numId w:val="9"/>
        </w:numPr>
        <w:spacing w:line="360" w:lineRule="auto"/>
        <w:jc w:val="both"/>
        <w:rPr>
          <w:rFonts w:ascii="Arial" w:hAnsi="Arial" w:cs="Arial"/>
        </w:rPr>
      </w:pPr>
      <w:r w:rsidRPr="00712FDE">
        <w:rPr>
          <w:rFonts w:ascii="Arial" w:hAnsi="Arial" w:cs="Arial"/>
        </w:rPr>
        <w:t xml:space="preserve">Hall, C. M. (2010). Tourism planning: Policies, </w:t>
      </w:r>
      <w:proofErr w:type="gramStart"/>
      <w:r w:rsidRPr="00712FDE">
        <w:rPr>
          <w:rFonts w:ascii="Arial" w:hAnsi="Arial" w:cs="Arial"/>
        </w:rPr>
        <w:t>processes</w:t>
      </w:r>
      <w:proofErr w:type="gramEnd"/>
      <w:r w:rsidRPr="00712FDE">
        <w:rPr>
          <w:rFonts w:ascii="Arial" w:hAnsi="Arial" w:cs="Arial"/>
        </w:rPr>
        <w:t xml:space="preserve"> and relationships. Pearson Education.</w:t>
      </w:r>
    </w:p>
    <w:p w14:paraId="7C93CD63" w14:textId="77777777" w:rsidR="00712FDE" w:rsidRPr="00712FDE" w:rsidRDefault="00712FDE" w:rsidP="00712FDE">
      <w:pPr>
        <w:pStyle w:val="ListParagraph"/>
        <w:numPr>
          <w:ilvl w:val="0"/>
          <w:numId w:val="9"/>
        </w:numPr>
        <w:spacing w:line="360" w:lineRule="auto"/>
        <w:jc w:val="both"/>
        <w:rPr>
          <w:rFonts w:ascii="Arial" w:hAnsi="Arial" w:cs="Arial"/>
        </w:rPr>
      </w:pPr>
      <w:r w:rsidRPr="00712FDE">
        <w:rPr>
          <w:rFonts w:ascii="Arial" w:hAnsi="Arial" w:cs="Arial"/>
        </w:rPr>
        <w:t>Higham, J., &amp; Lück, M. (Eds.). (2019). Marine ecotourism: Issues and experiences. Channel View Publications.</w:t>
      </w:r>
    </w:p>
    <w:p w14:paraId="4D3B4DAB" w14:textId="77777777" w:rsidR="00712FDE" w:rsidRPr="00712FDE" w:rsidRDefault="00712FDE" w:rsidP="00712FDE">
      <w:pPr>
        <w:pStyle w:val="ListParagraph"/>
        <w:numPr>
          <w:ilvl w:val="0"/>
          <w:numId w:val="9"/>
        </w:numPr>
        <w:spacing w:line="360" w:lineRule="auto"/>
        <w:jc w:val="both"/>
        <w:rPr>
          <w:rFonts w:ascii="Arial" w:hAnsi="Arial" w:cs="Arial"/>
        </w:rPr>
      </w:pPr>
      <w:r w:rsidRPr="00712FDE">
        <w:rPr>
          <w:rFonts w:ascii="Arial" w:hAnsi="Arial" w:cs="Arial"/>
        </w:rPr>
        <w:lastRenderedPageBreak/>
        <w:t>Jones, P., &amp; Comfort, D. (2019). Event Management: For Tourism, Cultural, Business and Sporting Events. Routledge.</w:t>
      </w:r>
    </w:p>
    <w:p w14:paraId="771F78F4" w14:textId="77777777" w:rsidR="00712FDE" w:rsidRPr="00712FDE" w:rsidRDefault="00712FDE" w:rsidP="00712FDE">
      <w:pPr>
        <w:pStyle w:val="ListParagraph"/>
        <w:numPr>
          <w:ilvl w:val="0"/>
          <w:numId w:val="9"/>
        </w:numPr>
        <w:spacing w:line="360" w:lineRule="auto"/>
        <w:jc w:val="both"/>
        <w:rPr>
          <w:rFonts w:ascii="Arial" w:hAnsi="Arial" w:cs="Arial"/>
        </w:rPr>
      </w:pPr>
      <w:r w:rsidRPr="00712FDE">
        <w:rPr>
          <w:rFonts w:ascii="Arial" w:hAnsi="Arial" w:cs="Arial"/>
        </w:rPr>
        <w:t>Neuendorf, K. A. (2016). The content analysis guidebook. Sage Publications.</w:t>
      </w:r>
    </w:p>
    <w:p w14:paraId="0D700EB2" w14:textId="77777777" w:rsidR="00712FDE" w:rsidRPr="00712FDE" w:rsidRDefault="00712FDE" w:rsidP="00712FDE">
      <w:pPr>
        <w:pStyle w:val="ListParagraph"/>
        <w:numPr>
          <w:ilvl w:val="0"/>
          <w:numId w:val="9"/>
        </w:numPr>
        <w:spacing w:line="360" w:lineRule="auto"/>
        <w:jc w:val="both"/>
        <w:rPr>
          <w:rFonts w:ascii="Arial" w:hAnsi="Arial" w:cs="Arial"/>
        </w:rPr>
      </w:pPr>
      <w:r w:rsidRPr="00712FDE">
        <w:rPr>
          <w:rFonts w:ascii="Arial" w:hAnsi="Arial" w:cs="Arial"/>
        </w:rPr>
        <w:t xml:space="preserve">Nunkoo, R., Ribeiro, M.A., Sunnassee, V. &amp; Gursoy, D. (2018) Public trust in mega event planning institutions: The role of knowledge, </w:t>
      </w:r>
      <w:proofErr w:type="gramStart"/>
      <w:r w:rsidRPr="00712FDE">
        <w:rPr>
          <w:rFonts w:ascii="Arial" w:hAnsi="Arial" w:cs="Arial"/>
        </w:rPr>
        <w:t>transparency</w:t>
      </w:r>
      <w:proofErr w:type="gramEnd"/>
      <w:r w:rsidRPr="00712FDE">
        <w:rPr>
          <w:rFonts w:ascii="Arial" w:hAnsi="Arial" w:cs="Arial"/>
        </w:rPr>
        <w:t xml:space="preserve"> and corruption. Tourism management (1982). 66, 155–166. </w:t>
      </w:r>
      <w:proofErr w:type="gramStart"/>
      <w:r w:rsidRPr="00712FDE">
        <w:rPr>
          <w:rFonts w:ascii="Arial" w:hAnsi="Arial" w:cs="Arial"/>
        </w:rPr>
        <w:t>doi:10.1016/j.tourman</w:t>
      </w:r>
      <w:proofErr w:type="gramEnd"/>
      <w:r w:rsidRPr="00712FDE">
        <w:rPr>
          <w:rFonts w:ascii="Arial" w:hAnsi="Arial" w:cs="Arial"/>
        </w:rPr>
        <w:t>.2017.11.010.</w:t>
      </w:r>
    </w:p>
    <w:p w14:paraId="1EF0856D" w14:textId="77777777" w:rsidR="00712FDE" w:rsidRPr="00712FDE" w:rsidRDefault="00712FDE" w:rsidP="00712FDE">
      <w:pPr>
        <w:pStyle w:val="ListParagraph"/>
        <w:numPr>
          <w:ilvl w:val="0"/>
          <w:numId w:val="9"/>
        </w:numPr>
        <w:spacing w:after="0" w:line="360" w:lineRule="auto"/>
        <w:jc w:val="both"/>
        <w:rPr>
          <w:rFonts w:ascii="Arial" w:hAnsi="Arial" w:cs="Arial"/>
        </w:rPr>
      </w:pPr>
      <w:r w:rsidRPr="00712FDE">
        <w:rPr>
          <w:rFonts w:ascii="Arial" w:hAnsi="Arial" w:cs="Arial"/>
        </w:rPr>
        <w:t>O’Toole, W. (2011) Events feasibility and development: from strategy to operations. Elsevier: Oxford</w:t>
      </w:r>
    </w:p>
    <w:p w14:paraId="0C3B7A5F" w14:textId="77777777" w:rsidR="00712FDE" w:rsidRPr="00712FDE" w:rsidRDefault="00712FDE" w:rsidP="00712FDE">
      <w:pPr>
        <w:pStyle w:val="ListParagraph"/>
        <w:numPr>
          <w:ilvl w:val="0"/>
          <w:numId w:val="9"/>
        </w:numPr>
        <w:spacing w:line="360" w:lineRule="auto"/>
        <w:jc w:val="both"/>
        <w:rPr>
          <w:rFonts w:ascii="Arial" w:hAnsi="Arial" w:cs="Arial"/>
        </w:rPr>
      </w:pPr>
      <w:r w:rsidRPr="00712FDE">
        <w:rPr>
          <w:rFonts w:ascii="Arial" w:hAnsi="Arial" w:cs="Arial"/>
        </w:rPr>
        <w:t>Prideaux, B., &amp; Timothy, D. J. (Eds.). (2018). Sustainable tourism research: An analysis of papers published in the Journal of Sustainable Tourism. Routledge.</w:t>
      </w:r>
    </w:p>
    <w:p w14:paraId="60D244D5" w14:textId="77777777" w:rsidR="00712FDE" w:rsidRPr="00712FDE" w:rsidRDefault="00712FDE" w:rsidP="00712FDE">
      <w:pPr>
        <w:pStyle w:val="ListParagraph"/>
        <w:numPr>
          <w:ilvl w:val="0"/>
          <w:numId w:val="9"/>
        </w:numPr>
        <w:spacing w:after="0" w:line="360" w:lineRule="auto"/>
        <w:jc w:val="both"/>
        <w:rPr>
          <w:rFonts w:ascii="Arial" w:hAnsi="Arial" w:cs="Arial"/>
        </w:rPr>
      </w:pPr>
      <w:r w:rsidRPr="00712FDE">
        <w:rPr>
          <w:rFonts w:ascii="Arial" w:hAnsi="Arial" w:cs="Arial"/>
        </w:rPr>
        <w:t xml:space="preserve">Quick, L. (2020) Managing </w:t>
      </w:r>
      <w:proofErr w:type="gramStart"/>
      <w:r w:rsidRPr="00712FDE">
        <w:rPr>
          <w:rFonts w:ascii="Arial" w:hAnsi="Arial" w:cs="Arial"/>
        </w:rPr>
        <w:t>events :</w:t>
      </w:r>
      <w:proofErr w:type="gramEnd"/>
      <w:r w:rsidRPr="00712FDE">
        <w:rPr>
          <w:rFonts w:ascii="Arial" w:hAnsi="Arial" w:cs="Arial"/>
        </w:rPr>
        <w:t xml:space="preserve"> real challenges, real outcomes . </w:t>
      </w:r>
      <w:proofErr w:type="gramStart"/>
      <w:r w:rsidRPr="00712FDE">
        <w:rPr>
          <w:rFonts w:ascii="Arial" w:hAnsi="Arial" w:cs="Arial"/>
        </w:rPr>
        <w:t>London :</w:t>
      </w:r>
      <w:proofErr w:type="gramEnd"/>
      <w:r w:rsidRPr="00712FDE">
        <w:rPr>
          <w:rFonts w:ascii="Arial" w:hAnsi="Arial" w:cs="Arial"/>
        </w:rPr>
        <w:t>, Sage.</w:t>
      </w:r>
    </w:p>
    <w:p w14:paraId="7DA793AA" w14:textId="77777777" w:rsidR="00712FDE" w:rsidRPr="00712FDE" w:rsidRDefault="00712FDE" w:rsidP="00712FDE">
      <w:pPr>
        <w:pStyle w:val="ListParagraph"/>
        <w:numPr>
          <w:ilvl w:val="0"/>
          <w:numId w:val="9"/>
        </w:numPr>
        <w:spacing w:after="0" w:line="360" w:lineRule="auto"/>
        <w:jc w:val="both"/>
        <w:rPr>
          <w:rFonts w:ascii="Arial" w:hAnsi="Arial" w:cs="Arial"/>
        </w:rPr>
      </w:pPr>
      <w:r w:rsidRPr="00712FDE">
        <w:rPr>
          <w:rFonts w:ascii="Arial" w:hAnsi="Arial" w:cs="Arial"/>
        </w:rPr>
        <w:t xml:space="preserve">Quinn, B. (2013). Key concepts in event </w:t>
      </w:r>
      <w:proofErr w:type="gramStart"/>
      <w:r w:rsidRPr="00712FDE">
        <w:rPr>
          <w:rFonts w:ascii="Arial" w:hAnsi="Arial" w:cs="Arial"/>
        </w:rPr>
        <w:t>management  (</w:t>
      </w:r>
      <w:proofErr w:type="gramEnd"/>
      <w:r w:rsidRPr="00712FDE">
        <w:rPr>
          <w:rFonts w:ascii="Arial" w:hAnsi="Arial" w:cs="Arial"/>
        </w:rPr>
        <w:t>Bernadette Quinn 1965- author, Ed.; pp. 1 online resource (xi, 194 pages).). SAGE.</w:t>
      </w:r>
    </w:p>
    <w:p w14:paraId="20D8DD5E" w14:textId="77777777" w:rsidR="00712FDE" w:rsidRPr="00712FDE" w:rsidRDefault="00712FDE" w:rsidP="00712FDE">
      <w:pPr>
        <w:pStyle w:val="ListParagraph"/>
        <w:numPr>
          <w:ilvl w:val="0"/>
          <w:numId w:val="9"/>
        </w:numPr>
        <w:spacing w:line="360" w:lineRule="auto"/>
        <w:jc w:val="both"/>
        <w:rPr>
          <w:rFonts w:ascii="Arial" w:hAnsi="Arial" w:cs="Arial"/>
        </w:rPr>
      </w:pPr>
      <w:r w:rsidRPr="00712FDE">
        <w:rPr>
          <w:rFonts w:ascii="Arial" w:hAnsi="Arial" w:cs="Arial"/>
        </w:rPr>
        <w:t>Ritchie, J. R. B., &amp; Crouch, G. I. (2003). The competitive destination: A sustainable tourism perspective. CABI Publishing.</w:t>
      </w:r>
    </w:p>
    <w:p w14:paraId="3AB11552" w14:textId="77777777" w:rsidR="00712FDE" w:rsidRPr="00712FDE" w:rsidRDefault="00712FDE" w:rsidP="00712FDE">
      <w:pPr>
        <w:pStyle w:val="ListParagraph"/>
        <w:numPr>
          <w:ilvl w:val="0"/>
          <w:numId w:val="9"/>
        </w:numPr>
        <w:spacing w:line="360" w:lineRule="auto"/>
        <w:jc w:val="both"/>
        <w:rPr>
          <w:rFonts w:ascii="Arial" w:hAnsi="Arial" w:cs="Arial"/>
        </w:rPr>
      </w:pPr>
      <w:r w:rsidRPr="00712FDE">
        <w:rPr>
          <w:rFonts w:ascii="Arial" w:hAnsi="Arial" w:cs="Arial"/>
        </w:rPr>
        <w:t>Shone, A., &amp; Parry, B. (2004). Successful event management: A practical handbook (2nd ed.). Thomson Learning.</w:t>
      </w:r>
    </w:p>
    <w:p w14:paraId="368BD124" w14:textId="77777777" w:rsidR="00712FDE" w:rsidRPr="00712FDE" w:rsidRDefault="00712FDE" w:rsidP="00712FDE">
      <w:pPr>
        <w:pStyle w:val="ListParagraph"/>
        <w:numPr>
          <w:ilvl w:val="0"/>
          <w:numId w:val="9"/>
        </w:numPr>
        <w:spacing w:line="360" w:lineRule="auto"/>
        <w:jc w:val="both"/>
        <w:rPr>
          <w:rFonts w:ascii="Arial" w:hAnsi="Arial" w:cs="Arial"/>
        </w:rPr>
      </w:pPr>
      <w:r w:rsidRPr="00712FDE">
        <w:rPr>
          <w:rFonts w:ascii="Arial" w:hAnsi="Arial" w:cs="Arial"/>
        </w:rPr>
        <w:t>Silvers, J. R. (2013). The business of event planning: Behind-the-scenes secrets of successful special events. Wiley.</w:t>
      </w:r>
    </w:p>
    <w:p w14:paraId="2CE33090" w14:textId="77777777" w:rsidR="00712FDE" w:rsidRPr="00712FDE" w:rsidRDefault="00712FDE" w:rsidP="00712FDE">
      <w:pPr>
        <w:pStyle w:val="ListParagraph"/>
        <w:numPr>
          <w:ilvl w:val="0"/>
          <w:numId w:val="9"/>
        </w:numPr>
        <w:spacing w:line="360" w:lineRule="auto"/>
        <w:jc w:val="both"/>
        <w:rPr>
          <w:rFonts w:ascii="Arial" w:hAnsi="Arial" w:cs="Arial"/>
        </w:rPr>
      </w:pPr>
      <w:r w:rsidRPr="00712FDE">
        <w:rPr>
          <w:rFonts w:ascii="Arial" w:hAnsi="Arial" w:cs="Arial"/>
        </w:rPr>
        <w:t>Weaver, D. B. (2015). The sustainable development of tourism: A review. International Journal of the Sustainable Development, 18(4), 373-391.</w:t>
      </w:r>
    </w:p>
    <w:p w14:paraId="22CAE007" w14:textId="77777777" w:rsidR="00712FDE" w:rsidRPr="00712FDE" w:rsidRDefault="00712FDE" w:rsidP="00712FDE">
      <w:pPr>
        <w:pStyle w:val="ListParagraph"/>
        <w:numPr>
          <w:ilvl w:val="0"/>
          <w:numId w:val="9"/>
        </w:numPr>
        <w:spacing w:line="360" w:lineRule="auto"/>
        <w:jc w:val="both"/>
        <w:rPr>
          <w:rFonts w:ascii="Arial" w:hAnsi="Arial" w:cs="Arial"/>
        </w:rPr>
      </w:pPr>
      <w:r w:rsidRPr="00712FDE">
        <w:rPr>
          <w:rFonts w:ascii="Arial" w:hAnsi="Arial" w:cs="Arial"/>
        </w:rPr>
        <w:t>Weaver, D. B., &amp; Lawton, L. J. (2010). Twenty years on: The state of contemporary event management research. International Journal of Event Management Research, 5(1), 5-30.</w:t>
      </w:r>
    </w:p>
    <w:sectPr w:rsidR="00712FDE" w:rsidRPr="00712FD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407F7A"/>
    <w:multiLevelType w:val="hybridMultilevel"/>
    <w:tmpl w:val="84BCA3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64A6CD7"/>
    <w:multiLevelType w:val="hybridMultilevel"/>
    <w:tmpl w:val="80E443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92577D2"/>
    <w:multiLevelType w:val="hybridMultilevel"/>
    <w:tmpl w:val="0B5C2F9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1CB0EDC"/>
    <w:multiLevelType w:val="hybridMultilevel"/>
    <w:tmpl w:val="5F8E63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35D4B0A"/>
    <w:multiLevelType w:val="hybridMultilevel"/>
    <w:tmpl w:val="021426A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A3277B1"/>
    <w:multiLevelType w:val="hybridMultilevel"/>
    <w:tmpl w:val="0E040C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5307FE3"/>
    <w:multiLevelType w:val="hybridMultilevel"/>
    <w:tmpl w:val="22E87C1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78F93732"/>
    <w:multiLevelType w:val="hybridMultilevel"/>
    <w:tmpl w:val="1B18AAC6"/>
    <w:lvl w:ilvl="0" w:tplc="80468E6A">
      <w:start w:val="1"/>
      <w:numFmt w:val="decimal"/>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8" w15:restartNumberingAfterBreak="0">
    <w:nsid w:val="7F2B630D"/>
    <w:multiLevelType w:val="hybridMultilevel"/>
    <w:tmpl w:val="50E038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68689928">
    <w:abstractNumId w:val="0"/>
  </w:num>
  <w:num w:numId="2" w16cid:durableId="1739132919">
    <w:abstractNumId w:val="1"/>
  </w:num>
  <w:num w:numId="3" w16cid:durableId="2077556810">
    <w:abstractNumId w:val="3"/>
  </w:num>
  <w:num w:numId="4" w16cid:durableId="1776318837">
    <w:abstractNumId w:val="5"/>
  </w:num>
  <w:num w:numId="5" w16cid:durableId="2074042867">
    <w:abstractNumId w:val="8"/>
  </w:num>
  <w:num w:numId="6" w16cid:durableId="1375733760">
    <w:abstractNumId w:val="2"/>
  </w:num>
  <w:num w:numId="7" w16cid:durableId="461463149">
    <w:abstractNumId w:val="6"/>
  </w:num>
  <w:num w:numId="8" w16cid:durableId="1685355436">
    <w:abstractNumId w:val="4"/>
  </w:num>
  <w:num w:numId="9" w16cid:durableId="141643874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2B5F"/>
    <w:rsid w:val="00162B5F"/>
    <w:rsid w:val="001C7C23"/>
    <w:rsid w:val="002E1B56"/>
    <w:rsid w:val="00336E17"/>
    <w:rsid w:val="00590317"/>
    <w:rsid w:val="005E3190"/>
    <w:rsid w:val="00712FDE"/>
    <w:rsid w:val="00A43B58"/>
    <w:rsid w:val="00A7458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2358DE"/>
  <w15:chartTrackingRefBased/>
  <w15:docId w15:val="{B8752FD3-A3DB-49B4-8F67-8D0D62C110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12FDE"/>
    <w:pPr>
      <w:keepNext/>
      <w:keepLines/>
      <w:spacing w:before="360" w:after="80"/>
      <w:outlineLvl w:val="0"/>
    </w:pPr>
    <w:rPr>
      <w:rFonts w:ascii="Arial" w:eastAsiaTheme="majorEastAsia" w:hAnsi="Arial" w:cstheme="majorBidi"/>
      <w:b/>
      <w:sz w:val="28"/>
      <w:szCs w:val="40"/>
    </w:rPr>
  </w:style>
  <w:style w:type="paragraph" w:styleId="Heading2">
    <w:name w:val="heading 2"/>
    <w:basedOn w:val="Normal"/>
    <w:next w:val="Normal"/>
    <w:link w:val="Heading2Char"/>
    <w:uiPriority w:val="9"/>
    <w:semiHidden/>
    <w:unhideWhenUsed/>
    <w:qFormat/>
    <w:rsid w:val="00162B5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62B5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62B5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62B5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62B5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62B5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62B5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62B5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12FDE"/>
    <w:rPr>
      <w:rFonts w:ascii="Arial" w:eastAsiaTheme="majorEastAsia" w:hAnsi="Arial" w:cstheme="majorBidi"/>
      <w:b/>
      <w:sz w:val="28"/>
      <w:szCs w:val="40"/>
    </w:rPr>
  </w:style>
  <w:style w:type="character" w:customStyle="1" w:styleId="Heading2Char">
    <w:name w:val="Heading 2 Char"/>
    <w:basedOn w:val="DefaultParagraphFont"/>
    <w:link w:val="Heading2"/>
    <w:uiPriority w:val="9"/>
    <w:semiHidden/>
    <w:rsid w:val="00162B5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62B5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62B5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62B5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62B5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62B5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62B5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62B5F"/>
    <w:rPr>
      <w:rFonts w:eastAsiaTheme="majorEastAsia" w:cstheme="majorBidi"/>
      <w:color w:val="272727" w:themeColor="text1" w:themeTint="D8"/>
    </w:rPr>
  </w:style>
  <w:style w:type="paragraph" w:styleId="Title">
    <w:name w:val="Title"/>
    <w:basedOn w:val="Normal"/>
    <w:next w:val="Normal"/>
    <w:link w:val="TitleChar"/>
    <w:uiPriority w:val="10"/>
    <w:qFormat/>
    <w:rsid w:val="00162B5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62B5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62B5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62B5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62B5F"/>
    <w:pPr>
      <w:spacing w:before="160"/>
      <w:jc w:val="center"/>
    </w:pPr>
    <w:rPr>
      <w:i/>
      <w:iCs/>
      <w:color w:val="404040" w:themeColor="text1" w:themeTint="BF"/>
    </w:rPr>
  </w:style>
  <w:style w:type="character" w:customStyle="1" w:styleId="QuoteChar">
    <w:name w:val="Quote Char"/>
    <w:basedOn w:val="DefaultParagraphFont"/>
    <w:link w:val="Quote"/>
    <w:uiPriority w:val="29"/>
    <w:rsid w:val="00162B5F"/>
    <w:rPr>
      <w:i/>
      <w:iCs/>
      <w:color w:val="404040" w:themeColor="text1" w:themeTint="BF"/>
    </w:rPr>
  </w:style>
  <w:style w:type="paragraph" w:styleId="ListParagraph">
    <w:name w:val="List Paragraph"/>
    <w:basedOn w:val="Normal"/>
    <w:uiPriority w:val="34"/>
    <w:qFormat/>
    <w:rsid w:val="00162B5F"/>
    <w:pPr>
      <w:ind w:left="720"/>
      <w:contextualSpacing/>
    </w:pPr>
  </w:style>
  <w:style w:type="character" w:styleId="IntenseEmphasis">
    <w:name w:val="Intense Emphasis"/>
    <w:basedOn w:val="DefaultParagraphFont"/>
    <w:uiPriority w:val="21"/>
    <w:qFormat/>
    <w:rsid w:val="00162B5F"/>
    <w:rPr>
      <w:i/>
      <w:iCs/>
      <w:color w:val="0F4761" w:themeColor="accent1" w:themeShade="BF"/>
    </w:rPr>
  </w:style>
  <w:style w:type="paragraph" w:styleId="IntenseQuote">
    <w:name w:val="Intense Quote"/>
    <w:basedOn w:val="Normal"/>
    <w:next w:val="Normal"/>
    <w:link w:val="IntenseQuoteChar"/>
    <w:uiPriority w:val="30"/>
    <w:qFormat/>
    <w:rsid w:val="00162B5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62B5F"/>
    <w:rPr>
      <w:i/>
      <w:iCs/>
      <w:color w:val="0F4761" w:themeColor="accent1" w:themeShade="BF"/>
    </w:rPr>
  </w:style>
  <w:style w:type="character" w:styleId="IntenseReference">
    <w:name w:val="Intense Reference"/>
    <w:basedOn w:val="DefaultParagraphFont"/>
    <w:uiPriority w:val="32"/>
    <w:qFormat/>
    <w:rsid w:val="00162B5F"/>
    <w:rPr>
      <w:b/>
      <w:bCs/>
      <w:smallCaps/>
      <w:color w:val="0F4761" w:themeColor="accent1" w:themeShade="BF"/>
      <w:spacing w:val="5"/>
    </w:rPr>
  </w:style>
  <w:style w:type="paragraph" w:styleId="NormalWeb">
    <w:name w:val="Normal (Web)"/>
    <w:basedOn w:val="Normal"/>
    <w:uiPriority w:val="99"/>
    <w:semiHidden/>
    <w:unhideWhenUsed/>
    <w:rsid w:val="00590317"/>
    <w:pPr>
      <w:spacing w:before="100" w:beforeAutospacing="1" w:after="100" w:afterAutospacing="1" w:line="240" w:lineRule="auto"/>
    </w:pPr>
    <w:rPr>
      <w:rFonts w:ascii="Times New Roman" w:eastAsia="Times New Roman" w:hAnsi="Times New Roman" w:cs="Times New Roman"/>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9956045">
      <w:bodyDiv w:val="1"/>
      <w:marLeft w:val="0"/>
      <w:marRight w:val="0"/>
      <w:marTop w:val="0"/>
      <w:marBottom w:val="0"/>
      <w:divBdr>
        <w:top w:val="none" w:sz="0" w:space="0" w:color="auto"/>
        <w:left w:val="none" w:sz="0" w:space="0" w:color="auto"/>
        <w:bottom w:val="none" w:sz="0" w:space="0" w:color="auto"/>
        <w:right w:val="none" w:sz="0" w:space="0" w:color="auto"/>
      </w:divBdr>
    </w:div>
    <w:div w:id="513498054">
      <w:bodyDiv w:val="1"/>
      <w:marLeft w:val="0"/>
      <w:marRight w:val="0"/>
      <w:marTop w:val="0"/>
      <w:marBottom w:val="0"/>
      <w:divBdr>
        <w:top w:val="none" w:sz="0" w:space="0" w:color="auto"/>
        <w:left w:val="none" w:sz="0" w:space="0" w:color="auto"/>
        <w:bottom w:val="none" w:sz="0" w:space="0" w:color="auto"/>
        <w:right w:val="none" w:sz="0" w:space="0" w:color="auto"/>
      </w:divBdr>
    </w:div>
    <w:div w:id="593126225">
      <w:bodyDiv w:val="1"/>
      <w:marLeft w:val="0"/>
      <w:marRight w:val="0"/>
      <w:marTop w:val="0"/>
      <w:marBottom w:val="0"/>
      <w:divBdr>
        <w:top w:val="none" w:sz="0" w:space="0" w:color="auto"/>
        <w:left w:val="none" w:sz="0" w:space="0" w:color="auto"/>
        <w:bottom w:val="none" w:sz="0" w:space="0" w:color="auto"/>
        <w:right w:val="none" w:sz="0" w:space="0" w:color="auto"/>
      </w:divBdr>
    </w:div>
    <w:div w:id="595292029">
      <w:bodyDiv w:val="1"/>
      <w:marLeft w:val="0"/>
      <w:marRight w:val="0"/>
      <w:marTop w:val="0"/>
      <w:marBottom w:val="0"/>
      <w:divBdr>
        <w:top w:val="none" w:sz="0" w:space="0" w:color="auto"/>
        <w:left w:val="none" w:sz="0" w:space="0" w:color="auto"/>
        <w:bottom w:val="none" w:sz="0" w:space="0" w:color="auto"/>
        <w:right w:val="none" w:sz="0" w:space="0" w:color="auto"/>
      </w:divBdr>
    </w:div>
    <w:div w:id="717825313">
      <w:bodyDiv w:val="1"/>
      <w:marLeft w:val="0"/>
      <w:marRight w:val="0"/>
      <w:marTop w:val="0"/>
      <w:marBottom w:val="0"/>
      <w:divBdr>
        <w:top w:val="none" w:sz="0" w:space="0" w:color="auto"/>
        <w:left w:val="none" w:sz="0" w:space="0" w:color="auto"/>
        <w:bottom w:val="none" w:sz="0" w:space="0" w:color="auto"/>
        <w:right w:val="none" w:sz="0" w:space="0" w:color="auto"/>
      </w:divBdr>
    </w:div>
    <w:div w:id="744424538">
      <w:bodyDiv w:val="1"/>
      <w:marLeft w:val="0"/>
      <w:marRight w:val="0"/>
      <w:marTop w:val="0"/>
      <w:marBottom w:val="0"/>
      <w:divBdr>
        <w:top w:val="none" w:sz="0" w:space="0" w:color="auto"/>
        <w:left w:val="none" w:sz="0" w:space="0" w:color="auto"/>
        <w:bottom w:val="none" w:sz="0" w:space="0" w:color="auto"/>
        <w:right w:val="none" w:sz="0" w:space="0" w:color="auto"/>
      </w:divBdr>
    </w:div>
    <w:div w:id="1053885920">
      <w:bodyDiv w:val="1"/>
      <w:marLeft w:val="0"/>
      <w:marRight w:val="0"/>
      <w:marTop w:val="0"/>
      <w:marBottom w:val="0"/>
      <w:divBdr>
        <w:top w:val="none" w:sz="0" w:space="0" w:color="auto"/>
        <w:left w:val="none" w:sz="0" w:space="0" w:color="auto"/>
        <w:bottom w:val="none" w:sz="0" w:space="0" w:color="auto"/>
        <w:right w:val="none" w:sz="0" w:space="0" w:color="auto"/>
      </w:divBdr>
    </w:div>
    <w:div w:id="1205944535">
      <w:bodyDiv w:val="1"/>
      <w:marLeft w:val="0"/>
      <w:marRight w:val="0"/>
      <w:marTop w:val="0"/>
      <w:marBottom w:val="0"/>
      <w:divBdr>
        <w:top w:val="none" w:sz="0" w:space="0" w:color="auto"/>
        <w:left w:val="none" w:sz="0" w:space="0" w:color="auto"/>
        <w:bottom w:val="none" w:sz="0" w:space="0" w:color="auto"/>
        <w:right w:val="none" w:sz="0" w:space="0" w:color="auto"/>
      </w:divBdr>
    </w:div>
    <w:div w:id="1285961548">
      <w:bodyDiv w:val="1"/>
      <w:marLeft w:val="0"/>
      <w:marRight w:val="0"/>
      <w:marTop w:val="0"/>
      <w:marBottom w:val="0"/>
      <w:divBdr>
        <w:top w:val="none" w:sz="0" w:space="0" w:color="auto"/>
        <w:left w:val="none" w:sz="0" w:space="0" w:color="auto"/>
        <w:bottom w:val="none" w:sz="0" w:space="0" w:color="auto"/>
        <w:right w:val="none" w:sz="0" w:space="0" w:color="auto"/>
      </w:divBdr>
    </w:div>
    <w:div w:id="1301617843">
      <w:bodyDiv w:val="1"/>
      <w:marLeft w:val="0"/>
      <w:marRight w:val="0"/>
      <w:marTop w:val="0"/>
      <w:marBottom w:val="0"/>
      <w:divBdr>
        <w:top w:val="none" w:sz="0" w:space="0" w:color="auto"/>
        <w:left w:val="none" w:sz="0" w:space="0" w:color="auto"/>
        <w:bottom w:val="none" w:sz="0" w:space="0" w:color="auto"/>
        <w:right w:val="none" w:sz="0" w:space="0" w:color="auto"/>
      </w:divBdr>
    </w:div>
    <w:div w:id="1334647455">
      <w:bodyDiv w:val="1"/>
      <w:marLeft w:val="0"/>
      <w:marRight w:val="0"/>
      <w:marTop w:val="0"/>
      <w:marBottom w:val="0"/>
      <w:divBdr>
        <w:top w:val="none" w:sz="0" w:space="0" w:color="auto"/>
        <w:left w:val="none" w:sz="0" w:space="0" w:color="auto"/>
        <w:bottom w:val="none" w:sz="0" w:space="0" w:color="auto"/>
        <w:right w:val="none" w:sz="0" w:space="0" w:color="auto"/>
      </w:divBdr>
    </w:div>
    <w:div w:id="1443921158">
      <w:bodyDiv w:val="1"/>
      <w:marLeft w:val="0"/>
      <w:marRight w:val="0"/>
      <w:marTop w:val="0"/>
      <w:marBottom w:val="0"/>
      <w:divBdr>
        <w:top w:val="none" w:sz="0" w:space="0" w:color="auto"/>
        <w:left w:val="none" w:sz="0" w:space="0" w:color="auto"/>
        <w:bottom w:val="none" w:sz="0" w:space="0" w:color="auto"/>
        <w:right w:val="none" w:sz="0" w:space="0" w:color="auto"/>
      </w:divBdr>
    </w:div>
    <w:div w:id="1570647637">
      <w:bodyDiv w:val="1"/>
      <w:marLeft w:val="0"/>
      <w:marRight w:val="0"/>
      <w:marTop w:val="0"/>
      <w:marBottom w:val="0"/>
      <w:divBdr>
        <w:top w:val="none" w:sz="0" w:space="0" w:color="auto"/>
        <w:left w:val="none" w:sz="0" w:space="0" w:color="auto"/>
        <w:bottom w:val="none" w:sz="0" w:space="0" w:color="auto"/>
        <w:right w:val="none" w:sz="0" w:space="0" w:color="auto"/>
      </w:divBdr>
      <w:divsChild>
        <w:div w:id="859319720">
          <w:marLeft w:val="0"/>
          <w:marRight w:val="0"/>
          <w:marTop w:val="0"/>
          <w:marBottom w:val="0"/>
          <w:divBdr>
            <w:top w:val="single" w:sz="2" w:space="0" w:color="E3E3E3"/>
            <w:left w:val="single" w:sz="2" w:space="0" w:color="E3E3E3"/>
            <w:bottom w:val="single" w:sz="2" w:space="0" w:color="E3E3E3"/>
            <w:right w:val="single" w:sz="2" w:space="0" w:color="E3E3E3"/>
          </w:divBdr>
          <w:divsChild>
            <w:div w:id="64835974">
              <w:marLeft w:val="0"/>
              <w:marRight w:val="0"/>
              <w:marTop w:val="0"/>
              <w:marBottom w:val="0"/>
              <w:divBdr>
                <w:top w:val="single" w:sz="2" w:space="0" w:color="E3E3E3"/>
                <w:left w:val="single" w:sz="2" w:space="0" w:color="E3E3E3"/>
                <w:bottom w:val="single" w:sz="2" w:space="0" w:color="E3E3E3"/>
                <w:right w:val="single" w:sz="2" w:space="0" w:color="E3E3E3"/>
              </w:divBdr>
              <w:divsChild>
                <w:div w:id="2039550677">
                  <w:marLeft w:val="0"/>
                  <w:marRight w:val="0"/>
                  <w:marTop w:val="0"/>
                  <w:marBottom w:val="0"/>
                  <w:divBdr>
                    <w:top w:val="single" w:sz="2" w:space="0" w:color="E3E3E3"/>
                    <w:left w:val="single" w:sz="2" w:space="0" w:color="E3E3E3"/>
                    <w:bottom w:val="single" w:sz="2" w:space="0" w:color="E3E3E3"/>
                    <w:right w:val="single" w:sz="2" w:space="0" w:color="E3E3E3"/>
                  </w:divBdr>
                  <w:divsChild>
                    <w:div w:id="68383558">
                      <w:marLeft w:val="0"/>
                      <w:marRight w:val="0"/>
                      <w:marTop w:val="0"/>
                      <w:marBottom w:val="0"/>
                      <w:divBdr>
                        <w:top w:val="single" w:sz="2" w:space="0" w:color="E3E3E3"/>
                        <w:left w:val="single" w:sz="2" w:space="0" w:color="E3E3E3"/>
                        <w:bottom w:val="single" w:sz="2" w:space="0" w:color="E3E3E3"/>
                        <w:right w:val="single" w:sz="2" w:space="0" w:color="E3E3E3"/>
                      </w:divBdr>
                      <w:divsChild>
                        <w:div w:id="1655063533">
                          <w:marLeft w:val="0"/>
                          <w:marRight w:val="0"/>
                          <w:marTop w:val="0"/>
                          <w:marBottom w:val="0"/>
                          <w:divBdr>
                            <w:top w:val="single" w:sz="2" w:space="0" w:color="E3E3E3"/>
                            <w:left w:val="single" w:sz="2" w:space="0" w:color="E3E3E3"/>
                            <w:bottom w:val="single" w:sz="2" w:space="0" w:color="E3E3E3"/>
                            <w:right w:val="single" w:sz="2" w:space="0" w:color="E3E3E3"/>
                          </w:divBdr>
                          <w:divsChild>
                            <w:div w:id="1149975265">
                              <w:marLeft w:val="0"/>
                              <w:marRight w:val="0"/>
                              <w:marTop w:val="100"/>
                              <w:marBottom w:val="100"/>
                              <w:divBdr>
                                <w:top w:val="single" w:sz="2" w:space="0" w:color="E3E3E3"/>
                                <w:left w:val="single" w:sz="2" w:space="0" w:color="E3E3E3"/>
                                <w:bottom w:val="single" w:sz="2" w:space="0" w:color="E3E3E3"/>
                                <w:right w:val="single" w:sz="2" w:space="0" w:color="E3E3E3"/>
                              </w:divBdr>
                              <w:divsChild>
                                <w:div w:id="73746372">
                                  <w:marLeft w:val="0"/>
                                  <w:marRight w:val="0"/>
                                  <w:marTop w:val="0"/>
                                  <w:marBottom w:val="0"/>
                                  <w:divBdr>
                                    <w:top w:val="single" w:sz="2" w:space="0" w:color="E3E3E3"/>
                                    <w:left w:val="single" w:sz="2" w:space="0" w:color="E3E3E3"/>
                                    <w:bottom w:val="single" w:sz="2" w:space="0" w:color="E3E3E3"/>
                                    <w:right w:val="single" w:sz="2" w:space="0" w:color="E3E3E3"/>
                                  </w:divBdr>
                                  <w:divsChild>
                                    <w:div w:id="101455820">
                                      <w:marLeft w:val="0"/>
                                      <w:marRight w:val="0"/>
                                      <w:marTop w:val="0"/>
                                      <w:marBottom w:val="0"/>
                                      <w:divBdr>
                                        <w:top w:val="single" w:sz="2" w:space="0" w:color="E3E3E3"/>
                                        <w:left w:val="single" w:sz="2" w:space="0" w:color="E3E3E3"/>
                                        <w:bottom w:val="single" w:sz="2" w:space="0" w:color="E3E3E3"/>
                                        <w:right w:val="single" w:sz="2" w:space="0" w:color="E3E3E3"/>
                                      </w:divBdr>
                                      <w:divsChild>
                                        <w:div w:id="261495586">
                                          <w:marLeft w:val="0"/>
                                          <w:marRight w:val="0"/>
                                          <w:marTop w:val="0"/>
                                          <w:marBottom w:val="0"/>
                                          <w:divBdr>
                                            <w:top w:val="single" w:sz="2" w:space="0" w:color="E3E3E3"/>
                                            <w:left w:val="single" w:sz="2" w:space="0" w:color="E3E3E3"/>
                                            <w:bottom w:val="single" w:sz="2" w:space="0" w:color="E3E3E3"/>
                                            <w:right w:val="single" w:sz="2" w:space="0" w:color="E3E3E3"/>
                                          </w:divBdr>
                                          <w:divsChild>
                                            <w:div w:id="837765502">
                                              <w:marLeft w:val="0"/>
                                              <w:marRight w:val="0"/>
                                              <w:marTop w:val="0"/>
                                              <w:marBottom w:val="0"/>
                                              <w:divBdr>
                                                <w:top w:val="single" w:sz="2" w:space="0" w:color="E3E3E3"/>
                                                <w:left w:val="single" w:sz="2" w:space="0" w:color="E3E3E3"/>
                                                <w:bottom w:val="single" w:sz="2" w:space="0" w:color="E3E3E3"/>
                                                <w:right w:val="single" w:sz="2" w:space="0" w:color="E3E3E3"/>
                                              </w:divBdr>
                                              <w:divsChild>
                                                <w:div w:id="907958603">
                                                  <w:marLeft w:val="0"/>
                                                  <w:marRight w:val="0"/>
                                                  <w:marTop w:val="0"/>
                                                  <w:marBottom w:val="0"/>
                                                  <w:divBdr>
                                                    <w:top w:val="single" w:sz="2" w:space="0" w:color="E3E3E3"/>
                                                    <w:left w:val="single" w:sz="2" w:space="0" w:color="E3E3E3"/>
                                                    <w:bottom w:val="single" w:sz="2" w:space="0" w:color="E3E3E3"/>
                                                    <w:right w:val="single" w:sz="2" w:space="0" w:color="E3E3E3"/>
                                                  </w:divBdr>
                                                  <w:divsChild>
                                                    <w:div w:id="62713187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1599215650">
          <w:marLeft w:val="0"/>
          <w:marRight w:val="0"/>
          <w:marTop w:val="0"/>
          <w:marBottom w:val="0"/>
          <w:divBdr>
            <w:top w:val="none" w:sz="0" w:space="0" w:color="auto"/>
            <w:left w:val="none" w:sz="0" w:space="0" w:color="auto"/>
            <w:bottom w:val="none" w:sz="0" w:space="0" w:color="auto"/>
            <w:right w:val="none" w:sz="0" w:space="0" w:color="auto"/>
          </w:divBdr>
        </w:div>
      </w:divsChild>
    </w:div>
    <w:div w:id="1640498724">
      <w:bodyDiv w:val="1"/>
      <w:marLeft w:val="0"/>
      <w:marRight w:val="0"/>
      <w:marTop w:val="0"/>
      <w:marBottom w:val="0"/>
      <w:divBdr>
        <w:top w:val="none" w:sz="0" w:space="0" w:color="auto"/>
        <w:left w:val="none" w:sz="0" w:space="0" w:color="auto"/>
        <w:bottom w:val="none" w:sz="0" w:space="0" w:color="auto"/>
        <w:right w:val="none" w:sz="0" w:space="0" w:color="auto"/>
      </w:divBdr>
    </w:div>
    <w:div w:id="1684938542">
      <w:bodyDiv w:val="1"/>
      <w:marLeft w:val="0"/>
      <w:marRight w:val="0"/>
      <w:marTop w:val="0"/>
      <w:marBottom w:val="0"/>
      <w:divBdr>
        <w:top w:val="none" w:sz="0" w:space="0" w:color="auto"/>
        <w:left w:val="none" w:sz="0" w:space="0" w:color="auto"/>
        <w:bottom w:val="none" w:sz="0" w:space="0" w:color="auto"/>
        <w:right w:val="none" w:sz="0" w:space="0" w:color="auto"/>
      </w:divBdr>
    </w:div>
    <w:div w:id="2036343594">
      <w:bodyDiv w:val="1"/>
      <w:marLeft w:val="0"/>
      <w:marRight w:val="0"/>
      <w:marTop w:val="0"/>
      <w:marBottom w:val="0"/>
      <w:divBdr>
        <w:top w:val="none" w:sz="0" w:space="0" w:color="auto"/>
        <w:left w:val="none" w:sz="0" w:space="0" w:color="auto"/>
        <w:bottom w:val="none" w:sz="0" w:space="0" w:color="auto"/>
        <w:right w:val="none" w:sz="0" w:space="0" w:color="auto"/>
      </w:divBdr>
    </w:div>
    <w:div w:id="21056879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5436F33-F2EC-410D-9760-E9BFFBF8A4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82</TotalTime>
  <Pages>15</Pages>
  <Words>3334</Words>
  <Characters>19005</Characters>
  <Application>Microsoft Office Word</Application>
  <DocSecurity>0</DocSecurity>
  <Lines>158</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22295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Marina Ancuta (2122372)</dc:creator>
  <cp:keywords/>
  <dc:description/>
  <cp:lastModifiedBy>Marina Ancuta (2122372)</cp:lastModifiedBy>
  <cp:revision>1</cp:revision>
  <dcterms:created xsi:type="dcterms:W3CDTF">2024-03-01T17:22:00Z</dcterms:created>
  <dcterms:modified xsi:type="dcterms:W3CDTF">2024-03-01T19:07:00Z</dcterms:modified>
</cp:coreProperties>
</file>