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A53010" w:themeColor="accent1"/>
        </w:rPr>
        <w:id w:val="-118989432"/>
        <w:docPartObj>
          <w:docPartGallery w:val="Cover Pages"/>
          <w:docPartUnique/>
        </w:docPartObj>
      </w:sdtPr>
      <w:sdtEndPr>
        <w:rPr>
          <w:color w:val="auto"/>
        </w:rPr>
      </w:sdtEndPr>
      <w:sdtContent>
        <w:p w14:paraId="044D89C0" w14:textId="2EE403DD" w:rsidR="00D66C5B" w:rsidRDefault="00D66C5B">
          <w:pPr>
            <w:pStyle w:val="NoSpacing"/>
            <w:spacing w:before="1540" w:after="240"/>
            <w:jc w:val="center"/>
            <w:rPr>
              <w:color w:val="A53010" w:themeColor="accent1"/>
            </w:rPr>
          </w:pPr>
          <w:r>
            <w:rPr>
              <w:noProof/>
              <w:color w:val="A53010" w:themeColor="accent1"/>
            </w:rPr>
            <w:drawing>
              <wp:inline distT="0" distB="0" distL="0" distR="0" wp14:anchorId="18CF892B" wp14:editId="6CCDFB6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A53010" w:themeColor="accent1"/>
              <w:sz w:val="72"/>
              <w:szCs w:val="72"/>
            </w:rPr>
            <w:alias w:val="Title"/>
            <w:tag w:val=""/>
            <w:id w:val="1735040861"/>
            <w:placeholder>
              <w:docPart w:val="9614D471E05748329C1827ABDD72118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DAA2EDE" w14:textId="6F6FC59B" w:rsidR="00D66C5B" w:rsidRDefault="00F61ADC">
              <w:pPr>
                <w:pStyle w:val="NoSpacing"/>
                <w:pBdr>
                  <w:top w:val="single" w:sz="6" w:space="6" w:color="A53010" w:themeColor="accent1"/>
                  <w:bottom w:val="single" w:sz="6" w:space="6" w:color="A53010" w:themeColor="accent1"/>
                </w:pBdr>
                <w:spacing w:after="240"/>
                <w:jc w:val="center"/>
                <w:rPr>
                  <w:rFonts w:asciiTheme="majorHAnsi" w:eastAsiaTheme="majorEastAsia" w:hAnsiTheme="majorHAnsi" w:cstheme="majorBidi"/>
                  <w:caps/>
                  <w:color w:val="A53010" w:themeColor="accent1"/>
                  <w:sz w:val="80"/>
                  <w:szCs w:val="80"/>
                </w:rPr>
              </w:pPr>
              <w:r>
                <w:rPr>
                  <w:rFonts w:asciiTheme="majorHAnsi" w:eastAsiaTheme="majorEastAsia" w:hAnsiTheme="majorHAnsi" w:cstheme="majorBidi"/>
                  <w:caps/>
                  <w:color w:val="A53010" w:themeColor="accent1"/>
                  <w:sz w:val="72"/>
                  <w:szCs w:val="72"/>
                </w:rPr>
                <w:t>Learning support report</w:t>
              </w:r>
            </w:p>
          </w:sdtContent>
        </w:sdt>
        <w:sdt>
          <w:sdtPr>
            <w:rPr>
              <w:color w:val="A53010" w:themeColor="accent1"/>
              <w:sz w:val="28"/>
              <w:szCs w:val="28"/>
            </w:rPr>
            <w:alias w:val="Subtitle"/>
            <w:tag w:val=""/>
            <w:id w:val="328029620"/>
            <w:placeholder>
              <w:docPart w:val="05D83C2D9D7341FCA5FECECFAFB21EAE"/>
            </w:placeholder>
            <w:dataBinding w:prefixMappings="xmlns:ns0='http://purl.org/dc/elements/1.1/' xmlns:ns1='http://schemas.openxmlformats.org/package/2006/metadata/core-properties' " w:xpath="/ns1:coreProperties[1]/ns0:subject[1]" w:storeItemID="{6C3C8BC8-F283-45AE-878A-BAB7291924A1}"/>
            <w:text/>
          </w:sdtPr>
          <w:sdtContent>
            <w:p w14:paraId="74D4C340" w14:textId="74D3B892" w:rsidR="00D66C5B" w:rsidRDefault="00F61ADC">
              <w:pPr>
                <w:pStyle w:val="NoSpacing"/>
                <w:jc w:val="center"/>
                <w:rPr>
                  <w:color w:val="A53010" w:themeColor="accent1"/>
                  <w:sz w:val="28"/>
                  <w:szCs w:val="28"/>
                </w:rPr>
              </w:pPr>
              <w:r>
                <w:rPr>
                  <w:color w:val="A53010" w:themeColor="accent1"/>
                  <w:sz w:val="28"/>
                  <w:szCs w:val="28"/>
                </w:rPr>
                <w:t>Additional Learning Needs and Inclusive Practice</w:t>
              </w:r>
            </w:p>
          </w:sdtContent>
        </w:sdt>
        <w:p w14:paraId="21536ED4" w14:textId="77777777" w:rsidR="00D66C5B" w:rsidRDefault="00D66C5B">
          <w:pPr>
            <w:pStyle w:val="NoSpacing"/>
            <w:spacing w:before="480"/>
            <w:jc w:val="center"/>
            <w:rPr>
              <w:color w:val="A53010" w:themeColor="accent1"/>
            </w:rPr>
          </w:pPr>
          <w:r>
            <w:rPr>
              <w:noProof/>
              <w:color w:val="A53010" w:themeColor="accent1"/>
            </w:rPr>
            <mc:AlternateContent>
              <mc:Choice Requires="wps">
                <w:drawing>
                  <wp:anchor distT="0" distB="0" distL="114300" distR="114300" simplePos="0" relativeHeight="251659264" behindDoc="0" locked="0" layoutInCell="1" allowOverlap="1" wp14:anchorId="353294E1" wp14:editId="70865C5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A53010"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6T00:00:00Z">
                                    <w:dateFormat w:val="MMMM d, yyyy"/>
                                    <w:lid w:val="en-US"/>
                                    <w:storeMappedDataAs w:val="dateTime"/>
                                    <w:calendar w:val="gregorian"/>
                                  </w:date>
                                </w:sdtPr>
                                <w:sdtContent>
                                  <w:p w14:paraId="45A0B65B" w14:textId="0596D37F" w:rsidR="00D66C5B" w:rsidRDefault="0036774E">
                                    <w:pPr>
                                      <w:pStyle w:val="NoSpacing"/>
                                      <w:spacing w:after="40"/>
                                      <w:jc w:val="center"/>
                                      <w:rPr>
                                        <w:caps/>
                                        <w:color w:val="A53010" w:themeColor="accent1"/>
                                        <w:sz w:val="28"/>
                                        <w:szCs w:val="28"/>
                                      </w:rPr>
                                    </w:pPr>
                                    <w:r>
                                      <w:rPr>
                                        <w:caps/>
                                        <w:color w:val="A53010" w:themeColor="accent1"/>
                                        <w:sz w:val="28"/>
                                        <w:szCs w:val="28"/>
                                        <w:lang w:val="en-US"/>
                                      </w:rPr>
                                      <w:t>March 6, 2023</w:t>
                                    </w:r>
                                  </w:p>
                                </w:sdtContent>
                              </w:sdt>
                              <w:p w14:paraId="41809DAC" w14:textId="2C791D45" w:rsidR="00D66C5B" w:rsidRDefault="00000000">
                                <w:pPr>
                                  <w:pStyle w:val="NoSpacing"/>
                                  <w:jc w:val="center"/>
                                  <w:rPr>
                                    <w:color w:val="A53010" w:themeColor="accent1"/>
                                  </w:rPr>
                                </w:pPr>
                                <w:sdt>
                                  <w:sdtPr>
                                    <w:rPr>
                                      <w:caps/>
                                      <w:color w:val="A53010"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61ADC">
                                      <w:rPr>
                                        <w:caps/>
                                        <w:color w:val="A53010" w:themeColor="accent1"/>
                                      </w:rPr>
                                      <w:t>Elanor Alun</w:t>
                                    </w:r>
                                  </w:sdtContent>
                                </w:sdt>
                              </w:p>
                              <w:p w14:paraId="7E2D9670" w14:textId="6D742773" w:rsidR="00D66C5B" w:rsidRDefault="00000000">
                                <w:pPr>
                                  <w:pStyle w:val="NoSpacing"/>
                                  <w:jc w:val="center"/>
                                  <w:rPr>
                                    <w:color w:val="A53010" w:themeColor="accent1"/>
                                  </w:rPr>
                                </w:pPr>
                                <w:sdt>
                                  <w:sdtPr>
                                    <w:rPr>
                                      <w:color w:val="A53010"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61ADC">
                                      <w:rPr>
                                        <w:color w:val="A53010" w:themeColor="accent1"/>
                                      </w:rPr>
                                      <w:t>(</w:t>
                                    </w:r>
                                    <w:r w:rsidR="008B6DF8">
                                      <w:rPr>
                                        <w:color w:val="A53010" w:themeColor="accent1"/>
                                      </w:rPr>
                                      <w:t>2745</w:t>
                                    </w:r>
                                    <w:r w:rsidR="00F61ADC">
                                      <w:rPr>
                                        <w:color w:val="A53010" w:themeColor="accent1"/>
                                      </w:rPr>
                                      <w:t xml:space="preserve"> Words)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53294E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A53010"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06T00:00:00Z">
                              <w:dateFormat w:val="MMMM d, yyyy"/>
                              <w:lid w:val="en-US"/>
                              <w:storeMappedDataAs w:val="dateTime"/>
                              <w:calendar w:val="gregorian"/>
                            </w:date>
                          </w:sdtPr>
                          <w:sdtContent>
                            <w:p w14:paraId="45A0B65B" w14:textId="0596D37F" w:rsidR="00D66C5B" w:rsidRDefault="0036774E">
                              <w:pPr>
                                <w:pStyle w:val="NoSpacing"/>
                                <w:spacing w:after="40"/>
                                <w:jc w:val="center"/>
                                <w:rPr>
                                  <w:caps/>
                                  <w:color w:val="A53010" w:themeColor="accent1"/>
                                  <w:sz w:val="28"/>
                                  <w:szCs w:val="28"/>
                                </w:rPr>
                              </w:pPr>
                              <w:r>
                                <w:rPr>
                                  <w:caps/>
                                  <w:color w:val="A53010" w:themeColor="accent1"/>
                                  <w:sz w:val="28"/>
                                  <w:szCs w:val="28"/>
                                  <w:lang w:val="en-US"/>
                                </w:rPr>
                                <w:t>March 6, 2023</w:t>
                              </w:r>
                            </w:p>
                          </w:sdtContent>
                        </w:sdt>
                        <w:p w14:paraId="41809DAC" w14:textId="2C791D45" w:rsidR="00D66C5B" w:rsidRDefault="00000000">
                          <w:pPr>
                            <w:pStyle w:val="NoSpacing"/>
                            <w:jc w:val="center"/>
                            <w:rPr>
                              <w:color w:val="A53010" w:themeColor="accent1"/>
                            </w:rPr>
                          </w:pPr>
                          <w:sdt>
                            <w:sdtPr>
                              <w:rPr>
                                <w:caps/>
                                <w:color w:val="A53010"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F61ADC">
                                <w:rPr>
                                  <w:caps/>
                                  <w:color w:val="A53010" w:themeColor="accent1"/>
                                </w:rPr>
                                <w:t>Elanor Alun</w:t>
                              </w:r>
                            </w:sdtContent>
                          </w:sdt>
                        </w:p>
                        <w:p w14:paraId="7E2D9670" w14:textId="6D742773" w:rsidR="00D66C5B" w:rsidRDefault="00000000">
                          <w:pPr>
                            <w:pStyle w:val="NoSpacing"/>
                            <w:jc w:val="center"/>
                            <w:rPr>
                              <w:color w:val="A53010" w:themeColor="accent1"/>
                            </w:rPr>
                          </w:pPr>
                          <w:sdt>
                            <w:sdtPr>
                              <w:rPr>
                                <w:color w:val="A53010"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F61ADC">
                                <w:rPr>
                                  <w:color w:val="A53010" w:themeColor="accent1"/>
                                </w:rPr>
                                <w:t>(</w:t>
                              </w:r>
                              <w:r w:rsidR="008B6DF8">
                                <w:rPr>
                                  <w:color w:val="A53010" w:themeColor="accent1"/>
                                </w:rPr>
                                <w:t>2745</w:t>
                              </w:r>
                              <w:r w:rsidR="00F61ADC">
                                <w:rPr>
                                  <w:color w:val="A53010" w:themeColor="accent1"/>
                                </w:rPr>
                                <w:t xml:space="preserve"> Words)</w:t>
                              </w:r>
                            </w:sdtContent>
                          </w:sdt>
                        </w:p>
                      </w:txbxContent>
                    </v:textbox>
                    <w10:wrap anchorx="margin" anchory="page"/>
                  </v:shape>
                </w:pict>
              </mc:Fallback>
            </mc:AlternateContent>
          </w:r>
          <w:r>
            <w:rPr>
              <w:noProof/>
              <w:color w:val="A53010" w:themeColor="accent1"/>
            </w:rPr>
            <w:drawing>
              <wp:inline distT="0" distB="0" distL="0" distR="0" wp14:anchorId="6D9094CC" wp14:editId="5EA93C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D9047CA" w14:textId="24F58B1B" w:rsidR="00D66C5B" w:rsidRDefault="00D66C5B">
          <w:r>
            <w:br w:type="page"/>
          </w:r>
        </w:p>
      </w:sdtContent>
    </w:sdt>
    <w:p w14:paraId="13C0724B" w14:textId="77777777" w:rsidR="00F61ADC" w:rsidRDefault="00F61ADC">
      <w:pPr>
        <w:sectPr w:rsidR="00F61ADC" w:rsidSect="00D66C5B">
          <w:headerReference w:type="default" r:id="rId11"/>
          <w:pgSz w:w="11906" w:h="16838"/>
          <w:pgMar w:top="1440" w:right="1440" w:bottom="1440" w:left="1440" w:header="708" w:footer="708" w:gutter="0"/>
          <w:pgNumType w:start="0"/>
          <w:cols w:space="708"/>
          <w:titlePg/>
          <w:docGrid w:linePitch="360"/>
        </w:sectPr>
      </w:pPr>
    </w:p>
    <w:sdt>
      <w:sdtPr>
        <w:id w:val="-1011369589"/>
        <w:docPartObj>
          <w:docPartGallery w:val="Table of Contents"/>
          <w:docPartUnique/>
        </w:docPartObj>
      </w:sdtPr>
      <w:sdtEndPr>
        <w:rPr>
          <w:b/>
          <w:bCs/>
          <w:noProof/>
        </w:rPr>
      </w:sdtEndPr>
      <w:sdtContent>
        <w:p w14:paraId="6A22BD8E" w14:textId="6C7F11D7" w:rsidR="005C66A3" w:rsidRDefault="005C66A3" w:rsidP="00D10812">
          <w:r w:rsidRPr="00D10812">
            <w:rPr>
              <w:rFonts w:asciiTheme="majorHAnsi" w:hAnsiTheme="majorHAnsi"/>
              <w:color w:val="A53010" w:themeColor="accent1"/>
              <w:sz w:val="36"/>
              <w:szCs w:val="36"/>
            </w:rPr>
            <w:t>Contents</w:t>
          </w:r>
        </w:p>
        <w:p w14:paraId="49C7BFF4" w14:textId="03A2AD8B" w:rsidR="00192EB0" w:rsidRDefault="005C66A3">
          <w:pPr>
            <w:pStyle w:val="TOC1"/>
            <w:tabs>
              <w:tab w:val="left" w:pos="440"/>
              <w:tab w:val="right" w:leader="dot" w:pos="9016"/>
            </w:tabs>
            <w:rPr>
              <w:noProof/>
              <w:sz w:val="22"/>
              <w:szCs w:val="22"/>
            </w:rPr>
          </w:pPr>
          <w:r>
            <w:fldChar w:fldCharType="begin"/>
          </w:r>
          <w:r>
            <w:instrText xml:space="preserve"> TOC \o "1-3" \h \z \u </w:instrText>
          </w:r>
          <w:r>
            <w:fldChar w:fldCharType="separate"/>
          </w:r>
          <w:hyperlink w:anchor="_Toc128995644" w:history="1">
            <w:r w:rsidR="00192EB0" w:rsidRPr="00B82579">
              <w:rPr>
                <w:rStyle w:val="Hyperlink"/>
                <w:noProof/>
              </w:rPr>
              <w:t>1</w:t>
            </w:r>
            <w:r w:rsidR="00192EB0">
              <w:rPr>
                <w:noProof/>
                <w:sz w:val="22"/>
                <w:szCs w:val="22"/>
              </w:rPr>
              <w:tab/>
            </w:r>
            <w:r w:rsidR="00192EB0" w:rsidRPr="00B82579">
              <w:rPr>
                <w:rStyle w:val="Hyperlink"/>
                <w:noProof/>
              </w:rPr>
              <w:t>Rationale</w:t>
            </w:r>
            <w:r w:rsidR="00192EB0">
              <w:rPr>
                <w:noProof/>
                <w:webHidden/>
              </w:rPr>
              <w:tab/>
            </w:r>
            <w:r w:rsidR="00192EB0">
              <w:rPr>
                <w:noProof/>
                <w:webHidden/>
              </w:rPr>
              <w:fldChar w:fldCharType="begin"/>
            </w:r>
            <w:r w:rsidR="00192EB0">
              <w:rPr>
                <w:noProof/>
                <w:webHidden/>
              </w:rPr>
              <w:instrText xml:space="preserve"> PAGEREF _Toc128995644 \h </w:instrText>
            </w:r>
            <w:r w:rsidR="00192EB0">
              <w:rPr>
                <w:noProof/>
                <w:webHidden/>
              </w:rPr>
            </w:r>
            <w:r w:rsidR="00192EB0">
              <w:rPr>
                <w:noProof/>
                <w:webHidden/>
              </w:rPr>
              <w:fldChar w:fldCharType="separate"/>
            </w:r>
            <w:r w:rsidR="00192EB0">
              <w:rPr>
                <w:noProof/>
                <w:webHidden/>
              </w:rPr>
              <w:t>1</w:t>
            </w:r>
            <w:r w:rsidR="00192EB0">
              <w:rPr>
                <w:noProof/>
                <w:webHidden/>
              </w:rPr>
              <w:fldChar w:fldCharType="end"/>
            </w:r>
          </w:hyperlink>
        </w:p>
        <w:p w14:paraId="0F1BD520" w14:textId="22199A58" w:rsidR="00192EB0" w:rsidRDefault="00192EB0">
          <w:pPr>
            <w:pStyle w:val="TOC1"/>
            <w:tabs>
              <w:tab w:val="left" w:pos="440"/>
              <w:tab w:val="right" w:leader="dot" w:pos="9016"/>
            </w:tabs>
            <w:rPr>
              <w:noProof/>
              <w:sz w:val="22"/>
              <w:szCs w:val="22"/>
            </w:rPr>
          </w:pPr>
          <w:hyperlink w:anchor="_Toc128995645" w:history="1">
            <w:r w:rsidRPr="00B82579">
              <w:rPr>
                <w:rStyle w:val="Hyperlink"/>
                <w:noProof/>
              </w:rPr>
              <w:t>2</w:t>
            </w:r>
            <w:r>
              <w:rPr>
                <w:noProof/>
                <w:sz w:val="22"/>
                <w:szCs w:val="22"/>
              </w:rPr>
              <w:tab/>
            </w:r>
            <w:r w:rsidRPr="00B82579">
              <w:rPr>
                <w:rStyle w:val="Hyperlink"/>
                <w:noProof/>
              </w:rPr>
              <w:t>Legislative Background</w:t>
            </w:r>
            <w:r>
              <w:rPr>
                <w:noProof/>
                <w:webHidden/>
              </w:rPr>
              <w:tab/>
            </w:r>
            <w:r>
              <w:rPr>
                <w:noProof/>
                <w:webHidden/>
              </w:rPr>
              <w:fldChar w:fldCharType="begin"/>
            </w:r>
            <w:r>
              <w:rPr>
                <w:noProof/>
                <w:webHidden/>
              </w:rPr>
              <w:instrText xml:space="preserve"> PAGEREF _Toc128995645 \h </w:instrText>
            </w:r>
            <w:r>
              <w:rPr>
                <w:noProof/>
                <w:webHidden/>
              </w:rPr>
            </w:r>
            <w:r>
              <w:rPr>
                <w:noProof/>
                <w:webHidden/>
              </w:rPr>
              <w:fldChar w:fldCharType="separate"/>
            </w:r>
            <w:r>
              <w:rPr>
                <w:noProof/>
                <w:webHidden/>
              </w:rPr>
              <w:t>1</w:t>
            </w:r>
            <w:r>
              <w:rPr>
                <w:noProof/>
                <w:webHidden/>
              </w:rPr>
              <w:fldChar w:fldCharType="end"/>
            </w:r>
          </w:hyperlink>
        </w:p>
        <w:p w14:paraId="39CBEC2A" w14:textId="65779316" w:rsidR="00192EB0" w:rsidRDefault="00192EB0">
          <w:pPr>
            <w:pStyle w:val="TOC2"/>
            <w:tabs>
              <w:tab w:val="left" w:pos="880"/>
              <w:tab w:val="right" w:leader="dot" w:pos="9016"/>
            </w:tabs>
            <w:rPr>
              <w:noProof/>
              <w:sz w:val="22"/>
              <w:szCs w:val="22"/>
            </w:rPr>
          </w:pPr>
          <w:hyperlink w:anchor="_Toc128995646" w:history="1">
            <w:r w:rsidRPr="00B82579">
              <w:rPr>
                <w:rStyle w:val="Hyperlink"/>
                <w:noProof/>
              </w:rPr>
              <w:t>2.1</w:t>
            </w:r>
            <w:r>
              <w:rPr>
                <w:noProof/>
                <w:sz w:val="22"/>
                <w:szCs w:val="22"/>
              </w:rPr>
              <w:tab/>
            </w:r>
            <w:r w:rsidRPr="00B82579">
              <w:rPr>
                <w:rStyle w:val="Hyperlink"/>
                <w:noProof/>
              </w:rPr>
              <w:t>Introduction</w:t>
            </w:r>
            <w:r>
              <w:rPr>
                <w:noProof/>
                <w:webHidden/>
              </w:rPr>
              <w:tab/>
            </w:r>
            <w:r>
              <w:rPr>
                <w:noProof/>
                <w:webHidden/>
              </w:rPr>
              <w:fldChar w:fldCharType="begin"/>
            </w:r>
            <w:r>
              <w:rPr>
                <w:noProof/>
                <w:webHidden/>
              </w:rPr>
              <w:instrText xml:space="preserve"> PAGEREF _Toc128995646 \h </w:instrText>
            </w:r>
            <w:r>
              <w:rPr>
                <w:noProof/>
                <w:webHidden/>
              </w:rPr>
            </w:r>
            <w:r>
              <w:rPr>
                <w:noProof/>
                <w:webHidden/>
              </w:rPr>
              <w:fldChar w:fldCharType="separate"/>
            </w:r>
            <w:r>
              <w:rPr>
                <w:noProof/>
                <w:webHidden/>
              </w:rPr>
              <w:t>1</w:t>
            </w:r>
            <w:r>
              <w:rPr>
                <w:noProof/>
                <w:webHidden/>
              </w:rPr>
              <w:fldChar w:fldCharType="end"/>
            </w:r>
          </w:hyperlink>
        </w:p>
        <w:p w14:paraId="5F2FE24B" w14:textId="3C378082" w:rsidR="00192EB0" w:rsidRDefault="00192EB0">
          <w:pPr>
            <w:pStyle w:val="TOC2"/>
            <w:tabs>
              <w:tab w:val="left" w:pos="880"/>
              <w:tab w:val="right" w:leader="dot" w:pos="9016"/>
            </w:tabs>
            <w:rPr>
              <w:noProof/>
              <w:sz w:val="22"/>
              <w:szCs w:val="22"/>
            </w:rPr>
          </w:pPr>
          <w:hyperlink w:anchor="_Toc128995647" w:history="1">
            <w:r w:rsidRPr="00B82579">
              <w:rPr>
                <w:rStyle w:val="Hyperlink"/>
                <w:noProof/>
              </w:rPr>
              <w:t>2.2</w:t>
            </w:r>
            <w:r>
              <w:rPr>
                <w:noProof/>
                <w:sz w:val="22"/>
                <w:szCs w:val="22"/>
              </w:rPr>
              <w:tab/>
            </w:r>
            <w:r w:rsidRPr="00B82579">
              <w:rPr>
                <w:rStyle w:val="Hyperlink"/>
                <w:noProof/>
              </w:rPr>
              <w:t>Legislation and Inclusivity</w:t>
            </w:r>
            <w:r>
              <w:rPr>
                <w:noProof/>
                <w:webHidden/>
              </w:rPr>
              <w:tab/>
            </w:r>
            <w:r>
              <w:rPr>
                <w:noProof/>
                <w:webHidden/>
              </w:rPr>
              <w:fldChar w:fldCharType="begin"/>
            </w:r>
            <w:r>
              <w:rPr>
                <w:noProof/>
                <w:webHidden/>
              </w:rPr>
              <w:instrText xml:space="preserve"> PAGEREF _Toc128995647 \h </w:instrText>
            </w:r>
            <w:r>
              <w:rPr>
                <w:noProof/>
                <w:webHidden/>
              </w:rPr>
            </w:r>
            <w:r>
              <w:rPr>
                <w:noProof/>
                <w:webHidden/>
              </w:rPr>
              <w:fldChar w:fldCharType="separate"/>
            </w:r>
            <w:r>
              <w:rPr>
                <w:noProof/>
                <w:webHidden/>
              </w:rPr>
              <w:t>1</w:t>
            </w:r>
            <w:r>
              <w:rPr>
                <w:noProof/>
                <w:webHidden/>
              </w:rPr>
              <w:fldChar w:fldCharType="end"/>
            </w:r>
          </w:hyperlink>
        </w:p>
        <w:p w14:paraId="4B094BAF" w14:textId="4D46EFE7" w:rsidR="00192EB0" w:rsidRDefault="00192EB0">
          <w:pPr>
            <w:pStyle w:val="TOC2"/>
            <w:tabs>
              <w:tab w:val="left" w:pos="880"/>
              <w:tab w:val="right" w:leader="dot" w:pos="9016"/>
            </w:tabs>
            <w:rPr>
              <w:noProof/>
              <w:sz w:val="22"/>
              <w:szCs w:val="22"/>
            </w:rPr>
          </w:pPr>
          <w:hyperlink w:anchor="_Toc128995648" w:history="1">
            <w:r w:rsidRPr="00B82579">
              <w:rPr>
                <w:rStyle w:val="Hyperlink"/>
                <w:noProof/>
              </w:rPr>
              <w:t>2.3</w:t>
            </w:r>
            <w:r>
              <w:rPr>
                <w:noProof/>
                <w:sz w:val="22"/>
                <w:szCs w:val="22"/>
              </w:rPr>
              <w:tab/>
            </w:r>
            <w:r w:rsidRPr="00B82579">
              <w:rPr>
                <w:rStyle w:val="Hyperlink"/>
                <w:noProof/>
              </w:rPr>
              <w:t>Accommodating Additional Requirements</w:t>
            </w:r>
            <w:r>
              <w:rPr>
                <w:noProof/>
                <w:webHidden/>
              </w:rPr>
              <w:tab/>
            </w:r>
            <w:r>
              <w:rPr>
                <w:noProof/>
                <w:webHidden/>
              </w:rPr>
              <w:fldChar w:fldCharType="begin"/>
            </w:r>
            <w:r>
              <w:rPr>
                <w:noProof/>
                <w:webHidden/>
              </w:rPr>
              <w:instrText xml:space="preserve"> PAGEREF _Toc128995648 \h </w:instrText>
            </w:r>
            <w:r>
              <w:rPr>
                <w:noProof/>
                <w:webHidden/>
              </w:rPr>
            </w:r>
            <w:r>
              <w:rPr>
                <w:noProof/>
                <w:webHidden/>
              </w:rPr>
              <w:fldChar w:fldCharType="separate"/>
            </w:r>
            <w:r>
              <w:rPr>
                <w:noProof/>
                <w:webHidden/>
              </w:rPr>
              <w:t>3</w:t>
            </w:r>
            <w:r>
              <w:rPr>
                <w:noProof/>
                <w:webHidden/>
              </w:rPr>
              <w:fldChar w:fldCharType="end"/>
            </w:r>
          </w:hyperlink>
        </w:p>
        <w:p w14:paraId="3EA95CC1" w14:textId="6E8D72CB" w:rsidR="00192EB0" w:rsidRDefault="00192EB0">
          <w:pPr>
            <w:pStyle w:val="TOC2"/>
            <w:tabs>
              <w:tab w:val="left" w:pos="880"/>
              <w:tab w:val="right" w:leader="dot" w:pos="9016"/>
            </w:tabs>
            <w:rPr>
              <w:noProof/>
              <w:sz w:val="22"/>
              <w:szCs w:val="22"/>
            </w:rPr>
          </w:pPr>
          <w:hyperlink w:anchor="_Toc128995649" w:history="1">
            <w:r w:rsidRPr="00B82579">
              <w:rPr>
                <w:rStyle w:val="Hyperlink"/>
                <w:noProof/>
              </w:rPr>
              <w:t>2.4</w:t>
            </w:r>
            <w:r>
              <w:rPr>
                <w:noProof/>
                <w:sz w:val="22"/>
                <w:szCs w:val="22"/>
              </w:rPr>
              <w:tab/>
            </w:r>
            <w:r w:rsidRPr="00B82579">
              <w:rPr>
                <w:rStyle w:val="Hyperlink"/>
                <w:noProof/>
              </w:rPr>
              <w:t>Implementation</w:t>
            </w:r>
            <w:r>
              <w:rPr>
                <w:noProof/>
                <w:webHidden/>
              </w:rPr>
              <w:tab/>
            </w:r>
            <w:r>
              <w:rPr>
                <w:noProof/>
                <w:webHidden/>
              </w:rPr>
              <w:fldChar w:fldCharType="begin"/>
            </w:r>
            <w:r>
              <w:rPr>
                <w:noProof/>
                <w:webHidden/>
              </w:rPr>
              <w:instrText xml:space="preserve"> PAGEREF _Toc128995649 \h </w:instrText>
            </w:r>
            <w:r>
              <w:rPr>
                <w:noProof/>
                <w:webHidden/>
              </w:rPr>
            </w:r>
            <w:r>
              <w:rPr>
                <w:noProof/>
                <w:webHidden/>
              </w:rPr>
              <w:fldChar w:fldCharType="separate"/>
            </w:r>
            <w:r>
              <w:rPr>
                <w:noProof/>
                <w:webHidden/>
              </w:rPr>
              <w:t>3</w:t>
            </w:r>
            <w:r>
              <w:rPr>
                <w:noProof/>
                <w:webHidden/>
              </w:rPr>
              <w:fldChar w:fldCharType="end"/>
            </w:r>
          </w:hyperlink>
        </w:p>
        <w:p w14:paraId="02582C56" w14:textId="16FDFFB5" w:rsidR="00192EB0" w:rsidRDefault="00192EB0">
          <w:pPr>
            <w:pStyle w:val="TOC2"/>
            <w:tabs>
              <w:tab w:val="left" w:pos="880"/>
              <w:tab w:val="right" w:leader="dot" w:pos="9016"/>
            </w:tabs>
            <w:rPr>
              <w:noProof/>
              <w:sz w:val="22"/>
              <w:szCs w:val="22"/>
            </w:rPr>
          </w:pPr>
          <w:hyperlink w:anchor="_Toc128995650" w:history="1">
            <w:r w:rsidRPr="00B82579">
              <w:rPr>
                <w:rStyle w:val="Hyperlink"/>
                <w:noProof/>
              </w:rPr>
              <w:t>2.5</w:t>
            </w:r>
            <w:r>
              <w:rPr>
                <w:noProof/>
                <w:sz w:val="22"/>
                <w:szCs w:val="22"/>
              </w:rPr>
              <w:tab/>
            </w:r>
            <w:r w:rsidRPr="00B82579">
              <w:rPr>
                <w:rStyle w:val="Hyperlink"/>
                <w:noProof/>
              </w:rPr>
              <w:t>Conclusion</w:t>
            </w:r>
            <w:r>
              <w:rPr>
                <w:noProof/>
                <w:webHidden/>
              </w:rPr>
              <w:tab/>
            </w:r>
            <w:r>
              <w:rPr>
                <w:noProof/>
                <w:webHidden/>
              </w:rPr>
              <w:fldChar w:fldCharType="begin"/>
            </w:r>
            <w:r>
              <w:rPr>
                <w:noProof/>
                <w:webHidden/>
              </w:rPr>
              <w:instrText xml:space="preserve"> PAGEREF _Toc128995650 \h </w:instrText>
            </w:r>
            <w:r>
              <w:rPr>
                <w:noProof/>
                <w:webHidden/>
              </w:rPr>
            </w:r>
            <w:r>
              <w:rPr>
                <w:noProof/>
                <w:webHidden/>
              </w:rPr>
              <w:fldChar w:fldCharType="separate"/>
            </w:r>
            <w:r>
              <w:rPr>
                <w:noProof/>
                <w:webHidden/>
              </w:rPr>
              <w:t>5</w:t>
            </w:r>
            <w:r>
              <w:rPr>
                <w:noProof/>
                <w:webHidden/>
              </w:rPr>
              <w:fldChar w:fldCharType="end"/>
            </w:r>
          </w:hyperlink>
        </w:p>
        <w:p w14:paraId="0BA99904" w14:textId="094DACAD" w:rsidR="00192EB0" w:rsidRDefault="00192EB0">
          <w:pPr>
            <w:pStyle w:val="TOC1"/>
            <w:tabs>
              <w:tab w:val="left" w:pos="440"/>
              <w:tab w:val="right" w:leader="dot" w:pos="9016"/>
            </w:tabs>
            <w:rPr>
              <w:noProof/>
              <w:sz w:val="22"/>
              <w:szCs w:val="22"/>
            </w:rPr>
          </w:pPr>
          <w:hyperlink w:anchor="_Toc128995651" w:history="1">
            <w:r w:rsidRPr="00B82579">
              <w:rPr>
                <w:rStyle w:val="Hyperlink"/>
                <w:noProof/>
              </w:rPr>
              <w:t>3</w:t>
            </w:r>
            <w:r>
              <w:rPr>
                <w:noProof/>
                <w:sz w:val="22"/>
                <w:szCs w:val="22"/>
              </w:rPr>
              <w:tab/>
            </w:r>
            <w:r w:rsidRPr="00B82579">
              <w:rPr>
                <w:rStyle w:val="Hyperlink"/>
                <w:noProof/>
              </w:rPr>
              <w:t>Case Studies</w:t>
            </w:r>
            <w:r>
              <w:rPr>
                <w:noProof/>
                <w:webHidden/>
              </w:rPr>
              <w:tab/>
            </w:r>
            <w:r>
              <w:rPr>
                <w:noProof/>
                <w:webHidden/>
              </w:rPr>
              <w:fldChar w:fldCharType="begin"/>
            </w:r>
            <w:r>
              <w:rPr>
                <w:noProof/>
                <w:webHidden/>
              </w:rPr>
              <w:instrText xml:space="preserve"> PAGEREF _Toc128995651 \h </w:instrText>
            </w:r>
            <w:r>
              <w:rPr>
                <w:noProof/>
                <w:webHidden/>
              </w:rPr>
            </w:r>
            <w:r>
              <w:rPr>
                <w:noProof/>
                <w:webHidden/>
              </w:rPr>
              <w:fldChar w:fldCharType="separate"/>
            </w:r>
            <w:r>
              <w:rPr>
                <w:noProof/>
                <w:webHidden/>
              </w:rPr>
              <w:t>5</w:t>
            </w:r>
            <w:r>
              <w:rPr>
                <w:noProof/>
                <w:webHidden/>
              </w:rPr>
              <w:fldChar w:fldCharType="end"/>
            </w:r>
          </w:hyperlink>
        </w:p>
        <w:p w14:paraId="045FE3A9" w14:textId="0F2ADA58" w:rsidR="00192EB0" w:rsidRDefault="00192EB0">
          <w:pPr>
            <w:pStyle w:val="TOC2"/>
            <w:tabs>
              <w:tab w:val="left" w:pos="880"/>
              <w:tab w:val="right" w:leader="dot" w:pos="9016"/>
            </w:tabs>
            <w:rPr>
              <w:noProof/>
              <w:sz w:val="22"/>
              <w:szCs w:val="22"/>
            </w:rPr>
          </w:pPr>
          <w:hyperlink w:anchor="_Toc128995652" w:history="1">
            <w:r w:rsidRPr="00B82579">
              <w:rPr>
                <w:rStyle w:val="Hyperlink"/>
                <w:noProof/>
              </w:rPr>
              <w:t>3.1</w:t>
            </w:r>
            <w:r>
              <w:rPr>
                <w:noProof/>
                <w:sz w:val="22"/>
                <w:szCs w:val="22"/>
              </w:rPr>
              <w:tab/>
            </w:r>
            <w:r w:rsidRPr="00B82579">
              <w:rPr>
                <w:rStyle w:val="Hyperlink"/>
                <w:noProof/>
              </w:rPr>
              <w:t>Megan</w:t>
            </w:r>
            <w:r>
              <w:rPr>
                <w:noProof/>
                <w:webHidden/>
              </w:rPr>
              <w:tab/>
            </w:r>
            <w:r>
              <w:rPr>
                <w:noProof/>
                <w:webHidden/>
              </w:rPr>
              <w:fldChar w:fldCharType="begin"/>
            </w:r>
            <w:r>
              <w:rPr>
                <w:noProof/>
                <w:webHidden/>
              </w:rPr>
              <w:instrText xml:space="preserve"> PAGEREF _Toc128995652 \h </w:instrText>
            </w:r>
            <w:r>
              <w:rPr>
                <w:noProof/>
                <w:webHidden/>
              </w:rPr>
            </w:r>
            <w:r>
              <w:rPr>
                <w:noProof/>
                <w:webHidden/>
              </w:rPr>
              <w:fldChar w:fldCharType="separate"/>
            </w:r>
            <w:r>
              <w:rPr>
                <w:noProof/>
                <w:webHidden/>
              </w:rPr>
              <w:t>6</w:t>
            </w:r>
            <w:r>
              <w:rPr>
                <w:noProof/>
                <w:webHidden/>
              </w:rPr>
              <w:fldChar w:fldCharType="end"/>
            </w:r>
          </w:hyperlink>
        </w:p>
        <w:p w14:paraId="6DAD6D26" w14:textId="72C85EF8" w:rsidR="00192EB0" w:rsidRDefault="00192EB0">
          <w:pPr>
            <w:pStyle w:val="TOC2"/>
            <w:tabs>
              <w:tab w:val="left" w:pos="880"/>
              <w:tab w:val="right" w:leader="dot" w:pos="9016"/>
            </w:tabs>
            <w:rPr>
              <w:noProof/>
              <w:sz w:val="22"/>
              <w:szCs w:val="22"/>
            </w:rPr>
          </w:pPr>
          <w:hyperlink w:anchor="_Toc128995653" w:history="1">
            <w:r w:rsidRPr="00B82579">
              <w:rPr>
                <w:rStyle w:val="Hyperlink"/>
                <w:noProof/>
              </w:rPr>
              <w:t>3.2</w:t>
            </w:r>
            <w:r>
              <w:rPr>
                <w:noProof/>
                <w:sz w:val="22"/>
                <w:szCs w:val="22"/>
              </w:rPr>
              <w:tab/>
            </w:r>
            <w:r w:rsidRPr="00B82579">
              <w:rPr>
                <w:rStyle w:val="Hyperlink"/>
                <w:noProof/>
              </w:rPr>
              <w:t>Dafydd</w:t>
            </w:r>
            <w:r>
              <w:rPr>
                <w:noProof/>
                <w:webHidden/>
              </w:rPr>
              <w:tab/>
            </w:r>
            <w:r>
              <w:rPr>
                <w:noProof/>
                <w:webHidden/>
              </w:rPr>
              <w:fldChar w:fldCharType="begin"/>
            </w:r>
            <w:r>
              <w:rPr>
                <w:noProof/>
                <w:webHidden/>
              </w:rPr>
              <w:instrText xml:space="preserve"> PAGEREF _Toc128995653 \h </w:instrText>
            </w:r>
            <w:r>
              <w:rPr>
                <w:noProof/>
                <w:webHidden/>
              </w:rPr>
            </w:r>
            <w:r>
              <w:rPr>
                <w:noProof/>
                <w:webHidden/>
              </w:rPr>
              <w:fldChar w:fldCharType="separate"/>
            </w:r>
            <w:r>
              <w:rPr>
                <w:noProof/>
                <w:webHidden/>
              </w:rPr>
              <w:t>6</w:t>
            </w:r>
            <w:r>
              <w:rPr>
                <w:noProof/>
                <w:webHidden/>
              </w:rPr>
              <w:fldChar w:fldCharType="end"/>
            </w:r>
          </w:hyperlink>
        </w:p>
        <w:p w14:paraId="3141468A" w14:textId="7C002018" w:rsidR="00192EB0" w:rsidRDefault="00192EB0">
          <w:pPr>
            <w:pStyle w:val="TOC2"/>
            <w:tabs>
              <w:tab w:val="left" w:pos="880"/>
              <w:tab w:val="right" w:leader="dot" w:pos="9016"/>
            </w:tabs>
            <w:rPr>
              <w:noProof/>
              <w:sz w:val="22"/>
              <w:szCs w:val="22"/>
            </w:rPr>
          </w:pPr>
          <w:hyperlink w:anchor="_Toc128995654" w:history="1">
            <w:r w:rsidRPr="00B82579">
              <w:rPr>
                <w:rStyle w:val="Hyperlink"/>
                <w:noProof/>
              </w:rPr>
              <w:t>3.3</w:t>
            </w:r>
            <w:r>
              <w:rPr>
                <w:noProof/>
                <w:sz w:val="22"/>
                <w:szCs w:val="22"/>
              </w:rPr>
              <w:tab/>
            </w:r>
            <w:r w:rsidRPr="00B82579">
              <w:rPr>
                <w:rStyle w:val="Hyperlink"/>
                <w:noProof/>
              </w:rPr>
              <w:t>Alys</w:t>
            </w:r>
            <w:r>
              <w:rPr>
                <w:noProof/>
                <w:webHidden/>
              </w:rPr>
              <w:tab/>
            </w:r>
            <w:r>
              <w:rPr>
                <w:noProof/>
                <w:webHidden/>
              </w:rPr>
              <w:fldChar w:fldCharType="begin"/>
            </w:r>
            <w:r>
              <w:rPr>
                <w:noProof/>
                <w:webHidden/>
              </w:rPr>
              <w:instrText xml:space="preserve"> PAGEREF _Toc128995654 \h </w:instrText>
            </w:r>
            <w:r>
              <w:rPr>
                <w:noProof/>
                <w:webHidden/>
              </w:rPr>
            </w:r>
            <w:r>
              <w:rPr>
                <w:noProof/>
                <w:webHidden/>
              </w:rPr>
              <w:fldChar w:fldCharType="separate"/>
            </w:r>
            <w:r>
              <w:rPr>
                <w:noProof/>
                <w:webHidden/>
              </w:rPr>
              <w:t>7</w:t>
            </w:r>
            <w:r>
              <w:rPr>
                <w:noProof/>
                <w:webHidden/>
              </w:rPr>
              <w:fldChar w:fldCharType="end"/>
            </w:r>
          </w:hyperlink>
        </w:p>
        <w:p w14:paraId="303BF91F" w14:textId="6432C771" w:rsidR="00192EB0" w:rsidRDefault="00192EB0">
          <w:pPr>
            <w:pStyle w:val="TOC1"/>
            <w:tabs>
              <w:tab w:val="left" w:pos="440"/>
              <w:tab w:val="right" w:leader="dot" w:pos="9016"/>
            </w:tabs>
            <w:rPr>
              <w:noProof/>
              <w:sz w:val="22"/>
              <w:szCs w:val="22"/>
            </w:rPr>
          </w:pPr>
          <w:hyperlink w:anchor="_Toc128995655" w:history="1">
            <w:r w:rsidRPr="00B82579">
              <w:rPr>
                <w:rStyle w:val="Hyperlink"/>
                <w:noProof/>
              </w:rPr>
              <w:t>4</w:t>
            </w:r>
            <w:r>
              <w:rPr>
                <w:noProof/>
                <w:sz w:val="22"/>
                <w:szCs w:val="22"/>
              </w:rPr>
              <w:tab/>
            </w:r>
            <w:r w:rsidRPr="00B82579">
              <w:rPr>
                <w:rStyle w:val="Hyperlink"/>
                <w:noProof/>
              </w:rPr>
              <w:t>References</w:t>
            </w:r>
            <w:r>
              <w:rPr>
                <w:noProof/>
                <w:webHidden/>
              </w:rPr>
              <w:tab/>
            </w:r>
            <w:r>
              <w:rPr>
                <w:noProof/>
                <w:webHidden/>
              </w:rPr>
              <w:fldChar w:fldCharType="begin"/>
            </w:r>
            <w:r>
              <w:rPr>
                <w:noProof/>
                <w:webHidden/>
              </w:rPr>
              <w:instrText xml:space="preserve"> PAGEREF _Toc128995655 \h </w:instrText>
            </w:r>
            <w:r>
              <w:rPr>
                <w:noProof/>
                <w:webHidden/>
              </w:rPr>
            </w:r>
            <w:r>
              <w:rPr>
                <w:noProof/>
                <w:webHidden/>
              </w:rPr>
              <w:fldChar w:fldCharType="separate"/>
            </w:r>
            <w:r>
              <w:rPr>
                <w:noProof/>
                <w:webHidden/>
              </w:rPr>
              <w:t>9</w:t>
            </w:r>
            <w:r>
              <w:rPr>
                <w:noProof/>
                <w:webHidden/>
              </w:rPr>
              <w:fldChar w:fldCharType="end"/>
            </w:r>
          </w:hyperlink>
        </w:p>
        <w:p w14:paraId="51CED630" w14:textId="07D0DDB3" w:rsidR="005C66A3" w:rsidRDefault="005C66A3">
          <w:r>
            <w:rPr>
              <w:b/>
              <w:bCs/>
              <w:noProof/>
            </w:rPr>
            <w:fldChar w:fldCharType="end"/>
          </w:r>
        </w:p>
      </w:sdtContent>
    </w:sdt>
    <w:p w14:paraId="4B56BFD8" w14:textId="77777777" w:rsidR="00412395" w:rsidRDefault="00412395"/>
    <w:p w14:paraId="5B612F3E" w14:textId="09FAF617" w:rsidR="00F050BC" w:rsidRDefault="00CA0C07">
      <w:pPr>
        <w:pStyle w:val="TableofFigures"/>
        <w:tabs>
          <w:tab w:val="right" w:leader="dot" w:pos="9016"/>
        </w:tabs>
        <w:rPr>
          <w:noProof/>
          <w:sz w:val="22"/>
          <w:szCs w:val="22"/>
        </w:rPr>
      </w:pPr>
      <w:r>
        <w:fldChar w:fldCharType="begin"/>
      </w:r>
      <w:r>
        <w:instrText xml:space="preserve"> TOC \h \z \c "Table" </w:instrText>
      </w:r>
      <w:r>
        <w:fldChar w:fldCharType="separate"/>
      </w:r>
      <w:hyperlink w:anchor="_Toc128658716" w:history="1">
        <w:r w:rsidR="00F050BC" w:rsidRPr="00D35685">
          <w:rPr>
            <w:rStyle w:val="Hyperlink"/>
            <w:noProof/>
          </w:rPr>
          <w:t>Table 1. Case Study Details</w:t>
        </w:r>
        <w:r w:rsidR="00F050BC">
          <w:rPr>
            <w:noProof/>
            <w:webHidden/>
          </w:rPr>
          <w:tab/>
        </w:r>
        <w:r w:rsidR="00F050BC">
          <w:rPr>
            <w:noProof/>
            <w:webHidden/>
          </w:rPr>
          <w:fldChar w:fldCharType="begin"/>
        </w:r>
        <w:r w:rsidR="00F050BC">
          <w:rPr>
            <w:noProof/>
            <w:webHidden/>
          </w:rPr>
          <w:instrText xml:space="preserve"> PAGEREF _Toc128658716 \h </w:instrText>
        </w:r>
        <w:r w:rsidR="00F050BC">
          <w:rPr>
            <w:noProof/>
            <w:webHidden/>
          </w:rPr>
        </w:r>
        <w:r w:rsidR="00F050BC">
          <w:rPr>
            <w:noProof/>
            <w:webHidden/>
          </w:rPr>
          <w:fldChar w:fldCharType="separate"/>
        </w:r>
        <w:r w:rsidR="00F050BC">
          <w:rPr>
            <w:noProof/>
            <w:webHidden/>
          </w:rPr>
          <w:t>5</w:t>
        </w:r>
        <w:r w:rsidR="00F050BC">
          <w:rPr>
            <w:noProof/>
            <w:webHidden/>
          </w:rPr>
          <w:fldChar w:fldCharType="end"/>
        </w:r>
      </w:hyperlink>
    </w:p>
    <w:p w14:paraId="2D258733" w14:textId="35C38D20" w:rsidR="00F61ADC" w:rsidRDefault="00CA0C07">
      <w:r>
        <w:fldChar w:fldCharType="end"/>
      </w:r>
      <w:r w:rsidR="00F61ADC">
        <w:br w:type="page"/>
      </w:r>
    </w:p>
    <w:p w14:paraId="58ED54A7" w14:textId="77777777" w:rsidR="00F61ADC" w:rsidRDefault="00F61ADC" w:rsidP="001B1D21">
      <w:pPr>
        <w:sectPr w:rsidR="00F61ADC" w:rsidSect="00F61ADC">
          <w:headerReference w:type="first" r:id="rId12"/>
          <w:pgSz w:w="11906" w:h="16838"/>
          <w:pgMar w:top="1440" w:right="1440" w:bottom="1440" w:left="1440" w:header="708" w:footer="708" w:gutter="0"/>
          <w:pgNumType w:fmt="lowerRoman" w:start="1"/>
          <w:cols w:space="708"/>
          <w:titlePg/>
          <w:docGrid w:linePitch="360"/>
        </w:sectPr>
      </w:pPr>
    </w:p>
    <w:p w14:paraId="26C7BFEC" w14:textId="5271CA7C" w:rsidR="0080648F" w:rsidRDefault="009C605D" w:rsidP="0080648F">
      <w:pPr>
        <w:pStyle w:val="Heading1"/>
      </w:pPr>
      <w:bookmarkStart w:id="0" w:name="_Toc128995644"/>
      <w:r>
        <w:lastRenderedPageBreak/>
        <w:t>Rationale</w:t>
      </w:r>
      <w:bookmarkEnd w:id="0"/>
    </w:p>
    <w:p w14:paraId="45A5849B" w14:textId="06760BF3" w:rsidR="00975B93" w:rsidRPr="00975B93" w:rsidRDefault="00E403C6" w:rsidP="007B1F04">
      <w:r>
        <w:t>Th</w:t>
      </w:r>
      <w:r w:rsidR="00577C18">
        <w:t xml:space="preserve">is </w:t>
      </w:r>
      <w:r>
        <w:t xml:space="preserve">paper assesses </w:t>
      </w:r>
      <w:r w:rsidR="00370E2F">
        <w:t>additional learning needs (ALN) and inclusivity in the classroom via</w:t>
      </w:r>
      <w:r w:rsidR="005C5304">
        <w:t xml:space="preserve"> legislative background and a trio of case studies. It is specifically based </w:t>
      </w:r>
      <w:r w:rsidR="00D8772A">
        <w:t>in the University of Wales, Trinity St David (UWTSD) in South Wales.</w:t>
      </w:r>
      <w:r w:rsidR="009B08BB">
        <w:t xml:space="preserve"> </w:t>
      </w:r>
    </w:p>
    <w:p w14:paraId="4C2C49E7" w14:textId="54BBA814" w:rsidR="00F32029" w:rsidRDefault="00DF404E" w:rsidP="00D468A8">
      <w:pPr>
        <w:pStyle w:val="Heading1"/>
      </w:pPr>
      <w:bookmarkStart w:id="1" w:name="_Toc128134930"/>
      <w:bookmarkStart w:id="2" w:name="_Toc128995645"/>
      <w:r>
        <w:t>Legislative Background</w:t>
      </w:r>
      <w:bookmarkEnd w:id="1"/>
      <w:bookmarkEnd w:id="2"/>
    </w:p>
    <w:p w14:paraId="6FB020ED" w14:textId="0023A5DD" w:rsidR="004204BF" w:rsidRDefault="009C605D" w:rsidP="009C605D">
      <w:pPr>
        <w:pStyle w:val="Heading2"/>
      </w:pPr>
      <w:bookmarkStart w:id="3" w:name="_Toc128995646"/>
      <w:r>
        <w:t>Introduction</w:t>
      </w:r>
      <w:bookmarkEnd w:id="3"/>
    </w:p>
    <w:p w14:paraId="150C0D4E" w14:textId="5765F0BE" w:rsidR="004C06C7" w:rsidRDefault="0036133C" w:rsidP="004C06C7">
      <w:r>
        <w:t>In terms of legal requirements for inclusivity and accommodation in post-compulsory education, there are numerous applicable policies and pieces of legislation.</w:t>
      </w:r>
      <w:r w:rsidR="00516EA6">
        <w:t xml:space="preserve"> Chief </w:t>
      </w:r>
      <w:r w:rsidR="00CA1B23">
        <w:t xml:space="preserve">among these is the </w:t>
      </w:r>
      <w:sdt>
        <w:sdtPr>
          <w:rPr>
            <w:color w:val="000000"/>
          </w:rPr>
          <w:tag w:val="MENDELEY_CITATION_v3_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"/>
          <w:id w:val="-428268236"/>
          <w:placeholder>
            <w:docPart w:val="DefaultPlaceholder_-1854013440"/>
          </w:placeholder>
        </w:sdtPr>
        <w:sdtContent>
          <w:r w:rsidR="00DE1F4C" w:rsidRPr="00DE1F4C">
            <w:rPr>
              <w:color w:val="000000"/>
            </w:rPr>
            <w:t>UK Equality Act (2010)</w:t>
          </w:r>
        </w:sdtContent>
      </w:sdt>
      <w:r w:rsidR="00DD6AB4" w:rsidRPr="004C06C7">
        <w:rPr>
          <w:color w:val="000000"/>
        </w:rPr>
        <w:t xml:space="preserve">, which </w:t>
      </w:r>
      <w:r w:rsidR="004C06C7">
        <w:t xml:space="preserve">attempted to </w:t>
      </w:r>
      <w:r w:rsidR="00D202A0">
        <w:t>combine</w:t>
      </w:r>
      <w:r w:rsidR="004C06C7">
        <w:t xml:space="preserve"> and strengthen existing laws (e.g. Sex Discrimination Act 1975, Race Relations Act 1976, and Disability Discrimination Act 1995), and </w:t>
      </w:r>
      <w:r w:rsidR="00D524A6">
        <w:t>includes</w:t>
      </w:r>
      <w:r w:rsidR="004C06C7">
        <w:t xml:space="preserve"> discrimination in education.</w:t>
      </w:r>
      <w:r w:rsidR="009849CE">
        <w:t xml:space="preserve"> It introduced </w:t>
      </w:r>
      <w:r w:rsidR="009849CE">
        <w:t>nine protected characteristics</w:t>
      </w:r>
      <w:r w:rsidR="007E203F">
        <w:t xml:space="preserve"> (</w:t>
      </w:r>
      <w:r w:rsidR="007E203F" w:rsidRPr="007E203F">
        <w:t xml:space="preserve">disability, gender reassignment, pregnancy and maternity, race, religion or belief, sex, </w:t>
      </w:r>
      <w:r w:rsidR="00ED2E93" w:rsidRPr="007E203F">
        <w:t>sexual orientation</w:t>
      </w:r>
      <w:r w:rsidR="00ED2E93">
        <w:t>,</w:t>
      </w:r>
      <w:r w:rsidR="00ED2E93">
        <w:t xml:space="preserve"> </w:t>
      </w:r>
      <w:r w:rsidR="005A5CE8" w:rsidRPr="007E203F">
        <w:t xml:space="preserve">marriage and civil partnership, </w:t>
      </w:r>
      <w:r w:rsidR="007E203F" w:rsidRPr="007E203F">
        <w:t>and</w:t>
      </w:r>
      <w:r w:rsidR="00ED2E93">
        <w:t xml:space="preserve"> age)</w:t>
      </w:r>
      <w:r w:rsidR="009849CE">
        <w:t xml:space="preserve">, the latter two of which are not protected in education in England. Wales has additional regulations </w:t>
      </w:r>
      <w:sdt>
        <w:sdtPr>
          <w:rPr>
            <w:color w:val="000000"/>
          </w:rPr>
          <w:tag w:val="MENDELEY_CITATION_v3_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"/>
          <w:id w:val="16592266"/>
          <w:placeholder>
            <w:docPart w:val="0AE81BC380E2427A9C32BD17BF301639"/>
          </w:placeholder>
        </w:sdtPr>
        <w:sdtContent>
          <w:r w:rsidR="00DE1F4C" w:rsidRPr="00DE1F4C">
            <w:rPr>
              <w:color w:val="000000"/>
            </w:rPr>
            <w:t>(</w:t>
          </w:r>
          <w:proofErr w:type="spellStart"/>
          <w:r w:rsidR="00DE1F4C" w:rsidRPr="00DE1F4C">
            <w:rPr>
              <w:color w:val="000000"/>
            </w:rPr>
            <w:t>Sargeant</w:t>
          </w:r>
          <w:proofErr w:type="spellEnd"/>
          <w:r w:rsidR="00DE1F4C" w:rsidRPr="00DE1F4C">
            <w:rPr>
              <w:color w:val="000000"/>
            </w:rPr>
            <w:t>, 2011)</w:t>
          </w:r>
        </w:sdtContent>
      </w:sdt>
      <w:r w:rsidR="00405FDC">
        <w:rPr>
          <w:color w:val="000000"/>
        </w:rPr>
        <w:t xml:space="preserve"> and so includes</w:t>
      </w:r>
      <w:r w:rsidR="009849CE">
        <w:t xml:space="preserve"> age </w:t>
      </w:r>
      <w:sdt>
        <w:sdtPr>
          <w:rPr>
            <w:color w:val="000000"/>
          </w:rPr>
          <w:tag w:val="MENDELEY_CITATION_v3_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"/>
          <w:id w:val="550270700"/>
          <w:placeholder>
            <w:docPart w:val="C0E047E0AC3D41059BC233404E623D54"/>
          </w:placeholder>
        </w:sdtPr>
        <w:sdtContent>
          <w:r w:rsidR="00DE1F4C" w:rsidRPr="00DE1F4C">
            <w:rPr>
              <w:color w:val="000000"/>
            </w:rPr>
            <w:t>(Equality and Human Rights Commission</w:t>
          </w:r>
          <w:r w:rsidR="005C3CED">
            <w:rPr>
              <w:color w:val="000000"/>
            </w:rPr>
            <w:t xml:space="preserve"> (EH</w:t>
          </w:r>
          <w:r w:rsidR="003675DD">
            <w:rPr>
              <w:color w:val="000000"/>
            </w:rPr>
            <w:t>RC)</w:t>
          </w:r>
          <w:r w:rsidR="00DE1F4C" w:rsidRPr="00DE1F4C">
            <w:rPr>
              <w:color w:val="000000"/>
            </w:rPr>
            <w:t>, 2022)</w:t>
          </w:r>
        </w:sdtContent>
      </w:sdt>
      <w:r w:rsidR="009849CE">
        <w:t xml:space="preserve">. </w:t>
      </w:r>
    </w:p>
    <w:p w14:paraId="3C007004" w14:textId="6D493A0B" w:rsidR="001C75AA" w:rsidRDefault="004775E4" w:rsidP="00AE7A06">
      <w:pPr>
        <w:pStyle w:val="Heading2"/>
      </w:pPr>
      <w:bookmarkStart w:id="4" w:name="_Toc128134931"/>
      <w:bookmarkStart w:id="5" w:name="_Toc128995647"/>
      <w:r>
        <w:t xml:space="preserve">Legislation and </w:t>
      </w:r>
      <w:r w:rsidR="00AE7A06">
        <w:t>Inclusivity</w:t>
      </w:r>
      <w:bookmarkEnd w:id="4"/>
      <w:bookmarkEnd w:id="5"/>
    </w:p>
    <w:p w14:paraId="693AB795" w14:textId="5985E0D2" w:rsidR="00B066B3" w:rsidRDefault="00B066B3" w:rsidP="00B066B3">
      <w:r>
        <w:t>The Act has three main aims:</w:t>
      </w:r>
    </w:p>
    <w:p w14:paraId="6B269D6D" w14:textId="77777777" w:rsidR="00B066B3" w:rsidRDefault="00B066B3" w:rsidP="00026BE3">
      <w:pPr>
        <w:pStyle w:val="ListParagraph"/>
        <w:numPr>
          <w:ilvl w:val="0"/>
          <w:numId w:val="17"/>
        </w:numPr>
        <w:ind w:left="714" w:hanging="357"/>
        <w:contextualSpacing w:val="0"/>
      </w:pPr>
      <w:r>
        <w:t>Prohibition of discrimination, harassment and victimisation</w:t>
      </w:r>
    </w:p>
    <w:p w14:paraId="437240AE" w14:textId="77777777" w:rsidR="00B066B3" w:rsidRDefault="00B066B3" w:rsidP="00026BE3">
      <w:pPr>
        <w:pStyle w:val="ListParagraph"/>
        <w:numPr>
          <w:ilvl w:val="0"/>
          <w:numId w:val="17"/>
        </w:numPr>
        <w:ind w:left="714" w:hanging="357"/>
        <w:contextualSpacing w:val="0"/>
      </w:pPr>
      <w:r>
        <w:t>Equality of opportunity between people with protected characteristics and people without</w:t>
      </w:r>
    </w:p>
    <w:p w14:paraId="11282436" w14:textId="77777777" w:rsidR="00B066B3" w:rsidRDefault="00B066B3" w:rsidP="00026BE3">
      <w:pPr>
        <w:pStyle w:val="ListParagraph"/>
        <w:numPr>
          <w:ilvl w:val="0"/>
          <w:numId w:val="17"/>
        </w:numPr>
        <w:ind w:left="714" w:hanging="357"/>
        <w:contextualSpacing w:val="0"/>
      </w:pPr>
      <w:r>
        <w:t>Foster good relations between people with protected characteristics and people without</w:t>
      </w:r>
    </w:p>
    <w:p w14:paraId="000EAC37" w14:textId="4BB352C7" w:rsidR="00B066B3" w:rsidRDefault="0056214D" w:rsidP="00B066B3">
      <w:pPr>
        <w:rPr>
          <w:color w:val="000000"/>
        </w:rPr>
      </w:pPr>
      <w:r>
        <w:t>Th</w:t>
      </w:r>
      <w:r w:rsidR="009C3A5F">
        <w:t>is applies to both current and prospective students</w:t>
      </w:r>
      <w:r w:rsidR="00364770">
        <w:t xml:space="preserve">, i.e. an institution cannot deny </w:t>
      </w:r>
      <w:r w:rsidR="00C9516B">
        <w:t>admission</w:t>
      </w:r>
      <w:r w:rsidR="00364770">
        <w:t xml:space="preserve"> </w:t>
      </w:r>
      <w:r w:rsidR="00C9516B">
        <w:t>on the basis of a protected characteristic</w:t>
      </w:r>
      <w:r w:rsidR="00D24E82">
        <w:t xml:space="preserve"> (</w:t>
      </w:r>
      <w:r w:rsidR="00D24E82">
        <w:t>Schedule 12</w:t>
      </w:r>
      <w:r w:rsidR="00D24E82" w:rsidRPr="00044D40">
        <w:t xml:space="preserve"> </w:t>
      </w:r>
      <w:r w:rsidR="00D24E82">
        <w:t>allows exemptions, such as for same-sex schools.</w:t>
      </w:r>
      <w:r w:rsidR="00D24E82">
        <w:t>)</w:t>
      </w:r>
      <w:r w:rsidR="009C3A5F">
        <w:t xml:space="preserve"> </w:t>
      </w:r>
      <w:r w:rsidR="001A0A6D">
        <w:t>The secon</w:t>
      </w:r>
      <w:r w:rsidR="009A3AE6">
        <w:t xml:space="preserve">d aim concerns equality (equal treatment regardless of needs), but </w:t>
      </w:r>
      <w:r w:rsidR="009A3AE6">
        <w:t xml:space="preserve">some equity </w:t>
      </w:r>
      <w:r w:rsidR="009A3AE6">
        <w:t>(</w:t>
      </w:r>
      <w:r w:rsidR="00EC5656">
        <w:t>tailored treatment according to needs) is included</w:t>
      </w:r>
      <w:r w:rsidR="009A3AE6">
        <w:t xml:space="preserve"> </w:t>
      </w:r>
      <w:r w:rsidR="00051244">
        <w:rPr>
          <w:color w:val="000000"/>
        </w:rPr>
        <w:t>in the definition</w:t>
      </w:r>
      <w:r w:rsidR="009A3AE6">
        <w:rPr>
          <w:color w:val="000000"/>
        </w:rPr>
        <w:t xml:space="preserve"> of “indirect discrimination” – if </w:t>
      </w:r>
      <w:r w:rsidR="009662DB">
        <w:rPr>
          <w:color w:val="000000"/>
        </w:rPr>
        <w:t>someone</w:t>
      </w:r>
      <w:r w:rsidR="009A3AE6">
        <w:rPr>
          <w:color w:val="000000"/>
        </w:rPr>
        <w:t xml:space="preserve"> </w:t>
      </w:r>
      <w:r w:rsidR="009662DB">
        <w:rPr>
          <w:color w:val="000000"/>
        </w:rPr>
        <w:t>is</w:t>
      </w:r>
      <w:r w:rsidR="009A3AE6">
        <w:rPr>
          <w:color w:val="000000"/>
        </w:rPr>
        <w:t xml:space="preserve"> treated in a way that is the same as </w:t>
      </w:r>
      <w:r w:rsidR="009662DB">
        <w:rPr>
          <w:color w:val="000000"/>
        </w:rPr>
        <w:t>their</w:t>
      </w:r>
      <w:r w:rsidR="009A3AE6">
        <w:rPr>
          <w:color w:val="000000"/>
        </w:rPr>
        <w:t xml:space="preserve"> peers, but the impact is </w:t>
      </w:r>
      <w:r w:rsidR="009A3AE6" w:rsidRPr="009662DB">
        <w:rPr>
          <w:b/>
          <w:bCs/>
          <w:color w:val="000000"/>
        </w:rPr>
        <w:t xml:space="preserve">worse for </w:t>
      </w:r>
      <w:r w:rsidR="00267D7B">
        <w:rPr>
          <w:b/>
          <w:bCs/>
          <w:color w:val="000000"/>
        </w:rPr>
        <w:t>them</w:t>
      </w:r>
      <w:r w:rsidR="009A3AE6" w:rsidRPr="009662DB">
        <w:rPr>
          <w:b/>
          <w:bCs/>
          <w:color w:val="000000"/>
        </w:rPr>
        <w:t xml:space="preserve"> and others who share </w:t>
      </w:r>
      <w:r w:rsidR="00267D7B">
        <w:rPr>
          <w:b/>
          <w:bCs/>
          <w:color w:val="000000"/>
        </w:rPr>
        <w:t>their</w:t>
      </w:r>
      <w:r w:rsidR="009A3AE6" w:rsidRPr="009662DB">
        <w:rPr>
          <w:b/>
          <w:bCs/>
          <w:color w:val="000000"/>
        </w:rPr>
        <w:t xml:space="preserve"> protected </w:t>
      </w:r>
      <w:r w:rsidR="009A3AE6" w:rsidRPr="009662DB">
        <w:rPr>
          <w:b/>
          <w:bCs/>
          <w:color w:val="000000"/>
        </w:rPr>
        <w:lastRenderedPageBreak/>
        <w:t>characteristic</w:t>
      </w:r>
      <w:r w:rsidR="009A3AE6">
        <w:rPr>
          <w:color w:val="000000"/>
        </w:rPr>
        <w:t xml:space="preserve">  </w:t>
      </w:r>
      <w:sdt>
        <w:sdtPr>
          <w:rPr>
            <w:color w:val="000000"/>
          </w:rPr>
          <w:tag w:val="MENDELEY_CITATION_v3_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"/>
          <w:id w:val="1743675309"/>
          <w:placeholder>
            <w:docPart w:val="4598C056113047969762FE4FD3EE2E25"/>
          </w:placeholder>
        </w:sdtPr>
        <w:sdtContent>
          <w:r w:rsidR="00DE1F4C" w:rsidRPr="00DE1F4C">
            <w:rPr>
              <w:color w:val="000000"/>
            </w:rPr>
            <w:t>(</w:t>
          </w:r>
          <w:r w:rsidR="003675DD">
            <w:rPr>
              <w:color w:val="000000"/>
            </w:rPr>
            <w:t>EHRC</w:t>
          </w:r>
          <w:r w:rsidR="00DE1F4C" w:rsidRPr="00DE1F4C">
            <w:rPr>
              <w:color w:val="000000"/>
            </w:rPr>
            <w:t>, 2012)</w:t>
          </w:r>
        </w:sdtContent>
      </w:sdt>
      <w:r w:rsidR="00051244">
        <w:rPr>
          <w:color w:val="000000"/>
        </w:rPr>
        <w:t xml:space="preserve">. </w:t>
      </w:r>
      <w:r w:rsidR="00184DEC">
        <w:rPr>
          <w:color w:val="000000"/>
        </w:rPr>
        <w:t>The third aim aligns well will Professional Standard</w:t>
      </w:r>
      <w:r w:rsidR="00C173C4">
        <w:rPr>
          <w:color w:val="000000"/>
        </w:rPr>
        <w:t xml:space="preserve"> V1 </w:t>
      </w:r>
      <w:r w:rsidR="007173E6">
        <w:rPr>
          <w:color w:val="000000"/>
        </w:rPr>
        <w:t xml:space="preserve">– respecting diverse learning communities </w:t>
      </w:r>
      <w:sdt>
        <w:sdtPr>
          <w:rPr>
            <w:color w:val="000000"/>
          </w:rPr>
          <w:tag w:val="MENDELEY_CITATION_v3_eyJjaXRhdGlvbklEIjoiTUVOREVMRVlfQ0lUQVRJT05fZTQzYTJhZjgtMDkxNy00NTY0LWFlY2QtNDc2NzYzYWI3Yzcz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
          <w:id w:val="-349802970"/>
          <w:placeholder>
            <w:docPart w:val="DefaultPlaceholder_-1854013440"/>
          </w:placeholder>
        </w:sdtPr>
        <w:sdtContent>
          <w:r w:rsidR="007173E6" w:rsidRPr="007173E6">
            <w:rPr>
              <w:color w:val="000000"/>
            </w:rPr>
            <w:t>(The Higher Education Academy</w:t>
          </w:r>
          <w:r w:rsidR="003675DD">
            <w:rPr>
              <w:color w:val="000000"/>
            </w:rPr>
            <w:t xml:space="preserve"> (HEA)</w:t>
          </w:r>
          <w:r w:rsidR="007173E6" w:rsidRPr="007173E6">
            <w:rPr>
              <w:color w:val="000000"/>
            </w:rPr>
            <w:t>, 2011)</w:t>
          </w:r>
        </w:sdtContent>
      </w:sdt>
      <w:r w:rsidR="007173E6">
        <w:rPr>
          <w:color w:val="000000"/>
        </w:rPr>
        <w:t>.</w:t>
      </w:r>
    </w:p>
    <w:p w14:paraId="1F4204CB" w14:textId="068B7B53" w:rsidR="00EB0ADF" w:rsidRDefault="005F2382" w:rsidP="00EB0ADF">
      <w:pPr>
        <w:rPr>
          <w:color w:val="000000"/>
        </w:rPr>
      </w:pPr>
      <w:r>
        <w:t>Similar</w:t>
      </w:r>
      <w:r w:rsidR="009C4287">
        <w:t xml:space="preserve"> legislation </w:t>
      </w:r>
      <w:r>
        <w:t>is</w:t>
      </w:r>
      <w:r w:rsidR="00085A9E">
        <w:t xml:space="preserve"> </w:t>
      </w:r>
      <w:r w:rsidR="00CF33FB">
        <w:t>the UN Conven</w:t>
      </w:r>
      <w:r w:rsidR="005B5D6D">
        <w:t xml:space="preserve">tion on the Rights of Persons with Disabilities (UNCRPD). </w:t>
      </w:r>
      <w:r w:rsidR="00EB0ADF">
        <w:t>T</w:t>
      </w:r>
      <w:r w:rsidR="00EB0ADF">
        <w:t xml:space="preserve">he UN cannot </w:t>
      </w:r>
      <w:r w:rsidR="00EB0ADF" w:rsidRPr="00EB0ADF">
        <w:rPr>
          <w:b/>
          <w:bCs/>
        </w:rPr>
        <w:t>introduce</w:t>
      </w:r>
      <w:r w:rsidR="00EB0ADF">
        <w:t xml:space="preserve"> new rights</w:t>
      </w:r>
      <w:r w:rsidR="00EB0ADF">
        <w:t xml:space="preserve">; </w:t>
      </w:r>
      <w:r w:rsidR="00EB0ADF">
        <w:t>but</w:t>
      </w:r>
      <w:r w:rsidR="00EB0ADF">
        <w:t>,</w:t>
      </w:r>
      <w:r w:rsidR="00EB0ADF">
        <w:t xml:space="preserve"> the CRPD incorporates existing human rights and applies them to disability </w:t>
      </w:r>
      <w:sdt>
        <w:sdtPr>
          <w:rPr>
            <w:color w:val="000000"/>
          </w:rPr>
          <w:tag w:val="MENDELEY_CITATION_v3_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"/>
          <w:id w:val="1000775271"/>
          <w:placeholder>
            <w:docPart w:val="B9BF6A6857A64481937E878B1D7CD286"/>
          </w:placeholder>
        </w:sdtPr>
        <w:sdtContent>
          <w:r w:rsidR="00DE1F4C" w:rsidRPr="00DE1F4C">
            <w:rPr>
              <w:color w:val="000000"/>
            </w:rPr>
            <w:t>(Series, 2019)</w:t>
          </w:r>
        </w:sdtContent>
      </w:sdt>
      <w:r w:rsidR="00EB0ADF" w:rsidRPr="00EB0ADF">
        <w:rPr>
          <w:color w:val="000000"/>
        </w:rPr>
        <w:t xml:space="preserve">. </w:t>
      </w:r>
      <w:r w:rsidR="00FA7F02">
        <w:rPr>
          <w:color w:val="000000"/>
        </w:rPr>
        <w:t xml:space="preserve">The </w:t>
      </w:r>
      <w:r w:rsidR="00EB0ADF" w:rsidRPr="00EB0ADF">
        <w:rPr>
          <w:color w:val="000000"/>
        </w:rPr>
        <w:t>UK signed up in 2009</w:t>
      </w:r>
      <w:r w:rsidR="00FA7F02">
        <w:rPr>
          <w:color w:val="000000"/>
        </w:rPr>
        <w:t xml:space="preserve">, and so </w:t>
      </w:r>
      <w:r w:rsidR="009C26D9">
        <w:rPr>
          <w:color w:val="000000"/>
        </w:rPr>
        <w:t>committed to</w:t>
      </w:r>
      <w:r w:rsidR="00FA7F02">
        <w:rPr>
          <w:color w:val="000000"/>
        </w:rPr>
        <w:t xml:space="preserve"> the following:</w:t>
      </w:r>
    </w:p>
    <w:p w14:paraId="0EBA4E1B" w14:textId="19EAA6B6" w:rsidR="00FA7F02" w:rsidRPr="009C26D9" w:rsidRDefault="00FA7F02" w:rsidP="00626E6D">
      <w:pPr>
        <w:pStyle w:val="ListParagraph"/>
        <w:numPr>
          <w:ilvl w:val="0"/>
          <w:numId w:val="12"/>
        </w:numPr>
        <w:ind w:left="714" w:hanging="357"/>
        <w:contextualSpacing w:val="0"/>
      </w:pPr>
      <w:r w:rsidRPr="00FA7F02">
        <w:rPr>
          <w:color w:val="000000"/>
        </w:rPr>
        <w:t xml:space="preserve">Children must have access to effective primary and secondary education; adults have </w:t>
      </w:r>
      <w:r w:rsidRPr="0032542F">
        <w:rPr>
          <w:b/>
          <w:bCs/>
          <w:color w:val="000000"/>
        </w:rPr>
        <w:t>general</w:t>
      </w:r>
      <w:r w:rsidRPr="00FA7F02">
        <w:rPr>
          <w:color w:val="000000"/>
        </w:rPr>
        <w:t xml:space="preserve"> access to tertiary education, lifelong learning, training, etc</w:t>
      </w:r>
      <w:r w:rsidR="00114AD7">
        <w:rPr>
          <w:color w:val="000000"/>
        </w:rPr>
        <w:t>.</w:t>
      </w:r>
    </w:p>
    <w:p w14:paraId="7B7DC916" w14:textId="3EF5E762" w:rsidR="009C26D9" w:rsidRDefault="009C26D9" w:rsidP="00626E6D">
      <w:pPr>
        <w:pStyle w:val="ListParagraph"/>
        <w:numPr>
          <w:ilvl w:val="0"/>
          <w:numId w:val="12"/>
        </w:numPr>
        <w:ind w:left="714" w:hanging="357"/>
        <w:contextualSpacing w:val="0"/>
      </w:pPr>
      <w:r>
        <w:t xml:space="preserve">Development </w:t>
      </w:r>
      <w:r w:rsidR="00114AD7">
        <w:t xml:space="preserve">of disabled people </w:t>
      </w:r>
      <w:r>
        <w:t>“to their fullest potential”, rather than to an externally-applied one-size-fits-all standard</w:t>
      </w:r>
      <w:r w:rsidR="00BF2AE0">
        <w:t xml:space="preserve"> (again, aligning with standard V1)</w:t>
      </w:r>
      <w:r>
        <w:t>.</w:t>
      </w:r>
    </w:p>
    <w:p w14:paraId="1F323306" w14:textId="05D918A5" w:rsidR="009C26D9" w:rsidRDefault="004775E4" w:rsidP="00D66C32">
      <w:pPr>
        <w:rPr>
          <w:color w:val="000000"/>
        </w:rPr>
      </w:pPr>
      <w:r>
        <w:t xml:space="preserve">Wales also has a unique piece of sustainability legislation: </w:t>
      </w:r>
      <w:r w:rsidR="006057F8">
        <w:t xml:space="preserve">the </w:t>
      </w:r>
      <w:r w:rsidR="008A2789">
        <w:t>Wellbeing of Future Generations Act (2015) (WFGA)</w:t>
      </w:r>
      <w:r w:rsidR="00DC027C">
        <w:t>. Education</w:t>
      </w:r>
      <w:r w:rsidR="00DC027C" w:rsidRPr="00DC027C">
        <w:t xml:space="preserve"> </w:t>
      </w:r>
      <w:r w:rsidR="00DC027C">
        <w:t xml:space="preserve">has implications for cultural, social and economic development in Wales </w:t>
      </w:r>
      <w:sdt>
        <w:sdtPr>
          <w:rPr>
            <w:color w:val="000000"/>
          </w:rPr>
          <w:tag w:val="MENDELEY_CITATION_v3_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"/>
          <w:id w:val="-763602381"/>
          <w:placeholder>
            <w:docPart w:val="63873B07EB4B4B1F87013B6BCBB2E6E1"/>
          </w:placeholder>
        </w:sdtPr>
        <w:sdtContent>
          <w:r w:rsidR="00DE1F4C" w:rsidRPr="00DE1F4C">
            <w:rPr>
              <w:color w:val="000000"/>
            </w:rPr>
            <w:t>(</w:t>
          </w:r>
          <w:proofErr w:type="spellStart"/>
          <w:r w:rsidR="00DE1F4C" w:rsidRPr="00DE1F4C">
            <w:rPr>
              <w:color w:val="000000"/>
            </w:rPr>
            <w:t>Hazelkorn</w:t>
          </w:r>
          <w:proofErr w:type="spellEnd"/>
          <w:r w:rsidR="00DE1F4C" w:rsidRPr="00DE1F4C">
            <w:rPr>
              <w:color w:val="000000"/>
            </w:rPr>
            <w:t>, 2016)</w:t>
          </w:r>
        </w:sdtContent>
      </w:sdt>
      <w:r w:rsidR="00DC027C">
        <w:rPr>
          <w:color w:val="000000"/>
        </w:rPr>
        <w:t xml:space="preserve">. </w:t>
      </w:r>
      <w:r w:rsidR="00774AF6">
        <w:rPr>
          <w:color w:val="000000"/>
        </w:rPr>
        <w:t xml:space="preserve">This affects public, not private, bodies, but it applies to UWTSD regardless: </w:t>
      </w:r>
      <w:r w:rsidR="00774AF6">
        <w:t xml:space="preserve">many aspects of </w:t>
      </w:r>
      <w:r w:rsidR="00774AF6">
        <w:t>its</w:t>
      </w:r>
      <w:r w:rsidR="00774AF6">
        <w:t xml:space="preserve"> operation are supported by public funding via the Higher Education Funding Council for Wales. This means Public Sector Equality Duty applies </w:t>
      </w:r>
      <w:sdt>
        <w:sdtPr>
          <w:rPr>
            <w:color w:val="000000"/>
          </w:rPr>
          <w:tag w:val="MENDELEY_CITATION_v3_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"/>
          <w:id w:val="1844506363"/>
          <w:placeholder>
            <w:docPart w:val="9FFF2908E0E74573900E9D3F39C4E413"/>
          </w:placeholder>
        </w:sdtPr>
        <w:sdtContent>
          <w:r w:rsidR="00DE1F4C" w:rsidRPr="00DE1F4C">
            <w:rPr>
              <w:color w:val="000000"/>
            </w:rPr>
            <w:t>(Wales Audit Office, 2019)</w:t>
          </w:r>
        </w:sdtContent>
      </w:sdt>
      <w:r w:rsidR="00591D69">
        <w:rPr>
          <w:color w:val="000000"/>
        </w:rPr>
        <w:t xml:space="preserve">. However, there </w:t>
      </w:r>
      <w:r w:rsidR="00591D69">
        <w:t>is no one document that describes the Welsh Government’s approach to post-compulsory education. Instead, the approach is integrated with other/wider policy areas and frameworks, such as economic development</w:t>
      </w:r>
      <w:r w:rsidR="00113DF4">
        <w:t xml:space="preserve"> </w:t>
      </w:r>
      <w:r w:rsidR="00591D69">
        <w:t>– education increases skills, and therefore employment. Socially, it’s also a key vector for Welsh language acquisition, another</w:t>
      </w:r>
      <w:r w:rsidR="008F31BE">
        <w:t xml:space="preserve"> key</w:t>
      </w:r>
      <w:r w:rsidR="00591D69">
        <w:t xml:space="preserve"> WFGA</w:t>
      </w:r>
      <w:r w:rsidR="008F31BE">
        <w:t xml:space="preserve"> aim</w:t>
      </w:r>
      <w:r w:rsidR="00591D69">
        <w:t xml:space="preserve"> </w:t>
      </w:r>
      <w:sdt>
        <w:sdtPr>
          <w:rPr>
            <w:color w:val="000000"/>
          </w:rPr>
          <w:tag w:val="MENDELEY_CITATION_v3_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"/>
          <w:id w:val="-2018918641"/>
          <w:placeholder>
            <w:docPart w:val="EF7265E15EC74E5F9D51C58E97D46578"/>
          </w:placeholder>
        </w:sdtPr>
        <w:sdtContent>
          <w:r w:rsidR="00DE1F4C" w:rsidRPr="00DE1F4C">
            <w:rPr>
              <w:color w:val="000000"/>
            </w:rPr>
            <w:t>(Audit Wales, 2021)</w:t>
          </w:r>
        </w:sdtContent>
      </w:sdt>
      <w:r w:rsidR="00AF60D5">
        <w:rPr>
          <w:color w:val="000000"/>
        </w:rPr>
        <w:t xml:space="preserve">. </w:t>
      </w:r>
    </w:p>
    <w:p w14:paraId="7A13E354" w14:textId="117BEE86" w:rsidR="00AF60D5" w:rsidRDefault="00AF60D5" w:rsidP="00EE642E">
      <w:r>
        <w:t>UWTSD’s internal Equality Strategy Plan draws heavily from WFGA; it has seven key values, of which one is Inclusivity, and the latter five tie into WFGA</w:t>
      </w:r>
      <w:r w:rsidR="004E3496">
        <w:t xml:space="preserve"> directly. Additionally, </w:t>
      </w:r>
      <w:r w:rsidR="004E3496">
        <w:t>while the Equality Act does not apply marriage/civil partnership as a protected characteristic to education, this policy does – all nine protected characteristics are therefore covered in the institution</w:t>
      </w:r>
      <w:r w:rsidR="004E3496">
        <w:t xml:space="preserve"> </w:t>
      </w:r>
      <w:sdt>
        <w:sdtPr>
          <w:rPr>
            <w:color w:val="000000"/>
          </w:rPr>
          <w:tag w:val="MENDELEY_CITATION_v3_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"/>
          <w:id w:val="-238030152"/>
          <w:placeholder>
            <w:docPart w:val="DefaultPlaceholder_-1854013440"/>
          </w:placeholder>
        </w:sdtPr>
        <w:sdtContent>
          <w:r w:rsidR="00DE1F4C" w:rsidRPr="00DE1F4C">
            <w:rPr>
              <w:color w:val="000000"/>
            </w:rPr>
            <w:t>(UWTSD, 2020)</w:t>
          </w:r>
        </w:sdtContent>
      </w:sdt>
      <w:r w:rsidR="004E3496">
        <w:t>.</w:t>
      </w:r>
    </w:p>
    <w:p w14:paraId="1BFECC16" w14:textId="7BB5445D" w:rsidR="00DE1F4C" w:rsidRPr="00C72AAC" w:rsidRDefault="00DE1F4C" w:rsidP="00EE642E">
      <w:r>
        <w:t>Promoting inclusivity</w:t>
      </w:r>
      <w:r>
        <w:t xml:space="preserve"> also tie</w:t>
      </w:r>
      <w:r>
        <w:t>s</w:t>
      </w:r>
      <w:r>
        <w:t xml:space="preserve"> into multiple professional standards regarding supporting learning (A2), </w:t>
      </w:r>
      <w:r w:rsidR="00F66569">
        <w:t>respecting diverse learners</w:t>
      </w:r>
      <w:r>
        <w:t xml:space="preserve"> (</w:t>
      </w:r>
      <w:r w:rsidR="00F66569">
        <w:t>V1</w:t>
      </w:r>
      <w:r>
        <w:t xml:space="preserve">), and </w:t>
      </w:r>
      <w:r w:rsidR="004A26F9">
        <w:t>promoting equality of opportunity</w:t>
      </w:r>
      <w:r>
        <w:t xml:space="preserve"> (</w:t>
      </w:r>
      <w:r w:rsidR="004A26F9">
        <w:t>V2</w:t>
      </w:r>
      <w:r>
        <w:t xml:space="preserve">) </w:t>
      </w:r>
      <w:sdt>
        <w:sdtPr>
          <w:rPr>
            <w:color w:val="000000"/>
          </w:rPr>
          <w:tag w:val="MENDELEY_CITATION_v3_eyJjaXRhdGlvbklEIjoiTUVOREVMRVlfQ0lUQVRJT05fNmM1ZTc5ZmUtN2ZlNy00YmE1LTlhZTgtYzA5NTEzZmRmZmQ3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
          <w:id w:val="-832213692"/>
          <w:placeholder>
            <w:docPart w:val="A2E3D3D4E6BF45C9951AA94081AC436E"/>
          </w:placeholder>
        </w:sdtPr>
        <w:sdtContent>
          <w:r w:rsidRPr="00DE1F4C">
            <w:rPr>
              <w:color w:val="000000"/>
            </w:rPr>
            <w:t>(</w:t>
          </w:r>
          <w:r w:rsidR="003675DD">
            <w:rPr>
              <w:color w:val="000000"/>
            </w:rPr>
            <w:t>HEA</w:t>
          </w:r>
          <w:r w:rsidRPr="00DE1F4C">
            <w:rPr>
              <w:color w:val="000000"/>
            </w:rPr>
            <w:t>, 2011)</w:t>
          </w:r>
        </w:sdtContent>
      </w:sdt>
      <w:r>
        <w:t>.</w:t>
      </w:r>
    </w:p>
    <w:p w14:paraId="423CE8C9" w14:textId="77777777" w:rsidR="00661F16" w:rsidRDefault="00661F16" w:rsidP="001E01D6"/>
    <w:p w14:paraId="42573F14" w14:textId="5F054BEB" w:rsidR="001E01D6" w:rsidRDefault="00DC34AE" w:rsidP="00661F16">
      <w:pPr>
        <w:pStyle w:val="Heading2"/>
      </w:pPr>
      <w:bookmarkStart w:id="6" w:name="_Toc128134932"/>
      <w:bookmarkStart w:id="7" w:name="_Toc128995648"/>
      <w:r>
        <w:lastRenderedPageBreak/>
        <w:t>Accommodating Additional Requirements</w:t>
      </w:r>
      <w:bookmarkEnd w:id="6"/>
      <w:bookmarkEnd w:id="7"/>
    </w:p>
    <w:p w14:paraId="530A1939" w14:textId="24414A00" w:rsidR="0093185F" w:rsidRDefault="0093185F" w:rsidP="004D219C">
      <w:r>
        <w:t xml:space="preserve">The UNCRPD defines </w:t>
      </w:r>
      <w:r w:rsidRPr="00AD5807">
        <w:rPr>
          <w:color w:val="000000"/>
        </w:rPr>
        <w:t>‘reasonable accommodation’ as: “necessary and appropriate modification and adjustments not imposing a disproportionate or undue burden, where needed in a particular case, to ensure to persons with disabilities the enjoyment or exercise on an equal basis with others of all human rights and fundamental freedoms” in Article 2.</w:t>
      </w:r>
      <w:r>
        <w:rPr>
          <w:color w:val="000000"/>
        </w:rPr>
        <w:t xml:space="preserve"> </w:t>
      </w:r>
      <w:r>
        <w:t xml:space="preserve">It does not require accommodations to be in place until a student needs them. By contrast, the Equality Act does – reasonable adjustments must be considered </w:t>
      </w:r>
      <w:r w:rsidRPr="00477184">
        <w:rPr>
          <w:b/>
          <w:bCs/>
        </w:rPr>
        <w:t>generally and continually</w:t>
      </w:r>
      <w:r>
        <w:t>, so they can be immediately applied whether a lecturer knows they have a student in need or not</w:t>
      </w:r>
      <w:r>
        <w:rPr>
          <w:color w:val="000000"/>
        </w:rPr>
        <w:t xml:space="preserve"> </w:t>
      </w:r>
      <w:sdt>
        <w:sdtPr>
          <w:rPr>
            <w:color w:val="000000"/>
          </w:rPr>
          <w:tag w:val="MENDELEY_CITATION_v3_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"/>
          <w:id w:val="-470590941"/>
          <w:placeholder>
            <w:docPart w:val="DE7FC70E486F4628AE61836C87A8F2CD"/>
          </w:placeholder>
        </w:sdtPr>
        <w:sdtContent>
          <w:r w:rsidR="00DE1F4C" w:rsidRPr="00DE1F4C">
            <w:rPr>
              <w:color w:val="000000"/>
            </w:rPr>
            <w:t>(</w:t>
          </w:r>
          <w:r w:rsidR="00C60BB3">
            <w:rPr>
              <w:color w:val="000000"/>
            </w:rPr>
            <w:t>EHRC</w:t>
          </w:r>
          <w:r w:rsidR="00DE1F4C" w:rsidRPr="00DE1F4C">
            <w:rPr>
              <w:color w:val="000000"/>
            </w:rPr>
            <w:t>, 2014)</w:t>
          </w:r>
        </w:sdtContent>
      </w:sdt>
      <w:r>
        <w:rPr>
          <w:color w:val="000000"/>
        </w:rPr>
        <w:t>.</w:t>
      </w:r>
    </w:p>
    <w:p w14:paraId="49153A32" w14:textId="76419C98" w:rsidR="004D219C" w:rsidRDefault="00274C5F" w:rsidP="004D219C">
      <w:pPr>
        <w:rPr>
          <w:color w:val="000000"/>
        </w:rPr>
      </w:pPr>
      <w:r>
        <w:t>Additional legislation applies in this area</w:t>
      </w:r>
      <w:r w:rsidR="00A15EC7">
        <w:t>:</w:t>
      </w:r>
      <w:r>
        <w:t xml:space="preserve"> </w:t>
      </w:r>
      <w:r w:rsidR="006F32D0">
        <w:t>chiefly</w:t>
      </w:r>
      <w:r>
        <w:t>, the</w:t>
      </w:r>
      <w:r w:rsidR="00E7554D">
        <w:t xml:space="preserve"> </w:t>
      </w:r>
      <w:sdt>
        <w:sdtPr>
          <w:rPr>
            <w:color w:val="000000"/>
          </w:rPr>
          <w:tag w:val="MENDELEY_CITATION_v3_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"/>
          <w:id w:val="307832720"/>
          <w:placeholder>
            <w:docPart w:val="DefaultPlaceholder_-1854013440"/>
          </w:placeholder>
        </w:sdtPr>
        <w:sdtContent>
          <w:r w:rsidR="00DE1F4C" w:rsidRPr="00DE1F4C">
            <w:rPr>
              <w:color w:val="000000"/>
            </w:rPr>
            <w:t>ALN and Education Tribunal (Wales) Act (2018)</w:t>
          </w:r>
        </w:sdtContent>
      </w:sdt>
      <w:r w:rsidR="00E7554D" w:rsidRPr="004D219C">
        <w:rPr>
          <w:color w:val="000000"/>
        </w:rPr>
        <w:t xml:space="preserve">. It has two parts: </w:t>
      </w:r>
      <w:r w:rsidR="00E7554D">
        <w:t>f</w:t>
      </w:r>
      <w:r w:rsidR="00E7554D">
        <w:t>irstly, a supportive framework for children and young people (</w:t>
      </w:r>
      <w:r w:rsidR="00E7554D">
        <w:t>age</w:t>
      </w:r>
      <w:r w:rsidR="004477D3">
        <w:t xml:space="preserve">d </w:t>
      </w:r>
      <w:r w:rsidR="00E7554D">
        <w:t xml:space="preserve">0 – 25) with </w:t>
      </w:r>
      <w:r w:rsidR="004477D3">
        <w:t>ALN</w:t>
      </w:r>
      <w:r w:rsidR="00E7554D">
        <w:t>; secondly, an accessible legal avenue for appeals against ALN-related decisions made by local authorities</w:t>
      </w:r>
      <w:r w:rsidR="00BC006C">
        <w:t xml:space="preserve">. </w:t>
      </w:r>
      <w:r w:rsidR="004D219C">
        <w:t>Legislatively-speaking, it is s</w:t>
      </w:r>
      <w:r w:rsidR="004D219C">
        <w:t xml:space="preserve">imilar to the 2014 Children and Families Act </w:t>
      </w:r>
      <w:sdt>
        <w:sdtPr>
          <w:rPr>
            <w:color w:val="000000"/>
          </w:rPr>
          <w:tag w:val="MENDELEY_CITATION_v3_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"/>
          <w:id w:val="623574241"/>
          <w:placeholder>
            <w:docPart w:val="EE5184A9F75344648F350964B193A497"/>
          </w:placeholder>
        </w:sdtPr>
        <w:sdtContent>
          <w:r w:rsidR="00DE1F4C" w:rsidRPr="00DE1F4C">
            <w:rPr>
              <w:color w:val="000000"/>
            </w:rPr>
            <w:t>(Department for Education/Department of Health, 2014)</w:t>
          </w:r>
        </w:sdtContent>
      </w:sdt>
      <w:r w:rsidR="004D219C" w:rsidRPr="004D219C">
        <w:rPr>
          <w:color w:val="000000"/>
        </w:rPr>
        <w:t xml:space="preserve"> </w:t>
      </w:r>
      <w:r w:rsidR="004D219C">
        <w:t xml:space="preserve">and the Special Educational Needs (SEN) Code of Practice: 0 to 25 Years </w:t>
      </w:r>
      <w:sdt>
        <w:sdtPr>
          <w:rPr>
            <w:color w:val="000000"/>
          </w:rPr>
          <w:tag w:val="MENDELEY_CITATION_v3_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"/>
          <w:id w:val="-1401201191"/>
          <w:placeholder>
            <w:docPart w:val="EE5184A9F75344648F350964B193A497"/>
          </w:placeholder>
        </w:sdtPr>
        <w:sdtContent>
          <w:r w:rsidR="00DE1F4C" w:rsidRPr="00DE1F4C">
            <w:rPr>
              <w:color w:val="000000"/>
            </w:rPr>
            <w:t>(Department for Education/Department of Health, 2013)</w:t>
          </w:r>
        </w:sdtContent>
      </w:sdt>
      <w:r w:rsidR="004D219C" w:rsidRPr="004D219C">
        <w:rPr>
          <w:color w:val="000000"/>
        </w:rPr>
        <w:t xml:space="preserve"> in England </w:t>
      </w:r>
      <w:sdt>
        <w:sdtPr>
          <w:tag w:val="MENDELEY_CITATION_v3_eyJjaXRhdGlvbklEIjoiTUVOREVMRVlfQ0lUQVRJT05fYjBhMGZlYzgtYThhNi00OTdjLWJiYWMtNjgzODY2NzU4YmE2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
          <w:id w:val="914367121"/>
          <w:placeholder>
            <w:docPart w:val="92CCEF88C6CF4F5487E00E9D93AC8CAB"/>
          </w:placeholder>
        </w:sdtPr>
        <w:sdtContent>
          <w:r w:rsidR="00DE1F4C">
            <w:rPr>
              <w:rFonts w:eastAsia="Times New Roman"/>
            </w:rPr>
            <w:t xml:space="preserve">(Ashmore </w:t>
          </w:r>
          <w:r w:rsidR="00DE1F4C">
            <w:rPr>
              <w:rFonts w:eastAsia="Times New Roman"/>
              <w:i/>
              <w:iCs/>
            </w:rPr>
            <w:t>et al.</w:t>
          </w:r>
          <w:r w:rsidR="00DE1F4C">
            <w:rPr>
              <w:rFonts w:eastAsia="Times New Roman"/>
            </w:rPr>
            <w:t>, 2019)</w:t>
          </w:r>
        </w:sdtContent>
      </w:sdt>
      <w:r w:rsidR="004D219C" w:rsidRPr="004D219C">
        <w:rPr>
          <w:color w:val="000000"/>
        </w:rPr>
        <w:t xml:space="preserve">, but </w:t>
      </w:r>
      <w:r w:rsidR="00F01FD3">
        <w:rPr>
          <w:color w:val="000000"/>
        </w:rPr>
        <w:t xml:space="preserve">is more </w:t>
      </w:r>
      <w:r w:rsidR="004D219C" w:rsidRPr="004D219C">
        <w:rPr>
          <w:color w:val="000000"/>
        </w:rPr>
        <w:t>holistic</w:t>
      </w:r>
      <w:r w:rsidR="00F01FD3">
        <w:rPr>
          <w:color w:val="000000"/>
        </w:rPr>
        <w:t>,</w:t>
      </w:r>
      <w:r w:rsidR="004D219C" w:rsidRPr="004D219C">
        <w:rPr>
          <w:color w:val="000000"/>
        </w:rPr>
        <w:t xml:space="preserve"> and </w:t>
      </w:r>
      <w:r w:rsidR="00F01FD3">
        <w:rPr>
          <w:color w:val="000000"/>
        </w:rPr>
        <w:t>“</w:t>
      </w:r>
      <w:r w:rsidR="004D219C" w:rsidRPr="004D219C">
        <w:rPr>
          <w:color w:val="000000"/>
        </w:rPr>
        <w:t>ALN</w:t>
      </w:r>
      <w:r w:rsidR="00F01FD3">
        <w:rPr>
          <w:color w:val="000000"/>
        </w:rPr>
        <w:t>”</w:t>
      </w:r>
      <w:r w:rsidR="004D219C" w:rsidRPr="004D219C">
        <w:rPr>
          <w:color w:val="000000"/>
        </w:rPr>
        <w:t xml:space="preserve"> replaces </w:t>
      </w:r>
      <w:r w:rsidR="00F01FD3">
        <w:rPr>
          <w:color w:val="000000"/>
        </w:rPr>
        <w:t>“</w:t>
      </w:r>
      <w:r w:rsidR="000B7CFA">
        <w:rPr>
          <w:color w:val="000000"/>
        </w:rPr>
        <w:t>SEN</w:t>
      </w:r>
      <w:r w:rsidR="00F01FD3">
        <w:rPr>
          <w:color w:val="000000"/>
        </w:rPr>
        <w:t>”</w:t>
      </w:r>
      <w:r w:rsidR="004D219C" w:rsidRPr="004D219C">
        <w:rPr>
          <w:color w:val="000000"/>
        </w:rPr>
        <w:t xml:space="preserve"> to tackle stigma</w:t>
      </w:r>
      <w:r w:rsidR="00F01FD3">
        <w:rPr>
          <w:color w:val="000000"/>
        </w:rPr>
        <w:t xml:space="preserve"> surrounding the term.</w:t>
      </w:r>
    </w:p>
    <w:p w14:paraId="215112B1" w14:textId="033E1160" w:rsidR="001F5A26" w:rsidRDefault="00BC006C" w:rsidP="00C91CF8">
      <w:r>
        <w:t xml:space="preserve">This model aims to be </w:t>
      </w:r>
      <w:r w:rsidRPr="00776906">
        <w:rPr>
          <w:b/>
          <w:bCs/>
        </w:rPr>
        <w:t>learner-focused</w:t>
      </w:r>
      <w:r>
        <w:t xml:space="preserve">. </w:t>
      </w:r>
      <w:r>
        <w:t>I</w:t>
      </w:r>
      <w:r w:rsidR="00C91CF8">
        <w:t>f a</w:t>
      </w:r>
      <w:r w:rsidR="00BF3269">
        <w:t>n</w:t>
      </w:r>
      <w:r w:rsidR="00C91CF8">
        <w:t xml:space="preserve"> </w:t>
      </w:r>
      <w:r w:rsidR="00BF3269">
        <w:t>educator</w:t>
      </w:r>
      <w:r w:rsidR="00C91CF8">
        <w:t xml:space="preserve"> needs to change the way they teach for a </w:t>
      </w:r>
      <w:r w:rsidR="00C91CF8">
        <w:t>student</w:t>
      </w:r>
      <w:r w:rsidR="00C91CF8">
        <w:t xml:space="preserve"> in any way, that </w:t>
      </w:r>
      <w:r w:rsidR="008861C4">
        <w:t>student</w:t>
      </w:r>
      <w:r w:rsidR="00C91CF8">
        <w:t xml:space="preserve"> gets an ALN plan</w:t>
      </w:r>
      <w:r w:rsidR="00F80049">
        <w:t>; a</w:t>
      </w:r>
      <w:r w:rsidR="008861C4">
        <w:t xml:space="preserve"> diagnosis is not necessary</w:t>
      </w:r>
      <w:r w:rsidR="00F80049">
        <w:t>.</w:t>
      </w:r>
      <w:r w:rsidR="00321E46">
        <w:t xml:space="preserve"> </w:t>
      </w:r>
      <w:r w:rsidR="00F80049">
        <w:t>T</w:t>
      </w:r>
      <w:r w:rsidR="00321E46">
        <w:t>he institution can</w:t>
      </w:r>
      <w:r w:rsidR="004614D8">
        <w:t xml:space="preserve"> also</w:t>
      </w:r>
      <w:r w:rsidR="00C91CF8">
        <w:t xml:space="preserve"> </w:t>
      </w:r>
      <w:r w:rsidR="00734F08">
        <w:t xml:space="preserve">flag up the possibility of a student having an ALN. </w:t>
      </w:r>
      <w:r w:rsidR="00734F08">
        <w:t>The student is central to the process, however, and must be included at all stages</w:t>
      </w:r>
      <w:r w:rsidR="0065706F">
        <w:t xml:space="preserve">; without their consent, no plan is created </w:t>
      </w:r>
      <w:r w:rsidR="00734F08">
        <w:t xml:space="preserve">(though </w:t>
      </w:r>
      <w:r w:rsidR="0065706F">
        <w:t>teaching</w:t>
      </w:r>
      <w:r w:rsidR="00734F08">
        <w:t xml:space="preserve"> can, of course, still </w:t>
      </w:r>
      <w:r w:rsidR="0065706F">
        <w:t xml:space="preserve">be </w:t>
      </w:r>
      <w:r w:rsidR="00734F08">
        <w:t>amend</w:t>
      </w:r>
      <w:r w:rsidR="0065706F">
        <w:t>ed</w:t>
      </w:r>
      <w:r w:rsidR="00734F08">
        <w:t>.)</w:t>
      </w:r>
      <w:r w:rsidR="000079B9">
        <w:t xml:space="preserve"> Additionally, the student must decide whether to disclose an ALN.</w:t>
      </w:r>
    </w:p>
    <w:p w14:paraId="7F2D315D" w14:textId="11A9DE36" w:rsidR="002478F1" w:rsidRDefault="00DF24E7" w:rsidP="00C91CF8">
      <w:r>
        <w:t xml:space="preserve">Reasonable accommodations also tie into multiple professional standards regarding </w:t>
      </w:r>
      <w:r w:rsidR="00073C4B">
        <w:t>supporting learning (A2), appropriate teaching methods (K2)</w:t>
      </w:r>
      <w:r w:rsidR="00DE1F4C">
        <w:t xml:space="preserve">, </w:t>
      </w:r>
      <w:r w:rsidR="006E18EA">
        <w:t xml:space="preserve">and </w:t>
      </w:r>
      <w:r w:rsidR="00DE1F4C">
        <w:t xml:space="preserve">appropriate technologies (K4) </w:t>
      </w:r>
      <w:sdt>
        <w:sdtPr>
          <w:rPr>
            <w:color w:val="000000"/>
          </w:rPr>
          <w:tag w:val="MENDELEY_CITATION_v3_eyJjaXRhdGlvbklEIjoiTUVOREVMRVlfQ0lUQVRJT05fOWYxZDYzOGUtMDZjZC00YTIwLWI1ZWEtNWU0YTlkZGIxNmI4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
          <w:id w:val="-1429185552"/>
          <w:placeholder>
            <w:docPart w:val="DefaultPlaceholder_-1854013440"/>
          </w:placeholder>
        </w:sdtPr>
        <w:sdtContent>
          <w:r w:rsidR="00DE1F4C" w:rsidRPr="00DE1F4C">
            <w:rPr>
              <w:color w:val="000000"/>
            </w:rPr>
            <w:t>(</w:t>
          </w:r>
          <w:r w:rsidR="00C60BB3">
            <w:rPr>
              <w:color w:val="000000"/>
            </w:rPr>
            <w:t>HEA</w:t>
          </w:r>
          <w:r w:rsidR="00DE1F4C" w:rsidRPr="00DE1F4C">
            <w:rPr>
              <w:color w:val="000000"/>
            </w:rPr>
            <w:t>, 2011)</w:t>
          </w:r>
        </w:sdtContent>
      </w:sdt>
      <w:r w:rsidR="00DE1F4C">
        <w:t>.</w:t>
      </w:r>
    </w:p>
    <w:p w14:paraId="69B648F9" w14:textId="77777777" w:rsidR="00F15AE0" w:rsidRDefault="00F15AE0" w:rsidP="00C91CF8"/>
    <w:p w14:paraId="0F8C69C9" w14:textId="08A290BD" w:rsidR="00255A46" w:rsidRDefault="00F72BA3" w:rsidP="00255A46">
      <w:pPr>
        <w:pStyle w:val="Heading2"/>
      </w:pPr>
      <w:bookmarkStart w:id="8" w:name="_Toc128995649"/>
      <w:r>
        <w:t>Implementation</w:t>
      </w:r>
      <w:bookmarkEnd w:id="8"/>
    </w:p>
    <w:p w14:paraId="5CBABD67" w14:textId="6F78CBAC" w:rsidR="00653CD6" w:rsidRDefault="00653CD6" w:rsidP="00653CD6">
      <w:r w:rsidRPr="006E19C3">
        <w:t xml:space="preserve">Simply having diversity and equality policies </w:t>
      </w:r>
      <w:r w:rsidR="00BC7EE2">
        <w:t xml:space="preserve">in an institution </w:t>
      </w:r>
      <w:r w:rsidRPr="006E19C3">
        <w:t xml:space="preserve">is not a guarantee that inequalities are being addressed; on top of which, </w:t>
      </w:r>
      <w:r w:rsidR="00A91734">
        <w:t xml:space="preserve">there is </w:t>
      </w:r>
      <w:r w:rsidRPr="006E19C3">
        <w:t xml:space="preserve">not enough focus on intersectionality, nor on a meaningful culture shift in alignment with the third aim </w:t>
      </w:r>
      <w:r w:rsidR="00A91734">
        <w:t xml:space="preserve">(reducing stigma) </w:t>
      </w:r>
      <w:r w:rsidRPr="006E19C3">
        <w:t xml:space="preserve">of the Equality Act </w:t>
      </w:r>
      <w:sdt>
        <w:sdtPr>
          <w:rPr>
            <w:color w:val="000000"/>
          </w:rPr>
          <w:tag w:val="MENDELEY_CITATION_v3_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"/>
          <w:id w:val="1645539928"/>
          <w:placeholder>
            <w:docPart w:val="30B1F7E70DF74AF0A0E3FE33E91E4D68"/>
          </w:placeholder>
        </w:sdtPr>
        <w:sdtContent>
          <w:r w:rsidR="00DE1F4C" w:rsidRPr="00DE1F4C">
            <w:rPr>
              <w:color w:val="000000"/>
            </w:rPr>
            <w:t>(Bhopal, 2020)</w:t>
          </w:r>
        </w:sdtContent>
      </w:sdt>
      <w:r w:rsidRPr="006E19C3">
        <w:t xml:space="preserve">. </w:t>
      </w:r>
      <w:r w:rsidR="00A91734">
        <w:t>A l</w:t>
      </w:r>
      <w:r>
        <w:t>ack of intersectional considerations mean</w:t>
      </w:r>
      <w:r w:rsidR="00A91734">
        <w:t>s</w:t>
      </w:r>
      <w:r>
        <w:t xml:space="preserve"> many nuances </w:t>
      </w:r>
      <w:r w:rsidR="00A91734">
        <w:t>are</w:t>
      </w:r>
      <w:r>
        <w:t xml:space="preserve"> lost – and, possibly, some characteristics are not protected, but should </w:t>
      </w:r>
      <w:r>
        <w:lastRenderedPageBreak/>
        <w:t xml:space="preserve">be. UWTSD found that young non-disabled men from lower socio-economic backgrounds (from all ethnic groups) have lower </w:t>
      </w:r>
      <w:r w:rsidR="00E9543B">
        <w:t xml:space="preserve">course </w:t>
      </w:r>
      <w:r>
        <w:t xml:space="preserve">progression and attainment rates. Class is often overlooked in post-compulsory education, and working class often associated with disadvantage and deprivation </w:t>
      </w:r>
      <w:sdt>
        <w:sdtPr>
          <w:tag w:val="MENDELEY_CITATION_v3_eyJjaXRhdGlvbklEIjoiTUVOREVMRVlfQ0lUQVRJT05fODA5YThjZTUtOGRlNS00MWY4LWFmNzItNGQwZTVlYjMzODY2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
          <w:id w:val="-1128158301"/>
          <w:placeholder>
            <w:docPart w:val="BCF37ADE6ACA4F89B03BDB471AA5A189"/>
          </w:placeholder>
        </w:sdtPr>
        <w:sdtContent>
          <w:r w:rsidR="00DE1F4C">
            <w:rPr>
              <w:rFonts w:eastAsia="Times New Roman"/>
            </w:rPr>
            <w:t xml:space="preserve">(Ashmore </w:t>
          </w:r>
          <w:r w:rsidR="00DE1F4C">
            <w:rPr>
              <w:rFonts w:eastAsia="Times New Roman"/>
              <w:i/>
              <w:iCs/>
            </w:rPr>
            <w:t>et al.</w:t>
          </w:r>
          <w:r w:rsidR="00DE1F4C">
            <w:rPr>
              <w:rFonts w:eastAsia="Times New Roman"/>
            </w:rPr>
            <w:t>, 2019)</w:t>
          </w:r>
        </w:sdtContent>
      </w:sdt>
      <w:r>
        <w:t>.</w:t>
      </w:r>
    </w:p>
    <w:p w14:paraId="486C70D1" w14:textId="581FAFF8" w:rsidR="00653CD6" w:rsidRDefault="00CF5653" w:rsidP="00A30EE2">
      <w:r>
        <w:t xml:space="preserve">Meanwhile, </w:t>
      </w:r>
      <w:r>
        <w:t xml:space="preserve">stigma reduces </w:t>
      </w:r>
      <w:r>
        <w:t xml:space="preserve">discrimination </w:t>
      </w:r>
      <w:r>
        <w:t>reporting and affects retention</w:t>
      </w:r>
      <w:r w:rsidR="002828A6">
        <w:t xml:space="preserve">. </w:t>
      </w:r>
      <w:r>
        <w:t>Legally, many identity categories are monitored, but this can be inconsistent</w:t>
      </w:r>
      <w:r w:rsidR="0086228A">
        <w:t xml:space="preserve"> -</w:t>
      </w:r>
      <w:r>
        <w:t xml:space="preserve"> not everyone identif</w:t>
      </w:r>
      <w:r w:rsidR="00163A2E">
        <w:t>ies</w:t>
      </w:r>
      <w:r>
        <w:t xml:space="preserve"> with </w:t>
      </w:r>
      <w:r w:rsidR="00163A2E">
        <w:t>the same</w:t>
      </w:r>
      <w:r>
        <w:t xml:space="preserve"> label, </w:t>
      </w:r>
      <w:r w:rsidR="0086228A">
        <w:t>and often</w:t>
      </w:r>
      <w:r>
        <w:t xml:space="preserve"> th</w:t>
      </w:r>
      <w:r w:rsidR="002828A6">
        <w:t>e characteristic remains stigmatised</w:t>
      </w:r>
      <w:r>
        <w:t xml:space="preserve"> </w:t>
      </w:r>
      <w:sdt>
        <w:sdtPr>
          <w:tag w:val="MENDELEY_CITATION_v3_eyJjaXRhdGlvbklEIjoiTUVOREVMRVlfQ0lUQVRJT05fNTZjMzk0ZjQtOGI3OS00NDg4LTk1OGUtOTYxMjJjMWUzNWY4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
          <w:id w:val="-360521385"/>
          <w:placeholder>
            <w:docPart w:val="50C44DAF4CFA45F69EEFFE669D553B3F"/>
          </w:placeholder>
        </w:sdtPr>
        <w:sdtContent>
          <w:r w:rsidR="00DE1F4C">
            <w:rPr>
              <w:rFonts w:eastAsia="Times New Roman"/>
            </w:rPr>
            <w:t xml:space="preserve">(Ashmore </w:t>
          </w:r>
          <w:r w:rsidR="00DE1F4C">
            <w:rPr>
              <w:rFonts w:eastAsia="Times New Roman"/>
              <w:i/>
              <w:iCs/>
            </w:rPr>
            <w:t>et al.</w:t>
          </w:r>
          <w:r w:rsidR="00DE1F4C">
            <w:rPr>
              <w:rFonts w:eastAsia="Times New Roman"/>
            </w:rPr>
            <w:t>, 2019)</w:t>
          </w:r>
        </w:sdtContent>
      </w:sdt>
      <w:r w:rsidR="002828A6">
        <w:t xml:space="preserve">. </w:t>
      </w:r>
      <w:r>
        <w:t xml:space="preserve">For example, sexual orientation and religion may be hidden owing to a perceived lack of confidentiality </w:t>
      </w:r>
      <w:sdt>
        <w:sdtPr>
          <w:rPr>
            <w:color w:val="000000"/>
          </w:rPr>
          <w:tag w:val="MENDELEY_CITATION_v3_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"/>
          <w:id w:val="1677382841"/>
          <w:placeholder>
            <w:docPart w:val="477B41DE17114C2780626F5E3AE1E87F"/>
          </w:placeholder>
        </w:sdtPr>
        <w:sdtContent>
          <w:r w:rsidR="00DE1F4C" w:rsidRPr="00DE1F4C">
            <w:rPr>
              <w:color w:val="000000"/>
            </w:rPr>
            <w:t>(Equality Challenge Unit, 2004)</w:t>
          </w:r>
        </w:sdtContent>
      </w:sdt>
      <w:r w:rsidR="00666A06">
        <w:t>,</w:t>
      </w:r>
      <w:r>
        <w:t xml:space="preserve"> </w:t>
      </w:r>
      <w:r w:rsidR="00666A06">
        <w:t>or a</w:t>
      </w:r>
      <w:r>
        <w:t xml:space="preserve"> lack of access to appropriate support. Staff attitudes </w:t>
      </w:r>
      <w:r w:rsidR="002864F0">
        <w:t xml:space="preserve">in some studies </w:t>
      </w:r>
      <w:r>
        <w:t xml:space="preserve">have been reported as “Unhelpful and even hostile” </w:t>
      </w:r>
      <w:sdt>
        <w:sdtPr>
          <w:rPr>
            <w:color w:val="000000"/>
          </w:rPr>
          <w:tag w:val="MENDELEY_CITATION_v3_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"/>
          <w:id w:val="55603247"/>
          <w:placeholder>
            <w:docPart w:val="D6F0C82F9B6644F297B9BDAA981A67BF"/>
          </w:placeholder>
        </w:sdtPr>
        <w:sdtContent>
          <w:r w:rsidR="00DE1F4C" w:rsidRPr="00DE1F4C">
            <w:rPr>
              <w:color w:val="000000"/>
            </w:rPr>
            <w:t>(Greater London Authority, 2006)</w:t>
          </w:r>
        </w:sdtContent>
      </w:sdt>
      <w:r w:rsidR="00666A06">
        <w:rPr>
          <w:color w:val="000000"/>
        </w:rPr>
        <w:t>.</w:t>
      </w:r>
    </w:p>
    <w:p w14:paraId="496A8F7C" w14:textId="4956C231" w:rsidR="00A30EE2" w:rsidRDefault="002864F0" w:rsidP="00A30EE2">
      <w:pPr>
        <w:rPr>
          <w:color w:val="000000"/>
        </w:rPr>
      </w:pPr>
      <w:r>
        <w:t>Additionally, t</w:t>
      </w:r>
      <w:r w:rsidR="00255A46">
        <w:t>he UK joined the UNCRPD in 2009</w:t>
      </w:r>
      <w:r w:rsidR="00FD68A5">
        <w:t>, but d</w:t>
      </w:r>
      <w:r w:rsidR="00255A46">
        <w:t>isabled people are</w:t>
      </w:r>
      <w:r w:rsidR="009B08BB">
        <w:t xml:space="preserve"> </w:t>
      </w:r>
      <w:r w:rsidR="00255A46">
        <w:t>n</w:t>
      </w:r>
      <w:r w:rsidR="009B08BB">
        <w:t>o</w:t>
      </w:r>
      <w:r w:rsidR="00255A46">
        <w:t xml:space="preserve">t achieving progress at the same rate as other groups </w:t>
      </w:r>
      <w:sdt>
        <w:sdtPr>
          <w:rPr>
            <w:color w:val="000000"/>
          </w:rPr>
          <w:tag w:val="MENDELEY_CITATION_v3_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"/>
          <w:id w:val="1584342874"/>
          <w:placeholder>
            <w:docPart w:val="D8E37B03A61C4A24A6B37E20147D05D9"/>
          </w:placeholder>
        </w:sdtPr>
        <w:sdtContent>
          <w:r w:rsidR="00DE1F4C" w:rsidRPr="00DE1F4C">
            <w:rPr>
              <w:color w:val="000000"/>
            </w:rPr>
            <w:t>(Equality and Human Rights Commission, 2018)</w:t>
          </w:r>
        </w:sdtContent>
      </w:sdt>
      <w:r w:rsidR="00FD68A5">
        <w:rPr>
          <w:color w:val="000000"/>
        </w:rPr>
        <w:t xml:space="preserve">. </w:t>
      </w:r>
      <w:r w:rsidR="00BB368D">
        <w:rPr>
          <w:color w:val="000000"/>
        </w:rPr>
        <w:t xml:space="preserve">In </w:t>
      </w:r>
      <w:r w:rsidR="00FD68A5">
        <w:t xml:space="preserve">a study in London, little difference </w:t>
      </w:r>
      <w:r w:rsidR="00BB368D">
        <w:t xml:space="preserve">was </w:t>
      </w:r>
      <w:r w:rsidR="00BB368D">
        <w:t xml:space="preserve">found </w:t>
      </w:r>
      <w:r w:rsidR="00FD68A5">
        <w:t>in the level of study between disabled students and those with learning difficulties, and both were studying at a lower level than their abled peers</w:t>
      </w:r>
      <w:r w:rsidR="00A542F0">
        <w:t xml:space="preserve"> </w:t>
      </w:r>
      <w:sdt>
        <w:sdtPr>
          <w:rPr>
            <w:color w:val="000000"/>
          </w:rPr>
          <w:tag w:val="MENDELEY_CITATION_v3_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"/>
          <w:id w:val="1580484098"/>
          <w:placeholder>
            <w:docPart w:val="00A1551DA70F422381979E1887BC92E7"/>
          </w:placeholder>
        </w:sdtPr>
        <w:sdtContent>
          <w:r w:rsidR="00DE1F4C" w:rsidRPr="00DE1F4C">
            <w:rPr>
              <w:color w:val="000000"/>
            </w:rPr>
            <w:t>(Barer, 2007)</w:t>
          </w:r>
        </w:sdtContent>
      </w:sdt>
      <w:r w:rsidR="00FD68A5">
        <w:t>. This implies disabled students are underachieving.</w:t>
      </w:r>
      <w:r w:rsidR="00A30EE2">
        <w:t xml:space="preserve"> </w:t>
      </w:r>
      <w:r w:rsidR="00A30EE2" w:rsidRPr="00A30EE2">
        <w:t xml:space="preserve">The House of Lords conducted an inquiry and concluded that parts of the Equality Act pertaining to disability, now ten years old, still hadn’t been implemented by the government </w:t>
      </w:r>
      <w:sdt>
        <w:sdtPr>
          <w:rPr>
            <w:color w:val="000000"/>
          </w:rPr>
          <w:tag w:val="MENDELEY_CITATION_v3_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"/>
          <w:id w:val="-66498656"/>
          <w:placeholder>
            <w:docPart w:val="A08DAFD69CEA4D53BA0F8D0395119585"/>
          </w:placeholder>
        </w:sdtPr>
        <w:sdtContent>
          <w:r w:rsidR="00DE1F4C" w:rsidRPr="00DE1F4C">
            <w:rPr>
              <w:color w:val="000000"/>
            </w:rPr>
            <w:t>(</w:t>
          </w:r>
          <w:proofErr w:type="spellStart"/>
          <w:r w:rsidR="00DE1F4C" w:rsidRPr="00DE1F4C">
            <w:rPr>
              <w:color w:val="000000"/>
            </w:rPr>
            <w:t>Pring</w:t>
          </w:r>
          <w:proofErr w:type="spellEnd"/>
          <w:r w:rsidR="00DE1F4C" w:rsidRPr="00DE1F4C">
            <w:rPr>
              <w:color w:val="000000"/>
            </w:rPr>
            <w:t>, 2021b)</w:t>
          </w:r>
        </w:sdtContent>
      </w:sdt>
      <w:r w:rsidR="00A30EE2" w:rsidRPr="00A30EE2">
        <w:t>.</w:t>
      </w:r>
      <w:r w:rsidR="008048D9">
        <w:t xml:space="preserve"> In particular, section </w:t>
      </w:r>
      <w:r w:rsidR="008048D9" w:rsidRPr="003024CC">
        <w:rPr>
          <w:color w:val="000000"/>
        </w:rPr>
        <w:t>36, covering the provision of reasonable adjustments, still hasn’t been implemented</w:t>
      </w:r>
      <w:r w:rsidR="004A7ECA">
        <w:rPr>
          <w:color w:val="000000"/>
        </w:rPr>
        <w:t>;</w:t>
      </w:r>
      <w:r w:rsidR="008048D9" w:rsidRPr="003024CC">
        <w:rPr>
          <w:color w:val="000000"/>
        </w:rPr>
        <w:t xml:space="preserve"> </w:t>
      </w:r>
      <w:r w:rsidR="004A7ECA">
        <w:rPr>
          <w:color w:val="000000"/>
        </w:rPr>
        <w:t>f</w:t>
      </w:r>
      <w:r w:rsidR="008048D9" w:rsidRPr="003024CC">
        <w:rPr>
          <w:color w:val="000000"/>
        </w:rPr>
        <w:t xml:space="preserve">or example, </w:t>
      </w:r>
      <w:r w:rsidR="00CF48E9">
        <w:rPr>
          <w:color w:val="000000"/>
        </w:rPr>
        <w:t xml:space="preserve">infrastructural </w:t>
      </w:r>
      <w:r w:rsidR="004A7ECA">
        <w:rPr>
          <w:color w:val="000000"/>
        </w:rPr>
        <w:t xml:space="preserve">work such as </w:t>
      </w:r>
      <w:r w:rsidR="008048D9" w:rsidRPr="003024CC">
        <w:rPr>
          <w:color w:val="000000"/>
        </w:rPr>
        <w:t xml:space="preserve">wheelchair access ramps is still not being done to a timetable. Additionally, access to justice is expensive and difficult as the government has blocked “Qualified One-Way Costs Shifting” schemes from applying to disabled people. </w:t>
      </w:r>
      <w:sdt>
        <w:sdtPr>
          <w:rPr>
            <w:color w:val="000000"/>
          </w:rPr>
          <w:tag w:val="MENDELEY_CITATION_v3_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"/>
          <w:id w:val="125440345"/>
          <w:placeholder>
            <w:docPart w:val="1FFCD733643B44A3AF51770CFDA9C020"/>
          </w:placeholder>
        </w:sdtPr>
        <w:sdtContent>
          <w:r w:rsidR="00DE1F4C" w:rsidRPr="00DE1F4C">
            <w:rPr>
              <w:color w:val="000000"/>
            </w:rPr>
            <w:t>(House of Lords Select Committee on the Equality Act, 2021)</w:t>
          </w:r>
        </w:sdtContent>
      </w:sdt>
      <w:r w:rsidR="004A7ECA">
        <w:rPr>
          <w:color w:val="000000"/>
        </w:rPr>
        <w:t>.</w:t>
      </w:r>
    </w:p>
    <w:p w14:paraId="52769918" w14:textId="4E90D9EF" w:rsidR="00D64AE2" w:rsidRDefault="00D64AE2" w:rsidP="00D64AE2">
      <w:r>
        <w:t xml:space="preserve">In the recent </w:t>
      </w:r>
      <w:r>
        <w:t>National Disability Strategy</w:t>
      </w:r>
      <w:r>
        <w:t>, the</w:t>
      </w:r>
      <w:r>
        <w:t xml:space="preserve"> Gov</w:t>
      </w:r>
      <w:r>
        <w:t>ernment</w:t>
      </w:r>
      <w:r>
        <w:t xml:space="preserve"> claimed the strategy included 100 immediate commitments </w:t>
      </w:r>
      <w:sdt>
        <w:sdtPr>
          <w:rPr>
            <w:color w:val="000000"/>
          </w:rPr>
          <w:tag w:val="MENDELEY_CITATION_v3_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"/>
          <w:id w:val="-776862937"/>
          <w:placeholder>
            <w:docPart w:val="89E76B8DC0404081BD3A56DDB3AAD80C"/>
          </w:placeholder>
        </w:sdtPr>
        <w:sdtContent>
          <w:r w:rsidR="00DE1F4C" w:rsidRPr="00DE1F4C">
            <w:rPr>
              <w:color w:val="000000"/>
            </w:rPr>
            <w:t>(Department for Work and Pensions, 2021)</w:t>
          </w:r>
        </w:sdtContent>
      </w:sdt>
      <w:r w:rsidRPr="003024CC">
        <w:t>. But enormous amounts of the strategy is padding – pledges to “consider” or “discuss” further action, leading to harsh criticism from disability rights campaigners who described it as substance-</w:t>
      </w:r>
      <w:r w:rsidR="00E8140E">
        <w:t>l</w:t>
      </w:r>
      <w:r w:rsidRPr="003024CC">
        <w:t xml:space="preserve">ess </w:t>
      </w:r>
      <w:sdt>
        <w:sdtPr>
          <w:rPr>
            <w:color w:val="000000"/>
          </w:rPr>
          <w:tag w:val="MENDELEY_CITATION_v3_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"/>
          <w:id w:val="790566702"/>
          <w:placeholder>
            <w:docPart w:val="89E76B8DC0404081BD3A56DDB3AAD80C"/>
          </w:placeholder>
        </w:sdtPr>
        <w:sdtContent>
          <w:r w:rsidR="00DE1F4C" w:rsidRPr="00DE1F4C">
            <w:rPr>
              <w:color w:val="000000"/>
            </w:rPr>
            <w:t>(</w:t>
          </w:r>
          <w:proofErr w:type="spellStart"/>
          <w:r w:rsidR="00DE1F4C" w:rsidRPr="00DE1F4C">
            <w:rPr>
              <w:color w:val="000000"/>
            </w:rPr>
            <w:t>Pring</w:t>
          </w:r>
          <w:proofErr w:type="spellEnd"/>
          <w:r w:rsidR="00DE1F4C" w:rsidRPr="00DE1F4C">
            <w:rPr>
              <w:color w:val="000000"/>
            </w:rPr>
            <w:t>, 2021a)</w:t>
          </w:r>
        </w:sdtContent>
      </w:sdt>
      <w:r>
        <w:t xml:space="preserve">. </w:t>
      </w:r>
    </w:p>
    <w:p w14:paraId="1D4CD356" w14:textId="0EF3582C" w:rsidR="00515FBB" w:rsidRDefault="00553A30">
      <w:pPr>
        <w:rPr>
          <w:color w:val="000000"/>
        </w:rPr>
      </w:pPr>
      <w:r>
        <w:t>Globally, t</w:t>
      </w:r>
      <w:r w:rsidR="001431BC">
        <w:t>he</w:t>
      </w:r>
      <w:r w:rsidR="00004261">
        <w:t xml:space="preserve"> UNCRPD’s </w:t>
      </w:r>
      <w:r w:rsidR="00004261">
        <w:t xml:space="preserve">“inclusion” </w:t>
      </w:r>
      <w:r w:rsidR="0095741F">
        <w:t xml:space="preserve">concept </w:t>
      </w:r>
      <w:r w:rsidR="00004261">
        <w:t xml:space="preserve">has </w:t>
      </w:r>
      <w:r>
        <w:t xml:space="preserve">often </w:t>
      </w:r>
      <w:r w:rsidR="00004261">
        <w:t xml:space="preserve">been taken to mean “submerge disabled students in mainstream settings” – a somewhat normative/assimilationist model – rather than being viewed as an ongoing experience requiring accommodation and support </w:t>
      </w:r>
      <w:sdt>
        <w:sdtPr>
          <w:rPr>
            <w:color w:val="000000"/>
          </w:rPr>
          <w:tag w:val="MENDELEY_CITATION_v3_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"/>
          <w:id w:val="-2042199028"/>
          <w:placeholder>
            <w:docPart w:val="C791E6531E4B46E8BC1688E91025E28F"/>
          </w:placeholder>
        </w:sdtPr>
        <w:sdtContent>
          <w:r w:rsidR="00DE1F4C" w:rsidRPr="00DE1F4C">
            <w:rPr>
              <w:color w:val="000000"/>
            </w:rPr>
            <w:t>(Goodall, 2020)</w:t>
          </w:r>
        </w:sdtContent>
      </w:sdt>
      <w:r w:rsidR="00004261">
        <w:t xml:space="preserve">. Deaf communities around the world have been particularly </w:t>
      </w:r>
      <w:r w:rsidR="00BF75F1">
        <w:lastRenderedPageBreak/>
        <w:t>critical</w:t>
      </w:r>
      <w:r w:rsidR="00004261">
        <w:t xml:space="preserve">, as deaf learners are often excluded by specific interpretations of the CRPD’s attempts at inclusivity </w:t>
      </w:r>
      <w:sdt>
        <w:sdtPr>
          <w:rPr>
            <w:color w:val="000000"/>
          </w:rPr>
          <w:tag w:val="MENDELEY_CITATION_v3_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"/>
          <w:id w:val="775374037"/>
          <w:placeholder>
            <w:docPart w:val="C791E6531E4B46E8BC1688E91025E28F"/>
          </w:placeholder>
        </w:sdtPr>
        <w:sdtContent>
          <w:r w:rsidR="00DE1F4C" w:rsidRPr="00DE1F4C">
            <w:rPr>
              <w:color w:val="000000"/>
            </w:rPr>
            <w:t>(Bickford, 2020)</w:t>
          </w:r>
        </w:sdtContent>
      </w:sdt>
      <w:r w:rsidR="00A06890">
        <w:rPr>
          <w:color w:val="000000"/>
        </w:rPr>
        <w:t>;</w:t>
      </w:r>
      <w:r w:rsidR="00004261" w:rsidRPr="003024CC">
        <w:rPr>
          <w:color w:val="000000"/>
        </w:rPr>
        <w:t xml:space="preserve"> sign languages</w:t>
      </w:r>
      <w:r w:rsidR="00A06890">
        <w:rPr>
          <w:color w:val="000000"/>
        </w:rPr>
        <w:t xml:space="preserve"> are</w:t>
      </w:r>
      <w:r w:rsidR="00004261" w:rsidRPr="003024CC">
        <w:rPr>
          <w:color w:val="000000"/>
        </w:rPr>
        <w:t xml:space="preserve"> often relegated in importance (e.g. considered a ‘communication tool’ rather than a natural language</w:t>
      </w:r>
      <w:r w:rsidR="00004261">
        <w:t xml:space="preserve"> </w:t>
      </w:r>
      <w:sdt>
        <w:sdtPr>
          <w:rPr>
            <w:color w:val="000000"/>
          </w:rPr>
          <w:tag w:val="MENDELEY_CITATION_v3_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"/>
          <w:id w:val="-300846604"/>
          <w:placeholder>
            <w:docPart w:val="C791E6531E4B46E8BC1688E91025E28F"/>
          </w:placeholder>
        </w:sdtPr>
        <w:sdtContent>
          <w:r w:rsidR="00DE1F4C">
            <w:rPr>
              <w:rFonts w:eastAsia="Times New Roman"/>
            </w:rPr>
            <w:t xml:space="preserve">(Murray </w:t>
          </w:r>
          <w:r w:rsidR="00DE1F4C">
            <w:rPr>
              <w:rFonts w:eastAsia="Times New Roman"/>
              <w:i/>
              <w:iCs/>
            </w:rPr>
            <w:t>et al.</w:t>
          </w:r>
          <w:r w:rsidR="00DE1F4C">
            <w:rPr>
              <w:rFonts w:eastAsia="Times New Roman"/>
            </w:rPr>
            <w:t>, 2020)</w:t>
          </w:r>
        </w:sdtContent>
      </w:sdt>
      <w:r w:rsidR="00004261">
        <w:t xml:space="preserve">), or ignored </w:t>
      </w:r>
      <w:sdt>
        <w:sdtPr>
          <w:rPr>
            <w:color w:val="000000"/>
          </w:rPr>
          <w:tag w:val="MENDELEY_CITATION_v3_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"/>
          <w:id w:val="-442458463"/>
          <w:placeholder>
            <w:docPart w:val="C791E6531E4B46E8BC1688E91025E28F"/>
          </w:placeholder>
        </w:sdtPr>
        <w:sdtContent>
          <w:r w:rsidR="00DE1F4C" w:rsidRPr="00DE1F4C">
            <w:rPr>
              <w:rFonts w:eastAsia="Times New Roman"/>
              <w:color w:val="000000"/>
            </w:rPr>
            <w:t xml:space="preserve">(Russell and McLeod, 2009; </w:t>
          </w:r>
          <w:proofErr w:type="spellStart"/>
          <w:r w:rsidR="00DE1F4C" w:rsidRPr="00DE1F4C">
            <w:rPr>
              <w:rFonts w:eastAsia="Times New Roman"/>
              <w:color w:val="000000"/>
            </w:rPr>
            <w:t>Xie</w:t>
          </w:r>
          <w:proofErr w:type="spellEnd"/>
          <w:r w:rsidR="00DE1F4C" w:rsidRPr="00DE1F4C">
            <w:rPr>
              <w:rFonts w:eastAsia="Times New Roman"/>
              <w:color w:val="000000"/>
            </w:rPr>
            <w:t xml:space="preserve">, </w:t>
          </w:r>
          <w:proofErr w:type="spellStart"/>
          <w:r w:rsidR="00DE1F4C" w:rsidRPr="00DE1F4C">
            <w:rPr>
              <w:rFonts w:eastAsia="Times New Roman"/>
              <w:color w:val="000000"/>
            </w:rPr>
            <w:t>Potměšil</w:t>
          </w:r>
          <w:proofErr w:type="spellEnd"/>
          <w:r w:rsidR="00DE1F4C" w:rsidRPr="00DE1F4C">
            <w:rPr>
              <w:rFonts w:eastAsia="Times New Roman"/>
              <w:color w:val="000000"/>
            </w:rPr>
            <w:t xml:space="preserve"> and Peters, 2014; Kermit, 2019; </w:t>
          </w:r>
          <w:proofErr w:type="spellStart"/>
          <w:r w:rsidR="00DE1F4C" w:rsidRPr="00DE1F4C">
            <w:rPr>
              <w:rFonts w:eastAsia="Times New Roman"/>
              <w:color w:val="000000"/>
            </w:rPr>
            <w:t>Snoddon</w:t>
          </w:r>
          <w:proofErr w:type="spellEnd"/>
          <w:r w:rsidR="00DE1F4C" w:rsidRPr="00DE1F4C">
            <w:rPr>
              <w:rFonts w:eastAsia="Times New Roman"/>
              <w:color w:val="000000"/>
            </w:rPr>
            <w:t xml:space="preserve"> and Murray, 2019)</w:t>
          </w:r>
        </w:sdtContent>
      </w:sdt>
      <w:r w:rsidR="00004261">
        <w:t>.</w:t>
      </w:r>
      <w:r w:rsidR="00976C9A" w:rsidRPr="00976C9A">
        <w:t xml:space="preserve"> </w:t>
      </w:r>
      <w:r w:rsidR="00976C9A">
        <w:t xml:space="preserve">There have been calls for deaf schools to be viewed as bilingual schools instead of segregated SEN schools, thus encompassing linguistic rights </w:t>
      </w:r>
      <w:sdt>
        <w:sdtPr>
          <w:tag w:val="MENDELEY_CITATION_v3_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"/>
          <w:id w:val="-257983585"/>
          <w:placeholder>
            <w:docPart w:val="4CDFE2AB78B34A25A34B2814BBEF11AC"/>
          </w:placeholder>
        </w:sdtPr>
        <w:sdtContent>
          <w:r w:rsidR="00DE1F4C">
            <w:rPr>
              <w:rFonts w:eastAsia="Times New Roman"/>
            </w:rPr>
            <w:t>(</w:t>
          </w:r>
          <w:proofErr w:type="spellStart"/>
          <w:r w:rsidR="00DE1F4C">
            <w:rPr>
              <w:rFonts w:eastAsia="Times New Roman"/>
            </w:rPr>
            <w:t>Cioè</w:t>
          </w:r>
          <w:proofErr w:type="spellEnd"/>
          <w:r w:rsidR="00DE1F4C">
            <w:rPr>
              <w:rFonts w:eastAsia="Times New Roman"/>
            </w:rPr>
            <w:t xml:space="preserve">-Peña, 2017; Murray </w:t>
          </w:r>
          <w:r w:rsidR="00DE1F4C">
            <w:rPr>
              <w:rFonts w:eastAsia="Times New Roman"/>
              <w:i/>
              <w:iCs/>
            </w:rPr>
            <w:t>et al.</w:t>
          </w:r>
          <w:r w:rsidR="00DE1F4C">
            <w:rPr>
              <w:rFonts w:eastAsia="Times New Roman"/>
            </w:rPr>
            <w:t>, 2020)</w:t>
          </w:r>
        </w:sdtContent>
      </w:sdt>
      <w:r w:rsidR="00976C9A">
        <w:t>. More recently, deaf advocacy groups have started arguing a “sensory exception” to the principle</w:t>
      </w:r>
      <w:r w:rsidR="0036198C">
        <w:t xml:space="preserve"> of</w:t>
      </w:r>
      <w:r w:rsidR="00976C9A">
        <w:t xml:space="preserve"> inclusion </w:t>
      </w:r>
      <w:sdt>
        <w:sdtPr>
          <w:rPr>
            <w:color w:val="000000"/>
          </w:rPr>
          <w:tag w:val="MENDELEY_CITATION_v3_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"/>
          <w:id w:val="-543758697"/>
          <w:placeholder>
            <w:docPart w:val="4CDFE2AB78B34A25A34B2814BBEF11AC"/>
          </w:placeholder>
        </w:sdtPr>
        <w:sdtContent>
          <w:r w:rsidR="00DE1F4C" w:rsidRPr="00DE1F4C">
            <w:rPr>
              <w:color w:val="000000"/>
            </w:rPr>
            <w:t xml:space="preserve">(Murray, de </w:t>
          </w:r>
          <w:proofErr w:type="spellStart"/>
          <w:r w:rsidR="00DE1F4C" w:rsidRPr="00DE1F4C">
            <w:rPr>
              <w:color w:val="000000"/>
            </w:rPr>
            <w:t>Meulder</w:t>
          </w:r>
          <w:proofErr w:type="spellEnd"/>
          <w:r w:rsidR="00DE1F4C" w:rsidRPr="00DE1F4C">
            <w:rPr>
              <w:color w:val="000000"/>
            </w:rPr>
            <w:t xml:space="preserve"> and le Maire, 2018)</w:t>
          </w:r>
        </w:sdtContent>
      </w:sdt>
      <w:r w:rsidR="00976C9A" w:rsidRPr="003024CC">
        <w:rPr>
          <w:color w:val="000000"/>
        </w:rPr>
        <w:t>; a symptom of the CRPD’s failure, perhaps, to provide for the community adequately?</w:t>
      </w:r>
    </w:p>
    <w:p w14:paraId="4F40E171" w14:textId="77777777" w:rsidR="00515FBB" w:rsidRPr="00515FBB" w:rsidRDefault="00515FBB" w:rsidP="00515FBB">
      <w:pPr>
        <w:pStyle w:val="Heading2"/>
        <w:rPr>
          <w:rFonts w:asciiTheme="minorHAnsi" w:eastAsiaTheme="minorEastAsia" w:hAnsiTheme="minorHAnsi" w:cstheme="minorBidi"/>
          <w:color w:val="auto"/>
          <w:sz w:val="21"/>
          <w:szCs w:val="21"/>
        </w:rPr>
      </w:pPr>
      <w:bookmarkStart w:id="9" w:name="_Toc128995650"/>
      <w:r>
        <w:t>Conclusion</w:t>
      </w:r>
      <w:bookmarkEnd w:id="9"/>
    </w:p>
    <w:p w14:paraId="3CA57ED2" w14:textId="70618C12" w:rsidR="00F15AE0" w:rsidRDefault="00515FBB" w:rsidP="00515FBB">
      <w:r>
        <w:t xml:space="preserve">In all, </w:t>
      </w:r>
      <w:r w:rsidR="00E24FA9">
        <w:t xml:space="preserve">legislation for inclusivity and ALN has improved, </w:t>
      </w:r>
      <w:r w:rsidR="009B4F4F">
        <w:t>enshrining many protections in law. In Wales, these are learner-focused and allow a facilitative arrangement between educator and student. But there are still gaps in implementation, especially for disabled people</w:t>
      </w:r>
      <w:r w:rsidR="00515B71">
        <w:t>, self-identifying characteristics, and intersectional issues.</w:t>
      </w:r>
    </w:p>
    <w:p w14:paraId="694792A3" w14:textId="79D167AE" w:rsidR="00785094" w:rsidRDefault="00785094" w:rsidP="00515FBB"/>
    <w:p w14:paraId="718370B3" w14:textId="77777777" w:rsidR="00785094" w:rsidRPr="00F15AE0" w:rsidRDefault="00785094" w:rsidP="00515FBB"/>
    <w:p w14:paraId="13D21C38" w14:textId="111A651B" w:rsidR="00392CF7" w:rsidRDefault="00DF404E" w:rsidP="00DF404E">
      <w:pPr>
        <w:pStyle w:val="Heading1"/>
      </w:pPr>
      <w:bookmarkStart w:id="10" w:name="_Toc128134934"/>
      <w:bookmarkStart w:id="11" w:name="_Toc128995651"/>
      <w:r>
        <w:t>Case Studies</w:t>
      </w:r>
      <w:bookmarkEnd w:id="10"/>
      <w:bookmarkEnd w:id="11"/>
    </w:p>
    <w:p w14:paraId="264170F1" w14:textId="55244216" w:rsidR="00A63EE3" w:rsidRDefault="008F5A59" w:rsidP="00A63EE3">
      <w:r>
        <w:t xml:space="preserve">The following case studies </w:t>
      </w:r>
      <w:r w:rsidR="002A0472">
        <w:t xml:space="preserve">deal with the students (and needs) </w:t>
      </w:r>
      <w:r w:rsidR="00785094">
        <w:t>outlined</w:t>
      </w:r>
      <w:r w:rsidR="002A0472">
        <w:t xml:space="preserve"> in Table </w:t>
      </w:r>
      <w:r w:rsidR="00E7628B">
        <w:t>1.</w:t>
      </w:r>
      <w:r w:rsidR="00A35447">
        <w:t xml:space="preserve"> All are studying BSc Environment, Sustainability and Climate Change.</w:t>
      </w:r>
    </w:p>
    <w:p w14:paraId="1B5495BC" w14:textId="77777777" w:rsidR="005E41D9" w:rsidRDefault="005E41D9" w:rsidP="00A63EE3"/>
    <w:p w14:paraId="2B93AC2C" w14:textId="5D4D5551" w:rsidR="005E41D9" w:rsidRDefault="005E41D9" w:rsidP="005E41D9">
      <w:pPr>
        <w:pStyle w:val="Caption"/>
        <w:keepNext/>
      </w:pPr>
      <w:bookmarkStart w:id="12" w:name="_Toc128658716"/>
      <w:r>
        <w:t xml:space="preserve">Table </w:t>
      </w:r>
      <w:r>
        <w:fldChar w:fldCharType="begin"/>
      </w:r>
      <w:r>
        <w:instrText xml:space="preserve"> SEQ Table \* ARABIC </w:instrText>
      </w:r>
      <w:r>
        <w:fldChar w:fldCharType="separate"/>
      </w:r>
      <w:r>
        <w:rPr>
          <w:noProof/>
        </w:rPr>
        <w:t>1</w:t>
      </w:r>
      <w:r>
        <w:fldChar w:fldCharType="end"/>
      </w:r>
      <w:r>
        <w:t>. Case Study Details</w:t>
      </w:r>
      <w:bookmarkEnd w:id="12"/>
    </w:p>
    <w:tbl>
      <w:tblPr>
        <w:tblStyle w:val="GridTable2-Accent4"/>
        <w:tblW w:w="0" w:type="auto"/>
        <w:tblLook w:val="04A0" w:firstRow="1" w:lastRow="0" w:firstColumn="1" w:lastColumn="0" w:noHBand="0" w:noVBand="1"/>
      </w:tblPr>
      <w:tblGrid>
        <w:gridCol w:w="1413"/>
        <w:gridCol w:w="5953"/>
        <w:gridCol w:w="1650"/>
      </w:tblGrid>
      <w:tr w:rsidR="00FE31E2" w14:paraId="68669181" w14:textId="2BF23C9B" w:rsidTr="00606A9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04CC7730" w14:textId="2937FE4A" w:rsidR="00FE31E2" w:rsidRDefault="00FE31E2" w:rsidP="00A63EE3">
            <w:r>
              <w:t>Student</w:t>
            </w:r>
          </w:p>
        </w:tc>
        <w:tc>
          <w:tcPr>
            <w:tcW w:w="5953" w:type="dxa"/>
          </w:tcPr>
          <w:p w14:paraId="33052B9A" w14:textId="291FC68C" w:rsidR="00FE31E2" w:rsidRDefault="00FE31E2" w:rsidP="00A63EE3">
            <w:pPr>
              <w:cnfStyle w:val="100000000000" w:firstRow="1" w:lastRow="0" w:firstColumn="0" w:lastColumn="0" w:oddVBand="0" w:evenVBand="0" w:oddHBand="0" w:evenHBand="0" w:firstRowFirstColumn="0" w:firstRowLastColumn="0" w:lastRowFirstColumn="0" w:lastRowLastColumn="0"/>
            </w:pPr>
            <w:r>
              <w:t>ALN</w:t>
            </w:r>
          </w:p>
        </w:tc>
        <w:tc>
          <w:tcPr>
            <w:tcW w:w="1650" w:type="dxa"/>
          </w:tcPr>
          <w:p w14:paraId="070BE3D3" w14:textId="1E0D6228" w:rsidR="00FE31E2" w:rsidRDefault="00FE31E2" w:rsidP="00A63EE3">
            <w:pPr>
              <w:cnfStyle w:val="100000000000" w:firstRow="1" w:lastRow="0" w:firstColumn="0" w:lastColumn="0" w:oddVBand="0" w:evenVBand="0" w:oddHBand="0" w:evenHBand="0" w:firstRowFirstColumn="0" w:firstRowLastColumn="0" w:lastRowFirstColumn="0" w:lastRowLastColumn="0"/>
            </w:pPr>
            <w:r>
              <w:t>Year</w:t>
            </w:r>
          </w:p>
        </w:tc>
      </w:tr>
      <w:tr w:rsidR="00FE31E2" w14:paraId="439DC04D" w14:textId="6973A66D" w:rsidTr="00606A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41E8E48B" w14:textId="6B7BCBE9" w:rsidR="00FE31E2" w:rsidRDefault="00FE31E2" w:rsidP="00A63EE3">
            <w:r>
              <w:t>Megan</w:t>
            </w:r>
          </w:p>
        </w:tc>
        <w:tc>
          <w:tcPr>
            <w:tcW w:w="5953" w:type="dxa"/>
          </w:tcPr>
          <w:p w14:paraId="2330CF14" w14:textId="77777777" w:rsidR="00FE31E2" w:rsidRDefault="00F038BA" w:rsidP="00F038BA">
            <w:pPr>
              <w:jc w:val="left"/>
              <w:cnfStyle w:val="000000100000" w:firstRow="0" w:lastRow="0" w:firstColumn="0" w:lastColumn="0" w:oddVBand="0" w:evenVBand="0" w:oddHBand="1" w:evenHBand="0" w:firstRowFirstColumn="0" w:firstRowLastColumn="0" w:lastRowFirstColumn="0" w:lastRowLastColumn="0"/>
            </w:pPr>
            <w:r>
              <w:t>Undiagnosed mental health issues:</w:t>
            </w:r>
          </w:p>
          <w:p w14:paraId="1C60CC39" w14:textId="77777777" w:rsidR="00F038BA" w:rsidRDefault="00147785" w:rsidP="00F038BA">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pPr>
            <w:r>
              <w:t xml:space="preserve">Lifelong anxiety; </w:t>
            </w:r>
            <w:r w:rsidR="006B542E">
              <w:t>struggles with speaking in class and meeting new people</w:t>
            </w:r>
          </w:p>
          <w:p w14:paraId="54C074F5" w14:textId="77777777" w:rsidR="006B542E" w:rsidRDefault="00594699" w:rsidP="00F038BA">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pPr>
            <w:r>
              <w:t>Concentration challenges</w:t>
            </w:r>
          </w:p>
          <w:p w14:paraId="1E948ACE" w14:textId="148DEDC2" w:rsidR="00594699" w:rsidRDefault="00594699" w:rsidP="00F038BA">
            <w:pPr>
              <w:pStyle w:val="ListParagraph"/>
              <w:numPr>
                <w:ilvl w:val="0"/>
                <w:numId w:val="13"/>
              </w:numPr>
              <w:jc w:val="left"/>
              <w:cnfStyle w:val="000000100000" w:firstRow="0" w:lastRow="0" w:firstColumn="0" w:lastColumn="0" w:oddVBand="0" w:evenVBand="0" w:oddHBand="1" w:evenHBand="0" w:firstRowFirstColumn="0" w:firstRowLastColumn="0" w:lastRowFirstColumn="0" w:lastRowLastColumn="0"/>
            </w:pPr>
            <w:r>
              <w:t>Possible dyslexia</w:t>
            </w:r>
          </w:p>
        </w:tc>
        <w:tc>
          <w:tcPr>
            <w:tcW w:w="1650" w:type="dxa"/>
          </w:tcPr>
          <w:p w14:paraId="14C4908C" w14:textId="368A745B" w:rsidR="00FE31E2" w:rsidRDefault="00FE31E2" w:rsidP="00A63EE3">
            <w:pPr>
              <w:cnfStyle w:val="000000100000" w:firstRow="0" w:lastRow="0" w:firstColumn="0" w:lastColumn="0" w:oddVBand="0" w:evenVBand="0" w:oddHBand="1" w:evenHBand="0" w:firstRowFirstColumn="0" w:firstRowLastColumn="0" w:lastRowFirstColumn="0" w:lastRowLastColumn="0"/>
            </w:pPr>
            <w:r>
              <w:t>Applicant</w:t>
            </w:r>
          </w:p>
        </w:tc>
      </w:tr>
      <w:tr w:rsidR="00FE31E2" w14:paraId="4AC2619B" w14:textId="2C57127F" w:rsidTr="00606A92">
        <w:tc>
          <w:tcPr>
            <w:cnfStyle w:val="001000000000" w:firstRow="0" w:lastRow="0" w:firstColumn="1" w:lastColumn="0" w:oddVBand="0" w:evenVBand="0" w:oddHBand="0" w:evenHBand="0" w:firstRowFirstColumn="0" w:firstRowLastColumn="0" w:lastRowFirstColumn="0" w:lastRowLastColumn="0"/>
            <w:tcW w:w="1413" w:type="dxa"/>
          </w:tcPr>
          <w:p w14:paraId="15E71E0C" w14:textId="2D2E3AE8" w:rsidR="00FE31E2" w:rsidRDefault="00FE31E2" w:rsidP="00A63EE3">
            <w:proofErr w:type="spellStart"/>
            <w:r>
              <w:t>Dafydd</w:t>
            </w:r>
            <w:proofErr w:type="spellEnd"/>
          </w:p>
        </w:tc>
        <w:tc>
          <w:tcPr>
            <w:tcW w:w="5953" w:type="dxa"/>
          </w:tcPr>
          <w:p w14:paraId="738EEBD7" w14:textId="77777777" w:rsidR="00FE31E2" w:rsidRDefault="001E724C" w:rsidP="00A63EE3">
            <w:pPr>
              <w:cnfStyle w:val="000000000000" w:firstRow="0" w:lastRow="0" w:firstColumn="0" w:lastColumn="0" w:oddVBand="0" w:evenVBand="0" w:oddHBand="0" w:evenHBand="0" w:firstRowFirstColumn="0" w:firstRowLastColumn="0" w:lastRowFirstColumn="0" w:lastRowLastColumn="0"/>
            </w:pPr>
            <w:r>
              <w:t>Physical disabilities:</w:t>
            </w:r>
          </w:p>
          <w:p w14:paraId="56D0A172" w14:textId="77777777" w:rsidR="001E724C" w:rsidRDefault="004375B8" w:rsidP="001E724C">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Cerebral palsy; occasional struggles with left arm</w:t>
            </w:r>
          </w:p>
          <w:p w14:paraId="241A1235" w14:textId="77777777" w:rsidR="009613F0" w:rsidRDefault="009613F0" w:rsidP="001E724C">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Walks with crutches, but tires easily</w:t>
            </w:r>
          </w:p>
          <w:p w14:paraId="1D6E9DA5" w14:textId="77777777" w:rsidR="009613F0" w:rsidRDefault="0078434A" w:rsidP="001E724C">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Partially sighted (not registered blind)</w:t>
            </w:r>
          </w:p>
          <w:p w14:paraId="75BA79B3" w14:textId="77777777" w:rsidR="0078434A" w:rsidRDefault="000C7FF1" w:rsidP="001E724C">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Uses a computer</w:t>
            </w:r>
            <w:r w:rsidR="00C33FAE">
              <w:t>; slow typing speed</w:t>
            </w:r>
          </w:p>
          <w:p w14:paraId="5E785E31" w14:textId="4953EA97" w:rsidR="008107B3" w:rsidRDefault="008107B3" w:rsidP="001E724C">
            <w:pPr>
              <w:pStyle w:val="ListParagraph"/>
              <w:numPr>
                <w:ilvl w:val="0"/>
                <w:numId w:val="14"/>
              </w:numPr>
              <w:cnfStyle w:val="000000000000" w:firstRow="0" w:lastRow="0" w:firstColumn="0" w:lastColumn="0" w:oddVBand="0" w:evenVBand="0" w:oddHBand="0" w:evenHBand="0" w:firstRowFirstColumn="0" w:firstRowLastColumn="0" w:lastRowFirstColumn="0" w:lastRowLastColumn="0"/>
            </w:pPr>
            <w:r>
              <w:t>Keen to maintain independence</w:t>
            </w:r>
          </w:p>
        </w:tc>
        <w:tc>
          <w:tcPr>
            <w:tcW w:w="1650" w:type="dxa"/>
          </w:tcPr>
          <w:p w14:paraId="236D4E3B" w14:textId="6CFD022B" w:rsidR="00FE31E2" w:rsidRDefault="00FE31E2" w:rsidP="00A63EE3">
            <w:pPr>
              <w:cnfStyle w:val="000000000000" w:firstRow="0" w:lastRow="0" w:firstColumn="0" w:lastColumn="0" w:oddVBand="0" w:evenVBand="0" w:oddHBand="0" w:evenHBand="0" w:firstRowFirstColumn="0" w:firstRowLastColumn="0" w:lastRowFirstColumn="0" w:lastRowLastColumn="0"/>
            </w:pPr>
            <w:r>
              <w:t>Applicant</w:t>
            </w:r>
          </w:p>
        </w:tc>
      </w:tr>
      <w:tr w:rsidR="00FE31E2" w14:paraId="4342BCC5" w14:textId="1D6146FD" w:rsidTr="00606A9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tcPr>
          <w:p w14:paraId="1E274F0D" w14:textId="1A27158E" w:rsidR="00FE31E2" w:rsidRDefault="00FE31E2" w:rsidP="00A63EE3">
            <w:proofErr w:type="spellStart"/>
            <w:r>
              <w:t>Alys</w:t>
            </w:r>
            <w:proofErr w:type="spellEnd"/>
          </w:p>
        </w:tc>
        <w:tc>
          <w:tcPr>
            <w:tcW w:w="5953" w:type="dxa"/>
          </w:tcPr>
          <w:p w14:paraId="05A41140" w14:textId="77777777" w:rsidR="00FE31E2" w:rsidRDefault="008207CB" w:rsidP="00A63EE3">
            <w:pPr>
              <w:cnfStyle w:val="000000100000" w:firstRow="0" w:lastRow="0" w:firstColumn="0" w:lastColumn="0" w:oddVBand="0" w:evenVBand="0" w:oddHBand="1" w:evenHBand="0" w:firstRowFirstColumn="0" w:firstRowLastColumn="0" w:lastRowFirstColumn="0" w:lastRowLastColumn="0"/>
            </w:pPr>
            <w:r>
              <w:t>Pregnancy:</w:t>
            </w:r>
          </w:p>
          <w:p w14:paraId="746FE2B6" w14:textId="77777777" w:rsidR="008207CB" w:rsidRDefault="008207CB" w:rsidP="008207CB">
            <w:pPr>
              <w:pStyle w:val="ListParagraph"/>
              <w:numPr>
                <w:ilvl w:val="0"/>
                <w:numId w:val="15"/>
              </w:numPr>
              <w:cnfStyle w:val="000000100000" w:firstRow="0" w:lastRow="0" w:firstColumn="0" w:lastColumn="0" w:oddVBand="0" w:evenVBand="0" w:oddHBand="1" w:evenHBand="0" w:firstRowFirstColumn="0" w:firstRowLastColumn="0" w:lastRowFirstColumn="0" w:lastRowLastColumn="0"/>
            </w:pPr>
            <w:r>
              <w:lastRenderedPageBreak/>
              <w:t>Keen to continue studying as much as possible</w:t>
            </w:r>
          </w:p>
          <w:p w14:paraId="65107419" w14:textId="1247912E" w:rsidR="003757A2" w:rsidRDefault="008207CB" w:rsidP="003757A2">
            <w:pPr>
              <w:pStyle w:val="ListParagraph"/>
              <w:numPr>
                <w:ilvl w:val="0"/>
                <w:numId w:val="15"/>
              </w:numPr>
              <w:cnfStyle w:val="000000100000" w:firstRow="0" w:lastRow="0" w:firstColumn="0" w:lastColumn="0" w:oddVBand="0" w:evenVBand="0" w:oddHBand="1" w:evenHBand="0" w:firstRowFirstColumn="0" w:firstRowLastColumn="0" w:lastRowFirstColumn="0" w:lastRowLastColumn="0"/>
            </w:pPr>
            <w:r>
              <w:t>Wan</w:t>
            </w:r>
            <w:r w:rsidR="003757A2">
              <w:t xml:space="preserve">ts options for during-pregnancy support, and after </w:t>
            </w:r>
            <w:proofErr w:type="spellStart"/>
            <w:r w:rsidR="003757A2">
              <w:t>bith</w:t>
            </w:r>
            <w:proofErr w:type="spellEnd"/>
          </w:p>
        </w:tc>
        <w:tc>
          <w:tcPr>
            <w:tcW w:w="1650" w:type="dxa"/>
          </w:tcPr>
          <w:p w14:paraId="37ED0E4F" w14:textId="0EFEBDBF" w:rsidR="00FE31E2" w:rsidRDefault="00F038BA" w:rsidP="00A63EE3">
            <w:pPr>
              <w:cnfStyle w:val="000000100000" w:firstRow="0" w:lastRow="0" w:firstColumn="0" w:lastColumn="0" w:oddVBand="0" w:evenVBand="0" w:oddHBand="1" w:evenHBand="0" w:firstRowFirstColumn="0" w:firstRowLastColumn="0" w:lastRowFirstColumn="0" w:lastRowLastColumn="0"/>
            </w:pPr>
            <w:r>
              <w:lastRenderedPageBreak/>
              <w:t>Second</w:t>
            </w:r>
          </w:p>
        </w:tc>
      </w:tr>
    </w:tbl>
    <w:p w14:paraId="57D57682" w14:textId="437ECC40" w:rsidR="00E7628B" w:rsidRDefault="00E7628B" w:rsidP="00A63EE3"/>
    <w:p w14:paraId="726E9720" w14:textId="77777777" w:rsidR="00C5494A" w:rsidRDefault="00C5494A" w:rsidP="00A63EE3"/>
    <w:p w14:paraId="5F11F795" w14:textId="3564FF57" w:rsidR="00E7628B" w:rsidRDefault="00E97AF8" w:rsidP="00E97AF8">
      <w:pPr>
        <w:pStyle w:val="Heading2"/>
      </w:pPr>
      <w:bookmarkStart w:id="13" w:name="_Toc128134935"/>
      <w:bookmarkStart w:id="14" w:name="_Toc128995652"/>
      <w:r>
        <w:t>Megan</w:t>
      </w:r>
      <w:bookmarkEnd w:id="13"/>
      <w:bookmarkEnd w:id="14"/>
    </w:p>
    <w:p w14:paraId="7EA48431" w14:textId="101C6C20" w:rsidR="00E97AF8" w:rsidRDefault="00EB5A31" w:rsidP="00E97AF8">
      <w:r>
        <w:t xml:space="preserve">The first step for Megan is to refer her to </w:t>
      </w:r>
      <w:r w:rsidR="0008491F">
        <w:t>Learning Support in WISA</w:t>
      </w:r>
      <w:r w:rsidR="00545696">
        <w:t xml:space="preserve"> for initial screening </w:t>
      </w:r>
      <w:sdt>
        <w:sdtPr>
          <w:rPr>
            <w:color w:val="000000"/>
          </w:rPr>
          <w:tag w:val="MENDELEY_CITATION_v3_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"/>
          <w:id w:val="195814140"/>
          <w:placeholder>
            <w:docPart w:val="DefaultPlaceholder_-1854013440"/>
          </w:placeholder>
        </w:sdtPr>
        <w:sdtContent>
          <w:r w:rsidR="00DE1F4C" w:rsidRPr="00DE1F4C">
            <w:rPr>
              <w:color w:val="000000"/>
            </w:rPr>
            <w:t>(UWTSD, 2023)</w:t>
          </w:r>
        </w:sdtContent>
      </w:sdt>
      <w:r w:rsidR="00504BDB">
        <w:t xml:space="preserve">. This will assess her for dyslexia, </w:t>
      </w:r>
      <w:r w:rsidR="00A373FE">
        <w:t xml:space="preserve">along with </w:t>
      </w:r>
      <w:r w:rsidR="00504BDB">
        <w:t xml:space="preserve">dyspraxia, </w:t>
      </w:r>
      <w:r w:rsidR="00A373FE">
        <w:t>dyscalculia</w:t>
      </w:r>
      <w:r w:rsidR="00A373FE">
        <w:t xml:space="preserve">, </w:t>
      </w:r>
      <w:r w:rsidR="00504BDB">
        <w:t xml:space="preserve">ADHD, </w:t>
      </w:r>
      <w:r w:rsidR="00A373FE">
        <w:t>and</w:t>
      </w:r>
      <w:r w:rsidR="00A373FE">
        <w:t xml:space="preserve"> </w:t>
      </w:r>
      <w:r w:rsidR="00504BDB">
        <w:t>autism</w:t>
      </w:r>
      <w:r w:rsidR="00466D56">
        <w:t>.</w:t>
      </w:r>
      <w:r w:rsidR="00C90238">
        <w:t xml:space="preserve"> </w:t>
      </w:r>
      <w:r w:rsidR="005B5AE7">
        <w:t xml:space="preserve">If she flags up as potentially dyslexic, </w:t>
      </w:r>
      <w:r w:rsidR="00A373FE">
        <w:t xml:space="preserve">she can be </w:t>
      </w:r>
      <w:r w:rsidR="00112BC2">
        <w:t xml:space="preserve">formally </w:t>
      </w:r>
      <w:r w:rsidR="00A373FE">
        <w:t>assessed</w:t>
      </w:r>
      <w:r w:rsidR="00112BC2">
        <w:t xml:space="preserve">; this </w:t>
      </w:r>
      <w:r w:rsidR="004D2CEC">
        <w:t xml:space="preserve">will make her </w:t>
      </w:r>
      <w:r w:rsidR="001C34C5">
        <w:t xml:space="preserve">eligible for other support </w:t>
      </w:r>
      <w:r w:rsidR="003640E6">
        <w:t xml:space="preserve">such as access to DSA (and help with application), </w:t>
      </w:r>
      <w:r w:rsidR="00E45ED7">
        <w:t xml:space="preserve">early </w:t>
      </w:r>
      <w:r w:rsidR="003945B1">
        <w:t>tutorial staff</w:t>
      </w:r>
      <w:r w:rsidR="00E45ED7">
        <w:t xml:space="preserve"> before term, staff who can advocate for her with the institution</w:t>
      </w:r>
      <w:r w:rsidR="008C0F76">
        <w:t>, and accommodations such as differentiated deadlines</w:t>
      </w:r>
      <w:r w:rsidR="00761CBB">
        <w:t xml:space="preserve"> and note-takers</w:t>
      </w:r>
      <w:r w:rsidR="00172180">
        <w:t>.</w:t>
      </w:r>
    </w:p>
    <w:p w14:paraId="2241507C" w14:textId="7746D844" w:rsidR="00172180" w:rsidRDefault="00172180" w:rsidP="00E97AF8">
      <w:r>
        <w:t xml:space="preserve">In terms of </w:t>
      </w:r>
      <w:r w:rsidR="003814B9">
        <w:t>support measures</w:t>
      </w:r>
      <w:r w:rsidR="00E1569A">
        <w:t xml:space="preserve">, </w:t>
      </w:r>
      <w:r w:rsidR="00EB131A">
        <w:t xml:space="preserve">her concentration can be improved with slight modifications to teaching styles; a ten minute break every hour, </w:t>
      </w:r>
      <w:r w:rsidR="00C80F7C">
        <w:t xml:space="preserve">more frequent changes in teaching techniques, and </w:t>
      </w:r>
      <w:r w:rsidR="007443B2">
        <w:t xml:space="preserve">use of dyslexia-friendly </w:t>
      </w:r>
      <w:r w:rsidR="004571A9">
        <w:t xml:space="preserve">style guides in all slides and other written documents. </w:t>
      </w:r>
      <w:r w:rsidR="00AD6615">
        <w:t xml:space="preserve">Regarding her anxiety, if </w:t>
      </w:r>
      <w:r w:rsidR="00A30B9C">
        <w:t>her Learning Support tutors agree it is necessary</w:t>
      </w:r>
      <w:r w:rsidR="00E65FF5">
        <w:t xml:space="preserve"> (a diagnosis is not needed)</w:t>
      </w:r>
      <w:r w:rsidR="00A30B9C">
        <w:t xml:space="preserve">, </w:t>
      </w:r>
      <w:r w:rsidR="00AD6615">
        <w:t>her ALN plan could include measures such as</w:t>
      </w:r>
      <w:r w:rsidR="003B13AA">
        <w:t>:</w:t>
      </w:r>
    </w:p>
    <w:p w14:paraId="6A5ED13E" w14:textId="4A37DA38" w:rsidR="003B13AA" w:rsidRDefault="00A927BB" w:rsidP="003B13AA">
      <w:pPr>
        <w:pStyle w:val="ListParagraph"/>
        <w:numPr>
          <w:ilvl w:val="0"/>
          <w:numId w:val="16"/>
        </w:numPr>
      </w:pPr>
      <w:r>
        <w:t xml:space="preserve">Megan only delivers any presentations to </w:t>
      </w:r>
      <w:r w:rsidR="00575921">
        <w:t>the module tutor and second marker, rather than the whole class;</w:t>
      </w:r>
    </w:p>
    <w:p w14:paraId="5BBB84DD" w14:textId="273DCF93" w:rsidR="00575921" w:rsidRDefault="00B95F6E" w:rsidP="003B13AA">
      <w:pPr>
        <w:pStyle w:val="ListParagraph"/>
        <w:numPr>
          <w:ilvl w:val="0"/>
          <w:numId w:val="16"/>
        </w:numPr>
      </w:pPr>
      <w:r>
        <w:t>Lecturers only call upon her to answer questions in</w:t>
      </w:r>
      <w:r w:rsidR="003C01EE">
        <w:t xml:space="preserve"> task</w:t>
      </w:r>
      <w:r w:rsidR="00680B07">
        <w:t>s</w:t>
      </w:r>
      <w:r w:rsidR="003C01EE">
        <w:t xml:space="preserve"> the whole class</w:t>
      </w:r>
      <w:r w:rsidR="00B936B4">
        <w:t xml:space="preserve"> has performed</w:t>
      </w:r>
      <w:r w:rsidR="003C01EE">
        <w:t xml:space="preserve">, </w:t>
      </w:r>
      <w:r w:rsidR="00B936B4">
        <w:t>after</w:t>
      </w:r>
      <w:r w:rsidR="003C01EE">
        <w:t xml:space="preserve"> others have already answered; or, </w:t>
      </w:r>
      <w:r w:rsidR="00C11D7E">
        <w:t>simple yes-no questions being asked of the whole class, with her among the last to be called</w:t>
      </w:r>
      <w:r w:rsidR="004C3BB6">
        <w:t xml:space="preserve">. Eventually, this will be built up to giving her a warning before asking for her answer (“I’ll come to you next.”) She will never be called on without warning or preparation, nor </w:t>
      </w:r>
      <w:r w:rsidR="007C2A30">
        <w:t>in isolation</w:t>
      </w:r>
    </w:p>
    <w:p w14:paraId="163FD73E" w14:textId="2A7F47B4" w:rsidR="007C2A30" w:rsidRDefault="00A406DA" w:rsidP="003B13AA">
      <w:pPr>
        <w:pStyle w:val="ListParagraph"/>
        <w:numPr>
          <w:ilvl w:val="0"/>
          <w:numId w:val="16"/>
        </w:numPr>
      </w:pPr>
      <w:r>
        <w:t>I</w:t>
      </w:r>
      <w:r w:rsidR="00DE69E7">
        <w:t xml:space="preserve">n-class activities can </w:t>
      </w:r>
      <w:r>
        <w:t xml:space="preserve">initially </w:t>
      </w:r>
      <w:r w:rsidR="00DE69E7">
        <w:t>be structured around ice-breaking scenarios to encourage the students to mingle.</w:t>
      </w:r>
      <w:r w:rsidR="006C01F6">
        <w:t xml:space="preserve"> The module Field and Laboratory Skills offers opportunities to take the students out into the field early; this often proves to be a better setting than a classroom for encouraging </w:t>
      </w:r>
      <w:r w:rsidR="00D503FC">
        <w:t>interactions. This will help her become more comfortable with her colleagues.</w:t>
      </w:r>
    </w:p>
    <w:p w14:paraId="5911DDA9" w14:textId="1D7185BF" w:rsidR="00E97AF8" w:rsidRDefault="00E97AF8" w:rsidP="00E97AF8"/>
    <w:p w14:paraId="2724B2B3" w14:textId="6ECEFBF4" w:rsidR="00E97AF8" w:rsidRDefault="00E97AF8" w:rsidP="00E97AF8">
      <w:pPr>
        <w:pStyle w:val="Heading2"/>
      </w:pPr>
      <w:bookmarkStart w:id="15" w:name="_Toc128134936"/>
      <w:bookmarkStart w:id="16" w:name="_Toc128995653"/>
      <w:proofErr w:type="spellStart"/>
      <w:r>
        <w:t>Dafydd</w:t>
      </w:r>
      <w:bookmarkEnd w:id="15"/>
      <w:bookmarkEnd w:id="16"/>
      <w:proofErr w:type="spellEnd"/>
    </w:p>
    <w:p w14:paraId="15A4AFE3" w14:textId="6F839280" w:rsidR="00E97AF8" w:rsidRDefault="00BF65A7" w:rsidP="00E97AF8">
      <w:r>
        <w:t>Prospective students</w:t>
      </w:r>
      <w:r w:rsidR="008E3B14">
        <w:t xml:space="preserve"> can have their needs assessed by the University Assessment Centre</w:t>
      </w:r>
      <w:r w:rsidR="00ED7013">
        <w:t>, which will allow an assessor to explain the support on offer</w:t>
      </w:r>
      <w:r w:rsidR="00991C5C">
        <w:t xml:space="preserve"> </w:t>
      </w:r>
      <w:sdt>
        <w:sdtPr>
          <w:rPr>
            <w:color w:val="000000"/>
          </w:rPr>
          <w:tag w:val="MENDELEY_CITATION_v3_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"/>
          <w:id w:val="-1016231426"/>
          <w:placeholder>
            <w:docPart w:val="DefaultPlaceholder_-1854013440"/>
          </w:placeholder>
        </w:sdtPr>
        <w:sdtContent>
          <w:r w:rsidR="00DE1F4C" w:rsidRPr="00DE1F4C">
            <w:rPr>
              <w:color w:val="000000"/>
            </w:rPr>
            <w:t>(UWTSD, 2023)</w:t>
          </w:r>
        </w:sdtContent>
      </w:sdt>
      <w:r w:rsidR="00ED7013">
        <w:t xml:space="preserve">. </w:t>
      </w:r>
      <w:r w:rsidR="006F4002">
        <w:t xml:space="preserve">In </w:t>
      </w:r>
      <w:r w:rsidR="005F26EE">
        <w:t xml:space="preserve">class, </w:t>
      </w:r>
      <w:proofErr w:type="spellStart"/>
      <w:r w:rsidR="005F26EE">
        <w:t>Dafydd</w:t>
      </w:r>
      <w:proofErr w:type="spellEnd"/>
      <w:r w:rsidR="005F26EE">
        <w:t xml:space="preserve"> </w:t>
      </w:r>
      <w:r w:rsidR="005F26EE">
        <w:lastRenderedPageBreak/>
        <w:t xml:space="preserve">can be provided with a note-taker from Student Support who can help </w:t>
      </w:r>
      <w:r w:rsidR="005746A4">
        <w:t xml:space="preserve">alleviate some of the typing pressure. </w:t>
      </w:r>
      <w:r w:rsidR="00607B80">
        <w:t>Additionally</w:t>
      </w:r>
      <w:r w:rsidR="005746A4">
        <w:t>, lecture slides will be made available to him a week in advance (where possible)</w:t>
      </w:r>
      <w:r w:rsidR="0095765E">
        <w:t xml:space="preserve">. </w:t>
      </w:r>
      <w:r w:rsidR="005D3ABD">
        <w:t xml:space="preserve">On consultation with </w:t>
      </w:r>
      <w:proofErr w:type="spellStart"/>
      <w:r w:rsidR="005D3ABD">
        <w:t>Dafydd</w:t>
      </w:r>
      <w:proofErr w:type="spellEnd"/>
      <w:r w:rsidR="005D3ABD">
        <w:t xml:space="preserve">, </w:t>
      </w:r>
      <w:r w:rsidR="005D3ABD">
        <w:t>s</w:t>
      </w:r>
      <w:r w:rsidR="0095765E">
        <w:t xml:space="preserve">lides and other documents will be in </w:t>
      </w:r>
      <w:r w:rsidR="005D3ABD">
        <w:t>his preferred style</w:t>
      </w:r>
      <w:r w:rsidR="006A7397" w:rsidRPr="006A7397">
        <w:t xml:space="preserve"> </w:t>
      </w:r>
      <w:r w:rsidR="006A7397">
        <w:t>for his visual acuity</w:t>
      </w:r>
      <w:r w:rsidR="005D3ABD">
        <w:t xml:space="preserve">; e.g. </w:t>
      </w:r>
      <w:r w:rsidR="0095765E">
        <w:t>large print</w:t>
      </w:r>
      <w:r w:rsidR="008228D9">
        <w:t>,</w:t>
      </w:r>
      <w:r w:rsidR="005D3ABD">
        <w:t xml:space="preserve"> high or low contrast, etc.</w:t>
      </w:r>
      <w:r w:rsidR="008228D9">
        <w:t xml:space="preserve"> </w:t>
      </w:r>
      <w:r w:rsidR="005D3ABD">
        <w:t>He</w:t>
      </w:r>
      <w:r w:rsidR="008228D9">
        <w:t xml:space="preserve"> will always be given the</w:t>
      </w:r>
      <w:r w:rsidR="005D3ABD">
        <w:t xml:space="preserve">se </w:t>
      </w:r>
      <w:r w:rsidR="008228D9">
        <w:t>versions by default without having to ask.</w:t>
      </w:r>
      <w:r w:rsidR="0098321B">
        <w:t xml:space="preserve"> As far as is possible, his lectures will be arranged for rooms whose lighting can be suitably adjusted, and </w:t>
      </w:r>
      <w:r w:rsidR="00D03A80">
        <w:t xml:space="preserve">which are reasonably close together on busy days to reduce </w:t>
      </w:r>
      <w:r w:rsidR="0000458B">
        <w:t xml:space="preserve">the </w:t>
      </w:r>
      <w:r w:rsidR="009257A7">
        <w:t xml:space="preserve">demands on </w:t>
      </w:r>
      <w:r w:rsidR="0000458B">
        <w:t xml:space="preserve">his stamina. </w:t>
      </w:r>
    </w:p>
    <w:p w14:paraId="356627FF" w14:textId="2ADFC76F" w:rsidR="00570196" w:rsidRDefault="00570196" w:rsidP="00E97AF8">
      <w:r>
        <w:t xml:space="preserve">The main challenge, however, will be </w:t>
      </w:r>
      <w:r w:rsidR="0048101C">
        <w:t xml:space="preserve">the frequent fieldwork of the course; in particular, the module Field and Laboratory </w:t>
      </w:r>
      <w:r w:rsidR="00BA4C67">
        <w:t>Skills</w:t>
      </w:r>
      <w:r w:rsidR="00C41262">
        <w:t xml:space="preserve">. </w:t>
      </w:r>
      <w:r w:rsidR="000C5761">
        <w:t xml:space="preserve">Most fieldwork is carried out locally around Swansea, and </w:t>
      </w:r>
      <w:r w:rsidR="00F7138B">
        <w:t xml:space="preserve">most trips could be arranged for </w:t>
      </w:r>
      <w:r w:rsidR="007E75D8">
        <w:t>sites</w:t>
      </w:r>
      <w:r w:rsidR="00F7138B">
        <w:t xml:space="preserve"> that have maintained paths and benches to make walking and resting easier, e.g. Singleton Park. </w:t>
      </w:r>
      <w:r w:rsidR="0075121F">
        <w:t xml:space="preserve">Over rougher terrain, </w:t>
      </w:r>
      <w:r w:rsidR="009B3661">
        <w:t xml:space="preserve">a small foldable camping stool can be added to the equipment taken, and </w:t>
      </w:r>
      <w:r w:rsidR="00627F25">
        <w:t xml:space="preserve">research tasks could be carefully considered to </w:t>
      </w:r>
      <w:r w:rsidR="00193631">
        <w:t>include</w:t>
      </w:r>
      <w:r w:rsidR="00D273AE">
        <w:t xml:space="preserve"> roles that can be done seated (e.g. marine snail surveys. In a team of four, two students can </w:t>
      </w:r>
      <w:r w:rsidR="00490216">
        <w:t xml:space="preserve">gather snails in timed intervals, another two can measure the shells and record the data. This will also mean </w:t>
      </w:r>
      <w:proofErr w:type="spellStart"/>
      <w:r w:rsidR="00490216">
        <w:t>Dafydd</w:t>
      </w:r>
      <w:proofErr w:type="spellEnd"/>
      <w:r w:rsidR="00490216">
        <w:t xml:space="preserve"> won’t be “singled out”.)</w:t>
      </w:r>
      <w:r w:rsidR="0025612E">
        <w:t xml:space="preserve"> </w:t>
      </w:r>
    </w:p>
    <w:p w14:paraId="789B6609" w14:textId="60786D3B" w:rsidR="009D29F3" w:rsidRDefault="0025612E" w:rsidP="00E97AF8">
      <w:r>
        <w:t>Lab</w:t>
      </w:r>
      <w:r w:rsidR="007E75D8">
        <w:t>-</w:t>
      </w:r>
      <w:r>
        <w:t>work may require special equipment</w:t>
      </w:r>
      <w:r w:rsidR="003460A5">
        <w:t xml:space="preserve">; primarily, </w:t>
      </w:r>
      <w:r w:rsidR="000D2B82">
        <w:t xml:space="preserve">large-print measuring </w:t>
      </w:r>
      <w:r w:rsidR="003460A5">
        <w:t>beakers</w:t>
      </w:r>
      <w:r w:rsidR="00CD3C2F">
        <w:t>,</w:t>
      </w:r>
      <w:r w:rsidR="00BD19AC">
        <w:t xml:space="preserve"> magnif</w:t>
      </w:r>
      <w:r w:rsidR="00E4112E">
        <w:t>i</w:t>
      </w:r>
      <w:r w:rsidR="00BD19AC">
        <w:t>ers,</w:t>
      </w:r>
      <w:r w:rsidR="00CD3C2F">
        <w:t xml:space="preserve"> </w:t>
      </w:r>
      <w:r w:rsidR="009D3E90">
        <w:t xml:space="preserve"> and</w:t>
      </w:r>
      <w:r w:rsidR="00CD3C2F">
        <w:t xml:space="preserve"> adapted microscopes. </w:t>
      </w:r>
      <w:r w:rsidR="00E4112E">
        <w:t>This should be sufficient</w:t>
      </w:r>
      <w:r w:rsidR="007970FE">
        <w:t xml:space="preserve"> for most tasks. </w:t>
      </w:r>
      <w:r w:rsidR="00DA4AC4">
        <w:t>D</w:t>
      </w:r>
      <w:r w:rsidR="00CD3C2F">
        <w:t xml:space="preserve">epending on the scenario, </w:t>
      </w:r>
      <w:proofErr w:type="spellStart"/>
      <w:r w:rsidR="00B15AA5">
        <w:t>Dafydd’s</w:t>
      </w:r>
      <w:proofErr w:type="spellEnd"/>
      <w:r w:rsidR="00B15AA5">
        <w:t xml:space="preserve"> cohort c</w:t>
      </w:r>
      <w:r w:rsidR="00DA4AC4">
        <w:t>an also</w:t>
      </w:r>
      <w:r w:rsidR="00B15AA5">
        <w:t xml:space="preserve"> be set </w:t>
      </w:r>
      <w:r w:rsidR="00FD0EA5">
        <w:t>activities</w:t>
      </w:r>
      <w:r w:rsidR="00B15AA5">
        <w:t xml:space="preserve"> in groups of three, </w:t>
      </w:r>
      <w:r w:rsidR="00B8204A">
        <w:t xml:space="preserve">and his visual acuity should only prevent him from carrying out </w:t>
      </w:r>
      <w:r w:rsidR="00AC5E58">
        <w:t xml:space="preserve">a very small number of </w:t>
      </w:r>
      <w:r w:rsidR="00DA4AC4">
        <w:t>actions</w:t>
      </w:r>
      <w:r w:rsidR="00C8644A">
        <w:t xml:space="preserve"> (at which point, he can still be included by prepping samples or </w:t>
      </w:r>
      <w:r w:rsidR="00B937F1">
        <w:t>recording</w:t>
      </w:r>
      <w:r w:rsidR="00C8644A">
        <w:t xml:space="preserve"> data)</w:t>
      </w:r>
      <w:r w:rsidR="00BD19AC">
        <w:t>.</w:t>
      </w:r>
    </w:p>
    <w:p w14:paraId="7B7EA809" w14:textId="544BD417" w:rsidR="0025612E" w:rsidRDefault="009D29F3" w:rsidP="00E97AF8">
      <w:r>
        <w:t xml:space="preserve">In the case of field trips to vital sites that are simply too inhospitable for him, a later smaller trip can be arranged to a more accessible site with </w:t>
      </w:r>
      <w:r w:rsidR="00DA5722">
        <w:t>a similar task</w:t>
      </w:r>
      <w:r w:rsidR="009C1A68">
        <w:t xml:space="preserve"> so he doesn’t lose the experience</w:t>
      </w:r>
      <w:r w:rsidR="00DA5722">
        <w:t xml:space="preserve">. </w:t>
      </w:r>
      <w:r w:rsidR="00F002B6">
        <w:t xml:space="preserve">The university also has an instrument called </w:t>
      </w:r>
      <w:r w:rsidR="00037725">
        <w:t xml:space="preserve">LabQuest 3 </w:t>
      </w:r>
      <w:sdt>
        <w:sdtPr>
          <w:rPr>
            <w:color w:val="000000"/>
          </w:rPr>
          <w:tag w:val="MENDELEY_CITATION_v3_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"/>
          <w:id w:val="-1748646733"/>
          <w:placeholder>
            <w:docPart w:val="DefaultPlaceholder_-1854013440"/>
          </w:placeholder>
        </w:sdtPr>
        <w:sdtContent>
          <w:r w:rsidR="00DE1F4C" w:rsidRPr="00DE1F4C">
            <w:rPr>
              <w:color w:val="000000"/>
            </w:rPr>
            <w:t>(Vernier, 2023)</w:t>
          </w:r>
        </w:sdtContent>
      </w:sdt>
      <w:r w:rsidR="00EB5D96">
        <w:rPr>
          <w:color w:val="000000"/>
        </w:rPr>
        <w:t xml:space="preserve">, which can directly transmit data gathered in the field back to </w:t>
      </w:r>
      <w:proofErr w:type="spellStart"/>
      <w:r w:rsidR="00EB5D96">
        <w:rPr>
          <w:color w:val="000000"/>
        </w:rPr>
        <w:t>Dafydd’s</w:t>
      </w:r>
      <w:proofErr w:type="spellEnd"/>
      <w:r w:rsidR="00EB5D96">
        <w:rPr>
          <w:color w:val="000000"/>
        </w:rPr>
        <w:t xml:space="preserve"> device</w:t>
      </w:r>
      <w:r w:rsidR="00D360EC">
        <w:rPr>
          <w:color w:val="000000"/>
        </w:rPr>
        <w:t xml:space="preserve"> so</w:t>
      </w:r>
      <w:r w:rsidR="00DA5722">
        <w:t xml:space="preserve"> he can </w:t>
      </w:r>
      <w:r w:rsidR="009C1A68">
        <w:t>provide unique real-time lab support to his classmates</w:t>
      </w:r>
      <w:r w:rsidR="00A014CA">
        <w:t xml:space="preserve"> (this also links with the use of appropriate technolog</w:t>
      </w:r>
      <w:r w:rsidR="00600CD5">
        <w:t>ies in professional standard</w:t>
      </w:r>
      <w:r w:rsidR="00600CD5" w:rsidRPr="00600CD5">
        <w:t xml:space="preserve"> </w:t>
      </w:r>
      <w:r w:rsidR="00600CD5">
        <w:t>K4</w:t>
      </w:r>
      <w:r w:rsidR="00600CD5">
        <w:t xml:space="preserve"> </w:t>
      </w:r>
      <w:sdt>
        <w:sdtPr>
          <w:rPr>
            <w:color w:val="000000"/>
          </w:rPr>
          <w:tag w:val="MENDELEY_CITATION_v3_eyJjaXRhdGlvbklEIjoiTUVOREVMRVlfQ0lUQVRJT05fODJjM2I3MWYtYzQyYS00ZjdlLWEwOGYtZGQ2NTJkMmVkNGMw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
          <w:id w:val="2048327561"/>
          <w:placeholder>
            <w:docPart w:val="DefaultPlaceholder_-1854013440"/>
          </w:placeholder>
        </w:sdtPr>
        <w:sdtContent>
          <w:r w:rsidR="00DE1F4C" w:rsidRPr="00DE1F4C">
            <w:rPr>
              <w:color w:val="000000"/>
            </w:rPr>
            <w:t>(</w:t>
          </w:r>
          <w:r w:rsidR="00EE1A41">
            <w:rPr>
              <w:color w:val="000000"/>
            </w:rPr>
            <w:t>HEA</w:t>
          </w:r>
          <w:r w:rsidR="00DE1F4C" w:rsidRPr="00DE1F4C">
            <w:rPr>
              <w:color w:val="000000"/>
            </w:rPr>
            <w:t>, 2011)</w:t>
          </w:r>
        </w:sdtContent>
      </w:sdt>
      <w:r w:rsidR="00600CD5">
        <w:t>)</w:t>
      </w:r>
      <w:r w:rsidR="00DA5722">
        <w:t>.</w:t>
      </w:r>
    </w:p>
    <w:p w14:paraId="0F694A80" w14:textId="555BD369" w:rsidR="00E97AF8" w:rsidRDefault="00E97AF8" w:rsidP="00E97AF8"/>
    <w:p w14:paraId="3ECA44DA" w14:textId="0C40CB3A" w:rsidR="00E97AF8" w:rsidRDefault="00E97AF8" w:rsidP="00E97AF8">
      <w:pPr>
        <w:pStyle w:val="Heading2"/>
      </w:pPr>
      <w:bookmarkStart w:id="17" w:name="_Toc128134937"/>
      <w:bookmarkStart w:id="18" w:name="_Toc128995654"/>
      <w:proofErr w:type="spellStart"/>
      <w:r>
        <w:t>Alys</w:t>
      </w:r>
      <w:bookmarkEnd w:id="17"/>
      <w:bookmarkEnd w:id="18"/>
      <w:proofErr w:type="spellEnd"/>
    </w:p>
    <w:p w14:paraId="2CC12426" w14:textId="3C5081FF" w:rsidR="00E97AF8" w:rsidRDefault="005C7623" w:rsidP="00E97AF8">
      <w:proofErr w:type="spellStart"/>
      <w:r>
        <w:t>Alys</w:t>
      </w:r>
      <w:proofErr w:type="spellEnd"/>
      <w:r>
        <w:t xml:space="preserve"> first </w:t>
      </w:r>
      <w:r w:rsidR="0091367E">
        <w:t>needs</w:t>
      </w:r>
      <w:r>
        <w:t xml:space="preserve"> to have her GP confirm the pregnancy as soon as possible</w:t>
      </w:r>
      <w:r w:rsidR="00611C8D">
        <w:t xml:space="preserve">, and then speak to the Programme Manager (Lara Hopkinson) </w:t>
      </w:r>
      <w:r w:rsidR="00EE6980">
        <w:t xml:space="preserve">to inform her; </w:t>
      </w:r>
      <w:r w:rsidR="00615079">
        <w:t>she may</w:t>
      </w:r>
      <w:r w:rsidR="00EE6980">
        <w:t xml:space="preserve"> disclose to another member of staff </w:t>
      </w:r>
      <w:r w:rsidR="00615079">
        <w:t>if preferred</w:t>
      </w:r>
      <w:r w:rsidR="00EE6980">
        <w:t>, but Lara will need to be informed regardless.</w:t>
      </w:r>
      <w:r w:rsidR="00780008">
        <w:t xml:space="preserve"> </w:t>
      </w:r>
    </w:p>
    <w:p w14:paraId="741ABFE9" w14:textId="210BE1FD" w:rsidR="00CB1E15" w:rsidRDefault="00312DE1" w:rsidP="00E97AF8">
      <w:proofErr w:type="spellStart"/>
      <w:r>
        <w:lastRenderedPageBreak/>
        <w:t>Alys</w:t>
      </w:r>
      <w:proofErr w:type="spellEnd"/>
      <w:r>
        <w:t xml:space="preserve"> and Lara will then decide </w:t>
      </w:r>
      <w:r w:rsidR="0058624C">
        <w:t xml:space="preserve">a plan </w:t>
      </w:r>
      <w:r>
        <w:t xml:space="preserve">together </w:t>
      </w:r>
      <w:r w:rsidR="0058624C">
        <w:t>on how to proceed</w:t>
      </w:r>
      <w:r w:rsidR="00DA56DE">
        <w:t>; as per university policy</w:t>
      </w:r>
      <w:r w:rsidR="001554DF">
        <w:t xml:space="preserve">, </w:t>
      </w:r>
      <w:proofErr w:type="spellStart"/>
      <w:r w:rsidR="001554DF">
        <w:t>Alys</w:t>
      </w:r>
      <w:proofErr w:type="spellEnd"/>
      <w:r w:rsidR="001554DF">
        <w:t xml:space="preserve">’ wishes must be taken into account rather than a standard set of prescriptions applied </w:t>
      </w:r>
      <w:sdt>
        <w:sdtPr>
          <w:rPr>
            <w:color w:val="000000"/>
          </w:rPr>
          <w:tag w:val="MENDELEY_CITATION_v3_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"/>
          <w:id w:val="2085034121"/>
          <w:placeholder>
            <w:docPart w:val="DefaultPlaceholder_-1854013440"/>
          </w:placeholder>
        </w:sdtPr>
        <w:sdtContent>
          <w:r w:rsidR="00DE1F4C" w:rsidRPr="00DE1F4C">
            <w:rPr>
              <w:color w:val="000000"/>
            </w:rPr>
            <w:t>(UWTSD, 2022)</w:t>
          </w:r>
        </w:sdtContent>
      </w:sdt>
      <w:r w:rsidR="001554DF">
        <w:t>.</w:t>
      </w:r>
      <w:r w:rsidR="0058624C">
        <w:t xml:space="preserve"> </w:t>
      </w:r>
      <w:r w:rsidR="00E12F71">
        <w:t xml:space="preserve">This plan will include support requirements (e.g. </w:t>
      </w:r>
      <w:r w:rsidR="00737DEE">
        <w:t xml:space="preserve">time for </w:t>
      </w:r>
      <w:r w:rsidR="00E12F71">
        <w:t>medical appointments</w:t>
      </w:r>
      <w:r w:rsidR="00DD5A13">
        <w:t xml:space="preserve">) and also weigh up the due date against the </w:t>
      </w:r>
      <w:r w:rsidR="00B63438">
        <w:t xml:space="preserve">academic requirements of the programme. </w:t>
      </w:r>
      <w:r w:rsidR="00E259EE">
        <w:t xml:space="preserve">A suspension of studies </w:t>
      </w:r>
      <w:r w:rsidR="00A74160">
        <w:t>(</w:t>
      </w:r>
      <w:r w:rsidR="00E259EE">
        <w:t xml:space="preserve">meaning </w:t>
      </w:r>
      <w:proofErr w:type="spellStart"/>
      <w:r w:rsidR="00E259EE">
        <w:t>Alys</w:t>
      </w:r>
      <w:proofErr w:type="spellEnd"/>
      <w:r w:rsidR="00E259EE">
        <w:t xml:space="preserve"> can take an academic year off and return the following year</w:t>
      </w:r>
      <w:r w:rsidR="00A74160">
        <w:t>)</w:t>
      </w:r>
      <w:r w:rsidR="00E259EE">
        <w:t xml:space="preserve"> is available to her</w:t>
      </w:r>
      <w:r w:rsidR="001616A8">
        <w:t xml:space="preserve"> but not mandatory</w:t>
      </w:r>
      <w:r w:rsidR="00C50506">
        <w:t xml:space="preserve">, as is </w:t>
      </w:r>
      <w:r w:rsidR="009B63E4">
        <w:t>a</w:t>
      </w:r>
      <w:r w:rsidR="00C50506">
        <w:t xml:space="preserve"> transfer to part-time study</w:t>
      </w:r>
      <w:r w:rsidR="001616A8">
        <w:t>. The meeting therefore will decide if interruption is necessary, and</w:t>
      </w:r>
      <w:r w:rsidR="00A01228">
        <w:t xml:space="preserve"> the time period affected. If the baby is due near exams, </w:t>
      </w:r>
      <w:proofErr w:type="spellStart"/>
      <w:r w:rsidR="00A01228">
        <w:t>Alys</w:t>
      </w:r>
      <w:proofErr w:type="spellEnd"/>
      <w:r w:rsidR="00A01228">
        <w:t xml:space="preserve"> will need her GP to confirm she </w:t>
      </w:r>
      <w:r w:rsidR="002C3555">
        <w:t xml:space="preserve">can </w:t>
      </w:r>
      <w:r w:rsidR="00A01228">
        <w:t>sit them.</w:t>
      </w:r>
      <w:r w:rsidR="009F3C02">
        <w:t xml:space="preserve"> </w:t>
      </w:r>
      <w:r w:rsidR="00CB1E15">
        <w:t xml:space="preserve">During pregnancy, </w:t>
      </w:r>
      <w:proofErr w:type="spellStart"/>
      <w:r w:rsidR="00CB1E15">
        <w:t>Alys</w:t>
      </w:r>
      <w:proofErr w:type="spellEnd"/>
      <w:r w:rsidR="00CB1E15">
        <w:t xml:space="preserve"> will need to regularly meet with Lara or another tutor to </w:t>
      </w:r>
      <w:r w:rsidR="009F3C02">
        <w:t>assess</w:t>
      </w:r>
      <w:r w:rsidR="00BC43A2">
        <w:t xml:space="preserve"> and adjust</w:t>
      </w:r>
      <w:r w:rsidR="009F3C02">
        <w:t xml:space="preserve"> her support needs. She may also be eligible for </w:t>
      </w:r>
      <w:r w:rsidR="00DC538A">
        <w:t>extended deadlines using the Extenuating Circumstances system</w:t>
      </w:r>
      <w:r w:rsidR="004D214E">
        <w:t>.</w:t>
      </w:r>
    </w:p>
    <w:p w14:paraId="1D090B41" w14:textId="6A206530" w:rsidR="00DC538A" w:rsidRDefault="00DC538A" w:rsidP="00E97AF8">
      <w:r>
        <w:t>Again, fieldwork poses a challenge</w:t>
      </w:r>
      <w:r w:rsidR="00D4658F">
        <w:t xml:space="preserve">. The tutor will need to include </w:t>
      </w:r>
      <w:proofErr w:type="spellStart"/>
      <w:r w:rsidR="00D4658F">
        <w:t>Alys</w:t>
      </w:r>
      <w:proofErr w:type="spellEnd"/>
      <w:r w:rsidR="00D4658F">
        <w:t xml:space="preserve">’ pregnancy </w:t>
      </w:r>
      <w:r w:rsidR="00183CCB">
        <w:t xml:space="preserve">in the risk assessment for </w:t>
      </w:r>
      <w:r w:rsidR="00A54CAF">
        <w:t>each</w:t>
      </w:r>
      <w:r w:rsidR="00183CCB">
        <w:t xml:space="preserve"> session, and </w:t>
      </w:r>
      <w:r w:rsidR="006C79F5">
        <w:t xml:space="preserve">the nature of the work pre-discussed with </w:t>
      </w:r>
      <w:proofErr w:type="spellStart"/>
      <w:r w:rsidR="006C79F5">
        <w:t>Alys</w:t>
      </w:r>
      <w:proofErr w:type="spellEnd"/>
      <w:r w:rsidR="00F77B9C">
        <w:t xml:space="preserve"> to determine specific risks. However, she will normally not be allowed to attend fie</w:t>
      </w:r>
      <w:r w:rsidR="00FA7AB4">
        <w:t>l</w:t>
      </w:r>
      <w:r w:rsidR="00F77B9C">
        <w:t xml:space="preserve">d sessions after </w:t>
      </w:r>
      <w:r w:rsidR="00FA7AB4">
        <w:t>her 7</w:t>
      </w:r>
      <w:r w:rsidR="00FA7AB4" w:rsidRPr="00FA7AB4">
        <w:rPr>
          <w:vertAlign w:val="superscript"/>
        </w:rPr>
        <w:t>th</w:t>
      </w:r>
      <w:r w:rsidR="00FA7AB4">
        <w:t xml:space="preserve"> month. As with </w:t>
      </w:r>
      <w:proofErr w:type="spellStart"/>
      <w:r w:rsidR="00FA7AB4">
        <w:t>Dafydd</w:t>
      </w:r>
      <w:proofErr w:type="spellEnd"/>
      <w:r w:rsidR="00FA7AB4">
        <w:t>, trips can be relocated to level sites with benches and maintained paths</w:t>
      </w:r>
      <w:r w:rsidR="00B0326F">
        <w:t xml:space="preserve"> or the LabQuest 3 kit used</w:t>
      </w:r>
      <w:r w:rsidR="000760AD">
        <w:t>; alternative sessions on campus, or even using virtual models, can also be used after the 7</w:t>
      </w:r>
      <w:r w:rsidR="000760AD" w:rsidRPr="000760AD">
        <w:rPr>
          <w:vertAlign w:val="superscript"/>
        </w:rPr>
        <w:t>th</w:t>
      </w:r>
      <w:r w:rsidR="000760AD">
        <w:t xml:space="preserve"> month mark.</w:t>
      </w:r>
    </w:p>
    <w:p w14:paraId="049DB7DE" w14:textId="068CFF07" w:rsidR="00005E03" w:rsidRDefault="00005E03" w:rsidP="00E97AF8">
      <w:r>
        <w:t>Lab</w:t>
      </w:r>
      <w:r w:rsidR="00D261A7">
        <w:t>-</w:t>
      </w:r>
      <w:r>
        <w:t>work will need to be heavily assessed to ensure no potentially hazardous pathogens or chemicals ar</w:t>
      </w:r>
      <w:r w:rsidR="00BE2701">
        <w:t xml:space="preserve">e likely to come into contact with </w:t>
      </w:r>
      <w:proofErr w:type="spellStart"/>
      <w:r w:rsidR="00BE2701">
        <w:t>Alys</w:t>
      </w:r>
      <w:proofErr w:type="spellEnd"/>
      <w:r w:rsidR="00BE2701">
        <w:t>. Additionally, a maternity lab coat will need to be obtained</w:t>
      </w:r>
      <w:r w:rsidR="001161AD">
        <w:t>.</w:t>
      </w:r>
    </w:p>
    <w:p w14:paraId="55578EE0" w14:textId="1C73CBD9" w:rsidR="001161AD" w:rsidRDefault="001161AD" w:rsidP="00E97AF8">
      <w:r>
        <w:t xml:space="preserve">After the birth, </w:t>
      </w:r>
      <w:proofErr w:type="spellStart"/>
      <w:r>
        <w:t>Alys</w:t>
      </w:r>
      <w:proofErr w:type="spellEnd"/>
      <w:r>
        <w:t xml:space="preserve"> must take a</w:t>
      </w:r>
      <w:r w:rsidR="00D37433">
        <w:t>t least a</w:t>
      </w:r>
      <w:r>
        <w:t xml:space="preserve"> mandatory two weeks of leave</w:t>
      </w:r>
      <w:r w:rsidR="00265B0C">
        <w:t xml:space="preserve">. </w:t>
      </w:r>
      <w:r w:rsidR="00CB1F38">
        <w:t>Babies are allowed in the public areas of campus, and baby-changing and breastfeeding facilities are available; but, it is not permitted to bring them into learning spaces</w:t>
      </w:r>
      <w:r w:rsidR="00EF3D29">
        <w:t>, so she will need to arrange childcare during her lectures.</w:t>
      </w:r>
    </w:p>
    <w:p w14:paraId="445F20EC" w14:textId="6EBF4070" w:rsidR="00E97AF8" w:rsidRPr="00E97AF8" w:rsidRDefault="00D001D0" w:rsidP="00E97AF8">
      <w:r>
        <w:t xml:space="preserve">At all times, </w:t>
      </w:r>
      <w:r w:rsidR="0007107B">
        <w:t xml:space="preserve">information given by </w:t>
      </w:r>
      <w:proofErr w:type="spellStart"/>
      <w:r w:rsidR="0007107B">
        <w:t>Alys</w:t>
      </w:r>
      <w:proofErr w:type="spellEnd"/>
      <w:r w:rsidR="0007107B">
        <w:t xml:space="preserve"> will be confidential </w:t>
      </w:r>
      <w:r w:rsidR="005F2E76">
        <w:t>for her to share</w:t>
      </w:r>
      <w:r w:rsidR="00E82521">
        <w:t>. Lecturers will also help her catch up on missed classes</w:t>
      </w:r>
      <w:r w:rsidR="004D7749">
        <w:t xml:space="preserve">, and offer support to help her reintegrate </w:t>
      </w:r>
      <w:r w:rsidR="00AB1546">
        <w:t>to her studies after the birth.</w:t>
      </w:r>
    </w:p>
    <w:p w14:paraId="312DB34E" w14:textId="487CE4C7" w:rsidR="00D95606" w:rsidRDefault="00D95606">
      <w:r>
        <w:br w:type="page"/>
      </w:r>
    </w:p>
    <w:p w14:paraId="7A618DD7" w14:textId="0D986C78" w:rsidR="00DF404E" w:rsidRDefault="005E41D9" w:rsidP="005E41D9">
      <w:pPr>
        <w:pStyle w:val="Heading1"/>
      </w:pPr>
      <w:bookmarkStart w:id="19" w:name="_Toc128134938"/>
      <w:bookmarkStart w:id="20" w:name="_Toc128995655"/>
      <w:r>
        <w:lastRenderedPageBreak/>
        <w:t>References</w:t>
      </w:r>
      <w:bookmarkEnd w:id="19"/>
      <w:bookmarkEnd w:id="20"/>
    </w:p>
    <w:sdt>
      <w:sdtPr>
        <w:tag w:val="MENDELEY_BIBLIOGRAPHY"/>
        <w:id w:val="904644385"/>
        <w:placeholder>
          <w:docPart w:val="DefaultPlaceholder_-1854013440"/>
        </w:placeholder>
      </w:sdtPr>
      <w:sdtContent>
        <w:p w14:paraId="3E00DA2B" w14:textId="77777777" w:rsidR="007173E6" w:rsidRDefault="007173E6">
          <w:pPr>
            <w:divId w:val="527642960"/>
            <w:rPr>
              <w:rFonts w:eastAsia="Times New Roman"/>
              <w:sz w:val="24"/>
              <w:szCs w:val="24"/>
            </w:rPr>
          </w:pPr>
          <w:r>
            <w:rPr>
              <w:rFonts w:eastAsia="Times New Roman"/>
            </w:rPr>
            <w:t xml:space="preserve">ALN and Education Tribunal (Wales) Act (2018) </w:t>
          </w:r>
          <w:r>
            <w:rPr>
              <w:rFonts w:eastAsia="Times New Roman"/>
              <w:i/>
              <w:iCs/>
            </w:rPr>
            <w:t>Additional Learning Needs and Education Tribunal (Wales) Act 2018</w:t>
          </w:r>
          <w:r>
            <w:rPr>
              <w:rFonts w:eastAsia="Times New Roman"/>
            </w:rPr>
            <w:t xml:space="preserve">, </w:t>
          </w:r>
          <w:r>
            <w:rPr>
              <w:rFonts w:eastAsia="Times New Roman"/>
              <w:i/>
              <w:iCs/>
            </w:rPr>
            <w:t>Acts of the National Assembly for Wales</w:t>
          </w:r>
          <w:r>
            <w:rPr>
              <w:rFonts w:eastAsia="Times New Roman"/>
            </w:rPr>
            <w:t>. Available at: https://www.legislation.gov.uk/anaw/2018/2/contents (Accessed: 14 February 2023).</w:t>
          </w:r>
        </w:p>
        <w:p w14:paraId="41BE6C4D" w14:textId="77777777" w:rsidR="007173E6" w:rsidRDefault="007173E6">
          <w:pPr>
            <w:divId w:val="1937709916"/>
            <w:rPr>
              <w:rFonts w:eastAsia="Times New Roman"/>
            </w:rPr>
          </w:pPr>
          <w:r>
            <w:rPr>
              <w:rFonts w:eastAsia="Times New Roman"/>
            </w:rPr>
            <w:t xml:space="preserve">Ashmore, L. </w:t>
          </w:r>
          <w:r>
            <w:rPr>
              <w:rFonts w:eastAsia="Times New Roman"/>
              <w:i/>
              <w:iCs/>
            </w:rPr>
            <w:t>et al.</w:t>
          </w:r>
          <w:r>
            <w:rPr>
              <w:rFonts w:eastAsia="Times New Roman"/>
            </w:rPr>
            <w:t xml:space="preserve"> (2019) ‘Equality and Diversity’, in J. Avis, R. Fisher, and R. Thompson (eds) </w:t>
          </w:r>
          <w:r>
            <w:rPr>
              <w:rFonts w:eastAsia="Times New Roman"/>
              <w:i/>
              <w:iCs/>
            </w:rPr>
            <w:t>Teaching in lifelong learning: a guide to theory and practice</w:t>
          </w:r>
          <w:r>
            <w:rPr>
              <w:rFonts w:eastAsia="Times New Roman"/>
            </w:rPr>
            <w:t xml:space="preserve">. 3rd </w:t>
          </w:r>
          <w:proofErr w:type="spellStart"/>
          <w:r>
            <w:rPr>
              <w:rFonts w:eastAsia="Times New Roman"/>
            </w:rPr>
            <w:t>edn</w:t>
          </w:r>
          <w:proofErr w:type="spellEnd"/>
          <w:r>
            <w:rPr>
              <w:rFonts w:eastAsia="Times New Roman"/>
            </w:rPr>
            <w:t>. London: Open University Press, pp. 57–78.</w:t>
          </w:r>
        </w:p>
        <w:p w14:paraId="414DA728" w14:textId="77777777" w:rsidR="007173E6" w:rsidRDefault="007173E6">
          <w:pPr>
            <w:divId w:val="806164523"/>
            <w:rPr>
              <w:rFonts w:eastAsia="Times New Roman"/>
            </w:rPr>
          </w:pPr>
          <w:r>
            <w:rPr>
              <w:rFonts w:eastAsia="Times New Roman"/>
            </w:rPr>
            <w:t xml:space="preserve">Audit Wales (2021) </w:t>
          </w:r>
          <w:r>
            <w:rPr>
              <w:rFonts w:eastAsia="Times New Roman"/>
              <w:i/>
              <w:iCs/>
            </w:rPr>
            <w:t>A Picture of Higher and  Further Education: Report of the Auditor General for Wales</w:t>
          </w:r>
          <w:r>
            <w:rPr>
              <w:rFonts w:eastAsia="Times New Roman"/>
            </w:rPr>
            <w:t>. Cardiff. Available at: https://www.audit.wales/sites/default/files/publications/POPS-HE-and-FE-Eng_0.pdf (Accessed: 14 February 2023).</w:t>
          </w:r>
        </w:p>
        <w:p w14:paraId="5B12738F" w14:textId="77777777" w:rsidR="007173E6" w:rsidRDefault="007173E6">
          <w:pPr>
            <w:divId w:val="925110294"/>
            <w:rPr>
              <w:rFonts w:eastAsia="Times New Roman"/>
            </w:rPr>
          </w:pPr>
          <w:r>
            <w:rPr>
              <w:rFonts w:eastAsia="Times New Roman"/>
            </w:rPr>
            <w:t xml:space="preserve">Barer, R. (2007) </w:t>
          </w:r>
          <w:r>
            <w:rPr>
              <w:rFonts w:eastAsia="Times New Roman"/>
              <w:i/>
              <w:iCs/>
            </w:rPr>
            <w:t>Disabled Students in London: A Review of Higher and Further Education, Including Students with Learning Difficulties</w:t>
          </w:r>
          <w:r>
            <w:rPr>
              <w:rFonts w:eastAsia="Times New Roman"/>
            </w:rPr>
            <w:t>. London.</w:t>
          </w:r>
        </w:p>
        <w:p w14:paraId="6DE82078" w14:textId="77777777" w:rsidR="007173E6" w:rsidRDefault="007173E6">
          <w:pPr>
            <w:divId w:val="613101042"/>
            <w:rPr>
              <w:rFonts w:eastAsia="Times New Roman"/>
            </w:rPr>
          </w:pPr>
          <w:r>
            <w:rPr>
              <w:rFonts w:eastAsia="Times New Roman"/>
            </w:rPr>
            <w:t xml:space="preserve">Bhopal, K. (2020) ‘Gender, ethnicity and career progression in UK higher education: a case study analysis’, </w:t>
          </w:r>
          <w:r>
            <w:rPr>
              <w:rFonts w:eastAsia="Times New Roman"/>
              <w:i/>
              <w:iCs/>
            </w:rPr>
            <w:t>Research Papers in Education</w:t>
          </w:r>
          <w:r>
            <w:rPr>
              <w:rFonts w:eastAsia="Times New Roman"/>
            </w:rPr>
            <w:t>, 35(6). Available at: https://www.tandfonline.com/doi/abs/10.1080/02671522.2019.1615118?journalCode=rred20 (Accessed: 5 February 2023).</w:t>
          </w:r>
        </w:p>
        <w:p w14:paraId="7D328E88" w14:textId="77777777" w:rsidR="007173E6" w:rsidRDefault="007173E6">
          <w:pPr>
            <w:divId w:val="790393046"/>
            <w:rPr>
              <w:rFonts w:eastAsia="Times New Roman"/>
            </w:rPr>
          </w:pPr>
          <w:r>
            <w:rPr>
              <w:rFonts w:eastAsia="Times New Roman"/>
            </w:rPr>
            <w:t xml:space="preserve">Bickford, J.A. (2020) ‘The Legal Recognition of Sign Languages: Advocacy and Outcomes around the World ed. by Maartje De </w:t>
          </w:r>
          <w:proofErr w:type="spellStart"/>
          <w:r>
            <w:rPr>
              <w:rFonts w:eastAsia="Times New Roman"/>
            </w:rPr>
            <w:t>Meulder</w:t>
          </w:r>
          <w:proofErr w:type="spellEnd"/>
          <w:r>
            <w:rPr>
              <w:rFonts w:eastAsia="Times New Roman"/>
            </w:rPr>
            <w:t xml:space="preserve">, Joseph J. Murray and Rachel L. McKee’, </w:t>
          </w:r>
          <w:r>
            <w:rPr>
              <w:rFonts w:eastAsia="Times New Roman"/>
              <w:i/>
              <w:iCs/>
            </w:rPr>
            <w:t>Sign Language Studies</w:t>
          </w:r>
          <w:r>
            <w:rPr>
              <w:rFonts w:eastAsia="Times New Roman"/>
            </w:rPr>
            <w:t>, 20(4). Available at: https://doi.org/10.1353/sls.2020.0025.</w:t>
          </w:r>
        </w:p>
        <w:p w14:paraId="1792E9D3" w14:textId="77777777" w:rsidR="007173E6" w:rsidRDefault="007173E6">
          <w:pPr>
            <w:divId w:val="1683363085"/>
            <w:rPr>
              <w:rFonts w:eastAsia="Times New Roman"/>
            </w:rPr>
          </w:pPr>
          <w:proofErr w:type="spellStart"/>
          <w:r>
            <w:rPr>
              <w:rFonts w:eastAsia="Times New Roman"/>
            </w:rPr>
            <w:t>Cioè</w:t>
          </w:r>
          <w:proofErr w:type="spellEnd"/>
          <w:r>
            <w:rPr>
              <w:rFonts w:eastAsia="Times New Roman"/>
            </w:rPr>
            <w:t xml:space="preserve">-Peña, M. (2017) ‘The intersectional gap: how bilingual students in the United States are excluded from inclusion’, </w:t>
          </w:r>
          <w:r>
            <w:rPr>
              <w:rFonts w:eastAsia="Times New Roman"/>
              <w:i/>
              <w:iCs/>
            </w:rPr>
            <w:t>International Journal of Inclusive Education</w:t>
          </w:r>
          <w:r>
            <w:rPr>
              <w:rFonts w:eastAsia="Times New Roman"/>
            </w:rPr>
            <w:t>, 21(9).</w:t>
          </w:r>
        </w:p>
        <w:p w14:paraId="7A210536" w14:textId="77777777" w:rsidR="007173E6" w:rsidRDefault="007173E6">
          <w:pPr>
            <w:divId w:val="760687216"/>
            <w:rPr>
              <w:rFonts w:eastAsia="Times New Roman"/>
            </w:rPr>
          </w:pPr>
          <w:r>
            <w:rPr>
              <w:rFonts w:eastAsia="Times New Roman"/>
            </w:rPr>
            <w:t xml:space="preserve">Department for Education/Department of Health (2013) </w:t>
          </w:r>
          <w:r>
            <w:rPr>
              <w:rFonts w:eastAsia="Times New Roman"/>
              <w:i/>
              <w:iCs/>
            </w:rPr>
            <w:t>Special Educational Needs (SEN) Code of Practice: for 0 to 25 years</w:t>
          </w:r>
          <w:r>
            <w:rPr>
              <w:rFonts w:eastAsia="Times New Roman"/>
            </w:rPr>
            <w:t>. London. Available at: https://www.gov.uk/government/publications/send-code-of-practice-0-to-25#full-publication-update-history (Accessed: 31 January 2023).</w:t>
          </w:r>
        </w:p>
        <w:p w14:paraId="5FD1E658" w14:textId="77777777" w:rsidR="007173E6" w:rsidRDefault="007173E6">
          <w:pPr>
            <w:divId w:val="255671882"/>
            <w:rPr>
              <w:rFonts w:eastAsia="Times New Roman"/>
            </w:rPr>
          </w:pPr>
          <w:r>
            <w:rPr>
              <w:rFonts w:eastAsia="Times New Roman"/>
            </w:rPr>
            <w:t xml:space="preserve">Department for Education/Department of Health (2014) </w:t>
          </w:r>
          <w:r>
            <w:rPr>
              <w:rFonts w:eastAsia="Times New Roman"/>
              <w:i/>
              <w:iCs/>
            </w:rPr>
            <w:t>Children and Families Act</w:t>
          </w:r>
          <w:r>
            <w:rPr>
              <w:rFonts w:eastAsia="Times New Roman"/>
            </w:rPr>
            <w:t>. London.</w:t>
          </w:r>
        </w:p>
        <w:p w14:paraId="127EB662" w14:textId="77777777" w:rsidR="007173E6" w:rsidRDefault="007173E6">
          <w:pPr>
            <w:divId w:val="891698251"/>
            <w:rPr>
              <w:rFonts w:eastAsia="Times New Roman"/>
            </w:rPr>
          </w:pPr>
          <w:r>
            <w:rPr>
              <w:rFonts w:eastAsia="Times New Roman"/>
            </w:rPr>
            <w:lastRenderedPageBreak/>
            <w:t xml:space="preserve">Department for Work and Pensions (2021) ‘New National Disability Strategy launches’, </w:t>
          </w:r>
          <w:r>
            <w:rPr>
              <w:rFonts w:eastAsia="Times New Roman"/>
              <w:i/>
              <w:iCs/>
            </w:rPr>
            <w:t>Press Office</w:t>
          </w:r>
          <w:r>
            <w:rPr>
              <w:rFonts w:eastAsia="Times New Roman"/>
            </w:rPr>
            <w:t>, 28 July. Available at: https://www.gov.uk/government/news/new-national-disability-strategy-launches (Accessed: 14 February 2023).</w:t>
          </w:r>
        </w:p>
        <w:p w14:paraId="22277D1C" w14:textId="77777777" w:rsidR="007173E6" w:rsidRDefault="007173E6">
          <w:pPr>
            <w:divId w:val="630329473"/>
            <w:rPr>
              <w:rFonts w:eastAsia="Times New Roman"/>
            </w:rPr>
          </w:pPr>
          <w:r>
            <w:rPr>
              <w:rFonts w:eastAsia="Times New Roman"/>
            </w:rPr>
            <w:t xml:space="preserve">Equality Act (2010) </w:t>
          </w:r>
          <w:r>
            <w:rPr>
              <w:rFonts w:eastAsia="Times New Roman"/>
              <w:i/>
              <w:iCs/>
            </w:rPr>
            <w:t>Equality Act 2010</w:t>
          </w:r>
          <w:r>
            <w:rPr>
              <w:rFonts w:eastAsia="Times New Roman"/>
            </w:rPr>
            <w:t xml:space="preserve">, </w:t>
          </w:r>
          <w:r>
            <w:rPr>
              <w:rFonts w:eastAsia="Times New Roman"/>
              <w:i/>
              <w:iCs/>
            </w:rPr>
            <w:t>UK Public General Acts</w:t>
          </w:r>
          <w:r>
            <w:rPr>
              <w:rFonts w:eastAsia="Times New Roman"/>
            </w:rPr>
            <w:t>. Available at: https://www.legislation.gov.uk/ukpga/2010/15/contents (Accessed: 5 February 2023).</w:t>
          </w:r>
        </w:p>
        <w:p w14:paraId="5FF754CA" w14:textId="77777777" w:rsidR="007173E6" w:rsidRDefault="007173E6">
          <w:pPr>
            <w:divId w:val="1053037826"/>
            <w:rPr>
              <w:rFonts w:eastAsia="Times New Roman"/>
            </w:rPr>
          </w:pPr>
          <w:r>
            <w:rPr>
              <w:rFonts w:eastAsia="Times New Roman"/>
            </w:rPr>
            <w:t xml:space="preserve">Equality and Human Rights Commission (2012) </w:t>
          </w:r>
          <w:r>
            <w:rPr>
              <w:rFonts w:eastAsia="Times New Roman"/>
              <w:i/>
              <w:iCs/>
            </w:rPr>
            <w:t>What equality law means for you as a student in further or higher education</w:t>
          </w:r>
          <w:r>
            <w:rPr>
              <w:rFonts w:eastAsia="Times New Roman"/>
            </w:rPr>
            <w:t>. Manchester. Available at: https://www.strath.ac.uk/media/ps/sees/disabilityservice/equalityanddiversity/fehe_students_guide_Nov_2012.pdf (Accessed: 14 February 2023).</w:t>
          </w:r>
        </w:p>
        <w:p w14:paraId="2E7CBD60" w14:textId="77777777" w:rsidR="007173E6" w:rsidRDefault="007173E6">
          <w:pPr>
            <w:divId w:val="1970822010"/>
            <w:rPr>
              <w:rFonts w:eastAsia="Times New Roman"/>
            </w:rPr>
          </w:pPr>
          <w:r>
            <w:rPr>
              <w:rFonts w:eastAsia="Times New Roman"/>
            </w:rPr>
            <w:t xml:space="preserve">Equality and Human Rights Commission (2014) </w:t>
          </w:r>
          <w:r>
            <w:rPr>
              <w:rFonts w:eastAsia="Times New Roman"/>
              <w:i/>
              <w:iCs/>
            </w:rPr>
            <w:t>Equality Act 2010 Technical Guidance on Further and Higher Education</w:t>
          </w:r>
          <w:r>
            <w:rPr>
              <w:rFonts w:eastAsia="Times New Roman"/>
            </w:rPr>
            <w:t>. Manchester. Available at: https://www.equalityhumanrights.com/en/publication-download/equality-act-2010-technical-guidance-further-and-higher-education (Accessed: 14 February 2023).</w:t>
          </w:r>
        </w:p>
        <w:p w14:paraId="0279C640" w14:textId="77777777" w:rsidR="007173E6" w:rsidRDefault="007173E6">
          <w:pPr>
            <w:divId w:val="2099519875"/>
            <w:rPr>
              <w:rFonts w:eastAsia="Times New Roman"/>
            </w:rPr>
          </w:pPr>
          <w:r>
            <w:rPr>
              <w:rFonts w:eastAsia="Times New Roman"/>
            </w:rPr>
            <w:t xml:space="preserve">Equality and Human Rights Commission (2018) </w:t>
          </w:r>
          <w:r>
            <w:rPr>
              <w:rFonts w:eastAsia="Times New Roman"/>
              <w:i/>
              <w:iCs/>
            </w:rPr>
            <w:t>Is Wales Fairer? The state of equality and human rights 2018</w:t>
          </w:r>
          <w:r>
            <w:rPr>
              <w:rFonts w:eastAsia="Times New Roman"/>
            </w:rPr>
            <w:t>. Available at: https://www.equalityhumanrights.com/en/publication-download/wales-fairer-2018 (Accessed: 15 February 2023).</w:t>
          </w:r>
        </w:p>
        <w:p w14:paraId="14B72579" w14:textId="77777777" w:rsidR="007173E6" w:rsidRDefault="007173E6">
          <w:pPr>
            <w:divId w:val="1132475597"/>
            <w:rPr>
              <w:rFonts w:eastAsia="Times New Roman"/>
            </w:rPr>
          </w:pPr>
          <w:r>
            <w:rPr>
              <w:rFonts w:eastAsia="Times New Roman"/>
            </w:rPr>
            <w:t xml:space="preserve">Equality and Human Rights Commission (2022) </w:t>
          </w:r>
          <w:r>
            <w:rPr>
              <w:rFonts w:eastAsia="Times New Roman"/>
              <w:i/>
              <w:iCs/>
            </w:rPr>
            <w:t>What Equality Law means for you as an education provider in Wales: A guide for schools</w:t>
          </w:r>
          <w:r>
            <w:rPr>
              <w:rFonts w:eastAsia="Times New Roman"/>
            </w:rPr>
            <w:t>. Cardiff. Available at: https://www.equalityhumanrights.com/en/publication-download/what-equality-law-means-you-education-provider-wales (Accessed: 14 February 2023).</w:t>
          </w:r>
        </w:p>
        <w:p w14:paraId="51254A7B" w14:textId="77777777" w:rsidR="007173E6" w:rsidRDefault="007173E6">
          <w:pPr>
            <w:divId w:val="796140788"/>
            <w:rPr>
              <w:rFonts w:eastAsia="Times New Roman"/>
            </w:rPr>
          </w:pPr>
          <w:r>
            <w:rPr>
              <w:rFonts w:eastAsia="Times New Roman"/>
            </w:rPr>
            <w:t xml:space="preserve">Equality Challenge Unit (2004) </w:t>
          </w:r>
          <w:r>
            <w:rPr>
              <w:rFonts w:eastAsia="Times New Roman"/>
              <w:i/>
              <w:iCs/>
            </w:rPr>
            <w:t>Employing People in Higher Education: Sexual Orientation</w:t>
          </w:r>
          <w:r>
            <w:rPr>
              <w:rFonts w:eastAsia="Times New Roman"/>
            </w:rPr>
            <w:t>. London.</w:t>
          </w:r>
        </w:p>
        <w:p w14:paraId="1EA73205" w14:textId="77777777" w:rsidR="007173E6" w:rsidRDefault="007173E6">
          <w:pPr>
            <w:divId w:val="962423376"/>
            <w:rPr>
              <w:rFonts w:eastAsia="Times New Roman"/>
            </w:rPr>
          </w:pPr>
          <w:r>
            <w:rPr>
              <w:rFonts w:eastAsia="Times New Roman"/>
            </w:rPr>
            <w:t xml:space="preserve">Goodall, C. (2020) ‘Inclusion is a feeling, not a place: a qualitative study exploring autistic young people’s conceptualisations of inclusion’, </w:t>
          </w:r>
          <w:r>
            <w:rPr>
              <w:rFonts w:eastAsia="Times New Roman"/>
              <w:i/>
              <w:iCs/>
            </w:rPr>
            <w:t>International Journal of Inclusive Education</w:t>
          </w:r>
          <w:r>
            <w:rPr>
              <w:rFonts w:eastAsia="Times New Roman"/>
            </w:rPr>
            <w:t>, 24(12).</w:t>
          </w:r>
        </w:p>
        <w:p w14:paraId="0F369B6C" w14:textId="77777777" w:rsidR="007173E6" w:rsidRDefault="007173E6">
          <w:pPr>
            <w:divId w:val="962006482"/>
            <w:rPr>
              <w:rFonts w:eastAsia="Times New Roman"/>
            </w:rPr>
          </w:pPr>
          <w:r>
            <w:rPr>
              <w:rFonts w:eastAsia="Times New Roman"/>
            </w:rPr>
            <w:t xml:space="preserve">Greater London Authority (2006) </w:t>
          </w:r>
          <w:r>
            <w:rPr>
              <w:rFonts w:eastAsia="Times New Roman"/>
              <w:i/>
              <w:iCs/>
            </w:rPr>
            <w:t>Towards Joined Up Lives: Disabled and Deaf Londoners’ Experience of Housing, Employment and Post-16 Education from a Social Model Perspective</w:t>
          </w:r>
          <w:r>
            <w:rPr>
              <w:rFonts w:eastAsia="Times New Roman"/>
            </w:rPr>
            <w:t>. London.</w:t>
          </w:r>
        </w:p>
        <w:p w14:paraId="3CF53B27" w14:textId="77777777" w:rsidR="007173E6" w:rsidRDefault="007173E6">
          <w:pPr>
            <w:divId w:val="900677249"/>
            <w:rPr>
              <w:rFonts w:eastAsia="Times New Roman"/>
            </w:rPr>
          </w:pPr>
          <w:proofErr w:type="spellStart"/>
          <w:r>
            <w:rPr>
              <w:rFonts w:eastAsia="Times New Roman"/>
            </w:rPr>
            <w:t>Hazelkorn</w:t>
          </w:r>
          <w:proofErr w:type="spellEnd"/>
          <w:r>
            <w:rPr>
              <w:rFonts w:eastAsia="Times New Roman"/>
            </w:rPr>
            <w:t xml:space="preserve">, E. (2016) </w:t>
          </w:r>
          <w:r>
            <w:rPr>
              <w:rFonts w:eastAsia="Times New Roman"/>
              <w:i/>
              <w:iCs/>
            </w:rPr>
            <w:t>Towards 2030: A framework for building a world-class post-compulsory education system for Wales</w:t>
          </w:r>
          <w:r>
            <w:rPr>
              <w:rFonts w:eastAsia="Times New Roman"/>
            </w:rPr>
            <w:t xml:space="preserve">. Cardiff. Available at: </w:t>
          </w:r>
          <w:r>
            <w:rPr>
              <w:rFonts w:eastAsia="Times New Roman"/>
            </w:rPr>
            <w:lastRenderedPageBreak/>
            <w:t>https://www.gov.wales/sites/default/files/publications/2018-02/towards-2030-a-framework-for-building-a-world-class-post-compulsory-education-system-for-wales.pdf (Accessed: 14 February 2023).</w:t>
          </w:r>
        </w:p>
        <w:p w14:paraId="26EB147F" w14:textId="77777777" w:rsidR="007173E6" w:rsidRDefault="007173E6">
          <w:pPr>
            <w:divId w:val="2008165773"/>
            <w:rPr>
              <w:rFonts w:eastAsia="Times New Roman"/>
            </w:rPr>
          </w:pPr>
          <w:r>
            <w:rPr>
              <w:rFonts w:eastAsia="Times New Roman"/>
            </w:rPr>
            <w:t xml:space="preserve">House of Lords Select Committee on the Equality Act (2021) </w:t>
          </w:r>
          <w:r>
            <w:rPr>
              <w:rFonts w:eastAsia="Times New Roman"/>
              <w:i/>
              <w:iCs/>
            </w:rPr>
            <w:t>The Equality Act 2010: the impact on disabled people. Follow-up Report</w:t>
          </w:r>
          <w:r>
            <w:rPr>
              <w:rFonts w:eastAsia="Times New Roman"/>
            </w:rPr>
            <w:t xml:space="preserve">, </w:t>
          </w:r>
          <w:r>
            <w:rPr>
              <w:rFonts w:eastAsia="Times New Roman"/>
              <w:i/>
              <w:iCs/>
            </w:rPr>
            <w:t>London: The Stationery Office</w:t>
          </w:r>
          <w:r>
            <w:rPr>
              <w:rFonts w:eastAsia="Times New Roman"/>
            </w:rPr>
            <w:t>. London. Available at: https://committees.parliament.uk/publications/7179/documents/75719/default/ (Accessed: 14 February 2023).</w:t>
          </w:r>
        </w:p>
        <w:p w14:paraId="237E10FF" w14:textId="77777777" w:rsidR="007173E6" w:rsidRDefault="007173E6">
          <w:pPr>
            <w:divId w:val="280841754"/>
            <w:rPr>
              <w:rFonts w:eastAsia="Times New Roman"/>
            </w:rPr>
          </w:pPr>
          <w:r>
            <w:rPr>
              <w:rFonts w:eastAsia="Times New Roman"/>
            </w:rPr>
            <w:t xml:space="preserve">Kermit, P. (2019) ‘Hearing-Impaired Children and Adolescents in Nordic Kindergartens and Schools: A Review Study.’, in </w:t>
          </w:r>
          <w:r>
            <w:rPr>
              <w:rFonts w:eastAsia="Times New Roman"/>
              <w:i/>
              <w:iCs/>
            </w:rPr>
            <w:t>Presentation for the Nordic Council of the Deaf and Nordic Sign Language Network</w:t>
          </w:r>
          <w:r>
            <w:rPr>
              <w:rFonts w:eastAsia="Times New Roman"/>
            </w:rPr>
            <w:t>. Reykjavik, Iceland.</w:t>
          </w:r>
        </w:p>
        <w:p w14:paraId="365EDDB4" w14:textId="77777777" w:rsidR="007173E6" w:rsidRDefault="007173E6">
          <w:pPr>
            <w:divId w:val="1294098801"/>
            <w:rPr>
              <w:rFonts w:eastAsia="Times New Roman"/>
            </w:rPr>
          </w:pPr>
          <w:r>
            <w:rPr>
              <w:rFonts w:eastAsia="Times New Roman"/>
            </w:rPr>
            <w:t xml:space="preserve">Murray, J., de </w:t>
          </w:r>
          <w:proofErr w:type="spellStart"/>
          <w:r>
            <w:rPr>
              <w:rFonts w:eastAsia="Times New Roman"/>
            </w:rPr>
            <w:t>Meulder</w:t>
          </w:r>
          <w:proofErr w:type="spellEnd"/>
          <w:r>
            <w:rPr>
              <w:rFonts w:eastAsia="Times New Roman"/>
            </w:rPr>
            <w:t xml:space="preserve">, M. and le Maire, D. (2018) ‘An Education in Sign Language as a Human Right? An Analysis of the Legislative History and On-Going Interpretation of Article 24 of the UN Convention on the Rights of Persons with Disabilities (CRPD)’, </w:t>
          </w:r>
          <w:r>
            <w:rPr>
              <w:rFonts w:eastAsia="Times New Roman"/>
              <w:i/>
              <w:iCs/>
            </w:rPr>
            <w:t>Human Rights Quarterly</w:t>
          </w:r>
          <w:r>
            <w:rPr>
              <w:rFonts w:eastAsia="Times New Roman"/>
            </w:rPr>
            <w:t>, 40, pp. 37–60.</w:t>
          </w:r>
        </w:p>
        <w:p w14:paraId="706C1EC6" w14:textId="77777777" w:rsidR="007173E6" w:rsidRDefault="007173E6">
          <w:pPr>
            <w:divId w:val="1313409991"/>
            <w:rPr>
              <w:rFonts w:eastAsia="Times New Roman"/>
            </w:rPr>
          </w:pPr>
          <w:r>
            <w:rPr>
              <w:rFonts w:eastAsia="Times New Roman"/>
            </w:rPr>
            <w:t xml:space="preserve">Murray, J.J. </w:t>
          </w:r>
          <w:r>
            <w:rPr>
              <w:rFonts w:eastAsia="Times New Roman"/>
              <w:i/>
              <w:iCs/>
            </w:rPr>
            <w:t>et al.</w:t>
          </w:r>
          <w:r>
            <w:rPr>
              <w:rFonts w:eastAsia="Times New Roman"/>
            </w:rPr>
            <w:t xml:space="preserve"> (2020) ‘Intersectional inclusion for deaf learners: moving beyond General Comment no. 4 on Article 24 of the United Nations Convention on the Rights of Persons with Disabilities’, </w:t>
          </w:r>
          <w:r>
            <w:rPr>
              <w:rFonts w:eastAsia="Times New Roman"/>
              <w:i/>
              <w:iCs/>
            </w:rPr>
            <w:t>International Journal of Inclusive Education</w:t>
          </w:r>
          <w:r>
            <w:rPr>
              <w:rFonts w:eastAsia="Times New Roman"/>
            </w:rPr>
            <w:t>, 24(7). Available at: https://www.tandfonline.com/doi/full/10.1080/13603116.2018.1482013 (Accessed: 1 February 2023).</w:t>
          </w:r>
        </w:p>
        <w:p w14:paraId="7EE590B4" w14:textId="77777777" w:rsidR="007173E6" w:rsidRDefault="007173E6">
          <w:pPr>
            <w:divId w:val="1244025155"/>
            <w:rPr>
              <w:rFonts w:eastAsia="Times New Roman"/>
            </w:rPr>
          </w:pPr>
          <w:proofErr w:type="spellStart"/>
          <w:r>
            <w:rPr>
              <w:rFonts w:eastAsia="Times New Roman"/>
            </w:rPr>
            <w:t>Pring</w:t>
          </w:r>
          <w:proofErr w:type="spellEnd"/>
          <w:r>
            <w:rPr>
              <w:rFonts w:eastAsia="Times New Roman"/>
            </w:rPr>
            <w:t xml:space="preserve">, J. (2021a) ‘National Disability Strategy: New analysis shows document is “just cynical repackaging”’, </w:t>
          </w:r>
          <w:r>
            <w:rPr>
              <w:rFonts w:eastAsia="Times New Roman"/>
              <w:i/>
              <w:iCs/>
            </w:rPr>
            <w:t>Disability News Service</w:t>
          </w:r>
          <w:r>
            <w:rPr>
              <w:rFonts w:eastAsia="Times New Roman"/>
            </w:rPr>
            <w:t>, 19 August. Available at: https://www.disabilitynewsservice.com/national-disability-strategy-new-analysis-shows-document-is-just-cynical-repackaging/ (Accessed: 14 February 2023).</w:t>
          </w:r>
        </w:p>
        <w:p w14:paraId="47ED567B" w14:textId="77777777" w:rsidR="007173E6" w:rsidRDefault="007173E6">
          <w:pPr>
            <w:divId w:val="101266590"/>
            <w:rPr>
              <w:rFonts w:eastAsia="Times New Roman"/>
            </w:rPr>
          </w:pPr>
          <w:proofErr w:type="spellStart"/>
          <w:r>
            <w:rPr>
              <w:rFonts w:eastAsia="Times New Roman"/>
            </w:rPr>
            <w:t>Pring</w:t>
          </w:r>
          <w:proofErr w:type="spellEnd"/>
          <w:r>
            <w:rPr>
              <w:rFonts w:eastAsia="Times New Roman"/>
            </w:rPr>
            <w:t xml:space="preserve">, J. (2021b) ‘Peers criticise government for “objectionable” Equality Act failure’, </w:t>
          </w:r>
          <w:r>
            <w:rPr>
              <w:rFonts w:eastAsia="Times New Roman"/>
              <w:i/>
              <w:iCs/>
            </w:rPr>
            <w:t>Disability News Service</w:t>
          </w:r>
          <w:r>
            <w:rPr>
              <w:rFonts w:eastAsia="Times New Roman"/>
            </w:rPr>
            <w:t>, 9 September. Available at: https://www.disabilitynewsservice.com/peers-criticise-government-for-objectionable-equality-act-failure/#:~:text=Among%20the%20areas%20of%20the,and%20access%20to%20sports%20stadiums. (Accessed: 14 February 2023).</w:t>
          </w:r>
        </w:p>
        <w:p w14:paraId="771B87B8" w14:textId="77777777" w:rsidR="007173E6" w:rsidRDefault="007173E6">
          <w:pPr>
            <w:divId w:val="818376652"/>
            <w:rPr>
              <w:rFonts w:eastAsia="Times New Roman"/>
            </w:rPr>
          </w:pPr>
          <w:r>
            <w:rPr>
              <w:rFonts w:eastAsia="Times New Roman"/>
            </w:rPr>
            <w:lastRenderedPageBreak/>
            <w:t xml:space="preserve">Russell, D. and McLeod, J. (2009) ‘Educational Interpreting: Multiple Perspectives of Our Work’, in J. Mole (ed.) </w:t>
          </w:r>
          <w:r>
            <w:rPr>
              <w:rFonts w:eastAsia="Times New Roman"/>
              <w:i/>
              <w:iCs/>
            </w:rPr>
            <w:t>International Perspectives on Educational Interpreting</w:t>
          </w:r>
          <w:r>
            <w:rPr>
              <w:rFonts w:eastAsia="Times New Roman"/>
            </w:rPr>
            <w:t>. Brassington: Direct Learned Services, Ltd., pp. 128–144.</w:t>
          </w:r>
        </w:p>
        <w:p w14:paraId="76329248" w14:textId="77777777" w:rsidR="007173E6" w:rsidRDefault="007173E6">
          <w:pPr>
            <w:divId w:val="86267735"/>
            <w:rPr>
              <w:rFonts w:eastAsia="Times New Roman"/>
            </w:rPr>
          </w:pPr>
          <w:proofErr w:type="spellStart"/>
          <w:r>
            <w:rPr>
              <w:rFonts w:eastAsia="Times New Roman"/>
            </w:rPr>
            <w:t>Sargeant</w:t>
          </w:r>
          <w:proofErr w:type="spellEnd"/>
          <w:r>
            <w:rPr>
              <w:rFonts w:eastAsia="Times New Roman"/>
            </w:rPr>
            <w:t xml:space="preserve">, C. (2011) </w:t>
          </w:r>
          <w:r>
            <w:rPr>
              <w:rFonts w:eastAsia="Times New Roman"/>
              <w:i/>
              <w:iCs/>
            </w:rPr>
            <w:t>The Equality Act 2010 (Statutory Duties) (Wales) Regulations 2011. Explanatory Note</w:t>
          </w:r>
          <w:r>
            <w:rPr>
              <w:rFonts w:eastAsia="Times New Roman"/>
            </w:rPr>
            <w:t>. Wales: UK Government. Available at: https://www.legislation.gov.uk/wsi/2011/1064/pdfs/wsi_20111064_mi.pdf (Accessed: 5 February 2023).</w:t>
          </w:r>
        </w:p>
        <w:p w14:paraId="0D22B87D" w14:textId="77777777" w:rsidR="007173E6" w:rsidRDefault="007173E6">
          <w:pPr>
            <w:divId w:val="1190025234"/>
            <w:rPr>
              <w:rFonts w:eastAsia="Times New Roman"/>
            </w:rPr>
          </w:pPr>
          <w:r>
            <w:rPr>
              <w:rFonts w:eastAsia="Times New Roman"/>
            </w:rPr>
            <w:t xml:space="preserve">Series, L. (2019) ‘Disability and human rights’, in </w:t>
          </w:r>
          <w:r>
            <w:rPr>
              <w:rFonts w:eastAsia="Times New Roman"/>
              <w:i/>
              <w:iCs/>
            </w:rPr>
            <w:t>Routledge Handbook of Disability Studies</w:t>
          </w:r>
          <w:r>
            <w:rPr>
              <w:rFonts w:eastAsia="Times New Roman"/>
            </w:rPr>
            <w:t>. Available at: https://orca.cardiff.ac.uk/id/eprint/131763/1/9781138365308_oachapter6.pdf (Accessed: 1 February 2023).</w:t>
          </w:r>
        </w:p>
        <w:p w14:paraId="080C4F48" w14:textId="77777777" w:rsidR="007173E6" w:rsidRDefault="007173E6">
          <w:pPr>
            <w:divId w:val="1032193099"/>
            <w:rPr>
              <w:rFonts w:eastAsia="Times New Roman"/>
            </w:rPr>
          </w:pPr>
          <w:proofErr w:type="spellStart"/>
          <w:r>
            <w:rPr>
              <w:rFonts w:eastAsia="Times New Roman"/>
            </w:rPr>
            <w:t>Snoddon</w:t>
          </w:r>
          <w:proofErr w:type="spellEnd"/>
          <w:r>
            <w:rPr>
              <w:rFonts w:eastAsia="Times New Roman"/>
            </w:rPr>
            <w:t xml:space="preserve">, K. and Murray, J.J. (2019) ‘The Salamanca Statement and sign language education for deaf learners 25 years on’, </w:t>
          </w:r>
          <w:r>
            <w:rPr>
              <w:rFonts w:eastAsia="Times New Roman"/>
              <w:i/>
              <w:iCs/>
            </w:rPr>
            <w:t>International Journal of Inclusive Education</w:t>
          </w:r>
          <w:r>
            <w:rPr>
              <w:rFonts w:eastAsia="Times New Roman"/>
            </w:rPr>
            <w:t>, 23(7–8).</w:t>
          </w:r>
        </w:p>
        <w:p w14:paraId="5B4A35A7" w14:textId="77777777" w:rsidR="007173E6" w:rsidRDefault="007173E6">
          <w:pPr>
            <w:divId w:val="770516325"/>
            <w:rPr>
              <w:rFonts w:eastAsia="Times New Roman"/>
            </w:rPr>
          </w:pPr>
          <w:r>
            <w:rPr>
              <w:rFonts w:eastAsia="Times New Roman"/>
            </w:rPr>
            <w:t xml:space="preserve">The Higher Education Academy (2011) ‘The UK Professional Standards Framework for teaching and supporting learning in higher education’, </w:t>
          </w:r>
          <w:r>
            <w:rPr>
              <w:rFonts w:eastAsia="Times New Roman"/>
              <w:i/>
              <w:iCs/>
            </w:rPr>
            <w:t>Learning</w:t>
          </w:r>
          <w:r>
            <w:rPr>
              <w:rFonts w:eastAsia="Times New Roman"/>
            </w:rPr>
            <w:t xml:space="preserve"> [Preprint].</w:t>
          </w:r>
        </w:p>
        <w:p w14:paraId="48F91FDC" w14:textId="77777777" w:rsidR="007173E6" w:rsidRDefault="007173E6">
          <w:pPr>
            <w:divId w:val="343869288"/>
            <w:rPr>
              <w:rFonts w:eastAsia="Times New Roman"/>
            </w:rPr>
          </w:pPr>
          <w:r>
            <w:rPr>
              <w:rFonts w:eastAsia="Times New Roman"/>
            </w:rPr>
            <w:t xml:space="preserve">UWTSD (2020) </w:t>
          </w:r>
          <w:r>
            <w:rPr>
              <w:rFonts w:eastAsia="Times New Roman"/>
              <w:i/>
              <w:iCs/>
            </w:rPr>
            <w:t>University of Wales Trinity Saint David Strategic Equality Plan 2020-2024</w:t>
          </w:r>
          <w:r>
            <w:rPr>
              <w:rFonts w:eastAsia="Times New Roman"/>
            </w:rPr>
            <w:t>. Available at: https://www.uwtsd.ac.uk/media/uwtsd-website/content-assets/documents/strategies-policies/Strategic-Equality-Plan-2020-2024.pdf (Accessed: 14 February 2023).</w:t>
          </w:r>
        </w:p>
        <w:p w14:paraId="18480CBF" w14:textId="77777777" w:rsidR="007173E6" w:rsidRDefault="007173E6">
          <w:pPr>
            <w:divId w:val="1004355438"/>
            <w:rPr>
              <w:rFonts w:eastAsia="Times New Roman"/>
            </w:rPr>
          </w:pPr>
          <w:r>
            <w:rPr>
              <w:rFonts w:eastAsia="Times New Roman"/>
            </w:rPr>
            <w:t xml:space="preserve">UWTSD (2022) ‘Student Pregnancy Maternity Paternity and Adoption Leave Policy’, in UWTSD Academic Office (ed.) </w:t>
          </w:r>
          <w:r>
            <w:rPr>
              <w:rFonts w:eastAsia="Times New Roman"/>
              <w:i/>
              <w:iCs/>
            </w:rPr>
            <w:t>Academic Quality Handbook 2022-23</w:t>
          </w:r>
          <w:r>
            <w:rPr>
              <w:rFonts w:eastAsia="Times New Roman"/>
            </w:rPr>
            <w:t>. Swansea: UWTSD, pp. 144–146. Available at: https://www.uwtsd.ac.uk/academic-office/academic-quality-handbook/ (Accessed: 24 February 2023).</w:t>
          </w:r>
        </w:p>
        <w:p w14:paraId="1F1DBC5A" w14:textId="77777777" w:rsidR="007173E6" w:rsidRDefault="007173E6">
          <w:pPr>
            <w:divId w:val="151068054"/>
            <w:rPr>
              <w:rFonts w:eastAsia="Times New Roman"/>
            </w:rPr>
          </w:pPr>
          <w:r>
            <w:rPr>
              <w:rFonts w:eastAsia="Times New Roman"/>
            </w:rPr>
            <w:t xml:space="preserve">UWTSD (2023) </w:t>
          </w:r>
          <w:r>
            <w:rPr>
              <w:rFonts w:eastAsia="Times New Roman"/>
              <w:i/>
              <w:iCs/>
            </w:rPr>
            <w:t>Services for Disabled Students</w:t>
          </w:r>
          <w:r>
            <w:rPr>
              <w:rFonts w:eastAsia="Times New Roman"/>
            </w:rPr>
            <w:t>. Available at: https://www.uwtsd.ac.uk/services-for-disabled-students/ (Accessed: 24 February 2023).</w:t>
          </w:r>
        </w:p>
        <w:p w14:paraId="52CF8EAD" w14:textId="77777777" w:rsidR="007173E6" w:rsidRDefault="007173E6">
          <w:pPr>
            <w:divId w:val="239171565"/>
            <w:rPr>
              <w:rFonts w:eastAsia="Times New Roman"/>
            </w:rPr>
          </w:pPr>
          <w:r>
            <w:rPr>
              <w:rFonts w:eastAsia="Times New Roman"/>
            </w:rPr>
            <w:t xml:space="preserve">Vernier (2023) </w:t>
          </w:r>
          <w:r>
            <w:rPr>
              <w:rFonts w:eastAsia="Times New Roman"/>
              <w:i/>
              <w:iCs/>
            </w:rPr>
            <w:t>LabQuest 3</w:t>
          </w:r>
          <w:r>
            <w:rPr>
              <w:rFonts w:eastAsia="Times New Roman"/>
            </w:rPr>
            <w:t>. Available at: https://www.vernier.com/product/labquest-3/ (Accessed: 2 March 2023).</w:t>
          </w:r>
        </w:p>
        <w:p w14:paraId="7FA175B6" w14:textId="77777777" w:rsidR="007173E6" w:rsidRDefault="007173E6">
          <w:pPr>
            <w:divId w:val="1976789992"/>
            <w:rPr>
              <w:rFonts w:eastAsia="Times New Roman"/>
            </w:rPr>
          </w:pPr>
          <w:r>
            <w:rPr>
              <w:rFonts w:eastAsia="Times New Roman"/>
            </w:rPr>
            <w:t xml:space="preserve">Wales Audit Office (2019) </w:t>
          </w:r>
          <w:r>
            <w:rPr>
              <w:rFonts w:eastAsia="Times New Roman"/>
              <w:i/>
              <w:iCs/>
            </w:rPr>
            <w:t>Well-being of Future Generations: A plan for wellbeing and health in higher education – Higher Education Funding Council for Wales</w:t>
          </w:r>
          <w:r>
            <w:rPr>
              <w:rFonts w:eastAsia="Times New Roman"/>
            </w:rPr>
            <w:t xml:space="preserve">. Cardiff. </w:t>
          </w:r>
          <w:r>
            <w:rPr>
              <w:rFonts w:eastAsia="Times New Roman"/>
            </w:rPr>
            <w:lastRenderedPageBreak/>
            <w:t>Available at: https://www.audit.wales/sites/default/files/hefcw_wfg_wellbeing_health_english_11.pdf (Accessed: 14 February 2023).</w:t>
          </w:r>
        </w:p>
        <w:p w14:paraId="702DB269" w14:textId="77777777" w:rsidR="007173E6" w:rsidRDefault="007173E6">
          <w:pPr>
            <w:divId w:val="1430153942"/>
            <w:rPr>
              <w:rFonts w:eastAsia="Times New Roman"/>
            </w:rPr>
          </w:pPr>
          <w:proofErr w:type="spellStart"/>
          <w:r>
            <w:rPr>
              <w:rFonts w:eastAsia="Times New Roman"/>
            </w:rPr>
            <w:t>Xie</w:t>
          </w:r>
          <w:proofErr w:type="spellEnd"/>
          <w:r>
            <w:rPr>
              <w:rFonts w:eastAsia="Times New Roman"/>
            </w:rPr>
            <w:t xml:space="preserve">, Y.H., </w:t>
          </w:r>
          <w:proofErr w:type="spellStart"/>
          <w:r>
            <w:rPr>
              <w:rFonts w:eastAsia="Times New Roman"/>
            </w:rPr>
            <w:t>Potměšil</w:t>
          </w:r>
          <w:proofErr w:type="spellEnd"/>
          <w:r>
            <w:rPr>
              <w:rFonts w:eastAsia="Times New Roman"/>
            </w:rPr>
            <w:t xml:space="preserve">, M. and Peters, B. (2014) ‘Children who are deaf or hard of hearing in inclusive educational settings: A literature review on interactions with peers’, </w:t>
          </w:r>
          <w:r>
            <w:rPr>
              <w:rFonts w:eastAsia="Times New Roman"/>
              <w:i/>
              <w:iCs/>
            </w:rPr>
            <w:t>Journal of Deaf Studies and Deaf Education</w:t>
          </w:r>
          <w:r>
            <w:rPr>
              <w:rFonts w:eastAsia="Times New Roman"/>
            </w:rPr>
            <w:t>. Available at: https://academic.oup.com/jdsde/article/19/4/423/2937171 (Accessed: 1 February 2023).</w:t>
          </w:r>
        </w:p>
        <w:p w14:paraId="2B85E3E1" w14:textId="24226A8B" w:rsidR="005E41D9" w:rsidRPr="005E41D9" w:rsidRDefault="007173E6" w:rsidP="00020286">
          <w:pPr>
            <w:jc w:val="left"/>
          </w:pPr>
          <w:r>
            <w:rPr>
              <w:rFonts w:eastAsia="Times New Roman"/>
            </w:rPr>
            <w:t> </w:t>
          </w:r>
        </w:p>
      </w:sdtContent>
    </w:sdt>
    <w:sectPr w:rsidR="005E41D9" w:rsidRPr="005E41D9" w:rsidSect="00F61ADC">
      <w:headerReference w:type="firs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A00FF" w14:textId="77777777" w:rsidR="00370CF4" w:rsidRDefault="00370CF4" w:rsidP="00F61ADC">
      <w:pPr>
        <w:spacing w:after="0" w:line="240" w:lineRule="auto"/>
      </w:pPr>
      <w:r>
        <w:separator/>
      </w:r>
    </w:p>
  </w:endnote>
  <w:endnote w:type="continuationSeparator" w:id="0">
    <w:p w14:paraId="3F7BC917" w14:textId="77777777" w:rsidR="00370CF4" w:rsidRDefault="00370CF4" w:rsidP="00F61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E1A1A6" w14:textId="77777777" w:rsidR="00370CF4" w:rsidRDefault="00370CF4" w:rsidP="00F61ADC">
      <w:pPr>
        <w:spacing w:after="0" w:line="240" w:lineRule="auto"/>
      </w:pPr>
      <w:r>
        <w:separator/>
      </w:r>
    </w:p>
  </w:footnote>
  <w:footnote w:type="continuationSeparator" w:id="0">
    <w:p w14:paraId="4A48108E" w14:textId="77777777" w:rsidR="00370CF4" w:rsidRDefault="00370CF4" w:rsidP="00F61A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2038078390"/>
      <w:docPartObj>
        <w:docPartGallery w:val="Page Numbers (Top of Page)"/>
        <w:docPartUnique/>
      </w:docPartObj>
    </w:sdtPr>
    <w:sdtEndPr>
      <w:rPr>
        <w:b/>
        <w:bCs/>
        <w:noProof/>
        <w:color w:val="auto"/>
        <w:spacing w:val="0"/>
      </w:rPr>
    </w:sdtEndPr>
    <w:sdtContent>
      <w:p w14:paraId="519371D6" w14:textId="5DD4834A" w:rsidR="00F61ADC" w:rsidRDefault="00F61AD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6F909910" w14:textId="77777777" w:rsidR="00F61ADC" w:rsidRDefault="00F61A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736779774"/>
      <w:docPartObj>
        <w:docPartGallery w:val="Page Numbers (Top of Page)"/>
        <w:docPartUnique/>
      </w:docPartObj>
    </w:sdtPr>
    <w:sdtEndPr>
      <w:rPr>
        <w:b/>
        <w:bCs/>
        <w:noProof/>
        <w:color w:val="auto"/>
        <w:spacing w:val="0"/>
      </w:rPr>
    </w:sdtEndPr>
    <w:sdtContent>
      <w:p w14:paraId="1B76EB53" w14:textId="614D3587" w:rsidR="00F61ADC" w:rsidRDefault="00F61AD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100D8B4D" w14:textId="77777777" w:rsidR="00F61ADC" w:rsidRDefault="00F61A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865052311"/>
      <w:docPartObj>
        <w:docPartGallery w:val="Page Numbers (Top of Page)"/>
        <w:docPartUnique/>
      </w:docPartObj>
    </w:sdtPr>
    <w:sdtEndPr>
      <w:rPr>
        <w:b/>
        <w:bCs/>
        <w:noProof/>
        <w:color w:val="auto"/>
        <w:spacing w:val="0"/>
      </w:rPr>
    </w:sdtEndPr>
    <w:sdtContent>
      <w:p w14:paraId="79AA028C" w14:textId="07D318CB" w:rsidR="00F61ADC" w:rsidRDefault="00F61ADC">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59978AE1" w14:textId="77777777" w:rsidR="00F61ADC" w:rsidRDefault="00F61A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34723"/>
    <w:multiLevelType w:val="hybridMultilevel"/>
    <w:tmpl w:val="95FC5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290D3E"/>
    <w:multiLevelType w:val="hybridMultilevel"/>
    <w:tmpl w:val="8EA02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79458D"/>
    <w:multiLevelType w:val="hybridMultilevel"/>
    <w:tmpl w:val="D24AFA2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76C12E8"/>
    <w:multiLevelType w:val="hybridMultilevel"/>
    <w:tmpl w:val="6BAC12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57130"/>
    <w:multiLevelType w:val="hybridMultilevel"/>
    <w:tmpl w:val="0A84BE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E6C195B"/>
    <w:multiLevelType w:val="hybridMultilevel"/>
    <w:tmpl w:val="ECA4D5E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720" w:hanging="360"/>
      </w:pPr>
      <w:rPr>
        <w:rFonts w:ascii="Courier New" w:hAnsi="Courier New" w:cs="Courier New" w:hint="default"/>
      </w:rPr>
    </w:lvl>
    <w:lvl w:ilvl="2" w:tplc="08090005">
      <w:start w:val="1"/>
      <w:numFmt w:val="bullet"/>
      <w:lvlText w:val=""/>
      <w:lvlJc w:val="left"/>
      <w:pPr>
        <w:ind w:left="0" w:hanging="360"/>
      </w:pPr>
      <w:rPr>
        <w:rFonts w:ascii="Wingdings" w:hAnsi="Wingdings" w:hint="default"/>
      </w:rPr>
    </w:lvl>
    <w:lvl w:ilvl="3" w:tplc="08090001">
      <w:start w:val="1"/>
      <w:numFmt w:val="bullet"/>
      <w:lvlText w:val=""/>
      <w:lvlJc w:val="left"/>
      <w:pPr>
        <w:ind w:left="720" w:hanging="360"/>
      </w:pPr>
      <w:rPr>
        <w:rFonts w:ascii="Symbol" w:hAnsi="Symbol" w:hint="default"/>
      </w:rPr>
    </w:lvl>
    <w:lvl w:ilvl="4" w:tplc="08090003" w:tentative="1">
      <w:start w:val="1"/>
      <w:numFmt w:val="bullet"/>
      <w:lvlText w:val="o"/>
      <w:lvlJc w:val="left"/>
      <w:pPr>
        <w:ind w:left="1440" w:hanging="360"/>
      </w:pPr>
      <w:rPr>
        <w:rFonts w:ascii="Courier New" w:hAnsi="Courier New" w:cs="Courier New" w:hint="default"/>
      </w:rPr>
    </w:lvl>
    <w:lvl w:ilvl="5" w:tplc="08090005" w:tentative="1">
      <w:start w:val="1"/>
      <w:numFmt w:val="bullet"/>
      <w:lvlText w:val=""/>
      <w:lvlJc w:val="left"/>
      <w:pPr>
        <w:ind w:left="2160" w:hanging="360"/>
      </w:pPr>
      <w:rPr>
        <w:rFonts w:ascii="Wingdings" w:hAnsi="Wingdings" w:hint="default"/>
      </w:rPr>
    </w:lvl>
    <w:lvl w:ilvl="6" w:tplc="08090001" w:tentative="1">
      <w:start w:val="1"/>
      <w:numFmt w:val="bullet"/>
      <w:lvlText w:val=""/>
      <w:lvlJc w:val="left"/>
      <w:pPr>
        <w:ind w:left="2880" w:hanging="360"/>
      </w:pPr>
      <w:rPr>
        <w:rFonts w:ascii="Symbol" w:hAnsi="Symbol" w:hint="default"/>
      </w:rPr>
    </w:lvl>
    <w:lvl w:ilvl="7" w:tplc="08090003" w:tentative="1">
      <w:start w:val="1"/>
      <w:numFmt w:val="bullet"/>
      <w:lvlText w:val="o"/>
      <w:lvlJc w:val="left"/>
      <w:pPr>
        <w:ind w:left="3600" w:hanging="360"/>
      </w:pPr>
      <w:rPr>
        <w:rFonts w:ascii="Courier New" w:hAnsi="Courier New" w:cs="Courier New" w:hint="default"/>
      </w:rPr>
    </w:lvl>
    <w:lvl w:ilvl="8" w:tplc="08090005" w:tentative="1">
      <w:start w:val="1"/>
      <w:numFmt w:val="bullet"/>
      <w:lvlText w:val=""/>
      <w:lvlJc w:val="left"/>
      <w:pPr>
        <w:ind w:left="4320" w:hanging="360"/>
      </w:pPr>
      <w:rPr>
        <w:rFonts w:ascii="Wingdings" w:hAnsi="Wingdings" w:hint="default"/>
      </w:rPr>
    </w:lvl>
  </w:abstractNum>
  <w:abstractNum w:abstractNumId="6" w15:restartNumberingAfterBreak="0">
    <w:nsid w:val="32632D73"/>
    <w:multiLevelType w:val="hybridMultilevel"/>
    <w:tmpl w:val="87184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C90873"/>
    <w:multiLevelType w:val="hybridMultilevel"/>
    <w:tmpl w:val="C136CC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732C4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18C224E"/>
    <w:multiLevelType w:val="hybridMultilevel"/>
    <w:tmpl w:val="6074B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5BE23A9"/>
    <w:multiLevelType w:val="hybridMultilevel"/>
    <w:tmpl w:val="9E78C8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283B2B"/>
    <w:multiLevelType w:val="hybridMultilevel"/>
    <w:tmpl w:val="5478F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B92EC3"/>
    <w:multiLevelType w:val="hybridMultilevel"/>
    <w:tmpl w:val="4F2010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6DF07018"/>
    <w:multiLevelType w:val="hybridMultilevel"/>
    <w:tmpl w:val="43D80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4D242D"/>
    <w:multiLevelType w:val="hybridMultilevel"/>
    <w:tmpl w:val="FBBAC6E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6FDD3B50"/>
    <w:multiLevelType w:val="hybridMultilevel"/>
    <w:tmpl w:val="3E2A3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0F40C69"/>
    <w:multiLevelType w:val="hybridMultilevel"/>
    <w:tmpl w:val="9724B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92374122">
    <w:abstractNumId w:val="5"/>
  </w:num>
  <w:num w:numId="2" w16cid:durableId="137649229">
    <w:abstractNumId w:val="4"/>
  </w:num>
  <w:num w:numId="3" w16cid:durableId="972905301">
    <w:abstractNumId w:val="2"/>
  </w:num>
  <w:num w:numId="4" w16cid:durableId="411240000">
    <w:abstractNumId w:val="14"/>
  </w:num>
  <w:num w:numId="5" w16cid:durableId="231500576">
    <w:abstractNumId w:val="15"/>
  </w:num>
  <w:num w:numId="6" w16cid:durableId="1416323428">
    <w:abstractNumId w:val="0"/>
  </w:num>
  <w:num w:numId="7" w16cid:durableId="1922106775">
    <w:abstractNumId w:val="1"/>
  </w:num>
  <w:num w:numId="8" w16cid:durableId="1910188434">
    <w:abstractNumId w:val="13"/>
  </w:num>
  <w:num w:numId="9" w16cid:durableId="1944024786">
    <w:abstractNumId w:val="8"/>
  </w:num>
  <w:num w:numId="10" w16cid:durableId="841241707">
    <w:abstractNumId w:val="12"/>
  </w:num>
  <w:num w:numId="11" w16cid:durableId="394016242">
    <w:abstractNumId w:val="7"/>
  </w:num>
  <w:num w:numId="12" w16cid:durableId="1814440554">
    <w:abstractNumId w:val="10"/>
  </w:num>
  <w:num w:numId="13" w16cid:durableId="275646416">
    <w:abstractNumId w:val="16"/>
  </w:num>
  <w:num w:numId="14" w16cid:durableId="875316549">
    <w:abstractNumId w:val="6"/>
  </w:num>
  <w:num w:numId="15" w16cid:durableId="1408990171">
    <w:abstractNumId w:val="9"/>
  </w:num>
  <w:num w:numId="16" w16cid:durableId="1202982264">
    <w:abstractNumId w:val="11"/>
  </w:num>
  <w:num w:numId="17" w16cid:durableId="8139893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C5B"/>
    <w:rsid w:val="00001702"/>
    <w:rsid w:val="00002C6B"/>
    <w:rsid w:val="00004261"/>
    <w:rsid w:val="0000458B"/>
    <w:rsid w:val="00005E03"/>
    <w:rsid w:val="000079B9"/>
    <w:rsid w:val="00013845"/>
    <w:rsid w:val="00020286"/>
    <w:rsid w:val="00025B1E"/>
    <w:rsid w:val="00026BE3"/>
    <w:rsid w:val="000375D1"/>
    <w:rsid w:val="00037725"/>
    <w:rsid w:val="00037A72"/>
    <w:rsid w:val="00044D40"/>
    <w:rsid w:val="00051244"/>
    <w:rsid w:val="00056942"/>
    <w:rsid w:val="00060DE8"/>
    <w:rsid w:val="00061060"/>
    <w:rsid w:val="00070872"/>
    <w:rsid w:val="0007107B"/>
    <w:rsid w:val="00073C4B"/>
    <w:rsid w:val="00074397"/>
    <w:rsid w:val="000760AD"/>
    <w:rsid w:val="0008258E"/>
    <w:rsid w:val="00082A06"/>
    <w:rsid w:val="0008491F"/>
    <w:rsid w:val="00085A9E"/>
    <w:rsid w:val="000861EA"/>
    <w:rsid w:val="00093500"/>
    <w:rsid w:val="000A24E7"/>
    <w:rsid w:val="000B136D"/>
    <w:rsid w:val="000B3094"/>
    <w:rsid w:val="000B7256"/>
    <w:rsid w:val="000B7CFA"/>
    <w:rsid w:val="000C11A2"/>
    <w:rsid w:val="000C19EC"/>
    <w:rsid w:val="000C5761"/>
    <w:rsid w:val="000C6874"/>
    <w:rsid w:val="000C7FF1"/>
    <w:rsid w:val="000D2B82"/>
    <w:rsid w:val="000D6741"/>
    <w:rsid w:val="000E7C53"/>
    <w:rsid w:val="000F22E4"/>
    <w:rsid w:val="000F2CEA"/>
    <w:rsid w:val="000F7B8C"/>
    <w:rsid w:val="00101C32"/>
    <w:rsid w:val="00112BC2"/>
    <w:rsid w:val="00113DF4"/>
    <w:rsid w:val="00114AD7"/>
    <w:rsid w:val="001161AD"/>
    <w:rsid w:val="00122C64"/>
    <w:rsid w:val="00127364"/>
    <w:rsid w:val="001349FD"/>
    <w:rsid w:val="001353B1"/>
    <w:rsid w:val="001431BC"/>
    <w:rsid w:val="0014496C"/>
    <w:rsid w:val="00147785"/>
    <w:rsid w:val="00147E39"/>
    <w:rsid w:val="001554DF"/>
    <w:rsid w:val="001564E1"/>
    <w:rsid w:val="001616A8"/>
    <w:rsid w:val="00163A2E"/>
    <w:rsid w:val="001667AF"/>
    <w:rsid w:val="001679A6"/>
    <w:rsid w:val="00172180"/>
    <w:rsid w:val="001753A6"/>
    <w:rsid w:val="0017788B"/>
    <w:rsid w:val="00183CCB"/>
    <w:rsid w:val="00184DEC"/>
    <w:rsid w:val="00192177"/>
    <w:rsid w:val="00192EB0"/>
    <w:rsid w:val="00193631"/>
    <w:rsid w:val="001A0A6D"/>
    <w:rsid w:val="001B1D21"/>
    <w:rsid w:val="001C0A1C"/>
    <w:rsid w:val="001C34C5"/>
    <w:rsid w:val="001C75AA"/>
    <w:rsid w:val="001D2705"/>
    <w:rsid w:val="001D7656"/>
    <w:rsid w:val="001E01D6"/>
    <w:rsid w:val="001E724C"/>
    <w:rsid w:val="001F247E"/>
    <w:rsid w:val="001F2B66"/>
    <w:rsid w:val="001F5A26"/>
    <w:rsid w:val="0020160D"/>
    <w:rsid w:val="002074FD"/>
    <w:rsid w:val="00211D92"/>
    <w:rsid w:val="00213C2F"/>
    <w:rsid w:val="002149C8"/>
    <w:rsid w:val="002206A7"/>
    <w:rsid w:val="00231945"/>
    <w:rsid w:val="00232564"/>
    <w:rsid w:val="00241682"/>
    <w:rsid w:val="0024507B"/>
    <w:rsid w:val="002464E4"/>
    <w:rsid w:val="002478F1"/>
    <w:rsid w:val="00250C9D"/>
    <w:rsid w:val="00255478"/>
    <w:rsid w:val="00255A46"/>
    <w:rsid w:val="0025612E"/>
    <w:rsid w:val="00260B63"/>
    <w:rsid w:val="0026379D"/>
    <w:rsid w:val="00265B0C"/>
    <w:rsid w:val="00266AC2"/>
    <w:rsid w:val="00267D7B"/>
    <w:rsid w:val="00274A75"/>
    <w:rsid w:val="00274C5F"/>
    <w:rsid w:val="0027733B"/>
    <w:rsid w:val="00277D46"/>
    <w:rsid w:val="002828A6"/>
    <w:rsid w:val="002864F0"/>
    <w:rsid w:val="0029573F"/>
    <w:rsid w:val="002A0472"/>
    <w:rsid w:val="002A04C3"/>
    <w:rsid w:val="002A3835"/>
    <w:rsid w:val="002B1252"/>
    <w:rsid w:val="002C1BBB"/>
    <w:rsid w:val="002C3555"/>
    <w:rsid w:val="002E3C4B"/>
    <w:rsid w:val="002E46B6"/>
    <w:rsid w:val="002F3875"/>
    <w:rsid w:val="003015A6"/>
    <w:rsid w:val="0030230A"/>
    <w:rsid w:val="003024CC"/>
    <w:rsid w:val="00304D4B"/>
    <w:rsid w:val="00307C5F"/>
    <w:rsid w:val="00312DE1"/>
    <w:rsid w:val="00312F23"/>
    <w:rsid w:val="0031487B"/>
    <w:rsid w:val="00321E46"/>
    <w:rsid w:val="0032542F"/>
    <w:rsid w:val="00330B3A"/>
    <w:rsid w:val="003335C4"/>
    <w:rsid w:val="0033764C"/>
    <w:rsid w:val="00341270"/>
    <w:rsid w:val="00341887"/>
    <w:rsid w:val="00342E19"/>
    <w:rsid w:val="003460A5"/>
    <w:rsid w:val="00347774"/>
    <w:rsid w:val="003514D1"/>
    <w:rsid w:val="00352E4C"/>
    <w:rsid w:val="00353E4E"/>
    <w:rsid w:val="00356A00"/>
    <w:rsid w:val="0036133C"/>
    <w:rsid w:val="0036198C"/>
    <w:rsid w:val="00362EF4"/>
    <w:rsid w:val="003640E6"/>
    <w:rsid w:val="00364770"/>
    <w:rsid w:val="003675DD"/>
    <w:rsid w:val="0036774E"/>
    <w:rsid w:val="00370CF4"/>
    <w:rsid w:val="00370E2F"/>
    <w:rsid w:val="00372DD9"/>
    <w:rsid w:val="003757A2"/>
    <w:rsid w:val="00377451"/>
    <w:rsid w:val="003814B9"/>
    <w:rsid w:val="00392CF7"/>
    <w:rsid w:val="003945B1"/>
    <w:rsid w:val="00396BBE"/>
    <w:rsid w:val="003A27E3"/>
    <w:rsid w:val="003A472C"/>
    <w:rsid w:val="003B13AA"/>
    <w:rsid w:val="003B4990"/>
    <w:rsid w:val="003C01EE"/>
    <w:rsid w:val="003E5DE6"/>
    <w:rsid w:val="003F0147"/>
    <w:rsid w:val="003F05A3"/>
    <w:rsid w:val="0040114E"/>
    <w:rsid w:val="00405FDC"/>
    <w:rsid w:val="00411D52"/>
    <w:rsid w:val="00412395"/>
    <w:rsid w:val="00412F9B"/>
    <w:rsid w:val="004153F8"/>
    <w:rsid w:val="00420317"/>
    <w:rsid w:val="004204BF"/>
    <w:rsid w:val="0042178A"/>
    <w:rsid w:val="004346CB"/>
    <w:rsid w:val="004375B8"/>
    <w:rsid w:val="00440FA1"/>
    <w:rsid w:val="00441988"/>
    <w:rsid w:val="00441D6A"/>
    <w:rsid w:val="004477D3"/>
    <w:rsid w:val="0045542E"/>
    <w:rsid w:val="00455976"/>
    <w:rsid w:val="004571A9"/>
    <w:rsid w:val="00457D8C"/>
    <w:rsid w:val="004614D8"/>
    <w:rsid w:val="0046275C"/>
    <w:rsid w:val="00462796"/>
    <w:rsid w:val="00466D56"/>
    <w:rsid w:val="00474CF9"/>
    <w:rsid w:val="00477184"/>
    <w:rsid w:val="004775E4"/>
    <w:rsid w:val="0048101C"/>
    <w:rsid w:val="00481A03"/>
    <w:rsid w:val="004872C8"/>
    <w:rsid w:val="00490216"/>
    <w:rsid w:val="004A11A5"/>
    <w:rsid w:val="004A26F9"/>
    <w:rsid w:val="004A3C6B"/>
    <w:rsid w:val="004A7C45"/>
    <w:rsid w:val="004A7ECA"/>
    <w:rsid w:val="004B1BEF"/>
    <w:rsid w:val="004B3B44"/>
    <w:rsid w:val="004C06C7"/>
    <w:rsid w:val="004C3BB6"/>
    <w:rsid w:val="004C74A9"/>
    <w:rsid w:val="004D1C57"/>
    <w:rsid w:val="004D214E"/>
    <w:rsid w:val="004D219C"/>
    <w:rsid w:val="004D2CEC"/>
    <w:rsid w:val="004D7749"/>
    <w:rsid w:val="004E1935"/>
    <w:rsid w:val="004E3496"/>
    <w:rsid w:val="004E6555"/>
    <w:rsid w:val="004F0E01"/>
    <w:rsid w:val="004F5708"/>
    <w:rsid w:val="004F7B15"/>
    <w:rsid w:val="00501BCC"/>
    <w:rsid w:val="00504BDB"/>
    <w:rsid w:val="00505AA7"/>
    <w:rsid w:val="00507808"/>
    <w:rsid w:val="00511246"/>
    <w:rsid w:val="00515615"/>
    <w:rsid w:val="00515B71"/>
    <w:rsid w:val="00515FBB"/>
    <w:rsid w:val="00516EA6"/>
    <w:rsid w:val="005233C7"/>
    <w:rsid w:val="0052703F"/>
    <w:rsid w:val="00530C1C"/>
    <w:rsid w:val="00531EE6"/>
    <w:rsid w:val="00534502"/>
    <w:rsid w:val="00540BCB"/>
    <w:rsid w:val="00545696"/>
    <w:rsid w:val="00553A30"/>
    <w:rsid w:val="0056214D"/>
    <w:rsid w:val="00570196"/>
    <w:rsid w:val="00571AB4"/>
    <w:rsid w:val="00573171"/>
    <w:rsid w:val="005746A4"/>
    <w:rsid w:val="00575921"/>
    <w:rsid w:val="00575CF9"/>
    <w:rsid w:val="00577C18"/>
    <w:rsid w:val="005800BD"/>
    <w:rsid w:val="00584A32"/>
    <w:rsid w:val="005859BC"/>
    <w:rsid w:val="0058624C"/>
    <w:rsid w:val="00591D69"/>
    <w:rsid w:val="005936E6"/>
    <w:rsid w:val="00594699"/>
    <w:rsid w:val="0059538C"/>
    <w:rsid w:val="00595DCA"/>
    <w:rsid w:val="005A0608"/>
    <w:rsid w:val="005A5CE8"/>
    <w:rsid w:val="005A5EEA"/>
    <w:rsid w:val="005B2E49"/>
    <w:rsid w:val="005B5AE7"/>
    <w:rsid w:val="005B5D6D"/>
    <w:rsid w:val="005B75CD"/>
    <w:rsid w:val="005C1A6A"/>
    <w:rsid w:val="005C3CED"/>
    <w:rsid w:val="005C4604"/>
    <w:rsid w:val="005C5304"/>
    <w:rsid w:val="005C66A3"/>
    <w:rsid w:val="005C744A"/>
    <w:rsid w:val="005C7623"/>
    <w:rsid w:val="005D3ABD"/>
    <w:rsid w:val="005D3BD8"/>
    <w:rsid w:val="005D60B9"/>
    <w:rsid w:val="005D6FB7"/>
    <w:rsid w:val="005E41D9"/>
    <w:rsid w:val="005E56F7"/>
    <w:rsid w:val="005E5855"/>
    <w:rsid w:val="005E6036"/>
    <w:rsid w:val="005E6784"/>
    <w:rsid w:val="005F2382"/>
    <w:rsid w:val="005F26EE"/>
    <w:rsid w:val="005F2E76"/>
    <w:rsid w:val="005F6356"/>
    <w:rsid w:val="00600CD5"/>
    <w:rsid w:val="006057F8"/>
    <w:rsid w:val="00606A92"/>
    <w:rsid w:val="00607B80"/>
    <w:rsid w:val="00610A4B"/>
    <w:rsid w:val="00611C8D"/>
    <w:rsid w:val="00615079"/>
    <w:rsid w:val="006173F9"/>
    <w:rsid w:val="0062254A"/>
    <w:rsid w:val="006239A7"/>
    <w:rsid w:val="00626E6D"/>
    <w:rsid w:val="00627F25"/>
    <w:rsid w:val="0063025C"/>
    <w:rsid w:val="00630490"/>
    <w:rsid w:val="00636B37"/>
    <w:rsid w:val="0064011C"/>
    <w:rsid w:val="00643907"/>
    <w:rsid w:val="00653CAB"/>
    <w:rsid w:val="00653CD6"/>
    <w:rsid w:val="0065706F"/>
    <w:rsid w:val="00661F16"/>
    <w:rsid w:val="00663767"/>
    <w:rsid w:val="00664081"/>
    <w:rsid w:val="00666A06"/>
    <w:rsid w:val="00672F65"/>
    <w:rsid w:val="00674C24"/>
    <w:rsid w:val="00680B07"/>
    <w:rsid w:val="006829C5"/>
    <w:rsid w:val="006943B3"/>
    <w:rsid w:val="006A30F7"/>
    <w:rsid w:val="006A3BD9"/>
    <w:rsid w:val="006A7397"/>
    <w:rsid w:val="006B4072"/>
    <w:rsid w:val="006B542E"/>
    <w:rsid w:val="006B6B76"/>
    <w:rsid w:val="006C01F6"/>
    <w:rsid w:val="006C1117"/>
    <w:rsid w:val="006C1824"/>
    <w:rsid w:val="006C79F5"/>
    <w:rsid w:val="006D4AFC"/>
    <w:rsid w:val="006E11BF"/>
    <w:rsid w:val="006E18EA"/>
    <w:rsid w:val="006E19C3"/>
    <w:rsid w:val="006E32E0"/>
    <w:rsid w:val="006E7823"/>
    <w:rsid w:val="006F1698"/>
    <w:rsid w:val="006F32D0"/>
    <w:rsid w:val="006F4002"/>
    <w:rsid w:val="006F62CF"/>
    <w:rsid w:val="00700BFE"/>
    <w:rsid w:val="00711754"/>
    <w:rsid w:val="00716C0C"/>
    <w:rsid w:val="007173E6"/>
    <w:rsid w:val="00717836"/>
    <w:rsid w:val="00721001"/>
    <w:rsid w:val="00730F42"/>
    <w:rsid w:val="00734F08"/>
    <w:rsid w:val="00736AED"/>
    <w:rsid w:val="00737DEE"/>
    <w:rsid w:val="00743B50"/>
    <w:rsid w:val="007443B2"/>
    <w:rsid w:val="007449CB"/>
    <w:rsid w:val="0074768F"/>
    <w:rsid w:val="00747E9A"/>
    <w:rsid w:val="0075121F"/>
    <w:rsid w:val="00751FD4"/>
    <w:rsid w:val="00761CBB"/>
    <w:rsid w:val="00774AF6"/>
    <w:rsid w:val="00774D01"/>
    <w:rsid w:val="00776906"/>
    <w:rsid w:val="00780008"/>
    <w:rsid w:val="0078434A"/>
    <w:rsid w:val="00785094"/>
    <w:rsid w:val="007850F2"/>
    <w:rsid w:val="00791A64"/>
    <w:rsid w:val="007931B8"/>
    <w:rsid w:val="007970FE"/>
    <w:rsid w:val="007B1F04"/>
    <w:rsid w:val="007B2EC3"/>
    <w:rsid w:val="007B7F78"/>
    <w:rsid w:val="007C1CD2"/>
    <w:rsid w:val="007C2A30"/>
    <w:rsid w:val="007C67B2"/>
    <w:rsid w:val="007D2F48"/>
    <w:rsid w:val="007E2019"/>
    <w:rsid w:val="007E203F"/>
    <w:rsid w:val="007E53C9"/>
    <w:rsid w:val="007E75D8"/>
    <w:rsid w:val="008048D9"/>
    <w:rsid w:val="0080648F"/>
    <w:rsid w:val="008107B3"/>
    <w:rsid w:val="008153C7"/>
    <w:rsid w:val="00815E55"/>
    <w:rsid w:val="008204E9"/>
    <w:rsid w:val="008207CB"/>
    <w:rsid w:val="008228D9"/>
    <w:rsid w:val="00823DAD"/>
    <w:rsid w:val="008300B8"/>
    <w:rsid w:val="00832225"/>
    <w:rsid w:val="008538C0"/>
    <w:rsid w:val="00854BC7"/>
    <w:rsid w:val="00857FA1"/>
    <w:rsid w:val="0086228A"/>
    <w:rsid w:val="008628F9"/>
    <w:rsid w:val="00880168"/>
    <w:rsid w:val="008861C4"/>
    <w:rsid w:val="00886E79"/>
    <w:rsid w:val="00890157"/>
    <w:rsid w:val="00894218"/>
    <w:rsid w:val="008A1070"/>
    <w:rsid w:val="008A2789"/>
    <w:rsid w:val="008A5287"/>
    <w:rsid w:val="008B22CA"/>
    <w:rsid w:val="008B2BBF"/>
    <w:rsid w:val="008B6DF8"/>
    <w:rsid w:val="008C081E"/>
    <w:rsid w:val="008C0F76"/>
    <w:rsid w:val="008C23F2"/>
    <w:rsid w:val="008C49F9"/>
    <w:rsid w:val="008D0F4C"/>
    <w:rsid w:val="008D1575"/>
    <w:rsid w:val="008D7A50"/>
    <w:rsid w:val="008E3B14"/>
    <w:rsid w:val="008E4C41"/>
    <w:rsid w:val="008E517C"/>
    <w:rsid w:val="008E75FA"/>
    <w:rsid w:val="008F31BE"/>
    <w:rsid w:val="008F5A59"/>
    <w:rsid w:val="00902EC0"/>
    <w:rsid w:val="00903A9E"/>
    <w:rsid w:val="0091168B"/>
    <w:rsid w:val="0091367E"/>
    <w:rsid w:val="0092373D"/>
    <w:rsid w:val="009257A7"/>
    <w:rsid w:val="00926777"/>
    <w:rsid w:val="0093185F"/>
    <w:rsid w:val="009333A7"/>
    <w:rsid w:val="00935F11"/>
    <w:rsid w:val="00936088"/>
    <w:rsid w:val="009504CE"/>
    <w:rsid w:val="00951232"/>
    <w:rsid w:val="009532D8"/>
    <w:rsid w:val="0095741F"/>
    <w:rsid w:val="0095765E"/>
    <w:rsid w:val="009613F0"/>
    <w:rsid w:val="00964835"/>
    <w:rsid w:val="00964958"/>
    <w:rsid w:val="009662DB"/>
    <w:rsid w:val="00967035"/>
    <w:rsid w:val="009676F9"/>
    <w:rsid w:val="00975849"/>
    <w:rsid w:val="00975B93"/>
    <w:rsid w:val="00976C9A"/>
    <w:rsid w:val="009820D1"/>
    <w:rsid w:val="0098321B"/>
    <w:rsid w:val="009849CE"/>
    <w:rsid w:val="0098692B"/>
    <w:rsid w:val="009912D2"/>
    <w:rsid w:val="00991C5C"/>
    <w:rsid w:val="009921F3"/>
    <w:rsid w:val="00992C60"/>
    <w:rsid w:val="00995143"/>
    <w:rsid w:val="009A12A9"/>
    <w:rsid w:val="009A2AE6"/>
    <w:rsid w:val="009A3AE6"/>
    <w:rsid w:val="009A3F90"/>
    <w:rsid w:val="009A4A06"/>
    <w:rsid w:val="009B0592"/>
    <w:rsid w:val="009B08BB"/>
    <w:rsid w:val="009B20BF"/>
    <w:rsid w:val="009B30D5"/>
    <w:rsid w:val="009B3661"/>
    <w:rsid w:val="009B4F4F"/>
    <w:rsid w:val="009B50E4"/>
    <w:rsid w:val="009B63E4"/>
    <w:rsid w:val="009C10CF"/>
    <w:rsid w:val="009C1A68"/>
    <w:rsid w:val="009C232D"/>
    <w:rsid w:val="009C26D9"/>
    <w:rsid w:val="009C2F70"/>
    <w:rsid w:val="009C3A5F"/>
    <w:rsid w:val="009C4287"/>
    <w:rsid w:val="009C605D"/>
    <w:rsid w:val="009D29F3"/>
    <w:rsid w:val="009D3E90"/>
    <w:rsid w:val="009D3F31"/>
    <w:rsid w:val="009D52A5"/>
    <w:rsid w:val="009E0C1B"/>
    <w:rsid w:val="009E0CA8"/>
    <w:rsid w:val="009E4FED"/>
    <w:rsid w:val="009F1DE0"/>
    <w:rsid w:val="009F3C02"/>
    <w:rsid w:val="009F53D3"/>
    <w:rsid w:val="00A01228"/>
    <w:rsid w:val="00A014CA"/>
    <w:rsid w:val="00A06890"/>
    <w:rsid w:val="00A11B87"/>
    <w:rsid w:val="00A13871"/>
    <w:rsid w:val="00A15EC7"/>
    <w:rsid w:val="00A30B9C"/>
    <w:rsid w:val="00A30DBB"/>
    <w:rsid w:val="00A30EE2"/>
    <w:rsid w:val="00A35447"/>
    <w:rsid w:val="00A373FE"/>
    <w:rsid w:val="00A406DA"/>
    <w:rsid w:val="00A411E3"/>
    <w:rsid w:val="00A5214F"/>
    <w:rsid w:val="00A52247"/>
    <w:rsid w:val="00A53637"/>
    <w:rsid w:val="00A542F0"/>
    <w:rsid w:val="00A54CAF"/>
    <w:rsid w:val="00A61D17"/>
    <w:rsid w:val="00A63A8A"/>
    <w:rsid w:val="00A63EE3"/>
    <w:rsid w:val="00A641DE"/>
    <w:rsid w:val="00A74160"/>
    <w:rsid w:val="00A800A4"/>
    <w:rsid w:val="00A806A5"/>
    <w:rsid w:val="00A80938"/>
    <w:rsid w:val="00A8225E"/>
    <w:rsid w:val="00A903E4"/>
    <w:rsid w:val="00A91734"/>
    <w:rsid w:val="00A927BB"/>
    <w:rsid w:val="00AA045F"/>
    <w:rsid w:val="00AA04F8"/>
    <w:rsid w:val="00AA093F"/>
    <w:rsid w:val="00AA604E"/>
    <w:rsid w:val="00AB1546"/>
    <w:rsid w:val="00AB737A"/>
    <w:rsid w:val="00AB79E6"/>
    <w:rsid w:val="00AC0C82"/>
    <w:rsid w:val="00AC233A"/>
    <w:rsid w:val="00AC5E58"/>
    <w:rsid w:val="00AD5807"/>
    <w:rsid w:val="00AD6615"/>
    <w:rsid w:val="00AE0A77"/>
    <w:rsid w:val="00AE116C"/>
    <w:rsid w:val="00AE3B85"/>
    <w:rsid w:val="00AE73EC"/>
    <w:rsid w:val="00AE7A06"/>
    <w:rsid w:val="00AF60D5"/>
    <w:rsid w:val="00AF6D7A"/>
    <w:rsid w:val="00B0326F"/>
    <w:rsid w:val="00B066B3"/>
    <w:rsid w:val="00B07DE5"/>
    <w:rsid w:val="00B12C84"/>
    <w:rsid w:val="00B1311D"/>
    <w:rsid w:val="00B15AA5"/>
    <w:rsid w:val="00B179EE"/>
    <w:rsid w:val="00B24D14"/>
    <w:rsid w:val="00B27D2D"/>
    <w:rsid w:val="00B33B2B"/>
    <w:rsid w:val="00B33E94"/>
    <w:rsid w:val="00B37FEA"/>
    <w:rsid w:val="00B63438"/>
    <w:rsid w:val="00B733D6"/>
    <w:rsid w:val="00B77D9E"/>
    <w:rsid w:val="00B8204A"/>
    <w:rsid w:val="00B91885"/>
    <w:rsid w:val="00B936B4"/>
    <w:rsid w:val="00B937F1"/>
    <w:rsid w:val="00B95F6E"/>
    <w:rsid w:val="00B97223"/>
    <w:rsid w:val="00BA329C"/>
    <w:rsid w:val="00BA4C67"/>
    <w:rsid w:val="00BB368D"/>
    <w:rsid w:val="00BB3B3A"/>
    <w:rsid w:val="00BC006C"/>
    <w:rsid w:val="00BC43A2"/>
    <w:rsid w:val="00BC54B5"/>
    <w:rsid w:val="00BC552D"/>
    <w:rsid w:val="00BC7EE2"/>
    <w:rsid w:val="00BD19AC"/>
    <w:rsid w:val="00BE0414"/>
    <w:rsid w:val="00BE2701"/>
    <w:rsid w:val="00BE3E92"/>
    <w:rsid w:val="00BE4F27"/>
    <w:rsid w:val="00BF2AE0"/>
    <w:rsid w:val="00BF3269"/>
    <w:rsid w:val="00BF5222"/>
    <w:rsid w:val="00BF65A7"/>
    <w:rsid w:val="00BF67AA"/>
    <w:rsid w:val="00BF75F1"/>
    <w:rsid w:val="00C0155C"/>
    <w:rsid w:val="00C071ED"/>
    <w:rsid w:val="00C11D7E"/>
    <w:rsid w:val="00C14CCD"/>
    <w:rsid w:val="00C15AF7"/>
    <w:rsid w:val="00C173C4"/>
    <w:rsid w:val="00C25DFA"/>
    <w:rsid w:val="00C30368"/>
    <w:rsid w:val="00C306B9"/>
    <w:rsid w:val="00C32D51"/>
    <w:rsid w:val="00C33F99"/>
    <w:rsid w:val="00C33FAE"/>
    <w:rsid w:val="00C34406"/>
    <w:rsid w:val="00C403BC"/>
    <w:rsid w:val="00C41262"/>
    <w:rsid w:val="00C41DEF"/>
    <w:rsid w:val="00C459D4"/>
    <w:rsid w:val="00C50506"/>
    <w:rsid w:val="00C5494A"/>
    <w:rsid w:val="00C60985"/>
    <w:rsid w:val="00C60BB3"/>
    <w:rsid w:val="00C72AAC"/>
    <w:rsid w:val="00C73A97"/>
    <w:rsid w:val="00C80F7C"/>
    <w:rsid w:val="00C825A4"/>
    <w:rsid w:val="00C8644A"/>
    <w:rsid w:val="00C90238"/>
    <w:rsid w:val="00C90C2E"/>
    <w:rsid w:val="00C91CF8"/>
    <w:rsid w:val="00C93390"/>
    <w:rsid w:val="00C9516B"/>
    <w:rsid w:val="00C97D5A"/>
    <w:rsid w:val="00CA0C07"/>
    <w:rsid w:val="00CA1285"/>
    <w:rsid w:val="00CA1B23"/>
    <w:rsid w:val="00CA49C9"/>
    <w:rsid w:val="00CA765D"/>
    <w:rsid w:val="00CB0C9A"/>
    <w:rsid w:val="00CB1E15"/>
    <w:rsid w:val="00CB1F38"/>
    <w:rsid w:val="00CB6868"/>
    <w:rsid w:val="00CB78A5"/>
    <w:rsid w:val="00CD3C2F"/>
    <w:rsid w:val="00CD6B62"/>
    <w:rsid w:val="00CD704E"/>
    <w:rsid w:val="00CD7341"/>
    <w:rsid w:val="00CE73AF"/>
    <w:rsid w:val="00CF33FB"/>
    <w:rsid w:val="00CF48E9"/>
    <w:rsid w:val="00CF5653"/>
    <w:rsid w:val="00D001D0"/>
    <w:rsid w:val="00D00814"/>
    <w:rsid w:val="00D0211B"/>
    <w:rsid w:val="00D03A80"/>
    <w:rsid w:val="00D10812"/>
    <w:rsid w:val="00D12D65"/>
    <w:rsid w:val="00D150EE"/>
    <w:rsid w:val="00D202A0"/>
    <w:rsid w:val="00D246FA"/>
    <w:rsid w:val="00D24E82"/>
    <w:rsid w:val="00D25EBD"/>
    <w:rsid w:val="00D261A7"/>
    <w:rsid w:val="00D2699B"/>
    <w:rsid w:val="00D273AE"/>
    <w:rsid w:val="00D27C41"/>
    <w:rsid w:val="00D33CB9"/>
    <w:rsid w:val="00D360EC"/>
    <w:rsid w:val="00D37433"/>
    <w:rsid w:val="00D40096"/>
    <w:rsid w:val="00D42BA8"/>
    <w:rsid w:val="00D43324"/>
    <w:rsid w:val="00D4658F"/>
    <w:rsid w:val="00D468A8"/>
    <w:rsid w:val="00D503FC"/>
    <w:rsid w:val="00D518E8"/>
    <w:rsid w:val="00D524A6"/>
    <w:rsid w:val="00D54F43"/>
    <w:rsid w:val="00D61B4E"/>
    <w:rsid w:val="00D64AE2"/>
    <w:rsid w:val="00D66C32"/>
    <w:rsid w:val="00D66C5B"/>
    <w:rsid w:val="00D704F7"/>
    <w:rsid w:val="00D8151C"/>
    <w:rsid w:val="00D861E0"/>
    <w:rsid w:val="00D8772A"/>
    <w:rsid w:val="00D94264"/>
    <w:rsid w:val="00D95606"/>
    <w:rsid w:val="00DA49C5"/>
    <w:rsid w:val="00DA4AC4"/>
    <w:rsid w:val="00DA56DE"/>
    <w:rsid w:val="00DA5722"/>
    <w:rsid w:val="00DB5B1D"/>
    <w:rsid w:val="00DC027C"/>
    <w:rsid w:val="00DC34AE"/>
    <w:rsid w:val="00DC4E79"/>
    <w:rsid w:val="00DC538A"/>
    <w:rsid w:val="00DC65A3"/>
    <w:rsid w:val="00DC6FE7"/>
    <w:rsid w:val="00DD2D8D"/>
    <w:rsid w:val="00DD3EB2"/>
    <w:rsid w:val="00DD4F42"/>
    <w:rsid w:val="00DD5A13"/>
    <w:rsid w:val="00DD6AB4"/>
    <w:rsid w:val="00DE1F4C"/>
    <w:rsid w:val="00DE373D"/>
    <w:rsid w:val="00DE69E7"/>
    <w:rsid w:val="00DF24E7"/>
    <w:rsid w:val="00DF3D02"/>
    <w:rsid w:val="00DF404E"/>
    <w:rsid w:val="00E006BC"/>
    <w:rsid w:val="00E067AB"/>
    <w:rsid w:val="00E12F71"/>
    <w:rsid w:val="00E14093"/>
    <w:rsid w:val="00E152C9"/>
    <w:rsid w:val="00E1569A"/>
    <w:rsid w:val="00E16710"/>
    <w:rsid w:val="00E24FA9"/>
    <w:rsid w:val="00E259EE"/>
    <w:rsid w:val="00E358C4"/>
    <w:rsid w:val="00E37718"/>
    <w:rsid w:val="00E403C6"/>
    <w:rsid w:val="00E4112E"/>
    <w:rsid w:val="00E439CC"/>
    <w:rsid w:val="00E443DB"/>
    <w:rsid w:val="00E45ED7"/>
    <w:rsid w:val="00E518D4"/>
    <w:rsid w:val="00E60574"/>
    <w:rsid w:val="00E63D95"/>
    <w:rsid w:val="00E65FF5"/>
    <w:rsid w:val="00E6684F"/>
    <w:rsid w:val="00E70727"/>
    <w:rsid w:val="00E7554D"/>
    <w:rsid w:val="00E75CD6"/>
    <w:rsid w:val="00E7628B"/>
    <w:rsid w:val="00E8140E"/>
    <w:rsid w:val="00E82521"/>
    <w:rsid w:val="00E9267C"/>
    <w:rsid w:val="00E9543B"/>
    <w:rsid w:val="00E97AF8"/>
    <w:rsid w:val="00EA478A"/>
    <w:rsid w:val="00EA763B"/>
    <w:rsid w:val="00EB0ADF"/>
    <w:rsid w:val="00EB131A"/>
    <w:rsid w:val="00EB1704"/>
    <w:rsid w:val="00EB1BC3"/>
    <w:rsid w:val="00EB5A31"/>
    <w:rsid w:val="00EB5D96"/>
    <w:rsid w:val="00EC364B"/>
    <w:rsid w:val="00EC5656"/>
    <w:rsid w:val="00ED2E93"/>
    <w:rsid w:val="00ED7013"/>
    <w:rsid w:val="00EE1A41"/>
    <w:rsid w:val="00EE642E"/>
    <w:rsid w:val="00EE6980"/>
    <w:rsid w:val="00EE7373"/>
    <w:rsid w:val="00EF0662"/>
    <w:rsid w:val="00EF3D29"/>
    <w:rsid w:val="00EF7B3D"/>
    <w:rsid w:val="00F002B6"/>
    <w:rsid w:val="00F01FD3"/>
    <w:rsid w:val="00F038BA"/>
    <w:rsid w:val="00F050BC"/>
    <w:rsid w:val="00F05667"/>
    <w:rsid w:val="00F15AE0"/>
    <w:rsid w:val="00F17433"/>
    <w:rsid w:val="00F22B77"/>
    <w:rsid w:val="00F241D2"/>
    <w:rsid w:val="00F2708F"/>
    <w:rsid w:val="00F308EC"/>
    <w:rsid w:val="00F32029"/>
    <w:rsid w:val="00F4147D"/>
    <w:rsid w:val="00F52991"/>
    <w:rsid w:val="00F61ADC"/>
    <w:rsid w:val="00F66569"/>
    <w:rsid w:val="00F7138B"/>
    <w:rsid w:val="00F72BA3"/>
    <w:rsid w:val="00F75428"/>
    <w:rsid w:val="00F77B9C"/>
    <w:rsid w:val="00F77C87"/>
    <w:rsid w:val="00F80049"/>
    <w:rsid w:val="00F835A5"/>
    <w:rsid w:val="00F87F1E"/>
    <w:rsid w:val="00F94581"/>
    <w:rsid w:val="00F94659"/>
    <w:rsid w:val="00F96963"/>
    <w:rsid w:val="00FA7AB4"/>
    <w:rsid w:val="00FA7F02"/>
    <w:rsid w:val="00FC00AB"/>
    <w:rsid w:val="00FC2569"/>
    <w:rsid w:val="00FC3F53"/>
    <w:rsid w:val="00FD0EA5"/>
    <w:rsid w:val="00FD5625"/>
    <w:rsid w:val="00FD68A5"/>
    <w:rsid w:val="00FE31E2"/>
    <w:rsid w:val="00FF37F0"/>
    <w:rsid w:val="00FF7F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ABED6"/>
  <w15:chartTrackingRefBased/>
  <w15:docId w15:val="{D770BF08-626C-4337-BBD2-B6527128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A4B"/>
  </w:style>
  <w:style w:type="paragraph" w:styleId="Heading1">
    <w:name w:val="heading 1"/>
    <w:basedOn w:val="Normal"/>
    <w:next w:val="Normal"/>
    <w:link w:val="Heading1Char"/>
    <w:uiPriority w:val="9"/>
    <w:qFormat/>
    <w:rsid w:val="00E6684F"/>
    <w:pPr>
      <w:keepNext/>
      <w:keepLines/>
      <w:numPr>
        <w:numId w:val="9"/>
      </w:numPr>
      <w:pBdr>
        <w:bottom w:val="single" w:sz="4" w:space="1" w:color="A53010" w:themeColor="accent1"/>
      </w:pBdr>
      <w:spacing w:before="400" w:after="120" w:line="240" w:lineRule="auto"/>
      <w:ind w:left="431" w:hanging="431"/>
      <w:outlineLvl w:val="0"/>
    </w:pPr>
    <w:rPr>
      <w:rFonts w:asciiTheme="majorHAnsi" w:eastAsiaTheme="majorEastAsia" w:hAnsiTheme="majorHAnsi" w:cstheme="majorBidi"/>
      <w:color w:val="7B230C" w:themeColor="accent1" w:themeShade="BF"/>
      <w:sz w:val="36"/>
      <w:szCs w:val="36"/>
    </w:rPr>
  </w:style>
  <w:style w:type="paragraph" w:styleId="Heading2">
    <w:name w:val="heading 2"/>
    <w:basedOn w:val="Normal"/>
    <w:next w:val="Normal"/>
    <w:link w:val="Heading2Char"/>
    <w:uiPriority w:val="9"/>
    <w:unhideWhenUsed/>
    <w:qFormat/>
    <w:rsid w:val="00661F16"/>
    <w:pPr>
      <w:keepNext/>
      <w:keepLines/>
      <w:numPr>
        <w:ilvl w:val="1"/>
        <w:numId w:val="9"/>
      </w:numPr>
      <w:spacing w:before="160" w:after="120" w:line="240" w:lineRule="auto"/>
      <w:ind w:left="578" w:hanging="578"/>
      <w:outlineLvl w:val="1"/>
    </w:pPr>
    <w:rPr>
      <w:rFonts w:asciiTheme="majorHAnsi" w:eastAsiaTheme="majorEastAsia" w:hAnsiTheme="majorHAnsi" w:cstheme="majorBidi"/>
      <w:color w:val="7B230C" w:themeColor="accent1" w:themeShade="BF"/>
      <w:sz w:val="28"/>
      <w:szCs w:val="28"/>
    </w:rPr>
  </w:style>
  <w:style w:type="paragraph" w:styleId="Heading3">
    <w:name w:val="heading 3"/>
    <w:basedOn w:val="Normal"/>
    <w:next w:val="Normal"/>
    <w:link w:val="Heading3Char"/>
    <w:uiPriority w:val="9"/>
    <w:semiHidden/>
    <w:unhideWhenUsed/>
    <w:qFormat/>
    <w:rsid w:val="00610A4B"/>
    <w:pPr>
      <w:keepNext/>
      <w:keepLines/>
      <w:numPr>
        <w:ilvl w:val="2"/>
        <w:numId w:val="9"/>
      </w:numPr>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610A4B"/>
    <w:pPr>
      <w:keepNext/>
      <w:keepLines/>
      <w:numPr>
        <w:ilvl w:val="3"/>
        <w:numId w:val="9"/>
      </w:numPr>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610A4B"/>
    <w:pPr>
      <w:keepNext/>
      <w:keepLines/>
      <w:numPr>
        <w:ilvl w:val="4"/>
        <w:numId w:val="9"/>
      </w:numPr>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610A4B"/>
    <w:pPr>
      <w:keepNext/>
      <w:keepLines/>
      <w:numPr>
        <w:ilvl w:val="5"/>
        <w:numId w:val="9"/>
      </w:numPr>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610A4B"/>
    <w:pPr>
      <w:keepNext/>
      <w:keepLines/>
      <w:numPr>
        <w:ilvl w:val="6"/>
        <w:numId w:val="9"/>
      </w:numPr>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610A4B"/>
    <w:pPr>
      <w:keepNext/>
      <w:keepLines/>
      <w:numPr>
        <w:ilvl w:val="7"/>
        <w:numId w:val="9"/>
      </w:numPr>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610A4B"/>
    <w:pPr>
      <w:keepNext/>
      <w:keepLines/>
      <w:numPr>
        <w:ilvl w:val="8"/>
        <w:numId w:val="9"/>
      </w:numPr>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0A4B"/>
    <w:pPr>
      <w:spacing w:after="0" w:line="240" w:lineRule="auto"/>
    </w:pPr>
  </w:style>
  <w:style w:type="character" w:customStyle="1" w:styleId="NoSpacingChar">
    <w:name w:val="No Spacing Char"/>
    <w:basedOn w:val="DefaultParagraphFont"/>
    <w:link w:val="NoSpacing"/>
    <w:uiPriority w:val="1"/>
    <w:rsid w:val="00D66C5B"/>
  </w:style>
  <w:style w:type="character" w:customStyle="1" w:styleId="Heading2Char">
    <w:name w:val="Heading 2 Char"/>
    <w:basedOn w:val="DefaultParagraphFont"/>
    <w:link w:val="Heading2"/>
    <w:uiPriority w:val="9"/>
    <w:rsid w:val="00661F16"/>
    <w:rPr>
      <w:rFonts w:asciiTheme="majorHAnsi" w:eastAsiaTheme="majorEastAsia" w:hAnsiTheme="majorHAnsi" w:cstheme="majorBidi"/>
      <w:color w:val="7B230C" w:themeColor="accent1" w:themeShade="BF"/>
      <w:sz w:val="28"/>
      <w:szCs w:val="28"/>
    </w:rPr>
  </w:style>
  <w:style w:type="paragraph" w:styleId="Header">
    <w:name w:val="header"/>
    <w:basedOn w:val="Normal"/>
    <w:link w:val="HeaderChar"/>
    <w:uiPriority w:val="99"/>
    <w:unhideWhenUsed/>
    <w:rsid w:val="00F61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ADC"/>
  </w:style>
  <w:style w:type="paragraph" w:styleId="Footer">
    <w:name w:val="footer"/>
    <w:basedOn w:val="Normal"/>
    <w:link w:val="FooterChar"/>
    <w:uiPriority w:val="99"/>
    <w:unhideWhenUsed/>
    <w:rsid w:val="00F61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ADC"/>
  </w:style>
  <w:style w:type="character" w:customStyle="1" w:styleId="Heading1Char">
    <w:name w:val="Heading 1 Char"/>
    <w:basedOn w:val="DefaultParagraphFont"/>
    <w:link w:val="Heading1"/>
    <w:uiPriority w:val="9"/>
    <w:rsid w:val="00E6684F"/>
    <w:rPr>
      <w:rFonts w:asciiTheme="majorHAnsi" w:eastAsiaTheme="majorEastAsia" w:hAnsiTheme="majorHAnsi" w:cstheme="majorBidi"/>
      <w:color w:val="7B230C" w:themeColor="accent1" w:themeShade="BF"/>
      <w:sz w:val="36"/>
      <w:szCs w:val="36"/>
    </w:rPr>
  </w:style>
  <w:style w:type="character" w:customStyle="1" w:styleId="Heading3Char">
    <w:name w:val="Heading 3 Char"/>
    <w:basedOn w:val="DefaultParagraphFont"/>
    <w:link w:val="Heading3"/>
    <w:uiPriority w:val="9"/>
    <w:semiHidden/>
    <w:rsid w:val="00610A4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610A4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610A4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610A4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610A4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610A4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610A4B"/>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610A4B"/>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610A4B"/>
    <w:pPr>
      <w:spacing w:after="0" w:line="240" w:lineRule="auto"/>
      <w:contextualSpacing/>
    </w:pPr>
    <w:rPr>
      <w:rFonts w:asciiTheme="majorHAnsi" w:eastAsiaTheme="majorEastAsia" w:hAnsiTheme="majorHAnsi" w:cstheme="majorBidi"/>
      <w:color w:val="7B230C" w:themeColor="accent1" w:themeShade="BF"/>
      <w:spacing w:val="-7"/>
      <w:sz w:val="80"/>
      <w:szCs w:val="80"/>
    </w:rPr>
  </w:style>
  <w:style w:type="character" w:customStyle="1" w:styleId="TitleChar">
    <w:name w:val="Title Char"/>
    <w:basedOn w:val="DefaultParagraphFont"/>
    <w:link w:val="Title"/>
    <w:uiPriority w:val="10"/>
    <w:rsid w:val="00610A4B"/>
    <w:rPr>
      <w:rFonts w:asciiTheme="majorHAnsi" w:eastAsiaTheme="majorEastAsia" w:hAnsiTheme="majorHAnsi" w:cstheme="majorBidi"/>
      <w:color w:val="7B230C" w:themeColor="accent1" w:themeShade="BF"/>
      <w:spacing w:val="-7"/>
      <w:sz w:val="80"/>
      <w:szCs w:val="80"/>
    </w:rPr>
  </w:style>
  <w:style w:type="paragraph" w:styleId="Subtitle">
    <w:name w:val="Subtitle"/>
    <w:basedOn w:val="Normal"/>
    <w:next w:val="Normal"/>
    <w:link w:val="SubtitleChar"/>
    <w:uiPriority w:val="11"/>
    <w:qFormat/>
    <w:rsid w:val="00610A4B"/>
    <w:pPr>
      <w:numPr>
        <w:ilvl w:val="1"/>
      </w:numPr>
      <w:spacing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610A4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610A4B"/>
    <w:rPr>
      <w:b/>
      <w:bCs/>
    </w:rPr>
  </w:style>
  <w:style w:type="character" w:styleId="Emphasis">
    <w:name w:val="Emphasis"/>
    <w:basedOn w:val="DefaultParagraphFont"/>
    <w:uiPriority w:val="20"/>
    <w:qFormat/>
    <w:rsid w:val="00610A4B"/>
    <w:rPr>
      <w:i/>
      <w:iCs/>
    </w:rPr>
  </w:style>
  <w:style w:type="paragraph" w:styleId="Quote">
    <w:name w:val="Quote"/>
    <w:basedOn w:val="Normal"/>
    <w:next w:val="Normal"/>
    <w:link w:val="QuoteChar"/>
    <w:uiPriority w:val="29"/>
    <w:qFormat/>
    <w:rsid w:val="00610A4B"/>
    <w:pPr>
      <w:spacing w:before="240" w:line="252" w:lineRule="auto"/>
      <w:ind w:left="864" w:right="864"/>
      <w:jc w:val="center"/>
    </w:pPr>
    <w:rPr>
      <w:i/>
      <w:iCs/>
    </w:rPr>
  </w:style>
  <w:style w:type="character" w:customStyle="1" w:styleId="QuoteChar">
    <w:name w:val="Quote Char"/>
    <w:basedOn w:val="DefaultParagraphFont"/>
    <w:link w:val="Quote"/>
    <w:uiPriority w:val="29"/>
    <w:rsid w:val="00610A4B"/>
    <w:rPr>
      <w:i/>
      <w:iCs/>
    </w:rPr>
  </w:style>
  <w:style w:type="paragraph" w:styleId="IntenseQuote">
    <w:name w:val="Intense Quote"/>
    <w:basedOn w:val="Normal"/>
    <w:next w:val="Normal"/>
    <w:link w:val="IntenseQuoteChar"/>
    <w:uiPriority w:val="30"/>
    <w:qFormat/>
    <w:rsid w:val="00610A4B"/>
    <w:pPr>
      <w:spacing w:before="100" w:beforeAutospacing="1"/>
      <w:ind w:left="864" w:right="864"/>
      <w:jc w:val="center"/>
    </w:pPr>
    <w:rPr>
      <w:rFonts w:asciiTheme="majorHAnsi" w:eastAsiaTheme="majorEastAsia" w:hAnsiTheme="majorHAnsi" w:cstheme="majorBidi"/>
      <w:color w:val="A53010" w:themeColor="accent1"/>
      <w:sz w:val="28"/>
      <w:szCs w:val="28"/>
    </w:rPr>
  </w:style>
  <w:style w:type="character" w:customStyle="1" w:styleId="IntenseQuoteChar">
    <w:name w:val="Intense Quote Char"/>
    <w:basedOn w:val="DefaultParagraphFont"/>
    <w:link w:val="IntenseQuote"/>
    <w:uiPriority w:val="30"/>
    <w:rsid w:val="00610A4B"/>
    <w:rPr>
      <w:rFonts w:asciiTheme="majorHAnsi" w:eastAsiaTheme="majorEastAsia" w:hAnsiTheme="majorHAnsi" w:cstheme="majorBidi"/>
      <w:color w:val="A53010" w:themeColor="accent1"/>
      <w:sz w:val="28"/>
      <w:szCs w:val="28"/>
    </w:rPr>
  </w:style>
  <w:style w:type="character" w:styleId="SubtleEmphasis">
    <w:name w:val="Subtle Emphasis"/>
    <w:basedOn w:val="DefaultParagraphFont"/>
    <w:uiPriority w:val="19"/>
    <w:qFormat/>
    <w:rsid w:val="00610A4B"/>
    <w:rPr>
      <w:i/>
      <w:iCs/>
      <w:color w:val="595959" w:themeColor="text1" w:themeTint="A6"/>
    </w:rPr>
  </w:style>
  <w:style w:type="character" w:styleId="IntenseEmphasis">
    <w:name w:val="Intense Emphasis"/>
    <w:basedOn w:val="DefaultParagraphFont"/>
    <w:uiPriority w:val="21"/>
    <w:qFormat/>
    <w:rsid w:val="00610A4B"/>
    <w:rPr>
      <w:b/>
      <w:bCs/>
      <w:i/>
      <w:iCs/>
    </w:rPr>
  </w:style>
  <w:style w:type="character" w:styleId="SubtleReference">
    <w:name w:val="Subtle Reference"/>
    <w:basedOn w:val="DefaultParagraphFont"/>
    <w:uiPriority w:val="31"/>
    <w:qFormat/>
    <w:rsid w:val="00610A4B"/>
    <w:rPr>
      <w:smallCaps/>
      <w:color w:val="404040" w:themeColor="text1" w:themeTint="BF"/>
    </w:rPr>
  </w:style>
  <w:style w:type="character" w:styleId="IntenseReference">
    <w:name w:val="Intense Reference"/>
    <w:basedOn w:val="DefaultParagraphFont"/>
    <w:uiPriority w:val="32"/>
    <w:qFormat/>
    <w:rsid w:val="00610A4B"/>
    <w:rPr>
      <w:b/>
      <w:bCs/>
      <w:smallCaps/>
      <w:u w:val="single"/>
    </w:rPr>
  </w:style>
  <w:style w:type="character" w:styleId="BookTitle">
    <w:name w:val="Book Title"/>
    <w:basedOn w:val="DefaultParagraphFont"/>
    <w:uiPriority w:val="33"/>
    <w:qFormat/>
    <w:rsid w:val="00610A4B"/>
    <w:rPr>
      <w:b/>
      <w:bCs/>
      <w:smallCaps/>
    </w:rPr>
  </w:style>
  <w:style w:type="paragraph" w:styleId="TOCHeading">
    <w:name w:val="TOC Heading"/>
    <w:basedOn w:val="Heading1"/>
    <w:next w:val="Normal"/>
    <w:uiPriority w:val="39"/>
    <w:unhideWhenUsed/>
    <w:qFormat/>
    <w:rsid w:val="00610A4B"/>
    <w:pPr>
      <w:outlineLvl w:val="9"/>
    </w:pPr>
  </w:style>
  <w:style w:type="paragraph" w:styleId="ListParagraph">
    <w:name w:val="List Paragraph"/>
    <w:basedOn w:val="Normal"/>
    <w:uiPriority w:val="34"/>
    <w:qFormat/>
    <w:rsid w:val="00610A4B"/>
    <w:pPr>
      <w:ind w:left="720"/>
      <w:contextualSpacing/>
    </w:pPr>
  </w:style>
  <w:style w:type="character" w:styleId="PlaceholderText">
    <w:name w:val="Placeholder Text"/>
    <w:basedOn w:val="DefaultParagraphFont"/>
    <w:uiPriority w:val="99"/>
    <w:semiHidden/>
    <w:rsid w:val="00674C24"/>
    <w:rPr>
      <w:color w:val="808080"/>
    </w:rPr>
  </w:style>
  <w:style w:type="table" w:styleId="TableGrid">
    <w:name w:val="Table Grid"/>
    <w:basedOn w:val="TableNormal"/>
    <w:uiPriority w:val="39"/>
    <w:rsid w:val="000610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606A92"/>
    <w:pPr>
      <w:spacing w:after="0" w:line="240" w:lineRule="auto"/>
    </w:pPr>
    <w:tblPr>
      <w:tblStyleRowBandSize w:val="1"/>
      <w:tblStyleColBandSize w:val="1"/>
      <w:tblBorders>
        <w:top w:val="single" w:sz="2" w:space="0" w:color="ABBB92" w:themeColor="accent4" w:themeTint="99"/>
        <w:bottom w:val="single" w:sz="2" w:space="0" w:color="ABBB92" w:themeColor="accent4" w:themeTint="99"/>
        <w:insideH w:val="single" w:sz="2" w:space="0" w:color="ABBB92" w:themeColor="accent4" w:themeTint="99"/>
        <w:insideV w:val="single" w:sz="2" w:space="0" w:color="ABBB92" w:themeColor="accent4" w:themeTint="99"/>
      </w:tblBorders>
    </w:tblPr>
    <w:tblStylePr w:type="firstRow">
      <w:rPr>
        <w:b/>
        <w:bCs/>
      </w:rPr>
      <w:tblPr/>
      <w:tcPr>
        <w:tcBorders>
          <w:top w:val="nil"/>
          <w:bottom w:val="single" w:sz="12" w:space="0" w:color="ABBB92" w:themeColor="accent4" w:themeTint="99"/>
          <w:insideH w:val="nil"/>
          <w:insideV w:val="nil"/>
        </w:tcBorders>
        <w:shd w:val="clear" w:color="auto" w:fill="FFFFFF" w:themeFill="background1"/>
      </w:tcPr>
    </w:tblStylePr>
    <w:tblStylePr w:type="lastRow">
      <w:rPr>
        <w:b/>
        <w:bCs/>
      </w:rPr>
      <w:tblPr/>
      <w:tcPr>
        <w:tcBorders>
          <w:top w:val="double" w:sz="2" w:space="0" w:color="ABBB9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3E8DA" w:themeFill="accent4" w:themeFillTint="33"/>
      </w:tcPr>
    </w:tblStylePr>
    <w:tblStylePr w:type="band1Horz">
      <w:tblPr/>
      <w:tcPr>
        <w:shd w:val="clear" w:color="auto" w:fill="E3E8DA" w:themeFill="accent4" w:themeFillTint="33"/>
      </w:tcPr>
    </w:tblStylePr>
  </w:style>
  <w:style w:type="paragraph" w:styleId="TOC1">
    <w:name w:val="toc 1"/>
    <w:basedOn w:val="Normal"/>
    <w:next w:val="Normal"/>
    <w:autoRedefine/>
    <w:uiPriority w:val="39"/>
    <w:unhideWhenUsed/>
    <w:rsid w:val="00CA0C07"/>
    <w:pPr>
      <w:spacing w:after="100"/>
    </w:pPr>
  </w:style>
  <w:style w:type="paragraph" w:styleId="TOC2">
    <w:name w:val="toc 2"/>
    <w:basedOn w:val="Normal"/>
    <w:next w:val="Normal"/>
    <w:autoRedefine/>
    <w:uiPriority w:val="39"/>
    <w:unhideWhenUsed/>
    <w:rsid w:val="00CA0C07"/>
    <w:pPr>
      <w:spacing w:after="100"/>
      <w:ind w:left="210"/>
    </w:pPr>
  </w:style>
  <w:style w:type="character" w:styleId="Hyperlink">
    <w:name w:val="Hyperlink"/>
    <w:basedOn w:val="DefaultParagraphFont"/>
    <w:uiPriority w:val="99"/>
    <w:unhideWhenUsed/>
    <w:rsid w:val="00CA0C07"/>
    <w:rPr>
      <w:color w:val="FB4A18" w:themeColor="hyperlink"/>
      <w:u w:val="single"/>
    </w:rPr>
  </w:style>
  <w:style w:type="paragraph" w:styleId="TableofFigures">
    <w:name w:val="table of figures"/>
    <w:basedOn w:val="Normal"/>
    <w:next w:val="Normal"/>
    <w:uiPriority w:val="99"/>
    <w:unhideWhenUsed/>
    <w:rsid w:val="00CA0C0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8762">
      <w:bodyDiv w:val="1"/>
      <w:marLeft w:val="0"/>
      <w:marRight w:val="0"/>
      <w:marTop w:val="0"/>
      <w:marBottom w:val="0"/>
      <w:divBdr>
        <w:top w:val="none" w:sz="0" w:space="0" w:color="auto"/>
        <w:left w:val="none" w:sz="0" w:space="0" w:color="auto"/>
        <w:bottom w:val="none" w:sz="0" w:space="0" w:color="auto"/>
        <w:right w:val="none" w:sz="0" w:space="0" w:color="auto"/>
      </w:divBdr>
    </w:div>
    <w:div w:id="8727484">
      <w:bodyDiv w:val="1"/>
      <w:marLeft w:val="0"/>
      <w:marRight w:val="0"/>
      <w:marTop w:val="0"/>
      <w:marBottom w:val="0"/>
      <w:divBdr>
        <w:top w:val="none" w:sz="0" w:space="0" w:color="auto"/>
        <w:left w:val="none" w:sz="0" w:space="0" w:color="auto"/>
        <w:bottom w:val="none" w:sz="0" w:space="0" w:color="auto"/>
        <w:right w:val="none" w:sz="0" w:space="0" w:color="auto"/>
      </w:divBdr>
    </w:div>
    <w:div w:id="26100063">
      <w:bodyDiv w:val="1"/>
      <w:marLeft w:val="0"/>
      <w:marRight w:val="0"/>
      <w:marTop w:val="0"/>
      <w:marBottom w:val="0"/>
      <w:divBdr>
        <w:top w:val="none" w:sz="0" w:space="0" w:color="auto"/>
        <w:left w:val="none" w:sz="0" w:space="0" w:color="auto"/>
        <w:bottom w:val="none" w:sz="0" w:space="0" w:color="auto"/>
        <w:right w:val="none" w:sz="0" w:space="0" w:color="auto"/>
      </w:divBdr>
    </w:div>
    <w:div w:id="51735329">
      <w:bodyDiv w:val="1"/>
      <w:marLeft w:val="0"/>
      <w:marRight w:val="0"/>
      <w:marTop w:val="0"/>
      <w:marBottom w:val="0"/>
      <w:divBdr>
        <w:top w:val="none" w:sz="0" w:space="0" w:color="auto"/>
        <w:left w:val="none" w:sz="0" w:space="0" w:color="auto"/>
        <w:bottom w:val="none" w:sz="0" w:space="0" w:color="auto"/>
        <w:right w:val="none" w:sz="0" w:space="0" w:color="auto"/>
      </w:divBdr>
    </w:div>
    <w:div w:id="76482769">
      <w:bodyDiv w:val="1"/>
      <w:marLeft w:val="0"/>
      <w:marRight w:val="0"/>
      <w:marTop w:val="0"/>
      <w:marBottom w:val="0"/>
      <w:divBdr>
        <w:top w:val="none" w:sz="0" w:space="0" w:color="auto"/>
        <w:left w:val="none" w:sz="0" w:space="0" w:color="auto"/>
        <w:bottom w:val="none" w:sz="0" w:space="0" w:color="auto"/>
        <w:right w:val="none" w:sz="0" w:space="0" w:color="auto"/>
      </w:divBdr>
    </w:div>
    <w:div w:id="83653531">
      <w:bodyDiv w:val="1"/>
      <w:marLeft w:val="0"/>
      <w:marRight w:val="0"/>
      <w:marTop w:val="0"/>
      <w:marBottom w:val="0"/>
      <w:divBdr>
        <w:top w:val="none" w:sz="0" w:space="0" w:color="auto"/>
        <w:left w:val="none" w:sz="0" w:space="0" w:color="auto"/>
        <w:bottom w:val="none" w:sz="0" w:space="0" w:color="auto"/>
        <w:right w:val="none" w:sz="0" w:space="0" w:color="auto"/>
      </w:divBdr>
    </w:div>
    <w:div w:id="86847350">
      <w:bodyDiv w:val="1"/>
      <w:marLeft w:val="0"/>
      <w:marRight w:val="0"/>
      <w:marTop w:val="0"/>
      <w:marBottom w:val="0"/>
      <w:divBdr>
        <w:top w:val="none" w:sz="0" w:space="0" w:color="auto"/>
        <w:left w:val="none" w:sz="0" w:space="0" w:color="auto"/>
        <w:bottom w:val="none" w:sz="0" w:space="0" w:color="auto"/>
        <w:right w:val="none" w:sz="0" w:space="0" w:color="auto"/>
      </w:divBdr>
    </w:div>
    <w:div w:id="88504780">
      <w:bodyDiv w:val="1"/>
      <w:marLeft w:val="0"/>
      <w:marRight w:val="0"/>
      <w:marTop w:val="0"/>
      <w:marBottom w:val="0"/>
      <w:divBdr>
        <w:top w:val="none" w:sz="0" w:space="0" w:color="auto"/>
        <w:left w:val="none" w:sz="0" w:space="0" w:color="auto"/>
        <w:bottom w:val="none" w:sz="0" w:space="0" w:color="auto"/>
        <w:right w:val="none" w:sz="0" w:space="0" w:color="auto"/>
      </w:divBdr>
    </w:div>
    <w:div w:id="97336976">
      <w:bodyDiv w:val="1"/>
      <w:marLeft w:val="0"/>
      <w:marRight w:val="0"/>
      <w:marTop w:val="0"/>
      <w:marBottom w:val="0"/>
      <w:divBdr>
        <w:top w:val="none" w:sz="0" w:space="0" w:color="auto"/>
        <w:left w:val="none" w:sz="0" w:space="0" w:color="auto"/>
        <w:bottom w:val="none" w:sz="0" w:space="0" w:color="auto"/>
        <w:right w:val="none" w:sz="0" w:space="0" w:color="auto"/>
      </w:divBdr>
    </w:div>
    <w:div w:id="106706383">
      <w:bodyDiv w:val="1"/>
      <w:marLeft w:val="0"/>
      <w:marRight w:val="0"/>
      <w:marTop w:val="0"/>
      <w:marBottom w:val="0"/>
      <w:divBdr>
        <w:top w:val="none" w:sz="0" w:space="0" w:color="auto"/>
        <w:left w:val="none" w:sz="0" w:space="0" w:color="auto"/>
        <w:bottom w:val="none" w:sz="0" w:space="0" w:color="auto"/>
        <w:right w:val="none" w:sz="0" w:space="0" w:color="auto"/>
      </w:divBdr>
    </w:div>
    <w:div w:id="112482332">
      <w:bodyDiv w:val="1"/>
      <w:marLeft w:val="0"/>
      <w:marRight w:val="0"/>
      <w:marTop w:val="0"/>
      <w:marBottom w:val="0"/>
      <w:divBdr>
        <w:top w:val="none" w:sz="0" w:space="0" w:color="auto"/>
        <w:left w:val="none" w:sz="0" w:space="0" w:color="auto"/>
        <w:bottom w:val="none" w:sz="0" w:space="0" w:color="auto"/>
        <w:right w:val="none" w:sz="0" w:space="0" w:color="auto"/>
      </w:divBdr>
    </w:div>
    <w:div w:id="115370645">
      <w:bodyDiv w:val="1"/>
      <w:marLeft w:val="0"/>
      <w:marRight w:val="0"/>
      <w:marTop w:val="0"/>
      <w:marBottom w:val="0"/>
      <w:divBdr>
        <w:top w:val="none" w:sz="0" w:space="0" w:color="auto"/>
        <w:left w:val="none" w:sz="0" w:space="0" w:color="auto"/>
        <w:bottom w:val="none" w:sz="0" w:space="0" w:color="auto"/>
        <w:right w:val="none" w:sz="0" w:space="0" w:color="auto"/>
      </w:divBdr>
    </w:div>
    <w:div w:id="125054467">
      <w:bodyDiv w:val="1"/>
      <w:marLeft w:val="0"/>
      <w:marRight w:val="0"/>
      <w:marTop w:val="0"/>
      <w:marBottom w:val="0"/>
      <w:divBdr>
        <w:top w:val="none" w:sz="0" w:space="0" w:color="auto"/>
        <w:left w:val="none" w:sz="0" w:space="0" w:color="auto"/>
        <w:bottom w:val="none" w:sz="0" w:space="0" w:color="auto"/>
        <w:right w:val="none" w:sz="0" w:space="0" w:color="auto"/>
      </w:divBdr>
    </w:div>
    <w:div w:id="131097017">
      <w:bodyDiv w:val="1"/>
      <w:marLeft w:val="0"/>
      <w:marRight w:val="0"/>
      <w:marTop w:val="0"/>
      <w:marBottom w:val="0"/>
      <w:divBdr>
        <w:top w:val="none" w:sz="0" w:space="0" w:color="auto"/>
        <w:left w:val="none" w:sz="0" w:space="0" w:color="auto"/>
        <w:bottom w:val="none" w:sz="0" w:space="0" w:color="auto"/>
        <w:right w:val="none" w:sz="0" w:space="0" w:color="auto"/>
      </w:divBdr>
    </w:div>
    <w:div w:id="142701546">
      <w:bodyDiv w:val="1"/>
      <w:marLeft w:val="0"/>
      <w:marRight w:val="0"/>
      <w:marTop w:val="0"/>
      <w:marBottom w:val="0"/>
      <w:divBdr>
        <w:top w:val="none" w:sz="0" w:space="0" w:color="auto"/>
        <w:left w:val="none" w:sz="0" w:space="0" w:color="auto"/>
        <w:bottom w:val="none" w:sz="0" w:space="0" w:color="auto"/>
        <w:right w:val="none" w:sz="0" w:space="0" w:color="auto"/>
      </w:divBdr>
    </w:div>
    <w:div w:id="145512770">
      <w:bodyDiv w:val="1"/>
      <w:marLeft w:val="0"/>
      <w:marRight w:val="0"/>
      <w:marTop w:val="0"/>
      <w:marBottom w:val="0"/>
      <w:divBdr>
        <w:top w:val="none" w:sz="0" w:space="0" w:color="auto"/>
        <w:left w:val="none" w:sz="0" w:space="0" w:color="auto"/>
        <w:bottom w:val="none" w:sz="0" w:space="0" w:color="auto"/>
        <w:right w:val="none" w:sz="0" w:space="0" w:color="auto"/>
      </w:divBdr>
    </w:div>
    <w:div w:id="157889424">
      <w:bodyDiv w:val="1"/>
      <w:marLeft w:val="0"/>
      <w:marRight w:val="0"/>
      <w:marTop w:val="0"/>
      <w:marBottom w:val="0"/>
      <w:divBdr>
        <w:top w:val="none" w:sz="0" w:space="0" w:color="auto"/>
        <w:left w:val="none" w:sz="0" w:space="0" w:color="auto"/>
        <w:bottom w:val="none" w:sz="0" w:space="0" w:color="auto"/>
        <w:right w:val="none" w:sz="0" w:space="0" w:color="auto"/>
      </w:divBdr>
      <w:divsChild>
        <w:div w:id="1430732515">
          <w:marLeft w:val="0"/>
          <w:marRight w:val="0"/>
          <w:marTop w:val="0"/>
          <w:marBottom w:val="0"/>
          <w:divBdr>
            <w:top w:val="none" w:sz="0" w:space="0" w:color="auto"/>
            <w:left w:val="none" w:sz="0" w:space="0" w:color="auto"/>
            <w:bottom w:val="none" w:sz="0" w:space="0" w:color="auto"/>
            <w:right w:val="none" w:sz="0" w:space="0" w:color="auto"/>
          </w:divBdr>
        </w:div>
        <w:div w:id="713698761">
          <w:marLeft w:val="0"/>
          <w:marRight w:val="0"/>
          <w:marTop w:val="0"/>
          <w:marBottom w:val="0"/>
          <w:divBdr>
            <w:top w:val="none" w:sz="0" w:space="0" w:color="auto"/>
            <w:left w:val="none" w:sz="0" w:space="0" w:color="auto"/>
            <w:bottom w:val="none" w:sz="0" w:space="0" w:color="auto"/>
            <w:right w:val="none" w:sz="0" w:space="0" w:color="auto"/>
          </w:divBdr>
        </w:div>
        <w:div w:id="352878236">
          <w:marLeft w:val="0"/>
          <w:marRight w:val="0"/>
          <w:marTop w:val="0"/>
          <w:marBottom w:val="0"/>
          <w:divBdr>
            <w:top w:val="none" w:sz="0" w:space="0" w:color="auto"/>
            <w:left w:val="none" w:sz="0" w:space="0" w:color="auto"/>
            <w:bottom w:val="none" w:sz="0" w:space="0" w:color="auto"/>
            <w:right w:val="none" w:sz="0" w:space="0" w:color="auto"/>
          </w:divBdr>
        </w:div>
        <w:div w:id="1639265686">
          <w:marLeft w:val="0"/>
          <w:marRight w:val="0"/>
          <w:marTop w:val="0"/>
          <w:marBottom w:val="0"/>
          <w:divBdr>
            <w:top w:val="none" w:sz="0" w:space="0" w:color="auto"/>
            <w:left w:val="none" w:sz="0" w:space="0" w:color="auto"/>
            <w:bottom w:val="none" w:sz="0" w:space="0" w:color="auto"/>
            <w:right w:val="none" w:sz="0" w:space="0" w:color="auto"/>
          </w:divBdr>
        </w:div>
        <w:div w:id="1136068971">
          <w:marLeft w:val="0"/>
          <w:marRight w:val="0"/>
          <w:marTop w:val="0"/>
          <w:marBottom w:val="0"/>
          <w:divBdr>
            <w:top w:val="none" w:sz="0" w:space="0" w:color="auto"/>
            <w:left w:val="none" w:sz="0" w:space="0" w:color="auto"/>
            <w:bottom w:val="none" w:sz="0" w:space="0" w:color="auto"/>
            <w:right w:val="none" w:sz="0" w:space="0" w:color="auto"/>
          </w:divBdr>
        </w:div>
        <w:div w:id="1506555287">
          <w:marLeft w:val="0"/>
          <w:marRight w:val="0"/>
          <w:marTop w:val="0"/>
          <w:marBottom w:val="0"/>
          <w:divBdr>
            <w:top w:val="none" w:sz="0" w:space="0" w:color="auto"/>
            <w:left w:val="none" w:sz="0" w:space="0" w:color="auto"/>
            <w:bottom w:val="none" w:sz="0" w:space="0" w:color="auto"/>
            <w:right w:val="none" w:sz="0" w:space="0" w:color="auto"/>
          </w:divBdr>
        </w:div>
        <w:div w:id="1920402832">
          <w:marLeft w:val="0"/>
          <w:marRight w:val="0"/>
          <w:marTop w:val="0"/>
          <w:marBottom w:val="0"/>
          <w:divBdr>
            <w:top w:val="none" w:sz="0" w:space="0" w:color="auto"/>
            <w:left w:val="none" w:sz="0" w:space="0" w:color="auto"/>
            <w:bottom w:val="none" w:sz="0" w:space="0" w:color="auto"/>
            <w:right w:val="none" w:sz="0" w:space="0" w:color="auto"/>
          </w:divBdr>
        </w:div>
        <w:div w:id="1752039933">
          <w:marLeft w:val="0"/>
          <w:marRight w:val="0"/>
          <w:marTop w:val="0"/>
          <w:marBottom w:val="0"/>
          <w:divBdr>
            <w:top w:val="none" w:sz="0" w:space="0" w:color="auto"/>
            <w:left w:val="none" w:sz="0" w:space="0" w:color="auto"/>
            <w:bottom w:val="none" w:sz="0" w:space="0" w:color="auto"/>
            <w:right w:val="none" w:sz="0" w:space="0" w:color="auto"/>
          </w:divBdr>
        </w:div>
        <w:div w:id="1619337868">
          <w:marLeft w:val="0"/>
          <w:marRight w:val="0"/>
          <w:marTop w:val="0"/>
          <w:marBottom w:val="0"/>
          <w:divBdr>
            <w:top w:val="none" w:sz="0" w:space="0" w:color="auto"/>
            <w:left w:val="none" w:sz="0" w:space="0" w:color="auto"/>
            <w:bottom w:val="none" w:sz="0" w:space="0" w:color="auto"/>
            <w:right w:val="none" w:sz="0" w:space="0" w:color="auto"/>
          </w:divBdr>
        </w:div>
        <w:div w:id="1512338141">
          <w:marLeft w:val="0"/>
          <w:marRight w:val="0"/>
          <w:marTop w:val="0"/>
          <w:marBottom w:val="0"/>
          <w:divBdr>
            <w:top w:val="none" w:sz="0" w:space="0" w:color="auto"/>
            <w:left w:val="none" w:sz="0" w:space="0" w:color="auto"/>
            <w:bottom w:val="none" w:sz="0" w:space="0" w:color="auto"/>
            <w:right w:val="none" w:sz="0" w:space="0" w:color="auto"/>
          </w:divBdr>
        </w:div>
        <w:div w:id="945036224">
          <w:marLeft w:val="0"/>
          <w:marRight w:val="0"/>
          <w:marTop w:val="0"/>
          <w:marBottom w:val="0"/>
          <w:divBdr>
            <w:top w:val="none" w:sz="0" w:space="0" w:color="auto"/>
            <w:left w:val="none" w:sz="0" w:space="0" w:color="auto"/>
            <w:bottom w:val="none" w:sz="0" w:space="0" w:color="auto"/>
            <w:right w:val="none" w:sz="0" w:space="0" w:color="auto"/>
          </w:divBdr>
        </w:div>
        <w:div w:id="751466707">
          <w:marLeft w:val="0"/>
          <w:marRight w:val="0"/>
          <w:marTop w:val="0"/>
          <w:marBottom w:val="0"/>
          <w:divBdr>
            <w:top w:val="none" w:sz="0" w:space="0" w:color="auto"/>
            <w:left w:val="none" w:sz="0" w:space="0" w:color="auto"/>
            <w:bottom w:val="none" w:sz="0" w:space="0" w:color="auto"/>
            <w:right w:val="none" w:sz="0" w:space="0" w:color="auto"/>
          </w:divBdr>
        </w:div>
        <w:div w:id="1501309605">
          <w:marLeft w:val="0"/>
          <w:marRight w:val="0"/>
          <w:marTop w:val="0"/>
          <w:marBottom w:val="0"/>
          <w:divBdr>
            <w:top w:val="none" w:sz="0" w:space="0" w:color="auto"/>
            <w:left w:val="none" w:sz="0" w:space="0" w:color="auto"/>
            <w:bottom w:val="none" w:sz="0" w:space="0" w:color="auto"/>
            <w:right w:val="none" w:sz="0" w:space="0" w:color="auto"/>
          </w:divBdr>
        </w:div>
        <w:div w:id="138546617">
          <w:marLeft w:val="0"/>
          <w:marRight w:val="0"/>
          <w:marTop w:val="0"/>
          <w:marBottom w:val="0"/>
          <w:divBdr>
            <w:top w:val="none" w:sz="0" w:space="0" w:color="auto"/>
            <w:left w:val="none" w:sz="0" w:space="0" w:color="auto"/>
            <w:bottom w:val="none" w:sz="0" w:space="0" w:color="auto"/>
            <w:right w:val="none" w:sz="0" w:space="0" w:color="auto"/>
          </w:divBdr>
        </w:div>
        <w:div w:id="191040590">
          <w:marLeft w:val="0"/>
          <w:marRight w:val="0"/>
          <w:marTop w:val="0"/>
          <w:marBottom w:val="0"/>
          <w:divBdr>
            <w:top w:val="none" w:sz="0" w:space="0" w:color="auto"/>
            <w:left w:val="none" w:sz="0" w:space="0" w:color="auto"/>
            <w:bottom w:val="none" w:sz="0" w:space="0" w:color="auto"/>
            <w:right w:val="none" w:sz="0" w:space="0" w:color="auto"/>
          </w:divBdr>
        </w:div>
        <w:div w:id="317729438">
          <w:marLeft w:val="0"/>
          <w:marRight w:val="0"/>
          <w:marTop w:val="0"/>
          <w:marBottom w:val="0"/>
          <w:divBdr>
            <w:top w:val="none" w:sz="0" w:space="0" w:color="auto"/>
            <w:left w:val="none" w:sz="0" w:space="0" w:color="auto"/>
            <w:bottom w:val="none" w:sz="0" w:space="0" w:color="auto"/>
            <w:right w:val="none" w:sz="0" w:space="0" w:color="auto"/>
          </w:divBdr>
        </w:div>
        <w:div w:id="2114544110">
          <w:marLeft w:val="0"/>
          <w:marRight w:val="0"/>
          <w:marTop w:val="0"/>
          <w:marBottom w:val="0"/>
          <w:divBdr>
            <w:top w:val="none" w:sz="0" w:space="0" w:color="auto"/>
            <w:left w:val="none" w:sz="0" w:space="0" w:color="auto"/>
            <w:bottom w:val="none" w:sz="0" w:space="0" w:color="auto"/>
            <w:right w:val="none" w:sz="0" w:space="0" w:color="auto"/>
          </w:divBdr>
        </w:div>
        <w:div w:id="2137404321">
          <w:marLeft w:val="0"/>
          <w:marRight w:val="0"/>
          <w:marTop w:val="0"/>
          <w:marBottom w:val="0"/>
          <w:divBdr>
            <w:top w:val="none" w:sz="0" w:space="0" w:color="auto"/>
            <w:left w:val="none" w:sz="0" w:space="0" w:color="auto"/>
            <w:bottom w:val="none" w:sz="0" w:space="0" w:color="auto"/>
            <w:right w:val="none" w:sz="0" w:space="0" w:color="auto"/>
          </w:divBdr>
        </w:div>
        <w:div w:id="941230817">
          <w:marLeft w:val="0"/>
          <w:marRight w:val="0"/>
          <w:marTop w:val="0"/>
          <w:marBottom w:val="0"/>
          <w:divBdr>
            <w:top w:val="none" w:sz="0" w:space="0" w:color="auto"/>
            <w:left w:val="none" w:sz="0" w:space="0" w:color="auto"/>
            <w:bottom w:val="none" w:sz="0" w:space="0" w:color="auto"/>
            <w:right w:val="none" w:sz="0" w:space="0" w:color="auto"/>
          </w:divBdr>
        </w:div>
        <w:div w:id="1448155173">
          <w:marLeft w:val="0"/>
          <w:marRight w:val="0"/>
          <w:marTop w:val="0"/>
          <w:marBottom w:val="0"/>
          <w:divBdr>
            <w:top w:val="none" w:sz="0" w:space="0" w:color="auto"/>
            <w:left w:val="none" w:sz="0" w:space="0" w:color="auto"/>
            <w:bottom w:val="none" w:sz="0" w:space="0" w:color="auto"/>
            <w:right w:val="none" w:sz="0" w:space="0" w:color="auto"/>
          </w:divBdr>
        </w:div>
        <w:div w:id="1332684706">
          <w:marLeft w:val="0"/>
          <w:marRight w:val="0"/>
          <w:marTop w:val="0"/>
          <w:marBottom w:val="0"/>
          <w:divBdr>
            <w:top w:val="none" w:sz="0" w:space="0" w:color="auto"/>
            <w:left w:val="none" w:sz="0" w:space="0" w:color="auto"/>
            <w:bottom w:val="none" w:sz="0" w:space="0" w:color="auto"/>
            <w:right w:val="none" w:sz="0" w:space="0" w:color="auto"/>
          </w:divBdr>
        </w:div>
        <w:div w:id="1938361917">
          <w:marLeft w:val="0"/>
          <w:marRight w:val="0"/>
          <w:marTop w:val="0"/>
          <w:marBottom w:val="0"/>
          <w:divBdr>
            <w:top w:val="none" w:sz="0" w:space="0" w:color="auto"/>
            <w:left w:val="none" w:sz="0" w:space="0" w:color="auto"/>
            <w:bottom w:val="none" w:sz="0" w:space="0" w:color="auto"/>
            <w:right w:val="none" w:sz="0" w:space="0" w:color="auto"/>
          </w:divBdr>
        </w:div>
        <w:div w:id="1325282227">
          <w:marLeft w:val="0"/>
          <w:marRight w:val="0"/>
          <w:marTop w:val="0"/>
          <w:marBottom w:val="0"/>
          <w:divBdr>
            <w:top w:val="none" w:sz="0" w:space="0" w:color="auto"/>
            <w:left w:val="none" w:sz="0" w:space="0" w:color="auto"/>
            <w:bottom w:val="none" w:sz="0" w:space="0" w:color="auto"/>
            <w:right w:val="none" w:sz="0" w:space="0" w:color="auto"/>
          </w:divBdr>
        </w:div>
        <w:div w:id="2048485529">
          <w:marLeft w:val="0"/>
          <w:marRight w:val="0"/>
          <w:marTop w:val="0"/>
          <w:marBottom w:val="0"/>
          <w:divBdr>
            <w:top w:val="none" w:sz="0" w:space="0" w:color="auto"/>
            <w:left w:val="none" w:sz="0" w:space="0" w:color="auto"/>
            <w:bottom w:val="none" w:sz="0" w:space="0" w:color="auto"/>
            <w:right w:val="none" w:sz="0" w:space="0" w:color="auto"/>
          </w:divBdr>
        </w:div>
        <w:div w:id="1828009380">
          <w:marLeft w:val="0"/>
          <w:marRight w:val="0"/>
          <w:marTop w:val="0"/>
          <w:marBottom w:val="0"/>
          <w:divBdr>
            <w:top w:val="none" w:sz="0" w:space="0" w:color="auto"/>
            <w:left w:val="none" w:sz="0" w:space="0" w:color="auto"/>
            <w:bottom w:val="none" w:sz="0" w:space="0" w:color="auto"/>
            <w:right w:val="none" w:sz="0" w:space="0" w:color="auto"/>
          </w:divBdr>
        </w:div>
        <w:div w:id="1962760530">
          <w:marLeft w:val="0"/>
          <w:marRight w:val="0"/>
          <w:marTop w:val="0"/>
          <w:marBottom w:val="0"/>
          <w:divBdr>
            <w:top w:val="none" w:sz="0" w:space="0" w:color="auto"/>
            <w:left w:val="none" w:sz="0" w:space="0" w:color="auto"/>
            <w:bottom w:val="none" w:sz="0" w:space="0" w:color="auto"/>
            <w:right w:val="none" w:sz="0" w:space="0" w:color="auto"/>
          </w:divBdr>
        </w:div>
        <w:div w:id="1209488165">
          <w:marLeft w:val="0"/>
          <w:marRight w:val="0"/>
          <w:marTop w:val="0"/>
          <w:marBottom w:val="0"/>
          <w:divBdr>
            <w:top w:val="none" w:sz="0" w:space="0" w:color="auto"/>
            <w:left w:val="none" w:sz="0" w:space="0" w:color="auto"/>
            <w:bottom w:val="none" w:sz="0" w:space="0" w:color="auto"/>
            <w:right w:val="none" w:sz="0" w:space="0" w:color="auto"/>
          </w:divBdr>
        </w:div>
        <w:div w:id="1521431150">
          <w:marLeft w:val="0"/>
          <w:marRight w:val="0"/>
          <w:marTop w:val="0"/>
          <w:marBottom w:val="0"/>
          <w:divBdr>
            <w:top w:val="none" w:sz="0" w:space="0" w:color="auto"/>
            <w:left w:val="none" w:sz="0" w:space="0" w:color="auto"/>
            <w:bottom w:val="none" w:sz="0" w:space="0" w:color="auto"/>
            <w:right w:val="none" w:sz="0" w:space="0" w:color="auto"/>
          </w:divBdr>
        </w:div>
        <w:div w:id="1223173845">
          <w:marLeft w:val="0"/>
          <w:marRight w:val="0"/>
          <w:marTop w:val="0"/>
          <w:marBottom w:val="0"/>
          <w:divBdr>
            <w:top w:val="none" w:sz="0" w:space="0" w:color="auto"/>
            <w:left w:val="none" w:sz="0" w:space="0" w:color="auto"/>
            <w:bottom w:val="none" w:sz="0" w:space="0" w:color="auto"/>
            <w:right w:val="none" w:sz="0" w:space="0" w:color="auto"/>
          </w:divBdr>
        </w:div>
        <w:div w:id="1390182096">
          <w:marLeft w:val="0"/>
          <w:marRight w:val="0"/>
          <w:marTop w:val="0"/>
          <w:marBottom w:val="0"/>
          <w:divBdr>
            <w:top w:val="none" w:sz="0" w:space="0" w:color="auto"/>
            <w:left w:val="none" w:sz="0" w:space="0" w:color="auto"/>
            <w:bottom w:val="none" w:sz="0" w:space="0" w:color="auto"/>
            <w:right w:val="none" w:sz="0" w:space="0" w:color="auto"/>
          </w:divBdr>
        </w:div>
        <w:div w:id="655956037">
          <w:marLeft w:val="0"/>
          <w:marRight w:val="0"/>
          <w:marTop w:val="0"/>
          <w:marBottom w:val="0"/>
          <w:divBdr>
            <w:top w:val="none" w:sz="0" w:space="0" w:color="auto"/>
            <w:left w:val="none" w:sz="0" w:space="0" w:color="auto"/>
            <w:bottom w:val="none" w:sz="0" w:space="0" w:color="auto"/>
            <w:right w:val="none" w:sz="0" w:space="0" w:color="auto"/>
          </w:divBdr>
        </w:div>
        <w:div w:id="709112420">
          <w:marLeft w:val="0"/>
          <w:marRight w:val="0"/>
          <w:marTop w:val="0"/>
          <w:marBottom w:val="0"/>
          <w:divBdr>
            <w:top w:val="none" w:sz="0" w:space="0" w:color="auto"/>
            <w:left w:val="none" w:sz="0" w:space="0" w:color="auto"/>
            <w:bottom w:val="none" w:sz="0" w:space="0" w:color="auto"/>
            <w:right w:val="none" w:sz="0" w:space="0" w:color="auto"/>
          </w:divBdr>
        </w:div>
        <w:div w:id="1097946892">
          <w:marLeft w:val="0"/>
          <w:marRight w:val="0"/>
          <w:marTop w:val="0"/>
          <w:marBottom w:val="0"/>
          <w:divBdr>
            <w:top w:val="none" w:sz="0" w:space="0" w:color="auto"/>
            <w:left w:val="none" w:sz="0" w:space="0" w:color="auto"/>
            <w:bottom w:val="none" w:sz="0" w:space="0" w:color="auto"/>
            <w:right w:val="none" w:sz="0" w:space="0" w:color="auto"/>
          </w:divBdr>
        </w:div>
        <w:div w:id="178667250">
          <w:marLeft w:val="0"/>
          <w:marRight w:val="0"/>
          <w:marTop w:val="0"/>
          <w:marBottom w:val="0"/>
          <w:divBdr>
            <w:top w:val="none" w:sz="0" w:space="0" w:color="auto"/>
            <w:left w:val="none" w:sz="0" w:space="0" w:color="auto"/>
            <w:bottom w:val="none" w:sz="0" w:space="0" w:color="auto"/>
            <w:right w:val="none" w:sz="0" w:space="0" w:color="auto"/>
          </w:divBdr>
        </w:div>
        <w:div w:id="1759859952">
          <w:marLeft w:val="0"/>
          <w:marRight w:val="0"/>
          <w:marTop w:val="0"/>
          <w:marBottom w:val="0"/>
          <w:divBdr>
            <w:top w:val="none" w:sz="0" w:space="0" w:color="auto"/>
            <w:left w:val="none" w:sz="0" w:space="0" w:color="auto"/>
            <w:bottom w:val="none" w:sz="0" w:space="0" w:color="auto"/>
            <w:right w:val="none" w:sz="0" w:space="0" w:color="auto"/>
          </w:divBdr>
        </w:div>
      </w:divsChild>
    </w:div>
    <w:div w:id="166098904">
      <w:bodyDiv w:val="1"/>
      <w:marLeft w:val="0"/>
      <w:marRight w:val="0"/>
      <w:marTop w:val="0"/>
      <w:marBottom w:val="0"/>
      <w:divBdr>
        <w:top w:val="none" w:sz="0" w:space="0" w:color="auto"/>
        <w:left w:val="none" w:sz="0" w:space="0" w:color="auto"/>
        <w:bottom w:val="none" w:sz="0" w:space="0" w:color="auto"/>
        <w:right w:val="none" w:sz="0" w:space="0" w:color="auto"/>
      </w:divBdr>
    </w:div>
    <w:div w:id="168910075">
      <w:bodyDiv w:val="1"/>
      <w:marLeft w:val="0"/>
      <w:marRight w:val="0"/>
      <w:marTop w:val="0"/>
      <w:marBottom w:val="0"/>
      <w:divBdr>
        <w:top w:val="none" w:sz="0" w:space="0" w:color="auto"/>
        <w:left w:val="none" w:sz="0" w:space="0" w:color="auto"/>
        <w:bottom w:val="none" w:sz="0" w:space="0" w:color="auto"/>
        <w:right w:val="none" w:sz="0" w:space="0" w:color="auto"/>
      </w:divBdr>
    </w:div>
    <w:div w:id="171383972">
      <w:bodyDiv w:val="1"/>
      <w:marLeft w:val="0"/>
      <w:marRight w:val="0"/>
      <w:marTop w:val="0"/>
      <w:marBottom w:val="0"/>
      <w:divBdr>
        <w:top w:val="none" w:sz="0" w:space="0" w:color="auto"/>
        <w:left w:val="none" w:sz="0" w:space="0" w:color="auto"/>
        <w:bottom w:val="none" w:sz="0" w:space="0" w:color="auto"/>
        <w:right w:val="none" w:sz="0" w:space="0" w:color="auto"/>
      </w:divBdr>
    </w:div>
    <w:div w:id="180508306">
      <w:bodyDiv w:val="1"/>
      <w:marLeft w:val="0"/>
      <w:marRight w:val="0"/>
      <w:marTop w:val="0"/>
      <w:marBottom w:val="0"/>
      <w:divBdr>
        <w:top w:val="none" w:sz="0" w:space="0" w:color="auto"/>
        <w:left w:val="none" w:sz="0" w:space="0" w:color="auto"/>
        <w:bottom w:val="none" w:sz="0" w:space="0" w:color="auto"/>
        <w:right w:val="none" w:sz="0" w:space="0" w:color="auto"/>
      </w:divBdr>
    </w:div>
    <w:div w:id="204295151">
      <w:bodyDiv w:val="1"/>
      <w:marLeft w:val="0"/>
      <w:marRight w:val="0"/>
      <w:marTop w:val="0"/>
      <w:marBottom w:val="0"/>
      <w:divBdr>
        <w:top w:val="none" w:sz="0" w:space="0" w:color="auto"/>
        <w:left w:val="none" w:sz="0" w:space="0" w:color="auto"/>
        <w:bottom w:val="none" w:sz="0" w:space="0" w:color="auto"/>
        <w:right w:val="none" w:sz="0" w:space="0" w:color="auto"/>
      </w:divBdr>
    </w:div>
    <w:div w:id="228997956">
      <w:bodyDiv w:val="1"/>
      <w:marLeft w:val="0"/>
      <w:marRight w:val="0"/>
      <w:marTop w:val="0"/>
      <w:marBottom w:val="0"/>
      <w:divBdr>
        <w:top w:val="none" w:sz="0" w:space="0" w:color="auto"/>
        <w:left w:val="none" w:sz="0" w:space="0" w:color="auto"/>
        <w:bottom w:val="none" w:sz="0" w:space="0" w:color="auto"/>
        <w:right w:val="none" w:sz="0" w:space="0" w:color="auto"/>
      </w:divBdr>
    </w:div>
    <w:div w:id="273055268">
      <w:bodyDiv w:val="1"/>
      <w:marLeft w:val="0"/>
      <w:marRight w:val="0"/>
      <w:marTop w:val="0"/>
      <w:marBottom w:val="0"/>
      <w:divBdr>
        <w:top w:val="none" w:sz="0" w:space="0" w:color="auto"/>
        <w:left w:val="none" w:sz="0" w:space="0" w:color="auto"/>
        <w:bottom w:val="none" w:sz="0" w:space="0" w:color="auto"/>
        <w:right w:val="none" w:sz="0" w:space="0" w:color="auto"/>
      </w:divBdr>
    </w:div>
    <w:div w:id="281763141">
      <w:bodyDiv w:val="1"/>
      <w:marLeft w:val="0"/>
      <w:marRight w:val="0"/>
      <w:marTop w:val="0"/>
      <w:marBottom w:val="0"/>
      <w:divBdr>
        <w:top w:val="none" w:sz="0" w:space="0" w:color="auto"/>
        <w:left w:val="none" w:sz="0" w:space="0" w:color="auto"/>
        <w:bottom w:val="none" w:sz="0" w:space="0" w:color="auto"/>
        <w:right w:val="none" w:sz="0" w:space="0" w:color="auto"/>
      </w:divBdr>
    </w:div>
    <w:div w:id="291443817">
      <w:bodyDiv w:val="1"/>
      <w:marLeft w:val="0"/>
      <w:marRight w:val="0"/>
      <w:marTop w:val="0"/>
      <w:marBottom w:val="0"/>
      <w:divBdr>
        <w:top w:val="none" w:sz="0" w:space="0" w:color="auto"/>
        <w:left w:val="none" w:sz="0" w:space="0" w:color="auto"/>
        <w:bottom w:val="none" w:sz="0" w:space="0" w:color="auto"/>
        <w:right w:val="none" w:sz="0" w:space="0" w:color="auto"/>
      </w:divBdr>
    </w:div>
    <w:div w:id="319505384">
      <w:bodyDiv w:val="1"/>
      <w:marLeft w:val="0"/>
      <w:marRight w:val="0"/>
      <w:marTop w:val="0"/>
      <w:marBottom w:val="0"/>
      <w:divBdr>
        <w:top w:val="none" w:sz="0" w:space="0" w:color="auto"/>
        <w:left w:val="none" w:sz="0" w:space="0" w:color="auto"/>
        <w:bottom w:val="none" w:sz="0" w:space="0" w:color="auto"/>
        <w:right w:val="none" w:sz="0" w:space="0" w:color="auto"/>
      </w:divBdr>
    </w:div>
    <w:div w:id="320811647">
      <w:bodyDiv w:val="1"/>
      <w:marLeft w:val="0"/>
      <w:marRight w:val="0"/>
      <w:marTop w:val="0"/>
      <w:marBottom w:val="0"/>
      <w:divBdr>
        <w:top w:val="none" w:sz="0" w:space="0" w:color="auto"/>
        <w:left w:val="none" w:sz="0" w:space="0" w:color="auto"/>
        <w:bottom w:val="none" w:sz="0" w:space="0" w:color="auto"/>
        <w:right w:val="none" w:sz="0" w:space="0" w:color="auto"/>
      </w:divBdr>
    </w:div>
    <w:div w:id="332494213">
      <w:bodyDiv w:val="1"/>
      <w:marLeft w:val="0"/>
      <w:marRight w:val="0"/>
      <w:marTop w:val="0"/>
      <w:marBottom w:val="0"/>
      <w:divBdr>
        <w:top w:val="none" w:sz="0" w:space="0" w:color="auto"/>
        <w:left w:val="none" w:sz="0" w:space="0" w:color="auto"/>
        <w:bottom w:val="none" w:sz="0" w:space="0" w:color="auto"/>
        <w:right w:val="none" w:sz="0" w:space="0" w:color="auto"/>
      </w:divBdr>
    </w:div>
    <w:div w:id="332991972">
      <w:bodyDiv w:val="1"/>
      <w:marLeft w:val="0"/>
      <w:marRight w:val="0"/>
      <w:marTop w:val="0"/>
      <w:marBottom w:val="0"/>
      <w:divBdr>
        <w:top w:val="none" w:sz="0" w:space="0" w:color="auto"/>
        <w:left w:val="none" w:sz="0" w:space="0" w:color="auto"/>
        <w:bottom w:val="none" w:sz="0" w:space="0" w:color="auto"/>
        <w:right w:val="none" w:sz="0" w:space="0" w:color="auto"/>
      </w:divBdr>
    </w:div>
    <w:div w:id="336200440">
      <w:bodyDiv w:val="1"/>
      <w:marLeft w:val="0"/>
      <w:marRight w:val="0"/>
      <w:marTop w:val="0"/>
      <w:marBottom w:val="0"/>
      <w:divBdr>
        <w:top w:val="none" w:sz="0" w:space="0" w:color="auto"/>
        <w:left w:val="none" w:sz="0" w:space="0" w:color="auto"/>
        <w:bottom w:val="none" w:sz="0" w:space="0" w:color="auto"/>
        <w:right w:val="none" w:sz="0" w:space="0" w:color="auto"/>
      </w:divBdr>
    </w:div>
    <w:div w:id="341081508">
      <w:bodyDiv w:val="1"/>
      <w:marLeft w:val="0"/>
      <w:marRight w:val="0"/>
      <w:marTop w:val="0"/>
      <w:marBottom w:val="0"/>
      <w:divBdr>
        <w:top w:val="none" w:sz="0" w:space="0" w:color="auto"/>
        <w:left w:val="none" w:sz="0" w:space="0" w:color="auto"/>
        <w:bottom w:val="none" w:sz="0" w:space="0" w:color="auto"/>
        <w:right w:val="none" w:sz="0" w:space="0" w:color="auto"/>
      </w:divBdr>
    </w:div>
    <w:div w:id="342438466">
      <w:bodyDiv w:val="1"/>
      <w:marLeft w:val="0"/>
      <w:marRight w:val="0"/>
      <w:marTop w:val="0"/>
      <w:marBottom w:val="0"/>
      <w:divBdr>
        <w:top w:val="none" w:sz="0" w:space="0" w:color="auto"/>
        <w:left w:val="none" w:sz="0" w:space="0" w:color="auto"/>
        <w:bottom w:val="none" w:sz="0" w:space="0" w:color="auto"/>
        <w:right w:val="none" w:sz="0" w:space="0" w:color="auto"/>
      </w:divBdr>
    </w:div>
    <w:div w:id="344595402">
      <w:bodyDiv w:val="1"/>
      <w:marLeft w:val="0"/>
      <w:marRight w:val="0"/>
      <w:marTop w:val="0"/>
      <w:marBottom w:val="0"/>
      <w:divBdr>
        <w:top w:val="none" w:sz="0" w:space="0" w:color="auto"/>
        <w:left w:val="none" w:sz="0" w:space="0" w:color="auto"/>
        <w:bottom w:val="none" w:sz="0" w:space="0" w:color="auto"/>
        <w:right w:val="none" w:sz="0" w:space="0" w:color="auto"/>
      </w:divBdr>
    </w:div>
    <w:div w:id="346372326">
      <w:bodyDiv w:val="1"/>
      <w:marLeft w:val="0"/>
      <w:marRight w:val="0"/>
      <w:marTop w:val="0"/>
      <w:marBottom w:val="0"/>
      <w:divBdr>
        <w:top w:val="none" w:sz="0" w:space="0" w:color="auto"/>
        <w:left w:val="none" w:sz="0" w:space="0" w:color="auto"/>
        <w:bottom w:val="none" w:sz="0" w:space="0" w:color="auto"/>
        <w:right w:val="none" w:sz="0" w:space="0" w:color="auto"/>
      </w:divBdr>
    </w:div>
    <w:div w:id="356781599">
      <w:bodyDiv w:val="1"/>
      <w:marLeft w:val="0"/>
      <w:marRight w:val="0"/>
      <w:marTop w:val="0"/>
      <w:marBottom w:val="0"/>
      <w:divBdr>
        <w:top w:val="none" w:sz="0" w:space="0" w:color="auto"/>
        <w:left w:val="none" w:sz="0" w:space="0" w:color="auto"/>
        <w:bottom w:val="none" w:sz="0" w:space="0" w:color="auto"/>
        <w:right w:val="none" w:sz="0" w:space="0" w:color="auto"/>
      </w:divBdr>
    </w:div>
    <w:div w:id="357509597">
      <w:bodyDiv w:val="1"/>
      <w:marLeft w:val="0"/>
      <w:marRight w:val="0"/>
      <w:marTop w:val="0"/>
      <w:marBottom w:val="0"/>
      <w:divBdr>
        <w:top w:val="none" w:sz="0" w:space="0" w:color="auto"/>
        <w:left w:val="none" w:sz="0" w:space="0" w:color="auto"/>
        <w:bottom w:val="none" w:sz="0" w:space="0" w:color="auto"/>
        <w:right w:val="none" w:sz="0" w:space="0" w:color="auto"/>
      </w:divBdr>
    </w:div>
    <w:div w:id="365180568">
      <w:bodyDiv w:val="1"/>
      <w:marLeft w:val="0"/>
      <w:marRight w:val="0"/>
      <w:marTop w:val="0"/>
      <w:marBottom w:val="0"/>
      <w:divBdr>
        <w:top w:val="none" w:sz="0" w:space="0" w:color="auto"/>
        <w:left w:val="none" w:sz="0" w:space="0" w:color="auto"/>
        <w:bottom w:val="none" w:sz="0" w:space="0" w:color="auto"/>
        <w:right w:val="none" w:sz="0" w:space="0" w:color="auto"/>
      </w:divBdr>
    </w:div>
    <w:div w:id="390349754">
      <w:bodyDiv w:val="1"/>
      <w:marLeft w:val="0"/>
      <w:marRight w:val="0"/>
      <w:marTop w:val="0"/>
      <w:marBottom w:val="0"/>
      <w:divBdr>
        <w:top w:val="none" w:sz="0" w:space="0" w:color="auto"/>
        <w:left w:val="none" w:sz="0" w:space="0" w:color="auto"/>
        <w:bottom w:val="none" w:sz="0" w:space="0" w:color="auto"/>
        <w:right w:val="none" w:sz="0" w:space="0" w:color="auto"/>
      </w:divBdr>
    </w:div>
    <w:div w:id="396516565">
      <w:bodyDiv w:val="1"/>
      <w:marLeft w:val="0"/>
      <w:marRight w:val="0"/>
      <w:marTop w:val="0"/>
      <w:marBottom w:val="0"/>
      <w:divBdr>
        <w:top w:val="none" w:sz="0" w:space="0" w:color="auto"/>
        <w:left w:val="none" w:sz="0" w:space="0" w:color="auto"/>
        <w:bottom w:val="none" w:sz="0" w:space="0" w:color="auto"/>
        <w:right w:val="none" w:sz="0" w:space="0" w:color="auto"/>
      </w:divBdr>
    </w:div>
    <w:div w:id="397703693">
      <w:bodyDiv w:val="1"/>
      <w:marLeft w:val="0"/>
      <w:marRight w:val="0"/>
      <w:marTop w:val="0"/>
      <w:marBottom w:val="0"/>
      <w:divBdr>
        <w:top w:val="none" w:sz="0" w:space="0" w:color="auto"/>
        <w:left w:val="none" w:sz="0" w:space="0" w:color="auto"/>
        <w:bottom w:val="none" w:sz="0" w:space="0" w:color="auto"/>
        <w:right w:val="none" w:sz="0" w:space="0" w:color="auto"/>
      </w:divBdr>
    </w:div>
    <w:div w:id="408235478">
      <w:bodyDiv w:val="1"/>
      <w:marLeft w:val="0"/>
      <w:marRight w:val="0"/>
      <w:marTop w:val="0"/>
      <w:marBottom w:val="0"/>
      <w:divBdr>
        <w:top w:val="none" w:sz="0" w:space="0" w:color="auto"/>
        <w:left w:val="none" w:sz="0" w:space="0" w:color="auto"/>
        <w:bottom w:val="none" w:sz="0" w:space="0" w:color="auto"/>
        <w:right w:val="none" w:sz="0" w:space="0" w:color="auto"/>
      </w:divBdr>
    </w:div>
    <w:div w:id="417023076">
      <w:bodyDiv w:val="1"/>
      <w:marLeft w:val="0"/>
      <w:marRight w:val="0"/>
      <w:marTop w:val="0"/>
      <w:marBottom w:val="0"/>
      <w:divBdr>
        <w:top w:val="none" w:sz="0" w:space="0" w:color="auto"/>
        <w:left w:val="none" w:sz="0" w:space="0" w:color="auto"/>
        <w:bottom w:val="none" w:sz="0" w:space="0" w:color="auto"/>
        <w:right w:val="none" w:sz="0" w:space="0" w:color="auto"/>
      </w:divBdr>
    </w:div>
    <w:div w:id="420031928">
      <w:bodyDiv w:val="1"/>
      <w:marLeft w:val="0"/>
      <w:marRight w:val="0"/>
      <w:marTop w:val="0"/>
      <w:marBottom w:val="0"/>
      <w:divBdr>
        <w:top w:val="none" w:sz="0" w:space="0" w:color="auto"/>
        <w:left w:val="none" w:sz="0" w:space="0" w:color="auto"/>
        <w:bottom w:val="none" w:sz="0" w:space="0" w:color="auto"/>
        <w:right w:val="none" w:sz="0" w:space="0" w:color="auto"/>
      </w:divBdr>
    </w:div>
    <w:div w:id="434911257">
      <w:bodyDiv w:val="1"/>
      <w:marLeft w:val="0"/>
      <w:marRight w:val="0"/>
      <w:marTop w:val="0"/>
      <w:marBottom w:val="0"/>
      <w:divBdr>
        <w:top w:val="none" w:sz="0" w:space="0" w:color="auto"/>
        <w:left w:val="none" w:sz="0" w:space="0" w:color="auto"/>
        <w:bottom w:val="none" w:sz="0" w:space="0" w:color="auto"/>
        <w:right w:val="none" w:sz="0" w:space="0" w:color="auto"/>
      </w:divBdr>
    </w:div>
    <w:div w:id="449012986">
      <w:bodyDiv w:val="1"/>
      <w:marLeft w:val="0"/>
      <w:marRight w:val="0"/>
      <w:marTop w:val="0"/>
      <w:marBottom w:val="0"/>
      <w:divBdr>
        <w:top w:val="none" w:sz="0" w:space="0" w:color="auto"/>
        <w:left w:val="none" w:sz="0" w:space="0" w:color="auto"/>
        <w:bottom w:val="none" w:sz="0" w:space="0" w:color="auto"/>
        <w:right w:val="none" w:sz="0" w:space="0" w:color="auto"/>
      </w:divBdr>
    </w:div>
    <w:div w:id="496926670">
      <w:bodyDiv w:val="1"/>
      <w:marLeft w:val="0"/>
      <w:marRight w:val="0"/>
      <w:marTop w:val="0"/>
      <w:marBottom w:val="0"/>
      <w:divBdr>
        <w:top w:val="none" w:sz="0" w:space="0" w:color="auto"/>
        <w:left w:val="none" w:sz="0" w:space="0" w:color="auto"/>
        <w:bottom w:val="none" w:sz="0" w:space="0" w:color="auto"/>
        <w:right w:val="none" w:sz="0" w:space="0" w:color="auto"/>
      </w:divBdr>
    </w:div>
    <w:div w:id="498497318">
      <w:bodyDiv w:val="1"/>
      <w:marLeft w:val="0"/>
      <w:marRight w:val="0"/>
      <w:marTop w:val="0"/>
      <w:marBottom w:val="0"/>
      <w:divBdr>
        <w:top w:val="none" w:sz="0" w:space="0" w:color="auto"/>
        <w:left w:val="none" w:sz="0" w:space="0" w:color="auto"/>
        <w:bottom w:val="none" w:sz="0" w:space="0" w:color="auto"/>
        <w:right w:val="none" w:sz="0" w:space="0" w:color="auto"/>
      </w:divBdr>
    </w:div>
    <w:div w:id="502285023">
      <w:bodyDiv w:val="1"/>
      <w:marLeft w:val="0"/>
      <w:marRight w:val="0"/>
      <w:marTop w:val="0"/>
      <w:marBottom w:val="0"/>
      <w:divBdr>
        <w:top w:val="none" w:sz="0" w:space="0" w:color="auto"/>
        <w:left w:val="none" w:sz="0" w:space="0" w:color="auto"/>
        <w:bottom w:val="none" w:sz="0" w:space="0" w:color="auto"/>
        <w:right w:val="none" w:sz="0" w:space="0" w:color="auto"/>
      </w:divBdr>
    </w:div>
    <w:div w:id="509611579">
      <w:bodyDiv w:val="1"/>
      <w:marLeft w:val="0"/>
      <w:marRight w:val="0"/>
      <w:marTop w:val="0"/>
      <w:marBottom w:val="0"/>
      <w:divBdr>
        <w:top w:val="none" w:sz="0" w:space="0" w:color="auto"/>
        <w:left w:val="none" w:sz="0" w:space="0" w:color="auto"/>
        <w:bottom w:val="none" w:sz="0" w:space="0" w:color="auto"/>
        <w:right w:val="none" w:sz="0" w:space="0" w:color="auto"/>
      </w:divBdr>
    </w:div>
    <w:div w:id="514686582">
      <w:bodyDiv w:val="1"/>
      <w:marLeft w:val="0"/>
      <w:marRight w:val="0"/>
      <w:marTop w:val="0"/>
      <w:marBottom w:val="0"/>
      <w:divBdr>
        <w:top w:val="none" w:sz="0" w:space="0" w:color="auto"/>
        <w:left w:val="none" w:sz="0" w:space="0" w:color="auto"/>
        <w:bottom w:val="none" w:sz="0" w:space="0" w:color="auto"/>
        <w:right w:val="none" w:sz="0" w:space="0" w:color="auto"/>
      </w:divBdr>
    </w:div>
    <w:div w:id="546720886">
      <w:bodyDiv w:val="1"/>
      <w:marLeft w:val="0"/>
      <w:marRight w:val="0"/>
      <w:marTop w:val="0"/>
      <w:marBottom w:val="0"/>
      <w:divBdr>
        <w:top w:val="none" w:sz="0" w:space="0" w:color="auto"/>
        <w:left w:val="none" w:sz="0" w:space="0" w:color="auto"/>
        <w:bottom w:val="none" w:sz="0" w:space="0" w:color="auto"/>
        <w:right w:val="none" w:sz="0" w:space="0" w:color="auto"/>
      </w:divBdr>
    </w:div>
    <w:div w:id="566307628">
      <w:bodyDiv w:val="1"/>
      <w:marLeft w:val="0"/>
      <w:marRight w:val="0"/>
      <w:marTop w:val="0"/>
      <w:marBottom w:val="0"/>
      <w:divBdr>
        <w:top w:val="none" w:sz="0" w:space="0" w:color="auto"/>
        <w:left w:val="none" w:sz="0" w:space="0" w:color="auto"/>
        <w:bottom w:val="none" w:sz="0" w:space="0" w:color="auto"/>
        <w:right w:val="none" w:sz="0" w:space="0" w:color="auto"/>
      </w:divBdr>
    </w:div>
    <w:div w:id="575164250">
      <w:bodyDiv w:val="1"/>
      <w:marLeft w:val="0"/>
      <w:marRight w:val="0"/>
      <w:marTop w:val="0"/>
      <w:marBottom w:val="0"/>
      <w:divBdr>
        <w:top w:val="none" w:sz="0" w:space="0" w:color="auto"/>
        <w:left w:val="none" w:sz="0" w:space="0" w:color="auto"/>
        <w:bottom w:val="none" w:sz="0" w:space="0" w:color="auto"/>
        <w:right w:val="none" w:sz="0" w:space="0" w:color="auto"/>
      </w:divBdr>
    </w:div>
    <w:div w:id="576941392">
      <w:bodyDiv w:val="1"/>
      <w:marLeft w:val="0"/>
      <w:marRight w:val="0"/>
      <w:marTop w:val="0"/>
      <w:marBottom w:val="0"/>
      <w:divBdr>
        <w:top w:val="none" w:sz="0" w:space="0" w:color="auto"/>
        <w:left w:val="none" w:sz="0" w:space="0" w:color="auto"/>
        <w:bottom w:val="none" w:sz="0" w:space="0" w:color="auto"/>
        <w:right w:val="none" w:sz="0" w:space="0" w:color="auto"/>
      </w:divBdr>
    </w:div>
    <w:div w:id="576941676">
      <w:bodyDiv w:val="1"/>
      <w:marLeft w:val="0"/>
      <w:marRight w:val="0"/>
      <w:marTop w:val="0"/>
      <w:marBottom w:val="0"/>
      <w:divBdr>
        <w:top w:val="none" w:sz="0" w:space="0" w:color="auto"/>
        <w:left w:val="none" w:sz="0" w:space="0" w:color="auto"/>
        <w:bottom w:val="none" w:sz="0" w:space="0" w:color="auto"/>
        <w:right w:val="none" w:sz="0" w:space="0" w:color="auto"/>
      </w:divBdr>
    </w:div>
    <w:div w:id="600069375">
      <w:bodyDiv w:val="1"/>
      <w:marLeft w:val="0"/>
      <w:marRight w:val="0"/>
      <w:marTop w:val="0"/>
      <w:marBottom w:val="0"/>
      <w:divBdr>
        <w:top w:val="none" w:sz="0" w:space="0" w:color="auto"/>
        <w:left w:val="none" w:sz="0" w:space="0" w:color="auto"/>
        <w:bottom w:val="none" w:sz="0" w:space="0" w:color="auto"/>
        <w:right w:val="none" w:sz="0" w:space="0" w:color="auto"/>
      </w:divBdr>
    </w:div>
    <w:div w:id="607279050">
      <w:bodyDiv w:val="1"/>
      <w:marLeft w:val="0"/>
      <w:marRight w:val="0"/>
      <w:marTop w:val="0"/>
      <w:marBottom w:val="0"/>
      <w:divBdr>
        <w:top w:val="none" w:sz="0" w:space="0" w:color="auto"/>
        <w:left w:val="none" w:sz="0" w:space="0" w:color="auto"/>
        <w:bottom w:val="none" w:sz="0" w:space="0" w:color="auto"/>
        <w:right w:val="none" w:sz="0" w:space="0" w:color="auto"/>
      </w:divBdr>
    </w:div>
    <w:div w:id="611325384">
      <w:bodyDiv w:val="1"/>
      <w:marLeft w:val="0"/>
      <w:marRight w:val="0"/>
      <w:marTop w:val="0"/>
      <w:marBottom w:val="0"/>
      <w:divBdr>
        <w:top w:val="none" w:sz="0" w:space="0" w:color="auto"/>
        <w:left w:val="none" w:sz="0" w:space="0" w:color="auto"/>
        <w:bottom w:val="none" w:sz="0" w:space="0" w:color="auto"/>
        <w:right w:val="none" w:sz="0" w:space="0" w:color="auto"/>
      </w:divBdr>
    </w:div>
    <w:div w:id="618530133">
      <w:bodyDiv w:val="1"/>
      <w:marLeft w:val="0"/>
      <w:marRight w:val="0"/>
      <w:marTop w:val="0"/>
      <w:marBottom w:val="0"/>
      <w:divBdr>
        <w:top w:val="none" w:sz="0" w:space="0" w:color="auto"/>
        <w:left w:val="none" w:sz="0" w:space="0" w:color="auto"/>
        <w:bottom w:val="none" w:sz="0" w:space="0" w:color="auto"/>
        <w:right w:val="none" w:sz="0" w:space="0" w:color="auto"/>
      </w:divBdr>
    </w:div>
    <w:div w:id="627585342">
      <w:bodyDiv w:val="1"/>
      <w:marLeft w:val="0"/>
      <w:marRight w:val="0"/>
      <w:marTop w:val="0"/>
      <w:marBottom w:val="0"/>
      <w:divBdr>
        <w:top w:val="none" w:sz="0" w:space="0" w:color="auto"/>
        <w:left w:val="none" w:sz="0" w:space="0" w:color="auto"/>
        <w:bottom w:val="none" w:sz="0" w:space="0" w:color="auto"/>
        <w:right w:val="none" w:sz="0" w:space="0" w:color="auto"/>
      </w:divBdr>
    </w:div>
    <w:div w:id="630403604">
      <w:bodyDiv w:val="1"/>
      <w:marLeft w:val="0"/>
      <w:marRight w:val="0"/>
      <w:marTop w:val="0"/>
      <w:marBottom w:val="0"/>
      <w:divBdr>
        <w:top w:val="none" w:sz="0" w:space="0" w:color="auto"/>
        <w:left w:val="none" w:sz="0" w:space="0" w:color="auto"/>
        <w:bottom w:val="none" w:sz="0" w:space="0" w:color="auto"/>
        <w:right w:val="none" w:sz="0" w:space="0" w:color="auto"/>
      </w:divBdr>
    </w:div>
    <w:div w:id="646056984">
      <w:bodyDiv w:val="1"/>
      <w:marLeft w:val="0"/>
      <w:marRight w:val="0"/>
      <w:marTop w:val="0"/>
      <w:marBottom w:val="0"/>
      <w:divBdr>
        <w:top w:val="none" w:sz="0" w:space="0" w:color="auto"/>
        <w:left w:val="none" w:sz="0" w:space="0" w:color="auto"/>
        <w:bottom w:val="none" w:sz="0" w:space="0" w:color="auto"/>
        <w:right w:val="none" w:sz="0" w:space="0" w:color="auto"/>
      </w:divBdr>
    </w:div>
    <w:div w:id="648289743">
      <w:bodyDiv w:val="1"/>
      <w:marLeft w:val="0"/>
      <w:marRight w:val="0"/>
      <w:marTop w:val="0"/>
      <w:marBottom w:val="0"/>
      <w:divBdr>
        <w:top w:val="none" w:sz="0" w:space="0" w:color="auto"/>
        <w:left w:val="none" w:sz="0" w:space="0" w:color="auto"/>
        <w:bottom w:val="none" w:sz="0" w:space="0" w:color="auto"/>
        <w:right w:val="none" w:sz="0" w:space="0" w:color="auto"/>
      </w:divBdr>
    </w:div>
    <w:div w:id="661784261">
      <w:bodyDiv w:val="1"/>
      <w:marLeft w:val="0"/>
      <w:marRight w:val="0"/>
      <w:marTop w:val="0"/>
      <w:marBottom w:val="0"/>
      <w:divBdr>
        <w:top w:val="none" w:sz="0" w:space="0" w:color="auto"/>
        <w:left w:val="none" w:sz="0" w:space="0" w:color="auto"/>
        <w:bottom w:val="none" w:sz="0" w:space="0" w:color="auto"/>
        <w:right w:val="none" w:sz="0" w:space="0" w:color="auto"/>
      </w:divBdr>
      <w:divsChild>
        <w:div w:id="1760298046">
          <w:marLeft w:val="0"/>
          <w:marRight w:val="0"/>
          <w:marTop w:val="0"/>
          <w:marBottom w:val="0"/>
          <w:divBdr>
            <w:top w:val="none" w:sz="0" w:space="0" w:color="auto"/>
            <w:left w:val="none" w:sz="0" w:space="0" w:color="auto"/>
            <w:bottom w:val="none" w:sz="0" w:space="0" w:color="auto"/>
            <w:right w:val="none" w:sz="0" w:space="0" w:color="auto"/>
          </w:divBdr>
        </w:div>
        <w:div w:id="1450590971">
          <w:marLeft w:val="0"/>
          <w:marRight w:val="0"/>
          <w:marTop w:val="0"/>
          <w:marBottom w:val="0"/>
          <w:divBdr>
            <w:top w:val="none" w:sz="0" w:space="0" w:color="auto"/>
            <w:left w:val="none" w:sz="0" w:space="0" w:color="auto"/>
            <w:bottom w:val="none" w:sz="0" w:space="0" w:color="auto"/>
            <w:right w:val="none" w:sz="0" w:space="0" w:color="auto"/>
          </w:divBdr>
        </w:div>
        <w:div w:id="970747188">
          <w:marLeft w:val="0"/>
          <w:marRight w:val="0"/>
          <w:marTop w:val="0"/>
          <w:marBottom w:val="0"/>
          <w:divBdr>
            <w:top w:val="none" w:sz="0" w:space="0" w:color="auto"/>
            <w:left w:val="none" w:sz="0" w:space="0" w:color="auto"/>
            <w:bottom w:val="none" w:sz="0" w:space="0" w:color="auto"/>
            <w:right w:val="none" w:sz="0" w:space="0" w:color="auto"/>
          </w:divBdr>
        </w:div>
        <w:div w:id="91629737">
          <w:marLeft w:val="0"/>
          <w:marRight w:val="0"/>
          <w:marTop w:val="0"/>
          <w:marBottom w:val="0"/>
          <w:divBdr>
            <w:top w:val="none" w:sz="0" w:space="0" w:color="auto"/>
            <w:left w:val="none" w:sz="0" w:space="0" w:color="auto"/>
            <w:bottom w:val="none" w:sz="0" w:space="0" w:color="auto"/>
            <w:right w:val="none" w:sz="0" w:space="0" w:color="auto"/>
          </w:divBdr>
        </w:div>
        <w:div w:id="1622883325">
          <w:marLeft w:val="0"/>
          <w:marRight w:val="0"/>
          <w:marTop w:val="0"/>
          <w:marBottom w:val="0"/>
          <w:divBdr>
            <w:top w:val="none" w:sz="0" w:space="0" w:color="auto"/>
            <w:left w:val="none" w:sz="0" w:space="0" w:color="auto"/>
            <w:bottom w:val="none" w:sz="0" w:space="0" w:color="auto"/>
            <w:right w:val="none" w:sz="0" w:space="0" w:color="auto"/>
          </w:divBdr>
        </w:div>
        <w:div w:id="49769742">
          <w:marLeft w:val="0"/>
          <w:marRight w:val="0"/>
          <w:marTop w:val="0"/>
          <w:marBottom w:val="0"/>
          <w:divBdr>
            <w:top w:val="none" w:sz="0" w:space="0" w:color="auto"/>
            <w:left w:val="none" w:sz="0" w:space="0" w:color="auto"/>
            <w:bottom w:val="none" w:sz="0" w:space="0" w:color="auto"/>
            <w:right w:val="none" w:sz="0" w:space="0" w:color="auto"/>
          </w:divBdr>
        </w:div>
        <w:div w:id="1633709127">
          <w:marLeft w:val="0"/>
          <w:marRight w:val="0"/>
          <w:marTop w:val="0"/>
          <w:marBottom w:val="0"/>
          <w:divBdr>
            <w:top w:val="none" w:sz="0" w:space="0" w:color="auto"/>
            <w:left w:val="none" w:sz="0" w:space="0" w:color="auto"/>
            <w:bottom w:val="none" w:sz="0" w:space="0" w:color="auto"/>
            <w:right w:val="none" w:sz="0" w:space="0" w:color="auto"/>
          </w:divBdr>
        </w:div>
        <w:div w:id="58870266">
          <w:marLeft w:val="0"/>
          <w:marRight w:val="0"/>
          <w:marTop w:val="0"/>
          <w:marBottom w:val="0"/>
          <w:divBdr>
            <w:top w:val="none" w:sz="0" w:space="0" w:color="auto"/>
            <w:left w:val="none" w:sz="0" w:space="0" w:color="auto"/>
            <w:bottom w:val="none" w:sz="0" w:space="0" w:color="auto"/>
            <w:right w:val="none" w:sz="0" w:space="0" w:color="auto"/>
          </w:divBdr>
        </w:div>
        <w:div w:id="666246683">
          <w:marLeft w:val="0"/>
          <w:marRight w:val="0"/>
          <w:marTop w:val="0"/>
          <w:marBottom w:val="0"/>
          <w:divBdr>
            <w:top w:val="none" w:sz="0" w:space="0" w:color="auto"/>
            <w:left w:val="none" w:sz="0" w:space="0" w:color="auto"/>
            <w:bottom w:val="none" w:sz="0" w:space="0" w:color="auto"/>
            <w:right w:val="none" w:sz="0" w:space="0" w:color="auto"/>
          </w:divBdr>
        </w:div>
        <w:div w:id="321933944">
          <w:marLeft w:val="0"/>
          <w:marRight w:val="0"/>
          <w:marTop w:val="0"/>
          <w:marBottom w:val="0"/>
          <w:divBdr>
            <w:top w:val="none" w:sz="0" w:space="0" w:color="auto"/>
            <w:left w:val="none" w:sz="0" w:space="0" w:color="auto"/>
            <w:bottom w:val="none" w:sz="0" w:space="0" w:color="auto"/>
            <w:right w:val="none" w:sz="0" w:space="0" w:color="auto"/>
          </w:divBdr>
        </w:div>
        <w:div w:id="1609577215">
          <w:marLeft w:val="0"/>
          <w:marRight w:val="0"/>
          <w:marTop w:val="0"/>
          <w:marBottom w:val="0"/>
          <w:divBdr>
            <w:top w:val="none" w:sz="0" w:space="0" w:color="auto"/>
            <w:left w:val="none" w:sz="0" w:space="0" w:color="auto"/>
            <w:bottom w:val="none" w:sz="0" w:space="0" w:color="auto"/>
            <w:right w:val="none" w:sz="0" w:space="0" w:color="auto"/>
          </w:divBdr>
        </w:div>
        <w:div w:id="123425023">
          <w:marLeft w:val="0"/>
          <w:marRight w:val="0"/>
          <w:marTop w:val="0"/>
          <w:marBottom w:val="0"/>
          <w:divBdr>
            <w:top w:val="none" w:sz="0" w:space="0" w:color="auto"/>
            <w:left w:val="none" w:sz="0" w:space="0" w:color="auto"/>
            <w:bottom w:val="none" w:sz="0" w:space="0" w:color="auto"/>
            <w:right w:val="none" w:sz="0" w:space="0" w:color="auto"/>
          </w:divBdr>
        </w:div>
        <w:div w:id="1693605963">
          <w:marLeft w:val="0"/>
          <w:marRight w:val="0"/>
          <w:marTop w:val="0"/>
          <w:marBottom w:val="0"/>
          <w:divBdr>
            <w:top w:val="none" w:sz="0" w:space="0" w:color="auto"/>
            <w:left w:val="none" w:sz="0" w:space="0" w:color="auto"/>
            <w:bottom w:val="none" w:sz="0" w:space="0" w:color="auto"/>
            <w:right w:val="none" w:sz="0" w:space="0" w:color="auto"/>
          </w:divBdr>
        </w:div>
        <w:div w:id="1085032778">
          <w:marLeft w:val="0"/>
          <w:marRight w:val="0"/>
          <w:marTop w:val="0"/>
          <w:marBottom w:val="0"/>
          <w:divBdr>
            <w:top w:val="none" w:sz="0" w:space="0" w:color="auto"/>
            <w:left w:val="none" w:sz="0" w:space="0" w:color="auto"/>
            <w:bottom w:val="none" w:sz="0" w:space="0" w:color="auto"/>
            <w:right w:val="none" w:sz="0" w:space="0" w:color="auto"/>
          </w:divBdr>
        </w:div>
        <w:div w:id="1028023034">
          <w:marLeft w:val="0"/>
          <w:marRight w:val="0"/>
          <w:marTop w:val="0"/>
          <w:marBottom w:val="0"/>
          <w:divBdr>
            <w:top w:val="none" w:sz="0" w:space="0" w:color="auto"/>
            <w:left w:val="none" w:sz="0" w:space="0" w:color="auto"/>
            <w:bottom w:val="none" w:sz="0" w:space="0" w:color="auto"/>
            <w:right w:val="none" w:sz="0" w:space="0" w:color="auto"/>
          </w:divBdr>
        </w:div>
        <w:div w:id="1019432360">
          <w:marLeft w:val="0"/>
          <w:marRight w:val="0"/>
          <w:marTop w:val="0"/>
          <w:marBottom w:val="0"/>
          <w:divBdr>
            <w:top w:val="none" w:sz="0" w:space="0" w:color="auto"/>
            <w:left w:val="none" w:sz="0" w:space="0" w:color="auto"/>
            <w:bottom w:val="none" w:sz="0" w:space="0" w:color="auto"/>
            <w:right w:val="none" w:sz="0" w:space="0" w:color="auto"/>
          </w:divBdr>
        </w:div>
        <w:div w:id="914972803">
          <w:marLeft w:val="0"/>
          <w:marRight w:val="0"/>
          <w:marTop w:val="0"/>
          <w:marBottom w:val="0"/>
          <w:divBdr>
            <w:top w:val="none" w:sz="0" w:space="0" w:color="auto"/>
            <w:left w:val="none" w:sz="0" w:space="0" w:color="auto"/>
            <w:bottom w:val="none" w:sz="0" w:space="0" w:color="auto"/>
            <w:right w:val="none" w:sz="0" w:space="0" w:color="auto"/>
          </w:divBdr>
        </w:div>
        <w:div w:id="801849395">
          <w:marLeft w:val="0"/>
          <w:marRight w:val="0"/>
          <w:marTop w:val="0"/>
          <w:marBottom w:val="0"/>
          <w:divBdr>
            <w:top w:val="none" w:sz="0" w:space="0" w:color="auto"/>
            <w:left w:val="none" w:sz="0" w:space="0" w:color="auto"/>
            <w:bottom w:val="none" w:sz="0" w:space="0" w:color="auto"/>
            <w:right w:val="none" w:sz="0" w:space="0" w:color="auto"/>
          </w:divBdr>
        </w:div>
        <w:div w:id="124861293">
          <w:marLeft w:val="0"/>
          <w:marRight w:val="0"/>
          <w:marTop w:val="0"/>
          <w:marBottom w:val="0"/>
          <w:divBdr>
            <w:top w:val="none" w:sz="0" w:space="0" w:color="auto"/>
            <w:left w:val="none" w:sz="0" w:space="0" w:color="auto"/>
            <w:bottom w:val="none" w:sz="0" w:space="0" w:color="auto"/>
            <w:right w:val="none" w:sz="0" w:space="0" w:color="auto"/>
          </w:divBdr>
        </w:div>
        <w:div w:id="1659384309">
          <w:marLeft w:val="0"/>
          <w:marRight w:val="0"/>
          <w:marTop w:val="0"/>
          <w:marBottom w:val="0"/>
          <w:divBdr>
            <w:top w:val="none" w:sz="0" w:space="0" w:color="auto"/>
            <w:left w:val="none" w:sz="0" w:space="0" w:color="auto"/>
            <w:bottom w:val="none" w:sz="0" w:space="0" w:color="auto"/>
            <w:right w:val="none" w:sz="0" w:space="0" w:color="auto"/>
          </w:divBdr>
        </w:div>
        <w:div w:id="495346939">
          <w:marLeft w:val="0"/>
          <w:marRight w:val="0"/>
          <w:marTop w:val="0"/>
          <w:marBottom w:val="0"/>
          <w:divBdr>
            <w:top w:val="none" w:sz="0" w:space="0" w:color="auto"/>
            <w:left w:val="none" w:sz="0" w:space="0" w:color="auto"/>
            <w:bottom w:val="none" w:sz="0" w:space="0" w:color="auto"/>
            <w:right w:val="none" w:sz="0" w:space="0" w:color="auto"/>
          </w:divBdr>
        </w:div>
        <w:div w:id="422259092">
          <w:marLeft w:val="0"/>
          <w:marRight w:val="0"/>
          <w:marTop w:val="0"/>
          <w:marBottom w:val="0"/>
          <w:divBdr>
            <w:top w:val="none" w:sz="0" w:space="0" w:color="auto"/>
            <w:left w:val="none" w:sz="0" w:space="0" w:color="auto"/>
            <w:bottom w:val="none" w:sz="0" w:space="0" w:color="auto"/>
            <w:right w:val="none" w:sz="0" w:space="0" w:color="auto"/>
          </w:divBdr>
        </w:div>
        <w:div w:id="357893232">
          <w:marLeft w:val="0"/>
          <w:marRight w:val="0"/>
          <w:marTop w:val="0"/>
          <w:marBottom w:val="0"/>
          <w:divBdr>
            <w:top w:val="none" w:sz="0" w:space="0" w:color="auto"/>
            <w:left w:val="none" w:sz="0" w:space="0" w:color="auto"/>
            <w:bottom w:val="none" w:sz="0" w:space="0" w:color="auto"/>
            <w:right w:val="none" w:sz="0" w:space="0" w:color="auto"/>
          </w:divBdr>
        </w:div>
        <w:div w:id="994990943">
          <w:marLeft w:val="0"/>
          <w:marRight w:val="0"/>
          <w:marTop w:val="0"/>
          <w:marBottom w:val="0"/>
          <w:divBdr>
            <w:top w:val="none" w:sz="0" w:space="0" w:color="auto"/>
            <w:left w:val="none" w:sz="0" w:space="0" w:color="auto"/>
            <w:bottom w:val="none" w:sz="0" w:space="0" w:color="auto"/>
            <w:right w:val="none" w:sz="0" w:space="0" w:color="auto"/>
          </w:divBdr>
        </w:div>
        <w:div w:id="1735935346">
          <w:marLeft w:val="0"/>
          <w:marRight w:val="0"/>
          <w:marTop w:val="0"/>
          <w:marBottom w:val="0"/>
          <w:divBdr>
            <w:top w:val="none" w:sz="0" w:space="0" w:color="auto"/>
            <w:left w:val="none" w:sz="0" w:space="0" w:color="auto"/>
            <w:bottom w:val="none" w:sz="0" w:space="0" w:color="auto"/>
            <w:right w:val="none" w:sz="0" w:space="0" w:color="auto"/>
          </w:divBdr>
        </w:div>
        <w:div w:id="1263343268">
          <w:marLeft w:val="0"/>
          <w:marRight w:val="0"/>
          <w:marTop w:val="0"/>
          <w:marBottom w:val="0"/>
          <w:divBdr>
            <w:top w:val="none" w:sz="0" w:space="0" w:color="auto"/>
            <w:left w:val="none" w:sz="0" w:space="0" w:color="auto"/>
            <w:bottom w:val="none" w:sz="0" w:space="0" w:color="auto"/>
            <w:right w:val="none" w:sz="0" w:space="0" w:color="auto"/>
          </w:divBdr>
        </w:div>
        <w:div w:id="848061032">
          <w:marLeft w:val="0"/>
          <w:marRight w:val="0"/>
          <w:marTop w:val="0"/>
          <w:marBottom w:val="0"/>
          <w:divBdr>
            <w:top w:val="none" w:sz="0" w:space="0" w:color="auto"/>
            <w:left w:val="none" w:sz="0" w:space="0" w:color="auto"/>
            <w:bottom w:val="none" w:sz="0" w:space="0" w:color="auto"/>
            <w:right w:val="none" w:sz="0" w:space="0" w:color="auto"/>
          </w:divBdr>
        </w:div>
        <w:div w:id="1128595532">
          <w:marLeft w:val="0"/>
          <w:marRight w:val="0"/>
          <w:marTop w:val="0"/>
          <w:marBottom w:val="0"/>
          <w:divBdr>
            <w:top w:val="none" w:sz="0" w:space="0" w:color="auto"/>
            <w:left w:val="none" w:sz="0" w:space="0" w:color="auto"/>
            <w:bottom w:val="none" w:sz="0" w:space="0" w:color="auto"/>
            <w:right w:val="none" w:sz="0" w:space="0" w:color="auto"/>
          </w:divBdr>
        </w:div>
        <w:div w:id="1502162047">
          <w:marLeft w:val="0"/>
          <w:marRight w:val="0"/>
          <w:marTop w:val="0"/>
          <w:marBottom w:val="0"/>
          <w:divBdr>
            <w:top w:val="none" w:sz="0" w:space="0" w:color="auto"/>
            <w:left w:val="none" w:sz="0" w:space="0" w:color="auto"/>
            <w:bottom w:val="none" w:sz="0" w:space="0" w:color="auto"/>
            <w:right w:val="none" w:sz="0" w:space="0" w:color="auto"/>
          </w:divBdr>
        </w:div>
        <w:div w:id="669598489">
          <w:marLeft w:val="0"/>
          <w:marRight w:val="0"/>
          <w:marTop w:val="0"/>
          <w:marBottom w:val="0"/>
          <w:divBdr>
            <w:top w:val="none" w:sz="0" w:space="0" w:color="auto"/>
            <w:left w:val="none" w:sz="0" w:space="0" w:color="auto"/>
            <w:bottom w:val="none" w:sz="0" w:space="0" w:color="auto"/>
            <w:right w:val="none" w:sz="0" w:space="0" w:color="auto"/>
          </w:divBdr>
        </w:div>
        <w:div w:id="1154024380">
          <w:marLeft w:val="0"/>
          <w:marRight w:val="0"/>
          <w:marTop w:val="0"/>
          <w:marBottom w:val="0"/>
          <w:divBdr>
            <w:top w:val="none" w:sz="0" w:space="0" w:color="auto"/>
            <w:left w:val="none" w:sz="0" w:space="0" w:color="auto"/>
            <w:bottom w:val="none" w:sz="0" w:space="0" w:color="auto"/>
            <w:right w:val="none" w:sz="0" w:space="0" w:color="auto"/>
          </w:divBdr>
        </w:div>
        <w:div w:id="1441726843">
          <w:marLeft w:val="0"/>
          <w:marRight w:val="0"/>
          <w:marTop w:val="0"/>
          <w:marBottom w:val="0"/>
          <w:divBdr>
            <w:top w:val="none" w:sz="0" w:space="0" w:color="auto"/>
            <w:left w:val="none" w:sz="0" w:space="0" w:color="auto"/>
            <w:bottom w:val="none" w:sz="0" w:space="0" w:color="auto"/>
            <w:right w:val="none" w:sz="0" w:space="0" w:color="auto"/>
          </w:divBdr>
        </w:div>
        <w:div w:id="1347097642">
          <w:marLeft w:val="0"/>
          <w:marRight w:val="0"/>
          <w:marTop w:val="0"/>
          <w:marBottom w:val="0"/>
          <w:divBdr>
            <w:top w:val="none" w:sz="0" w:space="0" w:color="auto"/>
            <w:left w:val="none" w:sz="0" w:space="0" w:color="auto"/>
            <w:bottom w:val="none" w:sz="0" w:space="0" w:color="auto"/>
            <w:right w:val="none" w:sz="0" w:space="0" w:color="auto"/>
          </w:divBdr>
        </w:div>
        <w:div w:id="457143340">
          <w:marLeft w:val="0"/>
          <w:marRight w:val="0"/>
          <w:marTop w:val="0"/>
          <w:marBottom w:val="0"/>
          <w:divBdr>
            <w:top w:val="none" w:sz="0" w:space="0" w:color="auto"/>
            <w:left w:val="none" w:sz="0" w:space="0" w:color="auto"/>
            <w:bottom w:val="none" w:sz="0" w:space="0" w:color="auto"/>
            <w:right w:val="none" w:sz="0" w:space="0" w:color="auto"/>
          </w:divBdr>
        </w:div>
        <w:div w:id="1888443366">
          <w:marLeft w:val="0"/>
          <w:marRight w:val="0"/>
          <w:marTop w:val="0"/>
          <w:marBottom w:val="0"/>
          <w:divBdr>
            <w:top w:val="none" w:sz="0" w:space="0" w:color="auto"/>
            <w:left w:val="none" w:sz="0" w:space="0" w:color="auto"/>
            <w:bottom w:val="none" w:sz="0" w:space="0" w:color="auto"/>
            <w:right w:val="none" w:sz="0" w:space="0" w:color="auto"/>
          </w:divBdr>
        </w:div>
        <w:div w:id="492797381">
          <w:marLeft w:val="0"/>
          <w:marRight w:val="0"/>
          <w:marTop w:val="0"/>
          <w:marBottom w:val="0"/>
          <w:divBdr>
            <w:top w:val="none" w:sz="0" w:space="0" w:color="auto"/>
            <w:left w:val="none" w:sz="0" w:space="0" w:color="auto"/>
            <w:bottom w:val="none" w:sz="0" w:space="0" w:color="auto"/>
            <w:right w:val="none" w:sz="0" w:space="0" w:color="auto"/>
          </w:divBdr>
        </w:div>
      </w:divsChild>
    </w:div>
    <w:div w:id="672224123">
      <w:bodyDiv w:val="1"/>
      <w:marLeft w:val="0"/>
      <w:marRight w:val="0"/>
      <w:marTop w:val="0"/>
      <w:marBottom w:val="0"/>
      <w:divBdr>
        <w:top w:val="none" w:sz="0" w:space="0" w:color="auto"/>
        <w:left w:val="none" w:sz="0" w:space="0" w:color="auto"/>
        <w:bottom w:val="none" w:sz="0" w:space="0" w:color="auto"/>
        <w:right w:val="none" w:sz="0" w:space="0" w:color="auto"/>
      </w:divBdr>
    </w:div>
    <w:div w:id="683671660">
      <w:bodyDiv w:val="1"/>
      <w:marLeft w:val="0"/>
      <w:marRight w:val="0"/>
      <w:marTop w:val="0"/>
      <w:marBottom w:val="0"/>
      <w:divBdr>
        <w:top w:val="none" w:sz="0" w:space="0" w:color="auto"/>
        <w:left w:val="none" w:sz="0" w:space="0" w:color="auto"/>
        <w:bottom w:val="none" w:sz="0" w:space="0" w:color="auto"/>
        <w:right w:val="none" w:sz="0" w:space="0" w:color="auto"/>
      </w:divBdr>
    </w:div>
    <w:div w:id="687870066">
      <w:bodyDiv w:val="1"/>
      <w:marLeft w:val="0"/>
      <w:marRight w:val="0"/>
      <w:marTop w:val="0"/>
      <w:marBottom w:val="0"/>
      <w:divBdr>
        <w:top w:val="none" w:sz="0" w:space="0" w:color="auto"/>
        <w:left w:val="none" w:sz="0" w:space="0" w:color="auto"/>
        <w:bottom w:val="none" w:sz="0" w:space="0" w:color="auto"/>
        <w:right w:val="none" w:sz="0" w:space="0" w:color="auto"/>
      </w:divBdr>
    </w:div>
    <w:div w:id="690226533">
      <w:bodyDiv w:val="1"/>
      <w:marLeft w:val="0"/>
      <w:marRight w:val="0"/>
      <w:marTop w:val="0"/>
      <w:marBottom w:val="0"/>
      <w:divBdr>
        <w:top w:val="none" w:sz="0" w:space="0" w:color="auto"/>
        <w:left w:val="none" w:sz="0" w:space="0" w:color="auto"/>
        <w:bottom w:val="none" w:sz="0" w:space="0" w:color="auto"/>
        <w:right w:val="none" w:sz="0" w:space="0" w:color="auto"/>
      </w:divBdr>
    </w:div>
    <w:div w:id="698553293">
      <w:bodyDiv w:val="1"/>
      <w:marLeft w:val="0"/>
      <w:marRight w:val="0"/>
      <w:marTop w:val="0"/>
      <w:marBottom w:val="0"/>
      <w:divBdr>
        <w:top w:val="none" w:sz="0" w:space="0" w:color="auto"/>
        <w:left w:val="none" w:sz="0" w:space="0" w:color="auto"/>
        <w:bottom w:val="none" w:sz="0" w:space="0" w:color="auto"/>
        <w:right w:val="none" w:sz="0" w:space="0" w:color="auto"/>
      </w:divBdr>
    </w:div>
    <w:div w:id="709307270">
      <w:bodyDiv w:val="1"/>
      <w:marLeft w:val="0"/>
      <w:marRight w:val="0"/>
      <w:marTop w:val="0"/>
      <w:marBottom w:val="0"/>
      <w:divBdr>
        <w:top w:val="none" w:sz="0" w:space="0" w:color="auto"/>
        <w:left w:val="none" w:sz="0" w:space="0" w:color="auto"/>
        <w:bottom w:val="none" w:sz="0" w:space="0" w:color="auto"/>
        <w:right w:val="none" w:sz="0" w:space="0" w:color="auto"/>
      </w:divBdr>
    </w:div>
    <w:div w:id="712728260">
      <w:bodyDiv w:val="1"/>
      <w:marLeft w:val="0"/>
      <w:marRight w:val="0"/>
      <w:marTop w:val="0"/>
      <w:marBottom w:val="0"/>
      <w:divBdr>
        <w:top w:val="none" w:sz="0" w:space="0" w:color="auto"/>
        <w:left w:val="none" w:sz="0" w:space="0" w:color="auto"/>
        <w:bottom w:val="none" w:sz="0" w:space="0" w:color="auto"/>
        <w:right w:val="none" w:sz="0" w:space="0" w:color="auto"/>
      </w:divBdr>
    </w:div>
    <w:div w:id="720329539">
      <w:bodyDiv w:val="1"/>
      <w:marLeft w:val="0"/>
      <w:marRight w:val="0"/>
      <w:marTop w:val="0"/>
      <w:marBottom w:val="0"/>
      <w:divBdr>
        <w:top w:val="none" w:sz="0" w:space="0" w:color="auto"/>
        <w:left w:val="none" w:sz="0" w:space="0" w:color="auto"/>
        <w:bottom w:val="none" w:sz="0" w:space="0" w:color="auto"/>
        <w:right w:val="none" w:sz="0" w:space="0" w:color="auto"/>
      </w:divBdr>
    </w:div>
    <w:div w:id="730470126">
      <w:bodyDiv w:val="1"/>
      <w:marLeft w:val="0"/>
      <w:marRight w:val="0"/>
      <w:marTop w:val="0"/>
      <w:marBottom w:val="0"/>
      <w:divBdr>
        <w:top w:val="none" w:sz="0" w:space="0" w:color="auto"/>
        <w:left w:val="none" w:sz="0" w:space="0" w:color="auto"/>
        <w:bottom w:val="none" w:sz="0" w:space="0" w:color="auto"/>
        <w:right w:val="none" w:sz="0" w:space="0" w:color="auto"/>
      </w:divBdr>
    </w:div>
    <w:div w:id="745302059">
      <w:bodyDiv w:val="1"/>
      <w:marLeft w:val="0"/>
      <w:marRight w:val="0"/>
      <w:marTop w:val="0"/>
      <w:marBottom w:val="0"/>
      <w:divBdr>
        <w:top w:val="none" w:sz="0" w:space="0" w:color="auto"/>
        <w:left w:val="none" w:sz="0" w:space="0" w:color="auto"/>
        <w:bottom w:val="none" w:sz="0" w:space="0" w:color="auto"/>
        <w:right w:val="none" w:sz="0" w:space="0" w:color="auto"/>
      </w:divBdr>
    </w:div>
    <w:div w:id="756514015">
      <w:bodyDiv w:val="1"/>
      <w:marLeft w:val="0"/>
      <w:marRight w:val="0"/>
      <w:marTop w:val="0"/>
      <w:marBottom w:val="0"/>
      <w:divBdr>
        <w:top w:val="none" w:sz="0" w:space="0" w:color="auto"/>
        <w:left w:val="none" w:sz="0" w:space="0" w:color="auto"/>
        <w:bottom w:val="none" w:sz="0" w:space="0" w:color="auto"/>
        <w:right w:val="none" w:sz="0" w:space="0" w:color="auto"/>
      </w:divBdr>
    </w:div>
    <w:div w:id="763846878">
      <w:bodyDiv w:val="1"/>
      <w:marLeft w:val="0"/>
      <w:marRight w:val="0"/>
      <w:marTop w:val="0"/>
      <w:marBottom w:val="0"/>
      <w:divBdr>
        <w:top w:val="none" w:sz="0" w:space="0" w:color="auto"/>
        <w:left w:val="none" w:sz="0" w:space="0" w:color="auto"/>
        <w:bottom w:val="none" w:sz="0" w:space="0" w:color="auto"/>
        <w:right w:val="none" w:sz="0" w:space="0" w:color="auto"/>
      </w:divBdr>
    </w:div>
    <w:div w:id="774791863">
      <w:bodyDiv w:val="1"/>
      <w:marLeft w:val="0"/>
      <w:marRight w:val="0"/>
      <w:marTop w:val="0"/>
      <w:marBottom w:val="0"/>
      <w:divBdr>
        <w:top w:val="none" w:sz="0" w:space="0" w:color="auto"/>
        <w:left w:val="none" w:sz="0" w:space="0" w:color="auto"/>
        <w:bottom w:val="none" w:sz="0" w:space="0" w:color="auto"/>
        <w:right w:val="none" w:sz="0" w:space="0" w:color="auto"/>
      </w:divBdr>
    </w:div>
    <w:div w:id="779034327">
      <w:bodyDiv w:val="1"/>
      <w:marLeft w:val="0"/>
      <w:marRight w:val="0"/>
      <w:marTop w:val="0"/>
      <w:marBottom w:val="0"/>
      <w:divBdr>
        <w:top w:val="none" w:sz="0" w:space="0" w:color="auto"/>
        <w:left w:val="none" w:sz="0" w:space="0" w:color="auto"/>
        <w:bottom w:val="none" w:sz="0" w:space="0" w:color="auto"/>
        <w:right w:val="none" w:sz="0" w:space="0" w:color="auto"/>
      </w:divBdr>
    </w:div>
    <w:div w:id="799959944">
      <w:bodyDiv w:val="1"/>
      <w:marLeft w:val="0"/>
      <w:marRight w:val="0"/>
      <w:marTop w:val="0"/>
      <w:marBottom w:val="0"/>
      <w:divBdr>
        <w:top w:val="none" w:sz="0" w:space="0" w:color="auto"/>
        <w:left w:val="none" w:sz="0" w:space="0" w:color="auto"/>
        <w:bottom w:val="none" w:sz="0" w:space="0" w:color="auto"/>
        <w:right w:val="none" w:sz="0" w:space="0" w:color="auto"/>
      </w:divBdr>
    </w:div>
    <w:div w:id="829639628">
      <w:bodyDiv w:val="1"/>
      <w:marLeft w:val="0"/>
      <w:marRight w:val="0"/>
      <w:marTop w:val="0"/>
      <w:marBottom w:val="0"/>
      <w:divBdr>
        <w:top w:val="none" w:sz="0" w:space="0" w:color="auto"/>
        <w:left w:val="none" w:sz="0" w:space="0" w:color="auto"/>
        <w:bottom w:val="none" w:sz="0" w:space="0" w:color="auto"/>
        <w:right w:val="none" w:sz="0" w:space="0" w:color="auto"/>
      </w:divBdr>
    </w:div>
    <w:div w:id="841699090">
      <w:bodyDiv w:val="1"/>
      <w:marLeft w:val="0"/>
      <w:marRight w:val="0"/>
      <w:marTop w:val="0"/>
      <w:marBottom w:val="0"/>
      <w:divBdr>
        <w:top w:val="none" w:sz="0" w:space="0" w:color="auto"/>
        <w:left w:val="none" w:sz="0" w:space="0" w:color="auto"/>
        <w:bottom w:val="none" w:sz="0" w:space="0" w:color="auto"/>
        <w:right w:val="none" w:sz="0" w:space="0" w:color="auto"/>
      </w:divBdr>
    </w:div>
    <w:div w:id="870843504">
      <w:bodyDiv w:val="1"/>
      <w:marLeft w:val="0"/>
      <w:marRight w:val="0"/>
      <w:marTop w:val="0"/>
      <w:marBottom w:val="0"/>
      <w:divBdr>
        <w:top w:val="none" w:sz="0" w:space="0" w:color="auto"/>
        <w:left w:val="none" w:sz="0" w:space="0" w:color="auto"/>
        <w:bottom w:val="none" w:sz="0" w:space="0" w:color="auto"/>
        <w:right w:val="none" w:sz="0" w:space="0" w:color="auto"/>
      </w:divBdr>
    </w:div>
    <w:div w:id="877551653">
      <w:bodyDiv w:val="1"/>
      <w:marLeft w:val="0"/>
      <w:marRight w:val="0"/>
      <w:marTop w:val="0"/>
      <w:marBottom w:val="0"/>
      <w:divBdr>
        <w:top w:val="none" w:sz="0" w:space="0" w:color="auto"/>
        <w:left w:val="none" w:sz="0" w:space="0" w:color="auto"/>
        <w:bottom w:val="none" w:sz="0" w:space="0" w:color="auto"/>
        <w:right w:val="none" w:sz="0" w:space="0" w:color="auto"/>
      </w:divBdr>
    </w:div>
    <w:div w:id="878981348">
      <w:bodyDiv w:val="1"/>
      <w:marLeft w:val="0"/>
      <w:marRight w:val="0"/>
      <w:marTop w:val="0"/>
      <w:marBottom w:val="0"/>
      <w:divBdr>
        <w:top w:val="none" w:sz="0" w:space="0" w:color="auto"/>
        <w:left w:val="none" w:sz="0" w:space="0" w:color="auto"/>
        <w:bottom w:val="none" w:sz="0" w:space="0" w:color="auto"/>
        <w:right w:val="none" w:sz="0" w:space="0" w:color="auto"/>
      </w:divBdr>
    </w:div>
    <w:div w:id="883638548">
      <w:bodyDiv w:val="1"/>
      <w:marLeft w:val="0"/>
      <w:marRight w:val="0"/>
      <w:marTop w:val="0"/>
      <w:marBottom w:val="0"/>
      <w:divBdr>
        <w:top w:val="none" w:sz="0" w:space="0" w:color="auto"/>
        <w:left w:val="none" w:sz="0" w:space="0" w:color="auto"/>
        <w:bottom w:val="none" w:sz="0" w:space="0" w:color="auto"/>
        <w:right w:val="none" w:sz="0" w:space="0" w:color="auto"/>
      </w:divBdr>
    </w:div>
    <w:div w:id="888151376">
      <w:bodyDiv w:val="1"/>
      <w:marLeft w:val="0"/>
      <w:marRight w:val="0"/>
      <w:marTop w:val="0"/>
      <w:marBottom w:val="0"/>
      <w:divBdr>
        <w:top w:val="none" w:sz="0" w:space="0" w:color="auto"/>
        <w:left w:val="none" w:sz="0" w:space="0" w:color="auto"/>
        <w:bottom w:val="none" w:sz="0" w:space="0" w:color="auto"/>
        <w:right w:val="none" w:sz="0" w:space="0" w:color="auto"/>
      </w:divBdr>
    </w:div>
    <w:div w:id="900600967">
      <w:bodyDiv w:val="1"/>
      <w:marLeft w:val="0"/>
      <w:marRight w:val="0"/>
      <w:marTop w:val="0"/>
      <w:marBottom w:val="0"/>
      <w:divBdr>
        <w:top w:val="none" w:sz="0" w:space="0" w:color="auto"/>
        <w:left w:val="none" w:sz="0" w:space="0" w:color="auto"/>
        <w:bottom w:val="none" w:sz="0" w:space="0" w:color="auto"/>
        <w:right w:val="none" w:sz="0" w:space="0" w:color="auto"/>
      </w:divBdr>
    </w:div>
    <w:div w:id="910847128">
      <w:bodyDiv w:val="1"/>
      <w:marLeft w:val="0"/>
      <w:marRight w:val="0"/>
      <w:marTop w:val="0"/>
      <w:marBottom w:val="0"/>
      <w:divBdr>
        <w:top w:val="none" w:sz="0" w:space="0" w:color="auto"/>
        <w:left w:val="none" w:sz="0" w:space="0" w:color="auto"/>
        <w:bottom w:val="none" w:sz="0" w:space="0" w:color="auto"/>
        <w:right w:val="none" w:sz="0" w:space="0" w:color="auto"/>
      </w:divBdr>
    </w:div>
    <w:div w:id="915549157">
      <w:bodyDiv w:val="1"/>
      <w:marLeft w:val="0"/>
      <w:marRight w:val="0"/>
      <w:marTop w:val="0"/>
      <w:marBottom w:val="0"/>
      <w:divBdr>
        <w:top w:val="none" w:sz="0" w:space="0" w:color="auto"/>
        <w:left w:val="none" w:sz="0" w:space="0" w:color="auto"/>
        <w:bottom w:val="none" w:sz="0" w:space="0" w:color="auto"/>
        <w:right w:val="none" w:sz="0" w:space="0" w:color="auto"/>
      </w:divBdr>
    </w:div>
    <w:div w:id="923220877">
      <w:bodyDiv w:val="1"/>
      <w:marLeft w:val="0"/>
      <w:marRight w:val="0"/>
      <w:marTop w:val="0"/>
      <w:marBottom w:val="0"/>
      <w:divBdr>
        <w:top w:val="none" w:sz="0" w:space="0" w:color="auto"/>
        <w:left w:val="none" w:sz="0" w:space="0" w:color="auto"/>
        <w:bottom w:val="none" w:sz="0" w:space="0" w:color="auto"/>
        <w:right w:val="none" w:sz="0" w:space="0" w:color="auto"/>
      </w:divBdr>
      <w:divsChild>
        <w:div w:id="885798091">
          <w:marLeft w:val="0"/>
          <w:marRight w:val="0"/>
          <w:marTop w:val="0"/>
          <w:marBottom w:val="0"/>
          <w:divBdr>
            <w:top w:val="none" w:sz="0" w:space="0" w:color="auto"/>
            <w:left w:val="none" w:sz="0" w:space="0" w:color="auto"/>
            <w:bottom w:val="none" w:sz="0" w:space="0" w:color="auto"/>
            <w:right w:val="none" w:sz="0" w:space="0" w:color="auto"/>
          </w:divBdr>
        </w:div>
        <w:div w:id="1962223119">
          <w:marLeft w:val="0"/>
          <w:marRight w:val="0"/>
          <w:marTop w:val="0"/>
          <w:marBottom w:val="0"/>
          <w:divBdr>
            <w:top w:val="none" w:sz="0" w:space="0" w:color="auto"/>
            <w:left w:val="none" w:sz="0" w:space="0" w:color="auto"/>
            <w:bottom w:val="none" w:sz="0" w:space="0" w:color="auto"/>
            <w:right w:val="none" w:sz="0" w:space="0" w:color="auto"/>
          </w:divBdr>
        </w:div>
        <w:div w:id="608271582">
          <w:marLeft w:val="0"/>
          <w:marRight w:val="0"/>
          <w:marTop w:val="0"/>
          <w:marBottom w:val="0"/>
          <w:divBdr>
            <w:top w:val="none" w:sz="0" w:space="0" w:color="auto"/>
            <w:left w:val="none" w:sz="0" w:space="0" w:color="auto"/>
            <w:bottom w:val="none" w:sz="0" w:space="0" w:color="auto"/>
            <w:right w:val="none" w:sz="0" w:space="0" w:color="auto"/>
          </w:divBdr>
        </w:div>
        <w:div w:id="7411847">
          <w:marLeft w:val="0"/>
          <w:marRight w:val="0"/>
          <w:marTop w:val="0"/>
          <w:marBottom w:val="0"/>
          <w:divBdr>
            <w:top w:val="none" w:sz="0" w:space="0" w:color="auto"/>
            <w:left w:val="none" w:sz="0" w:space="0" w:color="auto"/>
            <w:bottom w:val="none" w:sz="0" w:space="0" w:color="auto"/>
            <w:right w:val="none" w:sz="0" w:space="0" w:color="auto"/>
          </w:divBdr>
        </w:div>
        <w:div w:id="351615648">
          <w:marLeft w:val="0"/>
          <w:marRight w:val="0"/>
          <w:marTop w:val="0"/>
          <w:marBottom w:val="0"/>
          <w:divBdr>
            <w:top w:val="none" w:sz="0" w:space="0" w:color="auto"/>
            <w:left w:val="none" w:sz="0" w:space="0" w:color="auto"/>
            <w:bottom w:val="none" w:sz="0" w:space="0" w:color="auto"/>
            <w:right w:val="none" w:sz="0" w:space="0" w:color="auto"/>
          </w:divBdr>
        </w:div>
        <w:div w:id="537357603">
          <w:marLeft w:val="0"/>
          <w:marRight w:val="0"/>
          <w:marTop w:val="0"/>
          <w:marBottom w:val="0"/>
          <w:divBdr>
            <w:top w:val="none" w:sz="0" w:space="0" w:color="auto"/>
            <w:left w:val="none" w:sz="0" w:space="0" w:color="auto"/>
            <w:bottom w:val="none" w:sz="0" w:space="0" w:color="auto"/>
            <w:right w:val="none" w:sz="0" w:space="0" w:color="auto"/>
          </w:divBdr>
        </w:div>
        <w:div w:id="217206496">
          <w:marLeft w:val="0"/>
          <w:marRight w:val="0"/>
          <w:marTop w:val="0"/>
          <w:marBottom w:val="0"/>
          <w:divBdr>
            <w:top w:val="none" w:sz="0" w:space="0" w:color="auto"/>
            <w:left w:val="none" w:sz="0" w:space="0" w:color="auto"/>
            <w:bottom w:val="none" w:sz="0" w:space="0" w:color="auto"/>
            <w:right w:val="none" w:sz="0" w:space="0" w:color="auto"/>
          </w:divBdr>
        </w:div>
        <w:div w:id="2089500130">
          <w:marLeft w:val="0"/>
          <w:marRight w:val="0"/>
          <w:marTop w:val="0"/>
          <w:marBottom w:val="0"/>
          <w:divBdr>
            <w:top w:val="none" w:sz="0" w:space="0" w:color="auto"/>
            <w:left w:val="none" w:sz="0" w:space="0" w:color="auto"/>
            <w:bottom w:val="none" w:sz="0" w:space="0" w:color="auto"/>
            <w:right w:val="none" w:sz="0" w:space="0" w:color="auto"/>
          </w:divBdr>
        </w:div>
        <w:div w:id="477889295">
          <w:marLeft w:val="0"/>
          <w:marRight w:val="0"/>
          <w:marTop w:val="0"/>
          <w:marBottom w:val="0"/>
          <w:divBdr>
            <w:top w:val="none" w:sz="0" w:space="0" w:color="auto"/>
            <w:left w:val="none" w:sz="0" w:space="0" w:color="auto"/>
            <w:bottom w:val="none" w:sz="0" w:space="0" w:color="auto"/>
            <w:right w:val="none" w:sz="0" w:space="0" w:color="auto"/>
          </w:divBdr>
        </w:div>
        <w:div w:id="1762096269">
          <w:marLeft w:val="0"/>
          <w:marRight w:val="0"/>
          <w:marTop w:val="0"/>
          <w:marBottom w:val="0"/>
          <w:divBdr>
            <w:top w:val="none" w:sz="0" w:space="0" w:color="auto"/>
            <w:left w:val="none" w:sz="0" w:space="0" w:color="auto"/>
            <w:bottom w:val="none" w:sz="0" w:space="0" w:color="auto"/>
            <w:right w:val="none" w:sz="0" w:space="0" w:color="auto"/>
          </w:divBdr>
        </w:div>
        <w:div w:id="2097163635">
          <w:marLeft w:val="0"/>
          <w:marRight w:val="0"/>
          <w:marTop w:val="0"/>
          <w:marBottom w:val="0"/>
          <w:divBdr>
            <w:top w:val="none" w:sz="0" w:space="0" w:color="auto"/>
            <w:left w:val="none" w:sz="0" w:space="0" w:color="auto"/>
            <w:bottom w:val="none" w:sz="0" w:space="0" w:color="auto"/>
            <w:right w:val="none" w:sz="0" w:space="0" w:color="auto"/>
          </w:divBdr>
        </w:div>
        <w:div w:id="420376833">
          <w:marLeft w:val="0"/>
          <w:marRight w:val="0"/>
          <w:marTop w:val="0"/>
          <w:marBottom w:val="0"/>
          <w:divBdr>
            <w:top w:val="none" w:sz="0" w:space="0" w:color="auto"/>
            <w:left w:val="none" w:sz="0" w:space="0" w:color="auto"/>
            <w:bottom w:val="none" w:sz="0" w:space="0" w:color="auto"/>
            <w:right w:val="none" w:sz="0" w:space="0" w:color="auto"/>
          </w:divBdr>
        </w:div>
        <w:div w:id="1554849186">
          <w:marLeft w:val="0"/>
          <w:marRight w:val="0"/>
          <w:marTop w:val="0"/>
          <w:marBottom w:val="0"/>
          <w:divBdr>
            <w:top w:val="none" w:sz="0" w:space="0" w:color="auto"/>
            <w:left w:val="none" w:sz="0" w:space="0" w:color="auto"/>
            <w:bottom w:val="none" w:sz="0" w:space="0" w:color="auto"/>
            <w:right w:val="none" w:sz="0" w:space="0" w:color="auto"/>
          </w:divBdr>
        </w:div>
        <w:div w:id="1714040694">
          <w:marLeft w:val="0"/>
          <w:marRight w:val="0"/>
          <w:marTop w:val="0"/>
          <w:marBottom w:val="0"/>
          <w:divBdr>
            <w:top w:val="none" w:sz="0" w:space="0" w:color="auto"/>
            <w:left w:val="none" w:sz="0" w:space="0" w:color="auto"/>
            <w:bottom w:val="none" w:sz="0" w:space="0" w:color="auto"/>
            <w:right w:val="none" w:sz="0" w:space="0" w:color="auto"/>
          </w:divBdr>
        </w:div>
        <w:div w:id="1210648223">
          <w:marLeft w:val="0"/>
          <w:marRight w:val="0"/>
          <w:marTop w:val="0"/>
          <w:marBottom w:val="0"/>
          <w:divBdr>
            <w:top w:val="none" w:sz="0" w:space="0" w:color="auto"/>
            <w:left w:val="none" w:sz="0" w:space="0" w:color="auto"/>
            <w:bottom w:val="none" w:sz="0" w:space="0" w:color="auto"/>
            <w:right w:val="none" w:sz="0" w:space="0" w:color="auto"/>
          </w:divBdr>
        </w:div>
        <w:div w:id="352652796">
          <w:marLeft w:val="0"/>
          <w:marRight w:val="0"/>
          <w:marTop w:val="0"/>
          <w:marBottom w:val="0"/>
          <w:divBdr>
            <w:top w:val="none" w:sz="0" w:space="0" w:color="auto"/>
            <w:left w:val="none" w:sz="0" w:space="0" w:color="auto"/>
            <w:bottom w:val="none" w:sz="0" w:space="0" w:color="auto"/>
            <w:right w:val="none" w:sz="0" w:space="0" w:color="auto"/>
          </w:divBdr>
        </w:div>
        <w:div w:id="95640555">
          <w:marLeft w:val="0"/>
          <w:marRight w:val="0"/>
          <w:marTop w:val="0"/>
          <w:marBottom w:val="0"/>
          <w:divBdr>
            <w:top w:val="none" w:sz="0" w:space="0" w:color="auto"/>
            <w:left w:val="none" w:sz="0" w:space="0" w:color="auto"/>
            <w:bottom w:val="none" w:sz="0" w:space="0" w:color="auto"/>
            <w:right w:val="none" w:sz="0" w:space="0" w:color="auto"/>
          </w:divBdr>
        </w:div>
        <w:div w:id="1602832710">
          <w:marLeft w:val="0"/>
          <w:marRight w:val="0"/>
          <w:marTop w:val="0"/>
          <w:marBottom w:val="0"/>
          <w:divBdr>
            <w:top w:val="none" w:sz="0" w:space="0" w:color="auto"/>
            <w:left w:val="none" w:sz="0" w:space="0" w:color="auto"/>
            <w:bottom w:val="none" w:sz="0" w:space="0" w:color="auto"/>
            <w:right w:val="none" w:sz="0" w:space="0" w:color="auto"/>
          </w:divBdr>
        </w:div>
        <w:div w:id="847595470">
          <w:marLeft w:val="0"/>
          <w:marRight w:val="0"/>
          <w:marTop w:val="0"/>
          <w:marBottom w:val="0"/>
          <w:divBdr>
            <w:top w:val="none" w:sz="0" w:space="0" w:color="auto"/>
            <w:left w:val="none" w:sz="0" w:space="0" w:color="auto"/>
            <w:bottom w:val="none" w:sz="0" w:space="0" w:color="auto"/>
            <w:right w:val="none" w:sz="0" w:space="0" w:color="auto"/>
          </w:divBdr>
        </w:div>
        <w:div w:id="1224945835">
          <w:marLeft w:val="0"/>
          <w:marRight w:val="0"/>
          <w:marTop w:val="0"/>
          <w:marBottom w:val="0"/>
          <w:divBdr>
            <w:top w:val="none" w:sz="0" w:space="0" w:color="auto"/>
            <w:left w:val="none" w:sz="0" w:space="0" w:color="auto"/>
            <w:bottom w:val="none" w:sz="0" w:space="0" w:color="auto"/>
            <w:right w:val="none" w:sz="0" w:space="0" w:color="auto"/>
          </w:divBdr>
        </w:div>
        <w:div w:id="729622356">
          <w:marLeft w:val="0"/>
          <w:marRight w:val="0"/>
          <w:marTop w:val="0"/>
          <w:marBottom w:val="0"/>
          <w:divBdr>
            <w:top w:val="none" w:sz="0" w:space="0" w:color="auto"/>
            <w:left w:val="none" w:sz="0" w:space="0" w:color="auto"/>
            <w:bottom w:val="none" w:sz="0" w:space="0" w:color="auto"/>
            <w:right w:val="none" w:sz="0" w:space="0" w:color="auto"/>
          </w:divBdr>
        </w:div>
        <w:div w:id="1352610398">
          <w:marLeft w:val="0"/>
          <w:marRight w:val="0"/>
          <w:marTop w:val="0"/>
          <w:marBottom w:val="0"/>
          <w:divBdr>
            <w:top w:val="none" w:sz="0" w:space="0" w:color="auto"/>
            <w:left w:val="none" w:sz="0" w:space="0" w:color="auto"/>
            <w:bottom w:val="none" w:sz="0" w:space="0" w:color="auto"/>
            <w:right w:val="none" w:sz="0" w:space="0" w:color="auto"/>
          </w:divBdr>
        </w:div>
        <w:div w:id="1698657664">
          <w:marLeft w:val="0"/>
          <w:marRight w:val="0"/>
          <w:marTop w:val="0"/>
          <w:marBottom w:val="0"/>
          <w:divBdr>
            <w:top w:val="none" w:sz="0" w:space="0" w:color="auto"/>
            <w:left w:val="none" w:sz="0" w:space="0" w:color="auto"/>
            <w:bottom w:val="none" w:sz="0" w:space="0" w:color="auto"/>
            <w:right w:val="none" w:sz="0" w:space="0" w:color="auto"/>
          </w:divBdr>
        </w:div>
        <w:div w:id="1529445659">
          <w:marLeft w:val="0"/>
          <w:marRight w:val="0"/>
          <w:marTop w:val="0"/>
          <w:marBottom w:val="0"/>
          <w:divBdr>
            <w:top w:val="none" w:sz="0" w:space="0" w:color="auto"/>
            <w:left w:val="none" w:sz="0" w:space="0" w:color="auto"/>
            <w:bottom w:val="none" w:sz="0" w:space="0" w:color="auto"/>
            <w:right w:val="none" w:sz="0" w:space="0" w:color="auto"/>
          </w:divBdr>
        </w:div>
        <w:div w:id="252520840">
          <w:marLeft w:val="0"/>
          <w:marRight w:val="0"/>
          <w:marTop w:val="0"/>
          <w:marBottom w:val="0"/>
          <w:divBdr>
            <w:top w:val="none" w:sz="0" w:space="0" w:color="auto"/>
            <w:left w:val="none" w:sz="0" w:space="0" w:color="auto"/>
            <w:bottom w:val="none" w:sz="0" w:space="0" w:color="auto"/>
            <w:right w:val="none" w:sz="0" w:space="0" w:color="auto"/>
          </w:divBdr>
        </w:div>
        <w:div w:id="1754546444">
          <w:marLeft w:val="0"/>
          <w:marRight w:val="0"/>
          <w:marTop w:val="0"/>
          <w:marBottom w:val="0"/>
          <w:divBdr>
            <w:top w:val="none" w:sz="0" w:space="0" w:color="auto"/>
            <w:left w:val="none" w:sz="0" w:space="0" w:color="auto"/>
            <w:bottom w:val="none" w:sz="0" w:space="0" w:color="auto"/>
            <w:right w:val="none" w:sz="0" w:space="0" w:color="auto"/>
          </w:divBdr>
        </w:div>
        <w:div w:id="1950159424">
          <w:marLeft w:val="0"/>
          <w:marRight w:val="0"/>
          <w:marTop w:val="0"/>
          <w:marBottom w:val="0"/>
          <w:divBdr>
            <w:top w:val="none" w:sz="0" w:space="0" w:color="auto"/>
            <w:left w:val="none" w:sz="0" w:space="0" w:color="auto"/>
            <w:bottom w:val="none" w:sz="0" w:space="0" w:color="auto"/>
            <w:right w:val="none" w:sz="0" w:space="0" w:color="auto"/>
          </w:divBdr>
        </w:div>
        <w:div w:id="684863639">
          <w:marLeft w:val="0"/>
          <w:marRight w:val="0"/>
          <w:marTop w:val="0"/>
          <w:marBottom w:val="0"/>
          <w:divBdr>
            <w:top w:val="none" w:sz="0" w:space="0" w:color="auto"/>
            <w:left w:val="none" w:sz="0" w:space="0" w:color="auto"/>
            <w:bottom w:val="none" w:sz="0" w:space="0" w:color="auto"/>
            <w:right w:val="none" w:sz="0" w:space="0" w:color="auto"/>
          </w:divBdr>
        </w:div>
        <w:div w:id="862397470">
          <w:marLeft w:val="0"/>
          <w:marRight w:val="0"/>
          <w:marTop w:val="0"/>
          <w:marBottom w:val="0"/>
          <w:divBdr>
            <w:top w:val="none" w:sz="0" w:space="0" w:color="auto"/>
            <w:left w:val="none" w:sz="0" w:space="0" w:color="auto"/>
            <w:bottom w:val="none" w:sz="0" w:space="0" w:color="auto"/>
            <w:right w:val="none" w:sz="0" w:space="0" w:color="auto"/>
          </w:divBdr>
        </w:div>
        <w:div w:id="345442463">
          <w:marLeft w:val="0"/>
          <w:marRight w:val="0"/>
          <w:marTop w:val="0"/>
          <w:marBottom w:val="0"/>
          <w:divBdr>
            <w:top w:val="none" w:sz="0" w:space="0" w:color="auto"/>
            <w:left w:val="none" w:sz="0" w:space="0" w:color="auto"/>
            <w:bottom w:val="none" w:sz="0" w:space="0" w:color="auto"/>
            <w:right w:val="none" w:sz="0" w:space="0" w:color="auto"/>
          </w:divBdr>
        </w:div>
        <w:div w:id="1380743279">
          <w:marLeft w:val="0"/>
          <w:marRight w:val="0"/>
          <w:marTop w:val="0"/>
          <w:marBottom w:val="0"/>
          <w:divBdr>
            <w:top w:val="none" w:sz="0" w:space="0" w:color="auto"/>
            <w:left w:val="none" w:sz="0" w:space="0" w:color="auto"/>
            <w:bottom w:val="none" w:sz="0" w:space="0" w:color="auto"/>
            <w:right w:val="none" w:sz="0" w:space="0" w:color="auto"/>
          </w:divBdr>
        </w:div>
        <w:div w:id="1409159359">
          <w:marLeft w:val="0"/>
          <w:marRight w:val="0"/>
          <w:marTop w:val="0"/>
          <w:marBottom w:val="0"/>
          <w:divBdr>
            <w:top w:val="none" w:sz="0" w:space="0" w:color="auto"/>
            <w:left w:val="none" w:sz="0" w:space="0" w:color="auto"/>
            <w:bottom w:val="none" w:sz="0" w:space="0" w:color="auto"/>
            <w:right w:val="none" w:sz="0" w:space="0" w:color="auto"/>
          </w:divBdr>
        </w:div>
        <w:div w:id="51000126">
          <w:marLeft w:val="0"/>
          <w:marRight w:val="0"/>
          <w:marTop w:val="0"/>
          <w:marBottom w:val="0"/>
          <w:divBdr>
            <w:top w:val="none" w:sz="0" w:space="0" w:color="auto"/>
            <w:left w:val="none" w:sz="0" w:space="0" w:color="auto"/>
            <w:bottom w:val="none" w:sz="0" w:space="0" w:color="auto"/>
            <w:right w:val="none" w:sz="0" w:space="0" w:color="auto"/>
          </w:divBdr>
        </w:div>
        <w:div w:id="1630286179">
          <w:marLeft w:val="0"/>
          <w:marRight w:val="0"/>
          <w:marTop w:val="0"/>
          <w:marBottom w:val="0"/>
          <w:divBdr>
            <w:top w:val="none" w:sz="0" w:space="0" w:color="auto"/>
            <w:left w:val="none" w:sz="0" w:space="0" w:color="auto"/>
            <w:bottom w:val="none" w:sz="0" w:space="0" w:color="auto"/>
            <w:right w:val="none" w:sz="0" w:space="0" w:color="auto"/>
          </w:divBdr>
        </w:div>
      </w:divsChild>
    </w:div>
    <w:div w:id="924385868">
      <w:bodyDiv w:val="1"/>
      <w:marLeft w:val="0"/>
      <w:marRight w:val="0"/>
      <w:marTop w:val="0"/>
      <w:marBottom w:val="0"/>
      <w:divBdr>
        <w:top w:val="none" w:sz="0" w:space="0" w:color="auto"/>
        <w:left w:val="none" w:sz="0" w:space="0" w:color="auto"/>
        <w:bottom w:val="none" w:sz="0" w:space="0" w:color="auto"/>
        <w:right w:val="none" w:sz="0" w:space="0" w:color="auto"/>
      </w:divBdr>
    </w:div>
    <w:div w:id="925067415">
      <w:bodyDiv w:val="1"/>
      <w:marLeft w:val="0"/>
      <w:marRight w:val="0"/>
      <w:marTop w:val="0"/>
      <w:marBottom w:val="0"/>
      <w:divBdr>
        <w:top w:val="none" w:sz="0" w:space="0" w:color="auto"/>
        <w:left w:val="none" w:sz="0" w:space="0" w:color="auto"/>
        <w:bottom w:val="none" w:sz="0" w:space="0" w:color="auto"/>
        <w:right w:val="none" w:sz="0" w:space="0" w:color="auto"/>
      </w:divBdr>
    </w:div>
    <w:div w:id="933198573">
      <w:bodyDiv w:val="1"/>
      <w:marLeft w:val="0"/>
      <w:marRight w:val="0"/>
      <w:marTop w:val="0"/>
      <w:marBottom w:val="0"/>
      <w:divBdr>
        <w:top w:val="none" w:sz="0" w:space="0" w:color="auto"/>
        <w:left w:val="none" w:sz="0" w:space="0" w:color="auto"/>
        <w:bottom w:val="none" w:sz="0" w:space="0" w:color="auto"/>
        <w:right w:val="none" w:sz="0" w:space="0" w:color="auto"/>
      </w:divBdr>
    </w:div>
    <w:div w:id="953244388">
      <w:bodyDiv w:val="1"/>
      <w:marLeft w:val="0"/>
      <w:marRight w:val="0"/>
      <w:marTop w:val="0"/>
      <w:marBottom w:val="0"/>
      <w:divBdr>
        <w:top w:val="none" w:sz="0" w:space="0" w:color="auto"/>
        <w:left w:val="none" w:sz="0" w:space="0" w:color="auto"/>
        <w:bottom w:val="none" w:sz="0" w:space="0" w:color="auto"/>
        <w:right w:val="none" w:sz="0" w:space="0" w:color="auto"/>
      </w:divBdr>
    </w:div>
    <w:div w:id="958025818">
      <w:bodyDiv w:val="1"/>
      <w:marLeft w:val="0"/>
      <w:marRight w:val="0"/>
      <w:marTop w:val="0"/>
      <w:marBottom w:val="0"/>
      <w:divBdr>
        <w:top w:val="none" w:sz="0" w:space="0" w:color="auto"/>
        <w:left w:val="none" w:sz="0" w:space="0" w:color="auto"/>
        <w:bottom w:val="none" w:sz="0" w:space="0" w:color="auto"/>
        <w:right w:val="none" w:sz="0" w:space="0" w:color="auto"/>
      </w:divBdr>
      <w:divsChild>
        <w:div w:id="684096202">
          <w:marLeft w:val="0"/>
          <w:marRight w:val="0"/>
          <w:marTop w:val="0"/>
          <w:marBottom w:val="0"/>
          <w:divBdr>
            <w:top w:val="none" w:sz="0" w:space="0" w:color="auto"/>
            <w:left w:val="none" w:sz="0" w:space="0" w:color="auto"/>
            <w:bottom w:val="none" w:sz="0" w:space="0" w:color="auto"/>
            <w:right w:val="none" w:sz="0" w:space="0" w:color="auto"/>
          </w:divBdr>
        </w:div>
        <w:div w:id="1432311159">
          <w:marLeft w:val="0"/>
          <w:marRight w:val="0"/>
          <w:marTop w:val="0"/>
          <w:marBottom w:val="0"/>
          <w:divBdr>
            <w:top w:val="none" w:sz="0" w:space="0" w:color="auto"/>
            <w:left w:val="none" w:sz="0" w:space="0" w:color="auto"/>
            <w:bottom w:val="none" w:sz="0" w:space="0" w:color="auto"/>
            <w:right w:val="none" w:sz="0" w:space="0" w:color="auto"/>
          </w:divBdr>
        </w:div>
        <w:div w:id="1611694048">
          <w:marLeft w:val="0"/>
          <w:marRight w:val="0"/>
          <w:marTop w:val="0"/>
          <w:marBottom w:val="0"/>
          <w:divBdr>
            <w:top w:val="none" w:sz="0" w:space="0" w:color="auto"/>
            <w:left w:val="none" w:sz="0" w:space="0" w:color="auto"/>
            <w:bottom w:val="none" w:sz="0" w:space="0" w:color="auto"/>
            <w:right w:val="none" w:sz="0" w:space="0" w:color="auto"/>
          </w:divBdr>
        </w:div>
        <w:div w:id="1445997648">
          <w:marLeft w:val="0"/>
          <w:marRight w:val="0"/>
          <w:marTop w:val="0"/>
          <w:marBottom w:val="0"/>
          <w:divBdr>
            <w:top w:val="none" w:sz="0" w:space="0" w:color="auto"/>
            <w:left w:val="none" w:sz="0" w:space="0" w:color="auto"/>
            <w:bottom w:val="none" w:sz="0" w:space="0" w:color="auto"/>
            <w:right w:val="none" w:sz="0" w:space="0" w:color="auto"/>
          </w:divBdr>
        </w:div>
        <w:div w:id="510027553">
          <w:marLeft w:val="0"/>
          <w:marRight w:val="0"/>
          <w:marTop w:val="0"/>
          <w:marBottom w:val="0"/>
          <w:divBdr>
            <w:top w:val="none" w:sz="0" w:space="0" w:color="auto"/>
            <w:left w:val="none" w:sz="0" w:space="0" w:color="auto"/>
            <w:bottom w:val="none" w:sz="0" w:space="0" w:color="auto"/>
            <w:right w:val="none" w:sz="0" w:space="0" w:color="auto"/>
          </w:divBdr>
        </w:div>
        <w:div w:id="115103258">
          <w:marLeft w:val="0"/>
          <w:marRight w:val="0"/>
          <w:marTop w:val="0"/>
          <w:marBottom w:val="0"/>
          <w:divBdr>
            <w:top w:val="none" w:sz="0" w:space="0" w:color="auto"/>
            <w:left w:val="none" w:sz="0" w:space="0" w:color="auto"/>
            <w:bottom w:val="none" w:sz="0" w:space="0" w:color="auto"/>
            <w:right w:val="none" w:sz="0" w:space="0" w:color="auto"/>
          </w:divBdr>
        </w:div>
        <w:div w:id="1441682078">
          <w:marLeft w:val="0"/>
          <w:marRight w:val="0"/>
          <w:marTop w:val="0"/>
          <w:marBottom w:val="0"/>
          <w:divBdr>
            <w:top w:val="none" w:sz="0" w:space="0" w:color="auto"/>
            <w:left w:val="none" w:sz="0" w:space="0" w:color="auto"/>
            <w:bottom w:val="none" w:sz="0" w:space="0" w:color="auto"/>
            <w:right w:val="none" w:sz="0" w:space="0" w:color="auto"/>
          </w:divBdr>
        </w:div>
        <w:div w:id="636182811">
          <w:marLeft w:val="0"/>
          <w:marRight w:val="0"/>
          <w:marTop w:val="0"/>
          <w:marBottom w:val="0"/>
          <w:divBdr>
            <w:top w:val="none" w:sz="0" w:space="0" w:color="auto"/>
            <w:left w:val="none" w:sz="0" w:space="0" w:color="auto"/>
            <w:bottom w:val="none" w:sz="0" w:space="0" w:color="auto"/>
            <w:right w:val="none" w:sz="0" w:space="0" w:color="auto"/>
          </w:divBdr>
        </w:div>
        <w:div w:id="1541282355">
          <w:marLeft w:val="0"/>
          <w:marRight w:val="0"/>
          <w:marTop w:val="0"/>
          <w:marBottom w:val="0"/>
          <w:divBdr>
            <w:top w:val="none" w:sz="0" w:space="0" w:color="auto"/>
            <w:left w:val="none" w:sz="0" w:space="0" w:color="auto"/>
            <w:bottom w:val="none" w:sz="0" w:space="0" w:color="auto"/>
            <w:right w:val="none" w:sz="0" w:space="0" w:color="auto"/>
          </w:divBdr>
        </w:div>
        <w:div w:id="617571413">
          <w:marLeft w:val="0"/>
          <w:marRight w:val="0"/>
          <w:marTop w:val="0"/>
          <w:marBottom w:val="0"/>
          <w:divBdr>
            <w:top w:val="none" w:sz="0" w:space="0" w:color="auto"/>
            <w:left w:val="none" w:sz="0" w:space="0" w:color="auto"/>
            <w:bottom w:val="none" w:sz="0" w:space="0" w:color="auto"/>
            <w:right w:val="none" w:sz="0" w:space="0" w:color="auto"/>
          </w:divBdr>
        </w:div>
        <w:div w:id="803500577">
          <w:marLeft w:val="0"/>
          <w:marRight w:val="0"/>
          <w:marTop w:val="0"/>
          <w:marBottom w:val="0"/>
          <w:divBdr>
            <w:top w:val="none" w:sz="0" w:space="0" w:color="auto"/>
            <w:left w:val="none" w:sz="0" w:space="0" w:color="auto"/>
            <w:bottom w:val="none" w:sz="0" w:space="0" w:color="auto"/>
            <w:right w:val="none" w:sz="0" w:space="0" w:color="auto"/>
          </w:divBdr>
        </w:div>
        <w:div w:id="134489775">
          <w:marLeft w:val="0"/>
          <w:marRight w:val="0"/>
          <w:marTop w:val="0"/>
          <w:marBottom w:val="0"/>
          <w:divBdr>
            <w:top w:val="none" w:sz="0" w:space="0" w:color="auto"/>
            <w:left w:val="none" w:sz="0" w:space="0" w:color="auto"/>
            <w:bottom w:val="none" w:sz="0" w:space="0" w:color="auto"/>
            <w:right w:val="none" w:sz="0" w:space="0" w:color="auto"/>
          </w:divBdr>
        </w:div>
        <w:div w:id="487094854">
          <w:marLeft w:val="0"/>
          <w:marRight w:val="0"/>
          <w:marTop w:val="0"/>
          <w:marBottom w:val="0"/>
          <w:divBdr>
            <w:top w:val="none" w:sz="0" w:space="0" w:color="auto"/>
            <w:left w:val="none" w:sz="0" w:space="0" w:color="auto"/>
            <w:bottom w:val="none" w:sz="0" w:space="0" w:color="auto"/>
            <w:right w:val="none" w:sz="0" w:space="0" w:color="auto"/>
          </w:divBdr>
        </w:div>
        <w:div w:id="1962877547">
          <w:marLeft w:val="0"/>
          <w:marRight w:val="0"/>
          <w:marTop w:val="0"/>
          <w:marBottom w:val="0"/>
          <w:divBdr>
            <w:top w:val="none" w:sz="0" w:space="0" w:color="auto"/>
            <w:left w:val="none" w:sz="0" w:space="0" w:color="auto"/>
            <w:bottom w:val="none" w:sz="0" w:space="0" w:color="auto"/>
            <w:right w:val="none" w:sz="0" w:space="0" w:color="auto"/>
          </w:divBdr>
        </w:div>
        <w:div w:id="1852602226">
          <w:marLeft w:val="0"/>
          <w:marRight w:val="0"/>
          <w:marTop w:val="0"/>
          <w:marBottom w:val="0"/>
          <w:divBdr>
            <w:top w:val="none" w:sz="0" w:space="0" w:color="auto"/>
            <w:left w:val="none" w:sz="0" w:space="0" w:color="auto"/>
            <w:bottom w:val="none" w:sz="0" w:space="0" w:color="auto"/>
            <w:right w:val="none" w:sz="0" w:space="0" w:color="auto"/>
          </w:divBdr>
        </w:div>
        <w:div w:id="222108732">
          <w:marLeft w:val="0"/>
          <w:marRight w:val="0"/>
          <w:marTop w:val="0"/>
          <w:marBottom w:val="0"/>
          <w:divBdr>
            <w:top w:val="none" w:sz="0" w:space="0" w:color="auto"/>
            <w:left w:val="none" w:sz="0" w:space="0" w:color="auto"/>
            <w:bottom w:val="none" w:sz="0" w:space="0" w:color="auto"/>
            <w:right w:val="none" w:sz="0" w:space="0" w:color="auto"/>
          </w:divBdr>
        </w:div>
        <w:div w:id="857045223">
          <w:marLeft w:val="0"/>
          <w:marRight w:val="0"/>
          <w:marTop w:val="0"/>
          <w:marBottom w:val="0"/>
          <w:divBdr>
            <w:top w:val="none" w:sz="0" w:space="0" w:color="auto"/>
            <w:left w:val="none" w:sz="0" w:space="0" w:color="auto"/>
            <w:bottom w:val="none" w:sz="0" w:space="0" w:color="auto"/>
            <w:right w:val="none" w:sz="0" w:space="0" w:color="auto"/>
          </w:divBdr>
        </w:div>
        <w:div w:id="1905336633">
          <w:marLeft w:val="0"/>
          <w:marRight w:val="0"/>
          <w:marTop w:val="0"/>
          <w:marBottom w:val="0"/>
          <w:divBdr>
            <w:top w:val="none" w:sz="0" w:space="0" w:color="auto"/>
            <w:left w:val="none" w:sz="0" w:space="0" w:color="auto"/>
            <w:bottom w:val="none" w:sz="0" w:space="0" w:color="auto"/>
            <w:right w:val="none" w:sz="0" w:space="0" w:color="auto"/>
          </w:divBdr>
        </w:div>
        <w:div w:id="419177516">
          <w:marLeft w:val="0"/>
          <w:marRight w:val="0"/>
          <w:marTop w:val="0"/>
          <w:marBottom w:val="0"/>
          <w:divBdr>
            <w:top w:val="none" w:sz="0" w:space="0" w:color="auto"/>
            <w:left w:val="none" w:sz="0" w:space="0" w:color="auto"/>
            <w:bottom w:val="none" w:sz="0" w:space="0" w:color="auto"/>
            <w:right w:val="none" w:sz="0" w:space="0" w:color="auto"/>
          </w:divBdr>
        </w:div>
        <w:div w:id="832919144">
          <w:marLeft w:val="0"/>
          <w:marRight w:val="0"/>
          <w:marTop w:val="0"/>
          <w:marBottom w:val="0"/>
          <w:divBdr>
            <w:top w:val="none" w:sz="0" w:space="0" w:color="auto"/>
            <w:left w:val="none" w:sz="0" w:space="0" w:color="auto"/>
            <w:bottom w:val="none" w:sz="0" w:space="0" w:color="auto"/>
            <w:right w:val="none" w:sz="0" w:space="0" w:color="auto"/>
          </w:divBdr>
        </w:div>
        <w:div w:id="69160008">
          <w:marLeft w:val="0"/>
          <w:marRight w:val="0"/>
          <w:marTop w:val="0"/>
          <w:marBottom w:val="0"/>
          <w:divBdr>
            <w:top w:val="none" w:sz="0" w:space="0" w:color="auto"/>
            <w:left w:val="none" w:sz="0" w:space="0" w:color="auto"/>
            <w:bottom w:val="none" w:sz="0" w:space="0" w:color="auto"/>
            <w:right w:val="none" w:sz="0" w:space="0" w:color="auto"/>
          </w:divBdr>
        </w:div>
        <w:div w:id="251934517">
          <w:marLeft w:val="0"/>
          <w:marRight w:val="0"/>
          <w:marTop w:val="0"/>
          <w:marBottom w:val="0"/>
          <w:divBdr>
            <w:top w:val="none" w:sz="0" w:space="0" w:color="auto"/>
            <w:left w:val="none" w:sz="0" w:space="0" w:color="auto"/>
            <w:bottom w:val="none" w:sz="0" w:space="0" w:color="auto"/>
            <w:right w:val="none" w:sz="0" w:space="0" w:color="auto"/>
          </w:divBdr>
        </w:div>
        <w:div w:id="2117404634">
          <w:marLeft w:val="0"/>
          <w:marRight w:val="0"/>
          <w:marTop w:val="0"/>
          <w:marBottom w:val="0"/>
          <w:divBdr>
            <w:top w:val="none" w:sz="0" w:space="0" w:color="auto"/>
            <w:left w:val="none" w:sz="0" w:space="0" w:color="auto"/>
            <w:bottom w:val="none" w:sz="0" w:space="0" w:color="auto"/>
            <w:right w:val="none" w:sz="0" w:space="0" w:color="auto"/>
          </w:divBdr>
        </w:div>
        <w:div w:id="1393193023">
          <w:marLeft w:val="0"/>
          <w:marRight w:val="0"/>
          <w:marTop w:val="0"/>
          <w:marBottom w:val="0"/>
          <w:divBdr>
            <w:top w:val="none" w:sz="0" w:space="0" w:color="auto"/>
            <w:left w:val="none" w:sz="0" w:space="0" w:color="auto"/>
            <w:bottom w:val="none" w:sz="0" w:space="0" w:color="auto"/>
            <w:right w:val="none" w:sz="0" w:space="0" w:color="auto"/>
          </w:divBdr>
        </w:div>
        <w:div w:id="1511412542">
          <w:marLeft w:val="0"/>
          <w:marRight w:val="0"/>
          <w:marTop w:val="0"/>
          <w:marBottom w:val="0"/>
          <w:divBdr>
            <w:top w:val="none" w:sz="0" w:space="0" w:color="auto"/>
            <w:left w:val="none" w:sz="0" w:space="0" w:color="auto"/>
            <w:bottom w:val="none" w:sz="0" w:space="0" w:color="auto"/>
            <w:right w:val="none" w:sz="0" w:space="0" w:color="auto"/>
          </w:divBdr>
        </w:div>
        <w:div w:id="219249786">
          <w:marLeft w:val="0"/>
          <w:marRight w:val="0"/>
          <w:marTop w:val="0"/>
          <w:marBottom w:val="0"/>
          <w:divBdr>
            <w:top w:val="none" w:sz="0" w:space="0" w:color="auto"/>
            <w:left w:val="none" w:sz="0" w:space="0" w:color="auto"/>
            <w:bottom w:val="none" w:sz="0" w:space="0" w:color="auto"/>
            <w:right w:val="none" w:sz="0" w:space="0" w:color="auto"/>
          </w:divBdr>
        </w:div>
        <w:div w:id="2023818582">
          <w:marLeft w:val="0"/>
          <w:marRight w:val="0"/>
          <w:marTop w:val="0"/>
          <w:marBottom w:val="0"/>
          <w:divBdr>
            <w:top w:val="none" w:sz="0" w:space="0" w:color="auto"/>
            <w:left w:val="none" w:sz="0" w:space="0" w:color="auto"/>
            <w:bottom w:val="none" w:sz="0" w:space="0" w:color="auto"/>
            <w:right w:val="none" w:sz="0" w:space="0" w:color="auto"/>
          </w:divBdr>
        </w:div>
        <w:div w:id="1258977534">
          <w:marLeft w:val="0"/>
          <w:marRight w:val="0"/>
          <w:marTop w:val="0"/>
          <w:marBottom w:val="0"/>
          <w:divBdr>
            <w:top w:val="none" w:sz="0" w:space="0" w:color="auto"/>
            <w:left w:val="none" w:sz="0" w:space="0" w:color="auto"/>
            <w:bottom w:val="none" w:sz="0" w:space="0" w:color="auto"/>
            <w:right w:val="none" w:sz="0" w:space="0" w:color="auto"/>
          </w:divBdr>
        </w:div>
        <w:div w:id="1330986631">
          <w:marLeft w:val="0"/>
          <w:marRight w:val="0"/>
          <w:marTop w:val="0"/>
          <w:marBottom w:val="0"/>
          <w:divBdr>
            <w:top w:val="none" w:sz="0" w:space="0" w:color="auto"/>
            <w:left w:val="none" w:sz="0" w:space="0" w:color="auto"/>
            <w:bottom w:val="none" w:sz="0" w:space="0" w:color="auto"/>
            <w:right w:val="none" w:sz="0" w:space="0" w:color="auto"/>
          </w:divBdr>
        </w:div>
        <w:div w:id="1437018197">
          <w:marLeft w:val="0"/>
          <w:marRight w:val="0"/>
          <w:marTop w:val="0"/>
          <w:marBottom w:val="0"/>
          <w:divBdr>
            <w:top w:val="none" w:sz="0" w:space="0" w:color="auto"/>
            <w:left w:val="none" w:sz="0" w:space="0" w:color="auto"/>
            <w:bottom w:val="none" w:sz="0" w:space="0" w:color="auto"/>
            <w:right w:val="none" w:sz="0" w:space="0" w:color="auto"/>
          </w:divBdr>
        </w:div>
        <w:div w:id="1263075720">
          <w:marLeft w:val="0"/>
          <w:marRight w:val="0"/>
          <w:marTop w:val="0"/>
          <w:marBottom w:val="0"/>
          <w:divBdr>
            <w:top w:val="none" w:sz="0" w:space="0" w:color="auto"/>
            <w:left w:val="none" w:sz="0" w:space="0" w:color="auto"/>
            <w:bottom w:val="none" w:sz="0" w:space="0" w:color="auto"/>
            <w:right w:val="none" w:sz="0" w:space="0" w:color="auto"/>
          </w:divBdr>
        </w:div>
        <w:div w:id="954092993">
          <w:marLeft w:val="0"/>
          <w:marRight w:val="0"/>
          <w:marTop w:val="0"/>
          <w:marBottom w:val="0"/>
          <w:divBdr>
            <w:top w:val="none" w:sz="0" w:space="0" w:color="auto"/>
            <w:left w:val="none" w:sz="0" w:space="0" w:color="auto"/>
            <w:bottom w:val="none" w:sz="0" w:space="0" w:color="auto"/>
            <w:right w:val="none" w:sz="0" w:space="0" w:color="auto"/>
          </w:divBdr>
        </w:div>
        <w:div w:id="308098606">
          <w:marLeft w:val="0"/>
          <w:marRight w:val="0"/>
          <w:marTop w:val="0"/>
          <w:marBottom w:val="0"/>
          <w:divBdr>
            <w:top w:val="none" w:sz="0" w:space="0" w:color="auto"/>
            <w:left w:val="none" w:sz="0" w:space="0" w:color="auto"/>
            <w:bottom w:val="none" w:sz="0" w:space="0" w:color="auto"/>
            <w:right w:val="none" w:sz="0" w:space="0" w:color="auto"/>
          </w:divBdr>
        </w:div>
        <w:div w:id="628390281">
          <w:marLeft w:val="0"/>
          <w:marRight w:val="0"/>
          <w:marTop w:val="0"/>
          <w:marBottom w:val="0"/>
          <w:divBdr>
            <w:top w:val="none" w:sz="0" w:space="0" w:color="auto"/>
            <w:left w:val="none" w:sz="0" w:space="0" w:color="auto"/>
            <w:bottom w:val="none" w:sz="0" w:space="0" w:color="auto"/>
            <w:right w:val="none" w:sz="0" w:space="0" w:color="auto"/>
          </w:divBdr>
        </w:div>
      </w:divsChild>
    </w:div>
    <w:div w:id="965041852">
      <w:bodyDiv w:val="1"/>
      <w:marLeft w:val="0"/>
      <w:marRight w:val="0"/>
      <w:marTop w:val="0"/>
      <w:marBottom w:val="0"/>
      <w:divBdr>
        <w:top w:val="none" w:sz="0" w:space="0" w:color="auto"/>
        <w:left w:val="none" w:sz="0" w:space="0" w:color="auto"/>
        <w:bottom w:val="none" w:sz="0" w:space="0" w:color="auto"/>
        <w:right w:val="none" w:sz="0" w:space="0" w:color="auto"/>
      </w:divBdr>
    </w:div>
    <w:div w:id="982660337">
      <w:bodyDiv w:val="1"/>
      <w:marLeft w:val="0"/>
      <w:marRight w:val="0"/>
      <w:marTop w:val="0"/>
      <w:marBottom w:val="0"/>
      <w:divBdr>
        <w:top w:val="none" w:sz="0" w:space="0" w:color="auto"/>
        <w:left w:val="none" w:sz="0" w:space="0" w:color="auto"/>
        <w:bottom w:val="none" w:sz="0" w:space="0" w:color="auto"/>
        <w:right w:val="none" w:sz="0" w:space="0" w:color="auto"/>
      </w:divBdr>
      <w:divsChild>
        <w:div w:id="1128626827">
          <w:marLeft w:val="0"/>
          <w:marRight w:val="0"/>
          <w:marTop w:val="0"/>
          <w:marBottom w:val="0"/>
          <w:divBdr>
            <w:top w:val="none" w:sz="0" w:space="0" w:color="auto"/>
            <w:left w:val="none" w:sz="0" w:space="0" w:color="auto"/>
            <w:bottom w:val="none" w:sz="0" w:space="0" w:color="auto"/>
            <w:right w:val="none" w:sz="0" w:space="0" w:color="auto"/>
          </w:divBdr>
        </w:div>
        <w:div w:id="1303542803">
          <w:marLeft w:val="0"/>
          <w:marRight w:val="0"/>
          <w:marTop w:val="0"/>
          <w:marBottom w:val="0"/>
          <w:divBdr>
            <w:top w:val="none" w:sz="0" w:space="0" w:color="auto"/>
            <w:left w:val="none" w:sz="0" w:space="0" w:color="auto"/>
            <w:bottom w:val="none" w:sz="0" w:space="0" w:color="auto"/>
            <w:right w:val="none" w:sz="0" w:space="0" w:color="auto"/>
          </w:divBdr>
        </w:div>
        <w:div w:id="142284867">
          <w:marLeft w:val="0"/>
          <w:marRight w:val="0"/>
          <w:marTop w:val="0"/>
          <w:marBottom w:val="0"/>
          <w:divBdr>
            <w:top w:val="none" w:sz="0" w:space="0" w:color="auto"/>
            <w:left w:val="none" w:sz="0" w:space="0" w:color="auto"/>
            <w:bottom w:val="none" w:sz="0" w:space="0" w:color="auto"/>
            <w:right w:val="none" w:sz="0" w:space="0" w:color="auto"/>
          </w:divBdr>
        </w:div>
        <w:div w:id="1346249751">
          <w:marLeft w:val="0"/>
          <w:marRight w:val="0"/>
          <w:marTop w:val="0"/>
          <w:marBottom w:val="0"/>
          <w:divBdr>
            <w:top w:val="none" w:sz="0" w:space="0" w:color="auto"/>
            <w:left w:val="none" w:sz="0" w:space="0" w:color="auto"/>
            <w:bottom w:val="none" w:sz="0" w:space="0" w:color="auto"/>
            <w:right w:val="none" w:sz="0" w:space="0" w:color="auto"/>
          </w:divBdr>
        </w:div>
        <w:div w:id="139157641">
          <w:marLeft w:val="0"/>
          <w:marRight w:val="0"/>
          <w:marTop w:val="0"/>
          <w:marBottom w:val="0"/>
          <w:divBdr>
            <w:top w:val="none" w:sz="0" w:space="0" w:color="auto"/>
            <w:left w:val="none" w:sz="0" w:space="0" w:color="auto"/>
            <w:bottom w:val="none" w:sz="0" w:space="0" w:color="auto"/>
            <w:right w:val="none" w:sz="0" w:space="0" w:color="auto"/>
          </w:divBdr>
        </w:div>
        <w:div w:id="344206799">
          <w:marLeft w:val="0"/>
          <w:marRight w:val="0"/>
          <w:marTop w:val="0"/>
          <w:marBottom w:val="0"/>
          <w:divBdr>
            <w:top w:val="none" w:sz="0" w:space="0" w:color="auto"/>
            <w:left w:val="none" w:sz="0" w:space="0" w:color="auto"/>
            <w:bottom w:val="none" w:sz="0" w:space="0" w:color="auto"/>
            <w:right w:val="none" w:sz="0" w:space="0" w:color="auto"/>
          </w:divBdr>
        </w:div>
        <w:div w:id="2145462977">
          <w:marLeft w:val="0"/>
          <w:marRight w:val="0"/>
          <w:marTop w:val="0"/>
          <w:marBottom w:val="0"/>
          <w:divBdr>
            <w:top w:val="none" w:sz="0" w:space="0" w:color="auto"/>
            <w:left w:val="none" w:sz="0" w:space="0" w:color="auto"/>
            <w:bottom w:val="none" w:sz="0" w:space="0" w:color="auto"/>
            <w:right w:val="none" w:sz="0" w:space="0" w:color="auto"/>
          </w:divBdr>
        </w:div>
        <w:div w:id="964195295">
          <w:marLeft w:val="0"/>
          <w:marRight w:val="0"/>
          <w:marTop w:val="0"/>
          <w:marBottom w:val="0"/>
          <w:divBdr>
            <w:top w:val="none" w:sz="0" w:space="0" w:color="auto"/>
            <w:left w:val="none" w:sz="0" w:space="0" w:color="auto"/>
            <w:bottom w:val="none" w:sz="0" w:space="0" w:color="auto"/>
            <w:right w:val="none" w:sz="0" w:space="0" w:color="auto"/>
          </w:divBdr>
        </w:div>
        <w:div w:id="1841236924">
          <w:marLeft w:val="0"/>
          <w:marRight w:val="0"/>
          <w:marTop w:val="0"/>
          <w:marBottom w:val="0"/>
          <w:divBdr>
            <w:top w:val="none" w:sz="0" w:space="0" w:color="auto"/>
            <w:left w:val="none" w:sz="0" w:space="0" w:color="auto"/>
            <w:bottom w:val="none" w:sz="0" w:space="0" w:color="auto"/>
            <w:right w:val="none" w:sz="0" w:space="0" w:color="auto"/>
          </w:divBdr>
        </w:div>
        <w:div w:id="811827189">
          <w:marLeft w:val="0"/>
          <w:marRight w:val="0"/>
          <w:marTop w:val="0"/>
          <w:marBottom w:val="0"/>
          <w:divBdr>
            <w:top w:val="none" w:sz="0" w:space="0" w:color="auto"/>
            <w:left w:val="none" w:sz="0" w:space="0" w:color="auto"/>
            <w:bottom w:val="none" w:sz="0" w:space="0" w:color="auto"/>
            <w:right w:val="none" w:sz="0" w:space="0" w:color="auto"/>
          </w:divBdr>
        </w:div>
        <w:div w:id="148714508">
          <w:marLeft w:val="0"/>
          <w:marRight w:val="0"/>
          <w:marTop w:val="0"/>
          <w:marBottom w:val="0"/>
          <w:divBdr>
            <w:top w:val="none" w:sz="0" w:space="0" w:color="auto"/>
            <w:left w:val="none" w:sz="0" w:space="0" w:color="auto"/>
            <w:bottom w:val="none" w:sz="0" w:space="0" w:color="auto"/>
            <w:right w:val="none" w:sz="0" w:space="0" w:color="auto"/>
          </w:divBdr>
        </w:div>
        <w:div w:id="1103719254">
          <w:marLeft w:val="0"/>
          <w:marRight w:val="0"/>
          <w:marTop w:val="0"/>
          <w:marBottom w:val="0"/>
          <w:divBdr>
            <w:top w:val="none" w:sz="0" w:space="0" w:color="auto"/>
            <w:left w:val="none" w:sz="0" w:space="0" w:color="auto"/>
            <w:bottom w:val="none" w:sz="0" w:space="0" w:color="auto"/>
            <w:right w:val="none" w:sz="0" w:space="0" w:color="auto"/>
          </w:divBdr>
        </w:div>
        <w:div w:id="1680042701">
          <w:marLeft w:val="0"/>
          <w:marRight w:val="0"/>
          <w:marTop w:val="0"/>
          <w:marBottom w:val="0"/>
          <w:divBdr>
            <w:top w:val="none" w:sz="0" w:space="0" w:color="auto"/>
            <w:left w:val="none" w:sz="0" w:space="0" w:color="auto"/>
            <w:bottom w:val="none" w:sz="0" w:space="0" w:color="auto"/>
            <w:right w:val="none" w:sz="0" w:space="0" w:color="auto"/>
          </w:divBdr>
        </w:div>
        <w:div w:id="1626615565">
          <w:marLeft w:val="0"/>
          <w:marRight w:val="0"/>
          <w:marTop w:val="0"/>
          <w:marBottom w:val="0"/>
          <w:divBdr>
            <w:top w:val="none" w:sz="0" w:space="0" w:color="auto"/>
            <w:left w:val="none" w:sz="0" w:space="0" w:color="auto"/>
            <w:bottom w:val="none" w:sz="0" w:space="0" w:color="auto"/>
            <w:right w:val="none" w:sz="0" w:space="0" w:color="auto"/>
          </w:divBdr>
        </w:div>
        <w:div w:id="475999695">
          <w:marLeft w:val="0"/>
          <w:marRight w:val="0"/>
          <w:marTop w:val="0"/>
          <w:marBottom w:val="0"/>
          <w:divBdr>
            <w:top w:val="none" w:sz="0" w:space="0" w:color="auto"/>
            <w:left w:val="none" w:sz="0" w:space="0" w:color="auto"/>
            <w:bottom w:val="none" w:sz="0" w:space="0" w:color="auto"/>
            <w:right w:val="none" w:sz="0" w:space="0" w:color="auto"/>
          </w:divBdr>
        </w:div>
        <w:div w:id="1734235856">
          <w:marLeft w:val="0"/>
          <w:marRight w:val="0"/>
          <w:marTop w:val="0"/>
          <w:marBottom w:val="0"/>
          <w:divBdr>
            <w:top w:val="none" w:sz="0" w:space="0" w:color="auto"/>
            <w:left w:val="none" w:sz="0" w:space="0" w:color="auto"/>
            <w:bottom w:val="none" w:sz="0" w:space="0" w:color="auto"/>
            <w:right w:val="none" w:sz="0" w:space="0" w:color="auto"/>
          </w:divBdr>
        </w:div>
        <w:div w:id="49964010">
          <w:marLeft w:val="0"/>
          <w:marRight w:val="0"/>
          <w:marTop w:val="0"/>
          <w:marBottom w:val="0"/>
          <w:divBdr>
            <w:top w:val="none" w:sz="0" w:space="0" w:color="auto"/>
            <w:left w:val="none" w:sz="0" w:space="0" w:color="auto"/>
            <w:bottom w:val="none" w:sz="0" w:space="0" w:color="auto"/>
            <w:right w:val="none" w:sz="0" w:space="0" w:color="auto"/>
          </w:divBdr>
        </w:div>
        <w:div w:id="490486214">
          <w:marLeft w:val="0"/>
          <w:marRight w:val="0"/>
          <w:marTop w:val="0"/>
          <w:marBottom w:val="0"/>
          <w:divBdr>
            <w:top w:val="none" w:sz="0" w:space="0" w:color="auto"/>
            <w:left w:val="none" w:sz="0" w:space="0" w:color="auto"/>
            <w:bottom w:val="none" w:sz="0" w:space="0" w:color="auto"/>
            <w:right w:val="none" w:sz="0" w:space="0" w:color="auto"/>
          </w:divBdr>
        </w:div>
        <w:div w:id="2054425600">
          <w:marLeft w:val="0"/>
          <w:marRight w:val="0"/>
          <w:marTop w:val="0"/>
          <w:marBottom w:val="0"/>
          <w:divBdr>
            <w:top w:val="none" w:sz="0" w:space="0" w:color="auto"/>
            <w:left w:val="none" w:sz="0" w:space="0" w:color="auto"/>
            <w:bottom w:val="none" w:sz="0" w:space="0" w:color="auto"/>
            <w:right w:val="none" w:sz="0" w:space="0" w:color="auto"/>
          </w:divBdr>
        </w:div>
        <w:div w:id="1669866805">
          <w:marLeft w:val="0"/>
          <w:marRight w:val="0"/>
          <w:marTop w:val="0"/>
          <w:marBottom w:val="0"/>
          <w:divBdr>
            <w:top w:val="none" w:sz="0" w:space="0" w:color="auto"/>
            <w:left w:val="none" w:sz="0" w:space="0" w:color="auto"/>
            <w:bottom w:val="none" w:sz="0" w:space="0" w:color="auto"/>
            <w:right w:val="none" w:sz="0" w:space="0" w:color="auto"/>
          </w:divBdr>
        </w:div>
        <w:div w:id="1891914136">
          <w:marLeft w:val="0"/>
          <w:marRight w:val="0"/>
          <w:marTop w:val="0"/>
          <w:marBottom w:val="0"/>
          <w:divBdr>
            <w:top w:val="none" w:sz="0" w:space="0" w:color="auto"/>
            <w:left w:val="none" w:sz="0" w:space="0" w:color="auto"/>
            <w:bottom w:val="none" w:sz="0" w:space="0" w:color="auto"/>
            <w:right w:val="none" w:sz="0" w:space="0" w:color="auto"/>
          </w:divBdr>
        </w:div>
        <w:div w:id="1676030541">
          <w:marLeft w:val="0"/>
          <w:marRight w:val="0"/>
          <w:marTop w:val="0"/>
          <w:marBottom w:val="0"/>
          <w:divBdr>
            <w:top w:val="none" w:sz="0" w:space="0" w:color="auto"/>
            <w:left w:val="none" w:sz="0" w:space="0" w:color="auto"/>
            <w:bottom w:val="none" w:sz="0" w:space="0" w:color="auto"/>
            <w:right w:val="none" w:sz="0" w:space="0" w:color="auto"/>
          </w:divBdr>
        </w:div>
        <w:div w:id="1197503878">
          <w:marLeft w:val="0"/>
          <w:marRight w:val="0"/>
          <w:marTop w:val="0"/>
          <w:marBottom w:val="0"/>
          <w:divBdr>
            <w:top w:val="none" w:sz="0" w:space="0" w:color="auto"/>
            <w:left w:val="none" w:sz="0" w:space="0" w:color="auto"/>
            <w:bottom w:val="none" w:sz="0" w:space="0" w:color="auto"/>
            <w:right w:val="none" w:sz="0" w:space="0" w:color="auto"/>
          </w:divBdr>
        </w:div>
        <w:div w:id="1367869709">
          <w:marLeft w:val="0"/>
          <w:marRight w:val="0"/>
          <w:marTop w:val="0"/>
          <w:marBottom w:val="0"/>
          <w:divBdr>
            <w:top w:val="none" w:sz="0" w:space="0" w:color="auto"/>
            <w:left w:val="none" w:sz="0" w:space="0" w:color="auto"/>
            <w:bottom w:val="none" w:sz="0" w:space="0" w:color="auto"/>
            <w:right w:val="none" w:sz="0" w:space="0" w:color="auto"/>
          </w:divBdr>
        </w:div>
        <w:div w:id="1072771840">
          <w:marLeft w:val="0"/>
          <w:marRight w:val="0"/>
          <w:marTop w:val="0"/>
          <w:marBottom w:val="0"/>
          <w:divBdr>
            <w:top w:val="none" w:sz="0" w:space="0" w:color="auto"/>
            <w:left w:val="none" w:sz="0" w:space="0" w:color="auto"/>
            <w:bottom w:val="none" w:sz="0" w:space="0" w:color="auto"/>
            <w:right w:val="none" w:sz="0" w:space="0" w:color="auto"/>
          </w:divBdr>
        </w:div>
        <w:div w:id="705452783">
          <w:marLeft w:val="0"/>
          <w:marRight w:val="0"/>
          <w:marTop w:val="0"/>
          <w:marBottom w:val="0"/>
          <w:divBdr>
            <w:top w:val="none" w:sz="0" w:space="0" w:color="auto"/>
            <w:left w:val="none" w:sz="0" w:space="0" w:color="auto"/>
            <w:bottom w:val="none" w:sz="0" w:space="0" w:color="auto"/>
            <w:right w:val="none" w:sz="0" w:space="0" w:color="auto"/>
          </w:divBdr>
        </w:div>
        <w:div w:id="917787180">
          <w:marLeft w:val="0"/>
          <w:marRight w:val="0"/>
          <w:marTop w:val="0"/>
          <w:marBottom w:val="0"/>
          <w:divBdr>
            <w:top w:val="none" w:sz="0" w:space="0" w:color="auto"/>
            <w:left w:val="none" w:sz="0" w:space="0" w:color="auto"/>
            <w:bottom w:val="none" w:sz="0" w:space="0" w:color="auto"/>
            <w:right w:val="none" w:sz="0" w:space="0" w:color="auto"/>
          </w:divBdr>
        </w:div>
        <w:div w:id="2023050329">
          <w:marLeft w:val="0"/>
          <w:marRight w:val="0"/>
          <w:marTop w:val="0"/>
          <w:marBottom w:val="0"/>
          <w:divBdr>
            <w:top w:val="none" w:sz="0" w:space="0" w:color="auto"/>
            <w:left w:val="none" w:sz="0" w:space="0" w:color="auto"/>
            <w:bottom w:val="none" w:sz="0" w:space="0" w:color="auto"/>
            <w:right w:val="none" w:sz="0" w:space="0" w:color="auto"/>
          </w:divBdr>
        </w:div>
        <w:div w:id="231352478">
          <w:marLeft w:val="0"/>
          <w:marRight w:val="0"/>
          <w:marTop w:val="0"/>
          <w:marBottom w:val="0"/>
          <w:divBdr>
            <w:top w:val="none" w:sz="0" w:space="0" w:color="auto"/>
            <w:left w:val="none" w:sz="0" w:space="0" w:color="auto"/>
            <w:bottom w:val="none" w:sz="0" w:space="0" w:color="auto"/>
            <w:right w:val="none" w:sz="0" w:space="0" w:color="auto"/>
          </w:divBdr>
        </w:div>
        <w:div w:id="1302226123">
          <w:marLeft w:val="0"/>
          <w:marRight w:val="0"/>
          <w:marTop w:val="0"/>
          <w:marBottom w:val="0"/>
          <w:divBdr>
            <w:top w:val="none" w:sz="0" w:space="0" w:color="auto"/>
            <w:left w:val="none" w:sz="0" w:space="0" w:color="auto"/>
            <w:bottom w:val="none" w:sz="0" w:space="0" w:color="auto"/>
            <w:right w:val="none" w:sz="0" w:space="0" w:color="auto"/>
          </w:divBdr>
        </w:div>
        <w:div w:id="1921793487">
          <w:marLeft w:val="0"/>
          <w:marRight w:val="0"/>
          <w:marTop w:val="0"/>
          <w:marBottom w:val="0"/>
          <w:divBdr>
            <w:top w:val="none" w:sz="0" w:space="0" w:color="auto"/>
            <w:left w:val="none" w:sz="0" w:space="0" w:color="auto"/>
            <w:bottom w:val="none" w:sz="0" w:space="0" w:color="auto"/>
            <w:right w:val="none" w:sz="0" w:space="0" w:color="auto"/>
          </w:divBdr>
        </w:div>
        <w:div w:id="1085037356">
          <w:marLeft w:val="0"/>
          <w:marRight w:val="0"/>
          <w:marTop w:val="0"/>
          <w:marBottom w:val="0"/>
          <w:divBdr>
            <w:top w:val="none" w:sz="0" w:space="0" w:color="auto"/>
            <w:left w:val="none" w:sz="0" w:space="0" w:color="auto"/>
            <w:bottom w:val="none" w:sz="0" w:space="0" w:color="auto"/>
            <w:right w:val="none" w:sz="0" w:space="0" w:color="auto"/>
          </w:divBdr>
        </w:div>
      </w:divsChild>
    </w:div>
    <w:div w:id="985166377">
      <w:bodyDiv w:val="1"/>
      <w:marLeft w:val="0"/>
      <w:marRight w:val="0"/>
      <w:marTop w:val="0"/>
      <w:marBottom w:val="0"/>
      <w:divBdr>
        <w:top w:val="none" w:sz="0" w:space="0" w:color="auto"/>
        <w:left w:val="none" w:sz="0" w:space="0" w:color="auto"/>
        <w:bottom w:val="none" w:sz="0" w:space="0" w:color="auto"/>
        <w:right w:val="none" w:sz="0" w:space="0" w:color="auto"/>
      </w:divBdr>
    </w:div>
    <w:div w:id="986741271">
      <w:bodyDiv w:val="1"/>
      <w:marLeft w:val="0"/>
      <w:marRight w:val="0"/>
      <w:marTop w:val="0"/>
      <w:marBottom w:val="0"/>
      <w:divBdr>
        <w:top w:val="none" w:sz="0" w:space="0" w:color="auto"/>
        <w:left w:val="none" w:sz="0" w:space="0" w:color="auto"/>
        <w:bottom w:val="none" w:sz="0" w:space="0" w:color="auto"/>
        <w:right w:val="none" w:sz="0" w:space="0" w:color="auto"/>
      </w:divBdr>
    </w:div>
    <w:div w:id="991300649">
      <w:bodyDiv w:val="1"/>
      <w:marLeft w:val="0"/>
      <w:marRight w:val="0"/>
      <w:marTop w:val="0"/>
      <w:marBottom w:val="0"/>
      <w:divBdr>
        <w:top w:val="none" w:sz="0" w:space="0" w:color="auto"/>
        <w:left w:val="none" w:sz="0" w:space="0" w:color="auto"/>
        <w:bottom w:val="none" w:sz="0" w:space="0" w:color="auto"/>
        <w:right w:val="none" w:sz="0" w:space="0" w:color="auto"/>
      </w:divBdr>
    </w:div>
    <w:div w:id="997463913">
      <w:bodyDiv w:val="1"/>
      <w:marLeft w:val="0"/>
      <w:marRight w:val="0"/>
      <w:marTop w:val="0"/>
      <w:marBottom w:val="0"/>
      <w:divBdr>
        <w:top w:val="none" w:sz="0" w:space="0" w:color="auto"/>
        <w:left w:val="none" w:sz="0" w:space="0" w:color="auto"/>
        <w:bottom w:val="none" w:sz="0" w:space="0" w:color="auto"/>
        <w:right w:val="none" w:sz="0" w:space="0" w:color="auto"/>
      </w:divBdr>
    </w:div>
    <w:div w:id="1010641098">
      <w:bodyDiv w:val="1"/>
      <w:marLeft w:val="0"/>
      <w:marRight w:val="0"/>
      <w:marTop w:val="0"/>
      <w:marBottom w:val="0"/>
      <w:divBdr>
        <w:top w:val="none" w:sz="0" w:space="0" w:color="auto"/>
        <w:left w:val="none" w:sz="0" w:space="0" w:color="auto"/>
        <w:bottom w:val="none" w:sz="0" w:space="0" w:color="auto"/>
        <w:right w:val="none" w:sz="0" w:space="0" w:color="auto"/>
      </w:divBdr>
    </w:div>
    <w:div w:id="1025323258">
      <w:bodyDiv w:val="1"/>
      <w:marLeft w:val="0"/>
      <w:marRight w:val="0"/>
      <w:marTop w:val="0"/>
      <w:marBottom w:val="0"/>
      <w:divBdr>
        <w:top w:val="none" w:sz="0" w:space="0" w:color="auto"/>
        <w:left w:val="none" w:sz="0" w:space="0" w:color="auto"/>
        <w:bottom w:val="none" w:sz="0" w:space="0" w:color="auto"/>
        <w:right w:val="none" w:sz="0" w:space="0" w:color="auto"/>
      </w:divBdr>
    </w:div>
    <w:div w:id="1033649523">
      <w:bodyDiv w:val="1"/>
      <w:marLeft w:val="0"/>
      <w:marRight w:val="0"/>
      <w:marTop w:val="0"/>
      <w:marBottom w:val="0"/>
      <w:divBdr>
        <w:top w:val="none" w:sz="0" w:space="0" w:color="auto"/>
        <w:left w:val="none" w:sz="0" w:space="0" w:color="auto"/>
        <w:bottom w:val="none" w:sz="0" w:space="0" w:color="auto"/>
        <w:right w:val="none" w:sz="0" w:space="0" w:color="auto"/>
      </w:divBdr>
    </w:div>
    <w:div w:id="1046178800">
      <w:bodyDiv w:val="1"/>
      <w:marLeft w:val="0"/>
      <w:marRight w:val="0"/>
      <w:marTop w:val="0"/>
      <w:marBottom w:val="0"/>
      <w:divBdr>
        <w:top w:val="none" w:sz="0" w:space="0" w:color="auto"/>
        <w:left w:val="none" w:sz="0" w:space="0" w:color="auto"/>
        <w:bottom w:val="none" w:sz="0" w:space="0" w:color="auto"/>
        <w:right w:val="none" w:sz="0" w:space="0" w:color="auto"/>
      </w:divBdr>
    </w:div>
    <w:div w:id="1049257765">
      <w:bodyDiv w:val="1"/>
      <w:marLeft w:val="0"/>
      <w:marRight w:val="0"/>
      <w:marTop w:val="0"/>
      <w:marBottom w:val="0"/>
      <w:divBdr>
        <w:top w:val="none" w:sz="0" w:space="0" w:color="auto"/>
        <w:left w:val="none" w:sz="0" w:space="0" w:color="auto"/>
        <w:bottom w:val="none" w:sz="0" w:space="0" w:color="auto"/>
        <w:right w:val="none" w:sz="0" w:space="0" w:color="auto"/>
      </w:divBdr>
    </w:div>
    <w:div w:id="1053041950">
      <w:bodyDiv w:val="1"/>
      <w:marLeft w:val="0"/>
      <w:marRight w:val="0"/>
      <w:marTop w:val="0"/>
      <w:marBottom w:val="0"/>
      <w:divBdr>
        <w:top w:val="none" w:sz="0" w:space="0" w:color="auto"/>
        <w:left w:val="none" w:sz="0" w:space="0" w:color="auto"/>
        <w:bottom w:val="none" w:sz="0" w:space="0" w:color="auto"/>
        <w:right w:val="none" w:sz="0" w:space="0" w:color="auto"/>
      </w:divBdr>
    </w:div>
    <w:div w:id="1068727944">
      <w:bodyDiv w:val="1"/>
      <w:marLeft w:val="0"/>
      <w:marRight w:val="0"/>
      <w:marTop w:val="0"/>
      <w:marBottom w:val="0"/>
      <w:divBdr>
        <w:top w:val="none" w:sz="0" w:space="0" w:color="auto"/>
        <w:left w:val="none" w:sz="0" w:space="0" w:color="auto"/>
        <w:bottom w:val="none" w:sz="0" w:space="0" w:color="auto"/>
        <w:right w:val="none" w:sz="0" w:space="0" w:color="auto"/>
      </w:divBdr>
    </w:div>
    <w:div w:id="1071466935">
      <w:bodyDiv w:val="1"/>
      <w:marLeft w:val="0"/>
      <w:marRight w:val="0"/>
      <w:marTop w:val="0"/>
      <w:marBottom w:val="0"/>
      <w:divBdr>
        <w:top w:val="none" w:sz="0" w:space="0" w:color="auto"/>
        <w:left w:val="none" w:sz="0" w:space="0" w:color="auto"/>
        <w:bottom w:val="none" w:sz="0" w:space="0" w:color="auto"/>
        <w:right w:val="none" w:sz="0" w:space="0" w:color="auto"/>
      </w:divBdr>
    </w:div>
    <w:div w:id="1074084024">
      <w:bodyDiv w:val="1"/>
      <w:marLeft w:val="0"/>
      <w:marRight w:val="0"/>
      <w:marTop w:val="0"/>
      <w:marBottom w:val="0"/>
      <w:divBdr>
        <w:top w:val="none" w:sz="0" w:space="0" w:color="auto"/>
        <w:left w:val="none" w:sz="0" w:space="0" w:color="auto"/>
        <w:bottom w:val="none" w:sz="0" w:space="0" w:color="auto"/>
        <w:right w:val="none" w:sz="0" w:space="0" w:color="auto"/>
      </w:divBdr>
    </w:div>
    <w:div w:id="1092362206">
      <w:bodyDiv w:val="1"/>
      <w:marLeft w:val="0"/>
      <w:marRight w:val="0"/>
      <w:marTop w:val="0"/>
      <w:marBottom w:val="0"/>
      <w:divBdr>
        <w:top w:val="none" w:sz="0" w:space="0" w:color="auto"/>
        <w:left w:val="none" w:sz="0" w:space="0" w:color="auto"/>
        <w:bottom w:val="none" w:sz="0" w:space="0" w:color="auto"/>
        <w:right w:val="none" w:sz="0" w:space="0" w:color="auto"/>
      </w:divBdr>
    </w:div>
    <w:div w:id="1093210775">
      <w:bodyDiv w:val="1"/>
      <w:marLeft w:val="0"/>
      <w:marRight w:val="0"/>
      <w:marTop w:val="0"/>
      <w:marBottom w:val="0"/>
      <w:divBdr>
        <w:top w:val="none" w:sz="0" w:space="0" w:color="auto"/>
        <w:left w:val="none" w:sz="0" w:space="0" w:color="auto"/>
        <w:bottom w:val="none" w:sz="0" w:space="0" w:color="auto"/>
        <w:right w:val="none" w:sz="0" w:space="0" w:color="auto"/>
      </w:divBdr>
    </w:div>
    <w:div w:id="1095857237">
      <w:bodyDiv w:val="1"/>
      <w:marLeft w:val="0"/>
      <w:marRight w:val="0"/>
      <w:marTop w:val="0"/>
      <w:marBottom w:val="0"/>
      <w:divBdr>
        <w:top w:val="none" w:sz="0" w:space="0" w:color="auto"/>
        <w:left w:val="none" w:sz="0" w:space="0" w:color="auto"/>
        <w:bottom w:val="none" w:sz="0" w:space="0" w:color="auto"/>
        <w:right w:val="none" w:sz="0" w:space="0" w:color="auto"/>
      </w:divBdr>
    </w:div>
    <w:div w:id="1100177946">
      <w:bodyDiv w:val="1"/>
      <w:marLeft w:val="0"/>
      <w:marRight w:val="0"/>
      <w:marTop w:val="0"/>
      <w:marBottom w:val="0"/>
      <w:divBdr>
        <w:top w:val="none" w:sz="0" w:space="0" w:color="auto"/>
        <w:left w:val="none" w:sz="0" w:space="0" w:color="auto"/>
        <w:bottom w:val="none" w:sz="0" w:space="0" w:color="auto"/>
        <w:right w:val="none" w:sz="0" w:space="0" w:color="auto"/>
      </w:divBdr>
    </w:div>
    <w:div w:id="1119109224">
      <w:bodyDiv w:val="1"/>
      <w:marLeft w:val="0"/>
      <w:marRight w:val="0"/>
      <w:marTop w:val="0"/>
      <w:marBottom w:val="0"/>
      <w:divBdr>
        <w:top w:val="none" w:sz="0" w:space="0" w:color="auto"/>
        <w:left w:val="none" w:sz="0" w:space="0" w:color="auto"/>
        <w:bottom w:val="none" w:sz="0" w:space="0" w:color="auto"/>
        <w:right w:val="none" w:sz="0" w:space="0" w:color="auto"/>
      </w:divBdr>
      <w:divsChild>
        <w:div w:id="527642960">
          <w:marLeft w:val="0"/>
          <w:marRight w:val="0"/>
          <w:marTop w:val="0"/>
          <w:marBottom w:val="0"/>
          <w:divBdr>
            <w:top w:val="none" w:sz="0" w:space="0" w:color="auto"/>
            <w:left w:val="none" w:sz="0" w:space="0" w:color="auto"/>
            <w:bottom w:val="none" w:sz="0" w:space="0" w:color="auto"/>
            <w:right w:val="none" w:sz="0" w:space="0" w:color="auto"/>
          </w:divBdr>
        </w:div>
        <w:div w:id="1937709916">
          <w:marLeft w:val="0"/>
          <w:marRight w:val="0"/>
          <w:marTop w:val="0"/>
          <w:marBottom w:val="0"/>
          <w:divBdr>
            <w:top w:val="none" w:sz="0" w:space="0" w:color="auto"/>
            <w:left w:val="none" w:sz="0" w:space="0" w:color="auto"/>
            <w:bottom w:val="none" w:sz="0" w:space="0" w:color="auto"/>
            <w:right w:val="none" w:sz="0" w:space="0" w:color="auto"/>
          </w:divBdr>
        </w:div>
        <w:div w:id="806164523">
          <w:marLeft w:val="0"/>
          <w:marRight w:val="0"/>
          <w:marTop w:val="0"/>
          <w:marBottom w:val="0"/>
          <w:divBdr>
            <w:top w:val="none" w:sz="0" w:space="0" w:color="auto"/>
            <w:left w:val="none" w:sz="0" w:space="0" w:color="auto"/>
            <w:bottom w:val="none" w:sz="0" w:space="0" w:color="auto"/>
            <w:right w:val="none" w:sz="0" w:space="0" w:color="auto"/>
          </w:divBdr>
        </w:div>
        <w:div w:id="925110294">
          <w:marLeft w:val="0"/>
          <w:marRight w:val="0"/>
          <w:marTop w:val="0"/>
          <w:marBottom w:val="0"/>
          <w:divBdr>
            <w:top w:val="none" w:sz="0" w:space="0" w:color="auto"/>
            <w:left w:val="none" w:sz="0" w:space="0" w:color="auto"/>
            <w:bottom w:val="none" w:sz="0" w:space="0" w:color="auto"/>
            <w:right w:val="none" w:sz="0" w:space="0" w:color="auto"/>
          </w:divBdr>
        </w:div>
        <w:div w:id="613101042">
          <w:marLeft w:val="0"/>
          <w:marRight w:val="0"/>
          <w:marTop w:val="0"/>
          <w:marBottom w:val="0"/>
          <w:divBdr>
            <w:top w:val="none" w:sz="0" w:space="0" w:color="auto"/>
            <w:left w:val="none" w:sz="0" w:space="0" w:color="auto"/>
            <w:bottom w:val="none" w:sz="0" w:space="0" w:color="auto"/>
            <w:right w:val="none" w:sz="0" w:space="0" w:color="auto"/>
          </w:divBdr>
        </w:div>
        <w:div w:id="790393046">
          <w:marLeft w:val="0"/>
          <w:marRight w:val="0"/>
          <w:marTop w:val="0"/>
          <w:marBottom w:val="0"/>
          <w:divBdr>
            <w:top w:val="none" w:sz="0" w:space="0" w:color="auto"/>
            <w:left w:val="none" w:sz="0" w:space="0" w:color="auto"/>
            <w:bottom w:val="none" w:sz="0" w:space="0" w:color="auto"/>
            <w:right w:val="none" w:sz="0" w:space="0" w:color="auto"/>
          </w:divBdr>
        </w:div>
        <w:div w:id="1683363085">
          <w:marLeft w:val="0"/>
          <w:marRight w:val="0"/>
          <w:marTop w:val="0"/>
          <w:marBottom w:val="0"/>
          <w:divBdr>
            <w:top w:val="none" w:sz="0" w:space="0" w:color="auto"/>
            <w:left w:val="none" w:sz="0" w:space="0" w:color="auto"/>
            <w:bottom w:val="none" w:sz="0" w:space="0" w:color="auto"/>
            <w:right w:val="none" w:sz="0" w:space="0" w:color="auto"/>
          </w:divBdr>
        </w:div>
        <w:div w:id="760687216">
          <w:marLeft w:val="0"/>
          <w:marRight w:val="0"/>
          <w:marTop w:val="0"/>
          <w:marBottom w:val="0"/>
          <w:divBdr>
            <w:top w:val="none" w:sz="0" w:space="0" w:color="auto"/>
            <w:left w:val="none" w:sz="0" w:space="0" w:color="auto"/>
            <w:bottom w:val="none" w:sz="0" w:space="0" w:color="auto"/>
            <w:right w:val="none" w:sz="0" w:space="0" w:color="auto"/>
          </w:divBdr>
        </w:div>
        <w:div w:id="255671882">
          <w:marLeft w:val="0"/>
          <w:marRight w:val="0"/>
          <w:marTop w:val="0"/>
          <w:marBottom w:val="0"/>
          <w:divBdr>
            <w:top w:val="none" w:sz="0" w:space="0" w:color="auto"/>
            <w:left w:val="none" w:sz="0" w:space="0" w:color="auto"/>
            <w:bottom w:val="none" w:sz="0" w:space="0" w:color="auto"/>
            <w:right w:val="none" w:sz="0" w:space="0" w:color="auto"/>
          </w:divBdr>
        </w:div>
        <w:div w:id="891698251">
          <w:marLeft w:val="0"/>
          <w:marRight w:val="0"/>
          <w:marTop w:val="0"/>
          <w:marBottom w:val="0"/>
          <w:divBdr>
            <w:top w:val="none" w:sz="0" w:space="0" w:color="auto"/>
            <w:left w:val="none" w:sz="0" w:space="0" w:color="auto"/>
            <w:bottom w:val="none" w:sz="0" w:space="0" w:color="auto"/>
            <w:right w:val="none" w:sz="0" w:space="0" w:color="auto"/>
          </w:divBdr>
        </w:div>
        <w:div w:id="630329473">
          <w:marLeft w:val="0"/>
          <w:marRight w:val="0"/>
          <w:marTop w:val="0"/>
          <w:marBottom w:val="0"/>
          <w:divBdr>
            <w:top w:val="none" w:sz="0" w:space="0" w:color="auto"/>
            <w:left w:val="none" w:sz="0" w:space="0" w:color="auto"/>
            <w:bottom w:val="none" w:sz="0" w:space="0" w:color="auto"/>
            <w:right w:val="none" w:sz="0" w:space="0" w:color="auto"/>
          </w:divBdr>
        </w:div>
        <w:div w:id="1053037826">
          <w:marLeft w:val="0"/>
          <w:marRight w:val="0"/>
          <w:marTop w:val="0"/>
          <w:marBottom w:val="0"/>
          <w:divBdr>
            <w:top w:val="none" w:sz="0" w:space="0" w:color="auto"/>
            <w:left w:val="none" w:sz="0" w:space="0" w:color="auto"/>
            <w:bottom w:val="none" w:sz="0" w:space="0" w:color="auto"/>
            <w:right w:val="none" w:sz="0" w:space="0" w:color="auto"/>
          </w:divBdr>
        </w:div>
        <w:div w:id="1970822010">
          <w:marLeft w:val="0"/>
          <w:marRight w:val="0"/>
          <w:marTop w:val="0"/>
          <w:marBottom w:val="0"/>
          <w:divBdr>
            <w:top w:val="none" w:sz="0" w:space="0" w:color="auto"/>
            <w:left w:val="none" w:sz="0" w:space="0" w:color="auto"/>
            <w:bottom w:val="none" w:sz="0" w:space="0" w:color="auto"/>
            <w:right w:val="none" w:sz="0" w:space="0" w:color="auto"/>
          </w:divBdr>
        </w:div>
        <w:div w:id="2099519875">
          <w:marLeft w:val="0"/>
          <w:marRight w:val="0"/>
          <w:marTop w:val="0"/>
          <w:marBottom w:val="0"/>
          <w:divBdr>
            <w:top w:val="none" w:sz="0" w:space="0" w:color="auto"/>
            <w:left w:val="none" w:sz="0" w:space="0" w:color="auto"/>
            <w:bottom w:val="none" w:sz="0" w:space="0" w:color="auto"/>
            <w:right w:val="none" w:sz="0" w:space="0" w:color="auto"/>
          </w:divBdr>
        </w:div>
        <w:div w:id="1132475597">
          <w:marLeft w:val="0"/>
          <w:marRight w:val="0"/>
          <w:marTop w:val="0"/>
          <w:marBottom w:val="0"/>
          <w:divBdr>
            <w:top w:val="none" w:sz="0" w:space="0" w:color="auto"/>
            <w:left w:val="none" w:sz="0" w:space="0" w:color="auto"/>
            <w:bottom w:val="none" w:sz="0" w:space="0" w:color="auto"/>
            <w:right w:val="none" w:sz="0" w:space="0" w:color="auto"/>
          </w:divBdr>
        </w:div>
        <w:div w:id="796140788">
          <w:marLeft w:val="0"/>
          <w:marRight w:val="0"/>
          <w:marTop w:val="0"/>
          <w:marBottom w:val="0"/>
          <w:divBdr>
            <w:top w:val="none" w:sz="0" w:space="0" w:color="auto"/>
            <w:left w:val="none" w:sz="0" w:space="0" w:color="auto"/>
            <w:bottom w:val="none" w:sz="0" w:space="0" w:color="auto"/>
            <w:right w:val="none" w:sz="0" w:space="0" w:color="auto"/>
          </w:divBdr>
        </w:div>
        <w:div w:id="962423376">
          <w:marLeft w:val="0"/>
          <w:marRight w:val="0"/>
          <w:marTop w:val="0"/>
          <w:marBottom w:val="0"/>
          <w:divBdr>
            <w:top w:val="none" w:sz="0" w:space="0" w:color="auto"/>
            <w:left w:val="none" w:sz="0" w:space="0" w:color="auto"/>
            <w:bottom w:val="none" w:sz="0" w:space="0" w:color="auto"/>
            <w:right w:val="none" w:sz="0" w:space="0" w:color="auto"/>
          </w:divBdr>
        </w:div>
        <w:div w:id="962006482">
          <w:marLeft w:val="0"/>
          <w:marRight w:val="0"/>
          <w:marTop w:val="0"/>
          <w:marBottom w:val="0"/>
          <w:divBdr>
            <w:top w:val="none" w:sz="0" w:space="0" w:color="auto"/>
            <w:left w:val="none" w:sz="0" w:space="0" w:color="auto"/>
            <w:bottom w:val="none" w:sz="0" w:space="0" w:color="auto"/>
            <w:right w:val="none" w:sz="0" w:space="0" w:color="auto"/>
          </w:divBdr>
        </w:div>
        <w:div w:id="900677249">
          <w:marLeft w:val="0"/>
          <w:marRight w:val="0"/>
          <w:marTop w:val="0"/>
          <w:marBottom w:val="0"/>
          <w:divBdr>
            <w:top w:val="none" w:sz="0" w:space="0" w:color="auto"/>
            <w:left w:val="none" w:sz="0" w:space="0" w:color="auto"/>
            <w:bottom w:val="none" w:sz="0" w:space="0" w:color="auto"/>
            <w:right w:val="none" w:sz="0" w:space="0" w:color="auto"/>
          </w:divBdr>
        </w:div>
        <w:div w:id="2008165773">
          <w:marLeft w:val="0"/>
          <w:marRight w:val="0"/>
          <w:marTop w:val="0"/>
          <w:marBottom w:val="0"/>
          <w:divBdr>
            <w:top w:val="none" w:sz="0" w:space="0" w:color="auto"/>
            <w:left w:val="none" w:sz="0" w:space="0" w:color="auto"/>
            <w:bottom w:val="none" w:sz="0" w:space="0" w:color="auto"/>
            <w:right w:val="none" w:sz="0" w:space="0" w:color="auto"/>
          </w:divBdr>
        </w:div>
        <w:div w:id="280841754">
          <w:marLeft w:val="0"/>
          <w:marRight w:val="0"/>
          <w:marTop w:val="0"/>
          <w:marBottom w:val="0"/>
          <w:divBdr>
            <w:top w:val="none" w:sz="0" w:space="0" w:color="auto"/>
            <w:left w:val="none" w:sz="0" w:space="0" w:color="auto"/>
            <w:bottom w:val="none" w:sz="0" w:space="0" w:color="auto"/>
            <w:right w:val="none" w:sz="0" w:space="0" w:color="auto"/>
          </w:divBdr>
        </w:div>
        <w:div w:id="1294098801">
          <w:marLeft w:val="0"/>
          <w:marRight w:val="0"/>
          <w:marTop w:val="0"/>
          <w:marBottom w:val="0"/>
          <w:divBdr>
            <w:top w:val="none" w:sz="0" w:space="0" w:color="auto"/>
            <w:left w:val="none" w:sz="0" w:space="0" w:color="auto"/>
            <w:bottom w:val="none" w:sz="0" w:space="0" w:color="auto"/>
            <w:right w:val="none" w:sz="0" w:space="0" w:color="auto"/>
          </w:divBdr>
        </w:div>
        <w:div w:id="1313409991">
          <w:marLeft w:val="0"/>
          <w:marRight w:val="0"/>
          <w:marTop w:val="0"/>
          <w:marBottom w:val="0"/>
          <w:divBdr>
            <w:top w:val="none" w:sz="0" w:space="0" w:color="auto"/>
            <w:left w:val="none" w:sz="0" w:space="0" w:color="auto"/>
            <w:bottom w:val="none" w:sz="0" w:space="0" w:color="auto"/>
            <w:right w:val="none" w:sz="0" w:space="0" w:color="auto"/>
          </w:divBdr>
        </w:div>
        <w:div w:id="1244025155">
          <w:marLeft w:val="0"/>
          <w:marRight w:val="0"/>
          <w:marTop w:val="0"/>
          <w:marBottom w:val="0"/>
          <w:divBdr>
            <w:top w:val="none" w:sz="0" w:space="0" w:color="auto"/>
            <w:left w:val="none" w:sz="0" w:space="0" w:color="auto"/>
            <w:bottom w:val="none" w:sz="0" w:space="0" w:color="auto"/>
            <w:right w:val="none" w:sz="0" w:space="0" w:color="auto"/>
          </w:divBdr>
        </w:div>
        <w:div w:id="101266590">
          <w:marLeft w:val="0"/>
          <w:marRight w:val="0"/>
          <w:marTop w:val="0"/>
          <w:marBottom w:val="0"/>
          <w:divBdr>
            <w:top w:val="none" w:sz="0" w:space="0" w:color="auto"/>
            <w:left w:val="none" w:sz="0" w:space="0" w:color="auto"/>
            <w:bottom w:val="none" w:sz="0" w:space="0" w:color="auto"/>
            <w:right w:val="none" w:sz="0" w:space="0" w:color="auto"/>
          </w:divBdr>
        </w:div>
        <w:div w:id="818376652">
          <w:marLeft w:val="0"/>
          <w:marRight w:val="0"/>
          <w:marTop w:val="0"/>
          <w:marBottom w:val="0"/>
          <w:divBdr>
            <w:top w:val="none" w:sz="0" w:space="0" w:color="auto"/>
            <w:left w:val="none" w:sz="0" w:space="0" w:color="auto"/>
            <w:bottom w:val="none" w:sz="0" w:space="0" w:color="auto"/>
            <w:right w:val="none" w:sz="0" w:space="0" w:color="auto"/>
          </w:divBdr>
        </w:div>
        <w:div w:id="86267735">
          <w:marLeft w:val="0"/>
          <w:marRight w:val="0"/>
          <w:marTop w:val="0"/>
          <w:marBottom w:val="0"/>
          <w:divBdr>
            <w:top w:val="none" w:sz="0" w:space="0" w:color="auto"/>
            <w:left w:val="none" w:sz="0" w:space="0" w:color="auto"/>
            <w:bottom w:val="none" w:sz="0" w:space="0" w:color="auto"/>
            <w:right w:val="none" w:sz="0" w:space="0" w:color="auto"/>
          </w:divBdr>
        </w:div>
        <w:div w:id="1190025234">
          <w:marLeft w:val="0"/>
          <w:marRight w:val="0"/>
          <w:marTop w:val="0"/>
          <w:marBottom w:val="0"/>
          <w:divBdr>
            <w:top w:val="none" w:sz="0" w:space="0" w:color="auto"/>
            <w:left w:val="none" w:sz="0" w:space="0" w:color="auto"/>
            <w:bottom w:val="none" w:sz="0" w:space="0" w:color="auto"/>
            <w:right w:val="none" w:sz="0" w:space="0" w:color="auto"/>
          </w:divBdr>
        </w:div>
        <w:div w:id="1032193099">
          <w:marLeft w:val="0"/>
          <w:marRight w:val="0"/>
          <w:marTop w:val="0"/>
          <w:marBottom w:val="0"/>
          <w:divBdr>
            <w:top w:val="none" w:sz="0" w:space="0" w:color="auto"/>
            <w:left w:val="none" w:sz="0" w:space="0" w:color="auto"/>
            <w:bottom w:val="none" w:sz="0" w:space="0" w:color="auto"/>
            <w:right w:val="none" w:sz="0" w:space="0" w:color="auto"/>
          </w:divBdr>
        </w:div>
        <w:div w:id="770516325">
          <w:marLeft w:val="0"/>
          <w:marRight w:val="0"/>
          <w:marTop w:val="0"/>
          <w:marBottom w:val="0"/>
          <w:divBdr>
            <w:top w:val="none" w:sz="0" w:space="0" w:color="auto"/>
            <w:left w:val="none" w:sz="0" w:space="0" w:color="auto"/>
            <w:bottom w:val="none" w:sz="0" w:space="0" w:color="auto"/>
            <w:right w:val="none" w:sz="0" w:space="0" w:color="auto"/>
          </w:divBdr>
        </w:div>
        <w:div w:id="343869288">
          <w:marLeft w:val="0"/>
          <w:marRight w:val="0"/>
          <w:marTop w:val="0"/>
          <w:marBottom w:val="0"/>
          <w:divBdr>
            <w:top w:val="none" w:sz="0" w:space="0" w:color="auto"/>
            <w:left w:val="none" w:sz="0" w:space="0" w:color="auto"/>
            <w:bottom w:val="none" w:sz="0" w:space="0" w:color="auto"/>
            <w:right w:val="none" w:sz="0" w:space="0" w:color="auto"/>
          </w:divBdr>
        </w:div>
        <w:div w:id="1004355438">
          <w:marLeft w:val="0"/>
          <w:marRight w:val="0"/>
          <w:marTop w:val="0"/>
          <w:marBottom w:val="0"/>
          <w:divBdr>
            <w:top w:val="none" w:sz="0" w:space="0" w:color="auto"/>
            <w:left w:val="none" w:sz="0" w:space="0" w:color="auto"/>
            <w:bottom w:val="none" w:sz="0" w:space="0" w:color="auto"/>
            <w:right w:val="none" w:sz="0" w:space="0" w:color="auto"/>
          </w:divBdr>
        </w:div>
        <w:div w:id="151068054">
          <w:marLeft w:val="0"/>
          <w:marRight w:val="0"/>
          <w:marTop w:val="0"/>
          <w:marBottom w:val="0"/>
          <w:divBdr>
            <w:top w:val="none" w:sz="0" w:space="0" w:color="auto"/>
            <w:left w:val="none" w:sz="0" w:space="0" w:color="auto"/>
            <w:bottom w:val="none" w:sz="0" w:space="0" w:color="auto"/>
            <w:right w:val="none" w:sz="0" w:space="0" w:color="auto"/>
          </w:divBdr>
        </w:div>
        <w:div w:id="239171565">
          <w:marLeft w:val="0"/>
          <w:marRight w:val="0"/>
          <w:marTop w:val="0"/>
          <w:marBottom w:val="0"/>
          <w:divBdr>
            <w:top w:val="none" w:sz="0" w:space="0" w:color="auto"/>
            <w:left w:val="none" w:sz="0" w:space="0" w:color="auto"/>
            <w:bottom w:val="none" w:sz="0" w:space="0" w:color="auto"/>
            <w:right w:val="none" w:sz="0" w:space="0" w:color="auto"/>
          </w:divBdr>
        </w:div>
        <w:div w:id="1976789992">
          <w:marLeft w:val="0"/>
          <w:marRight w:val="0"/>
          <w:marTop w:val="0"/>
          <w:marBottom w:val="0"/>
          <w:divBdr>
            <w:top w:val="none" w:sz="0" w:space="0" w:color="auto"/>
            <w:left w:val="none" w:sz="0" w:space="0" w:color="auto"/>
            <w:bottom w:val="none" w:sz="0" w:space="0" w:color="auto"/>
            <w:right w:val="none" w:sz="0" w:space="0" w:color="auto"/>
          </w:divBdr>
        </w:div>
        <w:div w:id="1430153942">
          <w:marLeft w:val="0"/>
          <w:marRight w:val="0"/>
          <w:marTop w:val="0"/>
          <w:marBottom w:val="0"/>
          <w:divBdr>
            <w:top w:val="none" w:sz="0" w:space="0" w:color="auto"/>
            <w:left w:val="none" w:sz="0" w:space="0" w:color="auto"/>
            <w:bottom w:val="none" w:sz="0" w:space="0" w:color="auto"/>
            <w:right w:val="none" w:sz="0" w:space="0" w:color="auto"/>
          </w:divBdr>
        </w:div>
      </w:divsChild>
    </w:div>
    <w:div w:id="1142772476">
      <w:bodyDiv w:val="1"/>
      <w:marLeft w:val="0"/>
      <w:marRight w:val="0"/>
      <w:marTop w:val="0"/>
      <w:marBottom w:val="0"/>
      <w:divBdr>
        <w:top w:val="none" w:sz="0" w:space="0" w:color="auto"/>
        <w:left w:val="none" w:sz="0" w:space="0" w:color="auto"/>
        <w:bottom w:val="none" w:sz="0" w:space="0" w:color="auto"/>
        <w:right w:val="none" w:sz="0" w:space="0" w:color="auto"/>
      </w:divBdr>
    </w:div>
    <w:div w:id="1151286176">
      <w:bodyDiv w:val="1"/>
      <w:marLeft w:val="0"/>
      <w:marRight w:val="0"/>
      <w:marTop w:val="0"/>
      <w:marBottom w:val="0"/>
      <w:divBdr>
        <w:top w:val="none" w:sz="0" w:space="0" w:color="auto"/>
        <w:left w:val="none" w:sz="0" w:space="0" w:color="auto"/>
        <w:bottom w:val="none" w:sz="0" w:space="0" w:color="auto"/>
        <w:right w:val="none" w:sz="0" w:space="0" w:color="auto"/>
      </w:divBdr>
    </w:div>
    <w:div w:id="1154567298">
      <w:bodyDiv w:val="1"/>
      <w:marLeft w:val="0"/>
      <w:marRight w:val="0"/>
      <w:marTop w:val="0"/>
      <w:marBottom w:val="0"/>
      <w:divBdr>
        <w:top w:val="none" w:sz="0" w:space="0" w:color="auto"/>
        <w:left w:val="none" w:sz="0" w:space="0" w:color="auto"/>
        <w:bottom w:val="none" w:sz="0" w:space="0" w:color="auto"/>
        <w:right w:val="none" w:sz="0" w:space="0" w:color="auto"/>
      </w:divBdr>
    </w:div>
    <w:div w:id="1160735220">
      <w:bodyDiv w:val="1"/>
      <w:marLeft w:val="0"/>
      <w:marRight w:val="0"/>
      <w:marTop w:val="0"/>
      <w:marBottom w:val="0"/>
      <w:divBdr>
        <w:top w:val="none" w:sz="0" w:space="0" w:color="auto"/>
        <w:left w:val="none" w:sz="0" w:space="0" w:color="auto"/>
        <w:bottom w:val="none" w:sz="0" w:space="0" w:color="auto"/>
        <w:right w:val="none" w:sz="0" w:space="0" w:color="auto"/>
      </w:divBdr>
    </w:div>
    <w:div w:id="1161697417">
      <w:bodyDiv w:val="1"/>
      <w:marLeft w:val="0"/>
      <w:marRight w:val="0"/>
      <w:marTop w:val="0"/>
      <w:marBottom w:val="0"/>
      <w:divBdr>
        <w:top w:val="none" w:sz="0" w:space="0" w:color="auto"/>
        <w:left w:val="none" w:sz="0" w:space="0" w:color="auto"/>
        <w:bottom w:val="none" w:sz="0" w:space="0" w:color="auto"/>
        <w:right w:val="none" w:sz="0" w:space="0" w:color="auto"/>
      </w:divBdr>
    </w:div>
    <w:div w:id="1165825150">
      <w:bodyDiv w:val="1"/>
      <w:marLeft w:val="0"/>
      <w:marRight w:val="0"/>
      <w:marTop w:val="0"/>
      <w:marBottom w:val="0"/>
      <w:divBdr>
        <w:top w:val="none" w:sz="0" w:space="0" w:color="auto"/>
        <w:left w:val="none" w:sz="0" w:space="0" w:color="auto"/>
        <w:bottom w:val="none" w:sz="0" w:space="0" w:color="auto"/>
        <w:right w:val="none" w:sz="0" w:space="0" w:color="auto"/>
      </w:divBdr>
    </w:div>
    <w:div w:id="1172187286">
      <w:bodyDiv w:val="1"/>
      <w:marLeft w:val="0"/>
      <w:marRight w:val="0"/>
      <w:marTop w:val="0"/>
      <w:marBottom w:val="0"/>
      <w:divBdr>
        <w:top w:val="none" w:sz="0" w:space="0" w:color="auto"/>
        <w:left w:val="none" w:sz="0" w:space="0" w:color="auto"/>
        <w:bottom w:val="none" w:sz="0" w:space="0" w:color="auto"/>
        <w:right w:val="none" w:sz="0" w:space="0" w:color="auto"/>
      </w:divBdr>
    </w:div>
    <w:div w:id="1206527948">
      <w:bodyDiv w:val="1"/>
      <w:marLeft w:val="0"/>
      <w:marRight w:val="0"/>
      <w:marTop w:val="0"/>
      <w:marBottom w:val="0"/>
      <w:divBdr>
        <w:top w:val="none" w:sz="0" w:space="0" w:color="auto"/>
        <w:left w:val="none" w:sz="0" w:space="0" w:color="auto"/>
        <w:bottom w:val="none" w:sz="0" w:space="0" w:color="auto"/>
        <w:right w:val="none" w:sz="0" w:space="0" w:color="auto"/>
      </w:divBdr>
    </w:div>
    <w:div w:id="1220705341">
      <w:bodyDiv w:val="1"/>
      <w:marLeft w:val="0"/>
      <w:marRight w:val="0"/>
      <w:marTop w:val="0"/>
      <w:marBottom w:val="0"/>
      <w:divBdr>
        <w:top w:val="none" w:sz="0" w:space="0" w:color="auto"/>
        <w:left w:val="none" w:sz="0" w:space="0" w:color="auto"/>
        <w:bottom w:val="none" w:sz="0" w:space="0" w:color="auto"/>
        <w:right w:val="none" w:sz="0" w:space="0" w:color="auto"/>
      </w:divBdr>
    </w:div>
    <w:div w:id="1222056070">
      <w:bodyDiv w:val="1"/>
      <w:marLeft w:val="0"/>
      <w:marRight w:val="0"/>
      <w:marTop w:val="0"/>
      <w:marBottom w:val="0"/>
      <w:divBdr>
        <w:top w:val="none" w:sz="0" w:space="0" w:color="auto"/>
        <w:left w:val="none" w:sz="0" w:space="0" w:color="auto"/>
        <w:bottom w:val="none" w:sz="0" w:space="0" w:color="auto"/>
        <w:right w:val="none" w:sz="0" w:space="0" w:color="auto"/>
      </w:divBdr>
    </w:div>
    <w:div w:id="1222713129">
      <w:bodyDiv w:val="1"/>
      <w:marLeft w:val="0"/>
      <w:marRight w:val="0"/>
      <w:marTop w:val="0"/>
      <w:marBottom w:val="0"/>
      <w:divBdr>
        <w:top w:val="none" w:sz="0" w:space="0" w:color="auto"/>
        <w:left w:val="none" w:sz="0" w:space="0" w:color="auto"/>
        <w:bottom w:val="none" w:sz="0" w:space="0" w:color="auto"/>
        <w:right w:val="none" w:sz="0" w:space="0" w:color="auto"/>
      </w:divBdr>
    </w:div>
    <w:div w:id="1236352841">
      <w:bodyDiv w:val="1"/>
      <w:marLeft w:val="0"/>
      <w:marRight w:val="0"/>
      <w:marTop w:val="0"/>
      <w:marBottom w:val="0"/>
      <w:divBdr>
        <w:top w:val="none" w:sz="0" w:space="0" w:color="auto"/>
        <w:left w:val="none" w:sz="0" w:space="0" w:color="auto"/>
        <w:bottom w:val="none" w:sz="0" w:space="0" w:color="auto"/>
        <w:right w:val="none" w:sz="0" w:space="0" w:color="auto"/>
      </w:divBdr>
    </w:div>
    <w:div w:id="1244678963">
      <w:bodyDiv w:val="1"/>
      <w:marLeft w:val="0"/>
      <w:marRight w:val="0"/>
      <w:marTop w:val="0"/>
      <w:marBottom w:val="0"/>
      <w:divBdr>
        <w:top w:val="none" w:sz="0" w:space="0" w:color="auto"/>
        <w:left w:val="none" w:sz="0" w:space="0" w:color="auto"/>
        <w:bottom w:val="none" w:sz="0" w:space="0" w:color="auto"/>
        <w:right w:val="none" w:sz="0" w:space="0" w:color="auto"/>
      </w:divBdr>
      <w:divsChild>
        <w:div w:id="640578763">
          <w:marLeft w:val="0"/>
          <w:marRight w:val="0"/>
          <w:marTop w:val="0"/>
          <w:marBottom w:val="0"/>
          <w:divBdr>
            <w:top w:val="none" w:sz="0" w:space="0" w:color="auto"/>
            <w:left w:val="none" w:sz="0" w:space="0" w:color="auto"/>
            <w:bottom w:val="none" w:sz="0" w:space="0" w:color="auto"/>
            <w:right w:val="none" w:sz="0" w:space="0" w:color="auto"/>
          </w:divBdr>
        </w:div>
        <w:div w:id="1171024236">
          <w:marLeft w:val="0"/>
          <w:marRight w:val="0"/>
          <w:marTop w:val="0"/>
          <w:marBottom w:val="0"/>
          <w:divBdr>
            <w:top w:val="none" w:sz="0" w:space="0" w:color="auto"/>
            <w:left w:val="none" w:sz="0" w:space="0" w:color="auto"/>
            <w:bottom w:val="none" w:sz="0" w:space="0" w:color="auto"/>
            <w:right w:val="none" w:sz="0" w:space="0" w:color="auto"/>
          </w:divBdr>
        </w:div>
        <w:div w:id="97412556">
          <w:marLeft w:val="0"/>
          <w:marRight w:val="0"/>
          <w:marTop w:val="0"/>
          <w:marBottom w:val="0"/>
          <w:divBdr>
            <w:top w:val="none" w:sz="0" w:space="0" w:color="auto"/>
            <w:left w:val="none" w:sz="0" w:space="0" w:color="auto"/>
            <w:bottom w:val="none" w:sz="0" w:space="0" w:color="auto"/>
            <w:right w:val="none" w:sz="0" w:space="0" w:color="auto"/>
          </w:divBdr>
        </w:div>
        <w:div w:id="1685356324">
          <w:marLeft w:val="0"/>
          <w:marRight w:val="0"/>
          <w:marTop w:val="0"/>
          <w:marBottom w:val="0"/>
          <w:divBdr>
            <w:top w:val="none" w:sz="0" w:space="0" w:color="auto"/>
            <w:left w:val="none" w:sz="0" w:space="0" w:color="auto"/>
            <w:bottom w:val="none" w:sz="0" w:space="0" w:color="auto"/>
            <w:right w:val="none" w:sz="0" w:space="0" w:color="auto"/>
          </w:divBdr>
        </w:div>
        <w:div w:id="1131247776">
          <w:marLeft w:val="0"/>
          <w:marRight w:val="0"/>
          <w:marTop w:val="0"/>
          <w:marBottom w:val="0"/>
          <w:divBdr>
            <w:top w:val="none" w:sz="0" w:space="0" w:color="auto"/>
            <w:left w:val="none" w:sz="0" w:space="0" w:color="auto"/>
            <w:bottom w:val="none" w:sz="0" w:space="0" w:color="auto"/>
            <w:right w:val="none" w:sz="0" w:space="0" w:color="auto"/>
          </w:divBdr>
        </w:div>
        <w:div w:id="1083332445">
          <w:marLeft w:val="0"/>
          <w:marRight w:val="0"/>
          <w:marTop w:val="0"/>
          <w:marBottom w:val="0"/>
          <w:divBdr>
            <w:top w:val="none" w:sz="0" w:space="0" w:color="auto"/>
            <w:left w:val="none" w:sz="0" w:space="0" w:color="auto"/>
            <w:bottom w:val="none" w:sz="0" w:space="0" w:color="auto"/>
            <w:right w:val="none" w:sz="0" w:space="0" w:color="auto"/>
          </w:divBdr>
        </w:div>
        <w:div w:id="599144245">
          <w:marLeft w:val="0"/>
          <w:marRight w:val="0"/>
          <w:marTop w:val="0"/>
          <w:marBottom w:val="0"/>
          <w:divBdr>
            <w:top w:val="none" w:sz="0" w:space="0" w:color="auto"/>
            <w:left w:val="none" w:sz="0" w:space="0" w:color="auto"/>
            <w:bottom w:val="none" w:sz="0" w:space="0" w:color="auto"/>
            <w:right w:val="none" w:sz="0" w:space="0" w:color="auto"/>
          </w:divBdr>
        </w:div>
        <w:div w:id="2130204431">
          <w:marLeft w:val="0"/>
          <w:marRight w:val="0"/>
          <w:marTop w:val="0"/>
          <w:marBottom w:val="0"/>
          <w:divBdr>
            <w:top w:val="none" w:sz="0" w:space="0" w:color="auto"/>
            <w:left w:val="none" w:sz="0" w:space="0" w:color="auto"/>
            <w:bottom w:val="none" w:sz="0" w:space="0" w:color="auto"/>
            <w:right w:val="none" w:sz="0" w:space="0" w:color="auto"/>
          </w:divBdr>
        </w:div>
        <w:div w:id="1872452992">
          <w:marLeft w:val="0"/>
          <w:marRight w:val="0"/>
          <w:marTop w:val="0"/>
          <w:marBottom w:val="0"/>
          <w:divBdr>
            <w:top w:val="none" w:sz="0" w:space="0" w:color="auto"/>
            <w:left w:val="none" w:sz="0" w:space="0" w:color="auto"/>
            <w:bottom w:val="none" w:sz="0" w:space="0" w:color="auto"/>
            <w:right w:val="none" w:sz="0" w:space="0" w:color="auto"/>
          </w:divBdr>
        </w:div>
        <w:div w:id="149711273">
          <w:marLeft w:val="0"/>
          <w:marRight w:val="0"/>
          <w:marTop w:val="0"/>
          <w:marBottom w:val="0"/>
          <w:divBdr>
            <w:top w:val="none" w:sz="0" w:space="0" w:color="auto"/>
            <w:left w:val="none" w:sz="0" w:space="0" w:color="auto"/>
            <w:bottom w:val="none" w:sz="0" w:space="0" w:color="auto"/>
            <w:right w:val="none" w:sz="0" w:space="0" w:color="auto"/>
          </w:divBdr>
        </w:div>
        <w:div w:id="514152609">
          <w:marLeft w:val="0"/>
          <w:marRight w:val="0"/>
          <w:marTop w:val="0"/>
          <w:marBottom w:val="0"/>
          <w:divBdr>
            <w:top w:val="none" w:sz="0" w:space="0" w:color="auto"/>
            <w:left w:val="none" w:sz="0" w:space="0" w:color="auto"/>
            <w:bottom w:val="none" w:sz="0" w:space="0" w:color="auto"/>
            <w:right w:val="none" w:sz="0" w:space="0" w:color="auto"/>
          </w:divBdr>
        </w:div>
        <w:div w:id="929585505">
          <w:marLeft w:val="0"/>
          <w:marRight w:val="0"/>
          <w:marTop w:val="0"/>
          <w:marBottom w:val="0"/>
          <w:divBdr>
            <w:top w:val="none" w:sz="0" w:space="0" w:color="auto"/>
            <w:left w:val="none" w:sz="0" w:space="0" w:color="auto"/>
            <w:bottom w:val="none" w:sz="0" w:space="0" w:color="auto"/>
            <w:right w:val="none" w:sz="0" w:space="0" w:color="auto"/>
          </w:divBdr>
        </w:div>
        <w:div w:id="1924337380">
          <w:marLeft w:val="0"/>
          <w:marRight w:val="0"/>
          <w:marTop w:val="0"/>
          <w:marBottom w:val="0"/>
          <w:divBdr>
            <w:top w:val="none" w:sz="0" w:space="0" w:color="auto"/>
            <w:left w:val="none" w:sz="0" w:space="0" w:color="auto"/>
            <w:bottom w:val="none" w:sz="0" w:space="0" w:color="auto"/>
            <w:right w:val="none" w:sz="0" w:space="0" w:color="auto"/>
          </w:divBdr>
        </w:div>
        <w:div w:id="1316764858">
          <w:marLeft w:val="0"/>
          <w:marRight w:val="0"/>
          <w:marTop w:val="0"/>
          <w:marBottom w:val="0"/>
          <w:divBdr>
            <w:top w:val="none" w:sz="0" w:space="0" w:color="auto"/>
            <w:left w:val="none" w:sz="0" w:space="0" w:color="auto"/>
            <w:bottom w:val="none" w:sz="0" w:space="0" w:color="auto"/>
            <w:right w:val="none" w:sz="0" w:space="0" w:color="auto"/>
          </w:divBdr>
        </w:div>
        <w:div w:id="1244611310">
          <w:marLeft w:val="0"/>
          <w:marRight w:val="0"/>
          <w:marTop w:val="0"/>
          <w:marBottom w:val="0"/>
          <w:divBdr>
            <w:top w:val="none" w:sz="0" w:space="0" w:color="auto"/>
            <w:left w:val="none" w:sz="0" w:space="0" w:color="auto"/>
            <w:bottom w:val="none" w:sz="0" w:space="0" w:color="auto"/>
            <w:right w:val="none" w:sz="0" w:space="0" w:color="auto"/>
          </w:divBdr>
        </w:div>
        <w:div w:id="1135951492">
          <w:marLeft w:val="0"/>
          <w:marRight w:val="0"/>
          <w:marTop w:val="0"/>
          <w:marBottom w:val="0"/>
          <w:divBdr>
            <w:top w:val="none" w:sz="0" w:space="0" w:color="auto"/>
            <w:left w:val="none" w:sz="0" w:space="0" w:color="auto"/>
            <w:bottom w:val="none" w:sz="0" w:space="0" w:color="auto"/>
            <w:right w:val="none" w:sz="0" w:space="0" w:color="auto"/>
          </w:divBdr>
        </w:div>
        <w:div w:id="1685865794">
          <w:marLeft w:val="0"/>
          <w:marRight w:val="0"/>
          <w:marTop w:val="0"/>
          <w:marBottom w:val="0"/>
          <w:divBdr>
            <w:top w:val="none" w:sz="0" w:space="0" w:color="auto"/>
            <w:left w:val="none" w:sz="0" w:space="0" w:color="auto"/>
            <w:bottom w:val="none" w:sz="0" w:space="0" w:color="auto"/>
            <w:right w:val="none" w:sz="0" w:space="0" w:color="auto"/>
          </w:divBdr>
        </w:div>
        <w:div w:id="531309275">
          <w:marLeft w:val="0"/>
          <w:marRight w:val="0"/>
          <w:marTop w:val="0"/>
          <w:marBottom w:val="0"/>
          <w:divBdr>
            <w:top w:val="none" w:sz="0" w:space="0" w:color="auto"/>
            <w:left w:val="none" w:sz="0" w:space="0" w:color="auto"/>
            <w:bottom w:val="none" w:sz="0" w:space="0" w:color="auto"/>
            <w:right w:val="none" w:sz="0" w:space="0" w:color="auto"/>
          </w:divBdr>
        </w:div>
        <w:div w:id="912543268">
          <w:marLeft w:val="0"/>
          <w:marRight w:val="0"/>
          <w:marTop w:val="0"/>
          <w:marBottom w:val="0"/>
          <w:divBdr>
            <w:top w:val="none" w:sz="0" w:space="0" w:color="auto"/>
            <w:left w:val="none" w:sz="0" w:space="0" w:color="auto"/>
            <w:bottom w:val="none" w:sz="0" w:space="0" w:color="auto"/>
            <w:right w:val="none" w:sz="0" w:space="0" w:color="auto"/>
          </w:divBdr>
        </w:div>
        <w:div w:id="1497305445">
          <w:marLeft w:val="0"/>
          <w:marRight w:val="0"/>
          <w:marTop w:val="0"/>
          <w:marBottom w:val="0"/>
          <w:divBdr>
            <w:top w:val="none" w:sz="0" w:space="0" w:color="auto"/>
            <w:left w:val="none" w:sz="0" w:space="0" w:color="auto"/>
            <w:bottom w:val="none" w:sz="0" w:space="0" w:color="auto"/>
            <w:right w:val="none" w:sz="0" w:space="0" w:color="auto"/>
          </w:divBdr>
        </w:div>
        <w:div w:id="1847743516">
          <w:marLeft w:val="0"/>
          <w:marRight w:val="0"/>
          <w:marTop w:val="0"/>
          <w:marBottom w:val="0"/>
          <w:divBdr>
            <w:top w:val="none" w:sz="0" w:space="0" w:color="auto"/>
            <w:left w:val="none" w:sz="0" w:space="0" w:color="auto"/>
            <w:bottom w:val="none" w:sz="0" w:space="0" w:color="auto"/>
            <w:right w:val="none" w:sz="0" w:space="0" w:color="auto"/>
          </w:divBdr>
        </w:div>
        <w:div w:id="1541240436">
          <w:marLeft w:val="0"/>
          <w:marRight w:val="0"/>
          <w:marTop w:val="0"/>
          <w:marBottom w:val="0"/>
          <w:divBdr>
            <w:top w:val="none" w:sz="0" w:space="0" w:color="auto"/>
            <w:left w:val="none" w:sz="0" w:space="0" w:color="auto"/>
            <w:bottom w:val="none" w:sz="0" w:space="0" w:color="auto"/>
            <w:right w:val="none" w:sz="0" w:space="0" w:color="auto"/>
          </w:divBdr>
        </w:div>
        <w:div w:id="1804536462">
          <w:marLeft w:val="0"/>
          <w:marRight w:val="0"/>
          <w:marTop w:val="0"/>
          <w:marBottom w:val="0"/>
          <w:divBdr>
            <w:top w:val="none" w:sz="0" w:space="0" w:color="auto"/>
            <w:left w:val="none" w:sz="0" w:space="0" w:color="auto"/>
            <w:bottom w:val="none" w:sz="0" w:space="0" w:color="auto"/>
            <w:right w:val="none" w:sz="0" w:space="0" w:color="auto"/>
          </w:divBdr>
        </w:div>
        <w:div w:id="1831481297">
          <w:marLeft w:val="0"/>
          <w:marRight w:val="0"/>
          <w:marTop w:val="0"/>
          <w:marBottom w:val="0"/>
          <w:divBdr>
            <w:top w:val="none" w:sz="0" w:space="0" w:color="auto"/>
            <w:left w:val="none" w:sz="0" w:space="0" w:color="auto"/>
            <w:bottom w:val="none" w:sz="0" w:space="0" w:color="auto"/>
            <w:right w:val="none" w:sz="0" w:space="0" w:color="auto"/>
          </w:divBdr>
        </w:div>
        <w:div w:id="119498837">
          <w:marLeft w:val="0"/>
          <w:marRight w:val="0"/>
          <w:marTop w:val="0"/>
          <w:marBottom w:val="0"/>
          <w:divBdr>
            <w:top w:val="none" w:sz="0" w:space="0" w:color="auto"/>
            <w:left w:val="none" w:sz="0" w:space="0" w:color="auto"/>
            <w:bottom w:val="none" w:sz="0" w:space="0" w:color="auto"/>
            <w:right w:val="none" w:sz="0" w:space="0" w:color="auto"/>
          </w:divBdr>
        </w:div>
        <w:div w:id="832840403">
          <w:marLeft w:val="0"/>
          <w:marRight w:val="0"/>
          <w:marTop w:val="0"/>
          <w:marBottom w:val="0"/>
          <w:divBdr>
            <w:top w:val="none" w:sz="0" w:space="0" w:color="auto"/>
            <w:left w:val="none" w:sz="0" w:space="0" w:color="auto"/>
            <w:bottom w:val="none" w:sz="0" w:space="0" w:color="auto"/>
            <w:right w:val="none" w:sz="0" w:space="0" w:color="auto"/>
          </w:divBdr>
        </w:div>
        <w:div w:id="289822498">
          <w:marLeft w:val="0"/>
          <w:marRight w:val="0"/>
          <w:marTop w:val="0"/>
          <w:marBottom w:val="0"/>
          <w:divBdr>
            <w:top w:val="none" w:sz="0" w:space="0" w:color="auto"/>
            <w:left w:val="none" w:sz="0" w:space="0" w:color="auto"/>
            <w:bottom w:val="none" w:sz="0" w:space="0" w:color="auto"/>
            <w:right w:val="none" w:sz="0" w:space="0" w:color="auto"/>
          </w:divBdr>
        </w:div>
        <w:div w:id="1243103801">
          <w:marLeft w:val="0"/>
          <w:marRight w:val="0"/>
          <w:marTop w:val="0"/>
          <w:marBottom w:val="0"/>
          <w:divBdr>
            <w:top w:val="none" w:sz="0" w:space="0" w:color="auto"/>
            <w:left w:val="none" w:sz="0" w:space="0" w:color="auto"/>
            <w:bottom w:val="none" w:sz="0" w:space="0" w:color="auto"/>
            <w:right w:val="none" w:sz="0" w:space="0" w:color="auto"/>
          </w:divBdr>
        </w:div>
        <w:div w:id="298414640">
          <w:marLeft w:val="0"/>
          <w:marRight w:val="0"/>
          <w:marTop w:val="0"/>
          <w:marBottom w:val="0"/>
          <w:divBdr>
            <w:top w:val="none" w:sz="0" w:space="0" w:color="auto"/>
            <w:left w:val="none" w:sz="0" w:space="0" w:color="auto"/>
            <w:bottom w:val="none" w:sz="0" w:space="0" w:color="auto"/>
            <w:right w:val="none" w:sz="0" w:space="0" w:color="auto"/>
          </w:divBdr>
        </w:div>
        <w:div w:id="912815986">
          <w:marLeft w:val="0"/>
          <w:marRight w:val="0"/>
          <w:marTop w:val="0"/>
          <w:marBottom w:val="0"/>
          <w:divBdr>
            <w:top w:val="none" w:sz="0" w:space="0" w:color="auto"/>
            <w:left w:val="none" w:sz="0" w:space="0" w:color="auto"/>
            <w:bottom w:val="none" w:sz="0" w:space="0" w:color="auto"/>
            <w:right w:val="none" w:sz="0" w:space="0" w:color="auto"/>
          </w:divBdr>
        </w:div>
        <w:div w:id="158617407">
          <w:marLeft w:val="0"/>
          <w:marRight w:val="0"/>
          <w:marTop w:val="0"/>
          <w:marBottom w:val="0"/>
          <w:divBdr>
            <w:top w:val="none" w:sz="0" w:space="0" w:color="auto"/>
            <w:left w:val="none" w:sz="0" w:space="0" w:color="auto"/>
            <w:bottom w:val="none" w:sz="0" w:space="0" w:color="auto"/>
            <w:right w:val="none" w:sz="0" w:space="0" w:color="auto"/>
          </w:divBdr>
        </w:div>
        <w:div w:id="1335457921">
          <w:marLeft w:val="0"/>
          <w:marRight w:val="0"/>
          <w:marTop w:val="0"/>
          <w:marBottom w:val="0"/>
          <w:divBdr>
            <w:top w:val="none" w:sz="0" w:space="0" w:color="auto"/>
            <w:left w:val="none" w:sz="0" w:space="0" w:color="auto"/>
            <w:bottom w:val="none" w:sz="0" w:space="0" w:color="auto"/>
            <w:right w:val="none" w:sz="0" w:space="0" w:color="auto"/>
          </w:divBdr>
        </w:div>
        <w:div w:id="215900245">
          <w:marLeft w:val="0"/>
          <w:marRight w:val="0"/>
          <w:marTop w:val="0"/>
          <w:marBottom w:val="0"/>
          <w:divBdr>
            <w:top w:val="none" w:sz="0" w:space="0" w:color="auto"/>
            <w:left w:val="none" w:sz="0" w:space="0" w:color="auto"/>
            <w:bottom w:val="none" w:sz="0" w:space="0" w:color="auto"/>
            <w:right w:val="none" w:sz="0" w:space="0" w:color="auto"/>
          </w:divBdr>
        </w:div>
        <w:div w:id="795222473">
          <w:marLeft w:val="0"/>
          <w:marRight w:val="0"/>
          <w:marTop w:val="0"/>
          <w:marBottom w:val="0"/>
          <w:divBdr>
            <w:top w:val="none" w:sz="0" w:space="0" w:color="auto"/>
            <w:left w:val="none" w:sz="0" w:space="0" w:color="auto"/>
            <w:bottom w:val="none" w:sz="0" w:space="0" w:color="auto"/>
            <w:right w:val="none" w:sz="0" w:space="0" w:color="auto"/>
          </w:divBdr>
        </w:div>
        <w:div w:id="532305926">
          <w:marLeft w:val="0"/>
          <w:marRight w:val="0"/>
          <w:marTop w:val="0"/>
          <w:marBottom w:val="0"/>
          <w:divBdr>
            <w:top w:val="none" w:sz="0" w:space="0" w:color="auto"/>
            <w:left w:val="none" w:sz="0" w:space="0" w:color="auto"/>
            <w:bottom w:val="none" w:sz="0" w:space="0" w:color="auto"/>
            <w:right w:val="none" w:sz="0" w:space="0" w:color="auto"/>
          </w:divBdr>
        </w:div>
        <w:div w:id="1936018583">
          <w:marLeft w:val="0"/>
          <w:marRight w:val="0"/>
          <w:marTop w:val="0"/>
          <w:marBottom w:val="0"/>
          <w:divBdr>
            <w:top w:val="none" w:sz="0" w:space="0" w:color="auto"/>
            <w:left w:val="none" w:sz="0" w:space="0" w:color="auto"/>
            <w:bottom w:val="none" w:sz="0" w:space="0" w:color="auto"/>
            <w:right w:val="none" w:sz="0" w:space="0" w:color="auto"/>
          </w:divBdr>
        </w:div>
      </w:divsChild>
    </w:div>
    <w:div w:id="1260527837">
      <w:bodyDiv w:val="1"/>
      <w:marLeft w:val="0"/>
      <w:marRight w:val="0"/>
      <w:marTop w:val="0"/>
      <w:marBottom w:val="0"/>
      <w:divBdr>
        <w:top w:val="none" w:sz="0" w:space="0" w:color="auto"/>
        <w:left w:val="none" w:sz="0" w:space="0" w:color="auto"/>
        <w:bottom w:val="none" w:sz="0" w:space="0" w:color="auto"/>
        <w:right w:val="none" w:sz="0" w:space="0" w:color="auto"/>
      </w:divBdr>
    </w:div>
    <w:div w:id="1261329401">
      <w:bodyDiv w:val="1"/>
      <w:marLeft w:val="0"/>
      <w:marRight w:val="0"/>
      <w:marTop w:val="0"/>
      <w:marBottom w:val="0"/>
      <w:divBdr>
        <w:top w:val="none" w:sz="0" w:space="0" w:color="auto"/>
        <w:left w:val="none" w:sz="0" w:space="0" w:color="auto"/>
        <w:bottom w:val="none" w:sz="0" w:space="0" w:color="auto"/>
        <w:right w:val="none" w:sz="0" w:space="0" w:color="auto"/>
      </w:divBdr>
    </w:div>
    <w:div w:id="1276984086">
      <w:bodyDiv w:val="1"/>
      <w:marLeft w:val="0"/>
      <w:marRight w:val="0"/>
      <w:marTop w:val="0"/>
      <w:marBottom w:val="0"/>
      <w:divBdr>
        <w:top w:val="none" w:sz="0" w:space="0" w:color="auto"/>
        <w:left w:val="none" w:sz="0" w:space="0" w:color="auto"/>
        <w:bottom w:val="none" w:sz="0" w:space="0" w:color="auto"/>
        <w:right w:val="none" w:sz="0" w:space="0" w:color="auto"/>
      </w:divBdr>
    </w:div>
    <w:div w:id="1279875020">
      <w:bodyDiv w:val="1"/>
      <w:marLeft w:val="0"/>
      <w:marRight w:val="0"/>
      <w:marTop w:val="0"/>
      <w:marBottom w:val="0"/>
      <w:divBdr>
        <w:top w:val="none" w:sz="0" w:space="0" w:color="auto"/>
        <w:left w:val="none" w:sz="0" w:space="0" w:color="auto"/>
        <w:bottom w:val="none" w:sz="0" w:space="0" w:color="auto"/>
        <w:right w:val="none" w:sz="0" w:space="0" w:color="auto"/>
      </w:divBdr>
    </w:div>
    <w:div w:id="1288706484">
      <w:bodyDiv w:val="1"/>
      <w:marLeft w:val="0"/>
      <w:marRight w:val="0"/>
      <w:marTop w:val="0"/>
      <w:marBottom w:val="0"/>
      <w:divBdr>
        <w:top w:val="none" w:sz="0" w:space="0" w:color="auto"/>
        <w:left w:val="none" w:sz="0" w:space="0" w:color="auto"/>
        <w:bottom w:val="none" w:sz="0" w:space="0" w:color="auto"/>
        <w:right w:val="none" w:sz="0" w:space="0" w:color="auto"/>
      </w:divBdr>
    </w:div>
    <w:div w:id="1292783792">
      <w:bodyDiv w:val="1"/>
      <w:marLeft w:val="0"/>
      <w:marRight w:val="0"/>
      <w:marTop w:val="0"/>
      <w:marBottom w:val="0"/>
      <w:divBdr>
        <w:top w:val="none" w:sz="0" w:space="0" w:color="auto"/>
        <w:left w:val="none" w:sz="0" w:space="0" w:color="auto"/>
        <w:bottom w:val="none" w:sz="0" w:space="0" w:color="auto"/>
        <w:right w:val="none" w:sz="0" w:space="0" w:color="auto"/>
      </w:divBdr>
    </w:div>
    <w:div w:id="1297447007">
      <w:bodyDiv w:val="1"/>
      <w:marLeft w:val="0"/>
      <w:marRight w:val="0"/>
      <w:marTop w:val="0"/>
      <w:marBottom w:val="0"/>
      <w:divBdr>
        <w:top w:val="none" w:sz="0" w:space="0" w:color="auto"/>
        <w:left w:val="none" w:sz="0" w:space="0" w:color="auto"/>
        <w:bottom w:val="none" w:sz="0" w:space="0" w:color="auto"/>
        <w:right w:val="none" w:sz="0" w:space="0" w:color="auto"/>
      </w:divBdr>
    </w:div>
    <w:div w:id="1299529795">
      <w:bodyDiv w:val="1"/>
      <w:marLeft w:val="0"/>
      <w:marRight w:val="0"/>
      <w:marTop w:val="0"/>
      <w:marBottom w:val="0"/>
      <w:divBdr>
        <w:top w:val="none" w:sz="0" w:space="0" w:color="auto"/>
        <w:left w:val="none" w:sz="0" w:space="0" w:color="auto"/>
        <w:bottom w:val="none" w:sz="0" w:space="0" w:color="auto"/>
        <w:right w:val="none" w:sz="0" w:space="0" w:color="auto"/>
      </w:divBdr>
    </w:div>
    <w:div w:id="1306086190">
      <w:bodyDiv w:val="1"/>
      <w:marLeft w:val="0"/>
      <w:marRight w:val="0"/>
      <w:marTop w:val="0"/>
      <w:marBottom w:val="0"/>
      <w:divBdr>
        <w:top w:val="none" w:sz="0" w:space="0" w:color="auto"/>
        <w:left w:val="none" w:sz="0" w:space="0" w:color="auto"/>
        <w:bottom w:val="none" w:sz="0" w:space="0" w:color="auto"/>
        <w:right w:val="none" w:sz="0" w:space="0" w:color="auto"/>
      </w:divBdr>
    </w:div>
    <w:div w:id="1327516245">
      <w:bodyDiv w:val="1"/>
      <w:marLeft w:val="0"/>
      <w:marRight w:val="0"/>
      <w:marTop w:val="0"/>
      <w:marBottom w:val="0"/>
      <w:divBdr>
        <w:top w:val="none" w:sz="0" w:space="0" w:color="auto"/>
        <w:left w:val="none" w:sz="0" w:space="0" w:color="auto"/>
        <w:bottom w:val="none" w:sz="0" w:space="0" w:color="auto"/>
        <w:right w:val="none" w:sz="0" w:space="0" w:color="auto"/>
      </w:divBdr>
    </w:div>
    <w:div w:id="1341813511">
      <w:bodyDiv w:val="1"/>
      <w:marLeft w:val="0"/>
      <w:marRight w:val="0"/>
      <w:marTop w:val="0"/>
      <w:marBottom w:val="0"/>
      <w:divBdr>
        <w:top w:val="none" w:sz="0" w:space="0" w:color="auto"/>
        <w:left w:val="none" w:sz="0" w:space="0" w:color="auto"/>
        <w:bottom w:val="none" w:sz="0" w:space="0" w:color="auto"/>
        <w:right w:val="none" w:sz="0" w:space="0" w:color="auto"/>
      </w:divBdr>
    </w:div>
    <w:div w:id="1347102232">
      <w:bodyDiv w:val="1"/>
      <w:marLeft w:val="0"/>
      <w:marRight w:val="0"/>
      <w:marTop w:val="0"/>
      <w:marBottom w:val="0"/>
      <w:divBdr>
        <w:top w:val="none" w:sz="0" w:space="0" w:color="auto"/>
        <w:left w:val="none" w:sz="0" w:space="0" w:color="auto"/>
        <w:bottom w:val="none" w:sz="0" w:space="0" w:color="auto"/>
        <w:right w:val="none" w:sz="0" w:space="0" w:color="auto"/>
      </w:divBdr>
    </w:div>
    <w:div w:id="1371151469">
      <w:bodyDiv w:val="1"/>
      <w:marLeft w:val="0"/>
      <w:marRight w:val="0"/>
      <w:marTop w:val="0"/>
      <w:marBottom w:val="0"/>
      <w:divBdr>
        <w:top w:val="none" w:sz="0" w:space="0" w:color="auto"/>
        <w:left w:val="none" w:sz="0" w:space="0" w:color="auto"/>
        <w:bottom w:val="none" w:sz="0" w:space="0" w:color="auto"/>
        <w:right w:val="none" w:sz="0" w:space="0" w:color="auto"/>
      </w:divBdr>
    </w:div>
    <w:div w:id="1376349306">
      <w:bodyDiv w:val="1"/>
      <w:marLeft w:val="0"/>
      <w:marRight w:val="0"/>
      <w:marTop w:val="0"/>
      <w:marBottom w:val="0"/>
      <w:divBdr>
        <w:top w:val="none" w:sz="0" w:space="0" w:color="auto"/>
        <w:left w:val="none" w:sz="0" w:space="0" w:color="auto"/>
        <w:bottom w:val="none" w:sz="0" w:space="0" w:color="auto"/>
        <w:right w:val="none" w:sz="0" w:space="0" w:color="auto"/>
      </w:divBdr>
    </w:div>
    <w:div w:id="1389039078">
      <w:bodyDiv w:val="1"/>
      <w:marLeft w:val="0"/>
      <w:marRight w:val="0"/>
      <w:marTop w:val="0"/>
      <w:marBottom w:val="0"/>
      <w:divBdr>
        <w:top w:val="none" w:sz="0" w:space="0" w:color="auto"/>
        <w:left w:val="none" w:sz="0" w:space="0" w:color="auto"/>
        <w:bottom w:val="none" w:sz="0" w:space="0" w:color="auto"/>
        <w:right w:val="none" w:sz="0" w:space="0" w:color="auto"/>
      </w:divBdr>
    </w:div>
    <w:div w:id="1400253559">
      <w:bodyDiv w:val="1"/>
      <w:marLeft w:val="0"/>
      <w:marRight w:val="0"/>
      <w:marTop w:val="0"/>
      <w:marBottom w:val="0"/>
      <w:divBdr>
        <w:top w:val="none" w:sz="0" w:space="0" w:color="auto"/>
        <w:left w:val="none" w:sz="0" w:space="0" w:color="auto"/>
        <w:bottom w:val="none" w:sz="0" w:space="0" w:color="auto"/>
        <w:right w:val="none" w:sz="0" w:space="0" w:color="auto"/>
      </w:divBdr>
    </w:div>
    <w:div w:id="1418206881">
      <w:bodyDiv w:val="1"/>
      <w:marLeft w:val="0"/>
      <w:marRight w:val="0"/>
      <w:marTop w:val="0"/>
      <w:marBottom w:val="0"/>
      <w:divBdr>
        <w:top w:val="none" w:sz="0" w:space="0" w:color="auto"/>
        <w:left w:val="none" w:sz="0" w:space="0" w:color="auto"/>
        <w:bottom w:val="none" w:sz="0" w:space="0" w:color="auto"/>
        <w:right w:val="none" w:sz="0" w:space="0" w:color="auto"/>
      </w:divBdr>
    </w:div>
    <w:div w:id="1437097948">
      <w:bodyDiv w:val="1"/>
      <w:marLeft w:val="0"/>
      <w:marRight w:val="0"/>
      <w:marTop w:val="0"/>
      <w:marBottom w:val="0"/>
      <w:divBdr>
        <w:top w:val="none" w:sz="0" w:space="0" w:color="auto"/>
        <w:left w:val="none" w:sz="0" w:space="0" w:color="auto"/>
        <w:bottom w:val="none" w:sz="0" w:space="0" w:color="auto"/>
        <w:right w:val="none" w:sz="0" w:space="0" w:color="auto"/>
      </w:divBdr>
    </w:div>
    <w:div w:id="1439906256">
      <w:bodyDiv w:val="1"/>
      <w:marLeft w:val="0"/>
      <w:marRight w:val="0"/>
      <w:marTop w:val="0"/>
      <w:marBottom w:val="0"/>
      <w:divBdr>
        <w:top w:val="none" w:sz="0" w:space="0" w:color="auto"/>
        <w:left w:val="none" w:sz="0" w:space="0" w:color="auto"/>
        <w:bottom w:val="none" w:sz="0" w:space="0" w:color="auto"/>
        <w:right w:val="none" w:sz="0" w:space="0" w:color="auto"/>
      </w:divBdr>
    </w:div>
    <w:div w:id="1442842269">
      <w:bodyDiv w:val="1"/>
      <w:marLeft w:val="0"/>
      <w:marRight w:val="0"/>
      <w:marTop w:val="0"/>
      <w:marBottom w:val="0"/>
      <w:divBdr>
        <w:top w:val="none" w:sz="0" w:space="0" w:color="auto"/>
        <w:left w:val="none" w:sz="0" w:space="0" w:color="auto"/>
        <w:bottom w:val="none" w:sz="0" w:space="0" w:color="auto"/>
        <w:right w:val="none" w:sz="0" w:space="0" w:color="auto"/>
      </w:divBdr>
    </w:div>
    <w:div w:id="1450196600">
      <w:bodyDiv w:val="1"/>
      <w:marLeft w:val="0"/>
      <w:marRight w:val="0"/>
      <w:marTop w:val="0"/>
      <w:marBottom w:val="0"/>
      <w:divBdr>
        <w:top w:val="none" w:sz="0" w:space="0" w:color="auto"/>
        <w:left w:val="none" w:sz="0" w:space="0" w:color="auto"/>
        <w:bottom w:val="none" w:sz="0" w:space="0" w:color="auto"/>
        <w:right w:val="none" w:sz="0" w:space="0" w:color="auto"/>
      </w:divBdr>
    </w:div>
    <w:div w:id="1451784143">
      <w:bodyDiv w:val="1"/>
      <w:marLeft w:val="0"/>
      <w:marRight w:val="0"/>
      <w:marTop w:val="0"/>
      <w:marBottom w:val="0"/>
      <w:divBdr>
        <w:top w:val="none" w:sz="0" w:space="0" w:color="auto"/>
        <w:left w:val="none" w:sz="0" w:space="0" w:color="auto"/>
        <w:bottom w:val="none" w:sz="0" w:space="0" w:color="auto"/>
        <w:right w:val="none" w:sz="0" w:space="0" w:color="auto"/>
      </w:divBdr>
    </w:div>
    <w:div w:id="1451820534">
      <w:bodyDiv w:val="1"/>
      <w:marLeft w:val="0"/>
      <w:marRight w:val="0"/>
      <w:marTop w:val="0"/>
      <w:marBottom w:val="0"/>
      <w:divBdr>
        <w:top w:val="none" w:sz="0" w:space="0" w:color="auto"/>
        <w:left w:val="none" w:sz="0" w:space="0" w:color="auto"/>
        <w:bottom w:val="none" w:sz="0" w:space="0" w:color="auto"/>
        <w:right w:val="none" w:sz="0" w:space="0" w:color="auto"/>
      </w:divBdr>
    </w:div>
    <w:div w:id="1477912477">
      <w:bodyDiv w:val="1"/>
      <w:marLeft w:val="0"/>
      <w:marRight w:val="0"/>
      <w:marTop w:val="0"/>
      <w:marBottom w:val="0"/>
      <w:divBdr>
        <w:top w:val="none" w:sz="0" w:space="0" w:color="auto"/>
        <w:left w:val="none" w:sz="0" w:space="0" w:color="auto"/>
        <w:bottom w:val="none" w:sz="0" w:space="0" w:color="auto"/>
        <w:right w:val="none" w:sz="0" w:space="0" w:color="auto"/>
      </w:divBdr>
    </w:div>
    <w:div w:id="1485393046">
      <w:bodyDiv w:val="1"/>
      <w:marLeft w:val="0"/>
      <w:marRight w:val="0"/>
      <w:marTop w:val="0"/>
      <w:marBottom w:val="0"/>
      <w:divBdr>
        <w:top w:val="none" w:sz="0" w:space="0" w:color="auto"/>
        <w:left w:val="none" w:sz="0" w:space="0" w:color="auto"/>
        <w:bottom w:val="none" w:sz="0" w:space="0" w:color="auto"/>
        <w:right w:val="none" w:sz="0" w:space="0" w:color="auto"/>
      </w:divBdr>
    </w:div>
    <w:div w:id="1489318860">
      <w:bodyDiv w:val="1"/>
      <w:marLeft w:val="0"/>
      <w:marRight w:val="0"/>
      <w:marTop w:val="0"/>
      <w:marBottom w:val="0"/>
      <w:divBdr>
        <w:top w:val="none" w:sz="0" w:space="0" w:color="auto"/>
        <w:left w:val="none" w:sz="0" w:space="0" w:color="auto"/>
        <w:bottom w:val="none" w:sz="0" w:space="0" w:color="auto"/>
        <w:right w:val="none" w:sz="0" w:space="0" w:color="auto"/>
      </w:divBdr>
    </w:div>
    <w:div w:id="1520585564">
      <w:bodyDiv w:val="1"/>
      <w:marLeft w:val="0"/>
      <w:marRight w:val="0"/>
      <w:marTop w:val="0"/>
      <w:marBottom w:val="0"/>
      <w:divBdr>
        <w:top w:val="none" w:sz="0" w:space="0" w:color="auto"/>
        <w:left w:val="none" w:sz="0" w:space="0" w:color="auto"/>
        <w:bottom w:val="none" w:sz="0" w:space="0" w:color="auto"/>
        <w:right w:val="none" w:sz="0" w:space="0" w:color="auto"/>
      </w:divBdr>
    </w:div>
    <w:div w:id="1536892743">
      <w:bodyDiv w:val="1"/>
      <w:marLeft w:val="0"/>
      <w:marRight w:val="0"/>
      <w:marTop w:val="0"/>
      <w:marBottom w:val="0"/>
      <w:divBdr>
        <w:top w:val="none" w:sz="0" w:space="0" w:color="auto"/>
        <w:left w:val="none" w:sz="0" w:space="0" w:color="auto"/>
        <w:bottom w:val="none" w:sz="0" w:space="0" w:color="auto"/>
        <w:right w:val="none" w:sz="0" w:space="0" w:color="auto"/>
      </w:divBdr>
    </w:div>
    <w:div w:id="1556546473">
      <w:bodyDiv w:val="1"/>
      <w:marLeft w:val="0"/>
      <w:marRight w:val="0"/>
      <w:marTop w:val="0"/>
      <w:marBottom w:val="0"/>
      <w:divBdr>
        <w:top w:val="none" w:sz="0" w:space="0" w:color="auto"/>
        <w:left w:val="none" w:sz="0" w:space="0" w:color="auto"/>
        <w:bottom w:val="none" w:sz="0" w:space="0" w:color="auto"/>
        <w:right w:val="none" w:sz="0" w:space="0" w:color="auto"/>
      </w:divBdr>
    </w:div>
    <w:div w:id="1571623387">
      <w:bodyDiv w:val="1"/>
      <w:marLeft w:val="0"/>
      <w:marRight w:val="0"/>
      <w:marTop w:val="0"/>
      <w:marBottom w:val="0"/>
      <w:divBdr>
        <w:top w:val="none" w:sz="0" w:space="0" w:color="auto"/>
        <w:left w:val="none" w:sz="0" w:space="0" w:color="auto"/>
        <w:bottom w:val="none" w:sz="0" w:space="0" w:color="auto"/>
        <w:right w:val="none" w:sz="0" w:space="0" w:color="auto"/>
      </w:divBdr>
    </w:div>
    <w:div w:id="1598367063">
      <w:bodyDiv w:val="1"/>
      <w:marLeft w:val="0"/>
      <w:marRight w:val="0"/>
      <w:marTop w:val="0"/>
      <w:marBottom w:val="0"/>
      <w:divBdr>
        <w:top w:val="none" w:sz="0" w:space="0" w:color="auto"/>
        <w:left w:val="none" w:sz="0" w:space="0" w:color="auto"/>
        <w:bottom w:val="none" w:sz="0" w:space="0" w:color="auto"/>
        <w:right w:val="none" w:sz="0" w:space="0" w:color="auto"/>
      </w:divBdr>
    </w:div>
    <w:div w:id="1601178276">
      <w:bodyDiv w:val="1"/>
      <w:marLeft w:val="0"/>
      <w:marRight w:val="0"/>
      <w:marTop w:val="0"/>
      <w:marBottom w:val="0"/>
      <w:divBdr>
        <w:top w:val="none" w:sz="0" w:space="0" w:color="auto"/>
        <w:left w:val="none" w:sz="0" w:space="0" w:color="auto"/>
        <w:bottom w:val="none" w:sz="0" w:space="0" w:color="auto"/>
        <w:right w:val="none" w:sz="0" w:space="0" w:color="auto"/>
      </w:divBdr>
    </w:div>
    <w:div w:id="1610162681">
      <w:bodyDiv w:val="1"/>
      <w:marLeft w:val="0"/>
      <w:marRight w:val="0"/>
      <w:marTop w:val="0"/>
      <w:marBottom w:val="0"/>
      <w:divBdr>
        <w:top w:val="none" w:sz="0" w:space="0" w:color="auto"/>
        <w:left w:val="none" w:sz="0" w:space="0" w:color="auto"/>
        <w:bottom w:val="none" w:sz="0" w:space="0" w:color="auto"/>
        <w:right w:val="none" w:sz="0" w:space="0" w:color="auto"/>
      </w:divBdr>
    </w:div>
    <w:div w:id="1611468672">
      <w:bodyDiv w:val="1"/>
      <w:marLeft w:val="0"/>
      <w:marRight w:val="0"/>
      <w:marTop w:val="0"/>
      <w:marBottom w:val="0"/>
      <w:divBdr>
        <w:top w:val="none" w:sz="0" w:space="0" w:color="auto"/>
        <w:left w:val="none" w:sz="0" w:space="0" w:color="auto"/>
        <w:bottom w:val="none" w:sz="0" w:space="0" w:color="auto"/>
        <w:right w:val="none" w:sz="0" w:space="0" w:color="auto"/>
      </w:divBdr>
    </w:div>
    <w:div w:id="1633975182">
      <w:bodyDiv w:val="1"/>
      <w:marLeft w:val="0"/>
      <w:marRight w:val="0"/>
      <w:marTop w:val="0"/>
      <w:marBottom w:val="0"/>
      <w:divBdr>
        <w:top w:val="none" w:sz="0" w:space="0" w:color="auto"/>
        <w:left w:val="none" w:sz="0" w:space="0" w:color="auto"/>
        <w:bottom w:val="none" w:sz="0" w:space="0" w:color="auto"/>
        <w:right w:val="none" w:sz="0" w:space="0" w:color="auto"/>
      </w:divBdr>
      <w:divsChild>
        <w:div w:id="376316620">
          <w:marLeft w:val="0"/>
          <w:marRight w:val="0"/>
          <w:marTop w:val="0"/>
          <w:marBottom w:val="0"/>
          <w:divBdr>
            <w:top w:val="none" w:sz="0" w:space="0" w:color="auto"/>
            <w:left w:val="none" w:sz="0" w:space="0" w:color="auto"/>
            <w:bottom w:val="none" w:sz="0" w:space="0" w:color="auto"/>
            <w:right w:val="none" w:sz="0" w:space="0" w:color="auto"/>
          </w:divBdr>
        </w:div>
        <w:div w:id="222569336">
          <w:marLeft w:val="0"/>
          <w:marRight w:val="0"/>
          <w:marTop w:val="0"/>
          <w:marBottom w:val="0"/>
          <w:divBdr>
            <w:top w:val="none" w:sz="0" w:space="0" w:color="auto"/>
            <w:left w:val="none" w:sz="0" w:space="0" w:color="auto"/>
            <w:bottom w:val="none" w:sz="0" w:space="0" w:color="auto"/>
            <w:right w:val="none" w:sz="0" w:space="0" w:color="auto"/>
          </w:divBdr>
        </w:div>
        <w:div w:id="1061518284">
          <w:marLeft w:val="0"/>
          <w:marRight w:val="0"/>
          <w:marTop w:val="0"/>
          <w:marBottom w:val="0"/>
          <w:divBdr>
            <w:top w:val="none" w:sz="0" w:space="0" w:color="auto"/>
            <w:left w:val="none" w:sz="0" w:space="0" w:color="auto"/>
            <w:bottom w:val="none" w:sz="0" w:space="0" w:color="auto"/>
            <w:right w:val="none" w:sz="0" w:space="0" w:color="auto"/>
          </w:divBdr>
        </w:div>
        <w:div w:id="1810242501">
          <w:marLeft w:val="0"/>
          <w:marRight w:val="0"/>
          <w:marTop w:val="0"/>
          <w:marBottom w:val="0"/>
          <w:divBdr>
            <w:top w:val="none" w:sz="0" w:space="0" w:color="auto"/>
            <w:left w:val="none" w:sz="0" w:space="0" w:color="auto"/>
            <w:bottom w:val="none" w:sz="0" w:space="0" w:color="auto"/>
            <w:right w:val="none" w:sz="0" w:space="0" w:color="auto"/>
          </w:divBdr>
        </w:div>
        <w:div w:id="1426222066">
          <w:marLeft w:val="0"/>
          <w:marRight w:val="0"/>
          <w:marTop w:val="0"/>
          <w:marBottom w:val="0"/>
          <w:divBdr>
            <w:top w:val="none" w:sz="0" w:space="0" w:color="auto"/>
            <w:left w:val="none" w:sz="0" w:space="0" w:color="auto"/>
            <w:bottom w:val="none" w:sz="0" w:space="0" w:color="auto"/>
            <w:right w:val="none" w:sz="0" w:space="0" w:color="auto"/>
          </w:divBdr>
        </w:div>
        <w:div w:id="1368217626">
          <w:marLeft w:val="0"/>
          <w:marRight w:val="0"/>
          <w:marTop w:val="0"/>
          <w:marBottom w:val="0"/>
          <w:divBdr>
            <w:top w:val="none" w:sz="0" w:space="0" w:color="auto"/>
            <w:left w:val="none" w:sz="0" w:space="0" w:color="auto"/>
            <w:bottom w:val="none" w:sz="0" w:space="0" w:color="auto"/>
            <w:right w:val="none" w:sz="0" w:space="0" w:color="auto"/>
          </w:divBdr>
        </w:div>
        <w:div w:id="2096049863">
          <w:marLeft w:val="0"/>
          <w:marRight w:val="0"/>
          <w:marTop w:val="0"/>
          <w:marBottom w:val="0"/>
          <w:divBdr>
            <w:top w:val="none" w:sz="0" w:space="0" w:color="auto"/>
            <w:left w:val="none" w:sz="0" w:space="0" w:color="auto"/>
            <w:bottom w:val="none" w:sz="0" w:space="0" w:color="auto"/>
            <w:right w:val="none" w:sz="0" w:space="0" w:color="auto"/>
          </w:divBdr>
        </w:div>
        <w:div w:id="777682390">
          <w:marLeft w:val="0"/>
          <w:marRight w:val="0"/>
          <w:marTop w:val="0"/>
          <w:marBottom w:val="0"/>
          <w:divBdr>
            <w:top w:val="none" w:sz="0" w:space="0" w:color="auto"/>
            <w:left w:val="none" w:sz="0" w:space="0" w:color="auto"/>
            <w:bottom w:val="none" w:sz="0" w:space="0" w:color="auto"/>
            <w:right w:val="none" w:sz="0" w:space="0" w:color="auto"/>
          </w:divBdr>
        </w:div>
        <w:div w:id="426390281">
          <w:marLeft w:val="0"/>
          <w:marRight w:val="0"/>
          <w:marTop w:val="0"/>
          <w:marBottom w:val="0"/>
          <w:divBdr>
            <w:top w:val="none" w:sz="0" w:space="0" w:color="auto"/>
            <w:left w:val="none" w:sz="0" w:space="0" w:color="auto"/>
            <w:bottom w:val="none" w:sz="0" w:space="0" w:color="auto"/>
            <w:right w:val="none" w:sz="0" w:space="0" w:color="auto"/>
          </w:divBdr>
        </w:div>
        <w:div w:id="1685594848">
          <w:marLeft w:val="0"/>
          <w:marRight w:val="0"/>
          <w:marTop w:val="0"/>
          <w:marBottom w:val="0"/>
          <w:divBdr>
            <w:top w:val="none" w:sz="0" w:space="0" w:color="auto"/>
            <w:left w:val="none" w:sz="0" w:space="0" w:color="auto"/>
            <w:bottom w:val="none" w:sz="0" w:space="0" w:color="auto"/>
            <w:right w:val="none" w:sz="0" w:space="0" w:color="auto"/>
          </w:divBdr>
        </w:div>
        <w:div w:id="1953199804">
          <w:marLeft w:val="0"/>
          <w:marRight w:val="0"/>
          <w:marTop w:val="0"/>
          <w:marBottom w:val="0"/>
          <w:divBdr>
            <w:top w:val="none" w:sz="0" w:space="0" w:color="auto"/>
            <w:left w:val="none" w:sz="0" w:space="0" w:color="auto"/>
            <w:bottom w:val="none" w:sz="0" w:space="0" w:color="auto"/>
            <w:right w:val="none" w:sz="0" w:space="0" w:color="auto"/>
          </w:divBdr>
        </w:div>
        <w:div w:id="929118992">
          <w:marLeft w:val="0"/>
          <w:marRight w:val="0"/>
          <w:marTop w:val="0"/>
          <w:marBottom w:val="0"/>
          <w:divBdr>
            <w:top w:val="none" w:sz="0" w:space="0" w:color="auto"/>
            <w:left w:val="none" w:sz="0" w:space="0" w:color="auto"/>
            <w:bottom w:val="none" w:sz="0" w:space="0" w:color="auto"/>
            <w:right w:val="none" w:sz="0" w:space="0" w:color="auto"/>
          </w:divBdr>
        </w:div>
        <w:div w:id="1824734461">
          <w:marLeft w:val="0"/>
          <w:marRight w:val="0"/>
          <w:marTop w:val="0"/>
          <w:marBottom w:val="0"/>
          <w:divBdr>
            <w:top w:val="none" w:sz="0" w:space="0" w:color="auto"/>
            <w:left w:val="none" w:sz="0" w:space="0" w:color="auto"/>
            <w:bottom w:val="none" w:sz="0" w:space="0" w:color="auto"/>
            <w:right w:val="none" w:sz="0" w:space="0" w:color="auto"/>
          </w:divBdr>
        </w:div>
        <w:div w:id="1293366103">
          <w:marLeft w:val="0"/>
          <w:marRight w:val="0"/>
          <w:marTop w:val="0"/>
          <w:marBottom w:val="0"/>
          <w:divBdr>
            <w:top w:val="none" w:sz="0" w:space="0" w:color="auto"/>
            <w:left w:val="none" w:sz="0" w:space="0" w:color="auto"/>
            <w:bottom w:val="none" w:sz="0" w:space="0" w:color="auto"/>
            <w:right w:val="none" w:sz="0" w:space="0" w:color="auto"/>
          </w:divBdr>
        </w:div>
        <w:div w:id="444539901">
          <w:marLeft w:val="0"/>
          <w:marRight w:val="0"/>
          <w:marTop w:val="0"/>
          <w:marBottom w:val="0"/>
          <w:divBdr>
            <w:top w:val="none" w:sz="0" w:space="0" w:color="auto"/>
            <w:left w:val="none" w:sz="0" w:space="0" w:color="auto"/>
            <w:bottom w:val="none" w:sz="0" w:space="0" w:color="auto"/>
            <w:right w:val="none" w:sz="0" w:space="0" w:color="auto"/>
          </w:divBdr>
        </w:div>
        <w:div w:id="680620894">
          <w:marLeft w:val="0"/>
          <w:marRight w:val="0"/>
          <w:marTop w:val="0"/>
          <w:marBottom w:val="0"/>
          <w:divBdr>
            <w:top w:val="none" w:sz="0" w:space="0" w:color="auto"/>
            <w:left w:val="none" w:sz="0" w:space="0" w:color="auto"/>
            <w:bottom w:val="none" w:sz="0" w:space="0" w:color="auto"/>
            <w:right w:val="none" w:sz="0" w:space="0" w:color="auto"/>
          </w:divBdr>
        </w:div>
        <w:div w:id="1670001">
          <w:marLeft w:val="0"/>
          <w:marRight w:val="0"/>
          <w:marTop w:val="0"/>
          <w:marBottom w:val="0"/>
          <w:divBdr>
            <w:top w:val="none" w:sz="0" w:space="0" w:color="auto"/>
            <w:left w:val="none" w:sz="0" w:space="0" w:color="auto"/>
            <w:bottom w:val="none" w:sz="0" w:space="0" w:color="auto"/>
            <w:right w:val="none" w:sz="0" w:space="0" w:color="auto"/>
          </w:divBdr>
        </w:div>
        <w:div w:id="1538464160">
          <w:marLeft w:val="0"/>
          <w:marRight w:val="0"/>
          <w:marTop w:val="0"/>
          <w:marBottom w:val="0"/>
          <w:divBdr>
            <w:top w:val="none" w:sz="0" w:space="0" w:color="auto"/>
            <w:left w:val="none" w:sz="0" w:space="0" w:color="auto"/>
            <w:bottom w:val="none" w:sz="0" w:space="0" w:color="auto"/>
            <w:right w:val="none" w:sz="0" w:space="0" w:color="auto"/>
          </w:divBdr>
        </w:div>
        <w:div w:id="782769717">
          <w:marLeft w:val="0"/>
          <w:marRight w:val="0"/>
          <w:marTop w:val="0"/>
          <w:marBottom w:val="0"/>
          <w:divBdr>
            <w:top w:val="none" w:sz="0" w:space="0" w:color="auto"/>
            <w:left w:val="none" w:sz="0" w:space="0" w:color="auto"/>
            <w:bottom w:val="none" w:sz="0" w:space="0" w:color="auto"/>
            <w:right w:val="none" w:sz="0" w:space="0" w:color="auto"/>
          </w:divBdr>
        </w:div>
        <w:div w:id="1966502612">
          <w:marLeft w:val="0"/>
          <w:marRight w:val="0"/>
          <w:marTop w:val="0"/>
          <w:marBottom w:val="0"/>
          <w:divBdr>
            <w:top w:val="none" w:sz="0" w:space="0" w:color="auto"/>
            <w:left w:val="none" w:sz="0" w:space="0" w:color="auto"/>
            <w:bottom w:val="none" w:sz="0" w:space="0" w:color="auto"/>
            <w:right w:val="none" w:sz="0" w:space="0" w:color="auto"/>
          </w:divBdr>
        </w:div>
        <w:div w:id="1246232622">
          <w:marLeft w:val="0"/>
          <w:marRight w:val="0"/>
          <w:marTop w:val="0"/>
          <w:marBottom w:val="0"/>
          <w:divBdr>
            <w:top w:val="none" w:sz="0" w:space="0" w:color="auto"/>
            <w:left w:val="none" w:sz="0" w:space="0" w:color="auto"/>
            <w:bottom w:val="none" w:sz="0" w:space="0" w:color="auto"/>
            <w:right w:val="none" w:sz="0" w:space="0" w:color="auto"/>
          </w:divBdr>
        </w:div>
        <w:div w:id="1577277977">
          <w:marLeft w:val="0"/>
          <w:marRight w:val="0"/>
          <w:marTop w:val="0"/>
          <w:marBottom w:val="0"/>
          <w:divBdr>
            <w:top w:val="none" w:sz="0" w:space="0" w:color="auto"/>
            <w:left w:val="none" w:sz="0" w:space="0" w:color="auto"/>
            <w:bottom w:val="none" w:sz="0" w:space="0" w:color="auto"/>
            <w:right w:val="none" w:sz="0" w:space="0" w:color="auto"/>
          </w:divBdr>
        </w:div>
        <w:div w:id="608775285">
          <w:marLeft w:val="0"/>
          <w:marRight w:val="0"/>
          <w:marTop w:val="0"/>
          <w:marBottom w:val="0"/>
          <w:divBdr>
            <w:top w:val="none" w:sz="0" w:space="0" w:color="auto"/>
            <w:left w:val="none" w:sz="0" w:space="0" w:color="auto"/>
            <w:bottom w:val="none" w:sz="0" w:space="0" w:color="auto"/>
            <w:right w:val="none" w:sz="0" w:space="0" w:color="auto"/>
          </w:divBdr>
        </w:div>
        <w:div w:id="580288403">
          <w:marLeft w:val="0"/>
          <w:marRight w:val="0"/>
          <w:marTop w:val="0"/>
          <w:marBottom w:val="0"/>
          <w:divBdr>
            <w:top w:val="none" w:sz="0" w:space="0" w:color="auto"/>
            <w:left w:val="none" w:sz="0" w:space="0" w:color="auto"/>
            <w:bottom w:val="none" w:sz="0" w:space="0" w:color="auto"/>
            <w:right w:val="none" w:sz="0" w:space="0" w:color="auto"/>
          </w:divBdr>
        </w:div>
        <w:div w:id="1258051772">
          <w:marLeft w:val="0"/>
          <w:marRight w:val="0"/>
          <w:marTop w:val="0"/>
          <w:marBottom w:val="0"/>
          <w:divBdr>
            <w:top w:val="none" w:sz="0" w:space="0" w:color="auto"/>
            <w:left w:val="none" w:sz="0" w:space="0" w:color="auto"/>
            <w:bottom w:val="none" w:sz="0" w:space="0" w:color="auto"/>
            <w:right w:val="none" w:sz="0" w:space="0" w:color="auto"/>
          </w:divBdr>
        </w:div>
        <w:div w:id="993610096">
          <w:marLeft w:val="0"/>
          <w:marRight w:val="0"/>
          <w:marTop w:val="0"/>
          <w:marBottom w:val="0"/>
          <w:divBdr>
            <w:top w:val="none" w:sz="0" w:space="0" w:color="auto"/>
            <w:left w:val="none" w:sz="0" w:space="0" w:color="auto"/>
            <w:bottom w:val="none" w:sz="0" w:space="0" w:color="auto"/>
            <w:right w:val="none" w:sz="0" w:space="0" w:color="auto"/>
          </w:divBdr>
        </w:div>
        <w:div w:id="1769304352">
          <w:marLeft w:val="0"/>
          <w:marRight w:val="0"/>
          <w:marTop w:val="0"/>
          <w:marBottom w:val="0"/>
          <w:divBdr>
            <w:top w:val="none" w:sz="0" w:space="0" w:color="auto"/>
            <w:left w:val="none" w:sz="0" w:space="0" w:color="auto"/>
            <w:bottom w:val="none" w:sz="0" w:space="0" w:color="auto"/>
            <w:right w:val="none" w:sz="0" w:space="0" w:color="auto"/>
          </w:divBdr>
        </w:div>
        <w:div w:id="1991785810">
          <w:marLeft w:val="0"/>
          <w:marRight w:val="0"/>
          <w:marTop w:val="0"/>
          <w:marBottom w:val="0"/>
          <w:divBdr>
            <w:top w:val="none" w:sz="0" w:space="0" w:color="auto"/>
            <w:left w:val="none" w:sz="0" w:space="0" w:color="auto"/>
            <w:bottom w:val="none" w:sz="0" w:space="0" w:color="auto"/>
            <w:right w:val="none" w:sz="0" w:space="0" w:color="auto"/>
          </w:divBdr>
        </w:div>
        <w:div w:id="531066869">
          <w:marLeft w:val="0"/>
          <w:marRight w:val="0"/>
          <w:marTop w:val="0"/>
          <w:marBottom w:val="0"/>
          <w:divBdr>
            <w:top w:val="none" w:sz="0" w:space="0" w:color="auto"/>
            <w:left w:val="none" w:sz="0" w:space="0" w:color="auto"/>
            <w:bottom w:val="none" w:sz="0" w:space="0" w:color="auto"/>
            <w:right w:val="none" w:sz="0" w:space="0" w:color="auto"/>
          </w:divBdr>
        </w:div>
        <w:div w:id="987586849">
          <w:marLeft w:val="0"/>
          <w:marRight w:val="0"/>
          <w:marTop w:val="0"/>
          <w:marBottom w:val="0"/>
          <w:divBdr>
            <w:top w:val="none" w:sz="0" w:space="0" w:color="auto"/>
            <w:left w:val="none" w:sz="0" w:space="0" w:color="auto"/>
            <w:bottom w:val="none" w:sz="0" w:space="0" w:color="auto"/>
            <w:right w:val="none" w:sz="0" w:space="0" w:color="auto"/>
          </w:divBdr>
        </w:div>
        <w:div w:id="1339193149">
          <w:marLeft w:val="0"/>
          <w:marRight w:val="0"/>
          <w:marTop w:val="0"/>
          <w:marBottom w:val="0"/>
          <w:divBdr>
            <w:top w:val="none" w:sz="0" w:space="0" w:color="auto"/>
            <w:left w:val="none" w:sz="0" w:space="0" w:color="auto"/>
            <w:bottom w:val="none" w:sz="0" w:space="0" w:color="auto"/>
            <w:right w:val="none" w:sz="0" w:space="0" w:color="auto"/>
          </w:divBdr>
        </w:div>
        <w:div w:id="427166939">
          <w:marLeft w:val="0"/>
          <w:marRight w:val="0"/>
          <w:marTop w:val="0"/>
          <w:marBottom w:val="0"/>
          <w:divBdr>
            <w:top w:val="none" w:sz="0" w:space="0" w:color="auto"/>
            <w:left w:val="none" w:sz="0" w:space="0" w:color="auto"/>
            <w:bottom w:val="none" w:sz="0" w:space="0" w:color="auto"/>
            <w:right w:val="none" w:sz="0" w:space="0" w:color="auto"/>
          </w:divBdr>
        </w:div>
        <w:div w:id="709261343">
          <w:marLeft w:val="0"/>
          <w:marRight w:val="0"/>
          <w:marTop w:val="0"/>
          <w:marBottom w:val="0"/>
          <w:divBdr>
            <w:top w:val="none" w:sz="0" w:space="0" w:color="auto"/>
            <w:left w:val="none" w:sz="0" w:space="0" w:color="auto"/>
            <w:bottom w:val="none" w:sz="0" w:space="0" w:color="auto"/>
            <w:right w:val="none" w:sz="0" w:space="0" w:color="auto"/>
          </w:divBdr>
        </w:div>
        <w:div w:id="1793013030">
          <w:marLeft w:val="0"/>
          <w:marRight w:val="0"/>
          <w:marTop w:val="0"/>
          <w:marBottom w:val="0"/>
          <w:divBdr>
            <w:top w:val="none" w:sz="0" w:space="0" w:color="auto"/>
            <w:left w:val="none" w:sz="0" w:space="0" w:color="auto"/>
            <w:bottom w:val="none" w:sz="0" w:space="0" w:color="auto"/>
            <w:right w:val="none" w:sz="0" w:space="0" w:color="auto"/>
          </w:divBdr>
        </w:div>
        <w:div w:id="396977562">
          <w:marLeft w:val="0"/>
          <w:marRight w:val="0"/>
          <w:marTop w:val="0"/>
          <w:marBottom w:val="0"/>
          <w:divBdr>
            <w:top w:val="none" w:sz="0" w:space="0" w:color="auto"/>
            <w:left w:val="none" w:sz="0" w:space="0" w:color="auto"/>
            <w:bottom w:val="none" w:sz="0" w:space="0" w:color="auto"/>
            <w:right w:val="none" w:sz="0" w:space="0" w:color="auto"/>
          </w:divBdr>
        </w:div>
        <w:div w:id="1995184442">
          <w:marLeft w:val="0"/>
          <w:marRight w:val="0"/>
          <w:marTop w:val="0"/>
          <w:marBottom w:val="0"/>
          <w:divBdr>
            <w:top w:val="none" w:sz="0" w:space="0" w:color="auto"/>
            <w:left w:val="none" w:sz="0" w:space="0" w:color="auto"/>
            <w:bottom w:val="none" w:sz="0" w:space="0" w:color="auto"/>
            <w:right w:val="none" w:sz="0" w:space="0" w:color="auto"/>
          </w:divBdr>
        </w:div>
      </w:divsChild>
    </w:div>
    <w:div w:id="1635283618">
      <w:bodyDiv w:val="1"/>
      <w:marLeft w:val="0"/>
      <w:marRight w:val="0"/>
      <w:marTop w:val="0"/>
      <w:marBottom w:val="0"/>
      <w:divBdr>
        <w:top w:val="none" w:sz="0" w:space="0" w:color="auto"/>
        <w:left w:val="none" w:sz="0" w:space="0" w:color="auto"/>
        <w:bottom w:val="none" w:sz="0" w:space="0" w:color="auto"/>
        <w:right w:val="none" w:sz="0" w:space="0" w:color="auto"/>
      </w:divBdr>
    </w:div>
    <w:div w:id="1663509145">
      <w:bodyDiv w:val="1"/>
      <w:marLeft w:val="0"/>
      <w:marRight w:val="0"/>
      <w:marTop w:val="0"/>
      <w:marBottom w:val="0"/>
      <w:divBdr>
        <w:top w:val="none" w:sz="0" w:space="0" w:color="auto"/>
        <w:left w:val="none" w:sz="0" w:space="0" w:color="auto"/>
        <w:bottom w:val="none" w:sz="0" w:space="0" w:color="auto"/>
        <w:right w:val="none" w:sz="0" w:space="0" w:color="auto"/>
      </w:divBdr>
    </w:div>
    <w:div w:id="1672486228">
      <w:bodyDiv w:val="1"/>
      <w:marLeft w:val="0"/>
      <w:marRight w:val="0"/>
      <w:marTop w:val="0"/>
      <w:marBottom w:val="0"/>
      <w:divBdr>
        <w:top w:val="none" w:sz="0" w:space="0" w:color="auto"/>
        <w:left w:val="none" w:sz="0" w:space="0" w:color="auto"/>
        <w:bottom w:val="none" w:sz="0" w:space="0" w:color="auto"/>
        <w:right w:val="none" w:sz="0" w:space="0" w:color="auto"/>
      </w:divBdr>
    </w:div>
    <w:div w:id="1682513567">
      <w:bodyDiv w:val="1"/>
      <w:marLeft w:val="0"/>
      <w:marRight w:val="0"/>
      <w:marTop w:val="0"/>
      <w:marBottom w:val="0"/>
      <w:divBdr>
        <w:top w:val="none" w:sz="0" w:space="0" w:color="auto"/>
        <w:left w:val="none" w:sz="0" w:space="0" w:color="auto"/>
        <w:bottom w:val="none" w:sz="0" w:space="0" w:color="auto"/>
        <w:right w:val="none" w:sz="0" w:space="0" w:color="auto"/>
      </w:divBdr>
    </w:div>
    <w:div w:id="1700474743">
      <w:bodyDiv w:val="1"/>
      <w:marLeft w:val="0"/>
      <w:marRight w:val="0"/>
      <w:marTop w:val="0"/>
      <w:marBottom w:val="0"/>
      <w:divBdr>
        <w:top w:val="none" w:sz="0" w:space="0" w:color="auto"/>
        <w:left w:val="none" w:sz="0" w:space="0" w:color="auto"/>
        <w:bottom w:val="none" w:sz="0" w:space="0" w:color="auto"/>
        <w:right w:val="none" w:sz="0" w:space="0" w:color="auto"/>
      </w:divBdr>
    </w:div>
    <w:div w:id="1705405665">
      <w:bodyDiv w:val="1"/>
      <w:marLeft w:val="0"/>
      <w:marRight w:val="0"/>
      <w:marTop w:val="0"/>
      <w:marBottom w:val="0"/>
      <w:divBdr>
        <w:top w:val="none" w:sz="0" w:space="0" w:color="auto"/>
        <w:left w:val="none" w:sz="0" w:space="0" w:color="auto"/>
        <w:bottom w:val="none" w:sz="0" w:space="0" w:color="auto"/>
        <w:right w:val="none" w:sz="0" w:space="0" w:color="auto"/>
      </w:divBdr>
    </w:div>
    <w:div w:id="1711034099">
      <w:bodyDiv w:val="1"/>
      <w:marLeft w:val="0"/>
      <w:marRight w:val="0"/>
      <w:marTop w:val="0"/>
      <w:marBottom w:val="0"/>
      <w:divBdr>
        <w:top w:val="none" w:sz="0" w:space="0" w:color="auto"/>
        <w:left w:val="none" w:sz="0" w:space="0" w:color="auto"/>
        <w:bottom w:val="none" w:sz="0" w:space="0" w:color="auto"/>
        <w:right w:val="none" w:sz="0" w:space="0" w:color="auto"/>
      </w:divBdr>
    </w:div>
    <w:div w:id="1717312053">
      <w:bodyDiv w:val="1"/>
      <w:marLeft w:val="0"/>
      <w:marRight w:val="0"/>
      <w:marTop w:val="0"/>
      <w:marBottom w:val="0"/>
      <w:divBdr>
        <w:top w:val="none" w:sz="0" w:space="0" w:color="auto"/>
        <w:left w:val="none" w:sz="0" w:space="0" w:color="auto"/>
        <w:bottom w:val="none" w:sz="0" w:space="0" w:color="auto"/>
        <w:right w:val="none" w:sz="0" w:space="0" w:color="auto"/>
      </w:divBdr>
    </w:div>
    <w:div w:id="1744792650">
      <w:bodyDiv w:val="1"/>
      <w:marLeft w:val="0"/>
      <w:marRight w:val="0"/>
      <w:marTop w:val="0"/>
      <w:marBottom w:val="0"/>
      <w:divBdr>
        <w:top w:val="none" w:sz="0" w:space="0" w:color="auto"/>
        <w:left w:val="none" w:sz="0" w:space="0" w:color="auto"/>
        <w:bottom w:val="none" w:sz="0" w:space="0" w:color="auto"/>
        <w:right w:val="none" w:sz="0" w:space="0" w:color="auto"/>
      </w:divBdr>
    </w:div>
    <w:div w:id="1744909083">
      <w:bodyDiv w:val="1"/>
      <w:marLeft w:val="0"/>
      <w:marRight w:val="0"/>
      <w:marTop w:val="0"/>
      <w:marBottom w:val="0"/>
      <w:divBdr>
        <w:top w:val="none" w:sz="0" w:space="0" w:color="auto"/>
        <w:left w:val="none" w:sz="0" w:space="0" w:color="auto"/>
        <w:bottom w:val="none" w:sz="0" w:space="0" w:color="auto"/>
        <w:right w:val="none" w:sz="0" w:space="0" w:color="auto"/>
      </w:divBdr>
    </w:div>
    <w:div w:id="1750423871">
      <w:bodyDiv w:val="1"/>
      <w:marLeft w:val="0"/>
      <w:marRight w:val="0"/>
      <w:marTop w:val="0"/>
      <w:marBottom w:val="0"/>
      <w:divBdr>
        <w:top w:val="none" w:sz="0" w:space="0" w:color="auto"/>
        <w:left w:val="none" w:sz="0" w:space="0" w:color="auto"/>
        <w:bottom w:val="none" w:sz="0" w:space="0" w:color="auto"/>
        <w:right w:val="none" w:sz="0" w:space="0" w:color="auto"/>
      </w:divBdr>
    </w:div>
    <w:div w:id="1751197914">
      <w:bodyDiv w:val="1"/>
      <w:marLeft w:val="0"/>
      <w:marRight w:val="0"/>
      <w:marTop w:val="0"/>
      <w:marBottom w:val="0"/>
      <w:divBdr>
        <w:top w:val="none" w:sz="0" w:space="0" w:color="auto"/>
        <w:left w:val="none" w:sz="0" w:space="0" w:color="auto"/>
        <w:bottom w:val="none" w:sz="0" w:space="0" w:color="auto"/>
        <w:right w:val="none" w:sz="0" w:space="0" w:color="auto"/>
      </w:divBdr>
    </w:div>
    <w:div w:id="1789665232">
      <w:bodyDiv w:val="1"/>
      <w:marLeft w:val="0"/>
      <w:marRight w:val="0"/>
      <w:marTop w:val="0"/>
      <w:marBottom w:val="0"/>
      <w:divBdr>
        <w:top w:val="none" w:sz="0" w:space="0" w:color="auto"/>
        <w:left w:val="none" w:sz="0" w:space="0" w:color="auto"/>
        <w:bottom w:val="none" w:sz="0" w:space="0" w:color="auto"/>
        <w:right w:val="none" w:sz="0" w:space="0" w:color="auto"/>
      </w:divBdr>
    </w:div>
    <w:div w:id="1790780858">
      <w:bodyDiv w:val="1"/>
      <w:marLeft w:val="0"/>
      <w:marRight w:val="0"/>
      <w:marTop w:val="0"/>
      <w:marBottom w:val="0"/>
      <w:divBdr>
        <w:top w:val="none" w:sz="0" w:space="0" w:color="auto"/>
        <w:left w:val="none" w:sz="0" w:space="0" w:color="auto"/>
        <w:bottom w:val="none" w:sz="0" w:space="0" w:color="auto"/>
        <w:right w:val="none" w:sz="0" w:space="0" w:color="auto"/>
      </w:divBdr>
    </w:div>
    <w:div w:id="1794132346">
      <w:bodyDiv w:val="1"/>
      <w:marLeft w:val="0"/>
      <w:marRight w:val="0"/>
      <w:marTop w:val="0"/>
      <w:marBottom w:val="0"/>
      <w:divBdr>
        <w:top w:val="none" w:sz="0" w:space="0" w:color="auto"/>
        <w:left w:val="none" w:sz="0" w:space="0" w:color="auto"/>
        <w:bottom w:val="none" w:sz="0" w:space="0" w:color="auto"/>
        <w:right w:val="none" w:sz="0" w:space="0" w:color="auto"/>
      </w:divBdr>
    </w:div>
    <w:div w:id="1798797418">
      <w:bodyDiv w:val="1"/>
      <w:marLeft w:val="0"/>
      <w:marRight w:val="0"/>
      <w:marTop w:val="0"/>
      <w:marBottom w:val="0"/>
      <w:divBdr>
        <w:top w:val="none" w:sz="0" w:space="0" w:color="auto"/>
        <w:left w:val="none" w:sz="0" w:space="0" w:color="auto"/>
        <w:bottom w:val="none" w:sz="0" w:space="0" w:color="auto"/>
        <w:right w:val="none" w:sz="0" w:space="0" w:color="auto"/>
      </w:divBdr>
    </w:div>
    <w:div w:id="1814983375">
      <w:bodyDiv w:val="1"/>
      <w:marLeft w:val="0"/>
      <w:marRight w:val="0"/>
      <w:marTop w:val="0"/>
      <w:marBottom w:val="0"/>
      <w:divBdr>
        <w:top w:val="none" w:sz="0" w:space="0" w:color="auto"/>
        <w:left w:val="none" w:sz="0" w:space="0" w:color="auto"/>
        <w:bottom w:val="none" w:sz="0" w:space="0" w:color="auto"/>
        <w:right w:val="none" w:sz="0" w:space="0" w:color="auto"/>
      </w:divBdr>
    </w:div>
    <w:div w:id="1819953921">
      <w:bodyDiv w:val="1"/>
      <w:marLeft w:val="0"/>
      <w:marRight w:val="0"/>
      <w:marTop w:val="0"/>
      <w:marBottom w:val="0"/>
      <w:divBdr>
        <w:top w:val="none" w:sz="0" w:space="0" w:color="auto"/>
        <w:left w:val="none" w:sz="0" w:space="0" w:color="auto"/>
        <w:bottom w:val="none" w:sz="0" w:space="0" w:color="auto"/>
        <w:right w:val="none" w:sz="0" w:space="0" w:color="auto"/>
      </w:divBdr>
    </w:div>
    <w:div w:id="1827358066">
      <w:bodyDiv w:val="1"/>
      <w:marLeft w:val="0"/>
      <w:marRight w:val="0"/>
      <w:marTop w:val="0"/>
      <w:marBottom w:val="0"/>
      <w:divBdr>
        <w:top w:val="none" w:sz="0" w:space="0" w:color="auto"/>
        <w:left w:val="none" w:sz="0" w:space="0" w:color="auto"/>
        <w:bottom w:val="none" w:sz="0" w:space="0" w:color="auto"/>
        <w:right w:val="none" w:sz="0" w:space="0" w:color="auto"/>
      </w:divBdr>
    </w:div>
    <w:div w:id="1827818346">
      <w:bodyDiv w:val="1"/>
      <w:marLeft w:val="0"/>
      <w:marRight w:val="0"/>
      <w:marTop w:val="0"/>
      <w:marBottom w:val="0"/>
      <w:divBdr>
        <w:top w:val="none" w:sz="0" w:space="0" w:color="auto"/>
        <w:left w:val="none" w:sz="0" w:space="0" w:color="auto"/>
        <w:bottom w:val="none" w:sz="0" w:space="0" w:color="auto"/>
        <w:right w:val="none" w:sz="0" w:space="0" w:color="auto"/>
      </w:divBdr>
    </w:div>
    <w:div w:id="1828547116">
      <w:bodyDiv w:val="1"/>
      <w:marLeft w:val="0"/>
      <w:marRight w:val="0"/>
      <w:marTop w:val="0"/>
      <w:marBottom w:val="0"/>
      <w:divBdr>
        <w:top w:val="none" w:sz="0" w:space="0" w:color="auto"/>
        <w:left w:val="none" w:sz="0" w:space="0" w:color="auto"/>
        <w:bottom w:val="none" w:sz="0" w:space="0" w:color="auto"/>
        <w:right w:val="none" w:sz="0" w:space="0" w:color="auto"/>
      </w:divBdr>
    </w:div>
    <w:div w:id="1838957361">
      <w:bodyDiv w:val="1"/>
      <w:marLeft w:val="0"/>
      <w:marRight w:val="0"/>
      <w:marTop w:val="0"/>
      <w:marBottom w:val="0"/>
      <w:divBdr>
        <w:top w:val="none" w:sz="0" w:space="0" w:color="auto"/>
        <w:left w:val="none" w:sz="0" w:space="0" w:color="auto"/>
        <w:bottom w:val="none" w:sz="0" w:space="0" w:color="auto"/>
        <w:right w:val="none" w:sz="0" w:space="0" w:color="auto"/>
      </w:divBdr>
    </w:div>
    <w:div w:id="1882091036">
      <w:bodyDiv w:val="1"/>
      <w:marLeft w:val="0"/>
      <w:marRight w:val="0"/>
      <w:marTop w:val="0"/>
      <w:marBottom w:val="0"/>
      <w:divBdr>
        <w:top w:val="none" w:sz="0" w:space="0" w:color="auto"/>
        <w:left w:val="none" w:sz="0" w:space="0" w:color="auto"/>
        <w:bottom w:val="none" w:sz="0" w:space="0" w:color="auto"/>
        <w:right w:val="none" w:sz="0" w:space="0" w:color="auto"/>
      </w:divBdr>
    </w:div>
    <w:div w:id="1882399259">
      <w:bodyDiv w:val="1"/>
      <w:marLeft w:val="0"/>
      <w:marRight w:val="0"/>
      <w:marTop w:val="0"/>
      <w:marBottom w:val="0"/>
      <w:divBdr>
        <w:top w:val="none" w:sz="0" w:space="0" w:color="auto"/>
        <w:left w:val="none" w:sz="0" w:space="0" w:color="auto"/>
        <w:bottom w:val="none" w:sz="0" w:space="0" w:color="auto"/>
        <w:right w:val="none" w:sz="0" w:space="0" w:color="auto"/>
      </w:divBdr>
    </w:div>
    <w:div w:id="1883859728">
      <w:bodyDiv w:val="1"/>
      <w:marLeft w:val="0"/>
      <w:marRight w:val="0"/>
      <w:marTop w:val="0"/>
      <w:marBottom w:val="0"/>
      <w:divBdr>
        <w:top w:val="none" w:sz="0" w:space="0" w:color="auto"/>
        <w:left w:val="none" w:sz="0" w:space="0" w:color="auto"/>
        <w:bottom w:val="none" w:sz="0" w:space="0" w:color="auto"/>
        <w:right w:val="none" w:sz="0" w:space="0" w:color="auto"/>
      </w:divBdr>
    </w:div>
    <w:div w:id="1886066761">
      <w:bodyDiv w:val="1"/>
      <w:marLeft w:val="0"/>
      <w:marRight w:val="0"/>
      <w:marTop w:val="0"/>
      <w:marBottom w:val="0"/>
      <w:divBdr>
        <w:top w:val="none" w:sz="0" w:space="0" w:color="auto"/>
        <w:left w:val="none" w:sz="0" w:space="0" w:color="auto"/>
        <w:bottom w:val="none" w:sz="0" w:space="0" w:color="auto"/>
        <w:right w:val="none" w:sz="0" w:space="0" w:color="auto"/>
      </w:divBdr>
    </w:div>
    <w:div w:id="1890023703">
      <w:bodyDiv w:val="1"/>
      <w:marLeft w:val="0"/>
      <w:marRight w:val="0"/>
      <w:marTop w:val="0"/>
      <w:marBottom w:val="0"/>
      <w:divBdr>
        <w:top w:val="none" w:sz="0" w:space="0" w:color="auto"/>
        <w:left w:val="none" w:sz="0" w:space="0" w:color="auto"/>
        <w:bottom w:val="none" w:sz="0" w:space="0" w:color="auto"/>
        <w:right w:val="none" w:sz="0" w:space="0" w:color="auto"/>
      </w:divBdr>
    </w:div>
    <w:div w:id="1892576930">
      <w:bodyDiv w:val="1"/>
      <w:marLeft w:val="0"/>
      <w:marRight w:val="0"/>
      <w:marTop w:val="0"/>
      <w:marBottom w:val="0"/>
      <w:divBdr>
        <w:top w:val="none" w:sz="0" w:space="0" w:color="auto"/>
        <w:left w:val="none" w:sz="0" w:space="0" w:color="auto"/>
        <w:bottom w:val="none" w:sz="0" w:space="0" w:color="auto"/>
        <w:right w:val="none" w:sz="0" w:space="0" w:color="auto"/>
      </w:divBdr>
    </w:div>
    <w:div w:id="1894195346">
      <w:bodyDiv w:val="1"/>
      <w:marLeft w:val="0"/>
      <w:marRight w:val="0"/>
      <w:marTop w:val="0"/>
      <w:marBottom w:val="0"/>
      <w:divBdr>
        <w:top w:val="none" w:sz="0" w:space="0" w:color="auto"/>
        <w:left w:val="none" w:sz="0" w:space="0" w:color="auto"/>
        <w:bottom w:val="none" w:sz="0" w:space="0" w:color="auto"/>
        <w:right w:val="none" w:sz="0" w:space="0" w:color="auto"/>
      </w:divBdr>
    </w:div>
    <w:div w:id="1913926622">
      <w:bodyDiv w:val="1"/>
      <w:marLeft w:val="0"/>
      <w:marRight w:val="0"/>
      <w:marTop w:val="0"/>
      <w:marBottom w:val="0"/>
      <w:divBdr>
        <w:top w:val="none" w:sz="0" w:space="0" w:color="auto"/>
        <w:left w:val="none" w:sz="0" w:space="0" w:color="auto"/>
        <w:bottom w:val="none" w:sz="0" w:space="0" w:color="auto"/>
        <w:right w:val="none" w:sz="0" w:space="0" w:color="auto"/>
      </w:divBdr>
    </w:div>
    <w:div w:id="1932270738">
      <w:bodyDiv w:val="1"/>
      <w:marLeft w:val="0"/>
      <w:marRight w:val="0"/>
      <w:marTop w:val="0"/>
      <w:marBottom w:val="0"/>
      <w:divBdr>
        <w:top w:val="none" w:sz="0" w:space="0" w:color="auto"/>
        <w:left w:val="none" w:sz="0" w:space="0" w:color="auto"/>
        <w:bottom w:val="none" w:sz="0" w:space="0" w:color="auto"/>
        <w:right w:val="none" w:sz="0" w:space="0" w:color="auto"/>
      </w:divBdr>
    </w:div>
    <w:div w:id="1968002148">
      <w:bodyDiv w:val="1"/>
      <w:marLeft w:val="0"/>
      <w:marRight w:val="0"/>
      <w:marTop w:val="0"/>
      <w:marBottom w:val="0"/>
      <w:divBdr>
        <w:top w:val="none" w:sz="0" w:space="0" w:color="auto"/>
        <w:left w:val="none" w:sz="0" w:space="0" w:color="auto"/>
        <w:bottom w:val="none" w:sz="0" w:space="0" w:color="auto"/>
        <w:right w:val="none" w:sz="0" w:space="0" w:color="auto"/>
      </w:divBdr>
    </w:div>
    <w:div w:id="1990400574">
      <w:bodyDiv w:val="1"/>
      <w:marLeft w:val="0"/>
      <w:marRight w:val="0"/>
      <w:marTop w:val="0"/>
      <w:marBottom w:val="0"/>
      <w:divBdr>
        <w:top w:val="none" w:sz="0" w:space="0" w:color="auto"/>
        <w:left w:val="none" w:sz="0" w:space="0" w:color="auto"/>
        <w:bottom w:val="none" w:sz="0" w:space="0" w:color="auto"/>
        <w:right w:val="none" w:sz="0" w:space="0" w:color="auto"/>
      </w:divBdr>
    </w:div>
    <w:div w:id="1993751314">
      <w:bodyDiv w:val="1"/>
      <w:marLeft w:val="0"/>
      <w:marRight w:val="0"/>
      <w:marTop w:val="0"/>
      <w:marBottom w:val="0"/>
      <w:divBdr>
        <w:top w:val="none" w:sz="0" w:space="0" w:color="auto"/>
        <w:left w:val="none" w:sz="0" w:space="0" w:color="auto"/>
        <w:bottom w:val="none" w:sz="0" w:space="0" w:color="auto"/>
        <w:right w:val="none" w:sz="0" w:space="0" w:color="auto"/>
      </w:divBdr>
    </w:div>
    <w:div w:id="2003270039">
      <w:bodyDiv w:val="1"/>
      <w:marLeft w:val="0"/>
      <w:marRight w:val="0"/>
      <w:marTop w:val="0"/>
      <w:marBottom w:val="0"/>
      <w:divBdr>
        <w:top w:val="none" w:sz="0" w:space="0" w:color="auto"/>
        <w:left w:val="none" w:sz="0" w:space="0" w:color="auto"/>
        <w:bottom w:val="none" w:sz="0" w:space="0" w:color="auto"/>
        <w:right w:val="none" w:sz="0" w:space="0" w:color="auto"/>
      </w:divBdr>
    </w:div>
    <w:div w:id="2003386417">
      <w:bodyDiv w:val="1"/>
      <w:marLeft w:val="0"/>
      <w:marRight w:val="0"/>
      <w:marTop w:val="0"/>
      <w:marBottom w:val="0"/>
      <w:divBdr>
        <w:top w:val="none" w:sz="0" w:space="0" w:color="auto"/>
        <w:left w:val="none" w:sz="0" w:space="0" w:color="auto"/>
        <w:bottom w:val="none" w:sz="0" w:space="0" w:color="auto"/>
        <w:right w:val="none" w:sz="0" w:space="0" w:color="auto"/>
      </w:divBdr>
    </w:div>
    <w:div w:id="2006350484">
      <w:bodyDiv w:val="1"/>
      <w:marLeft w:val="0"/>
      <w:marRight w:val="0"/>
      <w:marTop w:val="0"/>
      <w:marBottom w:val="0"/>
      <w:divBdr>
        <w:top w:val="none" w:sz="0" w:space="0" w:color="auto"/>
        <w:left w:val="none" w:sz="0" w:space="0" w:color="auto"/>
        <w:bottom w:val="none" w:sz="0" w:space="0" w:color="auto"/>
        <w:right w:val="none" w:sz="0" w:space="0" w:color="auto"/>
      </w:divBdr>
    </w:div>
    <w:div w:id="2023047465">
      <w:bodyDiv w:val="1"/>
      <w:marLeft w:val="0"/>
      <w:marRight w:val="0"/>
      <w:marTop w:val="0"/>
      <w:marBottom w:val="0"/>
      <w:divBdr>
        <w:top w:val="none" w:sz="0" w:space="0" w:color="auto"/>
        <w:left w:val="none" w:sz="0" w:space="0" w:color="auto"/>
        <w:bottom w:val="none" w:sz="0" w:space="0" w:color="auto"/>
        <w:right w:val="none" w:sz="0" w:space="0" w:color="auto"/>
      </w:divBdr>
    </w:div>
    <w:div w:id="2031908290">
      <w:bodyDiv w:val="1"/>
      <w:marLeft w:val="0"/>
      <w:marRight w:val="0"/>
      <w:marTop w:val="0"/>
      <w:marBottom w:val="0"/>
      <w:divBdr>
        <w:top w:val="none" w:sz="0" w:space="0" w:color="auto"/>
        <w:left w:val="none" w:sz="0" w:space="0" w:color="auto"/>
        <w:bottom w:val="none" w:sz="0" w:space="0" w:color="auto"/>
        <w:right w:val="none" w:sz="0" w:space="0" w:color="auto"/>
      </w:divBdr>
    </w:div>
    <w:div w:id="2042706539">
      <w:bodyDiv w:val="1"/>
      <w:marLeft w:val="0"/>
      <w:marRight w:val="0"/>
      <w:marTop w:val="0"/>
      <w:marBottom w:val="0"/>
      <w:divBdr>
        <w:top w:val="none" w:sz="0" w:space="0" w:color="auto"/>
        <w:left w:val="none" w:sz="0" w:space="0" w:color="auto"/>
        <w:bottom w:val="none" w:sz="0" w:space="0" w:color="auto"/>
        <w:right w:val="none" w:sz="0" w:space="0" w:color="auto"/>
      </w:divBdr>
    </w:div>
    <w:div w:id="2043701668">
      <w:bodyDiv w:val="1"/>
      <w:marLeft w:val="0"/>
      <w:marRight w:val="0"/>
      <w:marTop w:val="0"/>
      <w:marBottom w:val="0"/>
      <w:divBdr>
        <w:top w:val="none" w:sz="0" w:space="0" w:color="auto"/>
        <w:left w:val="none" w:sz="0" w:space="0" w:color="auto"/>
        <w:bottom w:val="none" w:sz="0" w:space="0" w:color="auto"/>
        <w:right w:val="none" w:sz="0" w:space="0" w:color="auto"/>
      </w:divBdr>
    </w:div>
    <w:div w:id="2055960662">
      <w:bodyDiv w:val="1"/>
      <w:marLeft w:val="0"/>
      <w:marRight w:val="0"/>
      <w:marTop w:val="0"/>
      <w:marBottom w:val="0"/>
      <w:divBdr>
        <w:top w:val="none" w:sz="0" w:space="0" w:color="auto"/>
        <w:left w:val="none" w:sz="0" w:space="0" w:color="auto"/>
        <w:bottom w:val="none" w:sz="0" w:space="0" w:color="auto"/>
        <w:right w:val="none" w:sz="0" w:space="0" w:color="auto"/>
      </w:divBdr>
    </w:div>
    <w:div w:id="2064786142">
      <w:bodyDiv w:val="1"/>
      <w:marLeft w:val="0"/>
      <w:marRight w:val="0"/>
      <w:marTop w:val="0"/>
      <w:marBottom w:val="0"/>
      <w:divBdr>
        <w:top w:val="none" w:sz="0" w:space="0" w:color="auto"/>
        <w:left w:val="none" w:sz="0" w:space="0" w:color="auto"/>
        <w:bottom w:val="none" w:sz="0" w:space="0" w:color="auto"/>
        <w:right w:val="none" w:sz="0" w:space="0" w:color="auto"/>
      </w:divBdr>
    </w:div>
    <w:div w:id="2094549082">
      <w:bodyDiv w:val="1"/>
      <w:marLeft w:val="0"/>
      <w:marRight w:val="0"/>
      <w:marTop w:val="0"/>
      <w:marBottom w:val="0"/>
      <w:divBdr>
        <w:top w:val="none" w:sz="0" w:space="0" w:color="auto"/>
        <w:left w:val="none" w:sz="0" w:space="0" w:color="auto"/>
        <w:bottom w:val="none" w:sz="0" w:space="0" w:color="auto"/>
        <w:right w:val="none" w:sz="0" w:space="0" w:color="auto"/>
      </w:divBdr>
    </w:div>
    <w:div w:id="2100371538">
      <w:bodyDiv w:val="1"/>
      <w:marLeft w:val="0"/>
      <w:marRight w:val="0"/>
      <w:marTop w:val="0"/>
      <w:marBottom w:val="0"/>
      <w:divBdr>
        <w:top w:val="none" w:sz="0" w:space="0" w:color="auto"/>
        <w:left w:val="none" w:sz="0" w:space="0" w:color="auto"/>
        <w:bottom w:val="none" w:sz="0" w:space="0" w:color="auto"/>
        <w:right w:val="none" w:sz="0" w:space="0" w:color="auto"/>
      </w:divBdr>
    </w:div>
    <w:div w:id="2131049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614D471E05748329C1827ABDD72118E"/>
        <w:category>
          <w:name w:val="General"/>
          <w:gallery w:val="placeholder"/>
        </w:category>
        <w:types>
          <w:type w:val="bbPlcHdr"/>
        </w:types>
        <w:behaviors>
          <w:behavior w:val="content"/>
        </w:behaviors>
        <w:guid w:val="{B33E6DB2-7FA8-4B81-8109-21E5912B36FD}"/>
      </w:docPartPr>
      <w:docPartBody>
        <w:p w:rsidR="00F20249" w:rsidRDefault="003E493E" w:rsidP="003E493E">
          <w:pPr>
            <w:pStyle w:val="9614D471E05748329C1827ABDD72118E"/>
          </w:pPr>
          <w:r>
            <w:rPr>
              <w:rFonts w:asciiTheme="majorHAnsi" w:eastAsiaTheme="majorEastAsia" w:hAnsiTheme="majorHAnsi" w:cstheme="majorBidi"/>
              <w:caps/>
              <w:color w:val="4472C4" w:themeColor="accent1"/>
              <w:sz w:val="80"/>
              <w:szCs w:val="80"/>
            </w:rPr>
            <w:t>[Document title]</w:t>
          </w:r>
        </w:p>
      </w:docPartBody>
    </w:docPart>
    <w:docPart>
      <w:docPartPr>
        <w:name w:val="05D83C2D9D7341FCA5FECECFAFB21EAE"/>
        <w:category>
          <w:name w:val="General"/>
          <w:gallery w:val="placeholder"/>
        </w:category>
        <w:types>
          <w:type w:val="bbPlcHdr"/>
        </w:types>
        <w:behaviors>
          <w:behavior w:val="content"/>
        </w:behaviors>
        <w:guid w:val="{A018D6F5-0075-4B00-96C5-FBEF221B7042}"/>
      </w:docPartPr>
      <w:docPartBody>
        <w:p w:rsidR="00F20249" w:rsidRDefault="003E493E" w:rsidP="003E493E">
          <w:pPr>
            <w:pStyle w:val="05D83C2D9D7341FCA5FECECFAFB21EAE"/>
          </w:pPr>
          <w:r>
            <w:rPr>
              <w:color w:val="4472C4" w:themeColor="accent1"/>
              <w:sz w:val="28"/>
              <w:szCs w:val="28"/>
            </w:rPr>
            <w:t>[Document subtitle]</w:t>
          </w:r>
        </w:p>
      </w:docPartBody>
    </w:docPart>
    <w:docPart>
      <w:docPartPr>
        <w:name w:val="DefaultPlaceholder_-1854013440"/>
        <w:category>
          <w:name w:val="General"/>
          <w:gallery w:val="placeholder"/>
        </w:category>
        <w:types>
          <w:type w:val="bbPlcHdr"/>
        </w:types>
        <w:behaviors>
          <w:behavior w:val="content"/>
        </w:behaviors>
        <w:guid w:val="{83CE4044-82E7-4EC8-AD8D-980CAA882EA9}"/>
      </w:docPartPr>
      <w:docPartBody>
        <w:p w:rsidR="00000000" w:rsidRDefault="00F20249">
          <w:r w:rsidRPr="00BA4FA2">
            <w:rPr>
              <w:rStyle w:val="PlaceholderText"/>
            </w:rPr>
            <w:t>Click or tap here to enter text.</w:t>
          </w:r>
        </w:p>
      </w:docPartBody>
    </w:docPart>
    <w:docPart>
      <w:docPartPr>
        <w:name w:val="0AE81BC380E2427A9C32BD17BF301639"/>
        <w:category>
          <w:name w:val="General"/>
          <w:gallery w:val="placeholder"/>
        </w:category>
        <w:types>
          <w:type w:val="bbPlcHdr"/>
        </w:types>
        <w:behaviors>
          <w:behavior w:val="content"/>
        </w:behaviors>
        <w:guid w:val="{5427B747-C2D5-4656-82F1-7D18450141FA}"/>
      </w:docPartPr>
      <w:docPartBody>
        <w:p w:rsidR="00000000" w:rsidRDefault="00F20249" w:rsidP="00F20249">
          <w:pPr>
            <w:pStyle w:val="0AE81BC380E2427A9C32BD17BF301639"/>
          </w:pPr>
          <w:r w:rsidRPr="008F086C">
            <w:rPr>
              <w:rStyle w:val="PlaceholderText"/>
            </w:rPr>
            <w:t>Click or tap here to enter text.</w:t>
          </w:r>
        </w:p>
      </w:docPartBody>
    </w:docPart>
    <w:docPart>
      <w:docPartPr>
        <w:name w:val="C0E047E0AC3D41059BC233404E623D54"/>
        <w:category>
          <w:name w:val="General"/>
          <w:gallery w:val="placeholder"/>
        </w:category>
        <w:types>
          <w:type w:val="bbPlcHdr"/>
        </w:types>
        <w:behaviors>
          <w:behavior w:val="content"/>
        </w:behaviors>
        <w:guid w:val="{B117E340-220F-4F91-A394-A90084855303}"/>
      </w:docPartPr>
      <w:docPartBody>
        <w:p w:rsidR="00000000" w:rsidRDefault="00F20249" w:rsidP="00F20249">
          <w:pPr>
            <w:pStyle w:val="C0E047E0AC3D41059BC233404E623D54"/>
          </w:pPr>
          <w:r w:rsidRPr="008F086C">
            <w:rPr>
              <w:rStyle w:val="PlaceholderText"/>
            </w:rPr>
            <w:t>Click or tap here to enter text.</w:t>
          </w:r>
        </w:p>
      </w:docPartBody>
    </w:docPart>
    <w:docPart>
      <w:docPartPr>
        <w:name w:val="4598C056113047969762FE4FD3EE2E25"/>
        <w:category>
          <w:name w:val="General"/>
          <w:gallery w:val="placeholder"/>
        </w:category>
        <w:types>
          <w:type w:val="bbPlcHdr"/>
        </w:types>
        <w:behaviors>
          <w:behavior w:val="content"/>
        </w:behaviors>
        <w:guid w:val="{39463FC1-2B1F-4CB3-8531-C1F8BE2302E3}"/>
      </w:docPartPr>
      <w:docPartBody>
        <w:p w:rsidR="00000000" w:rsidRDefault="00F20249" w:rsidP="00F20249">
          <w:pPr>
            <w:pStyle w:val="4598C056113047969762FE4FD3EE2E25"/>
          </w:pPr>
          <w:r w:rsidRPr="008F086C">
            <w:rPr>
              <w:rStyle w:val="PlaceholderText"/>
            </w:rPr>
            <w:t>Click or tap here to enter text.</w:t>
          </w:r>
        </w:p>
      </w:docPartBody>
    </w:docPart>
    <w:docPart>
      <w:docPartPr>
        <w:name w:val="B9BF6A6857A64481937E878B1D7CD286"/>
        <w:category>
          <w:name w:val="General"/>
          <w:gallery w:val="placeholder"/>
        </w:category>
        <w:types>
          <w:type w:val="bbPlcHdr"/>
        </w:types>
        <w:behaviors>
          <w:behavior w:val="content"/>
        </w:behaviors>
        <w:guid w:val="{7A0A9BA2-E846-4B18-AED5-22E84529F9CA}"/>
      </w:docPartPr>
      <w:docPartBody>
        <w:p w:rsidR="00000000" w:rsidRDefault="00F20249" w:rsidP="00F20249">
          <w:pPr>
            <w:pStyle w:val="B9BF6A6857A64481937E878B1D7CD286"/>
          </w:pPr>
          <w:r w:rsidRPr="008F086C">
            <w:rPr>
              <w:rStyle w:val="PlaceholderText"/>
            </w:rPr>
            <w:t>Click or tap here to enter text.</w:t>
          </w:r>
        </w:p>
      </w:docPartBody>
    </w:docPart>
    <w:docPart>
      <w:docPartPr>
        <w:name w:val="63873B07EB4B4B1F87013B6BCBB2E6E1"/>
        <w:category>
          <w:name w:val="General"/>
          <w:gallery w:val="placeholder"/>
        </w:category>
        <w:types>
          <w:type w:val="bbPlcHdr"/>
        </w:types>
        <w:behaviors>
          <w:behavior w:val="content"/>
        </w:behaviors>
        <w:guid w:val="{8191F1AC-F279-441E-922A-B9974AA8347C}"/>
      </w:docPartPr>
      <w:docPartBody>
        <w:p w:rsidR="00000000" w:rsidRDefault="00F20249" w:rsidP="00F20249">
          <w:pPr>
            <w:pStyle w:val="63873B07EB4B4B1F87013B6BCBB2E6E1"/>
          </w:pPr>
          <w:r w:rsidRPr="008F086C">
            <w:rPr>
              <w:rStyle w:val="PlaceholderText"/>
            </w:rPr>
            <w:t>Click or tap here to enter text.</w:t>
          </w:r>
        </w:p>
      </w:docPartBody>
    </w:docPart>
    <w:docPart>
      <w:docPartPr>
        <w:name w:val="9FFF2908E0E74573900E9D3F39C4E413"/>
        <w:category>
          <w:name w:val="General"/>
          <w:gallery w:val="placeholder"/>
        </w:category>
        <w:types>
          <w:type w:val="bbPlcHdr"/>
        </w:types>
        <w:behaviors>
          <w:behavior w:val="content"/>
        </w:behaviors>
        <w:guid w:val="{5B9C1A85-8356-4BBD-886D-599CE5972BA0}"/>
      </w:docPartPr>
      <w:docPartBody>
        <w:p w:rsidR="00000000" w:rsidRDefault="00F20249" w:rsidP="00F20249">
          <w:pPr>
            <w:pStyle w:val="9FFF2908E0E74573900E9D3F39C4E413"/>
          </w:pPr>
          <w:r w:rsidRPr="008F086C">
            <w:rPr>
              <w:rStyle w:val="PlaceholderText"/>
            </w:rPr>
            <w:t>Click or tap here to enter text.</w:t>
          </w:r>
        </w:p>
      </w:docPartBody>
    </w:docPart>
    <w:docPart>
      <w:docPartPr>
        <w:name w:val="EF7265E15EC74E5F9D51C58E97D46578"/>
        <w:category>
          <w:name w:val="General"/>
          <w:gallery w:val="placeholder"/>
        </w:category>
        <w:types>
          <w:type w:val="bbPlcHdr"/>
        </w:types>
        <w:behaviors>
          <w:behavior w:val="content"/>
        </w:behaviors>
        <w:guid w:val="{23063EF2-1B01-44DF-9BBF-15C22233AA0C}"/>
      </w:docPartPr>
      <w:docPartBody>
        <w:p w:rsidR="00000000" w:rsidRDefault="00F20249" w:rsidP="00F20249">
          <w:pPr>
            <w:pStyle w:val="EF7265E15EC74E5F9D51C58E97D46578"/>
          </w:pPr>
          <w:r w:rsidRPr="008F086C">
            <w:rPr>
              <w:rStyle w:val="PlaceholderText"/>
            </w:rPr>
            <w:t>Click or tap here to enter text.</w:t>
          </w:r>
        </w:p>
      </w:docPartBody>
    </w:docPart>
    <w:docPart>
      <w:docPartPr>
        <w:name w:val="EE5184A9F75344648F350964B193A497"/>
        <w:category>
          <w:name w:val="General"/>
          <w:gallery w:val="placeholder"/>
        </w:category>
        <w:types>
          <w:type w:val="bbPlcHdr"/>
        </w:types>
        <w:behaviors>
          <w:behavior w:val="content"/>
        </w:behaviors>
        <w:guid w:val="{35E43B6A-374B-43EF-8EDB-961029460B72}"/>
      </w:docPartPr>
      <w:docPartBody>
        <w:p w:rsidR="00000000" w:rsidRDefault="00F20249" w:rsidP="00F20249">
          <w:pPr>
            <w:pStyle w:val="EE5184A9F75344648F350964B193A497"/>
          </w:pPr>
          <w:r w:rsidRPr="0078036E">
            <w:rPr>
              <w:rStyle w:val="PlaceholderText"/>
            </w:rPr>
            <w:t>Click or tap here to enter text.</w:t>
          </w:r>
        </w:p>
      </w:docPartBody>
    </w:docPart>
    <w:docPart>
      <w:docPartPr>
        <w:name w:val="92CCEF88C6CF4F5487E00E9D93AC8CAB"/>
        <w:category>
          <w:name w:val="General"/>
          <w:gallery w:val="placeholder"/>
        </w:category>
        <w:types>
          <w:type w:val="bbPlcHdr"/>
        </w:types>
        <w:behaviors>
          <w:behavior w:val="content"/>
        </w:behaviors>
        <w:guid w:val="{CCABD08A-4D8E-469D-B0BB-811CD8B32266}"/>
      </w:docPartPr>
      <w:docPartBody>
        <w:p w:rsidR="00000000" w:rsidRDefault="00F20249" w:rsidP="00F20249">
          <w:pPr>
            <w:pStyle w:val="92CCEF88C6CF4F5487E00E9D93AC8CAB"/>
          </w:pPr>
          <w:r w:rsidRPr="0078036E">
            <w:rPr>
              <w:rStyle w:val="PlaceholderText"/>
            </w:rPr>
            <w:t>Click or tap here to enter text.</w:t>
          </w:r>
        </w:p>
      </w:docPartBody>
    </w:docPart>
    <w:docPart>
      <w:docPartPr>
        <w:name w:val="D8E37B03A61C4A24A6B37E20147D05D9"/>
        <w:category>
          <w:name w:val="General"/>
          <w:gallery w:val="placeholder"/>
        </w:category>
        <w:types>
          <w:type w:val="bbPlcHdr"/>
        </w:types>
        <w:behaviors>
          <w:behavior w:val="content"/>
        </w:behaviors>
        <w:guid w:val="{3E6BD64D-2FC2-4549-A134-7626F413C9B2}"/>
      </w:docPartPr>
      <w:docPartBody>
        <w:p w:rsidR="00000000" w:rsidRDefault="00F20249" w:rsidP="00F20249">
          <w:pPr>
            <w:pStyle w:val="D8E37B03A61C4A24A6B37E20147D05D9"/>
          </w:pPr>
          <w:r w:rsidRPr="008F086C">
            <w:rPr>
              <w:rStyle w:val="PlaceholderText"/>
            </w:rPr>
            <w:t>Click or tap here to enter text.</w:t>
          </w:r>
        </w:p>
      </w:docPartBody>
    </w:docPart>
    <w:docPart>
      <w:docPartPr>
        <w:name w:val="A08DAFD69CEA4D53BA0F8D0395119585"/>
        <w:category>
          <w:name w:val="General"/>
          <w:gallery w:val="placeholder"/>
        </w:category>
        <w:types>
          <w:type w:val="bbPlcHdr"/>
        </w:types>
        <w:behaviors>
          <w:behavior w:val="content"/>
        </w:behaviors>
        <w:guid w:val="{DBDE113C-7937-4A92-8DCE-A22EA41E6A9F}"/>
      </w:docPartPr>
      <w:docPartBody>
        <w:p w:rsidR="00000000" w:rsidRDefault="00F20249" w:rsidP="00F20249">
          <w:pPr>
            <w:pStyle w:val="A08DAFD69CEA4D53BA0F8D0395119585"/>
          </w:pPr>
          <w:r w:rsidRPr="008F086C">
            <w:rPr>
              <w:rStyle w:val="PlaceholderText"/>
            </w:rPr>
            <w:t>Click or tap here to enter text.</w:t>
          </w:r>
        </w:p>
      </w:docPartBody>
    </w:docPart>
    <w:docPart>
      <w:docPartPr>
        <w:name w:val="1FFCD733643B44A3AF51770CFDA9C020"/>
        <w:category>
          <w:name w:val="General"/>
          <w:gallery w:val="placeholder"/>
        </w:category>
        <w:types>
          <w:type w:val="bbPlcHdr"/>
        </w:types>
        <w:behaviors>
          <w:behavior w:val="content"/>
        </w:behaviors>
        <w:guid w:val="{2A74D580-C210-4C02-A0F3-D6B57DB764DF}"/>
      </w:docPartPr>
      <w:docPartBody>
        <w:p w:rsidR="00000000" w:rsidRDefault="00F20249" w:rsidP="00F20249">
          <w:pPr>
            <w:pStyle w:val="1FFCD733643B44A3AF51770CFDA9C020"/>
          </w:pPr>
          <w:r w:rsidRPr="008F086C">
            <w:rPr>
              <w:rStyle w:val="PlaceholderText"/>
            </w:rPr>
            <w:t>Click or tap here to enter text.</w:t>
          </w:r>
        </w:p>
      </w:docPartBody>
    </w:docPart>
    <w:docPart>
      <w:docPartPr>
        <w:name w:val="89E76B8DC0404081BD3A56DDB3AAD80C"/>
        <w:category>
          <w:name w:val="General"/>
          <w:gallery w:val="placeholder"/>
        </w:category>
        <w:types>
          <w:type w:val="bbPlcHdr"/>
        </w:types>
        <w:behaviors>
          <w:behavior w:val="content"/>
        </w:behaviors>
        <w:guid w:val="{8A57B485-C5F6-4B43-96A8-0AA3A25D5280}"/>
      </w:docPartPr>
      <w:docPartBody>
        <w:p w:rsidR="00000000" w:rsidRDefault="00F20249" w:rsidP="00F20249">
          <w:pPr>
            <w:pStyle w:val="89E76B8DC0404081BD3A56DDB3AAD80C"/>
          </w:pPr>
          <w:r w:rsidRPr="008F086C">
            <w:rPr>
              <w:rStyle w:val="PlaceholderText"/>
            </w:rPr>
            <w:t>Click or tap here to enter text.</w:t>
          </w:r>
        </w:p>
      </w:docPartBody>
    </w:docPart>
    <w:docPart>
      <w:docPartPr>
        <w:name w:val="C791E6531E4B46E8BC1688E91025E28F"/>
        <w:category>
          <w:name w:val="General"/>
          <w:gallery w:val="placeholder"/>
        </w:category>
        <w:types>
          <w:type w:val="bbPlcHdr"/>
        </w:types>
        <w:behaviors>
          <w:behavior w:val="content"/>
        </w:behaviors>
        <w:guid w:val="{C21B552B-57A9-4C3F-B28A-CBFE2167C953}"/>
      </w:docPartPr>
      <w:docPartBody>
        <w:p w:rsidR="00000000" w:rsidRDefault="00F20249" w:rsidP="00F20249">
          <w:pPr>
            <w:pStyle w:val="C791E6531E4B46E8BC1688E91025E28F"/>
          </w:pPr>
          <w:r w:rsidRPr="008F086C">
            <w:rPr>
              <w:rStyle w:val="PlaceholderText"/>
            </w:rPr>
            <w:t>Click or tap here to enter text.</w:t>
          </w:r>
        </w:p>
      </w:docPartBody>
    </w:docPart>
    <w:docPart>
      <w:docPartPr>
        <w:name w:val="4CDFE2AB78B34A25A34B2814BBEF11AC"/>
        <w:category>
          <w:name w:val="General"/>
          <w:gallery w:val="placeholder"/>
        </w:category>
        <w:types>
          <w:type w:val="bbPlcHdr"/>
        </w:types>
        <w:behaviors>
          <w:behavior w:val="content"/>
        </w:behaviors>
        <w:guid w:val="{0D86C3D8-672F-48CD-BB43-953606A76264}"/>
      </w:docPartPr>
      <w:docPartBody>
        <w:p w:rsidR="00000000" w:rsidRDefault="00F20249" w:rsidP="00F20249">
          <w:pPr>
            <w:pStyle w:val="4CDFE2AB78B34A25A34B2814BBEF11AC"/>
          </w:pPr>
          <w:r w:rsidRPr="008F086C">
            <w:rPr>
              <w:rStyle w:val="PlaceholderText"/>
            </w:rPr>
            <w:t>Click or tap here to enter text.</w:t>
          </w:r>
        </w:p>
      </w:docPartBody>
    </w:docPart>
    <w:docPart>
      <w:docPartPr>
        <w:name w:val="30B1F7E70DF74AF0A0E3FE33E91E4D68"/>
        <w:category>
          <w:name w:val="General"/>
          <w:gallery w:val="placeholder"/>
        </w:category>
        <w:types>
          <w:type w:val="bbPlcHdr"/>
        </w:types>
        <w:behaviors>
          <w:behavior w:val="content"/>
        </w:behaviors>
        <w:guid w:val="{38047801-56E2-479E-AC33-A58DDBAC225C}"/>
      </w:docPartPr>
      <w:docPartBody>
        <w:p w:rsidR="00000000" w:rsidRDefault="00F20249" w:rsidP="00F20249">
          <w:pPr>
            <w:pStyle w:val="30B1F7E70DF74AF0A0E3FE33E91E4D68"/>
          </w:pPr>
          <w:r w:rsidRPr="008F086C">
            <w:rPr>
              <w:rStyle w:val="PlaceholderText"/>
            </w:rPr>
            <w:t>Click or tap here to enter text.</w:t>
          </w:r>
        </w:p>
      </w:docPartBody>
    </w:docPart>
    <w:docPart>
      <w:docPartPr>
        <w:name w:val="BCF37ADE6ACA4F89B03BDB471AA5A189"/>
        <w:category>
          <w:name w:val="General"/>
          <w:gallery w:val="placeholder"/>
        </w:category>
        <w:types>
          <w:type w:val="bbPlcHdr"/>
        </w:types>
        <w:behaviors>
          <w:behavior w:val="content"/>
        </w:behaviors>
        <w:guid w:val="{A1C27C70-1A06-4203-A719-686E7E90C0D1}"/>
      </w:docPartPr>
      <w:docPartBody>
        <w:p w:rsidR="00000000" w:rsidRDefault="00F20249" w:rsidP="00F20249">
          <w:pPr>
            <w:pStyle w:val="BCF37ADE6ACA4F89B03BDB471AA5A189"/>
          </w:pPr>
          <w:r w:rsidRPr="0078036E">
            <w:rPr>
              <w:rStyle w:val="PlaceholderText"/>
            </w:rPr>
            <w:t>Click or tap here to enter text.</w:t>
          </w:r>
        </w:p>
      </w:docPartBody>
    </w:docPart>
    <w:docPart>
      <w:docPartPr>
        <w:name w:val="50C44DAF4CFA45F69EEFFE669D553B3F"/>
        <w:category>
          <w:name w:val="General"/>
          <w:gallery w:val="placeholder"/>
        </w:category>
        <w:types>
          <w:type w:val="bbPlcHdr"/>
        </w:types>
        <w:behaviors>
          <w:behavior w:val="content"/>
        </w:behaviors>
        <w:guid w:val="{7DC53265-36DB-4D4B-B24F-EDE707FB694F}"/>
      </w:docPartPr>
      <w:docPartBody>
        <w:p w:rsidR="00000000" w:rsidRDefault="00F20249" w:rsidP="00F20249">
          <w:pPr>
            <w:pStyle w:val="50C44DAF4CFA45F69EEFFE669D553B3F"/>
          </w:pPr>
          <w:r w:rsidRPr="0078036E">
            <w:rPr>
              <w:rStyle w:val="PlaceholderText"/>
            </w:rPr>
            <w:t>Click or tap here to enter text.</w:t>
          </w:r>
        </w:p>
      </w:docPartBody>
    </w:docPart>
    <w:docPart>
      <w:docPartPr>
        <w:name w:val="477B41DE17114C2780626F5E3AE1E87F"/>
        <w:category>
          <w:name w:val="General"/>
          <w:gallery w:val="placeholder"/>
        </w:category>
        <w:types>
          <w:type w:val="bbPlcHdr"/>
        </w:types>
        <w:behaviors>
          <w:behavior w:val="content"/>
        </w:behaviors>
        <w:guid w:val="{9B79ED42-F403-4775-8724-98CDD1B23871}"/>
      </w:docPartPr>
      <w:docPartBody>
        <w:p w:rsidR="00000000" w:rsidRDefault="00F20249" w:rsidP="00F20249">
          <w:pPr>
            <w:pStyle w:val="477B41DE17114C2780626F5E3AE1E87F"/>
          </w:pPr>
          <w:r w:rsidRPr="0078036E">
            <w:rPr>
              <w:rStyle w:val="PlaceholderText"/>
            </w:rPr>
            <w:t>Click or tap here to enter text.</w:t>
          </w:r>
        </w:p>
      </w:docPartBody>
    </w:docPart>
    <w:docPart>
      <w:docPartPr>
        <w:name w:val="D6F0C82F9B6644F297B9BDAA981A67BF"/>
        <w:category>
          <w:name w:val="General"/>
          <w:gallery w:val="placeholder"/>
        </w:category>
        <w:types>
          <w:type w:val="bbPlcHdr"/>
        </w:types>
        <w:behaviors>
          <w:behavior w:val="content"/>
        </w:behaviors>
        <w:guid w:val="{BFBED94B-C292-4E41-82ED-EA2AC9DDB1E4}"/>
      </w:docPartPr>
      <w:docPartBody>
        <w:p w:rsidR="00000000" w:rsidRDefault="00F20249" w:rsidP="00F20249">
          <w:pPr>
            <w:pStyle w:val="D6F0C82F9B6644F297B9BDAA981A67BF"/>
          </w:pPr>
          <w:r w:rsidRPr="0078036E">
            <w:rPr>
              <w:rStyle w:val="PlaceholderText"/>
            </w:rPr>
            <w:t>Click or tap here to enter text.</w:t>
          </w:r>
        </w:p>
      </w:docPartBody>
    </w:docPart>
    <w:docPart>
      <w:docPartPr>
        <w:name w:val="DE7FC70E486F4628AE61836C87A8F2CD"/>
        <w:category>
          <w:name w:val="General"/>
          <w:gallery w:val="placeholder"/>
        </w:category>
        <w:types>
          <w:type w:val="bbPlcHdr"/>
        </w:types>
        <w:behaviors>
          <w:behavior w:val="content"/>
        </w:behaviors>
        <w:guid w:val="{08C2EADA-AB9B-40D8-A273-1FE9E6362604}"/>
      </w:docPartPr>
      <w:docPartBody>
        <w:p w:rsidR="00000000" w:rsidRDefault="00F20249" w:rsidP="00F20249">
          <w:pPr>
            <w:pStyle w:val="DE7FC70E486F4628AE61836C87A8F2CD"/>
          </w:pPr>
          <w:r w:rsidRPr="008F086C">
            <w:rPr>
              <w:rStyle w:val="PlaceholderText"/>
            </w:rPr>
            <w:t>Click or tap here to enter text.</w:t>
          </w:r>
        </w:p>
      </w:docPartBody>
    </w:docPart>
    <w:docPart>
      <w:docPartPr>
        <w:name w:val="00A1551DA70F422381979E1887BC92E7"/>
        <w:category>
          <w:name w:val="General"/>
          <w:gallery w:val="placeholder"/>
        </w:category>
        <w:types>
          <w:type w:val="bbPlcHdr"/>
        </w:types>
        <w:behaviors>
          <w:behavior w:val="content"/>
        </w:behaviors>
        <w:guid w:val="{D198F9DF-80BF-4221-BB81-34C7692B20F4}"/>
      </w:docPartPr>
      <w:docPartBody>
        <w:p w:rsidR="00000000" w:rsidRDefault="00F20249" w:rsidP="00F20249">
          <w:pPr>
            <w:pStyle w:val="00A1551DA70F422381979E1887BC92E7"/>
          </w:pPr>
          <w:r w:rsidRPr="0078036E">
            <w:rPr>
              <w:rStyle w:val="PlaceholderText"/>
            </w:rPr>
            <w:t>Click or tap here to enter text.</w:t>
          </w:r>
        </w:p>
      </w:docPartBody>
    </w:docPart>
    <w:docPart>
      <w:docPartPr>
        <w:name w:val="A2E3D3D4E6BF45C9951AA94081AC436E"/>
        <w:category>
          <w:name w:val="General"/>
          <w:gallery w:val="placeholder"/>
        </w:category>
        <w:types>
          <w:type w:val="bbPlcHdr"/>
        </w:types>
        <w:behaviors>
          <w:behavior w:val="content"/>
        </w:behaviors>
        <w:guid w:val="{7880021F-8393-4A3E-8826-CCA83E8EC21F}"/>
      </w:docPartPr>
      <w:docPartBody>
        <w:p w:rsidR="00000000" w:rsidRDefault="00F20249" w:rsidP="00F20249">
          <w:pPr>
            <w:pStyle w:val="A2E3D3D4E6BF45C9951AA94081AC436E"/>
          </w:pPr>
          <w:r w:rsidRPr="00BA4FA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93E"/>
    <w:rsid w:val="003E493E"/>
    <w:rsid w:val="007B16E2"/>
    <w:rsid w:val="00B24577"/>
    <w:rsid w:val="00F202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614D471E05748329C1827ABDD72118E">
    <w:name w:val="9614D471E05748329C1827ABDD72118E"/>
    <w:rsid w:val="003E493E"/>
  </w:style>
  <w:style w:type="paragraph" w:customStyle="1" w:styleId="05D83C2D9D7341FCA5FECECFAFB21EAE">
    <w:name w:val="05D83C2D9D7341FCA5FECECFAFB21EAE"/>
    <w:rsid w:val="003E493E"/>
  </w:style>
  <w:style w:type="character" w:styleId="PlaceholderText">
    <w:name w:val="Placeholder Text"/>
    <w:basedOn w:val="DefaultParagraphFont"/>
    <w:uiPriority w:val="99"/>
    <w:semiHidden/>
    <w:rsid w:val="00F20249"/>
    <w:rPr>
      <w:color w:val="808080"/>
    </w:rPr>
  </w:style>
  <w:style w:type="paragraph" w:customStyle="1" w:styleId="0AE81BC380E2427A9C32BD17BF301639">
    <w:name w:val="0AE81BC380E2427A9C32BD17BF301639"/>
    <w:rsid w:val="00F20249"/>
  </w:style>
  <w:style w:type="paragraph" w:customStyle="1" w:styleId="C0E047E0AC3D41059BC233404E623D54">
    <w:name w:val="C0E047E0AC3D41059BC233404E623D54"/>
    <w:rsid w:val="00F20249"/>
  </w:style>
  <w:style w:type="paragraph" w:customStyle="1" w:styleId="035C9D569FBD4EF887A1CEF27D2A1022">
    <w:name w:val="035C9D569FBD4EF887A1CEF27D2A1022"/>
    <w:rsid w:val="003E493E"/>
  </w:style>
  <w:style w:type="paragraph" w:customStyle="1" w:styleId="BFF7BB0251964561BBC383314FF62A34">
    <w:name w:val="BFF7BB0251964561BBC383314FF62A34"/>
    <w:rsid w:val="003E493E"/>
  </w:style>
  <w:style w:type="paragraph" w:customStyle="1" w:styleId="CB90BC5C758C43AA9EBFB4E8F1B50E12">
    <w:name w:val="CB90BC5C758C43AA9EBFB4E8F1B50E12"/>
    <w:rsid w:val="003E493E"/>
  </w:style>
  <w:style w:type="paragraph" w:customStyle="1" w:styleId="A4A5F5782A6D46F183912DF12E603559">
    <w:name w:val="A4A5F5782A6D46F183912DF12E603559"/>
    <w:rsid w:val="003E493E"/>
  </w:style>
  <w:style w:type="paragraph" w:customStyle="1" w:styleId="4598C056113047969762FE4FD3EE2E25">
    <w:name w:val="4598C056113047969762FE4FD3EE2E25"/>
    <w:rsid w:val="00F20249"/>
  </w:style>
  <w:style w:type="paragraph" w:customStyle="1" w:styleId="B9BF6A6857A64481937E878B1D7CD286">
    <w:name w:val="B9BF6A6857A64481937E878B1D7CD286"/>
    <w:rsid w:val="00F20249"/>
  </w:style>
  <w:style w:type="paragraph" w:customStyle="1" w:styleId="63873B07EB4B4B1F87013B6BCBB2E6E1">
    <w:name w:val="63873B07EB4B4B1F87013B6BCBB2E6E1"/>
    <w:rsid w:val="00F20249"/>
  </w:style>
  <w:style w:type="paragraph" w:customStyle="1" w:styleId="9FFF2908E0E74573900E9D3F39C4E413">
    <w:name w:val="9FFF2908E0E74573900E9D3F39C4E413"/>
    <w:rsid w:val="00F20249"/>
  </w:style>
  <w:style w:type="paragraph" w:customStyle="1" w:styleId="79E757C641C84BE1A23E234C1A6B40CA">
    <w:name w:val="79E757C641C84BE1A23E234C1A6B40CA"/>
    <w:rsid w:val="003E493E"/>
  </w:style>
  <w:style w:type="paragraph" w:customStyle="1" w:styleId="9BF1D17C0C6443A980572D7D85FECA9D">
    <w:name w:val="9BF1D17C0C6443A980572D7D85FECA9D"/>
    <w:rsid w:val="003E493E"/>
  </w:style>
  <w:style w:type="paragraph" w:customStyle="1" w:styleId="6A2851EA87204F19A6BDA2800AA4E7F8">
    <w:name w:val="6A2851EA87204F19A6BDA2800AA4E7F8"/>
    <w:rsid w:val="003E493E"/>
  </w:style>
  <w:style w:type="paragraph" w:customStyle="1" w:styleId="9509818F13F848968D7F052698066E68">
    <w:name w:val="9509818F13F848968D7F052698066E68"/>
    <w:rsid w:val="003E493E"/>
  </w:style>
  <w:style w:type="paragraph" w:customStyle="1" w:styleId="A082331B3FD5425AA16B08A7A8B2D432">
    <w:name w:val="A082331B3FD5425AA16B08A7A8B2D432"/>
    <w:rsid w:val="003E493E"/>
  </w:style>
  <w:style w:type="paragraph" w:customStyle="1" w:styleId="22945024ADAD42EDAAA3BA929EF4E92E">
    <w:name w:val="22945024ADAD42EDAAA3BA929EF4E92E"/>
    <w:rsid w:val="003E493E"/>
  </w:style>
  <w:style w:type="paragraph" w:customStyle="1" w:styleId="60AEB3878D1C4FC082BB390D7537AAB6">
    <w:name w:val="60AEB3878D1C4FC082BB390D7537AAB6"/>
    <w:rsid w:val="003E493E"/>
  </w:style>
  <w:style w:type="paragraph" w:customStyle="1" w:styleId="EF7265E15EC74E5F9D51C58E97D46578">
    <w:name w:val="EF7265E15EC74E5F9D51C58E97D46578"/>
    <w:rsid w:val="00F20249"/>
  </w:style>
  <w:style w:type="paragraph" w:customStyle="1" w:styleId="EE5184A9F75344648F350964B193A497">
    <w:name w:val="EE5184A9F75344648F350964B193A497"/>
    <w:rsid w:val="00F20249"/>
  </w:style>
  <w:style w:type="paragraph" w:customStyle="1" w:styleId="92CCEF88C6CF4F5487E00E9D93AC8CAB">
    <w:name w:val="92CCEF88C6CF4F5487E00E9D93AC8CAB"/>
    <w:rsid w:val="00F20249"/>
  </w:style>
  <w:style w:type="paragraph" w:customStyle="1" w:styleId="42B4AAF972DB4DF9899D8C232AAFC59B">
    <w:name w:val="42B4AAF972DB4DF9899D8C232AAFC59B"/>
    <w:rsid w:val="00F20249"/>
  </w:style>
  <w:style w:type="paragraph" w:customStyle="1" w:styleId="38C2E271FAAA4B60A30238927F8512B7">
    <w:name w:val="38C2E271FAAA4B60A30238927F8512B7"/>
    <w:rsid w:val="003E493E"/>
  </w:style>
  <w:style w:type="paragraph" w:customStyle="1" w:styleId="BEF2302B90C342EFBF7C9DB6489920CD">
    <w:name w:val="BEF2302B90C342EFBF7C9DB6489920CD"/>
    <w:rsid w:val="003E493E"/>
  </w:style>
  <w:style w:type="paragraph" w:customStyle="1" w:styleId="4460D873D5FF488CBB9CD85C18AE0255">
    <w:name w:val="4460D873D5FF488CBB9CD85C18AE0255"/>
    <w:rsid w:val="003E493E"/>
  </w:style>
  <w:style w:type="paragraph" w:customStyle="1" w:styleId="A758D6B307A74B7E8A5C83EA6CDC7018">
    <w:name w:val="A758D6B307A74B7E8A5C83EA6CDC7018"/>
    <w:rsid w:val="003E493E"/>
  </w:style>
  <w:style w:type="paragraph" w:customStyle="1" w:styleId="2385CEE4176C4E40A30D6CFA30A65B9E">
    <w:name w:val="2385CEE4176C4E40A30D6CFA30A65B9E"/>
    <w:rsid w:val="003E493E"/>
  </w:style>
  <w:style w:type="paragraph" w:customStyle="1" w:styleId="A14AF3C34CC54D50AD74496754CFA86D">
    <w:name w:val="A14AF3C34CC54D50AD74496754CFA86D"/>
    <w:rsid w:val="003E493E"/>
  </w:style>
  <w:style w:type="paragraph" w:customStyle="1" w:styleId="F2CBE1E128154ADFBA414CAAE6DCDB95">
    <w:name w:val="F2CBE1E128154ADFBA414CAAE6DCDB95"/>
    <w:rsid w:val="003E493E"/>
  </w:style>
  <w:style w:type="paragraph" w:customStyle="1" w:styleId="9155A24CFFD44521A5A5E6290D2C10B8">
    <w:name w:val="9155A24CFFD44521A5A5E6290D2C10B8"/>
    <w:rsid w:val="003E493E"/>
  </w:style>
  <w:style w:type="paragraph" w:customStyle="1" w:styleId="17124F8481DC4899847414E6675CA5A1">
    <w:name w:val="17124F8481DC4899847414E6675CA5A1"/>
    <w:rsid w:val="003E493E"/>
  </w:style>
  <w:style w:type="paragraph" w:customStyle="1" w:styleId="0C7DE8835BAD4E898F655A88228F1AF6">
    <w:name w:val="0C7DE8835BAD4E898F655A88228F1AF6"/>
    <w:rsid w:val="003E493E"/>
  </w:style>
  <w:style w:type="paragraph" w:customStyle="1" w:styleId="D8E37B03A61C4A24A6B37E20147D05D9">
    <w:name w:val="D8E37B03A61C4A24A6B37E20147D05D9"/>
    <w:rsid w:val="00F20249"/>
  </w:style>
  <w:style w:type="paragraph" w:customStyle="1" w:styleId="7453FDED00D048648CD8419A53E9CDD3">
    <w:name w:val="7453FDED00D048648CD8419A53E9CDD3"/>
    <w:rsid w:val="00F20249"/>
  </w:style>
  <w:style w:type="paragraph" w:customStyle="1" w:styleId="A08DAFD69CEA4D53BA0F8D0395119585">
    <w:name w:val="A08DAFD69CEA4D53BA0F8D0395119585"/>
    <w:rsid w:val="00F20249"/>
  </w:style>
  <w:style w:type="paragraph" w:customStyle="1" w:styleId="29111843ACD54B45BC1AB42D255EA2C9">
    <w:name w:val="29111843ACD54B45BC1AB42D255EA2C9"/>
    <w:rsid w:val="00F20249"/>
  </w:style>
  <w:style w:type="paragraph" w:customStyle="1" w:styleId="1FFCD733643B44A3AF51770CFDA9C020">
    <w:name w:val="1FFCD733643B44A3AF51770CFDA9C020"/>
    <w:rsid w:val="00F20249"/>
  </w:style>
  <w:style w:type="paragraph" w:customStyle="1" w:styleId="89E76B8DC0404081BD3A56DDB3AAD80C">
    <w:name w:val="89E76B8DC0404081BD3A56DDB3AAD80C"/>
    <w:rsid w:val="00F20249"/>
  </w:style>
  <w:style w:type="paragraph" w:customStyle="1" w:styleId="C791E6531E4B46E8BC1688E91025E28F">
    <w:name w:val="C791E6531E4B46E8BC1688E91025E28F"/>
    <w:rsid w:val="00F20249"/>
  </w:style>
  <w:style w:type="paragraph" w:customStyle="1" w:styleId="4CDFE2AB78B34A25A34B2814BBEF11AC">
    <w:name w:val="4CDFE2AB78B34A25A34B2814BBEF11AC"/>
    <w:rsid w:val="00F20249"/>
  </w:style>
  <w:style w:type="paragraph" w:customStyle="1" w:styleId="30B1F7E70DF74AF0A0E3FE33E91E4D68">
    <w:name w:val="30B1F7E70DF74AF0A0E3FE33E91E4D68"/>
    <w:rsid w:val="00F20249"/>
  </w:style>
  <w:style w:type="paragraph" w:customStyle="1" w:styleId="BCF37ADE6ACA4F89B03BDB471AA5A189">
    <w:name w:val="BCF37ADE6ACA4F89B03BDB471AA5A189"/>
    <w:rsid w:val="00F20249"/>
  </w:style>
  <w:style w:type="paragraph" w:customStyle="1" w:styleId="50C44DAF4CFA45F69EEFFE669D553B3F">
    <w:name w:val="50C44DAF4CFA45F69EEFFE669D553B3F"/>
    <w:rsid w:val="00F20249"/>
  </w:style>
  <w:style w:type="paragraph" w:customStyle="1" w:styleId="477B41DE17114C2780626F5E3AE1E87F">
    <w:name w:val="477B41DE17114C2780626F5E3AE1E87F"/>
    <w:rsid w:val="00F20249"/>
  </w:style>
  <w:style w:type="paragraph" w:customStyle="1" w:styleId="D6F0C82F9B6644F297B9BDAA981A67BF">
    <w:name w:val="D6F0C82F9B6644F297B9BDAA981A67BF"/>
    <w:rsid w:val="00F20249"/>
  </w:style>
  <w:style w:type="paragraph" w:customStyle="1" w:styleId="DE7FC70E486F4628AE61836C87A8F2CD">
    <w:name w:val="DE7FC70E486F4628AE61836C87A8F2CD"/>
    <w:rsid w:val="00F20249"/>
  </w:style>
  <w:style w:type="paragraph" w:customStyle="1" w:styleId="00A1551DA70F422381979E1887BC92E7">
    <w:name w:val="00A1551DA70F422381979E1887BC92E7"/>
    <w:rsid w:val="00F20249"/>
  </w:style>
  <w:style w:type="paragraph" w:customStyle="1" w:styleId="A2E3D3D4E6BF45C9951AA94081AC436E">
    <w:name w:val="A2E3D3D4E6BF45C9951AA94081AC436E"/>
    <w:rsid w:val="00F202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Dyslexia">
  <a:themeElements>
    <a:clrScheme name="Wisp">
      <a:dk1>
        <a:sysClr val="windowText" lastClr="000000"/>
      </a:dk1>
      <a:lt1>
        <a:sysClr val="window" lastClr="FFFFFF"/>
      </a:lt1>
      <a:dk2>
        <a:srgbClr val="766F54"/>
      </a:dk2>
      <a:lt2>
        <a:srgbClr val="E3EACF"/>
      </a:lt2>
      <a:accent1>
        <a:srgbClr val="A53010"/>
      </a:accent1>
      <a:accent2>
        <a:srgbClr val="DE7E18"/>
      </a:accent2>
      <a:accent3>
        <a:srgbClr val="9F8351"/>
      </a:accent3>
      <a:accent4>
        <a:srgbClr val="728653"/>
      </a:accent4>
      <a:accent5>
        <a:srgbClr val="92AA4C"/>
      </a:accent5>
      <a:accent6>
        <a:srgbClr val="6AAC91"/>
      </a:accent6>
      <a:hlink>
        <a:srgbClr val="FB4A18"/>
      </a:hlink>
      <a:folHlink>
        <a:srgbClr val="FB9318"/>
      </a:folHlink>
    </a:clrScheme>
    <a:fontScheme name="Dyslexia">
      <a:majorFont>
        <a:latin typeface="Consolas"/>
        <a:ea typeface=""/>
        <a:cs typeface=""/>
      </a:majorFont>
      <a:minorFont>
        <a:latin typeface="Century Gothic"/>
        <a:ea typeface=""/>
        <a:cs typeface=""/>
      </a:minorFont>
    </a:fontScheme>
    <a:fmtScheme name="Wisp">
      <a:fillStyleLst>
        <a:solidFill>
          <a:schemeClr val="phClr"/>
        </a:solidFill>
        <a:solidFill>
          <a:schemeClr val="phClr">
            <a:tint val="70000"/>
            <a:lumMod val="104000"/>
          </a:schemeClr>
        </a:solidFill>
        <a:gradFill rotWithShape="1">
          <a:gsLst>
            <a:gs pos="0">
              <a:schemeClr val="phClr">
                <a:tint val="96000"/>
                <a:lumMod val="104000"/>
              </a:schemeClr>
            </a:gs>
            <a:gs pos="100000">
              <a:schemeClr val="phClr">
                <a:shade val="98000"/>
                <a:lumMod val="94000"/>
              </a:schemeClr>
            </a:gs>
          </a:gsLst>
          <a:lin ang="5400000" scaled="0"/>
        </a:gradFill>
      </a:fillStyleLst>
      <a:lnStyleLst>
        <a:ln w="9525" cap="rnd" cmpd="sng" algn="ctr">
          <a:solidFill>
            <a:schemeClr val="phClr">
              <a:shade val="90000"/>
            </a:schemeClr>
          </a:solidFill>
          <a:prstDash val="solid"/>
        </a:ln>
        <a:ln w="15875" cap="rnd" cmpd="sng" algn="ctr">
          <a:solidFill>
            <a:schemeClr val="phClr"/>
          </a:solidFill>
          <a:prstDash val="solid"/>
        </a:ln>
        <a:ln w="22225" cap="rnd" cmpd="sng" algn="ctr">
          <a:solidFill>
            <a:schemeClr val="phClr"/>
          </a:solidFill>
          <a:prstDash val="solid"/>
        </a:ln>
      </a:lnStyleLst>
      <a:effectStyleLst>
        <a:effectStyle>
          <a:effectLst/>
        </a:effectStyle>
        <a:effectStyle>
          <a:effectLst>
            <a:outerShdw blurRad="38100" dist="25400" dir="5400000" rotWithShape="0">
              <a:srgbClr val="000000">
                <a:alpha val="25000"/>
              </a:srgbClr>
            </a:outerShdw>
          </a:effectLst>
        </a:effectStyle>
        <a:effectStyle>
          <a:effectLst>
            <a:outerShdw blurRad="50800" dist="38100" dir="5400000" rotWithShape="0">
              <a:srgbClr val="000000">
                <a:alpha val="60000"/>
              </a:srgbClr>
            </a:outerShdw>
          </a:effectLst>
        </a:effectStyle>
      </a:effectStyleLst>
      <a:bgFillStyleLst>
        <a:solidFill>
          <a:schemeClr val="phClr"/>
        </a:solidFill>
        <a:gradFill rotWithShape="1">
          <a:gsLst>
            <a:gs pos="0">
              <a:schemeClr val="phClr">
                <a:tint val="90000"/>
                <a:lumMod val="120000"/>
              </a:schemeClr>
            </a:gs>
            <a:gs pos="100000">
              <a:schemeClr val="phClr">
                <a:shade val="98000"/>
                <a:satMod val="120000"/>
                <a:lumMod val="98000"/>
              </a:schemeClr>
            </a:gs>
          </a:gsLst>
          <a:lin ang="5400000" scaled="0"/>
        </a:gradFill>
        <a:gradFill rotWithShape="1">
          <a:gsLst>
            <a:gs pos="0">
              <a:schemeClr val="phClr">
                <a:tint val="90000"/>
                <a:satMod val="92000"/>
                <a:lumMod val="120000"/>
              </a:schemeClr>
            </a:gs>
            <a:gs pos="100000">
              <a:schemeClr val="phClr">
                <a:shade val="98000"/>
                <a:satMod val="120000"/>
                <a:lumMod val="98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Wisp" id="{7CB32D59-10C0-40DD-B7BD-2E94284A981C}" vid="{24B1A44C-C006-48B2-A4D7-E5549B3D8CD4}"/>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979AAB9-FE7D-4F52-8274-E140475ECBD9}">
  <we:reference id="wa104382081" version="1.46.0.0" store="en-GB" storeType="OMEX"/>
  <we:alternateReferences>
    <we:reference id="WA104382081" version="1.46.0.0" store="" storeType="OMEX"/>
  </we:alternateReferences>
  <we:properties>
    <we:property name="MENDELEY_CITATIONS" value="[{&quot;citationID&quot;:&quot;MENDELEY_CITATION_5fbf6aee-6537-4bfc-b0cc-38b686cffcb0&quot;,&quot;properties&quot;:{&quot;noteIndex&quot;:0},&quot;isEdited&quot;:false,&quot;manualOverride&quot;:{&quot;isManuallyOverridden&quot;:true,&quot;citeprocText&quot;:&quot;(Equality Act, 2010)&quot;,&quot;manualOverrideText&quot;:&quot;UK Equality Act (2010)&quot;},&quot;citationTag&quot;:&quot;MENDELEY_CITATION_v3_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&quot;,&quot;citationItems&quot;:[{&quot;id&quot;:&quot;686a04f4-d189-32fb-8d3d-87e0fd0b5390&quot;,&quot;itemData&quot;:{&quot;type&quot;:&quot;webpage&quot;,&quot;id&quot;:&quot;686a04f4-d189-32fb-8d3d-87e0fd0b5390&quot;,&quot;title&quot;:&quot;Equality Act 2010&quot;,&quot;author&quot;:[{&quot;family&quot;:&quot;Equality Act&quot;,&quot;given&quot;:&quot;&quot;,&quot;parse-names&quot;:false,&quot;dropping-particle&quot;:&quot;&quot;,&quot;non-dropping-particle&quot;:&quot;&quot;}],&quot;container-title&quot;:&quot;UK Public General Acts&quot;,&quot;accessed&quot;:{&quot;date-parts&quot;:[[2023,2,5]]},&quot;URL&quot;:&quot;https://www.legislation.gov.uk/ukpga/2010/15/contents&quot;,&quot;issued&quot;:{&quot;date-parts&quot;:[[2010]]},&quot;container-title-short&quot;:&quot;&quot;},&quot;isTemporary&quot;:false}]},{&quot;citationID&quot;:&quot;MENDELEY_CITATION_91e73331-3c8c-4a1e-bfdd-fd9bef8738be&quot;,&quot;properties&quot;:{&quot;noteIndex&quot;:0},&quot;isEdited&quot;:false,&quot;manualOverride&quot;:{&quot;isManuallyOverridden&quot;:false,&quot;citeprocText&quot;:&quot;(Sargeant, 2011)&quot;,&quot;manualOverrideText&quot;:&quot;&quot;},&quot;citationTag&quot;:&quot;MENDELEY_CITATION_v3_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&quot;,&quot;citationItems&quot;:[{&quot;id&quot;:&quot;84526475-788b-316f-8847-472b806bf975&quot;,&quot;itemData&quot;:{&quot;type&quot;:&quot;legislation&quot;,&quot;id&quot;:&quot;84526475-788b-316f-8847-472b806bf975&quot;,&quot;title&quot;:&quot;The Equality Act 2010 (Statutory Duties) (Wales) Regulations 2011. Explanatory Note&quot;,&quot;author&quot;:[{&quot;family&quot;:&quot;Sargeant&quot;,&quot;given&quot;:&quot;Carl&quot;,&quot;parse-names&quot;:false,&quot;dropping-particle&quot;:&quot;&quot;,&quot;non-dropping-particle&quot;:&quot;&quot;}],&quot;number&quot;:&quot;1064 (W.155)&quot;,&quot;accessed&quot;:{&quot;date-parts&quot;:[[2023,2,5]]},&quot;URL&quot;:&quot;https://www.legislation.gov.uk/wsi/2011/1064/pdfs/wsi_20111064_mi.pdf&quot;,&quot;issued&quot;:{&quot;date-parts&quot;:[[2011,4,3]]},&quot;publisher-place&quot;:&quot;Wales&quot;,&quot;page&quot;:&quot;1-20&quot;,&quot;publisher&quot;:&quot;UK Government&quot;,&quot;container-title-short&quot;:&quot;&quot;},&quot;isTemporary&quot;:false}]},{&quot;citationID&quot;:&quot;MENDELEY_CITATION_75cff260-210d-4806-8b72-a165188b985b&quot;,&quot;properties&quot;:{&quot;noteIndex&quot;:0},&quot;isEdited&quot;:false,&quot;manualOverride&quot;:{&quot;isManuallyOverridden&quot;:false,&quot;citeprocText&quot;:&quot;(Equality and Human Rights Commission, 2022)&quot;,&quot;manualOverrideText&quot;:&quot;&quot;},&quot;citationTag&quot;:&quot;MENDELEY_CITATION_v3_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&quot;,&quot;citationItems&quot;:[{&quot;id&quot;:&quot;31012bc3-7211-3d78-8021-d8cfa8a2c79a&quot;,&quot;itemData&quot;:{&quot;type&quot;:&quot;report&quot;,&quot;id&quot;:&quot;31012bc3-7211-3d78-8021-d8cfa8a2c79a&quot;,&quot;title&quot;:&quot;What Equality Law means for you as an education provider in Wales: A guide for schools&quot;,&quot;author&quot;:[{&quot;family&quot;:&quot;Equality and Human Rights Commission&quot;,&quot;given&quot;:&quot;&quot;,&quot;parse-names&quot;:false,&quot;dropping-particle&quot;:&quot;&quot;,&quot;non-dropping-particle&quot;:&quot;&quot;}],&quot;accessed&quot;:{&quot;date-parts&quot;:[[2023,2,14]]},&quot;URL&quot;:&quot;https://www.equalityhumanrights.com/en/publication-download/what-equality-law-means-you-education-provider-wales&quot;,&quot;issued&quot;:{&quot;date-parts&quot;:[[2022]]},&quot;publisher-place&quot;:&quot;Cardiff&quot;,&quot;container-title-short&quot;:&quot;&quot;},&quot;isTemporary&quot;:false}]},{&quot;citationID&quot;:&quot;MENDELEY_CITATION_ed908aeb-4fc1-49f4-bb8f-7ec23711fd24&quot;,&quot;properties&quot;:{&quot;noteIndex&quot;:0},&quot;isEdited&quot;:false,&quot;manualOverride&quot;:{&quot;isManuallyOverridden&quot;:false,&quot;citeprocText&quot;:&quot;(Equality and Human Rights Commission, 2012)&quot;,&quot;manualOverrideText&quot;:&quot;&quot;},&quot;citationTag&quot;:&quot;MENDELEY_CITATION_v3_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&quot;,&quot;citationItems&quot;:[{&quot;id&quot;:&quot;30080a01-49e6-3b89-84da-560943fbd6a7&quot;,&quot;itemData&quot;:{&quot;type&quot;:&quot;report&quot;,&quot;id&quot;:&quot;30080a01-49e6-3b89-84da-560943fbd6a7&quot;,&quot;title&quot;:&quot;What equality law means for you as a student in further or higher education&quot;,&quot;author&quot;:[{&quot;family&quot;:&quot;Equality and Human Rights Commission&quot;,&quot;given&quot;:&quot;&quot;,&quot;parse-names&quot;:false,&quot;dropping-particle&quot;:&quot;&quot;,&quot;non-dropping-particle&quot;:&quot;&quot;}],&quot;accessed&quot;:{&quot;date-parts&quot;:[[2023,2,14]]},&quot;URL&quot;:&quot;https://www.strath.ac.uk/media/ps/sees/disabilityservice/equalityanddiversity/fehe_students_guide_Nov_2012.pdf&quot;,&quot;issued&quot;:{&quot;date-parts&quot;:[[2012]]},&quot;publisher-place&quot;:&quot;Manchester&quot;,&quot;container-title-short&quot;:&quot;&quot;},&quot;isTemporary&quot;:false}]},{&quot;citationID&quot;:&quot;MENDELEY_CITATION_e43a2af8-0917-4564-aecd-476763ab7c73&quot;,&quot;properties&quot;:{&quot;noteIndex&quot;:0},&quot;isEdited&quot;:false,&quot;manualOverride&quot;:{&quot;isManuallyOverridden&quot;:false,&quot;citeprocText&quot;:&quot;(The Higher Education Academy, 2011)&quot;,&quot;manualOverrideText&quot;:&quot;&quot;},&quot;citationTag&quot;:&quot;MENDELEY_CITATION_v3_eyJjaXRhdGlvbklEIjoiTUVOREVMRVlfQ0lUQVRJT05fZTQzYTJhZjgtMDkxNy00NTY0LWFlY2QtNDc2NzYzYWI3Yzcz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quot;,&quot;citationItems&quot;:[{&quot;id&quot;:&quot;c821d7da-6b75-3086-a319-fad975717851&quot;,&quot;itemData&quot;:{&quot;type&quot;:&quot;article-journal&quot;,&quot;id&quot;:&quot;c821d7da-6b75-3086-a319-fad975717851&quot;,&quot;title&quot;:&quot;The UK Professional Standards Framework for teaching and supporting learning in higher education&quot;,&quot;author&quot;:[{&quot;family&quot;:&quot;The Higher Education Academy&quot;,&quot;given&quot;:&quot;&quot;,&quot;parse-names&quot;:false,&quot;dropping-particle&quot;:&quot;&quot;,&quot;non-dropping-particle&quot;:&quot;&quot;}],&quot;container-title&quot;:&quot;Learning&quot;,&quot;issued&quot;:{&quot;date-parts&quot;:[[2011]]},&quot;abstract&quot;:&quo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quot;,&quot;container-title-short&quot;:&quot;&quot;},&quot;isTemporary&quot;:false}]},{&quot;citationID&quot;:&quot;MENDELEY_CITATION_072d9b86-2e6c-4f03-b9e0-0579bbd646a1&quot;,&quot;properties&quot;:{&quot;noteIndex&quot;:0},&quot;isEdited&quot;:false,&quot;manualOverride&quot;:{&quot;isManuallyOverridden&quot;:false,&quot;citeprocText&quot;:&quot;(Series, 2019)&quot;,&quot;manualOverrideText&quot;:&quot;&quot;},&quot;citationItems&quot;:[{&quot;id&quot;:&quot;df2f5cd0-6e58-3cad-9ef5-40f7076fe1bd&quot;,&quot;itemData&quot;:{&quot;type&quot;:&quot;chapter&quot;,&quot;id&quot;:&quot;df2f5cd0-6e58-3cad-9ef5-40f7076fe1bd&quot;,&quot;title&quot;:&quot;Disability and human rights&quot;,&quot;author&quot;:[{&quot;family&quot;:&quot;Series&quot;,&quot;given&quot;:&quot;Lucy&quot;,&quot;parse-names&quot;:false,&quot;dropping-particle&quot;:&quot;&quot;,&quot;non-dropping-particle&quot;:&quot;&quot;}],&quot;container-title&quot;:&quot;Routledge Handbook of Disability Studies&quot;,&quot;accessed&quot;:{&quot;date-parts&quot;:[[2023,2,1]]},&quot;URL&quot;:&quot;https://orca.cardiff.ac.uk/id/eprint/131763/1/9781138365308_oachapter6.pdf&quot;,&quot;issued&quot;:{&quot;date-parts&quot;:[[2019]]},&quot;abstract&quot;:&quot;Special Report www. thelancet. com Vol 372 July 19, 2008 193 the source, who asked not to be named.“But we are optimistic and hope the Italians complete our unfinished business next year.” The Toyako Framework for Action on Global Health, although praising the ...&quot;,&quot;container-title-short&quot;:&quot;&quot;},&quot;isTemporary&quot;:false}],&quot;citationTag&quot;:&quot;MENDELEY_CITATION_v3_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&quot;},{&quot;citationID&quot;:&quot;MENDELEY_CITATION_9e2f46ec-c11e-4092-9478-d914e3e53797&quot;,&quot;properties&quot;:{&quot;noteIndex&quot;:0},&quot;isEdited&quot;:false,&quot;manualOverride&quot;:{&quot;isManuallyOverridden&quot;:false,&quot;citeprocText&quot;:&quot;(Hazelkorn, 2016)&quot;,&quot;manualOverrideText&quot;:&quot;&quot;},&quot;citationTag&quot;:&quot;MENDELEY_CITATION_v3_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&quot;,&quot;citationItems&quot;:[{&quot;id&quot;:&quot;27e09155-c1b3-3a33-a64e-7c41c68e088d&quot;,&quot;itemData&quot;:{&quot;type&quot;:&quot;report&quot;,&quot;id&quot;:&quot;27e09155-c1b3-3a33-a64e-7c41c68e088d&quot;,&quot;title&quot;:&quot;Towards 2030: A framework for building a world-class post-compulsory education system for Wales&quot;,&quot;author&quot;:[{&quot;family&quot;:&quot;Hazelkorn&quot;,&quot;given&quot;:&quot;E.&quot;,&quot;parse-names&quot;:false,&quot;dropping-particle&quot;:&quot;&quot;,&quot;non-dropping-particle&quot;:&quot;&quot;}],&quot;accessed&quot;:{&quot;date-parts&quot;:[[2023,2,14]]},&quot;URL&quot;:&quot;https://www.gov.wales/sites/default/files/publications/2018-02/towards-2030-a-framework-for-building-a-world-class-post-compulsory-education-system-for-wales.pdf&quot;,&quot;issued&quot;:{&quot;date-parts&quot;:[[2016,3]]},&quot;publisher-place&quot;:&quot;Cardiff&quot;,&quot;container-title-short&quot;:&quot;&quot;},&quot;isTemporary&quot;:false}]},{&quot;citationID&quot;:&quot;MENDELEY_CITATION_0fcf1faa-0055-48fd-9d78-17c829f1e11d&quot;,&quot;properties&quot;:{&quot;noteIndex&quot;:0},&quot;isEdited&quot;:false,&quot;manualOverride&quot;:{&quot;isManuallyOverridden&quot;:false,&quot;citeprocText&quot;:&quot;(Wales Audit Office, 2019)&quot;,&quot;manualOverrideText&quot;:&quot;&quot;},&quot;citationTag&quot;:&quot;MENDELEY_CITATION_v3_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&quot;,&quot;citationItems&quot;:[{&quot;id&quot;:&quot;11920244-203b-3001-8369-2d11121554ce&quot;,&quot;itemData&quot;:{&quot;type&quot;:&quot;report&quot;,&quot;id&quot;:&quot;11920244-203b-3001-8369-2d11121554ce&quot;,&quot;title&quot;:&quot;Well-being of Future Generations: A plan for wellbeing and health in higher education – Higher Education Funding Council for Wales&quot;,&quot;author&quot;:[{&quot;family&quot;:&quot;Wales Audit Office&quot;,&quot;given&quot;:&quot;&quot;,&quot;parse-names&quot;:false,&quot;dropping-particle&quot;:&quot;&quot;,&quot;non-dropping-particle&quot;:&quot;&quot;}],&quot;accessed&quot;:{&quot;date-parts&quot;:[[2023,2,14]]},&quot;URL&quot;:&quot;https://www.audit.wales/sites/default/files/hefcw_wfg_wellbeing_health_english_11.pdf&quot;,&quot;issued&quot;:{&quot;date-parts&quot;:[[2019,11]]},&quot;publisher-place&quot;:&quot;Cardiff&quot;,&quot;container-title-short&quot;:&quot;&quot;},&quot;isTemporary&quot;:false}]},{&quot;citationID&quot;:&quot;MENDELEY_CITATION_d4bff36f-492a-49c8-84aa-8c7f336a2ea6&quot;,&quot;properties&quot;:{&quot;noteIndex&quot;:0},&quot;isEdited&quot;:false,&quot;manualOverride&quot;:{&quot;isManuallyOverridden&quot;:false,&quot;citeprocText&quot;:&quot;(Audit Wales, 2021)&quot;,&quot;manualOverrideText&quot;:&quot;&quot;},&quot;citationTag&quot;:&quot;MENDELEY_CITATION_v3_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&quot;,&quot;citationItems&quot;:[{&quot;id&quot;:&quot;ef2d3cd8-5f91-346b-8fed-2e94ce0a8019&quot;,&quot;itemData&quot;:{&quot;type&quot;:&quot;report&quot;,&quot;id&quot;:&quot;ef2d3cd8-5f91-346b-8fed-2e94ce0a8019&quot;,&quot;title&quot;:&quot;A Picture of Higher and  Further Education: Report of the Auditor General for Wales&quot;,&quot;author&quot;:[{&quot;family&quot;:&quot;Audit Wales&quot;,&quot;given&quot;:&quot;&quot;,&quot;parse-names&quot;:false,&quot;dropping-particle&quot;:&quot;&quot;,&quot;non-dropping-particle&quot;:&quot;&quot;}],&quot;accessed&quot;:{&quot;date-parts&quot;:[[2023,2,14]]},&quot;URL&quot;:&quot;https://www.audit.wales/sites/default/files/publications/POPS-HE-and-FE-Eng_0.pdf&quot;,&quot;issued&quot;:{&quot;date-parts&quot;:[[2021,10]]},&quot;publisher-place&quot;:&quot;Cardiff&quot;,&quot;container-title-short&quot;:&quot;&quot;},&quot;isTemporary&quot;:false}]},{&quot;citationID&quot;:&quot;MENDELEY_CITATION_74abab7c-cefe-478a-b22f-b26f1aef75ee&quot;,&quot;properties&quot;:{&quot;noteIndex&quot;:0},&quot;isEdited&quot;:false,&quot;manualOverride&quot;:{&quot;isManuallyOverridden&quot;:false,&quot;citeprocText&quot;:&quot;(UWTSD, 2020)&quot;,&quot;manualOverrideText&quot;:&quot;&quot;},&quot;citationTag&quot;:&quot;MENDELEY_CITATION_v3_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&quot;,&quot;citationItems&quot;:[{&quot;id&quot;:&quot;8de4331a-202f-3822-a3ff-1efc4f5ec772&quot;,&quot;itemData&quot;:{&quot;type&quot;:&quot;report&quot;,&quot;id&quot;:&quot;8de4331a-202f-3822-a3ff-1efc4f5ec772&quot;,&quot;title&quot;:&quot;University of Wales Trinity Saint David Strategic Equality Plan 2020-2024&quot;,&quot;author&quot;:[{&quot;family&quot;:&quot;UWTSD&quot;,&quot;given&quot;:&quot;&quot;,&quot;parse-names&quot;:false,&quot;dropping-particle&quot;:&quot;&quot;,&quot;non-dropping-particle&quot;:&quot;&quot;}],&quot;accessed&quot;:{&quot;date-parts&quot;:[[2023,2,14]]},&quot;URL&quot;:&quot;https://www.uwtsd.ac.uk/media/uwtsd-website/content-assets/documents/strategies-policies/Strategic-Equality-Plan-2020-2024.pdf&quot;,&quot;issued&quot;:{&quot;date-parts&quot;:[[2020]]},&quot;container-title-short&quot;:&quot;&quot;},&quot;isTemporary&quot;:false}]},{&quot;citationID&quot;:&quot;MENDELEY_CITATION_6c5e79fe-7fe7-4ba5-9ae8-c09513fdffd7&quot;,&quot;properties&quot;:{&quot;noteIndex&quot;:0},&quot;isEdited&quot;:false,&quot;manualOverride&quot;:{&quot;isManuallyOverridden&quot;:false,&quot;citeprocText&quot;:&quot;(The Higher Education Academy, 2011)&quot;,&quot;manualOverrideText&quot;:&quot;&quot;},&quot;citationItems&quot;:[{&quot;id&quot;:&quot;c821d7da-6b75-3086-a319-fad975717851&quot;,&quot;itemData&quot;:{&quot;type&quot;:&quot;article-journal&quot;,&quot;id&quot;:&quot;c821d7da-6b75-3086-a319-fad975717851&quot;,&quot;title&quot;:&quot;The UK Professional Standards Framework for teaching and supporting learning in higher education&quot;,&quot;author&quot;:[{&quot;family&quot;:&quot;The Higher Education Academy&quot;,&quot;given&quot;:&quot;&quot;,&quot;parse-names&quot;:false,&quot;dropping-particle&quot;:&quot;&quot;,&quot;non-dropping-particle&quot;:&quot;&quot;}],&quot;container-title&quot;:&quot;Learning&quot;,&quot;issued&quot;:{&quot;date-parts&quot;:[[2011]]},&quot;abstract&quot;:&quo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quot;,&quot;container-title-short&quot;:&quot;&quot;},&quot;isTemporary&quot;:false}],&quot;citationTag&quot;:&quot;MENDELEY_CITATION_v3_eyJjaXRhdGlvbklEIjoiTUVOREVMRVlfQ0lUQVRJT05fNmM1ZTc5ZmUtN2ZlNy00YmE1LTlhZTgtYzA5NTEzZmRmZmQ3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quot;},{&quot;citationID&quot;:&quot;MENDELEY_CITATION_097a66a2-afe7-4f96-9d0f-3888f4af1851&quot;,&quot;properties&quot;:{&quot;noteIndex&quot;:0},&quot;isEdited&quot;:false,&quot;manualOverride&quot;:{&quot;isManuallyOverridden&quot;:false,&quot;citeprocText&quot;:&quot;(Equality and Human Rights Commission, 2014)&quot;,&quot;manualOverrideText&quot;:&quot;&quot;},&quot;citationTag&quot;:&quot;MENDELEY_CITATION_v3_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&quot;,&quot;citationItems&quot;:[{&quot;id&quot;:&quot;5dcb8349-c6aa-3144-b1f9-9c7684ca2422&quot;,&quot;itemData&quot;:{&quot;type&quot;:&quot;report&quot;,&quot;id&quot;:&quot;5dcb8349-c6aa-3144-b1f9-9c7684ca2422&quot;,&quot;title&quot;:&quot;Equality Act 2010 Technical Guidance on Further and Higher Education&quot;,&quot;author&quot;:[{&quot;family&quot;:&quot;Equality and Human Rights Commission&quot;,&quot;given&quot;:&quot;&quot;,&quot;parse-names&quot;:false,&quot;dropping-particle&quot;:&quot;&quot;,&quot;non-dropping-particle&quot;:&quot;&quot;}],&quot;accessed&quot;:{&quot;date-parts&quot;:[[2023,2,14]]},&quot;URL&quot;:&quot;https://www.equalityhumanrights.com/en/publication-download/equality-act-2010-technical-guidance-further-and-higher-education&quot;,&quot;issued&quot;:{&quot;date-parts&quot;:[[2014]]},&quot;publisher-place&quot;:&quot;Manchester&quot;,&quot;container-title-short&quot;:&quot;&quot;},&quot;isTemporary&quot;:false}]},{&quot;citationID&quot;:&quot;MENDELEY_CITATION_b901127d-0bd7-4fe6-8e63-acc8a8b871a1&quot;,&quot;properties&quot;:{&quot;noteIndex&quot;:0},&quot;isEdited&quot;:false,&quot;manualOverride&quot;:{&quot;isManuallyOverridden&quot;:true,&quot;citeprocText&quot;:&quot;(ALN and Education Tribunal (Wales) Act, 2018)&quot;,&quot;manualOverrideText&quot;:&quot;ALN and Education Tribunal (Wales) Act (2018)&quot;},&quot;citationTag&quot;:&quot;MENDELEY_CITATION_v3_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&quot;,&quot;citationItems&quot;:[{&quot;id&quot;:&quot;2f9785c0-fd06-31cf-9222-0847639f7343&quot;,&quot;itemData&quot;:{&quot;type&quot;:&quot;webpage&quot;,&quot;id&quot;:&quot;2f9785c0-fd06-31cf-9222-0847639f7343&quot;,&quot;title&quot;:&quot;Additional Learning Needs and Education Tribunal (Wales) Act 2018&quot;,&quot;author&quot;:[{&quot;family&quot;:&quot;ALN and Education Tribunal (Wales) Act&quot;,&quot;given&quot;:&quot;&quot;,&quot;parse-names&quot;:false,&quot;dropping-particle&quot;:&quot;&quot;,&quot;non-dropping-particle&quot;:&quot;&quot;}],&quot;container-title&quot;:&quot;Acts of the National Assembly for Wales&quot;,&quot;accessed&quot;:{&quot;date-parts&quot;:[[2023,2,14]]},&quot;URL&quot;:&quot;https://www.legislation.gov.uk/anaw/2018/2/contents&quot;,&quot;issued&quot;:{&quot;date-parts&quot;:[[2018]]},&quot;container-title-short&quot;:&quot;&quot;},&quot;isTemporary&quot;:false}]},{&quot;citationID&quot;:&quot;MENDELEY_CITATION_a0ed77b4-7b30-4e7c-9375-d75dd2d1a91d&quot;,&quot;properties&quot;:{&quot;noteIndex&quot;:0},&quot;isEdited&quot;:false,&quot;manualOverride&quot;:{&quot;isManuallyOverridden&quot;:false,&quot;citeprocText&quot;:&quot;(Department for Education/Department of Health, 2014)&quot;,&quot;manualOverrideText&quot;:&quot;&quot;},&quot;citationTag&quot;:&quot;MENDELEY_CITATION_v3_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&quot;,&quot;citationItems&quot;:[{&quot;id&quot;:&quot;e9c3ad67-1642-3552-b362-ffd2b2f87b2b&quot;,&quot;itemData&quot;:{&quot;type&quot;:&quot;report&quot;,&quot;id&quot;:&quot;e9c3ad67-1642-3552-b362-ffd2b2f87b2b&quot;,&quot;title&quot;:&quot;Children and Families Act&quot;,&quot;author&quot;:[{&quot;family&quot;:&quot;Department for Education/Department of Health&quot;,&quot;given&quot;:&quot;&quot;,&quot;parse-names&quot;:false,&quot;dropping-particle&quot;:&quot;&quot;,&quot;non-dropping-particle&quot;:&quot;&quot;}],&quot;issued&quot;:{&quot;date-parts&quot;:[[2014]]},&quot;publisher-place&quot;:&quot;London&quot;,&quot;container-title-short&quot;:&quot;&quot;},&quot;isTemporary&quot;:false}]},{&quot;citationID&quot;:&quot;MENDELEY_CITATION_2eb521ba-2227-446f-8d2c-0106d6529aaf&quot;,&quot;properties&quot;:{&quot;noteIndex&quot;:0},&quot;isEdited&quot;:false,&quot;manualOverride&quot;:{&quot;isManuallyOverridden&quot;:false,&quot;citeprocText&quot;:&quot;(Department for Education/Department of Health, 2013)&quot;,&quot;manualOverrideText&quot;:&quot;&quot;},&quot;citationTag&quot;:&quot;MENDELEY_CITATION_v3_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&quot;,&quot;citationItems&quot;:[{&quot;id&quot;:&quot;1298158e-ed17-34a2-a39a-b79b6fccadf8&quot;,&quot;itemData&quot;:{&quot;type&quot;:&quot;report&quot;,&quot;id&quot;:&quot;1298158e-ed17-34a2-a39a-b79b6fccadf8&quot;,&quot;title&quot;:&quot;Special Educational Needs (SEN) Code of Practice: for 0 to 25 years&quot;,&quot;author&quot;:[{&quot;family&quot;:&quot;Department for Education/Department of Health&quot;,&quot;given&quot;:&quot;&quot;,&quot;parse-names&quot;:false,&quot;dropping-particle&quot;:&quot;&quot;,&quot;non-dropping-particle&quot;:&quot;&quot;}],&quot;accessed&quot;:{&quot;date-parts&quot;:[[2023,1,31]]},&quot;URL&quot;:&quot;https://www.gov.uk/government/publications/send-code-of-practice-0-to-25#full-publication-update-history&quot;,&quot;issued&quot;:{&quot;date-parts&quot;:[[2013]]},&quot;publisher-place&quot;:&quot;London&quot;,&quot;container-title-short&quot;:&quot;&quot;},&quot;isTemporary&quot;:false}]},{&quot;citationID&quot;:&quot;MENDELEY_CITATION_b0a0fec8-a8a6-497c-bbac-683866758ba6&quot;,&quot;properties&quot;:{&quot;noteIndex&quot;:0},&quot;isEdited&quot;:false,&quot;manualOverride&quot;:{&quot;isManuallyOverridden&quot;:false,&quot;citeprocText&quot;:&quot;(Ashmore &lt;i&gt;et al.&lt;/i&gt;, 2019)&quot;,&quot;manualOverrideText&quot;:&quot;&quot;},&quot;citationTag&quot;:&quot;MENDELEY_CITATION_v3_eyJjaXRhdGlvbklEIjoiTUVOREVMRVlfQ0lUQVRJT05fYjBhMGZlYzgtYThhNi00OTdjLWJiYWMtNjgzODY2NzU4YmE2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quot;,&quot;citationItems&quot;:[{&quot;id&quot;:&quot;02363d8d-8233-348f-8bdb-2cc51bc1191d&quot;,&quot;itemData&quot;:{&quot;type&quot;:&quot;chapter&quot;,&quot;id&quot;:&quot;02363d8d-8233-348f-8bdb-2cc51bc1191d&quot;,&quot;title&quot;:&quot;Equality and Diversity&quot;,&quot;author&quot;:[{&quot;family&quot;:&quot;Ashmore&quot;,&quot;given&quot;:&quot;Lyn&quot;,&quot;parse-names&quot;:false,&quot;dropping-particle&quot;:&quot;&quot;,&quot;non-dropping-particle&quot;:&quot;&quot;},{&quot;family&quot;:&quot;Avis&quot;,&quot;given&quot;:&quot;James&quot;,&quot;parse-names&quot;:false,&quot;dropping-particle&quot;:&quot;&quot;,&quot;non-dropping-particle&quot;:&quot;&quot;},{&quot;family&quot;:&quot;Dalton&quot;,&quot;given&quot;:&quot;Julie&quot;,&quot;parse-names&quot;:false,&quot;dropping-particle&quot;:&quot;&quot;,&quot;non-dropping-particle&quot;:&quot;&quot;},{&quot;family&quot;:&quot;Hadwen&quot;,&quot;given&quot;:&quot;Diane&quot;,&quot;parse-names&quot;:false,&quot;dropping-particle&quot;:&quot;&quot;,&quot;non-dropping-particle&quot;:&quot;&quot;},{&quot;family&quot;:&quot;Lavender&quot;,&quot;given&quot;:&quot;Kate&quot;,&quot;parse-names&quot;:false,&quot;dropping-particle&quot;:&quot;&quot;,&quot;non-dropping-particle&quot;:&quot;&quot;},{&quot;family&quot;:&quot;Noel&quot;,&quot;given&quot;:&quot;Penny&quot;,&quot;parse-names&quot;:false,&quot;dropping-particle&quot;:&quot;&quot;,&quot;non-dropping-particle&quot;:&quot;&quot;},{&quot;family&quot;:&quot;Rennie&quot;,&quot;given&quot;:&quot;Sandra&quot;,&quot;parse-names&quot;:false,&quot;dropping-particle&quot;:&quot;&quot;,&quot;non-dropping-particle&quot;:&quot;&quot;},{&quot;family&quot;:&quot;Salter&quot;,&quot;given&quot;:&quot;Emma&quot;,&quot;parse-names&quot;:false,&quot;dropping-particle&quot;:&quot;&quot;,&quot;non-dropping-particle&quot;:&quot;&quot;},{&quot;family&quot;:&quot;Swindells&quot;,&quot;given&quot;:&quot;Dave&quot;,&quot;parse-names&quot;:false,&quot;dropping-particle&quot;:&quot;&quot;,&quot;non-dropping-particle&quot;:&quot;&quot;},{&quot;family&quot;:&quot;Terry&quot;,&quot;given&quot;:&quot;Rachel&quot;,&quot;parse-names&quot;:false,&quot;dropping-particle&quot;:&quot;&quot;,&quot;non-dropping-particle&quot;:&quot;&quot;},{&quot;family&quot;:&quot;Thomas&quot;,&quot;given&quot;:&quot;Paul&quot;,&quot;parse-names&quot;:false,&quot;dropping-particle&quot;:&quot;&quot;,&quot;non-dropping-particle&quot;:&quot;&quot;}],&quot;container-title&quot;:&quot;Teaching in lifelong learning: a guide to theory and practice&quot;,&quot;chapter-number&quot;:&quot;6&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y&quot;,&quot;parse-names&quot;:false,&quot;dropping-particle&quot;:&quot;&quot;,&quot;non-dropping-particle&quot;:&quot;&quot;}],&quot;issued&quot;:{&quot;date-parts&quot;:[[2019]]},&quot;publisher-place&quot;:&quot;London&quot;,&quot;page&quot;:&quot;57-78&quot;,&quot;edition&quot;:&quot;3rd&quot;,&quot;publisher&quot;:&quot;Open University Press&quot;,&quot;container-title-short&quot;:&quot;&quot;},&quot;isTemporary&quot;:false}]},{&quot;citationID&quot;:&quot;MENDELEY_CITATION_9f1d638e-06cd-4a20-b5ea-5e4a9ddb16b8&quot;,&quot;properties&quot;:{&quot;noteIndex&quot;:0},&quot;isEdited&quot;:false,&quot;manualOverride&quot;:{&quot;isManuallyOverridden&quot;:false,&quot;citeprocText&quot;:&quot;(The Higher Education Academy, 2011)&quot;,&quot;manualOverrideText&quot;:&quot;&quot;},&quot;citationItems&quot;:[{&quot;id&quot;:&quot;c821d7da-6b75-3086-a319-fad975717851&quot;,&quot;itemData&quot;:{&quot;type&quot;:&quot;article-journal&quot;,&quot;id&quot;:&quot;c821d7da-6b75-3086-a319-fad975717851&quot;,&quot;title&quot;:&quot;The UK Professional Standards Framework for teaching and supporting learning in higher education&quot;,&quot;author&quot;:[{&quot;family&quot;:&quot;The Higher Education Academy&quot;,&quot;given&quot;:&quot;&quot;,&quot;parse-names&quot;:false,&quot;dropping-particle&quot;:&quot;&quot;,&quot;non-dropping-particle&quot;:&quot;&quot;}],&quot;container-title&quot;:&quot;Learning&quot;,&quot;issued&quot;:{&quot;date-parts&quot;:[[2011]]},&quot;abstract&quot;:&quo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quot;,&quot;container-title-short&quot;:&quot;&quot;},&quot;isTemporary&quot;:false}],&quot;citationTag&quot;:&quot;MENDELEY_CITATION_v3_eyJjaXRhdGlvbklEIjoiTUVOREVMRVlfQ0lUQVRJT05fOWYxZDYzOGUtMDZjZC00YTIwLWI1ZWEtNWU0YTlkZGIxNmI4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quot;},{&quot;citationID&quot;:&quot;MENDELEY_CITATION_f7e936b8-fee7-46b0-b485-bf5ec496e021&quot;,&quot;properties&quot;:{&quot;noteIndex&quot;:0},&quot;isEdited&quot;:false,&quot;manualOverride&quot;:{&quot;isManuallyOverridden&quot;:false,&quot;citeprocText&quot;:&quot;(Bhopal, 2020)&quot;,&quot;manualOverrideText&quot;:&quot;&quot;},&quot;citationTag&quot;:&quot;MENDELEY_CITATION_v3_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&quot;,&quot;citationItems&quot;:[{&quot;id&quot;:&quot;73b8b409-5376-3ed3-8a42-a1f4dad96574&quot;,&quot;itemData&quot;:{&quot;type&quot;:&quot;article-journal&quot;,&quot;id&quot;:&quot;73b8b409-5376-3ed3-8a42-a1f4dad96574&quot;,&quot;title&quot;:&quot;Gender, ethnicity and career progression in UK higher education: a case study analysis&quot;,&quot;author&quot;:[{&quot;family&quot;:&quot;Bhopal&quot;,&quot;given&quot;:&quot;Kalwant&quot;,&quot;parse-names&quot;:false,&quot;dropping-particle&quot;:&quot;&quot;,&quot;non-dropping-particle&quot;:&quot;&quot;}],&quot;container-title&quot;:&quot;Research Papers in Education&quot;,&quot;container-title-short&quot;:&quot;Res Pap Educ&quot;,&quot;accessed&quot;:{&quot;date-parts&quot;:[[2023,2,5]]},&quot;ISSN&quot;:&quot;14701146&quot;,&quot;URL&quot;:&quot;https://www.tandfonline.com/doi/abs/10.1080/02671522.2019.1615118?journalCode=rred20&quot;,&quot;issued&quot;:{&quot;date-parts&quot;:[[2020]]},&quot;abstract&quot;:&quot;This article uses case study interviews to examine women’s experiences in higher education. It focuses on career progression, support available for promotion and particular initiatives for staff retention. The findings suggest that whilst some progress has been made to support White and Black and minority ethnic women in their career trajectories, greater change is needed in order that inclusion is embedded within institutional frameworks and strategic plans. Furthermore, clearer evidence is needed by universities to demonstrate how they are meeting their legal equality requirements as specified by the Equality Act (2010). The mere presence of diversity and equality policies does not necessarily demonstrate that gender and ethnic inequalities are being addressed. Such policies may simply result in a ‘tick box’ exercise. In order to address such inequalities, issues of diversity and equality must be embedded within the cultural organisation of institutions which are identified in key objectives resulting in real outcomes and practice. Additionally, there is a need to consider intersectional identities and the impact of ethnicity on women’s experiences in higher education.&quot;,&quot;issue&quot;:&quot;6&quot;,&quot;volume&quot;:&quot;35&quot;},&quot;isTemporary&quot;:false}]},{&quot;citationID&quot;:&quot;MENDELEY_CITATION_809a8ce5-8de5-41f8-af72-4d0e5eb33866&quot;,&quot;properties&quot;:{&quot;noteIndex&quot;:0},&quot;isEdited&quot;:false,&quot;manualOverride&quot;:{&quot;isManuallyOverridden&quot;:false,&quot;citeprocText&quot;:&quot;(Ashmore &lt;i&gt;et al.&lt;/i&gt;, 2019)&quot;,&quot;manualOverrideText&quot;:&quot;&quot;},&quot;citationTag&quot;:&quot;MENDELEY_CITATION_v3_eyJjaXRhdGlvbklEIjoiTUVOREVMRVlfQ0lUQVRJT05fODA5YThjZTUtOGRlNS00MWY4LWFmNzItNGQwZTVlYjMzODY2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quot;,&quot;citationItems&quot;:[{&quot;id&quot;:&quot;02363d8d-8233-348f-8bdb-2cc51bc1191d&quot;,&quot;itemData&quot;:{&quot;type&quot;:&quot;chapter&quot;,&quot;id&quot;:&quot;02363d8d-8233-348f-8bdb-2cc51bc1191d&quot;,&quot;title&quot;:&quot;Equality and Diversity&quot;,&quot;author&quot;:[{&quot;family&quot;:&quot;Ashmore&quot;,&quot;given&quot;:&quot;Lyn&quot;,&quot;parse-names&quot;:false,&quot;dropping-particle&quot;:&quot;&quot;,&quot;non-dropping-particle&quot;:&quot;&quot;},{&quot;family&quot;:&quot;Avis&quot;,&quot;given&quot;:&quot;James&quot;,&quot;parse-names&quot;:false,&quot;dropping-particle&quot;:&quot;&quot;,&quot;non-dropping-particle&quot;:&quot;&quot;},{&quot;family&quot;:&quot;Dalton&quot;,&quot;given&quot;:&quot;Julie&quot;,&quot;parse-names&quot;:false,&quot;dropping-particle&quot;:&quot;&quot;,&quot;non-dropping-particle&quot;:&quot;&quot;},{&quot;family&quot;:&quot;Hadwen&quot;,&quot;given&quot;:&quot;Diane&quot;,&quot;parse-names&quot;:false,&quot;dropping-particle&quot;:&quot;&quot;,&quot;non-dropping-particle&quot;:&quot;&quot;},{&quot;family&quot;:&quot;Lavender&quot;,&quot;given&quot;:&quot;Kate&quot;,&quot;parse-names&quot;:false,&quot;dropping-particle&quot;:&quot;&quot;,&quot;non-dropping-particle&quot;:&quot;&quot;},{&quot;family&quot;:&quot;Noel&quot;,&quot;given&quot;:&quot;Penny&quot;,&quot;parse-names&quot;:false,&quot;dropping-particle&quot;:&quot;&quot;,&quot;non-dropping-particle&quot;:&quot;&quot;},{&quot;family&quot;:&quot;Rennie&quot;,&quot;given&quot;:&quot;Sandra&quot;,&quot;parse-names&quot;:false,&quot;dropping-particle&quot;:&quot;&quot;,&quot;non-dropping-particle&quot;:&quot;&quot;},{&quot;family&quot;:&quot;Salter&quot;,&quot;given&quot;:&quot;Emma&quot;,&quot;parse-names&quot;:false,&quot;dropping-particle&quot;:&quot;&quot;,&quot;non-dropping-particle&quot;:&quot;&quot;},{&quot;family&quot;:&quot;Swindells&quot;,&quot;given&quot;:&quot;Dave&quot;,&quot;parse-names&quot;:false,&quot;dropping-particle&quot;:&quot;&quot;,&quot;non-dropping-particle&quot;:&quot;&quot;},{&quot;family&quot;:&quot;Terry&quot;,&quot;given&quot;:&quot;Rachel&quot;,&quot;parse-names&quot;:false,&quot;dropping-particle&quot;:&quot;&quot;,&quot;non-dropping-particle&quot;:&quot;&quot;},{&quot;family&quot;:&quot;Thomas&quot;,&quot;given&quot;:&quot;Paul&quot;,&quot;parse-names&quot;:false,&quot;dropping-particle&quot;:&quot;&quot;,&quot;non-dropping-particle&quot;:&quot;&quot;}],&quot;container-title&quot;:&quot;Teaching in lifelong learning: a guide to theory and practice&quot;,&quot;chapter-number&quot;:&quot;6&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y&quot;,&quot;parse-names&quot;:false,&quot;dropping-particle&quot;:&quot;&quot;,&quot;non-dropping-particle&quot;:&quot;&quot;}],&quot;issued&quot;:{&quot;date-parts&quot;:[[2019]]},&quot;publisher-place&quot;:&quot;London&quot;,&quot;page&quot;:&quot;57-78&quot;,&quot;edition&quot;:&quot;3rd&quot;,&quot;publisher&quot;:&quot;Open University Press&quot;,&quot;container-title-short&quot;:&quot;&quot;},&quot;isTemporary&quot;:false}]},{&quot;citationID&quot;:&quot;MENDELEY_CITATION_56c394f4-8b79-4488-958e-96122c1e35f8&quot;,&quot;properties&quot;:{&quot;noteIndex&quot;:0},&quot;isEdited&quot;:false,&quot;manualOverride&quot;:{&quot;isManuallyOverridden&quot;:false,&quot;citeprocText&quot;:&quot;(Ashmore &lt;i&gt;et al.&lt;/i&gt;, 2019)&quot;,&quot;manualOverrideText&quot;:&quot;&quot;},&quot;citationTag&quot;:&quot;MENDELEY_CITATION_v3_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&quot;,&quot;citationItems&quot;:[{&quot;id&quot;:&quot;02363d8d-8233-348f-8bdb-2cc51bc1191d&quot;,&quot;itemData&quot;:{&quot;type&quot;:&quot;chapter&quot;,&quot;id&quot;:&quot;02363d8d-8233-348f-8bdb-2cc51bc1191d&quot;,&quot;title&quot;:&quot;Equality and Diversity&quot;,&quot;author&quot;:[{&quot;family&quot;:&quot;Ashmore&quot;,&quot;given&quot;:&quot;Lyn&quot;,&quot;parse-names&quot;:false,&quot;dropping-particle&quot;:&quot;&quot;,&quot;non-dropping-particle&quot;:&quot;&quot;},{&quot;family&quot;:&quot;Avis&quot;,&quot;given&quot;:&quot;James&quot;,&quot;parse-names&quot;:false,&quot;dropping-particle&quot;:&quot;&quot;,&quot;non-dropping-particle&quot;:&quot;&quot;},{&quot;family&quot;:&quot;Dalton&quot;,&quot;given&quot;:&quot;Julie&quot;,&quot;parse-names&quot;:false,&quot;dropping-particle&quot;:&quot;&quot;,&quot;non-dropping-particle&quot;:&quot;&quot;},{&quot;family&quot;:&quot;Hadwen&quot;,&quot;given&quot;:&quot;Diane&quot;,&quot;parse-names&quot;:false,&quot;dropping-particle&quot;:&quot;&quot;,&quot;non-dropping-particle&quot;:&quot;&quot;},{&quot;family&quot;:&quot;Lavender&quot;,&quot;given&quot;:&quot;Kate&quot;,&quot;parse-names&quot;:false,&quot;dropping-particle&quot;:&quot;&quot;,&quot;non-dropping-particle&quot;:&quot;&quot;},{&quot;family&quot;:&quot;Noel&quot;,&quot;given&quot;:&quot;Penny&quot;,&quot;parse-names&quot;:false,&quot;dropping-particle&quot;:&quot;&quot;,&quot;non-dropping-particle&quot;:&quot;&quot;},{&quot;family&quot;:&quot;Rennie&quot;,&quot;given&quot;:&quot;Sandra&quot;,&quot;parse-names&quot;:false,&quot;dropping-particle&quot;:&quot;&quot;,&quot;non-dropping-particle&quot;:&quot;&quot;},{&quot;family&quot;:&quot;Salter&quot;,&quot;given&quot;:&quot;Emma&quot;,&quot;parse-names&quot;:false,&quot;dropping-particle&quot;:&quot;&quot;,&quot;non-dropping-particle&quot;:&quot;&quot;},{&quot;family&quot;:&quot;Swindells&quot;,&quot;given&quot;:&quot;Dave&quot;,&quot;parse-names&quot;:false,&quot;dropping-particle&quot;:&quot;&quot;,&quot;non-dropping-particle&quot;:&quot;&quot;},{&quot;family&quot;:&quot;Terry&quot;,&quot;given&quot;:&quot;Rachel&quot;,&quot;parse-names&quot;:false,&quot;dropping-particle&quot;:&quot;&quot;,&quot;non-dropping-particle&quot;:&quot;&quot;},{&quot;family&quot;:&quot;Thomas&quot;,&quot;given&quot;:&quot;Paul&quot;,&quot;parse-names&quot;:false,&quot;dropping-particle&quot;:&quot;&quot;,&quot;non-dropping-particle&quot;:&quot;&quot;}],&quot;container-title&quot;:&quot;Teaching in lifelong learning: a guide to theory and practice&quot;,&quot;chapter-number&quot;:&quot;6&quot;,&quot;editor&quot;:[{&quot;family&quot;:&quot;Avis&quot;,&quot;given&quot;:&quot;James&quot;,&quot;parse-names&quot;:false,&quot;dropping-particle&quot;:&quot;&quot;,&quot;non-dropping-particle&quot;:&quot;&quot;},{&quot;family&quot;:&quot;Fisher&quot;,&quot;given&quot;:&quot;Roy&quot;,&quot;parse-names&quot;:false,&quot;dropping-particle&quot;:&quot;&quot;,&quot;non-dropping-particle&quot;:&quot;&quot;},{&quot;family&quot;:&quot;Thompson&quot;,&quot;given&quot;:&quot;Roy&quot;,&quot;parse-names&quot;:false,&quot;dropping-particle&quot;:&quot;&quot;,&quot;non-dropping-particle&quot;:&quot;&quot;}],&quot;issued&quot;:{&quot;date-parts&quot;:[[2019]]},&quot;publisher-place&quot;:&quot;London&quot;,&quot;page&quot;:&quot;57-78&quot;,&quot;edition&quot;:&quot;3rd&quot;,&quot;publisher&quot;:&quot;Open University Press&quot;,&quot;container-title-short&quot;:&quot;&quot;},&quot;isTemporary&quot;:false}]},{&quot;citationID&quot;:&quot;MENDELEY_CITATION_05548ae4-2445-4571-954d-4a0027ae9b89&quot;,&quot;properties&quot;:{&quot;noteIndex&quot;:0},&quot;isEdited&quot;:false,&quot;manualOverride&quot;:{&quot;isManuallyOverridden&quot;:false,&quot;citeprocText&quot;:&quot;(Equality Challenge Unit, 2004)&quot;,&quot;manualOverrideText&quot;:&quot;&quot;},&quot;citationTag&quot;:&quot;MENDELEY_CITATION_v3_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&quot;,&quot;citationItems&quot;:[{&quot;id&quot;:&quot;f0a6e92c-9f35-3a06-a4d0-e59c8dd0afd4&quot;,&quot;itemData&quot;:{&quot;type&quot;:&quot;report&quot;,&quot;id&quot;:&quot;f0a6e92c-9f35-3a06-a4d0-e59c8dd0afd4&quot;,&quot;title&quot;:&quot;Employing People in Higher Education: Sexual Orientation&quot;,&quot;author&quot;:[{&quot;family&quot;:&quot;Equality Challenge Unit&quot;,&quot;given&quot;:&quot;&quot;,&quot;parse-names&quot;:false,&quot;dropping-particle&quot;:&quot;&quot;,&quot;non-dropping-particle&quot;:&quot;&quot;}],&quot;issued&quot;:{&quot;date-parts&quot;:[[2004]]},&quot;publisher-place&quot;:&quot;London&quot;,&quot;container-title-short&quot;:&quot;&quot;},&quot;isTemporary&quot;:false}]},{&quot;citationID&quot;:&quot;MENDELEY_CITATION_565c2b2e-5c82-4675-86f0-7eb55f8cdaad&quot;,&quot;properties&quot;:{&quot;noteIndex&quot;:0},&quot;isEdited&quot;:false,&quot;manualOverride&quot;:{&quot;isManuallyOverridden&quot;:false,&quot;citeprocText&quot;:&quot;(Greater London Authority, 2006)&quot;,&quot;manualOverrideText&quot;:&quot;&quot;},&quot;citationTag&quot;:&quot;MENDELEY_CITATION_v3_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&quot;,&quot;citationItems&quot;:[{&quot;id&quot;:&quot;9d05296c-16c9-3b2d-adc8-118a8d2bf324&quot;,&quot;itemData&quot;:{&quot;type&quot;:&quot;report&quot;,&quot;id&quot;:&quot;9d05296c-16c9-3b2d-adc8-118a8d2bf324&quot;,&quot;title&quot;:&quot;Towards Joined Up Lives: Disabled and Deaf Londoners’ Experience of Housing, Employment and Post-16 Education from a Social Model Perspective&quot;,&quot;author&quot;:[{&quot;family&quot;:&quot;Greater London Authority&quot;,&quot;given&quot;:&quot;&quot;,&quot;parse-names&quot;:false,&quot;dropping-particle&quot;:&quot;&quot;,&quot;non-dropping-particle&quot;:&quot;&quot;}],&quot;issued&quot;:{&quot;date-parts&quot;:[[2006]]},&quot;publisher-place&quot;:&quot;London&quot;,&quot;container-title-short&quot;:&quot;&quot;},&quot;isTemporary&quot;:false}]},{&quot;citationID&quot;:&quot;MENDELEY_CITATION_6139ffdb-cca2-4819-9eba-b16a1a82a5dd&quot;,&quot;properties&quot;:{&quot;noteIndex&quot;:0},&quot;isEdited&quot;:false,&quot;manualOverride&quot;:{&quot;isManuallyOverridden&quot;:false,&quot;citeprocText&quot;:&quot;(Equality and Human Rights Commission, 2018)&quot;,&quot;manualOverrideText&quot;:&quot;&quot;},&quot;citationTag&quot;:&quot;MENDELEY_CITATION_v3_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&quot;,&quot;citationItems&quot;:[{&quot;id&quot;:&quot;4dfe0b55-f8fa-3d93-852d-85471e95e94f&quot;,&quot;itemData&quot;:{&quot;type&quot;:&quot;report&quot;,&quot;id&quot;:&quot;4dfe0b55-f8fa-3d93-852d-85471e95e94f&quot;,&quot;title&quot;:&quot;Is Wales Fairer? The state of equality and human rights 2018&quot;,&quot;author&quot;:[{&quot;family&quot;:&quot;Equality and Human Rights Commission&quot;,&quot;given&quot;:&quot;&quot;,&quot;parse-names&quot;:false,&quot;dropping-particle&quot;:&quot;&quot;,&quot;non-dropping-particle&quot;:&quot;&quot;}],&quot;accessed&quot;:{&quot;date-parts&quot;:[[2023,2,15]]},&quot;URL&quot;:&quot;https://www.equalityhumanrights.com/en/publication-download/wales-fairer-2018&quot;,&quot;issued&quot;:{&quot;date-parts&quot;:[[2018,10]]},&quot;container-title-short&quot;:&quot;&quot;},&quot;isTemporary&quot;:false}]},{&quot;citationID&quot;:&quot;MENDELEY_CITATION_923db986-b8ed-4830-88b1-ff5db9058a51&quot;,&quot;properties&quot;:{&quot;noteIndex&quot;:0},&quot;isEdited&quot;:false,&quot;manualOverride&quot;:{&quot;isManuallyOverridden&quot;:false,&quot;citeprocText&quot;:&quot;(Barer, 2007)&quot;,&quot;manualOverrideText&quot;:&quot;&quot;},&quot;citationTag&quot;:&quot;MENDELEY_CITATION_v3_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&quot;,&quot;citationItems&quot;:[{&quot;id&quot;:&quot;5d2cadcf-48f8-3967-b844-e9aa9f403967&quot;,&quot;itemData&quot;:{&quot;type&quot;:&quot;report&quot;,&quot;id&quot;:&quot;5d2cadcf-48f8-3967-b844-e9aa9f403967&quot;,&quot;title&quot;:&quot;Disabled Students in London: A Review of Higher and Further Education, Including Students with Learning Difficulties&quot;,&quot;author&quot;:[{&quot;family&quot;:&quot;Barer&quot;,&quot;given&quot;:&quot;R.&quot;,&quot;parse-names&quot;:false,&quot;dropping-particle&quot;:&quot;&quot;,&quot;non-dropping-particle&quot;:&quot;&quot;}],&quot;issued&quot;:{&quot;date-parts&quot;:[[2007]]},&quot;publisher-place&quot;:&quot;London&quot;,&quot;container-title-short&quot;:&quot;&quot;},&quot;isTemporary&quot;:false}]},{&quot;citationID&quot;:&quot;MENDELEY_CITATION_ecd5371c-5291-4143-afc2-de1010ddffe2&quot;,&quot;properties&quot;:{&quot;noteIndex&quot;:0},&quot;isEdited&quot;:false,&quot;manualOverride&quot;:{&quot;isManuallyOverridden&quot;:false,&quot;citeprocText&quot;:&quot;(Pring, 2021b)&quot;,&quot;manualOverrideText&quot;:&quot;&quot;},&quot;citationTag&quot;:&quot;MENDELEY_CITATION_v3_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&quot;,&quot;citationItems&quot;:[{&quot;id&quot;:&quot;6cfe1c5d-97cc-3ff2-b250-2de7aa6b2ca3&quot;,&quot;itemData&quot;:{&quot;type&quot;:&quot;article-newspaper&quot;,&quot;id&quot;:&quot;6cfe1c5d-97cc-3ff2-b250-2de7aa6b2ca3&quot;,&quot;title&quot;:&quot;Peers criticise government for ‘objectionable’ Equality Act failure&quot;,&quot;author&quot;:[{&quot;family&quot;:&quot;Pring&quot;,&quot;given&quot;:&quot;J.&quot;,&quot;parse-names&quot;:false,&quot;dropping-particle&quot;:&quot;&quot;,&quot;non-dropping-particle&quot;:&quot;&quot;}],&quot;container-title&quot;:&quot;Disability News Service&quot;,&quot;accessed&quot;:{&quot;date-parts&quot;:[[2023,2,14]]},&quot;URL&quot;:&quot;https://www.disabilitynewsservice.com/peers-criticise-government-for-objectionable-equality-act-failure/#:~:text=Among%20the%20areas%20of%20the,and%20access%20to%20sports%20stadiums.&quot;,&quot;issued&quot;:{&quot;date-parts&quot;:[[2021,9,9]]},&quot;container-title-short&quot;:&quot;&quot;},&quot;isTemporary&quot;:false}]},{&quot;citationID&quot;:&quot;MENDELEY_CITATION_5c1a549c-b105-4a12-8b4d-63dbad9c8a7e&quot;,&quot;properties&quot;:{&quot;noteIndex&quot;:0},&quot;isEdited&quot;:false,&quot;manualOverride&quot;:{&quot;isManuallyOverridden&quot;:false,&quot;citeprocText&quot;:&quot;(House of Lords Select Committee on the Equality Act, 2021)&quot;,&quot;manualOverrideText&quot;:&quot;&quot;},&quot;citationTag&quot;:&quot;MENDELEY_CITATION_v3_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&quot;,&quot;citationItems&quot;:[{&quot;id&quot;:&quot;da6ee82c-ee5a-3dde-8e9c-218bfef073fd&quot;,&quot;itemData&quot;:{&quot;type&quot;:&quot;report&quot;,&quot;id&quot;:&quot;da6ee82c-ee5a-3dde-8e9c-218bfef073fd&quot;,&quot;title&quot;:&quot;The Equality Act 2010: the impact on disabled people. Follow-up Report&quot;,&quot;author&quot;:[{&quot;family&quot;:&quot;House of Lords Select Committee on the Equality Act&quot;,&quot;given&quot;:&quot;&quot;,&quot;parse-names&quot;:false,&quot;dropping-particle&quot;:&quot;&quot;,&quot;non-dropping-particle&quot;:&quot;&quot;}],&quot;container-title&quot;:&quot;London: The Stationery Office&quot;,&quot;accessed&quot;:{&quot;date-parts&quot;:[[2023,2,14]]},&quot;URL&quot;:&quot;https://committees.parliament.uk/publications/7179/documents/75719/default/&quot;,&quot;issued&quot;:{&quot;date-parts&quot;:[[2021,9,9]]},&quot;publisher-place&quot;:&quot;London&quot;,&quot;abstract&quot;:&quot; House of Lords, Equality Act 2010 and Disability Committee, HL Paper 117, Published 24 March 2016  There are over 11 million disabled people in the United Kingdom, and the number grows year by year. Disability affects us all—as disabled people ourselves, and as the carers, family, friends, employers, colleagues, and educators of disabled people—and it is the task of all of us to remove the barriers that prevent some from participating fully, and equally, in society. &quot;,&quot;container-title-short&quot;:&quot;&quot;},&quot;isTemporary&quot;:false}]},{&quot;citationID&quot;:&quot;MENDELEY_CITATION_0cb46db0-0b1a-4c02-a1aa-f9e41f6c9e44&quot;,&quot;properties&quot;:{&quot;noteIndex&quot;:0},&quot;isEdited&quot;:false,&quot;manualOverride&quot;:{&quot;isManuallyOverridden&quot;:false,&quot;citeprocText&quot;:&quot;(Department for Work and Pensions, 2021)&quot;,&quot;manualOverrideText&quot;:&quot;&quot;},&quot;citationTag&quot;:&quot;MENDELEY_CITATION_v3_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&quot;,&quot;citationItems&quot;:[{&quot;id&quot;:&quot;c27829b5-c7ae-398e-9d23-5d17afb38bf2&quot;,&quot;itemData&quot;:{&quot;type&quot;:&quot;article-newspaper&quot;,&quot;id&quot;:&quot;c27829b5-c7ae-398e-9d23-5d17afb38bf2&quot;,&quot;title&quot;:&quot;New National Disability Strategy launches&quot;,&quot;author&quot;:[{&quot;family&quot;:&quot;Department for Work and Pensions&quot;,&quot;given&quot;:&quot;&quot;,&quot;parse-names&quot;:false,&quot;dropping-particle&quot;:&quot;&quot;,&quot;non-dropping-particle&quot;:&quot;&quot;}],&quot;container-title&quot;:&quot;Press Office&quot;,&quot;accessed&quot;:{&quot;date-parts&quot;:[[2023,2,14]]},&quot;URL&quot;:&quot;https://www.gov.uk/government/news/new-national-disability-strategy-launches&quot;,&quot;issued&quot;:{&quot;date-parts&quot;:[[2021,7,28]]},&quot;publisher-place&quot;:&quot;London&quot;,&quot;container-title-short&quot;:&quot;&quot;},&quot;isTemporary&quot;:false}]},{&quot;citationID&quot;:&quot;MENDELEY_CITATION_9fbb847c-bcc6-42d9-bb8a-a1db974de87d&quot;,&quot;properties&quot;:{&quot;noteIndex&quot;:0},&quot;isEdited&quot;:false,&quot;manualOverride&quot;:{&quot;isManuallyOverridden&quot;:false,&quot;citeprocText&quot;:&quot;(Pring, 2021a)&quot;,&quot;manualOverrideText&quot;:&quot;&quot;},&quot;citationTag&quot;:&quot;MENDELEY_CITATION_v3_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&quot;,&quot;citationItems&quot;:[{&quot;id&quot;:&quot;4de49804-dc3e-39b5-bae6-9c59acad7110&quot;,&quot;itemData&quot;:{&quot;type&quot;:&quot;article-newspaper&quot;,&quot;id&quot;:&quot;4de49804-dc3e-39b5-bae6-9c59acad7110&quot;,&quot;title&quot;:&quot;National Disability Strategy: New analysis shows document is ‘just cynical repackaging’&quot;,&quot;author&quot;:[{&quot;family&quot;:&quot;Pring&quot;,&quot;given&quot;:&quot;J.&quot;,&quot;parse-names&quot;:false,&quot;dropping-particle&quot;:&quot;&quot;,&quot;non-dropping-particle&quot;:&quot;&quot;}],&quot;container-title&quot;:&quot;Disability News Service&quot;,&quot;accessed&quot;:{&quot;date-parts&quot;:[[2023,2,14]]},&quot;URL&quot;:&quot;https://www.disabilitynewsservice.com/national-disability-strategy-new-analysis-shows-document-is-just-cynical-repackaging/&quot;,&quot;issued&quot;:{&quot;date-parts&quot;:[[2021,8,19]]},&quot;container-title-short&quot;:&quot;&quot;},&quot;isTemporary&quot;:false}]},{&quot;citationID&quot;:&quot;MENDELEY_CITATION_8a1a22ef-291e-4b24-b431-ca9a0e8f05de&quot;,&quot;properties&quot;:{&quot;noteIndex&quot;:0},&quot;isEdited&quot;:false,&quot;manualOverride&quot;:{&quot;isManuallyOverridden&quot;:false,&quot;citeprocText&quot;:&quot;(Goodall, 2020)&quot;,&quot;manualOverrideText&quot;:&quot;&quot;},&quot;citationTag&quot;:&quot;MENDELEY_CITATION_v3_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&quot;,&quot;citationItems&quot;:[{&quot;id&quot;:&quot;62c2acbb-26f8-3449-bffe-6dd37fab0057&quot;,&quot;itemData&quot;:{&quot;type&quot;:&quot;article-journal&quot;,&quot;id&quot;:&quot;62c2acbb-26f8-3449-bffe-6dd37fab0057&quot;,&quot;title&quot;:&quot;Inclusion is a feeling, not a place: a qualitative study exploring autistic young people’s conceptualisations of inclusion&quot;,&quot;author&quot;:[{&quot;family&quot;:&quot;Goodall&quot;,&quot;given&quot;:&quot;Craig&quot;,&quot;parse-names&quot;:false,&quot;dropping-particle&quot;:&quot;&quot;,&quot;non-dropping-particle&quot;:&quot;&quot;}],&quot;container-title&quot;:&quot;International Journal of Inclusive Education&quot;,&quot;ISSN&quot;:&quot;14645173&quot;,&quot;issued&quot;:{&quot;date-parts&quot;:[[2020]]},&quot;abstract&quot;:&quot;This study investigates from their perspectives, the educational experiences of twelve autistic young people (aged 11–17 years) for whom mainstream was, or is, challenging. This paper focuses on one theme from this study and presents how these young people experience, define and conceptualise inclusion. A flexible qualitative participatory approach was used incorporating a range of methods, including: one-to-one semi-structured interviews; draw and write activities; a beans and pots activity; and, diamond ranking activities. These methods, and the topics discussed, were developed by an advisory group of three young people. Outcomes of this study suggest that mainstream school is not suitable for all autistic young people. Inclusion, for them, is not synonymous with mainstream and can occur in any school. They defined inclusion as belonging, being valued and wanted as a person by teachers, of fairness and of being afforded the necessary support to access and thrive in education. In short, inclusion is a feeling (a sense of belonging), not a place (mainstream or otherwise).&quot;,&quot;issue&quot;:&quot;12&quot;,&quot;volume&quot;:&quot;24&quot;,&quot;container-title-short&quot;:&quot;&quot;},&quot;isTemporary&quot;:false}]},{&quot;citationID&quot;:&quot;MENDELEY_CITATION_fa32c1c7-2e17-404a-bc08-3fc96f2fffdd&quot;,&quot;properties&quot;:{&quot;noteIndex&quot;:0},&quot;isEdited&quot;:false,&quot;manualOverride&quot;:{&quot;isManuallyOverridden&quot;:false,&quot;citeprocText&quot;:&quot;(Bickford, 2020)&quot;,&quot;manualOverrideText&quot;:&quot;&quot;},&quot;citationTag&quot;:&quot;MENDELEY_CITATION_v3_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&quot;,&quot;citationItems&quot;:[{&quot;id&quot;:&quot;8c707bbf-3a9d-3469-a962-cd8bb891c4c6&quot;,&quot;itemData&quot;:{&quot;type&quot;:&quot;article-journal&quot;,&quot;id&quot;:&quot;8c707bbf-3a9d-3469-a962-cd8bb891c4c6&quot;,&quot;title&quot;:&quot;The Legal Recognition of Sign Languages: Advocacy and Outcomes around the World ed. by Maartje De Meulder, Joseph J. Murray and Rachel L. McKee&quot;,&quot;author&quot;:[{&quot;family&quot;:&quot;Bickford&quot;,&quot;given&quot;:&quot;J. Albert&quot;,&quot;parse-names&quot;:false,&quot;dropping-particle&quot;:&quot;&quot;,&quot;non-dropping-particle&quot;:&quot;&quot;}],&quot;container-title&quot;:&quot;Sign Language Studies&quot;,&quot;container-title-short&quot;:&quot;Sign Lang Stud&quot;,&quot;DOI&quot;:&quot;10.1353/sls.2020.0025&quot;,&quot;issued&quot;:{&quot;date-parts&quot;:[[2020]]},&quot;issue&quot;:&quot;4&quot;,&quot;volume&quot;:&quot;20&quot;},&quot;isTemporary&quot;:false}]},{&quot;citationID&quot;:&quot;MENDELEY_CITATION_f67a1b36-40e3-4f19-9978-424212f543d6&quot;,&quot;properties&quot;:{&quot;noteIndex&quot;:0},&quot;isEdited&quot;:false,&quot;manualOverride&quot;:{&quot;isManuallyOverridden&quot;:false,&quot;citeprocText&quot;:&quot;(Murray &lt;i&gt;et al.&lt;/i&gt;, 2020)&quot;,&quot;manualOverrideText&quot;:&quot;&quot;},&quot;citationTag&quot;:&quot;MENDELEY_CITATION_v3_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&quot;,&quot;citationItems&quot;:[{&quot;id&quot;:&quot;b0936ceb-025c-3b46-9f1a-adbfff19f91a&quot;,&quot;itemData&quot;:{&quot;type&quot;:&quot;article-journal&quot;,&quot;id&quot;:&quot;b0936ceb-025c-3b46-9f1a-adbfff19f91a&quot;,&quot;title&quot;:&quot;Intersectional inclusion for deaf learners: moving beyond General Comment no. 4 on Article 24 of the United Nations Convention on the Rights of Persons with Disabilities&quot;,&quot;author&quot;:[{&quot;family&quot;:&quot;Murray&quot;,&quot;given&quot;:&quot;Joseph J.&quot;,&quot;parse-names&quot;:false,&quot;dropping-particle&quot;:&quot;&quot;,&quot;non-dropping-particle&quot;:&quot;&quot;},{&quot;family&quot;:&quot;Snoddon&quot;,&quot;given&quot;:&quot;Kristin&quot;,&quot;parse-names&quot;:false,&quot;dropping-particle&quot;:&quot;&quot;,&quot;non-dropping-particle&quot;:&quot;&quot;},{&quot;family&quot;:&quot;Meulder&quot;,&quot;given&quot;:&quot;Maartje&quot;,&quot;parse-names&quot;:false,&quot;dropping-particle&quot;:&quot;&quot;,&quot;non-dropping-particle&quot;:&quot;de&quot;},{&quot;family&quot;:&quot;Underwood&quot;,&quot;given&quot;:&quot;Kathryn&quot;,&quot;parse-names&quot;:false,&quot;dropping-particle&quot;:&quot;&quot;,&quot;non-dropping-particle&quot;:&quot;&quot;}],&quot;container-title&quot;:&quot;International Journal of Inclusive Education&quot;,&quot;accessed&quot;:{&quot;date-parts&quot;:[[2023,2,1]]},&quot;ISSN&quot;:&quot;14645173&quot;,&quot;URL&quot;:&quot;https://www.tandfonline.com/doi/full/10.1080/13603116.2018.1482013&quot;,&quot;issued&quot;:{&quot;date-parts&quot;:[[2020]]},&quot;abstract&quot;:&quot;This paper discusses the meaning of inclusive education for deaf learners in a way that acknowledges the diversity of learner identities, and outlines problems with normative definitions of inclusive education as advanced by recent interpretations of Article 24 of the United Nations Convention on the Rights of Persons with Disabilities (CRPD). This discussion calls on us to reconsider how the concepts of inclusion and segregation are understood in education for all learners with intersectional identities. We outline the legislative history of the CRPD and Article 24, show the active involvement of deaf advocacy organisations, and highlight contradictions with this history in the CRPD Committee’s recent General Comment No. 4 on Article 24. We provide examples of innovative models of inclusive education for deaf learners that provide an education in sign language and discuss the implications of these arguments for inclusive education as a whole.&quot;,&quot;issue&quot;:&quot;7&quot;,&quot;volume&quot;:&quot;24&quot;,&quot;container-title-short&quot;:&quot;&quot;},&quot;isTemporary&quot;:false}]},{&quot;citationID&quot;:&quot;MENDELEY_CITATION_b1d0ec5b-2bbe-42d9-a025-8f87e0b6937e&quot;,&quot;properties&quot;:{&quot;noteIndex&quot;:0},&quot;isEdited&quot;:false,&quot;manualOverride&quot;:{&quot;isManuallyOverridden&quot;:false,&quot;citeprocText&quot;:&quot;(Russell and McLeod, 2009; Xie, Potměšil and Peters, 2014; Kermit, 2019; Snoddon and Murray, 2019)&quot;,&quot;manualOverrideText&quot;:&quot;&quot;},&quot;citationTag&quot;:&quot;MENDELEY_CITATION_v3_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&quot;,&quot;citationItems&quot;:[{&quot;id&quot;:&quot;d467a63d-613b-382d-9f5e-8137e119dbeb&quot;,&quot;itemData&quot;:{&quot;type&quot;:&quot;article&quot;,&quot;id&quot;:&quot;d467a63d-613b-382d-9f5e-8137e119dbeb&quot;,&quot;title&quot;:&quot;Children who are deaf or hard of hearing in inclusive educational settings: A literature review on interactions with peers&quot;,&quot;author&quot;:[{&quot;family&quot;:&quot;Xie&quot;,&quot;given&quot;:&quot;Yu Han&quot;,&quot;parse-names&quot;:false,&quot;dropping-particle&quot;:&quot;&quot;,&quot;non-dropping-particle&quot;:&quot;&quot;},{&quot;family&quot;:&quot;Potměšil&quot;,&quot;given&quot;:&quot;Miloň&quot;,&quot;parse-names&quot;:false,&quot;dropping-particle&quot;:&quot;&quot;,&quot;non-dropping-particle&quot;:&quot;&quot;},{&quot;family&quot;:&quot;Peters&quot;,&quot;given&quot;:&quot;Brenda&quot;,&quot;parse-names&quot;:false,&quot;dropping-particle&quot;:&quot;&quot;,&quot;non-dropping-particle&quot;:&quot;&quot;}],&quot;container-title&quot;:&quot;Journal of Deaf Studies and Deaf Education&quot;,&quot;container-title-short&quot;:&quot;J Deaf Stud Deaf Educ&quot;,&quot;accessed&quot;:{&quot;date-parts&quot;:[[2023,2,1]]},&quot;ISSN&quot;:&quot;14657325&quot;,&quot;URL&quot;:&quot;https://academic.oup.com/jdsde/article/19/4/423/2937171&quot;,&quot;issued&quot;:{&quot;date-parts&quot;:[[2014]]},&quot;abstract&quot;:&quot;This review is conducted to describe how children who are deaf or hard of hearing (D/HH) interact with hearing peers in inclusive settings, illustrate the difficulties and challenges faced by them in interacting with peers, and identify effective interventions that promote their social interaction in inclusive education. A systematic search of databases and journals identified 21 papers that met the inclusion criteria. Two broad themes emerged from an analysis of the literatures, which included processes and outcomes of interactions with peers and intervention programs. The research indicates that children who are D/HH face great difficulties in communicating, initiating/entering, and maintaining interactions with hearing peers in inclusive settings. The co-enrollment and social skills training programs are considered to be effective interventions for their social interaction. Communication abilities and social skills of children who are D/HH, responses of children with normal hearing, and the effect of environment are highlighted as crucial aspects of social interactions. In addition, future research is needed to study the interaction between children who are D/HH and hearing peers in natural settings, at different stages of school life, as well as improving social interaction and establishing an inclusive classroom climate for children who are D/HH.&quot;,&quot;issue&quot;:&quot;4&quot;,&quot;volume&quot;:&quot;19&quot;},&quot;isTemporary&quot;:false},{&quot;id&quot;:&quot;dc2fa5b8-14e7-3440-a0cf-00c5ecd16972&quot;,&quot;itemData&quot;:{&quot;type&quot;:&quot;chapter&quot;,&quot;id&quot;:&quot;dc2fa5b8-14e7-3440-a0cf-00c5ecd16972&quot;,&quot;title&quot;:&quot;Educational Interpreting: Multiple Perspectives of Our Work&quot;,&quot;author&quot;:[{&quot;family&quot;:&quot;Russell&quot;,&quot;given&quot;:&quot;D&quot;,&quot;parse-names&quot;:false,&quot;dropping-particle&quot;:&quot;&quot;,&quot;non-dropping-particle&quot;:&quot;&quot;},{&quot;family&quot;:&quot;McLeod&quot;,&quot;given&quot;:&quot;J&quot;,&quot;parse-names&quot;:false,&quot;dropping-particle&quot;:&quot;&quot;,&quot;non-dropping-particle&quot;:&quot;&quot;}],&quot;container-title&quot;:&quot;International Perspectives on Educational Interpreting&quot;,&quot;editor&quot;:[{&quot;family&quot;:&quot;Mole&quot;,&quot;given&quot;:&quot;J&quot;,&quot;parse-names&quot;:false,&quot;dropping-particle&quot;:&quot;&quot;,&quot;non-dropping-particle&quot;:&quot;&quot;}],&quot;issued&quot;:{&quot;date-parts&quot;:[[2009]]},&quot;publisher-place&quot;:&quot;Brassington&quot;,&quot;page&quot;:&quot;128-144&quot;,&quot;publisher&quot;:&quot;Direct Learned Services, Ltd.&quot;,&quot;container-title-short&quot;:&quot;&quot;},&quot;isTemporary&quot;:false},{&quot;id&quot;:&quot;63bcdd4f-5e05-3be4-b720-5f16590cb62f&quot;,&quot;itemData&quot;:{&quot;type&quot;:&quot;paper-conference&quot;,&quot;id&quot;:&quot;63bcdd4f-5e05-3be4-b720-5f16590cb62f&quot;,&quot;title&quot;:&quot;Hearing-Impaired Children and Adolescents in Nordic Kindergartens and Schools: A Review Study.&quot;,&quot;author&quot;:[{&quot;family&quot;:&quot;Kermit&quot;,&quot;given&quot;:&quot;P.&quot;,&quot;parse-names&quot;:false,&quot;dropping-particle&quot;:&quot;&quot;,&quot;non-dropping-particle&quot;:&quot;&quot;}],&quot;container-title&quot;:&quot;Presentation for the Nordic Council of the Deaf and Nordic Sign Language Network&quot;,&quot;issued&quot;:{&quot;date-parts&quot;:[[2019,2,15]]},&quot;publisher-place&quot;:&quot;Reykjavik, Iceland&quot;,&quot;container-title-short&quot;:&quot;&quot;},&quot;isTemporary&quot;:false},{&quot;id&quot;:&quot;b046287b-81a5-34d3-bd34-325cfe1a9200&quot;,&quot;itemData&quot;:{&quot;type&quot;:&quot;article-journal&quot;,&quot;id&quot;:&quot;b046287b-81a5-34d3-bd34-325cfe1a9200&quot;,&quot;title&quot;:&quot;The Salamanca Statement and sign language education for deaf learners 25 years on&quot;,&quot;author&quot;:[{&quot;family&quot;:&quot;Snoddon&quot;,&quot;given&quot;:&quot;Kristin&quot;,&quot;parse-names&quot;:false,&quot;dropping-particle&quot;:&quot;&quot;,&quot;non-dropping-particle&quot;:&quot;&quot;},{&quot;family&quot;:&quot;Murray&quot;,&quot;given&quot;:&quot;Joseph J.&quot;,&quot;parse-names&quot;:false,&quot;dropping-particle&quot;:&quot;&quot;,&quot;non-dropping-particle&quot;:&quot;&quot;}],&quot;container-title&quot;:&quot;International Journal of Inclusive Education&quot;,&quot;ISSN&quot;:&quot;14645173&quot;,&quot;issued&quot;:{&quot;date-parts&quot;:[[2019]]},&quot;abstract&quot;:&quot;The Salamanca Statement and Framework for Action on Special Needs Education proposed a policy shift from special education to inclusive education models that require schools to serve all children. However, alongside this shift was a recognition that sign language access for deaf learners is essential for meeting the right to education and that this access cannot always be provided in mainstream settings. The Statement was written during an apex in bilingual education for deaf students in certain countries, and the World Federation of the Deaf (WFD), joined by Swedish and Danish government and deaf advocacy organisation delegates, successfully lobbied for inclusion of Section 21. This section makes three claims regarding the importance of policy-level recognition of differences among learners, the right of deaf learners to education in a national sign language, and the suggested greater suitability of deaf schools or congregated programmes for many deaf learners. The Salamanca Statement, like Article 24 of the Convention on the Rights of Persons with Disabilities (CRPD) and related General Comments, makes universalising claims within a rights-based framework; however, the competing claims of deaf advocacy organisations have posed a challenge and corrective to such statements since deaf learners are often excluded in inclusive classrooms.&quot;,&quot;issue&quot;:&quot;7-8&quot;,&quot;volume&quot;:&quot;23&quot;,&quot;container-title-short&quot;:&quot;&quot;},&quot;isTemporary&quot;:false}]},{&quot;citationID&quot;:&quot;MENDELEY_CITATION_fda8d5c8-6ba2-468f-91b4-7145089ecd81&quot;,&quot;properties&quot;:{&quot;noteIndex&quot;:0},&quot;isEdited&quot;:false,&quot;manualOverride&quot;:{&quot;isManuallyOverridden&quot;:false,&quot;citeprocText&quot;:&quot;(Cioè-Peña, 2017; Murray &lt;i&gt;et al.&lt;/i&gt;, 2020)&quot;,&quot;manualOverrideText&quot;:&quot;&quot;},&quot;citationTag&quot;:&quot;MENDELEY_CITATION_v3_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&quot;,&quot;citationItems&quot;:[{&quot;id&quot;:&quot;b0936ceb-025c-3b46-9f1a-adbfff19f91a&quot;,&quot;itemData&quot;:{&quot;type&quot;:&quot;article-journal&quot;,&quot;id&quot;:&quot;b0936ceb-025c-3b46-9f1a-adbfff19f91a&quot;,&quot;title&quot;:&quot;Intersectional inclusion for deaf learners: moving beyond General Comment no. 4 on Article 24 of the United Nations Convention on the Rights of Persons with Disabilities&quot;,&quot;author&quot;:[{&quot;family&quot;:&quot;Murray&quot;,&quot;given&quot;:&quot;Joseph J.&quot;,&quot;parse-names&quot;:false,&quot;dropping-particle&quot;:&quot;&quot;,&quot;non-dropping-particle&quot;:&quot;&quot;},{&quot;family&quot;:&quot;Snoddon&quot;,&quot;given&quot;:&quot;Kristin&quot;,&quot;parse-names&quot;:false,&quot;dropping-particle&quot;:&quot;&quot;,&quot;non-dropping-particle&quot;:&quot;&quot;},{&quot;family&quot;:&quot;Meulder&quot;,&quot;given&quot;:&quot;Maartje&quot;,&quot;parse-names&quot;:false,&quot;dropping-particle&quot;:&quot;&quot;,&quot;non-dropping-particle&quot;:&quot;de&quot;},{&quot;family&quot;:&quot;Underwood&quot;,&quot;given&quot;:&quot;Kathryn&quot;,&quot;parse-names&quot;:false,&quot;dropping-particle&quot;:&quot;&quot;,&quot;non-dropping-particle&quot;:&quot;&quot;}],&quot;container-title&quot;:&quot;International Journal of Inclusive Education&quot;,&quot;accessed&quot;:{&quot;date-parts&quot;:[[2023,2,1]]},&quot;ISSN&quot;:&quot;14645173&quot;,&quot;URL&quot;:&quot;https://www.tandfonline.com/doi/full/10.1080/13603116.2018.1482013&quot;,&quot;issued&quot;:{&quot;date-parts&quot;:[[2020]]},&quot;abstract&quot;:&quot;This paper discusses the meaning of inclusive education for deaf learners in a way that acknowledges the diversity of learner identities, and outlines problems with normative definitions of inclusive education as advanced by recent interpretations of Article 24 of the United Nations Convention on the Rights of Persons with Disabilities (CRPD). This discussion calls on us to reconsider how the concepts of inclusion and segregation are understood in education for all learners with intersectional identities. We outline the legislative history of the CRPD and Article 24, show the active involvement of deaf advocacy organisations, and highlight contradictions with this history in the CRPD Committee’s recent General Comment No. 4 on Article 24. We provide examples of innovative models of inclusive education for deaf learners that provide an education in sign language and discuss the implications of these arguments for inclusive education as a whole.&quot;,&quot;issue&quot;:&quot;7&quot;,&quot;volume&quot;:&quot;24&quot;,&quot;container-title-short&quot;:&quot;&quot;},&quot;isTemporary&quot;:false},{&quot;id&quot;:&quot;549d4e47-1b09-374c-814f-cab3059a211d&quot;,&quot;itemData&quot;:{&quot;type&quot;:&quot;article-journal&quot;,&quot;id&quot;:&quot;549d4e47-1b09-374c-814f-cab3059a211d&quot;,&quot;title&quot;:&quot;The intersectional gap: how bilingual students in the United States are excluded from inclusion&quot;,&quot;author&quot;:[{&quot;family&quot;:&quot;Cioè-Peña&quot;,&quot;given&quot;:&quot;María&quot;,&quot;parse-names&quot;:false,&quot;dropping-particle&quot;:&quot;&quot;,&quot;non-dropping-particle&quot;:&quot;&quot;}],&quot;container-title&quot;:&quot;International Journal of Inclusive Education&quot;,&quot;ISSN&quot;:&quot;14645173&quot;,&quot;issued&quot;:{&quot;date-parts&quot;:[[2017]]},&quot;abstract&quot;:&quot;At the onset of nearly every American civil rights movement there are two pivotal messages: the first is the group’s claims of exclusion from the life that the privileged lead and the second is a demand to be included. In all cases the first step in creating sustainable change has been the recognition that society was functioning on a multi-tiered system that grants access to some but not to all. Currently there is a civil rights movement taking place that focuses on the integration of students with diverse ability levels. In the United States this movement is called Inclusion. Unfortunately, the primary focus of inclusion is on the integration of students with disabilities; thus children who represent intersectional identities are often passed over and continually left on the margins of inclusive classrooms, schools and society. This paper will focus on a subgroup of students who are currently being left behind in this movement: bilingual special education students. Due to the fact that separate policies exist to address their linguistic and academic needs bilingual students with disabilities fall into what can be considered an intersectional gap. This paper addresses how this gap came to be as well as offering recommendations for mending it.&quot;,&quot;issue&quot;:&quot;9&quot;,&quot;volume&quot;:&quot;21&quot;,&quot;container-title-short&quot;:&quot;&quot;},&quot;isTemporary&quot;:false}]},{&quot;citationID&quot;:&quot;MENDELEY_CITATION_bbf2e5fe-27a1-4d06-ba50-fd3cb670c6c5&quot;,&quot;properties&quot;:{&quot;noteIndex&quot;:0},&quot;isEdited&quot;:false,&quot;manualOverride&quot;:{&quot;isManuallyOverridden&quot;:false,&quot;citeprocText&quot;:&quot;(Murray, de Meulder and le Maire, 2018)&quot;,&quot;manualOverrideText&quot;:&quot;&quot;},&quot;citationTag&quot;:&quot;MENDELEY_CITATION_v3_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&quot;,&quot;citationItems&quot;:[{&quot;id&quot;:&quot;293ea319-64b2-3592-b18d-78f4073597a7&quot;,&quot;itemData&quot;:{&quot;type&quot;:&quot;article-journal&quot;,&quot;id&quot;:&quot;293ea319-64b2-3592-b18d-78f4073597a7&quot;,&quot;title&quot;:&quot;An Education in Sign Language as a Human Right? An Analysis of the Legislative History and On-Going Interpretation of Article 24 of the UN Convention on the Rights of Persons with Disabilities (CRPD)&quot;,&quot;author&quot;:[{&quot;family&quot;:&quot;Murray&quot;,&quot;given&quot;:&quot;J.&quot;,&quot;parse-names&quot;:false,&quot;dropping-particle&quot;:&quot;&quot;,&quot;non-dropping-particle&quot;:&quot;&quot;},{&quot;family&quot;:&quot;Meulder&quot;,&quot;given&quot;:&quot;M.&quot;,&quot;parse-names&quot;:false,&quot;dropping-particle&quot;:&quot;&quot;,&quot;non-dropping-particle&quot;:&quot;de&quot;},{&quot;family&quot;:&quot;Maire&quot;,&quot;given&quot;:&quot;D.&quot;,&quot;parse-names&quot;:false,&quot;dropping-particle&quot;:&quot;&quot;,&quot;non-dropping-particle&quot;:&quot;le&quot;}],&quot;container-title&quot;:&quot;Human Rights Quarterly&quot;,&quot;container-title-short&quot;:&quot;Hum Rights Q&quot;,&quot;issued&quot;:{&quot;date-parts&quot;:[[2018]]},&quot;page&quot;:&quot;37-60&quot;,&quot;volume&quot;:&quot;40&quot;},&quot;isTemporary&quot;:false}]},{&quot;citationID&quot;:&quot;MENDELEY_CITATION_94ed96a1-46eb-4a95-8439-7ce1f765825d&quot;,&quot;properties&quot;:{&quot;noteIndex&quot;:0},&quot;isEdited&quot;:false,&quot;manualOverride&quot;:{&quot;isManuallyOverridden&quot;:false,&quot;citeprocText&quot;:&quot;(UWTSD, 2023)&quot;,&quot;manualOverrideText&quot;:&quot;&quot;},&quot;citationTag&quot;:&quot;MENDELEY_CITATION_v3_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&quot;,&quot;citationItems&quot;:[{&quot;id&quot;:&quot;3e5aed5f-edba-3b20-ba7c-52e6ead95bd1&quot;,&quot;itemData&quot;:{&quot;type&quot;:&quot;webpage&quot;,&quot;id&quot;:&quot;3e5aed5f-edba-3b20-ba7c-52e6ead95bd1&quot;,&quot;title&quot;:&quot;Services for Disabled Students&quot;,&quot;author&quot;:[{&quot;family&quot;:&quot;UWTSD&quot;,&quot;given&quot;:&quot;&quot;,&quot;parse-names&quot;:false,&quot;dropping-particle&quot;:&quot;&quot;,&quot;non-dropping-particle&quot;:&quot;&quot;}],&quot;accessed&quot;:{&quot;date-parts&quot;:[[2023,2,24]]},&quot;URL&quot;:&quot;https://www.uwtsd.ac.uk/services-for-disabled-students/&quot;,&quot;issued&quot;:{&quot;date-parts&quot;:[[2023]]}},&quot;isTemporary&quot;:false}]},{&quot;citationID&quot;:&quot;MENDELEY_CITATION_997a2625-148e-41b0-8ed5-f0262769650a&quot;,&quot;properties&quot;:{&quot;noteIndex&quot;:0},&quot;isEdited&quot;:false,&quot;manualOverride&quot;:{&quot;isManuallyOverridden&quot;:false,&quot;citeprocText&quot;:&quot;(UWTSD, 2023)&quot;,&quot;manualOverrideText&quot;:&quot;&quot;},&quot;citationTag&quot;:&quot;MENDELEY_CITATION_v3_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&quot;,&quot;citationItems&quot;:[{&quot;id&quot;:&quot;3e5aed5f-edba-3b20-ba7c-52e6ead95bd1&quot;,&quot;itemData&quot;:{&quot;type&quot;:&quot;webpage&quot;,&quot;id&quot;:&quot;3e5aed5f-edba-3b20-ba7c-52e6ead95bd1&quot;,&quot;title&quot;:&quot;Services for Disabled Students&quot;,&quot;author&quot;:[{&quot;family&quot;:&quot;UWTSD&quot;,&quot;given&quot;:&quot;&quot;,&quot;parse-names&quot;:false,&quot;dropping-particle&quot;:&quot;&quot;,&quot;non-dropping-particle&quot;:&quot;&quot;}],&quot;accessed&quot;:{&quot;date-parts&quot;:[[2023,2,24]]},&quot;URL&quot;:&quot;https://www.uwtsd.ac.uk/services-for-disabled-students/&quot;,&quot;issued&quot;:{&quot;date-parts&quot;:[[2023]]}},&quot;isTemporary&quot;:false}]},{&quot;citationID&quot;:&quot;MENDELEY_CITATION_81562ff5-d4f0-4c99-8c48-973dd6eac09a&quot;,&quot;properties&quot;:{&quot;noteIndex&quot;:0},&quot;isEdited&quot;:false,&quot;manualOverride&quot;:{&quot;isManuallyOverridden&quot;:false,&quot;citeprocText&quot;:&quot;(Vernier, 2023)&quot;,&quot;manualOverrideText&quot;:&quot;&quot;},&quot;citationTag&quot;:&quot;MENDELEY_CITATION_v3_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&quot;,&quot;citationItems&quot;:[{&quot;id&quot;:&quot;a6dbfeac-7485-337a-9235-ec7e44965f7b&quot;,&quot;itemData&quot;:{&quot;type&quot;:&quot;webpage&quot;,&quot;id&quot;:&quot;a6dbfeac-7485-337a-9235-ec7e44965f7b&quot;,&quot;title&quot;:&quot;LabQuest 3&quot;,&quot;author&quot;:[{&quot;family&quot;:&quot;Vernier&quot;,&quot;given&quot;:&quot;&quot;,&quot;parse-names&quot;:false,&quot;dropping-particle&quot;:&quot;&quot;,&quot;non-dropping-particle&quot;:&quot;&quot;}],&quot;accessed&quot;:{&quot;date-parts&quot;:[[2023,3,2]]},&quot;URL&quot;:&quot;https://www.vernier.com/product/labquest-3/&quot;,&quot;issued&quot;:{&quot;date-parts&quot;:[[2023]]},&quot;container-title-short&quot;:&quot;&quot;},&quot;isTemporary&quot;:false}]},{&quot;citationID&quot;:&quot;MENDELEY_CITATION_82c3b71f-c42a-4f7e-a08f-dd652d2ed4c0&quot;,&quot;properties&quot;:{&quot;noteIndex&quot;:0},&quot;isEdited&quot;:false,&quot;manualOverride&quot;:{&quot;isManuallyOverridden&quot;:false,&quot;citeprocText&quot;:&quot;(The Higher Education Academy, 2011)&quot;,&quot;manualOverrideText&quot;:&quot;&quot;},&quot;citationTag&quot;:&quot;MENDELEY_CITATION_v3_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&quot;,&quot;citationItems&quot;:[{&quot;id&quot;:&quot;c821d7da-6b75-3086-a319-fad975717851&quot;,&quot;itemData&quot;:{&quot;type&quot;:&quot;article-journal&quot;,&quot;id&quot;:&quot;c821d7da-6b75-3086-a319-fad975717851&quot;,&quot;title&quot;:&quot;The UK Professional Standards Framework for teaching and supporting learning in higher education&quot;,&quot;author&quot;:[{&quot;family&quot;:&quot;The Higher Education Academy&quot;,&quot;given&quot;:&quot;&quot;,&quot;parse-names&quot;:false,&quot;dropping-particle&quot;:&quot;&quot;,&quot;non-dropping-particle&quot;:&quot;&quot;}],&quot;container-title&quot;:&quot;Learning&quot;,&quot;issued&quot;:{&quot;date-parts&quot;:[[2011]]},&quot;abstract&quot;:&quo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quot;,&quot;container-title-short&quot;:&quot;&quot;},&quot;isTemporary&quot;:false}]},{&quot;citationID&quot;:&quot;MENDELEY_CITATION_116b1c54-60d7-476b-88b3-b692ab688b18&quot;,&quot;properties&quot;:{&quot;noteIndex&quot;:0},&quot;isEdited&quot;:false,&quot;manualOverride&quot;:{&quot;isManuallyOverridden&quot;:false,&quot;citeprocText&quot;:&quot;(UWTSD, 2022)&quot;,&quot;manualOverrideText&quot;:&quot;&quot;},&quot;citationTag&quot;:&quot;MENDELEY_CITATION_v3_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&quot;,&quot;citationItems&quot;:[{&quot;id&quot;:&quot;15e0104b-744c-300c-bfce-d34e25030f3a&quot;,&quot;itemData&quot;:{&quot;type&quot;:&quot;chapter&quot;,&quot;id&quot;:&quot;15e0104b-744c-300c-bfce-d34e25030f3a&quot;,&quot;title&quot;:&quot;Student Pregnancy Maternity Paternity and Adoption Leave Policy&quot;,&quot;author&quot;:[{&quot;family&quot;:&quot;UWTSD&quot;,&quot;given&quot;:&quot;&quot;,&quot;parse-names&quot;:false,&quot;dropping-particle&quot;:&quot;&quot;,&quot;non-dropping-particle&quot;:&quot;&quot;}],&quot;container-title&quot;:&quot;Academic Quality Handbook 2022-23&quot;,&quot;chapter-number&quot;:&quot;12&quot;,&quot;accessed&quot;:{&quot;date-parts&quot;:[[2023,2,24]]},&quot;editor&quot;:[{&quot;family&quot;:&quot;UWTSD Academic Office&quot;,&quot;given&quot;:&quot;&quot;,&quot;parse-names&quot;:false,&quot;dropping-particle&quot;:&quot;&quot;,&quot;non-dropping-particle&quot;:&quot;&quot;}],&quot;URL&quot;:&quot;https://www.uwtsd.ac.uk/academic-office/academic-quality-handbook/&quot;,&quot;issued&quot;:{&quot;date-parts&quot;:[[2022]]},&quot;publisher-place&quot;:&quot;Swansea&quot;,&quot;page&quot;:&quot;144-146&quot;,&quot;publisher&quot;:&quot;UWTSD&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2023-03-06T00:00:00</PublishDate>
  <Abstract/>
  <CompanyAddress>(2745 Words)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0F0DEAA-21D0-416B-8B79-1DB0D81BD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4146</Words>
  <Characters>23637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Elanor Alun</Company>
  <LinksUpToDate>false</LinksUpToDate>
  <CharactersWithSpaces>27728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support report</dc:title>
  <dc:subject>Additional Learning Needs and Inclusive Practice</dc:subject>
  <dc:creator>Elanor Alun</dc:creator>
  <cp:keywords/>
  <dc:description/>
  <cp:lastModifiedBy>Elanor</cp:lastModifiedBy>
  <cp:revision>744</cp:revision>
  <dcterms:created xsi:type="dcterms:W3CDTF">2023-02-01T14:01:00Z</dcterms:created>
  <dcterms:modified xsi:type="dcterms:W3CDTF">2023-03-06T13:48:00Z</dcterms:modified>
</cp:coreProperties>
</file>