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02D85E" w14:textId="41CF9501" w:rsidR="007302E3" w:rsidRDefault="007302E3" w:rsidP="00815551">
      <w:pPr>
        <w:pStyle w:val="Default"/>
        <w:jc w:val="center"/>
        <w:rPr>
          <w:b/>
          <w:sz w:val="32"/>
          <w:szCs w:val="32"/>
        </w:rPr>
      </w:pPr>
      <w:bookmarkStart w:id="0" w:name="_Hlk30398316"/>
      <w:bookmarkEnd w:id="0"/>
      <w:r w:rsidRPr="007302E3">
        <w:rPr>
          <w:b/>
          <w:sz w:val="32"/>
          <w:szCs w:val="32"/>
        </w:rPr>
        <w:t>University of Wales Trinity Saint David</w:t>
      </w:r>
    </w:p>
    <w:p w14:paraId="2448D9C7" w14:textId="19D75D18" w:rsidR="00815551" w:rsidRDefault="00815551" w:rsidP="007302E3">
      <w:pPr>
        <w:pStyle w:val="Default"/>
        <w:jc w:val="center"/>
        <w:rPr>
          <w:b/>
          <w:sz w:val="32"/>
          <w:szCs w:val="32"/>
        </w:rPr>
      </w:pPr>
    </w:p>
    <w:p w14:paraId="761B253A" w14:textId="7ABDA645" w:rsidR="00815551" w:rsidRDefault="00815551" w:rsidP="007302E3">
      <w:pPr>
        <w:pStyle w:val="Default"/>
        <w:jc w:val="center"/>
        <w:rPr>
          <w:b/>
          <w:sz w:val="32"/>
          <w:szCs w:val="32"/>
        </w:rPr>
      </w:pPr>
      <w:r>
        <w:rPr>
          <w:b/>
          <w:noProof/>
          <w:sz w:val="32"/>
          <w:szCs w:val="32"/>
          <w:lang w:eastAsia="en-GB"/>
        </w:rPr>
        <w:drawing>
          <wp:inline distT="0" distB="0" distL="0" distR="0" wp14:anchorId="4AEFEF23" wp14:editId="53F1B51B">
            <wp:extent cx="5730875" cy="225552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255520"/>
                    </a:xfrm>
                    <a:prstGeom prst="rect">
                      <a:avLst/>
                    </a:prstGeom>
                    <a:noFill/>
                  </pic:spPr>
                </pic:pic>
              </a:graphicData>
            </a:graphic>
          </wp:inline>
        </w:drawing>
      </w:r>
    </w:p>
    <w:p w14:paraId="20337ACC" w14:textId="77777777" w:rsidR="007302E3" w:rsidRPr="007302E3" w:rsidRDefault="007302E3" w:rsidP="007302E3">
      <w:pPr>
        <w:pStyle w:val="Default"/>
        <w:jc w:val="center"/>
        <w:rPr>
          <w:b/>
          <w:sz w:val="32"/>
          <w:szCs w:val="32"/>
        </w:rPr>
      </w:pPr>
    </w:p>
    <w:p w14:paraId="786A7BB2" w14:textId="77777777" w:rsidR="00815551" w:rsidRDefault="00815551" w:rsidP="007302E3">
      <w:pPr>
        <w:pStyle w:val="Default"/>
        <w:jc w:val="center"/>
        <w:rPr>
          <w:b/>
          <w:sz w:val="32"/>
          <w:szCs w:val="32"/>
        </w:rPr>
      </w:pPr>
    </w:p>
    <w:p w14:paraId="71FAA645" w14:textId="253EE1D5" w:rsidR="007302E3" w:rsidRDefault="007302E3" w:rsidP="007302E3">
      <w:pPr>
        <w:pStyle w:val="Default"/>
        <w:jc w:val="center"/>
        <w:rPr>
          <w:b/>
          <w:sz w:val="32"/>
          <w:szCs w:val="32"/>
        </w:rPr>
      </w:pPr>
      <w:r w:rsidRPr="007302E3">
        <w:rPr>
          <w:b/>
          <w:sz w:val="32"/>
          <w:szCs w:val="32"/>
        </w:rPr>
        <w:t>School of Engineering</w:t>
      </w:r>
    </w:p>
    <w:p w14:paraId="37C98DD1" w14:textId="77777777" w:rsidR="007302E3" w:rsidRPr="007302E3" w:rsidRDefault="007302E3" w:rsidP="007302E3">
      <w:pPr>
        <w:pStyle w:val="Default"/>
        <w:jc w:val="center"/>
        <w:rPr>
          <w:b/>
          <w:sz w:val="32"/>
          <w:szCs w:val="32"/>
        </w:rPr>
      </w:pPr>
    </w:p>
    <w:p w14:paraId="4972266E" w14:textId="77777777" w:rsidR="00815551" w:rsidRDefault="00815551" w:rsidP="007302E3">
      <w:pPr>
        <w:pStyle w:val="Default"/>
        <w:jc w:val="center"/>
        <w:rPr>
          <w:b/>
          <w:i/>
          <w:iCs/>
          <w:sz w:val="32"/>
          <w:szCs w:val="32"/>
        </w:rPr>
      </w:pPr>
    </w:p>
    <w:p w14:paraId="55948903" w14:textId="47E09189" w:rsidR="007302E3" w:rsidRPr="007302E3" w:rsidRDefault="00815551" w:rsidP="007302E3">
      <w:pPr>
        <w:pStyle w:val="Default"/>
        <w:jc w:val="center"/>
        <w:rPr>
          <w:b/>
          <w:sz w:val="32"/>
          <w:szCs w:val="32"/>
        </w:rPr>
      </w:pPr>
      <w:r>
        <w:rPr>
          <w:b/>
          <w:i/>
          <w:iCs/>
          <w:sz w:val="32"/>
          <w:szCs w:val="32"/>
        </w:rPr>
        <w:t>Motorcycle Engineering</w:t>
      </w:r>
    </w:p>
    <w:p w14:paraId="55A735B8" w14:textId="77777777" w:rsidR="00815551" w:rsidRDefault="00815551" w:rsidP="007302E3">
      <w:pPr>
        <w:pStyle w:val="Default"/>
        <w:jc w:val="center"/>
        <w:rPr>
          <w:b/>
          <w:i/>
          <w:iCs/>
          <w:sz w:val="32"/>
          <w:szCs w:val="32"/>
        </w:rPr>
      </w:pPr>
    </w:p>
    <w:p w14:paraId="394481D9" w14:textId="77777777" w:rsidR="00815551" w:rsidRDefault="00815551" w:rsidP="007302E3">
      <w:pPr>
        <w:pStyle w:val="Default"/>
        <w:jc w:val="center"/>
        <w:rPr>
          <w:b/>
          <w:i/>
          <w:iCs/>
          <w:sz w:val="32"/>
          <w:szCs w:val="32"/>
        </w:rPr>
      </w:pPr>
    </w:p>
    <w:p w14:paraId="3E592243" w14:textId="0AC4C19E" w:rsidR="007302E3" w:rsidRPr="007302E3" w:rsidRDefault="007302E3" w:rsidP="007302E3">
      <w:pPr>
        <w:pStyle w:val="Default"/>
        <w:jc w:val="center"/>
        <w:rPr>
          <w:b/>
          <w:sz w:val="32"/>
          <w:szCs w:val="32"/>
        </w:rPr>
      </w:pPr>
      <w:r w:rsidRPr="007302E3">
        <w:rPr>
          <w:b/>
          <w:i/>
          <w:iCs/>
          <w:sz w:val="32"/>
          <w:szCs w:val="32"/>
        </w:rPr>
        <w:t>Eoin Collins</w:t>
      </w:r>
    </w:p>
    <w:p w14:paraId="7C844CF0" w14:textId="77777777" w:rsidR="007302E3" w:rsidRDefault="007302E3" w:rsidP="007302E3">
      <w:pPr>
        <w:pStyle w:val="Default"/>
        <w:jc w:val="center"/>
        <w:rPr>
          <w:b/>
          <w:i/>
          <w:iCs/>
          <w:sz w:val="32"/>
          <w:szCs w:val="32"/>
        </w:rPr>
      </w:pPr>
      <w:r w:rsidRPr="007302E3">
        <w:rPr>
          <w:b/>
          <w:i/>
          <w:iCs/>
          <w:sz w:val="32"/>
          <w:szCs w:val="32"/>
        </w:rPr>
        <w:t>P150380</w:t>
      </w:r>
    </w:p>
    <w:p w14:paraId="7A8882E7" w14:textId="77777777" w:rsidR="007302E3" w:rsidRPr="007302E3" w:rsidRDefault="007302E3" w:rsidP="007302E3">
      <w:pPr>
        <w:pStyle w:val="Default"/>
        <w:jc w:val="center"/>
        <w:rPr>
          <w:b/>
          <w:sz w:val="32"/>
          <w:szCs w:val="32"/>
        </w:rPr>
      </w:pPr>
    </w:p>
    <w:p w14:paraId="68AB45EE" w14:textId="399D7429" w:rsidR="00DC5ED7" w:rsidRDefault="00DC5ED7" w:rsidP="00DC5ED7">
      <w:pPr>
        <w:pStyle w:val="Default"/>
        <w:jc w:val="center"/>
        <w:rPr>
          <w:b/>
          <w:i/>
          <w:iCs/>
          <w:sz w:val="32"/>
          <w:szCs w:val="32"/>
        </w:rPr>
      </w:pPr>
      <w:r w:rsidRPr="00DC5ED7">
        <w:rPr>
          <w:b/>
          <w:i/>
          <w:iCs/>
          <w:sz w:val="32"/>
          <w:szCs w:val="32"/>
        </w:rPr>
        <w:t xml:space="preserve">simulation model </w:t>
      </w:r>
      <w:r>
        <w:rPr>
          <w:b/>
          <w:i/>
          <w:iCs/>
          <w:sz w:val="32"/>
          <w:szCs w:val="32"/>
        </w:rPr>
        <w:t>of</w:t>
      </w:r>
      <w:r w:rsidRPr="00DC5ED7">
        <w:rPr>
          <w:b/>
          <w:i/>
          <w:iCs/>
          <w:sz w:val="32"/>
          <w:szCs w:val="32"/>
        </w:rPr>
        <w:t xml:space="preserve"> thermodynamic characteristics of an engine cycl</w:t>
      </w:r>
      <w:r>
        <w:rPr>
          <w:b/>
          <w:i/>
          <w:iCs/>
          <w:sz w:val="32"/>
          <w:szCs w:val="32"/>
        </w:rPr>
        <w:t>e.</w:t>
      </w:r>
    </w:p>
    <w:p w14:paraId="687E1565" w14:textId="77777777" w:rsidR="00DC5ED7" w:rsidRDefault="00DC5ED7" w:rsidP="00DC5ED7">
      <w:pPr>
        <w:pStyle w:val="Default"/>
        <w:jc w:val="center"/>
        <w:rPr>
          <w:b/>
          <w:i/>
          <w:iCs/>
          <w:sz w:val="32"/>
          <w:szCs w:val="32"/>
        </w:rPr>
      </w:pPr>
    </w:p>
    <w:p w14:paraId="321E99B5" w14:textId="22A77ABE" w:rsidR="007302E3" w:rsidRDefault="007302E3" w:rsidP="007302E3">
      <w:pPr>
        <w:pStyle w:val="Default"/>
        <w:jc w:val="center"/>
        <w:rPr>
          <w:b/>
          <w:i/>
          <w:iCs/>
          <w:sz w:val="32"/>
          <w:szCs w:val="32"/>
        </w:rPr>
      </w:pPr>
      <w:r w:rsidRPr="007302E3">
        <w:rPr>
          <w:b/>
          <w:i/>
          <w:iCs/>
          <w:sz w:val="32"/>
          <w:szCs w:val="32"/>
        </w:rPr>
        <w:t>Date</w:t>
      </w:r>
      <w:r w:rsidR="00815551">
        <w:rPr>
          <w:b/>
          <w:i/>
          <w:iCs/>
          <w:sz w:val="32"/>
          <w:szCs w:val="32"/>
        </w:rPr>
        <w:t>:</w:t>
      </w:r>
      <w:r w:rsidR="00DC5ED7">
        <w:rPr>
          <w:b/>
          <w:i/>
          <w:iCs/>
          <w:sz w:val="32"/>
          <w:szCs w:val="32"/>
        </w:rPr>
        <w:t>20/01/2020</w:t>
      </w:r>
    </w:p>
    <w:p w14:paraId="5AFB8440" w14:textId="77777777" w:rsidR="007302E3" w:rsidRPr="007302E3" w:rsidRDefault="007302E3" w:rsidP="007302E3">
      <w:pPr>
        <w:pStyle w:val="Default"/>
        <w:jc w:val="center"/>
        <w:rPr>
          <w:b/>
          <w:sz w:val="32"/>
          <w:szCs w:val="32"/>
        </w:rPr>
      </w:pPr>
    </w:p>
    <w:p w14:paraId="5039421F" w14:textId="77777777" w:rsidR="00815551" w:rsidRDefault="00815551" w:rsidP="007302E3">
      <w:pPr>
        <w:pStyle w:val="Default"/>
        <w:jc w:val="center"/>
        <w:rPr>
          <w:b/>
          <w:i/>
          <w:iCs/>
          <w:sz w:val="32"/>
          <w:szCs w:val="32"/>
        </w:rPr>
      </w:pPr>
    </w:p>
    <w:p w14:paraId="0D952259" w14:textId="77777777" w:rsidR="00815551" w:rsidRDefault="00815551" w:rsidP="007302E3">
      <w:pPr>
        <w:pStyle w:val="Default"/>
        <w:jc w:val="center"/>
        <w:rPr>
          <w:b/>
          <w:i/>
          <w:iCs/>
          <w:sz w:val="32"/>
          <w:szCs w:val="32"/>
        </w:rPr>
      </w:pPr>
    </w:p>
    <w:p w14:paraId="1BF7E18C" w14:textId="26E6BB07" w:rsidR="00815551" w:rsidRDefault="00DC5ED7" w:rsidP="007302E3">
      <w:pPr>
        <w:pStyle w:val="Default"/>
        <w:jc w:val="center"/>
        <w:rPr>
          <w:b/>
          <w:i/>
          <w:iCs/>
          <w:sz w:val="32"/>
          <w:szCs w:val="32"/>
        </w:rPr>
      </w:pPr>
      <w:r>
        <w:rPr>
          <w:b/>
          <w:i/>
          <w:iCs/>
          <w:sz w:val="32"/>
          <w:szCs w:val="32"/>
        </w:rPr>
        <w:t>Powertrain and Control</w:t>
      </w:r>
    </w:p>
    <w:p w14:paraId="6710A54E" w14:textId="2D281C7F" w:rsidR="007302E3" w:rsidRPr="007302E3" w:rsidRDefault="00815551" w:rsidP="007302E3">
      <w:pPr>
        <w:pStyle w:val="Default"/>
        <w:jc w:val="center"/>
        <w:rPr>
          <w:b/>
          <w:i/>
          <w:iCs/>
          <w:sz w:val="32"/>
          <w:szCs w:val="32"/>
        </w:rPr>
      </w:pPr>
      <w:r w:rsidRPr="00815551">
        <w:rPr>
          <w:b/>
          <w:i/>
          <w:iCs/>
          <w:sz w:val="32"/>
          <w:szCs w:val="32"/>
        </w:rPr>
        <w:t>M5X</w:t>
      </w:r>
      <w:r w:rsidR="00DC5ED7">
        <w:rPr>
          <w:b/>
          <w:i/>
          <w:iCs/>
          <w:sz w:val="32"/>
          <w:szCs w:val="32"/>
        </w:rPr>
        <w:t>00404</w:t>
      </w:r>
      <w:r w:rsidR="007302E3">
        <w:rPr>
          <w:b/>
          <w:i/>
          <w:iCs/>
          <w:sz w:val="32"/>
          <w:szCs w:val="32"/>
        </w:rPr>
        <w:br w:type="page"/>
      </w:r>
    </w:p>
    <w:sdt>
      <w:sdtPr>
        <w:rPr>
          <w:rFonts w:asciiTheme="minorHAnsi" w:eastAsiaTheme="minorHAnsi" w:hAnsiTheme="minorHAnsi" w:cstheme="minorBidi"/>
          <w:color w:val="auto"/>
          <w:sz w:val="22"/>
          <w:szCs w:val="22"/>
          <w:lang w:val="en-GB"/>
        </w:rPr>
        <w:id w:val="-1512528620"/>
        <w:docPartObj>
          <w:docPartGallery w:val="Table of Contents"/>
          <w:docPartUnique/>
        </w:docPartObj>
      </w:sdtPr>
      <w:sdtEndPr>
        <w:rPr>
          <w:b/>
          <w:bCs/>
          <w:noProof/>
        </w:rPr>
      </w:sdtEndPr>
      <w:sdtContent>
        <w:p w14:paraId="04A288AA" w14:textId="77777777" w:rsidR="007302E3" w:rsidRDefault="007302E3">
          <w:pPr>
            <w:pStyle w:val="TOCHeading"/>
          </w:pPr>
          <w:r>
            <w:t>Contents</w:t>
          </w:r>
        </w:p>
        <w:p w14:paraId="71C634F6" w14:textId="26E1DABA" w:rsidR="000A4A13" w:rsidRDefault="007302E3">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0401065" w:history="1">
            <w:r w:rsidR="000A4A13" w:rsidRPr="008C265E">
              <w:rPr>
                <w:rStyle w:val="Hyperlink"/>
                <w:noProof/>
              </w:rPr>
              <w:t>1.</w:t>
            </w:r>
            <w:r w:rsidR="000A4A13">
              <w:rPr>
                <w:rFonts w:eastAsiaTheme="minorEastAsia"/>
                <w:noProof/>
                <w:lang w:eastAsia="en-GB"/>
              </w:rPr>
              <w:tab/>
            </w:r>
            <w:r w:rsidR="000A4A13" w:rsidRPr="008C265E">
              <w:rPr>
                <w:rStyle w:val="Hyperlink"/>
                <w:noProof/>
              </w:rPr>
              <w:t>Introduction.</w:t>
            </w:r>
            <w:r w:rsidR="000A4A13">
              <w:rPr>
                <w:noProof/>
                <w:webHidden/>
              </w:rPr>
              <w:tab/>
            </w:r>
            <w:r w:rsidR="000A4A13">
              <w:rPr>
                <w:noProof/>
                <w:webHidden/>
              </w:rPr>
              <w:fldChar w:fldCharType="begin"/>
            </w:r>
            <w:r w:rsidR="000A4A13">
              <w:rPr>
                <w:noProof/>
                <w:webHidden/>
              </w:rPr>
              <w:instrText xml:space="preserve"> PAGEREF _Toc30401065 \h </w:instrText>
            </w:r>
            <w:r w:rsidR="000A4A13">
              <w:rPr>
                <w:noProof/>
                <w:webHidden/>
              </w:rPr>
            </w:r>
            <w:r w:rsidR="000A4A13">
              <w:rPr>
                <w:noProof/>
                <w:webHidden/>
              </w:rPr>
              <w:fldChar w:fldCharType="separate"/>
            </w:r>
            <w:r w:rsidR="000A4A13">
              <w:rPr>
                <w:noProof/>
                <w:webHidden/>
              </w:rPr>
              <w:t>3</w:t>
            </w:r>
            <w:r w:rsidR="000A4A13">
              <w:rPr>
                <w:noProof/>
                <w:webHidden/>
              </w:rPr>
              <w:fldChar w:fldCharType="end"/>
            </w:r>
          </w:hyperlink>
        </w:p>
        <w:p w14:paraId="5BEAC3D1" w14:textId="23B2F71D" w:rsidR="000A4A13" w:rsidRDefault="000A4A13">
          <w:pPr>
            <w:pStyle w:val="TOC2"/>
            <w:tabs>
              <w:tab w:val="right" w:leader="dot" w:pos="9016"/>
            </w:tabs>
            <w:rPr>
              <w:rFonts w:eastAsiaTheme="minorEastAsia"/>
              <w:noProof/>
              <w:lang w:eastAsia="en-GB"/>
            </w:rPr>
          </w:pPr>
          <w:hyperlink w:anchor="_Toc30401066" w:history="1">
            <w:r w:rsidRPr="008C265E">
              <w:rPr>
                <w:rStyle w:val="Hyperlink"/>
                <w:noProof/>
              </w:rPr>
              <w:t>Task one:</w:t>
            </w:r>
            <w:r>
              <w:rPr>
                <w:noProof/>
                <w:webHidden/>
              </w:rPr>
              <w:tab/>
            </w:r>
            <w:r>
              <w:rPr>
                <w:noProof/>
                <w:webHidden/>
              </w:rPr>
              <w:fldChar w:fldCharType="begin"/>
            </w:r>
            <w:r>
              <w:rPr>
                <w:noProof/>
                <w:webHidden/>
              </w:rPr>
              <w:instrText xml:space="preserve"> PAGEREF _Toc30401066 \h </w:instrText>
            </w:r>
            <w:r>
              <w:rPr>
                <w:noProof/>
                <w:webHidden/>
              </w:rPr>
            </w:r>
            <w:r>
              <w:rPr>
                <w:noProof/>
                <w:webHidden/>
              </w:rPr>
              <w:fldChar w:fldCharType="separate"/>
            </w:r>
            <w:r>
              <w:rPr>
                <w:noProof/>
                <w:webHidden/>
              </w:rPr>
              <w:t>3</w:t>
            </w:r>
            <w:r>
              <w:rPr>
                <w:noProof/>
                <w:webHidden/>
              </w:rPr>
              <w:fldChar w:fldCharType="end"/>
            </w:r>
          </w:hyperlink>
        </w:p>
        <w:p w14:paraId="58670BE8" w14:textId="4DDF0B16" w:rsidR="000A4A13" w:rsidRDefault="000A4A13">
          <w:pPr>
            <w:pStyle w:val="TOC2"/>
            <w:tabs>
              <w:tab w:val="right" w:leader="dot" w:pos="9016"/>
            </w:tabs>
            <w:rPr>
              <w:rFonts w:eastAsiaTheme="minorEastAsia"/>
              <w:noProof/>
              <w:lang w:eastAsia="en-GB"/>
            </w:rPr>
          </w:pPr>
          <w:hyperlink w:anchor="_Toc30401067" w:history="1">
            <w:r w:rsidRPr="008C265E">
              <w:rPr>
                <w:rStyle w:val="Hyperlink"/>
                <w:noProof/>
              </w:rPr>
              <w:t>Task Two:</w:t>
            </w:r>
            <w:r>
              <w:rPr>
                <w:noProof/>
                <w:webHidden/>
              </w:rPr>
              <w:tab/>
            </w:r>
            <w:r>
              <w:rPr>
                <w:noProof/>
                <w:webHidden/>
              </w:rPr>
              <w:fldChar w:fldCharType="begin"/>
            </w:r>
            <w:r>
              <w:rPr>
                <w:noProof/>
                <w:webHidden/>
              </w:rPr>
              <w:instrText xml:space="preserve"> PAGEREF _Toc30401067 \h </w:instrText>
            </w:r>
            <w:r>
              <w:rPr>
                <w:noProof/>
                <w:webHidden/>
              </w:rPr>
            </w:r>
            <w:r>
              <w:rPr>
                <w:noProof/>
                <w:webHidden/>
              </w:rPr>
              <w:fldChar w:fldCharType="separate"/>
            </w:r>
            <w:r>
              <w:rPr>
                <w:noProof/>
                <w:webHidden/>
              </w:rPr>
              <w:t>3</w:t>
            </w:r>
            <w:r>
              <w:rPr>
                <w:noProof/>
                <w:webHidden/>
              </w:rPr>
              <w:fldChar w:fldCharType="end"/>
            </w:r>
          </w:hyperlink>
        </w:p>
        <w:p w14:paraId="04409B1A" w14:textId="75D64C1C" w:rsidR="000A4A13" w:rsidRDefault="000A4A13">
          <w:pPr>
            <w:pStyle w:val="TOC1"/>
            <w:tabs>
              <w:tab w:val="left" w:pos="440"/>
              <w:tab w:val="right" w:leader="dot" w:pos="9016"/>
            </w:tabs>
            <w:rPr>
              <w:rFonts w:eastAsiaTheme="minorEastAsia"/>
              <w:noProof/>
              <w:lang w:eastAsia="en-GB"/>
            </w:rPr>
          </w:pPr>
          <w:hyperlink w:anchor="_Toc30401068" w:history="1">
            <w:r w:rsidRPr="008C265E">
              <w:rPr>
                <w:rStyle w:val="Hyperlink"/>
                <w:noProof/>
              </w:rPr>
              <w:t>2.</w:t>
            </w:r>
            <w:r>
              <w:rPr>
                <w:rFonts w:eastAsiaTheme="minorEastAsia"/>
                <w:noProof/>
                <w:lang w:eastAsia="en-GB"/>
              </w:rPr>
              <w:tab/>
            </w:r>
            <w:r w:rsidRPr="008C265E">
              <w:rPr>
                <w:rStyle w:val="Hyperlink"/>
                <w:noProof/>
              </w:rPr>
              <w:t>Task one: Initial work break down</w:t>
            </w:r>
            <w:r>
              <w:rPr>
                <w:noProof/>
                <w:webHidden/>
              </w:rPr>
              <w:tab/>
            </w:r>
            <w:r>
              <w:rPr>
                <w:noProof/>
                <w:webHidden/>
              </w:rPr>
              <w:fldChar w:fldCharType="begin"/>
            </w:r>
            <w:r>
              <w:rPr>
                <w:noProof/>
                <w:webHidden/>
              </w:rPr>
              <w:instrText xml:space="preserve"> PAGEREF _Toc30401068 \h </w:instrText>
            </w:r>
            <w:r>
              <w:rPr>
                <w:noProof/>
                <w:webHidden/>
              </w:rPr>
            </w:r>
            <w:r>
              <w:rPr>
                <w:noProof/>
                <w:webHidden/>
              </w:rPr>
              <w:fldChar w:fldCharType="separate"/>
            </w:r>
            <w:r>
              <w:rPr>
                <w:noProof/>
                <w:webHidden/>
              </w:rPr>
              <w:t>3</w:t>
            </w:r>
            <w:r>
              <w:rPr>
                <w:noProof/>
                <w:webHidden/>
              </w:rPr>
              <w:fldChar w:fldCharType="end"/>
            </w:r>
          </w:hyperlink>
        </w:p>
        <w:p w14:paraId="3D8AE36D" w14:textId="5F38724F" w:rsidR="000A4A13" w:rsidRDefault="000A4A13">
          <w:pPr>
            <w:pStyle w:val="TOC3"/>
            <w:tabs>
              <w:tab w:val="left" w:pos="880"/>
              <w:tab w:val="right" w:leader="dot" w:pos="9016"/>
            </w:tabs>
            <w:rPr>
              <w:rFonts w:eastAsiaTheme="minorEastAsia"/>
              <w:noProof/>
              <w:lang w:eastAsia="en-GB"/>
            </w:rPr>
          </w:pPr>
          <w:hyperlink w:anchor="_Toc30401069" w:history="1">
            <w:r w:rsidRPr="008C265E">
              <w:rPr>
                <w:rStyle w:val="Hyperlink"/>
                <w:noProof/>
              </w:rPr>
              <w:t>1.</w:t>
            </w:r>
            <w:r>
              <w:rPr>
                <w:rFonts w:eastAsiaTheme="minorEastAsia"/>
                <w:noProof/>
                <w:lang w:eastAsia="en-GB"/>
              </w:rPr>
              <w:tab/>
            </w:r>
            <w:r w:rsidRPr="008C265E">
              <w:rPr>
                <w:rStyle w:val="Hyperlink"/>
                <w:noProof/>
              </w:rPr>
              <w:t>Adiabatic process.</w:t>
            </w:r>
            <w:r>
              <w:rPr>
                <w:noProof/>
                <w:webHidden/>
              </w:rPr>
              <w:tab/>
            </w:r>
            <w:r>
              <w:rPr>
                <w:noProof/>
                <w:webHidden/>
              </w:rPr>
              <w:fldChar w:fldCharType="begin"/>
            </w:r>
            <w:r>
              <w:rPr>
                <w:noProof/>
                <w:webHidden/>
              </w:rPr>
              <w:instrText xml:space="preserve"> PAGEREF _Toc30401069 \h </w:instrText>
            </w:r>
            <w:r>
              <w:rPr>
                <w:noProof/>
                <w:webHidden/>
              </w:rPr>
            </w:r>
            <w:r>
              <w:rPr>
                <w:noProof/>
                <w:webHidden/>
              </w:rPr>
              <w:fldChar w:fldCharType="separate"/>
            </w:r>
            <w:r>
              <w:rPr>
                <w:noProof/>
                <w:webHidden/>
              </w:rPr>
              <w:t>4</w:t>
            </w:r>
            <w:r>
              <w:rPr>
                <w:noProof/>
                <w:webHidden/>
              </w:rPr>
              <w:fldChar w:fldCharType="end"/>
            </w:r>
          </w:hyperlink>
        </w:p>
        <w:p w14:paraId="1443A22B" w14:textId="00AFC9A3" w:rsidR="000A4A13" w:rsidRDefault="000A4A13">
          <w:pPr>
            <w:pStyle w:val="TOC3"/>
            <w:tabs>
              <w:tab w:val="left" w:pos="880"/>
              <w:tab w:val="right" w:leader="dot" w:pos="9016"/>
            </w:tabs>
            <w:rPr>
              <w:rFonts w:eastAsiaTheme="minorEastAsia"/>
              <w:noProof/>
              <w:lang w:eastAsia="en-GB"/>
            </w:rPr>
          </w:pPr>
          <w:hyperlink w:anchor="_Toc30401070" w:history="1">
            <w:r w:rsidRPr="008C265E">
              <w:rPr>
                <w:rStyle w:val="Hyperlink"/>
                <w:noProof/>
              </w:rPr>
              <w:t>2.</w:t>
            </w:r>
            <w:r>
              <w:rPr>
                <w:rFonts w:eastAsiaTheme="minorEastAsia"/>
                <w:noProof/>
                <w:lang w:eastAsia="en-GB"/>
              </w:rPr>
              <w:tab/>
            </w:r>
            <w:r w:rsidRPr="008C265E">
              <w:rPr>
                <w:rStyle w:val="Hyperlink"/>
                <w:noProof/>
              </w:rPr>
              <w:t>Iso-thermal process.</w:t>
            </w:r>
            <w:r>
              <w:rPr>
                <w:noProof/>
                <w:webHidden/>
              </w:rPr>
              <w:tab/>
            </w:r>
            <w:r>
              <w:rPr>
                <w:noProof/>
                <w:webHidden/>
              </w:rPr>
              <w:fldChar w:fldCharType="begin"/>
            </w:r>
            <w:r>
              <w:rPr>
                <w:noProof/>
                <w:webHidden/>
              </w:rPr>
              <w:instrText xml:space="preserve"> PAGEREF _Toc30401070 \h </w:instrText>
            </w:r>
            <w:r>
              <w:rPr>
                <w:noProof/>
                <w:webHidden/>
              </w:rPr>
            </w:r>
            <w:r>
              <w:rPr>
                <w:noProof/>
                <w:webHidden/>
              </w:rPr>
              <w:fldChar w:fldCharType="separate"/>
            </w:r>
            <w:r>
              <w:rPr>
                <w:noProof/>
                <w:webHidden/>
              </w:rPr>
              <w:t>4</w:t>
            </w:r>
            <w:r>
              <w:rPr>
                <w:noProof/>
                <w:webHidden/>
              </w:rPr>
              <w:fldChar w:fldCharType="end"/>
            </w:r>
          </w:hyperlink>
        </w:p>
        <w:p w14:paraId="01B10FBC" w14:textId="37B16008" w:rsidR="000A4A13" w:rsidRDefault="000A4A13">
          <w:pPr>
            <w:pStyle w:val="TOC3"/>
            <w:tabs>
              <w:tab w:val="left" w:pos="880"/>
              <w:tab w:val="right" w:leader="dot" w:pos="9016"/>
            </w:tabs>
            <w:rPr>
              <w:rFonts w:eastAsiaTheme="minorEastAsia"/>
              <w:noProof/>
              <w:lang w:eastAsia="en-GB"/>
            </w:rPr>
          </w:pPr>
          <w:hyperlink w:anchor="_Toc30401071" w:history="1">
            <w:r w:rsidRPr="008C265E">
              <w:rPr>
                <w:rStyle w:val="Hyperlink"/>
                <w:noProof/>
              </w:rPr>
              <w:t>3.</w:t>
            </w:r>
            <w:r>
              <w:rPr>
                <w:rFonts w:eastAsiaTheme="minorEastAsia"/>
                <w:noProof/>
                <w:lang w:eastAsia="en-GB"/>
              </w:rPr>
              <w:tab/>
            </w:r>
            <w:r w:rsidRPr="008C265E">
              <w:rPr>
                <w:rStyle w:val="Hyperlink"/>
                <w:noProof/>
              </w:rPr>
              <w:t>Heat Transfer</w:t>
            </w:r>
            <w:r>
              <w:rPr>
                <w:noProof/>
                <w:webHidden/>
              </w:rPr>
              <w:tab/>
            </w:r>
            <w:r>
              <w:rPr>
                <w:noProof/>
                <w:webHidden/>
              </w:rPr>
              <w:fldChar w:fldCharType="begin"/>
            </w:r>
            <w:r>
              <w:rPr>
                <w:noProof/>
                <w:webHidden/>
              </w:rPr>
              <w:instrText xml:space="preserve"> PAGEREF _Toc30401071 \h </w:instrText>
            </w:r>
            <w:r>
              <w:rPr>
                <w:noProof/>
                <w:webHidden/>
              </w:rPr>
            </w:r>
            <w:r>
              <w:rPr>
                <w:noProof/>
                <w:webHidden/>
              </w:rPr>
              <w:fldChar w:fldCharType="separate"/>
            </w:r>
            <w:r>
              <w:rPr>
                <w:noProof/>
                <w:webHidden/>
              </w:rPr>
              <w:t>5</w:t>
            </w:r>
            <w:r>
              <w:rPr>
                <w:noProof/>
                <w:webHidden/>
              </w:rPr>
              <w:fldChar w:fldCharType="end"/>
            </w:r>
          </w:hyperlink>
        </w:p>
        <w:p w14:paraId="00B5570C" w14:textId="3DEE8F4C" w:rsidR="000A4A13" w:rsidRDefault="000A4A13">
          <w:pPr>
            <w:pStyle w:val="TOC3"/>
            <w:tabs>
              <w:tab w:val="left" w:pos="880"/>
              <w:tab w:val="right" w:leader="dot" w:pos="9016"/>
            </w:tabs>
            <w:rPr>
              <w:rFonts w:eastAsiaTheme="minorEastAsia"/>
              <w:noProof/>
              <w:lang w:eastAsia="en-GB"/>
            </w:rPr>
          </w:pPr>
          <w:hyperlink w:anchor="_Toc30401072" w:history="1">
            <w:r w:rsidRPr="008C265E">
              <w:rPr>
                <w:rStyle w:val="Hyperlink"/>
                <w:noProof/>
              </w:rPr>
              <w:t>4.</w:t>
            </w:r>
            <w:r>
              <w:rPr>
                <w:rFonts w:eastAsiaTheme="minorEastAsia"/>
                <w:noProof/>
                <w:lang w:eastAsia="en-GB"/>
              </w:rPr>
              <w:tab/>
            </w:r>
            <w:r w:rsidRPr="008C265E">
              <w:rPr>
                <w:rStyle w:val="Hyperlink"/>
                <w:noProof/>
              </w:rPr>
              <w:t>Wiebe function.</w:t>
            </w:r>
            <w:r>
              <w:rPr>
                <w:noProof/>
                <w:webHidden/>
              </w:rPr>
              <w:tab/>
            </w:r>
            <w:r>
              <w:rPr>
                <w:noProof/>
                <w:webHidden/>
              </w:rPr>
              <w:fldChar w:fldCharType="begin"/>
            </w:r>
            <w:r>
              <w:rPr>
                <w:noProof/>
                <w:webHidden/>
              </w:rPr>
              <w:instrText xml:space="preserve"> PAGEREF _Toc30401072 \h </w:instrText>
            </w:r>
            <w:r>
              <w:rPr>
                <w:noProof/>
                <w:webHidden/>
              </w:rPr>
            </w:r>
            <w:r>
              <w:rPr>
                <w:noProof/>
                <w:webHidden/>
              </w:rPr>
              <w:fldChar w:fldCharType="separate"/>
            </w:r>
            <w:r>
              <w:rPr>
                <w:noProof/>
                <w:webHidden/>
              </w:rPr>
              <w:t>6</w:t>
            </w:r>
            <w:r>
              <w:rPr>
                <w:noProof/>
                <w:webHidden/>
              </w:rPr>
              <w:fldChar w:fldCharType="end"/>
            </w:r>
          </w:hyperlink>
        </w:p>
        <w:p w14:paraId="47D9203B" w14:textId="764B7B98" w:rsidR="000A4A13" w:rsidRDefault="000A4A13">
          <w:pPr>
            <w:pStyle w:val="TOC3"/>
            <w:tabs>
              <w:tab w:val="left" w:pos="880"/>
              <w:tab w:val="right" w:leader="dot" w:pos="9016"/>
            </w:tabs>
            <w:rPr>
              <w:rFonts w:eastAsiaTheme="minorEastAsia"/>
              <w:noProof/>
              <w:lang w:eastAsia="en-GB"/>
            </w:rPr>
          </w:pPr>
          <w:hyperlink w:anchor="_Toc30401073" w:history="1">
            <w:r w:rsidRPr="008C265E">
              <w:rPr>
                <w:rStyle w:val="Hyperlink"/>
                <w:noProof/>
              </w:rPr>
              <w:t>5.</w:t>
            </w:r>
            <w:r>
              <w:rPr>
                <w:rFonts w:eastAsiaTheme="minorEastAsia"/>
                <w:noProof/>
                <w:lang w:eastAsia="en-GB"/>
              </w:rPr>
              <w:tab/>
            </w:r>
            <w:r w:rsidRPr="008C265E">
              <w:rPr>
                <w:rStyle w:val="Hyperlink"/>
                <w:noProof/>
              </w:rPr>
              <w:t>In cylinder gas temperature.</w:t>
            </w:r>
            <w:r>
              <w:rPr>
                <w:noProof/>
                <w:webHidden/>
              </w:rPr>
              <w:tab/>
            </w:r>
            <w:r>
              <w:rPr>
                <w:noProof/>
                <w:webHidden/>
              </w:rPr>
              <w:fldChar w:fldCharType="begin"/>
            </w:r>
            <w:r>
              <w:rPr>
                <w:noProof/>
                <w:webHidden/>
              </w:rPr>
              <w:instrText xml:space="preserve"> PAGEREF _Toc30401073 \h </w:instrText>
            </w:r>
            <w:r>
              <w:rPr>
                <w:noProof/>
                <w:webHidden/>
              </w:rPr>
            </w:r>
            <w:r>
              <w:rPr>
                <w:noProof/>
                <w:webHidden/>
              </w:rPr>
              <w:fldChar w:fldCharType="separate"/>
            </w:r>
            <w:r>
              <w:rPr>
                <w:noProof/>
                <w:webHidden/>
              </w:rPr>
              <w:t>7</w:t>
            </w:r>
            <w:r>
              <w:rPr>
                <w:noProof/>
                <w:webHidden/>
              </w:rPr>
              <w:fldChar w:fldCharType="end"/>
            </w:r>
          </w:hyperlink>
        </w:p>
        <w:p w14:paraId="6FB66319" w14:textId="491C41B6" w:rsidR="000A4A13" w:rsidRDefault="000A4A13">
          <w:pPr>
            <w:pStyle w:val="TOC1"/>
            <w:tabs>
              <w:tab w:val="right" w:leader="dot" w:pos="9016"/>
            </w:tabs>
            <w:rPr>
              <w:rFonts w:eastAsiaTheme="minorEastAsia"/>
              <w:noProof/>
              <w:lang w:eastAsia="en-GB"/>
            </w:rPr>
          </w:pPr>
          <w:hyperlink w:anchor="_Toc30401074" w:history="1">
            <w:r w:rsidRPr="008C265E">
              <w:rPr>
                <w:rStyle w:val="Hyperlink"/>
                <w:noProof/>
              </w:rPr>
              <w:t>Task Two:</w:t>
            </w:r>
            <w:r>
              <w:rPr>
                <w:noProof/>
                <w:webHidden/>
              </w:rPr>
              <w:tab/>
            </w:r>
            <w:r>
              <w:rPr>
                <w:noProof/>
                <w:webHidden/>
              </w:rPr>
              <w:fldChar w:fldCharType="begin"/>
            </w:r>
            <w:r>
              <w:rPr>
                <w:noProof/>
                <w:webHidden/>
              </w:rPr>
              <w:instrText xml:space="preserve"> PAGEREF _Toc30401074 \h </w:instrText>
            </w:r>
            <w:r>
              <w:rPr>
                <w:noProof/>
                <w:webHidden/>
              </w:rPr>
            </w:r>
            <w:r>
              <w:rPr>
                <w:noProof/>
                <w:webHidden/>
              </w:rPr>
              <w:fldChar w:fldCharType="separate"/>
            </w:r>
            <w:r>
              <w:rPr>
                <w:noProof/>
                <w:webHidden/>
              </w:rPr>
              <w:t>9</w:t>
            </w:r>
            <w:r>
              <w:rPr>
                <w:noProof/>
                <w:webHidden/>
              </w:rPr>
              <w:fldChar w:fldCharType="end"/>
            </w:r>
          </w:hyperlink>
        </w:p>
        <w:p w14:paraId="571EC755" w14:textId="11F4A763" w:rsidR="007302E3" w:rsidRDefault="007302E3">
          <w:r>
            <w:rPr>
              <w:b/>
              <w:bCs/>
              <w:noProof/>
            </w:rPr>
            <w:fldChar w:fldCharType="end"/>
          </w:r>
        </w:p>
      </w:sdtContent>
    </w:sdt>
    <w:p w14:paraId="52D1F74C" w14:textId="77777777" w:rsidR="007302E3" w:rsidRPr="007302E3" w:rsidRDefault="007302E3" w:rsidP="007302E3"/>
    <w:p w14:paraId="5C08FC45" w14:textId="7F934267" w:rsidR="007302E3" w:rsidRDefault="007302E3"/>
    <w:p w14:paraId="4F676606" w14:textId="4CC1D0B7" w:rsidR="00C47A8B" w:rsidRDefault="00C47A8B"/>
    <w:p w14:paraId="4270E2D5" w14:textId="7FBAE3DC" w:rsidR="00C47A8B" w:rsidRDefault="00C47A8B"/>
    <w:p w14:paraId="3FC470FF" w14:textId="6E2FCD10" w:rsidR="00C47A8B" w:rsidRDefault="00C47A8B"/>
    <w:p w14:paraId="3ADAC444" w14:textId="75A83C71" w:rsidR="00C47A8B" w:rsidRDefault="00C47A8B"/>
    <w:p w14:paraId="5223AFCA" w14:textId="3E1BB239" w:rsidR="00C47A8B" w:rsidRDefault="00C47A8B"/>
    <w:p w14:paraId="47910661" w14:textId="21AE90A1" w:rsidR="00C47A8B" w:rsidRDefault="00C47A8B"/>
    <w:p w14:paraId="40EF3EB7" w14:textId="3545BE3C" w:rsidR="00C47A8B" w:rsidRDefault="00C47A8B"/>
    <w:p w14:paraId="4F9FCFC6" w14:textId="40F2BFD0" w:rsidR="00C47A8B" w:rsidRDefault="00C47A8B"/>
    <w:p w14:paraId="3BB56315" w14:textId="38A6F246" w:rsidR="00C47A8B" w:rsidRDefault="00C47A8B"/>
    <w:p w14:paraId="77A93281" w14:textId="31037F37" w:rsidR="00C47A8B" w:rsidRDefault="00C47A8B"/>
    <w:p w14:paraId="6E3440A9" w14:textId="65A191DF" w:rsidR="00C47A8B" w:rsidRDefault="00C47A8B"/>
    <w:p w14:paraId="0266093C" w14:textId="1F7CE185" w:rsidR="00C47A8B" w:rsidRDefault="00C47A8B"/>
    <w:p w14:paraId="56D644A2" w14:textId="7513E4A6" w:rsidR="00C47A8B" w:rsidRDefault="00C47A8B"/>
    <w:p w14:paraId="1737ABE5" w14:textId="0EDF3B92" w:rsidR="00C47A8B" w:rsidRDefault="00C47A8B"/>
    <w:p w14:paraId="5E31AF84" w14:textId="33274AD2" w:rsidR="00C47A8B" w:rsidRDefault="00C47A8B"/>
    <w:p w14:paraId="056E3B66" w14:textId="70E97B1D" w:rsidR="00C47A8B" w:rsidRDefault="00C47A8B"/>
    <w:p w14:paraId="4824F72E" w14:textId="77777777" w:rsidR="00C47A8B" w:rsidRDefault="00C47A8B"/>
    <w:p w14:paraId="15A82940" w14:textId="225ADCFA" w:rsidR="00DC5ED7" w:rsidRDefault="007302E3" w:rsidP="008B4FC5">
      <w:pPr>
        <w:pStyle w:val="Heading1"/>
        <w:numPr>
          <w:ilvl w:val="0"/>
          <w:numId w:val="10"/>
        </w:numPr>
      </w:pPr>
      <w:bookmarkStart w:id="1" w:name="_Toc30401065"/>
      <w:r>
        <w:lastRenderedPageBreak/>
        <w:t>Introduction</w:t>
      </w:r>
      <w:r w:rsidR="00DC5ED7">
        <w:t>.</w:t>
      </w:r>
      <w:bookmarkEnd w:id="1"/>
      <w:r w:rsidR="00DC5ED7">
        <w:t xml:space="preserve"> </w:t>
      </w:r>
    </w:p>
    <w:p w14:paraId="2DCADC91" w14:textId="072F64FC" w:rsidR="00A6774C" w:rsidRDefault="00A6774C" w:rsidP="00A6774C"/>
    <w:p w14:paraId="0527E12C" w14:textId="66C34C54" w:rsidR="00A6774C" w:rsidRDefault="003A2879" w:rsidP="00A6774C">
      <w:r>
        <w:t xml:space="preserve">This powertrain and control assignment </w:t>
      </w:r>
      <w:proofErr w:type="gramStart"/>
      <w:r w:rsidR="00154770">
        <w:t>is</w:t>
      </w:r>
      <w:proofErr w:type="gramEnd"/>
      <w:r>
        <w:t xml:space="preserve"> a thermodynamic engine simulation model form real world in cylinder pressure data. </w:t>
      </w:r>
    </w:p>
    <w:p w14:paraId="2B4CA2FE" w14:textId="1AFED931" w:rsidR="003A2879" w:rsidRDefault="003A2879" w:rsidP="00A6774C">
      <w:r>
        <w:t>T</w:t>
      </w:r>
      <w:r w:rsidR="00154770">
        <w:t xml:space="preserve">he assignment comprises of Task One: and Task two: these can be broken down further into their constituent parts </w:t>
      </w:r>
    </w:p>
    <w:p w14:paraId="738F25F8" w14:textId="12D2F63F" w:rsidR="00154770" w:rsidRDefault="00154770" w:rsidP="00154770">
      <w:pPr>
        <w:pStyle w:val="Heading2"/>
      </w:pPr>
      <w:bookmarkStart w:id="2" w:name="_Toc30401066"/>
      <w:r>
        <w:t>Task one:</w:t>
      </w:r>
      <w:bookmarkEnd w:id="2"/>
      <w:r>
        <w:t xml:space="preserve"> </w:t>
      </w:r>
    </w:p>
    <w:p w14:paraId="5D7331A3" w14:textId="42172E4B" w:rsidR="00CE50AC" w:rsidRDefault="00154770" w:rsidP="00154770">
      <w:r>
        <w:t xml:space="preserve">Use the cylinder pressure data to determine the </w:t>
      </w:r>
      <w:r w:rsidR="00CE50AC">
        <w:t>in-cylinder</w:t>
      </w:r>
      <w:r>
        <w:t xml:space="preserve"> parameters and the characteristics of the engine.</w:t>
      </w:r>
      <w:r w:rsidR="00CE50AC">
        <w:t xml:space="preserve"> From this determine</w:t>
      </w:r>
    </w:p>
    <w:p w14:paraId="039FB82F" w14:textId="02AEE959" w:rsidR="00CE50AC" w:rsidRDefault="00CE50AC" w:rsidP="00CE50AC">
      <w:pPr>
        <w:pStyle w:val="ListParagraph"/>
        <w:numPr>
          <w:ilvl w:val="0"/>
          <w:numId w:val="8"/>
        </w:numPr>
      </w:pPr>
      <w:r>
        <w:t>Delta p vs crank angle</w:t>
      </w:r>
    </w:p>
    <w:p w14:paraId="37CCE40E" w14:textId="28BBEB45" w:rsidR="00CE50AC" w:rsidRDefault="00CE50AC" w:rsidP="00CE50AC">
      <w:pPr>
        <w:pStyle w:val="ListParagraph"/>
        <w:numPr>
          <w:ilvl w:val="0"/>
          <w:numId w:val="8"/>
        </w:numPr>
      </w:pPr>
      <w:r>
        <w:t>Piston position</w:t>
      </w:r>
    </w:p>
    <w:p w14:paraId="4C3D7F45" w14:textId="73590E25" w:rsidR="00CE50AC" w:rsidRDefault="00CE50AC" w:rsidP="00CE50AC">
      <w:pPr>
        <w:pStyle w:val="ListParagraph"/>
        <w:numPr>
          <w:ilvl w:val="0"/>
          <w:numId w:val="8"/>
        </w:numPr>
      </w:pPr>
      <w:r>
        <w:t>Polytropic index (compression and expansion)</w:t>
      </w:r>
    </w:p>
    <w:p w14:paraId="6E3F44F9" w14:textId="0850A560" w:rsidR="00CE50AC" w:rsidRDefault="00CE50AC" w:rsidP="00CE50AC">
      <w:pPr>
        <w:pStyle w:val="ListParagraph"/>
        <w:numPr>
          <w:ilvl w:val="0"/>
          <w:numId w:val="8"/>
        </w:numPr>
      </w:pPr>
      <w:proofErr w:type="spellStart"/>
      <w:r>
        <w:t>DQr</w:t>
      </w:r>
      <w:proofErr w:type="spellEnd"/>
      <w:r>
        <w:t xml:space="preserve"> degree of heat transfer</w:t>
      </w:r>
    </w:p>
    <w:p w14:paraId="7C16DBC3" w14:textId="69927ADA" w:rsidR="00CE50AC" w:rsidRDefault="00CE50AC" w:rsidP="00CE50AC">
      <w:pPr>
        <w:pStyle w:val="ListParagraph"/>
        <w:numPr>
          <w:ilvl w:val="0"/>
          <w:numId w:val="8"/>
        </w:numPr>
      </w:pPr>
      <w:r>
        <w:t>Gas temperature</w:t>
      </w:r>
    </w:p>
    <w:p w14:paraId="337FE845" w14:textId="3C16C5A5" w:rsidR="00CE50AC" w:rsidRDefault="00CE50AC" w:rsidP="00CE50AC">
      <w:pPr>
        <w:pStyle w:val="ListParagraph"/>
        <w:numPr>
          <w:ilvl w:val="0"/>
          <w:numId w:val="8"/>
        </w:numPr>
      </w:pPr>
      <w:r>
        <w:t xml:space="preserve">Work done </w:t>
      </w:r>
    </w:p>
    <w:p w14:paraId="50A9224F" w14:textId="40A8095D" w:rsidR="00CE50AC" w:rsidRDefault="00CE50AC" w:rsidP="00CE50AC">
      <w:pPr>
        <w:pStyle w:val="ListParagraph"/>
        <w:numPr>
          <w:ilvl w:val="0"/>
          <w:numId w:val="8"/>
        </w:numPr>
      </w:pPr>
      <w:r>
        <w:t>Relationship of these characteristics to the engine’s performance</w:t>
      </w:r>
    </w:p>
    <w:p w14:paraId="3136CE39" w14:textId="4153E1FD" w:rsidR="00CE50AC" w:rsidRDefault="00CE50AC" w:rsidP="00CE50AC">
      <w:pPr>
        <w:pStyle w:val="Heading2"/>
      </w:pPr>
      <w:bookmarkStart w:id="3" w:name="_Toc30401067"/>
      <w:r>
        <w:t>Task Two:</w:t>
      </w:r>
      <w:bookmarkEnd w:id="3"/>
      <w:r>
        <w:t xml:space="preserve"> </w:t>
      </w:r>
    </w:p>
    <w:p w14:paraId="3997A7F1" w14:textId="06F43163" w:rsidR="008B4FC5" w:rsidRDefault="00CE50AC" w:rsidP="00B457D3">
      <w:r>
        <w:t xml:space="preserve">Develop a thermodynamic engine simulation model using the real engine geometry. Once the model works validate the produced data against the data and the graphs obtained in task </w:t>
      </w:r>
      <w:r w:rsidR="008B4FC5">
        <w:t>one. this includes thermodynamic and combustion processes and the real engine performance parameters obtained in task one, the model needs to be validated against the data obtain in task one highlighting descrepincies or limitations that may be found.</w:t>
      </w:r>
    </w:p>
    <w:p w14:paraId="7BEB7C39" w14:textId="54DA792B" w:rsidR="00B457D3" w:rsidRDefault="00B457D3" w:rsidP="00B457D3">
      <w:pPr>
        <w:pStyle w:val="Heading1"/>
        <w:numPr>
          <w:ilvl w:val="0"/>
          <w:numId w:val="10"/>
        </w:numPr>
      </w:pPr>
      <w:bookmarkStart w:id="4" w:name="_Toc30401068"/>
      <w:r>
        <w:t>Task one: Initial work break down</w:t>
      </w:r>
      <w:bookmarkEnd w:id="4"/>
    </w:p>
    <w:p w14:paraId="768411A9" w14:textId="46F47D59" w:rsidR="00B457D3" w:rsidRDefault="00B457D3" w:rsidP="00B457D3"/>
    <w:p w14:paraId="0053929B" w14:textId="474F3FB1" w:rsidR="00B457D3" w:rsidRDefault="00B457D3" w:rsidP="00B457D3">
      <w:r>
        <w:t xml:space="preserve">After analysis of the assignment brief we received lucid pressure data from a ford 1.6 sigma, this data also held some geometric engine data including bore, stroke and rod length. From this the data was broken down into an easer to read format with any data that was not needed omitted from the spreadsheet. </w:t>
      </w:r>
    </w:p>
    <w:p w14:paraId="41594CB7" w14:textId="357B6F5B" w:rsidR="00B457D3" w:rsidRDefault="00B457D3" w:rsidP="00B457D3">
      <w:r>
        <w:t>To proceed with the needed calculations the data in the spread sheet had to be rearranged and some other data calculated to obtain base values and geometry needed:</w:t>
      </w:r>
    </w:p>
    <w:p w14:paraId="6A49D977" w14:textId="542EB834" w:rsidR="00B457D3" w:rsidRDefault="00B457D3" w:rsidP="00B457D3">
      <w:pPr>
        <w:rPr>
          <w:noProof/>
        </w:rPr>
      </w:pPr>
      <w:r>
        <w:rPr>
          <w:noProof/>
        </w:rPr>
        <w:t>Piston position can be calcu</w:t>
      </w:r>
      <w:r w:rsidR="00921C11">
        <w:rPr>
          <w:noProof/>
        </w:rPr>
        <w:t>lated from the formula below:</w:t>
      </w:r>
    </w:p>
    <w:p w14:paraId="1E62314C" w14:textId="77777777" w:rsidR="00921C11" w:rsidRDefault="00921C11" w:rsidP="00921C11">
      <w:pPr>
        <w:rPr>
          <w:rFonts w:eastAsiaTheme="minorEastAsia"/>
        </w:rPr>
      </w:pPr>
      <w:r>
        <w:tab/>
      </w:r>
      <w:r>
        <w:tab/>
      </w:r>
      <m:oMath>
        <m:r>
          <w:rPr>
            <w:rFonts w:ascii="Cambria Math" w:hAnsi="Cambria Math"/>
          </w:rPr>
          <m:t>S=a+l-acosθ-lcos</m:t>
        </m:r>
        <m:d>
          <m:dPr>
            <m:ctrlPr>
              <w:rPr>
                <w:rFonts w:ascii="Cambria Math" w:hAnsi="Cambria Math"/>
                <w:i/>
              </w:rPr>
            </m:ctrlPr>
          </m:dPr>
          <m:e>
            <m:sSup>
              <m:sSupPr>
                <m:ctrlPr>
                  <w:rPr>
                    <w:rFonts w:ascii="Cambria Math" w:hAnsi="Cambria Math"/>
                    <w:i/>
                  </w:rPr>
                </m:ctrlPr>
              </m:sSupPr>
              <m:e>
                <m:r>
                  <w:rPr>
                    <w:rFonts w:ascii="Cambria Math" w:hAnsi="Cambria Math"/>
                  </w:rPr>
                  <m:t>sin</m:t>
                </m:r>
              </m:e>
              <m:sup>
                <m:r>
                  <w:rPr>
                    <w:rFonts w:ascii="Cambria Math" w:hAnsi="Cambria Math"/>
                  </w:rPr>
                  <m:t>-1</m:t>
                </m:r>
              </m:sup>
            </m:sSup>
            <m:d>
              <m:dPr>
                <m:ctrlPr>
                  <w:rPr>
                    <w:rFonts w:ascii="Cambria Math" w:hAnsi="Cambria Math"/>
                    <w:i/>
                  </w:rPr>
                </m:ctrlPr>
              </m:dPr>
              <m:e>
                <m:f>
                  <m:fPr>
                    <m:ctrlPr>
                      <w:rPr>
                        <w:rFonts w:ascii="Cambria Math" w:hAnsi="Cambria Math"/>
                        <w:i/>
                      </w:rPr>
                    </m:ctrlPr>
                  </m:fPr>
                  <m:num>
                    <m:r>
                      <w:rPr>
                        <w:rFonts w:ascii="Cambria Math" w:hAnsi="Cambria Math"/>
                      </w:rPr>
                      <m:t>a</m:t>
                    </m:r>
                  </m:num>
                  <m:den>
                    <m:r>
                      <w:rPr>
                        <w:rFonts w:ascii="Cambria Math" w:hAnsi="Cambria Math"/>
                      </w:rPr>
                      <m:t>l</m:t>
                    </m:r>
                  </m:den>
                </m:f>
                <m:r>
                  <w:rPr>
                    <w:rFonts w:ascii="Cambria Math" w:hAnsi="Cambria Math"/>
                  </w:rPr>
                  <m:t>sin∅</m:t>
                </m:r>
              </m:e>
            </m:d>
          </m:e>
        </m:d>
      </m:oMath>
    </w:p>
    <w:p w14:paraId="3809EEE0" w14:textId="062EC1F7" w:rsidR="00921C11" w:rsidRDefault="00921C11" w:rsidP="00921C11">
      <w:pPr>
        <w:rPr>
          <w:rFonts w:eastAsiaTheme="minorEastAsia" w:cstheme="minorHAnsi"/>
          <w:i/>
          <w:u w:val="single"/>
        </w:rPr>
      </w:pPr>
      <w:r w:rsidRPr="00921C11">
        <w:rPr>
          <w:rFonts w:eastAsiaTheme="minorEastAsia"/>
          <w:i/>
          <w:u w:val="single"/>
        </w:rPr>
        <w:t xml:space="preserve">Where a= crank radius, l = con-rod length, </w:t>
      </w:r>
      <w:r w:rsidRPr="00921C11">
        <w:rPr>
          <w:rFonts w:eastAsiaTheme="minorEastAsia" w:cstheme="minorHAnsi"/>
          <w:i/>
          <w:u w:val="single"/>
        </w:rPr>
        <w:t xml:space="preserve">θ = crank angle and </w:t>
      </w:r>
      <m:oMath>
        <m:r>
          <w:rPr>
            <w:rFonts w:ascii="Cambria Math" w:hAnsi="Cambria Math"/>
            <w:u w:val="single"/>
          </w:rPr>
          <m:t>∅</m:t>
        </m:r>
      </m:oMath>
      <w:r w:rsidRPr="00921C11">
        <w:rPr>
          <w:rFonts w:eastAsiaTheme="minorEastAsia" w:cstheme="minorHAnsi"/>
          <w:i/>
          <w:u w:val="single"/>
        </w:rPr>
        <w:t xml:space="preserve"> = con-rod angle</w:t>
      </w:r>
      <w:r>
        <w:rPr>
          <w:rFonts w:eastAsiaTheme="minorEastAsia" w:cstheme="minorHAnsi"/>
          <w:i/>
          <w:u w:val="single"/>
        </w:rPr>
        <w:t xml:space="preserve"> </w:t>
      </w:r>
    </w:p>
    <w:p w14:paraId="4AD3CEBC" w14:textId="1FB92595" w:rsidR="00921C11" w:rsidRPr="00921C11" w:rsidRDefault="00921C11" w:rsidP="00921C11">
      <w:r>
        <w:t>The graph of piston position can be seen in figure one:</w:t>
      </w:r>
    </w:p>
    <w:p w14:paraId="1F5D82F3" w14:textId="31440444" w:rsidR="00921C11" w:rsidRDefault="00921C11" w:rsidP="00B457D3"/>
    <w:p w14:paraId="639516DD" w14:textId="7BD0477D" w:rsidR="00B457D3" w:rsidRDefault="00B457D3" w:rsidP="00B457D3">
      <w:r>
        <w:t xml:space="preserve"> </w:t>
      </w:r>
    </w:p>
    <w:p w14:paraId="37841E10" w14:textId="62820B33" w:rsidR="00B457D3" w:rsidRDefault="00B457D3" w:rsidP="00B457D3"/>
    <w:p w14:paraId="57AEC946" w14:textId="1D7D2EED" w:rsidR="00921C11" w:rsidRDefault="00921C11" w:rsidP="00921C11">
      <w:pPr>
        <w:keepNext/>
      </w:pPr>
      <w:r>
        <w:rPr>
          <w:noProof/>
        </w:rPr>
        <w:lastRenderedPageBreak/>
        <w:drawing>
          <wp:inline distT="0" distB="0" distL="0" distR="0" wp14:anchorId="36CDE4D0" wp14:editId="0A9994DA">
            <wp:extent cx="5886450" cy="330152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23267" cy="3322173"/>
                    </a:xfrm>
                    <a:prstGeom prst="rect">
                      <a:avLst/>
                    </a:prstGeom>
                    <a:noFill/>
                  </pic:spPr>
                </pic:pic>
              </a:graphicData>
            </a:graphic>
          </wp:inline>
        </w:drawing>
      </w:r>
    </w:p>
    <w:p w14:paraId="31F496FE" w14:textId="5D21F1C1" w:rsidR="00B457D3" w:rsidRDefault="00921C11" w:rsidP="00921C11">
      <w:pPr>
        <w:pStyle w:val="Caption"/>
      </w:pPr>
      <w:r>
        <w:t xml:space="preserve">Figure </w:t>
      </w:r>
      <w:fldSimple w:instr=" SEQ Figure \* ARABIC ">
        <w:r w:rsidR="00237DFB">
          <w:rPr>
            <w:noProof/>
          </w:rPr>
          <w:t>1</w:t>
        </w:r>
      </w:fldSimple>
      <w:r>
        <w:t>: cylinder position graph</w:t>
      </w:r>
    </w:p>
    <w:p w14:paraId="748534AB" w14:textId="1EED130B" w:rsidR="00921C11" w:rsidRDefault="00921C11" w:rsidP="00921C11">
      <w:r>
        <w:t>The next taken step is to break down the calculation process needed in terms of poly tropic index (N</w:t>
      </w:r>
      <w:r w:rsidR="005E7D6C">
        <w:t>), this</w:t>
      </w:r>
      <w:r>
        <w:t xml:space="preserve"> can be further broken down into three important subprocesses.</w:t>
      </w:r>
    </w:p>
    <w:p w14:paraId="772BC114" w14:textId="7B3AC919" w:rsidR="00921C11" w:rsidRDefault="00921C11" w:rsidP="00921C11">
      <w:pPr>
        <w:pStyle w:val="Heading3"/>
        <w:numPr>
          <w:ilvl w:val="0"/>
          <w:numId w:val="11"/>
        </w:numPr>
      </w:pPr>
      <w:bookmarkStart w:id="5" w:name="_Toc30401069"/>
      <w:r>
        <w:t>Adiabatic process.</w:t>
      </w:r>
      <w:bookmarkEnd w:id="5"/>
    </w:p>
    <w:p w14:paraId="3FA60282" w14:textId="1EFFF3B5" w:rsidR="00921C11" w:rsidRDefault="00921C11" w:rsidP="00921C11">
      <w:r>
        <w:t xml:space="preserve">This occurs during expansion and is express by using the ideal gas law, </w:t>
      </w:r>
    </w:p>
    <w:p w14:paraId="15385963" w14:textId="4DA7DB36" w:rsidR="00921C11" w:rsidRDefault="00921C11" w:rsidP="00921C11">
      <w:pPr>
        <w:rPr>
          <w:rFonts w:eastAsiaTheme="minorEastAsia"/>
          <w:i/>
        </w:rPr>
      </w:pPr>
      <w:r w:rsidRPr="00921C11">
        <w:drawing>
          <wp:anchor distT="0" distB="0" distL="114300" distR="114300" simplePos="0" relativeHeight="251662336" behindDoc="1" locked="0" layoutInCell="1" allowOverlap="1" wp14:anchorId="7D11A04C" wp14:editId="3B918EB1">
            <wp:simplePos x="0" y="0"/>
            <wp:positionH relativeFrom="margin">
              <wp:align>left</wp:align>
            </wp:positionH>
            <wp:positionV relativeFrom="paragraph">
              <wp:posOffset>142240</wp:posOffset>
            </wp:positionV>
            <wp:extent cx="5724525" cy="1905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190500"/>
                    </a:xfrm>
                    <a:prstGeom prst="rect">
                      <a:avLst/>
                    </a:prstGeom>
                    <a:noFill/>
                    <a:ln>
                      <a:noFill/>
                    </a:ln>
                  </pic:spPr>
                </pic:pic>
              </a:graphicData>
            </a:graphic>
          </wp:anchor>
        </w:drawing>
      </w:r>
    </w:p>
    <w:p w14:paraId="33257535" w14:textId="315813F0" w:rsidR="00921C11" w:rsidRDefault="00921C11" w:rsidP="00921C11">
      <w:pPr>
        <w:rPr>
          <w:rFonts w:eastAsiaTheme="minorEastAsia"/>
          <w:i/>
        </w:rPr>
      </w:pPr>
    </w:p>
    <w:p w14:paraId="1919E2E3" w14:textId="446D36FD" w:rsidR="00921C11" w:rsidRDefault="00921C11" w:rsidP="00921C11">
      <w:r>
        <w:rPr>
          <w:rFonts w:eastAsiaTheme="minorEastAsia"/>
          <w:i/>
        </w:rPr>
        <w:t xml:space="preserve"> </w:t>
      </w:r>
      <w:r>
        <w:rPr>
          <w:rFonts w:eastAsiaTheme="minorEastAsia"/>
          <w:i/>
          <w:vertAlign w:val="superscript"/>
        </w:rPr>
        <w:t>k</w:t>
      </w:r>
      <w:r>
        <w:rPr>
          <w:rFonts w:eastAsiaTheme="minorEastAsia"/>
          <w:i/>
        </w:rPr>
        <w:t xml:space="preserve"> = c</w:t>
      </w:r>
      <w:r>
        <w:rPr>
          <w:rFonts w:eastAsiaTheme="minorEastAsia"/>
          <w:i/>
          <w:vertAlign w:val="subscript"/>
        </w:rPr>
        <w:t>p</w:t>
      </w:r>
      <w:r>
        <w:rPr>
          <w:rFonts w:eastAsiaTheme="minorEastAsia"/>
          <w:i/>
        </w:rPr>
        <w:t xml:space="preserve"> / </w:t>
      </w:r>
      <w:proofErr w:type="gramStart"/>
      <w:r>
        <w:rPr>
          <w:rFonts w:eastAsiaTheme="minorEastAsia"/>
          <w:i/>
        </w:rPr>
        <w:t>c</w:t>
      </w:r>
      <w:r>
        <w:rPr>
          <w:rFonts w:eastAsiaTheme="minorEastAsia"/>
          <w:i/>
          <w:vertAlign w:val="subscript"/>
        </w:rPr>
        <w:t xml:space="preserve">v </w:t>
      </w:r>
      <w:r>
        <w:rPr>
          <w:rFonts w:eastAsiaTheme="minorEastAsia"/>
          <w:i/>
        </w:rPr>
        <w:t xml:space="preserve"> -</w:t>
      </w:r>
      <w:proofErr w:type="gramEnd"/>
      <w:r>
        <w:rPr>
          <w:rFonts w:eastAsiaTheme="minorEastAsia"/>
          <w:i/>
        </w:rPr>
        <w:t>The ratio of specific heats, the ratio of specific heat at a constant pressure, to the ratio of specific heat at a constant volume</w:t>
      </w:r>
      <w:r>
        <w:t>.</w:t>
      </w:r>
      <w:sdt>
        <w:sdtPr>
          <w:id w:val="836108106"/>
          <w:citation/>
        </w:sdtPr>
        <w:sdtContent>
          <w:r>
            <w:fldChar w:fldCharType="begin"/>
          </w:r>
          <w:r>
            <w:instrText xml:space="preserve"> CITATION Eng03 \l 2057 </w:instrText>
          </w:r>
          <w:r>
            <w:fldChar w:fldCharType="separate"/>
          </w:r>
          <w:r>
            <w:rPr>
              <w:noProof/>
            </w:rPr>
            <w:t xml:space="preserve"> </w:t>
          </w:r>
          <w:r w:rsidRPr="00921C11">
            <w:rPr>
              <w:noProof/>
            </w:rPr>
            <w:t>(Engineering toolbox, 2003)</w:t>
          </w:r>
          <w:r>
            <w:fldChar w:fldCharType="end"/>
          </w:r>
        </w:sdtContent>
      </w:sdt>
    </w:p>
    <w:p w14:paraId="2CE3669F" w14:textId="66C63340" w:rsidR="00921C11" w:rsidRDefault="005E7D6C" w:rsidP="005E7D6C">
      <w:pPr>
        <w:pStyle w:val="Heading3"/>
        <w:numPr>
          <w:ilvl w:val="0"/>
          <w:numId w:val="11"/>
        </w:numPr>
      </w:pPr>
      <w:bookmarkStart w:id="6" w:name="_Toc30401070"/>
      <w:r>
        <w:t>Iso-thermal process.</w:t>
      </w:r>
      <w:bookmarkEnd w:id="6"/>
    </w:p>
    <w:p w14:paraId="5CA8FF6E" w14:textId="60179024" w:rsidR="005E7D6C" w:rsidRDefault="005E7D6C" w:rsidP="005E7D6C">
      <w:r>
        <w:t>This occurs during the com</w:t>
      </w:r>
      <w:r w:rsidRPr="005E7D6C">
        <w:t xml:space="preserve"> </w:t>
      </w:r>
      <w:r>
        <w:t>pression phase which again can be found using the formula</w:t>
      </w:r>
      <w:r w:rsidRPr="005E7D6C">
        <w:drawing>
          <wp:inline distT="0" distB="0" distL="0" distR="0" wp14:anchorId="7AAB380A" wp14:editId="1591D8F6">
            <wp:extent cx="5724525" cy="1809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180975"/>
                    </a:xfrm>
                    <a:prstGeom prst="rect">
                      <a:avLst/>
                    </a:prstGeom>
                    <a:noFill/>
                    <a:ln>
                      <a:noFill/>
                    </a:ln>
                  </pic:spPr>
                </pic:pic>
              </a:graphicData>
            </a:graphic>
          </wp:inline>
        </w:drawing>
      </w:r>
    </w:p>
    <w:p w14:paraId="038D4E8A" w14:textId="1FCA05EC" w:rsidR="005E7D6C" w:rsidRDefault="005E7D6C" w:rsidP="005E7D6C">
      <w:r>
        <w:t xml:space="preserve">P1 v1 = initial state </w:t>
      </w:r>
    </w:p>
    <w:p w14:paraId="24520115" w14:textId="4CF01429" w:rsidR="005E7D6C" w:rsidRDefault="005E7D6C" w:rsidP="005E7D6C">
      <w:r>
        <w:t>P2 v2 =final state</w:t>
      </w:r>
    </w:p>
    <w:p w14:paraId="1462B09B" w14:textId="5456B8DA" w:rsidR="005E7D6C" w:rsidRDefault="005E7D6C" w:rsidP="005E7D6C">
      <w:r>
        <w:t>in the actual engine compression and expansion are not viewed as occurring at stated state internal conditions (constant volume, constant temperature), it more so happens in-between this is called a polytropic process. This is found along the straight-line portions of the LOGP LOGV graph.</w:t>
      </w:r>
      <w:r w:rsidR="003901F0">
        <w:t>as seen below in figure two,</w:t>
      </w:r>
      <w:r w:rsidR="000C1F13">
        <w:t xml:space="preserve"> </w:t>
      </w:r>
    </w:p>
    <w:p w14:paraId="23B036A8" w14:textId="77777777" w:rsidR="000C1F13" w:rsidRDefault="000C1F13" w:rsidP="000C1F13">
      <w:pPr>
        <w:keepNext/>
      </w:pPr>
      <w:r>
        <w:rPr>
          <w:noProof/>
        </w:rPr>
        <w:lastRenderedPageBreak/>
        <w:drawing>
          <wp:inline distT="0" distB="0" distL="0" distR="0" wp14:anchorId="3FA80163" wp14:editId="4B50A299">
            <wp:extent cx="5848350" cy="33044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64989" cy="3313899"/>
                    </a:xfrm>
                    <a:prstGeom prst="rect">
                      <a:avLst/>
                    </a:prstGeom>
                    <a:noFill/>
                  </pic:spPr>
                </pic:pic>
              </a:graphicData>
            </a:graphic>
          </wp:inline>
        </w:drawing>
      </w:r>
    </w:p>
    <w:p w14:paraId="1DFE6B20" w14:textId="3C564EAE" w:rsidR="000C1F13" w:rsidRDefault="000C1F13" w:rsidP="000C1F13">
      <w:pPr>
        <w:pStyle w:val="Caption"/>
      </w:pPr>
      <w:r>
        <w:t xml:space="preserve">Figure </w:t>
      </w:r>
      <w:fldSimple w:instr=" SEQ Figure \* ARABIC ">
        <w:r w:rsidR="00237DFB">
          <w:rPr>
            <w:noProof/>
          </w:rPr>
          <w:t>2</w:t>
        </w:r>
      </w:fldSimple>
      <w:r>
        <w:t>: total poly tropic index</w:t>
      </w:r>
    </w:p>
    <w:p w14:paraId="7CC4ABE9" w14:textId="77777777" w:rsidR="005E7D6C" w:rsidRDefault="005E7D6C" w:rsidP="005E7D6C">
      <w:pPr>
        <w:keepNext/>
      </w:pPr>
      <w:r>
        <w:rPr>
          <w:noProof/>
        </w:rPr>
        <w:drawing>
          <wp:inline distT="0" distB="0" distL="0" distR="0" wp14:anchorId="3DFA512C" wp14:editId="1A462A56">
            <wp:extent cx="6038850" cy="339974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61828" cy="3412678"/>
                    </a:xfrm>
                    <a:prstGeom prst="rect">
                      <a:avLst/>
                    </a:prstGeom>
                    <a:noFill/>
                  </pic:spPr>
                </pic:pic>
              </a:graphicData>
            </a:graphic>
          </wp:inline>
        </w:drawing>
      </w:r>
    </w:p>
    <w:p w14:paraId="258A96B2" w14:textId="2AF08D95" w:rsidR="005E7D6C" w:rsidRDefault="005E7D6C" w:rsidP="005E7D6C">
      <w:pPr>
        <w:pStyle w:val="Caption"/>
      </w:pPr>
      <w:r>
        <w:t xml:space="preserve">Figure </w:t>
      </w:r>
      <w:fldSimple w:instr=" SEQ Figure \* ARABIC ">
        <w:r w:rsidR="00237DFB">
          <w:rPr>
            <w:noProof/>
          </w:rPr>
          <w:t>3</w:t>
        </w:r>
      </w:fldSimple>
      <w:r>
        <w:t>:LOG</w:t>
      </w:r>
      <w:r w:rsidR="003901F0">
        <w:t>P</w:t>
      </w:r>
      <w:r>
        <w:t xml:space="preserve"> LOGV</w:t>
      </w:r>
      <w:r w:rsidR="003901F0">
        <w:t xml:space="preserve"> Graph</w:t>
      </w:r>
    </w:p>
    <w:p w14:paraId="7AC0AC1E" w14:textId="0960EC61" w:rsidR="003901F0" w:rsidRDefault="003901F0" w:rsidP="003901F0">
      <w:pPr>
        <w:pStyle w:val="Heading3"/>
        <w:numPr>
          <w:ilvl w:val="0"/>
          <w:numId w:val="11"/>
        </w:numPr>
      </w:pPr>
      <w:bookmarkStart w:id="7" w:name="_Toc30401071"/>
      <w:r>
        <w:t>Heat Transfer</w:t>
      </w:r>
      <w:bookmarkEnd w:id="7"/>
    </w:p>
    <w:p w14:paraId="6658FE42" w14:textId="75E0D827" w:rsidR="003901F0" w:rsidRDefault="003901F0" w:rsidP="003901F0">
      <w:r>
        <w:t>The degree of heat transfer can be derived from the Mass- Fraction Burned formula</w:t>
      </w:r>
    </w:p>
    <w:p w14:paraId="7FD2129E" w14:textId="77777777" w:rsidR="003901F0" w:rsidRDefault="003901F0" w:rsidP="003901F0">
      <w:pPr>
        <w:ind w:left="2160" w:firstLine="720"/>
      </w:pPr>
      <m:oMath>
        <m:r>
          <m:rPr>
            <m:sty m:val="bi"/>
          </m:rPr>
          <w:rPr>
            <w:rFonts w:ascii="Cambria Math" w:hAnsi="Cambria Math"/>
          </w:rPr>
          <m:t>MFB=1-</m:t>
        </m:r>
        <m:sSup>
          <m:sSupPr>
            <m:ctrlPr>
              <w:rPr>
                <w:rFonts w:ascii="Cambria Math" w:hAnsi="Cambria Math"/>
                <w:b/>
                <w:i/>
              </w:rPr>
            </m:ctrlPr>
          </m:sSupPr>
          <m:e>
            <m:r>
              <m:rPr>
                <m:sty m:val="bi"/>
              </m:rPr>
              <w:rPr>
                <w:rFonts w:ascii="Cambria Math" w:hAnsi="Cambria Math"/>
              </w:rPr>
              <m:t>e</m:t>
            </m:r>
          </m:e>
          <m:sup>
            <m:r>
              <m:rPr>
                <m:sty m:val="bi"/>
              </m:rPr>
              <w:rPr>
                <w:rFonts w:ascii="Cambria Math" w:hAnsi="Cambria Math"/>
              </w:rPr>
              <m:t>-a</m:t>
            </m:r>
          </m:sup>
        </m:sSup>
        <m:sSup>
          <m:sSupPr>
            <m:ctrlPr>
              <w:rPr>
                <w:rFonts w:ascii="Cambria Math" w:hAnsi="Cambria Math"/>
                <w:b/>
                <w:i/>
              </w:rPr>
            </m:ctrlPr>
          </m:sSupPr>
          <m:e>
            <m:d>
              <m:dPr>
                <m:ctrlPr>
                  <w:rPr>
                    <w:rFonts w:ascii="Cambria Math" w:hAnsi="Cambria Math"/>
                    <w:b/>
                    <w:i/>
                  </w:rPr>
                </m:ctrlPr>
              </m:dPr>
              <m:e>
                <m:f>
                  <m:fPr>
                    <m:ctrlPr>
                      <w:rPr>
                        <w:rFonts w:ascii="Cambria Math" w:hAnsi="Cambria Math"/>
                        <w:b/>
                        <w:i/>
                      </w:rPr>
                    </m:ctrlPr>
                  </m:fPr>
                  <m:num>
                    <m:r>
                      <m:rPr>
                        <m:sty m:val="bi"/>
                      </m:rPr>
                      <w:rPr>
                        <w:rFonts w:ascii="Cambria Math" w:hAnsi="Cambria Math"/>
                      </w:rPr>
                      <m:t>θ-θo</m:t>
                    </m:r>
                  </m:num>
                  <m:den>
                    <m:r>
                      <m:rPr>
                        <m:sty m:val="bi"/>
                      </m:rPr>
                      <w:rPr>
                        <w:rFonts w:ascii="Cambria Math" w:hAnsi="Cambria Math"/>
                      </w:rPr>
                      <m:t>∆Q</m:t>
                    </m:r>
                  </m:den>
                </m:f>
              </m:e>
            </m:d>
          </m:e>
          <m:sup>
            <m:r>
              <m:rPr>
                <m:sty m:val="bi"/>
              </m:rPr>
              <w:rPr>
                <w:rFonts w:ascii="Cambria Math" w:hAnsi="Cambria Math"/>
              </w:rPr>
              <m:t>m+1</m:t>
            </m:r>
          </m:sup>
        </m:sSup>
      </m:oMath>
      <w:r>
        <w:tab/>
      </w:r>
      <w:r>
        <w:tab/>
      </w:r>
      <w:r>
        <w:tab/>
      </w:r>
    </w:p>
    <w:p w14:paraId="3921313C" w14:textId="77777777" w:rsidR="003901F0" w:rsidRDefault="003901F0" w:rsidP="003901F0"/>
    <w:p w14:paraId="0EA42F8A" w14:textId="77777777" w:rsidR="003901F0" w:rsidRDefault="003901F0" w:rsidP="003901F0">
      <w:pPr>
        <w:rPr>
          <w:u w:val="single"/>
        </w:rPr>
      </w:pPr>
      <w:r w:rsidRPr="003901F0">
        <w:rPr>
          <w:u w:val="single"/>
        </w:rPr>
        <w:t xml:space="preserve">Where, </w:t>
      </w:r>
      <w:r w:rsidRPr="003901F0">
        <w:rPr>
          <w:u w:val="single"/>
          <w:vertAlign w:val="subscript"/>
        </w:rPr>
        <w:t xml:space="preserve">a </w:t>
      </w:r>
      <w:r w:rsidRPr="003901F0">
        <w:rPr>
          <w:u w:val="single"/>
        </w:rPr>
        <w:t xml:space="preserve">= Wiebe a, </w:t>
      </w:r>
    </w:p>
    <w:p w14:paraId="55DA1B6A" w14:textId="77777777" w:rsidR="003901F0" w:rsidRDefault="003901F0" w:rsidP="003901F0">
      <w:pPr>
        <w:rPr>
          <w:u w:val="single"/>
        </w:rPr>
      </w:pPr>
      <w:r w:rsidRPr="003901F0">
        <w:rPr>
          <w:rFonts w:cstheme="minorHAnsi"/>
          <w:u w:val="single"/>
        </w:rPr>
        <w:lastRenderedPageBreak/>
        <w:t>ϴ</w:t>
      </w:r>
      <w:r w:rsidRPr="003901F0">
        <w:rPr>
          <w:u w:val="single"/>
        </w:rPr>
        <w:t xml:space="preserve"> = Crank angle, </w:t>
      </w:r>
    </w:p>
    <w:p w14:paraId="4BBD65B6" w14:textId="77777777" w:rsidR="003901F0" w:rsidRDefault="003901F0" w:rsidP="003901F0">
      <w:pPr>
        <w:rPr>
          <w:u w:val="single"/>
        </w:rPr>
      </w:pPr>
      <w:r w:rsidRPr="003901F0">
        <w:rPr>
          <w:rFonts w:cstheme="minorHAnsi"/>
          <w:u w:val="single"/>
        </w:rPr>
        <w:t>ϴ</w:t>
      </w:r>
      <w:r w:rsidRPr="003901F0">
        <w:rPr>
          <w:u w:val="single"/>
          <w:vertAlign w:val="subscript"/>
        </w:rPr>
        <w:t xml:space="preserve">o </w:t>
      </w:r>
      <w:r w:rsidRPr="003901F0">
        <w:rPr>
          <w:u w:val="single"/>
        </w:rPr>
        <w:t>= Start of combustion,</w:t>
      </w:r>
    </w:p>
    <w:p w14:paraId="54F9CC80" w14:textId="2200EF77" w:rsidR="003901F0" w:rsidRDefault="003901F0" w:rsidP="003901F0">
      <w:pPr>
        <w:rPr>
          <w:u w:val="single"/>
        </w:rPr>
      </w:pPr>
      <w:r w:rsidRPr="003901F0">
        <w:rPr>
          <w:u w:val="single"/>
        </w:rPr>
        <w:t xml:space="preserve"> </w:t>
      </w:r>
      <w:r w:rsidRPr="003901F0">
        <w:rPr>
          <w:rFonts w:cstheme="minorHAnsi"/>
          <w:u w:val="single"/>
        </w:rPr>
        <w:t>∆</w:t>
      </w:r>
      <w:r w:rsidRPr="003901F0">
        <w:rPr>
          <w:u w:val="single"/>
        </w:rPr>
        <w:t>Q = Burn duration</w:t>
      </w:r>
    </w:p>
    <w:p w14:paraId="496A8BC2" w14:textId="18EF757C" w:rsidR="003901F0" w:rsidRDefault="003901F0" w:rsidP="003901F0">
      <w:pPr>
        <w:rPr>
          <w:u w:val="single"/>
        </w:rPr>
      </w:pPr>
      <w:r w:rsidRPr="003901F0">
        <w:rPr>
          <w:u w:val="single"/>
        </w:rPr>
        <w:t xml:space="preserve">  </w:t>
      </w:r>
      <w:r w:rsidRPr="003901F0">
        <w:rPr>
          <w:u w:val="single"/>
          <w:vertAlign w:val="subscript"/>
        </w:rPr>
        <w:t xml:space="preserve">m </w:t>
      </w:r>
      <w:r w:rsidRPr="003901F0">
        <w:rPr>
          <w:u w:val="single"/>
        </w:rPr>
        <w:t xml:space="preserve">= Wiebe m. </w:t>
      </w:r>
    </w:p>
    <w:p w14:paraId="110FADA9" w14:textId="79B3CD2A" w:rsidR="003901F0" w:rsidRDefault="003901F0" w:rsidP="003901F0">
      <w:r>
        <w:t xml:space="preserve">from this to get degree of heat </w:t>
      </w:r>
      <w:proofErr w:type="gramStart"/>
      <w:r>
        <w:t>released  this</w:t>
      </w:r>
      <w:proofErr w:type="gramEnd"/>
      <w:r>
        <w:t xml:space="preserve"> only happens on the combustion phase (-180 to  +180 degrees of crank rotation)  as seen in figure three</w:t>
      </w:r>
    </w:p>
    <w:p w14:paraId="3BD223B4" w14:textId="77777777" w:rsidR="003901F0" w:rsidRDefault="003901F0" w:rsidP="003901F0">
      <w:pPr>
        <w:keepNext/>
      </w:pPr>
      <w:r>
        <w:rPr>
          <w:noProof/>
        </w:rPr>
        <w:drawing>
          <wp:inline distT="0" distB="0" distL="0" distR="0" wp14:anchorId="0DAA2274" wp14:editId="094378E9">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005FCE8" w14:textId="75482078" w:rsidR="003901F0" w:rsidRDefault="003901F0" w:rsidP="003901F0">
      <w:pPr>
        <w:pStyle w:val="Caption"/>
      </w:pPr>
      <w:r>
        <w:t xml:space="preserve">Figure </w:t>
      </w:r>
      <w:fldSimple w:instr=" SEQ Figure \* ARABIC ">
        <w:r w:rsidR="00237DFB">
          <w:rPr>
            <w:noProof/>
          </w:rPr>
          <w:t>4</w:t>
        </w:r>
      </w:fldSimple>
      <w:r>
        <w:t xml:space="preserve">: Heat released </w:t>
      </w:r>
    </w:p>
    <w:p w14:paraId="6D97652B" w14:textId="424D4828" w:rsidR="003901F0" w:rsidRDefault="003901F0" w:rsidP="003901F0">
      <w:pPr>
        <w:pStyle w:val="Heading3"/>
        <w:numPr>
          <w:ilvl w:val="0"/>
          <w:numId w:val="11"/>
        </w:numPr>
      </w:pPr>
      <w:bookmarkStart w:id="8" w:name="_Toc30401072"/>
      <w:r>
        <w:t>Wiebe function.</w:t>
      </w:r>
      <w:bookmarkEnd w:id="8"/>
    </w:p>
    <w:p w14:paraId="0718AC9B" w14:textId="77777777" w:rsidR="003901F0" w:rsidRDefault="003901F0" w:rsidP="003901F0">
      <w:pPr>
        <w:rPr>
          <w:noProof/>
        </w:rPr>
      </w:pPr>
    </w:p>
    <w:p w14:paraId="4A6E51CF" w14:textId="77777777" w:rsidR="000C1F13" w:rsidRDefault="003901F0" w:rsidP="000C1F13">
      <w:pPr>
        <w:keepNext/>
      </w:pPr>
      <w:r>
        <w:rPr>
          <w:noProof/>
        </w:rPr>
        <w:drawing>
          <wp:inline distT="0" distB="0" distL="0" distR="0" wp14:anchorId="6532F50D" wp14:editId="61F1E568">
            <wp:extent cx="5829300" cy="3028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a:extLst>
                        <a:ext uri="{28A0092B-C50C-407E-A947-70E740481C1C}">
                          <a14:useLocalDpi xmlns:a14="http://schemas.microsoft.com/office/drawing/2010/main" val="0"/>
                        </a:ext>
                      </a:extLst>
                    </a:blip>
                    <a:srcRect l="1728" t="2216" r="2166" b="9693"/>
                    <a:stretch/>
                  </pic:blipFill>
                  <pic:spPr bwMode="auto">
                    <a:xfrm>
                      <a:off x="0" y="0"/>
                      <a:ext cx="5841009" cy="3035034"/>
                    </a:xfrm>
                    <a:prstGeom prst="rect">
                      <a:avLst/>
                    </a:prstGeom>
                    <a:noFill/>
                    <a:ln>
                      <a:noFill/>
                    </a:ln>
                    <a:extLst>
                      <a:ext uri="{53640926-AAD7-44D8-BBD7-CCE9431645EC}">
                        <a14:shadowObscured xmlns:a14="http://schemas.microsoft.com/office/drawing/2010/main"/>
                      </a:ext>
                    </a:extLst>
                  </pic:spPr>
                </pic:pic>
              </a:graphicData>
            </a:graphic>
          </wp:inline>
        </w:drawing>
      </w:r>
    </w:p>
    <w:p w14:paraId="1DA30044" w14:textId="7D2932BD" w:rsidR="003901F0" w:rsidRPr="003901F0" w:rsidRDefault="000C1F13" w:rsidP="000C1F13">
      <w:pPr>
        <w:pStyle w:val="Caption"/>
      </w:pPr>
      <w:r>
        <w:t xml:space="preserve">Figure </w:t>
      </w:r>
      <w:fldSimple w:instr=" SEQ Figure \* ARABIC ">
        <w:r w:rsidR="00237DFB">
          <w:rPr>
            <w:noProof/>
          </w:rPr>
          <w:t>5</w:t>
        </w:r>
      </w:fldSimple>
      <w:r>
        <w:t xml:space="preserve">: Display of the </w:t>
      </w:r>
      <w:proofErr w:type="spellStart"/>
      <w:r>
        <w:t>wiebe</w:t>
      </w:r>
      <w:proofErr w:type="spellEnd"/>
      <w:r>
        <w:t xml:space="preserve"> function (Smoothed)</w:t>
      </w:r>
    </w:p>
    <w:p w14:paraId="357AD3F0" w14:textId="7FED354A" w:rsidR="003901F0" w:rsidRPr="003901F0" w:rsidRDefault="003901F0" w:rsidP="003901F0"/>
    <w:p w14:paraId="4DD139F7" w14:textId="25CDEE40" w:rsidR="003901F0" w:rsidRDefault="003901F0" w:rsidP="003901F0">
      <w:pPr>
        <w:pStyle w:val="Heading3"/>
        <w:numPr>
          <w:ilvl w:val="0"/>
          <w:numId w:val="11"/>
        </w:numPr>
      </w:pPr>
      <w:bookmarkStart w:id="9" w:name="_Toc30401073"/>
      <w:r>
        <w:lastRenderedPageBreak/>
        <w:t>In cylinder gas temperature.</w:t>
      </w:r>
      <w:bookmarkEnd w:id="9"/>
    </w:p>
    <w:p w14:paraId="6839DF98" w14:textId="58E9B83E" w:rsidR="003901F0" w:rsidRDefault="00152783" w:rsidP="003901F0">
      <w:r>
        <w:t>The calculation for temperature takes three separate gas laws into account</w:t>
      </w:r>
    </w:p>
    <w:p w14:paraId="194DFB8A" w14:textId="63C5F85F" w:rsidR="00152783" w:rsidRDefault="00152783" w:rsidP="00152783">
      <w:pPr>
        <w:pStyle w:val="ListParagraph"/>
        <w:numPr>
          <w:ilvl w:val="0"/>
          <w:numId w:val="12"/>
        </w:numPr>
      </w:pPr>
      <w:r>
        <w:t xml:space="preserve">Charles law, </w:t>
      </w:r>
    </w:p>
    <w:p w14:paraId="0632E084" w14:textId="27750F9C" w:rsidR="00152783" w:rsidRDefault="00152783" w:rsidP="00152783">
      <w:pPr>
        <w:pStyle w:val="ListParagraph"/>
      </w:pPr>
      <w:r>
        <w:t>This describes the expansion of a given gas when heated. Charles’ law is expressed as follows:</w:t>
      </w:r>
    </w:p>
    <w:p w14:paraId="68DBDC7A" w14:textId="77777777" w:rsidR="00152783" w:rsidRDefault="00152783" w:rsidP="00152783">
      <w:pPr>
        <w:pStyle w:val="ListParagraph"/>
      </w:pPr>
    </w:p>
    <w:p w14:paraId="6B0A6400" w14:textId="0F16EC2C" w:rsidR="00152783" w:rsidRDefault="00152783" w:rsidP="00152783">
      <w:pPr>
        <w:pStyle w:val="ListParagraph"/>
      </w:pPr>
      <w:r>
        <w:tab/>
      </w:r>
      <w:r>
        <w:tab/>
      </w:r>
      <w:r>
        <w:tab/>
      </w:r>
      <w:r>
        <w:tab/>
      </w:r>
      <w:r>
        <w:tab/>
        <w:t>V/T=k</w:t>
      </w:r>
    </w:p>
    <w:p w14:paraId="7D6F1B03" w14:textId="45FEF2C4" w:rsidR="00152783" w:rsidRDefault="00152783" w:rsidP="00152783">
      <w:pPr>
        <w:pStyle w:val="ListParagraph"/>
        <w:numPr>
          <w:ilvl w:val="0"/>
          <w:numId w:val="12"/>
        </w:numPr>
      </w:pPr>
      <w:r>
        <w:t xml:space="preserve">The combined gas </w:t>
      </w:r>
      <w:proofErr w:type="gramStart"/>
      <w:r>
        <w:t>law</w:t>
      </w:r>
      <w:proofErr w:type="gramEnd"/>
    </w:p>
    <w:p w14:paraId="60B41973" w14:textId="6699B6D8" w:rsidR="00152783" w:rsidRDefault="00152783" w:rsidP="00152783">
      <w:pPr>
        <w:pStyle w:val="ListParagraph"/>
        <w:rPr>
          <w:rFonts w:eastAsiaTheme="minorEastAsia"/>
          <w:b/>
          <w:lang w:val="en-US"/>
        </w:rPr>
      </w:pPr>
      <m:oMath>
        <m:f>
          <m:fPr>
            <m:ctrlPr>
              <w:rPr>
                <w:rFonts w:ascii="Cambria Math" w:hAnsi="Cambria Math"/>
                <w:b/>
                <w:i/>
                <w:lang w:val="en-US"/>
              </w:rPr>
            </m:ctrlPr>
          </m:fPr>
          <m:num>
            <m:r>
              <m:rPr>
                <m:sty m:val="bi"/>
              </m:rPr>
              <w:rPr>
                <w:rFonts w:ascii="Cambria Math" w:hAnsi="Cambria Math"/>
                <w:lang w:val="en-US"/>
              </w:rPr>
              <m:t>p</m:t>
            </m:r>
            <m:r>
              <m:rPr>
                <m:sty m:val="bi"/>
              </m:rPr>
              <w:rPr>
                <w:rFonts w:ascii="Cambria Math" w:hAnsi="Cambria Math"/>
                <w:lang w:val="en-US"/>
              </w:rPr>
              <m:t>1</m:t>
            </m:r>
            <m:r>
              <m:rPr>
                <m:sty m:val="bi"/>
              </m:rPr>
              <w:rPr>
                <w:rFonts w:ascii="Cambria Math" w:hAnsi="Cambria Math"/>
                <w:lang w:val="en-US"/>
              </w:rPr>
              <m:t>V</m:t>
            </m:r>
            <m:r>
              <m:rPr>
                <m:sty m:val="bi"/>
              </m:rPr>
              <w:rPr>
                <w:rFonts w:ascii="Cambria Math" w:hAnsi="Cambria Math"/>
                <w:lang w:val="en-US"/>
              </w:rPr>
              <m:t>1</m:t>
            </m:r>
          </m:num>
          <m:den>
            <m:r>
              <m:rPr>
                <m:sty m:val="bi"/>
              </m:rPr>
              <w:rPr>
                <w:rFonts w:ascii="Cambria Math" w:hAnsi="Cambria Math"/>
                <w:lang w:val="en-US"/>
              </w:rPr>
              <m:t>T</m:t>
            </m:r>
            <m:r>
              <m:rPr>
                <m:sty m:val="bi"/>
              </m:rPr>
              <w:rPr>
                <w:rFonts w:ascii="Cambria Math" w:hAnsi="Cambria Math"/>
                <w:lang w:val="en-US"/>
              </w:rPr>
              <m:t>1</m:t>
            </m:r>
          </m:den>
        </m:f>
        <m:r>
          <m:rPr>
            <m:sty m:val="bi"/>
          </m:rPr>
          <w:rPr>
            <w:rFonts w:ascii="Cambria Math" w:hAnsi="Cambria Math"/>
            <w:lang w:val="en-US"/>
          </w:rPr>
          <m:t>=</m:t>
        </m:r>
        <m:f>
          <m:fPr>
            <m:ctrlPr>
              <w:rPr>
                <w:rFonts w:ascii="Cambria Math" w:hAnsi="Cambria Math"/>
                <w:b/>
                <w:i/>
                <w:lang w:val="en-US"/>
              </w:rPr>
            </m:ctrlPr>
          </m:fPr>
          <m:num>
            <m:r>
              <m:rPr>
                <m:sty m:val="bi"/>
              </m:rPr>
              <w:rPr>
                <w:rFonts w:ascii="Cambria Math" w:hAnsi="Cambria Math"/>
                <w:lang w:val="en-US"/>
              </w:rPr>
              <m:t>p</m:t>
            </m:r>
            <m:r>
              <m:rPr>
                <m:sty m:val="bi"/>
              </m:rPr>
              <w:rPr>
                <w:rFonts w:ascii="Cambria Math" w:hAnsi="Cambria Math"/>
                <w:lang w:val="en-US"/>
              </w:rPr>
              <m:t>2</m:t>
            </m:r>
            <m:r>
              <m:rPr>
                <m:sty m:val="bi"/>
              </m:rPr>
              <w:rPr>
                <w:rFonts w:ascii="Cambria Math" w:hAnsi="Cambria Math"/>
                <w:lang w:val="en-US"/>
              </w:rPr>
              <m:t>V</m:t>
            </m:r>
            <m:r>
              <m:rPr>
                <m:sty m:val="bi"/>
              </m:rPr>
              <w:rPr>
                <w:rFonts w:ascii="Cambria Math" w:hAnsi="Cambria Math"/>
                <w:lang w:val="en-US"/>
              </w:rPr>
              <m:t>2</m:t>
            </m:r>
          </m:num>
          <m:den>
            <m:r>
              <m:rPr>
                <m:sty m:val="bi"/>
              </m:rPr>
              <w:rPr>
                <w:rFonts w:ascii="Cambria Math" w:hAnsi="Cambria Math"/>
                <w:lang w:val="en-US"/>
              </w:rPr>
              <m:t>T</m:t>
            </m:r>
            <m:r>
              <m:rPr>
                <m:sty m:val="bi"/>
              </m:rPr>
              <w:rPr>
                <w:rFonts w:ascii="Cambria Math" w:hAnsi="Cambria Math"/>
                <w:lang w:val="en-US"/>
              </w:rPr>
              <m:t>2</m:t>
            </m:r>
          </m:den>
        </m:f>
      </m:oMath>
      <w:r>
        <w:rPr>
          <w:rFonts w:eastAsiaTheme="minorEastAsia"/>
          <w:b/>
          <w:lang w:val="en-US"/>
        </w:rPr>
        <w:t xml:space="preserve"> </w:t>
      </w:r>
    </w:p>
    <w:p w14:paraId="320870D5" w14:textId="08DD7898" w:rsidR="00152783" w:rsidRDefault="00152783" w:rsidP="00152783">
      <w:pPr>
        <w:pStyle w:val="ListParagraph"/>
      </w:pPr>
    </w:p>
    <w:p w14:paraId="33681132" w14:textId="09D6F688" w:rsidR="00152783" w:rsidRDefault="00152783" w:rsidP="00152783">
      <w:pPr>
        <w:pStyle w:val="ListParagraph"/>
        <w:numPr>
          <w:ilvl w:val="0"/>
          <w:numId w:val="12"/>
        </w:numPr>
      </w:pPr>
      <w:r>
        <w:t>Ideal Gas law</w:t>
      </w:r>
    </w:p>
    <w:p w14:paraId="16BC7DAD" w14:textId="582E0726" w:rsidR="00152783" w:rsidRDefault="00152783" w:rsidP="00152783">
      <w:pPr>
        <w:pStyle w:val="ListParagraph"/>
      </w:pPr>
      <m:oMathPara>
        <m:oMath>
          <m:r>
            <m:rPr>
              <m:sty m:val="bi"/>
            </m:rPr>
            <w:rPr>
              <w:rFonts w:ascii="Cambria Math" w:hAnsi="Cambria Math"/>
            </w:rPr>
            <m:t>PV=mRT</m:t>
          </m:r>
        </m:oMath>
      </m:oMathPara>
    </w:p>
    <w:p w14:paraId="63251018" w14:textId="0E1E5D9F" w:rsidR="00152783" w:rsidRDefault="00152783" w:rsidP="00152783">
      <w:pPr>
        <w:ind w:left="360"/>
      </w:pPr>
      <w:r>
        <w:t xml:space="preserve">And from this temperature t is found as </w:t>
      </w:r>
    </w:p>
    <w:p w14:paraId="3CD63159" w14:textId="6E12E99E" w:rsidR="00152783" w:rsidRDefault="00152783" w:rsidP="00152783">
      <w:pPr>
        <w:pStyle w:val="ListParagraph"/>
        <w:rPr>
          <w:rFonts w:eastAsiaTheme="minorEastAsia"/>
          <w:b/>
        </w:rPr>
      </w:pPr>
      <m:oMath>
        <m:f>
          <m:fPr>
            <m:ctrlPr>
              <w:rPr>
                <w:rFonts w:ascii="Cambria Math" w:eastAsiaTheme="minorEastAsia" w:hAnsi="Cambria Math"/>
                <w:b/>
                <w:i/>
              </w:rPr>
            </m:ctrlPr>
          </m:fPr>
          <m:num>
            <m:r>
              <m:rPr>
                <m:sty m:val="bi"/>
              </m:rPr>
              <w:rPr>
                <w:rFonts w:ascii="Cambria Math" w:eastAsiaTheme="minorEastAsia" w:hAnsi="Cambria Math"/>
              </w:rPr>
              <m:t>PV</m:t>
            </m:r>
          </m:num>
          <m:den>
            <m:r>
              <m:rPr>
                <m:sty m:val="bi"/>
              </m:rPr>
              <w:rPr>
                <w:rFonts w:ascii="Cambria Math" w:eastAsiaTheme="minorEastAsia" w:hAnsi="Cambria Math"/>
              </w:rPr>
              <m:t>mR</m:t>
            </m:r>
          </m:den>
        </m:f>
        <m:r>
          <m:rPr>
            <m:sty m:val="bi"/>
          </m:rPr>
          <w:rPr>
            <w:rFonts w:ascii="Cambria Math" w:eastAsiaTheme="minorEastAsia" w:hAnsi="Cambria Math"/>
          </w:rPr>
          <m:t>=T</m:t>
        </m:r>
      </m:oMath>
      <w:r>
        <w:rPr>
          <w:rFonts w:eastAsiaTheme="minorEastAsia"/>
          <w:b/>
        </w:rPr>
        <w:t xml:space="preserve"> </w:t>
      </w:r>
    </w:p>
    <w:p w14:paraId="67BBBE19" w14:textId="24CF2737" w:rsidR="00152783" w:rsidRDefault="00152783" w:rsidP="00152783">
      <w:pPr>
        <w:rPr>
          <w:rFonts w:eastAsiaTheme="minorEastAsia"/>
        </w:rPr>
      </w:pPr>
      <w:r>
        <w:rPr>
          <w:rFonts w:eastAsiaTheme="minorEastAsia"/>
        </w:rPr>
        <w:t xml:space="preserve"> </w:t>
      </w:r>
      <m:oMath>
        <m:r>
          <w:rPr>
            <w:rFonts w:ascii="Cambria Math" w:eastAsiaTheme="minorEastAsia" w:hAnsi="Cambria Math"/>
          </w:rPr>
          <m:t>m=</m:t>
        </m:r>
      </m:oMath>
      <w:r>
        <w:rPr>
          <w:rFonts w:eastAsiaTheme="minorEastAsia"/>
        </w:rPr>
        <w:t xml:space="preserve"> The total mass of air and fuel.</w:t>
      </w:r>
    </w:p>
    <w:p w14:paraId="6AA6008E" w14:textId="77777777" w:rsidR="000C1F13" w:rsidRDefault="000C1F13" w:rsidP="000C1F13">
      <w:pPr>
        <w:keepNext/>
      </w:pPr>
      <w:r>
        <w:rPr>
          <w:noProof/>
        </w:rPr>
        <w:drawing>
          <wp:inline distT="0" distB="0" distL="0" distR="0" wp14:anchorId="70D5009F" wp14:editId="263BF31E">
            <wp:extent cx="5791200" cy="3481137"/>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13388" cy="3494474"/>
                    </a:xfrm>
                    <a:prstGeom prst="rect">
                      <a:avLst/>
                    </a:prstGeom>
                    <a:noFill/>
                  </pic:spPr>
                </pic:pic>
              </a:graphicData>
            </a:graphic>
          </wp:inline>
        </w:drawing>
      </w:r>
    </w:p>
    <w:p w14:paraId="5F24A7D9" w14:textId="555BB751" w:rsidR="00152783" w:rsidRDefault="000C1F13" w:rsidP="000C1F13">
      <w:pPr>
        <w:pStyle w:val="Caption"/>
      </w:pPr>
      <w:r>
        <w:t xml:space="preserve">Figure </w:t>
      </w:r>
      <w:fldSimple w:instr=" SEQ Figure \* ARABIC ">
        <w:r w:rsidR="00237DFB">
          <w:rPr>
            <w:noProof/>
          </w:rPr>
          <w:t>6</w:t>
        </w:r>
      </w:fldSimple>
      <w:r>
        <w:t>: IN Cylinder temperatures (kelvin vs crank angle)</w:t>
      </w:r>
    </w:p>
    <w:p w14:paraId="46D7CA95" w14:textId="0D159DA4" w:rsidR="000C1F13" w:rsidRDefault="000C1F13" w:rsidP="000C1F13">
      <w:r>
        <w:t>Other gained data be seen in the figures shown below</w:t>
      </w:r>
    </w:p>
    <w:p w14:paraId="7EC8B650" w14:textId="77777777" w:rsidR="00792416" w:rsidRDefault="00792416" w:rsidP="00792416">
      <w:pPr>
        <w:keepNext/>
      </w:pPr>
      <w:r>
        <w:rPr>
          <w:noProof/>
        </w:rPr>
        <w:lastRenderedPageBreak/>
        <w:drawing>
          <wp:inline distT="0" distB="0" distL="0" distR="0" wp14:anchorId="7F858631" wp14:editId="4DD1AF48">
            <wp:extent cx="5812934" cy="3486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21570" cy="3491329"/>
                    </a:xfrm>
                    <a:prstGeom prst="rect">
                      <a:avLst/>
                    </a:prstGeom>
                    <a:noFill/>
                  </pic:spPr>
                </pic:pic>
              </a:graphicData>
            </a:graphic>
          </wp:inline>
        </w:drawing>
      </w:r>
    </w:p>
    <w:p w14:paraId="114D669C" w14:textId="1C9DC14D" w:rsidR="000C1F13" w:rsidRDefault="00792416" w:rsidP="00792416">
      <w:pPr>
        <w:pStyle w:val="Caption"/>
      </w:pPr>
      <w:r>
        <w:t xml:space="preserve">Figure </w:t>
      </w:r>
      <w:fldSimple w:instr=" SEQ Figure \* ARABIC ">
        <w:r w:rsidR="00237DFB">
          <w:rPr>
            <w:noProof/>
          </w:rPr>
          <w:t>7</w:t>
        </w:r>
      </w:fldSimple>
      <w:r>
        <w:t>: Burn rate vs crank angle.</w:t>
      </w:r>
    </w:p>
    <w:p w14:paraId="7358D368" w14:textId="77777777" w:rsidR="00792416" w:rsidRDefault="00792416" w:rsidP="00792416">
      <w:pPr>
        <w:keepNext/>
      </w:pPr>
      <w:r>
        <w:rPr>
          <w:noProof/>
        </w:rPr>
        <w:drawing>
          <wp:inline distT="0" distB="0" distL="0" distR="0" wp14:anchorId="2B8AACED" wp14:editId="1DA9DB55">
            <wp:extent cx="5813323" cy="3276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32690" cy="3287516"/>
                    </a:xfrm>
                    <a:prstGeom prst="rect">
                      <a:avLst/>
                    </a:prstGeom>
                    <a:noFill/>
                  </pic:spPr>
                </pic:pic>
              </a:graphicData>
            </a:graphic>
          </wp:inline>
        </w:drawing>
      </w:r>
    </w:p>
    <w:p w14:paraId="7C9D7F40" w14:textId="24FE63E8" w:rsidR="00792416" w:rsidRDefault="00792416" w:rsidP="00792416">
      <w:pPr>
        <w:pStyle w:val="Caption"/>
      </w:pPr>
      <w:r>
        <w:t xml:space="preserve">Figure </w:t>
      </w:r>
      <w:fldSimple w:instr=" SEQ Figure \* ARABIC ">
        <w:r w:rsidR="00237DFB">
          <w:rPr>
            <w:noProof/>
          </w:rPr>
          <w:t>8</w:t>
        </w:r>
      </w:fldSimple>
      <w:r>
        <w:t xml:space="preserve">: Work done vs crank angle </w:t>
      </w:r>
    </w:p>
    <w:p w14:paraId="363DAEBC" w14:textId="77777777" w:rsidR="00792416" w:rsidRDefault="00792416" w:rsidP="00792416">
      <w:pPr>
        <w:keepNext/>
      </w:pPr>
      <w:r>
        <w:rPr>
          <w:noProof/>
        </w:rPr>
        <w:lastRenderedPageBreak/>
        <w:drawing>
          <wp:inline distT="0" distB="0" distL="0" distR="0" wp14:anchorId="4F389FD0" wp14:editId="0814C2F1">
            <wp:extent cx="6010275" cy="374038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21414" cy="3747315"/>
                    </a:xfrm>
                    <a:prstGeom prst="rect">
                      <a:avLst/>
                    </a:prstGeom>
                    <a:noFill/>
                  </pic:spPr>
                </pic:pic>
              </a:graphicData>
            </a:graphic>
          </wp:inline>
        </w:drawing>
      </w:r>
    </w:p>
    <w:p w14:paraId="7EB002E6" w14:textId="3F31BE50" w:rsidR="00792416" w:rsidRDefault="00792416" w:rsidP="00792416">
      <w:pPr>
        <w:pStyle w:val="Caption"/>
      </w:pPr>
      <w:r>
        <w:t xml:space="preserve">Figure </w:t>
      </w:r>
      <w:fldSimple w:instr=" SEQ Figure \* ARABIC ">
        <w:r w:rsidR="00237DFB">
          <w:rPr>
            <w:noProof/>
          </w:rPr>
          <w:t>9</w:t>
        </w:r>
      </w:fldSimple>
      <w:r>
        <w:t>: Pressure VS Volume</w:t>
      </w:r>
    </w:p>
    <w:p w14:paraId="70AC1AFA" w14:textId="77BDFD00" w:rsidR="00792416" w:rsidRDefault="00792416" w:rsidP="00792416">
      <w:pPr>
        <w:pStyle w:val="Heading1"/>
      </w:pPr>
      <w:bookmarkStart w:id="10" w:name="_Toc30401074"/>
      <w:r>
        <w:t>Task Two:</w:t>
      </w:r>
      <w:bookmarkEnd w:id="10"/>
    </w:p>
    <w:p w14:paraId="27CB1D8F" w14:textId="77777777" w:rsidR="000A4A13" w:rsidRDefault="00792416" w:rsidP="00792416">
      <w:r>
        <w:t xml:space="preserve">Task two required the extrapolation of the combustion pressure from the sigma data used in task one, and from this begin to create a thermodynamic model and, in the </w:t>
      </w:r>
      <w:proofErr w:type="gramStart"/>
      <w:r>
        <w:t>end</w:t>
      </w:r>
      <w:proofErr w:type="gramEnd"/>
      <w:r>
        <w:t xml:space="preserve"> produce simulated in cylinder pressures. Like in task one the simulated cylinder</w:t>
      </w:r>
      <w:r w:rsidR="000A4A13">
        <w:t xml:space="preserve"> is used to calculate pressures without combustion firstly and the ten with combustion, this data is the n transfer to calculate combustion temps along with heat released, Mass fraction burned, and word done by the system.</w:t>
      </w:r>
    </w:p>
    <w:p w14:paraId="25B19959" w14:textId="5C11B3AA" w:rsidR="00792416" w:rsidRDefault="000A4A13" w:rsidP="00792416">
      <w:r>
        <w:t xml:space="preserve">Once all the calculations and figures are obtained, this is the validated against the figures obtained in the calculations and graphs generated in task one </w:t>
      </w:r>
    </w:p>
    <w:p w14:paraId="2E2664B7" w14:textId="045B725A" w:rsidR="000A4A13" w:rsidRDefault="000A4A13" w:rsidP="000A4A13">
      <w:pPr>
        <w:pStyle w:val="Heading3"/>
      </w:pPr>
      <w:r>
        <w:t>Assumptions:</w:t>
      </w:r>
    </w:p>
    <w:p w14:paraId="2C5349E6" w14:textId="52F9A19F" w:rsidR="000A4A13" w:rsidRDefault="000A4A13" w:rsidP="000A4A13">
      <w:pPr>
        <w:pStyle w:val="ListParagraph"/>
        <w:numPr>
          <w:ilvl w:val="0"/>
          <w:numId w:val="12"/>
        </w:numPr>
      </w:pPr>
      <w:r>
        <w:t xml:space="preserve">Gamma Value. The ration of gas specific heats, (Air at a constant volume to specific heat) this is over looked in this simulation which is a cause of concern with the </w:t>
      </w:r>
      <w:proofErr w:type="gramStart"/>
      <w:r>
        <w:t>in cylinder</w:t>
      </w:r>
      <w:proofErr w:type="gramEnd"/>
      <w:r>
        <w:t xml:space="preserve"> temps rise to an </w:t>
      </w:r>
      <w:proofErr w:type="spellStart"/>
      <w:r>
        <w:t>approx</w:t>
      </w:r>
      <w:proofErr w:type="spellEnd"/>
      <w:r>
        <w:t xml:space="preserve"> high of 3000k</w:t>
      </w:r>
    </w:p>
    <w:p w14:paraId="7F9BFA6C" w14:textId="77777777" w:rsidR="000A4A13" w:rsidRDefault="000A4A13" w:rsidP="000A4A13">
      <w:pPr>
        <w:pStyle w:val="ListParagraph"/>
        <w:numPr>
          <w:ilvl w:val="0"/>
          <w:numId w:val="12"/>
        </w:numPr>
      </w:pPr>
      <w:r>
        <w:t xml:space="preserve"> Much of frictional losses have been neglected</w:t>
      </w:r>
    </w:p>
    <w:p w14:paraId="433EA5DC" w14:textId="2BD9A95B" w:rsidR="000A4A13" w:rsidRDefault="000A4A13" w:rsidP="000A4A13">
      <w:pPr>
        <w:pStyle w:val="ListParagraph"/>
        <w:numPr>
          <w:ilvl w:val="0"/>
          <w:numId w:val="12"/>
        </w:numPr>
      </w:pPr>
      <w:r>
        <w:t xml:space="preserve">the </w:t>
      </w:r>
      <w:proofErr w:type="spellStart"/>
      <w:r>
        <w:t>wiebe</w:t>
      </w:r>
      <w:proofErr w:type="spellEnd"/>
      <w:r>
        <w:t xml:space="preserve"> Function is assumed from known empirical figures</w:t>
      </w:r>
      <w:r w:rsidR="00A873D3">
        <w:t>,</w:t>
      </w:r>
    </w:p>
    <w:p w14:paraId="5842E352" w14:textId="37BC207C" w:rsidR="00A873D3" w:rsidRDefault="00237DFB" w:rsidP="00237DFB">
      <w:pPr>
        <w:pStyle w:val="Heading3"/>
      </w:pPr>
      <w:r>
        <w:t>model validation input table:</w:t>
      </w:r>
    </w:p>
    <w:p w14:paraId="60B63F2A" w14:textId="4A603369" w:rsidR="00237DFB" w:rsidRDefault="00237DFB" w:rsidP="00237DFB">
      <w:r>
        <w:t>a table of all the simulation parameters needed for the simulator is created</w:t>
      </w:r>
    </w:p>
    <w:p w14:paraId="1CA615CD" w14:textId="649D9292" w:rsidR="00237DFB" w:rsidRDefault="00237DFB" w:rsidP="00237DFB">
      <w:r>
        <w:fldChar w:fldCharType="begin"/>
      </w:r>
      <w:r>
        <w:instrText xml:space="preserve"> LINK Excel.Sheet.12 "https://uowtsd-my.sharepoint.com/personal/ecollins_150380_student_uwtsd_ac_uk/Documents/P150380%20Spinny%20spinny%20turney%20turney.xlsx" "Task two data!R1C1:R29C3" \a \f 4 \h </w:instrText>
      </w:r>
      <w:r>
        <w:fldChar w:fldCharType="separate"/>
      </w:r>
    </w:p>
    <w:tbl>
      <w:tblPr>
        <w:tblW w:w="4140" w:type="dxa"/>
        <w:tblLook w:val="04A0" w:firstRow="1" w:lastRow="0" w:firstColumn="1" w:lastColumn="0" w:noHBand="0" w:noVBand="1"/>
      </w:tblPr>
      <w:tblGrid>
        <w:gridCol w:w="2180"/>
        <w:gridCol w:w="1109"/>
        <w:gridCol w:w="960"/>
      </w:tblGrid>
      <w:tr w:rsidR="00237DFB" w:rsidRPr="00237DFB" w14:paraId="53A8E64B" w14:textId="77777777" w:rsidTr="00237DFB">
        <w:trPr>
          <w:trHeight w:val="300"/>
        </w:trPr>
        <w:tc>
          <w:tcPr>
            <w:tcW w:w="2180" w:type="dxa"/>
            <w:tcBorders>
              <w:top w:val="single" w:sz="4" w:space="0" w:color="auto"/>
              <w:left w:val="single" w:sz="4" w:space="0" w:color="auto"/>
              <w:bottom w:val="single" w:sz="4" w:space="0" w:color="auto"/>
              <w:right w:val="single" w:sz="4" w:space="0" w:color="auto"/>
            </w:tcBorders>
            <w:shd w:val="clear" w:color="000000" w:fill="FFFFCC"/>
            <w:noWrap/>
            <w:vAlign w:val="bottom"/>
            <w:hideMark/>
          </w:tcPr>
          <w:p w14:paraId="52D0CA68" w14:textId="6BAE66AE"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N comp</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2EF1D299"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1.323</w:t>
            </w:r>
          </w:p>
        </w:tc>
        <w:tc>
          <w:tcPr>
            <w:tcW w:w="960" w:type="dxa"/>
            <w:tcBorders>
              <w:top w:val="single" w:sz="4" w:space="0" w:color="auto"/>
              <w:left w:val="nil"/>
              <w:bottom w:val="single" w:sz="4" w:space="0" w:color="auto"/>
              <w:right w:val="single" w:sz="4" w:space="0" w:color="auto"/>
            </w:tcBorders>
            <w:shd w:val="clear" w:color="000000" w:fill="C6EFCE"/>
            <w:noWrap/>
            <w:vAlign w:val="bottom"/>
            <w:hideMark/>
          </w:tcPr>
          <w:p w14:paraId="0E28F0C1"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 </w:t>
            </w:r>
          </w:p>
        </w:tc>
      </w:tr>
      <w:tr w:rsidR="00237DFB" w:rsidRPr="00237DFB" w14:paraId="176A72C9"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11979E58"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N exp</w:t>
            </w:r>
          </w:p>
        </w:tc>
        <w:tc>
          <w:tcPr>
            <w:tcW w:w="1000" w:type="dxa"/>
            <w:tcBorders>
              <w:top w:val="nil"/>
              <w:left w:val="nil"/>
              <w:bottom w:val="single" w:sz="4" w:space="0" w:color="auto"/>
              <w:right w:val="single" w:sz="4" w:space="0" w:color="auto"/>
            </w:tcBorders>
            <w:shd w:val="clear" w:color="auto" w:fill="auto"/>
            <w:noWrap/>
            <w:vAlign w:val="bottom"/>
            <w:hideMark/>
          </w:tcPr>
          <w:p w14:paraId="00A25A4F"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1.2747</w:t>
            </w:r>
          </w:p>
        </w:tc>
        <w:tc>
          <w:tcPr>
            <w:tcW w:w="960" w:type="dxa"/>
            <w:tcBorders>
              <w:top w:val="nil"/>
              <w:left w:val="nil"/>
              <w:bottom w:val="single" w:sz="4" w:space="0" w:color="auto"/>
              <w:right w:val="single" w:sz="4" w:space="0" w:color="auto"/>
            </w:tcBorders>
            <w:shd w:val="clear" w:color="000000" w:fill="C6EFCE"/>
            <w:noWrap/>
            <w:vAlign w:val="bottom"/>
            <w:hideMark/>
          </w:tcPr>
          <w:p w14:paraId="6F6F2EFC"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 </w:t>
            </w:r>
          </w:p>
        </w:tc>
      </w:tr>
      <w:tr w:rsidR="00237DFB" w:rsidRPr="00237DFB" w14:paraId="40B7F65C"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69C243FC"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Wiebe A</w:t>
            </w:r>
          </w:p>
        </w:tc>
        <w:tc>
          <w:tcPr>
            <w:tcW w:w="1000" w:type="dxa"/>
            <w:tcBorders>
              <w:top w:val="nil"/>
              <w:left w:val="nil"/>
              <w:bottom w:val="single" w:sz="4" w:space="0" w:color="auto"/>
              <w:right w:val="single" w:sz="4" w:space="0" w:color="auto"/>
            </w:tcBorders>
            <w:shd w:val="clear" w:color="auto" w:fill="auto"/>
            <w:noWrap/>
            <w:vAlign w:val="bottom"/>
            <w:hideMark/>
          </w:tcPr>
          <w:p w14:paraId="5CB718E0"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5</w:t>
            </w:r>
          </w:p>
        </w:tc>
        <w:tc>
          <w:tcPr>
            <w:tcW w:w="960" w:type="dxa"/>
            <w:tcBorders>
              <w:top w:val="nil"/>
              <w:left w:val="nil"/>
              <w:bottom w:val="single" w:sz="4" w:space="0" w:color="auto"/>
              <w:right w:val="single" w:sz="4" w:space="0" w:color="auto"/>
            </w:tcBorders>
            <w:shd w:val="clear" w:color="000000" w:fill="C6EFCE"/>
            <w:noWrap/>
            <w:vAlign w:val="bottom"/>
            <w:hideMark/>
          </w:tcPr>
          <w:p w14:paraId="77422CA7"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 </w:t>
            </w:r>
          </w:p>
        </w:tc>
      </w:tr>
      <w:tr w:rsidR="00237DFB" w:rsidRPr="00237DFB" w14:paraId="602FA0E0"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6C72EC47"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Wiebe M</w:t>
            </w:r>
          </w:p>
        </w:tc>
        <w:tc>
          <w:tcPr>
            <w:tcW w:w="1000" w:type="dxa"/>
            <w:tcBorders>
              <w:top w:val="nil"/>
              <w:left w:val="nil"/>
              <w:bottom w:val="single" w:sz="4" w:space="0" w:color="auto"/>
              <w:right w:val="single" w:sz="4" w:space="0" w:color="auto"/>
            </w:tcBorders>
            <w:shd w:val="clear" w:color="auto" w:fill="auto"/>
            <w:noWrap/>
            <w:vAlign w:val="bottom"/>
            <w:hideMark/>
          </w:tcPr>
          <w:p w14:paraId="0FDF5D3A"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2</w:t>
            </w:r>
          </w:p>
        </w:tc>
        <w:tc>
          <w:tcPr>
            <w:tcW w:w="960" w:type="dxa"/>
            <w:tcBorders>
              <w:top w:val="nil"/>
              <w:left w:val="nil"/>
              <w:bottom w:val="single" w:sz="4" w:space="0" w:color="auto"/>
              <w:right w:val="single" w:sz="4" w:space="0" w:color="auto"/>
            </w:tcBorders>
            <w:shd w:val="clear" w:color="000000" w:fill="C6EFCE"/>
            <w:noWrap/>
            <w:vAlign w:val="bottom"/>
            <w:hideMark/>
          </w:tcPr>
          <w:p w14:paraId="0708303F"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 </w:t>
            </w:r>
          </w:p>
        </w:tc>
      </w:tr>
      <w:tr w:rsidR="00237DFB" w:rsidRPr="00237DFB" w14:paraId="10EA5853"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1E3B8FDD"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lastRenderedPageBreak/>
              <w:t>Burn Dur.</w:t>
            </w:r>
          </w:p>
        </w:tc>
        <w:tc>
          <w:tcPr>
            <w:tcW w:w="1000" w:type="dxa"/>
            <w:tcBorders>
              <w:top w:val="nil"/>
              <w:left w:val="nil"/>
              <w:bottom w:val="single" w:sz="4" w:space="0" w:color="auto"/>
              <w:right w:val="single" w:sz="4" w:space="0" w:color="auto"/>
            </w:tcBorders>
            <w:shd w:val="clear" w:color="auto" w:fill="auto"/>
            <w:noWrap/>
            <w:vAlign w:val="bottom"/>
            <w:hideMark/>
          </w:tcPr>
          <w:p w14:paraId="6E0AC6A2"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43</w:t>
            </w:r>
          </w:p>
        </w:tc>
        <w:tc>
          <w:tcPr>
            <w:tcW w:w="960" w:type="dxa"/>
            <w:tcBorders>
              <w:top w:val="nil"/>
              <w:left w:val="nil"/>
              <w:bottom w:val="single" w:sz="4" w:space="0" w:color="auto"/>
              <w:right w:val="single" w:sz="4" w:space="0" w:color="auto"/>
            </w:tcBorders>
            <w:shd w:val="clear" w:color="000000" w:fill="C6EFCE"/>
            <w:noWrap/>
            <w:vAlign w:val="bottom"/>
            <w:hideMark/>
          </w:tcPr>
          <w:p w14:paraId="2E731B48"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DEG</w:t>
            </w:r>
          </w:p>
        </w:tc>
      </w:tr>
      <w:tr w:rsidR="00237DFB" w:rsidRPr="00237DFB" w14:paraId="53B54A85"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094B205A"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Cylinder Volume</w:t>
            </w:r>
          </w:p>
        </w:tc>
        <w:tc>
          <w:tcPr>
            <w:tcW w:w="1000" w:type="dxa"/>
            <w:tcBorders>
              <w:top w:val="nil"/>
              <w:left w:val="nil"/>
              <w:bottom w:val="single" w:sz="4" w:space="0" w:color="auto"/>
              <w:right w:val="single" w:sz="4" w:space="0" w:color="auto"/>
            </w:tcBorders>
            <w:shd w:val="clear" w:color="auto" w:fill="auto"/>
            <w:noWrap/>
            <w:vAlign w:val="bottom"/>
            <w:hideMark/>
          </w:tcPr>
          <w:p w14:paraId="2224D904"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0.000438</w:t>
            </w:r>
          </w:p>
        </w:tc>
        <w:tc>
          <w:tcPr>
            <w:tcW w:w="960" w:type="dxa"/>
            <w:tcBorders>
              <w:top w:val="nil"/>
              <w:left w:val="nil"/>
              <w:bottom w:val="single" w:sz="4" w:space="0" w:color="auto"/>
              <w:right w:val="single" w:sz="4" w:space="0" w:color="auto"/>
            </w:tcBorders>
            <w:shd w:val="clear" w:color="000000" w:fill="C6EFCE"/>
            <w:noWrap/>
            <w:vAlign w:val="bottom"/>
            <w:hideMark/>
          </w:tcPr>
          <w:p w14:paraId="7AA62A64"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m^3</w:t>
            </w:r>
          </w:p>
        </w:tc>
      </w:tr>
      <w:tr w:rsidR="00237DFB" w:rsidRPr="00237DFB" w14:paraId="604DBEB6"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6CF8A475"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Air density</w:t>
            </w:r>
          </w:p>
        </w:tc>
        <w:tc>
          <w:tcPr>
            <w:tcW w:w="1000" w:type="dxa"/>
            <w:tcBorders>
              <w:top w:val="nil"/>
              <w:left w:val="nil"/>
              <w:bottom w:val="single" w:sz="4" w:space="0" w:color="auto"/>
              <w:right w:val="single" w:sz="4" w:space="0" w:color="auto"/>
            </w:tcBorders>
            <w:shd w:val="clear" w:color="auto" w:fill="auto"/>
            <w:noWrap/>
            <w:vAlign w:val="bottom"/>
            <w:hideMark/>
          </w:tcPr>
          <w:p w14:paraId="19CA1C09"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1.167</w:t>
            </w:r>
          </w:p>
        </w:tc>
        <w:tc>
          <w:tcPr>
            <w:tcW w:w="960" w:type="dxa"/>
            <w:tcBorders>
              <w:top w:val="nil"/>
              <w:left w:val="nil"/>
              <w:bottom w:val="single" w:sz="4" w:space="0" w:color="auto"/>
              <w:right w:val="single" w:sz="4" w:space="0" w:color="auto"/>
            </w:tcBorders>
            <w:shd w:val="clear" w:color="000000" w:fill="C6EFCE"/>
            <w:noWrap/>
            <w:vAlign w:val="bottom"/>
            <w:hideMark/>
          </w:tcPr>
          <w:p w14:paraId="79A23EBD"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kg/m^3</w:t>
            </w:r>
          </w:p>
        </w:tc>
      </w:tr>
      <w:tr w:rsidR="00237DFB" w:rsidRPr="00237DFB" w14:paraId="51964AC0"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219A353E"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Air mass</w:t>
            </w:r>
          </w:p>
        </w:tc>
        <w:tc>
          <w:tcPr>
            <w:tcW w:w="1000" w:type="dxa"/>
            <w:tcBorders>
              <w:top w:val="nil"/>
              <w:left w:val="nil"/>
              <w:bottom w:val="single" w:sz="4" w:space="0" w:color="auto"/>
              <w:right w:val="single" w:sz="4" w:space="0" w:color="auto"/>
            </w:tcBorders>
            <w:shd w:val="clear" w:color="auto" w:fill="auto"/>
            <w:noWrap/>
            <w:vAlign w:val="bottom"/>
            <w:hideMark/>
          </w:tcPr>
          <w:p w14:paraId="33F95F4B"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0.00046</w:t>
            </w:r>
          </w:p>
        </w:tc>
        <w:tc>
          <w:tcPr>
            <w:tcW w:w="960" w:type="dxa"/>
            <w:tcBorders>
              <w:top w:val="nil"/>
              <w:left w:val="nil"/>
              <w:bottom w:val="single" w:sz="4" w:space="0" w:color="auto"/>
              <w:right w:val="single" w:sz="4" w:space="0" w:color="auto"/>
            </w:tcBorders>
            <w:shd w:val="clear" w:color="000000" w:fill="C6EFCE"/>
            <w:noWrap/>
            <w:vAlign w:val="bottom"/>
            <w:hideMark/>
          </w:tcPr>
          <w:p w14:paraId="00C99CF0"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kg</w:t>
            </w:r>
          </w:p>
        </w:tc>
      </w:tr>
      <w:tr w:rsidR="00237DFB" w:rsidRPr="00237DFB" w14:paraId="1D5EFB17"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0DBE7DFF"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AFR</w:t>
            </w:r>
          </w:p>
        </w:tc>
        <w:tc>
          <w:tcPr>
            <w:tcW w:w="1000" w:type="dxa"/>
            <w:tcBorders>
              <w:top w:val="nil"/>
              <w:left w:val="nil"/>
              <w:bottom w:val="single" w:sz="4" w:space="0" w:color="auto"/>
              <w:right w:val="single" w:sz="4" w:space="0" w:color="auto"/>
            </w:tcBorders>
            <w:shd w:val="clear" w:color="auto" w:fill="auto"/>
            <w:noWrap/>
            <w:vAlign w:val="bottom"/>
            <w:hideMark/>
          </w:tcPr>
          <w:p w14:paraId="5FF46133"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13.23</w:t>
            </w:r>
          </w:p>
        </w:tc>
        <w:tc>
          <w:tcPr>
            <w:tcW w:w="960" w:type="dxa"/>
            <w:tcBorders>
              <w:top w:val="nil"/>
              <w:left w:val="nil"/>
              <w:bottom w:val="single" w:sz="4" w:space="0" w:color="auto"/>
              <w:right w:val="single" w:sz="4" w:space="0" w:color="auto"/>
            </w:tcBorders>
            <w:shd w:val="clear" w:color="000000" w:fill="C6EFCE"/>
            <w:noWrap/>
            <w:vAlign w:val="bottom"/>
            <w:hideMark/>
          </w:tcPr>
          <w:p w14:paraId="3D41B8E5"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 </w:t>
            </w:r>
          </w:p>
        </w:tc>
      </w:tr>
      <w:tr w:rsidR="00237DFB" w:rsidRPr="00237DFB" w14:paraId="3B84D31E"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5FD36949"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Fuel Mass</w:t>
            </w:r>
          </w:p>
        </w:tc>
        <w:tc>
          <w:tcPr>
            <w:tcW w:w="1000" w:type="dxa"/>
            <w:tcBorders>
              <w:top w:val="nil"/>
              <w:left w:val="nil"/>
              <w:bottom w:val="single" w:sz="4" w:space="0" w:color="auto"/>
              <w:right w:val="single" w:sz="4" w:space="0" w:color="auto"/>
            </w:tcBorders>
            <w:shd w:val="clear" w:color="auto" w:fill="auto"/>
            <w:noWrap/>
            <w:vAlign w:val="bottom"/>
            <w:hideMark/>
          </w:tcPr>
          <w:p w14:paraId="4C7AFDBF"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3.48E-05</w:t>
            </w:r>
          </w:p>
        </w:tc>
        <w:tc>
          <w:tcPr>
            <w:tcW w:w="960" w:type="dxa"/>
            <w:tcBorders>
              <w:top w:val="nil"/>
              <w:left w:val="nil"/>
              <w:bottom w:val="single" w:sz="4" w:space="0" w:color="auto"/>
              <w:right w:val="single" w:sz="4" w:space="0" w:color="auto"/>
            </w:tcBorders>
            <w:shd w:val="clear" w:color="000000" w:fill="C6EFCE"/>
            <w:noWrap/>
            <w:vAlign w:val="bottom"/>
            <w:hideMark/>
          </w:tcPr>
          <w:p w14:paraId="25655544"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kg</w:t>
            </w:r>
          </w:p>
        </w:tc>
      </w:tr>
      <w:tr w:rsidR="00237DFB" w:rsidRPr="00237DFB" w14:paraId="00AE25C3"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71A3EF53"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LHV</w:t>
            </w:r>
          </w:p>
        </w:tc>
        <w:tc>
          <w:tcPr>
            <w:tcW w:w="1000" w:type="dxa"/>
            <w:tcBorders>
              <w:top w:val="nil"/>
              <w:left w:val="nil"/>
              <w:bottom w:val="single" w:sz="4" w:space="0" w:color="auto"/>
              <w:right w:val="single" w:sz="4" w:space="0" w:color="auto"/>
            </w:tcBorders>
            <w:shd w:val="clear" w:color="auto" w:fill="auto"/>
            <w:noWrap/>
            <w:vAlign w:val="bottom"/>
            <w:hideMark/>
          </w:tcPr>
          <w:p w14:paraId="392143A8"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44000000</w:t>
            </w:r>
          </w:p>
        </w:tc>
        <w:tc>
          <w:tcPr>
            <w:tcW w:w="960" w:type="dxa"/>
            <w:tcBorders>
              <w:top w:val="nil"/>
              <w:left w:val="nil"/>
              <w:bottom w:val="single" w:sz="4" w:space="0" w:color="auto"/>
              <w:right w:val="single" w:sz="4" w:space="0" w:color="auto"/>
            </w:tcBorders>
            <w:shd w:val="clear" w:color="000000" w:fill="C6EFCE"/>
            <w:noWrap/>
            <w:vAlign w:val="bottom"/>
            <w:hideMark/>
          </w:tcPr>
          <w:p w14:paraId="4C2D4B4A"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J/</w:t>
            </w:r>
            <w:proofErr w:type="spellStart"/>
            <w:proofErr w:type="gramStart"/>
            <w:r w:rsidRPr="00237DFB">
              <w:rPr>
                <w:rFonts w:ascii="Calibri" w:eastAsia="Times New Roman" w:hAnsi="Calibri" w:cs="Calibri"/>
                <w:color w:val="006100"/>
                <w:lang w:eastAsia="en-GB"/>
              </w:rPr>
              <w:t>Kg.K</w:t>
            </w:r>
            <w:proofErr w:type="spellEnd"/>
            <w:proofErr w:type="gramEnd"/>
          </w:p>
        </w:tc>
      </w:tr>
      <w:tr w:rsidR="00237DFB" w:rsidRPr="00237DFB" w14:paraId="7F860BD7"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33EB4F15"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Ambient Pressure</w:t>
            </w:r>
          </w:p>
        </w:tc>
        <w:tc>
          <w:tcPr>
            <w:tcW w:w="1000" w:type="dxa"/>
            <w:tcBorders>
              <w:top w:val="nil"/>
              <w:left w:val="nil"/>
              <w:bottom w:val="single" w:sz="4" w:space="0" w:color="auto"/>
              <w:right w:val="single" w:sz="4" w:space="0" w:color="auto"/>
            </w:tcBorders>
            <w:shd w:val="clear" w:color="auto" w:fill="auto"/>
            <w:noWrap/>
            <w:vAlign w:val="bottom"/>
            <w:hideMark/>
          </w:tcPr>
          <w:p w14:paraId="654596AB"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1.095</w:t>
            </w:r>
          </w:p>
        </w:tc>
        <w:tc>
          <w:tcPr>
            <w:tcW w:w="960" w:type="dxa"/>
            <w:tcBorders>
              <w:top w:val="nil"/>
              <w:left w:val="nil"/>
              <w:bottom w:val="single" w:sz="4" w:space="0" w:color="auto"/>
              <w:right w:val="single" w:sz="4" w:space="0" w:color="auto"/>
            </w:tcBorders>
            <w:shd w:val="clear" w:color="000000" w:fill="C6EFCE"/>
            <w:noWrap/>
            <w:vAlign w:val="bottom"/>
            <w:hideMark/>
          </w:tcPr>
          <w:p w14:paraId="39B212BF"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BAR</w:t>
            </w:r>
          </w:p>
        </w:tc>
      </w:tr>
      <w:tr w:rsidR="00237DFB" w:rsidRPr="00237DFB" w14:paraId="04D07061"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54812ADE"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Ambient temp</w:t>
            </w:r>
          </w:p>
        </w:tc>
        <w:tc>
          <w:tcPr>
            <w:tcW w:w="1000" w:type="dxa"/>
            <w:tcBorders>
              <w:top w:val="nil"/>
              <w:left w:val="nil"/>
              <w:bottom w:val="single" w:sz="4" w:space="0" w:color="auto"/>
              <w:right w:val="single" w:sz="4" w:space="0" w:color="auto"/>
            </w:tcBorders>
            <w:shd w:val="clear" w:color="auto" w:fill="auto"/>
            <w:noWrap/>
            <w:vAlign w:val="bottom"/>
            <w:hideMark/>
          </w:tcPr>
          <w:p w14:paraId="7A5678E9" w14:textId="77777777" w:rsidR="00237DFB" w:rsidRPr="00237DFB" w:rsidRDefault="00237DFB" w:rsidP="00237DFB">
            <w:pPr>
              <w:spacing w:after="0" w:line="240" w:lineRule="auto"/>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298K</w:t>
            </w:r>
          </w:p>
        </w:tc>
        <w:tc>
          <w:tcPr>
            <w:tcW w:w="960" w:type="dxa"/>
            <w:tcBorders>
              <w:top w:val="nil"/>
              <w:left w:val="nil"/>
              <w:bottom w:val="single" w:sz="4" w:space="0" w:color="auto"/>
              <w:right w:val="single" w:sz="4" w:space="0" w:color="auto"/>
            </w:tcBorders>
            <w:shd w:val="clear" w:color="000000" w:fill="C6EFCE"/>
            <w:noWrap/>
            <w:vAlign w:val="bottom"/>
            <w:hideMark/>
          </w:tcPr>
          <w:p w14:paraId="626982EC"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 </w:t>
            </w:r>
          </w:p>
        </w:tc>
      </w:tr>
      <w:tr w:rsidR="00237DFB" w:rsidRPr="00237DFB" w14:paraId="4605B6CE"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4B73E825"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Combustion eff.</w:t>
            </w:r>
          </w:p>
        </w:tc>
        <w:tc>
          <w:tcPr>
            <w:tcW w:w="1000" w:type="dxa"/>
            <w:tcBorders>
              <w:top w:val="nil"/>
              <w:left w:val="nil"/>
              <w:bottom w:val="single" w:sz="4" w:space="0" w:color="auto"/>
              <w:right w:val="single" w:sz="4" w:space="0" w:color="auto"/>
            </w:tcBorders>
            <w:shd w:val="clear" w:color="auto" w:fill="auto"/>
            <w:noWrap/>
            <w:vAlign w:val="bottom"/>
            <w:hideMark/>
          </w:tcPr>
          <w:p w14:paraId="389DA20B"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0.9</w:t>
            </w:r>
          </w:p>
        </w:tc>
        <w:tc>
          <w:tcPr>
            <w:tcW w:w="960" w:type="dxa"/>
            <w:tcBorders>
              <w:top w:val="nil"/>
              <w:left w:val="nil"/>
              <w:bottom w:val="single" w:sz="4" w:space="0" w:color="auto"/>
              <w:right w:val="single" w:sz="4" w:space="0" w:color="auto"/>
            </w:tcBorders>
            <w:shd w:val="clear" w:color="000000" w:fill="C6EFCE"/>
            <w:noWrap/>
            <w:vAlign w:val="bottom"/>
            <w:hideMark/>
          </w:tcPr>
          <w:p w14:paraId="125E483B"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w:t>
            </w:r>
          </w:p>
        </w:tc>
      </w:tr>
      <w:tr w:rsidR="00237DFB" w:rsidRPr="00237DFB" w14:paraId="1842DD1C"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6442DF97"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Volumetric Efficiency</w:t>
            </w:r>
          </w:p>
        </w:tc>
        <w:tc>
          <w:tcPr>
            <w:tcW w:w="1000" w:type="dxa"/>
            <w:tcBorders>
              <w:top w:val="nil"/>
              <w:left w:val="nil"/>
              <w:bottom w:val="single" w:sz="4" w:space="0" w:color="auto"/>
              <w:right w:val="single" w:sz="4" w:space="0" w:color="auto"/>
            </w:tcBorders>
            <w:shd w:val="clear" w:color="auto" w:fill="auto"/>
            <w:noWrap/>
            <w:vAlign w:val="bottom"/>
            <w:hideMark/>
          </w:tcPr>
          <w:p w14:paraId="74888D20"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0.9</w:t>
            </w:r>
          </w:p>
        </w:tc>
        <w:tc>
          <w:tcPr>
            <w:tcW w:w="960" w:type="dxa"/>
            <w:tcBorders>
              <w:top w:val="nil"/>
              <w:left w:val="nil"/>
              <w:bottom w:val="single" w:sz="4" w:space="0" w:color="auto"/>
              <w:right w:val="single" w:sz="4" w:space="0" w:color="auto"/>
            </w:tcBorders>
            <w:shd w:val="clear" w:color="000000" w:fill="C6EFCE"/>
            <w:noWrap/>
            <w:vAlign w:val="bottom"/>
            <w:hideMark/>
          </w:tcPr>
          <w:p w14:paraId="359B0CB2"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w:t>
            </w:r>
          </w:p>
        </w:tc>
      </w:tr>
      <w:tr w:rsidR="00237DFB" w:rsidRPr="00237DFB" w14:paraId="23748E73"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582949D8"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Max. Work Done</w:t>
            </w:r>
          </w:p>
        </w:tc>
        <w:tc>
          <w:tcPr>
            <w:tcW w:w="1000" w:type="dxa"/>
            <w:tcBorders>
              <w:top w:val="nil"/>
              <w:left w:val="nil"/>
              <w:bottom w:val="single" w:sz="4" w:space="0" w:color="auto"/>
              <w:right w:val="single" w:sz="4" w:space="0" w:color="auto"/>
            </w:tcBorders>
            <w:shd w:val="clear" w:color="auto" w:fill="auto"/>
            <w:noWrap/>
            <w:vAlign w:val="bottom"/>
            <w:hideMark/>
          </w:tcPr>
          <w:p w14:paraId="4302D908"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1064.01</w:t>
            </w:r>
          </w:p>
        </w:tc>
        <w:tc>
          <w:tcPr>
            <w:tcW w:w="960" w:type="dxa"/>
            <w:tcBorders>
              <w:top w:val="nil"/>
              <w:left w:val="nil"/>
              <w:bottom w:val="single" w:sz="4" w:space="0" w:color="auto"/>
              <w:right w:val="single" w:sz="4" w:space="0" w:color="auto"/>
            </w:tcBorders>
            <w:shd w:val="clear" w:color="000000" w:fill="C6EFCE"/>
            <w:noWrap/>
            <w:vAlign w:val="bottom"/>
            <w:hideMark/>
          </w:tcPr>
          <w:p w14:paraId="5F4CE185"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Joules</w:t>
            </w:r>
          </w:p>
        </w:tc>
      </w:tr>
      <w:tr w:rsidR="00237DFB" w:rsidRPr="00237DFB" w14:paraId="22F06E1D"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4989912B"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Power</w:t>
            </w:r>
          </w:p>
        </w:tc>
        <w:tc>
          <w:tcPr>
            <w:tcW w:w="1000" w:type="dxa"/>
            <w:tcBorders>
              <w:top w:val="nil"/>
              <w:left w:val="nil"/>
              <w:bottom w:val="single" w:sz="4" w:space="0" w:color="auto"/>
              <w:right w:val="single" w:sz="4" w:space="0" w:color="auto"/>
            </w:tcBorders>
            <w:shd w:val="clear" w:color="auto" w:fill="auto"/>
            <w:noWrap/>
            <w:vAlign w:val="bottom"/>
            <w:hideMark/>
          </w:tcPr>
          <w:p w14:paraId="3D92EBB9"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82.46076</w:t>
            </w:r>
          </w:p>
        </w:tc>
        <w:tc>
          <w:tcPr>
            <w:tcW w:w="960" w:type="dxa"/>
            <w:tcBorders>
              <w:top w:val="nil"/>
              <w:left w:val="nil"/>
              <w:bottom w:val="single" w:sz="4" w:space="0" w:color="auto"/>
              <w:right w:val="single" w:sz="4" w:space="0" w:color="auto"/>
            </w:tcBorders>
            <w:shd w:val="clear" w:color="000000" w:fill="C6EFCE"/>
            <w:noWrap/>
            <w:vAlign w:val="bottom"/>
            <w:hideMark/>
          </w:tcPr>
          <w:p w14:paraId="4869EE86"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KW</w:t>
            </w:r>
          </w:p>
        </w:tc>
      </w:tr>
      <w:tr w:rsidR="00237DFB" w:rsidRPr="00237DFB" w14:paraId="7A967174"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7CBD036E"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HP</w:t>
            </w:r>
          </w:p>
        </w:tc>
        <w:tc>
          <w:tcPr>
            <w:tcW w:w="1000" w:type="dxa"/>
            <w:tcBorders>
              <w:top w:val="nil"/>
              <w:left w:val="nil"/>
              <w:bottom w:val="single" w:sz="4" w:space="0" w:color="auto"/>
              <w:right w:val="single" w:sz="4" w:space="0" w:color="auto"/>
            </w:tcBorders>
            <w:shd w:val="clear" w:color="auto" w:fill="auto"/>
            <w:noWrap/>
            <w:vAlign w:val="bottom"/>
            <w:hideMark/>
          </w:tcPr>
          <w:p w14:paraId="7A399C4D"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110.5799</w:t>
            </w:r>
          </w:p>
        </w:tc>
        <w:tc>
          <w:tcPr>
            <w:tcW w:w="960" w:type="dxa"/>
            <w:tcBorders>
              <w:top w:val="nil"/>
              <w:left w:val="nil"/>
              <w:bottom w:val="single" w:sz="4" w:space="0" w:color="auto"/>
              <w:right w:val="single" w:sz="4" w:space="0" w:color="auto"/>
            </w:tcBorders>
            <w:shd w:val="clear" w:color="000000" w:fill="C6EFCE"/>
            <w:noWrap/>
            <w:vAlign w:val="bottom"/>
            <w:hideMark/>
          </w:tcPr>
          <w:p w14:paraId="0F2E343B"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HP</w:t>
            </w:r>
          </w:p>
        </w:tc>
      </w:tr>
      <w:tr w:rsidR="00237DFB" w:rsidRPr="00237DFB" w14:paraId="46C41456"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788B6DEB"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RPM</w:t>
            </w:r>
          </w:p>
        </w:tc>
        <w:tc>
          <w:tcPr>
            <w:tcW w:w="1000" w:type="dxa"/>
            <w:tcBorders>
              <w:top w:val="nil"/>
              <w:left w:val="nil"/>
              <w:bottom w:val="single" w:sz="4" w:space="0" w:color="auto"/>
              <w:right w:val="single" w:sz="4" w:space="0" w:color="auto"/>
            </w:tcBorders>
            <w:shd w:val="clear" w:color="auto" w:fill="auto"/>
            <w:noWrap/>
            <w:vAlign w:val="bottom"/>
            <w:hideMark/>
          </w:tcPr>
          <w:p w14:paraId="1804B71A"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6000</w:t>
            </w:r>
          </w:p>
        </w:tc>
        <w:tc>
          <w:tcPr>
            <w:tcW w:w="960" w:type="dxa"/>
            <w:tcBorders>
              <w:top w:val="nil"/>
              <w:left w:val="nil"/>
              <w:bottom w:val="single" w:sz="4" w:space="0" w:color="auto"/>
              <w:right w:val="single" w:sz="4" w:space="0" w:color="auto"/>
            </w:tcBorders>
            <w:shd w:val="clear" w:color="000000" w:fill="C6EFCE"/>
            <w:noWrap/>
            <w:vAlign w:val="bottom"/>
            <w:hideMark/>
          </w:tcPr>
          <w:p w14:paraId="07F11520"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RPM</w:t>
            </w:r>
          </w:p>
        </w:tc>
      </w:tr>
      <w:tr w:rsidR="00237DFB" w:rsidRPr="00237DFB" w14:paraId="3EF8E4FE"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6B4D0B6B"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Gamma</w:t>
            </w:r>
          </w:p>
        </w:tc>
        <w:tc>
          <w:tcPr>
            <w:tcW w:w="1000" w:type="dxa"/>
            <w:tcBorders>
              <w:top w:val="nil"/>
              <w:left w:val="nil"/>
              <w:bottom w:val="single" w:sz="4" w:space="0" w:color="auto"/>
              <w:right w:val="single" w:sz="4" w:space="0" w:color="auto"/>
            </w:tcBorders>
            <w:shd w:val="clear" w:color="auto" w:fill="auto"/>
            <w:noWrap/>
            <w:vAlign w:val="bottom"/>
            <w:hideMark/>
          </w:tcPr>
          <w:p w14:paraId="05BC0275"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1.4</w:t>
            </w:r>
          </w:p>
        </w:tc>
        <w:tc>
          <w:tcPr>
            <w:tcW w:w="960" w:type="dxa"/>
            <w:tcBorders>
              <w:top w:val="nil"/>
              <w:left w:val="nil"/>
              <w:bottom w:val="single" w:sz="4" w:space="0" w:color="auto"/>
              <w:right w:val="single" w:sz="4" w:space="0" w:color="auto"/>
            </w:tcBorders>
            <w:shd w:val="clear" w:color="000000" w:fill="C6EFCE"/>
            <w:noWrap/>
            <w:vAlign w:val="bottom"/>
            <w:hideMark/>
          </w:tcPr>
          <w:p w14:paraId="18B6FC47"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 </w:t>
            </w:r>
          </w:p>
        </w:tc>
      </w:tr>
      <w:tr w:rsidR="00237DFB" w:rsidRPr="00237DFB" w14:paraId="4889F684"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6D75BCC3"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Sum Q</w:t>
            </w:r>
          </w:p>
        </w:tc>
        <w:tc>
          <w:tcPr>
            <w:tcW w:w="1000" w:type="dxa"/>
            <w:tcBorders>
              <w:top w:val="nil"/>
              <w:left w:val="nil"/>
              <w:bottom w:val="single" w:sz="4" w:space="0" w:color="auto"/>
              <w:right w:val="single" w:sz="4" w:space="0" w:color="auto"/>
            </w:tcBorders>
            <w:shd w:val="clear" w:color="auto" w:fill="auto"/>
            <w:noWrap/>
            <w:vAlign w:val="bottom"/>
            <w:hideMark/>
          </w:tcPr>
          <w:p w14:paraId="58D77289"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1377.845</w:t>
            </w:r>
          </w:p>
        </w:tc>
        <w:tc>
          <w:tcPr>
            <w:tcW w:w="960" w:type="dxa"/>
            <w:tcBorders>
              <w:top w:val="nil"/>
              <w:left w:val="nil"/>
              <w:bottom w:val="single" w:sz="4" w:space="0" w:color="auto"/>
              <w:right w:val="single" w:sz="4" w:space="0" w:color="auto"/>
            </w:tcBorders>
            <w:shd w:val="clear" w:color="000000" w:fill="C6EFCE"/>
            <w:noWrap/>
            <w:vAlign w:val="bottom"/>
            <w:hideMark/>
          </w:tcPr>
          <w:p w14:paraId="5C51C89C"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Joules</w:t>
            </w:r>
          </w:p>
        </w:tc>
      </w:tr>
      <w:tr w:rsidR="00237DFB" w:rsidRPr="00237DFB" w14:paraId="16A9902C"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6FC30ABB"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Gas Constant R</w:t>
            </w:r>
          </w:p>
        </w:tc>
        <w:tc>
          <w:tcPr>
            <w:tcW w:w="1000" w:type="dxa"/>
            <w:tcBorders>
              <w:top w:val="nil"/>
              <w:left w:val="nil"/>
              <w:bottom w:val="single" w:sz="4" w:space="0" w:color="auto"/>
              <w:right w:val="single" w:sz="4" w:space="0" w:color="auto"/>
            </w:tcBorders>
            <w:shd w:val="clear" w:color="auto" w:fill="auto"/>
            <w:noWrap/>
            <w:vAlign w:val="bottom"/>
            <w:hideMark/>
          </w:tcPr>
          <w:p w14:paraId="287F8D8A"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286.9</w:t>
            </w:r>
          </w:p>
        </w:tc>
        <w:tc>
          <w:tcPr>
            <w:tcW w:w="960" w:type="dxa"/>
            <w:tcBorders>
              <w:top w:val="nil"/>
              <w:left w:val="nil"/>
              <w:bottom w:val="single" w:sz="4" w:space="0" w:color="auto"/>
              <w:right w:val="single" w:sz="4" w:space="0" w:color="auto"/>
            </w:tcBorders>
            <w:shd w:val="clear" w:color="000000" w:fill="C6EFCE"/>
            <w:noWrap/>
            <w:vAlign w:val="bottom"/>
            <w:hideMark/>
          </w:tcPr>
          <w:p w14:paraId="4065A64C"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J/</w:t>
            </w:r>
            <w:proofErr w:type="spellStart"/>
            <w:proofErr w:type="gramStart"/>
            <w:r w:rsidRPr="00237DFB">
              <w:rPr>
                <w:rFonts w:ascii="Calibri" w:eastAsia="Times New Roman" w:hAnsi="Calibri" w:cs="Calibri"/>
                <w:color w:val="006100"/>
                <w:lang w:eastAsia="en-GB"/>
              </w:rPr>
              <w:t>Kg.K</w:t>
            </w:r>
            <w:proofErr w:type="spellEnd"/>
            <w:proofErr w:type="gramEnd"/>
          </w:p>
        </w:tc>
      </w:tr>
      <w:tr w:rsidR="00237DFB" w:rsidRPr="00237DFB" w14:paraId="694F83D5"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020CA44E"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Comb Start</w:t>
            </w:r>
          </w:p>
        </w:tc>
        <w:tc>
          <w:tcPr>
            <w:tcW w:w="1000" w:type="dxa"/>
            <w:tcBorders>
              <w:top w:val="nil"/>
              <w:left w:val="nil"/>
              <w:bottom w:val="single" w:sz="4" w:space="0" w:color="auto"/>
              <w:right w:val="single" w:sz="4" w:space="0" w:color="auto"/>
            </w:tcBorders>
            <w:shd w:val="clear" w:color="auto" w:fill="auto"/>
            <w:noWrap/>
            <w:vAlign w:val="bottom"/>
            <w:hideMark/>
          </w:tcPr>
          <w:p w14:paraId="3A080047"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-9</w:t>
            </w:r>
          </w:p>
        </w:tc>
        <w:tc>
          <w:tcPr>
            <w:tcW w:w="960" w:type="dxa"/>
            <w:tcBorders>
              <w:top w:val="nil"/>
              <w:left w:val="nil"/>
              <w:bottom w:val="single" w:sz="4" w:space="0" w:color="auto"/>
              <w:right w:val="single" w:sz="4" w:space="0" w:color="auto"/>
            </w:tcBorders>
            <w:shd w:val="clear" w:color="000000" w:fill="C6EFCE"/>
            <w:noWrap/>
            <w:vAlign w:val="bottom"/>
            <w:hideMark/>
          </w:tcPr>
          <w:p w14:paraId="5FFF899F"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DEG</w:t>
            </w:r>
          </w:p>
        </w:tc>
      </w:tr>
      <w:tr w:rsidR="00237DFB" w:rsidRPr="00237DFB" w14:paraId="160E534C"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2A8171E0"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Total mass</w:t>
            </w:r>
          </w:p>
        </w:tc>
        <w:tc>
          <w:tcPr>
            <w:tcW w:w="1000" w:type="dxa"/>
            <w:tcBorders>
              <w:top w:val="nil"/>
              <w:left w:val="nil"/>
              <w:bottom w:val="single" w:sz="4" w:space="0" w:color="auto"/>
              <w:right w:val="single" w:sz="4" w:space="0" w:color="auto"/>
            </w:tcBorders>
            <w:shd w:val="clear" w:color="auto" w:fill="auto"/>
            <w:noWrap/>
            <w:vAlign w:val="bottom"/>
            <w:hideMark/>
          </w:tcPr>
          <w:p w14:paraId="42FA5CA4"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0.000495</w:t>
            </w:r>
          </w:p>
        </w:tc>
        <w:tc>
          <w:tcPr>
            <w:tcW w:w="960" w:type="dxa"/>
            <w:tcBorders>
              <w:top w:val="nil"/>
              <w:left w:val="nil"/>
              <w:bottom w:val="single" w:sz="4" w:space="0" w:color="auto"/>
              <w:right w:val="single" w:sz="4" w:space="0" w:color="auto"/>
            </w:tcBorders>
            <w:shd w:val="clear" w:color="000000" w:fill="C6EFCE"/>
            <w:noWrap/>
            <w:vAlign w:val="bottom"/>
            <w:hideMark/>
          </w:tcPr>
          <w:p w14:paraId="19C0D73F"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kg</w:t>
            </w:r>
          </w:p>
        </w:tc>
      </w:tr>
      <w:tr w:rsidR="00237DFB" w:rsidRPr="00237DFB" w14:paraId="12B43CC8"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3E9E420F"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RPS</w:t>
            </w:r>
          </w:p>
        </w:tc>
        <w:tc>
          <w:tcPr>
            <w:tcW w:w="1000" w:type="dxa"/>
            <w:tcBorders>
              <w:top w:val="nil"/>
              <w:left w:val="nil"/>
              <w:bottom w:val="single" w:sz="4" w:space="0" w:color="auto"/>
              <w:right w:val="single" w:sz="4" w:space="0" w:color="auto"/>
            </w:tcBorders>
            <w:shd w:val="clear" w:color="auto" w:fill="auto"/>
            <w:noWrap/>
            <w:vAlign w:val="bottom"/>
            <w:hideMark/>
          </w:tcPr>
          <w:p w14:paraId="5858FCCF"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100</w:t>
            </w:r>
          </w:p>
        </w:tc>
        <w:tc>
          <w:tcPr>
            <w:tcW w:w="960" w:type="dxa"/>
            <w:tcBorders>
              <w:top w:val="nil"/>
              <w:left w:val="nil"/>
              <w:bottom w:val="single" w:sz="4" w:space="0" w:color="auto"/>
              <w:right w:val="single" w:sz="4" w:space="0" w:color="auto"/>
            </w:tcBorders>
            <w:shd w:val="clear" w:color="000000" w:fill="C6EFCE"/>
            <w:noWrap/>
            <w:vAlign w:val="bottom"/>
            <w:hideMark/>
          </w:tcPr>
          <w:p w14:paraId="68E7765A"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RPS</w:t>
            </w:r>
          </w:p>
        </w:tc>
      </w:tr>
      <w:tr w:rsidR="00237DFB" w:rsidRPr="00237DFB" w14:paraId="6D52DC22"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278C6F38"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Time per rev</w:t>
            </w:r>
          </w:p>
        </w:tc>
        <w:tc>
          <w:tcPr>
            <w:tcW w:w="1000" w:type="dxa"/>
            <w:tcBorders>
              <w:top w:val="nil"/>
              <w:left w:val="nil"/>
              <w:bottom w:val="single" w:sz="4" w:space="0" w:color="auto"/>
              <w:right w:val="single" w:sz="4" w:space="0" w:color="auto"/>
            </w:tcBorders>
            <w:shd w:val="clear" w:color="auto" w:fill="auto"/>
            <w:noWrap/>
            <w:vAlign w:val="bottom"/>
            <w:hideMark/>
          </w:tcPr>
          <w:p w14:paraId="5193716A"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0.01</w:t>
            </w:r>
          </w:p>
        </w:tc>
        <w:tc>
          <w:tcPr>
            <w:tcW w:w="960" w:type="dxa"/>
            <w:tcBorders>
              <w:top w:val="nil"/>
              <w:left w:val="nil"/>
              <w:bottom w:val="single" w:sz="4" w:space="0" w:color="auto"/>
              <w:right w:val="single" w:sz="4" w:space="0" w:color="auto"/>
            </w:tcBorders>
            <w:shd w:val="clear" w:color="000000" w:fill="C6EFCE"/>
            <w:noWrap/>
            <w:vAlign w:val="bottom"/>
            <w:hideMark/>
          </w:tcPr>
          <w:p w14:paraId="2072C095"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S</w:t>
            </w:r>
          </w:p>
        </w:tc>
      </w:tr>
      <w:tr w:rsidR="00237DFB" w:rsidRPr="00237DFB" w14:paraId="103F2459"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1ED3F38C"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Lambda</w:t>
            </w:r>
          </w:p>
        </w:tc>
        <w:tc>
          <w:tcPr>
            <w:tcW w:w="1000" w:type="dxa"/>
            <w:tcBorders>
              <w:top w:val="nil"/>
              <w:left w:val="nil"/>
              <w:bottom w:val="single" w:sz="4" w:space="0" w:color="auto"/>
              <w:right w:val="single" w:sz="4" w:space="0" w:color="auto"/>
            </w:tcBorders>
            <w:shd w:val="clear" w:color="auto" w:fill="auto"/>
            <w:noWrap/>
            <w:vAlign w:val="bottom"/>
            <w:hideMark/>
          </w:tcPr>
          <w:p w14:paraId="44330A9D"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0.9</w:t>
            </w:r>
          </w:p>
        </w:tc>
        <w:tc>
          <w:tcPr>
            <w:tcW w:w="960" w:type="dxa"/>
            <w:tcBorders>
              <w:top w:val="nil"/>
              <w:left w:val="nil"/>
              <w:bottom w:val="single" w:sz="4" w:space="0" w:color="auto"/>
              <w:right w:val="single" w:sz="4" w:space="0" w:color="auto"/>
            </w:tcBorders>
            <w:shd w:val="clear" w:color="000000" w:fill="C6EFCE"/>
            <w:noWrap/>
            <w:vAlign w:val="bottom"/>
            <w:hideMark/>
          </w:tcPr>
          <w:p w14:paraId="752B112F"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 </w:t>
            </w:r>
          </w:p>
        </w:tc>
      </w:tr>
      <w:tr w:rsidR="00237DFB" w:rsidRPr="00237DFB" w14:paraId="482259B6"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61622FF0" w14:textId="77777777" w:rsidR="00237DFB" w:rsidRPr="00237DFB" w:rsidRDefault="00237DFB" w:rsidP="00237DFB">
            <w:pPr>
              <w:spacing w:after="0" w:line="240" w:lineRule="auto"/>
              <w:rPr>
                <w:rFonts w:ascii="Arial" w:eastAsia="Times New Roman" w:hAnsi="Arial" w:cs="Arial"/>
                <w:sz w:val="20"/>
                <w:szCs w:val="20"/>
                <w:lang w:eastAsia="en-GB"/>
              </w:rPr>
            </w:pPr>
            <w:proofErr w:type="spellStart"/>
            <w:r w:rsidRPr="00237DFB">
              <w:rPr>
                <w:rFonts w:ascii="Arial" w:eastAsia="Times New Roman" w:hAnsi="Arial" w:cs="Arial"/>
                <w:sz w:val="20"/>
                <w:szCs w:val="20"/>
                <w:lang w:eastAsia="en-GB"/>
              </w:rPr>
              <w:t>Stoichometric</w:t>
            </w:r>
            <w:proofErr w:type="spellEnd"/>
          </w:p>
        </w:tc>
        <w:tc>
          <w:tcPr>
            <w:tcW w:w="1000" w:type="dxa"/>
            <w:tcBorders>
              <w:top w:val="nil"/>
              <w:left w:val="nil"/>
              <w:bottom w:val="single" w:sz="4" w:space="0" w:color="auto"/>
              <w:right w:val="single" w:sz="4" w:space="0" w:color="auto"/>
            </w:tcBorders>
            <w:shd w:val="clear" w:color="auto" w:fill="auto"/>
            <w:noWrap/>
            <w:vAlign w:val="bottom"/>
            <w:hideMark/>
          </w:tcPr>
          <w:p w14:paraId="0ED60094"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14.7</w:t>
            </w:r>
          </w:p>
        </w:tc>
        <w:tc>
          <w:tcPr>
            <w:tcW w:w="960" w:type="dxa"/>
            <w:tcBorders>
              <w:top w:val="nil"/>
              <w:left w:val="nil"/>
              <w:bottom w:val="single" w:sz="4" w:space="0" w:color="auto"/>
              <w:right w:val="single" w:sz="4" w:space="0" w:color="auto"/>
            </w:tcBorders>
            <w:shd w:val="clear" w:color="000000" w:fill="C6EFCE"/>
            <w:noWrap/>
            <w:vAlign w:val="bottom"/>
            <w:hideMark/>
          </w:tcPr>
          <w:p w14:paraId="42E0E0F1" w14:textId="77777777" w:rsidR="00237DFB" w:rsidRPr="00237DFB" w:rsidRDefault="00237DFB" w:rsidP="00237DFB">
            <w:pPr>
              <w:spacing w:after="0" w:line="240" w:lineRule="auto"/>
              <w:rPr>
                <w:rFonts w:ascii="Calibri" w:eastAsia="Times New Roman" w:hAnsi="Calibri" w:cs="Calibri"/>
                <w:color w:val="006100"/>
                <w:lang w:eastAsia="en-GB"/>
              </w:rPr>
            </w:pPr>
            <w:r w:rsidRPr="00237DFB">
              <w:rPr>
                <w:rFonts w:ascii="Calibri" w:eastAsia="Times New Roman" w:hAnsi="Calibri" w:cs="Calibri"/>
                <w:color w:val="006100"/>
                <w:lang w:eastAsia="en-GB"/>
              </w:rPr>
              <w:t> </w:t>
            </w:r>
          </w:p>
        </w:tc>
      </w:tr>
      <w:tr w:rsidR="00237DFB" w:rsidRPr="00237DFB" w14:paraId="2180F7C8" w14:textId="77777777" w:rsidTr="00237DFB">
        <w:trPr>
          <w:trHeight w:val="300"/>
        </w:trPr>
        <w:tc>
          <w:tcPr>
            <w:tcW w:w="2180" w:type="dxa"/>
            <w:tcBorders>
              <w:top w:val="nil"/>
              <w:left w:val="single" w:sz="4" w:space="0" w:color="auto"/>
              <w:bottom w:val="single" w:sz="4" w:space="0" w:color="auto"/>
              <w:right w:val="single" w:sz="4" w:space="0" w:color="auto"/>
            </w:tcBorders>
            <w:shd w:val="clear" w:color="000000" w:fill="FFFFCC"/>
            <w:noWrap/>
            <w:vAlign w:val="bottom"/>
            <w:hideMark/>
          </w:tcPr>
          <w:p w14:paraId="68D884FD" w14:textId="77777777" w:rsidR="00237DFB" w:rsidRPr="00237DFB" w:rsidRDefault="00237DFB" w:rsidP="00237DFB">
            <w:pPr>
              <w:spacing w:after="0" w:line="240" w:lineRule="auto"/>
              <w:rPr>
                <w:rFonts w:ascii="Arial" w:eastAsia="Times New Roman" w:hAnsi="Arial" w:cs="Arial"/>
                <w:sz w:val="20"/>
                <w:szCs w:val="20"/>
                <w:lang w:eastAsia="en-GB"/>
              </w:rPr>
            </w:pPr>
            <w:r w:rsidRPr="00237DFB">
              <w:rPr>
                <w:rFonts w:ascii="Arial" w:eastAsia="Times New Roman" w:hAnsi="Arial" w:cs="Arial"/>
                <w:sz w:val="20"/>
                <w:szCs w:val="20"/>
                <w:lang w:eastAsia="en-GB"/>
              </w:rPr>
              <w:t>Frictional losses</w:t>
            </w:r>
          </w:p>
        </w:tc>
        <w:tc>
          <w:tcPr>
            <w:tcW w:w="1000" w:type="dxa"/>
            <w:tcBorders>
              <w:top w:val="nil"/>
              <w:left w:val="nil"/>
              <w:bottom w:val="single" w:sz="4" w:space="0" w:color="auto"/>
              <w:right w:val="single" w:sz="4" w:space="0" w:color="auto"/>
            </w:tcBorders>
            <w:shd w:val="clear" w:color="auto" w:fill="auto"/>
            <w:noWrap/>
            <w:vAlign w:val="bottom"/>
            <w:hideMark/>
          </w:tcPr>
          <w:p w14:paraId="5572D100" w14:textId="77777777" w:rsidR="00237DFB" w:rsidRPr="00237DFB" w:rsidRDefault="00237DFB" w:rsidP="00237DFB">
            <w:pPr>
              <w:spacing w:after="0" w:line="240" w:lineRule="auto"/>
              <w:jc w:val="right"/>
              <w:rPr>
                <w:rFonts w:ascii="Calibri" w:eastAsia="Times New Roman" w:hAnsi="Calibri" w:cs="Calibri"/>
                <w:i/>
                <w:iCs/>
                <w:color w:val="7F7F7F"/>
                <w:lang w:eastAsia="en-GB"/>
              </w:rPr>
            </w:pPr>
            <w:r w:rsidRPr="00237DFB">
              <w:rPr>
                <w:rFonts w:ascii="Calibri" w:eastAsia="Times New Roman" w:hAnsi="Calibri" w:cs="Calibri"/>
                <w:i/>
                <w:iCs/>
                <w:color w:val="7F7F7F"/>
                <w:lang w:eastAsia="en-GB"/>
              </w:rPr>
              <w:t>0.225</w:t>
            </w:r>
          </w:p>
        </w:tc>
        <w:tc>
          <w:tcPr>
            <w:tcW w:w="960" w:type="dxa"/>
            <w:tcBorders>
              <w:top w:val="nil"/>
              <w:left w:val="nil"/>
              <w:bottom w:val="single" w:sz="4" w:space="0" w:color="auto"/>
              <w:right w:val="single" w:sz="4" w:space="0" w:color="auto"/>
            </w:tcBorders>
            <w:shd w:val="clear" w:color="000000" w:fill="C6EFCE"/>
            <w:noWrap/>
            <w:vAlign w:val="bottom"/>
            <w:hideMark/>
          </w:tcPr>
          <w:p w14:paraId="30C8C6D7" w14:textId="77777777" w:rsidR="00237DFB" w:rsidRPr="00237DFB" w:rsidRDefault="00237DFB" w:rsidP="00237DFB">
            <w:pPr>
              <w:spacing w:after="0" w:line="240" w:lineRule="auto"/>
              <w:jc w:val="right"/>
              <w:rPr>
                <w:rFonts w:ascii="Calibri" w:eastAsia="Times New Roman" w:hAnsi="Calibri" w:cs="Calibri"/>
                <w:color w:val="006100"/>
                <w:lang w:eastAsia="en-GB"/>
              </w:rPr>
            </w:pPr>
            <w:r w:rsidRPr="00237DFB">
              <w:rPr>
                <w:rFonts w:ascii="Calibri" w:eastAsia="Times New Roman" w:hAnsi="Calibri" w:cs="Calibri"/>
                <w:color w:val="006100"/>
                <w:lang w:eastAsia="en-GB"/>
              </w:rPr>
              <w:t>0.775</w:t>
            </w:r>
          </w:p>
        </w:tc>
      </w:tr>
    </w:tbl>
    <w:p w14:paraId="67A12DB1" w14:textId="1C09DD7D" w:rsidR="00237DFB" w:rsidRDefault="00237DFB" w:rsidP="00237DFB">
      <w:r>
        <w:fldChar w:fldCharType="end"/>
      </w:r>
    </w:p>
    <w:p w14:paraId="4182B856" w14:textId="55E456CE" w:rsidR="00237DFB" w:rsidRDefault="00237DFB" w:rsidP="00237DFB">
      <w:r>
        <w:t xml:space="preserve">And from these inputs and using the formulas described above the following graphs can be generated and therefore used in in conjunction with the results from task one in validation of the simulated calculations </w:t>
      </w:r>
    </w:p>
    <w:p w14:paraId="014A011B" w14:textId="77777777" w:rsidR="00237DFB" w:rsidRDefault="00237DFB" w:rsidP="00237DFB">
      <w:pPr>
        <w:keepNext/>
      </w:pPr>
      <w:r>
        <w:rPr>
          <w:noProof/>
        </w:rPr>
        <w:lastRenderedPageBreak/>
        <w:drawing>
          <wp:inline distT="0" distB="0" distL="0" distR="0" wp14:anchorId="71D573C3" wp14:editId="391F22BE">
            <wp:extent cx="6181725" cy="4993005"/>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81725" cy="4993005"/>
                    </a:xfrm>
                    <a:prstGeom prst="rect">
                      <a:avLst/>
                    </a:prstGeom>
                    <a:noFill/>
                  </pic:spPr>
                </pic:pic>
              </a:graphicData>
            </a:graphic>
          </wp:inline>
        </w:drawing>
      </w:r>
    </w:p>
    <w:p w14:paraId="33E306EF" w14:textId="670599AD" w:rsidR="00237DFB" w:rsidRDefault="00237DFB" w:rsidP="00237DFB">
      <w:pPr>
        <w:pStyle w:val="Caption"/>
      </w:pPr>
      <w:r>
        <w:t xml:space="preserve">Figure </w:t>
      </w:r>
      <w:fldSimple w:instr=" SEQ Figure \* ARABIC ">
        <w:r>
          <w:rPr>
            <w:noProof/>
          </w:rPr>
          <w:t>10</w:t>
        </w:r>
      </w:fldSimple>
      <w:r>
        <w:t>:Task two simulated pressure</w:t>
      </w:r>
    </w:p>
    <w:p w14:paraId="7A707752" w14:textId="77777777" w:rsidR="00237DFB" w:rsidRDefault="00237DFB" w:rsidP="00237DFB">
      <w:pPr>
        <w:keepNext/>
      </w:pPr>
      <w:r>
        <w:rPr>
          <w:noProof/>
        </w:rPr>
        <w:lastRenderedPageBreak/>
        <w:drawing>
          <wp:inline distT="0" distB="0" distL="0" distR="0" wp14:anchorId="2DEADFCB" wp14:editId="3C1A0A9C">
            <wp:extent cx="5474970" cy="49745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74970" cy="4974590"/>
                    </a:xfrm>
                    <a:prstGeom prst="rect">
                      <a:avLst/>
                    </a:prstGeom>
                    <a:noFill/>
                  </pic:spPr>
                </pic:pic>
              </a:graphicData>
            </a:graphic>
          </wp:inline>
        </w:drawing>
      </w:r>
    </w:p>
    <w:p w14:paraId="68E9CD54" w14:textId="08739B2B" w:rsidR="00237DFB" w:rsidRDefault="00237DFB" w:rsidP="00237DFB">
      <w:pPr>
        <w:pStyle w:val="Caption"/>
      </w:pPr>
      <w:r>
        <w:t xml:space="preserve">Figure </w:t>
      </w:r>
      <w:fldSimple w:instr=" SEQ Figure \* ARABIC ">
        <w:r>
          <w:rPr>
            <w:noProof/>
          </w:rPr>
          <w:t>11</w:t>
        </w:r>
      </w:fldSimple>
      <w:r>
        <w:t xml:space="preserve">:Task two </w:t>
      </w:r>
      <w:proofErr w:type="spellStart"/>
      <w:r>
        <w:t>pv</w:t>
      </w:r>
      <w:proofErr w:type="spellEnd"/>
      <w:r>
        <w:t xml:space="preserve"> validation</w:t>
      </w:r>
    </w:p>
    <w:p w14:paraId="1985155E" w14:textId="77777777" w:rsidR="00570E75" w:rsidRDefault="00237DFB" w:rsidP="00237DFB">
      <w:pPr>
        <w:pStyle w:val="Caption"/>
      </w:pPr>
      <w:r>
        <w:t xml:space="preserve">Figure </w:t>
      </w:r>
      <w:fldSimple w:instr=" SEQ Figure \* ARABIC ">
        <w:r>
          <w:rPr>
            <w:noProof/>
          </w:rPr>
          <w:t>12</w:t>
        </w:r>
      </w:fldSimple>
      <w:r>
        <w:t>:Task two temp</w:t>
      </w:r>
    </w:p>
    <w:p w14:paraId="62E24BBA" w14:textId="77777777" w:rsidR="00570E75" w:rsidRDefault="00570E75" w:rsidP="00237DFB">
      <w:pPr>
        <w:pStyle w:val="Caption"/>
      </w:pPr>
    </w:p>
    <w:p w14:paraId="1BB32F41" w14:textId="1E8002C0" w:rsidR="00237DFB" w:rsidRPr="00237DFB" w:rsidRDefault="00237DFB" w:rsidP="00237DFB">
      <w:pPr>
        <w:pStyle w:val="Caption"/>
      </w:pPr>
      <w:r>
        <w:rPr>
          <w:noProof/>
        </w:rPr>
        <w:lastRenderedPageBreak/>
        <w:drawing>
          <wp:inline distT="0" distB="0" distL="0" distR="0" wp14:anchorId="63B05D62" wp14:editId="094508A9">
            <wp:extent cx="6151245" cy="4974590"/>
            <wp:effectExtent l="0" t="0" r="190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51245" cy="4974590"/>
                    </a:xfrm>
                    <a:prstGeom prst="rect">
                      <a:avLst/>
                    </a:prstGeom>
                    <a:noFill/>
                  </pic:spPr>
                </pic:pic>
              </a:graphicData>
            </a:graphic>
          </wp:inline>
        </w:drawing>
      </w:r>
    </w:p>
    <w:p w14:paraId="1AEA8412" w14:textId="77777777" w:rsidR="00237DFB" w:rsidRPr="00237DFB" w:rsidRDefault="00237DFB" w:rsidP="00237DFB"/>
    <w:p w14:paraId="6C214C17" w14:textId="77777777" w:rsidR="00792416" w:rsidRDefault="00792416" w:rsidP="00792416"/>
    <w:p w14:paraId="13573155" w14:textId="5FB9F99C" w:rsidR="00792416" w:rsidRDefault="00570E75" w:rsidP="00570E75">
      <w:pPr>
        <w:pStyle w:val="Heading1"/>
      </w:pPr>
      <w:r>
        <w:t>Conclusion.</w:t>
      </w:r>
    </w:p>
    <w:p w14:paraId="7CA9ACD0" w14:textId="600076B6" w:rsidR="00570E75" w:rsidRDefault="00570E75" w:rsidP="00570E75">
      <w:r>
        <w:t>To conclude, after a great effort of care to maintain accuracy, the task two simulation was unsuccessful in lining up with the given lucid data. This tool could be further improved and accuracy increased with more time. It is also very difficult to obtain alternative accurate pressure data.</w:t>
      </w:r>
    </w:p>
    <w:sdt>
      <w:sdtPr>
        <w:id w:val="2082246037"/>
        <w:docPartObj>
          <w:docPartGallery w:val="Bibliographies"/>
          <w:docPartUnique/>
        </w:docPartObj>
      </w:sdtPr>
      <w:sdtEndPr>
        <w:rPr>
          <w:rFonts w:asciiTheme="minorHAnsi" w:eastAsiaTheme="minorHAnsi" w:hAnsiTheme="minorHAnsi" w:cstheme="minorBidi"/>
          <w:color w:val="auto"/>
          <w:sz w:val="22"/>
          <w:szCs w:val="22"/>
        </w:rPr>
      </w:sdtEndPr>
      <w:sdtContent>
        <w:p w14:paraId="72A6A9CC" w14:textId="3E437C8F" w:rsidR="0051143D" w:rsidRDefault="0051143D">
          <w:pPr>
            <w:pStyle w:val="Heading1"/>
          </w:pPr>
          <w:r>
            <w:t>Bibliography</w:t>
          </w:r>
        </w:p>
        <w:sdt>
          <w:sdtPr>
            <w:id w:val="111145805"/>
            <w:bibliography/>
          </w:sdtPr>
          <w:sdtContent>
            <w:p w14:paraId="095283FE" w14:textId="77777777" w:rsidR="0051143D" w:rsidRDefault="0051143D" w:rsidP="0051143D">
              <w:pPr>
                <w:pStyle w:val="Bibliography"/>
                <w:rPr>
                  <w:noProof/>
                  <w:sz w:val="24"/>
                  <w:szCs w:val="24"/>
                </w:rPr>
              </w:pPr>
              <w:r>
                <w:fldChar w:fldCharType="begin"/>
              </w:r>
              <w:r>
                <w:instrText xml:space="preserve"> BIBLIOGRAPHY </w:instrText>
              </w:r>
              <w:r>
                <w:fldChar w:fldCharType="separate"/>
              </w:r>
              <w:r>
                <w:rPr>
                  <w:noProof/>
                </w:rPr>
                <w:t xml:space="preserve">Engineering toolbox, 2003. </w:t>
              </w:r>
              <w:r>
                <w:rPr>
                  <w:i/>
                  <w:iCs/>
                  <w:noProof/>
                </w:rPr>
                <w:t xml:space="preserve">Compression and expansion of gases.. </w:t>
              </w:r>
              <w:r>
                <w:rPr>
                  <w:noProof/>
                </w:rPr>
                <w:t xml:space="preserve">[Online] </w:t>
              </w:r>
              <w:r>
                <w:rPr>
                  <w:noProof/>
                </w:rPr>
                <w:br/>
                <w:t xml:space="preserve">Available at: </w:t>
              </w:r>
              <w:r>
                <w:rPr>
                  <w:noProof/>
                  <w:u w:val="single"/>
                </w:rPr>
                <w:t>https://www.engineeringtoolbox.com/compression-expansion-gases-d_605.html</w:t>
              </w:r>
              <w:r>
                <w:rPr>
                  <w:noProof/>
                </w:rPr>
                <w:br/>
                <w:t>[Accessed 11 January 2019].</w:t>
              </w:r>
            </w:p>
            <w:p w14:paraId="3D9E58F4" w14:textId="77777777" w:rsidR="0051143D" w:rsidRDefault="0051143D" w:rsidP="0051143D">
              <w:pPr>
                <w:pStyle w:val="Bibliography"/>
                <w:rPr>
                  <w:noProof/>
                </w:rPr>
              </w:pPr>
              <w:r>
                <w:rPr>
                  <w:noProof/>
                </w:rPr>
                <w:t xml:space="preserve">Heywood, J. B., 1988. </w:t>
              </w:r>
              <w:r>
                <w:rPr>
                  <w:i/>
                  <w:iCs/>
                  <w:noProof/>
                </w:rPr>
                <w:t xml:space="preserve">Internal Combustion Engine Fundimentals. </w:t>
              </w:r>
              <w:r>
                <w:rPr>
                  <w:noProof/>
                </w:rPr>
                <w:t>s.l.:MIT.</w:t>
              </w:r>
            </w:p>
            <w:p w14:paraId="7ECCE361" w14:textId="3ECFA040" w:rsidR="0051143D" w:rsidRDefault="0051143D" w:rsidP="0051143D">
              <w:r>
                <w:rPr>
                  <w:b/>
                  <w:bCs/>
                  <w:noProof/>
                </w:rPr>
                <w:fldChar w:fldCharType="end"/>
              </w:r>
            </w:p>
          </w:sdtContent>
        </w:sdt>
      </w:sdtContent>
    </w:sdt>
    <w:p w14:paraId="0CD712F1" w14:textId="77777777" w:rsidR="00570E75" w:rsidRPr="00570E75" w:rsidRDefault="00570E75" w:rsidP="00570E75">
      <w:bookmarkStart w:id="11" w:name="_GoBack"/>
      <w:bookmarkEnd w:id="11"/>
    </w:p>
    <w:p w14:paraId="6426BF55" w14:textId="77777777" w:rsidR="00792416" w:rsidRPr="00792416" w:rsidRDefault="00792416" w:rsidP="00792416"/>
    <w:p w14:paraId="3E4AC72F" w14:textId="77777777" w:rsidR="000C1F13" w:rsidRPr="000C1F13" w:rsidRDefault="000C1F13" w:rsidP="000C1F13"/>
    <w:sectPr w:rsidR="000C1F13" w:rsidRPr="000C1F13" w:rsidSect="00C47A8B">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C91FC5" w14:textId="77777777" w:rsidR="00237DFB" w:rsidRDefault="00237DFB" w:rsidP="00C47A8B">
      <w:pPr>
        <w:spacing w:after="0" w:line="240" w:lineRule="auto"/>
      </w:pPr>
      <w:r>
        <w:separator/>
      </w:r>
    </w:p>
  </w:endnote>
  <w:endnote w:type="continuationSeparator" w:id="0">
    <w:p w14:paraId="3D72C0F0" w14:textId="77777777" w:rsidR="00237DFB" w:rsidRDefault="00237DFB" w:rsidP="00C47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F75F0D" w14:textId="5FD7DD86" w:rsidR="00237DFB" w:rsidRDefault="00237DFB" w:rsidP="00C47A8B">
    <w:pPr>
      <w:pStyle w:val="Footer"/>
      <w:jc w:val="center"/>
    </w:pPr>
  </w:p>
  <w:p w14:paraId="7C24A1AE" w14:textId="77777777" w:rsidR="00237DFB" w:rsidRDefault="00237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986FEB" w14:textId="77777777" w:rsidR="00237DFB" w:rsidRDefault="00237DFB" w:rsidP="00C47A8B">
      <w:pPr>
        <w:spacing w:after="0" w:line="240" w:lineRule="auto"/>
      </w:pPr>
      <w:r>
        <w:separator/>
      </w:r>
    </w:p>
  </w:footnote>
  <w:footnote w:type="continuationSeparator" w:id="0">
    <w:p w14:paraId="681B66AC" w14:textId="77777777" w:rsidR="00237DFB" w:rsidRDefault="00237DFB" w:rsidP="00C47A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B6C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B937ECA"/>
    <w:multiLevelType w:val="hybridMultilevel"/>
    <w:tmpl w:val="E3B8B94C"/>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2" w15:restartNumberingAfterBreak="0">
    <w:nsid w:val="20447804"/>
    <w:multiLevelType w:val="hybridMultilevel"/>
    <w:tmpl w:val="E696C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696C7B"/>
    <w:multiLevelType w:val="hybridMultilevel"/>
    <w:tmpl w:val="E0DE5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E123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A7977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D9876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59F09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9ED2B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B4F2C60"/>
    <w:multiLevelType w:val="hybridMultilevel"/>
    <w:tmpl w:val="25F81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B624BC"/>
    <w:multiLevelType w:val="hybridMultilevel"/>
    <w:tmpl w:val="AADAD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586CE8"/>
    <w:multiLevelType w:val="hybridMultilevel"/>
    <w:tmpl w:val="833AD12C"/>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num w:numId="1">
    <w:abstractNumId w:val="9"/>
  </w:num>
  <w:num w:numId="2">
    <w:abstractNumId w:val="6"/>
  </w:num>
  <w:num w:numId="3">
    <w:abstractNumId w:val="0"/>
  </w:num>
  <w:num w:numId="4">
    <w:abstractNumId w:val="8"/>
  </w:num>
  <w:num w:numId="5">
    <w:abstractNumId w:val="7"/>
  </w:num>
  <w:num w:numId="6">
    <w:abstractNumId w:val="4"/>
  </w:num>
  <w:num w:numId="7">
    <w:abstractNumId w:val="5"/>
  </w:num>
  <w:num w:numId="8">
    <w:abstractNumId w:val="3"/>
  </w:num>
  <w:num w:numId="9">
    <w:abstractNumId w:val="2"/>
  </w:num>
  <w:num w:numId="10">
    <w:abstractNumId w:val="11"/>
  </w:num>
  <w:num w:numId="11">
    <w:abstractNumId w:val="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02E3"/>
    <w:rsid w:val="0001405A"/>
    <w:rsid w:val="000752FB"/>
    <w:rsid w:val="000A4A13"/>
    <w:rsid w:val="000B491F"/>
    <w:rsid w:val="000C1F13"/>
    <w:rsid w:val="00152783"/>
    <w:rsid w:val="00154770"/>
    <w:rsid w:val="00196BE6"/>
    <w:rsid w:val="001E2A09"/>
    <w:rsid w:val="00237DFB"/>
    <w:rsid w:val="00240B3C"/>
    <w:rsid w:val="002C3ECD"/>
    <w:rsid w:val="0033383D"/>
    <w:rsid w:val="00362D8C"/>
    <w:rsid w:val="003901F0"/>
    <w:rsid w:val="003948E1"/>
    <w:rsid w:val="003A2879"/>
    <w:rsid w:val="003C7A68"/>
    <w:rsid w:val="00461975"/>
    <w:rsid w:val="0051143D"/>
    <w:rsid w:val="0053690F"/>
    <w:rsid w:val="00570E75"/>
    <w:rsid w:val="00591FEB"/>
    <w:rsid w:val="005A33C2"/>
    <w:rsid w:val="005C3F44"/>
    <w:rsid w:val="005E6A9D"/>
    <w:rsid w:val="005E7D6C"/>
    <w:rsid w:val="006439AE"/>
    <w:rsid w:val="00652FD1"/>
    <w:rsid w:val="00690AD3"/>
    <w:rsid w:val="006C015D"/>
    <w:rsid w:val="006F46EA"/>
    <w:rsid w:val="00707928"/>
    <w:rsid w:val="007302E3"/>
    <w:rsid w:val="00733193"/>
    <w:rsid w:val="00792416"/>
    <w:rsid w:val="007A3B47"/>
    <w:rsid w:val="007F5DC1"/>
    <w:rsid w:val="00815551"/>
    <w:rsid w:val="008514A2"/>
    <w:rsid w:val="00875AAC"/>
    <w:rsid w:val="00893ACB"/>
    <w:rsid w:val="008948F4"/>
    <w:rsid w:val="008B4FC5"/>
    <w:rsid w:val="008D3802"/>
    <w:rsid w:val="00916542"/>
    <w:rsid w:val="00921C11"/>
    <w:rsid w:val="00972CFB"/>
    <w:rsid w:val="00974BFD"/>
    <w:rsid w:val="00990EFA"/>
    <w:rsid w:val="009B4B50"/>
    <w:rsid w:val="009D6839"/>
    <w:rsid w:val="00A5419B"/>
    <w:rsid w:val="00A6774C"/>
    <w:rsid w:val="00A873D3"/>
    <w:rsid w:val="00B05E1C"/>
    <w:rsid w:val="00B068C2"/>
    <w:rsid w:val="00B41851"/>
    <w:rsid w:val="00B457D3"/>
    <w:rsid w:val="00BB6604"/>
    <w:rsid w:val="00C2613C"/>
    <w:rsid w:val="00C343DA"/>
    <w:rsid w:val="00C47A8B"/>
    <w:rsid w:val="00C81CD1"/>
    <w:rsid w:val="00CB5118"/>
    <w:rsid w:val="00CD53B9"/>
    <w:rsid w:val="00CE50AC"/>
    <w:rsid w:val="00CF288F"/>
    <w:rsid w:val="00CF34A1"/>
    <w:rsid w:val="00D235CB"/>
    <w:rsid w:val="00D71628"/>
    <w:rsid w:val="00D81DB3"/>
    <w:rsid w:val="00D84C8F"/>
    <w:rsid w:val="00DC5ED7"/>
    <w:rsid w:val="00E04362"/>
    <w:rsid w:val="00E247F3"/>
    <w:rsid w:val="00E94F3C"/>
    <w:rsid w:val="00EC4370"/>
    <w:rsid w:val="00EC5861"/>
    <w:rsid w:val="00F2041E"/>
    <w:rsid w:val="00F43809"/>
    <w:rsid w:val="00FC7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54656919"/>
  <w15:chartTrackingRefBased/>
  <w15:docId w15:val="{6DD16AD2-D484-4EA1-BD89-D87450076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2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47A8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21C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302E3"/>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7302E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302E3"/>
    <w:pPr>
      <w:outlineLvl w:val="9"/>
    </w:pPr>
    <w:rPr>
      <w:lang w:val="en-US"/>
    </w:rPr>
  </w:style>
  <w:style w:type="paragraph" w:styleId="TOC1">
    <w:name w:val="toc 1"/>
    <w:basedOn w:val="Normal"/>
    <w:next w:val="Normal"/>
    <w:autoRedefine/>
    <w:uiPriority w:val="39"/>
    <w:unhideWhenUsed/>
    <w:rsid w:val="007302E3"/>
    <w:pPr>
      <w:spacing w:after="100"/>
    </w:pPr>
  </w:style>
  <w:style w:type="character" w:styleId="Hyperlink">
    <w:name w:val="Hyperlink"/>
    <w:basedOn w:val="DefaultParagraphFont"/>
    <w:uiPriority w:val="99"/>
    <w:unhideWhenUsed/>
    <w:rsid w:val="007302E3"/>
    <w:rPr>
      <w:color w:val="0563C1" w:themeColor="hyperlink"/>
      <w:u w:val="single"/>
    </w:rPr>
  </w:style>
  <w:style w:type="paragraph" w:styleId="Header">
    <w:name w:val="header"/>
    <w:basedOn w:val="Normal"/>
    <w:link w:val="HeaderChar"/>
    <w:uiPriority w:val="99"/>
    <w:unhideWhenUsed/>
    <w:rsid w:val="00C47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A8B"/>
  </w:style>
  <w:style w:type="paragraph" w:styleId="Footer">
    <w:name w:val="footer"/>
    <w:basedOn w:val="Normal"/>
    <w:link w:val="FooterChar"/>
    <w:uiPriority w:val="99"/>
    <w:unhideWhenUsed/>
    <w:rsid w:val="00C47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A8B"/>
  </w:style>
  <w:style w:type="character" w:customStyle="1" w:styleId="Heading2Char">
    <w:name w:val="Heading 2 Char"/>
    <w:basedOn w:val="DefaultParagraphFont"/>
    <w:link w:val="Heading2"/>
    <w:uiPriority w:val="9"/>
    <w:rsid w:val="00C47A8B"/>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A3B47"/>
    <w:pPr>
      <w:ind w:left="720"/>
      <w:contextualSpacing/>
    </w:pPr>
  </w:style>
  <w:style w:type="paragraph" w:styleId="TOC2">
    <w:name w:val="toc 2"/>
    <w:basedOn w:val="Normal"/>
    <w:next w:val="Normal"/>
    <w:autoRedefine/>
    <w:uiPriority w:val="39"/>
    <w:unhideWhenUsed/>
    <w:rsid w:val="007A3B47"/>
    <w:pPr>
      <w:spacing w:after="100"/>
      <w:ind w:left="220"/>
    </w:pPr>
  </w:style>
  <w:style w:type="paragraph" w:styleId="Caption">
    <w:name w:val="caption"/>
    <w:basedOn w:val="Normal"/>
    <w:next w:val="Normal"/>
    <w:uiPriority w:val="35"/>
    <w:unhideWhenUsed/>
    <w:qFormat/>
    <w:rsid w:val="00921C11"/>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921C11"/>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92416"/>
    <w:pPr>
      <w:spacing w:after="100"/>
      <w:ind w:left="440"/>
    </w:pPr>
  </w:style>
  <w:style w:type="paragraph" w:styleId="Bibliography">
    <w:name w:val="Bibliography"/>
    <w:basedOn w:val="Normal"/>
    <w:next w:val="Normal"/>
    <w:uiPriority w:val="37"/>
    <w:unhideWhenUsed/>
    <w:rsid w:val="005114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202210">
      <w:bodyDiv w:val="1"/>
      <w:marLeft w:val="0"/>
      <w:marRight w:val="0"/>
      <w:marTop w:val="0"/>
      <w:marBottom w:val="0"/>
      <w:divBdr>
        <w:top w:val="none" w:sz="0" w:space="0" w:color="auto"/>
        <w:left w:val="none" w:sz="0" w:space="0" w:color="auto"/>
        <w:bottom w:val="none" w:sz="0" w:space="0" w:color="auto"/>
        <w:right w:val="none" w:sz="0" w:space="0" w:color="auto"/>
      </w:divBdr>
    </w:div>
    <w:div w:id="573393531">
      <w:bodyDiv w:val="1"/>
      <w:marLeft w:val="0"/>
      <w:marRight w:val="0"/>
      <w:marTop w:val="0"/>
      <w:marBottom w:val="0"/>
      <w:divBdr>
        <w:top w:val="none" w:sz="0" w:space="0" w:color="auto"/>
        <w:left w:val="none" w:sz="0" w:space="0" w:color="auto"/>
        <w:bottom w:val="none" w:sz="0" w:space="0" w:color="auto"/>
        <w:right w:val="none" w:sz="0" w:space="0" w:color="auto"/>
      </w:divBdr>
    </w:div>
    <w:div w:id="1911306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0296770a52591d0f3299567da665c3ea">
  <xsd:schema xmlns:xsd="http://www.w3.org/2001/XMLSchema" xmlns:xs="http://www.w3.org/2001/XMLSchema" xmlns:p="http://schemas.microsoft.com/office/2006/metadata/properties" xmlns:ns3="1c03a1d9-70c4-477b-aef0-fd07cc731e16" targetNamespace="http://schemas.microsoft.com/office/2006/metadata/properties" ma:root="true" ma:fieldsID="faaa5ccd09c53faceaeb38e230a4bfe4"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Eng03</b:Tag>
    <b:SourceType>InternetSite</b:SourceType>
    <b:Guid>{2F5C7B41-8B2E-45E4-A232-7C872B1B7559}</b:Guid>
    <b:Title>Compression and expansion of gases.</b:Title>
    <b:Year>2003</b:Year>
    <b:InternetSiteTitle>Engineering toolbox</b:InternetSiteTitle>
    <b:URL>https://www.engineeringtoolbox.com/compression-expansion-gases-d_605.html</b:URL>
    <b:Author>
      <b:Author>
        <b:Corporate>Engineering toolbox</b:Corporate>
      </b:Author>
    </b:Author>
    <b:YearAccessed>2019</b:YearAccessed>
    <b:MonthAccessed>January</b:MonthAccessed>
    <b:DayAccessed>11</b:DayAccessed>
    <b:RefOrder>1</b:RefOrder>
  </b:Source>
  <b:Source>
    <b:Tag>Joh88</b:Tag>
    <b:SourceType>Book</b:SourceType>
    <b:Guid>{C9A404C9-D326-43BA-92D1-AC9F92DBF90B}</b:Guid>
    <b:Author>
      <b:Author>
        <b:NameList>
          <b:Person>
            <b:Last>Heywood</b:Last>
            <b:First>John</b:First>
            <b:Middle>B</b:Middle>
          </b:Person>
        </b:NameList>
      </b:Author>
    </b:Author>
    <b:Title>Internal Combustion Engine Fundimentals </b:Title>
    <b:Year>1988</b:Year>
    <b:Publisher>MIT</b:Publisher>
    <b:RefOrder>2</b:RefOrder>
  </b:Source>
</b:Sources>
</file>

<file path=customXml/itemProps1.xml><?xml version="1.0" encoding="utf-8"?>
<ds:datastoreItem xmlns:ds="http://schemas.openxmlformats.org/officeDocument/2006/customXml" ds:itemID="{6DF33274-C153-4AF8-BC4A-7B2E5BD54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B15022-450D-4343-85C3-D1713D47940B}">
  <ds:schemaRefs>
    <ds:schemaRef ds:uri="http://schemas.microsoft.com/sharepoint/v3/contenttype/forms"/>
  </ds:schemaRefs>
</ds:datastoreItem>
</file>

<file path=customXml/itemProps3.xml><?xml version="1.0" encoding="utf-8"?>
<ds:datastoreItem xmlns:ds="http://schemas.openxmlformats.org/officeDocument/2006/customXml" ds:itemID="{C5B05C88-080B-4FF6-B22F-759B0A74E966}">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1c03a1d9-70c4-477b-aef0-fd07cc731e16"/>
    <ds:schemaRef ds:uri="http://www.w3.org/XML/1998/namespace"/>
  </ds:schemaRefs>
</ds:datastoreItem>
</file>

<file path=customXml/itemProps4.xml><?xml version="1.0" encoding="utf-8"?>
<ds:datastoreItem xmlns:ds="http://schemas.openxmlformats.org/officeDocument/2006/customXml" ds:itemID="{C8191C82-BF1A-4235-9E96-C512CFB3D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1224</Words>
  <Characters>6977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powertrain Spiney spiney turney turney</vt:lpstr>
    </vt:vector>
  </TitlesOfParts>
  <Company>University of Wales Trinity Saint David</Company>
  <LinksUpToDate>false</LinksUpToDate>
  <CharactersWithSpaces>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powertrain Spiney spiney turney turney</dc:title>
  <dc:subject/>
  <dc:creator>Eoin Collins</dc:creator>
  <cp:keywords/>
  <dc:description/>
  <cp:lastModifiedBy>Eoin Collins (P150380)</cp:lastModifiedBy>
  <cp:revision>2</cp:revision>
  <dcterms:created xsi:type="dcterms:W3CDTF">2020-01-20T08:45:00Z</dcterms:created>
  <dcterms:modified xsi:type="dcterms:W3CDTF">2020-01-20T08:45:00Z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