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F448D4"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310E8174" w:rsidR="00074402" w:rsidRPr="00A906D3" w:rsidRDefault="00A906D3" w:rsidP="00B361AC">
      <w:pPr>
        <w:tabs>
          <w:tab w:val="left" w:pos="6540"/>
        </w:tabs>
        <w:spacing w:line="360" w:lineRule="auto"/>
        <w:jc w:val="center"/>
        <w:rPr>
          <w:rFonts w:ascii="Arial" w:hAnsi="Arial" w:cs="Arial"/>
          <w:b/>
          <w:bCs/>
          <w:sz w:val="28"/>
          <w:szCs w:val="28"/>
        </w:rPr>
      </w:pPr>
      <w:r w:rsidRPr="00A906D3">
        <w:rPr>
          <w:rFonts w:ascii="Arial" w:hAnsi="Arial" w:cs="Arial"/>
          <w:b/>
          <w:bCs/>
          <w:sz w:val="28"/>
          <w:szCs w:val="28"/>
        </w:rPr>
        <w:t>Type 1 Diabetes: Monitoring, Management and Community Support</w:t>
      </w:r>
    </w:p>
    <w:p w14:paraId="69FD8D73" w14:textId="438C23E3" w:rsidR="00A906D3" w:rsidRPr="00B361AC" w:rsidRDefault="00A906D3" w:rsidP="00B361AC">
      <w:pPr>
        <w:tabs>
          <w:tab w:val="left" w:pos="6540"/>
        </w:tabs>
        <w:spacing w:line="360" w:lineRule="auto"/>
        <w:jc w:val="center"/>
        <w:rPr>
          <w:rFonts w:ascii="Arial" w:hAnsi="Arial" w:cs="Arial"/>
          <w:b/>
          <w:bCs/>
          <w:sz w:val="28"/>
          <w:szCs w:val="28"/>
        </w:rPr>
      </w:pPr>
      <w:r w:rsidRPr="00B361AC">
        <w:rPr>
          <w:rFonts w:ascii="Arial" w:hAnsi="Arial" w:cs="Arial"/>
          <w:b/>
          <w:bCs/>
          <w:sz w:val="28"/>
          <w:szCs w:val="28"/>
        </w:rPr>
        <w:t>Component 2 – Written Report</w:t>
      </w:r>
    </w:p>
    <w:p w14:paraId="7D557BA5" w14:textId="7B13506B"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C03CE9">
        <w:rPr>
          <w:rFonts w:ascii="Arial" w:hAnsi="Arial" w:cs="Arial"/>
          <w:sz w:val="28"/>
          <w:szCs w:val="28"/>
          <w:lang w:val="nl-NL"/>
        </w:rPr>
        <w:t>Introduction to Public Health</w:t>
      </w:r>
    </w:p>
    <w:p w14:paraId="537571AF" w14:textId="2665F45A"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C03CE9">
        <w:rPr>
          <w:rFonts w:ascii="Arial" w:hAnsi="Arial" w:cs="Arial"/>
          <w:sz w:val="28"/>
          <w:szCs w:val="28"/>
        </w:rPr>
        <w:t xml:space="preserve"> LCHS4008</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D17D84D" w14:textId="66D1AA35" w:rsidR="00C03CE9"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C03CE9">
        <w:rPr>
          <w:rFonts w:ascii="Arial" w:hAnsi="Arial" w:cs="Arial"/>
          <w:sz w:val="28"/>
          <w:szCs w:val="28"/>
          <w:lang w:val="nl-NL"/>
        </w:rPr>
        <w:t xml:space="preserve"> Sevda Martinova ALENDIEVA</w:t>
      </w:r>
    </w:p>
    <w:p w14:paraId="39AA4413" w14:textId="44934413"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C03CE9">
        <w:rPr>
          <w:rFonts w:ascii="Arial" w:hAnsi="Arial" w:cs="Arial"/>
          <w:sz w:val="28"/>
          <w:szCs w:val="28"/>
          <w:lang w:val="nl-NL"/>
        </w:rPr>
        <w:t xml:space="preserve"> 2532539</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2722E47B"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C03CE9">
        <w:rPr>
          <w:rFonts w:ascii="Arial" w:hAnsi="Arial" w:cs="Arial"/>
          <w:sz w:val="28"/>
          <w:szCs w:val="28"/>
        </w:rPr>
        <w:t xml:space="preserve"> Mrs. </w:t>
      </w:r>
      <w:r w:rsidR="00C03CE9" w:rsidRPr="00C03CE9">
        <w:rPr>
          <w:rFonts w:ascii="Arial" w:hAnsi="Arial" w:cs="Arial"/>
          <w:sz w:val="28"/>
          <w:szCs w:val="28"/>
        </w:rPr>
        <w:t>Tonia Babalola</w:t>
      </w:r>
    </w:p>
    <w:p w14:paraId="39D08584" w14:textId="5C6F05D1" w:rsidR="00074402" w:rsidRPr="00B361AC" w:rsidRDefault="00A906D3" w:rsidP="00CD33A8">
      <w:pPr>
        <w:tabs>
          <w:tab w:val="left" w:pos="6540"/>
        </w:tabs>
        <w:spacing w:line="360" w:lineRule="auto"/>
        <w:rPr>
          <w:rFonts w:ascii="Arial" w:hAnsi="Arial" w:cs="Arial"/>
          <w:sz w:val="28"/>
          <w:szCs w:val="28"/>
        </w:rPr>
      </w:pPr>
      <w:r w:rsidRPr="00B361AC">
        <w:rPr>
          <w:rFonts w:ascii="Arial" w:hAnsi="Arial" w:cs="Arial"/>
          <w:b/>
          <w:bCs/>
          <w:sz w:val="28"/>
          <w:szCs w:val="28"/>
        </w:rPr>
        <w:t>Submission Date</w:t>
      </w:r>
      <w:r w:rsidRPr="00B361AC">
        <w:rPr>
          <w:rFonts w:ascii="Arial" w:hAnsi="Arial" w:cs="Arial"/>
          <w:sz w:val="28"/>
          <w:szCs w:val="28"/>
        </w:rPr>
        <w:t>: 18 August 2026</w:t>
      </w: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2B2D1043" w14:textId="77777777" w:rsidR="00B361AC" w:rsidRDefault="00B361AC" w:rsidP="00CD33A8">
      <w:pPr>
        <w:spacing w:line="360" w:lineRule="auto"/>
        <w:rPr>
          <w:rFonts w:asciiTheme="minorBidi" w:hAnsiTheme="minorBidi"/>
          <w:sz w:val="22"/>
        </w:rPr>
      </w:pPr>
    </w:p>
    <w:p w14:paraId="720F6A28" w14:textId="77777777" w:rsidR="00B361AC" w:rsidRDefault="00B361AC" w:rsidP="00CD33A8">
      <w:pPr>
        <w:spacing w:line="360" w:lineRule="auto"/>
        <w:rPr>
          <w:rFonts w:asciiTheme="minorBidi" w:hAnsiTheme="minorBidi"/>
          <w:sz w:val="22"/>
        </w:rPr>
      </w:pPr>
    </w:p>
    <w:p w14:paraId="48A977D6" w14:textId="77777777" w:rsidR="00B361AC" w:rsidRDefault="00B361AC" w:rsidP="00CD33A8">
      <w:pPr>
        <w:spacing w:line="360" w:lineRule="auto"/>
        <w:rPr>
          <w:rFonts w:asciiTheme="minorBidi" w:hAnsiTheme="minorBidi"/>
          <w:sz w:val="22"/>
        </w:rPr>
      </w:pPr>
    </w:p>
    <w:p w14:paraId="185412E6" w14:textId="77777777" w:rsidR="00B361AC" w:rsidRDefault="00B361AC" w:rsidP="00CD33A8">
      <w:pPr>
        <w:spacing w:line="360" w:lineRule="auto"/>
        <w:rPr>
          <w:rFonts w:asciiTheme="minorBidi" w:hAnsiTheme="minorBidi"/>
          <w:sz w:val="22"/>
        </w:rPr>
      </w:pPr>
    </w:p>
    <w:p w14:paraId="163A95EF" w14:textId="77777777" w:rsidR="00B361AC" w:rsidRDefault="00B361AC" w:rsidP="00CD33A8">
      <w:pPr>
        <w:spacing w:line="360" w:lineRule="auto"/>
        <w:rPr>
          <w:rFonts w:asciiTheme="minorBidi" w:hAnsiTheme="minorBidi"/>
          <w:sz w:val="22"/>
        </w:rPr>
      </w:pPr>
    </w:p>
    <w:p w14:paraId="0E44CD2A" w14:textId="77777777" w:rsidR="00B361AC" w:rsidRDefault="00B361AC" w:rsidP="00CD33A8">
      <w:pPr>
        <w:spacing w:line="360" w:lineRule="auto"/>
        <w:rPr>
          <w:rFonts w:asciiTheme="minorBidi" w:hAnsiTheme="minorBidi"/>
          <w:sz w:val="22"/>
        </w:rPr>
      </w:pPr>
    </w:p>
    <w:p w14:paraId="31206290" w14:textId="77777777" w:rsidR="00B361AC" w:rsidRDefault="00B361AC" w:rsidP="00CD33A8">
      <w:pPr>
        <w:spacing w:line="360" w:lineRule="auto"/>
        <w:rPr>
          <w:rFonts w:asciiTheme="minorBidi" w:hAnsiTheme="minorBidi"/>
          <w:sz w:val="22"/>
        </w:rPr>
      </w:pPr>
      <w:r>
        <w:rPr>
          <w:rFonts w:asciiTheme="minorBidi" w:hAnsiTheme="minorBidi"/>
          <w:sz w:val="22"/>
        </w:rPr>
        <w:t xml:space="preserve">                                                                                                                                                                                                                </w:t>
      </w:r>
    </w:p>
    <w:p w14:paraId="59F8A0D3" w14:textId="6798A6E5" w:rsidR="00732028" w:rsidRPr="00732028" w:rsidRDefault="00732028" w:rsidP="00732028">
      <w:pPr>
        <w:rPr>
          <w:rFonts w:ascii="Arial" w:hAnsi="Arial" w:cs="Arial"/>
          <w:b/>
          <w:bCs/>
          <w:sz w:val="22"/>
        </w:rPr>
      </w:pPr>
      <w:r w:rsidRPr="00732028">
        <w:rPr>
          <w:rFonts w:ascii="Arial" w:hAnsi="Arial" w:cs="Arial"/>
          <w:b/>
          <w:bCs/>
          <w:sz w:val="22"/>
        </w:rPr>
        <w:lastRenderedPageBreak/>
        <w:t xml:space="preserve">Table of </w:t>
      </w:r>
      <w:r>
        <w:rPr>
          <w:rFonts w:ascii="Arial" w:hAnsi="Arial" w:cs="Arial"/>
          <w:b/>
          <w:bCs/>
          <w:sz w:val="22"/>
        </w:rPr>
        <w:t>C</w:t>
      </w:r>
      <w:r w:rsidRPr="00732028">
        <w:rPr>
          <w:rFonts w:ascii="Arial" w:hAnsi="Arial" w:cs="Arial"/>
          <w:b/>
          <w:bCs/>
          <w:sz w:val="22"/>
        </w:rPr>
        <w:t>ontents</w:t>
      </w:r>
    </w:p>
    <w:p w14:paraId="323E91D3" w14:textId="77777777" w:rsidR="00732028" w:rsidRPr="00732028" w:rsidRDefault="00732028" w:rsidP="00732028">
      <w:pPr>
        <w:rPr>
          <w:rFonts w:ascii="Arial" w:hAnsi="Arial" w:cs="Arial"/>
          <w:b/>
          <w:bCs/>
          <w:sz w:val="22"/>
        </w:rPr>
      </w:pPr>
    </w:p>
    <w:p w14:paraId="256D16F5" w14:textId="47A026FD" w:rsidR="00732028" w:rsidRPr="00732028" w:rsidRDefault="00732028" w:rsidP="00732028">
      <w:pPr>
        <w:rPr>
          <w:rFonts w:ascii="Arial" w:hAnsi="Arial" w:cs="Arial"/>
          <w:b/>
          <w:bCs/>
          <w:sz w:val="22"/>
        </w:rPr>
      </w:pPr>
      <w:r>
        <w:rPr>
          <w:rFonts w:ascii="Arial" w:hAnsi="Arial" w:cs="Arial"/>
          <w:b/>
          <w:bCs/>
          <w:sz w:val="22"/>
        </w:rPr>
        <w:t>Introduction</w:t>
      </w:r>
      <w:r w:rsidRPr="00732028">
        <w:rPr>
          <w:rFonts w:ascii="Arial" w:hAnsi="Arial" w:cs="Arial"/>
          <w:b/>
          <w:bCs/>
          <w:sz w:val="22"/>
        </w:rPr>
        <w:t xml:space="preserve"> …………………………………………………………</w:t>
      </w:r>
      <w:r w:rsidR="00056E8C">
        <w:rPr>
          <w:rFonts w:ascii="Arial" w:hAnsi="Arial" w:cs="Arial"/>
          <w:b/>
          <w:bCs/>
          <w:sz w:val="22"/>
        </w:rPr>
        <w:t>…………</w:t>
      </w:r>
      <w:proofErr w:type="gramStart"/>
      <w:r w:rsidR="00056E8C">
        <w:rPr>
          <w:rFonts w:ascii="Arial" w:hAnsi="Arial" w:cs="Arial"/>
          <w:b/>
          <w:bCs/>
          <w:sz w:val="22"/>
        </w:rPr>
        <w:t>…..</w:t>
      </w:r>
      <w:proofErr w:type="gramEnd"/>
      <w:r w:rsidR="000C2C70">
        <w:rPr>
          <w:rFonts w:ascii="Arial" w:hAnsi="Arial" w:cs="Arial"/>
          <w:b/>
          <w:bCs/>
          <w:sz w:val="22"/>
        </w:rPr>
        <w:t>….</w:t>
      </w:r>
      <w:r w:rsidRPr="00732028">
        <w:rPr>
          <w:rFonts w:ascii="Arial" w:hAnsi="Arial" w:cs="Arial"/>
          <w:b/>
          <w:bCs/>
          <w:sz w:val="22"/>
        </w:rPr>
        <w:t xml:space="preserve"> page 3</w:t>
      </w:r>
    </w:p>
    <w:p w14:paraId="65167D88" w14:textId="1A26D070" w:rsidR="00732028" w:rsidRDefault="00732028" w:rsidP="00732028">
      <w:pPr>
        <w:rPr>
          <w:rFonts w:ascii="Arial" w:hAnsi="Arial" w:cs="Arial"/>
          <w:b/>
          <w:bCs/>
          <w:sz w:val="22"/>
        </w:rPr>
      </w:pPr>
      <w:r>
        <w:rPr>
          <w:rFonts w:ascii="Arial" w:hAnsi="Arial" w:cs="Arial"/>
          <w:b/>
          <w:bCs/>
          <w:sz w:val="22"/>
        </w:rPr>
        <w:t>Main Body</w:t>
      </w:r>
      <w:r w:rsidRPr="00732028">
        <w:rPr>
          <w:rFonts w:ascii="Arial" w:hAnsi="Arial" w:cs="Arial"/>
          <w:b/>
          <w:bCs/>
          <w:sz w:val="22"/>
        </w:rPr>
        <w:t xml:space="preserve"> ……………………………………………………………</w:t>
      </w:r>
      <w:r w:rsidR="00056E8C">
        <w:rPr>
          <w:rFonts w:ascii="Arial" w:hAnsi="Arial" w:cs="Arial"/>
          <w:b/>
          <w:bCs/>
          <w:sz w:val="22"/>
        </w:rPr>
        <w:t>…………….</w:t>
      </w:r>
      <w:r w:rsidR="000C2C70">
        <w:rPr>
          <w:rFonts w:ascii="Arial" w:hAnsi="Arial" w:cs="Arial"/>
          <w:b/>
          <w:bCs/>
          <w:sz w:val="22"/>
        </w:rPr>
        <w:t>….</w:t>
      </w:r>
      <w:r w:rsidRPr="00732028">
        <w:rPr>
          <w:rFonts w:ascii="Arial" w:hAnsi="Arial" w:cs="Arial"/>
          <w:b/>
          <w:bCs/>
          <w:sz w:val="22"/>
        </w:rPr>
        <w:t xml:space="preserve"> page </w:t>
      </w:r>
      <w:r w:rsidR="00CC3F99">
        <w:rPr>
          <w:rFonts w:ascii="Arial" w:hAnsi="Arial" w:cs="Arial"/>
          <w:b/>
          <w:bCs/>
          <w:sz w:val="22"/>
        </w:rPr>
        <w:t>3</w:t>
      </w:r>
    </w:p>
    <w:p w14:paraId="4C45977C" w14:textId="3AD41552" w:rsidR="00732028" w:rsidRDefault="00732028" w:rsidP="00732028">
      <w:pPr>
        <w:rPr>
          <w:rFonts w:ascii="Arial" w:hAnsi="Arial" w:cs="Arial"/>
          <w:b/>
          <w:bCs/>
          <w:sz w:val="22"/>
        </w:rPr>
      </w:pPr>
      <w:r>
        <w:rPr>
          <w:rFonts w:ascii="Arial" w:hAnsi="Arial" w:cs="Arial"/>
          <w:b/>
          <w:bCs/>
          <w:sz w:val="22"/>
        </w:rPr>
        <w:t>Approaches Used to Measure and Monitor Type 1 Diabetes</w:t>
      </w:r>
      <w:r w:rsidR="00056E8C">
        <w:rPr>
          <w:rFonts w:ascii="Arial" w:hAnsi="Arial" w:cs="Arial"/>
          <w:b/>
          <w:bCs/>
          <w:sz w:val="22"/>
        </w:rPr>
        <w:t>………………</w:t>
      </w:r>
      <w:r w:rsidR="000C2C70">
        <w:rPr>
          <w:rFonts w:ascii="Arial" w:hAnsi="Arial" w:cs="Arial"/>
          <w:b/>
          <w:bCs/>
          <w:sz w:val="22"/>
        </w:rPr>
        <w:t xml:space="preserve">… </w:t>
      </w:r>
      <w:r>
        <w:rPr>
          <w:rFonts w:ascii="Arial" w:hAnsi="Arial" w:cs="Arial"/>
          <w:b/>
          <w:bCs/>
          <w:sz w:val="22"/>
        </w:rPr>
        <w:t xml:space="preserve">page </w:t>
      </w:r>
      <w:r w:rsidR="00056E8C">
        <w:rPr>
          <w:rFonts w:ascii="Arial" w:hAnsi="Arial" w:cs="Arial"/>
          <w:b/>
          <w:bCs/>
          <w:sz w:val="22"/>
        </w:rPr>
        <w:t>3</w:t>
      </w:r>
    </w:p>
    <w:p w14:paraId="427C92E9" w14:textId="5E17208B" w:rsidR="00732028" w:rsidRDefault="00732028" w:rsidP="00732028">
      <w:pPr>
        <w:rPr>
          <w:rFonts w:ascii="Arial" w:hAnsi="Arial" w:cs="Arial"/>
          <w:b/>
          <w:bCs/>
          <w:sz w:val="22"/>
        </w:rPr>
      </w:pPr>
      <w:r>
        <w:rPr>
          <w:rFonts w:ascii="Arial" w:hAnsi="Arial" w:cs="Arial"/>
          <w:b/>
          <w:bCs/>
          <w:sz w:val="22"/>
        </w:rPr>
        <w:t>How Type 1 Diabetes Is Controlled</w:t>
      </w:r>
      <w:r w:rsidR="000C2C70">
        <w:rPr>
          <w:rFonts w:ascii="Arial" w:hAnsi="Arial" w:cs="Arial"/>
          <w:b/>
          <w:bCs/>
          <w:sz w:val="22"/>
        </w:rPr>
        <w:t>………………………</w:t>
      </w:r>
      <w:r w:rsidR="00056E8C">
        <w:rPr>
          <w:rFonts w:ascii="Arial" w:hAnsi="Arial" w:cs="Arial"/>
          <w:b/>
          <w:bCs/>
          <w:sz w:val="22"/>
        </w:rPr>
        <w:t>……… …….</w:t>
      </w:r>
      <w:r w:rsidR="000C2C70">
        <w:rPr>
          <w:rFonts w:ascii="Arial" w:hAnsi="Arial" w:cs="Arial"/>
          <w:b/>
          <w:bCs/>
          <w:sz w:val="22"/>
        </w:rPr>
        <w:t>…</w:t>
      </w:r>
      <w:proofErr w:type="gramStart"/>
      <w:r w:rsidR="000C2C70">
        <w:rPr>
          <w:rFonts w:ascii="Arial" w:hAnsi="Arial" w:cs="Arial"/>
          <w:b/>
          <w:bCs/>
          <w:sz w:val="22"/>
        </w:rPr>
        <w:t>….….</w:t>
      </w:r>
      <w:r w:rsidR="00056E8C">
        <w:rPr>
          <w:rFonts w:ascii="Arial" w:hAnsi="Arial" w:cs="Arial"/>
          <w:b/>
          <w:bCs/>
          <w:sz w:val="22"/>
        </w:rPr>
        <w:t>.</w:t>
      </w:r>
      <w:proofErr w:type="gramEnd"/>
      <w:r w:rsidR="000C2C70">
        <w:rPr>
          <w:rFonts w:ascii="Arial" w:hAnsi="Arial" w:cs="Arial"/>
          <w:b/>
          <w:bCs/>
          <w:sz w:val="22"/>
        </w:rPr>
        <w:t xml:space="preserve"> page </w:t>
      </w:r>
      <w:r w:rsidR="00056E8C">
        <w:rPr>
          <w:rFonts w:ascii="Arial" w:hAnsi="Arial" w:cs="Arial"/>
          <w:b/>
          <w:bCs/>
          <w:sz w:val="22"/>
        </w:rPr>
        <w:t>4</w:t>
      </w:r>
    </w:p>
    <w:p w14:paraId="453A40FF" w14:textId="42D8C3B5" w:rsidR="000C2C70" w:rsidRDefault="000C2C70" w:rsidP="00732028">
      <w:pPr>
        <w:rPr>
          <w:rFonts w:ascii="Arial" w:hAnsi="Arial" w:cs="Arial"/>
          <w:b/>
          <w:bCs/>
          <w:sz w:val="22"/>
        </w:rPr>
      </w:pPr>
      <w:r>
        <w:rPr>
          <w:rFonts w:ascii="Arial" w:hAnsi="Arial" w:cs="Arial"/>
          <w:b/>
          <w:bCs/>
          <w:sz w:val="22"/>
        </w:rPr>
        <w:t>Consequences of Type 1 Diabetes for Individuals and the Community</w:t>
      </w:r>
      <w:r w:rsidR="00056E8C">
        <w:rPr>
          <w:rFonts w:ascii="Arial" w:hAnsi="Arial" w:cs="Arial"/>
          <w:b/>
          <w:bCs/>
          <w:sz w:val="22"/>
        </w:rPr>
        <w:t xml:space="preserve"> </w:t>
      </w:r>
      <w:proofErr w:type="gramStart"/>
      <w:r w:rsidR="00056E8C">
        <w:rPr>
          <w:rFonts w:ascii="Arial" w:hAnsi="Arial" w:cs="Arial"/>
          <w:b/>
          <w:bCs/>
          <w:sz w:val="22"/>
        </w:rPr>
        <w:t>…..</w:t>
      </w:r>
      <w:proofErr w:type="gramEnd"/>
      <w:r w:rsidR="00056E8C">
        <w:rPr>
          <w:rFonts w:ascii="Arial" w:hAnsi="Arial" w:cs="Arial"/>
          <w:b/>
          <w:bCs/>
          <w:sz w:val="22"/>
        </w:rPr>
        <w:t xml:space="preserve"> page 4</w:t>
      </w:r>
    </w:p>
    <w:p w14:paraId="554A554E" w14:textId="001AA946" w:rsidR="000C2C70" w:rsidRDefault="000C2C70" w:rsidP="00732028">
      <w:pPr>
        <w:rPr>
          <w:rFonts w:ascii="Arial" w:hAnsi="Arial" w:cs="Arial"/>
          <w:b/>
          <w:bCs/>
          <w:sz w:val="22"/>
        </w:rPr>
      </w:pPr>
      <w:r>
        <w:rPr>
          <w:rFonts w:ascii="Arial" w:hAnsi="Arial" w:cs="Arial"/>
          <w:b/>
          <w:bCs/>
          <w:sz w:val="22"/>
        </w:rPr>
        <w:t xml:space="preserve">Health and Social Care Services Supporting People with Type 1 </w:t>
      </w:r>
      <w:proofErr w:type="gramStart"/>
      <w:r>
        <w:rPr>
          <w:rFonts w:ascii="Arial" w:hAnsi="Arial" w:cs="Arial"/>
          <w:b/>
          <w:bCs/>
          <w:sz w:val="22"/>
        </w:rPr>
        <w:t>Diabetes</w:t>
      </w:r>
      <w:r w:rsidR="00056E8C">
        <w:rPr>
          <w:rFonts w:ascii="Arial" w:hAnsi="Arial" w:cs="Arial"/>
          <w:b/>
          <w:bCs/>
          <w:sz w:val="22"/>
        </w:rPr>
        <w:t xml:space="preserve"> .</w:t>
      </w:r>
      <w:proofErr w:type="gramEnd"/>
      <w:r w:rsidR="00056E8C">
        <w:rPr>
          <w:rFonts w:ascii="Arial" w:hAnsi="Arial" w:cs="Arial"/>
          <w:b/>
          <w:bCs/>
          <w:sz w:val="22"/>
        </w:rPr>
        <w:t xml:space="preserve"> Page 5</w:t>
      </w:r>
    </w:p>
    <w:p w14:paraId="6BB57835" w14:textId="389D4101" w:rsidR="000C2C70" w:rsidRPr="00732028" w:rsidRDefault="000C2C70" w:rsidP="00732028">
      <w:pPr>
        <w:rPr>
          <w:rFonts w:ascii="Arial" w:hAnsi="Arial" w:cs="Arial"/>
          <w:b/>
          <w:bCs/>
          <w:sz w:val="22"/>
        </w:rPr>
      </w:pPr>
      <w:r>
        <w:rPr>
          <w:rFonts w:ascii="Arial" w:hAnsi="Arial" w:cs="Arial"/>
          <w:b/>
          <w:bCs/>
          <w:sz w:val="22"/>
        </w:rPr>
        <w:t>Conclusion……………………………………………………</w:t>
      </w:r>
      <w:r w:rsidR="00056E8C">
        <w:rPr>
          <w:rFonts w:ascii="Arial" w:hAnsi="Arial" w:cs="Arial"/>
          <w:b/>
          <w:bCs/>
          <w:sz w:val="22"/>
        </w:rPr>
        <w:t>……………</w:t>
      </w:r>
      <w:r>
        <w:rPr>
          <w:rFonts w:ascii="Arial" w:hAnsi="Arial" w:cs="Arial"/>
          <w:b/>
          <w:bCs/>
          <w:sz w:val="22"/>
        </w:rPr>
        <w:t xml:space="preserve">…………. </w:t>
      </w:r>
      <w:r w:rsidR="00056E8C">
        <w:rPr>
          <w:rFonts w:ascii="Arial" w:hAnsi="Arial" w:cs="Arial"/>
          <w:b/>
          <w:bCs/>
          <w:sz w:val="22"/>
        </w:rPr>
        <w:t>p</w:t>
      </w:r>
      <w:r>
        <w:rPr>
          <w:rFonts w:ascii="Arial" w:hAnsi="Arial" w:cs="Arial"/>
          <w:b/>
          <w:bCs/>
          <w:sz w:val="22"/>
        </w:rPr>
        <w:t xml:space="preserve">age </w:t>
      </w:r>
      <w:r w:rsidR="00056E8C">
        <w:rPr>
          <w:rFonts w:ascii="Arial" w:hAnsi="Arial" w:cs="Arial"/>
          <w:b/>
          <w:bCs/>
          <w:sz w:val="22"/>
        </w:rPr>
        <w:t>6</w:t>
      </w:r>
    </w:p>
    <w:p w14:paraId="2ADAC404" w14:textId="4818304F" w:rsidR="00732028" w:rsidRDefault="00732028" w:rsidP="00732028">
      <w:pPr>
        <w:rPr>
          <w:rFonts w:ascii="Arial" w:hAnsi="Arial" w:cs="Arial"/>
          <w:b/>
          <w:bCs/>
          <w:sz w:val="22"/>
        </w:rPr>
      </w:pPr>
      <w:r w:rsidRPr="00732028">
        <w:rPr>
          <w:rFonts w:ascii="Arial" w:hAnsi="Arial" w:cs="Arial"/>
          <w:b/>
          <w:bCs/>
          <w:sz w:val="22"/>
        </w:rPr>
        <w:t>Referen</w:t>
      </w:r>
      <w:r>
        <w:rPr>
          <w:rFonts w:ascii="Arial" w:hAnsi="Arial" w:cs="Arial"/>
          <w:b/>
          <w:bCs/>
          <w:sz w:val="22"/>
        </w:rPr>
        <w:t>ce</w:t>
      </w:r>
      <w:r w:rsidR="000C2C70">
        <w:rPr>
          <w:rFonts w:ascii="Arial" w:hAnsi="Arial" w:cs="Arial"/>
          <w:b/>
          <w:bCs/>
          <w:sz w:val="22"/>
        </w:rPr>
        <w:t xml:space="preserve"> List</w:t>
      </w:r>
      <w:r w:rsidRPr="00732028">
        <w:rPr>
          <w:rFonts w:ascii="Arial" w:hAnsi="Arial" w:cs="Arial"/>
          <w:b/>
          <w:bCs/>
          <w:sz w:val="22"/>
        </w:rPr>
        <w:t xml:space="preserve"> ……………………………………………………</w:t>
      </w:r>
      <w:r w:rsidR="00056E8C">
        <w:rPr>
          <w:rFonts w:ascii="Arial" w:hAnsi="Arial" w:cs="Arial"/>
          <w:b/>
          <w:bCs/>
          <w:sz w:val="22"/>
        </w:rPr>
        <w:t>…………….</w:t>
      </w:r>
      <w:r w:rsidRPr="00732028">
        <w:rPr>
          <w:rFonts w:ascii="Arial" w:hAnsi="Arial" w:cs="Arial"/>
          <w:b/>
          <w:bCs/>
          <w:sz w:val="22"/>
        </w:rPr>
        <w:t>…...</w:t>
      </w:r>
      <w:r w:rsidR="000C2C70">
        <w:rPr>
          <w:rFonts w:ascii="Arial" w:hAnsi="Arial" w:cs="Arial"/>
          <w:b/>
          <w:bCs/>
          <w:sz w:val="22"/>
        </w:rPr>
        <w:t>...</w:t>
      </w:r>
      <w:r w:rsidRPr="00732028">
        <w:rPr>
          <w:rFonts w:ascii="Arial" w:hAnsi="Arial" w:cs="Arial"/>
          <w:b/>
          <w:bCs/>
          <w:sz w:val="22"/>
        </w:rPr>
        <w:t xml:space="preserve"> page </w:t>
      </w:r>
      <w:r w:rsidR="00056E8C">
        <w:rPr>
          <w:rFonts w:ascii="Arial" w:hAnsi="Arial" w:cs="Arial"/>
          <w:b/>
          <w:bCs/>
          <w:sz w:val="22"/>
        </w:rPr>
        <w:t>7</w:t>
      </w:r>
    </w:p>
    <w:p w14:paraId="480E74AA" w14:textId="77777777" w:rsidR="000C2C70" w:rsidRDefault="000C2C70" w:rsidP="00732028">
      <w:pPr>
        <w:rPr>
          <w:rFonts w:ascii="Arial" w:hAnsi="Arial" w:cs="Arial"/>
          <w:b/>
          <w:bCs/>
          <w:sz w:val="22"/>
        </w:rPr>
      </w:pPr>
    </w:p>
    <w:p w14:paraId="7508671C" w14:textId="77777777" w:rsidR="000C2C70" w:rsidRDefault="000C2C70" w:rsidP="00732028">
      <w:pPr>
        <w:rPr>
          <w:rFonts w:ascii="Arial" w:hAnsi="Arial" w:cs="Arial"/>
          <w:b/>
          <w:bCs/>
          <w:sz w:val="22"/>
        </w:rPr>
      </w:pPr>
    </w:p>
    <w:p w14:paraId="6EF43769" w14:textId="77777777" w:rsidR="000C2C70" w:rsidRDefault="000C2C70" w:rsidP="00732028">
      <w:pPr>
        <w:rPr>
          <w:rFonts w:ascii="Arial" w:hAnsi="Arial" w:cs="Arial"/>
          <w:b/>
          <w:bCs/>
          <w:sz w:val="22"/>
        </w:rPr>
      </w:pPr>
    </w:p>
    <w:p w14:paraId="2BE0C240" w14:textId="77777777" w:rsidR="000C2C70" w:rsidRDefault="000C2C70" w:rsidP="00732028">
      <w:pPr>
        <w:rPr>
          <w:rFonts w:ascii="Arial" w:hAnsi="Arial" w:cs="Arial"/>
          <w:b/>
          <w:bCs/>
          <w:sz w:val="22"/>
        </w:rPr>
      </w:pPr>
    </w:p>
    <w:p w14:paraId="65625D8A" w14:textId="77777777" w:rsidR="000C2C70" w:rsidRDefault="000C2C70" w:rsidP="00732028">
      <w:pPr>
        <w:rPr>
          <w:rFonts w:ascii="Arial" w:hAnsi="Arial" w:cs="Arial"/>
          <w:b/>
          <w:bCs/>
          <w:sz w:val="22"/>
        </w:rPr>
      </w:pPr>
    </w:p>
    <w:p w14:paraId="0C5C917C" w14:textId="77777777" w:rsidR="000C2C70" w:rsidRDefault="000C2C70" w:rsidP="00732028">
      <w:pPr>
        <w:rPr>
          <w:rFonts w:ascii="Arial" w:hAnsi="Arial" w:cs="Arial"/>
          <w:b/>
          <w:bCs/>
          <w:sz w:val="22"/>
        </w:rPr>
      </w:pPr>
    </w:p>
    <w:p w14:paraId="5780E97A" w14:textId="77777777" w:rsidR="000C2C70" w:rsidRDefault="000C2C70" w:rsidP="00732028">
      <w:pPr>
        <w:rPr>
          <w:rFonts w:ascii="Arial" w:hAnsi="Arial" w:cs="Arial"/>
          <w:b/>
          <w:bCs/>
          <w:sz w:val="22"/>
        </w:rPr>
      </w:pPr>
    </w:p>
    <w:p w14:paraId="4CAA160E" w14:textId="77777777" w:rsidR="000C2C70" w:rsidRDefault="000C2C70" w:rsidP="00732028">
      <w:pPr>
        <w:rPr>
          <w:rFonts w:ascii="Arial" w:hAnsi="Arial" w:cs="Arial"/>
          <w:b/>
          <w:bCs/>
          <w:sz w:val="22"/>
        </w:rPr>
      </w:pPr>
    </w:p>
    <w:p w14:paraId="57C90972" w14:textId="77777777" w:rsidR="000C2C70" w:rsidRDefault="000C2C70" w:rsidP="00732028">
      <w:pPr>
        <w:rPr>
          <w:rFonts w:ascii="Arial" w:hAnsi="Arial" w:cs="Arial"/>
          <w:b/>
          <w:bCs/>
          <w:sz w:val="22"/>
        </w:rPr>
      </w:pPr>
    </w:p>
    <w:p w14:paraId="7896B4A2" w14:textId="77777777" w:rsidR="000C2C70" w:rsidRDefault="000C2C70" w:rsidP="00732028">
      <w:pPr>
        <w:rPr>
          <w:rFonts w:ascii="Arial" w:hAnsi="Arial" w:cs="Arial"/>
          <w:b/>
          <w:bCs/>
          <w:sz w:val="22"/>
        </w:rPr>
      </w:pPr>
    </w:p>
    <w:p w14:paraId="3AA64913" w14:textId="77777777" w:rsidR="000C2C70" w:rsidRDefault="000C2C70" w:rsidP="00732028">
      <w:pPr>
        <w:rPr>
          <w:rFonts w:ascii="Arial" w:hAnsi="Arial" w:cs="Arial"/>
          <w:b/>
          <w:bCs/>
          <w:sz w:val="22"/>
        </w:rPr>
      </w:pPr>
    </w:p>
    <w:p w14:paraId="0D1ED5CB" w14:textId="77777777" w:rsidR="000C2C70" w:rsidRDefault="000C2C70" w:rsidP="00732028">
      <w:pPr>
        <w:rPr>
          <w:rFonts w:ascii="Arial" w:hAnsi="Arial" w:cs="Arial"/>
          <w:b/>
          <w:bCs/>
          <w:sz w:val="22"/>
        </w:rPr>
      </w:pPr>
    </w:p>
    <w:p w14:paraId="5A854B40" w14:textId="77777777" w:rsidR="000C2C70" w:rsidRDefault="000C2C70" w:rsidP="00732028">
      <w:pPr>
        <w:rPr>
          <w:rFonts w:ascii="Arial" w:hAnsi="Arial" w:cs="Arial"/>
          <w:b/>
          <w:bCs/>
          <w:sz w:val="22"/>
        </w:rPr>
      </w:pPr>
    </w:p>
    <w:p w14:paraId="38FE1D44" w14:textId="77777777" w:rsidR="000C2C70" w:rsidRDefault="000C2C70" w:rsidP="00732028">
      <w:pPr>
        <w:rPr>
          <w:rFonts w:ascii="Arial" w:hAnsi="Arial" w:cs="Arial"/>
          <w:b/>
          <w:bCs/>
          <w:sz w:val="22"/>
        </w:rPr>
      </w:pPr>
    </w:p>
    <w:p w14:paraId="5C62C7BC" w14:textId="77777777" w:rsidR="000C2C70" w:rsidRDefault="000C2C70" w:rsidP="00732028">
      <w:pPr>
        <w:rPr>
          <w:rFonts w:ascii="Arial" w:hAnsi="Arial" w:cs="Arial"/>
          <w:b/>
          <w:bCs/>
          <w:sz w:val="22"/>
        </w:rPr>
      </w:pPr>
    </w:p>
    <w:p w14:paraId="0213DDD6" w14:textId="77777777" w:rsidR="000C2C70" w:rsidRDefault="000C2C70" w:rsidP="00732028">
      <w:pPr>
        <w:rPr>
          <w:rFonts w:ascii="Arial" w:hAnsi="Arial" w:cs="Arial"/>
          <w:b/>
          <w:bCs/>
          <w:sz w:val="22"/>
        </w:rPr>
      </w:pPr>
    </w:p>
    <w:p w14:paraId="4D109AC3" w14:textId="77777777" w:rsidR="000C2C70" w:rsidRDefault="000C2C70" w:rsidP="00732028">
      <w:pPr>
        <w:rPr>
          <w:rFonts w:ascii="Arial" w:hAnsi="Arial" w:cs="Arial"/>
          <w:b/>
          <w:bCs/>
          <w:sz w:val="22"/>
        </w:rPr>
      </w:pPr>
    </w:p>
    <w:p w14:paraId="60E203E0" w14:textId="77777777" w:rsidR="000C2C70" w:rsidRDefault="000C2C70" w:rsidP="00732028">
      <w:pPr>
        <w:rPr>
          <w:rFonts w:ascii="Arial" w:hAnsi="Arial" w:cs="Arial"/>
          <w:b/>
          <w:bCs/>
          <w:sz w:val="22"/>
        </w:rPr>
      </w:pPr>
    </w:p>
    <w:p w14:paraId="0A2EA1C4" w14:textId="77777777" w:rsidR="000C2C70" w:rsidRDefault="000C2C70" w:rsidP="00732028">
      <w:pPr>
        <w:rPr>
          <w:rFonts w:ascii="Arial" w:hAnsi="Arial" w:cs="Arial"/>
          <w:b/>
          <w:bCs/>
          <w:sz w:val="22"/>
        </w:rPr>
      </w:pPr>
    </w:p>
    <w:p w14:paraId="4515DB0B" w14:textId="77777777" w:rsidR="000C2C70" w:rsidRDefault="000C2C70" w:rsidP="00732028">
      <w:pPr>
        <w:rPr>
          <w:rFonts w:ascii="Arial" w:hAnsi="Arial" w:cs="Arial"/>
          <w:b/>
          <w:bCs/>
          <w:sz w:val="22"/>
        </w:rPr>
      </w:pPr>
    </w:p>
    <w:p w14:paraId="5C53D737" w14:textId="77777777" w:rsidR="000C2C70" w:rsidRDefault="000C2C70" w:rsidP="00732028">
      <w:pPr>
        <w:rPr>
          <w:rFonts w:ascii="Arial" w:hAnsi="Arial" w:cs="Arial"/>
          <w:b/>
          <w:bCs/>
          <w:sz w:val="22"/>
        </w:rPr>
      </w:pPr>
    </w:p>
    <w:p w14:paraId="60BFE919" w14:textId="3026F405" w:rsidR="000C2C70" w:rsidRDefault="000C2C70" w:rsidP="00732028">
      <w:pPr>
        <w:rPr>
          <w:rFonts w:ascii="Arial" w:hAnsi="Arial" w:cs="Arial"/>
          <w:b/>
          <w:bCs/>
          <w:sz w:val="22"/>
        </w:rPr>
      </w:pPr>
      <w:r>
        <w:rPr>
          <w:rFonts w:ascii="Arial" w:hAnsi="Arial" w:cs="Arial"/>
          <w:b/>
          <w:bCs/>
          <w:sz w:val="22"/>
        </w:rPr>
        <w:t xml:space="preserve">                                                                                                                                                                           </w:t>
      </w:r>
    </w:p>
    <w:p w14:paraId="51D0CA93" w14:textId="7BAE47D9" w:rsidR="00EE5A2D" w:rsidRPr="00EE5A2D" w:rsidRDefault="000C2C70" w:rsidP="00EE5A2D">
      <w:pPr>
        <w:spacing w:line="360" w:lineRule="auto"/>
        <w:rPr>
          <w:rFonts w:ascii="Arial" w:hAnsi="Arial" w:cs="Arial"/>
          <w:b/>
          <w:bCs/>
          <w:sz w:val="22"/>
        </w:rPr>
      </w:pPr>
      <w:r>
        <w:rPr>
          <w:rFonts w:ascii="Arial" w:hAnsi="Arial" w:cs="Arial"/>
          <w:b/>
          <w:bCs/>
          <w:sz w:val="22"/>
        </w:rPr>
        <w:br w:type="page"/>
      </w:r>
      <w:r w:rsidR="00EE5A2D" w:rsidRPr="00EE5A2D">
        <w:rPr>
          <w:rFonts w:ascii="Arial" w:hAnsi="Arial" w:cs="Arial"/>
          <w:b/>
          <w:bCs/>
          <w:sz w:val="22"/>
        </w:rPr>
        <w:lastRenderedPageBreak/>
        <w:t xml:space="preserve"> Introduction</w:t>
      </w:r>
    </w:p>
    <w:p w14:paraId="3F299150" w14:textId="647F4296" w:rsidR="00EE5A2D" w:rsidRPr="00EE5A2D" w:rsidRDefault="00EE5A2D" w:rsidP="00EE5A2D">
      <w:pPr>
        <w:spacing w:line="360" w:lineRule="auto"/>
        <w:rPr>
          <w:rFonts w:ascii="Arial" w:hAnsi="Arial" w:cs="Arial"/>
          <w:sz w:val="22"/>
        </w:rPr>
      </w:pPr>
      <w:r w:rsidRPr="00EE5A2D">
        <w:rPr>
          <w:rFonts w:ascii="Arial" w:hAnsi="Arial" w:cs="Arial"/>
          <w:sz w:val="22"/>
        </w:rPr>
        <w:t>Type 1 diabetes (T1D) is a long-term autoimmune condition in which the body’s immune system attacks the insulin producing beta cells in the pancreas. As a result, the body produces little or no insulin, making lifelong insulin replacement essential to regulate blood glucose levels. Unlike Type 2 diabetes, Type 1 diabetes is not caused by lifestyle factors and can develop at any age, although it is most diagnosed during childhood and early adulthood. Common signs and symptoms include excessive thirst, frequent urination, unexplained weight loss, fatigue, blurred vision and increased hunger (WHO, 2024; Diabetes UK, 2026).</w:t>
      </w:r>
    </w:p>
    <w:p w14:paraId="45711461" w14:textId="3FA628FD" w:rsidR="00E0518F" w:rsidRPr="00EE5A2D" w:rsidRDefault="00EE5A2D" w:rsidP="00EE5A2D">
      <w:pPr>
        <w:spacing w:line="360" w:lineRule="auto"/>
        <w:rPr>
          <w:rFonts w:ascii="Arial" w:hAnsi="Arial" w:cs="Arial"/>
          <w:sz w:val="22"/>
        </w:rPr>
      </w:pPr>
      <w:r w:rsidRPr="00EE5A2D">
        <w:rPr>
          <w:rFonts w:ascii="Arial" w:hAnsi="Arial" w:cs="Arial"/>
          <w:sz w:val="22"/>
        </w:rPr>
        <w:t>Type 1 diabetes is a significant global health issue, affecting millions of people worldwide, with the number of cases continuing to increase each year (International Diabetes Federation, 2025). In the United Kingdom, thousands of adults and children live with the condition and require ongoing medical care and regular monitoring to reduce the risk of serious complications (NHS England, 2026). This report examines the methods used to monitor and control Type 1 diabetes, explores its impact on individuals and the wider community, and discusses the health and social care services available to support those living with the condition.</w:t>
      </w:r>
    </w:p>
    <w:p w14:paraId="1C6036E5" w14:textId="53204841" w:rsidR="00EE5A2D" w:rsidRPr="00E0518F" w:rsidRDefault="00EE5A2D" w:rsidP="00EE5A2D">
      <w:pPr>
        <w:spacing w:line="360" w:lineRule="auto"/>
        <w:rPr>
          <w:rFonts w:ascii="Arial" w:hAnsi="Arial" w:cs="Arial"/>
          <w:b/>
          <w:bCs/>
          <w:sz w:val="22"/>
        </w:rPr>
      </w:pPr>
      <w:r w:rsidRPr="00E0518F">
        <w:rPr>
          <w:rFonts w:ascii="Arial" w:hAnsi="Arial" w:cs="Arial"/>
          <w:b/>
          <w:bCs/>
          <w:sz w:val="22"/>
        </w:rPr>
        <w:t xml:space="preserve">Approaches </w:t>
      </w:r>
      <w:r w:rsidR="00E0518F" w:rsidRPr="00E0518F">
        <w:rPr>
          <w:rFonts w:ascii="Arial" w:hAnsi="Arial" w:cs="Arial"/>
          <w:b/>
          <w:bCs/>
          <w:sz w:val="22"/>
        </w:rPr>
        <w:t>U</w:t>
      </w:r>
      <w:r w:rsidRPr="00E0518F">
        <w:rPr>
          <w:rFonts w:ascii="Arial" w:hAnsi="Arial" w:cs="Arial"/>
          <w:b/>
          <w:bCs/>
          <w:sz w:val="22"/>
        </w:rPr>
        <w:t xml:space="preserve">sed to </w:t>
      </w:r>
      <w:r w:rsidR="00E0518F" w:rsidRPr="00E0518F">
        <w:rPr>
          <w:rFonts w:ascii="Arial" w:hAnsi="Arial" w:cs="Arial"/>
          <w:b/>
          <w:bCs/>
          <w:sz w:val="22"/>
        </w:rPr>
        <w:t>M</w:t>
      </w:r>
      <w:r w:rsidRPr="00E0518F">
        <w:rPr>
          <w:rFonts w:ascii="Arial" w:hAnsi="Arial" w:cs="Arial"/>
          <w:b/>
          <w:bCs/>
          <w:sz w:val="22"/>
        </w:rPr>
        <w:t>easure and Monitor Type 1 Diabetes</w:t>
      </w:r>
    </w:p>
    <w:p w14:paraId="3226A1C5" w14:textId="77777777" w:rsidR="00EE5A2D" w:rsidRPr="00EE5A2D" w:rsidRDefault="00EE5A2D" w:rsidP="00EE5A2D">
      <w:pPr>
        <w:spacing w:line="360" w:lineRule="auto"/>
        <w:rPr>
          <w:rFonts w:ascii="Arial" w:hAnsi="Arial" w:cs="Arial"/>
          <w:sz w:val="22"/>
        </w:rPr>
      </w:pPr>
      <w:r w:rsidRPr="00EE5A2D">
        <w:rPr>
          <w:rFonts w:ascii="Arial" w:hAnsi="Arial" w:cs="Arial"/>
          <w:sz w:val="22"/>
        </w:rPr>
        <w:t>Regular monitoring is essential in Type 1 diabetes because blood glucose levels can change throughout the day. One of the main methods used is the HbA1c blood test, which gives an indication of average blood glucose over the previous two to three months. NICE recommends that adults with Type 1 diabetes have their HbA1c measured every three to six months. For most adults, the recommended target is 48 mmol/mol (6.5%) or below, although targets should be adjusted to individual circumstances (NICE, 2022).</w:t>
      </w:r>
    </w:p>
    <w:p w14:paraId="0F18CD59" w14:textId="77777777" w:rsidR="00EE5A2D" w:rsidRPr="00EE5A2D" w:rsidRDefault="00EE5A2D" w:rsidP="00EE5A2D">
      <w:pPr>
        <w:spacing w:line="360" w:lineRule="auto"/>
        <w:rPr>
          <w:rFonts w:ascii="Arial" w:hAnsi="Arial" w:cs="Arial"/>
          <w:sz w:val="22"/>
        </w:rPr>
      </w:pPr>
      <w:r w:rsidRPr="00EE5A2D">
        <w:rPr>
          <w:rFonts w:ascii="Arial" w:hAnsi="Arial" w:cs="Arial"/>
          <w:sz w:val="22"/>
        </w:rPr>
        <w:t>Daily glucose monitoring is also important. Continuous glucose monitoring (CGM) uses a censor to provide glucose readings throughout the day and can show whether levels are rising or falling. NICE recommends that adults with Type 1 diabetes are offered a choice between real time CGM and intermittently scanned CGM according to their individual needs and preferences. Finger prick testing remains an alternative for people who cannot or do not want to use CGM, and it may also be needed as a backup when using a sensor (NICE, 2022).</w:t>
      </w:r>
    </w:p>
    <w:p w14:paraId="458A8D73" w14:textId="77777777" w:rsidR="00EE5A2D" w:rsidRPr="00EE5A2D" w:rsidRDefault="00EE5A2D" w:rsidP="00EE5A2D">
      <w:pPr>
        <w:spacing w:line="360" w:lineRule="auto"/>
        <w:rPr>
          <w:rFonts w:ascii="Arial" w:hAnsi="Arial" w:cs="Arial"/>
          <w:sz w:val="22"/>
        </w:rPr>
      </w:pPr>
      <w:r w:rsidRPr="00EE5A2D">
        <w:rPr>
          <w:rFonts w:ascii="Arial" w:hAnsi="Arial" w:cs="Arial"/>
          <w:sz w:val="22"/>
        </w:rPr>
        <w:t xml:space="preserve">Monitoring also takes place at a wider population level. The National Diabetes Audit (NDA) collects information about diabetes care in England and Wales and compares services against NICE standards. In England, 284,010 people were recorded as living with Type 1 Diabetes in 2024 to 2025. However, only 43% had all eight recommended annual care </w:t>
      </w:r>
      <w:r w:rsidRPr="00EE5A2D">
        <w:rPr>
          <w:rFonts w:ascii="Arial" w:hAnsi="Arial" w:cs="Arial"/>
          <w:sz w:val="22"/>
        </w:rPr>
        <w:lastRenderedPageBreak/>
        <w:t>processes recorded (NHS England, 2026). These include checks that help identify problems involving blood glucose, blood pressure, cholesterol, kidneys and feet. This shows why monitoring is important not only for individual patients but also for identifying gaps in the quality of services.</w:t>
      </w:r>
    </w:p>
    <w:p w14:paraId="6F613E81" w14:textId="77777777" w:rsidR="00EE5A2D" w:rsidRPr="00E0518F" w:rsidRDefault="00EE5A2D" w:rsidP="00EE5A2D">
      <w:pPr>
        <w:spacing w:line="360" w:lineRule="auto"/>
        <w:rPr>
          <w:rFonts w:ascii="Arial" w:hAnsi="Arial" w:cs="Arial"/>
          <w:b/>
          <w:bCs/>
          <w:sz w:val="22"/>
        </w:rPr>
      </w:pPr>
      <w:r w:rsidRPr="00E0518F">
        <w:rPr>
          <w:rFonts w:ascii="Arial" w:hAnsi="Arial" w:cs="Arial"/>
          <w:b/>
          <w:bCs/>
          <w:sz w:val="22"/>
        </w:rPr>
        <w:t>How Type 1Diabetes is Controlled</w:t>
      </w:r>
    </w:p>
    <w:p w14:paraId="00A7D0E1" w14:textId="77777777" w:rsidR="00EE5A2D" w:rsidRPr="00EE5A2D" w:rsidRDefault="00EE5A2D" w:rsidP="00EE5A2D">
      <w:pPr>
        <w:spacing w:line="360" w:lineRule="auto"/>
        <w:rPr>
          <w:rFonts w:ascii="Arial" w:hAnsi="Arial" w:cs="Arial"/>
          <w:sz w:val="22"/>
        </w:rPr>
      </w:pPr>
      <w:r w:rsidRPr="00EE5A2D">
        <w:rPr>
          <w:rFonts w:ascii="Arial" w:hAnsi="Arial" w:cs="Arial"/>
          <w:sz w:val="22"/>
        </w:rPr>
        <w:t>There is currently no cure for Type 1 diabetes, so treatment focuses on replacing insulin and keeping blood glucose within a safe range. People need insulin every day, usually through multiple daily injections or an insulin pump. The amount of insulin required can vary depending on food intake, physical activity, illness and current glucose levels. Therefore, treatment needs to be adapted to the person’s daily life rather than following the same routine for everyone (NICE, 2022).</w:t>
      </w:r>
    </w:p>
    <w:p w14:paraId="4104FE83" w14:textId="77777777" w:rsidR="00EE5A2D" w:rsidRPr="00EE5A2D" w:rsidRDefault="00EE5A2D" w:rsidP="00EE5A2D">
      <w:pPr>
        <w:spacing w:line="360" w:lineRule="auto"/>
        <w:rPr>
          <w:rFonts w:ascii="Arial" w:hAnsi="Arial" w:cs="Arial"/>
          <w:sz w:val="22"/>
        </w:rPr>
      </w:pPr>
      <w:r w:rsidRPr="00EE5A2D">
        <w:rPr>
          <w:rFonts w:ascii="Arial" w:hAnsi="Arial" w:cs="Arial"/>
          <w:sz w:val="22"/>
        </w:rPr>
        <w:t xml:space="preserve">Technology has become an important part of diabetes management. Insulin pumps deliver insulin throughout the day, while some newer systems connect a pump with CGM. These systems can automatically adjust insulin delivery according to glucose readings. However, technology alone cannot control the condition effectively. Individuals still need to understand their glucose results and know how to respond to changes. </w:t>
      </w:r>
    </w:p>
    <w:p w14:paraId="77A4B8F6" w14:textId="77777777" w:rsidR="00EE5A2D" w:rsidRPr="00EE5A2D" w:rsidRDefault="00EE5A2D" w:rsidP="00EE5A2D">
      <w:pPr>
        <w:spacing w:line="360" w:lineRule="auto"/>
        <w:rPr>
          <w:rFonts w:ascii="Arial" w:hAnsi="Arial" w:cs="Arial"/>
          <w:sz w:val="22"/>
        </w:rPr>
      </w:pPr>
      <w:r w:rsidRPr="00EE5A2D">
        <w:rPr>
          <w:rFonts w:ascii="Arial" w:hAnsi="Arial" w:cs="Arial"/>
          <w:sz w:val="22"/>
        </w:rPr>
        <w:t>Education is therefore an important part of treatment. Structured programmes such as Dose Adjustment for Normal Eating (DAFNE) can teach adults how to match insulin doses with carbohydrate intake and manage their diabetes more confidently. People also need advice about exercise, healthy eating, alcohol, illness and recognising hypoglycaemia. Good control is important because very low blood glucose can cause a hypo, while a severe lack of insulin can lead to diabetic ketoacidosis (DKA), which requires urgent treatment. Effective management therefore depends on a combination of insulin, regular monitoring, education and support from healthcare professionals (NICE, 2022).</w:t>
      </w:r>
    </w:p>
    <w:p w14:paraId="0558A4B7" w14:textId="77777777" w:rsidR="00EE5A2D" w:rsidRPr="00E0518F" w:rsidRDefault="00EE5A2D" w:rsidP="00EE5A2D">
      <w:pPr>
        <w:spacing w:line="360" w:lineRule="auto"/>
        <w:rPr>
          <w:rFonts w:ascii="Arial" w:hAnsi="Arial" w:cs="Arial"/>
          <w:b/>
          <w:bCs/>
          <w:sz w:val="22"/>
        </w:rPr>
      </w:pPr>
      <w:r w:rsidRPr="00E0518F">
        <w:rPr>
          <w:rFonts w:ascii="Arial" w:hAnsi="Arial" w:cs="Arial"/>
          <w:b/>
          <w:bCs/>
          <w:sz w:val="22"/>
        </w:rPr>
        <w:t>Consequences of Type 1 Diabetes for Individuals and the Community</w:t>
      </w:r>
    </w:p>
    <w:p w14:paraId="34B3B0F6" w14:textId="77777777" w:rsidR="00EE5A2D" w:rsidRPr="00EE5A2D" w:rsidRDefault="00EE5A2D" w:rsidP="00EE5A2D">
      <w:pPr>
        <w:spacing w:line="360" w:lineRule="auto"/>
        <w:rPr>
          <w:rFonts w:ascii="Arial" w:hAnsi="Arial" w:cs="Arial"/>
          <w:sz w:val="22"/>
        </w:rPr>
      </w:pPr>
      <w:r w:rsidRPr="00EE5A2D">
        <w:rPr>
          <w:rFonts w:ascii="Arial" w:hAnsi="Arial" w:cs="Arial"/>
          <w:sz w:val="22"/>
        </w:rPr>
        <w:t xml:space="preserve">Living with Type 1 diabetes can affect both physical and emotional wellbeing. In the short term, individuals need to manage the risk of hypoglycaemia, hyperglycaemia and DKA. Over a longer period, high blood glucose can damage blood vessels and other parts of the body. This can increase the risk of kidney disease, nerve damage, sight problems, heart disease and stroke. Regular appointments and good glucose management can help detect problems earlier and reduce the risk of complications (NHS, 2024). </w:t>
      </w:r>
    </w:p>
    <w:p w14:paraId="22D32771" w14:textId="77777777" w:rsidR="00EE5A2D" w:rsidRPr="00EE5A2D" w:rsidRDefault="00EE5A2D" w:rsidP="00EE5A2D">
      <w:pPr>
        <w:spacing w:line="360" w:lineRule="auto"/>
        <w:rPr>
          <w:rFonts w:ascii="Arial" w:hAnsi="Arial" w:cs="Arial"/>
          <w:sz w:val="22"/>
        </w:rPr>
      </w:pPr>
      <w:r w:rsidRPr="00EE5A2D">
        <w:rPr>
          <w:rFonts w:ascii="Arial" w:hAnsi="Arial" w:cs="Arial"/>
          <w:sz w:val="22"/>
        </w:rPr>
        <w:t xml:space="preserve">The condition can also affect everyday life. Individuals must think about glucose levels, insulin, food and physical activity every day. This responsibility can sometimes feel demanding, particularly when glucose levels are difficult to manage. Diabetes can also affect </w:t>
      </w:r>
      <w:r w:rsidRPr="00EE5A2D">
        <w:rPr>
          <w:rFonts w:ascii="Arial" w:hAnsi="Arial" w:cs="Arial"/>
          <w:sz w:val="22"/>
        </w:rPr>
        <w:lastRenderedPageBreak/>
        <w:t>emotional wellbeing, and some people may experience anxiety, low mood or diabetes related distress. Research has shown that these psychological challenges are common among people living with diabetes, showing the importance of considering mental wellbeing as part of a diabetes care (Kelly</w:t>
      </w:r>
      <w:r w:rsidRPr="00EE5A2D">
        <w:rPr>
          <w:rFonts w:ascii="Arial" w:hAnsi="Arial" w:cs="Arial"/>
          <w:i/>
          <w:iCs/>
          <w:sz w:val="22"/>
        </w:rPr>
        <w:t xml:space="preserve"> et al., </w:t>
      </w:r>
      <w:r w:rsidRPr="00EE5A2D">
        <w:rPr>
          <w:rFonts w:ascii="Arial" w:hAnsi="Arial" w:cs="Arial"/>
          <w:sz w:val="22"/>
        </w:rPr>
        <w:t>2024).</w:t>
      </w:r>
    </w:p>
    <w:p w14:paraId="3428B04E" w14:textId="19DC9E00" w:rsidR="00EE5A2D" w:rsidRPr="00EE5A2D" w:rsidRDefault="00EE5A2D" w:rsidP="00EE5A2D">
      <w:pPr>
        <w:spacing w:line="360" w:lineRule="auto"/>
        <w:rPr>
          <w:rFonts w:ascii="Arial" w:hAnsi="Arial" w:cs="Arial"/>
          <w:sz w:val="22"/>
        </w:rPr>
      </w:pPr>
      <w:r w:rsidRPr="00EE5A2D">
        <w:rPr>
          <w:rFonts w:ascii="Arial" w:hAnsi="Arial" w:cs="Arial"/>
          <w:sz w:val="22"/>
        </w:rPr>
        <w:t>There can also be consequences for education, employment and family life. For example, a person may need time away from work for medical appointments or diabetes education, and some may require reasonable adjustments to manage insulin or glucose levels safely while working. Children and young people may need additional support at school to monitor glucose, administer insulin or manage a hypo. Family members can also become involved in daily care, particularly when supporting a child or a person who needs help managing their condition. These wider effects show that Type 1 diabetes is not only a medical issue but can also have social and practical consequences for individuals and those around them (Diabetes UK, 2025).</w:t>
      </w:r>
    </w:p>
    <w:p w14:paraId="63311AFA" w14:textId="4A838C20" w:rsidR="00EE5A2D" w:rsidRPr="00056E8C" w:rsidRDefault="00EE5A2D" w:rsidP="00EE5A2D">
      <w:pPr>
        <w:spacing w:line="360" w:lineRule="auto"/>
        <w:rPr>
          <w:rFonts w:ascii="Arial" w:hAnsi="Arial" w:cs="Arial"/>
          <w:b/>
          <w:bCs/>
          <w:sz w:val="22"/>
        </w:rPr>
      </w:pPr>
      <w:r w:rsidRPr="00EE5A2D">
        <w:rPr>
          <w:rFonts w:ascii="Arial" w:hAnsi="Arial" w:cs="Arial"/>
          <w:b/>
          <w:bCs/>
          <w:sz w:val="22"/>
        </w:rPr>
        <w:t>Health and Social Care Services Supporting People with Type 1 Diabetes</w:t>
      </w:r>
    </w:p>
    <w:p w14:paraId="6DE4DE4E" w14:textId="77777777" w:rsidR="00EE5A2D" w:rsidRPr="00EE5A2D" w:rsidRDefault="00EE5A2D" w:rsidP="00EE5A2D">
      <w:pPr>
        <w:spacing w:line="360" w:lineRule="auto"/>
        <w:rPr>
          <w:rFonts w:ascii="Arial" w:hAnsi="Arial" w:cs="Arial"/>
          <w:sz w:val="22"/>
        </w:rPr>
      </w:pPr>
      <w:r w:rsidRPr="00EE5A2D">
        <w:rPr>
          <w:rFonts w:ascii="Arial" w:hAnsi="Arial" w:cs="Arial"/>
          <w:sz w:val="22"/>
        </w:rPr>
        <w:t>People living with Type 1 diabetes require ongoing support from different health and care professionals. Care is usually provided by a multidisciplinary diabetes team and may involve a GP, diabetologist, diabetes specialist nurse, dietitian and pharmacist. Each professional has a different role. For example, specialist nurses can provide advice about insulin and glucose monitoring, while dietitians can support carbohydrate counting and healthy food choices. Pharmacists can help individuals use insulin and other medicines safely and provide advice about equipment and prescriptions.</w:t>
      </w:r>
    </w:p>
    <w:p w14:paraId="52068B98" w14:textId="713907D5" w:rsidR="00EE5A2D" w:rsidRPr="00EE5A2D" w:rsidRDefault="00EE5A2D" w:rsidP="00EE5A2D">
      <w:pPr>
        <w:spacing w:line="360" w:lineRule="auto"/>
        <w:rPr>
          <w:rFonts w:ascii="Arial" w:hAnsi="Arial" w:cs="Arial"/>
          <w:sz w:val="22"/>
        </w:rPr>
      </w:pPr>
      <w:r w:rsidRPr="00EE5A2D">
        <w:rPr>
          <w:rFonts w:ascii="Arial" w:hAnsi="Arial" w:cs="Arial"/>
          <w:sz w:val="22"/>
        </w:rPr>
        <w:t>Preventing complications also requires access to other services. Regular retinal screening can identify early changes in the eyes, while foot checks can detect problems with circulation, sensation or skin. Kidney function, blood pressure and cholesterol also need to be reviewed. NICE recommends regular reviews so that changes can be identified before they develop into more serious health problems (NICE, 2022)</w:t>
      </w:r>
    </w:p>
    <w:p w14:paraId="6026211B" w14:textId="77777777" w:rsidR="00EE5A2D" w:rsidRPr="00EE5A2D" w:rsidRDefault="00EE5A2D" w:rsidP="00EE5A2D">
      <w:pPr>
        <w:spacing w:line="360" w:lineRule="auto"/>
        <w:rPr>
          <w:rFonts w:ascii="Arial" w:hAnsi="Arial" w:cs="Arial"/>
          <w:sz w:val="22"/>
        </w:rPr>
      </w:pPr>
      <w:r w:rsidRPr="00EE5A2D">
        <w:rPr>
          <w:rFonts w:ascii="Arial" w:hAnsi="Arial" w:cs="Arial"/>
          <w:sz w:val="22"/>
        </w:rPr>
        <w:t>Support should also consider the person’s emotional and social needs. Someone finding diabetes difficult to cope with may benefit from psychological support or NHS talking therapies. Diabetes UK and other support organisations can provide information, peer support and opportunities to speak with others who understand the challenges of living with the condition (NHS, 2024).</w:t>
      </w:r>
    </w:p>
    <w:p w14:paraId="31D0EF50" w14:textId="77777777" w:rsidR="00EE5A2D" w:rsidRPr="00EE5A2D" w:rsidRDefault="00EE5A2D" w:rsidP="00EE5A2D">
      <w:pPr>
        <w:spacing w:line="360" w:lineRule="auto"/>
        <w:rPr>
          <w:rFonts w:ascii="Arial" w:hAnsi="Arial" w:cs="Arial"/>
          <w:sz w:val="22"/>
        </w:rPr>
      </w:pPr>
    </w:p>
    <w:p w14:paraId="3779961F" w14:textId="77777777" w:rsidR="00EE5A2D" w:rsidRPr="00EE5A2D" w:rsidRDefault="00EE5A2D" w:rsidP="00EE5A2D">
      <w:pPr>
        <w:spacing w:line="360" w:lineRule="auto"/>
        <w:rPr>
          <w:rFonts w:ascii="Arial" w:hAnsi="Arial" w:cs="Arial"/>
          <w:sz w:val="22"/>
        </w:rPr>
      </w:pPr>
      <w:r w:rsidRPr="00EE5A2D">
        <w:rPr>
          <w:rFonts w:ascii="Arial" w:hAnsi="Arial" w:cs="Arial"/>
          <w:sz w:val="22"/>
        </w:rPr>
        <w:t xml:space="preserve">Professionals also have an important role in helping people become confident in managing their own diabetes. This includes teaching them how to use glucose monitoring devices, </w:t>
      </w:r>
      <w:r w:rsidRPr="00EE5A2D">
        <w:rPr>
          <w:rFonts w:ascii="Arial" w:hAnsi="Arial" w:cs="Arial"/>
          <w:sz w:val="22"/>
        </w:rPr>
        <w:lastRenderedPageBreak/>
        <w:t>adjust insulin safely and recognise when they need medical help. Support may need to change at different stages of life, particularly when young people move from children to adult diabetes services. Overall, coordinated care between the individual, their family and different professionals can reduce complications while helping the person maintain independence and quality of life.</w:t>
      </w:r>
    </w:p>
    <w:p w14:paraId="4E80F6BB" w14:textId="77777777" w:rsidR="00EE5A2D" w:rsidRPr="00EE5A2D" w:rsidRDefault="00EE5A2D" w:rsidP="00EE5A2D">
      <w:pPr>
        <w:spacing w:line="360" w:lineRule="auto"/>
        <w:rPr>
          <w:rFonts w:ascii="Arial" w:hAnsi="Arial" w:cs="Arial"/>
          <w:b/>
          <w:bCs/>
          <w:sz w:val="22"/>
        </w:rPr>
      </w:pPr>
      <w:r w:rsidRPr="00EE5A2D">
        <w:rPr>
          <w:rFonts w:ascii="Arial" w:hAnsi="Arial" w:cs="Arial"/>
          <w:b/>
          <w:bCs/>
          <w:sz w:val="22"/>
        </w:rPr>
        <w:t>Conclusion</w:t>
      </w:r>
    </w:p>
    <w:p w14:paraId="44864B1C" w14:textId="77777777" w:rsidR="00EE5A2D" w:rsidRPr="00EE5A2D" w:rsidRDefault="00EE5A2D" w:rsidP="00EE5A2D">
      <w:pPr>
        <w:spacing w:line="360" w:lineRule="auto"/>
        <w:rPr>
          <w:rFonts w:ascii="Arial" w:hAnsi="Arial" w:cs="Arial"/>
          <w:sz w:val="22"/>
        </w:rPr>
      </w:pPr>
      <w:r w:rsidRPr="00EE5A2D">
        <w:rPr>
          <w:rFonts w:ascii="Arial" w:hAnsi="Arial" w:cs="Arial"/>
          <w:sz w:val="22"/>
        </w:rPr>
        <w:t>To conclude, living with Type 1 diabetes involves much more than taking insulin each day. This report has shown that successful care depends on understanding changes in blood glucose, responding to them correctly and having access to professional guidance when needed. Developments such as glucose sensors and insulin pumps have given people more options and can make daily management easier. However, technology is only one part of effective care. Education and regular health checks remain important, particularly for preventing problems that may develop over time. The wider impact of diabetes should not be overlooked either, as the condition can create challenges at home, school and work, as well as affecting emotional wellbeing. Therefore, services need to respond to the individual rather than focusing only on blood glucose results. Bringing together medical care, practical advice and emotional support can help people feel more confident in managing their diabetes and continue taking an active part in everyday life.</w:t>
      </w:r>
    </w:p>
    <w:p w14:paraId="6EFC4F94" w14:textId="77777777" w:rsidR="00EE5A2D" w:rsidRPr="00EE5A2D" w:rsidRDefault="00EE5A2D" w:rsidP="00EE5A2D">
      <w:pPr>
        <w:spacing w:line="360" w:lineRule="auto"/>
        <w:rPr>
          <w:rFonts w:ascii="Arial" w:hAnsi="Arial" w:cs="Arial"/>
          <w:sz w:val="22"/>
        </w:rPr>
      </w:pPr>
    </w:p>
    <w:p w14:paraId="616C2DB2" w14:textId="6C9894D9" w:rsidR="000C2C70" w:rsidRPr="00EE5A2D" w:rsidRDefault="000C2C70" w:rsidP="00EE5A2D">
      <w:pPr>
        <w:spacing w:line="360" w:lineRule="auto"/>
        <w:rPr>
          <w:rFonts w:ascii="Arial" w:hAnsi="Arial" w:cs="Arial"/>
          <w:b/>
          <w:bCs/>
          <w:sz w:val="22"/>
        </w:rPr>
      </w:pPr>
    </w:p>
    <w:p w14:paraId="5DF8E2F0" w14:textId="77777777" w:rsidR="000C2C70" w:rsidRPr="00EE5A2D" w:rsidRDefault="000C2C70" w:rsidP="00732028">
      <w:pPr>
        <w:rPr>
          <w:rFonts w:ascii="Arial" w:hAnsi="Arial" w:cs="Arial"/>
          <w:b/>
          <w:bCs/>
          <w:sz w:val="22"/>
        </w:rPr>
      </w:pPr>
    </w:p>
    <w:p w14:paraId="63469ABB" w14:textId="77777777" w:rsidR="000C2C70" w:rsidRPr="00EE5A2D" w:rsidRDefault="000C2C70" w:rsidP="00732028">
      <w:pPr>
        <w:rPr>
          <w:rFonts w:ascii="Arial" w:hAnsi="Arial" w:cs="Arial"/>
          <w:b/>
          <w:bCs/>
          <w:sz w:val="22"/>
        </w:rPr>
      </w:pPr>
    </w:p>
    <w:p w14:paraId="259E9FBA" w14:textId="77777777" w:rsidR="00732028" w:rsidRPr="00EE5A2D" w:rsidRDefault="00732028" w:rsidP="00732028">
      <w:pPr>
        <w:rPr>
          <w:rFonts w:ascii="Arial" w:hAnsi="Arial" w:cs="Arial"/>
          <w:b/>
          <w:bCs/>
          <w:sz w:val="22"/>
        </w:rPr>
      </w:pPr>
    </w:p>
    <w:p w14:paraId="2A25C38F" w14:textId="516266FB" w:rsidR="00B361AC" w:rsidRPr="00EE5A2D" w:rsidRDefault="00B361AC">
      <w:pPr>
        <w:rPr>
          <w:rFonts w:ascii="Arial" w:hAnsi="Arial" w:cs="Arial"/>
          <w:sz w:val="22"/>
        </w:rPr>
      </w:pPr>
    </w:p>
    <w:p w14:paraId="420ADE33" w14:textId="4271FDE3" w:rsidR="00B87E75" w:rsidRPr="00EE5A2D" w:rsidRDefault="00B87E75" w:rsidP="00CD33A8">
      <w:pPr>
        <w:spacing w:line="360" w:lineRule="auto"/>
        <w:rPr>
          <w:rFonts w:ascii="Arial" w:hAnsi="Arial" w:cs="Arial"/>
          <w:sz w:val="22"/>
        </w:rPr>
      </w:pPr>
      <w:r w:rsidRPr="00EE5A2D">
        <w:rPr>
          <w:rFonts w:ascii="Arial" w:hAnsi="Arial" w:cs="Arial"/>
          <w:sz w:val="22"/>
        </w:rPr>
        <w:br w:type="page"/>
      </w:r>
    </w:p>
    <w:p w14:paraId="37DF66D3" w14:textId="77777777" w:rsidR="00CC3F99" w:rsidRPr="00CC3F99" w:rsidRDefault="00E0518F" w:rsidP="00CC3F99">
      <w:pPr>
        <w:spacing w:line="360" w:lineRule="auto"/>
        <w:rPr>
          <w:rFonts w:ascii="Aptos" w:eastAsia="Times New Roman" w:hAnsi="Aptos" w:cs="Segoe UI"/>
          <w:b/>
          <w:bCs/>
          <w:color w:val="000000"/>
          <w:szCs w:val="24"/>
          <w:bdr w:val="none" w:sz="0" w:space="0" w:color="auto" w:frame="1"/>
          <w:lang w:val="en-US"/>
        </w:rPr>
      </w:pPr>
      <w:r w:rsidRPr="00CC3F99">
        <w:rPr>
          <w:rFonts w:ascii="Arial" w:eastAsia="Aptos" w:hAnsi="Arial" w:cs="Arial"/>
          <w:b/>
          <w:bCs/>
          <w:kern w:val="2"/>
          <w:sz w:val="22"/>
          <w:lang w:val="en-US"/>
          <w14:ligatures w14:val="standardContextual"/>
        </w:rPr>
        <w:lastRenderedPageBreak/>
        <w:t>Reference List</w:t>
      </w:r>
      <w:r w:rsidR="00CC3F99" w:rsidRPr="00CC3F99">
        <w:rPr>
          <w:rFonts w:ascii="Aptos" w:eastAsia="Times New Roman" w:hAnsi="Aptos" w:cs="Segoe UI"/>
          <w:b/>
          <w:bCs/>
          <w:color w:val="000000"/>
          <w:szCs w:val="24"/>
          <w:bdr w:val="none" w:sz="0" w:space="0" w:color="auto" w:frame="1"/>
          <w:lang w:val="en-US"/>
        </w:rPr>
        <w:t xml:space="preserve"> </w:t>
      </w:r>
    </w:p>
    <w:p w14:paraId="188F3896" w14:textId="590BE1B9" w:rsidR="00CC3F99" w:rsidRPr="00CC3F99" w:rsidRDefault="00CC3F99" w:rsidP="00CC3F99">
      <w:pPr>
        <w:spacing w:line="360" w:lineRule="auto"/>
        <w:rPr>
          <w:rFonts w:ascii="Arial" w:eastAsia="Aptos" w:hAnsi="Arial" w:cs="Arial"/>
          <w:kern w:val="2"/>
          <w:sz w:val="22"/>
          <w:lang w:val="en-US"/>
          <w14:ligatures w14:val="standardContextual"/>
        </w:rPr>
      </w:pPr>
      <w:r w:rsidRPr="00CC3F99">
        <w:rPr>
          <w:rFonts w:ascii="Arial" w:eastAsia="Aptos" w:hAnsi="Arial" w:cs="Arial"/>
          <w:kern w:val="2"/>
          <w:sz w:val="22"/>
          <w:lang w:val="en-US"/>
          <w14:ligatures w14:val="standardContextual"/>
        </w:rPr>
        <w:t>Diabetes UK (2025) </w:t>
      </w:r>
      <w:r w:rsidRPr="00CC3F99">
        <w:rPr>
          <w:rFonts w:ascii="Arial" w:eastAsia="Aptos" w:hAnsi="Arial" w:cs="Arial"/>
          <w:i/>
          <w:iCs/>
          <w:kern w:val="2"/>
          <w:sz w:val="22"/>
          <w:lang w:val="en-US"/>
          <w14:ligatures w14:val="standardContextual"/>
        </w:rPr>
        <w:t>Work and diabetes</w:t>
      </w:r>
      <w:r w:rsidRPr="00CC3F99">
        <w:rPr>
          <w:rFonts w:ascii="Arial" w:eastAsia="Aptos" w:hAnsi="Arial" w:cs="Arial"/>
          <w:kern w:val="2"/>
          <w:sz w:val="22"/>
          <w:lang w:val="en-US"/>
          <w14:ligatures w14:val="standardContextual"/>
        </w:rPr>
        <w:t>. Available at: </w:t>
      </w:r>
      <w:hyperlink r:id="rId9" w:tooltip="https://emea01.safelinks.protection.outlook.com/?url=https%3A%2F%2Fwww.diabetes.org.uk%2Fliving-with-diabetes%2Flife-with-diabetes%2Femployment&amp;data=05%7C02%7C%7Ca496bc8f1ff745e5386908defcbce120%7C84df9e7fe9f640afb435aaaaaaaaaaaa%7C1%7C0%7C639226085305106859%7CUnknown%7CTWFpbGZsb3d8eyJFbXB0eU1hcGkiOnRydWUsIlYiOiIwLjAuMDAwMCIsIlAiOiJXaW4zMiIsIkFOIjoiTWFpbCIsIldUIjoyfQ%3D%3D%7C0%7C%7C%7C&amp;sdata=l9h5olRkFbQ9ZgEJdmRcRBsRzRm4ucCOsGm9fEUqmTY%3D&amp;reserved=0" w:history="1">
        <w:r w:rsidRPr="00CC3F99">
          <w:rPr>
            <w:rStyle w:val="Hyperlink"/>
            <w:rFonts w:ascii="Arial" w:eastAsia="Aptos" w:hAnsi="Arial" w:cs="Arial"/>
            <w:kern w:val="2"/>
            <w:sz w:val="22"/>
            <w:lang w:val="en-US"/>
            <w14:ligatures w14:val="standardContextual"/>
          </w:rPr>
          <w:t>https://www.diabetes.org.uk/living-with-diabetes/life-with-diabetes/employment</w:t>
        </w:r>
      </w:hyperlink>
      <w:r w:rsidRPr="00CC3F99">
        <w:rPr>
          <w:rFonts w:ascii="Arial" w:eastAsia="Aptos" w:hAnsi="Arial" w:cs="Arial"/>
          <w:kern w:val="2"/>
          <w:sz w:val="22"/>
          <w:lang w:val="en-US"/>
          <w14:ligatures w14:val="standardContextual"/>
        </w:rPr>
        <w:t> (Accessed: 17 August 2026).</w:t>
      </w:r>
    </w:p>
    <w:p w14:paraId="497A82E5" w14:textId="77777777" w:rsidR="00CC3F99" w:rsidRPr="00CC3F99" w:rsidRDefault="00CC3F99" w:rsidP="00CC3F99">
      <w:pPr>
        <w:spacing w:line="360" w:lineRule="auto"/>
        <w:rPr>
          <w:rFonts w:ascii="Arial" w:eastAsia="Aptos" w:hAnsi="Arial" w:cs="Arial"/>
          <w:kern w:val="2"/>
          <w:sz w:val="22"/>
          <w:lang w:val="en-US"/>
          <w14:ligatures w14:val="standardContextual"/>
        </w:rPr>
      </w:pPr>
      <w:r w:rsidRPr="00CC3F99">
        <w:rPr>
          <w:rFonts w:ascii="Arial" w:eastAsia="Aptos" w:hAnsi="Arial" w:cs="Arial"/>
          <w:kern w:val="2"/>
          <w:sz w:val="22"/>
          <w:lang w:val="en-US"/>
          <w14:ligatures w14:val="standardContextual"/>
        </w:rPr>
        <w:t>Diabetes UK (2026) </w:t>
      </w:r>
      <w:r w:rsidRPr="00CC3F99">
        <w:rPr>
          <w:rFonts w:ascii="Arial" w:eastAsia="Aptos" w:hAnsi="Arial" w:cs="Arial"/>
          <w:i/>
          <w:iCs/>
          <w:kern w:val="2"/>
          <w:sz w:val="22"/>
          <w:lang w:val="en-US"/>
          <w14:ligatures w14:val="standardContextual"/>
        </w:rPr>
        <w:t>Signs and symptoms of diabetes</w:t>
      </w:r>
      <w:r w:rsidRPr="00CC3F99">
        <w:rPr>
          <w:rFonts w:ascii="Arial" w:eastAsia="Aptos" w:hAnsi="Arial" w:cs="Arial"/>
          <w:kern w:val="2"/>
          <w:sz w:val="22"/>
          <w:lang w:val="en-US"/>
          <w14:ligatures w14:val="standardContextual"/>
        </w:rPr>
        <w:t>. Available at: </w:t>
      </w:r>
      <w:hyperlink r:id="rId10" w:tooltip="https://emea01.safelinks.protection.outlook.com/?url=https%3A%2F%2Fwww.diabetes.org.uk%2Fabout-diabetes%2Fsymptoms&amp;data=05%7C02%7C%7Ca496bc8f1ff745e5386908defcbce120%7C84df9e7fe9f640afb435aaaaaaaaaaaa%7C1%7C0%7C639226085305140613%7CUnknown%7CTWFpbGZsb3d8eyJFbXB0eU1hcGkiOnRydWUsIlYiOiIwLjAuMDAwMCIsIlAiOiJXaW4zMiIsIkFOIjoiTWFpbCIsIldUIjoyfQ%3D%3D%7C0%7C%7C%7C&amp;sdata=sxlALnFKAy3bDqa3wJ6FvyTxeyyMVYytJC1bGdQHTlw%3D&amp;reserved=0" w:history="1">
        <w:r w:rsidRPr="00CC3F99">
          <w:rPr>
            <w:rStyle w:val="Hyperlink"/>
            <w:rFonts w:ascii="Arial" w:eastAsia="Aptos" w:hAnsi="Arial" w:cs="Arial"/>
            <w:kern w:val="2"/>
            <w:sz w:val="22"/>
            <w:lang w:val="en-US"/>
            <w14:ligatures w14:val="standardContextual"/>
          </w:rPr>
          <w:t>https://www.diabetes.org.uk/about-diabetes/symptoms</w:t>
        </w:r>
      </w:hyperlink>
      <w:r w:rsidRPr="00CC3F99">
        <w:rPr>
          <w:rFonts w:ascii="Arial" w:eastAsia="Aptos" w:hAnsi="Arial" w:cs="Arial"/>
          <w:kern w:val="2"/>
          <w:sz w:val="22"/>
          <w:lang w:val="en-US"/>
          <w14:ligatures w14:val="standardContextual"/>
        </w:rPr>
        <w:t> (Accessed: 17 August 2026).</w:t>
      </w:r>
    </w:p>
    <w:p w14:paraId="7BFC7211" w14:textId="77777777" w:rsidR="00CC3F99" w:rsidRPr="00CC3F99" w:rsidRDefault="00CC3F99" w:rsidP="00CC3F99">
      <w:pPr>
        <w:spacing w:line="360" w:lineRule="auto"/>
        <w:rPr>
          <w:rFonts w:ascii="Arial" w:eastAsia="Aptos" w:hAnsi="Arial" w:cs="Arial"/>
          <w:kern w:val="2"/>
          <w:sz w:val="22"/>
          <w:lang w:val="en-US"/>
          <w14:ligatures w14:val="standardContextual"/>
        </w:rPr>
      </w:pPr>
      <w:r w:rsidRPr="00CC3F99">
        <w:rPr>
          <w:rFonts w:ascii="Arial" w:eastAsia="Aptos" w:hAnsi="Arial" w:cs="Arial"/>
          <w:kern w:val="2"/>
          <w:sz w:val="22"/>
          <w:lang w:val="en-US"/>
          <w14:ligatures w14:val="standardContextual"/>
        </w:rPr>
        <w:t>International Diabetes Federation (2025) </w:t>
      </w:r>
      <w:r w:rsidRPr="00CC3F99">
        <w:rPr>
          <w:rFonts w:ascii="Arial" w:eastAsia="Aptos" w:hAnsi="Arial" w:cs="Arial"/>
          <w:i/>
          <w:iCs/>
          <w:kern w:val="2"/>
          <w:sz w:val="22"/>
          <w:lang w:val="en-US"/>
          <w14:ligatures w14:val="standardContextual"/>
        </w:rPr>
        <w:t>IDF Diabetes Atlas</w:t>
      </w:r>
      <w:r w:rsidRPr="00CC3F99">
        <w:rPr>
          <w:rFonts w:ascii="Arial" w:eastAsia="Aptos" w:hAnsi="Arial" w:cs="Arial"/>
          <w:kern w:val="2"/>
          <w:sz w:val="22"/>
          <w:lang w:val="en-US"/>
          <w14:ligatures w14:val="standardContextual"/>
        </w:rPr>
        <w:t xml:space="preserve">. 11th </w:t>
      </w:r>
      <w:proofErr w:type="spellStart"/>
      <w:r w:rsidRPr="00CC3F99">
        <w:rPr>
          <w:rFonts w:ascii="Arial" w:eastAsia="Aptos" w:hAnsi="Arial" w:cs="Arial"/>
          <w:kern w:val="2"/>
          <w:sz w:val="22"/>
          <w:lang w:val="en-US"/>
          <w14:ligatures w14:val="standardContextual"/>
        </w:rPr>
        <w:t>edn</w:t>
      </w:r>
      <w:proofErr w:type="spellEnd"/>
      <w:r w:rsidRPr="00CC3F99">
        <w:rPr>
          <w:rFonts w:ascii="Arial" w:eastAsia="Aptos" w:hAnsi="Arial" w:cs="Arial"/>
          <w:kern w:val="2"/>
          <w:sz w:val="22"/>
          <w:lang w:val="en-US"/>
          <w14:ligatures w14:val="standardContextual"/>
        </w:rPr>
        <w:t>. Brussels: International Diabetes Federation. Available at: </w:t>
      </w:r>
      <w:hyperlink r:id="rId11" w:tooltip="https://emea01.safelinks.protection.outlook.com/?url=https%3A%2F%2Fdiabetesatlas.org%2Fresources%2Fidf-diabetes-atlas-2025%2F&amp;data=05%7C02%7C%7Ca496bc8f1ff745e5386908defcbce120%7C84df9e7fe9f640afb435aaaaaaaaaaaa%7C1%7C0%7C639226085305159727%7CUnknown%7CTWFpbGZsb3d8eyJFbXB0eU1hcGkiOnRydWUsIlYiOiIwLjAuMDAwMCIsIlAiOiJXaW4zMiIsIkFOIjoiTWFpbCIsIldUIjoyfQ%3D%3D%7C0%7C%7C%7C&amp;sdata=o0whHQgXY2V4NUAH5VMEbH%2Bv0GUNk7dediC9c5DJvzc%3D&amp;reserved=0" w:history="1">
        <w:r w:rsidRPr="00CC3F99">
          <w:rPr>
            <w:rStyle w:val="Hyperlink"/>
            <w:rFonts w:ascii="Arial" w:eastAsia="Aptos" w:hAnsi="Arial" w:cs="Arial"/>
            <w:kern w:val="2"/>
            <w:sz w:val="22"/>
            <w:lang w:val="en-US"/>
            <w14:ligatures w14:val="standardContextual"/>
          </w:rPr>
          <w:t>https://diabetesatlas.org/resources/idf-diabetes-atlas-2025/</w:t>
        </w:r>
      </w:hyperlink>
      <w:r w:rsidRPr="00CC3F99">
        <w:rPr>
          <w:rFonts w:ascii="Arial" w:eastAsia="Aptos" w:hAnsi="Arial" w:cs="Arial"/>
          <w:kern w:val="2"/>
          <w:sz w:val="22"/>
          <w:lang w:val="en-US"/>
          <w14:ligatures w14:val="standardContextual"/>
        </w:rPr>
        <w:t> (Accessed: 17 August 2026).</w:t>
      </w:r>
    </w:p>
    <w:p w14:paraId="1EB0DF14" w14:textId="77777777" w:rsidR="00CC3F99" w:rsidRPr="00CC3F99" w:rsidRDefault="00CC3F99" w:rsidP="00CC3F99">
      <w:pPr>
        <w:spacing w:line="360" w:lineRule="auto"/>
        <w:rPr>
          <w:rFonts w:ascii="Arial" w:eastAsia="Aptos" w:hAnsi="Arial" w:cs="Arial"/>
          <w:kern w:val="2"/>
          <w:sz w:val="22"/>
          <w:lang w:val="en-US"/>
          <w14:ligatures w14:val="standardContextual"/>
        </w:rPr>
      </w:pPr>
      <w:r w:rsidRPr="00CC3F99">
        <w:rPr>
          <w:rFonts w:ascii="Arial" w:eastAsia="Aptos" w:hAnsi="Arial" w:cs="Arial"/>
          <w:kern w:val="2"/>
          <w:sz w:val="22"/>
          <w:lang w:val="en-US"/>
          <w14:ligatures w14:val="standardContextual"/>
        </w:rPr>
        <w:t xml:space="preserve">Kelly, R.C., Holt, R.I.G., </w:t>
      </w:r>
      <w:proofErr w:type="spellStart"/>
      <w:r w:rsidRPr="00CC3F99">
        <w:rPr>
          <w:rFonts w:ascii="Arial" w:eastAsia="Aptos" w:hAnsi="Arial" w:cs="Arial"/>
          <w:kern w:val="2"/>
          <w:sz w:val="22"/>
          <w:lang w:val="en-US"/>
          <w14:ligatures w14:val="standardContextual"/>
        </w:rPr>
        <w:t>Desborough</w:t>
      </w:r>
      <w:proofErr w:type="spellEnd"/>
      <w:r w:rsidRPr="00CC3F99">
        <w:rPr>
          <w:rFonts w:ascii="Arial" w:eastAsia="Aptos" w:hAnsi="Arial" w:cs="Arial"/>
          <w:kern w:val="2"/>
          <w:sz w:val="22"/>
          <w:lang w:val="en-US"/>
          <w14:ligatures w14:val="standardContextual"/>
        </w:rPr>
        <w:t>, L. </w:t>
      </w:r>
      <w:r w:rsidRPr="00CC3F99">
        <w:rPr>
          <w:rFonts w:ascii="Arial" w:eastAsia="Aptos" w:hAnsi="Arial" w:cs="Arial"/>
          <w:i/>
          <w:iCs/>
          <w:kern w:val="2"/>
          <w:sz w:val="22"/>
          <w:lang w:val="en-US"/>
          <w14:ligatures w14:val="standardContextual"/>
        </w:rPr>
        <w:t>et al.</w:t>
      </w:r>
      <w:r w:rsidRPr="00CC3F99">
        <w:rPr>
          <w:rFonts w:ascii="Arial" w:eastAsia="Aptos" w:hAnsi="Arial" w:cs="Arial"/>
          <w:kern w:val="2"/>
          <w:sz w:val="22"/>
          <w:lang w:val="en-US"/>
          <w14:ligatures w14:val="standardContextual"/>
        </w:rPr>
        <w:t> (</w:t>
      </w:r>
      <w:proofErr w:type="gramStart"/>
      <w:r w:rsidRPr="00CC3F99">
        <w:rPr>
          <w:rFonts w:ascii="Arial" w:eastAsia="Aptos" w:hAnsi="Arial" w:cs="Arial"/>
          <w:kern w:val="2"/>
          <w:sz w:val="22"/>
          <w:lang w:val="en-US"/>
          <w14:ligatures w14:val="standardContextual"/>
        </w:rPr>
        <w:t>2024) ‘</w:t>
      </w:r>
      <w:proofErr w:type="gramEnd"/>
      <w:r w:rsidRPr="00CC3F99">
        <w:rPr>
          <w:rFonts w:ascii="Arial" w:eastAsia="Aptos" w:hAnsi="Arial" w:cs="Arial"/>
          <w:kern w:val="2"/>
          <w:sz w:val="22"/>
          <w:lang w:val="en-US"/>
          <w14:ligatures w14:val="standardContextual"/>
        </w:rPr>
        <w:t>The psychosocial burdens of living with diabetes’, </w:t>
      </w:r>
      <w:r w:rsidRPr="00CC3F99">
        <w:rPr>
          <w:rFonts w:ascii="Arial" w:eastAsia="Aptos" w:hAnsi="Arial" w:cs="Arial"/>
          <w:i/>
          <w:iCs/>
          <w:kern w:val="2"/>
          <w:sz w:val="22"/>
          <w:lang w:val="en-US"/>
          <w14:ligatures w14:val="standardContextual"/>
        </w:rPr>
        <w:t>Diabetic Medicine</w:t>
      </w:r>
      <w:r w:rsidRPr="00CC3F99">
        <w:rPr>
          <w:rFonts w:ascii="Arial" w:eastAsia="Aptos" w:hAnsi="Arial" w:cs="Arial"/>
          <w:kern w:val="2"/>
          <w:sz w:val="22"/>
          <w:lang w:val="en-US"/>
          <w14:ligatures w14:val="standardContextual"/>
        </w:rPr>
        <w:t xml:space="preserve">, 41(3), e15219. </w:t>
      </w:r>
      <w:proofErr w:type="spellStart"/>
      <w:r w:rsidRPr="00CC3F99">
        <w:rPr>
          <w:rFonts w:ascii="Arial" w:eastAsia="Aptos" w:hAnsi="Arial" w:cs="Arial"/>
          <w:kern w:val="2"/>
          <w:sz w:val="22"/>
          <w:lang w:val="en-US"/>
          <w14:ligatures w14:val="standardContextual"/>
        </w:rPr>
        <w:t>doi</w:t>
      </w:r>
      <w:proofErr w:type="spellEnd"/>
      <w:r w:rsidRPr="00CC3F99">
        <w:rPr>
          <w:rFonts w:ascii="Arial" w:eastAsia="Aptos" w:hAnsi="Arial" w:cs="Arial"/>
          <w:kern w:val="2"/>
          <w:sz w:val="22"/>
          <w:lang w:val="en-US"/>
          <w14:ligatures w14:val="standardContextual"/>
        </w:rPr>
        <w:t>: 10.1111/dme.15219.</w:t>
      </w:r>
    </w:p>
    <w:p w14:paraId="026AC122" w14:textId="77777777" w:rsidR="00CC3F99" w:rsidRPr="00CC3F99" w:rsidRDefault="00CC3F99" w:rsidP="00CC3F99">
      <w:pPr>
        <w:spacing w:line="360" w:lineRule="auto"/>
        <w:rPr>
          <w:rFonts w:ascii="Arial" w:eastAsia="Aptos" w:hAnsi="Arial" w:cs="Arial"/>
          <w:kern w:val="2"/>
          <w:sz w:val="22"/>
          <w:lang w:val="en-US"/>
          <w14:ligatures w14:val="standardContextual"/>
        </w:rPr>
      </w:pPr>
      <w:r w:rsidRPr="00CC3F99">
        <w:rPr>
          <w:rFonts w:ascii="Arial" w:eastAsia="Aptos" w:hAnsi="Arial" w:cs="Arial"/>
          <w:kern w:val="2"/>
          <w:sz w:val="22"/>
          <w:lang w:val="en-US"/>
          <w14:ligatures w14:val="standardContextual"/>
        </w:rPr>
        <w:t>National Institute for Health and Care Excellence (NICE) (2022) </w:t>
      </w:r>
      <w:r w:rsidRPr="00CC3F99">
        <w:rPr>
          <w:rFonts w:ascii="Arial" w:eastAsia="Aptos" w:hAnsi="Arial" w:cs="Arial"/>
          <w:i/>
          <w:iCs/>
          <w:kern w:val="2"/>
          <w:sz w:val="22"/>
          <w:lang w:val="en-US"/>
          <w14:ligatures w14:val="standardContextual"/>
        </w:rPr>
        <w:t>Type 1 diabetes in adults: diagnosis and management</w:t>
      </w:r>
      <w:r w:rsidRPr="00CC3F99">
        <w:rPr>
          <w:rFonts w:ascii="Arial" w:eastAsia="Aptos" w:hAnsi="Arial" w:cs="Arial"/>
          <w:kern w:val="2"/>
          <w:sz w:val="22"/>
          <w:lang w:val="en-US"/>
          <w14:ligatures w14:val="standardContextual"/>
        </w:rPr>
        <w:t>. NICE guideline [NG17]. Available at: </w:t>
      </w:r>
      <w:hyperlink r:id="rId12" w:tooltip="https://emea01.safelinks.protection.outlook.com/?url=https%3A%2F%2Fwww.nice.org.uk%2Fguidance%2Fng17&amp;data=05%7C02%7C%7Ca496bc8f1ff745e5386908defcbce120%7C84df9e7fe9f640afb435aaaaaaaaaaaa%7C1%7C0%7C639226085305183572%7CUnknown%7CTWFpbGZsb3d8eyJFbXB0eU1hcGkiOnRydWUsIlYiOiIwLjAuMDAwMCIsIlAiOiJXaW4zMiIsIkFOIjoiTWFpbCIsIldUIjoyfQ%3D%3D%7C0%7C%7C%7C&amp;sdata=67CaRZ%2Bj1SouE4R5mlVeHWpa%2BZhL5cLKGhrEgRZ3fnA%3D&amp;reserved=0" w:history="1">
        <w:r w:rsidRPr="00CC3F99">
          <w:rPr>
            <w:rStyle w:val="Hyperlink"/>
            <w:rFonts w:ascii="Arial" w:eastAsia="Aptos" w:hAnsi="Arial" w:cs="Arial"/>
            <w:kern w:val="2"/>
            <w:sz w:val="22"/>
            <w:lang w:val="en-US"/>
            <w14:ligatures w14:val="standardContextual"/>
          </w:rPr>
          <w:t>https://www.nice.org.uk/guidance/ng17</w:t>
        </w:r>
      </w:hyperlink>
      <w:r w:rsidRPr="00CC3F99">
        <w:rPr>
          <w:rFonts w:ascii="Arial" w:eastAsia="Aptos" w:hAnsi="Arial" w:cs="Arial"/>
          <w:kern w:val="2"/>
          <w:sz w:val="22"/>
          <w:lang w:val="en-US"/>
          <w14:ligatures w14:val="standardContextual"/>
        </w:rPr>
        <w:t> (Accessed: 17 August 2026).</w:t>
      </w:r>
    </w:p>
    <w:p w14:paraId="547FF809" w14:textId="77777777" w:rsidR="00CC3F99" w:rsidRPr="00CC3F99" w:rsidRDefault="00CC3F99" w:rsidP="00CC3F99">
      <w:pPr>
        <w:spacing w:line="360" w:lineRule="auto"/>
        <w:rPr>
          <w:rFonts w:ascii="Arial" w:eastAsia="Aptos" w:hAnsi="Arial" w:cs="Arial"/>
          <w:kern w:val="2"/>
          <w:sz w:val="22"/>
          <w:lang w:val="en-US"/>
          <w14:ligatures w14:val="standardContextual"/>
        </w:rPr>
      </w:pPr>
      <w:r w:rsidRPr="00CC3F99">
        <w:rPr>
          <w:rFonts w:ascii="Arial" w:eastAsia="Aptos" w:hAnsi="Arial" w:cs="Arial"/>
          <w:kern w:val="2"/>
          <w:sz w:val="22"/>
          <w:lang w:val="en-US"/>
          <w14:ligatures w14:val="standardContextual"/>
        </w:rPr>
        <w:t>NHS (2024) </w:t>
      </w:r>
      <w:r w:rsidRPr="00CC3F99">
        <w:rPr>
          <w:rFonts w:ascii="Arial" w:eastAsia="Aptos" w:hAnsi="Arial" w:cs="Arial"/>
          <w:i/>
          <w:iCs/>
          <w:kern w:val="2"/>
          <w:sz w:val="22"/>
          <w:lang w:val="en-US"/>
          <w14:ligatures w14:val="standardContextual"/>
        </w:rPr>
        <w:t>Type 1 diabetes</w:t>
      </w:r>
      <w:r w:rsidRPr="00CC3F99">
        <w:rPr>
          <w:rFonts w:ascii="Arial" w:eastAsia="Aptos" w:hAnsi="Arial" w:cs="Arial"/>
          <w:kern w:val="2"/>
          <w:sz w:val="22"/>
          <w:lang w:val="en-US"/>
          <w14:ligatures w14:val="standardContextual"/>
        </w:rPr>
        <w:t>. Available at: </w:t>
      </w:r>
      <w:hyperlink r:id="rId13" w:tooltip="https://emea01.safelinks.protection.outlook.com/?url=https%3A%2F%2Fwww.nhs.uk%2Fconditions%2Ftype-1-diabetes%2F&amp;data=05%7C02%7C%7Ca496bc8f1ff745e5386908defcbce120%7C84df9e7fe9f640afb435aaaaaaaaaaaa%7C1%7C0%7C639226085305201886%7CUnknown%7CTWFpbGZsb3d8eyJFbXB0eU1hcGkiOnRydWUsIlYiOiIwLjAuMDAwMCIsIlAiOiJXaW4zMiIsIkFOIjoiTWFpbCIsIldUIjoyfQ%3D%3D%7C0%7C%7C%7C&amp;sdata=x%2FPEfrdqRjwvukEJTe0fGjyMbyAnyCLcFg%2FV7gdKSWc%3D&amp;reserved=0" w:history="1">
        <w:r w:rsidRPr="00CC3F99">
          <w:rPr>
            <w:rStyle w:val="Hyperlink"/>
            <w:rFonts w:ascii="Arial" w:eastAsia="Aptos" w:hAnsi="Arial" w:cs="Arial"/>
            <w:kern w:val="2"/>
            <w:sz w:val="22"/>
            <w:lang w:val="en-US"/>
            <w14:ligatures w14:val="standardContextual"/>
          </w:rPr>
          <w:t>https://www.nhs.uk/conditions/type-1-diabetes/</w:t>
        </w:r>
      </w:hyperlink>
      <w:r w:rsidRPr="00CC3F99">
        <w:rPr>
          <w:rFonts w:ascii="Arial" w:eastAsia="Aptos" w:hAnsi="Arial" w:cs="Arial"/>
          <w:kern w:val="2"/>
          <w:sz w:val="22"/>
          <w:lang w:val="en-US"/>
          <w14:ligatures w14:val="standardContextual"/>
        </w:rPr>
        <w:t> (Accessed: 17 August 2026).</w:t>
      </w:r>
    </w:p>
    <w:p w14:paraId="4C5B6470" w14:textId="77777777" w:rsidR="00CC3F99" w:rsidRPr="00CC3F99" w:rsidRDefault="00CC3F99" w:rsidP="00CC3F99">
      <w:pPr>
        <w:spacing w:line="360" w:lineRule="auto"/>
        <w:rPr>
          <w:rFonts w:ascii="Arial" w:eastAsia="Aptos" w:hAnsi="Arial" w:cs="Arial"/>
          <w:kern w:val="2"/>
          <w:sz w:val="22"/>
          <w:lang w:val="en-US"/>
          <w14:ligatures w14:val="standardContextual"/>
        </w:rPr>
      </w:pPr>
      <w:r w:rsidRPr="00CC3F99">
        <w:rPr>
          <w:rFonts w:ascii="Arial" w:eastAsia="Aptos" w:hAnsi="Arial" w:cs="Arial"/>
          <w:kern w:val="2"/>
          <w:sz w:val="22"/>
          <w:lang w:val="en-US"/>
          <w14:ligatures w14:val="standardContextual"/>
        </w:rPr>
        <w:t>NHS England (2026) </w:t>
      </w:r>
      <w:r w:rsidRPr="00CC3F99">
        <w:rPr>
          <w:rFonts w:ascii="Arial" w:eastAsia="Aptos" w:hAnsi="Arial" w:cs="Arial"/>
          <w:i/>
          <w:iCs/>
          <w:kern w:val="2"/>
          <w:sz w:val="22"/>
          <w:lang w:val="en-US"/>
          <w14:ligatures w14:val="standardContextual"/>
        </w:rPr>
        <w:t>National Diabetes Audit Core Report 1: Care Processes and Treatment Targets 2024–25</w:t>
      </w:r>
      <w:r w:rsidRPr="00CC3F99">
        <w:rPr>
          <w:rFonts w:ascii="Arial" w:eastAsia="Aptos" w:hAnsi="Arial" w:cs="Arial"/>
          <w:kern w:val="2"/>
          <w:sz w:val="22"/>
          <w:lang w:val="en-US"/>
          <w14:ligatures w14:val="standardContextual"/>
        </w:rPr>
        <w:t>. Available at: </w:t>
      </w:r>
      <w:hyperlink r:id="rId14" w:tooltip="https://emea01.safelinks.protection.outlook.com/?url=https%3A%2F%2Fdigital.nhs.uk%2Fdata-and-information%2Fpublications%2Fstatistical%2Fnational-diabetes-audit%2Freport-1-cp-and-tt-data-release-2024-25%2Fnda-report-1-cp-and-tt-data-release-2024-25&amp;data=05%7C02%7C%7Ca496bc8f1ff745e5386908defcbce120%7C84df9e7fe9f640afb435aaaaaaaaaaaa%7C1%7C0%7C639226085305219983%7CUnknown%7CTWFpbGZsb3d8eyJFbXB0eU1hcGkiOnRydWUsIlYiOiIwLjAuMDAwMCIsIlAiOiJXaW4zMiIsIkFOIjoiTWFpbCIsIldUIjoyfQ%3D%3D%7C0%7C%7C%7C&amp;sdata=AGwnU3GyCq5CPHP1N90818eiksfeYej90Me0%2FdhXtq0%3D&amp;reserved=0" w:history="1">
        <w:r w:rsidRPr="00CC3F99">
          <w:rPr>
            <w:rStyle w:val="Hyperlink"/>
            <w:rFonts w:ascii="Arial" w:eastAsia="Aptos" w:hAnsi="Arial" w:cs="Arial"/>
            <w:kern w:val="2"/>
            <w:sz w:val="22"/>
            <w:lang w:val="en-US"/>
            <w14:ligatures w14:val="standardContextual"/>
          </w:rPr>
          <w:t>https://digital.nhs.uk/data-and-information/publications/statistical/national-diabetes-audit/report-1-cp-and-tt-data-release-2024-25/nda-report-1-cp-and-tt-data-release-2024-25</w:t>
        </w:r>
      </w:hyperlink>
      <w:r w:rsidRPr="00CC3F99">
        <w:rPr>
          <w:rFonts w:ascii="Arial" w:eastAsia="Aptos" w:hAnsi="Arial" w:cs="Arial"/>
          <w:kern w:val="2"/>
          <w:sz w:val="22"/>
          <w:lang w:val="en-US"/>
          <w14:ligatures w14:val="standardContextual"/>
        </w:rPr>
        <w:t> (Accessed: 17 August 2026).</w:t>
      </w:r>
    </w:p>
    <w:p w14:paraId="6928EE22" w14:textId="77777777" w:rsidR="00CC3F99" w:rsidRPr="00CC3F99" w:rsidRDefault="00CC3F99" w:rsidP="00CC3F99">
      <w:pPr>
        <w:spacing w:line="360" w:lineRule="auto"/>
        <w:rPr>
          <w:rFonts w:ascii="Arial" w:eastAsia="Aptos" w:hAnsi="Arial" w:cs="Arial"/>
          <w:kern w:val="2"/>
          <w:sz w:val="22"/>
          <w:lang w:val="en-US"/>
          <w14:ligatures w14:val="standardContextual"/>
        </w:rPr>
      </w:pPr>
      <w:r w:rsidRPr="00CC3F99">
        <w:rPr>
          <w:rFonts w:ascii="Arial" w:eastAsia="Aptos" w:hAnsi="Arial" w:cs="Arial"/>
          <w:kern w:val="2"/>
          <w:sz w:val="22"/>
          <w:lang w:val="en-US"/>
          <w14:ligatures w14:val="standardContextual"/>
        </w:rPr>
        <w:t>World Health Organization (WHO) (2024) </w:t>
      </w:r>
      <w:r w:rsidRPr="00CC3F99">
        <w:rPr>
          <w:rFonts w:ascii="Arial" w:eastAsia="Aptos" w:hAnsi="Arial" w:cs="Arial"/>
          <w:i/>
          <w:iCs/>
          <w:kern w:val="2"/>
          <w:sz w:val="22"/>
          <w:lang w:val="en-US"/>
          <w14:ligatures w14:val="standardContextual"/>
        </w:rPr>
        <w:t>Diabetes</w:t>
      </w:r>
      <w:r w:rsidRPr="00CC3F99">
        <w:rPr>
          <w:rFonts w:ascii="Arial" w:eastAsia="Aptos" w:hAnsi="Arial" w:cs="Arial"/>
          <w:kern w:val="2"/>
          <w:sz w:val="22"/>
          <w:lang w:val="en-US"/>
          <w14:ligatures w14:val="standardContextual"/>
        </w:rPr>
        <w:t>. Available at: </w:t>
      </w:r>
      <w:hyperlink r:id="rId15" w:tooltip="https://emea01.safelinks.protection.outlook.com/?url=https%3A%2F%2Fwww.who.int%2Fnews-room%2Ffact-sheets%2Fdetail%2Fdiabetes&amp;data=05%7C02%7C%7Ca496bc8f1ff745e5386908defcbce120%7C84df9e7fe9f640afb435aaaaaaaaaaaa%7C1%7C0%7C639226085305237888%7CUnknown%7CTWFpbGZsb3d8eyJFbXB0eU1hcGkiOnRydWUsIlYiOiIwLjAuMDAwMCIsIlAiOiJXaW4zMiIsIkFOIjoiTWFpbCIsIldUIjoyfQ%3D%3D%7C0%7C%7C%7C&amp;sdata=lsBqRyMAoNCEyXkQ0ui86cm9HI%2B9B9%2FB2ljqOTyhWog%3D&amp;reserved=0" w:history="1">
        <w:r w:rsidRPr="00CC3F99">
          <w:rPr>
            <w:rStyle w:val="Hyperlink"/>
            <w:rFonts w:ascii="Arial" w:eastAsia="Aptos" w:hAnsi="Arial" w:cs="Arial"/>
            <w:kern w:val="2"/>
            <w:sz w:val="22"/>
            <w:lang w:val="en-US"/>
            <w14:ligatures w14:val="standardContextual"/>
          </w:rPr>
          <w:t>https://www.who.int/news-room/fact-sheets/detail/diabetes</w:t>
        </w:r>
      </w:hyperlink>
      <w:r w:rsidRPr="00CC3F99">
        <w:rPr>
          <w:rFonts w:ascii="Arial" w:eastAsia="Aptos" w:hAnsi="Arial" w:cs="Arial"/>
          <w:kern w:val="2"/>
          <w:sz w:val="22"/>
          <w:lang w:val="en-US"/>
          <w14:ligatures w14:val="standardContextual"/>
        </w:rPr>
        <w:t> (Accessed: 17 August 2026).</w:t>
      </w:r>
    </w:p>
    <w:p w14:paraId="40C80D7A" w14:textId="77777777" w:rsidR="00732028" w:rsidRPr="00CD33A8" w:rsidRDefault="00732028" w:rsidP="00CD33A8">
      <w:pPr>
        <w:spacing w:line="360" w:lineRule="auto"/>
        <w:rPr>
          <w:rFonts w:asciiTheme="minorBidi" w:hAnsiTheme="minorBidi"/>
          <w:sz w:val="22"/>
        </w:rPr>
      </w:pPr>
    </w:p>
    <w:p w14:paraId="13E00080" w14:textId="137FF22A" w:rsidR="00B87E75" w:rsidRPr="00CD33A8" w:rsidRDefault="00B87E75" w:rsidP="00CD33A8">
      <w:pPr>
        <w:spacing w:line="360" w:lineRule="auto"/>
        <w:rPr>
          <w:rFonts w:asciiTheme="minorBidi" w:hAnsiTheme="minorBidi"/>
          <w:sz w:val="22"/>
        </w:rPr>
      </w:pPr>
    </w:p>
    <w:p w14:paraId="21887D8F" w14:textId="77777777" w:rsidR="00CC3F99" w:rsidRPr="00CC3F99" w:rsidRDefault="00CC3F99" w:rsidP="00CC3F99">
      <w:pPr>
        <w:spacing w:line="360" w:lineRule="auto"/>
        <w:rPr>
          <w:rFonts w:asciiTheme="minorBidi" w:hAnsiTheme="minorBidi"/>
          <w:sz w:val="22"/>
        </w:rPr>
      </w:pPr>
    </w:p>
    <w:sectPr w:rsidR="00CC3F99" w:rsidRPr="00CC3F99" w:rsidSect="00E620E7">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3200E" w14:textId="77777777" w:rsidR="00DD1DEA" w:rsidRDefault="00DD1DEA" w:rsidP="003E4ECF">
      <w:pPr>
        <w:spacing w:after="0" w:line="240" w:lineRule="auto"/>
      </w:pPr>
      <w:r>
        <w:separator/>
      </w:r>
    </w:p>
  </w:endnote>
  <w:endnote w:type="continuationSeparator" w:id="0">
    <w:p w14:paraId="6B0D881E" w14:textId="77777777" w:rsidR="00DD1DEA" w:rsidRDefault="00DD1DE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48AC7" w14:textId="77777777" w:rsidR="00DD1DEA" w:rsidRDefault="00DD1DEA" w:rsidP="003E4ECF">
      <w:pPr>
        <w:spacing w:after="0" w:line="240" w:lineRule="auto"/>
      </w:pPr>
      <w:r>
        <w:separator/>
      </w:r>
    </w:p>
  </w:footnote>
  <w:footnote w:type="continuationSeparator" w:id="0">
    <w:p w14:paraId="4240373B" w14:textId="77777777" w:rsidR="00DD1DEA" w:rsidRDefault="00DD1DEA"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6E8C"/>
    <w:rsid w:val="000572BF"/>
    <w:rsid w:val="00074402"/>
    <w:rsid w:val="000C2C70"/>
    <w:rsid w:val="001D7C03"/>
    <w:rsid w:val="00216C85"/>
    <w:rsid w:val="0026393A"/>
    <w:rsid w:val="00273EDD"/>
    <w:rsid w:val="002C3965"/>
    <w:rsid w:val="00321C4C"/>
    <w:rsid w:val="00327A9B"/>
    <w:rsid w:val="00392BBC"/>
    <w:rsid w:val="003E4ECF"/>
    <w:rsid w:val="004A736E"/>
    <w:rsid w:val="006925AA"/>
    <w:rsid w:val="00725177"/>
    <w:rsid w:val="00732028"/>
    <w:rsid w:val="007A1B8D"/>
    <w:rsid w:val="00814A9E"/>
    <w:rsid w:val="008E3943"/>
    <w:rsid w:val="0090040D"/>
    <w:rsid w:val="009D052C"/>
    <w:rsid w:val="009D1D1E"/>
    <w:rsid w:val="00A035FD"/>
    <w:rsid w:val="00A906D3"/>
    <w:rsid w:val="00AD23A0"/>
    <w:rsid w:val="00B361AC"/>
    <w:rsid w:val="00B87E75"/>
    <w:rsid w:val="00C03CE9"/>
    <w:rsid w:val="00CC3F99"/>
    <w:rsid w:val="00CD33A8"/>
    <w:rsid w:val="00DD1DEA"/>
    <w:rsid w:val="00E0518F"/>
    <w:rsid w:val="00E569FD"/>
    <w:rsid w:val="00E620E7"/>
    <w:rsid w:val="00EE5A2D"/>
    <w:rsid w:val="00F448D4"/>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rmalWeb">
    <w:name w:val="Normal (Web)"/>
    <w:basedOn w:val="Normal"/>
    <w:uiPriority w:val="99"/>
    <w:semiHidden/>
    <w:unhideWhenUsed/>
    <w:rsid w:val="00CC3F99"/>
    <w:rPr>
      <w:rFonts w:cs="Times New Roman"/>
      <w:szCs w:val="24"/>
    </w:rPr>
  </w:style>
  <w:style w:type="character" w:styleId="Hyperlink">
    <w:name w:val="Hyperlink"/>
    <w:basedOn w:val="DefaultParagraphFont"/>
    <w:uiPriority w:val="99"/>
    <w:unhideWhenUsed/>
    <w:rsid w:val="00CC3F99"/>
    <w:rPr>
      <w:color w:val="0563C1" w:themeColor="hyperlink"/>
      <w:u w:val="single"/>
    </w:rPr>
  </w:style>
  <w:style w:type="character" w:styleId="UnresolvedMention">
    <w:name w:val="Unresolved Mention"/>
    <w:basedOn w:val="DefaultParagraphFont"/>
    <w:uiPriority w:val="99"/>
    <w:semiHidden/>
    <w:unhideWhenUsed/>
    <w:rsid w:val="00CC3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emea01.safelinks.protection.outlook.com/?url=https%3A%2F%2Fwww.nhs.uk%2Fconditions%2Ftype-1-diabetes%2F&amp;data=05%7C02%7C%7Ca496bc8f1ff745e5386908defcbce120%7C84df9e7fe9f640afb435aaaaaaaaaaaa%7C1%7C0%7C639226085305201886%7CUnknown%7CTWFpbGZsb3d8eyJFbXB0eU1hcGkiOnRydWUsIlYiOiIwLjAuMDAwMCIsIlAiOiJXaW4zMiIsIkFOIjoiTWFpbCIsIldUIjoyfQ%3D%3D%7C0%7C%7C%7C&amp;sdata=x%2FPEfrdqRjwvukEJTe0fGjyMbyAnyCLcFg%2FV7gdKSWc%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mea01.safelinks.protection.outlook.com/?url=https%3A%2F%2Fwww.nice.org.uk%2Fguidance%2Fng17&amp;data=05%7C02%7C%7Ca496bc8f1ff745e5386908defcbce120%7C84df9e7fe9f640afb435aaaaaaaaaaaa%7C1%7C0%7C639226085305183572%7CUnknown%7CTWFpbGZsb3d8eyJFbXB0eU1hcGkiOnRydWUsIlYiOiIwLjAuMDAwMCIsIlAiOiJXaW4zMiIsIkFOIjoiTWFpbCIsIldUIjoyfQ%3D%3D%7C0%7C%7C%7C&amp;sdata=67CaRZ%2Bj1SouE4R5mlVeHWpa%2BZhL5cLKGhrEgRZ3fnA%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mea01.safelinks.protection.outlook.com/?url=https%3A%2F%2Fdiabetesatlas.org%2Fresources%2Fidf-diabetes-atlas-2025%2F&amp;data=05%7C02%7C%7Ca496bc8f1ff745e5386908defcbce120%7C84df9e7fe9f640afb435aaaaaaaaaaaa%7C1%7C0%7C639226085305159727%7CUnknown%7CTWFpbGZsb3d8eyJFbXB0eU1hcGkiOnRydWUsIlYiOiIwLjAuMDAwMCIsIlAiOiJXaW4zMiIsIkFOIjoiTWFpbCIsIldUIjoyfQ%3D%3D%7C0%7C%7C%7C&amp;sdata=o0whHQgXY2V4NUAH5VMEbH%2Bv0GUNk7dediC9c5DJvzc%3D&amp;reserved=0" TargetMode="External"/><Relationship Id="rId5" Type="http://schemas.openxmlformats.org/officeDocument/2006/relationships/footnotes" Target="footnotes.xml"/><Relationship Id="rId15" Type="http://schemas.openxmlformats.org/officeDocument/2006/relationships/hyperlink" Target="https://emea01.safelinks.protection.outlook.com/?url=https%3A%2F%2Fwww.who.int%2Fnews-room%2Ffact-sheets%2Fdetail%2Fdiabetes&amp;data=05%7C02%7C%7Ca496bc8f1ff745e5386908defcbce120%7C84df9e7fe9f640afb435aaaaaaaaaaaa%7C1%7C0%7C639226085305237888%7CUnknown%7CTWFpbGZsb3d8eyJFbXB0eU1hcGkiOnRydWUsIlYiOiIwLjAuMDAwMCIsIlAiOiJXaW4zMiIsIkFOIjoiTWFpbCIsIldUIjoyfQ%3D%3D%7C0%7C%7C%7C&amp;sdata=lsBqRyMAoNCEyXkQ0ui86cm9HI%2B9B9%2FB2ljqOTyhWog%3D&amp;reserved=0" TargetMode="External"/><Relationship Id="rId10" Type="http://schemas.openxmlformats.org/officeDocument/2006/relationships/hyperlink" Target="https://emea01.safelinks.protection.outlook.com/?url=https%3A%2F%2Fwww.diabetes.org.uk%2Fabout-diabetes%2Fsymptoms&amp;data=05%7C02%7C%7Ca496bc8f1ff745e5386908defcbce120%7C84df9e7fe9f640afb435aaaaaaaaaaaa%7C1%7C0%7C639226085305140613%7CUnknown%7CTWFpbGZsb3d8eyJFbXB0eU1hcGkiOnRydWUsIlYiOiIwLjAuMDAwMCIsIlAiOiJXaW4zMiIsIkFOIjoiTWFpbCIsIldUIjoyfQ%3D%3D%7C0%7C%7C%7C&amp;sdata=sxlALnFKAy3bDqa3wJ6FvyTxeyyMVYytJC1bGdQHTlw%3D&amp;reserved=0" TargetMode="External"/><Relationship Id="rId4" Type="http://schemas.openxmlformats.org/officeDocument/2006/relationships/webSettings" Target="webSettings.xml"/><Relationship Id="rId9" Type="http://schemas.openxmlformats.org/officeDocument/2006/relationships/hyperlink" Target="https://emea01.safelinks.protection.outlook.com/?url=https%3A%2F%2Fwww.diabetes.org.uk%2Fliving-with-diabetes%2Flife-with-diabetes%2Femployment&amp;data=05%7C02%7C%7Ca496bc8f1ff745e5386908defcbce120%7C84df9e7fe9f640afb435aaaaaaaaaaaa%7C1%7C0%7C639226085305106859%7CUnknown%7CTWFpbGZsb3d8eyJFbXB0eU1hcGkiOnRydWUsIlYiOiIwLjAuMDAwMCIsIlAiOiJXaW4zMiIsIkFOIjoiTWFpbCIsIldUIjoyfQ%3D%3D%7C0%7C%7C%7C&amp;sdata=l9h5olRkFbQ9ZgEJdmRcRBsRzRm4ucCOsGm9fEUqmTY%3D&amp;reserved=0" TargetMode="External"/><Relationship Id="rId14" Type="http://schemas.openxmlformats.org/officeDocument/2006/relationships/hyperlink" Target="https://emea01.safelinks.protection.outlook.com/?url=https%3A%2F%2Fdigital.nhs.uk%2Fdata-and-information%2Fpublications%2Fstatistical%2Fnational-diabetes-audit%2Freport-1-cp-and-tt-data-release-2024-25%2Fnda-report-1-cp-and-tt-data-release-2024-25&amp;data=05%7C02%7C%7Ca496bc8f1ff745e5386908defcbce120%7C84df9e7fe9f640afb435aaaaaaaaaaaa%7C1%7C0%7C639226085305219983%7CUnknown%7CTWFpbGZsb3d8eyJFbXB0eU1hcGkiOnRydWUsIlYiOiIwLjAuMDAwMCIsIlAiOiJXaW4zMiIsIkFOIjoiTWFpbCIsIldUIjoyfQ%3D%3D%7C0%7C%7C%7C&amp;sdata=AGwnU3GyCq5CPHP1N90818eiksfeYej90Me0%2FdhXtq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DF884-F334-49E8-9CBB-355B57B8B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2794</Words>
  <Characters>15930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SEVDA ALENDIEVA</cp:lastModifiedBy>
  <cp:revision>9</cp:revision>
  <dcterms:created xsi:type="dcterms:W3CDTF">2021-10-31T12:16:00Z</dcterms:created>
  <dcterms:modified xsi:type="dcterms:W3CDTF">2026-08-18T00:22:00Z</dcterms:modified>
</cp:coreProperties>
</file>