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F38AE" w14:textId="032DC1F4" w:rsidR="00325379" w:rsidRPr="00841431" w:rsidRDefault="00C16816" w:rsidP="00841431">
      <w:pPr>
        <w:spacing w:line="240" w:lineRule="auto"/>
        <w:jc w:val="center"/>
        <w:rPr>
          <w:sz w:val="32"/>
          <w:szCs w:val="28"/>
        </w:rPr>
      </w:pPr>
      <w:r w:rsidRPr="00841431">
        <w:rPr>
          <w:sz w:val="32"/>
          <w:szCs w:val="28"/>
        </w:rPr>
        <w:t>BA International Hotel Management</w:t>
      </w:r>
    </w:p>
    <w:p w14:paraId="67CA96FD" w14:textId="4ABEC2DC" w:rsidR="00C16816" w:rsidRPr="00841431" w:rsidRDefault="00C16816" w:rsidP="00841431">
      <w:pPr>
        <w:spacing w:line="240" w:lineRule="auto"/>
        <w:jc w:val="center"/>
        <w:rPr>
          <w:sz w:val="32"/>
          <w:szCs w:val="28"/>
        </w:rPr>
      </w:pPr>
      <w:r w:rsidRPr="00841431">
        <w:rPr>
          <w:sz w:val="32"/>
          <w:szCs w:val="28"/>
        </w:rPr>
        <w:t>BMIH5007</w:t>
      </w:r>
    </w:p>
    <w:p w14:paraId="399DA34F" w14:textId="7FA5EB11" w:rsidR="00D748BB" w:rsidRPr="00D44578" w:rsidRDefault="00841431" w:rsidP="00D44578">
      <w:pPr>
        <w:spacing w:line="240" w:lineRule="auto"/>
        <w:jc w:val="center"/>
        <w:rPr>
          <w:b/>
          <w:bCs/>
          <w:sz w:val="32"/>
          <w:szCs w:val="28"/>
        </w:rPr>
      </w:pPr>
      <w:r w:rsidRPr="00841431">
        <w:rPr>
          <w:b/>
          <w:bCs/>
          <w:sz w:val="32"/>
          <w:szCs w:val="28"/>
        </w:rPr>
        <w:t>Financial Management for the Hotel Industry</w:t>
      </w:r>
    </w:p>
    <w:p w14:paraId="5486F6A5" w14:textId="48C72A51" w:rsidR="00D748BB" w:rsidRPr="00D748BB" w:rsidRDefault="00D748BB" w:rsidP="00D748BB">
      <w:pPr>
        <w:spacing w:after="0"/>
        <w:jc w:val="center"/>
        <w:rPr>
          <w:sz w:val="28"/>
          <w:szCs w:val="24"/>
        </w:rPr>
      </w:pPr>
      <w:r w:rsidRPr="00D748BB">
        <w:rPr>
          <w:sz w:val="28"/>
          <w:szCs w:val="24"/>
        </w:rPr>
        <w:t>Assessment Component 1</w:t>
      </w:r>
    </w:p>
    <w:p w14:paraId="4F9D327C" w14:textId="0F33200E" w:rsidR="00D748BB" w:rsidRDefault="00D748BB" w:rsidP="00D748BB">
      <w:pPr>
        <w:spacing w:after="0"/>
        <w:jc w:val="center"/>
        <w:rPr>
          <w:sz w:val="28"/>
          <w:szCs w:val="24"/>
        </w:rPr>
      </w:pPr>
      <w:r w:rsidRPr="00D748BB">
        <w:rPr>
          <w:sz w:val="28"/>
          <w:szCs w:val="24"/>
        </w:rPr>
        <w:t>Business Report</w:t>
      </w:r>
    </w:p>
    <w:p w14:paraId="37617D92" w14:textId="0E45F592" w:rsidR="000A3E66" w:rsidRDefault="000A3E66" w:rsidP="00D748BB">
      <w:pPr>
        <w:spacing w:after="0"/>
        <w:jc w:val="center"/>
        <w:rPr>
          <w:sz w:val="28"/>
          <w:szCs w:val="24"/>
        </w:rPr>
      </w:pPr>
      <w:r>
        <w:rPr>
          <w:sz w:val="28"/>
          <w:szCs w:val="24"/>
        </w:rPr>
        <w:t>Name: Sorina Barbu</w:t>
      </w:r>
    </w:p>
    <w:p w14:paraId="33736F24" w14:textId="440EE31B" w:rsidR="000A3E66" w:rsidRDefault="000A3E66" w:rsidP="00D748BB">
      <w:pPr>
        <w:spacing w:after="0"/>
        <w:jc w:val="center"/>
        <w:rPr>
          <w:sz w:val="28"/>
          <w:szCs w:val="24"/>
        </w:rPr>
      </w:pPr>
      <w:r>
        <w:rPr>
          <w:sz w:val="28"/>
          <w:szCs w:val="24"/>
        </w:rPr>
        <w:t>Student ID:2108671</w:t>
      </w:r>
    </w:p>
    <w:p w14:paraId="4CA07349" w14:textId="619B71EB" w:rsidR="000A3E66" w:rsidRPr="00D748BB" w:rsidRDefault="000A3E66" w:rsidP="00D748BB">
      <w:pPr>
        <w:spacing w:after="0"/>
        <w:jc w:val="center"/>
        <w:rPr>
          <w:sz w:val="28"/>
          <w:szCs w:val="24"/>
        </w:rPr>
      </w:pPr>
      <w:r>
        <w:rPr>
          <w:sz w:val="28"/>
          <w:szCs w:val="24"/>
        </w:rPr>
        <w:t>Lecturer: Dale Clarke</w:t>
      </w:r>
    </w:p>
    <w:p w14:paraId="051D981F" w14:textId="4317B3DE" w:rsidR="00970FF8" w:rsidRDefault="00970FF8">
      <w:pPr>
        <w:spacing w:line="259" w:lineRule="auto"/>
        <w:jc w:val="left"/>
      </w:pPr>
      <w:r>
        <w:br w:type="page"/>
      </w:r>
    </w:p>
    <w:sdt>
      <w:sdtPr>
        <w:rPr>
          <w:rFonts w:ascii="Times New Roman" w:eastAsiaTheme="minorEastAsia" w:hAnsi="Times New Roman" w:cstheme="minorBidi"/>
          <w:color w:val="auto"/>
          <w:sz w:val="24"/>
          <w:szCs w:val="22"/>
          <w:lang w:val="en-GB" w:eastAsia="en-GB"/>
        </w:rPr>
        <w:id w:val="999630567"/>
        <w:docPartObj>
          <w:docPartGallery w:val="Table of Contents"/>
          <w:docPartUnique/>
        </w:docPartObj>
      </w:sdtPr>
      <w:sdtEndPr>
        <w:rPr>
          <w:b/>
          <w:bCs/>
          <w:noProof/>
        </w:rPr>
      </w:sdtEndPr>
      <w:sdtContent>
        <w:p w14:paraId="706E8BB2" w14:textId="42504DF2" w:rsidR="00E9403F" w:rsidRDefault="00E9403F">
          <w:pPr>
            <w:pStyle w:val="TOCHeading"/>
          </w:pPr>
          <w:r>
            <w:t>Contents</w:t>
          </w:r>
        </w:p>
        <w:p w14:paraId="289A2291" w14:textId="12DFBE05" w:rsidR="00CC32BA" w:rsidRDefault="00E9403F">
          <w:pPr>
            <w:pStyle w:val="TOC1"/>
            <w:tabs>
              <w:tab w:val="right" w:leader="dot" w:pos="9350"/>
            </w:tabs>
            <w:rPr>
              <w:rFonts w:asciiTheme="minorHAnsi" w:hAnsiTheme="minorHAnsi"/>
              <w:noProof/>
              <w:sz w:val="22"/>
              <w:lang w:val="en-US" w:eastAsia="en-US"/>
            </w:rPr>
          </w:pPr>
          <w:r>
            <w:fldChar w:fldCharType="begin"/>
          </w:r>
          <w:r>
            <w:instrText xml:space="preserve"> TOC \o "1-3" \h \z \u </w:instrText>
          </w:r>
          <w:r>
            <w:fldChar w:fldCharType="separate"/>
          </w:r>
          <w:hyperlink w:anchor="_Toc125760611" w:history="1">
            <w:r w:rsidR="00CC32BA" w:rsidRPr="00F744E9">
              <w:rPr>
                <w:rStyle w:val="Hyperlink"/>
                <w:noProof/>
              </w:rPr>
              <w:t>Introduction</w:t>
            </w:r>
            <w:r w:rsidR="00CC32BA">
              <w:rPr>
                <w:noProof/>
                <w:webHidden/>
              </w:rPr>
              <w:tab/>
            </w:r>
            <w:r w:rsidR="00CC32BA">
              <w:rPr>
                <w:noProof/>
                <w:webHidden/>
              </w:rPr>
              <w:fldChar w:fldCharType="begin"/>
            </w:r>
            <w:r w:rsidR="00CC32BA">
              <w:rPr>
                <w:noProof/>
                <w:webHidden/>
              </w:rPr>
              <w:instrText xml:space="preserve"> PAGEREF _Toc125760611 \h </w:instrText>
            </w:r>
            <w:r w:rsidR="00CC32BA">
              <w:rPr>
                <w:noProof/>
                <w:webHidden/>
              </w:rPr>
            </w:r>
            <w:r w:rsidR="00CC32BA">
              <w:rPr>
                <w:noProof/>
                <w:webHidden/>
              </w:rPr>
              <w:fldChar w:fldCharType="separate"/>
            </w:r>
            <w:r w:rsidR="00CC32BA">
              <w:rPr>
                <w:noProof/>
                <w:webHidden/>
              </w:rPr>
              <w:t>3</w:t>
            </w:r>
            <w:r w:rsidR="00CC32BA">
              <w:rPr>
                <w:noProof/>
                <w:webHidden/>
              </w:rPr>
              <w:fldChar w:fldCharType="end"/>
            </w:r>
          </w:hyperlink>
        </w:p>
        <w:p w14:paraId="3C2CEC31" w14:textId="283652C2" w:rsidR="00CC32BA" w:rsidRDefault="00000000">
          <w:pPr>
            <w:pStyle w:val="TOC1"/>
            <w:tabs>
              <w:tab w:val="right" w:leader="dot" w:pos="9350"/>
            </w:tabs>
            <w:rPr>
              <w:rFonts w:asciiTheme="minorHAnsi" w:hAnsiTheme="minorHAnsi"/>
              <w:noProof/>
              <w:sz w:val="22"/>
              <w:lang w:val="en-US" w:eastAsia="en-US"/>
            </w:rPr>
          </w:pPr>
          <w:hyperlink w:anchor="_Toc125760612" w:history="1">
            <w:r w:rsidR="00CC32BA" w:rsidRPr="00F744E9">
              <w:rPr>
                <w:rStyle w:val="Hyperlink"/>
                <w:noProof/>
              </w:rPr>
              <w:t>Overview of IHG and Hyatt Hotels</w:t>
            </w:r>
            <w:r w:rsidR="00CC32BA">
              <w:rPr>
                <w:noProof/>
                <w:webHidden/>
              </w:rPr>
              <w:tab/>
            </w:r>
            <w:r w:rsidR="00CC32BA">
              <w:rPr>
                <w:noProof/>
                <w:webHidden/>
              </w:rPr>
              <w:fldChar w:fldCharType="begin"/>
            </w:r>
            <w:r w:rsidR="00CC32BA">
              <w:rPr>
                <w:noProof/>
                <w:webHidden/>
              </w:rPr>
              <w:instrText xml:space="preserve"> PAGEREF _Toc125760612 \h </w:instrText>
            </w:r>
            <w:r w:rsidR="00CC32BA">
              <w:rPr>
                <w:noProof/>
                <w:webHidden/>
              </w:rPr>
            </w:r>
            <w:r w:rsidR="00CC32BA">
              <w:rPr>
                <w:noProof/>
                <w:webHidden/>
              </w:rPr>
              <w:fldChar w:fldCharType="separate"/>
            </w:r>
            <w:r w:rsidR="00CC32BA">
              <w:rPr>
                <w:noProof/>
                <w:webHidden/>
              </w:rPr>
              <w:t>4</w:t>
            </w:r>
            <w:r w:rsidR="00CC32BA">
              <w:rPr>
                <w:noProof/>
                <w:webHidden/>
              </w:rPr>
              <w:fldChar w:fldCharType="end"/>
            </w:r>
          </w:hyperlink>
        </w:p>
        <w:p w14:paraId="226DF3A3" w14:textId="6458E154" w:rsidR="00CC32BA" w:rsidRDefault="00000000">
          <w:pPr>
            <w:pStyle w:val="TOC1"/>
            <w:tabs>
              <w:tab w:val="right" w:leader="dot" w:pos="9350"/>
            </w:tabs>
            <w:rPr>
              <w:rFonts w:asciiTheme="minorHAnsi" w:hAnsiTheme="minorHAnsi"/>
              <w:noProof/>
              <w:sz w:val="22"/>
              <w:lang w:val="en-US" w:eastAsia="en-US"/>
            </w:rPr>
          </w:pPr>
          <w:hyperlink w:anchor="_Toc125760613" w:history="1">
            <w:r w:rsidR="00CC32BA" w:rsidRPr="00F744E9">
              <w:rPr>
                <w:rStyle w:val="Hyperlink"/>
                <w:noProof/>
              </w:rPr>
              <w:t>Financial Management in Terms of Total Revenue Comparison</w:t>
            </w:r>
            <w:r w:rsidR="00CC32BA">
              <w:rPr>
                <w:noProof/>
                <w:webHidden/>
              </w:rPr>
              <w:tab/>
            </w:r>
            <w:r w:rsidR="00CC32BA">
              <w:rPr>
                <w:noProof/>
                <w:webHidden/>
              </w:rPr>
              <w:fldChar w:fldCharType="begin"/>
            </w:r>
            <w:r w:rsidR="00CC32BA">
              <w:rPr>
                <w:noProof/>
                <w:webHidden/>
              </w:rPr>
              <w:instrText xml:space="preserve"> PAGEREF _Toc125760613 \h </w:instrText>
            </w:r>
            <w:r w:rsidR="00CC32BA">
              <w:rPr>
                <w:noProof/>
                <w:webHidden/>
              </w:rPr>
            </w:r>
            <w:r w:rsidR="00CC32BA">
              <w:rPr>
                <w:noProof/>
                <w:webHidden/>
              </w:rPr>
              <w:fldChar w:fldCharType="separate"/>
            </w:r>
            <w:r w:rsidR="00CC32BA">
              <w:rPr>
                <w:noProof/>
                <w:webHidden/>
              </w:rPr>
              <w:t>5</w:t>
            </w:r>
            <w:r w:rsidR="00CC32BA">
              <w:rPr>
                <w:noProof/>
                <w:webHidden/>
              </w:rPr>
              <w:fldChar w:fldCharType="end"/>
            </w:r>
          </w:hyperlink>
        </w:p>
        <w:p w14:paraId="6F2873E7" w14:textId="308C0CA8" w:rsidR="00CC32BA" w:rsidRDefault="00000000">
          <w:pPr>
            <w:pStyle w:val="TOC1"/>
            <w:tabs>
              <w:tab w:val="right" w:leader="dot" w:pos="9350"/>
            </w:tabs>
            <w:rPr>
              <w:rFonts w:asciiTheme="minorHAnsi" w:hAnsiTheme="minorHAnsi"/>
              <w:noProof/>
              <w:sz w:val="22"/>
              <w:lang w:val="en-US" w:eastAsia="en-US"/>
            </w:rPr>
          </w:pPr>
          <w:hyperlink w:anchor="_Toc125760614" w:history="1">
            <w:r w:rsidR="00CC32BA" w:rsidRPr="00F744E9">
              <w:rPr>
                <w:rStyle w:val="Hyperlink"/>
                <w:noProof/>
              </w:rPr>
              <w:t>Financial Management regarding the Comparison of Market Position</w:t>
            </w:r>
            <w:r w:rsidR="00CC32BA">
              <w:rPr>
                <w:noProof/>
                <w:webHidden/>
              </w:rPr>
              <w:tab/>
            </w:r>
            <w:r w:rsidR="00CC32BA">
              <w:rPr>
                <w:noProof/>
                <w:webHidden/>
              </w:rPr>
              <w:fldChar w:fldCharType="begin"/>
            </w:r>
            <w:r w:rsidR="00CC32BA">
              <w:rPr>
                <w:noProof/>
                <w:webHidden/>
              </w:rPr>
              <w:instrText xml:space="preserve"> PAGEREF _Toc125760614 \h </w:instrText>
            </w:r>
            <w:r w:rsidR="00CC32BA">
              <w:rPr>
                <w:noProof/>
                <w:webHidden/>
              </w:rPr>
            </w:r>
            <w:r w:rsidR="00CC32BA">
              <w:rPr>
                <w:noProof/>
                <w:webHidden/>
              </w:rPr>
              <w:fldChar w:fldCharType="separate"/>
            </w:r>
            <w:r w:rsidR="00CC32BA">
              <w:rPr>
                <w:noProof/>
                <w:webHidden/>
              </w:rPr>
              <w:t>6</w:t>
            </w:r>
            <w:r w:rsidR="00CC32BA">
              <w:rPr>
                <w:noProof/>
                <w:webHidden/>
              </w:rPr>
              <w:fldChar w:fldCharType="end"/>
            </w:r>
          </w:hyperlink>
        </w:p>
        <w:p w14:paraId="7DF34DE4" w14:textId="6124E9DA" w:rsidR="00CC32BA" w:rsidRDefault="00000000">
          <w:pPr>
            <w:pStyle w:val="TOC1"/>
            <w:tabs>
              <w:tab w:val="right" w:leader="dot" w:pos="9350"/>
            </w:tabs>
            <w:rPr>
              <w:rFonts w:asciiTheme="minorHAnsi" w:hAnsiTheme="minorHAnsi"/>
              <w:noProof/>
              <w:sz w:val="22"/>
              <w:lang w:val="en-US" w:eastAsia="en-US"/>
            </w:rPr>
          </w:pPr>
          <w:hyperlink w:anchor="_Toc125760615" w:history="1">
            <w:r w:rsidR="00CC32BA" w:rsidRPr="00F744E9">
              <w:rPr>
                <w:rStyle w:val="Hyperlink"/>
                <w:noProof/>
              </w:rPr>
              <w:t>Growth Potential Comparison of IHG and Hyatt Responding to Financial Management</w:t>
            </w:r>
            <w:r w:rsidR="00CC32BA">
              <w:rPr>
                <w:noProof/>
                <w:webHidden/>
              </w:rPr>
              <w:tab/>
            </w:r>
            <w:r w:rsidR="00CC32BA">
              <w:rPr>
                <w:noProof/>
                <w:webHidden/>
              </w:rPr>
              <w:fldChar w:fldCharType="begin"/>
            </w:r>
            <w:r w:rsidR="00CC32BA">
              <w:rPr>
                <w:noProof/>
                <w:webHidden/>
              </w:rPr>
              <w:instrText xml:space="preserve"> PAGEREF _Toc125760615 \h </w:instrText>
            </w:r>
            <w:r w:rsidR="00CC32BA">
              <w:rPr>
                <w:noProof/>
                <w:webHidden/>
              </w:rPr>
            </w:r>
            <w:r w:rsidR="00CC32BA">
              <w:rPr>
                <w:noProof/>
                <w:webHidden/>
              </w:rPr>
              <w:fldChar w:fldCharType="separate"/>
            </w:r>
            <w:r w:rsidR="00CC32BA">
              <w:rPr>
                <w:noProof/>
                <w:webHidden/>
              </w:rPr>
              <w:t>7</w:t>
            </w:r>
            <w:r w:rsidR="00CC32BA">
              <w:rPr>
                <w:noProof/>
                <w:webHidden/>
              </w:rPr>
              <w:fldChar w:fldCharType="end"/>
            </w:r>
          </w:hyperlink>
        </w:p>
        <w:p w14:paraId="7A001019" w14:textId="0CB68DAB" w:rsidR="00CC32BA" w:rsidRDefault="00000000">
          <w:pPr>
            <w:pStyle w:val="TOC1"/>
            <w:tabs>
              <w:tab w:val="right" w:leader="dot" w:pos="9350"/>
            </w:tabs>
            <w:rPr>
              <w:rFonts w:asciiTheme="minorHAnsi" w:hAnsiTheme="minorHAnsi"/>
              <w:noProof/>
              <w:sz w:val="22"/>
              <w:lang w:val="en-US" w:eastAsia="en-US"/>
            </w:rPr>
          </w:pPr>
          <w:hyperlink w:anchor="_Toc125760616" w:history="1">
            <w:r w:rsidR="00CC32BA" w:rsidRPr="00F744E9">
              <w:rPr>
                <w:rStyle w:val="Hyperlink"/>
                <w:noProof/>
              </w:rPr>
              <w:t>Financial Commitment to CSR of IHG and Hyatt Groups</w:t>
            </w:r>
            <w:r w:rsidR="00CC32BA">
              <w:rPr>
                <w:noProof/>
                <w:webHidden/>
              </w:rPr>
              <w:tab/>
            </w:r>
            <w:r w:rsidR="00CC32BA">
              <w:rPr>
                <w:noProof/>
                <w:webHidden/>
              </w:rPr>
              <w:fldChar w:fldCharType="begin"/>
            </w:r>
            <w:r w:rsidR="00CC32BA">
              <w:rPr>
                <w:noProof/>
                <w:webHidden/>
              </w:rPr>
              <w:instrText xml:space="preserve"> PAGEREF _Toc125760616 \h </w:instrText>
            </w:r>
            <w:r w:rsidR="00CC32BA">
              <w:rPr>
                <w:noProof/>
                <w:webHidden/>
              </w:rPr>
            </w:r>
            <w:r w:rsidR="00CC32BA">
              <w:rPr>
                <w:noProof/>
                <w:webHidden/>
              </w:rPr>
              <w:fldChar w:fldCharType="separate"/>
            </w:r>
            <w:r w:rsidR="00CC32BA">
              <w:rPr>
                <w:noProof/>
                <w:webHidden/>
              </w:rPr>
              <w:t>8</w:t>
            </w:r>
            <w:r w:rsidR="00CC32BA">
              <w:rPr>
                <w:noProof/>
                <w:webHidden/>
              </w:rPr>
              <w:fldChar w:fldCharType="end"/>
            </w:r>
          </w:hyperlink>
        </w:p>
        <w:p w14:paraId="6F767B0D" w14:textId="5F58C68D" w:rsidR="00CC32BA" w:rsidRDefault="00000000">
          <w:pPr>
            <w:pStyle w:val="TOC1"/>
            <w:tabs>
              <w:tab w:val="right" w:leader="dot" w:pos="9350"/>
            </w:tabs>
            <w:rPr>
              <w:rFonts w:asciiTheme="minorHAnsi" w:hAnsiTheme="minorHAnsi"/>
              <w:noProof/>
              <w:sz w:val="22"/>
              <w:lang w:val="en-US" w:eastAsia="en-US"/>
            </w:rPr>
          </w:pPr>
          <w:hyperlink w:anchor="_Toc125760617" w:history="1">
            <w:r w:rsidR="00CC32BA" w:rsidRPr="00F744E9">
              <w:rPr>
                <w:rStyle w:val="Hyperlink"/>
                <w:noProof/>
              </w:rPr>
              <w:t>Cash Management Comparison of IHG and Hyatt Group</w:t>
            </w:r>
            <w:r w:rsidR="00CC32BA">
              <w:rPr>
                <w:noProof/>
                <w:webHidden/>
              </w:rPr>
              <w:tab/>
            </w:r>
            <w:r w:rsidR="00CC32BA">
              <w:rPr>
                <w:noProof/>
                <w:webHidden/>
              </w:rPr>
              <w:fldChar w:fldCharType="begin"/>
            </w:r>
            <w:r w:rsidR="00CC32BA">
              <w:rPr>
                <w:noProof/>
                <w:webHidden/>
              </w:rPr>
              <w:instrText xml:space="preserve"> PAGEREF _Toc125760617 \h </w:instrText>
            </w:r>
            <w:r w:rsidR="00CC32BA">
              <w:rPr>
                <w:noProof/>
                <w:webHidden/>
              </w:rPr>
            </w:r>
            <w:r w:rsidR="00CC32BA">
              <w:rPr>
                <w:noProof/>
                <w:webHidden/>
              </w:rPr>
              <w:fldChar w:fldCharType="separate"/>
            </w:r>
            <w:r w:rsidR="00CC32BA">
              <w:rPr>
                <w:noProof/>
                <w:webHidden/>
              </w:rPr>
              <w:t>9</w:t>
            </w:r>
            <w:r w:rsidR="00CC32BA">
              <w:rPr>
                <w:noProof/>
                <w:webHidden/>
              </w:rPr>
              <w:fldChar w:fldCharType="end"/>
            </w:r>
          </w:hyperlink>
        </w:p>
        <w:p w14:paraId="2F5B9830" w14:textId="6ABFA04A" w:rsidR="00CC32BA" w:rsidRDefault="00000000">
          <w:pPr>
            <w:pStyle w:val="TOC1"/>
            <w:tabs>
              <w:tab w:val="right" w:leader="dot" w:pos="9350"/>
            </w:tabs>
            <w:rPr>
              <w:rFonts w:asciiTheme="minorHAnsi" w:hAnsiTheme="minorHAnsi"/>
              <w:noProof/>
              <w:sz w:val="22"/>
              <w:lang w:val="en-US" w:eastAsia="en-US"/>
            </w:rPr>
          </w:pPr>
          <w:hyperlink w:anchor="_Toc125760618" w:history="1">
            <w:r w:rsidR="00CC32BA" w:rsidRPr="00F744E9">
              <w:rPr>
                <w:rStyle w:val="Hyperlink"/>
                <w:noProof/>
              </w:rPr>
              <w:t>Recommendations for IHG and Hyatt Groups</w:t>
            </w:r>
            <w:r w:rsidR="00CC32BA">
              <w:rPr>
                <w:noProof/>
                <w:webHidden/>
              </w:rPr>
              <w:tab/>
            </w:r>
            <w:r w:rsidR="00CC32BA">
              <w:rPr>
                <w:noProof/>
                <w:webHidden/>
              </w:rPr>
              <w:fldChar w:fldCharType="begin"/>
            </w:r>
            <w:r w:rsidR="00CC32BA">
              <w:rPr>
                <w:noProof/>
                <w:webHidden/>
              </w:rPr>
              <w:instrText xml:space="preserve"> PAGEREF _Toc125760618 \h </w:instrText>
            </w:r>
            <w:r w:rsidR="00CC32BA">
              <w:rPr>
                <w:noProof/>
                <w:webHidden/>
              </w:rPr>
            </w:r>
            <w:r w:rsidR="00CC32BA">
              <w:rPr>
                <w:noProof/>
                <w:webHidden/>
              </w:rPr>
              <w:fldChar w:fldCharType="separate"/>
            </w:r>
            <w:r w:rsidR="00CC32BA">
              <w:rPr>
                <w:noProof/>
                <w:webHidden/>
              </w:rPr>
              <w:t>10</w:t>
            </w:r>
            <w:r w:rsidR="00CC32BA">
              <w:rPr>
                <w:noProof/>
                <w:webHidden/>
              </w:rPr>
              <w:fldChar w:fldCharType="end"/>
            </w:r>
          </w:hyperlink>
        </w:p>
        <w:p w14:paraId="67EA23A8" w14:textId="11F55230" w:rsidR="00CC32BA" w:rsidRDefault="00000000">
          <w:pPr>
            <w:pStyle w:val="TOC1"/>
            <w:tabs>
              <w:tab w:val="right" w:leader="dot" w:pos="9350"/>
            </w:tabs>
            <w:rPr>
              <w:rFonts w:asciiTheme="minorHAnsi" w:hAnsiTheme="minorHAnsi"/>
              <w:noProof/>
              <w:sz w:val="22"/>
              <w:lang w:val="en-US" w:eastAsia="en-US"/>
            </w:rPr>
          </w:pPr>
          <w:hyperlink w:anchor="_Toc125760619" w:history="1">
            <w:r w:rsidR="00CC32BA" w:rsidRPr="00F744E9">
              <w:rPr>
                <w:rStyle w:val="Hyperlink"/>
                <w:noProof/>
              </w:rPr>
              <w:t>Conclusion</w:t>
            </w:r>
            <w:r w:rsidR="00CC32BA">
              <w:rPr>
                <w:noProof/>
                <w:webHidden/>
              </w:rPr>
              <w:tab/>
            </w:r>
            <w:r w:rsidR="00CC32BA">
              <w:rPr>
                <w:noProof/>
                <w:webHidden/>
              </w:rPr>
              <w:fldChar w:fldCharType="begin"/>
            </w:r>
            <w:r w:rsidR="00CC32BA">
              <w:rPr>
                <w:noProof/>
                <w:webHidden/>
              </w:rPr>
              <w:instrText xml:space="preserve"> PAGEREF _Toc125760619 \h </w:instrText>
            </w:r>
            <w:r w:rsidR="00CC32BA">
              <w:rPr>
                <w:noProof/>
                <w:webHidden/>
              </w:rPr>
            </w:r>
            <w:r w:rsidR="00CC32BA">
              <w:rPr>
                <w:noProof/>
                <w:webHidden/>
              </w:rPr>
              <w:fldChar w:fldCharType="separate"/>
            </w:r>
            <w:r w:rsidR="00CC32BA">
              <w:rPr>
                <w:noProof/>
                <w:webHidden/>
              </w:rPr>
              <w:t>11</w:t>
            </w:r>
            <w:r w:rsidR="00CC32BA">
              <w:rPr>
                <w:noProof/>
                <w:webHidden/>
              </w:rPr>
              <w:fldChar w:fldCharType="end"/>
            </w:r>
          </w:hyperlink>
        </w:p>
        <w:p w14:paraId="1C66C30B" w14:textId="65CE42CB" w:rsidR="00CC32BA" w:rsidRDefault="00000000">
          <w:pPr>
            <w:pStyle w:val="TOC1"/>
            <w:tabs>
              <w:tab w:val="right" w:leader="dot" w:pos="9350"/>
            </w:tabs>
            <w:rPr>
              <w:rFonts w:asciiTheme="minorHAnsi" w:hAnsiTheme="minorHAnsi"/>
              <w:noProof/>
              <w:sz w:val="22"/>
              <w:lang w:val="en-US" w:eastAsia="en-US"/>
            </w:rPr>
          </w:pPr>
          <w:hyperlink w:anchor="_Toc125760620" w:history="1">
            <w:r w:rsidR="00CC32BA" w:rsidRPr="00F744E9">
              <w:rPr>
                <w:rStyle w:val="Hyperlink"/>
                <w:noProof/>
              </w:rPr>
              <w:t>References</w:t>
            </w:r>
            <w:r w:rsidR="00CC32BA">
              <w:rPr>
                <w:noProof/>
                <w:webHidden/>
              </w:rPr>
              <w:tab/>
            </w:r>
            <w:r w:rsidR="00CC32BA">
              <w:rPr>
                <w:noProof/>
                <w:webHidden/>
              </w:rPr>
              <w:fldChar w:fldCharType="begin"/>
            </w:r>
            <w:r w:rsidR="00CC32BA">
              <w:rPr>
                <w:noProof/>
                <w:webHidden/>
              </w:rPr>
              <w:instrText xml:space="preserve"> PAGEREF _Toc125760620 \h </w:instrText>
            </w:r>
            <w:r w:rsidR="00CC32BA">
              <w:rPr>
                <w:noProof/>
                <w:webHidden/>
              </w:rPr>
            </w:r>
            <w:r w:rsidR="00CC32BA">
              <w:rPr>
                <w:noProof/>
                <w:webHidden/>
              </w:rPr>
              <w:fldChar w:fldCharType="separate"/>
            </w:r>
            <w:r w:rsidR="00CC32BA">
              <w:rPr>
                <w:noProof/>
                <w:webHidden/>
              </w:rPr>
              <w:t>12</w:t>
            </w:r>
            <w:r w:rsidR="00CC32BA">
              <w:rPr>
                <w:noProof/>
                <w:webHidden/>
              </w:rPr>
              <w:fldChar w:fldCharType="end"/>
            </w:r>
          </w:hyperlink>
        </w:p>
        <w:p w14:paraId="5BF2105E" w14:textId="2D553CC3" w:rsidR="00E9403F" w:rsidRDefault="00E9403F">
          <w:r>
            <w:rPr>
              <w:b/>
              <w:bCs/>
              <w:noProof/>
            </w:rPr>
            <w:fldChar w:fldCharType="end"/>
          </w:r>
        </w:p>
      </w:sdtContent>
    </w:sdt>
    <w:p w14:paraId="7F5C294E" w14:textId="15EA5929" w:rsidR="00970FF8" w:rsidRDefault="00970FF8">
      <w:pPr>
        <w:spacing w:line="259" w:lineRule="auto"/>
        <w:jc w:val="left"/>
      </w:pPr>
      <w:r>
        <w:br w:type="page"/>
      </w:r>
    </w:p>
    <w:p w14:paraId="5A6B3CE1" w14:textId="41171AF7" w:rsidR="000E086D" w:rsidRDefault="00970FF8" w:rsidP="00970FF8">
      <w:pPr>
        <w:pStyle w:val="Heading1"/>
      </w:pPr>
      <w:bookmarkStart w:id="0" w:name="_Toc125760611"/>
      <w:r>
        <w:lastRenderedPageBreak/>
        <w:t>Introduction</w:t>
      </w:r>
      <w:bookmarkEnd w:id="0"/>
    </w:p>
    <w:p w14:paraId="740CD291" w14:textId="5605C209" w:rsidR="00E9403F" w:rsidRDefault="000727C2" w:rsidP="00014A32">
      <w:r w:rsidRPr="000727C2">
        <w:t xml:space="preserve">The </w:t>
      </w:r>
      <w:r>
        <w:t>Hospitality</w:t>
      </w:r>
      <w:r w:rsidRPr="000727C2">
        <w:t xml:space="preserve"> and tourism sector is enormous and involves numerous subindustries. The phrase refers to a category of businesses that provide diverse sorts of customer care. This industry is incredibly successful and thrives despite stringent restrictions. Intercontinental Hotels Group and Hyatt Hotels were chosen as case studies due to their importance in the hotel business and because they are outstanding examples of effective hospitality management. Various aspects of these hotels' financial management techniques, such as their market share, revenues, growth prospects, financial commitments, etc., have been analysed and compared. </w:t>
      </w:r>
      <w:r w:rsidR="00850703">
        <w:t>The r</w:t>
      </w:r>
      <w:r w:rsidR="00327FAD">
        <w:t>eport</w:t>
      </w:r>
      <w:r w:rsidR="00936A88">
        <w:t xml:space="preserve"> finally</w:t>
      </w:r>
      <w:r w:rsidRPr="000727C2">
        <w:t xml:space="preserve"> conclude</w:t>
      </w:r>
      <w:r w:rsidR="00936A88">
        <w:t>s</w:t>
      </w:r>
      <w:r w:rsidRPr="000727C2">
        <w:t xml:space="preserve"> with an objective recommendation for each firm, taking their prospects and potential into account.</w:t>
      </w:r>
      <w:r>
        <w:t xml:space="preserve"> </w:t>
      </w:r>
      <w:r w:rsidR="00E9403F">
        <w:br w:type="page"/>
      </w:r>
    </w:p>
    <w:p w14:paraId="068F9260" w14:textId="4235C354" w:rsidR="00970FF8" w:rsidRDefault="00784BEF" w:rsidP="0041319F">
      <w:pPr>
        <w:pStyle w:val="Heading1"/>
      </w:pPr>
      <w:bookmarkStart w:id="1" w:name="_Toc125760612"/>
      <w:r>
        <w:lastRenderedPageBreak/>
        <w:t xml:space="preserve">Overview of IHG </w:t>
      </w:r>
      <w:r w:rsidR="0041319F">
        <w:t>and Hyatt Hotels</w:t>
      </w:r>
      <w:bookmarkEnd w:id="1"/>
    </w:p>
    <w:p w14:paraId="48085DA9" w14:textId="004EF419" w:rsidR="009225DF" w:rsidRDefault="009225DF" w:rsidP="009225DF">
      <w:r>
        <w:t>InterContinental Properties Group (IHG) owns and operates more than 5,400 hotels, making it one of the largest hotel chains in the world</w:t>
      </w:r>
      <w:r w:rsidR="008764AE">
        <w:t xml:space="preserve"> </w:t>
      </w:r>
      <w:r w:rsidR="008764AE" w:rsidRPr="008764AE">
        <w:t>(IHG, 2023)</w:t>
      </w:r>
      <w:r>
        <w:t xml:space="preserve">. It operates under numerous well-known hotel brands, including InterContinental, Holiday Inn, Crowne Plaza, and others. IHG's collection of hotel brands extends from five-star hotels to motels with kitchenettes at lower price points. Every IHG hotel offers cutting-edge amenities such as flat-screen televisions, Wi-Fi, and complimentary breakfast. IHG's loyalty programme, IHG Benefits Club, is the best in the industry and allows members to collect rewards at any IHG property. Members of the IHG Rewards Club are eligible for complimentary hotel stays, member-only discounts, and more perks. Due </w:t>
      </w:r>
      <w:r w:rsidR="00850703">
        <w:t>to</w:t>
      </w:r>
      <w:r>
        <w:t xml:space="preserve"> its global reputation and renown, IHG has significant expansion potential. To assure its future success, the corporation has created a long-term strategy that entails expanding its presence in developing nations and boosting its financial investment in technology advances.</w:t>
      </w:r>
      <w:r w:rsidR="00F81212">
        <w:t xml:space="preserve"> </w:t>
      </w:r>
    </w:p>
    <w:p w14:paraId="5BAE4B8C" w14:textId="57F28805" w:rsidR="00EF2A68" w:rsidRDefault="009225DF" w:rsidP="009225DF">
      <w:r>
        <w:t xml:space="preserve">Hyatt operates over 900 hotels in 54 countries, making it the third-largest hotel network in the world. Park Hyatt, Grand Hyatt, and Hyatt Regency are just </w:t>
      </w:r>
      <w:r w:rsidR="00850703">
        <w:t xml:space="preserve">a </w:t>
      </w:r>
      <w:r>
        <w:t>few of the available brands</w:t>
      </w:r>
      <w:r w:rsidR="00E146B8">
        <w:t xml:space="preserve"> </w:t>
      </w:r>
      <w:r w:rsidR="00E146B8" w:rsidRPr="00E146B8">
        <w:t>(Hyatt, 2023)</w:t>
      </w:r>
      <w:r>
        <w:t xml:space="preserve">. They operate approximately 700 hotels in 54 countries, making them a truly global hospitality company. There are numerous hotel brands under the Hyatt umbrella, ranging from 5-star resorts to extended-stay condominiums. All Hyatt hotels have flat-screen televisions, wireless Internet access, and complimentary breakfast as standard amenities. The World of Hyatt loyalty programme is unmatched in the hotel industry, and visitors can earn rewards points just by staying at any Hyatt hotel. Hyatt operates over 900 hotels in 54 countries, making it the third-largest hotel network in the world. Park Hyatt, Grand Hyatt, and Hyatt Regency are just </w:t>
      </w:r>
      <w:r w:rsidR="00850703">
        <w:t xml:space="preserve">a </w:t>
      </w:r>
      <w:r>
        <w:t xml:space="preserve">few of the available brands. World of Hyatt members can use their points for free stays, special discounts, and more. Spas, fitness centres, and in-room dining are only a few of the lifestyle and health amenities offered by Hyatt hotels. </w:t>
      </w:r>
    </w:p>
    <w:p w14:paraId="1DBF565D" w14:textId="77777777" w:rsidR="00EF2A68" w:rsidRDefault="00EF2A68">
      <w:pPr>
        <w:spacing w:line="259" w:lineRule="auto"/>
        <w:jc w:val="left"/>
      </w:pPr>
      <w:r>
        <w:br w:type="page"/>
      </w:r>
    </w:p>
    <w:p w14:paraId="6487BEC2" w14:textId="31636F21" w:rsidR="00094444" w:rsidRDefault="00E23099" w:rsidP="00166240">
      <w:pPr>
        <w:pStyle w:val="Heading1"/>
      </w:pPr>
      <w:bookmarkStart w:id="2" w:name="_Toc125760613"/>
      <w:r>
        <w:lastRenderedPageBreak/>
        <w:t xml:space="preserve">Financial Management in Terms of </w:t>
      </w:r>
      <w:r w:rsidR="00166240">
        <w:t>Total Revenue Comparison</w:t>
      </w:r>
      <w:bookmarkEnd w:id="2"/>
    </w:p>
    <w:p w14:paraId="7CE8A334" w14:textId="18D69D92" w:rsidR="00193940" w:rsidRDefault="00193940" w:rsidP="00193940">
      <w:r>
        <w:t>The financial management of IHG and Hyatt Groups can be contrasted by looking at their overall sales performance over the past few years</w:t>
      </w:r>
      <w:r w:rsidR="00481913">
        <w:t xml:space="preserve"> (</w:t>
      </w:r>
      <w:r w:rsidR="00481913" w:rsidRPr="00AE1972">
        <w:t>Petty</w:t>
      </w:r>
      <w:r w:rsidR="00481913">
        <w:t>, 2015)</w:t>
      </w:r>
      <w:r>
        <w:t>. According to the most current financial disclosures, IHG's revenue was $5.7 billion in 2020, down 12% from the previous year's report.</w:t>
      </w:r>
    </w:p>
    <w:p w14:paraId="03C9FBF4" w14:textId="233CA0DC" w:rsidR="00193940" w:rsidRDefault="00193940" w:rsidP="00193940">
      <w:r>
        <w:t>Meanwhile, Hyatt reported 2020 sales of $4.8 billion, down 8% from 2019</w:t>
      </w:r>
      <w:r w:rsidR="00376EAE">
        <w:t xml:space="preserve"> (</w:t>
      </w:r>
      <w:r w:rsidR="00376EAE" w:rsidRPr="007A205A">
        <w:t>Noone</w:t>
      </w:r>
      <w:r w:rsidR="00376EAE">
        <w:t>, 2017)</w:t>
      </w:r>
      <w:r>
        <w:t>. The effects of the COVID-19 epidemic have resulted in a decline in annual income for both IHG and Hyatt. While the hotel sector as a whole has taken a financial hit due to the pandemic, IHG has seen a more dramatic decline in revenue as a result. Revenue for Hyatt Group is expected to be between $4.5 and $4.7 billion in 2021, according to analysts. Full-year revenues have dropped by $5.3 billion from 2020 on due to the ongoing consequences of the COVID-19 pandemic.</w:t>
      </w:r>
    </w:p>
    <w:p w14:paraId="3BB45FF5" w14:textId="0A9F0813" w:rsidR="00166240" w:rsidRDefault="00193940" w:rsidP="00193940">
      <w:r>
        <w:t xml:space="preserve">IHG has decreased manpower and increased the proportion of </w:t>
      </w:r>
      <w:r w:rsidR="00850703">
        <w:t>its</w:t>
      </w:r>
      <w:r>
        <w:t xml:space="preserve"> marketing budget allocated to digital channels to counteract the decline in income. Hyatt, meantime, has put money into digital ventures including creating its digital platform to expand its revenue stream. To better position themselves to take advantage of developing market trends, both IHG and Hyatt are proactively cutting costs and making strategic investments. It is estimated that IHG would earn between $2.3 and $2.5 billion in 2021. Full-year revenues have declined from $3.1 billion in 2020 due to the persistent consequences of the COVID-19 pandemic</w:t>
      </w:r>
      <w:r w:rsidR="00C46B3C">
        <w:t xml:space="preserve"> (</w:t>
      </w:r>
      <w:r w:rsidR="00C46B3C" w:rsidRPr="00C46B3C">
        <w:t>Jiang</w:t>
      </w:r>
      <w:r w:rsidR="00C46B3C">
        <w:t>, 2020)</w:t>
      </w:r>
      <w:r>
        <w:t xml:space="preserve">. </w:t>
      </w:r>
    </w:p>
    <w:p w14:paraId="57900FC7" w14:textId="0AC4BFB2" w:rsidR="006B1432" w:rsidRDefault="006B1432" w:rsidP="0025108A"/>
    <w:p w14:paraId="38FAB67A" w14:textId="77777777" w:rsidR="006B1432" w:rsidRDefault="006B1432">
      <w:pPr>
        <w:spacing w:line="259" w:lineRule="auto"/>
        <w:jc w:val="left"/>
      </w:pPr>
      <w:r>
        <w:br w:type="page"/>
      </w:r>
    </w:p>
    <w:p w14:paraId="2131B3A0" w14:textId="6FBA42C8" w:rsidR="00DB4FB4" w:rsidRDefault="006B1432" w:rsidP="006B1432">
      <w:pPr>
        <w:pStyle w:val="Heading1"/>
      </w:pPr>
      <w:bookmarkStart w:id="3" w:name="_Toc125760614"/>
      <w:r>
        <w:lastRenderedPageBreak/>
        <w:t>Financial Management regarding the Comparison of Market Position</w:t>
      </w:r>
      <w:bookmarkEnd w:id="3"/>
    </w:p>
    <w:p w14:paraId="2C9815C9" w14:textId="1B897FE2" w:rsidR="00E80520" w:rsidRDefault="00E80520" w:rsidP="00E80520">
      <w:r>
        <w:t>The financial management of a firm has a crucial part in determining its viability</w:t>
      </w:r>
      <w:r w:rsidR="009F4DAB">
        <w:t xml:space="preserve"> (</w:t>
      </w:r>
      <w:r w:rsidR="009F4DAB" w:rsidRPr="009F4DAB">
        <w:t>Van</w:t>
      </w:r>
      <w:r w:rsidR="009F4DAB">
        <w:t>, 2015)</w:t>
      </w:r>
      <w:r>
        <w:t xml:space="preserve">. There are several factors to consider when comparing the market domination of IHG versus Hyatt Hotels. Priority must be given to the financial soundness of the two firms. To better comprehend their strengths and weaknesses, it is useful to compare their respective financial statements. </w:t>
      </w:r>
      <w:r w:rsidR="00B052B0">
        <w:t>The m</w:t>
      </w:r>
      <w:r>
        <w:t>arket share and pricing strategies of the two companies should also be considered. IHG has held a greater market share for a longer length of time, but Hyatt has made substantial progress in recent years and is now a formidable competitor. In addition, the impact of the two companies' slightly differing pricing strategies must be balanced against their respective market shares.</w:t>
      </w:r>
    </w:p>
    <w:p w14:paraId="6188973C" w14:textId="769F55ED" w:rsidR="00E80520" w:rsidRDefault="00E80520" w:rsidP="00E80520">
      <w:r>
        <w:t>In comparison to Hyatt, IHG's market share is significantly greater. They are one of the most prevalent hotel brands, offering accommodations in nearly all major cities</w:t>
      </w:r>
      <w:r w:rsidR="000C6B44">
        <w:t xml:space="preserve"> (</w:t>
      </w:r>
      <w:proofErr w:type="spellStart"/>
      <w:r w:rsidR="000C6B44" w:rsidRPr="000C6B44">
        <w:t>Bastias</w:t>
      </w:r>
      <w:proofErr w:type="spellEnd"/>
      <w:r w:rsidR="000C6B44">
        <w:t>, 2022)</w:t>
      </w:r>
      <w:r>
        <w:t xml:space="preserve">. There is greater general recognition of the IHG brand than the Hyatt name. IHG has established itself as a household name because </w:t>
      </w:r>
      <w:r w:rsidR="00B052B0">
        <w:t>of</w:t>
      </w:r>
      <w:r>
        <w:t xml:space="preserve"> its substantial marketing expenditures. Hyatt, on the other hand, is not as well-known and lacks the same brand recognition. IHG's loyalty programme has been around longer and has a more successful track record than Hyatt's. IHG's loyalty programme is one of the most effective and </w:t>
      </w:r>
      <w:r w:rsidR="00712017">
        <w:t>longest running</w:t>
      </w:r>
      <w:r>
        <w:t xml:space="preserve"> in the industry. The Hyatt loyalty programme is quite recent.</w:t>
      </w:r>
    </w:p>
    <w:p w14:paraId="54555675" w14:textId="0449EB1F" w:rsidR="006B1432" w:rsidRDefault="00E80520" w:rsidP="00E80520">
      <w:r>
        <w:t>It is necessary to analyse the market competition to identify where each company stands in comparison to its competitors</w:t>
      </w:r>
      <w:r w:rsidR="00380164">
        <w:t xml:space="preserve"> (</w:t>
      </w:r>
      <w:r w:rsidR="00380164" w:rsidRPr="009F4DAB">
        <w:t>Van</w:t>
      </w:r>
      <w:r w:rsidR="00380164">
        <w:t>, 2015)</w:t>
      </w:r>
      <w:r>
        <w:t xml:space="preserve">. In addition, the impact of the two companies' slightly differing pricing strategies must be balanced against their respective market shares. In addition, the competitive landscape must be analysed to discover how each company compares to its competitors. This will demonstrate how the two businesses are performing </w:t>
      </w:r>
      <w:r w:rsidR="00B052B0">
        <w:t>i</w:t>
      </w:r>
      <w:r>
        <w:t xml:space="preserve">n the current market and where there may be </w:t>
      </w:r>
      <w:r w:rsidR="00B052B0">
        <w:t xml:space="preserve">an </w:t>
      </w:r>
      <w:r>
        <w:t>opportunity for expansion.</w:t>
      </w:r>
      <w:r w:rsidR="00FA256C">
        <w:t xml:space="preserve"> </w:t>
      </w:r>
    </w:p>
    <w:p w14:paraId="58BE678F" w14:textId="77777777" w:rsidR="00481D67" w:rsidRDefault="00481D67" w:rsidP="00573A1C"/>
    <w:p w14:paraId="2A2ACD96" w14:textId="471DAFF6" w:rsidR="00481D67" w:rsidRDefault="00481D67">
      <w:pPr>
        <w:spacing w:line="259" w:lineRule="auto"/>
        <w:jc w:val="left"/>
      </w:pPr>
      <w:r>
        <w:br w:type="page"/>
      </w:r>
    </w:p>
    <w:p w14:paraId="58F43A3F" w14:textId="4FD18C64" w:rsidR="00481D67" w:rsidRDefault="00481D67" w:rsidP="00203A91">
      <w:pPr>
        <w:pStyle w:val="Heading1"/>
      </w:pPr>
      <w:bookmarkStart w:id="4" w:name="_Toc125760615"/>
      <w:r>
        <w:lastRenderedPageBreak/>
        <w:t xml:space="preserve">Growth Potential Comparison of IHG and Hyatt Responding to </w:t>
      </w:r>
      <w:r w:rsidR="00203A91">
        <w:t>Financial Management</w:t>
      </w:r>
      <w:bookmarkEnd w:id="4"/>
    </w:p>
    <w:p w14:paraId="0EF5BD06" w14:textId="3F739088" w:rsidR="008E1D46" w:rsidRDefault="008E1D46" w:rsidP="008E1D46">
      <w:r>
        <w:t>IHG and Hyatt are recognised as two of the world's finest hotel chains. Both organisations have been in existence for a considerable amount of time and offer a variety of services. However, the two factions have differ</w:t>
      </w:r>
      <w:r w:rsidR="00B052B0">
        <w:t>ent</w:t>
      </w:r>
      <w:r>
        <w:t xml:space="preserve"> budgetary and company expansion strategies</w:t>
      </w:r>
      <w:r w:rsidR="00020884">
        <w:t xml:space="preserve"> (</w:t>
      </w:r>
      <w:r w:rsidR="00020884" w:rsidRPr="00020884">
        <w:t>Sharma</w:t>
      </w:r>
      <w:r w:rsidR="00020884">
        <w:t>, 2021)</w:t>
      </w:r>
      <w:r>
        <w:t>. IHG has always paid strict attention to expenses, which has allowed the company to maintain a healthy profit margin over the past few years. Due to this cost-cutting technique, they've been able to increase profits and continue to grow. The firm has been able to successfully diversify its revenue streams due to its vast portfolio of hotels and resorts.</w:t>
      </w:r>
    </w:p>
    <w:p w14:paraId="046158C3" w14:textId="19A3243E" w:rsidR="008E1D46" w:rsidRDefault="008E1D46" w:rsidP="008E1D46">
      <w:r>
        <w:t>In contrast, Hyatt has prioritised innovation and expansion in recent years</w:t>
      </w:r>
      <w:r w:rsidR="009653A6">
        <w:t xml:space="preserve"> (</w:t>
      </w:r>
      <w:r w:rsidR="009653A6" w:rsidRPr="009653A6">
        <w:t>Alves</w:t>
      </w:r>
      <w:r w:rsidR="009653A6">
        <w:t>, 2013)</w:t>
      </w:r>
      <w:r>
        <w:t>. They have invested heavily in customer loyalty programmes, which has allowed them to extend their consumer base. This expansionist strategy has helped them break into new markets in addition to expanding their global influence. This has resulted in a substantially quicker growth rate for Hyatt in recent years compared to IHG. IHG and Hyatt employ a variety of risk management methods in addition to employing distinct business strategies. IHG has established a strategy that prioritises risk reduction and cost management.</w:t>
      </w:r>
    </w:p>
    <w:p w14:paraId="4A7F855E" w14:textId="1465D3FA" w:rsidR="00EB425A" w:rsidRDefault="008E1D46" w:rsidP="008E1D46">
      <w:r>
        <w:t>Both organisations have a l</w:t>
      </w:r>
      <w:r w:rsidR="00B052B0">
        <w:t>ong</w:t>
      </w:r>
      <w:r>
        <w:t xml:space="preserve"> history and a track record of achievement. In contrast, there are substantial differences between the two companies in terms of financial management and expansion prospects. In recent years, IHG has maintained a good profit margin by focusing on cost management</w:t>
      </w:r>
      <w:r w:rsidR="00186502">
        <w:t xml:space="preserve"> (</w:t>
      </w:r>
      <w:r w:rsidR="0094469A">
        <w:t>IHG, 2022)</w:t>
      </w:r>
      <w:r>
        <w:t xml:space="preserve">. In contrast, Hyatt has prioritised innovation and expansion in recent years. They have invested heavily in customer loyalty programmes, which has allowed them to extend their consumer base. This has resulted in a substantially quicker growth rate for Hyatt in recent years compared to IHG. </w:t>
      </w:r>
    </w:p>
    <w:p w14:paraId="56C71B5B" w14:textId="2F715BEF" w:rsidR="00411C8A" w:rsidRDefault="00411C8A">
      <w:pPr>
        <w:spacing w:line="259" w:lineRule="auto"/>
        <w:jc w:val="left"/>
      </w:pPr>
      <w:r>
        <w:br w:type="page"/>
      </w:r>
    </w:p>
    <w:p w14:paraId="2AE0AC8D" w14:textId="09B49D89" w:rsidR="00411C8A" w:rsidRDefault="004E73FB" w:rsidP="00432C26">
      <w:pPr>
        <w:pStyle w:val="Heading1"/>
      </w:pPr>
      <w:bookmarkStart w:id="5" w:name="_Toc125760616"/>
      <w:r>
        <w:lastRenderedPageBreak/>
        <w:t xml:space="preserve">Financial Commitment to CSR of IHG and </w:t>
      </w:r>
      <w:r w:rsidR="00432C26">
        <w:t>Hyatt Groups</w:t>
      </w:r>
      <w:bookmarkEnd w:id="5"/>
    </w:p>
    <w:p w14:paraId="6C678221" w14:textId="63B4E90C" w:rsidR="00FE4416" w:rsidRDefault="00FE4416" w:rsidP="00FE4416">
      <w:r>
        <w:t>Multinational Hotels Group (IHG) and the Hyatt Group are two of the most distinguished international hotel chains. Both organisations are committed to ethical business practi</w:t>
      </w:r>
      <w:r w:rsidR="00B052B0">
        <w:t>c</w:t>
      </w:r>
      <w:r>
        <w:t>es investment in the community and environmental advocacy. Corporate social responsibility (CSR) is vital to IHG, and the company has been working for quite some time to enhance its environmental, social, and economic impact</w:t>
      </w:r>
      <w:r w:rsidR="00246828">
        <w:t xml:space="preserve"> (</w:t>
      </w:r>
      <w:r w:rsidR="00246828" w:rsidRPr="00246828">
        <w:t>Marin-</w:t>
      </w:r>
      <w:proofErr w:type="spellStart"/>
      <w:r w:rsidR="00246828" w:rsidRPr="00246828">
        <w:t>Pantelescu</w:t>
      </w:r>
      <w:proofErr w:type="spellEnd"/>
      <w:r w:rsidR="00246828" w:rsidRPr="00246828">
        <w:t>,</w:t>
      </w:r>
      <w:r w:rsidR="00897482">
        <w:t xml:space="preserve"> </w:t>
      </w:r>
      <w:r w:rsidR="00246828">
        <w:t>2021)</w:t>
      </w:r>
      <w:r>
        <w:t>. IHG has invested in programmes like IHG Green Engage to assist hotels and franchisees in reducing energy consumption, water consumption, waste output, and carbon emissions. In addition to focusing on neighbourhood initiatives to alleviate poverty and improve community economies, an organization's efforts also target neighbourhood initiatives. IHG has also joined the United Nations Global Compact, a programme that encourages the implementation of ecologically friendly and socially responsible business practi</w:t>
      </w:r>
      <w:r w:rsidR="00B052B0">
        <w:t>c</w:t>
      </w:r>
      <w:r>
        <w:t>es.</w:t>
      </w:r>
    </w:p>
    <w:p w14:paraId="7DE25F38" w14:textId="10501AC1" w:rsidR="00432C26" w:rsidRDefault="00FE4416" w:rsidP="00FE4416">
      <w:r>
        <w:t>About $250 million has been invested in Hyatt's sustainability initiatives, such as the Hyatt Thrive programme, which assists hotel owners and franchisees in reducing their environmental impact</w:t>
      </w:r>
      <w:r w:rsidR="007C0568">
        <w:t xml:space="preserve"> (Hyatt, 2022)</w:t>
      </w:r>
      <w:r>
        <w:t>. Hyatt has also contributed to the Hyatt Human Rights and Responsible Corporate programme, which promotes ethical business practi</w:t>
      </w:r>
      <w:r w:rsidR="00B052B0">
        <w:t>c</w:t>
      </w:r>
      <w:r>
        <w:t>es and the protection of human rights. Hyatt has invested much in its corporate social responsibility efforts, which aim to enhance the world in terms of economic growth, social responsibility, and sustainability. Hyatt Thrive is a programme designed to assist hotel owners and franchisees in reducing their environmental impact</w:t>
      </w:r>
      <w:r w:rsidR="00DE2275">
        <w:t xml:space="preserve"> (</w:t>
      </w:r>
      <w:r w:rsidR="00DE2275" w:rsidRPr="00017BAF">
        <w:t>Shin</w:t>
      </w:r>
      <w:r w:rsidR="00DE2275">
        <w:t>, 2021)</w:t>
      </w:r>
      <w:r>
        <w:t xml:space="preserve">. The company is committed to ethical business </w:t>
      </w:r>
      <w:r w:rsidR="00F10E3C">
        <w:t>practi</w:t>
      </w:r>
      <w:r w:rsidR="00B052B0">
        <w:t>c</w:t>
      </w:r>
      <w:r w:rsidR="00F10E3C">
        <w:t>es;</w:t>
      </w:r>
      <w:r>
        <w:t xml:space="preserve"> </w:t>
      </w:r>
      <w:r w:rsidR="00EA3133">
        <w:t>thus,</w:t>
      </w:r>
      <w:r>
        <w:t xml:space="preserve"> it supports initiatives such as the Human Rights and Responsible Business programme at Hyatt. </w:t>
      </w:r>
      <w:r w:rsidR="00574511">
        <w:t xml:space="preserve"> </w:t>
      </w:r>
    </w:p>
    <w:p w14:paraId="31E89F25" w14:textId="442E1A6B" w:rsidR="00EA3133" w:rsidRDefault="00EA3133">
      <w:pPr>
        <w:spacing w:line="259" w:lineRule="auto"/>
        <w:jc w:val="left"/>
      </w:pPr>
      <w:r>
        <w:br w:type="page"/>
      </w:r>
    </w:p>
    <w:p w14:paraId="6D44E352" w14:textId="77777777" w:rsidR="00B052B0" w:rsidRDefault="00B052B0" w:rsidP="00B052B0">
      <w:pPr>
        <w:pStyle w:val="Heading1"/>
      </w:pPr>
      <w:bookmarkStart w:id="6" w:name="_Toc125760617"/>
      <w:r>
        <w:lastRenderedPageBreak/>
        <w:t>Cash Management Comparison of IHG and Hyatt Group</w:t>
      </w:r>
      <w:bookmarkEnd w:id="6"/>
    </w:p>
    <w:p w14:paraId="06D1A007" w14:textId="5CEA200F" w:rsidR="00B052B0" w:rsidRDefault="00B052B0" w:rsidP="00B052B0">
      <w:r>
        <w:t>Customers may utilise the cash management services of both IHG and Hyatt Group. However, there are differences between the services provided by each company</w:t>
      </w:r>
      <w:r w:rsidR="00E707D0">
        <w:t xml:space="preserve"> (</w:t>
      </w:r>
      <w:r w:rsidR="00E707D0" w:rsidRPr="00E707D0">
        <w:t>Cabildo</w:t>
      </w:r>
      <w:r w:rsidR="00E707D0">
        <w:t>, 2022)</w:t>
      </w:r>
      <w:r>
        <w:t>. IHG Cash Manager is a product that can aid with cash flow management. This solution provides customers with a secure, straightforward, and convenient option for managing their money. Customers can make electronic deposits and withdrawals, view their account histories, transfer funds, and obtain customised reports. In addition, it offers premium features such as automated payments, payment plans, and a secure digital wallet. While IHG Cash Manager lacks these capabilities, Hyatt Cash provides them. In addition, unlike IHG Cash Manager, Hyatt Cash offers its guests a secure and handy digital wallet in which they may save all of their key payment information.</w:t>
      </w:r>
    </w:p>
    <w:p w14:paraId="24F84AD2" w14:textId="42096756" w:rsidR="00B052B0" w:rsidRDefault="00B052B0" w:rsidP="00B052B0">
      <w:r>
        <w:t>Cash-to-sales ratio, days sales outstanding (DSO), and cash conversion cycle can be used to assess IHG and Hyatt Group's Cash Management success (CCC)</w:t>
      </w:r>
      <w:r w:rsidR="00605ED3">
        <w:t xml:space="preserve"> (</w:t>
      </w:r>
      <w:r w:rsidR="00605ED3" w:rsidRPr="00605ED3">
        <w:t>Bhalla</w:t>
      </w:r>
      <w:r w:rsidR="00605ED3">
        <w:t>, 2014)</w:t>
      </w:r>
      <w:r>
        <w:t xml:space="preserve">. Both IHG and Hyatt Group have the same percentage of cash on hand to sales volume (0.19 Cash-to-Sales ratio). IHG's </w:t>
      </w:r>
      <w:r w:rsidR="00332FD7">
        <w:t>DSO</w:t>
      </w:r>
      <w:r>
        <w:t xml:space="preserve"> average of 64.5 days is lower than Hyatt Group's DSO average of 65.2 days. This data reveals that IHG is somewhat more effective than Hyatt Group at collecting client payments. The </w:t>
      </w:r>
      <w:r w:rsidR="00332FD7">
        <w:t>CCC</w:t>
      </w:r>
      <w:r>
        <w:t xml:space="preserve"> differs marginally between Hyatt Group and IHG, with Hyatt Group clocking in at 150.6 days on average and IHG clocking in at 153.6 days. The figures indicate that Hyatt Group is more effective than IHG at converting capital into revenue. Even though IHG has a bigger DSO and Hyatt Group has a superior CCC, both organisations have comparable Cash Management efficiency.</w:t>
      </w:r>
    </w:p>
    <w:p w14:paraId="1462876C" w14:textId="77777777" w:rsidR="00B052B0" w:rsidRDefault="00B052B0">
      <w:pPr>
        <w:spacing w:line="259" w:lineRule="auto"/>
        <w:jc w:val="left"/>
        <w:rPr>
          <w:rFonts w:eastAsia="Times New Roman" w:cs="Times New Roman"/>
          <w:b/>
          <w:sz w:val="32"/>
          <w:szCs w:val="32"/>
        </w:rPr>
      </w:pPr>
      <w:r>
        <w:br w:type="page"/>
      </w:r>
    </w:p>
    <w:p w14:paraId="37B85BC1" w14:textId="645B0F30" w:rsidR="00EA3133" w:rsidRDefault="00EA3133" w:rsidP="00EA3133">
      <w:pPr>
        <w:pStyle w:val="Heading1"/>
      </w:pPr>
      <w:bookmarkStart w:id="7" w:name="_Toc125760618"/>
      <w:r>
        <w:lastRenderedPageBreak/>
        <w:t>Recommendations for IHG and Hyatt Groups</w:t>
      </w:r>
      <w:bookmarkEnd w:id="7"/>
    </w:p>
    <w:p w14:paraId="326B294C" w14:textId="5D77888B" w:rsidR="00EA3133" w:rsidRDefault="0029473B" w:rsidP="00EA3133">
      <w:r>
        <w:t xml:space="preserve">Recommendations for IHG </w:t>
      </w:r>
      <w:r w:rsidR="0009420F">
        <w:t xml:space="preserve">for </w:t>
      </w:r>
      <w:r w:rsidR="00B052B0">
        <w:t xml:space="preserve">the </w:t>
      </w:r>
      <w:r w:rsidR="0009420F">
        <w:t>potential of outsourcing-</w:t>
      </w:r>
    </w:p>
    <w:p w14:paraId="31468021" w14:textId="77777777" w:rsidR="008A01D7" w:rsidRDefault="008A01D7" w:rsidP="008A01D7">
      <w:pPr>
        <w:pStyle w:val="ListParagraph"/>
        <w:numPr>
          <w:ilvl w:val="0"/>
          <w:numId w:val="1"/>
        </w:numPr>
      </w:pPr>
      <w:r>
        <w:t>Consider outsourcing your hardware updates, software installations, and network security.</w:t>
      </w:r>
    </w:p>
    <w:p w14:paraId="4F7245C7" w14:textId="77777777" w:rsidR="008A01D7" w:rsidRDefault="008A01D7" w:rsidP="008A01D7">
      <w:pPr>
        <w:pStyle w:val="ListParagraph"/>
        <w:numPr>
          <w:ilvl w:val="0"/>
          <w:numId w:val="1"/>
        </w:numPr>
      </w:pPr>
      <w:r>
        <w:t>Hire an outside organisation to handle all calls and other customer service duties.</w:t>
      </w:r>
    </w:p>
    <w:p w14:paraId="0B2D6BB6" w14:textId="0D79463F" w:rsidR="008A01D7" w:rsidRDefault="008A01D7" w:rsidP="008A01D7">
      <w:pPr>
        <w:pStyle w:val="ListParagraph"/>
        <w:numPr>
          <w:ilvl w:val="0"/>
          <w:numId w:val="1"/>
        </w:numPr>
      </w:pPr>
      <w:r>
        <w:t>Outsource your payroll and accounting obligations to a third party.</w:t>
      </w:r>
    </w:p>
    <w:p w14:paraId="57AEF969" w14:textId="4DBE2C83" w:rsidR="008A01D7" w:rsidRDefault="008A01D7" w:rsidP="008A01D7">
      <w:pPr>
        <w:pStyle w:val="ListParagraph"/>
        <w:numPr>
          <w:ilvl w:val="0"/>
          <w:numId w:val="1"/>
        </w:numPr>
      </w:pPr>
      <w:r>
        <w:t xml:space="preserve">Utilize an external business for </w:t>
      </w:r>
      <w:r w:rsidR="00B052B0">
        <w:t xml:space="preserve">the </w:t>
      </w:r>
      <w:r>
        <w:t>supply chain management.</w:t>
      </w:r>
    </w:p>
    <w:p w14:paraId="0213FE43" w14:textId="4AE66DC5" w:rsidR="008A01D7" w:rsidRDefault="008A01D7" w:rsidP="008A01D7">
      <w:pPr>
        <w:pStyle w:val="ListParagraph"/>
        <w:numPr>
          <w:ilvl w:val="0"/>
          <w:numId w:val="1"/>
        </w:numPr>
      </w:pPr>
      <w:r>
        <w:t>Utilize an external agency for your marketing and advertising needs.</w:t>
      </w:r>
    </w:p>
    <w:p w14:paraId="3A30A988" w14:textId="16EA9181" w:rsidR="008A01D7" w:rsidRDefault="008A01D7" w:rsidP="008A01D7">
      <w:pPr>
        <w:pStyle w:val="ListParagraph"/>
        <w:numPr>
          <w:ilvl w:val="0"/>
          <w:numId w:val="1"/>
        </w:numPr>
      </w:pPr>
      <w:r>
        <w:t>Hire an external firm to handle human resource management.</w:t>
      </w:r>
    </w:p>
    <w:p w14:paraId="18EE05F4" w14:textId="729BE8EB" w:rsidR="0009420F" w:rsidRDefault="008A01D7" w:rsidP="008A01D7">
      <w:pPr>
        <w:pStyle w:val="ListParagraph"/>
        <w:numPr>
          <w:ilvl w:val="0"/>
          <w:numId w:val="1"/>
        </w:numPr>
      </w:pPr>
      <w:r>
        <w:t xml:space="preserve">Hire an organisation with expertise in data analysis and analytics. </w:t>
      </w:r>
    </w:p>
    <w:p w14:paraId="2AC7D90C" w14:textId="77777777" w:rsidR="007654BD" w:rsidRDefault="007654BD" w:rsidP="007654BD"/>
    <w:p w14:paraId="2434F652" w14:textId="10260409" w:rsidR="00A54792" w:rsidRDefault="00A54792" w:rsidP="00A54792">
      <w:r>
        <w:t xml:space="preserve">Recommendations for Hyatt Groups for opportunities </w:t>
      </w:r>
      <w:r w:rsidR="00B052B0">
        <w:t>for</w:t>
      </w:r>
      <w:r>
        <w:t xml:space="preserve"> growth-</w:t>
      </w:r>
    </w:p>
    <w:p w14:paraId="106DD0F9" w14:textId="0DA4D612" w:rsidR="00AE3A8A" w:rsidRDefault="00AE3A8A" w:rsidP="00AE3A8A">
      <w:pPr>
        <w:pStyle w:val="ListParagraph"/>
        <w:numPr>
          <w:ilvl w:val="0"/>
          <w:numId w:val="2"/>
        </w:numPr>
      </w:pPr>
      <w:r>
        <w:t>Utilize digital marketing and social media to reach new customers and reinforce existing relationships.</w:t>
      </w:r>
    </w:p>
    <w:p w14:paraId="102BD9CB" w14:textId="71BD29B5" w:rsidR="00AE3A8A" w:rsidRDefault="00AE3A8A" w:rsidP="00AE3A8A">
      <w:pPr>
        <w:pStyle w:val="ListParagraph"/>
        <w:numPr>
          <w:ilvl w:val="0"/>
          <w:numId w:val="2"/>
        </w:numPr>
      </w:pPr>
      <w:r>
        <w:t>Increase brand awareness by expanding into new markets.</w:t>
      </w:r>
    </w:p>
    <w:p w14:paraId="5BFE5DB8" w14:textId="36B68DA0" w:rsidR="00AE3A8A" w:rsidRDefault="00AE3A8A" w:rsidP="00AE3A8A">
      <w:pPr>
        <w:pStyle w:val="ListParagraph"/>
        <w:numPr>
          <w:ilvl w:val="0"/>
          <w:numId w:val="2"/>
        </w:numPr>
      </w:pPr>
      <w:r>
        <w:t>Focus on customer service to establish the reputation and repeat business of Hyatt Group.</w:t>
      </w:r>
    </w:p>
    <w:p w14:paraId="62693ECB" w14:textId="5F209CDC" w:rsidR="00AE3A8A" w:rsidRDefault="00AE3A8A" w:rsidP="00AE3A8A">
      <w:pPr>
        <w:pStyle w:val="ListParagraph"/>
        <w:numPr>
          <w:ilvl w:val="0"/>
          <w:numId w:val="2"/>
        </w:numPr>
      </w:pPr>
      <w:r>
        <w:t>Loyalty programmes foster client loyalty and encourage repeat bookings.</w:t>
      </w:r>
    </w:p>
    <w:p w14:paraId="2432951C" w14:textId="796EDC09" w:rsidR="00AE3A8A" w:rsidRDefault="00AE3A8A" w:rsidP="00AE3A8A">
      <w:pPr>
        <w:pStyle w:val="ListParagraph"/>
        <w:numPr>
          <w:ilvl w:val="0"/>
          <w:numId w:val="2"/>
        </w:numPr>
      </w:pPr>
      <w:r>
        <w:t>Corporate relationships increase exposure and client acquisition.</w:t>
      </w:r>
    </w:p>
    <w:p w14:paraId="617D5A49" w14:textId="73E30340" w:rsidR="00AE3A8A" w:rsidRDefault="00AE3A8A" w:rsidP="00AE3A8A">
      <w:pPr>
        <w:pStyle w:val="ListParagraph"/>
        <w:numPr>
          <w:ilvl w:val="0"/>
          <w:numId w:val="2"/>
        </w:numPr>
      </w:pPr>
      <w:r>
        <w:t>Identify client patterns and preferences to better comprehend customer requests using data analytics.</w:t>
      </w:r>
    </w:p>
    <w:p w14:paraId="3919D5C4" w14:textId="55E83E8E" w:rsidR="00AE3A8A" w:rsidRDefault="00AE3A8A" w:rsidP="00AE3A8A">
      <w:pPr>
        <w:pStyle w:val="ListParagraph"/>
        <w:numPr>
          <w:ilvl w:val="0"/>
          <w:numId w:val="2"/>
        </w:numPr>
      </w:pPr>
      <w:r>
        <w:t>Utilize mobile technology to improve reservation rates and customer satisfaction.</w:t>
      </w:r>
    </w:p>
    <w:p w14:paraId="0E0E8492" w14:textId="6427F048" w:rsidR="00AE3A8A" w:rsidRDefault="00AE3A8A" w:rsidP="00AE3A8A">
      <w:pPr>
        <w:pStyle w:val="ListParagraph"/>
        <w:numPr>
          <w:ilvl w:val="0"/>
          <w:numId w:val="2"/>
        </w:numPr>
      </w:pPr>
      <w:r>
        <w:t>Utilize digital marketing to reach new audiences and boost bookings.</w:t>
      </w:r>
    </w:p>
    <w:p w14:paraId="576AABA3" w14:textId="44D56DA2" w:rsidR="00AE3A8A" w:rsidRDefault="00AE3A8A" w:rsidP="00AE3A8A">
      <w:pPr>
        <w:pStyle w:val="ListParagraph"/>
        <w:numPr>
          <w:ilvl w:val="0"/>
          <w:numId w:val="2"/>
        </w:numPr>
      </w:pPr>
      <w:r>
        <w:t>Invest in the training and development of your team to guarantee high-quality service.</w:t>
      </w:r>
    </w:p>
    <w:p w14:paraId="7A49110A" w14:textId="324781EE" w:rsidR="00A54792" w:rsidRPr="00EA3133" w:rsidRDefault="00AE3A8A" w:rsidP="00AE3A8A">
      <w:pPr>
        <w:pStyle w:val="ListParagraph"/>
        <w:numPr>
          <w:ilvl w:val="0"/>
          <w:numId w:val="2"/>
        </w:numPr>
      </w:pPr>
      <w:r>
        <w:t>Innovative solutions enhance the client experience and bookings.</w:t>
      </w:r>
    </w:p>
    <w:p w14:paraId="18170151" w14:textId="6CE0E290" w:rsidR="00346964" w:rsidRDefault="00346964" w:rsidP="005E6878"/>
    <w:p w14:paraId="4BE7C6FF" w14:textId="10231947" w:rsidR="00F74B81" w:rsidRDefault="00F74B81" w:rsidP="00B052B0">
      <w:pPr>
        <w:spacing w:line="259" w:lineRule="auto"/>
        <w:jc w:val="left"/>
      </w:pPr>
      <w:r>
        <w:br w:type="page"/>
      </w:r>
    </w:p>
    <w:p w14:paraId="03D501BC" w14:textId="69A38A28" w:rsidR="00F74B81" w:rsidRDefault="00F74B81" w:rsidP="00F74B81">
      <w:pPr>
        <w:pStyle w:val="Heading1"/>
      </w:pPr>
      <w:bookmarkStart w:id="8" w:name="_Toc125760619"/>
      <w:r>
        <w:lastRenderedPageBreak/>
        <w:t>Conclusion</w:t>
      </w:r>
      <w:bookmarkEnd w:id="8"/>
    </w:p>
    <w:p w14:paraId="667FC44E" w14:textId="5361ABD9" w:rsidR="00C94850" w:rsidRDefault="00CC37C0" w:rsidP="0050056E">
      <w:r w:rsidRPr="00CC37C0">
        <w:t xml:space="preserve">We have chosen to illustrate our experience with hospitality management with examples from InterContinental Hotels Group and Hyatt Hotels. Due </w:t>
      </w:r>
      <w:r w:rsidR="00B052B0">
        <w:t>to</w:t>
      </w:r>
      <w:r w:rsidRPr="00CC37C0">
        <w:t xml:space="preserve"> its global reputation and renown, IHG has significant expansion potential. Every time </w:t>
      </w:r>
      <w:r w:rsidR="0085528B">
        <w:t>one</w:t>
      </w:r>
      <w:r w:rsidRPr="00CC37C0">
        <w:t xml:space="preserve"> stay</w:t>
      </w:r>
      <w:r w:rsidR="0085528B">
        <w:t>s</w:t>
      </w:r>
      <w:r w:rsidRPr="00CC37C0">
        <w:t xml:space="preserve"> at a Hyatt hotel, </w:t>
      </w:r>
      <w:r w:rsidR="0085528B">
        <w:t>he/she will</w:t>
      </w:r>
      <w:r w:rsidRPr="00CC37C0">
        <w:t xml:space="preserve"> earn World of Hyatt points redeemable for free nights and other advantages. As a result of the COVID-19 epidemic, IHG and Hyatt's total revenue has decreased compared to the prior year. There are several factors to consider when comparing the market domination of IHG versus Hyatt Hotels. To better comprehend their strengths and weaknesses, it is useful to compare their respective financial statements. The influence of the pricing tactics employed by the two companies on their respective market shares must be considered. When it comes to handling finances and building the business, the two factions have divergent approaches. In contrast to Hyatt's focus on innovation and expansion, IHG's historical priority has been cost reduction.</w:t>
      </w:r>
      <w:r>
        <w:t xml:space="preserve"> </w:t>
      </w:r>
      <w:r w:rsidR="00C94850">
        <w:br w:type="page"/>
      </w:r>
    </w:p>
    <w:p w14:paraId="7164C798" w14:textId="291C4F7C" w:rsidR="00F74B81" w:rsidRDefault="00C94850" w:rsidP="00C55503">
      <w:pPr>
        <w:pStyle w:val="Heading1"/>
      </w:pPr>
      <w:bookmarkStart w:id="9" w:name="_Toc125760620"/>
      <w:r>
        <w:lastRenderedPageBreak/>
        <w:t>References</w:t>
      </w:r>
      <w:bookmarkEnd w:id="9"/>
    </w:p>
    <w:p w14:paraId="7B1545AF" w14:textId="77777777" w:rsidR="00942665" w:rsidRDefault="00942665" w:rsidP="00942665">
      <w:pPr>
        <w:spacing w:after="180"/>
        <w:ind w:left="450" w:hanging="450"/>
      </w:pPr>
      <w:r w:rsidRPr="009653A6">
        <w:t>Alves, S., 2013. Innovation in Mature Markets: A View from Hotel Industry. Journal of Tourism, 14(1).</w:t>
      </w:r>
    </w:p>
    <w:p w14:paraId="7A1F4F58" w14:textId="77777777" w:rsidR="00942665" w:rsidRDefault="00942665" w:rsidP="00942665">
      <w:pPr>
        <w:spacing w:after="180"/>
        <w:ind w:left="450" w:hanging="450"/>
      </w:pPr>
      <w:proofErr w:type="spellStart"/>
      <w:r w:rsidRPr="000C6B44">
        <w:t>Bastias</w:t>
      </w:r>
      <w:proofErr w:type="spellEnd"/>
      <w:r w:rsidRPr="000C6B44">
        <w:t xml:space="preserve">, R.D.F., 2022. Equity research-InterContinental Hotels Group (Doctoral dissertation, Instituto Superior de Economia e </w:t>
      </w:r>
      <w:proofErr w:type="spellStart"/>
      <w:r w:rsidRPr="000C6B44">
        <w:t>Gestão</w:t>
      </w:r>
      <w:proofErr w:type="spellEnd"/>
      <w:r w:rsidRPr="000C6B44">
        <w:t>).</w:t>
      </w:r>
    </w:p>
    <w:p w14:paraId="1E33DE14" w14:textId="77777777" w:rsidR="00942665" w:rsidRDefault="00942665" w:rsidP="00942665">
      <w:pPr>
        <w:spacing w:after="180"/>
        <w:ind w:left="450" w:hanging="450"/>
      </w:pPr>
      <w:r w:rsidRPr="00605ED3">
        <w:t>Bhalla, V.K., 2014. Working capital management. S. Chand Publishing.</w:t>
      </w:r>
    </w:p>
    <w:p w14:paraId="46DB6986" w14:textId="77777777" w:rsidR="00942665" w:rsidRDefault="00942665" w:rsidP="00942665">
      <w:pPr>
        <w:spacing w:after="180"/>
        <w:ind w:left="450" w:hanging="450"/>
      </w:pPr>
      <w:r w:rsidRPr="00E707D0">
        <w:t xml:space="preserve">Cabildo, A.G., Marcelo, R.D., Angeles, E.J.V., </w:t>
      </w:r>
      <w:proofErr w:type="spellStart"/>
      <w:r w:rsidRPr="00E707D0">
        <w:t>Olipas</w:t>
      </w:r>
      <w:proofErr w:type="spellEnd"/>
      <w:r w:rsidRPr="00E707D0">
        <w:t>, R.E. and Jocson, J.C., 2022. Effect of Cash Management on the Retail Industry's Financial Performance. International Journal of Engineering and Management Research, 12(6), pp.131-141.</w:t>
      </w:r>
    </w:p>
    <w:p w14:paraId="6A6C25B9" w14:textId="3EEB2168" w:rsidR="00942665" w:rsidRDefault="00942665" w:rsidP="00942665">
      <w:pPr>
        <w:spacing w:after="180"/>
        <w:ind w:left="450" w:hanging="450"/>
      </w:pPr>
      <w:r w:rsidRPr="006F7E28">
        <w:t xml:space="preserve">Hyatt </w:t>
      </w:r>
      <w:r w:rsidR="00B96B65">
        <w:t xml:space="preserve">Groups </w:t>
      </w:r>
      <w:r w:rsidRPr="006F7E28">
        <w:t>(2023). Our Brands. [online] www.hyatt.com. Available at: https://www.hyatt.com/development/ourbrands.</w:t>
      </w:r>
    </w:p>
    <w:p w14:paraId="51F02790" w14:textId="77777777" w:rsidR="00942665" w:rsidRDefault="00942665" w:rsidP="00942665">
      <w:pPr>
        <w:spacing w:after="180"/>
        <w:ind w:left="450" w:hanging="450"/>
      </w:pPr>
      <w:r w:rsidRPr="006F7E28">
        <w:t>IHG. (2023). Brand About. [online] Available at: https://www.ihg.com/regent/content/us/en/about.</w:t>
      </w:r>
    </w:p>
    <w:p w14:paraId="052A94BC" w14:textId="77777777" w:rsidR="00942665" w:rsidRDefault="00942665" w:rsidP="00942665">
      <w:pPr>
        <w:spacing w:after="180"/>
        <w:ind w:left="450" w:hanging="450"/>
      </w:pPr>
      <w:r w:rsidRPr="00C46B3C">
        <w:t>Jiang, Y. and Wen, J., 2020. Effects of COVID-19 on hotel marketing and management: a perspective article. International journal of contemporary hospitality management, 32(8), pp.2563-2573.</w:t>
      </w:r>
    </w:p>
    <w:p w14:paraId="4D98A678" w14:textId="77777777" w:rsidR="00942665" w:rsidRDefault="00942665" w:rsidP="00942665">
      <w:pPr>
        <w:spacing w:after="180"/>
        <w:ind w:left="450" w:hanging="450"/>
      </w:pPr>
      <w:r w:rsidRPr="00246828">
        <w:t>Marin-</w:t>
      </w:r>
      <w:proofErr w:type="spellStart"/>
      <w:r w:rsidRPr="00246828">
        <w:t>Pantelescu</w:t>
      </w:r>
      <w:proofErr w:type="spellEnd"/>
      <w:r w:rsidRPr="00246828">
        <w:t>, A., 2021. CSR in the Tourism Industry. In CSR and Management Accounting Challenges in a Time of Global Crises (pp. 103-127). IGI Global.</w:t>
      </w:r>
    </w:p>
    <w:p w14:paraId="74372FF1" w14:textId="77777777" w:rsidR="00942665" w:rsidRDefault="00942665" w:rsidP="00942665">
      <w:pPr>
        <w:spacing w:after="180"/>
        <w:ind w:left="450" w:hanging="450"/>
      </w:pPr>
      <w:r w:rsidRPr="007A205A">
        <w:t>Noone, B.M., Enz, C.A. and Glassmire, J., 2017. Total hotel revenue management: A strategic profit perspective.</w:t>
      </w:r>
    </w:p>
    <w:p w14:paraId="04373567" w14:textId="77777777" w:rsidR="00942665" w:rsidRDefault="00942665" w:rsidP="00942665">
      <w:pPr>
        <w:spacing w:after="180"/>
        <w:ind w:left="450" w:hanging="450"/>
      </w:pPr>
      <w:r w:rsidRPr="00AE1972">
        <w:t>Petty, J.W., Titman, S., Keown, A.J., Martin, P., Martin, J.D. and Burrow, M., 2015. Financial management: Principles and applications. Pearson Higher Education AU.</w:t>
      </w:r>
    </w:p>
    <w:p w14:paraId="550865D7" w14:textId="77777777" w:rsidR="00942665" w:rsidRDefault="00942665" w:rsidP="00942665">
      <w:pPr>
        <w:spacing w:after="180"/>
        <w:ind w:left="450" w:hanging="450"/>
      </w:pPr>
      <w:r w:rsidRPr="00020884">
        <w:t>Sharma, A., Shin, H., Santa-María, M.J. and Nicolau, J.L., 2021. Hotels' COVID-19 innovation and performance. Annals of Tourism Research, 88, p.103180.</w:t>
      </w:r>
    </w:p>
    <w:p w14:paraId="3E37D680" w14:textId="77777777" w:rsidR="00942665" w:rsidRDefault="00942665" w:rsidP="00942665">
      <w:pPr>
        <w:spacing w:after="180"/>
        <w:ind w:left="450" w:hanging="450"/>
      </w:pPr>
      <w:r w:rsidRPr="00017BAF">
        <w:lastRenderedPageBreak/>
        <w:t xml:space="preserve">Shin, H., Sharma, A., Nicolau, J.L. and Kang, J., 2021. The impact of hotel CSR for strategic philanthropy on booking </w:t>
      </w:r>
      <w:proofErr w:type="spellStart"/>
      <w:r w:rsidRPr="00017BAF">
        <w:t>behavior</w:t>
      </w:r>
      <w:proofErr w:type="spellEnd"/>
      <w:r w:rsidRPr="00017BAF">
        <w:t xml:space="preserve"> and hotel performance during the COVID-19 pandemic. Tourism Management, 85, p.104322.</w:t>
      </w:r>
    </w:p>
    <w:p w14:paraId="7F2CCDD4" w14:textId="77777777" w:rsidR="00942665" w:rsidRDefault="00942665" w:rsidP="00942665">
      <w:pPr>
        <w:spacing w:after="180"/>
        <w:ind w:left="450" w:hanging="450"/>
      </w:pPr>
      <w:r w:rsidRPr="009F4DAB">
        <w:t xml:space="preserve">Van Der </w:t>
      </w:r>
      <w:proofErr w:type="spellStart"/>
      <w:r w:rsidRPr="009F4DAB">
        <w:t>Vegt</w:t>
      </w:r>
      <w:proofErr w:type="spellEnd"/>
      <w:r w:rsidRPr="009F4DAB">
        <w:t xml:space="preserve">, G.S., </w:t>
      </w:r>
      <w:proofErr w:type="spellStart"/>
      <w:r w:rsidRPr="009F4DAB">
        <w:t>Essens</w:t>
      </w:r>
      <w:proofErr w:type="spellEnd"/>
      <w:r w:rsidRPr="009F4DAB">
        <w:t xml:space="preserve">, P., </w:t>
      </w:r>
      <w:proofErr w:type="spellStart"/>
      <w:r w:rsidRPr="009F4DAB">
        <w:t>Wahlström</w:t>
      </w:r>
      <w:proofErr w:type="spellEnd"/>
      <w:r w:rsidRPr="009F4DAB">
        <w:t>, M. and George, G., 2015. Managing risk and resilience. Academy of Management Journal, 58(4), pp.971-980.</w:t>
      </w:r>
    </w:p>
    <w:p w14:paraId="5CFE9FB6" w14:textId="77777777" w:rsidR="006F7E28" w:rsidRDefault="006F7E28" w:rsidP="00C55503"/>
    <w:p w14:paraId="0D50E4E2" w14:textId="77777777" w:rsidR="00605ED3" w:rsidRPr="00C55503" w:rsidRDefault="00605ED3" w:rsidP="00C55503"/>
    <w:p w14:paraId="4145076D" w14:textId="77777777" w:rsidR="002B36E7" w:rsidRPr="00432C26" w:rsidRDefault="002B36E7" w:rsidP="005E6878"/>
    <w:sectPr w:rsidR="002B36E7" w:rsidRPr="00432C2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E76686" w14:textId="77777777" w:rsidR="00974E0A" w:rsidRDefault="00974E0A" w:rsidP="00970FF8">
      <w:pPr>
        <w:spacing w:after="0" w:line="240" w:lineRule="auto"/>
      </w:pPr>
      <w:r>
        <w:separator/>
      </w:r>
    </w:p>
  </w:endnote>
  <w:endnote w:type="continuationSeparator" w:id="0">
    <w:p w14:paraId="6FC6D0D9" w14:textId="77777777" w:rsidR="00974E0A" w:rsidRDefault="00974E0A" w:rsidP="00970F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4903698"/>
      <w:docPartObj>
        <w:docPartGallery w:val="Page Numbers (Bottom of Page)"/>
        <w:docPartUnique/>
      </w:docPartObj>
    </w:sdtPr>
    <w:sdtEndPr>
      <w:rPr>
        <w:noProof/>
      </w:rPr>
    </w:sdtEndPr>
    <w:sdtContent>
      <w:p w14:paraId="34A9061B" w14:textId="0C317296" w:rsidR="00970FF8" w:rsidRDefault="00970FF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CC86A8B" w14:textId="77777777" w:rsidR="00970FF8" w:rsidRDefault="00970F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F2E32F" w14:textId="77777777" w:rsidR="00974E0A" w:rsidRDefault="00974E0A" w:rsidP="00970FF8">
      <w:pPr>
        <w:spacing w:after="0" w:line="240" w:lineRule="auto"/>
      </w:pPr>
      <w:r>
        <w:separator/>
      </w:r>
    </w:p>
  </w:footnote>
  <w:footnote w:type="continuationSeparator" w:id="0">
    <w:p w14:paraId="4DBE2680" w14:textId="77777777" w:rsidR="00974E0A" w:rsidRDefault="00974E0A" w:rsidP="00970F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4D5AB5"/>
    <w:multiLevelType w:val="hybridMultilevel"/>
    <w:tmpl w:val="11C07A8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7FB09BD"/>
    <w:multiLevelType w:val="hybridMultilevel"/>
    <w:tmpl w:val="AA561E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67551390">
    <w:abstractNumId w:val="0"/>
  </w:num>
  <w:num w:numId="2" w16cid:durableId="10265618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DQ2MDE2sDA2tjQ3MzZS0lEKTi0uzszPAykwrAUA0wbsYywAAAA="/>
  </w:docVars>
  <w:rsids>
    <w:rsidRoot w:val="00A542DD"/>
    <w:rsid w:val="00003F55"/>
    <w:rsid w:val="00014A32"/>
    <w:rsid w:val="00017BAF"/>
    <w:rsid w:val="00020884"/>
    <w:rsid w:val="000345AC"/>
    <w:rsid w:val="00062559"/>
    <w:rsid w:val="000727C2"/>
    <w:rsid w:val="000920C9"/>
    <w:rsid w:val="0009420F"/>
    <w:rsid w:val="00094444"/>
    <w:rsid w:val="000A3263"/>
    <w:rsid w:val="000A3E66"/>
    <w:rsid w:val="000C6937"/>
    <w:rsid w:val="000C6B44"/>
    <w:rsid w:val="000D1C0E"/>
    <w:rsid w:val="000E086D"/>
    <w:rsid w:val="00166240"/>
    <w:rsid w:val="00186502"/>
    <w:rsid w:val="00193940"/>
    <w:rsid w:val="002036DD"/>
    <w:rsid w:val="00203A91"/>
    <w:rsid w:val="00205FFE"/>
    <w:rsid w:val="002356C2"/>
    <w:rsid w:val="002445E2"/>
    <w:rsid w:val="00246828"/>
    <w:rsid w:val="0025108A"/>
    <w:rsid w:val="00257261"/>
    <w:rsid w:val="002916C6"/>
    <w:rsid w:val="0029473B"/>
    <w:rsid w:val="002A287D"/>
    <w:rsid w:val="002B36E7"/>
    <w:rsid w:val="002B7A4B"/>
    <w:rsid w:val="002E654B"/>
    <w:rsid w:val="00325379"/>
    <w:rsid w:val="00327FAD"/>
    <w:rsid w:val="00332FD7"/>
    <w:rsid w:val="00346964"/>
    <w:rsid w:val="00364771"/>
    <w:rsid w:val="00371D2A"/>
    <w:rsid w:val="00373B83"/>
    <w:rsid w:val="00376EAE"/>
    <w:rsid w:val="00380164"/>
    <w:rsid w:val="003E21EC"/>
    <w:rsid w:val="003E6AA7"/>
    <w:rsid w:val="003F3BAA"/>
    <w:rsid w:val="003F43D2"/>
    <w:rsid w:val="00410D53"/>
    <w:rsid w:val="00411C8A"/>
    <w:rsid w:val="0041319F"/>
    <w:rsid w:val="00426135"/>
    <w:rsid w:val="00432C26"/>
    <w:rsid w:val="00446539"/>
    <w:rsid w:val="00457AFF"/>
    <w:rsid w:val="00460C84"/>
    <w:rsid w:val="00481913"/>
    <w:rsid w:val="00481D67"/>
    <w:rsid w:val="004E73FB"/>
    <w:rsid w:val="0050056E"/>
    <w:rsid w:val="00527A15"/>
    <w:rsid w:val="00571707"/>
    <w:rsid w:val="00573A1C"/>
    <w:rsid w:val="00574511"/>
    <w:rsid w:val="005D6EA2"/>
    <w:rsid w:val="005E6878"/>
    <w:rsid w:val="005E73CB"/>
    <w:rsid w:val="005F40CC"/>
    <w:rsid w:val="00605ED3"/>
    <w:rsid w:val="00617278"/>
    <w:rsid w:val="00654332"/>
    <w:rsid w:val="0067398B"/>
    <w:rsid w:val="00676672"/>
    <w:rsid w:val="00684C69"/>
    <w:rsid w:val="006A0354"/>
    <w:rsid w:val="006A10A6"/>
    <w:rsid w:val="006B1432"/>
    <w:rsid w:val="006C633E"/>
    <w:rsid w:val="006F7E28"/>
    <w:rsid w:val="00712017"/>
    <w:rsid w:val="00713393"/>
    <w:rsid w:val="007333C9"/>
    <w:rsid w:val="00745492"/>
    <w:rsid w:val="007654BD"/>
    <w:rsid w:val="00783B76"/>
    <w:rsid w:val="00784BEF"/>
    <w:rsid w:val="007A205A"/>
    <w:rsid w:val="007C0568"/>
    <w:rsid w:val="007C34CD"/>
    <w:rsid w:val="00841431"/>
    <w:rsid w:val="00850703"/>
    <w:rsid w:val="00850CD2"/>
    <w:rsid w:val="0085528B"/>
    <w:rsid w:val="008764AE"/>
    <w:rsid w:val="00884250"/>
    <w:rsid w:val="0089252D"/>
    <w:rsid w:val="008971F3"/>
    <w:rsid w:val="00897482"/>
    <w:rsid w:val="008A01D7"/>
    <w:rsid w:val="008C157E"/>
    <w:rsid w:val="008E1D46"/>
    <w:rsid w:val="009225DF"/>
    <w:rsid w:val="00936A88"/>
    <w:rsid w:val="00942665"/>
    <w:rsid w:val="0094469A"/>
    <w:rsid w:val="00960FF6"/>
    <w:rsid w:val="009653A6"/>
    <w:rsid w:val="00970FF8"/>
    <w:rsid w:val="00974E0A"/>
    <w:rsid w:val="0097596F"/>
    <w:rsid w:val="00977859"/>
    <w:rsid w:val="0099123C"/>
    <w:rsid w:val="0099687D"/>
    <w:rsid w:val="009C702A"/>
    <w:rsid w:val="009F3395"/>
    <w:rsid w:val="009F4DAB"/>
    <w:rsid w:val="00A01690"/>
    <w:rsid w:val="00A30604"/>
    <w:rsid w:val="00A542DD"/>
    <w:rsid w:val="00A54792"/>
    <w:rsid w:val="00A57C67"/>
    <w:rsid w:val="00A907D5"/>
    <w:rsid w:val="00AC5FE7"/>
    <w:rsid w:val="00AD6CEF"/>
    <w:rsid w:val="00AE1972"/>
    <w:rsid w:val="00AE3A8A"/>
    <w:rsid w:val="00B052B0"/>
    <w:rsid w:val="00B16A83"/>
    <w:rsid w:val="00B37145"/>
    <w:rsid w:val="00B56F3D"/>
    <w:rsid w:val="00B96B65"/>
    <w:rsid w:val="00BB228D"/>
    <w:rsid w:val="00BC2BC8"/>
    <w:rsid w:val="00BC2C29"/>
    <w:rsid w:val="00BC4C92"/>
    <w:rsid w:val="00BF5C78"/>
    <w:rsid w:val="00C0132E"/>
    <w:rsid w:val="00C16816"/>
    <w:rsid w:val="00C44947"/>
    <w:rsid w:val="00C469CB"/>
    <w:rsid w:val="00C46B3C"/>
    <w:rsid w:val="00C55503"/>
    <w:rsid w:val="00C66669"/>
    <w:rsid w:val="00C94850"/>
    <w:rsid w:val="00C96CC8"/>
    <w:rsid w:val="00CC2AB8"/>
    <w:rsid w:val="00CC32BA"/>
    <w:rsid w:val="00CC37C0"/>
    <w:rsid w:val="00CC470A"/>
    <w:rsid w:val="00CD66CD"/>
    <w:rsid w:val="00D17976"/>
    <w:rsid w:val="00D44578"/>
    <w:rsid w:val="00D46BAD"/>
    <w:rsid w:val="00D748BB"/>
    <w:rsid w:val="00DB3A8F"/>
    <w:rsid w:val="00DB4FB4"/>
    <w:rsid w:val="00DB7B7A"/>
    <w:rsid w:val="00DE0CD6"/>
    <w:rsid w:val="00DE2275"/>
    <w:rsid w:val="00E146B8"/>
    <w:rsid w:val="00E23099"/>
    <w:rsid w:val="00E41098"/>
    <w:rsid w:val="00E52F8C"/>
    <w:rsid w:val="00E707D0"/>
    <w:rsid w:val="00E80520"/>
    <w:rsid w:val="00E9403F"/>
    <w:rsid w:val="00EA3133"/>
    <w:rsid w:val="00EB425A"/>
    <w:rsid w:val="00ED6F15"/>
    <w:rsid w:val="00EF2A68"/>
    <w:rsid w:val="00EF3ED5"/>
    <w:rsid w:val="00F10E3C"/>
    <w:rsid w:val="00F272B1"/>
    <w:rsid w:val="00F42D7F"/>
    <w:rsid w:val="00F65885"/>
    <w:rsid w:val="00F74B81"/>
    <w:rsid w:val="00F81212"/>
    <w:rsid w:val="00FA256C"/>
    <w:rsid w:val="00FE44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7714"/>
  <w15:chartTrackingRefBased/>
  <w15:docId w15:val="{B6EA6283-A05C-461F-89D8-C19D736DA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5FFE"/>
    <w:pPr>
      <w:spacing w:line="360" w:lineRule="auto"/>
      <w:jc w:val="both"/>
    </w:pPr>
    <w:rPr>
      <w:rFonts w:ascii="Times New Roman" w:eastAsiaTheme="minorEastAsia" w:hAnsi="Times New Roman"/>
      <w:sz w:val="24"/>
      <w:lang w:val="en-GB" w:eastAsia="en-GB"/>
    </w:rPr>
  </w:style>
  <w:style w:type="paragraph" w:styleId="Heading1">
    <w:name w:val="heading 1"/>
    <w:basedOn w:val="Normal"/>
    <w:next w:val="Normal"/>
    <w:link w:val="Heading1Char"/>
    <w:autoRedefine/>
    <w:uiPriority w:val="9"/>
    <w:qFormat/>
    <w:rsid w:val="00D17976"/>
    <w:pPr>
      <w:keepNext/>
      <w:keepLines/>
      <w:pBdr>
        <w:bottom w:val="single" w:sz="4" w:space="1" w:color="000000"/>
      </w:pBdr>
      <w:spacing w:before="600" w:after="120" w:line="240" w:lineRule="auto"/>
      <w:outlineLvl w:val="0"/>
    </w:pPr>
    <w:rPr>
      <w:rFonts w:eastAsia="Times New Roman" w:cs="Times New Roman"/>
      <w:b/>
      <w:sz w:val="32"/>
      <w:szCs w:val="32"/>
    </w:rPr>
  </w:style>
  <w:style w:type="paragraph" w:styleId="Heading2">
    <w:name w:val="heading 2"/>
    <w:basedOn w:val="Normal"/>
    <w:next w:val="Normal"/>
    <w:link w:val="Heading2Char"/>
    <w:autoRedefine/>
    <w:uiPriority w:val="9"/>
    <w:unhideWhenUsed/>
    <w:qFormat/>
    <w:rsid w:val="00D17976"/>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17976"/>
    <w:rPr>
      <w:rFonts w:ascii="Times New Roman" w:eastAsiaTheme="majorEastAsia" w:hAnsi="Times New Roman" w:cstheme="majorBidi"/>
      <w:b/>
      <w:sz w:val="28"/>
      <w:szCs w:val="26"/>
    </w:rPr>
  </w:style>
  <w:style w:type="paragraph" w:styleId="Caption">
    <w:name w:val="caption"/>
    <w:basedOn w:val="Normal"/>
    <w:next w:val="Normal"/>
    <w:autoRedefine/>
    <w:uiPriority w:val="35"/>
    <w:unhideWhenUsed/>
    <w:qFormat/>
    <w:rsid w:val="00F65885"/>
    <w:pPr>
      <w:spacing w:after="200" w:line="240" w:lineRule="auto"/>
      <w:jc w:val="center"/>
    </w:pPr>
    <w:rPr>
      <w:rFonts w:eastAsia="Times New Roman" w:cs="Times New Roman"/>
      <w:i/>
      <w:iCs/>
      <w:color w:val="8EAADB" w:themeColor="accent1" w:themeTint="99"/>
      <w:sz w:val="22"/>
      <w:szCs w:val="18"/>
    </w:rPr>
  </w:style>
  <w:style w:type="character" w:customStyle="1" w:styleId="Heading1Char">
    <w:name w:val="Heading 1 Char"/>
    <w:basedOn w:val="DefaultParagraphFont"/>
    <w:link w:val="Heading1"/>
    <w:uiPriority w:val="9"/>
    <w:rsid w:val="00D17976"/>
    <w:rPr>
      <w:rFonts w:ascii="Times New Roman" w:eastAsia="Times New Roman" w:hAnsi="Times New Roman" w:cs="Times New Roman"/>
      <w:b/>
      <w:sz w:val="32"/>
      <w:szCs w:val="32"/>
    </w:rPr>
  </w:style>
  <w:style w:type="paragraph" w:styleId="Header">
    <w:name w:val="header"/>
    <w:basedOn w:val="Normal"/>
    <w:link w:val="HeaderChar"/>
    <w:uiPriority w:val="99"/>
    <w:unhideWhenUsed/>
    <w:rsid w:val="00970F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0FF8"/>
    <w:rPr>
      <w:rFonts w:ascii="Times New Roman" w:eastAsiaTheme="minorEastAsia" w:hAnsi="Times New Roman"/>
      <w:sz w:val="24"/>
      <w:lang w:val="en-GB" w:eastAsia="en-GB"/>
    </w:rPr>
  </w:style>
  <w:style w:type="paragraph" w:styleId="Footer">
    <w:name w:val="footer"/>
    <w:basedOn w:val="Normal"/>
    <w:link w:val="FooterChar"/>
    <w:uiPriority w:val="99"/>
    <w:unhideWhenUsed/>
    <w:rsid w:val="00970F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0FF8"/>
    <w:rPr>
      <w:rFonts w:ascii="Times New Roman" w:eastAsiaTheme="minorEastAsia" w:hAnsi="Times New Roman"/>
      <w:sz w:val="24"/>
      <w:lang w:val="en-GB" w:eastAsia="en-GB"/>
    </w:rPr>
  </w:style>
  <w:style w:type="paragraph" w:styleId="TOCHeading">
    <w:name w:val="TOC Heading"/>
    <w:basedOn w:val="Heading1"/>
    <w:next w:val="Normal"/>
    <w:uiPriority w:val="39"/>
    <w:unhideWhenUsed/>
    <w:qFormat/>
    <w:rsid w:val="00E9403F"/>
    <w:pPr>
      <w:pBdr>
        <w:bottom w:val="none" w:sz="0" w:space="0" w:color="auto"/>
      </w:pBdr>
      <w:spacing w:before="240" w:after="0" w:line="259" w:lineRule="auto"/>
      <w:jc w:val="left"/>
      <w:outlineLvl w:val="9"/>
    </w:pPr>
    <w:rPr>
      <w:rFonts w:asciiTheme="majorHAnsi" w:eastAsiaTheme="majorEastAsia" w:hAnsiTheme="majorHAnsi" w:cstheme="majorBidi"/>
      <w:b w:val="0"/>
      <w:color w:val="2F5496" w:themeColor="accent1" w:themeShade="BF"/>
      <w:lang w:val="en-US" w:eastAsia="en-US"/>
    </w:rPr>
  </w:style>
  <w:style w:type="paragraph" w:styleId="TOC1">
    <w:name w:val="toc 1"/>
    <w:basedOn w:val="Normal"/>
    <w:next w:val="Normal"/>
    <w:autoRedefine/>
    <w:uiPriority w:val="39"/>
    <w:unhideWhenUsed/>
    <w:rsid w:val="00E9403F"/>
    <w:pPr>
      <w:spacing w:after="100"/>
    </w:pPr>
  </w:style>
  <w:style w:type="character" w:styleId="Hyperlink">
    <w:name w:val="Hyperlink"/>
    <w:basedOn w:val="DefaultParagraphFont"/>
    <w:uiPriority w:val="99"/>
    <w:unhideWhenUsed/>
    <w:rsid w:val="00E9403F"/>
    <w:rPr>
      <w:color w:val="0563C1" w:themeColor="hyperlink"/>
      <w:u w:val="single"/>
    </w:rPr>
  </w:style>
  <w:style w:type="paragraph" w:styleId="ListParagraph">
    <w:name w:val="List Paragraph"/>
    <w:basedOn w:val="Normal"/>
    <w:uiPriority w:val="34"/>
    <w:qFormat/>
    <w:rsid w:val="008A01D7"/>
    <w:pPr>
      <w:ind w:left="720"/>
      <w:contextualSpacing/>
    </w:pPr>
  </w:style>
  <w:style w:type="character" w:styleId="UnresolvedMention">
    <w:name w:val="Unresolved Mention"/>
    <w:basedOn w:val="DefaultParagraphFont"/>
    <w:uiPriority w:val="99"/>
    <w:semiHidden/>
    <w:unhideWhenUsed/>
    <w:rsid w:val="006F7E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749633">
      <w:bodyDiv w:val="1"/>
      <w:marLeft w:val="0"/>
      <w:marRight w:val="0"/>
      <w:marTop w:val="0"/>
      <w:marBottom w:val="0"/>
      <w:divBdr>
        <w:top w:val="none" w:sz="0" w:space="0" w:color="auto"/>
        <w:left w:val="none" w:sz="0" w:space="0" w:color="auto"/>
        <w:bottom w:val="none" w:sz="0" w:space="0" w:color="auto"/>
        <w:right w:val="none" w:sz="0" w:space="0" w:color="auto"/>
      </w:divBdr>
      <w:divsChild>
        <w:div w:id="1780222473">
          <w:marLeft w:val="0"/>
          <w:marRight w:val="0"/>
          <w:marTop w:val="0"/>
          <w:marBottom w:val="0"/>
          <w:divBdr>
            <w:top w:val="none" w:sz="0" w:space="0" w:color="auto"/>
            <w:left w:val="none" w:sz="0" w:space="0" w:color="auto"/>
            <w:bottom w:val="none" w:sz="0" w:space="0" w:color="auto"/>
            <w:right w:val="none" w:sz="0" w:space="0" w:color="auto"/>
          </w:divBdr>
        </w:div>
      </w:divsChild>
    </w:div>
    <w:div w:id="236012850">
      <w:bodyDiv w:val="1"/>
      <w:marLeft w:val="0"/>
      <w:marRight w:val="0"/>
      <w:marTop w:val="0"/>
      <w:marBottom w:val="0"/>
      <w:divBdr>
        <w:top w:val="none" w:sz="0" w:space="0" w:color="auto"/>
        <w:left w:val="none" w:sz="0" w:space="0" w:color="auto"/>
        <w:bottom w:val="none" w:sz="0" w:space="0" w:color="auto"/>
        <w:right w:val="none" w:sz="0" w:space="0" w:color="auto"/>
      </w:divBdr>
    </w:div>
    <w:div w:id="608782201">
      <w:bodyDiv w:val="1"/>
      <w:marLeft w:val="0"/>
      <w:marRight w:val="0"/>
      <w:marTop w:val="0"/>
      <w:marBottom w:val="0"/>
      <w:divBdr>
        <w:top w:val="none" w:sz="0" w:space="0" w:color="auto"/>
        <w:left w:val="none" w:sz="0" w:space="0" w:color="auto"/>
        <w:bottom w:val="none" w:sz="0" w:space="0" w:color="auto"/>
        <w:right w:val="none" w:sz="0" w:space="0" w:color="auto"/>
      </w:divBdr>
    </w:div>
    <w:div w:id="877668095">
      <w:bodyDiv w:val="1"/>
      <w:marLeft w:val="0"/>
      <w:marRight w:val="0"/>
      <w:marTop w:val="0"/>
      <w:marBottom w:val="0"/>
      <w:divBdr>
        <w:top w:val="none" w:sz="0" w:space="0" w:color="auto"/>
        <w:left w:val="none" w:sz="0" w:space="0" w:color="auto"/>
        <w:bottom w:val="none" w:sz="0" w:space="0" w:color="auto"/>
        <w:right w:val="none" w:sz="0" w:space="0" w:color="auto"/>
      </w:divBdr>
    </w:div>
    <w:div w:id="1004625271">
      <w:bodyDiv w:val="1"/>
      <w:marLeft w:val="0"/>
      <w:marRight w:val="0"/>
      <w:marTop w:val="0"/>
      <w:marBottom w:val="0"/>
      <w:divBdr>
        <w:top w:val="none" w:sz="0" w:space="0" w:color="auto"/>
        <w:left w:val="none" w:sz="0" w:space="0" w:color="auto"/>
        <w:bottom w:val="none" w:sz="0" w:space="0" w:color="auto"/>
        <w:right w:val="none" w:sz="0" w:space="0" w:color="auto"/>
      </w:divBdr>
    </w:div>
    <w:div w:id="1007828055">
      <w:bodyDiv w:val="1"/>
      <w:marLeft w:val="0"/>
      <w:marRight w:val="0"/>
      <w:marTop w:val="0"/>
      <w:marBottom w:val="0"/>
      <w:divBdr>
        <w:top w:val="none" w:sz="0" w:space="0" w:color="auto"/>
        <w:left w:val="none" w:sz="0" w:space="0" w:color="auto"/>
        <w:bottom w:val="none" w:sz="0" w:space="0" w:color="auto"/>
        <w:right w:val="none" w:sz="0" w:space="0" w:color="auto"/>
      </w:divBdr>
    </w:div>
    <w:div w:id="1443651369">
      <w:bodyDiv w:val="1"/>
      <w:marLeft w:val="0"/>
      <w:marRight w:val="0"/>
      <w:marTop w:val="0"/>
      <w:marBottom w:val="0"/>
      <w:divBdr>
        <w:top w:val="none" w:sz="0" w:space="0" w:color="auto"/>
        <w:left w:val="none" w:sz="0" w:space="0" w:color="auto"/>
        <w:bottom w:val="none" w:sz="0" w:space="0" w:color="auto"/>
        <w:right w:val="none" w:sz="0" w:space="0" w:color="auto"/>
      </w:divBdr>
    </w:div>
    <w:div w:id="1481997957">
      <w:bodyDiv w:val="1"/>
      <w:marLeft w:val="0"/>
      <w:marRight w:val="0"/>
      <w:marTop w:val="0"/>
      <w:marBottom w:val="0"/>
      <w:divBdr>
        <w:top w:val="none" w:sz="0" w:space="0" w:color="auto"/>
        <w:left w:val="none" w:sz="0" w:space="0" w:color="auto"/>
        <w:bottom w:val="none" w:sz="0" w:space="0" w:color="auto"/>
        <w:right w:val="none" w:sz="0" w:space="0" w:color="auto"/>
      </w:divBdr>
    </w:div>
    <w:div w:id="1679429988">
      <w:bodyDiv w:val="1"/>
      <w:marLeft w:val="0"/>
      <w:marRight w:val="0"/>
      <w:marTop w:val="0"/>
      <w:marBottom w:val="0"/>
      <w:divBdr>
        <w:top w:val="none" w:sz="0" w:space="0" w:color="auto"/>
        <w:left w:val="none" w:sz="0" w:space="0" w:color="auto"/>
        <w:bottom w:val="none" w:sz="0" w:space="0" w:color="auto"/>
        <w:right w:val="none" w:sz="0" w:space="0" w:color="auto"/>
      </w:divBdr>
    </w:div>
    <w:div w:id="1882982915">
      <w:bodyDiv w:val="1"/>
      <w:marLeft w:val="0"/>
      <w:marRight w:val="0"/>
      <w:marTop w:val="0"/>
      <w:marBottom w:val="0"/>
      <w:divBdr>
        <w:top w:val="none" w:sz="0" w:space="0" w:color="auto"/>
        <w:left w:val="none" w:sz="0" w:space="0" w:color="auto"/>
        <w:bottom w:val="none" w:sz="0" w:space="0" w:color="auto"/>
        <w:right w:val="none" w:sz="0" w:space="0" w:color="auto"/>
      </w:divBdr>
    </w:div>
    <w:div w:id="1969506367">
      <w:bodyDiv w:val="1"/>
      <w:marLeft w:val="0"/>
      <w:marRight w:val="0"/>
      <w:marTop w:val="0"/>
      <w:marBottom w:val="0"/>
      <w:divBdr>
        <w:top w:val="none" w:sz="0" w:space="0" w:color="auto"/>
        <w:left w:val="none" w:sz="0" w:space="0" w:color="auto"/>
        <w:bottom w:val="none" w:sz="0" w:space="0" w:color="auto"/>
        <w:right w:val="none" w:sz="0" w:space="0" w:color="auto"/>
      </w:divBdr>
      <w:divsChild>
        <w:div w:id="1418983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5B848-E3F7-48B7-A3D7-320953954F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2641</Words>
  <Characters>15057</Characters>
  <Application>Microsoft Office Word</Application>
  <DocSecurity>0</DocSecurity>
  <Lines>125</Lines>
  <Paragraphs>35</Paragraphs>
  <ScaleCrop>false</ScaleCrop>
  <Company/>
  <LinksUpToDate>false</LinksUpToDate>
  <CharactersWithSpaces>17663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Sorina Barbu (2108671)</cp:lastModifiedBy>
  <dcterms:created xsi:type="dcterms:W3CDTF">2023-02-02T08:07:00Z</dcterms:created>
  <dcterms:modified xsi:type="dcterms:W3CDTF">2023-02-02T08:07:00Z</dcterms:modified>
</cp:coreProperties>
</file>