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46742228"/>
        <w:docPartObj>
          <w:docPartGallery w:val="Cover Pages"/>
          <w:docPartUnique/>
        </w:docPartObj>
      </w:sdtPr>
      <w:sdtEndPr>
        <w:rPr>
          <w:rFonts w:ascii="Calibri" w:hAnsi="Calibri" w:cs="Calibri"/>
          <w:sz w:val="32"/>
        </w:rPr>
      </w:sdtEndPr>
      <w:sdtContent>
        <w:p w14:paraId="45B0A759" w14:textId="1469E500" w:rsidR="000F1800" w:rsidRPr="000F1800" w:rsidRDefault="000F1800" w:rsidP="000F1800"/>
        <w:sdt>
          <w:sdtPr>
            <w:rPr>
              <w:rFonts w:asciiTheme="minorHAnsi" w:eastAsiaTheme="minorHAnsi" w:hAnsiTheme="minorHAnsi"/>
              <w:color w:val="2E74B5" w:themeColor="accent1" w:themeShade="BF"/>
              <w:spacing w:val="0"/>
              <w:sz w:val="22"/>
            </w:rPr>
            <w:id w:val="1890995312"/>
            <w:docPartObj>
              <w:docPartGallery w:val="Cover Pages"/>
              <w:docPartUnique/>
            </w:docPartObj>
          </w:sdtPr>
          <w:sdtEndPr>
            <w:rPr>
              <w:rFonts w:ascii="Times New Roman" w:eastAsia="Times New Roman" w:hAnsi="Times New Roman"/>
              <w:color w:val="auto"/>
              <w:sz w:val="24"/>
            </w:rPr>
          </w:sdtEndPr>
          <w:sdtContent>
            <w:p w14:paraId="535D2E34" w14:textId="5D08F466" w:rsidR="000F1800" w:rsidRPr="00462E10" w:rsidRDefault="00462E10" w:rsidP="000F1800">
              <w:pPr>
                <w:pStyle w:val="Subtitle"/>
                <w:rPr>
                  <w:rStyle w:val="SubtleEmphasis"/>
                  <w:rFonts w:asciiTheme="minorHAnsi" w:hAnsiTheme="minorHAnsi" w:cstheme="minorHAnsi"/>
                  <w:i w:val="0"/>
                  <w:color w:val="FFFFFF" w:themeColor="background1"/>
                  <w:szCs w:val="36"/>
                </w:rPr>
              </w:pPr>
              <w:r w:rsidRPr="00462E10">
                <w:rPr>
                  <w:rFonts w:asciiTheme="minorHAnsi" w:eastAsiaTheme="minorHAnsi" w:hAnsiTheme="minorHAnsi"/>
                  <w:i/>
                  <w:szCs w:val="36"/>
                </w:rPr>
                <w:t>Implementing Coaching and Mentoring</w:t>
              </w:r>
            </w:p>
            <w:p w14:paraId="38C25137" w14:textId="1BAC298A" w:rsidR="000F1800" w:rsidRPr="00462E10" w:rsidRDefault="000F1800" w:rsidP="000F1800">
              <w:pPr>
                <w:pStyle w:val="Subtitle"/>
                <w:rPr>
                  <w:rStyle w:val="SubtleEmphasis"/>
                  <w:rFonts w:asciiTheme="minorHAnsi" w:hAnsiTheme="minorHAnsi" w:cstheme="minorHAnsi"/>
                  <w:color w:val="FFFFFF" w:themeColor="background1"/>
                  <w:szCs w:val="36"/>
                </w:rPr>
              </w:pPr>
              <w:r w:rsidRPr="00462E10">
                <w:rPr>
                  <w:rStyle w:val="SubtleEmphasis"/>
                  <w:rFonts w:asciiTheme="minorHAnsi" w:hAnsiTheme="minorHAnsi" w:cstheme="minorHAnsi"/>
                  <w:color w:val="FFFFFF" w:themeColor="background1"/>
                  <w:szCs w:val="36"/>
                </w:rPr>
                <w:t>08 May 2019</w:t>
              </w:r>
            </w:p>
            <w:p w14:paraId="11B27A08" w14:textId="77777777" w:rsidR="000F1800" w:rsidRPr="000F1800" w:rsidRDefault="000F1800" w:rsidP="000F1800">
              <w:pPr>
                <w:pStyle w:val="Subtitle"/>
                <w:rPr>
                  <w:rFonts w:asciiTheme="minorHAnsi" w:hAnsiTheme="minorHAnsi" w:cstheme="minorHAnsi"/>
                  <w:i/>
                  <w:iCs/>
                </w:rPr>
              </w:pPr>
              <w:r w:rsidRPr="000F1800">
                <w:rPr>
                  <w:rStyle w:val="SubtleEmphasis"/>
                  <w:rFonts w:asciiTheme="minorHAnsi" w:hAnsiTheme="minorHAnsi" w:cstheme="minorHAnsi"/>
                  <w:color w:val="FFFFFF" w:themeColor="background1"/>
                </w:rPr>
                <w:t>Kirsty Baker</w:t>
              </w:r>
            </w:p>
            <w:p w14:paraId="07005096" w14:textId="77777777" w:rsidR="000F1800" w:rsidRPr="005D27A1" w:rsidRDefault="000F1800" w:rsidP="000F1800">
              <w:pPr>
                <w:pStyle w:val="Subtitle"/>
                <w:rPr>
                  <w:rFonts w:asciiTheme="minorHAnsi" w:hAnsiTheme="minorHAnsi" w:cstheme="minorHAnsi"/>
                  <w:i/>
                  <w:iCs/>
                </w:rPr>
              </w:pPr>
              <w:r w:rsidRPr="005D27A1">
                <w:rPr>
                  <w:rFonts w:asciiTheme="minorHAnsi" w:hAnsiTheme="minorHAnsi" w:cstheme="minorHAnsi"/>
                  <w:i/>
                  <w:iCs/>
                </w:rPr>
                <w:t>CIPD Membership No. 53316037</w:t>
              </w:r>
            </w:p>
            <w:p w14:paraId="32204F81" w14:textId="77777777" w:rsidR="000F1800" w:rsidRDefault="000F1800" w:rsidP="000F1800"/>
            <w:p w14:paraId="1C96C681" w14:textId="77777777" w:rsidR="000F1800" w:rsidRDefault="000F1800" w:rsidP="000F1800"/>
            <w:p w14:paraId="5F4A1702" w14:textId="77777777" w:rsidR="000F1800" w:rsidRDefault="000F1800" w:rsidP="000F1800"/>
            <w:p w14:paraId="386180E4" w14:textId="77777777" w:rsidR="000F1800" w:rsidRDefault="000F1800" w:rsidP="000F1800"/>
            <w:p w14:paraId="0F9A8A84" w14:textId="77777777" w:rsidR="000F1800" w:rsidRDefault="000F1800" w:rsidP="000F1800"/>
            <w:p w14:paraId="36C09BB5" w14:textId="513603A1" w:rsidR="000F1800" w:rsidRPr="005D27A1" w:rsidRDefault="000F1800" w:rsidP="000F1800">
              <w:pPr>
                <w:rPr>
                  <w:rFonts w:cstheme="minorHAnsi"/>
                </w:rPr>
              </w:pPr>
              <w:r>
                <w:rPr>
                  <w:rFonts w:cstheme="minorHAnsi"/>
                </w:rPr>
                <w:t>Word count (233</w:t>
              </w:r>
              <w:r w:rsidR="00662F3B">
                <w:rPr>
                  <w:rFonts w:cstheme="minorHAnsi"/>
                </w:rPr>
                <w:t>5</w:t>
              </w:r>
              <w:r w:rsidRPr="005D27A1">
                <w:rPr>
                  <w:rFonts w:cstheme="minorHAnsi"/>
                </w:rPr>
                <w:t xml:space="preserve"> words)</w:t>
              </w:r>
            </w:p>
            <w:p w14:paraId="1622399C" w14:textId="77777777" w:rsidR="000F1800" w:rsidRPr="005D27A1" w:rsidRDefault="000F1800" w:rsidP="000F1800">
              <w:pPr>
                <w:rPr>
                  <w:rFonts w:cstheme="minorHAnsi"/>
                </w:rPr>
              </w:pPr>
              <w:r w:rsidRPr="005D27A1">
                <w:rPr>
                  <w:rFonts w:cstheme="minorHAnsi"/>
                </w:rPr>
                <w:t>I declare that this assignment is my own work and that any information obtained from books and other sources have been appropriately referenced.</w:t>
              </w:r>
            </w:p>
            <w:p w14:paraId="3A08DAC2" w14:textId="77777777" w:rsidR="000F1800" w:rsidRPr="005D27A1" w:rsidRDefault="000F1800" w:rsidP="000F1800">
              <w:pPr>
                <w:rPr>
                  <w:rFonts w:cstheme="minorHAnsi"/>
                </w:rPr>
              </w:pPr>
            </w:p>
            <w:p w14:paraId="00BD0A17" w14:textId="77777777" w:rsidR="000F1800" w:rsidRPr="005D27A1" w:rsidRDefault="000F1800" w:rsidP="000F1800">
              <w:pPr>
                <w:rPr>
                  <w:rFonts w:cstheme="minorHAnsi"/>
                </w:rPr>
              </w:pPr>
              <w:r w:rsidRPr="005D27A1">
                <w:rPr>
                  <w:rFonts w:cstheme="minorHAnsi"/>
                  <w:noProof/>
                </w:rPr>
                <w:drawing>
                  <wp:anchor distT="0" distB="0" distL="114300" distR="114300" simplePos="0" relativeHeight="251660288" behindDoc="0" locked="0" layoutInCell="1" allowOverlap="1" wp14:anchorId="60A70C3A" wp14:editId="038CEE2E">
                    <wp:simplePos x="0" y="0"/>
                    <wp:positionH relativeFrom="column">
                      <wp:posOffset>-104775</wp:posOffset>
                    </wp:positionH>
                    <wp:positionV relativeFrom="paragraph">
                      <wp:posOffset>520700</wp:posOffset>
                    </wp:positionV>
                    <wp:extent cx="1132840" cy="37338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iture KB.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2840" cy="373380"/>
                            </a:xfrm>
                            <a:prstGeom prst="rect">
                              <a:avLst/>
                            </a:prstGeom>
                          </pic:spPr>
                        </pic:pic>
                      </a:graphicData>
                    </a:graphic>
                    <wp14:sizeRelH relativeFrom="page">
                      <wp14:pctWidth>0</wp14:pctWidth>
                    </wp14:sizeRelH>
                    <wp14:sizeRelV relativeFrom="page">
                      <wp14:pctHeight>0</wp14:pctHeight>
                    </wp14:sizeRelV>
                  </wp:anchor>
                </w:drawing>
              </w:r>
              <w:r w:rsidRPr="005D27A1">
                <w:rPr>
                  <w:rFonts w:cstheme="minorHAnsi"/>
                </w:rPr>
                <w:t xml:space="preserve">Signed </w:t>
              </w:r>
            </w:p>
            <w:p w14:paraId="6F38BE03" w14:textId="090B7A75" w:rsidR="000F1800" w:rsidRDefault="000F1800" w:rsidP="000F1800">
              <w:pPr>
                <w:rPr>
                  <w:rFonts w:cstheme="minorHAnsi"/>
                </w:rPr>
              </w:pPr>
            </w:p>
            <w:p w14:paraId="1865891D" w14:textId="77777777" w:rsidR="00D73189" w:rsidRPr="005D27A1" w:rsidRDefault="00D73189" w:rsidP="000F1800">
              <w:pPr>
                <w:rPr>
                  <w:rFonts w:cstheme="minorHAnsi"/>
                </w:rPr>
              </w:pPr>
            </w:p>
            <w:p w14:paraId="6EDE78FE" w14:textId="5C499441" w:rsidR="000F1800" w:rsidRDefault="000F1800" w:rsidP="000F1800">
              <w:pPr>
                <w:rPr>
                  <w:rFonts w:cstheme="minorHAnsi"/>
                </w:rPr>
              </w:pPr>
              <w:r>
                <w:rPr>
                  <w:rFonts w:cstheme="minorHAnsi"/>
                </w:rPr>
                <w:t>Date 08/05/2019</w:t>
              </w:r>
            </w:p>
            <w:p w14:paraId="67D4900C" w14:textId="77777777" w:rsidR="000F1800" w:rsidRDefault="000F1800" w:rsidP="000F1800">
              <w:pPr>
                <w:spacing w:after="200" w:line="276" w:lineRule="auto"/>
              </w:pPr>
              <w:r>
                <w:br w:type="page"/>
              </w:r>
            </w:p>
          </w:sdtContent>
        </w:sdt>
        <w:p w14:paraId="4EF8E2DD" w14:textId="344643C6" w:rsidR="000F1800" w:rsidRDefault="00312E13">
          <w:pPr>
            <w:rPr>
              <w:rFonts w:ascii="Calibri" w:eastAsiaTheme="minorEastAsia" w:hAnsi="Calibri" w:cs="Calibri"/>
              <w:color w:val="FFFFFF" w:themeColor="background1"/>
              <w:spacing w:val="15"/>
              <w:sz w:val="32"/>
            </w:rPr>
          </w:pPr>
        </w:p>
      </w:sdtContent>
    </w:sdt>
    <w:p w14:paraId="19EF1A04" w14:textId="1013498A" w:rsidR="005C6D45" w:rsidRPr="00FF23AE" w:rsidRDefault="00F21535">
      <w:pPr>
        <w:pStyle w:val="Subtitle"/>
        <w:rPr>
          <w:rFonts w:ascii="Calibri" w:hAnsi="Calibri" w:cs="Calibri"/>
          <w:sz w:val="32"/>
        </w:rPr>
      </w:pPr>
      <w:r w:rsidRPr="00FF23AE">
        <w:rPr>
          <w:rFonts w:ascii="Calibri" w:hAnsi="Calibri" w:cs="Calibri"/>
          <w:noProof/>
        </w:rPr>
        <w:drawing>
          <wp:anchor distT="0" distB="0" distL="114300" distR="114300" simplePos="0" relativeHeight="251658240" behindDoc="0" locked="0" layoutInCell="1" allowOverlap="1" wp14:anchorId="6FBD20D3" wp14:editId="5573C316">
            <wp:simplePos x="0" y="0"/>
            <wp:positionH relativeFrom="column">
              <wp:posOffset>5809615</wp:posOffset>
            </wp:positionH>
            <wp:positionV relativeFrom="paragraph">
              <wp:posOffset>239395</wp:posOffset>
            </wp:positionV>
            <wp:extent cx="1048385" cy="6616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8385" cy="661670"/>
                    </a:xfrm>
                    <a:prstGeom prst="rect">
                      <a:avLst/>
                    </a:prstGeom>
                    <a:noFill/>
                  </pic:spPr>
                </pic:pic>
              </a:graphicData>
            </a:graphic>
            <wp14:sizeRelH relativeFrom="page">
              <wp14:pctWidth>0</wp14:pctWidth>
            </wp14:sizeRelH>
            <wp14:sizeRelV relativeFrom="page">
              <wp14:pctHeight>0</wp14:pctHeight>
            </wp14:sizeRelV>
          </wp:anchor>
        </w:drawing>
      </w:r>
      <w:r w:rsidR="004F6E02" w:rsidRPr="00FF23AE">
        <w:rPr>
          <w:rFonts w:ascii="Calibri" w:hAnsi="Calibri" w:cs="Calibri"/>
          <w:sz w:val="32"/>
        </w:rPr>
        <w:t>Implementation of Coaching and Mentoring at AZ media</w:t>
      </w:r>
      <w:r w:rsidRPr="00FF23AE">
        <w:rPr>
          <w:rFonts w:ascii="Calibri" w:hAnsi="Calibri" w:cs="Calibri"/>
          <w:sz w:val="32"/>
        </w:rPr>
        <w:t xml:space="preserve"> Ltd</w:t>
      </w:r>
    </w:p>
    <w:p w14:paraId="6BA6B26B" w14:textId="77777777" w:rsidR="002F478B" w:rsidRPr="000156B4" w:rsidRDefault="002F478B" w:rsidP="004F6E02">
      <w:pPr>
        <w:rPr>
          <w:rFonts w:ascii="Calibri" w:hAnsi="Calibri" w:cs="Calibri"/>
          <w:b/>
          <w:sz w:val="22"/>
          <w:szCs w:val="22"/>
        </w:rPr>
      </w:pPr>
    </w:p>
    <w:p w14:paraId="1AD16CD0" w14:textId="6ECA8D96" w:rsidR="00B64061" w:rsidRPr="000156B4" w:rsidRDefault="00B64061" w:rsidP="004F6E02">
      <w:pPr>
        <w:rPr>
          <w:rFonts w:ascii="Calibri" w:hAnsi="Calibri" w:cs="Calibri"/>
          <w:b/>
          <w:sz w:val="22"/>
          <w:szCs w:val="22"/>
        </w:rPr>
      </w:pPr>
      <w:r w:rsidRPr="000156B4">
        <w:rPr>
          <w:rFonts w:ascii="Calibri" w:hAnsi="Calibri" w:cs="Calibri"/>
          <w:b/>
          <w:sz w:val="22"/>
          <w:szCs w:val="22"/>
        </w:rPr>
        <w:t>Briefing Paper</w:t>
      </w:r>
    </w:p>
    <w:p w14:paraId="41F11398" w14:textId="061263E4" w:rsidR="00D90760" w:rsidRPr="000156B4" w:rsidRDefault="00B64061" w:rsidP="00042B0C">
      <w:pPr>
        <w:rPr>
          <w:rFonts w:ascii="Calibri" w:hAnsi="Calibri" w:cs="Calibri"/>
          <w:sz w:val="22"/>
          <w:szCs w:val="22"/>
        </w:rPr>
      </w:pPr>
      <w:r w:rsidRPr="000156B4">
        <w:rPr>
          <w:rFonts w:ascii="Calibri" w:hAnsi="Calibri" w:cs="Calibri"/>
          <w:sz w:val="22"/>
          <w:szCs w:val="22"/>
        </w:rPr>
        <w:t xml:space="preserve">The purpose and scope of this paper is to outline the justified recommendations for implementing coaching and mentoring </w:t>
      </w:r>
      <w:r w:rsidR="00EB7FDB" w:rsidRPr="000156B4">
        <w:rPr>
          <w:rFonts w:ascii="Calibri" w:hAnsi="Calibri" w:cs="Calibri"/>
          <w:sz w:val="22"/>
          <w:szCs w:val="22"/>
        </w:rPr>
        <w:t xml:space="preserve">programmes </w:t>
      </w:r>
      <w:r w:rsidRPr="000156B4">
        <w:rPr>
          <w:rFonts w:ascii="Calibri" w:hAnsi="Calibri" w:cs="Calibri"/>
          <w:sz w:val="22"/>
          <w:szCs w:val="22"/>
        </w:rPr>
        <w:t>at AZ Media</w:t>
      </w:r>
      <w:r w:rsidR="00FB7B9D" w:rsidRPr="000156B4">
        <w:rPr>
          <w:rFonts w:ascii="Calibri" w:hAnsi="Calibri" w:cs="Calibri"/>
          <w:sz w:val="22"/>
          <w:szCs w:val="22"/>
        </w:rPr>
        <w:t xml:space="preserve"> with reference to specific suggestions.</w:t>
      </w:r>
      <w:r w:rsidR="00042B0C" w:rsidRPr="000156B4">
        <w:rPr>
          <w:rFonts w:ascii="Calibri" w:hAnsi="Calibri" w:cs="Calibri"/>
          <w:sz w:val="22"/>
          <w:szCs w:val="22"/>
        </w:rPr>
        <w:br/>
      </w:r>
    </w:p>
    <w:p w14:paraId="5F722401" w14:textId="59349971" w:rsidR="00D90760" w:rsidRPr="000156B4" w:rsidRDefault="0047148D" w:rsidP="00426B97">
      <w:pPr>
        <w:pStyle w:val="ListParagraph"/>
        <w:ind w:left="0"/>
        <w:rPr>
          <w:rFonts w:ascii="Calibri" w:hAnsi="Calibri" w:cs="Calibri"/>
          <w:b/>
          <w:bCs/>
          <w:sz w:val="22"/>
          <w:szCs w:val="22"/>
        </w:rPr>
      </w:pPr>
      <w:r w:rsidRPr="000156B4">
        <w:rPr>
          <w:rFonts w:ascii="Calibri" w:hAnsi="Calibri" w:cs="Calibri"/>
          <w:sz w:val="22"/>
          <w:szCs w:val="22"/>
        </w:rPr>
        <w:t>Coaching and Mentoring are both types of learning relationships formed to help learners develop, release their potential and achieve results</w:t>
      </w:r>
      <w:r w:rsidR="003E7C71" w:rsidRPr="000156B4">
        <w:rPr>
          <w:rFonts w:ascii="Calibri" w:hAnsi="Calibri" w:cs="Calibri"/>
          <w:sz w:val="22"/>
          <w:szCs w:val="22"/>
        </w:rPr>
        <w:t xml:space="preserve"> </w:t>
      </w:r>
      <w:r w:rsidRPr="000156B4">
        <w:rPr>
          <w:rFonts w:ascii="Calibri" w:hAnsi="Calibri" w:cs="Calibri"/>
          <w:sz w:val="22"/>
          <w:szCs w:val="22"/>
        </w:rPr>
        <w:t>(P</w:t>
      </w:r>
      <w:r w:rsidR="003E7C71" w:rsidRPr="000156B4">
        <w:rPr>
          <w:rFonts w:ascii="Calibri" w:hAnsi="Calibri" w:cs="Calibri"/>
          <w:sz w:val="22"/>
          <w:szCs w:val="22"/>
        </w:rPr>
        <w:t>akora, 2007</w:t>
      </w:r>
      <w:r w:rsidRPr="000156B4">
        <w:rPr>
          <w:rFonts w:ascii="Calibri" w:hAnsi="Calibri" w:cs="Calibri"/>
          <w:sz w:val="22"/>
          <w:szCs w:val="22"/>
        </w:rPr>
        <w:t>)</w:t>
      </w:r>
      <w:r w:rsidR="003E7C71" w:rsidRPr="000156B4">
        <w:rPr>
          <w:rFonts w:ascii="Calibri" w:hAnsi="Calibri" w:cs="Calibri"/>
          <w:sz w:val="22"/>
          <w:szCs w:val="22"/>
        </w:rPr>
        <w:t>.</w:t>
      </w:r>
      <w:r w:rsidR="003E7A4C" w:rsidRPr="000156B4">
        <w:rPr>
          <w:rFonts w:ascii="Calibri" w:hAnsi="Calibri" w:cs="Calibri"/>
          <w:sz w:val="22"/>
          <w:szCs w:val="22"/>
        </w:rPr>
        <w:t xml:space="preserve"> </w:t>
      </w:r>
      <w:r w:rsidR="00D90760" w:rsidRPr="000156B4">
        <w:rPr>
          <w:rFonts w:ascii="Calibri" w:hAnsi="Calibri" w:cs="Calibri"/>
          <w:sz w:val="22"/>
          <w:szCs w:val="22"/>
        </w:rPr>
        <w:t xml:space="preserve">Coaching and mentoring schemes </w:t>
      </w:r>
      <w:r w:rsidR="00B37A22" w:rsidRPr="000156B4">
        <w:rPr>
          <w:rFonts w:ascii="Calibri" w:hAnsi="Calibri" w:cs="Calibri"/>
          <w:sz w:val="22"/>
          <w:szCs w:val="22"/>
        </w:rPr>
        <w:t xml:space="preserve">are firmly established and </w:t>
      </w:r>
      <w:r w:rsidR="00D90760" w:rsidRPr="000156B4">
        <w:rPr>
          <w:rFonts w:ascii="Calibri" w:hAnsi="Calibri" w:cs="Calibri"/>
          <w:sz w:val="22"/>
          <w:szCs w:val="22"/>
        </w:rPr>
        <w:t xml:space="preserve">have proved to be a useful tool for L&amp;D for some time now. </w:t>
      </w:r>
      <w:r w:rsidR="00B37A22" w:rsidRPr="000156B4">
        <w:rPr>
          <w:rFonts w:ascii="Calibri" w:hAnsi="Calibri" w:cs="Calibri"/>
          <w:sz w:val="22"/>
          <w:szCs w:val="22"/>
        </w:rPr>
        <w:t xml:space="preserve">According to the International Coach Federation (ICF) there are at least 30,000 coaches operating worldwide in </w:t>
      </w:r>
      <w:r w:rsidR="00B7442C" w:rsidRPr="000156B4">
        <w:rPr>
          <w:rFonts w:ascii="Calibri" w:hAnsi="Calibri" w:cs="Calibri"/>
          <w:sz w:val="22"/>
          <w:szCs w:val="22"/>
        </w:rPr>
        <w:t xml:space="preserve">2008. </w:t>
      </w:r>
      <w:r w:rsidR="003D7D1A" w:rsidRPr="000156B4">
        <w:rPr>
          <w:rFonts w:ascii="Calibri" w:hAnsi="Calibri" w:cs="Calibri"/>
          <w:sz w:val="22"/>
          <w:szCs w:val="22"/>
        </w:rPr>
        <w:t>It would be reasonable to suggest that figure</w:t>
      </w:r>
      <w:r w:rsidR="00B7442C" w:rsidRPr="000156B4">
        <w:rPr>
          <w:rFonts w:ascii="Calibri" w:hAnsi="Calibri" w:cs="Calibri"/>
          <w:sz w:val="22"/>
          <w:szCs w:val="22"/>
        </w:rPr>
        <w:t xml:space="preserve"> ha</w:t>
      </w:r>
      <w:r w:rsidR="003D7D1A" w:rsidRPr="000156B4">
        <w:rPr>
          <w:rFonts w:ascii="Calibri" w:hAnsi="Calibri" w:cs="Calibri"/>
          <w:sz w:val="22"/>
          <w:szCs w:val="22"/>
        </w:rPr>
        <w:t>s</w:t>
      </w:r>
      <w:r w:rsidR="00B7442C" w:rsidRPr="000156B4">
        <w:rPr>
          <w:rFonts w:ascii="Calibri" w:hAnsi="Calibri" w:cs="Calibri"/>
          <w:sz w:val="22"/>
          <w:szCs w:val="22"/>
        </w:rPr>
        <w:t xml:space="preserve"> significantly increased </w:t>
      </w:r>
      <w:r w:rsidR="003D7D1A" w:rsidRPr="000156B4">
        <w:rPr>
          <w:rFonts w:ascii="Calibri" w:hAnsi="Calibri" w:cs="Calibri"/>
          <w:sz w:val="22"/>
          <w:szCs w:val="22"/>
        </w:rPr>
        <w:t>up to the present day</w:t>
      </w:r>
      <w:r w:rsidR="00AE41AB" w:rsidRPr="000156B4">
        <w:rPr>
          <w:rFonts w:ascii="Calibri" w:hAnsi="Calibri" w:cs="Calibri"/>
          <w:sz w:val="22"/>
          <w:szCs w:val="22"/>
        </w:rPr>
        <w:t xml:space="preserve"> </w:t>
      </w:r>
      <w:r w:rsidR="00B7442C" w:rsidRPr="000156B4">
        <w:rPr>
          <w:rFonts w:ascii="Calibri" w:hAnsi="Calibri" w:cs="Calibri"/>
          <w:sz w:val="22"/>
          <w:szCs w:val="22"/>
        </w:rPr>
        <w:t>(S</w:t>
      </w:r>
      <w:r w:rsidR="003E7C71" w:rsidRPr="000156B4">
        <w:rPr>
          <w:rFonts w:ascii="Calibri" w:hAnsi="Calibri" w:cs="Calibri"/>
          <w:sz w:val="22"/>
          <w:szCs w:val="22"/>
        </w:rPr>
        <w:t xml:space="preserve">tarr, </w:t>
      </w:r>
      <w:r w:rsidR="00B7442C" w:rsidRPr="000156B4">
        <w:rPr>
          <w:rFonts w:ascii="Calibri" w:hAnsi="Calibri" w:cs="Calibri"/>
          <w:sz w:val="22"/>
          <w:szCs w:val="22"/>
        </w:rPr>
        <w:t xml:space="preserve">2008). </w:t>
      </w:r>
      <w:r w:rsidR="00436F11" w:rsidRPr="000156B4">
        <w:rPr>
          <w:rFonts w:ascii="Calibri" w:hAnsi="Calibri" w:cs="Calibri"/>
          <w:sz w:val="22"/>
          <w:szCs w:val="22"/>
        </w:rPr>
        <w:t xml:space="preserve">As the CIPD also state that </w:t>
      </w:r>
      <w:r w:rsidR="00436F11" w:rsidRPr="000156B4">
        <w:rPr>
          <w:rFonts w:ascii="Calibri" w:hAnsi="Calibri" w:cs="Calibri"/>
          <w:bCs/>
          <w:sz w:val="22"/>
          <w:szCs w:val="22"/>
        </w:rPr>
        <w:t>coaching is seen as one of the most effective approaches</w:t>
      </w:r>
      <w:r w:rsidR="00BF32B4" w:rsidRPr="000156B4">
        <w:rPr>
          <w:rFonts w:ascii="Calibri" w:hAnsi="Calibri" w:cs="Calibri"/>
          <w:bCs/>
          <w:sz w:val="22"/>
          <w:szCs w:val="22"/>
        </w:rPr>
        <w:t xml:space="preserve"> </w:t>
      </w:r>
      <w:r w:rsidR="003E7C71" w:rsidRPr="000156B4">
        <w:rPr>
          <w:rFonts w:ascii="Calibri" w:hAnsi="Calibri" w:cs="Calibri"/>
          <w:bCs/>
          <w:sz w:val="22"/>
          <w:szCs w:val="22"/>
        </w:rPr>
        <w:t>(</w:t>
      </w:r>
      <w:r w:rsidR="00436F11" w:rsidRPr="000156B4">
        <w:rPr>
          <w:rFonts w:ascii="Calibri" w:hAnsi="Calibri" w:cs="Calibri"/>
          <w:bCs/>
          <w:sz w:val="22"/>
          <w:szCs w:val="22"/>
        </w:rPr>
        <w:t>CIPD</w:t>
      </w:r>
      <w:r w:rsidR="003E7C71" w:rsidRPr="000156B4">
        <w:rPr>
          <w:rFonts w:ascii="Calibri" w:hAnsi="Calibri" w:cs="Calibri"/>
          <w:bCs/>
          <w:sz w:val="22"/>
          <w:szCs w:val="22"/>
        </w:rPr>
        <w:t>,</w:t>
      </w:r>
      <w:r w:rsidR="00436F11" w:rsidRPr="000156B4">
        <w:rPr>
          <w:rFonts w:ascii="Calibri" w:hAnsi="Calibri" w:cs="Calibri"/>
          <w:bCs/>
          <w:sz w:val="22"/>
          <w:szCs w:val="22"/>
        </w:rPr>
        <w:t>2018).</w:t>
      </w:r>
      <w:r w:rsidR="00436F11" w:rsidRPr="000156B4">
        <w:rPr>
          <w:rFonts w:ascii="Calibri" w:hAnsi="Calibri" w:cs="Calibri"/>
          <w:b/>
          <w:bCs/>
          <w:sz w:val="22"/>
          <w:szCs w:val="22"/>
        </w:rPr>
        <w:t xml:space="preserve"> </w:t>
      </w:r>
      <w:r w:rsidR="00BE2574" w:rsidRPr="000156B4">
        <w:rPr>
          <w:rFonts w:ascii="Calibri" w:hAnsi="Calibri" w:cs="Calibri"/>
          <w:sz w:val="22"/>
          <w:szCs w:val="22"/>
        </w:rPr>
        <w:t xml:space="preserve">Academics have pointed out that although they bear some advantages, there are limitations </w:t>
      </w:r>
      <w:r w:rsidR="00B7442C" w:rsidRPr="000156B4">
        <w:rPr>
          <w:rFonts w:ascii="Calibri" w:hAnsi="Calibri" w:cs="Calibri"/>
          <w:sz w:val="22"/>
          <w:szCs w:val="22"/>
        </w:rPr>
        <w:t xml:space="preserve">to </w:t>
      </w:r>
      <w:r w:rsidR="00BE2574" w:rsidRPr="000156B4">
        <w:rPr>
          <w:rFonts w:ascii="Calibri" w:hAnsi="Calibri" w:cs="Calibri"/>
          <w:sz w:val="22"/>
          <w:szCs w:val="22"/>
        </w:rPr>
        <w:t xml:space="preserve">the more traditional methods of external training providers and a ‘classroom training’ environment. Research shows that 60% of what is learned in a classroom is forgotten within 1, and 90% is forgotten within 30 days. Also, that on average only 10-20% of that learning is transferred into people’s work. Whereas - </w:t>
      </w:r>
      <w:r w:rsidR="00D90760" w:rsidRPr="000156B4">
        <w:rPr>
          <w:rFonts w:ascii="Calibri" w:hAnsi="Calibri" w:cs="Calibri"/>
          <w:sz w:val="22"/>
          <w:szCs w:val="22"/>
        </w:rPr>
        <w:t xml:space="preserve">The noted benefits </w:t>
      </w:r>
      <w:r w:rsidR="00BE2574" w:rsidRPr="000156B4">
        <w:rPr>
          <w:rFonts w:ascii="Calibri" w:hAnsi="Calibri" w:cs="Calibri"/>
          <w:sz w:val="22"/>
          <w:szCs w:val="22"/>
        </w:rPr>
        <w:t xml:space="preserve">of </w:t>
      </w:r>
      <w:r w:rsidR="007B75CB" w:rsidRPr="000156B4">
        <w:rPr>
          <w:rFonts w:ascii="Calibri" w:hAnsi="Calibri" w:cs="Calibri"/>
          <w:sz w:val="22"/>
          <w:szCs w:val="22"/>
        </w:rPr>
        <w:t xml:space="preserve">internal </w:t>
      </w:r>
      <w:r w:rsidR="00BE2574" w:rsidRPr="000156B4">
        <w:rPr>
          <w:rFonts w:ascii="Calibri" w:hAnsi="Calibri" w:cs="Calibri"/>
          <w:sz w:val="22"/>
          <w:szCs w:val="22"/>
        </w:rPr>
        <w:t xml:space="preserve">Coaching </w:t>
      </w:r>
      <w:r w:rsidR="00041913" w:rsidRPr="000156B4">
        <w:rPr>
          <w:rFonts w:ascii="Calibri" w:hAnsi="Calibri" w:cs="Calibri"/>
          <w:sz w:val="22"/>
          <w:szCs w:val="22"/>
        </w:rPr>
        <w:t xml:space="preserve">and Mentoring </w:t>
      </w:r>
      <w:r w:rsidR="00D90760" w:rsidRPr="000156B4">
        <w:rPr>
          <w:rFonts w:ascii="Calibri" w:hAnsi="Calibri" w:cs="Calibri"/>
          <w:sz w:val="22"/>
          <w:szCs w:val="22"/>
        </w:rPr>
        <w:t xml:space="preserve">are </w:t>
      </w:r>
      <w:r w:rsidR="00436F11" w:rsidRPr="000156B4">
        <w:rPr>
          <w:rFonts w:ascii="Calibri" w:hAnsi="Calibri" w:cs="Calibri"/>
          <w:bCs/>
          <w:sz w:val="22"/>
          <w:szCs w:val="22"/>
        </w:rPr>
        <w:t xml:space="preserve">flexible and low-cost, directly linked to development </w:t>
      </w:r>
      <w:r w:rsidR="005D6BE7" w:rsidRPr="000156B4">
        <w:rPr>
          <w:rFonts w:ascii="Calibri" w:hAnsi="Calibri" w:cs="Calibri"/>
          <w:bCs/>
          <w:sz w:val="22"/>
          <w:szCs w:val="22"/>
        </w:rPr>
        <w:t>of skills, knowledge and performance of people around specific skills and goals</w:t>
      </w:r>
      <w:r w:rsidR="00B41659" w:rsidRPr="000156B4">
        <w:rPr>
          <w:rFonts w:ascii="Calibri" w:hAnsi="Calibri" w:cs="Calibri"/>
          <w:bCs/>
          <w:sz w:val="22"/>
          <w:szCs w:val="22"/>
        </w:rPr>
        <w:t xml:space="preserve"> </w:t>
      </w:r>
      <w:r w:rsidR="00950052" w:rsidRPr="000156B4">
        <w:rPr>
          <w:rFonts w:ascii="Calibri" w:hAnsi="Calibri" w:cs="Calibri"/>
          <w:bCs/>
          <w:sz w:val="22"/>
          <w:szCs w:val="22"/>
        </w:rPr>
        <w:t>(</w:t>
      </w:r>
      <w:r w:rsidR="005D6BE7" w:rsidRPr="000156B4">
        <w:rPr>
          <w:rFonts w:ascii="Calibri" w:hAnsi="Calibri" w:cs="Calibri"/>
          <w:bCs/>
          <w:sz w:val="22"/>
          <w:szCs w:val="22"/>
        </w:rPr>
        <w:t xml:space="preserve">CIPD </w:t>
      </w:r>
      <w:r w:rsidR="00950052" w:rsidRPr="000156B4">
        <w:rPr>
          <w:rFonts w:ascii="Calibri" w:hAnsi="Calibri" w:cs="Calibri"/>
          <w:bCs/>
          <w:sz w:val="22"/>
          <w:szCs w:val="22"/>
        </w:rPr>
        <w:t>,</w:t>
      </w:r>
      <w:r w:rsidR="005D6BE7" w:rsidRPr="000156B4">
        <w:rPr>
          <w:rFonts w:ascii="Calibri" w:hAnsi="Calibri" w:cs="Calibri"/>
          <w:bCs/>
          <w:sz w:val="22"/>
          <w:szCs w:val="22"/>
        </w:rPr>
        <w:t>2018)</w:t>
      </w:r>
      <w:r w:rsidR="00B41659" w:rsidRPr="000156B4">
        <w:rPr>
          <w:rFonts w:ascii="Calibri" w:hAnsi="Calibri" w:cs="Calibri"/>
          <w:bCs/>
          <w:sz w:val="22"/>
          <w:szCs w:val="22"/>
        </w:rPr>
        <w:t>.</w:t>
      </w:r>
    </w:p>
    <w:p w14:paraId="5D845D6E" w14:textId="77777777" w:rsidR="00EC08A4" w:rsidRPr="000156B4" w:rsidRDefault="00EC08A4" w:rsidP="00426B97">
      <w:pPr>
        <w:pStyle w:val="ListParagraph"/>
        <w:ind w:left="0"/>
        <w:rPr>
          <w:rFonts w:ascii="Calibri" w:hAnsi="Calibri" w:cs="Calibri"/>
          <w:sz w:val="22"/>
          <w:szCs w:val="22"/>
        </w:rPr>
      </w:pPr>
    </w:p>
    <w:p w14:paraId="38DC12B4" w14:textId="23E82BF9" w:rsidR="00D90760" w:rsidRPr="000156B4" w:rsidRDefault="00EC08A4" w:rsidP="00426B97">
      <w:pPr>
        <w:pStyle w:val="ListParagraph"/>
        <w:ind w:left="0"/>
        <w:rPr>
          <w:rFonts w:ascii="Calibri" w:hAnsi="Calibri" w:cs="Calibri"/>
          <w:sz w:val="22"/>
          <w:szCs w:val="22"/>
        </w:rPr>
      </w:pPr>
      <w:r w:rsidRPr="000156B4">
        <w:rPr>
          <w:rFonts w:ascii="Calibri" w:hAnsi="Calibri" w:cs="Calibri"/>
          <w:sz w:val="22"/>
          <w:szCs w:val="22"/>
        </w:rPr>
        <w:t xml:space="preserve">According to </w:t>
      </w:r>
      <w:r w:rsidR="001F0E51" w:rsidRPr="000156B4">
        <w:rPr>
          <w:rFonts w:ascii="Calibri" w:hAnsi="Calibri" w:cs="Calibri"/>
          <w:sz w:val="22"/>
          <w:szCs w:val="22"/>
        </w:rPr>
        <w:t>The BBC</w:t>
      </w:r>
      <w:r w:rsidRPr="000156B4">
        <w:rPr>
          <w:rFonts w:ascii="Calibri" w:hAnsi="Calibri" w:cs="Calibri"/>
          <w:sz w:val="22"/>
          <w:szCs w:val="22"/>
        </w:rPr>
        <w:t xml:space="preserve"> Newsgatherin</w:t>
      </w:r>
      <w:r w:rsidR="006921F9" w:rsidRPr="000156B4">
        <w:rPr>
          <w:rFonts w:ascii="Calibri" w:hAnsi="Calibri" w:cs="Calibri"/>
          <w:sz w:val="22"/>
          <w:szCs w:val="22"/>
        </w:rPr>
        <w:t>g</w:t>
      </w:r>
      <w:r w:rsidRPr="000156B4">
        <w:rPr>
          <w:rFonts w:ascii="Calibri" w:hAnsi="Calibri" w:cs="Calibri"/>
          <w:sz w:val="22"/>
          <w:szCs w:val="22"/>
        </w:rPr>
        <w:t xml:space="preserve"> team case study, they have been a</w:t>
      </w:r>
      <w:r w:rsidR="00D90760" w:rsidRPr="000156B4">
        <w:rPr>
          <w:rFonts w:ascii="Calibri" w:hAnsi="Calibri" w:cs="Calibri"/>
          <w:sz w:val="22"/>
          <w:szCs w:val="22"/>
        </w:rPr>
        <w:t xml:space="preserve"> </w:t>
      </w:r>
      <w:r w:rsidRPr="000156B4">
        <w:rPr>
          <w:rFonts w:ascii="Calibri" w:hAnsi="Calibri" w:cs="Calibri"/>
          <w:sz w:val="22"/>
          <w:szCs w:val="22"/>
        </w:rPr>
        <w:t>s</w:t>
      </w:r>
      <w:r w:rsidR="00D90760" w:rsidRPr="000156B4">
        <w:rPr>
          <w:rFonts w:ascii="Calibri" w:hAnsi="Calibri" w:cs="Calibri"/>
          <w:sz w:val="22"/>
          <w:szCs w:val="22"/>
        </w:rPr>
        <w:t xml:space="preserve">uccessful </w:t>
      </w:r>
      <w:r w:rsidRPr="000156B4">
        <w:rPr>
          <w:rFonts w:ascii="Calibri" w:hAnsi="Calibri" w:cs="Calibri"/>
          <w:sz w:val="22"/>
          <w:szCs w:val="22"/>
        </w:rPr>
        <w:t>in implementing C</w:t>
      </w:r>
      <w:r w:rsidR="00D90760" w:rsidRPr="000156B4">
        <w:rPr>
          <w:rFonts w:ascii="Calibri" w:hAnsi="Calibri" w:cs="Calibri"/>
          <w:sz w:val="22"/>
          <w:szCs w:val="22"/>
        </w:rPr>
        <w:t xml:space="preserve">oaching in </w:t>
      </w:r>
      <w:r w:rsidRPr="000156B4">
        <w:rPr>
          <w:rFonts w:ascii="Calibri" w:hAnsi="Calibri" w:cs="Calibri"/>
          <w:sz w:val="22"/>
          <w:szCs w:val="22"/>
        </w:rPr>
        <w:t>a time of change to improve their skills continuously.</w:t>
      </w:r>
      <w:r w:rsidR="006921F9" w:rsidRPr="000156B4">
        <w:rPr>
          <w:rFonts w:ascii="Calibri" w:hAnsi="Calibri" w:cs="Calibri"/>
          <w:sz w:val="22"/>
          <w:szCs w:val="22"/>
        </w:rPr>
        <w:t xml:space="preserve"> This case study is highly relatable to AZ Media in respect of change and needing to continuously improve to remain competitive within the tech industry</w:t>
      </w:r>
      <w:r w:rsidR="00B41659" w:rsidRPr="000156B4">
        <w:rPr>
          <w:rFonts w:ascii="Calibri" w:hAnsi="Calibri" w:cs="Calibri"/>
          <w:sz w:val="22"/>
          <w:szCs w:val="22"/>
        </w:rPr>
        <w:t xml:space="preserve"> </w:t>
      </w:r>
      <w:r w:rsidR="006921F9" w:rsidRPr="000156B4">
        <w:rPr>
          <w:rFonts w:ascii="Calibri" w:hAnsi="Calibri" w:cs="Calibri"/>
          <w:sz w:val="22"/>
          <w:szCs w:val="22"/>
        </w:rPr>
        <w:t>(Cap</w:t>
      </w:r>
      <w:r w:rsidR="006B0EE4" w:rsidRPr="000156B4">
        <w:rPr>
          <w:rFonts w:ascii="Calibri" w:hAnsi="Calibri" w:cs="Calibri"/>
          <w:sz w:val="22"/>
          <w:szCs w:val="22"/>
        </w:rPr>
        <w:t>lan, 2003</w:t>
      </w:r>
      <w:r w:rsidR="006921F9" w:rsidRPr="000156B4">
        <w:rPr>
          <w:rFonts w:ascii="Calibri" w:hAnsi="Calibri" w:cs="Calibri"/>
          <w:sz w:val="22"/>
          <w:szCs w:val="22"/>
        </w:rPr>
        <w:t>).</w:t>
      </w:r>
    </w:p>
    <w:p w14:paraId="77E68059" w14:textId="60D6D70F" w:rsidR="00CE2F3D" w:rsidRPr="000156B4" w:rsidRDefault="00CE2F3D" w:rsidP="00426B97">
      <w:pPr>
        <w:pStyle w:val="ListParagraph"/>
        <w:ind w:left="0"/>
        <w:rPr>
          <w:rFonts w:ascii="Calibri" w:hAnsi="Calibri" w:cs="Calibri"/>
          <w:sz w:val="22"/>
          <w:szCs w:val="22"/>
        </w:rPr>
      </w:pPr>
    </w:p>
    <w:p w14:paraId="48E40BE4" w14:textId="2EFAC625" w:rsidR="00CE2F3D" w:rsidRPr="000156B4" w:rsidRDefault="00CE2F3D" w:rsidP="00426B97">
      <w:pPr>
        <w:pStyle w:val="ListParagraph"/>
        <w:numPr>
          <w:ilvl w:val="0"/>
          <w:numId w:val="34"/>
        </w:numPr>
        <w:ind w:left="0"/>
        <w:rPr>
          <w:rFonts w:ascii="Calibri" w:hAnsi="Calibri" w:cs="Calibri"/>
          <w:b/>
          <w:sz w:val="22"/>
          <w:szCs w:val="22"/>
        </w:rPr>
      </w:pPr>
      <w:r w:rsidRPr="000156B4">
        <w:rPr>
          <w:rFonts w:ascii="Calibri" w:hAnsi="Calibri" w:cs="Calibri"/>
          <w:b/>
          <w:sz w:val="22"/>
          <w:szCs w:val="22"/>
        </w:rPr>
        <w:t>My recommendation</w:t>
      </w:r>
    </w:p>
    <w:p w14:paraId="6B90695A" w14:textId="14BDDDA2" w:rsidR="00FA0965" w:rsidRPr="000156B4" w:rsidRDefault="00FA0FB8" w:rsidP="00426B97">
      <w:pPr>
        <w:pStyle w:val="ListParagraph"/>
        <w:ind w:left="0"/>
        <w:rPr>
          <w:rFonts w:ascii="Calibri" w:hAnsi="Calibri" w:cs="Calibri"/>
          <w:b/>
          <w:sz w:val="22"/>
          <w:szCs w:val="22"/>
          <w:lang w:val="en-US"/>
        </w:rPr>
      </w:pPr>
      <w:r w:rsidRPr="000156B4">
        <w:rPr>
          <w:rFonts w:ascii="Calibri" w:hAnsi="Calibri" w:cs="Calibri"/>
          <w:sz w:val="22"/>
          <w:szCs w:val="22"/>
        </w:rPr>
        <w:t>Wh</w:t>
      </w:r>
      <w:r w:rsidR="00B77AE2" w:rsidRPr="000156B4">
        <w:rPr>
          <w:rFonts w:ascii="Calibri" w:hAnsi="Calibri" w:cs="Calibri"/>
          <w:sz w:val="22"/>
          <w:szCs w:val="22"/>
        </w:rPr>
        <w:t xml:space="preserve">ilst </w:t>
      </w:r>
      <w:r w:rsidRPr="000156B4">
        <w:rPr>
          <w:rFonts w:ascii="Calibri" w:hAnsi="Calibri" w:cs="Calibri"/>
          <w:sz w:val="22"/>
          <w:szCs w:val="22"/>
        </w:rPr>
        <w:t>deciding what Coaching/Mentoring programme to implement</w:t>
      </w:r>
      <w:r w:rsidR="00B77AE2" w:rsidRPr="000156B4">
        <w:rPr>
          <w:rFonts w:ascii="Calibri" w:hAnsi="Calibri" w:cs="Calibri"/>
          <w:sz w:val="22"/>
          <w:szCs w:val="22"/>
        </w:rPr>
        <w:t>,</w:t>
      </w:r>
      <w:r w:rsidRPr="000156B4">
        <w:rPr>
          <w:rFonts w:ascii="Calibri" w:hAnsi="Calibri" w:cs="Calibri"/>
          <w:sz w:val="22"/>
          <w:szCs w:val="22"/>
        </w:rPr>
        <w:t xml:space="preserve"> you must consider what will benefit the Company </w:t>
      </w:r>
      <w:r w:rsidR="00B77AE2" w:rsidRPr="000156B4">
        <w:rPr>
          <w:rFonts w:ascii="Calibri" w:hAnsi="Calibri" w:cs="Calibri"/>
          <w:sz w:val="22"/>
          <w:szCs w:val="22"/>
        </w:rPr>
        <w:t xml:space="preserve">overall </w:t>
      </w:r>
      <w:r w:rsidRPr="000156B4">
        <w:rPr>
          <w:rFonts w:ascii="Calibri" w:hAnsi="Calibri" w:cs="Calibri"/>
          <w:sz w:val="22"/>
          <w:szCs w:val="22"/>
        </w:rPr>
        <w:t xml:space="preserve">and help it to achieve its </w:t>
      </w:r>
      <w:r w:rsidR="00B77AE2" w:rsidRPr="000156B4">
        <w:rPr>
          <w:rFonts w:ascii="Calibri" w:hAnsi="Calibri" w:cs="Calibri"/>
          <w:sz w:val="22"/>
          <w:szCs w:val="22"/>
        </w:rPr>
        <w:t xml:space="preserve">set </w:t>
      </w:r>
      <w:r w:rsidRPr="000156B4">
        <w:rPr>
          <w:rFonts w:ascii="Calibri" w:hAnsi="Calibri" w:cs="Calibri"/>
          <w:sz w:val="22"/>
          <w:szCs w:val="22"/>
        </w:rPr>
        <w:t>goals</w:t>
      </w:r>
      <w:r w:rsidR="00B77AE2" w:rsidRPr="000156B4">
        <w:rPr>
          <w:rFonts w:ascii="Calibri" w:hAnsi="Calibri" w:cs="Calibri"/>
          <w:sz w:val="22"/>
          <w:szCs w:val="22"/>
        </w:rPr>
        <w:t xml:space="preserve"> </w:t>
      </w:r>
      <w:r w:rsidRPr="000156B4">
        <w:rPr>
          <w:rFonts w:ascii="Calibri" w:hAnsi="Calibri" w:cs="Calibri"/>
          <w:sz w:val="22"/>
          <w:szCs w:val="22"/>
        </w:rPr>
        <w:t>(Caplan</w:t>
      </w:r>
      <w:r w:rsidR="006B0EE4" w:rsidRPr="000156B4">
        <w:rPr>
          <w:rFonts w:ascii="Calibri" w:hAnsi="Calibri" w:cs="Calibri"/>
          <w:sz w:val="22"/>
          <w:szCs w:val="22"/>
        </w:rPr>
        <w:t>,2003</w:t>
      </w:r>
      <w:r w:rsidRPr="000156B4">
        <w:rPr>
          <w:rFonts w:ascii="Calibri" w:hAnsi="Calibri" w:cs="Calibri"/>
          <w:sz w:val="22"/>
          <w:szCs w:val="22"/>
        </w:rPr>
        <w:t>).</w:t>
      </w:r>
      <w:r w:rsidR="00BC261C" w:rsidRPr="000156B4">
        <w:rPr>
          <w:rFonts w:ascii="Calibri" w:hAnsi="Calibri" w:cs="Calibri"/>
          <w:sz w:val="22"/>
          <w:szCs w:val="22"/>
        </w:rPr>
        <w:t xml:space="preserve"> This also forms section A of the Clutterbuck ABCDE Model</w:t>
      </w:r>
      <w:r w:rsidR="00984545" w:rsidRPr="000156B4">
        <w:rPr>
          <w:rFonts w:ascii="Calibri" w:hAnsi="Calibri" w:cs="Calibri"/>
          <w:sz w:val="22"/>
          <w:szCs w:val="22"/>
        </w:rPr>
        <w:t xml:space="preserve"> of an integrated planned approach</w:t>
      </w:r>
      <w:r w:rsidR="00BC261C" w:rsidRPr="000156B4">
        <w:rPr>
          <w:rFonts w:ascii="Calibri" w:hAnsi="Calibri" w:cs="Calibri"/>
          <w:sz w:val="22"/>
          <w:szCs w:val="22"/>
        </w:rPr>
        <w:t xml:space="preserve"> </w:t>
      </w:r>
      <w:r w:rsidR="00984545" w:rsidRPr="000156B4">
        <w:rPr>
          <w:rFonts w:ascii="Calibri" w:hAnsi="Calibri" w:cs="Calibri"/>
          <w:sz w:val="22"/>
          <w:szCs w:val="22"/>
        </w:rPr>
        <w:t xml:space="preserve">to implementing Coaching and Mentoring </w:t>
      </w:r>
      <w:r w:rsidR="00BC261C" w:rsidRPr="000156B4">
        <w:rPr>
          <w:rFonts w:ascii="Calibri" w:hAnsi="Calibri" w:cs="Calibri"/>
          <w:sz w:val="22"/>
          <w:szCs w:val="22"/>
        </w:rPr>
        <w:t xml:space="preserve">(Clutterbuck </w:t>
      </w:r>
      <w:r w:rsidR="00B8040A" w:rsidRPr="000156B4">
        <w:rPr>
          <w:rFonts w:ascii="Calibri" w:hAnsi="Calibri" w:cs="Calibri"/>
          <w:sz w:val="22"/>
          <w:szCs w:val="22"/>
        </w:rPr>
        <w:t>e</w:t>
      </w:r>
      <w:r w:rsidR="00BC261C" w:rsidRPr="000156B4">
        <w:rPr>
          <w:rFonts w:ascii="Calibri" w:hAnsi="Calibri" w:cs="Calibri"/>
          <w:sz w:val="22"/>
          <w:szCs w:val="22"/>
        </w:rPr>
        <w:t>t al, 2016)</w:t>
      </w:r>
      <w:r w:rsidR="00984545" w:rsidRPr="000156B4">
        <w:rPr>
          <w:rFonts w:ascii="Calibri" w:hAnsi="Calibri" w:cs="Calibri"/>
          <w:sz w:val="22"/>
          <w:szCs w:val="22"/>
        </w:rPr>
        <w:t>.</w:t>
      </w:r>
      <w:r w:rsidR="00984545" w:rsidRPr="000156B4">
        <w:rPr>
          <w:rFonts w:ascii="Calibri" w:hAnsi="Calibri" w:cs="Calibri"/>
          <w:b/>
          <w:sz w:val="22"/>
          <w:szCs w:val="22"/>
        </w:rPr>
        <w:t xml:space="preserve"> </w:t>
      </w:r>
      <w:r w:rsidR="005A1B53" w:rsidRPr="000156B4">
        <w:rPr>
          <w:rFonts w:ascii="Calibri" w:hAnsi="Calibri" w:cs="Calibri"/>
          <w:sz w:val="22"/>
          <w:szCs w:val="22"/>
        </w:rPr>
        <w:t xml:space="preserve">For AZ Media, </w:t>
      </w:r>
      <w:r w:rsidR="00CE2F3D" w:rsidRPr="000156B4">
        <w:rPr>
          <w:rFonts w:ascii="Calibri" w:hAnsi="Calibri" w:cs="Calibri"/>
          <w:sz w:val="22"/>
          <w:szCs w:val="22"/>
        </w:rPr>
        <w:t xml:space="preserve">I would recommend a </w:t>
      </w:r>
      <w:r w:rsidR="006965DA" w:rsidRPr="000156B4">
        <w:rPr>
          <w:rFonts w:ascii="Calibri" w:hAnsi="Calibri" w:cs="Calibri"/>
          <w:sz w:val="22"/>
          <w:szCs w:val="22"/>
        </w:rPr>
        <w:t xml:space="preserve">Performance </w:t>
      </w:r>
      <w:r w:rsidR="00CE2F3D" w:rsidRPr="000156B4">
        <w:rPr>
          <w:rFonts w:ascii="Calibri" w:hAnsi="Calibri" w:cs="Calibri"/>
          <w:sz w:val="22"/>
          <w:szCs w:val="22"/>
        </w:rPr>
        <w:t>Coaching programme to be facilitated by Line Managers</w:t>
      </w:r>
      <w:r w:rsidR="00924E1C" w:rsidRPr="000156B4">
        <w:rPr>
          <w:rFonts w:ascii="Calibri" w:hAnsi="Calibri" w:cs="Calibri"/>
          <w:sz w:val="22"/>
          <w:szCs w:val="22"/>
        </w:rPr>
        <w:t xml:space="preserve"> in the next 12 months.</w:t>
      </w:r>
      <w:r w:rsidR="00CE2F3D" w:rsidRPr="000156B4">
        <w:rPr>
          <w:rFonts w:ascii="Calibri" w:hAnsi="Calibri" w:cs="Calibri"/>
          <w:sz w:val="22"/>
          <w:szCs w:val="22"/>
        </w:rPr>
        <w:t xml:space="preserve"> </w:t>
      </w:r>
      <w:r w:rsidR="00924E1C" w:rsidRPr="000156B4">
        <w:rPr>
          <w:rFonts w:ascii="Calibri" w:hAnsi="Calibri" w:cs="Calibri"/>
          <w:sz w:val="22"/>
          <w:szCs w:val="22"/>
        </w:rPr>
        <w:t xml:space="preserve">My recommendation is based on the amount of changes and growth scheduled to happen within the next 2 years, we will need to commit to improving our </w:t>
      </w:r>
      <w:proofErr w:type="gramStart"/>
      <w:r w:rsidR="00924E1C" w:rsidRPr="000156B4">
        <w:rPr>
          <w:rFonts w:ascii="Calibri" w:hAnsi="Calibri" w:cs="Calibri"/>
          <w:sz w:val="22"/>
          <w:szCs w:val="22"/>
        </w:rPr>
        <w:t>employees</w:t>
      </w:r>
      <w:proofErr w:type="gramEnd"/>
      <w:r w:rsidR="00924E1C" w:rsidRPr="000156B4">
        <w:rPr>
          <w:rFonts w:ascii="Calibri" w:hAnsi="Calibri" w:cs="Calibri"/>
          <w:sz w:val="22"/>
          <w:szCs w:val="22"/>
        </w:rPr>
        <w:t xml:space="preserve"> performance to remain competitive in the market and facilitate our growth.</w:t>
      </w:r>
      <w:r w:rsidR="00BC4B3F" w:rsidRPr="000156B4">
        <w:rPr>
          <w:rFonts w:ascii="Calibri" w:hAnsi="Calibri" w:cs="Calibri"/>
          <w:sz w:val="22"/>
          <w:szCs w:val="22"/>
        </w:rPr>
        <w:t xml:space="preserve"> </w:t>
      </w:r>
      <w:r w:rsidR="000F66C9" w:rsidRPr="000156B4">
        <w:rPr>
          <w:rFonts w:ascii="Calibri" w:hAnsi="Calibri" w:cs="Calibri"/>
          <w:sz w:val="22"/>
          <w:szCs w:val="22"/>
        </w:rPr>
        <w:t>One</w:t>
      </w:r>
      <w:r w:rsidR="00BC4B3F" w:rsidRPr="000156B4">
        <w:rPr>
          <w:rFonts w:ascii="Calibri" w:hAnsi="Calibri" w:cs="Calibri"/>
          <w:sz w:val="22"/>
          <w:szCs w:val="22"/>
        </w:rPr>
        <w:t xml:space="preserve"> example of successful </w:t>
      </w:r>
      <w:r w:rsidR="00D076E4" w:rsidRPr="000156B4">
        <w:rPr>
          <w:rFonts w:ascii="Calibri" w:hAnsi="Calibri" w:cs="Calibri"/>
          <w:sz w:val="22"/>
          <w:szCs w:val="22"/>
        </w:rPr>
        <w:t>Coaching for performance</w:t>
      </w:r>
      <w:r w:rsidR="000F66C9" w:rsidRPr="000156B4">
        <w:rPr>
          <w:rFonts w:ascii="Calibri" w:hAnsi="Calibri" w:cs="Calibri"/>
          <w:sz w:val="22"/>
          <w:szCs w:val="22"/>
        </w:rPr>
        <w:t xml:space="preserve"> being implemented is at</w:t>
      </w:r>
      <w:r w:rsidR="00924E1C" w:rsidRPr="000156B4">
        <w:rPr>
          <w:rFonts w:ascii="Calibri" w:hAnsi="Calibri" w:cs="Calibri"/>
          <w:sz w:val="22"/>
          <w:szCs w:val="22"/>
        </w:rPr>
        <w:t xml:space="preserve"> </w:t>
      </w:r>
      <w:r w:rsidR="000F66C9" w:rsidRPr="000156B4">
        <w:rPr>
          <w:rFonts w:ascii="Calibri" w:hAnsi="Calibri" w:cs="Calibri"/>
          <w:sz w:val="22"/>
          <w:szCs w:val="22"/>
        </w:rPr>
        <w:t xml:space="preserve">Astra </w:t>
      </w:r>
      <w:proofErr w:type="spellStart"/>
      <w:r w:rsidR="000F66C9" w:rsidRPr="000156B4">
        <w:rPr>
          <w:rFonts w:ascii="Calibri" w:hAnsi="Calibri" w:cs="Calibri"/>
          <w:sz w:val="22"/>
          <w:szCs w:val="22"/>
        </w:rPr>
        <w:t>Zenceca</w:t>
      </w:r>
      <w:proofErr w:type="spellEnd"/>
      <w:r w:rsidR="000F66C9" w:rsidRPr="000156B4">
        <w:rPr>
          <w:rFonts w:ascii="Calibri" w:hAnsi="Calibri" w:cs="Calibri"/>
          <w:sz w:val="22"/>
          <w:szCs w:val="22"/>
        </w:rPr>
        <w:t xml:space="preserve"> (AZ). AZ have adopted the philosophy that effective learning takes place in real-time and predominantly on the job. Therefore, engage their managers into actively coaching their staff. They also provide coaching skills workshops for both parties to educate and support the coaching culture. (Pakora,2007). </w:t>
      </w:r>
      <w:r w:rsidR="00924E1C" w:rsidRPr="000156B4">
        <w:rPr>
          <w:rFonts w:ascii="Calibri" w:hAnsi="Calibri" w:cs="Calibri"/>
          <w:sz w:val="22"/>
          <w:szCs w:val="22"/>
        </w:rPr>
        <w:t xml:space="preserve">I would </w:t>
      </w:r>
      <w:r w:rsidR="00CE2F3D" w:rsidRPr="000156B4">
        <w:rPr>
          <w:rFonts w:ascii="Calibri" w:hAnsi="Calibri" w:cs="Calibri"/>
          <w:sz w:val="22"/>
          <w:szCs w:val="22"/>
        </w:rPr>
        <w:t xml:space="preserve">also </w:t>
      </w:r>
      <w:r w:rsidR="00924E1C" w:rsidRPr="000156B4">
        <w:rPr>
          <w:rFonts w:ascii="Calibri" w:hAnsi="Calibri" w:cs="Calibri"/>
          <w:sz w:val="22"/>
          <w:szCs w:val="22"/>
        </w:rPr>
        <w:t xml:space="preserve">recommend introducing </w:t>
      </w:r>
      <w:r w:rsidR="00CE2F3D" w:rsidRPr="000156B4">
        <w:rPr>
          <w:rFonts w:ascii="Calibri" w:hAnsi="Calibri" w:cs="Calibri"/>
          <w:sz w:val="22"/>
          <w:szCs w:val="22"/>
        </w:rPr>
        <w:t xml:space="preserve">an Executive Mentoring Scheme </w:t>
      </w:r>
      <w:r w:rsidR="00924E1C" w:rsidRPr="000156B4">
        <w:rPr>
          <w:rFonts w:ascii="Calibri" w:hAnsi="Calibri" w:cs="Calibri"/>
          <w:sz w:val="22"/>
          <w:szCs w:val="22"/>
        </w:rPr>
        <w:t>within the next 24 months which is to be</w:t>
      </w:r>
      <w:r w:rsidR="00CE2F3D" w:rsidRPr="000156B4">
        <w:rPr>
          <w:rFonts w:ascii="Calibri" w:hAnsi="Calibri" w:cs="Calibri"/>
          <w:sz w:val="22"/>
          <w:szCs w:val="22"/>
        </w:rPr>
        <w:t xml:space="preserve"> </w:t>
      </w:r>
      <w:r w:rsidR="005A1B53" w:rsidRPr="000156B4">
        <w:rPr>
          <w:rFonts w:ascii="Calibri" w:hAnsi="Calibri" w:cs="Calibri"/>
          <w:sz w:val="22"/>
          <w:szCs w:val="22"/>
        </w:rPr>
        <w:t xml:space="preserve">facilitated by the Senior Management </w:t>
      </w:r>
      <w:r w:rsidR="00924E1C" w:rsidRPr="000156B4">
        <w:rPr>
          <w:rFonts w:ascii="Calibri" w:hAnsi="Calibri" w:cs="Calibri"/>
          <w:sz w:val="22"/>
          <w:szCs w:val="22"/>
        </w:rPr>
        <w:t xml:space="preserve">team. This </w:t>
      </w:r>
      <w:r w:rsidR="00F00BF6" w:rsidRPr="000156B4">
        <w:rPr>
          <w:rFonts w:ascii="Calibri" w:hAnsi="Calibri" w:cs="Calibri"/>
          <w:sz w:val="22"/>
          <w:szCs w:val="22"/>
        </w:rPr>
        <w:t xml:space="preserve">is a top-down </w:t>
      </w:r>
      <w:r w:rsidR="00924E1C" w:rsidRPr="000156B4">
        <w:rPr>
          <w:rFonts w:ascii="Calibri" w:hAnsi="Calibri" w:cs="Calibri"/>
          <w:sz w:val="22"/>
          <w:szCs w:val="22"/>
        </w:rPr>
        <w:t xml:space="preserve">scheme is </w:t>
      </w:r>
      <w:r w:rsidR="00CE2F3D" w:rsidRPr="000156B4">
        <w:rPr>
          <w:rFonts w:ascii="Calibri" w:hAnsi="Calibri" w:cs="Calibri"/>
          <w:sz w:val="22"/>
          <w:szCs w:val="22"/>
        </w:rPr>
        <w:t xml:space="preserve">to aid the </w:t>
      </w:r>
      <w:r w:rsidR="00924E1C" w:rsidRPr="000156B4">
        <w:rPr>
          <w:rFonts w:ascii="Calibri" w:hAnsi="Calibri" w:cs="Calibri"/>
          <w:sz w:val="22"/>
          <w:szCs w:val="22"/>
        </w:rPr>
        <w:t>career</w:t>
      </w:r>
      <w:r w:rsidR="00CE2F3D" w:rsidRPr="000156B4">
        <w:rPr>
          <w:rFonts w:ascii="Calibri" w:hAnsi="Calibri" w:cs="Calibri"/>
          <w:sz w:val="22"/>
          <w:szCs w:val="22"/>
        </w:rPr>
        <w:t xml:space="preserve"> development of the Line Management Team</w:t>
      </w:r>
      <w:r w:rsidR="00F00BF6" w:rsidRPr="000156B4">
        <w:rPr>
          <w:rFonts w:ascii="Calibri" w:hAnsi="Calibri" w:cs="Calibri"/>
          <w:sz w:val="22"/>
          <w:szCs w:val="22"/>
        </w:rPr>
        <w:t xml:space="preserve">. It </w:t>
      </w:r>
      <w:r w:rsidR="00F00BF6" w:rsidRPr="000156B4">
        <w:rPr>
          <w:rFonts w:ascii="Calibri" w:eastAsiaTheme="minorHAnsi" w:hAnsi="Calibri" w:cs="Calibri"/>
          <w:sz w:val="22"/>
          <w:szCs w:val="22"/>
        </w:rPr>
        <w:t xml:space="preserve">is suggested that this approach may be the most </w:t>
      </w:r>
      <w:r w:rsidR="00F00BF6" w:rsidRPr="000156B4">
        <w:rPr>
          <w:rFonts w:ascii="Calibri" w:eastAsiaTheme="minorHAnsi" w:hAnsi="Calibri" w:cs="Calibri"/>
          <w:sz w:val="22"/>
          <w:szCs w:val="22"/>
        </w:rPr>
        <w:lastRenderedPageBreak/>
        <w:t>effective way to create a mentoring culture and cultivate skills and knowledge throughout. It is also an effective succession-planning tool that works from passing on the knowledge from senior management before they retire</w:t>
      </w:r>
      <w:r w:rsidR="00F00BF6" w:rsidRPr="000156B4">
        <w:rPr>
          <w:rFonts w:ascii="Calibri" w:hAnsi="Calibri" w:cs="Calibri"/>
          <w:sz w:val="22"/>
          <w:szCs w:val="22"/>
        </w:rPr>
        <w:t>ment etc</w:t>
      </w:r>
      <w:r w:rsidR="00434E07" w:rsidRPr="000156B4">
        <w:rPr>
          <w:rFonts w:ascii="Calibri" w:hAnsi="Calibri" w:cs="Calibri"/>
          <w:sz w:val="22"/>
          <w:szCs w:val="22"/>
        </w:rPr>
        <w:t xml:space="preserve"> (Management Mentors, 2015). </w:t>
      </w:r>
      <w:r w:rsidR="00F00BF6" w:rsidRPr="000156B4">
        <w:rPr>
          <w:rFonts w:ascii="Calibri" w:hAnsi="Calibri" w:cs="Calibri"/>
          <w:sz w:val="22"/>
          <w:szCs w:val="22"/>
        </w:rPr>
        <w:t>W</w:t>
      </w:r>
      <w:r w:rsidR="00924E1C" w:rsidRPr="000156B4">
        <w:rPr>
          <w:rFonts w:ascii="Calibri" w:hAnsi="Calibri" w:cs="Calibri"/>
          <w:sz w:val="22"/>
          <w:szCs w:val="22"/>
        </w:rPr>
        <w:t xml:space="preserve">e </w:t>
      </w:r>
      <w:r w:rsidR="00F00BF6" w:rsidRPr="000156B4">
        <w:rPr>
          <w:rFonts w:ascii="Calibri" w:hAnsi="Calibri" w:cs="Calibri"/>
          <w:sz w:val="22"/>
          <w:szCs w:val="22"/>
        </w:rPr>
        <w:t xml:space="preserve">will </w:t>
      </w:r>
      <w:r w:rsidR="00924E1C" w:rsidRPr="000156B4">
        <w:rPr>
          <w:rFonts w:ascii="Calibri" w:hAnsi="Calibri" w:cs="Calibri"/>
          <w:sz w:val="22"/>
          <w:szCs w:val="22"/>
        </w:rPr>
        <w:t>need to focus on our talent pool of managers and high performers for succession planning purposes and potential new Senior Management roles</w:t>
      </w:r>
      <w:r w:rsidR="003E1A8D" w:rsidRPr="000156B4">
        <w:rPr>
          <w:rFonts w:ascii="Calibri" w:hAnsi="Calibri" w:cs="Calibri"/>
          <w:sz w:val="22"/>
          <w:szCs w:val="22"/>
        </w:rPr>
        <w:t xml:space="preserve"> </w:t>
      </w:r>
      <w:r w:rsidR="00F00BF6" w:rsidRPr="000156B4">
        <w:rPr>
          <w:rFonts w:ascii="Calibri" w:hAnsi="Calibri" w:cs="Calibri"/>
          <w:sz w:val="22"/>
          <w:szCs w:val="22"/>
        </w:rPr>
        <w:t>during the forthcoming growth plans in the next</w:t>
      </w:r>
      <w:r w:rsidR="00FD58C4" w:rsidRPr="000156B4">
        <w:rPr>
          <w:rFonts w:ascii="Calibri" w:hAnsi="Calibri" w:cs="Calibri"/>
          <w:sz w:val="22"/>
          <w:szCs w:val="22"/>
        </w:rPr>
        <w:t xml:space="preserve"> </w:t>
      </w:r>
      <w:r w:rsidR="00F00BF6" w:rsidRPr="000156B4">
        <w:rPr>
          <w:rFonts w:ascii="Calibri" w:hAnsi="Calibri" w:cs="Calibri"/>
          <w:sz w:val="22"/>
          <w:szCs w:val="22"/>
        </w:rPr>
        <w:t>2 years</w:t>
      </w:r>
      <w:r w:rsidR="000E4EFE" w:rsidRPr="000156B4">
        <w:rPr>
          <w:rFonts w:ascii="Calibri" w:hAnsi="Calibri" w:cs="Calibri"/>
          <w:sz w:val="22"/>
          <w:szCs w:val="22"/>
        </w:rPr>
        <w:t xml:space="preserve">. </w:t>
      </w:r>
      <w:r w:rsidR="00621D6D" w:rsidRPr="000156B4">
        <w:rPr>
          <w:rFonts w:ascii="Calibri" w:hAnsi="Calibri" w:cs="Calibri"/>
          <w:sz w:val="22"/>
          <w:szCs w:val="22"/>
        </w:rPr>
        <w:t>I suggest bench marking the mentoring scheme against the Approved Provider Standard (APS) in order to ensure our scheme is competent in achieving the positive change in culture that we are setting out to achieve at the L&amp;D department. According to Clutterbuck (2006) mentoring schemes that have failed or have added little value to companies end up being more destructive than positive.</w:t>
      </w:r>
      <w:r w:rsidR="00FE6619" w:rsidRPr="000156B4">
        <w:rPr>
          <w:rFonts w:ascii="Calibri" w:hAnsi="Calibri" w:cs="Calibri"/>
          <w:sz w:val="22"/>
          <w:szCs w:val="22"/>
        </w:rPr>
        <w:br/>
      </w:r>
    </w:p>
    <w:p w14:paraId="3727FCA3" w14:textId="10AF05E9" w:rsidR="004F6E02" w:rsidRPr="000156B4" w:rsidRDefault="004F6E02" w:rsidP="00426B97">
      <w:pPr>
        <w:pStyle w:val="ListParagraph"/>
        <w:numPr>
          <w:ilvl w:val="0"/>
          <w:numId w:val="34"/>
        </w:numPr>
        <w:ind w:left="0"/>
        <w:rPr>
          <w:rFonts w:ascii="Calibri" w:hAnsi="Calibri" w:cs="Calibri"/>
          <w:b/>
          <w:sz w:val="22"/>
          <w:szCs w:val="22"/>
        </w:rPr>
      </w:pPr>
      <w:r w:rsidRPr="000156B4">
        <w:rPr>
          <w:rFonts w:ascii="Calibri" w:hAnsi="Calibri" w:cs="Calibri"/>
          <w:b/>
          <w:sz w:val="22"/>
          <w:szCs w:val="22"/>
        </w:rPr>
        <w:t>Coaching and Mentoring roles at AZ media - HR / Training dept / Line Managers</w:t>
      </w:r>
    </w:p>
    <w:p w14:paraId="258266A8" w14:textId="77777777" w:rsidR="00A64587" w:rsidRPr="000156B4" w:rsidRDefault="00A64587" w:rsidP="00A64587">
      <w:pPr>
        <w:pStyle w:val="ListParagraph"/>
        <w:ind w:left="0"/>
        <w:rPr>
          <w:rFonts w:ascii="Calibri" w:hAnsi="Calibri" w:cs="Calibri"/>
          <w:b/>
          <w:sz w:val="22"/>
          <w:szCs w:val="22"/>
        </w:rPr>
      </w:pPr>
    </w:p>
    <w:p w14:paraId="03FEDC75" w14:textId="7F060340" w:rsidR="00C215F6" w:rsidRPr="000156B4" w:rsidRDefault="009E130F" w:rsidP="00426B97">
      <w:pPr>
        <w:rPr>
          <w:rFonts w:ascii="Calibri" w:hAnsi="Calibri" w:cs="Calibri"/>
          <w:sz w:val="22"/>
          <w:szCs w:val="22"/>
        </w:rPr>
      </w:pPr>
      <w:r w:rsidRPr="000156B4">
        <w:rPr>
          <w:rFonts w:ascii="Calibri" w:hAnsi="Calibri" w:cs="Calibri"/>
          <w:sz w:val="22"/>
          <w:szCs w:val="22"/>
        </w:rPr>
        <w:t>Roles at AZ Media:</w:t>
      </w:r>
    </w:p>
    <w:p w14:paraId="3ECBE339" w14:textId="140D6A8A" w:rsidR="009E130F" w:rsidRPr="000156B4" w:rsidRDefault="009E130F" w:rsidP="00426B97">
      <w:pPr>
        <w:pStyle w:val="ListParagraph"/>
        <w:ind w:left="0"/>
        <w:rPr>
          <w:rFonts w:ascii="Calibri" w:hAnsi="Calibri" w:cs="Calibri"/>
          <w:sz w:val="22"/>
          <w:szCs w:val="22"/>
        </w:rPr>
      </w:pPr>
      <w:r w:rsidRPr="000156B4">
        <w:rPr>
          <w:rFonts w:ascii="Calibri" w:hAnsi="Calibri" w:cs="Calibri"/>
          <w:b/>
          <w:sz w:val="22"/>
          <w:szCs w:val="22"/>
        </w:rPr>
        <w:t>Administrator (part-time)</w:t>
      </w:r>
      <w:r w:rsidR="00041913" w:rsidRPr="000156B4">
        <w:rPr>
          <w:rFonts w:ascii="Calibri" w:hAnsi="Calibri" w:cs="Calibri"/>
          <w:b/>
          <w:sz w:val="22"/>
          <w:szCs w:val="22"/>
        </w:rPr>
        <w:t xml:space="preserve"> </w:t>
      </w:r>
      <w:r w:rsidR="00041913" w:rsidRPr="000156B4">
        <w:rPr>
          <w:rFonts w:ascii="Calibri" w:hAnsi="Calibri" w:cs="Calibri"/>
          <w:sz w:val="22"/>
          <w:szCs w:val="22"/>
        </w:rPr>
        <w:t>– Coaching programme administrator</w:t>
      </w:r>
    </w:p>
    <w:p w14:paraId="76BBF7D9" w14:textId="444124D8" w:rsidR="009E130F" w:rsidRPr="000156B4" w:rsidRDefault="009E130F" w:rsidP="00426B97">
      <w:pPr>
        <w:pStyle w:val="ListParagraph"/>
        <w:ind w:left="0"/>
        <w:rPr>
          <w:rFonts w:ascii="Calibri" w:hAnsi="Calibri" w:cs="Calibri"/>
          <w:sz w:val="22"/>
          <w:szCs w:val="22"/>
        </w:rPr>
      </w:pPr>
      <w:r w:rsidRPr="000156B4">
        <w:rPr>
          <w:rFonts w:ascii="Calibri" w:hAnsi="Calibri" w:cs="Calibri"/>
          <w:b/>
          <w:sz w:val="22"/>
          <w:szCs w:val="22"/>
        </w:rPr>
        <w:t>Trainer (part-time</w:t>
      </w:r>
      <w:r w:rsidR="00041913" w:rsidRPr="000156B4">
        <w:rPr>
          <w:rFonts w:ascii="Calibri" w:hAnsi="Calibri" w:cs="Calibri"/>
          <w:b/>
          <w:sz w:val="22"/>
          <w:szCs w:val="22"/>
        </w:rPr>
        <w:t xml:space="preserve">) </w:t>
      </w:r>
      <w:r w:rsidR="00C215F6" w:rsidRPr="000156B4">
        <w:rPr>
          <w:rFonts w:ascii="Calibri" w:hAnsi="Calibri" w:cs="Calibri"/>
          <w:sz w:val="22"/>
          <w:szCs w:val="22"/>
        </w:rPr>
        <w:t xml:space="preserve">- </w:t>
      </w:r>
      <w:r w:rsidR="00041913" w:rsidRPr="000156B4">
        <w:rPr>
          <w:rFonts w:ascii="Calibri" w:hAnsi="Calibri" w:cs="Calibri"/>
          <w:sz w:val="22"/>
          <w:szCs w:val="22"/>
        </w:rPr>
        <w:t>Coach Trainer</w:t>
      </w:r>
      <w:r w:rsidR="00FE6619" w:rsidRPr="000156B4">
        <w:rPr>
          <w:rFonts w:ascii="Calibri" w:hAnsi="Calibri" w:cs="Calibri"/>
          <w:sz w:val="22"/>
          <w:szCs w:val="22"/>
        </w:rPr>
        <w:t xml:space="preserve"> – Programme co-ordinator</w:t>
      </w:r>
    </w:p>
    <w:p w14:paraId="6CDB1A0E" w14:textId="023FE139" w:rsidR="009E130F" w:rsidRPr="000156B4" w:rsidRDefault="009E130F" w:rsidP="00426B97">
      <w:pPr>
        <w:pStyle w:val="ListParagraph"/>
        <w:ind w:left="0"/>
        <w:rPr>
          <w:rFonts w:ascii="Calibri" w:hAnsi="Calibri" w:cs="Calibri"/>
          <w:sz w:val="22"/>
          <w:szCs w:val="22"/>
        </w:rPr>
      </w:pPr>
      <w:r w:rsidRPr="000156B4">
        <w:rPr>
          <w:rFonts w:ascii="Calibri" w:hAnsi="Calibri" w:cs="Calibri"/>
          <w:b/>
          <w:sz w:val="22"/>
          <w:szCs w:val="22"/>
        </w:rPr>
        <w:t>HR Advisor (full-time)</w:t>
      </w:r>
      <w:r w:rsidR="00041913" w:rsidRPr="000156B4">
        <w:rPr>
          <w:rFonts w:ascii="Calibri" w:hAnsi="Calibri" w:cs="Calibri"/>
          <w:b/>
          <w:sz w:val="22"/>
          <w:szCs w:val="22"/>
        </w:rPr>
        <w:t xml:space="preserve"> </w:t>
      </w:r>
      <w:r w:rsidR="00041913" w:rsidRPr="000156B4">
        <w:rPr>
          <w:rFonts w:ascii="Calibri" w:hAnsi="Calibri" w:cs="Calibri"/>
          <w:sz w:val="22"/>
          <w:szCs w:val="22"/>
        </w:rPr>
        <w:t>– Coach Trainer</w:t>
      </w:r>
      <w:r w:rsidR="00FE6619" w:rsidRPr="000156B4">
        <w:rPr>
          <w:rFonts w:ascii="Calibri" w:hAnsi="Calibri" w:cs="Calibri"/>
          <w:sz w:val="22"/>
          <w:szCs w:val="22"/>
        </w:rPr>
        <w:t xml:space="preserve"> – Programme co-ordinator</w:t>
      </w:r>
    </w:p>
    <w:p w14:paraId="67AFFABB" w14:textId="77777777" w:rsidR="005D6654" w:rsidRPr="000156B4" w:rsidRDefault="005D6654" w:rsidP="00426B97">
      <w:pPr>
        <w:pStyle w:val="ListParagraph"/>
        <w:ind w:left="0"/>
        <w:rPr>
          <w:rFonts w:ascii="Calibri" w:hAnsi="Calibri" w:cs="Calibri"/>
          <w:b/>
          <w:sz w:val="22"/>
          <w:szCs w:val="22"/>
        </w:rPr>
      </w:pPr>
    </w:p>
    <w:p w14:paraId="4AC04772" w14:textId="68C063A7" w:rsidR="009E130F" w:rsidRPr="000156B4" w:rsidRDefault="009E130F" w:rsidP="00426B97">
      <w:pPr>
        <w:pStyle w:val="ListParagraph"/>
        <w:ind w:left="0"/>
        <w:rPr>
          <w:rFonts w:ascii="Calibri" w:hAnsi="Calibri" w:cs="Calibri"/>
          <w:b/>
          <w:sz w:val="22"/>
          <w:szCs w:val="22"/>
        </w:rPr>
      </w:pPr>
      <w:r w:rsidRPr="000156B4">
        <w:rPr>
          <w:rFonts w:ascii="Calibri" w:hAnsi="Calibri" w:cs="Calibri"/>
          <w:b/>
          <w:sz w:val="22"/>
          <w:szCs w:val="22"/>
        </w:rPr>
        <w:t>Line Managers</w:t>
      </w:r>
      <w:r w:rsidR="00041913" w:rsidRPr="000156B4">
        <w:rPr>
          <w:rFonts w:ascii="Calibri" w:hAnsi="Calibri" w:cs="Calibri"/>
          <w:b/>
          <w:sz w:val="22"/>
          <w:szCs w:val="22"/>
        </w:rPr>
        <w:t xml:space="preserve"> </w:t>
      </w:r>
      <w:r w:rsidR="00041913" w:rsidRPr="000156B4">
        <w:rPr>
          <w:rFonts w:ascii="Calibri" w:hAnsi="Calibri" w:cs="Calibri"/>
          <w:sz w:val="22"/>
          <w:szCs w:val="22"/>
        </w:rPr>
        <w:t>– Coaching Facilitators</w:t>
      </w:r>
    </w:p>
    <w:p w14:paraId="37BBF51B" w14:textId="40B6D4D1" w:rsidR="008F252D" w:rsidRPr="000156B4" w:rsidRDefault="008F252D" w:rsidP="00426B97">
      <w:pPr>
        <w:pStyle w:val="ListParagraph"/>
        <w:ind w:left="0"/>
        <w:rPr>
          <w:rFonts w:ascii="Calibri" w:hAnsi="Calibri" w:cs="Calibri"/>
          <w:b/>
          <w:sz w:val="22"/>
          <w:szCs w:val="22"/>
        </w:rPr>
      </w:pPr>
    </w:p>
    <w:p w14:paraId="410F1EC2" w14:textId="4B623C2B" w:rsidR="008F252D" w:rsidRPr="000156B4" w:rsidRDefault="008F252D" w:rsidP="00426B97">
      <w:pPr>
        <w:pStyle w:val="ListParagraph"/>
        <w:ind w:left="0"/>
        <w:rPr>
          <w:rFonts w:ascii="Calibri" w:hAnsi="Calibri" w:cs="Calibri"/>
          <w:sz w:val="22"/>
          <w:szCs w:val="22"/>
        </w:rPr>
      </w:pPr>
      <w:r w:rsidRPr="000156B4">
        <w:rPr>
          <w:rFonts w:ascii="Calibri" w:hAnsi="Calibri" w:cs="Calibri"/>
          <w:sz w:val="22"/>
          <w:szCs w:val="22"/>
        </w:rPr>
        <w:t>The H</w:t>
      </w:r>
      <w:r w:rsidR="00931A3A" w:rsidRPr="000156B4">
        <w:rPr>
          <w:rFonts w:ascii="Calibri" w:hAnsi="Calibri" w:cs="Calibri"/>
          <w:sz w:val="22"/>
          <w:szCs w:val="22"/>
        </w:rPr>
        <w:t>R</w:t>
      </w:r>
      <w:r w:rsidRPr="000156B4">
        <w:rPr>
          <w:rFonts w:ascii="Calibri" w:hAnsi="Calibri" w:cs="Calibri"/>
          <w:sz w:val="22"/>
          <w:szCs w:val="22"/>
        </w:rPr>
        <w:t xml:space="preserve"> Team will effectively take on the role of the ‘HR Coach’ </w:t>
      </w:r>
      <w:r w:rsidR="00931A3A" w:rsidRPr="000156B4">
        <w:rPr>
          <w:rFonts w:ascii="Calibri" w:hAnsi="Calibri" w:cs="Calibri"/>
          <w:sz w:val="22"/>
          <w:szCs w:val="22"/>
        </w:rPr>
        <w:t>where they will guide and advise Managers throughout and implement along with police the new Coaching and Mentoring initiatives being rolled out. The Line Managers will be tasked with conducting the coaching sessions and performance reviews (Caplan, 200</w:t>
      </w:r>
      <w:r w:rsidR="00E36E82" w:rsidRPr="000156B4">
        <w:rPr>
          <w:rFonts w:ascii="Calibri" w:hAnsi="Calibri" w:cs="Calibri"/>
          <w:sz w:val="22"/>
          <w:szCs w:val="22"/>
        </w:rPr>
        <w:t>3</w:t>
      </w:r>
      <w:r w:rsidR="00931A3A" w:rsidRPr="000156B4">
        <w:rPr>
          <w:rFonts w:ascii="Calibri" w:hAnsi="Calibri" w:cs="Calibri"/>
          <w:sz w:val="22"/>
          <w:szCs w:val="22"/>
        </w:rPr>
        <w:t>).</w:t>
      </w:r>
      <w:r w:rsidR="00C83E64" w:rsidRPr="000156B4">
        <w:rPr>
          <w:rFonts w:ascii="Calibri" w:hAnsi="Calibri" w:cs="Calibri"/>
          <w:sz w:val="22"/>
          <w:szCs w:val="22"/>
        </w:rPr>
        <w:t xml:space="preserve"> As fully trained coaches the HR team will also launch internal skills workshops to enhance the Line Managers skills needed for coaching</w:t>
      </w:r>
      <w:r w:rsidR="00084F91" w:rsidRPr="000156B4">
        <w:rPr>
          <w:rFonts w:ascii="Calibri" w:hAnsi="Calibri" w:cs="Calibri"/>
          <w:sz w:val="22"/>
          <w:szCs w:val="22"/>
        </w:rPr>
        <w:t xml:space="preserve"> and run dummy coaching sessions for experience.</w:t>
      </w:r>
      <w:r w:rsidR="00B3218C" w:rsidRPr="000156B4">
        <w:rPr>
          <w:rFonts w:ascii="Calibri" w:hAnsi="Calibri" w:cs="Calibri"/>
          <w:sz w:val="22"/>
          <w:szCs w:val="22"/>
        </w:rPr>
        <w:t xml:space="preserve"> The administrator will focus on creating the supporting documentation needed to facilitate the coaching sessions i.e. feedback forms, guidance notes, coaching agreement etc.</w:t>
      </w:r>
    </w:p>
    <w:p w14:paraId="34AC9579" w14:textId="5BEF196C" w:rsidR="00C215F6" w:rsidRPr="000156B4" w:rsidRDefault="00C215F6" w:rsidP="00426B97">
      <w:pPr>
        <w:pStyle w:val="ListParagraph"/>
        <w:ind w:left="0"/>
        <w:rPr>
          <w:rFonts w:ascii="Calibri" w:hAnsi="Calibri" w:cs="Calibri"/>
          <w:b/>
          <w:sz w:val="22"/>
          <w:szCs w:val="22"/>
        </w:rPr>
      </w:pPr>
    </w:p>
    <w:p w14:paraId="6962F5A1" w14:textId="1E53DF0B" w:rsidR="00C215F6" w:rsidRPr="000156B4" w:rsidRDefault="00C215F6" w:rsidP="00426B97">
      <w:pPr>
        <w:pStyle w:val="ListParagraph"/>
        <w:numPr>
          <w:ilvl w:val="0"/>
          <w:numId w:val="34"/>
        </w:numPr>
        <w:ind w:left="0"/>
        <w:rPr>
          <w:rFonts w:ascii="Calibri" w:hAnsi="Calibri" w:cs="Calibri"/>
          <w:b/>
          <w:sz w:val="22"/>
          <w:szCs w:val="22"/>
        </w:rPr>
      </w:pPr>
      <w:r w:rsidRPr="000156B4">
        <w:rPr>
          <w:rFonts w:ascii="Calibri" w:hAnsi="Calibri" w:cs="Calibri"/>
          <w:b/>
          <w:sz w:val="22"/>
          <w:szCs w:val="22"/>
        </w:rPr>
        <w:t>My contribution</w:t>
      </w:r>
    </w:p>
    <w:p w14:paraId="22A827F8" w14:textId="7F1992E3" w:rsidR="00C215F6" w:rsidRPr="000156B4" w:rsidRDefault="00C215F6" w:rsidP="00426B97">
      <w:pPr>
        <w:pStyle w:val="ListParagraph"/>
        <w:ind w:left="0"/>
        <w:rPr>
          <w:rFonts w:ascii="Calibri" w:hAnsi="Calibri" w:cs="Calibri"/>
          <w:b/>
          <w:sz w:val="22"/>
          <w:szCs w:val="22"/>
        </w:rPr>
      </w:pPr>
      <w:r w:rsidRPr="000156B4">
        <w:rPr>
          <w:rFonts w:ascii="Calibri" w:hAnsi="Calibri" w:cs="Calibri"/>
          <w:b/>
          <w:sz w:val="22"/>
          <w:szCs w:val="22"/>
        </w:rPr>
        <w:t>L&amp;D Manager (full-time) – Coach Trainer – Project Manager</w:t>
      </w:r>
    </w:p>
    <w:p w14:paraId="7EAF3599" w14:textId="77E29CAE" w:rsidR="00C215F6" w:rsidRPr="000156B4" w:rsidRDefault="007704FD" w:rsidP="00426B97">
      <w:pPr>
        <w:pStyle w:val="ListParagraph"/>
        <w:ind w:left="0"/>
        <w:rPr>
          <w:rFonts w:ascii="Calibri" w:hAnsi="Calibri" w:cs="Calibri"/>
          <w:sz w:val="22"/>
          <w:szCs w:val="22"/>
        </w:rPr>
      </w:pPr>
      <w:r w:rsidRPr="000156B4">
        <w:rPr>
          <w:rFonts w:ascii="Calibri" w:hAnsi="Calibri" w:cs="Calibri"/>
          <w:sz w:val="22"/>
          <w:szCs w:val="22"/>
        </w:rPr>
        <w:t>As the Head of the L&amp;D Department my role</w:t>
      </w:r>
      <w:r w:rsidR="00882123" w:rsidRPr="000156B4">
        <w:rPr>
          <w:rFonts w:ascii="Calibri" w:hAnsi="Calibri" w:cs="Calibri"/>
          <w:sz w:val="22"/>
          <w:szCs w:val="22"/>
        </w:rPr>
        <w:t xml:space="preserve"> would be </w:t>
      </w:r>
      <w:r w:rsidR="00882123" w:rsidRPr="000156B4">
        <w:rPr>
          <w:rFonts w:ascii="Calibri" w:hAnsi="Calibri" w:cs="Calibri"/>
          <w:bCs/>
          <w:sz w:val="22"/>
          <w:szCs w:val="22"/>
        </w:rPr>
        <w:t xml:space="preserve">central to </w:t>
      </w:r>
      <w:r w:rsidR="007F64F2" w:rsidRPr="000156B4">
        <w:rPr>
          <w:rFonts w:ascii="Calibri" w:hAnsi="Calibri" w:cs="Calibri"/>
          <w:bCs/>
          <w:sz w:val="22"/>
          <w:szCs w:val="22"/>
        </w:rPr>
        <w:t>the</w:t>
      </w:r>
      <w:r w:rsidR="00882123" w:rsidRPr="000156B4">
        <w:rPr>
          <w:rFonts w:ascii="Calibri" w:hAnsi="Calibri" w:cs="Calibri"/>
          <w:bCs/>
          <w:sz w:val="22"/>
          <w:szCs w:val="22"/>
        </w:rPr>
        <w:t xml:space="preserve"> designing</w:t>
      </w:r>
      <w:r w:rsidR="007F64F2" w:rsidRPr="000156B4">
        <w:rPr>
          <w:rFonts w:ascii="Calibri" w:hAnsi="Calibri" w:cs="Calibri"/>
          <w:bCs/>
          <w:sz w:val="22"/>
          <w:szCs w:val="22"/>
        </w:rPr>
        <w:t>,</w:t>
      </w:r>
      <w:r w:rsidR="00882123" w:rsidRPr="000156B4">
        <w:rPr>
          <w:rFonts w:ascii="Calibri" w:hAnsi="Calibri" w:cs="Calibri"/>
          <w:bCs/>
          <w:sz w:val="22"/>
          <w:szCs w:val="22"/>
        </w:rPr>
        <w:t xml:space="preserve"> </w:t>
      </w:r>
      <w:r w:rsidR="007F64F2" w:rsidRPr="000156B4">
        <w:rPr>
          <w:rFonts w:ascii="Calibri" w:hAnsi="Calibri" w:cs="Calibri"/>
          <w:bCs/>
          <w:sz w:val="22"/>
          <w:szCs w:val="22"/>
        </w:rPr>
        <w:t xml:space="preserve">planning and implementing the </w:t>
      </w:r>
      <w:r w:rsidR="00882123" w:rsidRPr="000156B4">
        <w:rPr>
          <w:rFonts w:ascii="Calibri" w:hAnsi="Calibri" w:cs="Calibri"/>
          <w:bCs/>
          <w:sz w:val="22"/>
          <w:szCs w:val="22"/>
        </w:rPr>
        <w:t>coaching and mentoring</w:t>
      </w:r>
      <w:r w:rsidRPr="000156B4">
        <w:rPr>
          <w:rFonts w:ascii="Calibri" w:hAnsi="Calibri" w:cs="Calibri"/>
          <w:sz w:val="22"/>
          <w:szCs w:val="22"/>
        </w:rPr>
        <w:t xml:space="preserve"> project</w:t>
      </w:r>
      <w:r w:rsidR="00A539D6" w:rsidRPr="000156B4">
        <w:rPr>
          <w:rFonts w:ascii="Calibri" w:hAnsi="Calibri" w:cs="Calibri"/>
          <w:sz w:val="22"/>
          <w:szCs w:val="22"/>
        </w:rPr>
        <w:t xml:space="preserve"> </w:t>
      </w:r>
      <w:r w:rsidR="007F64F2" w:rsidRPr="000156B4">
        <w:rPr>
          <w:rFonts w:ascii="Calibri" w:hAnsi="Calibri" w:cs="Calibri"/>
          <w:sz w:val="22"/>
          <w:szCs w:val="22"/>
        </w:rPr>
        <w:t>(CIPD</w:t>
      </w:r>
      <w:r w:rsidR="00A539D6" w:rsidRPr="000156B4">
        <w:rPr>
          <w:rFonts w:ascii="Calibri" w:hAnsi="Calibri" w:cs="Calibri"/>
          <w:sz w:val="22"/>
          <w:szCs w:val="22"/>
        </w:rPr>
        <w:t xml:space="preserve">, </w:t>
      </w:r>
      <w:r w:rsidR="007F64F2" w:rsidRPr="000156B4">
        <w:rPr>
          <w:rFonts w:ascii="Calibri" w:hAnsi="Calibri" w:cs="Calibri"/>
          <w:sz w:val="22"/>
          <w:szCs w:val="22"/>
        </w:rPr>
        <w:t>2018). I</w:t>
      </w:r>
      <w:r w:rsidRPr="000156B4">
        <w:rPr>
          <w:rFonts w:ascii="Calibri" w:hAnsi="Calibri" w:cs="Calibri"/>
          <w:sz w:val="22"/>
          <w:szCs w:val="22"/>
        </w:rPr>
        <w:t xml:space="preserve"> would be lead</w:t>
      </w:r>
      <w:r w:rsidR="007F64F2" w:rsidRPr="000156B4">
        <w:rPr>
          <w:rFonts w:ascii="Calibri" w:hAnsi="Calibri" w:cs="Calibri"/>
          <w:sz w:val="22"/>
          <w:szCs w:val="22"/>
        </w:rPr>
        <w:t>ing my team</w:t>
      </w:r>
      <w:r w:rsidRPr="000156B4">
        <w:rPr>
          <w:rFonts w:ascii="Calibri" w:hAnsi="Calibri" w:cs="Calibri"/>
          <w:sz w:val="22"/>
          <w:szCs w:val="22"/>
        </w:rPr>
        <w:t xml:space="preserve"> </w:t>
      </w:r>
      <w:r w:rsidR="009F6858" w:rsidRPr="000156B4">
        <w:rPr>
          <w:rFonts w:ascii="Calibri" w:hAnsi="Calibri" w:cs="Calibri"/>
          <w:sz w:val="22"/>
          <w:szCs w:val="22"/>
        </w:rPr>
        <w:t xml:space="preserve">of coordinators and implementing the new schemes as per the best fit model </w:t>
      </w:r>
      <w:r w:rsidRPr="000156B4">
        <w:rPr>
          <w:rFonts w:ascii="Calibri" w:hAnsi="Calibri" w:cs="Calibri"/>
          <w:sz w:val="22"/>
          <w:szCs w:val="22"/>
        </w:rPr>
        <w:t xml:space="preserve">and </w:t>
      </w:r>
      <w:r w:rsidR="007F64F2" w:rsidRPr="000156B4">
        <w:rPr>
          <w:rFonts w:ascii="Calibri" w:hAnsi="Calibri" w:cs="Calibri"/>
          <w:sz w:val="22"/>
          <w:szCs w:val="22"/>
        </w:rPr>
        <w:t>seeking</w:t>
      </w:r>
      <w:r w:rsidRPr="000156B4">
        <w:rPr>
          <w:rFonts w:ascii="Calibri" w:hAnsi="Calibri" w:cs="Calibri"/>
          <w:sz w:val="22"/>
          <w:szCs w:val="22"/>
        </w:rPr>
        <w:t xml:space="preserve"> </w:t>
      </w:r>
      <w:r w:rsidR="006241E8" w:rsidRPr="000156B4">
        <w:rPr>
          <w:rFonts w:ascii="Calibri" w:hAnsi="Calibri" w:cs="Calibri"/>
          <w:sz w:val="22"/>
          <w:szCs w:val="22"/>
        </w:rPr>
        <w:t>feedback</w:t>
      </w:r>
      <w:r w:rsidR="00EC08A4" w:rsidRPr="000156B4">
        <w:rPr>
          <w:rFonts w:ascii="Calibri" w:hAnsi="Calibri" w:cs="Calibri"/>
          <w:sz w:val="22"/>
          <w:szCs w:val="22"/>
        </w:rPr>
        <w:t>/evaluation</w:t>
      </w:r>
      <w:r w:rsidR="006241E8" w:rsidRPr="000156B4">
        <w:rPr>
          <w:rFonts w:ascii="Calibri" w:hAnsi="Calibri" w:cs="Calibri"/>
          <w:sz w:val="22"/>
          <w:szCs w:val="22"/>
        </w:rPr>
        <w:t xml:space="preserve"> </w:t>
      </w:r>
      <w:r w:rsidR="001D3AA1" w:rsidRPr="000156B4">
        <w:rPr>
          <w:rFonts w:ascii="Calibri" w:hAnsi="Calibri" w:cs="Calibri"/>
          <w:sz w:val="22"/>
          <w:szCs w:val="22"/>
        </w:rPr>
        <w:t>of success</w:t>
      </w:r>
      <w:r w:rsidR="009F6858" w:rsidRPr="000156B4">
        <w:rPr>
          <w:rFonts w:ascii="Calibri" w:hAnsi="Calibri" w:cs="Calibri"/>
          <w:sz w:val="22"/>
          <w:szCs w:val="22"/>
        </w:rPr>
        <w:t xml:space="preserve"> of the schemes in order to continuously develop</w:t>
      </w:r>
      <w:r w:rsidR="001D3AA1" w:rsidRPr="000156B4">
        <w:rPr>
          <w:rFonts w:ascii="Calibri" w:hAnsi="Calibri" w:cs="Calibri"/>
          <w:sz w:val="22"/>
          <w:szCs w:val="22"/>
        </w:rPr>
        <w:t>.</w:t>
      </w:r>
      <w:r w:rsidR="009120E2" w:rsidRPr="000156B4">
        <w:rPr>
          <w:rFonts w:ascii="Calibri" w:hAnsi="Calibri" w:cs="Calibri"/>
          <w:sz w:val="22"/>
          <w:szCs w:val="22"/>
        </w:rPr>
        <w:t xml:space="preserve"> </w:t>
      </w:r>
      <w:r w:rsidR="005C7E2F" w:rsidRPr="000156B4">
        <w:rPr>
          <w:rFonts w:ascii="Calibri" w:hAnsi="Calibri" w:cs="Calibri"/>
          <w:sz w:val="22"/>
          <w:szCs w:val="22"/>
        </w:rPr>
        <w:t xml:space="preserve">I will be implementing </w:t>
      </w:r>
      <w:r w:rsidR="009C4F2C" w:rsidRPr="000156B4">
        <w:rPr>
          <w:rFonts w:ascii="Calibri" w:hAnsi="Calibri" w:cs="Calibri"/>
          <w:sz w:val="22"/>
          <w:szCs w:val="22"/>
        </w:rPr>
        <w:t xml:space="preserve">the new Coaching and Mentoring strategy via the Best fit model. HR strategy becomes more efficient when it is linked / tailored to its surrounding context or environment of the </w:t>
      </w:r>
      <w:r w:rsidR="00FF73D4" w:rsidRPr="000156B4">
        <w:rPr>
          <w:rFonts w:ascii="Calibri" w:hAnsi="Calibri" w:cs="Calibri"/>
          <w:sz w:val="22"/>
          <w:szCs w:val="22"/>
        </w:rPr>
        <w:t xml:space="preserve">Company, </w:t>
      </w:r>
      <w:r w:rsidR="00CF7B12" w:rsidRPr="000156B4">
        <w:rPr>
          <w:rFonts w:ascii="Calibri" w:hAnsi="Calibri" w:cs="Calibri"/>
          <w:sz w:val="22"/>
          <w:szCs w:val="22"/>
        </w:rPr>
        <w:t>therefore, it’s important for me to</w:t>
      </w:r>
      <w:r w:rsidR="009C4F2C" w:rsidRPr="000156B4">
        <w:rPr>
          <w:rFonts w:ascii="Calibri" w:hAnsi="Calibri" w:cs="Calibri"/>
          <w:sz w:val="22"/>
          <w:szCs w:val="22"/>
        </w:rPr>
        <w:t xml:space="preserve"> </w:t>
      </w:r>
      <w:r w:rsidR="00CF7B12" w:rsidRPr="000156B4">
        <w:rPr>
          <w:rFonts w:ascii="Calibri" w:hAnsi="Calibri" w:cs="Calibri"/>
          <w:sz w:val="22"/>
          <w:szCs w:val="22"/>
        </w:rPr>
        <w:t xml:space="preserve">ensure </w:t>
      </w:r>
      <w:r w:rsidR="009C4F2C" w:rsidRPr="000156B4">
        <w:rPr>
          <w:rFonts w:ascii="Calibri" w:hAnsi="Calibri" w:cs="Calibri"/>
          <w:sz w:val="22"/>
          <w:szCs w:val="22"/>
        </w:rPr>
        <w:t xml:space="preserve">that </w:t>
      </w:r>
      <w:r w:rsidR="00FF73D4" w:rsidRPr="000156B4">
        <w:rPr>
          <w:rFonts w:ascii="Calibri" w:hAnsi="Calibri" w:cs="Calibri"/>
          <w:sz w:val="22"/>
          <w:szCs w:val="22"/>
        </w:rPr>
        <w:t xml:space="preserve">the Coaching and Mentoring </w:t>
      </w:r>
      <w:r w:rsidR="009C4F2C" w:rsidRPr="000156B4">
        <w:rPr>
          <w:rFonts w:ascii="Calibri" w:hAnsi="Calibri" w:cs="Calibri"/>
          <w:sz w:val="22"/>
          <w:szCs w:val="22"/>
        </w:rPr>
        <w:t xml:space="preserve">practices are in proportion to the </w:t>
      </w:r>
      <w:r w:rsidR="00FF73D4" w:rsidRPr="000156B4">
        <w:rPr>
          <w:rFonts w:ascii="Calibri" w:hAnsi="Calibri" w:cs="Calibri"/>
          <w:sz w:val="22"/>
          <w:szCs w:val="22"/>
        </w:rPr>
        <w:t xml:space="preserve">Company </w:t>
      </w:r>
      <w:r w:rsidR="009C4F2C" w:rsidRPr="000156B4">
        <w:rPr>
          <w:rFonts w:ascii="Calibri" w:hAnsi="Calibri" w:cs="Calibri"/>
          <w:sz w:val="22"/>
          <w:szCs w:val="22"/>
        </w:rPr>
        <w:t>resources</w:t>
      </w:r>
      <w:r w:rsidR="00A539D6" w:rsidRPr="000156B4">
        <w:rPr>
          <w:rFonts w:ascii="Calibri" w:hAnsi="Calibri" w:cs="Calibri"/>
          <w:sz w:val="22"/>
          <w:szCs w:val="22"/>
        </w:rPr>
        <w:t xml:space="preserve"> </w:t>
      </w:r>
      <w:r w:rsidR="001E31C1" w:rsidRPr="000156B4">
        <w:rPr>
          <w:rFonts w:ascii="Calibri" w:hAnsi="Calibri" w:cs="Calibri"/>
          <w:sz w:val="22"/>
          <w:szCs w:val="22"/>
        </w:rPr>
        <w:t>(Marchington and Wilkinson,</w:t>
      </w:r>
      <w:r w:rsidR="00A539D6" w:rsidRPr="000156B4">
        <w:rPr>
          <w:rFonts w:ascii="Calibri" w:hAnsi="Calibri" w:cs="Calibri"/>
          <w:sz w:val="22"/>
          <w:szCs w:val="22"/>
        </w:rPr>
        <w:t xml:space="preserve"> </w:t>
      </w:r>
      <w:r w:rsidR="001E31C1" w:rsidRPr="000156B4">
        <w:rPr>
          <w:rFonts w:ascii="Calibri" w:hAnsi="Calibri" w:cs="Calibri"/>
          <w:sz w:val="22"/>
          <w:szCs w:val="22"/>
        </w:rPr>
        <w:t>2005).</w:t>
      </w:r>
    </w:p>
    <w:p w14:paraId="5F090819" w14:textId="788881F8" w:rsidR="00B827E8" w:rsidRPr="000156B4" w:rsidRDefault="00B827E8" w:rsidP="00426B97">
      <w:pPr>
        <w:pStyle w:val="ListParagraph"/>
        <w:ind w:left="0"/>
        <w:rPr>
          <w:rFonts w:ascii="Calibri" w:hAnsi="Calibri" w:cs="Calibri"/>
          <w:sz w:val="22"/>
          <w:szCs w:val="22"/>
        </w:rPr>
      </w:pPr>
    </w:p>
    <w:p w14:paraId="236F8988" w14:textId="668EA596" w:rsidR="00426B97" w:rsidRPr="000156B4" w:rsidRDefault="00D54A8F" w:rsidP="00426B97">
      <w:pPr>
        <w:pStyle w:val="ListParagraph"/>
        <w:ind w:left="0"/>
        <w:rPr>
          <w:rFonts w:ascii="Calibri" w:hAnsi="Calibri" w:cs="Calibri"/>
          <w:sz w:val="22"/>
          <w:szCs w:val="22"/>
        </w:rPr>
      </w:pPr>
      <w:r w:rsidRPr="000156B4">
        <w:rPr>
          <w:rFonts w:ascii="Calibri" w:hAnsi="Calibri" w:cs="Calibri"/>
          <w:sz w:val="22"/>
          <w:szCs w:val="22"/>
        </w:rPr>
        <w:t>As the Company would be going through a period of chang</w:t>
      </w:r>
      <w:r w:rsidR="00AD0C34" w:rsidRPr="000156B4">
        <w:rPr>
          <w:rFonts w:ascii="Calibri" w:hAnsi="Calibri" w:cs="Calibri"/>
          <w:sz w:val="22"/>
          <w:szCs w:val="22"/>
        </w:rPr>
        <w:t>ing culture</w:t>
      </w:r>
      <w:r w:rsidR="007C6230" w:rsidRPr="000156B4">
        <w:rPr>
          <w:rFonts w:ascii="Calibri" w:hAnsi="Calibri" w:cs="Calibri"/>
          <w:sz w:val="22"/>
          <w:szCs w:val="22"/>
        </w:rPr>
        <w:t xml:space="preserve"> towards a ‘coaching culture’ where everyone will adopt a coaching style approach to internal management and put learning and development as a top priority within AZ </w:t>
      </w:r>
      <w:proofErr w:type="spellStart"/>
      <w:r w:rsidR="007C6230" w:rsidRPr="000156B4">
        <w:rPr>
          <w:rFonts w:ascii="Calibri" w:hAnsi="Calibri" w:cs="Calibri"/>
          <w:sz w:val="22"/>
          <w:szCs w:val="22"/>
        </w:rPr>
        <w:t>Meda</w:t>
      </w:r>
      <w:proofErr w:type="spellEnd"/>
      <w:r w:rsidR="007C6230" w:rsidRPr="000156B4">
        <w:rPr>
          <w:rFonts w:ascii="Calibri" w:hAnsi="Calibri" w:cs="Calibri"/>
          <w:sz w:val="22"/>
          <w:szCs w:val="22"/>
        </w:rPr>
        <w:t xml:space="preserve"> (Caplan, 2003).</w:t>
      </w:r>
      <w:r w:rsidRPr="000156B4">
        <w:rPr>
          <w:rFonts w:ascii="Calibri" w:hAnsi="Calibri" w:cs="Calibri"/>
          <w:sz w:val="22"/>
          <w:szCs w:val="22"/>
        </w:rPr>
        <w:t xml:space="preserve"> I would also m</w:t>
      </w:r>
      <w:r w:rsidR="00B827E8" w:rsidRPr="000156B4">
        <w:rPr>
          <w:rFonts w:ascii="Calibri" w:hAnsi="Calibri" w:cs="Calibri"/>
          <w:sz w:val="22"/>
          <w:szCs w:val="22"/>
        </w:rPr>
        <w:t xml:space="preserve">anaging </w:t>
      </w:r>
      <w:r w:rsidRPr="000156B4">
        <w:rPr>
          <w:rFonts w:ascii="Calibri" w:hAnsi="Calibri" w:cs="Calibri"/>
          <w:sz w:val="22"/>
          <w:szCs w:val="22"/>
        </w:rPr>
        <w:t>th</w:t>
      </w:r>
      <w:r w:rsidR="007C6230" w:rsidRPr="000156B4">
        <w:rPr>
          <w:rFonts w:ascii="Calibri" w:hAnsi="Calibri" w:cs="Calibri"/>
          <w:sz w:val="22"/>
          <w:szCs w:val="22"/>
        </w:rPr>
        <w:t>is</w:t>
      </w:r>
      <w:r w:rsidRPr="000156B4">
        <w:rPr>
          <w:rFonts w:ascii="Calibri" w:hAnsi="Calibri" w:cs="Calibri"/>
          <w:sz w:val="22"/>
          <w:szCs w:val="22"/>
        </w:rPr>
        <w:t xml:space="preserve"> </w:t>
      </w:r>
      <w:r w:rsidR="00B827E8" w:rsidRPr="000156B4">
        <w:rPr>
          <w:rFonts w:ascii="Calibri" w:hAnsi="Calibri" w:cs="Calibri"/>
          <w:sz w:val="22"/>
          <w:szCs w:val="22"/>
        </w:rPr>
        <w:t xml:space="preserve">change </w:t>
      </w:r>
      <w:r w:rsidRPr="000156B4">
        <w:rPr>
          <w:rFonts w:ascii="Calibri" w:hAnsi="Calibri" w:cs="Calibri"/>
          <w:sz w:val="22"/>
          <w:szCs w:val="22"/>
        </w:rPr>
        <w:t xml:space="preserve">process through </w:t>
      </w:r>
      <w:r w:rsidR="00B827E8" w:rsidRPr="000156B4">
        <w:rPr>
          <w:rFonts w:ascii="Calibri" w:hAnsi="Calibri" w:cs="Calibri"/>
          <w:sz w:val="22"/>
          <w:szCs w:val="22"/>
        </w:rPr>
        <w:t>creat</w:t>
      </w:r>
      <w:r w:rsidR="00C1231E" w:rsidRPr="000156B4">
        <w:rPr>
          <w:rFonts w:ascii="Calibri" w:hAnsi="Calibri" w:cs="Calibri"/>
          <w:sz w:val="22"/>
          <w:szCs w:val="22"/>
        </w:rPr>
        <w:t xml:space="preserve">ing </w:t>
      </w:r>
      <w:r w:rsidR="00B827E8" w:rsidRPr="000156B4">
        <w:rPr>
          <w:rFonts w:ascii="Calibri" w:hAnsi="Calibri" w:cs="Calibri"/>
          <w:sz w:val="22"/>
          <w:szCs w:val="22"/>
        </w:rPr>
        <w:t>a</w:t>
      </w:r>
      <w:r w:rsidR="00C1231E" w:rsidRPr="000156B4">
        <w:rPr>
          <w:rFonts w:ascii="Calibri" w:hAnsi="Calibri" w:cs="Calibri"/>
          <w:sz w:val="22"/>
          <w:szCs w:val="22"/>
        </w:rPr>
        <w:t>n initial</w:t>
      </w:r>
      <w:r w:rsidR="00B827E8" w:rsidRPr="000156B4">
        <w:rPr>
          <w:rFonts w:ascii="Calibri" w:hAnsi="Calibri" w:cs="Calibri"/>
          <w:sz w:val="22"/>
          <w:szCs w:val="22"/>
        </w:rPr>
        <w:t xml:space="preserve"> vision</w:t>
      </w:r>
      <w:r w:rsidR="00C1231E" w:rsidRPr="000156B4">
        <w:rPr>
          <w:rFonts w:ascii="Calibri" w:hAnsi="Calibri" w:cs="Calibri"/>
          <w:sz w:val="22"/>
          <w:szCs w:val="22"/>
        </w:rPr>
        <w:t xml:space="preserve"> for change,</w:t>
      </w:r>
      <w:r w:rsidR="00B827E8" w:rsidRPr="000156B4">
        <w:rPr>
          <w:rFonts w:ascii="Calibri" w:hAnsi="Calibri" w:cs="Calibri"/>
          <w:sz w:val="22"/>
          <w:szCs w:val="22"/>
        </w:rPr>
        <w:t xml:space="preserve"> lead</w:t>
      </w:r>
      <w:r w:rsidR="00C1231E" w:rsidRPr="000156B4">
        <w:rPr>
          <w:rFonts w:ascii="Calibri" w:hAnsi="Calibri" w:cs="Calibri"/>
          <w:sz w:val="22"/>
          <w:szCs w:val="22"/>
        </w:rPr>
        <w:t xml:space="preserve">ing the change, </w:t>
      </w:r>
      <w:r w:rsidR="00B827E8" w:rsidRPr="000156B4">
        <w:rPr>
          <w:rFonts w:ascii="Calibri" w:hAnsi="Calibri" w:cs="Calibri"/>
          <w:sz w:val="22"/>
          <w:szCs w:val="22"/>
        </w:rPr>
        <w:t>consult</w:t>
      </w:r>
      <w:r w:rsidR="00C1231E" w:rsidRPr="000156B4">
        <w:rPr>
          <w:rFonts w:ascii="Calibri" w:hAnsi="Calibri" w:cs="Calibri"/>
          <w:sz w:val="22"/>
          <w:szCs w:val="22"/>
        </w:rPr>
        <w:t xml:space="preserve"> and </w:t>
      </w:r>
      <w:r w:rsidR="007F1BFC" w:rsidRPr="000156B4">
        <w:rPr>
          <w:rFonts w:ascii="Calibri" w:hAnsi="Calibri" w:cs="Calibri"/>
          <w:sz w:val="22"/>
          <w:szCs w:val="22"/>
        </w:rPr>
        <w:t>engage</w:t>
      </w:r>
      <w:r w:rsidR="00C1231E" w:rsidRPr="000156B4">
        <w:rPr>
          <w:rFonts w:ascii="Calibri" w:hAnsi="Calibri" w:cs="Calibri"/>
          <w:sz w:val="22"/>
          <w:szCs w:val="22"/>
        </w:rPr>
        <w:t xml:space="preserve"> with</w:t>
      </w:r>
      <w:r w:rsidR="007F1BFC" w:rsidRPr="000156B4">
        <w:rPr>
          <w:rFonts w:ascii="Calibri" w:hAnsi="Calibri" w:cs="Calibri"/>
          <w:sz w:val="22"/>
          <w:szCs w:val="22"/>
        </w:rPr>
        <w:t xml:space="preserve"> staff</w:t>
      </w:r>
      <w:r w:rsidR="00C1231E" w:rsidRPr="000156B4">
        <w:rPr>
          <w:rFonts w:ascii="Calibri" w:hAnsi="Calibri" w:cs="Calibri"/>
          <w:sz w:val="22"/>
          <w:szCs w:val="22"/>
        </w:rPr>
        <w:t xml:space="preserve">, and then </w:t>
      </w:r>
      <w:r w:rsidR="00B827E8" w:rsidRPr="000156B4">
        <w:rPr>
          <w:rFonts w:ascii="Calibri" w:hAnsi="Calibri" w:cs="Calibri"/>
          <w:sz w:val="22"/>
          <w:szCs w:val="22"/>
        </w:rPr>
        <w:t xml:space="preserve">reflect on how </w:t>
      </w:r>
      <w:r w:rsidR="00C1231E" w:rsidRPr="000156B4">
        <w:rPr>
          <w:rFonts w:ascii="Calibri" w:hAnsi="Calibri" w:cs="Calibri"/>
          <w:sz w:val="22"/>
          <w:szCs w:val="22"/>
        </w:rPr>
        <w:t xml:space="preserve">the </w:t>
      </w:r>
      <w:r w:rsidR="00B827E8" w:rsidRPr="000156B4">
        <w:rPr>
          <w:rFonts w:ascii="Calibri" w:hAnsi="Calibri" w:cs="Calibri"/>
          <w:sz w:val="22"/>
          <w:szCs w:val="22"/>
        </w:rPr>
        <w:t xml:space="preserve">change </w:t>
      </w:r>
      <w:r w:rsidR="00C1231E" w:rsidRPr="000156B4">
        <w:rPr>
          <w:rFonts w:ascii="Calibri" w:hAnsi="Calibri" w:cs="Calibri"/>
          <w:sz w:val="22"/>
          <w:szCs w:val="22"/>
        </w:rPr>
        <w:t xml:space="preserve">process has been managed </w:t>
      </w:r>
      <w:r w:rsidR="00B827E8" w:rsidRPr="000156B4">
        <w:rPr>
          <w:rFonts w:ascii="Calibri" w:hAnsi="Calibri" w:cs="Calibri"/>
          <w:sz w:val="22"/>
          <w:szCs w:val="22"/>
        </w:rPr>
        <w:t xml:space="preserve">and </w:t>
      </w:r>
      <w:r w:rsidR="00C1231E" w:rsidRPr="000156B4">
        <w:rPr>
          <w:rFonts w:ascii="Calibri" w:hAnsi="Calibri" w:cs="Calibri"/>
          <w:sz w:val="22"/>
          <w:szCs w:val="22"/>
        </w:rPr>
        <w:t xml:space="preserve">seek to </w:t>
      </w:r>
      <w:r w:rsidR="00B827E8" w:rsidRPr="000156B4">
        <w:rPr>
          <w:rFonts w:ascii="Calibri" w:hAnsi="Calibri" w:cs="Calibri"/>
          <w:sz w:val="22"/>
          <w:szCs w:val="22"/>
        </w:rPr>
        <w:t>improve in future and celebrate successes (ACAS</w:t>
      </w:r>
      <w:r w:rsidR="007B42C6" w:rsidRPr="000156B4">
        <w:rPr>
          <w:rFonts w:ascii="Calibri" w:hAnsi="Calibri" w:cs="Calibri"/>
          <w:sz w:val="22"/>
          <w:szCs w:val="22"/>
        </w:rPr>
        <w:t>, 2018)</w:t>
      </w:r>
      <w:r w:rsidR="00C1231E" w:rsidRPr="000156B4">
        <w:rPr>
          <w:rFonts w:ascii="Calibri" w:hAnsi="Calibri" w:cs="Calibri"/>
          <w:sz w:val="22"/>
          <w:szCs w:val="22"/>
        </w:rPr>
        <w:t>.</w:t>
      </w:r>
    </w:p>
    <w:p w14:paraId="74A825CB" w14:textId="71BEE3FD" w:rsidR="003723DC" w:rsidRPr="000156B4" w:rsidRDefault="003723DC" w:rsidP="00426B97">
      <w:pPr>
        <w:pStyle w:val="ListParagraph"/>
        <w:ind w:left="0"/>
        <w:rPr>
          <w:rFonts w:ascii="Calibri" w:hAnsi="Calibri" w:cs="Calibri"/>
          <w:sz w:val="22"/>
          <w:szCs w:val="22"/>
        </w:rPr>
      </w:pPr>
    </w:p>
    <w:p w14:paraId="433D5BDE" w14:textId="77777777" w:rsidR="003723DC" w:rsidRPr="000156B4" w:rsidRDefault="003723DC" w:rsidP="00426B97">
      <w:pPr>
        <w:pStyle w:val="ListParagraph"/>
        <w:ind w:left="0"/>
        <w:rPr>
          <w:rFonts w:ascii="Calibri" w:hAnsi="Calibri" w:cs="Calibri"/>
          <w:sz w:val="22"/>
          <w:szCs w:val="22"/>
        </w:rPr>
      </w:pPr>
    </w:p>
    <w:p w14:paraId="1413C5B8" w14:textId="77777777" w:rsidR="004F6E02" w:rsidRPr="000156B4" w:rsidRDefault="004F6E02" w:rsidP="00426B97">
      <w:pPr>
        <w:pStyle w:val="ListParagraph"/>
        <w:ind w:left="0"/>
        <w:rPr>
          <w:rFonts w:ascii="Calibri" w:hAnsi="Calibri" w:cs="Calibri"/>
          <w:b/>
          <w:sz w:val="22"/>
          <w:szCs w:val="22"/>
        </w:rPr>
      </w:pPr>
    </w:p>
    <w:p w14:paraId="5594E8C7" w14:textId="4FE7FF44" w:rsidR="004F6E02" w:rsidRPr="000156B4" w:rsidRDefault="004F6E02" w:rsidP="00426B97">
      <w:pPr>
        <w:pStyle w:val="ListParagraph"/>
        <w:numPr>
          <w:ilvl w:val="0"/>
          <w:numId w:val="34"/>
        </w:numPr>
        <w:ind w:left="0"/>
        <w:rPr>
          <w:rFonts w:ascii="Calibri" w:hAnsi="Calibri" w:cs="Calibri"/>
          <w:b/>
          <w:sz w:val="22"/>
          <w:szCs w:val="22"/>
        </w:rPr>
      </w:pPr>
      <w:r w:rsidRPr="000156B4">
        <w:rPr>
          <w:rFonts w:ascii="Calibri" w:hAnsi="Calibri" w:cs="Calibri"/>
          <w:b/>
          <w:sz w:val="22"/>
          <w:szCs w:val="22"/>
        </w:rPr>
        <w:lastRenderedPageBreak/>
        <w:t>Policies and procedures needed to support</w:t>
      </w:r>
      <w:r w:rsidR="00F75955" w:rsidRPr="000156B4">
        <w:rPr>
          <w:rFonts w:ascii="Calibri" w:hAnsi="Calibri" w:cs="Calibri"/>
          <w:b/>
          <w:sz w:val="22"/>
          <w:szCs w:val="22"/>
        </w:rPr>
        <w:br/>
      </w:r>
    </w:p>
    <w:p w14:paraId="4CB2F854" w14:textId="22A79579" w:rsidR="004F6E02" w:rsidRPr="000156B4" w:rsidRDefault="00D174EC" w:rsidP="00426B97">
      <w:pPr>
        <w:pStyle w:val="ListParagraph"/>
        <w:ind w:left="0"/>
        <w:rPr>
          <w:rFonts w:ascii="Calibri" w:hAnsi="Calibri" w:cs="Calibri"/>
          <w:b/>
          <w:sz w:val="22"/>
          <w:szCs w:val="22"/>
        </w:rPr>
      </w:pPr>
      <w:r w:rsidRPr="000156B4">
        <w:rPr>
          <w:rFonts w:ascii="Calibri" w:hAnsi="Calibri" w:cs="Calibri"/>
          <w:b/>
          <w:sz w:val="22"/>
          <w:szCs w:val="22"/>
        </w:rPr>
        <w:t>Coaching Policy</w:t>
      </w:r>
    </w:p>
    <w:p w14:paraId="66915E29" w14:textId="163F026F" w:rsidR="00AC20BD" w:rsidRPr="000156B4" w:rsidRDefault="00E71428" w:rsidP="00426B97">
      <w:pPr>
        <w:pStyle w:val="ListParagraph"/>
        <w:ind w:left="0"/>
        <w:rPr>
          <w:rFonts w:ascii="Calibri" w:hAnsi="Calibri" w:cs="Calibri"/>
          <w:sz w:val="22"/>
          <w:szCs w:val="22"/>
        </w:rPr>
      </w:pPr>
      <w:r w:rsidRPr="000156B4">
        <w:rPr>
          <w:rFonts w:ascii="Calibri" w:hAnsi="Calibri" w:cs="Calibri"/>
          <w:sz w:val="22"/>
          <w:szCs w:val="22"/>
        </w:rPr>
        <w:t>As for every Company Policy the aim is to be clear about what the Policy sets out to achieve and sets out clear expectations (</w:t>
      </w:r>
      <w:proofErr w:type="spellStart"/>
      <w:r w:rsidR="005504E7" w:rsidRPr="000156B4">
        <w:rPr>
          <w:rFonts w:ascii="Calibri" w:hAnsi="Calibri" w:cs="Calibri"/>
          <w:sz w:val="22"/>
          <w:szCs w:val="22"/>
        </w:rPr>
        <w:t>Gartenstein</w:t>
      </w:r>
      <w:proofErr w:type="spellEnd"/>
      <w:r w:rsidR="005504E7" w:rsidRPr="000156B4">
        <w:rPr>
          <w:rFonts w:ascii="Calibri" w:hAnsi="Calibri" w:cs="Calibri"/>
          <w:sz w:val="22"/>
          <w:szCs w:val="22"/>
        </w:rPr>
        <w:t>,</w:t>
      </w:r>
      <w:r w:rsidR="00A539D6" w:rsidRPr="000156B4">
        <w:rPr>
          <w:rFonts w:ascii="Calibri" w:hAnsi="Calibri" w:cs="Calibri"/>
          <w:sz w:val="22"/>
          <w:szCs w:val="22"/>
        </w:rPr>
        <w:t xml:space="preserve"> </w:t>
      </w:r>
      <w:r w:rsidR="00244BB5" w:rsidRPr="000156B4">
        <w:rPr>
          <w:rFonts w:ascii="Calibri" w:hAnsi="Calibri" w:cs="Calibri"/>
          <w:sz w:val="22"/>
          <w:szCs w:val="22"/>
        </w:rPr>
        <w:t>2019)</w:t>
      </w:r>
      <w:r w:rsidRPr="000156B4">
        <w:rPr>
          <w:rFonts w:ascii="Calibri" w:hAnsi="Calibri" w:cs="Calibri"/>
          <w:sz w:val="22"/>
          <w:szCs w:val="22"/>
        </w:rPr>
        <w:t xml:space="preserve"> I.e. In the </w:t>
      </w:r>
      <w:r w:rsidR="00244BB5" w:rsidRPr="000156B4">
        <w:rPr>
          <w:rFonts w:ascii="Calibri" w:hAnsi="Calibri" w:cs="Calibri"/>
          <w:sz w:val="22"/>
          <w:szCs w:val="22"/>
        </w:rPr>
        <w:t xml:space="preserve">AZ Media </w:t>
      </w:r>
      <w:r w:rsidRPr="000156B4">
        <w:rPr>
          <w:rFonts w:ascii="Calibri" w:hAnsi="Calibri" w:cs="Calibri"/>
          <w:sz w:val="22"/>
          <w:szCs w:val="22"/>
        </w:rPr>
        <w:t>Coaching Policy the following would be included to be transparent on what approach we aim to take at AZ Media: Why we</w:t>
      </w:r>
      <w:r w:rsidR="00244BB5" w:rsidRPr="000156B4">
        <w:rPr>
          <w:rFonts w:ascii="Calibri" w:hAnsi="Calibri" w:cs="Calibri"/>
          <w:sz w:val="22"/>
          <w:szCs w:val="22"/>
        </w:rPr>
        <w:t xml:space="preserve"> are</w:t>
      </w:r>
      <w:r w:rsidRPr="000156B4">
        <w:rPr>
          <w:rFonts w:ascii="Calibri" w:hAnsi="Calibri" w:cs="Calibri"/>
          <w:sz w:val="22"/>
          <w:szCs w:val="22"/>
        </w:rPr>
        <w:t xml:space="preserve"> implement</w:t>
      </w:r>
      <w:r w:rsidR="00244BB5" w:rsidRPr="000156B4">
        <w:rPr>
          <w:rFonts w:ascii="Calibri" w:hAnsi="Calibri" w:cs="Calibri"/>
          <w:sz w:val="22"/>
          <w:szCs w:val="22"/>
        </w:rPr>
        <w:t>ing</w:t>
      </w:r>
      <w:r w:rsidRPr="000156B4">
        <w:rPr>
          <w:rFonts w:ascii="Calibri" w:hAnsi="Calibri" w:cs="Calibri"/>
          <w:sz w:val="22"/>
          <w:szCs w:val="22"/>
        </w:rPr>
        <w:t xml:space="preserve"> Coaching, What </w:t>
      </w:r>
      <w:r w:rsidR="00244BB5" w:rsidRPr="000156B4">
        <w:rPr>
          <w:rFonts w:ascii="Calibri" w:hAnsi="Calibri" w:cs="Calibri"/>
          <w:sz w:val="22"/>
          <w:szCs w:val="22"/>
        </w:rPr>
        <w:t xml:space="preserve">the </w:t>
      </w:r>
      <w:r w:rsidRPr="000156B4">
        <w:rPr>
          <w:rFonts w:ascii="Calibri" w:hAnsi="Calibri" w:cs="Calibri"/>
          <w:sz w:val="22"/>
          <w:szCs w:val="22"/>
        </w:rPr>
        <w:t xml:space="preserve">Coaching sessions will entail, how we match a Coach with a </w:t>
      </w:r>
      <w:r w:rsidR="00244BB5" w:rsidRPr="000156B4">
        <w:rPr>
          <w:rFonts w:ascii="Calibri" w:hAnsi="Calibri" w:cs="Calibri"/>
          <w:sz w:val="22"/>
          <w:szCs w:val="22"/>
        </w:rPr>
        <w:t>l</w:t>
      </w:r>
      <w:r w:rsidRPr="000156B4">
        <w:rPr>
          <w:rFonts w:ascii="Calibri" w:hAnsi="Calibri" w:cs="Calibri"/>
          <w:sz w:val="22"/>
          <w:szCs w:val="22"/>
        </w:rPr>
        <w:t>earner, What</w:t>
      </w:r>
      <w:r w:rsidR="00244BB5" w:rsidRPr="000156B4">
        <w:rPr>
          <w:rFonts w:ascii="Calibri" w:hAnsi="Calibri" w:cs="Calibri"/>
          <w:sz w:val="22"/>
          <w:szCs w:val="22"/>
        </w:rPr>
        <w:t xml:space="preserve"> coaching</w:t>
      </w:r>
      <w:r w:rsidRPr="000156B4">
        <w:rPr>
          <w:rFonts w:ascii="Calibri" w:hAnsi="Calibri" w:cs="Calibri"/>
          <w:sz w:val="22"/>
          <w:szCs w:val="22"/>
        </w:rPr>
        <w:t xml:space="preserve"> information we will store, How we store</w:t>
      </w:r>
      <w:r w:rsidR="00244BB5" w:rsidRPr="000156B4">
        <w:rPr>
          <w:rFonts w:ascii="Calibri" w:hAnsi="Calibri" w:cs="Calibri"/>
          <w:sz w:val="22"/>
          <w:szCs w:val="22"/>
        </w:rPr>
        <w:t xml:space="preserve"> the</w:t>
      </w:r>
      <w:r w:rsidRPr="000156B4">
        <w:rPr>
          <w:rFonts w:ascii="Calibri" w:hAnsi="Calibri" w:cs="Calibri"/>
          <w:sz w:val="22"/>
          <w:szCs w:val="22"/>
        </w:rPr>
        <w:t xml:space="preserve"> information,</w:t>
      </w:r>
      <w:r w:rsidR="00244BB5" w:rsidRPr="000156B4">
        <w:rPr>
          <w:rFonts w:ascii="Calibri" w:hAnsi="Calibri" w:cs="Calibri"/>
          <w:sz w:val="22"/>
          <w:szCs w:val="22"/>
        </w:rPr>
        <w:t xml:space="preserve"> What do we use it for,</w:t>
      </w:r>
      <w:r w:rsidRPr="000156B4">
        <w:rPr>
          <w:rFonts w:ascii="Calibri" w:hAnsi="Calibri" w:cs="Calibri"/>
          <w:sz w:val="22"/>
          <w:szCs w:val="22"/>
        </w:rPr>
        <w:t xml:space="preserve"> How long for and how we ensure the Confidentiality of Information</w:t>
      </w:r>
      <w:r w:rsidR="00FD58C4" w:rsidRPr="000156B4">
        <w:rPr>
          <w:rFonts w:ascii="Calibri" w:hAnsi="Calibri" w:cs="Calibri"/>
          <w:sz w:val="22"/>
          <w:szCs w:val="22"/>
        </w:rPr>
        <w:t xml:space="preserve"> in order for us to comply with the key principles in GDPR which came into force in May 2018 that now shape how we approach processing personal / sensitive data (ICO,</w:t>
      </w:r>
      <w:r w:rsidR="00A539D6" w:rsidRPr="000156B4">
        <w:rPr>
          <w:rFonts w:ascii="Calibri" w:hAnsi="Calibri" w:cs="Calibri"/>
          <w:sz w:val="22"/>
          <w:szCs w:val="22"/>
        </w:rPr>
        <w:t xml:space="preserve"> </w:t>
      </w:r>
      <w:r w:rsidR="00FD58C4" w:rsidRPr="000156B4">
        <w:rPr>
          <w:rFonts w:ascii="Calibri" w:hAnsi="Calibri" w:cs="Calibri"/>
          <w:sz w:val="22"/>
          <w:szCs w:val="22"/>
        </w:rPr>
        <w:t>2019).</w:t>
      </w:r>
    </w:p>
    <w:p w14:paraId="3B94CCB0" w14:textId="77777777" w:rsidR="009F1977" w:rsidRPr="000156B4" w:rsidRDefault="009F1977" w:rsidP="00426B97">
      <w:pPr>
        <w:pStyle w:val="ListParagraph"/>
        <w:ind w:left="0"/>
        <w:rPr>
          <w:rFonts w:ascii="Calibri" w:hAnsi="Calibri" w:cs="Calibri"/>
          <w:sz w:val="22"/>
          <w:szCs w:val="22"/>
        </w:rPr>
      </w:pPr>
    </w:p>
    <w:p w14:paraId="6853E66B" w14:textId="5750880E" w:rsidR="00981141" w:rsidRPr="000156B4" w:rsidRDefault="00E93CDE" w:rsidP="00426B97">
      <w:pPr>
        <w:pStyle w:val="ListParagraph"/>
        <w:ind w:left="0"/>
        <w:rPr>
          <w:rFonts w:ascii="Calibri" w:hAnsi="Calibri" w:cs="Calibri"/>
          <w:b/>
          <w:sz w:val="22"/>
          <w:szCs w:val="22"/>
        </w:rPr>
      </w:pPr>
      <w:r w:rsidRPr="000156B4">
        <w:rPr>
          <w:rFonts w:ascii="Calibri" w:hAnsi="Calibri" w:cs="Calibri"/>
          <w:b/>
          <w:sz w:val="22"/>
          <w:szCs w:val="22"/>
        </w:rPr>
        <w:t xml:space="preserve">Coaching </w:t>
      </w:r>
      <w:r w:rsidR="00621E08" w:rsidRPr="000156B4">
        <w:rPr>
          <w:rFonts w:ascii="Calibri" w:hAnsi="Calibri" w:cs="Calibri"/>
          <w:b/>
          <w:sz w:val="22"/>
          <w:szCs w:val="22"/>
        </w:rPr>
        <w:t>Agreement</w:t>
      </w:r>
    </w:p>
    <w:p w14:paraId="182276EA" w14:textId="0A4D1C9E" w:rsidR="00E71428" w:rsidRPr="000156B4" w:rsidRDefault="008A1152" w:rsidP="00426B97">
      <w:pPr>
        <w:pStyle w:val="ListParagraph"/>
        <w:ind w:left="0"/>
        <w:rPr>
          <w:rFonts w:ascii="Calibri" w:hAnsi="Calibri" w:cs="Calibri"/>
          <w:b/>
          <w:sz w:val="22"/>
          <w:szCs w:val="22"/>
        </w:rPr>
      </w:pPr>
      <w:r w:rsidRPr="000156B4">
        <w:rPr>
          <w:rFonts w:ascii="Calibri" w:hAnsi="Calibri" w:cs="Calibri"/>
          <w:sz w:val="22"/>
          <w:szCs w:val="22"/>
        </w:rPr>
        <w:t>I</w:t>
      </w:r>
      <w:r w:rsidR="00091F74" w:rsidRPr="000156B4">
        <w:rPr>
          <w:rFonts w:ascii="Calibri" w:hAnsi="Calibri" w:cs="Calibri"/>
          <w:sz w:val="22"/>
          <w:szCs w:val="22"/>
        </w:rPr>
        <w:t>t important to have an agreement in place</w:t>
      </w:r>
      <w:r w:rsidRPr="000156B4">
        <w:rPr>
          <w:rFonts w:ascii="Calibri" w:hAnsi="Calibri" w:cs="Calibri"/>
          <w:sz w:val="22"/>
          <w:szCs w:val="22"/>
        </w:rPr>
        <w:t xml:space="preserve"> as this acts as an</w:t>
      </w:r>
      <w:r w:rsidRPr="000156B4">
        <w:rPr>
          <w:rFonts w:ascii="Calibri" w:hAnsi="Calibri" w:cs="Calibri"/>
          <w:b/>
          <w:sz w:val="22"/>
          <w:szCs w:val="22"/>
        </w:rPr>
        <w:t xml:space="preserve"> </w:t>
      </w:r>
      <w:r w:rsidR="00E71428" w:rsidRPr="000156B4">
        <w:rPr>
          <w:rFonts w:ascii="Calibri" w:hAnsi="Calibri" w:cs="Calibri"/>
          <w:sz w:val="22"/>
          <w:szCs w:val="22"/>
        </w:rPr>
        <w:t xml:space="preserve">instrument for a </w:t>
      </w:r>
      <w:r w:rsidR="00E71428" w:rsidRPr="000156B4">
        <w:rPr>
          <w:rFonts w:ascii="Calibri" w:hAnsi="Calibri" w:cs="Calibri"/>
          <w:bCs/>
          <w:sz w:val="22"/>
          <w:szCs w:val="22"/>
        </w:rPr>
        <w:t>coach</w:t>
      </w:r>
      <w:r w:rsidR="00E71428" w:rsidRPr="000156B4">
        <w:rPr>
          <w:rFonts w:ascii="Calibri" w:hAnsi="Calibri" w:cs="Calibri"/>
          <w:sz w:val="22"/>
          <w:szCs w:val="22"/>
        </w:rPr>
        <w:t xml:space="preserve"> and </w:t>
      </w:r>
      <w:proofErr w:type="spellStart"/>
      <w:r w:rsidRPr="000156B4">
        <w:rPr>
          <w:rFonts w:ascii="Calibri" w:hAnsi="Calibri" w:cs="Calibri"/>
          <w:sz w:val="22"/>
          <w:szCs w:val="22"/>
        </w:rPr>
        <w:t>coachee</w:t>
      </w:r>
      <w:proofErr w:type="spellEnd"/>
      <w:r w:rsidRPr="000156B4">
        <w:rPr>
          <w:rFonts w:ascii="Calibri" w:hAnsi="Calibri" w:cs="Calibri"/>
          <w:sz w:val="22"/>
          <w:szCs w:val="22"/>
        </w:rPr>
        <w:t xml:space="preserve"> and f</w:t>
      </w:r>
      <w:r w:rsidR="00E71428" w:rsidRPr="000156B4">
        <w:rPr>
          <w:rFonts w:ascii="Calibri" w:hAnsi="Calibri" w:cs="Calibri"/>
          <w:sz w:val="22"/>
          <w:szCs w:val="22"/>
        </w:rPr>
        <w:t xml:space="preserve">irstly sets the ground rules for the </w:t>
      </w:r>
      <w:r w:rsidR="00E71428" w:rsidRPr="000156B4">
        <w:rPr>
          <w:rFonts w:ascii="Calibri" w:hAnsi="Calibri" w:cs="Calibri"/>
          <w:bCs/>
          <w:sz w:val="22"/>
          <w:szCs w:val="22"/>
        </w:rPr>
        <w:t>coaching</w:t>
      </w:r>
      <w:r w:rsidR="00E71428" w:rsidRPr="000156B4">
        <w:rPr>
          <w:rFonts w:ascii="Calibri" w:hAnsi="Calibri" w:cs="Calibri"/>
          <w:sz w:val="22"/>
          <w:szCs w:val="22"/>
        </w:rPr>
        <w:t xml:space="preserve"> relationship so that both parties know their obligations. Secondly, </w:t>
      </w:r>
      <w:r w:rsidRPr="000156B4">
        <w:rPr>
          <w:rFonts w:ascii="Calibri" w:hAnsi="Calibri" w:cs="Calibri"/>
          <w:sz w:val="22"/>
          <w:szCs w:val="22"/>
        </w:rPr>
        <w:t xml:space="preserve">it sets out expectations from both parties and thirdly </w:t>
      </w:r>
      <w:r w:rsidR="00E71428" w:rsidRPr="000156B4">
        <w:rPr>
          <w:rFonts w:ascii="Calibri" w:hAnsi="Calibri" w:cs="Calibri"/>
          <w:sz w:val="22"/>
          <w:szCs w:val="22"/>
        </w:rPr>
        <w:t>it keeps</w:t>
      </w:r>
      <w:r w:rsidRPr="000156B4">
        <w:rPr>
          <w:rFonts w:ascii="Calibri" w:hAnsi="Calibri" w:cs="Calibri"/>
          <w:sz w:val="22"/>
          <w:szCs w:val="22"/>
        </w:rPr>
        <w:t xml:space="preserve"> any</w:t>
      </w:r>
      <w:r w:rsidR="00E71428" w:rsidRPr="000156B4">
        <w:rPr>
          <w:rFonts w:ascii="Calibri" w:hAnsi="Calibri" w:cs="Calibri"/>
          <w:sz w:val="22"/>
          <w:szCs w:val="22"/>
        </w:rPr>
        <w:t xml:space="preserve"> liabilities of the </w:t>
      </w:r>
      <w:r w:rsidR="00E71428" w:rsidRPr="000156B4">
        <w:rPr>
          <w:rFonts w:ascii="Calibri" w:hAnsi="Calibri" w:cs="Calibri"/>
          <w:bCs/>
          <w:sz w:val="22"/>
          <w:szCs w:val="22"/>
        </w:rPr>
        <w:t>coach</w:t>
      </w:r>
      <w:r w:rsidR="00E71428" w:rsidRPr="000156B4">
        <w:rPr>
          <w:rFonts w:ascii="Calibri" w:hAnsi="Calibri" w:cs="Calibri"/>
          <w:sz w:val="22"/>
          <w:szCs w:val="22"/>
        </w:rPr>
        <w:t xml:space="preserve"> to a</w:t>
      </w:r>
      <w:r w:rsidRPr="000156B4">
        <w:rPr>
          <w:rFonts w:ascii="Calibri" w:hAnsi="Calibri" w:cs="Calibri"/>
          <w:sz w:val="22"/>
          <w:szCs w:val="22"/>
        </w:rPr>
        <w:t xml:space="preserve"> </w:t>
      </w:r>
      <w:r w:rsidR="00E71428" w:rsidRPr="000156B4">
        <w:rPr>
          <w:rFonts w:ascii="Calibri" w:hAnsi="Calibri" w:cs="Calibri"/>
          <w:sz w:val="22"/>
          <w:szCs w:val="22"/>
        </w:rPr>
        <w:t>minimum</w:t>
      </w:r>
      <w:r w:rsidR="00FF7984" w:rsidRPr="000156B4">
        <w:rPr>
          <w:rFonts w:ascii="Calibri" w:hAnsi="Calibri" w:cs="Calibri"/>
          <w:sz w:val="22"/>
          <w:szCs w:val="22"/>
        </w:rPr>
        <w:t xml:space="preserve"> </w:t>
      </w:r>
      <w:r w:rsidR="00E71428" w:rsidRPr="000156B4">
        <w:rPr>
          <w:rFonts w:ascii="Calibri" w:hAnsi="Calibri" w:cs="Calibri"/>
          <w:sz w:val="22"/>
          <w:szCs w:val="22"/>
        </w:rPr>
        <w:t>(The</w:t>
      </w:r>
      <w:r w:rsidR="00086B7C" w:rsidRPr="000156B4">
        <w:rPr>
          <w:rFonts w:ascii="Calibri" w:hAnsi="Calibri" w:cs="Calibri"/>
          <w:sz w:val="22"/>
          <w:szCs w:val="22"/>
        </w:rPr>
        <w:t xml:space="preserve"> </w:t>
      </w:r>
      <w:r w:rsidR="00E71428" w:rsidRPr="000156B4">
        <w:rPr>
          <w:rFonts w:ascii="Calibri" w:hAnsi="Calibri" w:cs="Calibri"/>
          <w:sz w:val="22"/>
          <w:szCs w:val="22"/>
        </w:rPr>
        <w:t>Coaching Network</w:t>
      </w:r>
      <w:r w:rsidR="00086B7C" w:rsidRPr="000156B4">
        <w:rPr>
          <w:rFonts w:ascii="Calibri" w:hAnsi="Calibri" w:cs="Calibri"/>
          <w:sz w:val="22"/>
          <w:szCs w:val="22"/>
        </w:rPr>
        <w:t>,</w:t>
      </w:r>
      <w:r w:rsidR="00A539D6" w:rsidRPr="000156B4">
        <w:rPr>
          <w:rFonts w:ascii="Calibri" w:hAnsi="Calibri" w:cs="Calibri"/>
          <w:sz w:val="22"/>
          <w:szCs w:val="22"/>
        </w:rPr>
        <w:t xml:space="preserve"> </w:t>
      </w:r>
      <w:r w:rsidR="00086B7C" w:rsidRPr="000156B4">
        <w:rPr>
          <w:rFonts w:ascii="Calibri" w:hAnsi="Calibri" w:cs="Calibri"/>
          <w:sz w:val="22"/>
          <w:szCs w:val="22"/>
        </w:rPr>
        <w:t>2013</w:t>
      </w:r>
      <w:r w:rsidR="00E71428" w:rsidRPr="000156B4">
        <w:rPr>
          <w:rFonts w:ascii="Calibri" w:hAnsi="Calibri" w:cs="Calibri"/>
          <w:sz w:val="22"/>
          <w:szCs w:val="22"/>
        </w:rPr>
        <w:t>)</w:t>
      </w:r>
      <w:r w:rsidR="002531CF" w:rsidRPr="000156B4">
        <w:rPr>
          <w:rFonts w:ascii="Calibri" w:hAnsi="Calibri" w:cs="Calibri"/>
          <w:sz w:val="22"/>
          <w:szCs w:val="22"/>
        </w:rPr>
        <w:t>.</w:t>
      </w:r>
    </w:p>
    <w:p w14:paraId="26147806" w14:textId="77777777" w:rsidR="00E71428" w:rsidRPr="000156B4" w:rsidRDefault="00E71428" w:rsidP="00426B97">
      <w:pPr>
        <w:pStyle w:val="ListParagraph"/>
        <w:ind w:left="0"/>
        <w:rPr>
          <w:rFonts w:ascii="Calibri" w:hAnsi="Calibri" w:cs="Calibri"/>
          <w:b/>
          <w:sz w:val="22"/>
          <w:szCs w:val="22"/>
        </w:rPr>
      </w:pPr>
    </w:p>
    <w:p w14:paraId="3B3F31C4" w14:textId="42778021" w:rsidR="00091F74" w:rsidRPr="000156B4" w:rsidRDefault="00091F74" w:rsidP="00426B97">
      <w:pPr>
        <w:pStyle w:val="ListParagraph"/>
        <w:ind w:left="0"/>
        <w:rPr>
          <w:rFonts w:ascii="Calibri" w:hAnsi="Calibri" w:cs="Calibri"/>
          <w:b/>
          <w:sz w:val="22"/>
          <w:szCs w:val="22"/>
        </w:rPr>
      </w:pPr>
      <w:r w:rsidRPr="000156B4">
        <w:rPr>
          <w:rFonts w:ascii="Calibri" w:hAnsi="Calibri" w:cs="Calibri"/>
          <w:b/>
          <w:sz w:val="22"/>
          <w:szCs w:val="22"/>
        </w:rPr>
        <w:t>What should be included in this agreement?</w:t>
      </w:r>
    </w:p>
    <w:p w14:paraId="01006E7B" w14:textId="50C0B0DD" w:rsidR="00E71428" w:rsidRPr="000156B4" w:rsidRDefault="000D1CC2" w:rsidP="00426B97">
      <w:pPr>
        <w:pStyle w:val="ListParagraph"/>
        <w:numPr>
          <w:ilvl w:val="0"/>
          <w:numId w:val="35"/>
        </w:numPr>
        <w:ind w:left="360"/>
        <w:rPr>
          <w:rFonts w:ascii="Calibri" w:hAnsi="Calibri" w:cs="Calibri"/>
          <w:bCs/>
          <w:sz w:val="22"/>
          <w:szCs w:val="22"/>
        </w:rPr>
      </w:pPr>
      <w:r w:rsidRPr="000156B4">
        <w:rPr>
          <w:rFonts w:ascii="Calibri" w:hAnsi="Calibri" w:cs="Calibri"/>
          <w:bCs/>
          <w:sz w:val="22"/>
          <w:szCs w:val="22"/>
        </w:rPr>
        <w:t>Responsibilities</w:t>
      </w:r>
      <w:r w:rsidR="004B0A12" w:rsidRPr="000156B4">
        <w:rPr>
          <w:rFonts w:ascii="Calibri" w:hAnsi="Calibri" w:cs="Calibri"/>
          <w:bCs/>
          <w:sz w:val="22"/>
          <w:szCs w:val="22"/>
        </w:rPr>
        <w:t xml:space="preserve"> -</w:t>
      </w:r>
      <w:r w:rsidR="00D4393A" w:rsidRPr="000156B4">
        <w:rPr>
          <w:rFonts w:ascii="Calibri" w:hAnsi="Calibri" w:cs="Calibri"/>
          <w:bCs/>
          <w:sz w:val="22"/>
          <w:szCs w:val="22"/>
        </w:rPr>
        <w:t xml:space="preserve"> This section will address the responsibilities of both parties i.e. the </w:t>
      </w:r>
      <w:r w:rsidR="00D4393A" w:rsidRPr="000156B4">
        <w:rPr>
          <w:rFonts w:ascii="Calibri" w:hAnsi="Calibri" w:cs="Calibri"/>
          <w:sz w:val="22"/>
          <w:szCs w:val="22"/>
        </w:rPr>
        <w:t xml:space="preserve">Coach will abide by the Code of Ethics and standards of behaviour set out by the </w:t>
      </w:r>
      <w:hyperlink r:id="rId10" w:tgtFrame="_blank" w:history="1">
        <w:r w:rsidR="00D4393A" w:rsidRPr="000156B4">
          <w:rPr>
            <w:rStyle w:val="Hyperlink"/>
            <w:rFonts w:ascii="Calibri" w:hAnsi="Calibri" w:cs="Calibri"/>
            <w:color w:val="auto"/>
            <w:sz w:val="22"/>
            <w:szCs w:val="22"/>
            <w:u w:val="none"/>
            <w:bdr w:val="none" w:sz="0" w:space="0" w:color="auto" w:frame="1"/>
          </w:rPr>
          <w:t>International Coach Federation</w:t>
        </w:r>
      </w:hyperlink>
      <w:r w:rsidR="00734E05" w:rsidRPr="000156B4">
        <w:rPr>
          <w:rFonts w:ascii="Calibri" w:hAnsi="Calibri" w:cs="Calibri"/>
          <w:sz w:val="22"/>
          <w:szCs w:val="22"/>
        </w:rPr>
        <w:t xml:space="preserve"> (ICF)</w:t>
      </w:r>
    </w:p>
    <w:p w14:paraId="5B113167" w14:textId="50048C2E" w:rsidR="000D1CC2" w:rsidRPr="000156B4" w:rsidRDefault="000D1CC2" w:rsidP="00426B97">
      <w:pPr>
        <w:pStyle w:val="ListParagraph"/>
        <w:numPr>
          <w:ilvl w:val="0"/>
          <w:numId w:val="35"/>
        </w:numPr>
        <w:ind w:left="360"/>
        <w:rPr>
          <w:rFonts w:ascii="Calibri" w:hAnsi="Calibri" w:cs="Calibri"/>
          <w:bCs/>
          <w:sz w:val="22"/>
          <w:szCs w:val="22"/>
        </w:rPr>
      </w:pPr>
      <w:r w:rsidRPr="000156B4">
        <w:rPr>
          <w:rFonts w:ascii="Calibri" w:hAnsi="Calibri" w:cs="Calibri"/>
          <w:bCs/>
          <w:sz w:val="22"/>
          <w:szCs w:val="22"/>
        </w:rPr>
        <w:t>Services</w:t>
      </w:r>
      <w:r w:rsidR="004B0A12" w:rsidRPr="000156B4">
        <w:rPr>
          <w:rFonts w:ascii="Calibri" w:hAnsi="Calibri" w:cs="Calibri"/>
          <w:bCs/>
          <w:sz w:val="22"/>
          <w:szCs w:val="22"/>
        </w:rPr>
        <w:t xml:space="preserve"> - </w:t>
      </w:r>
      <w:r w:rsidR="00734E05" w:rsidRPr="000156B4">
        <w:rPr>
          <w:rFonts w:ascii="Calibri" w:hAnsi="Calibri" w:cs="Calibri"/>
          <w:bCs/>
          <w:sz w:val="22"/>
          <w:szCs w:val="22"/>
        </w:rPr>
        <w:t xml:space="preserve">I.e. Both parties will </w:t>
      </w:r>
      <w:proofErr w:type="gramStart"/>
      <w:r w:rsidR="00734E05" w:rsidRPr="000156B4">
        <w:rPr>
          <w:rFonts w:ascii="Calibri" w:hAnsi="Calibri" w:cs="Calibri"/>
          <w:bCs/>
          <w:sz w:val="22"/>
          <w:szCs w:val="22"/>
        </w:rPr>
        <w:t>be in agreement</w:t>
      </w:r>
      <w:proofErr w:type="gramEnd"/>
      <w:r w:rsidR="00734E05" w:rsidRPr="000156B4">
        <w:rPr>
          <w:rFonts w:ascii="Calibri" w:hAnsi="Calibri" w:cs="Calibri"/>
          <w:bCs/>
          <w:sz w:val="22"/>
          <w:szCs w:val="22"/>
        </w:rPr>
        <w:t xml:space="preserve"> that the coaching sessions will be weekly face to face meetings that will last approx. 1 hour in duration.</w:t>
      </w:r>
    </w:p>
    <w:p w14:paraId="0F63E78E" w14:textId="0DF4FAFD" w:rsidR="000D1CC2" w:rsidRPr="000156B4" w:rsidRDefault="000D1CC2" w:rsidP="00426B97">
      <w:pPr>
        <w:pStyle w:val="ListParagraph"/>
        <w:numPr>
          <w:ilvl w:val="0"/>
          <w:numId w:val="35"/>
        </w:numPr>
        <w:ind w:left="360"/>
        <w:rPr>
          <w:rFonts w:ascii="Calibri" w:hAnsi="Calibri" w:cs="Calibri"/>
          <w:bCs/>
          <w:sz w:val="22"/>
          <w:szCs w:val="22"/>
          <w:bdr w:val="none" w:sz="0" w:space="0" w:color="auto" w:frame="1"/>
        </w:rPr>
      </w:pPr>
      <w:r w:rsidRPr="000156B4">
        <w:rPr>
          <w:rFonts w:ascii="Calibri" w:hAnsi="Calibri" w:cs="Calibri"/>
          <w:bCs/>
          <w:sz w:val="22"/>
          <w:szCs w:val="22"/>
          <w:bdr w:val="none" w:sz="0" w:space="0" w:color="auto" w:frame="1"/>
        </w:rPr>
        <w:t>Procedure</w:t>
      </w:r>
      <w:r w:rsidR="004B0A12" w:rsidRPr="000156B4">
        <w:rPr>
          <w:rFonts w:ascii="Calibri" w:hAnsi="Calibri" w:cs="Calibri"/>
          <w:bCs/>
          <w:sz w:val="22"/>
          <w:szCs w:val="22"/>
          <w:bdr w:val="none" w:sz="0" w:space="0" w:color="auto" w:frame="1"/>
        </w:rPr>
        <w:t xml:space="preserve"> - </w:t>
      </w:r>
      <w:r w:rsidR="00734E05" w:rsidRPr="000156B4">
        <w:rPr>
          <w:rFonts w:ascii="Calibri" w:hAnsi="Calibri" w:cs="Calibri"/>
          <w:sz w:val="22"/>
          <w:szCs w:val="22"/>
        </w:rPr>
        <w:t>The time of the coaching meetings and</w:t>
      </w:r>
      <w:r w:rsidR="000F2C78" w:rsidRPr="000156B4">
        <w:rPr>
          <w:rFonts w:ascii="Calibri" w:hAnsi="Calibri" w:cs="Calibri"/>
          <w:sz w:val="22"/>
          <w:szCs w:val="22"/>
        </w:rPr>
        <w:t xml:space="preserve"> </w:t>
      </w:r>
      <w:r w:rsidR="00734E05" w:rsidRPr="000156B4">
        <w:rPr>
          <w:rFonts w:ascii="Calibri" w:hAnsi="Calibri" w:cs="Calibri"/>
          <w:sz w:val="22"/>
          <w:szCs w:val="22"/>
        </w:rPr>
        <w:t xml:space="preserve">location will be </w:t>
      </w:r>
      <w:r w:rsidR="000F2C78" w:rsidRPr="000156B4">
        <w:rPr>
          <w:rFonts w:ascii="Calibri" w:hAnsi="Calibri" w:cs="Calibri"/>
          <w:sz w:val="22"/>
          <w:szCs w:val="22"/>
        </w:rPr>
        <w:t>mutually agreed by both parties.</w:t>
      </w:r>
    </w:p>
    <w:p w14:paraId="23BFE774" w14:textId="747B8681" w:rsidR="000D1CC2" w:rsidRPr="000156B4" w:rsidRDefault="000D1CC2" w:rsidP="00426B97">
      <w:pPr>
        <w:pStyle w:val="ListParagraph"/>
        <w:numPr>
          <w:ilvl w:val="0"/>
          <w:numId w:val="35"/>
        </w:numPr>
        <w:ind w:left="360"/>
        <w:rPr>
          <w:rFonts w:ascii="Calibri" w:hAnsi="Calibri" w:cs="Calibri"/>
          <w:bCs/>
          <w:sz w:val="22"/>
          <w:szCs w:val="22"/>
          <w:bdr w:val="none" w:sz="0" w:space="0" w:color="auto" w:frame="1"/>
        </w:rPr>
      </w:pPr>
      <w:r w:rsidRPr="000156B4">
        <w:rPr>
          <w:rFonts w:ascii="Calibri" w:hAnsi="Calibri" w:cs="Calibri"/>
          <w:bCs/>
          <w:sz w:val="22"/>
          <w:szCs w:val="22"/>
          <w:bdr w:val="none" w:sz="0" w:space="0" w:color="auto" w:frame="1"/>
        </w:rPr>
        <w:t>Confidentiality</w:t>
      </w:r>
      <w:r w:rsidR="004B0A12" w:rsidRPr="000156B4">
        <w:rPr>
          <w:rFonts w:ascii="Calibri" w:hAnsi="Calibri" w:cs="Calibri"/>
          <w:bCs/>
          <w:sz w:val="22"/>
          <w:szCs w:val="22"/>
          <w:bdr w:val="none" w:sz="0" w:space="0" w:color="auto" w:frame="1"/>
        </w:rPr>
        <w:t xml:space="preserve"> -</w:t>
      </w:r>
      <w:r w:rsidR="00734E05" w:rsidRPr="000156B4">
        <w:rPr>
          <w:rFonts w:ascii="Calibri" w:hAnsi="Calibri" w:cs="Calibri"/>
          <w:sz w:val="22"/>
          <w:szCs w:val="22"/>
        </w:rPr>
        <w:t>This</w:t>
      </w:r>
      <w:r w:rsidR="000F2C78" w:rsidRPr="000156B4">
        <w:rPr>
          <w:rFonts w:ascii="Calibri" w:hAnsi="Calibri" w:cs="Calibri"/>
          <w:sz w:val="22"/>
          <w:szCs w:val="22"/>
        </w:rPr>
        <w:t xml:space="preserve"> section will refer to the</w:t>
      </w:r>
      <w:r w:rsidR="00734E05" w:rsidRPr="000156B4">
        <w:rPr>
          <w:rFonts w:ascii="Calibri" w:hAnsi="Calibri" w:cs="Calibri"/>
          <w:sz w:val="22"/>
          <w:szCs w:val="22"/>
        </w:rPr>
        <w:t xml:space="preserve"> coaching relationship, as well as all information </w:t>
      </w:r>
      <w:r w:rsidR="000F2C78" w:rsidRPr="000156B4">
        <w:rPr>
          <w:rFonts w:ascii="Calibri" w:hAnsi="Calibri" w:cs="Calibri"/>
          <w:sz w:val="22"/>
          <w:szCs w:val="22"/>
        </w:rPr>
        <w:t xml:space="preserve">exchanged and </w:t>
      </w:r>
      <w:r w:rsidR="00734E05" w:rsidRPr="000156B4">
        <w:rPr>
          <w:rFonts w:ascii="Calibri" w:hAnsi="Calibri" w:cs="Calibri"/>
          <w:sz w:val="22"/>
          <w:szCs w:val="22"/>
        </w:rPr>
        <w:t xml:space="preserve">documented is bound to </w:t>
      </w:r>
      <w:r w:rsidR="000F2C78" w:rsidRPr="000156B4">
        <w:rPr>
          <w:rFonts w:ascii="Calibri" w:hAnsi="Calibri" w:cs="Calibri"/>
          <w:sz w:val="22"/>
          <w:szCs w:val="22"/>
        </w:rPr>
        <w:t xml:space="preserve">a </w:t>
      </w:r>
      <w:r w:rsidR="00734E05" w:rsidRPr="000156B4">
        <w:rPr>
          <w:rFonts w:ascii="Calibri" w:hAnsi="Calibri" w:cs="Calibri"/>
          <w:sz w:val="22"/>
          <w:szCs w:val="22"/>
        </w:rPr>
        <w:t xml:space="preserve">confidentiality </w:t>
      </w:r>
      <w:r w:rsidR="000F2C78" w:rsidRPr="000156B4">
        <w:rPr>
          <w:rFonts w:ascii="Calibri" w:hAnsi="Calibri" w:cs="Calibri"/>
          <w:sz w:val="22"/>
          <w:szCs w:val="22"/>
        </w:rPr>
        <w:t xml:space="preserve">agreement </w:t>
      </w:r>
      <w:r w:rsidR="00734E05" w:rsidRPr="000156B4">
        <w:rPr>
          <w:rFonts w:ascii="Calibri" w:hAnsi="Calibri" w:cs="Calibri"/>
          <w:sz w:val="22"/>
          <w:szCs w:val="22"/>
        </w:rPr>
        <w:t xml:space="preserve">and will not be disclosed without prior written consent from the </w:t>
      </w:r>
      <w:r w:rsidR="000F2C78" w:rsidRPr="000156B4">
        <w:rPr>
          <w:rFonts w:ascii="Calibri" w:hAnsi="Calibri" w:cs="Calibri"/>
          <w:sz w:val="22"/>
          <w:szCs w:val="22"/>
        </w:rPr>
        <w:t>learner.</w:t>
      </w:r>
    </w:p>
    <w:p w14:paraId="403B6E3E" w14:textId="4B4F8708" w:rsidR="00F63186" w:rsidRPr="000156B4" w:rsidRDefault="000D1CC2" w:rsidP="00426B97">
      <w:pPr>
        <w:pStyle w:val="ListParagraph"/>
        <w:numPr>
          <w:ilvl w:val="0"/>
          <w:numId w:val="35"/>
        </w:numPr>
        <w:ind w:left="360"/>
        <w:rPr>
          <w:rFonts w:ascii="Calibri" w:hAnsi="Calibri" w:cs="Calibri"/>
          <w:sz w:val="22"/>
          <w:szCs w:val="22"/>
        </w:rPr>
      </w:pPr>
      <w:r w:rsidRPr="000156B4">
        <w:rPr>
          <w:rFonts w:ascii="Calibri" w:hAnsi="Calibri" w:cs="Calibri"/>
          <w:bCs/>
          <w:sz w:val="22"/>
          <w:szCs w:val="22"/>
          <w:bdr w:val="none" w:sz="0" w:space="0" w:color="auto" w:frame="1"/>
        </w:rPr>
        <w:t xml:space="preserve">Cancellation and Lateness </w:t>
      </w:r>
      <w:r w:rsidR="000F2C78" w:rsidRPr="000156B4">
        <w:rPr>
          <w:rFonts w:ascii="Calibri" w:hAnsi="Calibri" w:cs="Calibri"/>
          <w:bCs/>
          <w:sz w:val="22"/>
          <w:szCs w:val="22"/>
          <w:bdr w:val="none" w:sz="0" w:space="0" w:color="auto" w:frame="1"/>
        </w:rPr>
        <w:t>–</w:t>
      </w:r>
      <w:r w:rsidR="00734E05" w:rsidRPr="000156B4">
        <w:rPr>
          <w:rFonts w:ascii="Calibri" w:hAnsi="Calibri" w:cs="Calibri"/>
          <w:bCs/>
          <w:sz w:val="22"/>
          <w:szCs w:val="22"/>
          <w:bdr w:val="none" w:sz="0" w:space="0" w:color="auto" w:frame="1"/>
        </w:rPr>
        <w:t xml:space="preserve"> </w:t>
      </w:r>
      <w:r w:rsidR="000F2C78" w:rsidRPr="000156B4">
        <w:rPr>
          <w:rFonts w:ascii="Calibri" w:hAnsi="Calibri" w:cs="Calibri"/>
          <w:sz w:val="22"/>
          <w:szCs w:val="22"/>
        </w:rPr>
        <w:t xml:space="preserve">The Learner </w:t>
      </w:r>
      <w:r w:rsidR="00734E05" w:rsidRPr="000156B4">
        <w:rPr>
          <w:rFonts w:ascii="Calibri" w:hAnsi="Calibri" w:cs="Calibri"/>
          <w:sz w:val="22"/>
          <w:szCs w:val="22"/>
        </w:rPr>
        <w:t>agrees</w:t>
      </w:r>
      <w:r w:rsidR="000F2C78" w:rsidRPr="000156B4">
        <w:rPr>
          <w:rFonts w:ascii="Calibri" w:hAnsi="Calibri" w:cs="Calibri"/>
          <w:sz w:val="22"/>
          <w:szCs w:val="22"/>
        </w:rPr>
        <w:t xml:space="preserve"> and accepts</w:t>
      </w:r>
      <w:r w:rsidR="00734E05" w:rsidRPr="000156B4">
        <w:rPr>
          <w:rFonts w:ascii="Calibri" w:hAnsi="Calibri" w:cs="Calibri"/>
          <w:sz w:val="22"/>
          <w:szCs w:val="22"/>
        </w:rPr>
        <w:t xml:space="preserve"> that it is th</w:t>
      </w:r>
      <w:r w:rsidR="000F2C78" w:rsidRPr="000156B4">
        <w:rPr>
          <w:rFonts w:ascii="Calibri" w:hAnsi="Calibri" w:cs="Calibri"/>
          <w:sz w:val="22"/>
          <w:szCs w:val="22"/>
        </w:rPr>
        <w:t xml:space="preserve">eir </w:t>
      </w:r>
      <w:r w:rsidR="00734E05" w:rsidRPr="000156B4">
        <w:rPr>
          <w:rFonts w:ascii="Calibri" w:hAnsi="Calibri" w:cs="Calibri"/>
          <w:sz w:val="22"/>
          <w:szCs w:val="22"/>
        </w:rPr>
        <w:t xml:space="preserve">responsibility to notify the Coach at least 24 hours in advance </w:t>
      </w:r>
      <w:r w:rsidR="000F2C78" w:rsidRPr="000156B4">
        <w:rPr>
          <w:rFonts w:ascii="Calibri" w:hAnsi="Calibri" w:cs="Calibri"/>
          <w:sz w:val="22"/>
          <w:szCs w:val="22"/>
        </w:rPr>
        <w:t>if they cannot</w:t>
      </w:r>
      <w:r w:rsidR="00734E05" w:rsidRPr="000156B4">
        <w:rPr>
          <w:rFonts w:ascii="Calibri" w:hAnsi="Calibri" w:cs="Calibri"/>
          <w:sz w:val="22"/>
          <w:szCs w:val="22"/>
        </w:rPr>
        <w:t xml:space="preserve"> make the session.</w:t>
      </w:r>
      <w:r w:rsidR="00A45A48" w:rsidRPr="000156B4">
        <w:rPr>
          <w:rFonts w:ascii="Calibri" w:hAnsi="Calibri" w:cs="Calibri"/>
          <w:sz w:val="22"/>
          <w:szCs w:val="22"/>
        </w:rPr>
        <w:t xml:space="preserve"> (Farrell,</w:t>
      </w:r>
      <w:r w:rsidR="00A539D6" w:rsidRPr="000156B4">
        <w:rPr>
          <w:rFonts w:ascii="Calibri" w:hAnsi="Calibri" w:cs="Calibri"/>
          <w:sz w:val="22"/>
          <w:szCs w:val="22"/>
        </w:rPr>
        <w:t xml:space="preserve"> </w:t>
      </w:r>
      <w:r w:rsidR="00A45A48" w:rsidRPr="000156B4">
        <w:rPr>
          <w:rFonts w:ascii="Calibri" w:hAnsi="Calibri" w:cs="Calibri"/>
          <w:sz w:val="22"/>
          <w:szCs w:val="22"/>
        </w:rPr>
        <w:t>2015)</w:t>
      </w:r>
    </w:p>
    <w:p w14:paraId="4284F2D9" w14:textId="54A45AC7" w:rsidR="00E93CDE" w:rsidRPr="000156B4" w:rsidRDefault="00E45546" w:rsidP="00426B97">
      <w:pPr>
        <w:rPr>
          <w:rFonts w:ascii="Calibri" w:hAnsi="Calibri" w:cs="Calibri"/>
          <w:sz w:val="22"/>
          <w:szCs w:val="22"/>
        </w:rPr>
      </w:pPr>
      <w:r w:rsidRPr="000156B4">
        <w:rPr>
          <w:rFonts w:ascii="Calibri" w:hAnsi="Calibri" w:cs="Calibri"/>
          <w:sz w:val="22"/>
          <w:szCs w:val="22"/>
        </w:rPr>
        <w:br/>
      </w:r>
      <w:r w:rsidR="004653B5" w:rsidRPr="000156B4">
        <w:rPr>
          <w:rFonts w:ascii="Calibri" w:hAnsi="Calibri" w:cs="Calibri"/>
          <w:b/>
          <w:sz w:val="22"/>
          <w:szCs w:val="22"/>
        </w:rPr>
        <w:t>Training</w:t>
      </w:r>
      <w:r w:rsidR="00E93CDE" w:rsidRPr="000156B4">
        <w:rPr>
          <w:rFonts w:ascii="Calibri" w:hAnsi="Calibri" w:cs="Calibri"/>
          <w:b/>
          <w:sz w:val="22"/>
          <w:szCs w:val="22"/>
        </w:rPr>
        <w:t xml:space="preserve"> </w:t>
      </w:r>
      <w:r w:rsidR="00981141" w:rsidRPr="000156B4">
        <w:rPr>
          <w:rFonts w:ascii="Calibri" w:hAnsi="Calibri" w:cs="Calibri"/>
          <w:b/>
          <w:sz w:val="22"/>
          <w:szCs w:val="22"/>
        </w:rPr>
        <w:t xml:space="preserve">plan </w:t>
      </w:r>
      <w:r w:rsidR="00E93CDE" w:rsidRPr="000156B4">
        <w:rPr>
          <w:rFonts w:ascii="Calibri" w:hAnsi="Calibri" w:cs="Calibri"/>
          <w:b/>
          <w:sz w:val="22"/>
          <w:szCs w:val="22"/>
        </w:rPr>
        <w:t>for Managers</w:t>
      </w:r>
      <w:r w:rsidR="00981141" w:rsidRPr="000156B4">
        <w:rPr>
          <w:rFonts w:ascii="Calibri" w:hAnsi="Calibri" w:cs="Calibri"/>
          <w:b/>
          <w:sz w:val="22"/>
          <w:szCs w:val="22"/>
        </w:rPr>
        <w:t>/Coaches</w:t>
      </w:r>
    </w:p>
    <w:p w14:paraId="2E279D14" w14:textId="44FC0922" w:rsidR="00337A25" w:rsidRPr="000156B4" w:rsidRDefault="006E73E5" w:rsidP="00426B97">
      <w:pPr>
        <w:pStyle w:val="ListParagraph"/>
        <w:ind w:left="0"/>
        <w:rPr>
          <w:rFonts w:ascii="Calibri" w:hAnsi="Calibri" w:cs="Calibri"/>
          <w:sz w:val="22"/>
          <w:szCs w:val="22"/>
        </w:rPr>
      </w:pPr>
      <w:r w:rsidRPr="000156B4">
        <w:rPr>
          <w:rFonts w:ascii="Calibri" w:hAnsi="Calibri" w:cs="Calibri"/>
          <w:sz w:val="22"/>
          <w:szCs w:val="22"/>
        </w:rPr>
        <w:t>To successfully support the Managers and learners in implementing a Coaching and Mentoring programme we must ensure that the Managers are equipped and skilled to be competent in facilitating effective coaching sessions. Therefore, a training plan will need to be put in place to ensure the Managers reach the correct level of competency with the correct support network. The ICF has outlined 4 core competencies that set the foundation for becoming a Coach. These include: Creating relationships, communicating effectively, facilitating learning and providing results. Thus, it is important to document their learning progress for the progress of the Coaching programme as we cannot move forward without fully trained and competent Managers</w:t>
      </w:r>
      <w:r w:rsidR="00BF48C8" w:rsidRPr="000156B4">
        <w:rPr>
          <w:rFonts w:ascii="Calibri" w:hAnsi="Calibri" w:cs="Calibri"/>
          <w:sz w:val="22"/>
          <w:szCs w:val="22"/>
        </w:rPr>
        <w:t xml:space="preserve"> </w:t>
      </w:r>
      <w:r w:rsidR="00932EA5" w:rsidRPr="000156B4">
        <w:rPr>
          <w:rFonts w:ascii="Calibri" w:hAnsi="Calibri" w:cs="Calibri"/>
          <w:sz w:val="22"/>
          <w:szCs w:val="22"/>
        </w:rPr>
        <w:t>(</w:t>
      </w:r>
      <w:r w:rsidR="005D58BE" w:rsidRPr="000156B4">
        <w:rPr>
          <w:rFonts w:ascii="Calibri" w:hAnsi="Calibri" w:cs="Calibri"/>
          <w:sz w:val="22"/>
          <w:szCs w:val="22"/>
        </w:rPr>
        <w:t>P</w:t>
      </w:r>
      <w:r w:rsidR="00932EA5" w:rsidRPr="000156B4">
        <w:rPr>
          <w:rFonts w:ascii="Calibri" w:hAnsi="Calibri" w:cs="Calibri"/>
          <w:sz w:val="22"/>
          <w:szCs w:val="22"/>
        </w:rPr>
        <w:t>akora,</w:t>
      </w:r>
      <w:r w:rsidR="00A539D6" w:rsidRPr="000156B4">
        <w:rPr>
          <w:rFonts w:ascii="Calibri" w:hAnsi="Calibri" w:cs="Calibri"/>
          <w:sz w:val="22"/>
          <w:szCs w:val="22"/>
        </w:rPr>
        <w:t xml:space="preserve"> </w:t>
      </w:r>
      <w:r w:rsidR="005D58BE" w:rsidRPr="000156B4">
        <w:rPr>
          <w:rFonts w:ascii="Calibri" w:hAnsi="Calibri" w:cs="Calibri"/>
          <w:sz w:val="22"/>
          <w:szCs w:val="22"/>
        </w:rPr>
        <w:t>2007</w:t>
      </w:r>
      <w:r w:rsidR="00BF48C8" w:rsidRPr="000156B4">
        <w:rPr>
          <w:rFonts w:ascii="Calibri" w:hAnsi="Calibri" w:cs="Calibri"/>
          <w:sz w:val="22"/>
          <w:szCs w:val="22"/>
        </w:rPr>
        <w:t>).</w:t>
      </w:r>
    </w:p>
    <w:p w14:paraId="04C7A2AE" w14:textId="77777777" w:rsidR="00981141" w:rsidRPr="000156B4" w:rsidRDefault="00E45546" w:rsidP="00426B97">
      <w:pPr>
        <w:pStyle w:val="ListParagraph"/>
        <w:ind w:left="0"/>
        <w:rPr>
          <w:rFonts w:ascii="Calibri" w:hAnsi="Calibri" w:cs="Calibri"/>
          <w:b/>
          <w:sz w:val="22"/>
          <w:szCs w:val="22"/>
        </w:rPr>
      </w:pPr>
      <w:r w:rsidRPr="000156B4">
        <w:rPr>
          <w:rFonts w:ascii="Calibri" w:hAnsi="Calibri" w:cs="Calibri"/>
          <w:sz w:val="22"/>
          <w:szCs w:val="22"/>
        </w:rPr>
        <w:br/>
      </w:r>
      <w:r w:rsidR="00895D6B" w:rsidRPr="000156B4">
        <w:rPr>
          <w:rFonts w:ascii="Calibri" w:hAnsi="Calibri" w:cs="Calibri"/>
          <w:b/>
          <w:sz w:val="22"/>
          <w:szCs w:val="22"/>
        </w:rPr>
        <w:t xml:space="preserve">Learner </w:t>
      </w:r>
      <w:r w:rsidR="004F6E02" w:rsidRPr="000156B4">
        <w:rPr>
          <w:rFonts w:ascii="Calibri" w:hAnsi="Calibri" w:cs="Calibri"/>
          <w:b/>
          <w:sz w:val="22"/>
          <w:szCs w:val="22"/>
        </w:rPr>
        <w:t xml:space="preserve">feedback </w:t>
      </w:r>
      <w:r w:rsidR="00981141" w:rsidRPr="000156B4">
        <w:rPr>
          <w:rFonts w:ascii="Calibri" w:hAnsi="Calibri" w:cs="Calibri"/>
          <w:b/>
          <w:sz w:val="22"/>
          <w:szCs w:val="22"/>
        </w:rPr>
        <w:t>document</w:t>
      </w:r>
    </w:p>
    <w:p w14:paraId="08ED86C9" w14:textId="226B2DC5" w:rsidR="004F6E02" w:rsidRPr="000156B4" w:rsidRDefault="00E93CDE" w:rsidP="00426B97">
      <w:pPr>
        <w:pStyle w:val="ListParagraph"/>
        <w:ind w:left="0"/>
        <w:rPr>
          <w:rFonts w:ascii="Calibri" w:hAnsi="Calibri" w:cs="Calibri"/>
          <w:sz w:val="22"/>
          <w:szCs w:val="22"/>
        </w:rPr>
      </w:pPr>
      <w:r w:rsidRPr="000156B4">
        <w:rPr>
          <w:rFonts w:ascii="Calibri" w:hAnsi="Calibri" w:cs="Calibri"/>
          <w:sz w:val="22"/>
          <w:szCs w:val="22"/>
        </w:rPr>
        <w:t xml:space="preserve">Starr (2008) Regular reviews help maintain progress levels within Coaching and Mentoring. Starr Mentions that best practice is for a coach to actively be interested in obtaining feedback on the sessions to review/confirm learning. Therefore, I think it would be important for AZ media to produce a questionnaire </w:t>
      </w:r>
      <w:r w:rsidR="00836DEE" w:rsidRPr="000156B4">
        <w:rPr>
          <w:rFonts w:ascii="Calibri" w:hAnsi="Calibri" w:cs="Calibri"/>
          <w:sz w:val="22"/>
          <w:szCs w:val="22"/>
        </w:rPr>
        <w:t>template to be completed by the learner after a coaching session to ensure that the needs have been met and that the coaching sessions are achieving what we have set out to achieve by implementing them.</w:t>
      </w:r>
    </w:p>
    <w:p w14:paraId="1B587F73" w14:textId="77777777" w:rsidR="00E45546" w:rsidRPr="000156B4" w:rsidRDefault="00E45546" w:rsidP="00426B97">
      <w:pPr>
        <w:pStyle w:val="ListParagraph"/>
        <w:ind w:left="0"/>
        <w:rPr>
          <w:rFonts w:ascii="Calibri" w:hAnsi="Calibri" w:cs="Calibri"/>
          <w:b/>
          <w:sz w:val="22"/>
          <w:szCs w:val="22"/>
        </w:rPr>
      </w:pPr>
    </w:p>
    <w:p w14:paraId="2D1E1B9F" w14:textId="1238AE4B" w:rsidR="004F6E02" w:rsidRPr="000156B4" w:rsidRDefault="004F6E02" w:rsidP="00426B97">
      <w:pPr>
        <w:pStyle w:val="ListParagraph"/>
        <w:numPr>
          <w:ilvl w:val="0"/>
          <w:numId w:val="34"/>
        </w:numPr>
        <w:ind w:left="0"/>
        <w:rPr>
          <w:rFonts w:ascii="Calibri" w:hAnsi="Calibri" w:cs="Calibri"/>
          <w:b/>
          <w:sz w:val="22"/>
          <w:szCs w:val="22"/>
        </w:rPr>
      </w:pPr>
      <w:r w:rsidRPr="000156B4">
        <w:rPr>
          <w:rFonts w:ascii="Calibri" w:hAnsi="Calibri" w:cs="Calibri"/>
          <w:b/>
          <w:sz w:val="22"/>
          <w:szCs w:val="22"/>
        </w:rPr>
        <w:lastRenderedPageBreak/>
        <w:t>Potential barriers / challenges</w:t>
      </w:r>
      <w:r w:rsidR="00F75955" w:rsidRPr="000156B4">
        <w:rPr>
          <w:rFonts w:ascii="Calibri" w:hAnsi="Calibri" w:cs="Calibri"/>
          <w:b/>
          <w:sz w:val="22"/>
          <w:szCs w:val="22"/>
        </w:rPr>
        <w:br/>
      </w:r>
    </w:p>
    <w:p w14:paraId="7716691E" w14:textId="0D589805" w:rsidR="00E24061" w:rsidRPr="000156B4" w:rsidRDefault="00E24061" w:rsidP="00426B97">
      <w:pPr>
        <w:pStyle w:val="ListParagraph"/>
        <w:ind w:left="0"/>
        <w:rPr>
          <w:rFonts w:ascii="Calibri" w:hAnsi="Calibri" w:cs="Calibri"/>
          <w:b/>
          <w:sz w:val="22"/>
          <w:szCs w:val="22"/>
        </w:rPr>
      </w:pPr>
      <w:r w:rsidRPr="000156B4">
        <w:rPr>
          <w:rFonts w:ascii="Calibri" w:hAnsi="Calibri" w:cs="Calibri"/>
          <w:b/>
          <w:sz w:val="22"/>
          <w:szCs w:val="22"/>
        </w:rPr>
        <w:t>Senior Management buy in</w:t>
      </w:r>
    </w:p>
    <w:p w14:paraId="29179647" w14:textId="6ACDD580" w:rsidR="0091642E" w:rsidRPr="000156B4" w:rsidRDefault="00DF4094" w:rsidP="00426B97">
      <w:pPr>
        <w:pStyle w:val="ListParagraph"/>
        <w:ind w:left="0"/>
        <w:rPr>
          <w:rFonts w:ascii="Calibri" w:hAnsi="Calibri" w:cs="Calibri"/>
          <w:sz w:val="22"/>
          <w:szCs w:val="22"/>
        </w:rPr>
      </w:pPr>
      <w:r w:rsidRPr="000156B4">
        <w:rPr>
          <w:rFonts w:ascii="Calibri" w:hAnsi="Calibri" w:cs="Calibri"/>
          <w:sz w:val="22"/>
          <w:szCs w:val="22"/>
        </w:rPr>
        <w:t xml:space="preserve">Although the Senior Management team has agreed to fund a Coaching/Mentoring programme at AZ media, they will need to be actively involved to help shape the Coaching Culture. </w:t>
      </w:r>
      <w:r w:rsidR="007C13CA" w:rsidRPr="000156B4">
        <w:rPr>
          <w:rFonts w:ascii="Calibri" w:hAnsi="Calibri" w:cs="Calibri"/>
          <w:sz w:val="22"/>
          <w:szCs w:val="22"/>
        </w:rPr>
        <w:t xml:space="preserve">A </w:t>
      </w:r>
      <w:r w:rsidR="005A4BB3" w:rsidRPr="000156B4">
        <w:rPr>
          <w:rFonts w:ascii="Calibri" w:hAnsi="Calibri" w:cs="Calibri"/>
          <w:sz w:val="22"/>
          <w:szCs w:val="22"/>
        </w:rPr>
        <w:t xml:space="preserve">Top Down approach </w:t>
      </w:r>
      <w:r w:rsidR="007C13CA" w:rsidRPr="000156B4">
        <w:rPr>
          <w:rFonts w:ascii="Calibri" w:hAnsi="Calibri" w:cs="Calibri"/>
          <w:sz w:val="22"/>
          <w:szCs w:val="22"/>
        </w:rPr>
        <w:t>is needed to provide direction for staff (Windham, 2019). Therefore,</w:t>
      </w:r>
      <w:r w:rsidRPr="000156B4">
        <w:rPr>
          <w:rFonts w:ascii="Calibri" w:hAnsi="Calibri" w:cs="Calibri"/>
          <w:sz w:val="22"/>
          <w:szCs w:val="22"/>
        </w:rPr>
        <w:t xml:space="preserve"> </w:t>
      </w:r>
      <w:r w:rsidR="00C620ED" w:rsidRPr="000156B4">
        <w:rPr>
          <w:rFonts w:ascii="Calibri" w:hAnsi="Calibri" w:cs="Calibri"/>
          <w:sz w:val="22"/>
          <w:szCs w:val="22"/>
        </w:rPr>
        <w:t>t</w:t>
      </w:r>
      <w:r w:rsidRPr="000156B4">
        <w:rPr>
          <w:rFonts w:ascii="Calibri" w:hAnsi="Calibri" w:cs="Calibri"/>
          <w:sz w:val="22"/>
          <w:szCs w:val="22"/>
        </w:rPr>
        <w:t xml:space="preserve">o overcome this the implementation plan needs to have clear senior management involvement and we also need to present the benefits and successful case studies on adopting a Coaching Culture </w:t>
      </w:r>
      <w:r w:rsidR="0038333F" w:rsidRPr="000156B4">
        <w:rPr>
          <w:rFonts w:ascii="Calibri" w:hAnsi="Calibri" w:cs="Calibri"/>
          <w:sz w:val="22"/>
          <w:szCs w:val="22"/>
        </w:rPr>
        <w:t xml:space="preserve">resulting in direct increase in Company performance such as </w:t>
      </w:r>
      <w:r w:rsidR="00C61DC4" w:rsidRPr="000156B4">
        <w:rPr>
          <w:rFonts w:ascii="Calibri" w:hAnsi="Calibri" w:cs="Calibri"/>
          <w:sz w:val="22"/>
          <w:szCs w:val="22"/>
        </w:rPr>
        <w:t>Google</w:t>
      </w:r>
      <w:r w:rsidR="0038333F" w:rsidRPr="000156B4">
        <w:rPr>
          <w:rFonts w:ascii="Calibri" w:hAnsi="Calibri" w:cs="Calibri"/>
          <w:sz w:val="22"/>
          <w:szCs w:val="22"/>
        </w:rPr>
        <w:t xml:space="preserve">. </w:t>
      </w:r>
      <w:r w:rsidR="003A69BE" w:rsidRPr="000156B4">
        <w:rPr>
          <w:rFonts w:ascii="Calibri" w:hAnsi="Calibri" w:cs="Calibri"/>
          <w:sz w:val="22"/>
          <w:szCs w:val="22"/>
        </w:rPr>
        <w:t>Google</w:t>
      </w:r>
      <w:r w:rsidR="00C620ED" w:rsidRPr="000156B4">
        <w:rPr>
          <w:rFonts w:ascii="Calibri" w:hAnsi="Calibri" w:cs="Calibri"/>
          <w:sz w:val="22"/>
          <w:szCs w:val="22"/>
        </w:rPr>
        <w:t xml:space="preserve"> enjoys a staff turnover rate of less than 5% and have been named as America’s best Company to work for 5 consecutive years in a row.</w:t>
      </w:r>
      <w:r w:rsidR="003A69BE" w:rsidRPr="000156B4">
        <w:rPr>
          <w:rFonts w:ascii="Calibri" w:hAnsi="Calibri" w:cs="Calibri"/>
          <w:sz w:val="22"/>
          <w:szCs w:val="22"/>
        </w:rPr>
        <w:t xml:space="preserve"> </w:t>
      </w:r>
      <w:r w:rsidR="00C61DC4" w:rsidRPr="000156B4">
        <w:rPr>
          <w:rFonts w:ascii="Calibri" w:hAnsi="Calibri" w:cs="Calibri"/>
          <w:sz w:val="22"/>
          <w:szCs w:val="22"/>
        </w:rPr>
        <w:t>(Taylor and Woodham, 2016)</w:t>
      </w:r>
      <w:r w:rsidR="00AD68C1" w:rsidRPr="000156B4">
        <w:rPr>
          <w:rFonts w:ascii="Calibri" w:hAnsi="Calibri" w:cs="Calibri"/>
          <w:sz w:val="22"/>
          <w:szCs w:val="22"/>
        </w:rPr>
        <w:t xml:space="preserve">. </w:t>
      </w:r>
      <w:r w:rsidR="00C620ED" w:rsidRPr="000156B4">
        <w:rPr>
          <w:rFonts w:ascii="Calibri" w:hAnsi="Calibri" w:cs="Calibri"/>
          <w:sz w:val="22"/>
          <w:szCs w:val="22"/>
        </w:rPr>
        <w:t xml:space="preserve">According to an internal survey conducted by google to ascertain the best qualities in their managers, the findings were that </w:t>
      </w:r>
      <w:r w:rsidR="00C620ED" w:rsidRPr="000156B4">
        <w:rPr>
          <w:rFonts w:ascii="Calibri" w:hAnsi="Calibri" w:cs="Calibri"/>
          <w:bCs/>
          <w:sz w:val="22"/>
          <w:szCs w:val="22"/>
        </w:rPr>
        <w:t>Google's 8 Qualities of ‘Great Managers’ stated that they are good coaches as quality number 1 (Schwantes,2018).</w:t>
      </w:r>
      <w:r w:rsidR="00C620ED" w:rsidRPr="000156B4">
        <w:rPr>
          <w:rFonts w:ascii="Calibri" w:hAnsi="Calibri" w:cs="Calibri"/>
          <w:b/>
          <w:bCs/>
          <w:sz w:val="22"/>
          <w:szCs w:val="22"/>
        </w:rPr>
        <w:t xml:space="preserve"> </w:t>
      </w:r>
      <w:r w:rsidR="0091642E" w:rsidRPr="000156B4">
        <w:rPr>
          <w:rFonts w:ascii="Calibri" w:hAnsi="Calibri" w:cs="Calibri"/>
          <w:sz w:val="22"/>
          <w:szCs w:val="22"/>
        </w:rPr>
        <w:t>The framework behind this approach to derives from the ‘Inner Game’ where in theory the outer game, meaning performance is directly affected by the inner game of thinking, feeling and communicating (Pakora,</w:t>
      </w:r>
      <w:r w:rsidR="00A539D6" w:rsidRPr="000156B4">
        <w:rPr>
          <w:rFonts w:ascii="Calibri" w:hAnsi="Calibri" w:cs="Calibri"/>
          <w:sz w:val="22"/>
          <w:szCs w:val="22"/>
        </w:rPr>
        <w:t xml:space="preserve"> </w:t>
      </w:r>
      <w:r w:rsidR="0091642E" w:rsidRPr="000156B4">
        <w:rPr>
          <w:rFonts w:ascii="Calibri" w:hAnsi="Calibri" w:cs="Calibri"/>
          <w:sz w:val="22"/>
          <w:szCs w:val="22"/>
        </w:rPr>
        <w:t>2007).</w:t>
      </w:r>
    </w:p>
    <w:p w14:paraId="7E2D2738" w14:textId="254684E9" w:rsidR="00AD68C1" w:rsidRPr="000156B4" w:rsidRDefault="00AD68C1" w:rsidP="00426B97">
      <w:pPr>
        <w:pStyle w:val="ListParagraph"/>
        <w:ind w:left="0"/>
        <w:rPr>
          <w:rFonts w:ascii="Calibri" w:hAnsi="Calibri" w:cs="Calibri"/>
          <w:sz w:val="22"/>
          <w:szCs w:val="22"/>
        </w:rPr>
      </w:pPr>
    </w:p>
    <w:p w14:paraId="1D659D83" w14:textId="76826C99" w:rsidR="00AD68C1" w:rsidRPr="000156B4" w:rsidRDefault="00AD68C1" w:rsidP="00426B97">
      <w:pPr>
        <w:pStyle w:val="ListParagraph"/>
        <w:ind w:left="0"/>
        <w:rPr>
          <w:rFonts w:ascii="Calibri" w:hAnsi="Calibri" w:cs="Calibri"/>
          <w:b/>
          <w:sz w:val="22"/>
          <w:szCs w:val="22"/>
        </w:rPr>
      </w:pPr>
      <w:r w:rsidRPr="000156B4">
        <w:rPr>
          <w:rFonts w:ascii="Calibri" w:hAnsi="Calibri" w:cs="Calibri"/>
          <w:b/>
          <w:sz w:val="22"/>
          <w:szCs w:val="22"/>
        </w:rPr>
        <w:t>Line Manager Coaching</w:t>
      </w:r>
      <w:r w:rsidR="001E31C1" w:rsidRPr="000156B4">
        <w:rPr>
          <w:rFonts w:ascii="Calibri" w:hAnsi="Calibri" w:cs="Calibri"/>
          <w:b/>
          <w:sz w:val="22"/>
          <w:szCs w:val="22"/>
        </w:rPr>
        <w:t xml:space="preserve"> Assumptions</w:t>
      </w:r>
    </w:p>
    <w:p w14:paraId="674BB7EE" w14:textId="24F2D2CB" w:rsidR="00AD68C1" w:rsidRPr="00AD68C1" w:rsidRDefault="008A4A13" w:rsidP="00426B97">
      <w:pPr>
        <w:pStyle w:val="ListParagraph"/>
        <w:ind w:left="0"/>
        <w:rPr>
          <w:rFonts w:ascii="Calibri" w:eastAsiaTheme="minorHAnsi" w:hAnsi="Calibri" w:cs="Calibri"/>
          <w:b/>
          <w:sz w:val="22"/>
          <w:szCs w:val="22"/>
          <w:lang w:val="en-US" w:eastAsia="en-US"/>
        </w:rPr>
      </w:pPr>
      <w:r w:rsidRPr="000156B4">
        <w:rPr>
          <w:rFonts w:ascii="Calibri" w:hAnsi="Calibri" w:cs="Calibri"/>
          <w:sz w:val="22"/>
          <w:szCs w:val="22"/>
        </w:rPr>
        <w:t>Another challenge could be the negative assumptions that are often associated with Line Management Coaching such as</w:t>
      </w:r>
      <w:r w:rsidRPr="000156B4">
        <w:rPr>
          <w:rFonts w:ascii="Calibri" w:hAnsi="Calibri" w:cs="Calibri"/>
          <w:b/>
          <w:sz w:val="22"/>
          <w:szCs w:val="22"/>
        </w:rPr>
        <w:t xml:space="preserve"> </w:t>
      </w:r>
      <w:r w:rsidR="009617AF" w:rsidRPr="000156B4">
        <w:rPr>
          <w:rFonts w:ascii="Calibri" w:hAnsi="Calibri" w:cs="Calibri"/>
          <w:sz w:val="22"/>
          <w:szCs w:val="22"/>
        </w:rPr>
        <w:t>t</w:t>
      </w:r>
      <w:r w:rsidR="00AD68C1" w:rsidRPr="00AD68C1">
        <w:rPr>
          <w:rFonts w:ascii="Calibri" w:hAnsi="Calibri" w:cs="Calibri"/>
          <w:sz w:val="22"/>
          <w:szCs w:val="22"/>
        </w:rPr>
        <w:t xml:space="preserve">he tendency for managers and direct reports to fall into “parent-child” roles </w:t>
      </w:r>
      <w:r w:rsidR="00BD3819" w:rsidRPr="000156B4">
        <w:rPr>
          <w:rFonts w:ascii="Calibri" w:hAnsi="Calibri" w:cs="Calibri"/>
          <w:sz w:val="22"/>
          <w:szCs w:val="22"/>
        </w:rPr>
        <w:t xml:space="preserve">during </w:t>
      </w:r>
      <w:r w:rsidR="00AD68C1" w:rsidRPr="00AD68C1">
        <w:rPr>
          <w:rFonts w:ascii="Calibri" w:hAnsi="Calibri" w:cs="Calibri"/>
          <w:sz w:val="22"/>
          <w:szCs w:val="22"/>
        </w:rPr>
        <w:t>conversation</w:t>
      </w:r>
      <w:r w:rsidR="00BD3819" w:rsidRPr="000156B4">
        <w:rPr>
          <w:rFonts w:ascii="Calibri" w:hAnsi="Calibri" w:cs="Calibri"/>
          <w:sz w:val="22"/>
          <w:szCs w:val="22"/>
        </w:rPr>
        <w:t xml:space="preserve">s </w:t>
      </w:r>
      <w:r w:rsidR="009617AF" w:rsidRPr="000156B4">
        <w:rPr>
          <w:rFonts w:ascii="Calibri" w:hAnsi="Calibri" w:cs="Calibri"/>
          <w:sz w:val="22"/>
          <w:szCs w:val="22"/>
        </w:rPr>
        <w:t xml:space="preserve">and </w:t>
      </w:r>
      <w:r w:rsidR="00BD3819" w:rsidRPr="000156B4">
        <w:rPr>
          <w:rFonts w:ascii="Calibri" w:hAnsi="Calibri" w:cs="Calibri"/>
          <w:sz w:val="22"/>
          <w:szCs w:val="22"/>
        </w:rPr>
        <w:t>the possibility of</w:t>
      </w:r>
      <w:r w:rsidR="00AD68C1" w:rsidRPr="00AD68C1">
        <w:rPr>
          <w:rFonts w:ascii="Calibri" w:hAnsi="Calibri" w:cs="Calibri"/>
          <w:sz w:val="22"/>
          <w:szCs w:val="22"/>
        </w:rPr>
        <w:t xml:space="preserve"> both parties </w:t>
      </w:r>
      <w:r w:rsidR="00BD3819" w:rsidRPr="000156B4">
        <w:rPr>
          <w:rFonts w:ascii="Calibri" w:hAnsi="Calibri" w:cs="Calibri"/>
          <w:sz w:val="22"/>
          <w:szCs w:val="22"/>
        </w:rPr>
        <w:t>having</w:t>
      </w:r>
      <w:r w:rsidR="00AD68C1" w:rsidRPr="00AD68C1">
        <w:rPr>
          <w:rFonts w:ascii="Calibri" w:hAnsi="Calibri" w:cs="Calibri"/>
          <w:sz w:val="22"/>
          <w:szCs w:val="22"/>
        </w:rPr>
        <w:t xml:space="preserve"> hidden agendas </w:t>
      </w:r>
      <w:r w:rsidR="00BD3819" w:rsidRPr="000156B4">
        <w:rPr>
          <w:rFonts w:ascii="Calibri" w:hAnsi="Calibri" w:cs="Calibri"/>
          <w:sz w:val="22"/>
          <w:szCs w:val="22"/>
        </w:rPr>
        <w:t xml:space="preserve">i.e. </w:t>
      </w:r>
      <w:r w:rsidR="00AD68C1" w:rsidRPr="00AD68C1">
        <w:rPr>
          <w:rFonts w:ascii="Calibri" w:hAnsi="Calibri" w:cs="Calibri"/>
          <w:sz w:val="22"/>
          <w:szCs w:val="22"/>
        </w:rPr>
        <w:t>manager’s about their plans to reo</w:t>
      </w:r>
      <w:r w:rsidR="009617AF" w:rsidRPr="000156B4">
        <w:rPr>
          <w:rFonts w:ascii="Calibri" w:hAnsi="Calibri" w:cs="Calibri"/>
          <w:sz w:val="22"/>
          <w:szCs w:val="22"/>
        </w:rPr>
        <w:t>rganise</w:t>
      </w:r>
      <w:r w:rsidR="00AD68C1" w:rsidRPr="00AD68C1">
        <w:rPr>
          <w:rFonts w:ascii="Calibri" w:hAnsi="Calibri" w:cs="Calibri"/>
          <w:sz w:val="22"/>
          <w:szCs w:val="22"/>
        </w:rPr>
        <w:t xml:space="preserve"> the team and the employee about how long they intend to stay with the </w:t>
      </w:r>
      <w:r w:rsidR="00BD3819" w:rsidRPr="000156B4">
        <w:rPr>
          <w:rFonts w:ascii="Calibri" w:hAnsi="Calibri" w:cs="Calibri"/>
          <w:sz w:val="22"/>
          <w:szCs w:val="22"/>
        </w:rPr>
        <w:t>C</w:t>
      </w:r>
      <w:r w:rsidR="00AD68C1" w:rsidRPr="00AD68C1">
        <w:rPr>
          <w:rFonts w:ascii="Calibri" w:hAnsi="Calibri" w:cs="Calibri"/>
          <w:sz w:val="22"/>
          <w:szCs w:val="22"/>
        </w:rPr>
        <w:t>ompany</w:t>
      </w:r>
      <w:r w:rsidR="009617AF" w:rsidRPr="000156B4">
        <w:rPr>
          <w:rFonts w:ascii="Calibri" w:hAnsi="Calibri" w:cs="Calibri"/>
          <w:sz w:val="22"/>
          <w:szCs w:val="22"/>
        </w:rPr>
        <w:t xml:space="preserve"> (Clutterbuck, 2019).</w:t>
      </w:r>
      <w:r w:rsidRPr="000156B4">
        <w:rPr>
          <w:rFonts w:ascii="Calibri" w:hAnsi="Calibri" w:cs="Calibri"/>
          <w:sz w:val="22"/>
          <w:szCs w:val="22"/>
        </w:rPr>
        <w:t xml:space="preserve">This challenge can be overcome by focusing on </w:t>
      </w:r>
      <w:r w:rsidR="009617AF" w:rsidRPr="000156B4">
        <w:rPr>
          <w:rFonts w:ascii="Calibri" w:hAnsi="Calibri" w:cs="Calibri"/>
          <w:sz w:val="22"/>
          <w:szCs w:val="22"/>
        </w:rPr>
        <w:t xml:space="preserve">enhancing </w:t>
      </w:r>
      <w:r w:rsidRPr="000156B4">
        <w:rPr>
          <w:rFonts w:ascii="Calibri" w:hAnsi="Calibri" w:cs="Calibri"/>
          <w:sz w:val="22"/>
          <w:szCs w:val="22"/>
        </w:rPr>
        <w:t xml:space="preserve">the skills of the </w:t>
      </w:r>
      <w:r w:rsidR="009617AF" w:rsidRPr="000156B4">
        <w:rPr>
          <w:rFonts w:ascii="Calibri" w:hAnsi="Calibri" w:cs="Calibri"/>
          <w:sz w:val="22"/>
          <w:szCs w:val="22"/>
        </w:rPr>
        <w:t>Line Managers (</w:t>
      </w:r>
      <w:r w:rsidRPr="000156B4">
        <w:rPr>
          <w:rFonts w:ascii="Calibri" w:hAnsi="Calibri" w:cs="Calibri"/>
          <w:sz w:val="22"/>
          <w:szCs w:val="22"/>
        </w:rPr>
        <w:t>Coaches</w:t>
      </w:r>
      <w:r w:rsidR="009617AF" w:rsidRPr="000156B4">
        <w:rPr>
          <w:rFonts w:ascii="Calibri" w:hAnsi="Calibri" w:cs="Calibri"/>
          <w:sz w:val="22"/>
          <w:szCs w:val="22"/>
        </w:rPr>
        <w:t>)</w:t>
      </w:r>
      <w:r w:rsidRPr="000156B4">
        <w:rPr>
          <w:rFonts w:ascii="Calibri" w:hAnsi="Calibri" w:cs="Calibri"/>
          <w:sz w:val="22"/>
          <w:szCs w:val="22"/>
        </w:rPr>
        <w:t xml:space="preserve"> in successfully building trusted relationships with the learners. </w:t>
      </w:r>
      <w:r w:rsidR="009617AF" w:rsidRPr="000156B4">
        <w:rPr>
          <w:rFonts w:ascii="Calibri" w:hAnsi="Calibri" w:cs="Calibri"/>
          <w:sz w:val="22"/>
          <w:szCs w:val="22"/>
        </w:rPr>
        <w:t>These skills include active listening and building and maintaining trust (Caplan, 200</w:t>
      </w:r>
      <w:r w:rsidR="00A539D6" w:rsidRPr="000156B4">
        <w:rPr>
          <w:rFonts w:ascii="Calibri" w:hAnsi="Calibri" w:cs="Calibri"/>
          <w:sz w:val="22"/>
          <w:szCs w:val="22"/>
        </w:rPr>
        <w:t>3</w:t>
      </w:r>
      <w:r w:rsidR="009617AF" w:rsidRPr="000156B4">
        <w:rPr>
          <w:rFonts w:ascii="Calibri" w:hAnsi="Calibri" w:cs="Calibri"/>
          <w:sz w:val="22"/>
          <w:szCs w:val="22"/>
        </w:rPr>
        <w:t>).</w:t>
      </w:r>
    </w:p>
    <w:p w14:paraId="05FE1B72" w14:textId="77777777" w:rsidR="00B402BB" w:rsidRPr="000156B4" w:rsidRDefault="00B402BB" w:rsidP="00426B97">
      <w:pPr>
        <w:pStyle w:val="ListParagraph"/>
        <w:ind w:left="0"/>
        <w:rPr>
          <w:rFonts w:ascii="Calibri" w:hAnsi="Calibri" w:cs="Calibri"/>
          <w:sz w:val="22"/>
          <w:szCs w:val="22"/>
        </w:rPr>
      </w:pPr>
    </w:p>
    <w:p w14:paraId="772FF31F" w14:textId="6B5C4BFB" w:rsidR="00A971F5" w:rsidRPr="000156B4" w:rsidRDefault="004F6E02" w:rsidP="00426B97">
      <w:pPr>
        <w:pStyle w:val="ListParagraph"/>
        <w:ind w:left="0"/>
        <w:rPr>
          <w:rFonts w:ascii="Calibri" w:hAnsi="Calibri" w:cs="Calibri"/>
          <w:b/>
          <w:sz w:val="22"/>
          <w:szCs w:val="22"/>
        </w:rPr>
      </w:pPr>
      <w:r w:rsidRPr="000156B4">
        <w:rPr>
          <w:rFonts w:ascii="Calibri" w:hAnsi="Calibri" w:cs="Calibri"/>
          <w:b/>
          <w:sz w:val="22"/>
          <w:szCs w:val="22"/>
        </w:rPr>
        <w:t xml:space="preserve">Managing </w:t>
      </w:r>
      <w:r w:rsidR="00B67D2A" w:rsidRPr="000156B4">
        <w:rPr>
          <w:rFonts w:ascii="Calibri" w:hAnsi="Calibri" w:cs="Calibri"/>
          <w:b/>
          <w:sz w:val="22"/>
          <w:szCs w:val="22"/>
        </w:rPr>
        <w:t>Culture Change</w:t>
      </w:r>
      <w:r w:rsidR="00426B97" w:rsidRPr="000156B4">
        <w:rPr>
          <w:rFonts w:ascii="Calibri" w:hAnsi="Calibri" w:cs="Calibri"/>
          <w:b/>
          <w:sz w:val="22"/>
          <w:szCs w:val="22"/>
        </w:rPr>
        <w:br/>
      </w:r>
      <w:r w:rsidR="00340915" w:rsidRPr="000156B4">
        <w:rPr>
          <w:rFonts w:ascii="Calibri" w:hAnsi="Calibri" w:cs="Calibri"/>
          <w:sz w:val="22"/>
          <w:szCs w:val="22"/>
        </w:rPr>
        <w:t>A typical barrier associated with change could be the resistance to change from employees. Resistance to change can present in different forms such as covert or overt, organized, or individual. This can be very disruptive and cause conflict in the workplace. Employees can also feel uncomfortable with the changes introduced and resist unknowingly, through their actions, language and in workplace conversations</w:t>
      </w:r>
      <w:r w:rsidR="001C74DA">
        <w:rPr>
          <w:rFonts w:ascii="Calibri" w:hAnsi="Calibri" w:cs="Calibri"/>
          <w:sz w:val="22"/>
          <w:szCs w:val="22"/>
        </w:rPr>
        <w:t xml:space="preserve"> (Heathfield,2018).</w:t>
      </w:r>
      <w:r w:rsidR="00340915" w:rsidRPr="000156B4">
        <w:rPr>
          <w:rFonts w:ascii="Calibri" w:hAnsi="Calibri" w:cs="Calibri"/>
          <w:sz w:val="22"/>
          <w:szCs w:val="22"/>
        </w:rPr>
        <w:t xml:space="preserve"> </w:t>
      </w:r>
      <w:r w:rsidR="00300CEC" w:rsidRPr="000156B4">
        <w:rPr>
          <w:rFonts w:ascii="Calibri" w:hAnsi="Calibri" w:cs="Calibri"/>
          <w:sz w:val="22"/>
          <w:szCs w:val="22"/>
        </w:rPr>
        <w:t>The BBC also experienced a resistance to change from the employees and Managers. Employees saw the introduction of Coaching as a punishment. The Managers did not realise that their Management styles had become outdated and ineffective.</w:t>
      </w:r>
      <w:r w:rsidR="00FA0965" w:rsidRPr="000156B4">
        <w:rPr>
          <w:rFonts w:ascii="Calibri" w:hAnsi="Calibri" w:cs="Calibri"/>
          <w:sz w:val="22"/>
          <w:szCs w:val="22"/>
        </w:rPr>
        <w:t xml:space="preserve"> </w:t>
      </w:r>
      <w:r w:rsidR="000D240D" w:rsidRPr="000156B4">
        <w:rPr>
          <w:rFonts w:ascii="Calibri" w:hAnsi="Calibri" w:cs="Calibri"/>
          <w:sz w:val="22"/>
          <w:szCs w:val="22"/>
        </w:rPr>
        <w:t>To overcome this barrier at AZ Media I propose that the Senior Management team are involved in the programme potentially in the Training sessions and then in an Executive Coaching or Mentoring Programme</w:t>
      </w:r>
      <w:r w:rsidR="00A77744" w:rsidRPr="000156B4">
        <w:rPr>
          <w:rFonts w:ascii="Calibri" w:hAnsi="Calibri" w:cs="Calibri"/>
          <w:sz w:val="22"/>
          <w:szCs w:val="22"/>
        </w:rPr>
        <w:t xml:space="preserve">. (Caplan,2007). This can be overcome with the correct approach to change as stated by Kew and </w:t>
      </w:r>
      <w:proofErr w:type="spellStart"/>
      <w:r w:rsidR="00A77744" w:rsidRPr="000156B4">
        <w:rPr>
          <w:rFonts w:ascii="Calibri" w:hAnsi="Calibri" w:cs="Calibri"/>
          <w:sz w:val="22"/>
          <w:szCs w:val="22"/>
        </w:rPr>
        <w:t>Stredwick</w:t>
      </w:r>
      <w:proofErr w:type="spellEnd"/>
      <w:r w:rsidR="00A77744" w:rsidRPr="000156B4">
        <w:rPr>
          <w:rFonts w:ascii="Calibri" w:hAnsi="Calibri" w:cs="Calibri"/>
          <w:sz w:val="22"/>
          <w:szCs w:val="22"/>
        </w:rPr>
        <w:t xml:space="preserve"> (2016) H</w:t>
      </w:r>
      <w:r w:rsidR="00065590" w:rsidRPr="000156B4">
        <w:rPr>
          <w:rFonts w:ascii="Calibri" w:hAnsi="Calibri" w:cs="Calibri"/>
          <w:sz w:val="22"/>
          <w:szCs w:val="22"/>
        </w:rPr>
        <w:t>R</w:t>
      </w:r>
      <w:r w:rsidR="00A77744" w:rsidRPr="000156B4">
        <w:rPr>
          <w:rFonts w:ascii="Calibri" w:hAnsi="Calibri" w:cs="Calibri"/>
          <w:sz w:val="22"/>
          <w:szCs w:val="22"/>
        </w:rPr>
        <w:t>’s role in</w:t>
      </w:r>
      <w:r w:rsidR="00CE24EB" w:rsidRPr="000156B4">
        <w:rPr>
          <w:rFonts w:ascii="Calibri" w:hAnsi="Calibri" w:cs="Calibri"/>
          <w:sz w:val="22"/>
          <w:szCs w:val="22"/>
        </w:rPr>
        <w:t xml:space="preserve"> </w:t>
      </w:r>
      <w:r w:rsidR="00CE24EB" w:rsidRPr="000156B4">
        <w:rPr>
          <w:rFonts w:ascii="Calibri" w:hAnsi="Calibri" w:cs="Calibri"/>
          <w:bCs/>
          <w:sz w:val="22"/>
          <w:szCs w:val="22"/>
        </w:rPr>
        <w:t xml:space="preserve">managing change is to develop a shared vison and communicate the change Companywide through internal communications and </w:t>
      </w:r>
      <w:r w:rsidR="00CE24EB" w:rsidRPr="000156B4">
        <w:rPr>
          <w:rFonts w:ascii="Calibri" w:hAnsi="Calibri" w:cs="Calibri"/>
          <w:sz w:val="22"/>
          <w:szCs w:val="22"/>
        </w:rPr>
        <w:t>Institutionalising the change through formal policies. It is also agreed that the period of change must be monitored and measured afterwards, with the ability to adjust if needed</w:t>
      </w:r>
      <w:r w:rsidR="00A77744" w:rsidRPr="000156B4">
        <w:rPr>
          <w:rFonts w:ascii="Calibri" w:hAnsi="Calibri" w:cs="Calibri"/>
          <w:sz w:val="22"/>
          <w:szCs w:val="22"/>
        </w:rPr>
        <w:t>.</w:t>
      </w:r>
    </w:p>
    <w:p w14:paraId="4637E758" w14:textId="77777777" w:rsidR="00426B97" w:rsidRPr="000156B4" w:rsidRDefault="00426B97" w:rsidP="00426B97">
      <w:pPr>
        <w:pStyle w:val="ListParagraph"/>
        <w:ind w:left="0"/>
        <w:rPr>
          <w:rFonts w:ascii="Calibri" w:hAnsi="Calibri" w:cs="Calibri"/>
          <w:sz w:val="22"/>
          <w:szCs w:val="22"/>
        </w:rPr>
      </w:pPr>
    </w:p>
    <w:p w14:paraId="71164A1C" w14:textId="23FA3056" w:rsidR="004F6E02" w:rsidRPr="000156B4" w:rsidRDefault="00A971F5" w:rsidP="00426B97">
      <w:pPr>
        <w:pStyle w:val="ListParagraph"/>
        <w:ind w:left="0"/>
        <w:rPr>
          <w:rFonts w:ascii="Calibri" w:hAnsi="Calibri" w:cs="Calibri"/>
          <w:b/>
          <w:sz w:val="22"/>
          <w:szCs w:val="22"/>
        </w:rPr>
      </w:pPr>
      <w:r w:rsidRPr="000156B4">
        <w:rPr>
          <w:rFonts w:ascii="Calibri" w:hAnsi="Calibri" w:cs="Calibri"/>
          <w:b/>
          <w:sz w:val="22"/>
          <w:szCs w:val="22"/>
        </w:rPr>
        <w:t>Potential cost</w:t>
      </w:r>
      <w:r w:rsidR="004D7CCB" w:rsidRPr="000156B4">
        <w:rPr>
          <w:rFonts w:ascii="Calibri" w:hAnsi="Calibri" w:cs="Calibri"/>
          <w:b/>
          <w:sz w:val="22"/>
          <w:szCs w:val="22"/>
        </w:rPr>
        <w:t>s</w:t>
      </w:r>
      <w:r w:rsidRPr="000156B4">
        <w:rPr>
          <w:rFonts w:ascii="Calibri" w:hAnsi="Calibri" w:cs="Calibri"/>
          <w:b/>
          <w:sz w:val="22"/>
          <w:szCs w:val="22"/>
        </w:rPr>
        <w:t xml:space="preserve"> to company</w:t>
      </w:r>
      <w:r w:rsidR="00B67D2A" w:rsidRPr="000156B4">
        <w:rPr>
          <w:rFonts w:ascii="Calibri" w:hAnsi="Calibri" w:cs="Calibri"/>
          <w:b/>
          <w:sz w:val="22"/>
          <w:szCs w:val="22"/>
        </w:rPr>
        <w:br/>
      </w:r>
      <w:r w:rsidR="00A718B7" w:rsidRPr="000156B4">
        <w:rPr>
          <w:rFonts w:ascii="Calibri" w:hAnsi="Calibri" w:cs="Calibri"/>
          <w:sz w:val="22"/>
          <w:szCs w:val="22"/>
        </w:rPr>
        <w:t>ILM Level 3 Coaching and Mentoring £116 per person</w:t>
      </w:r>
      <w:r w:rsidR="00EA60E2" w:rsidRPr="000156B4">
        <w:rPr>
          <w:rFonts w:ascii="Calibri" w:hAnsi="Calibri" w:cs="Calibri"/>
          <w:sz w:val="22"/>
          <w:szCs w:val="22"/>
        </w:rPr>
        <w:t xml:space="preserve"> x approx. </w:t>
      </w:r>
      <w:r w:rsidR="00BA012A" w:rsidRPr="000156B4">
        <w:rPr>
          <w:rFonts w:ascii="Calibri" w:hAnsi="Calibri" w:cs="Calibri"/>
          <w:sz w:val="22"/>
          <w:szCs w:val="22"/>
        </w:rPr>
        <w:t>15</w:t>
      </w:r>
      <w:r w:rsidR="00EA60E2" w:rsidRPr="000156B4">
        <w:rPr>
          <w:rFonts w:ascii="Calibri" w:hAnsi="Calibri" w:cs="Calibri"/>
          <w:sz w:val="22"/>
          <w:szCs w:val="22"/>
        </w:rPr>
        <w:t xml:space="preserve"> Managers</w:t>
      </w:r>
      <w:r w:rsidR="00BA012A" w:rsidRPr="000156B4">
        <w:rPr>
          <w:rFonts w:ascii="Calibri" w:hAnsi="Calibri" w:cs="Calibri"/>
          <w:sz w:val="22"/>
          <w:szCs w:val="22"/>
        </w:rPr>
        <w:t xml:space="preserve"> = £1740</w:t>
      </w:r>
      <w:r w:rsidR="00AD68C1" w:rsidRPr="000156B4">
        <w:rPr>
          <w:rFonts w:ascii="Calibri" w:hAnsi="Calibri" w:cs="Calibri"/>
          <w:sz w:val="22"/>
          <w:szCs w:val="22"/>
        </w:rPr>
        <w:t xml:space="preserve"> (ILM,2019) </w:t>
      </w:r>
      <w:r w:rsidR="00BA012A" w:rsidRPr="000156B4">
        <w:rPr>
          <w:rFonts w:ascii="Calibri" w:hAnsi="Calibri" w:cs="Calibri"/>
          <w:sz w:val="22"/>
          <w:szCs w:val="22"/>
        </w:rPr>
        <w:t>Plus time spent outside of the Company for</w:t>
      </w:r>
      <w:r w:rsidR="00F63186" w:rsidRPr="000156B4">
        <w:rPr>
          <w:rFonts w:ascii="Calibri" w:hAnsi="Calibri" w:cs="Calibri"/>
          <w:sz w:val="22"/>
          <w:szCs w:val="22"/>
        </w:rPr>
        <w:t xml:space="preserve"> ILM</w:t>
      </w:r>
      <w:r w:rsidR="00BA012A" w:rsidRPr="000156B4">
        <w:rPr>
          <w:rFonts w:ascii="Calibri" w:hAnsi="Calibri" w:cs="Calibri"/>
          <w:sz w:val="22"/>
          <w:szCs w:val="22"/>
        </w:rPr>
        <w:t xml:space="preserve"> training </w:t>
      </w:r>
      <w:r w:rsidR="00F63186" w:rsidRPr="000156B4">
        <w:rPr>
          <w:rFonts w:ascii="Calibri" w:hAnsi="Calibri" w:cs="Calibri"/>
          <w:sz w:val="22"/>
          <w:szCs w:val="22"/>
        </w:rPr>
        <w:t>and</w:t>
      </w:r>
      <w:r w:rsidR="00AD68C1" w:rsidRPr="000156B4">
        <w:rPr>
          <w:rFonts w:ascii="Calibri" w:hAnsi="Calibri" w:cs="Calibri"/>
          <w:sz w:val="22"/>
          <w:szCs w:val="22"/>
        </w:rPr>
        <w:t xml:space="preserve"> </w:t>
      </w:r>
      <w:r w:rsidR="00BA012A" w:rsidRPr="000156B4">
        <w:rPr>
          <w:rFonts w:ascii="Calibri" w:hAnsi="Calibri" w:cs="Calibri"/>
          <w:sz w:val="22"/>
          <w:szCs w:val="22"/>
        </w:rPr>
        <w:t>Internal</w:t>
      </w:r>
      <w:r w:rsidR="00F63186" w:rsidRPr="000156B4">
        <w:rPr>
          <w:rFonts w:ascii="Calibri" w:hAnsi="Calibri" w:cs="Calibri"/>
          <w:sz w:val="22"/>
          <w:szCs w:val="22"/>
        </w:rPr>
        <w:t xml:space="preserve"> workshop</w:t>
      </w:r>
      <w:r w:rsidR="00BA012A" w:rsidRPr="000156B4">
        <w:rPr>
          <w:rFonts w:ascii="Calibri" w:hAnsi="Calibri" w:cs="Calibri"/>
          <w:sz w:val="22"/>
          <w:szCs w:val="22"/>
        </w:rPr>
        <w:t xml:space="preserve"> Sessions for all staff </w:t>
      </w:r>
      <w:r w:rsidR="00F63186" w:rsidRPr="000156B4">
        <w:rPr>
          <w:rFonts w:ascii="Calibri" w:hAnsi="Calibri" w:cs="Calibri"/>
          <w:sz w:val="22"/>
          <w:szCs w:val="22"/>
        </w:rPr>
        <w:t xml:space="preserve">could mean a </w:t>
      </w:r>
      <w:r w:rsidR="00BA012A" w:rsidRPr="000156B4">
        <w:rPr>
          <w:rFonts w:ascii="Calibri" w:hAnsi="Calibri" w:cs="Calibri"/>
          <w:sz w:val="22"/>
          <w:szCs w:val="22"/>
        </w:rPr>
        <w:t>dip in productivity</w:t>
      </w:r>
      <w:r w:rsidR="00F63186" w:rsidRPr="000156B4">
        <w:rPr>
          <w:rFonts w:ascii="Calibri" w:hAnsi="Calibri" w:cs="Calibri"/>
          <w:sz w:val="22"/>
          <w:szCs w:val="22"/>
        </w:rPr>
        <w:t xml:space="preserve"> with an u</w:t>
      </w:r>
      <w:r w:rsidR="004D7CCB" w:rsidRPr="000156B4">
        <w:rPr>
          <w:rFonts w:ascii="Calibri" w:hAnsi="Calibri" w:cs="Calibri"/>
          <w:sz w:val="22"/>
          <w:szCs w:val="22"/>
        </w:rPr>
        <w:t>ncertain</w:t>
      </w:r>
      <w:r w:rsidR="00F63186" w:rsidRPr="000156B4">
        <w:rPr>
          <w:rFonts w:ascii="Calibri" w:hAnsi="Calibri" w:cs="Calibri"/>
          <w:sz w:val="22"/>
          <w:szCs w:val="22"/>
        </w:rPr>
        <w:t>/</w:t>
      </w:r>
      <w:r w:rsidR="00C07393" w:rsidRPr="000156B4">
        <w:rPr>
          <w:rFonts w:ascii="Calibri" w:hAnsi="Calibri" w:cs="Calibri"/>
          <w:sz w:val="22"/>
          <w:szCs w:val="22"/>
        </w:rPr>
        <w:t>unquantifiable</w:t>
      </w:r>
      <w:r w:rsidR="00F63186" w:rsidRPr="000156B4">
        <w:rPr>
          <w:rFonts w:ascii="Calibri" w:hAnsi="Calibri" w:cs="Calibri"/>
          <w:sz w:val="22"/>
          <w:szCs w:val="22"/>
        </w:rPr>
        <w:t xml:space="preserve"> way</w:t>
      </w:r>
      <w:r w:rsidR="004D7CCB" w:rsidRPr="000156B4">
        <w:rPr>
          <w:rFonts w:ascii="Calibri" w:hAnsi="Calibri" w:cs="Calibri"/>
          <w:sz w:val="22"/>
          <w:szCs w:val="22"/>
        </w:rPr>
        <w:t xml:space="preserve"> of </w:t>
      </w:r>
      <w:r w:rsidR="00AD68C1" w:rsidRPr="000156B4">
        <w:rPr>
          <w:rFonts w:ascii="Calibri" w:hAnsi="Calibri" w:cs="Calibri"/>
          <w:sz w:val="22"/>
          <w:szCs w:val="22"/>
        </w:rPr>
        <w:t xml:space="preserve">measuring </w:t>
      </w:r>
      <w:r w:rsidR="00F63186" w:rsidRPr="000156B4">
        <w:rPr>
          <w:rFonts w:ascii="Calibri" w:hAnsi="Calibri" w:cs="Calibri"/>
          <w:sz w:val="22"/>
          <w:szCs w:val="22"/>
        </w:rPr>
        <w:t>the r</w:t>
      </w:r>
      <w:r w:rsidR="00AD68C1" w:rsidRPr="000156B4">
        <w:rPr>
          <w:rFonts w:ascii="Calibri" w:hAnsi="Calibri" w:cs="Calibri"/>
          <w:sz w:val="22"/>
          <w:szCs w:val="22"/>
        </w:rPr>
        <w:t>eturn on investment</w:t>
      </w:r>
      <w:r w:rsidR="006B773B" w:rsidRPr="000156B4">
        <w:rPr>
          <w:rFonts w:ascii="Calibri" w:hAnsi="Calibri" w:cs="Calibri"/>
          <w:sz w:val="22"/>
          <w:szCs w:val="22"/>
        </w:rPr>
        <w:t xml:space="preserve"> (</w:t>
      </w:r>
      <w:r w:rsidR="00865329" w:rsidRPr="000156B4">
        <w:rPr>
          <w:rFonts w:ascii="Calibri" w:hAnsi="Calibri" w:cs="Calibri"/>
          <w:sz w:val="22"/>
          <w:szCs w:val="22"/>
        </w:rPr>
        <w:t>LM</w:t>
      </w:r>
      <w:r w:rsidR="00724C5C" w:rsidRPr="000156B4">
        <w:rPr>
          <w:rFonts w:ascii="Calibri" w:hAnsi="Calibri" w:cs="Calibri"/>
          <w:sz w:val="22"/>
          <w:szCs w:val="22"/>
        </w:rPr>
        <w:t>W</w:t>
      </w:r>
      <w:r w:rsidR="00865329" w:rsidRPr="000156B4">
        <w:rPr>
          <w:rFonts w:ascii="Calibri" w:hAnsi="Calibri" w:cs="Calibri"/>
          <w:sz w:val="22"/>
          <w:szCs w:val="22"/>
        </w:rPr>
        <w:t>, 2013)</w:t>
      </w:r>
      <w:r w:rsidR="00D632E0" w:rsidRPr="000156B4">
        <w:rPr>
          <w:rFonts w:ascii="Calibri" w:hAnsi="Calibri" w:cs="Calibri"/>
          <w:sz w:val="22"/>
          <w:szCs w:val="22"/>
        </w:rPr>
        <w:br/>
      </w:r>
    </w:p>
    <w:p w14:paraId="501D212B" w14:textId="088E44DE" w:rsidR="003723DC" w:rsidRPr="000156B4" w:rsidRDefault="003723DC" w:rsidP="00426B97">
      <w:pPr>
        <w:pStyle w:val="ListParagraph"/>
        <w:ind w:left="0"/>
        <w:rPr>
          <w:rFonts w:ascii="Calibri" w:hAnsi="Calibri" w:cs="Calibri"/>
          <w:b/>
          <w:sz w:val="22"/>
          <w:szCs w:val="22"/>
        </w:rPr>
      </w:pPr>
    </w:p>
    <w:p w14:paraId="54F4AEBF" w14:textId="77777777" w:rsidR="003723DC" w:rsidRPr="000156B4" w:rsidRDefault="003723DC" w:rsidP="00426B97">
      <w:pPr>
        <w:pStyle w:val="ListParagraph"/>
        <w:ind w:left="0"/>
        <w:rPr>
          <w:rFonts w:ascii="Calibri" w:hAnsi="Calibri" w:cs="Calibri"/>
          <w:b/>
          <w:sz w:val="22"/>
          <w:szCs w:val="22"/>
        </w:rPr>
      </w:pPr>
    </w:p>
    <w:p w14:paraId="7F25F9FF" w14:textId="070B36D6" w:rsidR="004F6E02" w:rsidRPr="000156B4" w:rsidRDefault="004F6E02" w:rsidP="00426B97">
      <w:pPr>
        <w:pStyle w:val="ListParagraph"/>
        <w:numPr>
          <w:ilvl w:val="0"/>
          <w:numId w:val="34"/>
        </w:numPr>
        <w:ind w:left="0"/>
        <w:rPr>
          <w:rFonts w:ascii="Calibri" w:hAnsi="Calibri" w:cs="Calibri"/>
          <w:b/>
          <w:sz w:val="22"/>
          <w:szCs w:val="22"/>
        </w:rPr>
      </w:pPr>
      <w:r w:rsidRPr="000156B4">
        <w:rPr>
          <w:rFonts w:ascii="Calibri" w:hAnsi="Calibri" w:cs="Calibri"/>
          <w:b/>
          <w:sz w:val="22"/>
          <w:szCs w:val="22"/>
        </w:rPr>
        <w:lastRenderedPageBreak/>
        <w:t xml:space="preserve">Assigning Coaches to </w:t>
      </w:r>
      <w:proofErr w:type="spellStart"/>
      <w:r w:rsidRPr="000156B4">
        <w:rPr>
          <w:rFonts w:ascii="Calibri" w:hAnsi="Calibri" w:cs="Calibri"/>
          <w:b/>
          <w:sz w:val="22"/>
          <w:szCs w:val="22"/>
        </w:rPr>
        <w:t>Coachee’s</w:t>
      </w:r>
      <w:proofErr w:type="spellEnd"/>
      <w:r w:rsidRPr="000156B4">
        <w:rPr>
          <w:rFonts w:ascii="Calibri" w:hAnsi="Calibri" w:cs="Calibri"/>
          <w:b/>
          <w:sz w:val="22"/>
          <w:szCs w:val="22"/>
        </w:rPr>
        <w:t xml:space="preserve"> and Mentors to Mentee’s</w:t>
      </w:r>
    </w:p>
    <w:p w14:paraId="5443520F" w14:textId="77777777" w:rsidR="001D3AA1" w:rsidRPr="000156B4" w:rsidRDefault="001D3AA1" w:rsidP="00426B97">
      <w:pPr>
        <w:pStyle w:val="ListParagraph"/>
        <w:ind w:left="0"/>
        <w:rPr>
          <w:rFonts w:ascii="Calibri" w:hAnsi="Calibri" w:cs="Calibri"/>
          <w:b/>
          <w:sz w:val="22"/>
          <w:szCs w:val="22"/>
        </w:rPr>
      </w:pPr>
    </w:p>
    <w:p w14:paraId="17F192CD" w14:textId="7D177DD0" w:rsidR="00CC3CED" w:rsidRPr="000156B4" w:rsidRDefault="001D3AA1" w:rsidP="00426B97">
      <w:pPr>
        <w:pStyle w:val="ListParagraph"/>
        <w:ind w:left="0"/>
        <w:rPr>
          <w:rFonts w:ascii="Calibri" w:hAnsi="Calibri" w:cs="Calibri"/>
          <w:bCs/>
          <w:sz w:val="22"/>
          <w:szCs w:val="22"/>
        </w:rPr>
      </w:pPr>
      <w:r w:rsidRPr="000156B4">
        <w:rPr>
          <w:rFonts w:ascii="Calibri" w:hAnsi="Calibri" w:cs="Calibri"/>
          <w:bCs/>
          <w:sz w:val="22"/>
          <w:szCs w:val="22"/>
        </w:rPr>
        <w:t xml:space="preserve">We need to be clear on how to select appropriate external coaches and mentors by having a clear set of </w:t>
      </w:r>
      <w:proofErr w:type="spellStart"/>
      <w:r w:rsidRPr="000156B4">
        <w:rPr>
          <w:rFonts w:ascii="Calibri" w:hAnsi="Calibri" w:cs="Calibri"/>
          <w:bCs/>
          <w:sz w:val="22"/>
          <w:szCs w:val="22"/>
        </w:rPr>
        <w:t>critiera</w:t>
      </w:r>
      <w:proofErr w:type="spellEnd"/>
      <w:r w:rsidRPr="000156B4">
        <w:rPr>
          <w:rFonts w:ascii="Calibri" w:hAnsi="Calibri" w:cs="Calibri"/>
          <w:bCs/>
          <w:sz w:val="22"/>
          <w:szCs w:val="22"/>
        </w:rPr>
        <w:t xml:space="preserve"> to match the individual and organisational needs CIPD (2018).</w:t>
      </w:r>
      <w:r w:rsidRPr="000156B4">
        <w:rPr>
          <w:rFonts w:ascii="Calibri" w:hAnsi="Calibri" w:cs="Calibri"/>
          <w:b/>
          <w:bCs/>
          <w:sz w:val="22"/>
          <w:szCs w:val="22"/>
        </w:rPr>
        <w:t xml:space="preserve"> </w:t>
      </w:r>
      <w:r w:rsidR="009F563C" w:rsidRPr="000156B4">
        <w:rPr>
          <w:rFonts w:ascii="Calibri" w:hAnsi="Calibri" w:cs="Calibri"/>
          <w:bCs/>
          <w:sz w:val="22"/>
          <w:szCs w:val="22"/>
        </w:rPr>
        <w:t xml:space="preserve">We must also be ethical in our processes in order to ensure we do not directly or indirectly discriminate against any of the staff </w:t>
      </w:r>
      <w:r w:rsidR="00747FD2" w:rsidRPr="000156B4">
        <w:rPr>
          <w:rFonts w:ascii="Calibri" w:hAnsi="Calibri" w:cs="Calibri"/>
          <w:bCs/>
          <w:sz w:val="22"/>
          <w:szCs w:val="22"/>
        </w:rPr>
        <w:t xml:space="preserve">protected </w:t>
      </w:r>
      <w:r w:rsidR="009F563C" w:rsidRPr="000156B4">
        <w:rPr>
          <w:rFonts w:ascii="Calibri" w:hAnsi="Calibri" w:cs="Calibri"/>
          <w:bCs/>
          <w:sz w:val="22"/>
          <w:szCs w:val="22"/>
        </w:rPr>
        <w:t xml:space="preserve">under the </w:t>
      </w:r>
      <w:r w:rsidR="00CC3CED" w:rsidRPr="000156B4">
        <w:rPr>
          <w:rFonts w:ascii="Calibri" w:hAnsi="Calibri" w:cs="Calibri"/>
          <w:bCs/>
          <w:sz w:val="22"/>
          <w:szCs w:val="22"/>
        </w:rPr>
        <w:t xml:space="preserve">Equality Act 2010 </w:t>
      </w:r>
      <w:r w:rsidR="00FA5CAE" w:rsidRPr="000156B4">
        <w:rPr>
          <w:rFonts w:ascii="Calibri" w:hAnsi="Calibri" w:cs="Calibri"/>
          <w:bCs/>
          <w:sz w:val="22"/>
          <w:szCs w:val="22"/>
        </w:rPr>
        <w:t>(</w:t>
      </w:r>
      <w:proofErr w:type="spellStart"/>
      <w:r w:rsidR="00747FD2" w:rsidRPr="000156B4">
        <w:rPr>
          <w:rFonts w:ascii="Calibri" w:hAnsi="Calibri" w:cs="Calibri"/>
          <w:bCs/>
          <w:sz w:val="22"/>
          <w:szCs w:val="22"/>
        </w:rPr>
        <w:t>B</w:t>
      </w:r>
      <w:r w:rsidR="00FA5CAE" w:rsidRPr="000156B4">
        <w:rPr>
          <w:rFonts w:ascii="Calibri" w:hAnsi="Calibri" w:cs="Calibri"/>
          <w:bCs/>
          <w:sz w:val="22"/>
          <w:szCs w:val="22"/>
        </w:rPr>
        <w:t>lackstone</w:t>
      </w:r>
      <w:r w:rsidR="00747FD2" w:rsidRPr="000156B4">
        <w:rPr>
          <w:rFonts w:ascii="Calibri" w:hAnsi="Calibri" w:cs="Calibri"/>
          <w:bCs/>
          <w:sz w:val="22"/>
          <w:szCs w:val="22"/>
        </w:rPr>
        <w:t>s</w:t>
      </w:r>
      <w:proofErr w:type="spellEnd"/>
      <w:r w:rsidR="00FA5CAE" w:rsidRPr="000156B4">
        <w:rPr>
          <w:rFonts w:ascii="Calibri" w:hAnsi="Calibri" w:cs="Calibri"/>
          <w:bCs/>
          <w:sz w:val="22"/>
          <w:szCs w:val="22"/>
        </w:rPr>
        <w:t>, 2018)</w:t>
      </w:r>
      <w:r w:rsidR="00747FD2" w:rsidRPr="000156B4">
        <w:rPr>
          <w:rFonts w:ascii="Calibri" w:hAnsi="Calibri" w:cs="Calibri"/>
          <w:bCs/>
          <w:sz w:val="22"/>
          <w:szCs w:val="22"/>
        </w:rPr>
        <w:t xml:space="preserve"> i.e. not allowing female managers to become Coaches in a male dominated work environment</w:t>
      </w:r>
      <w:r w:rsidR="002B0CC4" w:rsidRPr="000156B4">
        <w:rPr>
          <w:rFonts w:ascii="Calibri" w:hAnsi="Calibri" w:cs="Calibri"/>
          <w:bCs/>
          <w:sz w:val="22"/>
          <w:szCs w:val="22"/>
        </w:rPr>
        <w:t xml:space="preserve"> by setting discriminatory criteria’s or any other action that can be perceived as treating the female coaches less favourable.</w:t>
      </w:r>
      <w:r w:rsidR="00292CEE" w:rsidRPr="000156B4">
        <w:rPr>
          <w:rFonts w:ascii="Calibri" w:hAnsi="Calibri" w:cs="Calibri"/>
          <w:bCs/>
          <w:sz w:val="22"/>
          <w:szCs w:val="22"/>
        </w:rPr>
        <w:t xml:space="preserve"> Another example could be specifying that only employees of a certain age can participate in the Coaching scheme.</w:t>
      </w:r>
    </w:p>
    <w:p w14:paraId="0FC3BF8C" w14:textId="63981754" w:rsidR="002B0CC4" w:rsidRPr="000156B4" w:rsidRDefault="002B0CC4" w:rsidP="00426B97">
      <w:pPr>
        <w:pStyle w:val="ListParagraph"/>
        <w:ind w:left="0"/>
        <w:rPr>
          <w:rFonts w:ascii="Calibri" w:hAnsi="Calibri" w:cs="Calibri"/>
          <w:bCs/>
          <w:sz w:val="22"/>
          <w:szCs w:val="22"/>
        </w:rPr>
      </w:pPr>
    </w:p>
    <w:p w14:paraId="5CC3D791" w14:textId="4B484753" w:rsidR="002B0CC4" w:rsidRPr="000156B4" w:rsidRDefault="002B0CC4" w:rsidP="00172DFD">
      <w:pPr>
        <w:spacing w:line="300" w:lineRule="atLeast"/>
        <w:rPr>
          <w:rFonts w:ascii="Calibri" w:hAnsi="Calibri" w:cs="Calibri"/>
          <w:sz w:val="22"/>
          <w:szCs w:val="22"/>
        </w:rPr>
      </w:pPr>
      <w:r w:rsidRPr="000156B4">
        <w:rPr>
          <w:rFonts w:ascii="Calibri" w:hAnsi="Calibri" w:cs="Calibri"/>
          <w:bCs/>
          <w:sz w:val="22"/>
          <w:szCs w:val="22"/>
        </w:rPr>
        <w:t xml:space="preserve">At AZ media we will </w:t>
      </w:r>
      <w:r w:rsidR="00C61657" w:rsidRPr="000156B4">
        <w:rPr>
          <w:rFonts w:ascii="Calibri" w:hAnsi="Calibri" w:cs="Calibri"/>
          <w:bCs/>
          <w:sz w:val="22"/>
          <w:szCs w:val="22"/>
        </w:rPr>
        <w:t xml:space="preserve">assign coaches to </w:t>
      </w:r>
      <w:proofErr w:type="spellStart"/>
      <w:r w:rsidR="00C61657" w:rsidRPr="000156B4">
        <w:rPr>
          <w:rFonts w:ascii="Calibri" w:hAnsi="Calibri" w:cs="Calibri"/>
          <w:bCs/>
          <w:sz w:val="22"/>
          <w:szCs w:val="22"/>
        </w:rPr>
        <w:t>coachee’s</w:t>
      </w:r>
      <w:proofErr w:type="spellEnd"/>
      <w:r w:rsidR="00C61657" w:rsidRPr="000156B4">
        <w:rPr>
          <w:rFonts w:ascii="Calibri" w:hAnsi="Calibri" w:cs="Calibri"/>
          <w:bCs/>
          <w:sz w:val="22"/>
          <w:szCs w:val="22"/>
        </w:rPr>
        <w:t xml:space="preserve"> by</w:t>
      </w:r>
      <w:r w:rsidR="003723DC" w:rsidRPr="000156B4">
        <w:rPr>
          <w:rFonts w:ascii="Calibri" w:hAnsi="Calibri" w:cs="Calibri"/>
          <w:bCs/>
          <w:sz w:val="22"/>
          <w:szCs w:val="22"/>
        </w:rPr>
        <w:t xml:space="preserve"> facilitating an</w:t>
      </w:r>
      <w:r w:rsidR="00C61657" w:rsidRPr="000156B4">
        <w:rPr>
          <w:rFonts w:ascii="Calibri" w:hAnsi="Calibri" w:cs="Calibri"/>
          <w:bCs/>
          <w:sz w:val="22"/>
          <w:szCs w:val="22"/>
        </w:rPr>
        <w:t xml:space="preserve"> interview and selection process. We will </w:t>
      </w:r>
      <w:r w:rsidRPr="000156B4">
        <w:rPr>
          <w:rFonts w:ascii="Calibri" w:hAnsi="Calibri" w:cs="Calibri"/>
          <w:sz w:val="22"/>
          <w:szCs w:val="22"/>
        </w:rPr>
        <w:t xml:space="preserve">Provide the </w:t>
      </w:r>
      <w:proofErr w:type="spellStart"/>
      <w:r w:rsidRPr="000156B4">
        <w:rPr>
          <w:rFonts w:ascii="Calibri" w:hAnsi="Calibri" w:cs="Calibri"/>
          <w:sz w:val="22"/>
          <w:szCs w:val="22"/>
        </w:rPr>
        <w:t>coachee</w:t>
      </w:r>
      <w:proofErr w:type="spellEnd"/>
      <w:r w:rsidRPr="000156B4">
        <w:rPr>
          <w:rFonts w:ascii="Calibri" w:hAnsi="Calibri" w:cs="Calibri"/>
          <w:sz w:val="22"/>
          <w:szCs w:val="22"/>
        </w:rPr>
        <w:t xml:space="preserve"> with bios</w:t>
      </w:r>
      <w:r w:rsidR="00C61657" w:rsidRPr="000156B4">
        <w:rPr>
          <w:rFonts w:ascii="Calibri" w:hAnsi="Calibri" w:cs="Calibri"/>
          <w:sz w:val="22"/>
          <w:szCs w:val="22"/>
        </w:rPr>
        <w:t xml:space="preserve"> written by the Coaches</w:t>
      </w:r>
      <w:r w:rsidR="00172DFD" w:rsidRPr="000156B4">
        <w:rPr>
          <w:rFonts w:ascii="Calibri" w:hAnsi="Calibri" w:cs="Calibri"/>
          <w:sz w:val="22"/>
          <w:szCs w:val="22"/>
        </w:rPr>
        <w:t xml:space="preserve">. Then the </w:t>
      </w:r>
      <w:proofErr w:type="spellStart"/>
      <w:r w:rsidR="00172DFD" w:rsidRPr="000156B4">
        <w:rPr>
          <w:rFonts w:ascii="Calibri" w:hAnsi="Calibri" w:cs="Calibri"/>
          <w:sz w:val="22"/>
          <w:szCs w:val="22"/>
        </w:rPr>
        <w:t>Coachees</w:t>
      </w:r>
      <w:proofErr w:type="spellEnd"/>
      <w:r w:rsidR="00172DFD" w:rsidRPr="000156B4">
        <w:rPr>
          <w:rFonts w:ascii="Calibri" w:hAnsi="Calibri" w:cs="Calibri"/>
          <w:sz w:val="22"/>
          <w:szCs w:val="22"/>
        </w:rPr>
        <w:t xml:space="preserve"> will be able</w:t>
      </w:r>
      <w:r w:rsidRPr="000156B4">
        <w:rPr>
          <w:rFonts w:ascii="Calibri" w:hAnsi="Calibri" w:cs="Calibri"/>
          <w:sz w:val="22"/>
          <w:szCs w:val="22"/>
        </w:rPr>
        <w:t xml:space="preserve"> to select three coaches for interviewing.</w:t>
      </w:r>
      <w:r w:rsidR="00172DFD" w:rsidRPr="000156B4">
        <w:rPr>
          <w:rFonts w:ascii="Calibri" w:hAnsi="Calibri" w:cs="Calibri"/>
          <w:sz w:val="22"/>
          <w:szCs w:val="22"/>
        </w:rPr>
        <w:t xml:space="preserve"> We will s</w:t>
      </w:r>
      <w:r w:rsidRPr="000156B4">
        <w:rPr>
          <w:rFonts w:ascii="Calibri" w:hAnsi="Calibri" w:cs="Calibri"/>
          <w:sz w:val="22"/>
          <w:szCs w:val="22"/>
        </w:rPr>
        <w:t>chedule the interviews / introductory sessions</w:t>
      </w:r>
      <w:r w:rsidR="00172DFD" w:rsidRPr="000156B4">
        <w:rPr>
          <w:rFonts w:ascii="Calibri" w:hAnsi="Calibri" w:cs="Calibri"/>
          <w:sz w:val="22"/>
          <w:szCs w:val="22"/>
        </w:rPr>
        <w:t xml:space="preserve"> for the Coach and </w:t>
      </w:r>
      <w:proofErr w:type="spellStart"/>
      <w:r w:rsidR="00172DFD" w:rsidRPr="000156B4">
        <w:rPr>
          <w:rFonts w:ascii="Calibri" w:hAnsi="Calibri" w:cs="Calibri"/>
          <w:sz w:val="22"/>
          <w:szCs w:val="22"/>
        </w:rPr>
        <w:t>Coachee</w:t>
      </w:r>
      <w:proofErr w:type="spellEnd"/>
      <w:r w:rsidR="00172DFD" w:rsidRPr="000156B4">
        <w:rPr>
          <w:rFonts w:ascii="Calibri" w:hAnsi="Calibri" w:cs="Calibri"/>
          <w:sz w:val="22"/>
          <w:szCs w:val="22"/>
        </w:rPr>
        <w:t xml:space="preserve"> to meet and see if they can build a rapport. </w:t>
      </w:r>
      <w:r w:rsidR="003723DC" w:rsidRPr="000156B4">
        <w:rPr>
          <w:rFonts w:ascii="Calibri" w:hAnsi="Calibri" w:cs="Calibri"/>
          <w:sz w:val="22"/>
          <w:szCs w:val="22"/>
        </w:rPr>
        <w:t>In the final stage,</w:t>
      </w:r>
      <w:r w:rsidR="00172DFD" w:rsidRPr="000156B4">
        <w:rPr>
          <w:rFonts w:ascii="Calibri" w:hAnsi="Calibri" w:cs="Calibri"/>
          <w:sz w:val="22"/>
          <w:szCs w:val="22"/>
        </w:rPr>
        <w:t xml:space="preserve"> the </w:t>
      </w:r>
      <w:proofErr w:type="spellStart"/>
      <w:r w:rsidR="00172DFD" w:rsidRPr="000156B4">
        <w:rPr>
          <w:rFonts w:ascii="Calibri" w:hAnsi="Calibri" w:cs="Calibri"/>
          <w:sz w:val="22"/>
          <w:szCs w:val="22"/>
        </w:rPr>
        <w:t>coachee</w:t>
      </w:r>
      <w:proofErr w:type="spellEnd"/>
      <w:r w:rsidR="00172DFD" w:rsidRPr="000156B4">
        <w:rPr>
          <w:rFonts w:ascii="Calibri" w:hAnsi="Calibri" w:cs="Calibri"/>
          <w:sz w:val="22"/>
          <w:szCs w:val="22"/>
        </w:rPr>
        <w:t xml:space="preserve"> will then be able to select the </w:t>
      </w:r>
      <w:proofErr w:type="spellStart"/>
      <w:r w:rsidR="00172DFD" w:rsidRPr="000156B4">
        <w:rPr>
          <w:rFonts w:ascii="Calibri" w:hAnsi="Calibri" w:cs="Calibri"/>
          <w:sz w:val="22"/>
          <w:szCs w:val="22"/>
        </w:rPr>
        <w:t>Coachee</w:t>
      </w:r>
      <w:proofErr w:type="spellEnd"/>
      <w:r w:rsidR="00172DFD" w:rsidRPr="000156B4">
        <w:rPr>
          <w:rFonts w:ascii="Calibri" w:hAnsi="Calibri" w:cs="Calibri"/>
          <w:sz w:val="22"/>
          <w:szCs w:val="22"/>
        </w:rPr>
        <w:t xml:space="preserve"> of their choice.</w:t>
      </w:r>
    </w:p>
    <w:p w14:paraId="074518C8" w14:textId="77777777" w:rsidR="00A316A7" w:rsidRPr="000156B4" w:rsidRDefault="00A316A7" w:rsidP="00426B97">
      <w:pPr>
        <w:pStyle w:val="ListParagraph"/>
        <w:ind w:left="0"/>
        <w:rPr>
          <w:rFonts w:ascii="Calibri" w:hAnsi="Calibri" w:cs="Calibri"/>
          <w:sz w:val="22"/>
          <w:szCs w:val="22"/>
        </w:rPr>
      </w:pPr>
    </w:p>
    <w:p w14:paraId="090A8288" w14:textId="733E3E2C" w:rsidR="00A316A7" w:rsidRPr="000156B4" w:rsidRDefault="00B55C8C" w:rsidP="00426B97">
      <w:pPr>
        <w:pStyle w:val="ListParagraph"/>
        <w:ind w:left="0"/>
        <w:rPr>
          <w:rFonts w:ascii="Calibri" w:hAnsi="Calibri" w:cs="Calibri"/>
          <w:b/>
          <w:sz w:val="22"/>
          <w:szCs w:val="22"/>
        </w:rPr>
      </w:pPr>
      <w:r w:rsidRPr="000156B4">
        <w:rPr>
          <w:rFonts w:ascii="Calibri" w:hAnsi="Calibri" w:cs="Calibri"/>
          <w:b/>
          <w:sz w:val="22"/>
          <w:szCs w:val="22"/>
        </w:rPr>
        <w:t>Techniques</w:t>
      </w:r>
    </w:p>
    <w:p w14:paraId="0ECBD4D1" w14:textId="3C1172C5" w:rsidR="00A316A7" w:rsidRPr="000156B4" w:rsidRDefault="00F638E5" w:rsidP="00426B97">
      <w:pPr>
        <w:pStyle w:val="ListParagraph"/>
        <w:ind w:left="0"/>
        <w:rPr>
          <w:rFonts w:ascii="Calibri" w:hAnsi="Calibri" w:cs="Calibri"/>
          <w:sz w:val="22"/>
          <w:szCs w:val="22"/>
        </w:rPr>
      </w:pPr>
      <w:r w:rsidRPr="000156B4">
        <w:rPr>
          <w:rFonts w:ascii="Calibri" w:hAnsi="Calibri" w:cs="Calibri"/>
          <w:sz w:val="22"/>
          <w:szCs w:val="22"/>
        </w:rPr>
        <w:t>There are a range of o</w:t>
      </w:r>
      <w:r w:rsidR="002B0CC4" w:rsidRPr="000156B4">
        <w:rPr>
          <w:rFonts w:ascii="Calibri" w:hAnsi="Calibri" w:cs="Calibri"/>
          <w:sz w:val="22"/>
          <w:szCs w:val="22"/>
        </w:rPr>
        <w:t xml:space="preserve">ther techniques that could be explored </w:t>
      </w:r>
      <w:r w:rsidRPr="000156B4">
        <w:rPr>
          <w:rFonts w:ascii="Calibri" w:hAnsi="Calibri" w:cs="Calibri"/>
          <w:sz w:val="22"/>
          <w:szCs w:val="22"/>
        </w:rPr>
        <w:t xml:space="preserve">for matching coaches with </w:t>
      </w:r>
      <w:proofErr w:type="spellStart"/>
      <w:r w:rsidRPr="000156B4">
        <w:rPr>
          <w:rFonts w:ascii="Calibri" w:hAnsi="Calibri" w:cs="Calibri"/>
          <w:sz w:val="22"/>
          <w:szCs w:val="22"/>
        </w:rPr>
        <w:t>Coachees</w:t>
      </w:r>
      <w:proofErr w:type="spellEnd"/>
      <w:r w:rsidRPr="000156B4">
        <w:rPr>
          <w:rFonts w:ascii="Calibri" w:hAnsi="Calibri" w:cs="Calibri"/>
          <w:sz w:val="22"/>
          <w:szCs w:val="22"/>
        </w:rPr>
        <w:t xml:space="preserve">, these are forms of </w:t>
      </w:r>
      <w:r w:rsidR="002B0CC4" w:rsidRPr="000156B4">
        <w:rPr>
          <w:rFonts w:ascii="Calibri" w:hAnsi="Calibri" w:cs="Calibri"/>
          <w:sz w:val="22"/>
          <w:szCs w:val="22"/>
        </w:rPr>
        <w:t>m</w:t>
      </w:r>
      <w:r w:rsidR="00753EB9" w:rsidRPr="000156B4">
        <w:rPr>
          <w:rFonts w:ascii="Calibri" w:hAnsi="Calibri" w:cs="Calibri"/>
          <w:sz w:val="22"/>
          <w:szCs w:val="22"/>
        </w:rPr>
        <w:t xml:space="preserve">atching via Learning style and Management style using </w:t>
      </w:r>
      <w:r w:rsidR="00A316A7" w:rsidRPr="000156B4">
        <w:rPr>
          <w:rFonts w:ascii="Calibri" w:hAnsi="Calibri" w:cs="Calibri"/>
          <w:sz w:val="22"/>
          <w:szCs w:val="22"/>
        </w:rPr>
        <w:t>tool</w:t>
      </w:r>
      <w:r w:rsidR="00D37F24" w:rsidRPr="000156B4">
        <w:rPr>
          <w:rFonts w:ascii="Calibri" w:hAnsi="Calibri" w:cs="Calibri"/>
          <w:sz w:val="22"/>
          <w:szCs w:val="22"/>
        </w:rPr>
        <w:t>s</w:t>
      </w:r>
      <w:r w:rsidR="00A316A7" w:rsidRPr="000156B4">
        <w:rPr>
          <w:rFonts w:ascii="Calibri" w:hAnsi="Calibri" w:cs="Calibri"/>
          <w:sz w:val="22"/>
          <w:szCs w:val="22"/>
        </w:rPr>
        <w:t xml:space="preserve"> such as:</w:t>
      </w:r>
    </w:p>
    <w:p w14:paraId="106C882C" w14:textId="77777777" w:rsidR="006B28F8" w:rsidRPr="000156B4" w:rsidRDefault="006B28F8" w:rsidP="00426B97">
      <w:pPr>
        <w:pStyle w:val="ListParagraph"/>
        <w:ind w:left="0"/>
        <w:rPr>
          <w:rFonts w:ascii="Calibri" w:hAnsi="Calibri" w:cs="Calibri"/>
          <w:sz w:val="22"/>
          <w:szCs w:val="22"/>
        </w:rPr>
      </w:pPr>
    </w:p>
    <w:p w14:paraId="3F9268F0" w14:textId="123C9B4C" w:rsidR="00A316A7" w:rsidRPr="000156B4" w:rsidRDefault="00A316A7" w:rsidP="00426B97">
      <w:pPr>
        <w:pStyle w:val="ListParagraph"/>
        <w:ind w:left="0"/>
        <w:rPr>
          <w:rFonts w:ascii="Calibri" w:hAnsi="Calibri" w:cs="Calibri"/>
          <w:sz w:val="22"/>
          <w:szCs w:val="22"/>
        </w:rPr>
      </w:pPr>
      <w:r w:rsidRPr="000156B4">
        <w:rPr>
          <w:rFonts w:ascii="Calibri" w:hAnsi="Calibri" w:cs="Calibri"/>
          <w:sz w:val="22"/>
          <w:szCs w:val="22"/>
        </w:rPr>
        <w:t>The Strengths Deployment Inventory</w:t>
      </w:r>
    </w:p>
    <w:p w14:paraId="04627A00" w14:textId="77777777" w:rsidR="00A316A7" w:rsidRPr="000156B4" w:rsidRDefault="00A316A7" w:rsidP="00426B97">
      <w:pPr>
        <w:pStyle w:val="ListParagraph"/>
        <w:ind w:left="0"/>
        <w:rPr>
          <w:rFonts w:ascii="Calibri" w:hAnsi="Calibri" w:cs="Calibri"/>
          <w:sz w:val="22"/>
          <w:szCs w:val="22"/>
        </w:rPr>
      </w:pPr>
      <w:r w:rsidRPr="000156B4">
        <w:rPr>
          <w:rFonts w:ascii="Calibri" w:hAnsi="Calibri" w:cs="Calibri"/>
          <w:sz w:val="22"/>
          <w:szCs w:val="22"/>
        </w:rPr>
        <w:t>Honey and Mumford LSQ</w:t>
      </w:r>
    </w:p>
    <w:p w14:paraId="6D5A71CF" w14:textId="77777777" w:rsidR="00A316A7" w:rsidRPr="000156B4" w:rsidRDefault="00A316A7" w:rsidP="00426B97">
      <w:pPr>
        <w:pStyle w:val="ListParagraph"/>
        <w:ind w:left="0"/>
        <w:rPr>
          <w:rFonts w:ascii="Calibri" w:hAnsi="Calibri" w:cs="Calibri"/>
          <w:sz w:val="22"/>
          <w:szCs w:val="22"/>
        </w:rPr>
      </w:pPr>
      <w:r w:rsidRPr="000156B4">
        <w:rPr>
          <w:rFonts w:ascii="Calibri" w:hAnsi="Calibri" w:cs="Calibri"/>
          <w:sz w:val="22"/>
          <w:szCs w:val="22"/>
        </w:rPr>
        <w:t>Situational Leadership</w:t>
      </w:r>
    </w:p>
    <w:p w14:paraId="78377314" w14:textId="2FC35490" w:rsidR="004F6E02" w:rsidRPr="00426B97" w:rsidRDefault="00A316A7" w:rsidP="00426B97">
      <w:pPr>
        <w:pStyle w:val="ListParagraph"/>
        <w:ind w:left="0"/>
        <w:rPr>
          <w:rFonts w:ascii="Calibri" w:hAnsi="Calibri" w:cs="Calibri"/>
          <w:sz w:val="22"/>
          <w:szCs w:val="22"/>
        </w:rPr>
      </w:pPr>
      <w:r w:rsidRPr="000156B4">
        <w:rPr>
          <w:rFonts w:ascii="Calibri" w:hAnsi="Calibri" w:cs="Calibri"/>
          <w:sz w:val="22"/>
          <w:szCs w:val="22"/>
        </w:rPr>
        <w:t>(Caplan</w:t>
      </w:r>
      <w:r w:rsidR="00A812C8" w:rsidRPr="000156B4">
        <w:rPr>
          <w:rFonts w:ascii="Calibri" w:hAnsi="Calibri" w:cs="Calibri"/>
          <w:sz w:val="22"/>
          <w:szCs w:val="22"/>
        </w:rPr>
        <w:t>,2007</w:t>
      </w:r>
      <w:r w:rsidRPr="000156B4">
        <w:rPr>
          <w:rFonts w:ascii="Calibri" w:hAnsi="Calibri" w:cs="Calibri"/>
          <w:sz w:val="22"/>
          <w:szCs w:val="22"/>
        </w:rPr>
        <w:t>)</w:t>
      </w:r>
      <w:r w:rsidR="00C215F6" w:rsidRPr="00426B97">
        <w:rPr>
          <w:rFonts w:ascii="Calibri" w:hAnsi="Calibri" w:cs="Calibri"/>
          <w:sz w:val="22"/>
          <w:szCs w:val="22"/>
        </w:rPr>
        <w:br/>
      </w:r>
    </w:p>
    <w:p w14:paraId="53F7B7F5" w14:textId="61591848" w:rsidR="00525FE8" w:rsidRDefault="00525FE8" w:rsidP="00CE2F3D">
      <w:pPr>
        <w:pStyle w:val="ListParagraph"/>
        <w:rPr>
          <w:rFonts w:ascii="Calibri" w:hAnsi="Calibri" w:cs="Calibri"/>
        </w:rPr>
      </w:pPr>
    </w:p>
    <w:p w14:paraId="320559AC" w14:textId="124DFB52" w:rsidR="00525FE8" w:rsidRDefault="00525FE8" w:rsidP="00CE2F3D">
      <w:pPr>
        <w:pStyle w:val="ListParagraph"/>
        <w:rPr>
          <w:rFonts w:ascii="Calibri" w:hAnsi="Calibri" w:cs="Calibri"/>
        </w:rPr>
      </w:pPr>
    </w:p>
    <w:p w14:paraId="54AF387A" w14:textId="6116894B" w:rsidR="00525FE8" w:rsidRDefault="00525FE8" w:rsidP="00CE2F3D">
      <w:pPr>
        <w:pStyle w:val="ListParagraph"/>
        <w:rPr>
          <w:rFonts w:ascii="Calibri" w:hAnsi="Calibri" w:cs="Calibri"/>
        </w:rPr>
      </w:pPr>
    </w:p>
    <w:p w14:paraId="389DEE71" w14:textId="1DD149FB" w:rsidR="00525FE8" w:rsidRDefault="00525FE8" w:rsidP="00CE2F3D">
      <w:pPr>
        <w:pStyle w:val="ListParagraph"/>
        <w:rPr>
          <w:rFonts w:ascii="Calibri" w:hAnsi="Calibri" w:cs="Calibri"/>
        </w:rPr>
      </w:pPr>
    </w:p>
    <w:p w14:paraId="010FEF5D" w14:textId="5B5E79B5" w:rsidR="00525FE8" w:rsidRDefault="00525FE8" w:rsidP="00CE2F3D">
      <w:pPr>
        <w:pStyle w:val="ListParagraph"/>
        <w:rPr>
          <w:rFonts w:ascii="Calibri" w:hAnsi="Calibri" w:cs="Calibri"/>
        </w:rPr>
      </w:pPr>
    </w:p>
    <w:p w14:paraId="526FF410" w14:textId="7AC133B7" w:rsidR="00525FE8" w:rsidRDefault="00525FE8" w:rsidP="00CE2F3D">
      <w:pPr>
        <w:pStyle w:val="ListParagraph"/>
        <w:rPr>
          <w:rFonts w:ascii="Calibri" w:hAnsi="Calibri" w:cs="Calibri"/>
        </w:rPr>
      </w:pPr>
    </w:p>
    <w:p w14:paraId="60E9F840" w14:textId="0AE5AA5C" w:rsidR="00F07A78" w:rsidRDefault="00F07A78" w:rsidP="00CE2F3D">
      <w:pPr>
        <w:pStyle w:val="ListParagraph"/>
        <w:rPr>
          <w:rFonts w:ascii="Calibri" w:hAnsi="Calibri" w:cs="Calibri"/>
        </w:rPr>
      </w:pPr>
    </w:p>
    <w:p w14:paraId="27C54F9C" w14:textId="578BD263" w:rsidR="00F07A78" w:rsidRDefault="00F07A78" w:rsidP="00CE2F3D">
      <w:pPr>
        <w:pStyle w:val="ListParagraph"/>
        <w:rPr>
          <w:rFonts w:ascii="Calibri" w:hAnsi="Calibri" w:cs="Calibri"/>
        </w:rPr>
      </w:pPr>
    </w:p>
    <w:p w14:paraId="2A12FB14" w14:textId="3537034F" w:rsidR="00F07A78" w:rsidRDefault="00F07A78" w:rsidP="00CE2F3D">
      <w:pPr>
        <w:pStyle w:val="ListParagraph"/>
        <w:rPr>
          <w:rFonts w:ascii="Calibri" w:hAnsi="Calibri" w:cs="Calibri"/>
        </w:rPr>
      </w:pPr>
    </w:p>
    <w:p w14:paraId="1A86CDC3" w14:textId="40906012" w:rsidR="00F07A78" w:rsidRDefault="00F07A78" w:rsidP="00CE2F3D">
      <w:pPr>
        <w:pStyle w:val="ListParagraph"/>
        <w:rPr>
          <w:rFonts w:ascii="Calibri" w:hAnsi="Calibri" w:cs="Calibri"/>
        </w:rPr>
      </w:pPr>
    </w:p>
    <w:p w14:paraId="7DC26F26" w14:textId="272EF220" w:rsidR="00F07A78" w:rsidRDefault="00F07A78" w:rsidP="00CE2F3D">
      <w:pPr>
        <w:pStyle w:val="ListParagraph"/>
        <w:rPr>
          <w:rFonts w:ascii="Calibri" w:hAnsi="Calibri" w:cs="Calibri"/>
        </w:rPr>
      </w:pPr>
    </w:p>
    <w:p w14:paraId="4F0B9010" w14:textId="09A298DF" w:rsidR="00F07A78" w:rsidRDefault="00F07A78" w:rsidP="00CE2F3D">
      <w:pPr>
        <w:pStyle w:val="ListParagraph"/>
        <w:rPr>
          <w:rFonts w:ascii="Calibri" w:hAnsi="Calibri" w:cs="Calibri"/>
        </w:rPr>
      </w:pPr>
    </w:p>
    <w:p w14:paraId="3DCF5B6F" w14:textId="56F3828C" w:rsidR="00F07A78" w:rsidRDefault="00F07A78" w:rsidP="00CE2F3D">
      <w:pPr>
        <w:pStyle w:val="ListParagraph"/>
        <w:rPr>
          <w:rFonts w:ascii="Calibri" w:hAnsi="Calibri" w:cs="Calibri"/>
        </w:rPr>
      </w:pPr>
    </w:p>
    <w:p w14:paraId="56E40ACD" w14:textId="057F416E" w:rsidR="00F07A78" w:rsidRDefault="00F07A78" w:rsidP="00CE2F3D">
      <w:pPr>
        <w:pStyle w:val="ListParagraph"/>
        <w:rPr>
          <w:rFonts w:ascii="Calibri" w:hAnsi="Calibri" w:cs="Calibri"/>
        </w:rPr>
      </w:pPr>
    </w:p>
    <w:p w14:paraId="7DFDBC19" w14:textId="0A26128E" w:rsidR="00F07A78" w:rsidRDefault="00F07A78" w:rsidP="00CE2F3D">
      <w:pPr>
        <w:pStyle w:val="ListParagraph"/>
        <w:rPr>
          <w:rFonts w:ascii="Calibri" w:hAnsi="Calibri" w:cs="Calibri"/>
        </w:rPr>
      </w:pPr>
    </w:p>
    <w:p w14:paraId="71A294A5" w14:textId="77777777" w:rsidR="00F07A78" w:rsidRDefault="00F07A78" w:rsidP="00CE2F3D">
      <w:pPr>
        <w:pStyle w:val="ListParagraph"/>
        <w:rPr>
          <w:rFonts w:ascii="Calibri" w:hAnsi="Calibri" w:cs="Calibri"/>
        </w:rPr>
      </w:pPr>
    </w:p>
    <w:p w14:paraId="22111874" w14:textId="04E3CCA5" w:rsidR="00525FE8" w:rsidRDefault="00525FE8" w:rsidP="00CE2F3D">
      <w:pPr>
        <w:pStyle w:val="ListParagraph"/>
        <w:rPr>
          <w:rFonts w:ascii="Calibri" w:hAnsi="Calibri" w:cs="Calibri"/>
        </w:rPr>
      </w:pPr>
    </w:p>
    <w:p w14:paraId="322E99C1" w14:textId="40CD435A" w:rsidR="00525FE8" w:rsidRDefault="00525FE8" w:rsidP="00CE2F3D">
      <w:pPr>
        <w:pStyle w:val="ListParagraph"/>
        <w:rPr>
          <w:rFonts w:ascii="Calibri" w:hAnsi="Calibri" w:cs="Calibri"/>
        </w:rPr>
      </w:pPr>
    </w:p>
    <w:p w14:paraId="1D9D9D0D" w14:textId="085FA8A2" w:rsidR="00525FE8" w:rsidRDefault="00525FE8" w:rsidP="00CE2F3D">
      <w:pPr>
        <w:pStyle w:val="ListParagraph"/>
        <w:rPr>
          <w:rFonts w:ascii="Calibri" w:hAnsi="Calibri" w:cs="Calibri"/>
        </w:rPr>
      </w:pPr>
    </w:p>
    <w:p w14:paraId="58D50699" w14:textId="3C8ABAD1" w:rsidR="00602780" w:rsidRDefault="00602780" w:rsidP="00132E91">
      <w:pPr>
        <w:rPr>
          <w:rFonts w:ascii="Calibri" w:hAnsi="Calibri" w:cs="Calibri"/>
        </w:rPr>
      </w:pPr>
    </w:p>
    <w:p w14:paraId="312DA6FD" w14:textId="3F6C0131" w:rsidR="00132E91" w:rsidRDefault="00132E91" w:rsidP="00132E91">
      <w:pPr>
        <w:rPr>
          <w:rFonts w:ascii="Calibri" w:hAnsi="Calibri" w:cs="Calibri"/>
        </w:rPr>
      </w:pPr>
    </w:p>
    <w:p w14:paraId="2D768101" w14:textId="773E80F5" w:rsidR="00132E91" w:rsidRDefault="00132E91" w:rsidP="00132E91">
      <w:pPr>
        <w:rPr>
          <w:rFonts w:ascii="Calibri" w:hAnsi="Calibri" w:cs="Calibri"/>
        </w:rPr>
      </w:pPr>
    </w:p>
    <w:p w14:paraId="33E61D6F" w14:textId="1E03EA7E" w:rsidR="000E7212" w:rsidRDefault="000E7212" w:rsidP="00132E91">
      <w:pPr>
        <w:rPr>
          <w:rFonts w:ascii="Calibri" w:hAnsi="Calibri" w:cs="Calibri"/>
        </w:rPr>
      </w:pPr>
    </w:p>
    <w:p w14:paraId="17479BF9" w14:textId="77777777" w:rsidR="000E7212" w:rsidRDefault="000E7212" w:rsidP="00132E91">
      <w:pPr>
        <w:rPr>
          <w:rFonts w:ascii="Calibri" w:hAnsi="Calibri" w:cs="Calibri"/>
        </w:rPr>
      </w:pPr>
    </w:p>
    <w:p w14:paraId="2DD4A416" w14:textId="77777777" w:rsidR="007E726C" w:rsidRDefault="007E726C" w:rsidP="004F6E02">
      <w:pPr>
        <w:rPr>
          <w:rFonts w:ascii="Calibri" w:hAnsi="Calibri" w:cs="Calibri"/>
        </w:rPr>
      </w:pPr>
    </w:p>
    <w:p w14:paraId="110783EC" w14:textId="62AE3371" w:rsidR="00EA60E2" w:rsidRDefault="00EA60E2" w:rsidP="004F6E02">
      <w:pPr>
        <w:rPr>
          <w:rFonts w:ascii="Calibri" w:hAnsi="Calibri" w:cs="Calibri"/>
          <w:b/>
          <w:u w:val="single"/>
        </w:rPr>
      </w:pPr>
      <w:r w:rsidRPr="00B41659">
        <w:rPr>
          <w:rFonts w:ascii="Calibri" w:hAnsi="Calibri" w:cs="Calibri"/>
          <w:b/>
          <w:u w:val="single"/>
        </w:rPr>
        <w:t>References</w:t>
      </w:r>
    </w:p>
    <w:p w14:paraId="103F8B8A" w14:textId="77777777" w:rsidR="00A7254E" w:rsidRDefault="00A7254E" w:rsidP="004F6E02">
      <w:pPr>
        <w:rPr>
          <w:rFonts w:ascii="Calibri" w:hAnsi="Calibri" w:cs="Calibri"/>
          <w:sz w:val="22"/>
          <w:szCs w:val="22"/>
        </w:rPr>
      </w:pPr>
    </w:p>
    <w:p w14:paraId="70D8E9AC" w14:textId="431FAE03" w:rsidR="00A7254E" w:rsidRDefault="00A7254E" w:rsidP="004F6E02">
      <w:pPr>
        <w:rPr>
          <w:rStyle w:val="Hyperlink"/>
          <w:rFonts w:ascii="Calibri" w:hAnsi="Calibri" w:cs="Calibri"/>
          <w:sz w:val="22"/>
          <w:szCs w:val="22"/>
        </w:rPr>
      </w:pPr>
      <w:r w:rsidRPr="001D664C">
        <w:rPr>
          <w:rFonts w:ascii="Calibri" w:hAnsi="Calibri" w:cs="Calibri"/>
          <w:sz w:val="22"/>
          <w:szCs w:val="22"/>
        </w:rPr>
        <w:t xml:space="preserve">ACAS (2014) How to Manage Change, Available at: </w:t>
      </w:r>
      <w:hyperlink r:id="rId11" w:history="1">
        <w:r w:rsidRPr="001D664C">
          <w:rPr>
            <w:rStyle w:val="Hyperlink"/>
            <w:rFonts w:ascii="Calibri" w:hAnsi="Calibri" w:cs="Calibri"/>
            <w:sz w:val="22"/>
            <w:szCs w:val="22"/>
          </w:rPr>
          <w:t>http://www.acas.org.uk/media/pdf/q/q/Acas-How-to-manage-change-advisory-booklet.pdf</w:t>
        </w:r>
        <w:r w:rsidRPr="001D664C">
          <w:rPr>
            <w:rStyle w:val="Hyperlink"/>
            <w:rFonts w:ascii="Calibri" w:hAnsi="Calibri" w:cs="Calibri"/>
            <w:color w:val="auto"/>
            <w:sz w:val="22"/>
            <w:szCs w:val="22"/>
            <w:u w:val="none"/>
          </w:rPr>
          <w:t xml:space="preserve"> Accessed on 08/05/2019</w:t>
        </w:r>
      </w:hyperlink>
    </w:p>
    <w:p w14:paraId="3163731F" w14:textId="77777777" w:rsidR="00A7254E" w:rsidRPr="001D664C" w:rsidRDefault="00A7254E" w:rsidP="004F6E02">
      <w:pPr>
        <w:rPr>
          <w:rStyle w:val="Hyperlink"/>
          <w:rFonts w:ascii="Calibri" w:hAnsi="Calibri" w:cs="Calibri"/>
          <w:sz w:val="22"/>
          <w:szCs w:val="22"/>
        </w:rPr>
      </w:pPr>
    </w:p>
    <w:p w14:paraId="4C8962B2" w14:textId="4F44316C" w:rsidR="00A7254E" w:rsidRDefault="00A7254E" w:rsidP="004F6E02">
      <w:pPr>
        <w:rPr>
          <w:rFonts w:ascii="Calibri" w:hAnsi="Calibri" w:cs="Calibri"/>
          <w:sz w:val="22"/>
          <w:szCs w:val="22"/>
        </w:rPr>
      </w:pPr>
      <w:r w:rsidRPr="001D664C">
        <w:rPr>
          <w:rFonts w:ascii="Calibri" w:hAnsi="Calibri" w:cs="Calibri"/>
          <w:sz w:val="22"/>
          <w:szCs w:val="22"/>
        </w:rPr>
        <w:t>Caplan. J (2003)</w:t>
      </w:r>
      <w:r>
        <w:rPr>
          <w:rFonts w:ascii="Calibri" w:hAnsi="Calibri" w:cs="Calibri"/>
          <w:sz w:val="22"/>
          <w:szCs w:val="22"/>
        </w:rPr>
        <w:t xml:space="preserve"> Coaching for the future, how smart companies use coaching and mentoring, </w:t>
      </w:r>
      <w:proofErr w:type="spellStart"/>
      <w:proofErr w:type="gramStart"/>
      <w:r>
        <w:rPr>
          <w:rFonts w:ascii="Calibri" w:hAnsi="Calibri" w:cs="Calibri"/>
          <w:sz w:val="22"/>
          <w:szCs w:val="22"/>
        </w:rPr>
        <w:t>London:CIPD</w:t>
      </w:r>
      <w:proofErr w:type="spellEnd"/>
      <w:proofErr w:type="gramEnd"/>
    </w:p>
    <w:p w14:paraId="0628C8D1" w14:textId="77777777" w:rsidR="00A7254E" w:rsidRPr="001D664C" w:rsidRDefault="00A7254E" w:rsidP="004F6E02">
      <w:pPr>
        <w:rPr>
          <w:rFonts w:ascii="Calibri" w:hAnsi="Calibri" w:cs="Calibri"/>
          <w:sz w:val="22"/>
          <w:szCs w:val="22"/>
        </w:rPr>
      </w:pPr>
    </w:p>
    <w:p w14:paraId="4D9C2034" w14:textId="65AC9F76" w:rsidR="00A7254E" w:rsidRDefault="00A7254E" w:rsidP="004F6E02">
      <w:pPr>
        <w:rPr>
          <w:rFonts w:ascii="Calibri" w:hAnsi="Calibri" w:cs="Calibri"/>
          <w:sz w:val="22"/>
          <w:szCs w:val="22"/>
        </w:rPr>
      </w:pPr>
      <w:r w:rsidRPr="001D664C">
        <w:rPr>
          <w:rFonts w:ascii="Calibri" w:hAnsi="Calibri" w:cs="Calibri"/>
          <w:sz w:val="22"/>
          <w:szCs w:val="22"/>
        </w:rPr>
        <w:t xml:space="preserve">CIPD (2018) </w:t>
      </w:r>
      <w:r>
        <w:rPr>
          <w:rFonts w:ascii="Calibri" w:hAnsi="Calibri" w:cs="Calibri"/>
          <w:sz w:val="22"/>
          <w:szCs w:val="22"/>
        </w:rPr>
        <w:t xml:space="preserve">Coaching and Mentoring Factsheet, </w:t>
      </w:r>
      <w:r w:rsidRPr="001D664C">
        <w:rPr>
          <w:rFonts w:ascii="Calibri" w:hAnsi="Calibri" w:cs="Calibri"/>
          <w:sz w:val="22"/>
          <w:szCs w:val="22"/>
        </w:rPr>
        <w:t xml:space="preserve">Available at: </w:t>
      </w:r>
      <w:hyperlink r:id="rId12" w:history="1">
        <w:r w:rsidRPr="001D664C">
          <w:rPr>
            <w:rStyle w:val="Hyperlink"/>
            <w:rFonts w:ascii="Calibri" w:hAnsi="Calibri" w:cs="Calibri"/>
            <w:sz w:val="22"/>
            <w:szCs w:val="22"/>
          </w:rPr>
          <w:t xml:space="preserve">https://www.cipd.co.uk/knowledge/fundamentals/people/development/coaching-mentoring-factsheet </w:t>
        </w:r>
        <w:r w:rsidRPr="00EE22C8">
          <w:rPr>
            <w:rStyle w:val="Hyperlink"/>
            <w:rFonts w:ascii="Calibri" w:hAnsi="Calibri" w:cs="Calibri"/>
            <w:color w:val="auto"/>
            <w:sz w:val="22"/>
            <w:szCs w:val="22"/>
            <w:u w:val="none"/>
          </w:rPr>
          <w:t>Accessed on 08/05/2019</w:t>
        </w:r>
      </w:hyperlink>
    </w:p>
    <w:p w14:paraId="2A6E7225" w14:textId="4A98B61D" w:rsidR="00A7254E" w:rsidRDefault="00A7254E" w:rsidP="004F6E02">
      <w:pPr>
        <w:rPr>
          <w:rFonts w:ascii="Calibri" w:hAnsi="Calibri" w:cs="Calibri"/>
          <w:sz w:val="22"/>
          <w:szCs w:val="22"/>
        </w:rPr>
      </w:pPr>
    </w:p>
    <w:p w14:paraId="5F8F44C2" w14:textId="5C12CD46" w:rsidR="002F566E" w:rsidRDefault="002F566E" w:rsidP="004F6E02">
      <w:pPr>
        <w:rPr>
          <w:rFonts w:ascii="Calibri" w:hAnsi="Calibri" w:cs="Calibri"/>
          <w:sz w:val="22"/>
          <w:szCs w:val="22"/>
        </w:rPr>
      </w:pPr>
      <w:proofErr w:type="spellStart"/>
      <w:r>
        <w:rPr>
          <w:rFonts w:ascii="Calibri" w:hAnsi="Calibri" w:cs="Calibri"/>
          <w:sz w:val="22"/>
          <w:szCs w:val="22"/>
        </w:rPr>
        <w:t>Clutterbuck.D</w:t>
      </w:r>
      <w:proofErr w:type="spellEnd"/>
      <w:r>
        <w:rPr>
          <w:rFonts w:ascii="Calibri" w:hAnsi="Calibri" w:cs="Calibri"/>
          <w:sz w:val="22"/>
          <w:szCs w:val="22"/>
        </w:rPr>
        <w:t xml:space="preserve">  (2019) Why line management coaching often doesn’t work and what to do about it, Available at: </w:t>
      </w:r>
      <w:hyperlink r:id="rId13" w:history="1">
        <w:r w:rsidRPr="004C4A65">
          <w:rPr>
            <w:rStyle w:val="Hyperlink"/>
            <w:rFonts w:ascii="Calibri" w:hAnsi="Calibri" w:cs="Calibri"/>
            <w:sz w:val="22"/>
            <w:szCs w:val="22"/>
          </w:rPr>
          <w:t>https://www.davidclutterbuckpartnership.com/why-line-manager-coaching-often-doesnt-work-and-what-to-do-about-it/</w:t>
        </w:r>
      </w:hyperlink>
      <w:r>
        <w:rPr>
          <w:rFonts w:ascii="Calibri" w:hAnsi="Calibri" w:cs="Calibri"/>
          <w:sz w:val="22"/>
          <w:szCs w:val="22"/>
        </w:rPr>
        <w:t xml:space="preserve"> Accessed on 08/05/2019</w:t>
      </w:r>
      <w:bookmarkStart w:id="0" w:name="_GoBack"/>
      <w:bookmarkEnd w:id="0"/>
    </w:p>
    <w:p w14:paraId="21A8A354" w14:textId="77777777" w:rsidR="002F566E" w:rsidRPr="001D664C" w:rsidRDefault="002F566E" w:rsidP="004F6E02">
      <w:pPr>
        <w:rPr>
          <w:rFonts w:ascii="Calibri" w:hAnsi="Calibri" w:cs="Calibri"/>
          <w:sz w:val="22"/>
          <w:szCs w:val="22"/>
        </w:rPr>
      </w:pPr>
    </w:p>
    <w:p w14:paraId="798C470D" w14:textId="6A1DCE14" w:rsidR="00A7254E" w:rsidRDefault="00A7254E" w:rsidP="004F6E02">
      <w:pPr>
        <w:rPr>
          <w:rFonts w:ascii="Calibri" w:hAnsi="Calibri" w:cs="Calibri"/>
          <w:sz w:val="22"/>
          <w:szCs w:val="22"/>
        </w:rPr>
      </w:pPr>
      <w:r w:rsidRPr="001D664C">
        <w:rPr>
          <w:rFonts w:ascii="Calibri" w:hAnsi="Calibri" w:cs="Calibri"/>
          <w:sz w:val="22"/>
          <w:szCs w:val="22"/>
        </w:rPr>
        <w:t>Clutterbuck et al (2016)</w:t>
      </w:r>
      <w:r>
        <w:rPr>
          <w:rFonts w:ascii="Calibri" w:hAnsi="Calibri" w:cs="Calibri"/>
          <w:sz w:val="22"/>
          <w:szCs w:val="22"/>
        </w:rPr>
        <w:t xml:space="preserve"> </w:t>
      </w:r>
      <w:r w:rsidRPr="001D664C">
        <w:rPr>
          <w:rFonts w:ascii="Calibri" w:hAnsi="Calibri" w:cs="Calibri"/>
          <w:sz w:val="22"/>
          <w:szCs w:val="22"/>
        </w:rPr>
        <w:t>Everyone Needs a Mentor, 1</w:t>
      </w:r>
      <w:r w:rsidRPr="001D664C">
        <w:rPr>
          <w:rFonts w:ascii="Calibri" w:hAnsi="Calibri" w:cs="Calibri"/>
          <w:sz w:val="22"/>
          <w:szCs w:val="22"/>
          <w:vertAlign w:val="superscript"/>
        </w:rPr>
        <w:t>st</w:t>
      </w:r>
      <w:r w:rsidRPr="001D664C">
        <w:rPr>
          <w:rFonts w:ascii="Calibri" w:hAnsi="Calibri" w:cs="Calibri"/>
          <w:sz w:val="22"/>
          <w:szCs w:val="22"/>
        </w:rPr>
        <w:t xml:space="preserve"> </w:t>
      </w:r>
      <w:r>
        <w:rPr>
          <w:rFonts w:ascii="Calibri" w:hAnsi="Calibri" w:cs="Calibri"/>
          <w:sz w:val="22"/>
          <w:szCs w:val="22"/>
        </w:rPr>
        <w:t>E</w:t>
      </w:r>
      <w:r w:rsidRPr="001D664C">
        <w:rPr>
          <w:rFonts w:ascii="Calibri" w:hAnsi="Calibri" w:cs="Calibri"/>
          <w:sz w:val="22"/>
          <w:szCs w:val="22"/>
        </w:rPr>
        <w:t xml:space="preserve">d, </w:t>
      </w:r>
      <w:proofErr w:type="spellStart"/>
      <w:proofErr w:type="gramStart"/>
      <w:r w:rsidRPr="001D664C">
        <w:rPr>
          <w:rFonts w:ascii="Calibri" w:hAnsi="Calibri" w:cs="Calibri"/>
          <w:sz w:val="22"/>
          <w:szCs w:val="22"/>
        </w:rPr>
        <w:t>CIPD:London</w:t>
      </w:r>
      <w:proofErr w:type="spellEnd"/>
      <w:proofErr w:type="gramEnd"/>
    </w:p>
    <w:p w14:paraId="1477D0E6" w14:textId="77777777" w:rsidR="00A7254E" w:rsidRPr="001D664C" w:rsidRDefault="00A7254E" w:rsidP="004F6E02">
      <w:pPr>
        <w:rPr>
          <w:rFonts w:ascii="Calibri" w:hAnsi="Calibri" w:cs="Calibri"/>
          <w:sz w:val="22"/>
          <w:szCs w:val="22"/>
        </w:rPr>
      </w:pPr>
    </w:p>
    <w:p w14:paraId="158EA799" w14:textId="5395D627" w:rsidR="00A7254E" w:rsidRDefault="00A7254E" w:rsidP="004F6E02">
      <w:pPr>
        <w:rPr>
          <w:rFonts w:ascii="Calibri" w:hAnsi="Calibri" w:cs="Calibri"/>
          <w:sz w:val="22"/>
          <w:szCs w:val="22"/>
        </w:rPr>
      </w:pPr>
      <w:r w:rsidRPr="001D664C">
        <w:rPr>
          <w:rFonts w:ascii="Calibri" w:hAnsi="Calibri" w:cs="Calibri"/>
          <w:sz w:val="22"/>
          <w:szCs w:val="22"/>
        </w:rPr>
        <w:t>Clutterbuck. D (2016)</w:t>
      </w:r>
      <w:r>
        <w:rPr>
          <w:rFonts w:ascii="Calibri" w:hAnsi="Calibri" w:cs="Calibri"/>
          <w:sz w:val="22"/>
          <w:szCs w:val="22"/>
        </w:rPr>
        <w:t xml:space="preserve"> Everyone Needs a Mentor, fostering talent in your organisation, 4</w:t>
      </w:r>
      <w:r w:rsidRPr="0073447F">
        <w:rPr>
          <w:rFonts w:ascii="Calibri" w:hAnsi="Calibri" w:cs="Calibri"/>
          <w:sz w:val="22"/>
          <w:szCs w:val="22"/>
          <w:vertAlign w:val="superscript"/>
        </w:rPr>
        <w:t>th</w:t>
      </w:r>
      <w:r>
        <w:rPr>
          <w:rFonts w:ascii="Calibri" w:hAnsi="Calibri" w:cs="Calibri"/>
          <w:sz w:val="22"/>
          <w:szCs w:val="22"/>
        </w:rPr>
        <w:t xml:space="preserve"> Ed, </w:t>
      </w:r>
      <w:proofErr w:type="spellStart"/>
      <w:proofErr w:type="gramStart"/>
      <w:r>
        <w:rPr>
          <w:rFonts w:ascii="Calibri" w:hAnsi="Calibri" w:cs="Calibri"/>
          <w:sz w:val="22"/>
          <w:szCs w:val="22"/>
        </w:rPr>
        <w:t>London:CIPD</w:t>
      </w:r>
      <w:proofErr w:type="spellEnd"/>
      <w:proofErr w:type="gramEnd"/>
    </w:p>
    <w:p w14:paraId="364584C3" w14:textId="77777777" w:rsidR="00A7254E" w:rsidRPr="001D664C" w:rsidRDefault="00A7254E" w:rsidP="004F6E02">
      <w:pPr>
        <w:rPr>
          <w:rFonts w:ascii="Calibri" w:hAnsi="Calibri" w:cs="Calibri"/>
          <w:sz w:val="22"/>
          <w:szCs w:val="22"/>
        </w:rPr>
      </w:pPr>
    </w:p>
    <w:p w14:paraId="1CC06563" w14:textId="24030A94" w:rsidR="00A7254E" w:rsidRDefault="00A7254E" w:rsidP="004F6E02">
      <w:pPr>
        <w:rPr>
          <w:rFonts w:ascii="Calibri" w:hAnsi="Calibri" w:cs="Calibri"/>
          <w:sz w:val="22"/>
          <w:szCs w:val="22"/>
        </w:rPr>
      </w:pPr>
      <w:r>
        <w:rPr>
          <w:rFonts w:ascii="Calibri" w:hAnsi="Calibri" w:cs="Calibri"/>
          <w:sz w:val="22"/>
          <w:szCs w:val="22"/>
        </w:rPr>
        <w:t xml:space="preserve">Connor. M and </w:t>
      </w:r>
      <w:proofErr w:type="spellStart"/>
      <w:r w:rsidRPr="001D664C">
        <w:rPr>
          <w:rFonts w:ascii="Calibri" w:hAnsi="Calibri" w:cs="Calibri"/>
          <w:sz w:val="22"/>
          <w:szCs w:val="22"/>
        </w:rPr>
        <w:t>Pakora</w:t>
      </w:r>
      <w:r>
        <w:rPr>
          <w:rFonts w:ascii="Calibri" w:hAnsi="Calibri" w:cs="Calibri"/>
          <w:sz w:val="22"/>
          <w:szCs w:val="22"/>
        </w:rPr>
        <w:t>.J</w:t>
      </w:r>
      <w:proofErr w:type="spellEnd"/>
      <w:r w:rsidRPr="001D664C">
        <w:rPr>
          <w:rFonts w:ascii="Calibri" w:hAnsi="Calibri" w:cs="Calibri"/>
          <w:sz w:val="22"/>
          <w:szCs w:val="22"/>
        </w:rPr>
        <w:t xml:space="preserve"> (2007) Coaching and Mentoring at Work</w:t>
      </w:r>
      <w:r>
        <w:rPr>
          <w:rFonts w:ascii="Calibri" w:hAnsi="Calibri" w:cs="Calibri"/>
          <w:sz w:val="22"/>
          <w:szCs w:val="22"/>
        </w:rPr>
        <w:t xml:space="preserve">, Developing effective practice, </w:t>
      </w:r>
      <w:proofErr w:type="spellStart"/>
      <w:proofErr w:type="gramStart"/>
      <w:r>
        <w:rPr>
          <w:rFonts w:ascii="Calibri" w:hAnsi="Calibri" w:cs="Calibri"/>
          <w:sz w:val="22"/>
          <w:szCs w:val="22"/>
        </w:rPr>
        <w:t>Maidenhead:Open</w:t>
      </w:r>
      <w:proofErr w:type="spellEnd"/>
      <w:proofErr w:type="gramEnd"/>
      <w:r>
        <w:rPr>
          <w:rFonts w:ascii="Calibri" w:hAnsi="Calibri" w:cs="Calibri"/>
          <w:sz w:val="22"/>
          <w:szCs w:val="22"/>
        </w:rPr>
        <w:t xml:space="preserve"> University Press</w:t>
      </w:r>
    </w:p>
    <w:p w14:paraId="23B98C29" w14:textId="77777777" w:rsidR="00A7254E" w:rsidRPr="001D664C" w:rsidRDefault="00A7254E" w:rsidP="004F6E02">
      <w:pPr>
        <w:rPr>
          <w:rFonts w:ascii="Calibri" w:hAnsi="Calibri" w:cs="Calibri"/>
          <w:sz w:val="22"/>
          <w:szCs w:val="22"/>
        </w:rPr>
      </w:pPr>
    </w:p>
    <w:p w14:paraId="1BFE4169" w14:textId="365207E3" w:rsidR="00A7254E" w:rsidRDefault="00A7254E" w:rsidP="004F6E02">
      <w:pPr>
        <w:rPr>
          <w:rFonts w:ascii="Calibri" w:hAnsi="Calibri" w:cs="Calibri"/>
          <w:sz w:val="22"/>
          <w:szCs w:val="22"/>
        </w:rPr>
      </w:pPr>
      <w:r w:rsidRPr="001D664C">
        <w:rPr>
          <w:rFonts w:ascii="Calibri" w:hAnsi="Calibri" w:cs="Calibri"/>
          <w:sz w:val="22"/>
          <w:szCs w:val="22"/>
        </w:rPr>
        <w:t xml:space="preserve">Farrell. W (2015) Coaching Agreement, Available at: </w:t>
      </w:r>
      <w:hyperlink r:id="rId14" w:history="1">
        <w:r w:rsidRPr="001D664C">
          <w:rPr>
            <w:rStyle w:val="Hyperlink"/>
            <w:rFonts w:ascii="Calibri" w:hAnsi="Calibri" w:cs="Calibri"/>
            <w:sz w:val="22"/>
            <w:szCs w:val="22"/>
          </w:rPr>
          <w:t>https://www.coachingwithnlp.co/coaching-agreement/</w:t>
        </w:r>
      </w:hyperlink>
      <w:r w:rsidRPr="001D664C">
        <w:rPr>
          <w:rFonts w:ascii="Calibri" w:hAnsi="Calibri" w:cs="Calibri"/>
          <w:sz w:val="22"/>
          <w:szCs w:val="22"/>
        </w:rPr>
        <w:t xml:space="preserve"> Accessed on 08/05/2019</w:t>
      </w:r>
    </w:p>
    <w:p w14:paraId="04057260" w14:textId="77777777" w:rsidR="0057462F" w:rsidRPr="001D664C" w:rsidRDefault="0057462F" w:rsidP="004F6E02">
      <w:pPr>
        <w:rPr>
          <w:rFonts w:ascii="Calibri" w:hAnsi="Calibri" w:cs="Calibri"/>
          <w:sz w:val="22"/>
          <w:szCs w:val="22"/>
        </w:rPr>
      </w:pPr>
    </w:p>
    <w:p w14:paraId="042026B3" w14:textId="6001775C" w:rsidR="00A7254E" w:rsidRDefault="00A7254E" w:rsidP="004F6E02">
      <w:pPr>
        <w:rPr>
          <w:rFonts w:ascii="Calibri" w:hAnsi="Calibri" w:cs="Calibri"/>
          <w:sz w:val="22"/>
          <w:szCs w:val="22"/>
        </w:rPr>
      </w:pPr>
      <w:proofErr w:type="spellStart"/>
      <w:r w:rsidRPr="001D664C">
        <w:rPr>
          <w:rFonts w:ascii="Calibri" w:hAnsi="Calibri" w:cs="Calibri"/>
          <w:sz w:val="22"/>
          <w:szCs w:val="22"/>
        </w:rPr>
        <w:t>Gartenstein</w:t>
      </w:r>
      <w:proofErr w:type="spellEnd"/>
      <w:r w:rsidRPr="001D664C">
        <w:rPr>
          <w:rFonts w:ascii="Calibri" w:hAnsi="Calibri" w:cs="Calibri"/>
          <w:sz w:val="22"/>
          <w:szCs w:val="22"/>
        </w:rPr>
        <w:t xml:space="preserve">. D (2019) How to create effective policies, Available at: </w:t>
      </w:r>
      <w:hyperlink r:id="rId15" w:history="1">
        <w:r w:rsidRPr="001D664C">
          <w:rPr>
            <w:rStyle w:val="Hyperlink"/>
            <w:rFonts w:ascii="Calibri" w:hAnsi="Calibri" w:cs="Calibri"/>
            <w:sz w:val="22"/>
            <w:szCs w:val="22"/>
          </w:rPr>
          <w:t>https://smallbusiness.chron.com/create-effective-policies-14989.html</w:t>
        </w:r>
        <w:r w:rsidRPr="001D664C">
          <w:rPr>
            <w:rStyle w:val="Hyperlink"/>
            <w:rFonts w:ascii="Calibri" w:hAnsi="Calibri" w:cs="Calibri"/>
            <w:color w:val="auto"/>
            <w:sz w:val="22"/>
            <w:szCs w:val="22"/>
            <w:u w:val="none"/>
          </w:rPr>
          <w:t xml:space="preserve"> Accessed on 08/05/2018</w:t>
        </w:r>
      </w:hyperlink>
    </w:p>
    <w:p w14:paraId="334CDDE3" w14:textId="77777777" w:rsidR="0057462F" w:rsidRPr="001D664C" w:rsidRDefault="0057462F" w:rsidP="004F6E02">
      <w:pPr>
        <w:rPr>
          <w:rFonts w:ascii="Calibri" w:hAnsi="Calibri" w:cs="Calibri"/>
          <w:sz w:val="22"/>
          <w:szCs w:val="22"/>
        </w:rPr>
      </w:pPr>
    </w:p>
    <w:p w14:paraId="6079546D" w14:textId="6CB55CEE" w:rsidR="00A7254E" w:rsidRDefault="00A7254E" w:rsidP="004F6E02">
      <w:pPr>
        <w:rPr>
          <w:rFonts w:ascii="Calibri" w:hAnsi="Calibri" w:cs="Calibri"/>
          <w:sz w:val="22"/>
          <w:szCs w:val="22"/>
        </w:rPr>
      </w:pPr>
      <w:proofErr w:type="spellStart"/>
      <w:r>
        <w:rPr>
          <w:rFonts w:ascii="Calibri" w:hAnsi="Calibri" w:cs="Calibri"/>
          <w:sz w:val="22"/>
          <w:szCs w:val="22"/>
        </w:rPr>
        <w:t>Heathfield.S</w:t>
      </w:r>
      <w:proofErr w:type="spellEnd"/>
      <w:r>
        <w:rPr>
          <w:rFonts w:ascii="Calibri" w:hAnsi="Calibri" w:cs="Calibri"/>
          <w:sz w:val="22"/>
          <w:szCs w:val="22"/>
        </w:rPr>
        <w:t xml:space="preserve"> (2018) What is resistance to Change? How to spot resistance to change in your Company, available at: </w:t>
      </w:r>
      <w:hyperlink r:id="rId16" w:history="1">
        <w:r w:rsidR="0057462F" w:rsidRPr="004C4A65">
          <w:rPr>
            <w:rStyle w:val="Hyperlink"/>
            <w:rFonts w:ascii="Calibri" w:hAnsi="Calibri" w:cs="Calibri"/>
            <w:sz w:val="22"/>
            <w:szCs w:val="22"/>
          </w:rPr>
          <w:t>https://www.thebalancecareers.com/what-is-resistance-to-change-1918240 Accessed on 08/05/2019</w:t>
        </w:r>
      </w:hyperlink>
    </w:p>
    <w:p w14:paraId="58E37506" w14:textId="77777777" w:rsidR="0057462F" w:rsidRDefault="0057462F" w:rsidP="004F6E02">
      <w:pPr>
        <w:rPr>
          <w:rFonts w:ascii="Calibri" w:hAnsi="Calibri" w:cs="Calibri"/>
          <w:sz w:val="22"/>
          <w:szCs w:val="22"/>
        </w:rPr>
      </w:pPr>
    </w:p>
    <w:p w14:paraId="29A8CAAB" w14:textId="04BB0B34" w:rsidR="00A7254E" w:rsidRDefault="00A7254E" w:rsidP="004F6E02">
      <w:pPr>
        <w:rPr>
          <w:rFonts w:ascii="Calibri" w:hAnsi="Calibri" w:cs="Calibri"/>
          <w:sz w:val="22"/>
          <w:szCs w:val="22"/>
        </w:rPr>
      </w:pPr>
      <w:r w:rsidRPr="001D664C">
        <w:rPr>
          <w:rFonts w:ascii="Calibri" w:hAnsi="Calibri" w:cs="Calibri"/>
          <w:sz w:val="22"/>
          <w:szCs w:val="22"/>
        </w:rPr>
        <w:t xml:space="preserve">ICO (2019) </w:t>
      </w:r>
      <w:r>
        <w:rPr>
          <w:rFonts w:ascii="Calibri" w:hAnsi="Calibri" w:cs="Calibri"/>
          <w:sz w:val="22"/>
          <w:szCs w:val="22"/>
        </w:rPr>
        <w:t xml:space="preserve">Guide to GDPR, </w:t>
      </w:r>
      <w:r w:rsidRPr="001D664C">
        <w:rPr>
          <w:rFonts w:ascii="Calibri" w:hAnsi="Calibri" w:cs="Calibri"/>
          <w:sz w:val="22"/>
          <w:szCs w:val="22"/>
        </w:rPr>
        <w:t xml:space="preserve">Available at: </w:t>
      </w:r>
      <w:hyperlink r:id="rId17" w:history="1">
        <w:r w:rsidRPr="001D664C">
          <w:rPr>
            <w:rStyle w:val="Hyperlink"/>
            <w:rFonts w:ascii="Calibri" w:hAnsi="Calibri" w:cs="Calibri"/>
            <w:sz w:val="22"/>
            <w:szCs w:val="22"/>
          </w:rPr>
          <w:t>https://ico.org.uk/for-organisations/guide-to-data-protection/guide-to-the-general-data-protection-regulation-gdpr/principles/</w:t>
        </w:r>
      </w:hyperlink>
      <w:r w:rsidRPr="001D664C">
        <w:rPr>
          <w:rFonts w:ascii="Calibri" w:hAnsi="Calibri" w:cs="Calibri"/>
          <w:color w:val="FF0000"/>
          <w:sz w:val="22"/>
          <w:szCs w:val="22"/>
        </w:rPr>
        <w:t xml:space="preserve"> </w:t>
      </w:r>
      <w:r w:rsidRPr="001D664C">
        <w:rPr>
          <w:rFonts w:ascii="Calibri" w:hAnsi="Calibri" w:cs="Calibri"/>
          <w:sz w:val="22"/>
          <w:szCs w:val="22"/>
        </w:rPr>
        <w:t>Accessed on 08/05/2019</w:t>
      </w:r>
    </w:p>
    <w:p w14:paraId="16A97D5F" w14:textId="77777777" w:rsidR="0057462F" w:rsidRPr="001D664C" w:rsidRDefault="0057462F" w:rsidP="004F6E02">
      <w:pPr>
        <w:rPr>
          <w:rFonts w:ascii="Calibri" w:hAnsi="Calibri" w:cs="Calibri"/>
          <w:sz w:val="22"/>
          <w:szCs w:val="22"/>
        </w:rPr>
      </w:pPr>
    </w:p>
    <w:p w14:paraId="4B73B945" w14:textId="7F3B50D1" w:rsidR="00A7254E" w:rsidRDefault="00A7254E" w:rsidP="004F6E02">
      <w:pPr>
        <w:rPr>
          <w:rFonts w:ascii="Calibri" w:hAnsi="Calibri" w:cs="Calibri"/>
          <w:sz w:val="22"/>
          <w:szCs w:val="22"/>
        </w:rPr>
      </w:pPr>
      <w:r w:rsidRPr="001D664C">
        <w:rPr>
          <w:rFonts w:ascii="Calibri" w:hAnsi="Calibri" w:cs="Calibri"/>
          <w:sz w:val="22"/>
          <w:szCs w:val="22"/>
        </w:rPr>
        <w:t xml:space="preserve">ILM (2019) 2019-2010 course fee’s, Available at: </w:t>
      </w:r>
      <w:hyperlink r:id="rId18" w:history="1">
        <w:r w:rsidRPr="001D664C">
          <w:rPr>
            <w:rStyle w:val="Hyperlink"/>
            <w:rFonts w:ascii="Calibri" w:hAnsi="Calibri" w:cs="Calibri"/>
            <w:sz w:val="22"/>
            <w:szCs w:val="22"/>
          </w:rPr>
          <w:t>file:///C:/Users/kirst/AppData/Local/Packages/Microsoft.MicrosoftEdge_8wekyb3d8bbwe/TempState/Downloads/Guide%20to%20Fees%202017-2018.pdf%20(1).pdf</w:t>
        </w:r>
      </w:hyperlink>
      <w:r w:rsidRPr="001D664C">
        <w:rPr>
          <w:rFonts w:ascii="Calibri" w:hAnsi="Calibri" w:cs="Calibri"/>
          <w:color w:val="FF0000"/>
          <w:sz w:val="22"/>
          <w:szCs w:val="22"/>
        </w:rPr>
        <w:t xml:space="preserve"> </w:t>
      </w:r>
      <w:r w:rsidRPr="001D664C">
        <w:rPr>
          <w:rFonts w:ascii="Calibri" w:hAnsi="Calibri" w:cs="Calibri"/>
          <w:sz w:val="22"/>
          <w:szCs w:val="22"/>
        </w:rPr>
        <w:t>Accessed on 08/05/2019</w:t>
      </w:r>
    </w:p>
    <w:p w14:paraId="219861AE" w14:textId="77777777" w:rsidR="0057462F" w:rsidRPr="001D664C" w:rsidRDefault="0057462F" w:rsidP="004F6E02">
      <w:pPr>
        <w:rPr>
          <w:rFonts w:ascii="Calibri" w:hAnsi="Calibri" w:cs="Calibri"/>
          <w:sz w:val="22"/>
          <w:szCs w:val="22"/>
        </w:rPr>
      </w:pPr>
    </w:p>
    <w:p w14:paraId="319759EB" w14:textId="6DE81E82" w:rsidR="00A7254E" w:rsidRDefault="00A7254E" w:rsidP="004F6E02">
      <w:pPr>
        <w:rPr>
          <w:rFonts w:ascii="Calibri" w:hAnsi="Calibri" w:cs="Calibri"/>
          <w:sz w:val="22"/>
          <w:szCs w:val="22"/>
        </w:rPr>
      </w:pPr>
      <w:r w:rsidRPr="001D664C">
        <w:rPr>
          <w:rFonts w:ascii="Calibri" w:hAnsi="Calibri" w:cs="Calibri"/>
          <w:sz w:val="22"/>
          <w:szCs w:val="22"/>
        </w:rPr>
        <w:lastRenderedPageBreak/>
        <w:t xml:space="preserve">Kew. J and </w:t>
      </w:r>
      <w:proofErr w:type="spellStart"/>
      <w:r w:rsidRPr="001D664C">
        <w:rPr>
          <w:rFonts w:ascii="Calibri" w:hAnsi="Calibri" w:cs="Calibri"/>
          <w:sz w:val="22"/>
          <w:szCs w:val="22"/>
        </w:rPr>
        <w:t>Stredwick.J</w:t>
      </w:r>
      <w:proofErr w:type="spellEnd"/>
      <w:r w:rsidRPr="001D664C">
        <w:rPr>
          <w:rFonts w:ascii="Calibri" w:hAnsi="Calibri" w:cs="Calibri"/>
          <w:sz w:val="22"/>
          <w:szCs w:val="22"/>
        </w:rPr>
        <w:t xml:space="preserve"> (2016) Human Resource Management in a Business </w:t>
      </w:r>
      <w:proofErr w:type="gramStart"/>
      <w:r w:rsidRPr="001D664C">
        <w:rPr>
          <w:rFonts w:ascii="Calibri" w:hAnsi="Calibri" w:cs="Calibri"/>
          <w:sz w:val="22"/>
          <w:szCs w:val="22"/>
        </w:rPr>
        <w:t>Context,  3</w:t>
      </w:r>
      <w:proofErr w:type="gramEnd"/>
      <w:r>
        <w:rPr>
          <w:rFonts w:ascii="Calibri" w:hAnsi="Calibri" w:cs="Calibri"/>
          <w:sz w:val="22"/>
          <w:szCs w:val="22"/>
        </w:rPr>
        <w:t>rd</w:t>
      </w:r>
      <w:r w:rsidRPr="001D664C">
        <w:rPr>
          <w:rFonts w:ascii="Calibri" w:hAnsi="Calibri" w:cs="Calibri"/>
          <w:sz w:val="22"/>
          <w:szCs w:val="22"/>
        </w:rPr>
        <w:t xml:space="preserve"> Ed</w:t>
      </w:r>
      <w:r>
        <w:rPr>
          <w:rFonts w:ascii="Calibri" w:hAnsi="Calibri" w:cs="Calibri"/>
          <w:sz w:val="22"/>
          <w:szCs w:val="22"/>
        </w:rPr>
        <w:t>,</w:t>
      </w:r>
      <w:r w:rsidRPr="001D664C">
        <w:rPr>
          <w:rFonts w:ascii="Calibri" w:hAnsi="Calibri" w:cs="Calibri"/>
          <w:sz w:val="22"/>
          <w:szCs w:val="22"/>
        </w:rPr>
        <w:t xml:space="preserve">    </w:t>
      </w:r>
      <w:proofErr w:type="spellStart"/>
      <w:r w:rsidRPr="001D664C">
        <w:rPr>
          <w:rFonts w:ascii="Calibri" w:hAnsi="Calibri" w:cs="Calibri"/>
          <w:sz w:val="22"/>
          <w:szCs w:val="22"/>
        </w:rPr>
        <w:t>CIPD:London</w:t>
      </w:r>
      <w:proofErr w:type="spellEnd"/>
    </w:p>
    <w:p w14:paraId="7CE75A4F" w14:textId="77777777" w:rsidR="0057462F" w:rsidRPr="001D664C" w:rsidRDefault="0057462F" w:rsidP="004F6E02">
      <w:pPr>
        <w:rPr>
          <w:rFonts w:ascii="Calibri" w:hAnsi="Calibri" w:cs="Calibri"/>
          <w:sz w:val="22"/>
          <w:szCs w:val="22"/>
        </w:rPr>
      </w:pPr>
    </w:p>
    <w:p w14:paraId="16615BA6" w14:textId="77777777" w:rsidR="00A7254E" w:rsidRPr="00B2415B" w:rsidRDefault="00A7254E" w:rsidP="004F6E02">
      <w:pPr>
        <w:rPr>
          <w:rFonts w:ascii="Calibri" w:hAnsi="Calibri" w:cs="Calibri"/>
          <w:sz w:val="22"/>
          <w:szCs w:val="22"/>
        </w:rPr>
      </w:pPr>
      <w:proofErr w:type="spellStart"/>
      <w:r w:rsidRPr="00B2415B">
        <w:rPr>
          <w:rFonts w:ascii="Calibri" w:hAnsi="Calibri" w:cs="Calibri"/>
          <w:sz w:val="22"/>
          <w:szCs w:val="22"/>
        </w:rPr>
        <w:t>Kidner</w:t>
      </w:r>
      <w:proofErr w:type="spellEnd"/>
      <w:r w:rsidRPr="00B2415B">
        <w:rPr>
          <w:rFonts w:ascii="Calibri" w:hAnsi="Calibri" w:cs="Calibri"/>
          <w:sz w:val="22"/>
          <w:szCs w:val="22"/>
        </w:rPr>
        <w:t>. R (2018) Employment Law 2018-2019, 28</w:t>
      </w:r>
      <w:r w:rsidRPr="00B2415B">
        <w:rPr>
          <w:rFonts w:ascii="Calibri" w:hAnsi="Calibri" w:cs="Calibri"/>
          <w:sz w:val="22"/>
          <w:szCs w:val="22"/>
          <w:vertAlign w:val="superscript"/>
        </w:rPr>
        <w:t>th</w:t>
      </w:r>
      <w:r w:rsidRPr="00B2415B">
        <w:rPr>
          <w:rFonts w:ascii="Calibri" w:hAnsi="Calibri" w:cs="Calibri"/>
          <w:sz w:val="22"/>
          <w:szCs w:val="22"/>
        </w:rPr>
        <w:t xml:space="preserve"> Ed, </w:t>
      </w:r>
      <w:proofErr w:type="spellStart"/>
      <w:proofErr w:type="gramStart"/>
      <w:r w:rsidRPr="00B2415B">
        <w:rPr>
          <w:rFonts w:ascii="Calibri" w:hAnsi="Calibri" w:cs="Calibri"/>
          <w:sz w:val="22"/>
          <w:szCs w:val="22"/>
        </w:rPr>
        <w:t>Oxford:Oxford</w:t>
      </w:r>
      <w:proofErr w:type="spellEnd"/>
      <w:proofErr w:type="gramEnd"/>
      <w:r w:rsidRPr="00B2415B">
        <w:rPr>
          <w:rFonts w:ascii="Calibri" w:hAnsi="Calibri" w:cs="Calibri"/>
          <w:sz w:val="22"/>
          <w:szCs w:val="22"/>
        </w:rPr>
        <w:t xml:space="preserve"> University Press</w:t>
      </w:r>
    </w:p>
    <w:p w14:paraId="3005A986" w14:textId="528076EB" w:rsidR="00A7254E" w:rsidRDefault="00A7254E" w:rsidP="004F6E02">
      <w:pPr>
        <w:rPr>
          <w:rFonts w:ascii="Calibri" w:hAnsi="Calibri" w:cs="Calibri"/>
          <w:sz w:val="22"/>
          <w:szCs w:val="22"/>
        </w:rPr>
      </w:pPr>
      <w:proofErr w:type="spellStart"/>
      <w:r w:rsidRPr="009005FD">
        <w:rPr>
          <w:rFonts w:ascii="Calibri" w:hAnsi="Calibri" w:cs="Calibri"/>
          <w:sz w:val="22"/>
          <w:szCs w:val="22"/>
        </w:rPr>
        <w:t>Liska.C</w:t>
      </w:r>
      <w:proofErr w:type="spellEnd"/>
      <w:r w:rsidRPr="009005FD">
        <w:rPr>
          <w:rFonts w:ascii="Calibri" w:hAnsi="Calibri" w:cs="Calibri"/>
          <w:sz w:val="22"/>
          <w:szCs w:val="22"/>
        </w:rPr>
        <w:t xml:space="preserve"> (2014) Matching Coach and </w:t>
      </w:r>
      <w:proofErr w:type="spellStart"/>
      <w:r w:rsidRPr="009005FD">
        <w:rPr>
          <w:rFonts w:ascii="Calibri" w:hAnsi="Calibri" w:cs="Calibri"/>
          <w:sz w:val="22"/>
          <w:szCs w:val="22"/>
        </w:rPr>
        <w:t>Coachee</w:t>
      </w:r>
      <w:proofErr w:type="spellEnd"/>
      <w:r w:rsidRPr="009005FD">
        <w:rPr>
          <w:rFonts w:ascii="Calibri" w:hAnsi="Calibri" w:cs="Calibri"/>
          <w:sz w:val="22"/>
          <w:szCs w:val="22"/>
        </w:rPr>
        <w:t xml:space="preserve">, Available at: </w:t>
      </w:r>
      <w:hyperlink r:id="rId19" w:history="1">
        <w:r w:rsidRPr="001D664C">
          <w:rPr>
            <w:rStyle w:val="Hyperlink"/>
            <w:rFonts w:ascii="Calibri" w:hAnsi="Calibri" w:cs="Calibri"/>
            <w:sz w:val="22"/>
            <w:szCs w:val="22"/>
          </w:rPr>
          <w:t>https://www.coachcert.com/coachingblog/matching-coach-and-coachee/</w:t>
        </w:r>
      </w:hyperlink>
      <w:r w:rsidRPr="001D664C">
        <w:rPr>
          <w:rFonts w:ascii="Calibri" w:hAnsi="Calibri" w:cs="Calibri"/>
          <w:color w:val="FF0000"/>
          <w:sz w:val="22"/>
          <w:szCs w:val="22"/>
        </w:rPr>
        <w:t xml:space="preserve"> </w:t>
      </w:r>
      <w:r w:rsidRPr="009005FD">
        <w:rPr>
          <w:rFonts w:ascii="Calibri" w:hAnsi="Calibri" w:cs="Calibri"/>
          <w:sz w:val="22"/>
          <w:szCs w:val="22"/>
        </w:rPr>
        <w:t>Accessed on 08/05/2019</w:t>
      </w:r>
    </w:p>
    <w:p w14:paraId="255EF6B4" w14:textId="77777777" w:rsidR="0057462F" w:rsidRPr="001D664C" w:rsidRDefault="0057462F" w:rsidP="004F6E02">
      <w:pPr>
        <w:rPr>
          <w:rFonts w:ascii="Calibri" w:hAnsi="Calibri" w:cs="Calibri"/>
          <w:color w:val="FF0000"/>
          <w:sz w:val="22"/>
          <w:szCs w:val="22"/>
        </w:rPr>
      </w:pPr>
    </w:p>
    <w:p w14:paraId="644558B0" w14:textId="472B2F5B" w:rsidR="00A7254E" w:rsidRDefault="00A7254E" w:rsidP="004F6E02">
      <w:pPr>
        <w:rPr>
          <w:rFonts w:ascii="Calibri" w:hAnsi="Calibri" w:cs="Calibri"/>
          <w:sz w:val="22"/>
          <w:szCs w:val="22"/>
        </w:rPr>
      </w:pPr>
      <w:r w:rsidRPr="009005FD">
        <w:rPr>
          <w:rFonts w:ascii="Calibri" w:hAnsi="Calibri" w:cs="Calibri"/>
          <w:sz w:val="22"/>
          <w:szCs w:val="22"/>
        </w:rPr>
        <w:t xml:space="preserve">LMW (2013) Leadership and Management development, is it worth it? </w:t>
      </w:r>
      <w:proofErr w:type="spellStart"/>
      <w:proofErr w:type="gramStart"/>
      <w:r>
        <w:rPr>
          <w:rFonts w:ascii="Calibri" w:hAnsi="Calibri" w:cs="Calibri"/>
          <w:sz w:val="22"/>
          <w:szCs w:val="22"/>
        </w:rPr>
        <w:t>Wales:</w:t>
      </w:r>
      <w:r w:rsidRPr="009005FD">
        <w:rPr>
          <w:rFonts w:ascii="Calibri" w:hAnsi="Calibri" w:cs="Calibri"/>
          <w:sz w:val="22"/>
          <w:szCs w:val="22"/>
        </w:rPr>
        <w:t>Leadership</w:t>
      </w:r>
      <w:proofErr w:type="spellEnd"/>
      <w:proofErr w:type="gramEnd"/>
      <w:r w:rsidRPr="009005FD">
        <w:rPr>
          <w:rFonts w:ascii="Calibri" w:hAnsi="Calibri" w:cs="Calibri"/>
          <w:sz w:val="22"/>
          <w:szCs w:val="22"/>
        </w:rPr>
        <w:t xml:space="preserve"> and Management</w:t>
      </w:r>
    </w:p>
    <w:p w14:paraId="5EC49956" w14:textId="77777777" w:rsidR="0057462F" w:rsidRPr="009005FD" w:rsidRDefault="0057462F" w:rsidP="004F6E02">
      <w:pPr>
        <w:rPr>
          <w:rFonts w:ascii="Calibri" w:hAnsi="Calibri" w:cs="Calibri"/>
          <w:sz w:val="22"/>
          <w:szCs w:val="22"/>
        </w:rPr>
      </w:pPr>
    </w:p>
    <w:p w14:paraId="53683E10" w14:textId="373B6BEF" w:rsidR="00A7254E" w:rsidRDefault="00A7254E" w:rsidP="004F6E02">
      <w:pPr>
        <w:rPr>
          <w:rFonts w:ascii="Calibri" w:hAnsi="Calibri" w:cs="Calibri"/>
          <w:sz w:val="22"/>
          <w:szCs w:val="22"/>
        </w:rPr>
      </w:pPr>
      <w:r w:rsidRPr="001D664C">
        <w:rPr>
          <w:rFonts w:ascii="Calibri" w:hAnsi="Calibri" w:cs="Calibri"/>
          <w:sz w:val="22"/>
          <w:szCs w:val="22"/>
        </w:rPr>
        <w:t xml:space="preserve">Marchington. M and Wilkinson. A (2005) Human Resource Management at Work, People Management and Development, 3rd </w:t>
      </w:r>
      <w:r>
        <w:rPr>
          <w:rFonts w:ascii="Calibri" w:hAnsi="Calibri" w:cs="Calibri"/>
          <w:sz w:val="22"/>
          <w:szCs w:val="22"/>
        </w:rPr>
        <w:t>E</w:t>
      </w:r>
      <w:r w:rsidRPr="001D664C">
        <w:rPr>
          <w:rFonts w:ascii="Calibri" w:hAnsi="Calibri" w:cs="Calibri"/>
          <w:sz w:val="22"/>
          <w:szCs w:val="22"/>
        </w:rPr>
        <w:t>d</w:t>
      </w:r>
      <w:r>
        <w:rPr>
          <w:rFonts w:ascii="Calibri" w:hAnsi="Calibri" w:cs="Calibri"/>
          <w:sz w:val="22"/>
          <w:szCs w:val="22"/>
        </w:rPr>
        <w:t>,</w:t>
      </w:r>
      <w:r w:rsidRPr="001D664C">
        <w:rPr>
          <w:rFonts w:ascii="Calibri" w:hAnsi="Calibri" w:cs="Calibri"/>
          <w:sz w:val="22"/>
          <w:szCs w:val="22"/>
        </w:rPr>
        <w:t xml:space="preserve"> </w:t>
      </w:r>
      <w:proofErr w:type="spellStart"/>
      <w:proofErr w:type="gramStart"/>
      <w:r w:rsidRPr="001D664C">
        <w:rPr>
          <w:rFonts w:ascii="Calibri" w:hAnsi="Calibri" w:cs="Calibri"/>
          <w:sz w:val="22"/>
          <w:szCs w:val="22"/>
        </w:rPr>
        <w:t>London:CIPD</w:t>
      </w:r>
      <w:proofErr w:type="spellEnd"/>
      <w:proofErr w:type="gramEnd"/>
    </w:p>
    <w:p w14:paraId="7DA874AE" w14:textId="77777777" w:rsidR="0057462F" w:rsidRPr="001D664C" w:rsidRDefault="0057462F" w:rsidP="004F6E02">
      <w:pPr>
        <w:rPr>
          <w:rFonts w:ascii="Calibri" w:hAnsi="Calibri" w:cs="Calibri"/>
          <w:sz w:val="22"/>
          <w:szCs w:val="22"/>
        </w:rPr>
      </w:pPr>
    </w:p>
    <w:p w14:paraId="6121DBC1" w14:textId="429134A4" w:rsidR="00A7254E" w:rsidRDefault="00A7254E" w:rsidP="004F6E02">
      <w:pPr>
        <w:rPr>
          <w:rFonts w:ascii="Calibri" w:hAnsi="Calibri" w:cs="Calibri"/>
          <w:color w:val="FF0000"/>
          <w:sz w:val="22"/>
          <w:szCs w:val="22"/>
        </w:rPr>
      </w:pPr>
      <w:proofErr w:type="spellStart"/>
      <w:r w:rsidRPr="009005FD">
        <w:rPr>
          <w:rFonts w:ascii="Calibri" w:hAnsi="Calibri" w:cs="Calibri"/>
          <w:sz w:val="22"/>
          <w:szCs w:val="22"/>
        </w:rPr>
        <w:t>Schwantes</w:t>
      </w:r>
      <w:proofErr w:type="spellEnd"/>
      <w:r w:rsidRPr="009005FD">
        <w:rPr>
          <w:rFonts w:ascii="Calibri" w:hAnsi="Calibri" w:cs="Calibri"/>
          <w:sz w:val="22"/>
          <w:szCs w:val="22"/>
        </w:rPr>
        <w:t>. M (2018)</w:t>
      </w:r>
      <w:r w:rsidRPr="009E54CC">
        <w:t xml:space="preserve"> </w:t>
      </w:r>
      <w:r w:rsidRPr="009E54CC">
        <w:rPr>
          <w:rFonts w:ascii="Calibri" w:hAnsi="Calibri" w:cs="Calibri"/>
          <w:sz w:val="22"/>
          <w:szCs w:val="22"/>
        </w:rPr>
        <w:t>Why Google's Managers Are So Wildly Successful Comes Down to These 8 Behavio</w:t>
      </w:r>
      <w:r>
        <w:rPr>
          <w:rFonts w:ascii="Calibri" w:hAnsi="Calibri" w:cs="Calibri"/>
          <w:sz w:val="22"/>
          <w:szCs w:val="22"/>
        </w:rPr>
        <w:t>u</w:t>
      </w:r>
      <w:r w:rsidRPr="009E54CC">
        <w:rPr>
          <w:rFonts w:ascii="Calibri" w:hAnsi="Calibri" w:cs="Calibri"/>
          <w:sz w:val="22"/>
          <w:szCs w:val="22"/>
        </w:rPr>
        <w:t>rs</w:t>
      </w:r>
      <w:r>
        <w:rPr>
          <w:rFonts w:ascii="Calibri" w:hAnsi="Calibri" w:cs="Calibri"/>
          <w:sz w:val="22"/>
          <w:szCs w:val="22"/>
        </w:rPr>
        <w:t>, Available at:</w:t>
      </w:r>
      <w:r w:rsidRPr="009005FD">
        <w:rPr>
          <w:rFonts w:ascii="Calibri" w:hAnsi="Calibri" w:cs="Calibri"/>
          <w:sz w:val="22"/>
          <w:szCs w:val="22"/>
        </w:rPr>
        <w:t xml:space="preserve"> </w:t>
      </w:r>
      <w:hyperlink r:id="rId20" w:history="1">
        <w:r w:rsidRPr="004C4A65">
          <w:rPr>
            <w:rStyle w:val="Hyperlink"/>
            <w:rFonts w:ascii="Calibri" w:hAnsi="Calibri" w:cs="Calibri"/>
            <w:sz w:val="22"/>
            <w:szCs w:val="22"/>
          </w:rPr>
          <w:t>https://www.inc.com/marcel-schwantes/the-8-biggest-things-that-google-managers-do-to-su.html</w:t>
        </w:r>
        <w:r w:rsidRPr="0057462F">
          <w:rPr>
            <w:rStyle w:val="Hyperlink"/>
            <w:rFonts w:ascii="Calibri" w:hAnsi="Calibri" w:cs="Calibri"/>
            <w:color w:val="auto"/>
            <w:sz w:val="22"/>
            <w:szCs w:val="22"/>
            <w:u w:val="none"/>
          </w:rPr>
          <w:t xml:space="preserve"> Accessed on 08/05/2019</w:t>
        </w:r>
      </w:hyperlink>
    </w:p>
    <w:p w14:paraId="579D541D" w14:textId="77777777" w:rsidR="0057462F" w:rsidRDefault="0057462F" w:rsidP="004F6E02">
      <w:pPr>
        <w:rPr>
          <w:rFonts w:ascii="Calibri" w:hAnsi="Calibri" w:cs="Calibri"/>
          <w:sz w:val="22"/>
          <w:szCs w:val="22"/>
        </w:rPr>
      </w:pPr>
    </w:p>
    <w:p w14:paraId="6AF86330" w14:textId="49B0C2E3" w:rsidR="00A7254E" w:rsidRDefault="00A7254E" w:rsidP="004F6E02">
      <w:pPr>
        <w:rPr>
          <w:rFonts w:ascii="Calibri" w:hAnsi="Calibri" w:cs="Calibri"/>
          <w:sz w:val="22"/>
          <w:szCs w:val="22"/>
        </w:rPr>
      </w:pPr>
      <w:r w:rsidRPr="001D664C">
        <w:rPr>
          <w:rFonts w:ascii="Calibri" w:hAnsi="Calibri" w:cs="Calibri"/>
          <w:sz w:val="22"/>
          <w:szCs w:val="22"/>
        </w:rPr>
        <w:t>Starr. J (2008) The Coaching Manual</w:t>
      </w:r>
      <w:r>
        <w:rPr>
          <w:rFonts w:ascii="Calibri" w:hAnsi="Calibri" w:cs="Calibri"/>
          <w:sz w:val="22"/>
          <w:szCs w:val="22"/>
        </w:rPr>
        <w:t xml:space="preserve">, the definitive guide to the process, </w:t>
      </w:r>
      <w:proofErr w:type="spellStart"/>
      <w:r>
        <w:rPr>
          <w:rFonts w:ascii="Calibri" w:hAnsi="Calibri" w:cs="Calibri"/>
          <w:sz w:val="22"/>
          <w:szCs w:val="22"/>
        </w:rPr>
        <w:t>principes</w:t>
      </w:r>
      <w:proofErr w:type="spellEnd"/>
      <w:r>
        <w:rPr>
          <w:rFonts w:ascii="Calibri" w:hAnsi="Calibri" w:cs="Calibri"/>
          <w:sz w:val="22"/>
          <w:szCs w:val="22"/>
        </w:rPr>
        <w:t xml:space="preserve"> and skills of personal coaching, 2</w:t>
      </w:r>
      <w:r w:rsidRPr="0014646D">
        <w:rPr>
          <w:rFonts w:ascii="Calibri" w:hAnsi="Calibri" w:cs="Calibri"/>
          <w:sz w:val="22"/>
          <w:szCs w:val="22"/>
          <w:vertAlign w:val="superscript"/>
        </w:rPr>
        <w:t>nd</w:t>
      </w:r>
      <w:r>
        <w:rPr>
          <w:rFonts w:ascii="Calibri" w:hAnsi="Calibri" w:cs="Calibri"/>
          <w:sz w:val="22"/>
          <w:szCs w:val="22"/>
        </w:rPr>
        <w:t xml:space="preserve"> Ed, Edinburgh Gate: Pearson Education Ltd</w:t>
      </w:r>
    </w:p>
    <w:p w14:paraId="1D315CF4" w14:textId="77777777" w:rsidR="0057462F" w:rsidRPr="001D664C" w:rsidRDefault="0057462F" w:rsidP="004F6E02">
      <w:pPr>
        <w:rPr>
          <w:rFonts w:ascii="Calibri" w:hAnsi="Calibri" w:cs="Calibri"/>
          <w:sz w:val="22"/>
          <w:szCs w:val="22"/>
        </w:rPr>
      </w:pPr>
    </w:p>
    <w:p w14:paraId="56020DBD" w14:textId="09C7B1FE" w:rsidR="00A7254E" w:rsidRDefault="00A7254E" w:rsidP="004F6E02">
      <w:pPr>
        <w:rPr>
          <w:rFonts w:ascii="Calibri" w:hAnsi="Calibri" w:cs="Calibri"/>
          <w:sz w:val="22"/>
          <w:szCs w:val="22"/>
        </w:rPr>
      </w:pPr>
      <w:r w:rsidRPr="00D31C86">
        <w:rPr>
          <w:rFonts w:ascii="Calibri" w:hAnsi="Calibri" w:cs="Calibri"/>
          <w:sz w:val="22"/>
          <w:szCs w:val="22"/>
        </w:rPr>
        <w:t>Taylor. S and Woodhams. C (201</w:t>
      </w:r>
      <w:r>
        <w:rPr>
          <w:rFonts w:ascii="Calibri" w:hAnsi="Calibri" w:cs="Calibri"/>
          <w:sz w:val="22"/>
          <w:szCs w:val="22"/>
        </w:rPr>
        <w:t>6</w:t>
      </w:r>
      <w:r w:rsidRPr="00D31C86">
        <w:rPr>
          <w:rFonts w:ascii="Calibri" w:hAnsi="Calibri" w:cs="Calibri"/>
          <w:sz w:val="22"/>
          <w:szCs w:val="22"/>
        </w:rPr>
        <w:t xml:space="preserve">) Human Resource Management: People and Organisations, 2nd </w:t>
      </w:r>
      <w:r>
        <w:rPr>
          <w:rFonts w:ascii="Calibri" w:hAnsi="Calibri" w:cs="Calibri"/>
          <w:sz w:val="22"/>
          <w:szCs w:val="22"/>
        </w:rPr>
        <w:t>E</w:t>
      </w:r>
      <w:r w:rsidRPr="00D31C86">
        <w:rPr>
          <w:rFonts w:ascii="Calibri" w:hAnsi="Calibri" w:cs="Calibri"/>
          <w:sz w:val="22"/>
          <w:szCs w:val="22"/>
        </w:rPr>
        <w:t>d</w:t>
      </w:r>
      <w:r>
        <w:rPr>
          <w:rFonts w:ascii="Calibri" w:hAnsi="Calibri" w:cs="Calibri"/>
          <w:sz w:val="22"/>
          <w:szCs w:val="22"/>
        </w:rPr>
        <w:t>,</w:t>
      </w:r>
      <w:r w:rsidRPr="00D31C86">
        <w:rPr>
          <w:rFonts w:ascii="Calibri" w:hAnsi="Calibri" w:cs="Calibri"/>
          <w:sz w:val="22"/>
          <w:szCs w:val="22"/>
        </w:rPr>
        <w:t xml:space="preserve"> London: CIPD</w:t>
      </w:r>
    </w:p>
    <w:p w14:paraId="4D041D56" w14:textId="77777777" w:rsidR="0057462F" w:rsidRDefault="0057462F" w:rsidP="004F6E02">
      <w:pPr>
        <w:rPr>
          <w:rFonts w:ascii="Calibri" w:hAnsi="Calibri" w:cs="Calibri"/>
          <w:sz w:val="22"/>
          <w:szCs w:val="22"/>
        </w:rPr>
      </w:pPr>
    </w:p>
    <w:p w14:paraId="27D5FBAE" w14:textId="31E651B2" w:rsidR="00A7254E" w:rsidRDefault="00A7254E" w:rsidP="004F6E02">
      <w:pPr>
        <w:rPr>
          <w:rFonts w:ascii="Calibri" w:hAnsi="Calibri" w:cs="Calibri"/>
          <w:sz w:val="22"/>
          <w:szCs w:val="22"/>
        </w:rPr>
      </w:pPr>
      <w:r w:rsidRPr="001D664C">
        <w:rPr>
          <w:rFonts w:ascii="Calibri" w:hAnsi="Calibri" w:cs="Calibri"/>
          <w:sz w:val="22"/>
          <w:szCs w:val="22"/>
        </w:rPr>
        <w:t xml:space="preserve">The Coaching Network (2013) Available at: </w:t>
      </w:r>
      <w:hyperlink r:id="rId21" w:history="1">
        <w:r w:rsidRPr="001D664C">
          <w:rPr>
            <w:rStyle w:val="Hyperlink"/>
            <w:rFonts w:ascii="Calibri" w:hAnsi="Calibri" w:cs="Calibri"/>
            <w:sz w:val="22"/>
            <w:szCs w:val="22"/>
          </w:rPr>
          <w:t>http://www.coachingnetwork.org.uk/information-portal/Articles/ViewArticle.asp?artId=34</w:t>
        </w:r>
      </w:hyperlink>
      <w:r w:rsidRPr="001D664C">
        <w:rPr>
          <w:rFonts w:ascii="Calibri" w:hAnsi="Calibri" w:cs="Calibri"/>
          <w:color w:val="FF0000"/>
          <w:sz w:val="22"/>
          <w:szCs w:val="22"/>
        </w:rPr>
        <w:t xml:space="preserve"> </w:t>
      </w:r>
      <w:r w:rsidRPr="001D664C">
        <w:rPr>
          <w:rFonts w:ascii="Calibri" w:hAnsi="Calibri" w:cs="Calibri"/>
          <w:sz w:val="22"/>
          <w:szCs w:val="22"/>
        </w:rPr>
        <w:t>Accessed on 08/05/2019</w:t>
      </w:r>
    </w:p>
    <w:p w14:paraId="6BD8F141" w14:textId="77777777" w:rsidR="0057462F" w:rsidRPr="001D664C" w:rsidRDefault="0057462F" w:rsidP="004F6E02">
      <w:pPr>
        <w:rPr>
          <w:rFonts w:ascii="Calibri" w:hAnsi="Calibri" w:cs="Calibri"/>
          <w:sz w:val="22"/>
          <w:szCs w:val="22"/>
        </w:rPr>
      </w:pPr>
    </w:p>
    <w:p w14:paraId="57250AE4" w14:textId="77777777" w:rsidR="00A7254E" w:rsidRPr="001D664C" w:rsidRDefault="00A7254E" w:rsidP="004F6E02">
      <w:pPr>
        <w:rPr>
          <w:rFonts w:ascii="Calibri" w:hAnsi="Calibri" w:cs="Calibri"/>
          <w:sz w:val="22"/>
          <w:szCs w:val="22"/>
        </w:rPr>
      </w:pPr>
      <w:r w:rsidRPr="001D664C">
        <w:rPr>
          <w:rFonts w:ascii="Calibri" w:hAnsi="Calibri" w:cs="Calibri"/>
          <w:sz w:val="22"/>
          <w:szCs w:val="22"/>
        </w:rPr>
        <w:t xml:space="preserve">Windham. C (2019) What is top down leadership? Available at: </w:t>
      </w:r>
      <w:hyperlink r:id="rId22" w:history="1">
        <w:r w:rsidRPr="004C4A65">
          <w:rPr>
            <w:rStyle w:val="Hyperlink"/>
            <w:rFonts w:ascii="Calibri" w:hAnsi="Calibri" w:cs="Calibri"/>
            <w:sz w:val="22"/>
            <w:szCs w:val="22"/>
          </w:rPr>
          <w:t>https://smallbusiness.chron.com/top-down-leadership-80380.html</w:t>
        </w:r>
        <w:r w:rsidRPr="009005FD">
          <w:rPr>
            <w:rStyle w:val="Hyperlink"/>
            <w:rFonts w:ascii="Calibri" w:hAnsi="Calibri" w:cs="Calibri"/>
            <w:color w:val="auto"/>
            <w:sz w:val="22"/>
            <w:szCs w:val="22"/>
            <w:u w:val="none"/>
          </w:rPr>
          <w:t xml:space="preserve"> Accessed on 08/05/2019</w:t>
        </w:r>
      </w:hyperlink>
    </w:p>
    <w:p w14:paraId="07A395E8" w14:textId="19738691" w:rsidR="001C74DA" w:rsidRPr="001D664C" w:rsidRDefault="001C74DA" w:rsidP="004F6E02">
      <w:pPr>
        <w:rPr>
          <w:rFonts w:ascii="Calibri" w:hAnsi="Calibri" w:cs="Calibri"/>
          <w:color w:val="FF0000"/>
          <w:sz w:val="22"/>
          <w:szCs w:val="22"/>
        </w:rPr>
      </w:pPr>
    </w:p>
    <w:sectPr w:rsidR="001C74DA" w:rsidRPr="001D664C" w:rsidSect="000F1800">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288"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185C9" w14:textId="77777777" w:rsidR="00312E13" w:rsidRDefault="00312E13">
      <w:r>
        <w:separator/>
      </w:r>
    </w:p>
  </w:endnote>
  <w:endnote w:type="continuationSeparator" w:id="0">
    <w:p w14:paraId="097A8271" w14:textId="77777777" w:rsidR="00312E13" w:rsidRDefault="00312E13">
      <w:r>
        <w:continuationSeparator/>
      </w:r>
    </w:p>
  </w:endnote>
  <w:endnote w:type="continuationNotice" w:id="1">
    <w:p w14:paraId="3B79FFF5" w14:textId="77777777" w:rsidR="00312E13" w:rsidRDefault="00312E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E7319" w14:textId="77777777" w:rsidR="00620BB9" w:rsidRDefault="00620B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2186409"/>
      <w:docPartObj>
        <w:docPartGallery w:val="Page Numbers (Bottom of Page)"/>
        <w:docPartUnique/>
      </w:docPartObj>
    </w:sdtPr>
    <w:sdtEndPr/>
    <w:sdtContent>
      <w:p w14:paraId="1EEE384E" w14:textId="77777777" w:rsidR="00620BB9" w:rsidRDefault="00620BB9">
        <w:pPr>
          <w:pStyle w:val="Footer"/>
          <w:jc w:val="right"/>
        </w:pPr>
        <w:r>
          <w:t xml:space="preserve">Page | </w:t>
        </w:r>
        <w:r>
          <w:fldChar w:fldCharType="begin"/>
        </w:r>
        <w:r>
          <w:instrText xml:space="preserve"> PAGE   \* MERGEFORMAT </w:instrText>
        </w:r>
        <w:r>
          <w:fldChar w:fldCharType="separate"/>
        </w:r>
        <w:r>
          <w:rPr>
            <w:noProof/>
          </w:rPr>
          <w:t>1</w:t>
        </w:r>
        <w:r>
          <w:rPr>
            <w:noProof/>
          </w:rPr>
          <w:fldChar w:fldCharType="end"/>
        </w:r>
        <w:r>
          <w:t xml:space="preserve"> </w:t>
        </w:r>
      </w:p>
    </w:sdtContent>
  </w:sdt>
  <w:p w14:paraId="33F2D0B8" w14:textId="77777777" w:rsidR="00620BB9" w:rsidRDefault="00620B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B0B76" w14:textId="77777777" w:rsidR="00620BB9" w:rsidRDefault="00620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69F94" w14:textId="77777777" w:rsidR="00312E13" w:rsidRDefault="00312E13">
      <w:r>
        <w:separator/>
      </w:r>
    </w:p>
  </w:footnote>
  <w:footnote w:type="continuationSeparator" w:id="0">
    <w:p w14:paraId="7E2A5D5C" w14:textId="77777777" w:rsidR="00312E13" w:rsidRDefault="00312E13">
      <w:r>
        <w:continuationSeparator/>
      </w:r>
    </w:p>
  </w:footnote>
  <w:footnote w:type="continuationNotice" w:id="1">
    <w:p w14:paraId="23437CAC" w14:textId="77777777" w:rsidR="00312E13" w:rsidRDefault="00312E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BC10E" w14:textId="77777777" w:rsidR="00620BB9" w:rsidRDefault="00620B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C3049" w14:textId="77777777" w:rsidR="00620BB9" w:rsidRDefault="00620B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FFAAF" w14:textId="77777777" w:rsidR="00620BB9" w:rsidRDefault="00620B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245F3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2A87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85B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6270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907A257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E17484"/>
    <w:multiLevelType w:val="multilevel"/>
    <w:tmpl w:val="8BF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1E1714"/>
    <w:multiLevelType w:val="hybridMultilevel"/>
    <w:tmpl w:val="1B8E6BE4"/>
    <w:lvl w:ilvl="0" w:tplc="DDCEC1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39314D3"/>
    <w:multiLevelType w:val="multilevel"/>
    <w:tmpl w:val="52F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4742E1"/>
    <w:multiLevelType w:val="multilevel"/>
    <w:tmpl w:val="E70EC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E77534"/>
    <w:multiLevelType w:val="hybridMultilevel"/>
    <w:tmpl w:val="4982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F656CA"/>
    <w:multiLevelType w:val="hybridMultilevel"/>
    <w:tmpl w:val="1C067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2A268C"/>
    <w:multiLevelType w:val="multilevel"/>
    <w:tmpl w:val="EE60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1243D5"/>
    <w:multiLevelType w:val="multilevel"/>
    <w:tmpl w:val="22404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861771"/>
    <w:multiLevelType w:val="hybridMultilevel"/>
    <w:tmpl w:val="4950E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4C77C6"/>
    <w:multiLevelType w:val="multilevel"/>
    <w:tmpl w:val="FA005712"/>
    <w:lvl w:ilvl="0">
      <w:start w:val="1"/>
      <w:numFmt w:val="decimal"/>
      <w:pStyle w:val="ListNumber"/>
      <w:lvlText w:val="%1."/>
      <w:lvlJc w:val="left"/>
      <w:pPr>
        <w:ind w:left="792" w:hanging="360"/>
      </w:pPr>
      <w:rPr>
        <w:rFonts w:hint="default"/>
        <w:b/>
        <w:color w:val="2B579A" w:themeColor="accent5"/>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abstractNum w:abstractNumId="20" w15:restartNumberingAfterBreak="0">
    <w:nsid w:val="7C226EBA"/>
    <w:multiLevelType w:val="multilevel"/>
    <w:tmpl w:val="4E58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9"/>
    <w:lvlOverride w:ilvl="0">
      <w:startOverride w:val="1"/>
    </w:lvlOverride>
  </w:num>
  <w:num w:numId="3">
    <w:abstractNumId w:val="19"/>
  </w:num>
  <w:num w:numId="4">
    <w:abstractNumId w:val="19"/>
    <w:lvlOverride w:ilvl="0">
      <w:startOverride w:val="1"/>
    </w:lvlOverride>
  </w:num>
  <w:num w:numId="5">
    <w:abstractNumId w:val="8"/>
  </w:num>
  <w:num w:numId="6">
    <w:abstractNumId w:val="19"/>
    <w:lvlOverride w:ilvl="0">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num>
  <w:num w:numId="13">
    <w:abstractNumId w:val="5"/>
  </w:num>
  <w:num w:numId="14">
    <w:abstractNumId w:val="4"/>
  </w:num>
  <w:num w:numId="15">
    <w:abstractNumId w:val="3"/>
  </w:num>
  <w:num w:numId="16">
    <w:abstractNumId w:val="2"/>
  </w:num>
  <w:num w:numId="17">
    <w:abstractNumId w:val="1"/>
  </w:num>
  <w:num w:numId="18">
    <w:abstractNumId w:val="0"/>
  </w:num>
  <w:num w:numId="19">
    <w:abstractNumId w:val="20"/>
  </w:num>
  <w:num w:numId="20">
    <w:abstractNumId w:val="9"/>
  </w:num>
  <w:num w:numId="21">
    <w:abstractNumId w:val="17"/>
  </w:num>
  <w:num w:numId="22">
    <w:abstractNumId w:val="16"/>
  </w:num>
  <w:num w:numId="23">
    <w:abstractNumId w:val="15"/>
  </w:num>
  <w:num w:numId="24">
    <w:abstractNumId w:val="14"/>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1"/>
  </w:num>
  <w:num w:numId="36">
    <w:abstractNumId w:val="12"/>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E02"/>
    <w:rsid w:val="00014E4C"/>
    <w:rsid w:val="000156B4"/>
    <w:rsid w:val="00016748"/>
    <w:rsid w:val="00040C0F"/>
    <w:rsid w:val="00041913"/>
    <w:rsid w:val="00042B0C"/>
    <w:rsid w:val="00042B1A"/>
    <w:rsid w:val="00065590"/>
    <w:rsid w:val="0006567E"/>
    <w:rsid w:val="00065DC9"/>
    <w:rsid w:val="00072341"/>
    <w:rsid w:val="00075535"/>
    <w:rsid w:val="000760DB"/>
    <w:rsid w:val="00077319"/>
    <w:rsid w:val="00084F91"/>
    <w:rsid w:val="00086B7C"/>
    <w:rsid w:val="00091F74"/>
    <w:rsid w:val="00095E2C"/>
    <w:rsid w:val="000A20BF"/>
    <w:rsid w:val="000B1774"/>
    <w:rsid w:val="000C709C"/>
    <w:rsid w:val="000C7192"/>
    <w:rsid w:val="000D14A2"/>
    <w:rsid w:val="000D1CC2"/>
    <w:rsid w:val="000D240D"/>
    <w:rsid w:val="000E4EFE"/>
    <w:rsid w:val="000E7212"/>
    <w:rsid w:val="000F00E7"/>
    <w:rsid w:val="000F1800"/>
    <w:rsid w:val="000F2C78"/>
    <w:rsid w:val="000F66C9"/>
    <w:rsid w:val="0011026C"/>
    <w:rsid w:val="00132E91"/>
    <w:rsid w:val="00141233"/>
    <w:rsid w:val="0014646D"/>
    <w:rsid w:val="0015774C"/>
    <w:rsid w:val="0016766E"/>
    <w:rsid w:val="00170063"/>
    <w:rsid w:val="00172DFD"/>
    <w:rsid w:val="00175643"/>
    <w:rsid w:val="001A230D"/>
    <w:rsid w:val="001B2338"/>
    <w:rsid w:val="001C74DA"/>
    <w:rsid w:val="001D3AA1"/>
    <w:rsid w:val="001D4061"/>
    <w:rsid w:val="001D664C"/>
    <w:rsid w:val="001E31C1"/>
    <w:rsid w:val="001E344A"/>
    <w:rsid w:val="001E3B7C"/>
    <w:rsid w:val="001F0E51"/>
    <w:rsid w:val="002061A9"/>
    <w:rsid w:val="00206367"/>
    <w:rsid w:val="00217B64"/>
    <w:rsid w:val="00235579"/>
    <w:rsid w:val="00244BB5"/>
    <w:rsid w:val="002531CF"/>
    <w:rsid w:val="00257FAA"/>
    <w:rsid w:val="00263938"/>
    <w:rsid w:val="00277415"/>
    <w:rsid w:val="00292CEE"/>
    <w:rsid w:val="002A4FA2"/>
    <w:rsid w:val="002B0CC4"/>
    <w:rsid w:val="002C2928"/>
    <w:rsid w:val="002E78EB"/>
    <w:rsid w:val="002F25A8"/>
    <w:rsid w:val="002F478B"/>
    <w:rsid w:val="002F566E"/>
    <w:rsid w:val="00300CEC"/>
    <w:rsid w:val="00312E13"/>
    <w:rsid w:val="00337A25"/>
    <w:rsid w:val="003407A9"/>
    <w:rsid w:val="00340915"/>
    <w:rsid w:val="00340DC9"/>
    <w:rsid w:val="00350BD5"/>
    <w:rsid w:val="003653B3"/>
    <w:rsid w:val="003723DC"/>
    <w:rsid w:val="00374339"/>
    <w:rsid w:val="0038333F"/>
    <w:rsid w:val="003870A1"/>
    <w:rsid w:val="003960A3"/>
    <w:rsid w:val="003A69BE"/>
    <w:rsid w:val="003D7D1A"/>
    <w:rsid w:val="003E00C7"/>
    <w:rsid w:val="003E1A8D"/>
    <w:rsid w:val="003E7A4C"/>
    <w:rsid w:val="003E7C71"/>
    <w:rsid w:val="00426B97"/>
    <w:rsid w:val="00434E07"/>
    <w:rsid w:val="00436F11"/>
    <w:rsid w:val="00440F24"/>
    <w:rsid w:val="00444F02"/>
    <w:rsid w:val="00462E10"/>
    <w:rsid w:val="004653B5"/>
    <w:rsid w:val="0047148D"/>
    <w:rsid w:val="00490CC6"/>
    <w:rsid w:val="004B0A12"/>
    <w:rsid w:val="004B50B4"/>
    <w:rsid w:val="004C5CA3"/>
    <w:rsid w:val="004C683B"/>
    <w:rsid w:val="004D470F"/>
    <w:rsid w:val="004D7CCB"/>
    <w:rsid w:val="004E4CC3"/>
    <w:rsid w:val="004F05F9"/>
    <w:rsid w:val="004F6E02"/>
    <w:rsid w:val="00525FE8"/>
    <w:rsid w:val="00527579"/>
    <w:rsid w:val="00537D97"/>
    <w:rsid w:val="005504E7"/>
    <w:rsid w:val="005509B2"/>
    <w:rsid w:val="005556DB"/>
    <w:rsid w:val="00565E48"/>
    <w:rsid w:val="00566CDA"/>
    <w:rsid w:val="0057462F"/>
    <w:rsid w:val="00593D05"/>
    <w:rsid w:val="005A1B53"/>
    <w:rsid w:val="005A4BB3"/>
    <w:rsid w:val="005A7952"/>
    <w:rsid w:val="005C0BB0"/>
    <w:rsid w:val="005C6D45"/>
    <w:rsid w:val="005C7E2F"/>
    <w:rsid w:val="005D58BE"/>
    <w:rsid w:val="005D58F7"/>
    <w:rsid w:val="005D6654"/>
    <w:rsid w:val="005D6BE7"/>
    <w:rsid w:val="0060115F"/>
    <w:rsid w:val="00601F06"/>
    <w:rsid w:val="00602780"/>
    <w:rsid w:val="00615919"/>
    <w:rsid w:val="00617D63"/>
    <w:rsid w:val="00620BB9"/>
    <w:rsid w:val="00621D6D"/>
    <w:rsid w:val="00621E08"/>
    <w:rsid w:val="006241E8"/>
    <w:rsid w:val="00643773"/>
    <w:rsid w:val="00643D1A"/>
    <w:rsid w:val="00662F3B"/>
    <w:rsid w:val="00674588"/>
    <w:rsid w:val="00676900"/>
    <w:rsid w:val="00677657"/>
    <w:rsid w:val="006921F9"/>
    <w:rsid w:val="006965DA"/>
    <w:rsid w:val="006A7B57"/>
    <w:rsid w:val="006B0EE4"/>
    <w:rsid w:val="006B28F8"/>
    <w:rsid w:val="006B773B"/>
    <w:rsid w:val="006D44C5"/>
    <w:rsid w:val="006D566C"/>
    <w:rsid w:val="006E73E5"/>
    <w:rsid w:val="00713672"/>
    <w:rsid w:val="00724C5C"/>
    <w:rsid w:val="0073447F"/>
    <w:rsid w:val="00734E05"/>
    <w:rsid w:val="0073562D"/>
    <w:rsid w:val="00747FD2"/>
    <w:rsid w:val="00753EB9"/>
    <w:rsid w:val="007704FD"/>
    <w:rsid w:val="00777BEE"/>
    <w:rsid w:val="007A41EA"/>
    <w:rsid w:val="007B07DE"/>
    <w:rsid w:val="007B42C6"/>
    <w:rsid w:val="007B75CB"/>
    <w:rsid w:val="007C13CA"/>
    <w:rsid w:val="007C6230"/>
    <w:rsid w:val="007E726C"/>
    <w:rsid w:val="007F1BFC"/>
    <w:rsid w:val="007F64F2"/>
    <w:rsid w:val="008270A2"/>
    <w:rsid w:val="00836DEE"/>
    <w:rsid w:val="00853F77"/>
    <w:rsid w:val="00865329"/>
    <w:rsid w:val="008714BF"/>
    <w:rsid w:val="00882123"/>
    <w:rsid w:val="00885CE1"/>
    <w:rsid w:val="008907FF"/>
    <w:rsid w:val="008948AC"/>
    <w:rsid w:val="00895D6B"/>
    <w:rsid w:val="00897B9A"/>
    <w:rsid w:val="008A1152"/>
    <w:rsid w:val="008A4A13"/>
    <w:rsid w:val="008B696C"/>
    <w:rsid w:val="008B6BEE"/>
    <w:rsid w:val="008C403E"/>
    <w:rsid w:val="008F252D"/>
    <w:rsid w:val="008F78D7"/>
    <w:rsid w:val="009005FD"/>
    <w:rsid w:val="009120E2"/>
    <w:rsid w:val="0091460D"/>
    <w:rsid w:val="0091642E"/>
    <w:rsid w:val="009200C1"/>
    <w:rsid w:val="00924E1C"/>
    <w:rsid w:val="00930EFA"/>
    <w:rsid w:val="00931A3A"/>
    <w:rsid w:val="00931E2D"/>
    <w:rsid w:val="00932EA5"/>
    <w:rsid w:val="00950052"/>
    <w:rsid w:val="009617AF"/>
    <w:rsid w:val="00980085"/>
    <w:rsid w:val="00981141"/>
    <w:rsid w:val="00984545"/>
    <w:rsid w:val="00997127"/>
    <w:rsid w:val="009A0F1B"/>
    <w:rsid w:val="009B4820"/>
    <w:rsid w:val="009C4F2C"/>
    <w:rsid w:val="009D216F"/>
    <w:rsid w:val="009D3248"/>
    <w:rsid w:val="009E130F"/>
    <w:rsid w:val="009E3D0B"/>
    <w:rsid w:val="009E54CC"/>
    <w:rsid w:val="009F1977"/>
    <w:rsid w:val="009F563C"/>
    <w:rsid w:val="009F6858"/>
    <w:rsid w:val="00A316A7"/>
    <w:rsid w:val="00A45A48"/>
    <w:rsid w:val="00A539D6"/>
    <w:rsid w:val="00A64587"/>
    <w:rsid w:val="00A65E8A"/>
    <w:rsid w:val="00A718B7"/>
    <w:rsid w:val="00A7254E"/>
    <w:rsid w:val="00A77744"/>
    <w:rsid w:val="00A812C8"/>
    <w:rsid w:val="00A8618D"/>
    <w:rsid w:val="00A87896"/>
    <w:rsid w:val="00A9112A"/>
    <w:rsid w:val="00A971F5"/>
    <w:rsid w:val="00AC1EE7"/>
    <w:rsid w:val="00AC20BD"/>
    <w:rsid w:val="00AD0C34"/>
    <w:rsid w:val="00AD68C1"/>
    <w:rsid w:val="00AE41AB"/>
    <w:rsid w:val="00B03622"/>
    <w:rsid w:val="00B2415B"/>
    <w:rsid w:val="00B3218C"/>
    <w:rsid w:val="00B37A22"/>
    <w:rsid w:val="00B37C22"/>
    <w:rsid w:val="00B402BB"/>
    <w:rsid w:val="00B41659"/>
    <w:rsid w:val="00B55C8C"/>
    <w:rsid w:val="00B64061"/>
    <w:rsid w:val="00B650C6"/>
    <w:rsid w:val="00B65B0F"/>
    <w:rsid w:val="00B67D2A"/>
    <w:rsid w:val="00B7442C"/>
    <w:rsid w:val="00B77AE2"/>
    <w:rsid w:val="00B8040A"/>
    <w:rsid w:val="00B824B3"/>
    <w:rsid w:val="00B827E8"/>
    <w:rsid w:val="00BA012A"/>
    <w:rsid w:val="00BA63C2"/>
    <w:rsid w:val="00BC261C"/>
    <w:rsid w:val="00BC3976"/>
    <w:rsid w:val="00BC4B3F"/>
    <w:rsid w:val="00BC6939"/>
    <w:rsid w:val="00BC7856"/>
    <w:rsid w:val="00BD3819"/>
    <w:rsid w:val="00BE1875"/>
    <w:rsid w:val="00BE2574"/>
    <w:rsid w:val="00BE45C8"/>
    <w:rsid w:val="00BF2331"/>
    <w:rsid w:val="00BF32B4"/>
    <w:rsid w:val="00BF48C8"/>
    <w:rsid w:val="00BF7463"/>
    <w:rsid w:val="00C07393"/>
    <w:rsid w:val="00C1231E"/>
    <w:rsid w:val="00C215F6"/>
    <w:rsid w:val="00C30889"/>
    <w:rsid w:val="00C61657"/>
    <w:rsid w:val="00C61DC4"/>
    <w:rsid w:val="00C620ED"/>
    <w:rsid w:val="00C83E64"/>
    <w:rsid w:val="00C90A2E"/>
    <w:rsid w:val="00C9714E"/>
    <w:rsid w:val="00CC155F"/>
    <w:rsid w:val="00CC3CED"/>
    <w:rsid w:val="00CC5861"/>
    <w:rsid w:val="00CE24EB"/>
    <w:rsid w:val="00CE2F3D"/>
    <w:rsid w:val="00CF7B12"/>
    <w:rsid w:val="00D0081D"/>
    <w:rsid w:val="00D076E4"/>
    <w:rsid w:val="00D174EC"/>
    <w:rsid w:val="00D21F98"/>
    <w:rsid w:val="00D30B81"/>
    <w:rsid w:val="00D31C86"/>
    <w:rsid w:val="00D3649E"/>
    <w:rsid w:val="00D37F24"/>
    <w:rsid w:val="00D4393A"/>
    <w:rsid w:val="00D447EB"/>
    <w:rsid w:val="00D51830"/>
    <w:rsid w:val="00D54A8F"/>
    <w:rsid w:val="00D632E0"/>
    <w:rsid w:val="00D65327"/>
    <w:rsid w:val="00D73189"/>
    <w:rsid w:val="00D90760"/>
    <w:rsid w:val="00DB0CEF"/>
    <w:rsid w:val="00DB2580"/>
    <w:rsid w:val="00DB776D"/>
    <w:rsid w:val="00DC2063"/>
    <w:rsid w:val="00DC64A6"/>
    <w:rsid w:val="00DF0FDA"/>
    <w:rsid w:val="00DF388E"/>
    <w:rsid w:val="00DF4094"/>
    <w:rsid w:val="00E142DA"/>
    <w:rsid w:val="00E16F51"/>
    <w:rsid w:val="00E1741E"/>
    <w:rsid w:val="00E216F8"/>
    <w:rsid w:val="00E24061"/>
    <w:rsid w:val="00E36E82"/>
    <w:rsid w:val="00E45546"/>
    <w:rsid w:val="00E65CAA"/>
    <w:rsid w:val="00E71428"/>
    <w:rsid w:val="00E72DC4"/>
    <w:rsid w:val="00E93CDE"/>
    <w:rsid w:val="00EA60E2"/>
    <w:rsid w:val="00EB0B6E"/>
    <w:rsid w:val="00EB7FDB"/>
    <w:rsid w:val="00EC08A4"/>
    <w:rsid w:val="00ED714E"/>
    <w:rsid w:val="00EE22C8"/>
    <w:rsid w:val="00EE70C1"/>
    <w:rsid w:val="00F00BF6"/>
    <w:rsid w:val="00F07A78"/>
    <w:rsid w:val="00F169E1"/>
    <w:rsid w:val="00F21535"/>
    <w:rsid w:val="00F473F8"/>
    <w:rsid w:val="00F63186"/>
    <w:rsid w:val="00F638E5"/>
    <w:rsid w:val="00F71F69"/>
    <w:rsid w:val="00F75955"/>
    <w:rsid w:val="00F77B79"/>
    <w:rsid w:val="00F866A8"/>
    <w:rsid w:val="00FA0965"/>
    <w:rsid w:val="00FA0FB8"/>
    <w:rsid w:val="00FA5CAE"/>
    <w:rsid w:val="00FB162A"/>
    <w:rsid w:val="00FB35C9"/>
    <w:rsid w:val="00FB5B59"/>
    <w:rsid w:val="00FB786E"/>
    <w:rsid w:val="00FB7B9D"/>
    <w:rsid w:val="00FC318F"/>
    <w:rsid w:val="00FD1D72"/>
    <w:rsid w:val="00FD58C4"/>
    <w:rsid w:val="00FE49C4"/>
    <w:rsid w:val="00FE5E50"/>
    <w:rsid w:val="00FE6619"/>
    <w:rsid w:val="00FF23AE"/>
    <w:rsid w:val="00FF73D4"/>
    <w:rsid w:val="00FF79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B8D3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CC4"/>
    <w:pPr>
      <w:spacing w:before="0" w:line="240" w:lineRule="auto"/>
    </w:pPr>
    <w:rPr>
      <w:rFonts w:ascii="Times New Roman" w:eastAsia="Times New Roman" w:hAnsi="Times New Roman" w:cs="Times New Roman"/>
      <w:sz w:val="24"/>
      <w:szCs w:val="24"/>
      <w:lang w:val="en-GB" w:eastAsia="en-GB"/>
    </w:rPr>
  </w:style>
  <w:style w:type="paragraph" w:styleId="Heading1">
    <w:name w:val="heading 1"/>
    <w:basedOn w:val="Normal"/>
    <w:link w:val="Heading1Char"/>
    <w:uiPriority w:val="1"/>
    <w:qFormat/>
    <w:pPr>
      <w:keepNext/>
      <w:keepLines/>
      <w:pBdr>
        <w:bottom w:val="single" w:sz="18" w:space="1" w:color="2B579A" w:themeColor="accent5"/>
      </w:pBdr>
      <w:spacing w:before="360" w:after="240"/>
      <w:contextualSpacing/>
      <w:outlineLvl w:val="0"/>
    </w:pPr>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ing2">
    <w:name w:val="heading 2"/>
    <w:basedOn w:val="Normal"/>
    <w:next w:val="Normal"/>
    <w:link w:val="Heading2Char"/>
    <w:uiPriority w:val="1"/>
    <w:unhideWhenUsed/>
    <w:qFormat/>
    <w:pPr>
      <w:keepNext/>
      <w:keepLines/>
      <w:spacing w:before="120"/>
      <w:outlineLvl w:val="1"/>
    </w:pPr>
    <w:rPr>
      <w:rFonts w:asciiTheme="majorHAnsi" w:eastAsiaTheme="majorEastAsia" w:hAnsiTheme="majorHAnsi" w:cstheme="majorBidi"/>
      <w:color w:val="1F4E79" w:themeColor="accent1" w:themeShade="80"/>
      <w:sz w:val="36"/>
      <w:szCs w:val="26"/>
    </w:rPr>
  </w:style>
  <w:style w:type="paragraph" w:styleId="Heading3">
    <w:name w:val="heading 3"/>
    <w:basedOn w:val="Normal"/>
    <w:next w:val="Normal"/>
    <w:link w:val="Heading3Char"/>
    <w:uiPriority w:val="1"/>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1"/>
    <w:unhideWhenUsed/>
    <w:qFormat/>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1"/>
    <w:semiHidden/>
    <w:unhideWhenUsed/>
    <w:qFormat/>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1"/>
    <w:semiHidden/>
    <w:unhideWhenUsed/>
    <w:qFormat/>
    <w:pPr>
      <w:keepNext/>
      <w:keepLines/>
      <w:spacing w:before="40"/>
      <w:outlineLvl w:val="5"/>
    </w:pPr>
    <w:rPr>
      <w:rFonts w:asciiTheme="majorHAnsi" w:eastAsiaTheme="majorEastAsia" w:hAnsiTheme="majorHAnsi" w:cstheme="majorBidi"/>
      <w:b/>
      <w:color w:val="1F4D78" w:themeColor="accent1" w:themeShade="7F"/>
    </w:rPr>
  </w:style>
  <w:style w:type="paragraph" w:styleId="Heading7">
    <w:name w:val="heading 7"/>
    <w:basedOn w:val="Normal"/>
    <w:next w:val="Normal"/>
    <w:link w:val="Heading7Char"/>
    <w:uiPriority w:val="1"/>
    <w:semiHidden/>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1"/>
    <w:semiHidden/>
    <w:unhideWhenUsed/>
    <w:qFormat/>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
    <w:semiHidden/>
    <w:unhideWhenUsed/>
    <w:qFormat/>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er">
    <w:name w:val="header"/>
    <w:basedOn w:val="Normal"/>
    <w:link w:val="HeaderChar"/>
    <w:uiPriority w:val="99"/>
    <w:unhideWhenUsed/>
    <w:rPr>
      <w:rFonts w:eastAsiaTheme="minorEastAsia"/>
      <w:color w:val="3B3838" w:themeColor="background2" w:themeShade="40"/>
    </w:rPr>
  </w:style>
  <w:style w:type="character" w:customStyle="1" w:styleId="HeaderChar">
    <w:name w:val="Header Char"/>
    <w:basedOn w:val="DefaultParagraphFont"/>
    <w:link w:val="Header"/>
    <w:uiPriority w:val="99"/>
    <w:rPr>
      <w:rFonts w:eastAsiaTheme="minorEastAsia"/>
      <w:color w:val="3B3838" w:themeColor="background2" w:themeShade="40"/>
      <w:sz w:val="24"/>
    </w:rPr>
  </w:style>
  <w:style w:type="paragraph" w:styleId="ListNumber">
    <w:name w:val="List Number"/>
    <w:basedOn w:val="Normal"/>
    <w:link w:val="ListNumberChar"/>
    <w:uiPriority w:val="10"/>
    <w:qFormat/>
    <w:pPr>
      <w:numPr>
        <w:numId w:val="3"/>
      </w:numPr>
    </w:pPr>
    <w:rPr>
      <w:rFonts w:eastAsiaTheme="minorEastAsia"/>
      <w:color w:val="3B3838" w:themeColor="background2" w:themeShade="40"/>
    </w:rPr>
  </w:style>
  <w:style w:type="paragraph" w:styleId="Title">
    <w:name w:val="Title"/>
    <w:basedOn w:val="Normal"/>
    <w:link w:val="TitleChar"/>
    <w:uiPriority w:val="1"/>
    <w:qFormat/>
    <w:pPr>
      <w:pBdr>
        <w:left w:val="single" w:sz="48" w:space="0" w:color="2B579A" w:themeColor="accent5"/>
      </w:pBdr>
      <w:shd w:val="clear" w:color="auto" w:fill="2B579A" w:themeFill="accent5"/>
      <w:ind w:left="144"/>
      <w:contextualSpacing/>
    </w:pPr>
    <w:rPr>
      <w:rFonts w:asciiTheme="majorHAnsi" w:eastAsiaTheme="majorEastAsia" w:hAnsiTheme="majorHAnsi" w:cstheme="majorBidi"/>
      <w:color w:val="FFFFFF" w:themeColor="background1"/>
      <w:spacing w:val="-10"/>
      <w:kern w:val="28"/>
      <w:sz w:val="96"/>
      <w:szCs w:val="56"/>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spacing w:val="-10"/>
      <w:kern w:val="28"/>
      <w:sz w:val="96"/>
      <w:szCs w:val="56"/>
      <w:shd w:val="clear" w:color="auto" w:fill="2B579A" w:themeFill="accent5"/>
    </w:rPr>
  </w:style>
  <w:style w:type="paragraph" w:styleId="Subtitle">
    <w:name w:val="Subtitle"/>
    <w:basedOn w:val="Normal"/>
    <w:next w:val="Normal"/>
    <w:link w:val="SubtitleChar"/>
    <w:uiPriority w:val="11"/>
    <w:qFormat/>
    <w:pPr>
      <w:numPr>
        <w:ilvl w:val="1"/>
      </w:numPr>
      <w:pBdr>
        <w:left w:val="single" w:sz="48" w:space="0" w:color="2B579A" w:themeColor="accent5"/>
        <w:bottom w:val="single" w:sz="48" w:space="1" w:color="2B579A" w:themeColor="accent5"/>
      </w:pBdr>
      <w:shd w:val="clear" w:color="auto" w:fill="2B579A" w:themeFill="accent5"/>
      <w:spacing w:after="120"/>
      <w:ind w:left="144"/>
      <w:contextualSpacing/>
    </w:pPr>
    <w:rPr>
      <w:rFonts w:asciiTheme="majorHAnsi" w:eastAsiaTheme="minorEastAsia" w:hAnsiTheme="majorHAnsi"/>
      <w:color w:val="FFFFFF" w:themeColor="background1"/>
      <w:spacing w:val="15"/>
      <w:sz w:val="36"/>
    </w:rPr>
  </w:style>
  <w:style w:type="character" w:customStyle="1" w:styleId="SubtitleChar">
    <w:name w:val="Subtitle Char"/>
    <w:basedOn w:val="DefaultParagraphFont"/>
    <w:link w:val="Subtitle"/>
    <w:uiPriority w:val="11"/>
    <w:rPr>
      <w:rFonts w:asciiTheme="majorHAnsi" w:eastAsiaTheme="minorEastAsia" w:hAnsiTheme="majorHAnsi"/>
      <w:color w:val="FFFFFF" w:themeColor="background1"/>
      <w:spacing w:val="15"/>
      <w:sz w:val="36"/>
      <w:shd w:val="clear" w:color="auto" w:fill="2B579A" w:themeFill="accent5"/>
    </w:rPr>
  </w:style>
  <w:style w:type="table" w:styleId="TableGrid">
    <w:name w:val="Table Grid"/>
    <w:basedOn w:val="TableNormal"/>
    <w:uiPriority w:val="39"/>
    <w:pPr>
      <w:spacing w:line="240" w:lineRule="auto"/>
    </w:pPr>
    <w:rPr>
      <w:rFonts w:ascii="Arial" w:hAnsi="Arial"/>
      <w:color w:val="404040" w:themeColor="text1" w:themeTint="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pPr>
    <w:rPr>
      <w:rFonts w:eastAsiaTheme="minorEastAsia"/>
      <w:color w:val="404040" w:themeColor="text1" w:themeTint="BF"/>
    </w:rPr>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qFormat/>
    <w:rPr>
      <w:i/>
      <w:iCs/>
      <w:color w:val="2B579A" w:themeColor="accent5"/>
    </w:rPr>
  </w:style>
  <w:style w:type="table" w:styleId="GridTable1Light">
    <w:name w:val="Grid Table 1 Light"/>
    <w:basedOn w:val="TableNormal"/>
    <w:uiPriority w:val="4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insideV w:val="nil"/>
        </w:tcBorders>
        <w:shd w:val="clear" w:color="auto" w:fill="2B579A" w:themeFill="accent5"/>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1Light-Accent6">
    <w:name w:val="Grid Table 1 Light Accent 6"/>
    <w:basedOn w:val="TableNormal"/>
    <w:uiPriority w:val="46"/>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pPr>
      <w:spacing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1"/>
    <w:rPr>
      <w:rFonts w:asciiTheme="majorHAnsi" w:eastAsiaTheme="majorEastAsia" w:hAnsiTheme="majorHAnsi" w:cstheme="majorBidi"/>
      <w:color w:val="1F4E79" w:themeColor="accent1" w:themeShade="80"/>
      <w:sz w:val="36"/>
      <w:szCs w:val="26"/>
    </w:rPr>
  </w:style>
  <w:style w:type="paragraph" w:styleId="ListBullet">
    <w:name w:val="List Bullet"/>
    <w:basedOn w:val="Normal"/>
    <w:uiPriority w:val="11"/>
    <w:qFormat/>
    <w:pPr>
      <w:numPr>
        <w:numId w:val="5"/>
      </w:numPr>
    </w:pPr>
  </w:style>
  <w:style w:type="paragraph" w:styleId="BalloonText">
    <w:name w:val="Balloon Text"/>
    <w:basedOn w:val="Normal"/>
    <w:link w:val="BalloonTextChar"/>
    <w:uiPriority w:val="99"/>
    <w:semiHidden/>
    <w:unhideWhenUsed/>
    <w:rPr>
      <w:rFonts w:cs="Segoe UI"/>
      <w:szCs w:val="18"/>
    </w:rPr>
  </w:style>
  <w:style w:type="character" w:customStyle="1" w:styleId="BalloonTextChar">
    <w:name w:val="Balloon Text Char"/>
    <w:basedOn w:val="DefaultParagraphFont"/>
    <w:link w:val="BalloonText"/>
    <w:uiPriority w:val="99"/>
    <w:semiHidden/>
    <w:rPr>
      <w:rFonts w:cs="Segoe UI"/>
      <w:szCs w:val="18"/>
    </w:rPr>
  </w:style>
  <w:style w:type="character" w:styleId="CommentReference">
    <w:name w:val="annotation reference"/>
    <w:basedOn w:val="DefaultParagraphFont"/>
    <w:uiPriority w:val="99"/>
    <w:semiHidden/>
    <w:unhideWhenUsed/>
    <w:rPr>
      <w:sz w:val="22"/>
      <w:szCs w:val="16"/>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Cs w:val="20"/>
    </w:rPr>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3"/>
    <w:qFormat/>
    <w:rPr>
      <w:b/>
      <w:iCs/>
      <w:color w:val="BF0000" w:themeColor="accent2" w:themeShade="BF"/>
    </w:rPr>
  </w:style>
  <w:style w:type="character" w:styleId="FollowedHyperlink">
    <w:name w:val="FollowedHyperlink"/>
    <w:basedOn w:val="DefaultParagraphFont"/>
    <w:uiPriority w:val="99"/>
    <w:semiHidden/>
    <w:unhideWhenUsed/>
    <w:rPr>
      <w:color w:val="954F72" w:themeColor="followedHyperlink"/>
      <w:u w:val="single"/>
    </w:rPr>
  </w:style>
  <w:style w:type="character" w:styleId="Strong">
    <w:name w:val="Strong"/>
    <w:basedOn w:val="DefaultParagraphFont"/>
    <w:uiPriority w:val="22"/>
    <w:qFormat/>
    <w:rPr>
      <w:b/>
      <w:bCs/>
      <w:color w:val="2B579A" w:themeColor="accent5"/>
    </w:rPr>
  </w:style>
  <w:style w:type="paragraph" w:customStyle="1" w:styleId="Heading1-PageBreak">
    <w:name w:val="Heading 1 - Page Break"/>
    <w:basedOn w:val="Normal"/>
    <w:uiPriority w:val="6"/>
    <w:qFormat/>
    <w:pPr>
      <w:keepNext/>
      <w:keepLines/>
      <w:pageBreakBefore/>
      <w:pBdr>
        <w:bottom w:val="single" w:sz="18" w:space="1" w:color="2B579A" w:themeColor="accent5"/>
      </w:pBdr>
      <w:spacing w:before="360" w:after="240"/>
      <w:contextualSpacing/>
    </w:pPr>
    <w:rPr>
      <w:rFonts w:asciiTheme="majorHAnsi" w:hAnsiTheme="majorHAnsi"/>
      <w:color w:val="3B3838" w:themeColor="background2" w:themeShade="40"/>
      <w:sz w:val="52"/>
    </w:rPr>
  </w:style>
  <w:style w:type="paragraph" w:customStyle="1" w:styleId="Image">
    <w:name w:val="Image"/>
    <w:basedOn w:val="Normal"/>
    <w:uiPriority w:val="22"/>
    <w:qFormat/>
    <w:pPr>
      <w:spacing w:before="240"/>
    </w:pPr>
    <w:rPr>
      <w:noProof/>
    </w:rPr>
  </w:style>
  <w:style w:type="paragraph" w:styleId="Bibliography">
    <w:name w:val="Bibliography"/>
    <w:basedOn w:val="Normal"/>
    <w:next w:val="Normal"/>
    <w:uiPriority w:val="37"/>
    <w:semiHidden/>
    <w:unhideWhenUsed/>
  </w:style>
  <w:style w:type="paragraph" w:styleId="TOCHeading">
    <w:name w:val="TOC Heading"/>
    <w:basedOn w:val="Heading1"/>
    <w:next w:val="Normal"/>
    <w:uiPriority w:val="39"/>
    <w:unhideWhenUsed/>
    <w:qFormat/>
    <w:pPr>
      <w:outlineLvl w:val="9"/>
    </w:pPr>
    <w:rPr>
      <w:kern w:val="0"/>
      <w:szCs w:val="32"/>
      <w14:ligatures w14:val="none"/>
      <w14:numForm w14:val="default"/>
    </w:rPr>
  </w:style>
  <w:style w:type="paragraph" w:styleId="BlockText">
    <w:name w:val="Block Text"/>
    <w:basedOn w:val="Normal"/>
    <w:uiPriority w:val="99"/>
    <w:semiHidden/>
    <w:unhideWhenUsed/>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rFonts w:eastAsiaTheme="minorEastAsia"/>
      <w:i/>
      <w:iCs/>
      <w:color w:val="1F4E79" w:themeColor="accent1" w:themeShade="80"/>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Cs w:val="16"/>
    </w:rPr>
  </w:style>
  <w:style w:type="character" w:customStyle="1" w:styleId="BodyText3Char">
    <w:name w:val="Body Text 3 Char"/>
    <w:basedOn w:val="DefaultParagraphFont"/>
    <w:link w:val="BodyText3"/>
    <w:uiPriority w:val="99"/>
    <w:semiHidden/>
    <w:rPr>
      <w:szCs w:val="16"/>
    </w:rPr>
  </w:style>
  <w:style w:type="paragraph" w:styleId="BodyTextFirstIndent">
    <w:name w:val="Body Text First Indent"/>
    <w:basedOn w:val="BodyText"/>
    <w:link w:val="BodyTextFirstIndentChar"/>
    <w:uiPriority w:val="99"/>
    <w:semiHidden/>
    <w:unhideWhenUsed/>
    <w:pPr>
      <w:spacing w:after="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Cs w:val="16"/>
    </w:rPr>
  </w:style>
  <w:style w:type="character" w:customStyle="1" w:styleId="BodyTextIndent3Char">
    <w:name w:val="Body Text Indent 3 Char"/>
    <w:basedOn w:val="DefaultParagraphFont"/>
    <w:link w:val="BodyTextIndent3"/>
    <w:uiPriority w:val="99"/>
    <w:semiHidden/>
    <w:rPr>
      <w:szCs w:val="16"/>
    </w:rPr>
  </w:style>
  <w:style w:type="character" w:styleId="BookTitle">
    <w:name w:val="Book Title"/>
    <w:basedOn w:val="DefaultParagraphFont"/>
    <w:uiPriority w:val="33"/>
    <w:semiHidden/>
    <w:unhideWhenUsed/>
    <w:qFormat/>
    <w:rPr>
      <w:b/>
      <w:bCs/>
      <w:i/>
      <w:iCs/>
      <w:spacing w:val="0"/>
    </w:rPr>
  </w:style>
  <w:style w:type="paragraph" w:styleId="Caption">
    <w:name w:val="caption"/>
    <w:basedOn w:val="Normal"/>
    <w:next w:val="Normal"/>
    <w:uiPriority w:val="35"/>
    <w:semiHidden/>
    <w:unhideWhenUsed/>
    <w:qFormat/>
    <w:pPr>
      <w:spacing w:after="200"/>
    </w:pPr>
    <w:rPr>
      <w:i/>
      <w:iCs/>
      <w:color w:val="44546A" w:themeColor="text2"/>
      <w:szCs w:val="18"/>
    </w:rPr>
  </w:style>
  <w:style w:type="paragraph" w:styleId="Closing">
    <w:name w:val="Closing"/>
    <w:basedOn w:val="Normal"/>
    <w:link w:val="ClosingChar"/>
    <w:uiPriority w:val="99"/>
    <w:semiHidden/>
    <w:unhideWhenUsed/>
    <w:pPr>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CCCC" w:themeFill="accent2" w:themeFillTint="33"/>
    </w:tcPr>
    <w:tblStylePr w:type="firstRow">
      <w:rPr>
        <w:b/>
        <w:bCs/>
      </w:rPr>
      <w:tblPr/>
      <w:tcPr>
        <w:shd w:val="clear" w:color="auto" w:fill="FF9999" w:themeFill="accent2" w:themeFillTint="66"/>
      </w:tcPr>
    </w:tblStylePr>
    <w:tblStylePr w:type="lastRow">
      <w:rPr>
        <w:b/>
        <w:bCs/>
        <w:color w:val="000000" w:themeColor="text1"/>
      </w:rPr>
      <w:tblPr/>
      <w:tcPr>
        <w:shd w:val="clear" w:color="auto" w:fill="FF9999" w:themeFill="accent2" w:themeFillTint="66"/>
      </w:tcPr>
    </w:tblStylePr>
    <w:tblStylePr w:type="firstCol">
      <w:rPr>
        <w:color w:val="FFFFFF" w:themeColor="background1"/>
      </w:rPr>
      <w:tblPr/>
      <w:tcPr>
        <w:shd w:val="clear" w:color="auto" w:fill="BF0000" w:themeFill="accent2" w:themeFillShade="BF"/>
      </w:tcPr>
    </w:tblStylePr>
    <w:tblStylePr w:type="lastCol">
      <w:rPr>
        <w:color w:val="FFFFFF" w:themeColor="background1"/>
      </w:rPr>
      <w:tblPr/>
      <w:tcPr>
        <w:shd w:val="clear" w:color="auto" w:fill="BF0000" w:themeFill="accent2" w:themeFillShade="BF"/>
      </w:tc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ColorfulGrid-Accent3">
    <w:name w:val="Colorful Grid Accent 3"/>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EDBF1" w:themeFill="accent5" w:themeFillTint="33"/>
    </w:tcPr>
    <w:tblStylePr w:type="firstRow">
      <w:rPr>
        <w:b/>
        <w:bCs/>
      </w:rPr>
      <w:tblPr/>
      <w:tcPr>
        <w:shd w:val="clear" w:color="auto" w:fill="9DB8E3" w:themeFill="accent5" w:themeFillTint="66"/>
      </w:tcPr>
    </w:tblStylePr>
    <w:tblStylePr w:type="lastRow">
      <w:rPr>
        <w:b/>
        <w:bCs/>
        <w:color w:val="000000" w:themeColor="text1"/>
      </w:rPr>
      <w:tblPr/>
      <w:tcPr>
        <w:shd w:val="clear" w:color="auto" w:fill="9DB8E3" w:themeFill="accent5" w:themeFillTint="66"/>
      </w:tcPr>
    </w:tblStylePr>
    <w:tblStylePr w:type="firstCol">
      <w:rPr>
        <w:color w:val="FFFFFF" w:themeColor="background1"/>
      </w:rPr>
      <w:tblPr/>
      <w:tcPr>
        <w:shd w:val="clear" w:color="auto" w:fill="204173" w:themeFill="accent5" w:themeFillShade="BF"/>
      </w:tcPr>
    </w:tblStylePr>
    <w:tblStylePr w:type="lastCol">
      <w:rPr>
        <w:color w:val="FFFFFF" w:themeColor="background1"/>
      </w:rPr>
      <w:tblPr/>
      <w:tcPr>
        <w:shd w:val="clear" w:color="auto" w:fill="204173" w:themeFill="accent5" w:themeFillShade="BF"/>
      </w:tc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ColorfulGrid-Accent6">
    <w:name w:val="Colorful Grid Accent 6"/>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pPr>
      <w:spacing w:before="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pPr>
      <w:spacing w:before="0" w:line="240" w:lineRule="auto"/>
    </w:pPr>
    <w:rPr>
      <w:color w:val="000000" w:themeColor="text1"/>
    </w:rPr>
    <w:tblPr>
      <w:tblStyleRowBandSize w:val="1"/>
      <w:tblStyleColBandSize w:val="1"/>
    </w:tblPr>
    <w:tcPr>
      <w:shd w:val="clear" w:color="auto" w:fill="FFE6E6" w:themeFill="accent2"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2" w:themeFillTint="3F"/>
      </w:tcPr>
    </w:tblStylePr>
    <w:tblStylePr w:type="band1Horz">
      <w:tblPr/>
      <w:tcPr>
        <w:shd w:val="clear" w:color="auto" w:fill="FFCCCC" w:themeFill="accent2" w:themeFillTint="33"/>
      </w:tcPr>
    </w:tblStylePr>
  </w:style>
  <w:style w:type="table" w:styleId="ColorfulList-Accent3">
    <w:name w:val="Colorful List Accent 3"/>
    <w:basedOn w:val="TableNormal"/>
    <w:uiPriority w:val="72"/>
    <w:semiHidden/>
    <w:unhideWhenUsed/>
    <w:pPr>
      <w:spacing w:before="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pPr>
      <w:spacing w:before="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pPr>
      <w:spacing w:before="0" w:line="240" w:lineRule="auto"/>
    </w:pPr>
    <w:rPr>
      <w:color w:val="000000" w:themeColor="text1"/>
    </w:rPr>
    <w:tblPr>
      <w:tblStyleRowBandSize w:val="1"/>
      <w:tblStyleColBandSize w:val="1"/>
    </w:tblPr>
    <w:tcPr>
      <w:shd w:val="clear" w:color="auto" w:fill="E6EDF8"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D3EE" w:themeFill="accent5" w:themeFillTint="3F"/>
      </w:tcPr>
    </w:tblStylePr>
    <w:tblStylePr w:type="band1Horz">
      <w:tblPr/>
      <w:tcPr>
        <w:shd w:val="clear" w:color="auto" w:fill="CEDBF1" w:themeFill="accent5" w:themeFillTint="33"/>
      </w:tcPr>
    </w:tblStylePr>
  </w:style>
  <w:style w:type="table" w:styleId="ColorfulList-Accent6">
    <w:name w:val="Colorful List Accent 6"/>
    <w:basedOn w:val="TableNormal"/>
    <w:uiPriority w:val="72"/>
    <w:semiHidden/>
    <w:unhideWhenUsed/>
    <w:pPr>
      <w:spacing w:before="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22457A" w:themeFill="accent5" w:themeFillShade="CC"/>
      </w:tcPr>
    </w:tblStylePr>
    <w:tblStylePr w:type="lastRow">
      <w:rPr>
        <w:b/>
        <w:bCs/>
        <w:color w:val="22457A"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FF0000" w:themeColor="accent2"/>
        <w:bottom w:val="single" w:sz="4" w:space="0" w:color="FF0000" w:themeColor="accent2"/>
        <w:right w:val="single" w:sz="4" w:space="0" w:color="FF0000" w:themeColor="accent2"/>
        <w:insideH w:val="single" w:sz="4" w:space="0" w:color="FFFFFF" w:themeColor="background1"/>
        <w:insideV w:val="single" w:sz="4" w:space="0" w:color="FFFFFF" w:themeColor="background1"/>
      </w:tblBorders>
    </w:tblPr>
    <w:tcPr>
      <w:shd w:val="clear" w:color="auto" w:fill="FFE6E6" w:themeFill="accent2"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00" w:themeFill="accent2" w:themeFillShade="99"/>
      </w:tcPr>
    </w:tblStylePr>
    <w:tblStylePr w:type="firstCol">
      <w:rPr>
        <w:color w:val="FFFFFF" w:themeColor="background1"/>
      </w:rPr>
      <w:tblPr/>
      <w:tcPr>
        <w:tcBorders>
          <w:top w:val="nil"/>
          <w:left w:val="nil"/>
          <w:bottom w:val="nil"/>
          <w:right w:val="nil"/>
          <w:insideH w:val="single" w:sz="4" w:space="0" w:color="990000" w:themeColor="accent2" w:themeShade="99"/>
          <w:insideV w:val="nil"/>
        </w:tcBorders>
        <w:shd w:val="clear" w:color="auto" w:fill="99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2" w:themeFillShade="99"/>
      </w:tcPr>
    </w:tblStylePr>
    <w:tblStylePr w:type="band1Vert">
      <w:tblPr/>
      <w:tcPr>
        <w:shd w:val="clear" w:color="auto" w:fill="FF9999" w:themeFill="accent2" w:themeFillTint="66"/>
      </w:tcPr>
    </w:tblStylePr>
    <w:tblStylePr w:type="band1Horz">
      <w:tblPr/>
      <w:tcPr>
        <w:shd w:val="clear" w:color="auto" w:fill="FF80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pPr>
      <w:spacing w:before="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pPr>
      <w:spacing w:before="0" w:line="240" w:lineRule="auto"/>
    </w:pPr>
    <w:rPr>
      <w:color w:val="000000" w:themeColor="text1"/>
    </w:rPr>
    <w:tblPr>
      <w:tblStyleRowBandSize w:val="1"/>
      <w:tblStyleColBandSize w:val="1"/>
      <w:tblBorders>
        <w:top w:val="single" w:sz="24" w:space="0" w:color="70AD47" w:themeColor="accent6"/>
        <w:left w:val="single" w:sz="4" w:space="0" w:color="2B579A" w:themeColor="accent5"/>
        <w:bottom w:val="single" w:sz="4" w:space="0" w:color="2B579A" w:themeColor="accent5"/>
        <w:right w:val="single" w:sz="4" w:space="0" w:color="2B579A" w:themeColor="accent5"/>
        <w:insideH w:val="single" w:sz="4" w:space="0" w:color="FFFFFF" w:themeColor="background1"/>
        <w:insideV w:val="single" w:sz="4" w:space="0" w:color="FFFFFF" w:themeColor="background1"/>
      </w:tblBorders>
    </w:tblPr>
    <w:tcPr>
      <w:shd w:val="clear" w:color="auto" w:fill="E6EDF8"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345C" w:themeFill="accent5" w:themeFillShade="99"/>
      </w:tcPr>
    </w:tblStylePr>
    <w:tblStylePr w:type="firstCol">
      <w:rPr>
        <w:color w:val="FFFFFF" w:themeColor="background1"/>
      </w:rPr>
      <w:tblPr/>
      <w:tcPr>
        <w:tcBorders>
          <w:top w:val="nil"/>
          <w:left w:val="nil"/>
          <w:bottom w:val="nil"/>
          <w:right w:val="nil"/>
          <w:insideH w:val="single" w:sz="4" w:space="0" w:color="19345C" w:themeColor="accent5" w:themeShade="99"/>
          <w:insideV w:val="nil"/>
        </w:tcBorders>
        <w:shd w:val="clear" w:color="auto" w:fill="19345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9345C" w:themeFill="accent5" w:themeFillShade="99"/>
      </w:tcPr>
    </w:tblStylePr>
    <w:tblStylePr w:type="band1Vert">
      <w:tblPr/>
      <w:tcPr>
        <w:shd w:val="clear" w:color="auto" w:fill="9DB8E3" w:themeFill="accent5" w:themeFillTint="66"/>
      </w:tcPr>
    </w:tblStylePr>
    <w:tblStylePr w:type="band1Horz">
      <w:tblPr/>
      <w:tcPr>
        <w:shd w:val="clear" w:color="auto" w:fill="85A7D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pPr>
      <w:spacing w:before="0" w:line="240" w:lineRule="auto"/>
    </w:pPr>
    <w:rPr>
      <w:color w:val="000000" w:themeColor="text1"/>
    </w:rPr>
    <w:tblPr>
      <w:tblStyleRowBandSize w:val="1"/>
      <w:tblStyleColBandSize w:val="1"/>
      <w:tblBorders>
        <w:top w:val="single" w:sz="24" w:space="0" w:color="2B579A"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FF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0000" w:themeFill="accent2" w:themeFillShade="BF"/>
      </w:tcPr>
    </w:tblStylePr>
    <w:tblStylePr w:type="band1Vert">
      <w:tblPr/>
      <w:tcPr>
        <w:tcBorders>
          <w:top w:val="nil"/>
          <w:left w:val="nil"/>
          <w:bottom w:val="nil"/>
          <w:right w:val="nil"/>
          <w:insideH w:val="nil"/>
          <w:insideV w:val="nil"/>
        </w:tcBorders>
        <w:shd w:val="clear" w:color="auto" w:fill="BF0000" w:themeFill="accent2" w:themeFillShade="BF"/>
      </w:tcPr>
    </w:tblStylePr>
    <w:tblStylePr w:type="band1Horz">
      <w:tblPr/>
      <w:tcPr>
        <w:tcBorders>
          <w:top w:val="nil"/>
          <w:left w:val="nil"/>
          <w:bottom w:val="nil"/>
          <w:right w:val="nil"/>
          <w:insideH w:val="nil"/>
          <w:insideV w:val="nil"/>
        </w:tcBorders>
        <w:shd w:val="clear" w:color="auto" w:fill="BF0000" w:themeFill="accent2" w:themeFillShade="BF"/>
      </w:tcPr>
    </w:tblStylePr>
  </w:style>
  <w:style w:type="table" w:styleId="DarkList-Accent3">
    <w:name w:val="Dark List Accent 3"/>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2B57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2B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041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04173" w:themeFill="accent5" w:themeFillShade="BF"/>
      </w:tcPr>
    </w:tblStylePr>
    <w:tblStylePr w:type="band1Vert">
      <w:tblPr/>
      <w:tcPr>
        <w:tcBorders>
          <w:top w:val="nil"/>
          <w:left w:val="nil"/>
          <w:bottom w:val="nil"/>
          <w:right w:val="nil"/>
          <w:insideH w:val="nil"/>
          <w:insideV w:val="nil"/>
        </w:tcBorders>
        <w:shd w:val="clear" w:color="auto" w:fill="204173" w:themeFill="accent5" w:themeFillShade="BF"/>
      </w:tcPr>
    </w:tblStylePr>
    <w:tblStylePr w:type="band1Horz">
      <w:tblPr/>
      <w:tcPr>
        <w:tcBorders>
          <w:top w:val="nil"/>
          <w:left w:val="nil"/>
          <w:bottom w:val="nil"/>
          <w:right w:val="nil"/>
          <w:insideH w:val="nil"/>
          <w:insideV w:val="nil"/>
        </w:tcBorders>
        <w:shd w:val="clear" w:color="auto" w:fill="204173" w:themeFill="accent5" w:themeFillShade="BF"/>
      </w:tcPr>
    </w:tblStylePr>
  </w:style>
  <w:style w:type="table" w:styleId="DarkList-Accent6">
    <w:name w:val="Dark List Accent 6"/>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Pr>
      <w:rFonts w:ascii="Segoe UI" w:hAnsi="Segoe UI" w:cs="Segoe UI"/>
      <w:szCs w:val="16"/>
    </w:rPr>
  </w:style>
  <w:style w:type="character" w:customStyle="1" w:styleId="DocumentMapChar">
    <w:name w:val="Document Map Char"/>
    <w:basedOn w:val="DefaultParagraphFont"/>
    <w:link w:val="DocumentMap"/>
    <w:uiPriority w:val="99"/>
    <w:semiHidden/>
    <w:rPr>
      <w:rFonts w:ascii="Segoe UI" w:hAnsi="Segoe UI" w:cs="Segoe UI"/>
      <w:szCs w:val="16"/>
    </w:rPr>
  </w:style>
  <w:style w:type="paragraph" w:styleId="E-mailSignature">
    <w:name w:val="E-mail Signature"/>
    <w:basedOn w:val="Normal"/>
    <w:link w:val="E-mailSignatureChar"/>
    <w:uiPriority w:val="99"/>
    <w:semiHidden/>
    <w:unhideWhenUsed/>
  </w:style>
  <w:style w:type="character" w:customStyle="1" w:styleId="E-mailSignatureChar">
    <w:name w:val="E-mail Signature Char"/>
    <w:basedOn w:val="DefaultParagraphFont"/>
    <w:link w:val="E-mailSignature"/>
    <w:uiPriority w:val="99"/>
    <w:semiHidden/>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Cs w:val="20"/>
    </w:rPr>
  </w:style>
  <w:style w:type="character" w:customStyle="1" w:styleId="EndnoteTextChar">
    <w:name w:val="Endnote Text Char"/>
    <w:basedOn w:val="DefaultParagraphFont"/>
    <w:link w:val="EndnoteText"/>
    <w:uiPriority w:val="99"/>
    <w:semiHidden/>
    <w:rPr>
      <w:szCs w:val="20"/>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Pr>
      <w:rFonts w:asciiTheme="majorHAnsi" w:eastAsiaTheme="majorEastAsia" w:hAnsiTheme="majorHAnsi" w:cstheme="majorBidi"/>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rPr>
      <w:szCs w:val="20"/>
    </w:rPr>
  </w:style>
  <w:style w:type="character" w:customStyle="1" w:styleId="FootnoteTextChar">
    <w:name w:val="Footnote Text Char"/>
    <w:basedOn w:val="DefaultParagraphFont"/>
    <w:link w:val="FootnoteText"/>
    <w:uiPriority w:val="99"/>
    <w:semiHidden/>
    <w:rPr>
      <w:szCs w:val="20"/>
    </w:rPr>
  </w:style>
  <w:style w:type="table" w:styleId="GridTable1Light-Accent2">
    <w:name w:val="Grid Table 1 Light Accent 2"/>
    <w:basedOn w:val="TableNormal"/>
    <w:uiPriority w:val="46"/>
    <w:pPr>
      <w:spacing w:line="240" w:lineRule="auto"/>
    </w:pPr>
    <w:tblPr>
      <w:tblStyleRowBandSize w:val="1"/>
      <w:tblStyleColBandSize w:val="1"/>
      <w:tblBorders>
        <w:top w:val="single" w:sz="4" w:space="0" w:color="FF9999" w:themeColor="accent2" w:themeTint="66"/>
        <w:left w:val="single" w:sz="4" w:space="0" w:color="FF9999" w:themeColor="accent2" w:themeTint="66"/>
        <w:bottom w:val="single" w:sz="4" w:space="0" w:color="FF9999" w:themeColor="accent2" w:themeTint="66"/>
        <w:right w:val="single" w:sz="4" w:space="0" w:color="FF9999" w:themeColor="accent2" w:themeTint="66"/>
        <w:insideH w:val="single" w:sz="4" w:space="0" w:color="FF9999" w:themeColor="accent2" w:themeTint="66"/>
        <w:insideV w:val="single" w:sz="4" w:space="0" w:color="FF9999" w:themeColor="accent2" w:themeTint="66"/>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2" w:space="0" w:color="FF6666"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pPr>
      <w:spacing w:line="240" w:lineRule="auto"/>
    </w:pPr>
    <w:tblPr>
      <w:tblStyleRowBandSize w:val="1"/>
      <w:tblStyleColBandSize w:val="1"/>
      <w:tblBorders>
        <w:top w:val="single" w:sz="4" w:space="0" w:color="9DB8E3" w:themeColor="accent5" w:themeTint="66"/>
        <w:left w:val="single" w:sz="4" w:space="0" w:color="9DB8E3" w:themeColor="accent5" w:themeTint="66"/>
        <w:bottom w:val="single" w:sz="4" w:space="0" w:color="9DB8E3" w:themeColor="accent5" w:themeTint="66"/>
        <w:right w:val="single" w:sz="4" w:space="0" w:color="9DB8E3" w:themeColor="accent5" w:themeTint="66"/>
        <w:insideH w:val="single" w:sz="4" w:space="0" w:color="9DB8E3" w:themeColor="accent5" w:themeTint="66"/>
        <w:insideV w:val="single" w:sz="4" w:space="0" w:color="9DB8E3" w:themeColor="accent5" w:themeTint="66"/>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2" w:space="0" w:color="6C95D6"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pPr>
      <w:spacing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pPr>
      <w:spacing w:line="240" w:lineRule="auto"/>
    </w:pPr>
    <w:tblPr>
      <w:tblStyleRowBandSize w:val="1"/>
      <w:tblStyleColBandSize w:val="1"/>
      <w:tblBorders>
        <w:top w:val="single" w:sz="2" w:space="0" w:color="FF6666" w:themeColor="accent2" w:themeTint="99"/>
        <w:bottom w:val="single" w:sz="2" w:space="0" w:color="FF6666" w:themeColor="accent2" w:themeTint="99"/>
        <w:insideH w:val="single" w:sz="2" w:space="0" w:color="FF6666" w:themeColor="accent2" w:themeTint="99"/>
        <w:insideV w:val="single" w:sz="2" w:space="0" w:color="FF6666" w:themeColor="accent2" w:themeTint="99"/>
      </w:tblBorders>
    </w:tblPr>
    <w:tblStylePr w:type="firstRow">
      <w:rPr>
        <w:b/>
        <w:bCs/>
      </w:rPr>
      <w:tblPr/>
      <w:tcPr>
        <w:tcBorders>
          <w:top w:val="nil"/>
          <w:bottom w:val="single" w:sz="12" w:space="0" w:color="FF6666" w:themeColor="accent2" w:themeTint="99"/>
          <w:insideH w:val="nil"/>
          <w:insideV w:val="nil"/>
        </w:tcBorders>
        <w:shd w:val="clear" w:color="auto" w:fill="FFFFFF" w:themeFill="background1"/>
      </w:tcPr>
    </w:tblStylePr>
    <w:tblStylePr w:type="lastRow">
      <w:rPr>
        <w:b/>
        <w:bCs/>
      </w:rPr>
      <w:tblPr/>
      <w:tcPr>
        <w:tcBorders>
          <w:top w:val="double" w:sz="2" w:space="0" w:color="FF6666"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2-Accent3">
    <w:name w:val="Grid Table 2 Accent 3"/>
    <w:basedOn w:val="TableNormal"/>
    <w:uiPriority w:val="47"/>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pPr>
      <w:spacing w:line="240" w:lineRule="auto"/>
    </w:pPr>
    <w:tblPr>
      <w:tblStyleRowBandSize w:val="1"/>
      <w:tblStyleColBandSize w:val="1"/>
      <w:tblBorders>
        <w:top w:val="single" w:sz="2" w:space="0" w:color="6C95D6" w:themeColor="accent5" w:themeTint="99"/>
        <w:bottom w:val="single" w:sz="2" w:space="0" w:color="6C95D6" w:themeColor="accent5" w:themeTint="99"/>
        <w:insideH w:val="single" w:sz="2" w:space="0" w:color="6C95D6" w:themeColor="accent5" w:themeTint="99"/>
        <w:insideV w:val="single" w:sz="2" w:space="0" w:color="6C95D6" w:themeColor="accent5" w:themeTint="99"/>
      </w:tblBorders>
    </w:tblPr>
    <w:tblStylePr w:type="firstRow">
      <w:rPr>
        <w:b/>
        <w:bCs/>
      </w:rPr>
      <w:tblPr/>
      <w:tcPr>
        <w:tcBorders>
          <w:top w:val="nil"/>
          <w:bottom w:val="single" w:sz="12" w:space="0" w:color="6C95D6" w:themeColor="accent5" w:themeTint="99"/>
          <w:insideH w:val="nil"/>
          <w:insideV w:val="nil"/>
        </w:tcBorders>
        <w:shd w:val="clear" w:color="auto" w:fill="FFFFFF" w:themeFill="background1"/>
      </w:tcPr>
    </w:tblStylePr>
    <w:tblStylePr w:type="lastRow">
      <w:rPr>
        <w:b/>
        <w:bCs/>
      </w:rPr>
      <w:tblPr/>
      <w:tcPr>
        <w:tcBorders>
          <w:top w:val="double" w:sz="2" w:space="0" w:color="6C95D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2-Accent6">
    <w:name w:val="Grid Table 2 Accent 6"/>
    <w:basedOn w:val="TableNormal"/>
    <w:uiPriority w:val="47"/>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3-Accent3">
    <w:name w:val="Grid Table 3 Accent 3"/>
    <w:basedOn w:val="TableNormal"/>
    <w:uiPriority w:val="4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3-Accent6">
    <w:name w:val="Grid Table 3 Accent 6"/>
    <w:basedOn w:val="TableNormal"/>
    <w:uiPriority w:val="4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insideV w:val="nil"/>
        </w:tcBorders>
        <w:shd w:val="clear" w:color="auto" w:fill="FF0000" w:themeFill="accent2"/>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4-Accent3">
    <w:name w:val="Grid Table 4 Accent 3"/>
    <w:basedOn w:val="TableNormal"/>
    <w:uiPriority w:val="49"/>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2"/>
      </w:tcPr>
    </w:tblStylePr>
    <w:tblStylePr w:type="band1Vert">
      <w:tblPr/>
      <w:tcPr>
        <w:shd w:val="clear" w:color="auto" w:fill="FF9999" w:themeFill="accent2" w:themeFillTint="66"/>
      </w:tcPr>
    </w:tblStylePr>
    <w:tblStylePr w:type="band1Horz">
      <w:tblPr/>
      <w:tcPr>
        <w:shd w:val="clear" w:color="auto" w:fill="FF9999" w:themeFill="accent2" w:themeFillTint="66"/>
      </w:tcPr>
    </w:tblStylePr>
  </w:style>
  <w:style w:type="table" w:styleId="GridTable5Dark-Accent3">
    <w:name w:val="Grid Table 5 Dark Accent 3"/>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DBF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579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579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579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579A" w:themeFill="accent5"/>
      </w:tcPr>
    </w:tblStylePr>
    <w:tblStylePr w:type="band1Vert">
      <w:tblPr/>
      <w:tcPr>
        <w:shd w:val="clear" w:color="auto" w:fill="9DB8E3" w:themeFill="accent5" w:themeFillTint="66"/>
      </w:tcPr>
    </w:tblStylePr>
    <w:tblStylePr w:type="band1Horz">
      <w:tblPr/>
      <w:tcPr>
        <w:shd w:val="clear" w:color="auto" w:fill="9DB8E3" w:themeFill="accent5" w:themeFillTint="66"/>
      </w:tcPr>
    </w:tblStylePr>
  </w:style>
  <w:style w:type="table" w:styleId="GridTable5Dark-Accent6">
    <w:name w:val="Grid Table 5 Dark Accent 6"/>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6Colorful-Accent3">
    <w:name w:val="Grid Table 6 Colorful Accent 3"/>
    <w:basedOn w:val="TableNormal"/>
    <w:uiPriority w:val="51"/>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6Colorful-Accent6">
    <w:name w:val="Grid Table 6 Colorful Accent 6"/>
    <w:basedOn w:val="TableNormal"/>
    <w:uiPriority w:val="51"/>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7Colorful-Accent3">
    <w:name w:val="Grid Table 7 Colorful Accent 3"/>
    <w:basedOn w:val="TableNormal"/>
    <w:uiPriority w:val="52"/>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7Colorful-Accent6">
    <w:name w:val="Grid Table 7 Colorful Accent 6"/>
    <w:basedOn w:val="TableNormal"/>
    <w:uiPriority w:val="52"/>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3Char">
    <w:name w:val="Heading 3 Char"/>
    <w:basedOn w:val="DefaultParagraphFont"/>
    <w:link w:val="Heading3"/>
    <w:uiPriority w:val="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1"/>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1"/>
    <w:semiHidden/>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1"/>
    <w:semiHidden/>
    <w:rPr>
      <w:rFonts w:asciiTheme="majorHAnsi" w:eastAsiaTheme="majorEastAsia" w:hAnsiTheme="majorHAnsi" w:cstheme="majorBidi"/>
      <w:b/>
      <w:color w:val="1F4D78" w:themeColor="accent1" w:themeShade="7F"/>
    </w:rPr>
  </w:style>
  <w:style w:type="character" w:customStyle="1" w:styleId="Heading7Char">
    <w:name w:val="Heading 7 Char"/>
    <w:basedOn w:val="DefaultParagraphFont"/>
    <w:link w:val="Heading7"/>
    <w:uiPriority w:val="1"/>
    <w:semiHidden/>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1"/>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1"/>
    <w:semiHidden/>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sz w:val="22"/>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sz w:val="22"/>
      <w:szCs w:val="20"/>
    </w:rPr>
  </w:style>
  <w:style w:type="paragraph" w:styleId="HTMLPreformatted">
    <w:name w:val="HTML Preformatted"/>
    <w:basedOn w:val="Normal"/>
    <w:link w:val="HTMLPreformattedChar"/>
    <w:uiPriority w:val="99"/>
    <w:semiHidden/>
    <w:unhideWhenUsed/>
    <w:rPr>
      <w:rFonts w:ascii="Consolas" w:hAnsi="Consolas"/>
      <w:szCs w:val="20"/>
    </w:rPr>
  </w:style>
  <w:style w:type="character" w:customStyle="1" w:styleId="HTMLPreformattedChar">
    <w:name w:val="HTML Preformatted Char"/>
    <w:basedOn w:val="DefaultParagraphFont"/>
    <w:link w:val="HTMLPreformatted"/>
    <w:uiPriority w:val="99"/>
    <w:semiHidden/>
    <w:rPr>
      <w:rFonts w:ascii="Consolas" w:hAnsi="Consolas"/>
      <w:szCs w:val="20"/>
    </w:rPr>
  </w:style>
  <w:style w:type="character" w:styleId="HTMLSample">
    <w:name w:val="HTML Sample"/>
    <w:basedOn w:val="DefaultParagraphFont"/>
    <w:uiPriority w:val="99"/>
    <w:semiHidden/>
    <w:unhideWhenUsed/>
    <w:rPr>
      <w:rFonts w:ascii="Consolas" w:hAnsi="Consolas"/>
      <w:sz w:val="24"/>
      <w:szCs w:val="24"/>
    </w:rPr>
  </w:style>
  <w:style w:type="character" w:styleId="HTMLTypewriter">
    <w:name w:val="HTML Typewriter"/>
    <w:basedOn w:val="DefaultParagraphFont"/>
    <w:uiPriority w:val="99"/>
    <w:semiHidden/>
    <w:unhideWhenUsed/>
    <w:rPr>
      <w:rFonts w:ascii="Consolas" w:hAnsi="Consolas"/>
      <w:sz w:val="22"/>
      <w:szCs w:val="20"/>
    </w:rPr>
  </w:style>
  <w:style w:type="character" w:styleId="HTMLVariable">
    <w:name w:val="HTML Variable"/>
    <w:basedOn w:val="DefaultParagraphFont"/>
    <w:uiPriority w:val="99"/>
    <w:semiHidden/>
    <w:unhideWhenUsed/>
    <w:rPr>
      <w:i/>
      <w:iCs/>
    </w:rPr>
  </w:style>
  <w:style w:type="paragraph" w:styleId="Index1">
    <w:name w:val="index 1"/>
    <w:basedOn w:val="Normal"/>
    <w:next w:val="Normal"/>
    <w:autoRedefine/>
    <w:uiPriority w:val="99"/>
    <w:semiHidden/>
    <w:unhideWhenUsed/>
    <w:pPr>
      <w:ind w:left="220" w:hanging="220"/>
    </w:pPr>
  </w:style>
  <w:style w:type="paragraph" w:styleId="Index2">
    <w:name w:val="index 2"/>
    <w:basedOn w:val="Normal"/>
    <w:next w:val="Normal"/>
    <w:autoRedefine/>
    <w:uiPriority w:val="99"/>
    <w:semiHidden/>
    <w:unhideWhenUsed/>
    <w:pPr>
      <w:ind w:left="440" w:hanging="220"/>
    </w:pPr>
  </w:style>
  <w:style w:type="paragraph" w:styleId="Index3">
    <w:name w:val="index 3"/>
    <w:basedOn w:val="Normal"/>
    <w:next w:val="Normal"/>
    <w:autoRedefine/>
    <w:uiPriority w:val="99"/>
    <w:semiHidden/>
    <w:unhideWhenUsed/>
    <w:pPr>
      <w:ind w:left="660" w:hanging="220"/>
    </w:pPr>
  </w:style>
  <w:style w:type="paragraph" w:styleId="Index4">
    <w:name w:val="index 4"/>
    <w:basedOn w:val="Normal"/>
    <w:next w:val="Normal"/>
    <w:autoRedefine/>
    <w:uiPriority w:val="99"/>
    <w:semiHidden/>
    <w:unhideWhenUsed/>
    <w:pPr>
      <w:ind w:left="880" w:hanging="220"/>
    </w:pPr>
  </w:style>
  <w:style w:type="paragraph" w:styleId="Index5">
    <w:name w:val="index 5"/>
    <w:basedOn w:val="Normal"/>
    <w:next w:val="Normal"/>
    <w:autoRedefine/>
    <w:uiPriority w:val="99"/>
    <w:semiHidden/>
    <w:unhideWhenUsed/>
    <w:pPr>
      <w:ind w:left="1100" w:hanging="220"/>
    </w:pPr>
  </w:style>
  <w:style w:type="paragraph" w:styleId="Index6">
    <w:name w:val="index 6"/>
    <w:basedOn w:val="Normal"/>
    <w:next w:val="Normal"/>
    <w:autoRedefine/>
    <w:uiPriority w:val="99"/>
    <w:semiHidden/>
    <w:unhideWhenUsed/>
    <w:pPr>
      <w:ind w:left="1320" w:hanging="220"/>
    </w:pPr>
  </w:style>
  <w:style w:type="paragraph" w:styleId="Index7">
    <w:name w:val="index 7"/>
    <w:basedOn w:val="Normal"/>
    <w:next w:val="Normal"/>
    <w:autoRedefine/>
    <w:uiPriority w:val="99"/>
    <w:semiHidden/>
    <w:unhideWhenUsed/>
    <w:pPr>
      <w:ind w:left="1540" w:hanging="220"/>
    </w:pPr>
  </w:style>
  <w:style w:type="paragraph" w:styleId="Index8">
    <w:name w:val="index 8"/>
    <w:basedOn w:val="Normal"/>
    <w:next w:val="Normal"/>
    <w:autoRedefine/>
    <w:uiPriority w:val="99"/>
    <w:semiHidden/>
    <w:unhideWhenUsed/>
    <w:pPr>
      <w:ind w:left="1760" w:hanging="220"/>
    </w:pPr>
  </w:style>
  <w:style w:type="paragraph" w:styleId="Index9">
    <w:name w:val="index 9"/>
    <w:basedOn w:val="Normal"/>
    <w:next w:val="Normal"/>
    <w:autoRedefine/>
    <w:uiPriority w:val="99"/>
    <w:semiHidden/>
    <w:unhideWhenUsed/>
    <w:pPr>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1F4E79" w:themeColor="accent1" w:themeShade="80"/>
        <w:bottom w:val="single" w:sz="4" w:space="10" w:color="1F4E79" w:themeColor="accent1" w:themeShade="80"/>
      </w:pBdr>
      <w:spacing w:before="360" w:after="360"/>
      <w:jc w:val="center"/>
    </w:pPr>
    <w:rPr>
      <w:i/>
      <w:iCs/>
      <w:color w:val="1F4E79" w:themeColor="accent1" w:themeShade="80"/>
    </w:rPr>
  </w:style>
  <w:style w:type="character" w:customStyle="1" w:styleId="IntenseQuoteChar">
    <w:name w:val="Intense Quote Char"/>
    <w:basedOn w:val="DefaultParagraphFont"/>
    <w:link w:val="IntenseQuote"/>
    <w:uiPriority w:val="30"/>
    <w:semiHidden/>
    <w:rPr>
      <w:i/>
      <w:iCs/>
      <w:color w:val="1F4E79" w:themeColor="accent1" w:themeShade="80"/>
    </w:rPr>
  </w:style>
  <w:style w:type="character" w:styleId="IntenseReference">
    <w:name w:val="Intense Reference"/>
    <w:basedOn w:val="DefaultParagraphFont"/>
    <w:uiPriority w:val="32"/>
    <w:semiHidden/>
    <w:unhideWhenUsed/>
    <w:qFormat/>
    <w:rPr>
      <w:b/>
      <w:bCs/>
      <w:caps w:val="0"/>
      <w:smallCaps/>
      <w:color w:val="1F4E79" w:themeColor="accent1" w:themeShade="80"/>
      <w:spacing w:val="0"/>
    </w:rPr>
  </w:style>
  <w:style w:type="table" w:styleId="LightGrid">
    <w:name w:val="Light Grid"/>
    <w:basedOn w:val="TableNormal"/>
    <w:uiPriority w:val="62"/>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unhideWhenUsed/>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18" w:space="0" w:color="FF0000" w:themeColor="accent2"/>
          <w:right w:val="single" w:sz="8" w:space="0" w:color="FF0000" w:themeColor="accent2"/>
          <w:insideH w:val="nil"/>
          <w:insideV w:val="single" w:sz="8" w:space="0" w:color="FF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insideH w:val="nil"/>
          <w:insideV w:val="single" w:sz="8" w:space="0" w:color="FF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shd w:val="clear" w:color="auto" w:fill="FFC0C0" w:themeFill="accent2" w:themeFillTint="3F"/>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shd w:val="clear" w:color="auto" w:fill="FFC0C0" w:themeFill="accent2" w:themeFillTint="3F"/>
      </w:tcPr>
    </w:tblStylePr>
    <w:tblStylePr w:type="band2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tcPr>
    </w:tblStylePr>
  </w:style>
  <w:style w:type="table" w:styleId="LightGrid-Accent3">
    <w:name w:val="Light Grid Accent 3"/>
    <w:basedOn w:val="TableNormal"/>
    <w:uiPriority w:val="62"/>
    <w:semiHidden/>
    <w:unhideWhenUsed/>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18" w:space="0" w:color="2B579A" w:themeColor="accent5"/>
          <w:right w:val="single" w:sz="8" w:space="0" w:color="2B579A" w:themeColor="accent5"/>
          <w:insideH w:val="nil"/>
          <w:insideV w:val="single" w:sz="8" w:space="0" w:color="2B579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insideH w:val="nil"/>
          <w:insideV w:val="single" w:sz="8" w:space="0" w:color="2B579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shd w:val="clear" w:color="auto" w:fill="C2D3EE" w:themeFill="accent5" w:themeFillTint="3F"/>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shd w:val="clear" w:color="auto" w:fill="C2D3EE" w:themeFill="accent5" w:themeFillTint="3F"/>
      </w:tcPr>
    </w:tblStylePr>
    <w:tblStylePr w:type="band2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tcPr>
    </w:tblStylePr>
  </w:style>
  <w:style w:type="table" w:styleId="LightGrid-Accent6">
    <w:name w:val="Light Grid Accent 6"/>
    <w:basedOn w:val="TableNormal"/>
    <w:uiPriority w:val="62"/>
    <w:semiHidden/>
    <w:unhideWhenUsed/>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unhideWhenUsed/>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pPr>
        <w:spacing w:before="0" w:after="0" w:line="240" w:lineRule="auto"/>
      </w:pPr>
      <w:rPr>
        <w:b/>
        <w:bCs/>
        <w:color w:val="FFFFFF" w:themeColor="background1"/>
      </w:rPr>
      <w:tblPr/>
      <w:tcPr>
        <w:shd w:val="clear" w:color="auto" w:fill="FF0000" w:themeFill="accent2"/>
      </w:tcPr>
    </w:tblStylePr>
    <w:tblStylePr w:type="lastRow">
      <w:pPr>
        <w:spacing w:before="0" w:after="0" w:line="240" w:lineRule="auto"/>
      </w:pPr>
      <w:rPr>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tcBorders>
      </w:tcPr>
    </w:tblStylePr>
    <w:tblStylePr w:type="firstCol">
      <w:rPr>
        <w:b/>
        <w:bCs/>
      </w:rPr>
    </w:tblStylePr>
    <w:tblStylePr w:type="lastCol">
      <w:rPr>
        <w:b/>
        <w:bCs/>
      </w:r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style>
  <w:style w:type="table" w:styleId="LightList-Accent3">
    <w:name w:val="Light List Accent 3"/>
    <w:basedOn w:val="TableNormal"/>
    <w:uiPriority w:val="61"/>
    <w:semiHidden/>
    <w:unhideWhenUsed/>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pPr>
        <w:spacing w:before="0" w:after="0" w:line="240" w:lineRule="auto"/>
      </w:pPr>
      <w:rPr>
        <w:b/>
        <w:bCs/>
        <w:color w:val="FFFFFF" w:themeColor="background1"/>
      </w:rPr>
      <w:tblPr/>
      <w:tcPr>
        <w:shd w:val="clear" w:color="auto" w:fill="2B579A" w:themeFill="accent5"/>
      </w:tcPr>
    </w:tblStylePr>
    <w:tblStylePr w:type="lastRow">
      <w:pPr>
        <w:spacing w:before="0" w:after="0" w:line="240" w:lineRule="auto"/>
      </w:pPr>
      <w:rPr>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tcBorders>
      </w:tcPr>
    </w:tblStylePr>
    <w:tblStylePr w:type="firstCol">
      <w:rPr>
        <w:b/>
        <w:bCs/>
      </w:rPr>
    </w:tblStylePr>
    <w:tblStylePr w:type="lastCol">
      <w:rPr>
        <w:b/>
        <w:bCs/>
      </w:r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style>
  <w:style w:type="table" w:styleId="LightList-Accent6">
    <w:name w:val="Light List Accent 6"/>
    <w:basedOn w:val="TableNormal"/>
    <w:uiPriority w:val="61"/>
    <w:semiHidden/>
    <w:unhideWhenUsed/>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pPr>
      <w:spacing w:before="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pPr>
      <w:spacing w:before="0" w:line="240" w:lineRule="auto"/>
    </w:pPr>
    <w:rPr>
      <w:color w:val="BF0000" w:themeColor="accent2" w:themeShade="BF"/>
    </w:rPr>
    <w:tblPr>
      <w:tblStyleRowBandSize w:val="1"/>
      <w:tblStyleColBandSize w:val="1"/>
      <w:tblBorders>
        <w:top w:val="single" w:sz="8" w:space="0" w:color="FF0000" w:themeColor="accent2"/>
        <w:bottom w:val="single" w:sz="8" w:space="0" w:color="FF0000" w:themeColor="accent2"/>
      </w:tblBorders>
    </w:tblPr>
    <w:tblStylePr w:type="fir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la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left w:val="nil"/>
          <w:right w:val="nil"/>
          <w:insideH w:val="nil"/>
          <w:insideV w:val="nil"/>
        </w:tcBorders>
        <w:shd w:val="clear" w:color="auto" w:fill="FFC0C0" w:themeFill="accent2" w:themeFillTint="3F"/>
      </w:tcPr>
    </w:tblStylePr>
  </w:style>
  <w:style w:type="table" w:styleId="LightShading-Accent3">
    <w:name w:val="Light Shading Accent 3"/>
    <w:basedOn w:val="TableNormal"/>
    <w:uiPriority w:val="60"/>
    <w:semiHidden/>
    <w:unhideWhenUsed/>
    <w:pPr>
      <w:spacing w:before="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pPr>
      <w:spacing w:before="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pPr>
      <w:spacing w:before="0" w:line="240" w:lineRule="auto"/>
    </w:pPr>
    <w:rPr>
      <w:color w:val="204173" w:themeColor="accent5" w:themeShade="BF"/>
    </w:rPr>
    <w:tblPr>
      <w:tblStyleRowBandSize w:val="1"/>
      <w:tblStyleColBandSize w:val="1"/>
      <w:tblBorders>
        <w:top w:val="single" w:sz="8" w:space="0" w:color="2B579A" w:themeColor="accent5"/>
        <w:bottom w:val="single" w:sz="8" w:space="0" w:color="2B579A" w:themeColor="accent5"/>
      </w:tblBorders>
    </w:tblPr>
    <w:tblStylePr w:type="fir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la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left w:val="nil"/>
          <w:right w:val="nil"/>
          <w:insideH w:val="nil"/>
          <w:insideV w:val="nil"/>
        </w:tcBorders>
        <w:shd w:val="clear" w:color="auto" w:fill="C2D3EE" w:themeFill="accent5" w:themeFillTint="3F"/>
      </w:tcPr>
    </w:tblStylePr>
  </w:style>
  <w:style w:type="table" w:styleId="LightShading-Accent6">
    <w:name w:val="Light Shading Accent 6"/>
    <w:basedOn w:val="TableNormal"/>
    <w:uiPriority w:val="60"/>
    <w:semiHidden/>
    <w:unhideWhenUsed/>
    <w:pPr>
      <w:spacing w:before="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2">
    <w:name w:val="List Bullet 2"/>
    <w:basedOn w:val="Normal"/>
    <w:uiPriority w:val="99"/>
    <w:semiHidden/>
    <w:unhideWhenUsed/>
    <w:pPr>
      <w:numPr>
        <w:numId w:val="11"/>
      </w:numPr>
      <w:contextualSpacing/>
    </w:pPr>
  </w:style>
  <w:style w:type="paragraph" w:styleId="ListBullet3">
    <w:name w:val="List Bullet 3"/>
    <w:basedOn w:val="Normal"/>
    <w:uiPriority w:val="99"/>
    <w:semiHidden/>
    <w:unhideWhenUsed/>
    <w:pPr>
      <w:numPr>
        <w:numId w:val="12"/>
      </w:numPr>
      <w:contextualSpacing/>
    </w:pPr>
  </w:style>
  <w:style w:type="paragraph" w:styleId="ListBullet4">
    <w:name w:val="List Bullet 4"/>
    <w:basedOn w:val="Normal"/>
    <w:uiPriority w:val="99"/>
    <w:semiHidden/>
    <w:unhideWhenUsed/>
    <w:pPr>
      <w:numPr>
        <w:numId w:val="13"/>
      </w:numPr>
      <w:contextualSpacing/>
    </w:pPr>
  </w:style>
  <w:style w:type="paragraph" w:styleId="ListBullet5">
    <w:name w:val="List Bullet 5"/>
    <w:basedOn w:val="Normal"/>
    <w:uiPriority w:val="99"/>
    <w:semiHidden/>
    <w:unhideWhenUsed/>
    <w:pPr>
      <w:numPr>
        <w:numId w:val="14"/>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2">
    <w:name w:val="List Number 2"/>
    <w:basedOn w:val="Normal"/>
    <w:uiPriority w:val="99"/>
    <w:semiHidden/>
    <w:unhideWhenUsed/>
    <w:pPr>
      <w:numPr>
        <w:numId w:val="15"/>
      </w:numPr>
      <w:contextualSpacing/>
    </w:pPr>
  </w:style>
  <w:style w:type="paragraph" w:styleId="ListNumber3">
    <w:name w:val="List Number 3"/>
    <w:basedOn w:val="Normal"/>
    <w:uiPriority w:val="99"/>
    <w:semiHidden/>
    <w:unhideWhenUsed/>
    <w:pPr>
      <w:numPr>
        <w:numId w:val="16"/>
      </w:numPr>
      <w:contextualSpacing/>
    </w:pPr>
  </w:style>
  <w:style w:type="paragraph" w:styleId="ListNumber4">
    <w:name w:val="List Number 4"/>
    <w:basedOn w:val="Normal"/>
    <w:uiPriority w:val="99"/>
    <w:semiHidden/>
    <w:unhideWhenUsed/>
    <w:pPr>
      <w:numPr>
        <w:numId w:val="17"/>
      </w:numPr>
      <w:contextualSpacing/>
    </w:pPr>
  </w:style>
  <w:style w:type="paragraph" w:styleId="ListNumber5">
    <w:name w:val="List Number 5"/>
    <w:basedOn w:val="Normal"/>
    <w:uiPriority w:val="99"/>
    <w:semiHidden/>
    <w:unhideWhenUsed/>
    <w:pPr>
      <w:numPr>
        <w:numId w:val="18"/>
      </w:numPr>
      <w:contextualSpacing/>
    </w:pPr>
  </w:style>
  <w:style w:type="paragraph" w:styleId="ListParagraph">
    <w:name w:val="List Paragraph"/>
    <w:basedOn w:val="Normal"/>
    <w:uiPriority w:val="34"/>
    <w:unhideWhenUsed/>
    <w:qFormat/>
    <w:pPr>
      <w:ind w:left="720"/>
      <w:contextualSpacing/>
    </w:pPr>
  </w:style>
  <w:style w:type="table" w:styleId="ListTable1Light">
    <w:name w:val="List Table 1 Light"/>
    <w:basedOn w:val="TableNormal"/>
    <w:uiPriority w:val="46"/>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pPr>
      <w:spacing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pPr>
      <w:spacing w:line="240" w:lineRule="auto"/>
    </w:pPr>
    <w:tblPr>
      <w:tblStyleRowBandSize w:val="1"/>
      <w:tblStyleColBandSize w:val="1"/>
    </w:tblPr>
    <w:tblStylePr w:type="firstRow">
      <w:rPr>
        <w:b/>
        <w:bCs/>
      </w:rPr>
      <w:tblPr/>
      <w:tcPr>
        <w:tcBorders>
          <w:bottom w:val="single" w:sz="4" w:space="0" w:color="FF6666" w:themeColor="accent2" w:themeTint="99"/>
        </w:tcBorders>
      </w:tcPr>
    </w:tblStylePr>
    <w:tblStylePr w:type="lastRow">
      <w:rPr>
        <w:b/>
        <w:bCs/>
      </w:rPr>
      <w:tblPr/>
      <w:tcPr>
        <w:tcBorders>
          <w:top w:val="sing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1Light-Accent3">
    <w:name w:val="List Table 1 Light Accent 3"/>
    <w:basedOn w:val="TableNormal"/>
    <w:uiPriority w:val="46"/>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pPr>
      <w:spacing w:line="240" w:lineRule="auto"/>
    </w:pPr>
    <w:tblPr>
      <w:tblStyleRowBandSize w:val="1"/>
      <w:tblStyleColBandSize w:val="1"/>
    </w:tblPr>
    <w:tblStylePr w:type="firstRow">
      <w:rPr>
        <w:b/>
        <w:bCs/>
      </w:rPr>
      <w:tblPr/>
      <w:tcPr>
        <w:tcBorders>
          <w:bottom w:val="single" w:sz="4" w:space="0" w:color="6C95D6" w:themeColor="accent5" w:themeTint="99"/>
        </w:tcBorders>
      </w:tcPr>
    </w:tblStylePr>
    <w:tblStylePr w:type="lastRow">
      <w:rPr>
        <w:b/>
        <w:bCs/>
      </w:rPr>
      <w:tblPr/>
      <w:tcPr>
        <w:tcBorders>
          <w:top w:val="sing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1Light-Accent6">
    <w:name w:val="List Table 1 Light Accent 6"/>
    <w:basedOn w:val="TableNormal"/>
    <w:uiPriority w:val="46"/>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pPr>
      <w:spacing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pPr>
      <w:spacing w:line="240" w:lineRule="auto"/>
    </w:pPr>
    <w:tblPr>
      <w:tblStyleRowBandSize w:val="1"/>
      <w:tblStyleColBandSize w:val="1"/>
      <w:tblBorders>
        <w:top w:val="single" w:sz="4" w:space="0" w:color="FF6666" w:themeColor="accent2" w:themeTint="99"/>
        <w:bottom w:val="single" w:sz="4" w:space="0" w:color="FF6666" w:themeColor="accent2" w:themeTint="99"/>
        <w:insideH w:val="single" w:sz="4" w:space="0" w:color="FF6666"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2-Accent3">
    <w:name w:val="List Table 2 Accent 3"/>
    <w:basedOn w:val="TableNormal"/>
    <w:uiPriority w:val="47"/>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pPr>
      <w:spacing w:line="240" w:lineRule="auto"/>
    </w:pPr>
    <w:tblPr>
      <w:tblStyleRowBandSize w:val="1"/>
      <w:tblStyleColBandSize w:val="1"/>
      <w:tblBorders>
        <w:top w:val="single" w:sz="4" w:space="0" w:color="6C95D6" w:themeColor="accent5" w:themeTint="99"/>
        <w:bottom w:val="single" w:sz="4" w:space="0" w:color="6C95D6" w:themeColor="accent5" w:themeTint="99"/>
        <w:insideH w:val="single" w:sz="4" w:space="0" w:color="6C95D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2-Accent6">
    <w:name w:val="List Table 2 Accent 6"/>
    <w:basedOn w:val="TableNormal"/>
    <w:uiPriority w:val="47"/>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pPr>
      <w:spacing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pPr>
      <w:spacing w:line="240" w:lineRule="auto"/>
    </w:pPr>
    <w:tblPr>
      <w:tblStyleRowBandSize w:val="1"/>
      <w:tblStyleColBandSize w:val="1"/>
      <w:tblBorders>
        <w:top w:val="single" w:sz="4" w:space="0" w:color="FF0000" w:themeColor="accent2"/>
        <w:left w:val="single" w:sz="4" w:space="0" w:color="FF0000" w:themeColor="accent2"/>
        <w:bottom w:val="single" w:sz="4" w:space="0" w:color="FF0000" w:themeColor="accent2"/>
        <w:right w:val="single" w:sz="4" w:space="0" w:color="FF0000" w:themeColor="accent2"/>
      </w:tblBorders>
    </w:tblPr>
    <w:tblStylePr w:type="firstRow">
      <w:rPr>
        <w:b/>
        <w:bCs/>
        <w:color w:val="FFFFFF" w:themeColor="background1"/>
      </w:rPr>
      <w:tblPr/>
      <w:tcPr>
        <w:shd w:val="clear" w:color="auto" w:fill="FF0000" w:themeFill="accent2"/>
      </w:tcPr>
    </w:tblStylePr>
    <w:tblStylePr w:type="lastRow">
      <w:rPr>
        <w:b/>
        <w:bCs/>
      </w:rPr>
      <w:tblPr/>
      <w:tcPr>
        <w:tcBorders>
          <w:top w:val="double" w:sz="4" w:space="0" w:color="FF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0000" w:themeColor="accent2"/>
          <w:right w:val="single" w:sz="4" w:space="0" w:color="FF0000" w:themeColor="accent2"/>
        </w:tcBorders>
      </w:tcPr>
    </w:tblStylePr>
    <w:tblStylePr w:type="band1Horz">
      <w:tblPr/>
      <w:tcPr>
        <w:tcBorders>
          <w:top w:val="single" w:sz="4" w:space="0" w:color="FF0000" w:themeColor="accent2"/>
          <w:bottom w:val="single" w:sz="4" w:space="0" w:color="FF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themeColor="accent2"/>
          <w:left w:val="nil"/>
        </w:tcBorders>
      </w:tcPr>
    </w:tblStylePr>
    <w:tblStylePr w:type="swCell">
      <w:tblPr/>
      <w:tcPr>
        <w:tcBorders>
          <w:top w:val="double" w:sz="4" w:space="0" w:color="FF0000" w:themeColor="accent2"/>
          <w:right w:val="nil"/>
        </w:tcBorders>
      </w:tcPr>
    </w:tblStylePr>
  </w:style>
  <w:style w:type="table" w:styleId="ListTable3-Accent3">
    <w:name w:val="List Table 3 Accent 3"/>
    <w:basedOn w:val="TableNormal"/>
    <w:uiPriority w:val="48"/>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pPr>
      <w:spacing w:line="240" w:lineRule="auto"/>
    </w:pPr>
    <w:tblPr>
      <w:tblStyleRowBandSize w:val="1"/>
      <w:tblStyleColBandSize w:val="1"/>
      <w:tblBorders>
        <w:top w:val="single" w:sz="4" w:space="0" w:color="2B579A" w:themeColor="accent5"/>
        <w:left w:val="single" w:sz="4" w:space="0" w:color="2B579A" w:themeColor="accent5"/>
        <w:bottom w:val="single" w:sz="4" w:space="0" w:color="2B579A" w:themeColor="accent5"/>
        <w:right w:val="single" w:sz="4" w:space="0" w:color="2B579A" w:themeColor="accent5"/>
      </w:tblBorders>
    </w:tblPr>
    <w:tblStylePr w:type="firstRow">
      <w:rPr>
        <w:b/>
        <w:bCs/>
        <w:color w:val="FFFFFF" w:themeColor="background1"/>
      </w:rPr>
      <w:tblPr/>
      <w:tcPr>
        <w:shd w:val="clear" w:color="auto" w:fill="2B579A" w:themeFill="accent5"/>
      </w:tcPr>
    </w:tblStylePr>
    <w:tblStylePr w:type="lastRow">
      <w:rPr>
        <w:b/>
        <w:bCs/>
      </w:rPr>
      <w:tblPr/>
      <w:tcPr>
        <w:tcBorders>
          <w:top w:val="double" w:sz="4" w:space="0" w:color="2B579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579A" w:themeColor="accent5"/>
          <w:right w:val="single" w:sz="4" w:space="0" w:color="2B579A" w:themeColor="accent5"/>
        </w:tcBorders>
      </w:tcPr>
    </w:tblStylePr>
    <w:tblStylePr w:type="band1Horz">
      <w:tblPr/>
      <w:tcPr>
        <w:tcBorders>
          <w:top w:val="single" w:sz="4" w:space="0" w:color="2B579A" w:themeColor="accent5"/>
          <w:bottom w:val="single" w:sz="4" w:space="0" w:color="2B579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579A" w:themeColor="accent5"/>
          <w:left w:val="nil"/>
        </w:tcBorders>
      </w:tcPr>
    </w:tblStylePr>
    <w:tblStylePr w:type="swCell">
      <w:tblPr/>
      <w:tcPr>
        <w:tcBorders>
          <w:top w:val="double" w:sz="4" w:space="0" w:color="2B579A" w:themeColor="accent5"/>
          <w:right w:val="nil"/>
        </w:tcBorders>
      </w:tcPr>
    </w:tblStylePr>
  </w:style>
  <w:style w:type="table" w:styleId="ListTable3-Accent6">
    <w:name w:val="List Table 3 Accent 6"/>
    <w:basedOn w:val="TableNormal"/>
    <w:uiPriority w:val="48"/>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tcBorders>
        <w:shd w:val="clear" w:color="auto" w:fill="FF0000" w:themeFill="accent2"/>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4-Accent3">
    <w:name w:val="List Table 4 Accent 3"/>
    <w:basedOn w:val="TableNormal"/>
    <w:uiPriority w:val="49"/>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tcBorders>
        <w:shd w:val="clear" w:color="auto" w:fill="2B579A" w:themeFill="accent5"/>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4-Accent6">
    <w:name w:val="List Table 4 Accent 6"/>
    <w:basedOn w:val="TableNormal"/>
    <w:uiPriority w:val="49"/>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pPr>
      <w:spacing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pPr>
      <w:spacing w:line="240" w:lineRule="auto"/>
    </w:pPr>
    <w:rPr>
      <w:color w:val="FFFFFF" w:themeColor="background1"/>
    </w:rPr>
    <w:tblPr>
      <w:tblStyleRowBandSize w:val="1"/>
      <w:tblStyleColBandSize w:val="1"/>
      <w:tblBorders>
        <w:top w:val="single" w:sz="24" w:space="0" w:color="FF0000" w:themeColor="accent2"/>
        <w:left w:val="single" w:sz="24" w:space="0" w:color="FF0000" w:themeColor="accent2"/>
        <w:bottom w:val="single" w:sz="24" w:space="0" w:color="FF0000" w:themeColor="accent2"/>
        <w:right w:val="single" w:sz="24" w:space="0" w:color="FF0000" w:themeColor="accent2"/>
      </w:tblBorders>
    </w:tblPr>
    <w:tcPr>
      <w:shd w:val="clear" w:color="auto" w:fill="FF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pPr>
      <w:spacing w:line="240" w:lineRule="auto"/>
    </w:pPr>
    <w:rPr>
      <w:color w:val="FFFFFF" w:themeColor="background1"/>
    </w:rPr>
    <w:tblPr>
      <w:tblStyleRowBandSize w:val="1"/>
      <w:tblStyleColBandSize w:val="1"/>
      <w:tblBorders>
        <w:top w:val="single" w:sz="24" w:space="0" w:color="2B579A" w:themeColor="accent5"/>
        <w:left w:val="single" w:sz="24" w:space="0" w:color="2B579A" w:themeColor="accent5"/>
        <w:bottom w:val="single" w:sz="24" w:space="0" w:color="2B579A" w:themeColor="accent5"/>
        <w:right w:val="single" w:sz="24" w:space="0" w:color="2B579A" w:themeColor="accent5"/>
      </w:tblBorders>
    </w:tblPr>
    <w:tcPr>
      <w:shd w:val="clear" w:color="auto" w:fill="2B579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pPr>
      <w:spacing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pPr>
      <w:spacing w:line="240" w:lineRule="auto"/>
    </w:pPr>
    <w:rPr>
      <w:color w:val="BF0000" w:themeColor="accent2" w:themeShade="BF"/>
    </w:rPr>
    <w:tblPr>
      <w:tblStyleRowBandSize w:val="1"/>
      <w:tblStyleColBandSize w:val="1"/>
      <w:tblBorders>
        <w:top w:val="single" w:sz="4" w:space="0" w:color="FF0000" w:themeColor="accent2"/>
        <w:bottom w:val="single" w:sz="4" w:space="0" w:color="FF0000" w:themeColor="accent2"/>
      </w:tblBorders>
    </w:tblPr>
    <w:tblStylePr w:type="firstRow">
      <w:rPr>
        <w:b/>
        <w:bCs/>
      </w:rPr>
      <w:tblPr/>
      <w:tcPr>
        <w:tcBorders>
          <w:bottom w:val="single" w:sz="4" w:space="0" w:color="FF0000" w:themeColor="accent2"/>
        </w:tcBorders>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6Colorful-Accent3">
    <w:name w:val="List Table 6 Colorful Accent 3"/>
    <w:basedOn w:val="TableNormal"/>
    <w:uiPriority w:val="51"/>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pPr>
      <w:spacing w:line="240" w:lineRule="auto"/>
    </w:pPr>
    <w:rPr>
      <w:color w:val="204173" w:themeColor="accent5" w:themeShade="BF"/>
    </w:rPr>
    <w:tblPr>
      <w:tblStyleRowBandSize w:val="1"/>
      <w:tblStyleColBandSize w:val="1"/>
      <w:tblBorders>
        <w:top w:val="single" w:sz="4" w:space="0" w:color="2B579A" w:themeColor="accent5"/>
        <w:bottom w:val="single" w:sz="4" w:space="0" w:color="2B579A" w:themeColor="accent5"/>
      </w:tblBorders>
    </w:tblPr>
    <w:tblStylePr w:type="firstRow">
      <w:rPr>
        <w:b/>
        <w:bCs/>
      </w:rPr>
      <w:tblPr/>
      <w:tcPr>
        <w:tcBorders>
          <w:bottom w:val="single" w:sz="4" w:space="0" w:color="2B579A" w:themeColor="accent5"/>
        </w:tcBorders>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6Colorful-Accent6">
    <w:name w:val="List Table 6 Colorful Accent 6"/>
    <w:basedOn w:val="TableNormal"/>
    <w:uiPriority w:val="51"/>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pPr>
      <w:spacing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pPr>
      <w:spacing w:line="240" w:lineRule="auto"/>
    </w:pPr>
    <w:rPr>
      <w:color w:val="B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0000" w:themeColor="accent2"/>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pPr>
      <w:spacing w:line="240" w:lineRule="auto"/>
    </w:pPr>
    <w:rPr>
      <w:color w:val="20417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579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579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579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579A" w:themeColor="accent5"/>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Pr>
      <w:rFonts w:ascii="Consolas" w:hAnsi="Consolas"/>
      <w:szCs w:val="20"/>
    </w:rPr>
  </w:style>
  <w:style w:type="table" w:styleId="MediumGrid1">
    <w:name w:val="Medium Grid 1"/>
    <w:basedOn w:val="TableNormal"/>
    <w:uiPriority w:val="67"/>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insideV w:val="single" w:sz="8" w:space="0" w:color="FF4040" w:themeColor="accent2" w:themeTint="BF"/>
      </w:tblBorders>
    </w:tblPr>
    <w:tcPr>
      <w:shd w:val="clear" w:color="auto" w:fill="FFC0C0" w:themeFill="accent2" w:themeFillTint="3F"/>
    </w:tcPr>
    <w:tblStylePr w:type="firstRow">
      <w:rPr>
        <w:b/>
        <w:bCs/>
      </w:rPr>
    </w:tblStylePr>
    <w:tblStylePr w:type="lastRow">
      <w:rPr>
        <w:b/>
        <w:bCs/>
      </w:rPr>
      <w:tblPr/>
      <w:tcPr>
        <w:tcBorders>
          <w:top w:val="single" w:sz="18" w:space="0" w:color="FF4040" w:themeColor="accent2" w:themeTint="BF"/>
        </w:tcBorders>
      </w:tcPr>
    </w:tblStylePr>
    <w:tblStylePr w:type="firstCol">
      <w:rPr>
        <w:b/>
        <w:bCs/>
      </w:rPr>
    </w:tblStylePr>
    <w:tblStylePr w:type="lastCol">
      <w:rPr>
        <w:b/>
        <w:bCs/>
      </w:r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MediumGrid1-Accent3">
    <w:name w:val="Medium Grid 1 Accent 3"/>
    <w:basedOn w:val="TableNormal"/>
    <w:uiPriority w:val="67"/>
    <w:semiHidden/>
    <w:unhideWhenUsed/>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insideV w:val="single" w:sz="8" w:space="0" w:color="477BCB" w:themeColor="accent5" w:themeTint="BF"/>
      </w:tblBorders>
    </w:tblPr>
    <w:tcPr>
      <w:shd w:val="clear" w:color="auto" w:fill="C2D3EE" w:themeFill="accent5" w:themeFillTint="3F"/>
    </w:tcPr>
    <w:tblStylePr w:type="firstRow">
      <w:rPr>
        <w:b/>
        <w:bCs/>
      </w:rPr>
    </w:tblStylePr>
    <w:tblStylePr w:type="lastRow">
      <w:rPr>
        <w:b/>
        <w:bCs/>
      </w:rPr>
      <w:tblPr/>
      <w:tcPr>
        <w:tcBorders>
          <w:top w:val="single" w:sz="18" w:space="0" w:color="477BCB" w:themeColor="accent5" w:themeTint="BF"/>
        </w:tcBorders>
      </w:tcPr>
    </w:tblStylePr>
    <w:tblStylePr w:type="firstCol">
      <w:rPr>
        <w:b/>
        <w:bCs/>
      </w:rPr>
    </w:tblStylePr>
    <w:tblStylePr w:type="lastCol">
      <w:rPr>
        <w:b/>
        <w:bCs/>
      </w:r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MediumGrid1-Accent6">
    <w:name w:val="Medium Grid 1 Accent 6"/>
    <w:basedOn w:val="TableNormal"/>
    <w:uiPriority w:val="67"/>
    <w:semiHidden/>
    <w:unhideWhenUsed/>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cPr>
      <w:shd w:val="clear" w:color="auto" w:fill="FFC0C0" w:themeFill="accent2" w:themeFillTint="3F"/>
    </w:tcPr>
    <w:tblStylePr w:type="firstRow">
      <w:rPr>
        <w:b/>
        <w:bCs/>
        <w:color w:val="000000" w:themeColor="text1"/>
      </w:rPr>
      <w:tblPr/>
      <w:tcPr>
        <w:shd w:val="clear" w:color="auto" w:fill="FFE6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2" w:themeFillTint="33"/>
      </w:tcPr>
    </w:tblStylePr>
    <w:tblStylePr w:type="band1Vert">
      <w:tblPr/>
      <w:tcPr>
        <w:shd w:val="clear" w:color="auto" w:fill="FF8080" w:themeFill="accent2" w:themeFillTint="7F"/>
      </w:tcPr>
    </w:tblStylePr>
    <w:tblStylePr w:type="band1Horz">
      <w:tblPr/>
      <w:tcPr>
        <w:tcBorders>
          <w:insideH w:val="single" w:sz="6" w:space="0" w:color="FF0000" w:themeColor="accent2"/>
          <w:insideV w:val="single" w:sz="6" w:space="0" w:color="FF0000" w:themeColor="accent2"/>
        </w:tcBorders>
        <w:shd w:val="clear" w:color="auto" w:fill="FF80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cPr>
      <w:shd w:val="clear" w:color="auto" w:fill="C2D3EE" w:themeFill="accent5" w:themeFillTint="3F"/>
    </w:tcPr>
    <w:tblStylePr w:type="firstRow">
      <w:rPr>
        <w:b/>
        <w:bCs/>
        <w:color w:val="000000" w:themeColor="text1"/>
      </w:rPr>
      <w:tblPr/>
      <w:tcPr>
        <w:shd w:val="clear" w:color="auto" w:fill="E6ED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BF1" w:themeFill="accent5" w:themeFillTint="33"/>
      </w:tcPr>
    </w:tblStylePr>
    <w:tblStylePr w:type="band1Vert">
      <w:tblPr/>
      <w:tcPr>
        <w:shd w:val="clear" w:color="auto" w:fill="85A7DD" w:themeFill="accent5" w:themeFillTint="7F"/>
      </w:tcPr>
    </w:tblStylePr>
    <w:tblStylePr w:type="band1Horz">
      <w:tblPr/>
      <w:tcPr>
        <w:tcBorders>
          <w:insideH w:val="single" w:sz="6" w:space="0" w:color="2B579A" w:themeColor="accent5"/>
          <w:insideV w:val="single" w:sz="6" w:space="0" w:color="2B579A" w:themeColor="accent5"/>
        </w:tcBorders>
        <w:shd w:val="clear" w:color="auto" w:fill="85A7D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80" w:themeFill="accent2" w:themeFillTint="7F"/>
      </w:tcPr>
    </w:tblStylePr>
  </w:style>
  <w:style w:type="table" w:styleId="MediumGrid3-Accent3">
    <w:name w:val="Medium Grid 3 Accent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2D3EE"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579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579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5A7D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5A7DD" w:themeFill="accent5" w:themeFillTint="7F"/>
      </w:tcPr>
    </w:tblStylePr>
  </w:style>
  <w:style w:type="table" w:styleId="MediumGrid3-Accent6">
    <w:name w:val="Medium Grid 3 Accent 6"/>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pPr>
      <w:spacing w:before="0" w:line="240" w:lineRule="auto"/>
    </w:pPr>
    <w:rPr>
      <w:color w:val="000000" w:themeColor="text1"/>
    </w:rPr>
    <w:tblPr>
      <w:tblStyleRowBandSize w:val="1"/>
      <w:tblStyleColBandSize w:val="1"/>
      <w:tblBorders>
        <w:top w:val="single" w:sz="8" w:space="0" w:color="FF0000" w:themeColor="accent2"/>
        <w:bottom w:val="single" w:sz="8" w:space="0" w:color="FF0000" w:themeColor="accent2"/>
      </w:tblBorders>
    </w:tblPr>
    <w:tblStylePr w:type="firstRow">
      <w:rPr>
        <w:rFonts w:asciiTheme="majorHAnsi" w:eastAsiaTheme="majorEastAsia" w:hAnsiTheme="majorHAnsi" w:cstheme="majorBidi"/>
      </w:rPr>
      <w:tblPr/>
      <w:tcPr>
        <w:tcBorders>
          <w:top w:val="nil"/>
          <w:bottom w:val="single" w:sz="8" w:space="0" w:color="FF0000" w:themeColor="accent2"/>
        </w:tcBorders>
      </w:tcPr>
    </w:tblStylePr>
    <w:tblStylePr w:type="lastRow">
      <w:rPr>
        <w:b/>
        <w:bCs/>
        <w:color w:val="44546A" w:themeColor="text2"/>
      </w:rPr>
      <w:tblPr/>
      <w:tcPr>
        <w:tcBorders>
          <w:top w:val="single" w:sz="8" w:space="0" w:color="FF0000" w:themeColor="accent2"/>
          <w:bottom w:val="single" w:sz="8" w:space="0" w:color="FF0000" w:themeColor="accent2"/>
        </w:tcBorders>
      </w:tcPr>
    </w:tblStylePr>
    <w:tblStylePr w:type="firstCol">
      <w:rPr>
        <w:b/>
        <w:bCs/>
      </w:rPr>
    </w:tblStylePr>
    <w:tblStylePr w:type="lastCol">
      <w:rPr>
        <w:b/>
        <w:bCs/>
      </w:rPr>
      <w:tblPr/>
      <w:tcPr>
        <w:tcBorders>
          <w:top w:val="single" w:sz="8" w:space="0" w:color="FF0000" w:themeColor="accent2"/>
          <w:bottom w:val="single" w:sz="8" w:space="0" w:color="FF0000" w:themeColor="accent2"/>
        </w:tcBorders>
      </w:tcPr>
    </w:tblStylePr>
    <w:tblStylePr w:type="band1Vert">
      <w:tblPr/>
      <w:tcPr>
        <w:shd w:val="clear" w:color="auto" w:fill="FFC0C0" w:themeFill="accent2" w:themeFillTint="3F"/>
      </w:tcPr>
    </w:tblStylePr>
    <w:tblStylePr w:type="band1Horz">
      <w:tblPr/>
      <w:tcPr>
        <w:shd w:val="clear" w:color="auto" w:fill="FFC0C0" w:themeFill="accent2" w:themeFillTint="3F"/>
      </w:tcPr>
    </w:tblStylePr>
  </w:style>
  <w:style w:type="table" w:styleId="MediumList1-Accent3">
    <w:name w:val="Medium List 1 Accent 3"/>
    <w:basedOn w:val="TableNormal"/>
    <w:uiPriority w:val="65"/>
    <w:semiHidden/>
    <w:unhideWhenUsed/>
    <w:pPr>
      <w:spacing w:before="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pPr>
      <w:spacing w:before="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pPr>
      <w:spacing w:before="0" w:line="240" w:lineRule="auto"/>
    </w:pPr>
    <w:rPr>
      <w:color w:val="000000" w:themeColor="text1"/>
    </w:rPr>
    <w:tblPr>
      <w:tblStyleRowBandSize w:val="1"/>
      <w:tblStyleColBandSize w:val="1"/>
      <w:tblBorders>
        <w:top w:val="single" w:sz="8" w:space="0" w:color="2B579A" w:themeColor="accent5"/>
        <w:bottom w:val="single" w:sz="8" w:space="0" w:color="2B579A" w:themeColor="accent5"/>
      </w:tblBorders>
    </w:tblPr>
    <w:tblStylePr w:type="firstRow">
      <w:rPr>
        <w:rFonts w:asciiTheme="majorHAnsi" w:eastAsiaTheme="majorEastAsia" w:hAnsiTheme="majorHAnsi" w:cstheme="majorBidi"/>
      </w:rPr>
      <w:tblPr/>
      <w:tcPr>
        <w:tcBorders>
          <w:top w:val="nil"/>
          <w:bottom w:val="single" w:sz="8" w:space="0" w:color="2B579A" w:themeColor="accent5"/>
        </w:tcBorders>
      </w:tcPr>
    </w:tblStylePr>
    <w:tblStylePr w:type="lastRow">
      <w:rPr>
        <w:b/>
        <w:bCs/>
        <w:color w:val="44546A" w:themeColor="text2"/>
      </w:rPr>
      <w:tblPr/>
      <w:tcPr>
        <w:tcBorders>
          <w:top w:val="single" w:sz="8" w:space="0" w:color="2B579A" w:themeColor="accent5"/>
          <w:bottom w:val="single" w:sz="8" w:space="0" w:color="2B579A" w:themeColor="accent5"/>
        </w:tcBorders>
      </w:tcPr>
    </w:tblStylePr>
    <w:tblStylePr w:type="firstCol">
      <w:rPr>
        <w:b/>
        <w:bCs/>
      </w:rPr>
    </w:tblStylePr>
    <w:tblStylePr w:type="lastCol">
      <w:rPr>
        <w:b/>
        <w:bCs/>
      </w:rPr>
      <w:tblPr/>
      <w:tcPr>
        <w:tcBorders>
          <w:top w:val="single" w:sz="8" w:space="0" w:color="2B579A" w:themeColor="accent5"/>
          <w:bottom w:val="single" w:sz="8" w:space="0" w:color="2B579A" w:themeColor="accent5"/>
        </w:tcBorders>
      </w:tcPr>
    </w:tblStylePr>
    <w:tblStylePr w:type="band1Vert">
      <w:tblPr/>
      <w:tcPr>
        <w:shd w:val="clear" w:color="auto" w:fill="C2D3EE" w:themeFill="accent5" w:themeFillTint="3F"/>
      </w:tcPr>
    </w:tblStylePr>
    <w:tblStylePr w:type="band1Horz">
      <w:tblPr/>
      <w:tcPr>
        <w:shd w:val="clear" w:color="auto" w:fill="C2D3EE" w:themeFill="accent5" w:themeFillTint="3F"/>
      </w:tcPr>
    </w:tblStylePr>
  </w:style>
  <w:style w:type="table" w:styleId="MediumList1-Accent6">
    <w:name w:val="Medium List 1 Accent 6"/>
    <w:basedOn w:val="TableNormal"/>
    <w:uiPriority w:val="65"/>
    <w:semiHidden/>
    <w:unhideWhenUsed/>
    <w:pPr>
      <w:spacing w:before="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rPr>
        <w:sz w:val="24"/>
        <w:szCs w:val="24"/>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00" w:themeColor="accent2"/>
          <w:insideH w:val="nil"/>
          <w:insideV w:val="nil"/>
        </w:tcBorders>
        <w:shd w:val="clear" w:color="auto" w:fill="FFFFFF" w:themeFill="background1"/>
      </w:tcPr>
    </w:tblStylePr>
    <w:tblStylePr w:type="lastCol">
      <w:tblPr/>
      <w:tcPr>
        <w:tcBorders>
          <w:top w:val="nil"/>
          <w:left w:val="single" w:sz="8" w:space="0" w:color="FF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top w:val="nil"/>
          <w:bottom w:val="nil"/>
          <w:insideH w:val="nil"/>
          <w:insideV w:val="nil"/>
        </w:tcBorders>
        <w:shd w:val="clear" w:color="auto" w:fill="FFC0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rPr>
        <w:sz w:val="24"/>
        <w:szCs w:val="24"/>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579A" w:themeColor="accent5"/>
          <w:insideH w:val="nil"/>
          <w:insideV w:val="nil"/>
        </w:tcBorders>
        <w:shd w:val="clear" w:color="auto" w:fill="FFFFFF" w:themeFill="background1"/>
      </w:tcPr>
    </w:tblStylePr>
    <w:tblStylePr w:type="lastCol">
      <w:tblPr/>
      <w:tcPr>
        <w:tcBorders>
          <w:top w:val="nil"/>
          <w:left w:val="single" w:sz="8" w:space="0" w:color="2B579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top w:val="nil"/>
          <w:bottom w:val="nil"/>
          <w:insideH w:val="nil"/>
          <w:insideV w:val="nil"/>
        </w:tcBorders>
        <w:shd w:val="clear" w:color="auto" w:fill="C2D3EE"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tblBorders>
    </w:tblPr>
    <w:tblStylePr w:type="firstRow">
      <w:pPr>
        <w:spacing w:before="0" w:after="0" w:line="240" w:lineRule="auto"/>
      </w:pPr>
      <w:rPr>
        <w:b/>
        <w:bCs/>
        <w:color w:val="FFFFFF" w:themeColor="background1"/>
      </w:rPr>
      <w:tblPr/>
      <w:tcPr>
        <w:tc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shd w:val="clear" w:color="auto" w:fill="FF0000" w:themeFill="accent2"/>
      </w:tcPr>
    </w:tblStylePr>
    <w:tblStylePr w:type="lastRow">
      <w:pPr>
        <w:spacing w:before="0" w:after="0" w:line="240" w:lineRule="auto"/>
      </w:pPr>
      <w:rPr>
        <w:b/>
        <w:bCs/>
      </w:rPr>
      <w:tblPr/>
      <w:tcPr>
        <w:tcBorders>
          <w:top w:val="double" w:sz="6"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C0C0" w:themeFill="accent2" w:themeFillTint="3F"/>
      </w:tcPr>
    </w:tblStylePr>
    <w:tblStylePr w:type="band1Horz">
      <w:tblPr/>
      <w:tcPr>
        <w:tcBorders>
          <w:insideH w:val="nil"/>
          <w:insideV w:val="nil"/>
        </w:tcBorders>
        <w:shd w:val="clear" w:color="auto" w:fill="FFC0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tblBorders>
    </w:tblPr>
    <w:tblStylePr w:type="firstRow">
      <w:pPr>
        <w:spacing w:before="0" w:after="0" w:line="240" w:lineRule="auto"/>
      </w:pPr>
      <w:rPr>
        <w:b/>
        <w:bCs/>
        <w:color w:val="FFFFFF" w:themeColor="background1"/>
      </w:rPr>
      <w:tblPr/>
      <w:tcPr>
        <w:tc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shd w:val="clear" w:color="auto" w:fill="2B579A" w:themeFill="accent5"/>
      </w:tcPr>
    </w:tblStylePr>
    <w:tblStylePr w:type="lastRow">
      <w:pPr>
        <w:spacing w:before="0" w:after="0" w:line="240" w:lineRule="auto"/>
      </w:pPr>
      <w:rPr>
        <w:b/>
        <w:bCs/>
      </w:rPr>
      <w:tblPr/>
      <w:tcPr>
        <w:tcBorders>
          <w:top w:val="double" w:sz="6"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tcPr>
    </w:tblStylePr>
    <w:tblStylePr w:type="firstCol">
      <w:rPr>
        <w:b/>
        <w:bCs/>
      </w:rPr>
    </w:tblStylePr>
    <w:tblStylePr w:type="lastCol">
      <w:rPr>
        <w:b/>
        <w:bCs/>
      </w:rPr>
    </w:tblStylePr>
    <w:tblStylePr w:type="band1Vert">
      <w:tblPr/>
      <w:tcPr>
        <w:shd w:val="clear" w:color="auto" w:fill="C2D3EE" w:themeFill="accent5" w:themeFillTint="3F"/>
      </w:tcPr>
    </w:tblStylePr>
    <w:tblStylePr w:type="band1Horz">
      <w:tblPr/>
      <w:tcPr>
        <w:tcBorders>
          <w:insideH w:val="nil"/>
          <w:insideV w:val="nil"/>
        </w:tcBorders>
        <w:shd w:val="clear" w:color="auto" w:fill="C2D3E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2"/>
      </w:tcPr>
    </w:tblStylePr>
    <w:tblStylePr w:type="lastCol">
      <w:rPr>
        <w:b/>
        <w:bCs/>
        <w:color w:val="FFFFFF" w:themeColor="background1"/>
      </w:rPr>
      <w:tblPr/>
      <w:tcPr>
        <w:tcBorders>
          <w:left w:val="nil"/>
          <w:right w:val="nil"/>
          <w:insideH w:val="nil"/>
          <w:insideV w:val="nil"/>
        </w:tcBorders>
        <w:shd w:val="clear" w:color="auto" w:fill="FF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579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B579A" w:themeFill="accent5"/>
      </w:tcPr>
    </w:tblStylePr>
    <w:tblStylePr w:type="lastCol">
      <w:rPr>
        <w:b/>
        <w:bCs/>
        <w:color w:val="FFFFFF" w:themeColor="background1"/>
      </w:rPr>
      <w:tblPr/>
      <w:tcPr>
        <w:tcBorders>
          <w:left w:val="nil"/>
          <w:right w:val="nil"/>
          <w:insideH w:val="nil"/>
          <w:insideV w:val="nil"/>
        </w:tcBorders>
        <w:shd w:val="clear" w:color="auto" w:fill="2B579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zCs w:val="24"/>
      <w:shd w:val="pct20" w:color="auto" w:fill="auto"/>
    </w:rPr>
  </w:style>
  <w:style w:type="paragraph" w:styleId="NoSpacing">
    <w:name w:val="No Spacing"/>
    <w:link w:val="NoSpacingChar"/>
    <w:uiPriority w:val="1"/>
    <w:unhideWhenUsed/>
    <w:qFormat/>
    <w:pPr>
      <w:spacing w:before="0" w:line="240" w:lineRule="auto"/>
    </w:p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character" w:styleId="PlaceholderText">
    <w:name w:val="Placeholder Text"/>
    <w:basedOn w:val="DefaultParagraphFont"/>
    <w:uiPriority w:val="99"/>
    <w:semiHidden/>
    <w:rPr>
      <w:color w:val="595959" w:themeColor="text1" w:themeTint="A6"/>
    </w:rPr>
  </w:style>
  <w:style w:type="table" w:styleId="PlainTable1">
    <w:name w:val="Plain Table 1"/>
    <w:basedOn w:val="TableNormal"/>
    <w:uiPriority w:val="41"/>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Pr>
      <w:rFonts w:ascii="Consolas" w:hAnsi="Consolas"/>
      <w:szCs w:val="21"/>
    </w:rPr>
  </w:style>
  <w:style w:type="character" w:customStyle="1" w:styleId="PlainTextChar">
    <w:name w:val="Plain Text Char"/>
    <w:basedOn w:val="DefaultParagraphFont"/>
    <w:link w:val="PlainText"/>
    <w:uiPriority w:val="99"/>
    <w:semiHidden/>
    <w:rPr>
      <w:rFonts w:ascii="Consolas" w:hAnsi="Consolas"/>
      <w:szCs w:val="21"/>
    </w:rPr>
  </w:style>
  <w:style w:type="paragraph" w:styleId="Quote">
    <w:name w:val="Quote"/>
    <w:basedOn w:val="Normal"/>
    <w:next w:val="Normal"/>
    <w:link w:val="QuoteChar"/>
    <w:uiPriority w:val="29"/>
    <w:semiHidden/>
    <w:unhideWhenUsed/>
    <w:qFormat/>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ind w:left="4320"/>
    </w:pPr>
  </w:style>
  <w:style w:type="character" w:customStyle="1" w:styleId="SignatureChar">
    <w:name w:val="Signature Char"/>
    <w:basedOn w:val="DefaultParagraphFont"/>
    <w:link w:val="Signature"/>
    <w:uiPriority w:val="99"/>
    <w:semiHidden/>
  </w:style>
  <w:style w:type="character" w:styleId="SubtleEmphasis">
    <w:name w:val="Subtle Emphasis"/>
    <w:basedOn w:val="DefaultParagraphFont"/>
    <w:uiPriority w:val="19"/>
    <w:unhideWhenUsed/>
    <w:qFormat/>
    <w:rPr>
      <w:i/>
      <w:iCs/>
      <w:color w:val="404040" w:themeColor="text1" w:themeTint="BF"/>
    </w:rPr>
  </w:style>
  <w:style w:type="character" w:styleId="SubtleReference">
    <w:name w:val="Subtle Reference"/>
    <w:basedOn w:val="DefaultParagraphFont"/>
    <w:uiPriority w:val="31"/>
    <w:semiHidden/>
    <w:unhideWhenUsed/>
    <w:qFormat/>
    <w:rPr>
      <w:smallCaps/>
      <w:color w:val="5A5A5A" w:themeColor="text1" w:themeTint="A5"/>
    </w:rPr>
  </w:style>
  <w:style w:type="table" w:styleId="Table3Deffects1">
    <w:name w:val="Table 3D effects 1"/>
    <w:basedOn w:val="TableNormal"/>
    <w:uiPriority w:val="99"/>
    <w:semiHidden/>
    <w:unhideWhenUse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ind w:left="220" w:hanging="220"/>
    </w:pPr>
  </w:style>
  <w:style w:type="paragraph" w:styleId="TableofFigures">
    <w:name w:val="table of figures"/>
    <w:basedOn w:val="Normal"/>
    <w:next w:val="Normal"/>
    <w:uiPriority w:val="99"/>
    <w:semiHidden/>
    <w:unhideWhenUsed/>
  </w:style>
  <w:style w:type="table" w:styleId="TableProfessional">
    <w:name w:val="Table Professional"/>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263938"/>
    <w:pPr>
      <w:spacing w:after="100"/>
    </w:pPr>
    <w:rPr>
      <w:noProof/>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character" w:customStyle="1" w:styleId="UnresolvedMention1">
    <w:name w:val="Unresolved Mention1"/>
    <w:basedOn w:val="DefaultParagraphFont"/>
    <w:uiPriority w:val="99"/>
    <w:unhideWhenUsed/>
    <w:rPr>
      <w:color w:val="605E5C"/>
      <w:shd w:val="clear" w:color="auto" w:fill="E1DFDD"/>
    </w:rPr>
  </w:style>
  <w:style w:type="character" w:customStyle="1" w:styleId="Mention1">
    <w:name w:val="Mention1"/>
    <w:basedOn w:val="DefaultParagraphFont"/>
    <w:uiPriority w:val="99"/>
    <w:unhideWhenUsed/>
    <w:rPr>
      <w:color w:val="2B579A"/>
      <w:shd w:val="clear" w:color="auto" w:fill="E1DFDD"/>
    </w:rPr>
  </w:style>
  <w:style w:type="paragraph" w:styleId="Revision">
    <w:name w:val="Revision"/>
    <w:hidden/>
    <w:uiPriority w:val="99"/>
    <w:semiHidden/>
    <w:pPr>
      <w:spacing w:before="0" w:line="240" w:lineRule="auto"/>
    </w:pPr>
  </w:style>
  <w:style w:type="paragraph" w:customStyle="1" w:styleId="TryItBoilerplate">
    <w:name w:val="Try It Boilerplate"/>
    <w:basedOn w:val="Normal"/>
    <w:rsid w:val="0073562D"/>
    <w:pPr>
      <w:ind w:left="720" w:right="720"/>
    </w:pPr>
    <w:rPr>
      <w:i/>
      <w:color w:val="595959" w:themeColor="text1" w:themeTint="A6"/>
    </w:rPr>
  </w:style>
  <w:style w:type="paragraph" w:customStyle="1" w:styleId="Quoteemphasis">
    <w:name w:val="Quote emphasis"/>
    <w:basedOn w:val="Normal"/>
    <w:next w:val="Normal"/>
    <w:link w:val="QuoteemphasisChar"/>
    <w:qFormat/>
    <w:rsid w:val="00C30889"/>
    <w:rPr>
      <w:i/>
    </w:rPr>
  </w:style>
  <w:style w:type="character" w:customStyle="1" w:styleId="ListNumberChar">
    <w:name w:val="List Number Char"/>
    <w:basedOn w:val="DefaultParagraphFont"/>
    <w:link w:val="ListNumber"/>
    <w:uiPriority w:val="10"/>
    <w:rsid w:val="00C30889"/>
    <w:rPr>
      <w:rFonts w:eastAsiaTheme="minorEastAsia"/>
      <w:color w:val="3B3838" w:themeColor="background2" w:themeShade="40"/>
    </w:rPr>
  </w:style>
  <w:style w:type="character" w:customStyle="1" w:styleId="QuoteemphasisChar">
    <w:name w:val="Quote emphasis Char"/>
    <w:basedOn w:val="ListNumberChar"/>
    <w:link w:val="Quoteemphasis"/>
    <w:rsid w:val="00C30889"/>
    <w:rPr>
      <w:rFonts w:eastAsiaTheme="minorEastAsia"/>
      <w:i/>
      <w:color w:val="3B3838" w:themeColor="background2" w:themeShade="40"/>
    </w:rPr>
  </w:style>
  <w:style w:type="character" w:styleId="UnresolvedMention">
    <w:name w:val="Unresolved Mention"/>
    <w:basedOn w:val="DefaultParagraphFont"/>
    <w:uiPriority w:val="99"/>
    <w:semiHidden/>
    <w:unhideWhenUsed/>
    <w:rsid w:val="00EA60E2"/>
    <w:rPr>
      <w:color w:val="605E5C"/>
      <w:shd w:val="clear" w:color="auto" w:fill="E1DFDD"/>
    </w:rPr>
  </w:style>
  <w:style w:type="character" w:customStyle="1" w:styleId="NoSpacingChar">
    <w:name w:val="No Spacing Char"/>
    <w:basedOn w:val="DefaultParagraphFont"/>
    <w:link w:val="NoSpacing"/>
    <w:uiPriority w:val="1"/>
    <w:rsid w:val="000F1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663">
      <w:bodyDiv w:val="1"/>
      <w:marLeft w:val="0"/>
      <w:marRight w:val="0"/>
      <w:marTop w:val="0"/>
      <w:marBottom w:val="0"/>
      <w:divBdr>
        <w:top w:val="none" w:sz="0" w:space="0" w:color="auto"/>
        <w:left w:val="none" w:sz="0" w:space="0" w:color="auto"/>
        <w:bottom w:val="none" w:sz="0" w:space="0" w:color="auto"/>
        <w:right w:val="none" w:sz="0" w:space="0" w:color="auto"/>
      </w:divBdr>
    </w:div>
    <w:div w:id="44915387">
      <w:bodyDiv w:val="1"/>
      <w:marLeft w:val="0"/>
      <w:marRight w:val="0"/>
      <w:marTop w:val="0"/>
      <w:marBottom w:val="0"/>
      <w:divBdr>
        <w:top w:val="none" w:sz="0" w:space="0" w:color="auto"/>
        <w:left w:val="none" w:sz="0" w:space="0" w:color="auto"/>
        <w:bottom w:val="none" w:sz="0" w:space="0" w:color="auto"/>
        <w:right w:val="none" w:sz="0" w:space="0" w:color="auto"/>
      </w:divBdr>
    </w:div>
    <w:div w:id="134955146">
      <w:bodyDiv w:val="1"/>
      <w:marLeft w:val="0"/>
      <w:marRight w:val="0"/>
      <w:marTop w:val="0"/>
      <w:marBottom w:val="0"/>
      <w:divBdr>
        <w:top w:val="none" w:sz="0" w:space="0" w:color="auto"/>
        <w:left w:val="none" w:sz="0" w:space="0" w:color="auto"/>
        <w:bottom w:val="none" w:sz="0" w:space="0" w:color="auto"/>
        <w:right w:val="none" w:sz="0" w:space="0" w:color="auto"/>
      </w:divBdr>
    </w:div>
    <w:div w:id="361249840">
      <w:bodyDiv w:val="1"/>
      <w:marLeft w:val="0"/>
      <w:marRight w:val="0"/>
      <w:marTop w:val="0"/>
      <w:marBottom w:val="0"/>
      <w:divBdr>
        <w:top w:val="none" w:sz="0" w:space="0" w:color="auto"/>
        <w:left w:val="none" w:sz="0" w:space="0" w:color="auto"/>
        <w:bottom w:val="none" w:sz="0" w:space="0" w:color="auto"/>
        <w:right w:val="none" w:sz="0" w:space="0" w:color="auto"/>
      </w:divBdr>
    </w:div>
    <w:div w:id="607810413">
      <w:bodyDiv w:val="1"/>
      <w:marLeft w:val="0"/>
      <w:marRight w:val="0"/>
      <w:marTop w:val="0"/>
      <w:marBottom w:val="0"/>
      <w:divBdr>
        <w:top w:val="none" w:sz="0" w:space="0" w:color="auto"/>
        <w:left w:val="none" w:sz="0" w:space="0" w:color="auto"/>
        <w:bottom w:val="none" w:sz="0" w:space="0" w:color="auto"/>
        <w:right w:val="none" w:sz="0" w:space="0" w:color="auto"/>
      </w:divBdr>
    </w:div>
    <w:div w:id="720011168">
      <w:bodyDiv w:val="1"/>
      <w:marLeft w:val="0"/>
      <w:marRight w:val="0"/>
      <w:marTop w:val="0"/>
      <w:marBottom w:val="0"/>
      <w:divBdr>
        <w:top w:val="none" w:sz="0" w:space="0" w:color="auto"/>
        <w:left w:val="none" w:sz="0" w:space="0" w:color="auto"/>
        <w:bottom w:val="none" w:sz="0" w:space="0" w:color="auto"/>
        <w:right w:val="none" w:sz="0" w:space="0" w:color="auto"/>
      </w:divBdr>
    </w:div>
    <w:div w:id="756633085">
      <w:bodyDiv w:val="1"/>
      <w:marLeft w:val="0"/>
      <w:marRight w:val="0"/>
      <w:marTop w:val="0"/>
      <w:marBottom w:val="0"/>
      <w:divBdr>
        <w:top w:val="none" w:sz="0" w:space="0" w:color="auto"/>
        <w:left w:val="none" w:sz="0" w:space="0" w:color="auto"/>
        <w:bottom w:val="none" w:sz="0" w:space="0" w:color="auto"/>
        <w:right w:val="none" w:sz="0" w:space="0" w:color="auto"/>
      </w:divBdr>
    </w:div>
    <w:div w:id="1186167820">
      <w:bodyDiv w:val="1"/>
      <w:marLeft w:val="0"/>
      <w:marRight w:val="0"/>
      <w:marTop w:val="0"/>
      <w:marBottom w:val="0"/>
      <w:divBdr>
        <w:top w:val="none" w:sz="0" w:space="0" w:color="auto"/>
        <w:left w:val="none" w:sz="0" w:space="0" w:color="auto"/>
        <w:bottom w:val="none" w:sz="0" w:space="0" w:color="auto"/>
        <w:right w:val="none" w:sz="0" w:space="0" w:color="auto"/>
      </w:divBdr>
    </w:div>
    <w:div w:id="1206792808">
      <w:bodyDiv w:val="1"/>
      <w:marLeft w:val="0"/>
      <w:marRight w:val="0"/>
      <w:marTop w:val="0"/>
      <w:marBottom w:val="0"/>
      <w:divBdr>
        <w:top w:val="none" w:sz="0" w:space="0" w:color="auto"/>
        <w:left w:val="none" w:sz="0" w:space="0" w:color="auto"/>
        <w:bottom w:val="none" w:sz="0" w:space="0" w:color="auto"/>
        <w:right w:val="none" w:sz="0" w:space="0" w:color="auto"/>
      </w:divBdr>
    </w:div>
    <w:div w:id="1283075789">
      <w:bodyDiv w:val="1"/>
      <w:marLeft w:val="0"/>
      <w:marRight w:val="0"/>
      <w:marTop w:val="0"/>
      <w:marBottom w:val="0"/>
      <w:divBdr>
        <w:top w:val="none" w:sz="0" w:space="0" w:color="auto"/>
        <w:left w:val="none" w:sz="0" w:space="0" w:color="auto"/>
        <w:bottom w:val="none" w:sz="0" w:space="0" w:color="auto"/>
        <w:right w:val="none" w:sz="0" w:space="0" w:color="auto"/>
      </w:divBdr>
    </w:div>
    <w:div w:id="1373920752">
      <w:bodyDiv w:val="1"/>
      <w:marLeft w:val="0"/>
      <w:marRight w:val="0"/>
      <w:marTop w:val="0"/>
      <w:marBottom w:val="0"/>
      <w:divBdr>
        <w:top w:val="none" w:sz="0" w:space="0" w:color="auto"/>
        <w:left w:val="none" w:sz="0" w:space="0" w:color="auto"/>
        <w:bottom w:val="none" w:sz="0" w:space="0" w:color="auto"/>
        <w:right w:val="none" w:sz="0" w:space="0" w:color="auto"/>
      </w:divBdr>
    </w:div>
    <w:div w:id="1416169657">
      <w:bodyDiv w:val="1"/>
      <w:marLeft w:val="0"/>
      <w:marRight w:val="0"/>
      <w:marTop w:val="0"/>
      <w:marBottom w:val="0"/>
      <w:divBdr>
        <w:top w:val="none" w:sz="0" w:space="0" w:color="auto"/>
        <w:left w:val="none" w:sz="0" w:space="0" w:color="auto"/>
        <w:bottom w:val="none" w:sz="0" w:space="0" w:color="auto"/>
        <w:right w:val="none" w:sz="0" w:space="0" w:color="auto"/>
      </w:divBdr>
    </w:div>
    <w:div w:id="1951625177">
      <w:bodyDiv w:val="1"/>
      <w:marLeft w:val="0"/>
      <w:marRight w:val="0"/>
      <w:marTop w:val="0"/>
      <w:marBottom w:val="0"/>
      <w:divBdr>
        <w:top w:val="none" w:sz="0" w:space="0" w:color="auto"/>
        <w:left w:val="none" w:sz="0" w:space="0" w:color="auto"/>
        <w:bottom w:val="none" w:sz="0" w:space="0" w:color="auto"/>
        <w:right w:val="none" w:sz="0" w:space="0" w:color="auto"/>
      </w:divBdr>
    </w:div>
    <w:div w:id="2064719165">
      <w:bodyDiv w:val="1"/>
      <w:marLeft w:val="0"/>
      <w:marRight w:val="0"/>
      <w:marTop w:val="0"/>
      <w:marBottom w:val="0"/>
      <w:divBdr>
        <w:top w:val="none" w:sz="0" w:space="0" w:color="auto"/>
        <w:left w:val="none" w:sz="0" w:space="0" w:color="auto"/>
        <w:bottom w:val="none" w:sz="0" w:space="0" w:color="auto"/>
        <w:right w:val="none" w:sz="0" w:space="0" w:color="auto"/>
      </w:divBdr>
    </w:div>
    <w:div w:id="2089384169">
      <w:bodyDiv w:val="1"/>
      <w:marLeft w:val="0"/>
      <w:marRight w:val="0"/>
      <w:marTop w:val="0"/>
      <w:marBottom w:val="0"/>
      <w:divBdr>
        <w:top w:val="none" w:sz="0" w:space="0" w:color="auto"/>
        <w:left w:val="none" w:sz="0" w:space="0" w:color="auto"/>
        <w:bottom w:val="none" w:sz="0" w:space="0" w:color="auto"/>
        <w:right w:val="none" w:sz="0" w:space="0" w:color="auto"/>
      </w:divBdr>
    </w:div>
    <w:div w:id="20902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vidclutterbuckpartnership.com/why-line-manager-coaching-often-doesnt-work-and-what-to-do-about-it/" TargetMode="External"/><Relationship Id="rId18" Type="http://schemas.openxmlformats.org/officeDocument/2006/relationships/hyperlink" Target="file:///C:/Users/kirst/AppData/Local/Packages/Microsoft.MicrosoftEdge_8wekyb3d8bbwe/TempState/Downloads/Guide%20to%20Fees%202017-2018.pdf%20(1).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coachingnetwork.org.uk/information-portal/Articles/ViewArticle.asp?artId=34" TargetMode="External"/><Relationship Id="rId7" Type="http://schemas.openxmlformats.org/officeDocument/2006/relationships/endnotes" Target="endnotes.xml"/><Relationship Id="rId12" Type="http://schemas.openxmlformats.org/officeDocument/2006/relationships/hyperlink" Target="https://www.cipd.co.uk/knowledge/fundamentals/people/development/coaching-mentoring-factsheet%20Accessed%20on%2008/05/2019" TargetMode="External"/><Relationship Id="rId17" Type="http://schemas.openxmlformats.org/officeDocument/2006/relationships/hyperlink" Target="https://ico.org.uk/for-organisations/guide-to-data-protection/guide-to-the-general-data-protection-regulation-gdpr/principl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balancecareers.com/what-is-resistance-to-change-1918240%20Accessed%20on%2008/05/2019" TargetMode="External"/><Relationship Id="rId20" Type="http://schemas.openxmlformats.org/officeDocument/2006/relationships/hyperlink" Target="https://www.inc.com/marcel-schwantes/the-8-biggest-things-that-google-managers-do-to-su.html%20Accessed%20on%2008/05/201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org.uk/media/pdf/q/q/Acas-How-to-manage-change-advisory-booklet.pdf%20Accessed%20on%2008/05/2019"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smallbusiness.chron.com/create-effective-policies-14989.html%20Accessed%20on%2008/05/2018"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coachfederation.org/about/landing.cfm?ItemNumber=854&amp;navItemNumber=634" TargetMode="External"/><Relationship Id="rId19" Type="http://schemas.openxmlformats.org/officeDocument/2006/relationships/hyperlink" Target="https://www.coachcert.com/coachingblog/matching-coach-and-coache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achingwithnlp.co/coaching-agreement/" TargetMode="External"/><Relationship Id="rId22" Type="http://schemas.openxmlformats.org/officeDocument/2006/relationships/hyperlink" Target="https://smallbusiness.chron.com/top-down-leadership-80380.html%20Accessed%20on%2008/05/2019" TargetMode="External"/><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st\AppData\Local\Packages\Microsoft.Office.Desktop_8wekyb3d8bbwe\LocalCache\Roaming\Microsoft\Templates\Insert%20your%20first%20table%20of%20contents%20tutorial.dotx" TargetMode="External"/></Relationships>
</file>

<file path=word/theme/theme1.xml><?xml version="1.0" encoding="utf-8"?>
<a:theme xmlns:a="http://schemas.openxmlformats.org/drawingml/2006/main" name="Win32TaT">
  <a:themeElements>
    <a:clrScheme name="Custom 1">
      <a:dk1>
        <a:sysClr val="windowText" lastClr="000000"/>
      </a:dk1>
      <a:lt1>
        <a:sysClr val="window" lastClr="FFFFFF"/>
      </a:lt1>
      <a:dk2>
        <a:srgbClr val="44546A"/>
      </a:dk2>
      <a:lt2>
        <a:srgbClr val="E7E6E6"/>
      </a:lt2>
      <a:accent1>
        <a:srgbClr val="5B9BD5"/>
      </a:accent1>
      <a:accent2>
        <a:srgbClr val="FF0000"/>
      </a:accent2>
      <a:accent3>
        <a:srgbClr val="A5A5A5"/>
      </a:accent3>
      <a:accent4>
        <a:srgbClr val="FFC000"/>
      </a:accent4>
      <a:accent5>
        <a:srgbClr val="2B579A"/>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9A31E-409B-471B-8754-84583F37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Insert your first table of contents tutorial</Template>
  <TotalTime>0</TotalTime>
  <Pages>8</Pages>
  <Words>2985</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19961</CharactersWithSpaces>
  <SharedDoc>false</SharedDoc>
  <HLinks>
    <vt:vector size="6" baseType="variant">
      <vt:variant>
        <vt:i4>2228338</vt:i4>
      </vt:variant>
      <vt:variant>
        <vt:i4>0</vt:i4>
      </vt:variant>
      <vt:variant>
        <vt:i4>0</vt:i4>
      </vt:variant>
      <vt:variant>
        <vt:i4>5</vt:i4>
      </vt:variant>
      <vt:variant>
        <vt:lpwstr>https://go.microsoft.com/fwlink/?linkid=2027721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2019-05-08T22:41:00Z</dcterms:created>
  <dcterms:modified xsi:type="dcterms:W3CDTF">2019-05-08T22:45:00Z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roxken@microsoft.com</vt:lpwstr>
  </property>
  <property fmtid="{D5CDD505-2E9C-101B-9397-08002B2CF9AE}" pid="5" name="MSIP_Label_f42aa342-8706-4288-bd11-ebb85995028c_SetDate">
    <vt:lpwstr>2019-01-12T02:25:51.9245574Z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ies>
</file>