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0CEE1D" w14:textId="77777777" w:rsidR="001F5824" w:rsidRPr="00BD3617" w:rsidRDefault="001F5824" w:rsidP="002607FC">
      <w:pPr>
        <w:shd w:val="clear" w:color="auto" w:fill="FFFFFF"/>
        <w:spacing w:after="200" w:line="360" w:lineRule="auto"/>
        <w:jc w:val="center"/>
        <w:rPr>
          <w:rFonts w:eastAsia="Times New Roman"/>
          <w:b/>
          <w:bCs/>
          <w:sz w:val="32"/>
          <w:szCs w:val="24"/>
          <w:lang w:val="en-GB"/>
        </w:rPr>
      </w:pPr>
    </w:p>
    <w:p w14:paraId="3A17DABA" w14:textId="77777777" w:rsidR="001F5824" w:rsidRPr="00BD3617" w:rsidRDefault="001F5824" w:rsidP="002607FC">
      <w:pPr>
        <w:shd w:val="clear" w:color="auto" w:fill="FFFFFF"/>
        <w:spacing w:after="200" w:line="360" w:lineRule="auto"/>
        <w:jc w:val="center"/>
        <w:rPr>
          <w:rFonts w:eastAsia="Times New Roman"/>
          <w:b/>
          <w:bCs/>
          <w:sz w:val="32"/>
          <w:szCs w:val="24"/>
          <w:lang w:val="en-GB"/>
        </w:rPr>
      </w:pPr>
    </w:p>
    <w:p w14:paraId="402EE5B7" w14:textId="77777777" w:rsidR="001F5824" w:rsidRDefault="002607FC" w:rsidP="002607FC">
      <w:pPr>
        <w:shd w:val="clear" w:color="auto" w:fill="FFFFFF"/>
        <w:spacing w:after="200" w:line="360" w:lineRule="auto"/>
        <w:jc w:val="center"/>
        <w:rPr>
          <w:rFonts w:eastAsia="Times New Roman"/>
          <w:b/>
          <w:bCs/>
          <w:sz w:val="32"/>
          <w:szCs w:val="24"/>
          <w:lang w:val="en-GB"/>
        </w:rPr>
      </w:pPr>
      <w:r>
        <w:rPr>
          <w:noProof/>
        </w:rPr>
        <w:drawing>
          <wp:inline distT="0" distB="0" distL="0" distR="0" wp14:anchorId="3A92DE65" wp14:editId="2F6A9365">
            <wp:extent cx="3279007" cy="1369192"/>
            <wp:effectExtent l="0" t="0" r="0" b="2540"/>
            <wp:docPr id="5" name="Picture 5"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80568" cy="1369844"/>
                    </a:xfrm>
                    <a:prstGeom prst="rect">
                      <a:avLst/>
                    </a:prstGeom>
                    <a:noFill/>
                    <a:ln>
                      <a:noFill/>
                    </a:ln>
                  </pic:spPr>
                </pic:pic>
              </a:graphicData>
            </a:graphic>
          </wp:inline>
        </w:drawing>
      </w:r>
    </w:p>
    <w:p w14:paraId="622F76A5" w14:textId="77777777" w:rsidR="002607FC" w:rsidRPr="002607FC" w:rsidRDefault="002607FC" w:rsidP="002607FC">
      <w:pPr>
        <w:shd w:val="clear" w:color="auto" w:fill="FFFFFF"/>
        <w:spacing w:after="200" w:line="360" w:lineRule="auto"/>
        <w:jc w:val="center"/>
        <w:rPr>
          <w:rFonts w:eastAsia="Times New Roman"/>
          <w:b/>
          <w:bCs/>
          <w:sz w:val="32"/>
          <w:szCs w:val="24"/>
          <w:lang w:val="en-GB"/>
        </w:rPr>
      </w:pPr>
      <w:r w:rsidRPr="002607FC">
        <w:rPr>
          <w:rFonts w:eastAsia="Times New Roman"/>
          <w:b/>
          <w:bCs/>
          <w:sz w:val="32"/>
          <w:szCs w:val="24"/>
          <w:lang w:val="en-GB"/>
        </w:rPr>
        <w:t>Module: Marketing Management</w:t>
      </w:r>
    </w:p>
    <w:p w14:paraId="51E777A0" w14:textId="77777777" w:rsidR="001F5824" w:rsidRPr="00BD3617" w:rsidRDefault="002607FC" w:rsidP="002607FC">
      <w:pPr>
        <w:shd w:val="clear" w:color="auto" w:fill="FFFFFF"/>
        <w:spacing w:after="200" w:line="360" w:lineRule="auto"/>
        <w:jc w:val="center"/>
        <w:rPr>
          <w:rFonts w:eastAsia="Times New Roman"/>
          <w:b/>
          <w:bCs/>
          <w:sz w:val="32"/>
          <w:szCs w:val="24"/>
          <w:lang w:val="en-GB"/>
        </w:rPr>
      </w:pPr>
      <w:r w:rsidRPr="002607FC">
        <w:rPr>
          <w:rFonts w:eastAsia="Times New Roman"/>
          <w:b/>
          <w:bCs/>
          <w:sz w:val="32"/>
          <w:szCs w:val="24"/>
          <w:lang w:val="en-GB"/>
        </w:rPr>
        <w:t>Module code: LCMB7024</w:t>
      </w:r>
    </w:p>
    <w:p w14:paraId="37E50D3E" w14:textId="77777777" w:rsidR="001F5824" w:rsidRDefault="002607FC" w:rsidP="002607FC">
      <w:pPr>
        <w:shd w:val="clear" w:color="auto" w:fill="FFFFFF"/>
        <w:spacing w:after="200" w:line="360" w:lineRule="auto"/>
        <w:jc w:val="center"/>
        <w:rPr>
          <w:rFonts w:eastAsia="Times New Roman"/>
          <w:b/>
          <w:bCs/>
          <w:sz w:val="32"/>
          <w:szCs w:val="24"/>
          <w:lang w:val="en-GB"/>
        </w:rPr>
      </w:pPr>
      <w:r w:rsidRPr="00BD3617">
        <w:rPr>
          <w:rFonts w:eastAsia="Times New Roman"/>
          <w:b/>
          <w:bCs/>
          <w:sz w:val="32"/>
          <w:szCs w:val="24"/>
          <w:lang w:val="en-GB"/>
        </w:rPr>
        <w:t xml:space="preserve">Nike </w:t>
      </w:r>
      <w:proofErr w:type="spellStart"/>
      <w:r w:rsidRPr="00BD3617">
        <w:rPr>
          <w:rFonts w:eastAsia="Times New Roman"/>
          <w:b/>
          <w:bCs/>
          <w:sz w:val="32"/>
          <w:szCs w:val="24"/>
          <w:lang w:val="en-GB"/>
        </w:rPr>
        <w:t>Renew</w:t>
      </w:r>
      <w:r>
        <w:rPr>
          <w:rFonts w:eastAsia="Times New Roman"/>
          <w:b/>
          <w:bCs/>
          <w:sz w:val="32"/>
          <w:szCs w:val="24"/>
          <w:lang w:val="en-GB"/>
        </w:rPr>
        <w:t>P</w:t>
      </w:r>
      <w:r w:rsidRPr="00BD3617">
        <w:rPr>
          <w:rFonts w:eastAsia="Times New Roman"/>
          <w:b/>
          <w:bCs/>
          <w:sz w:val="32"/>
          <w:szCs w:val="24"/>
          <w:lang w:val="en-GB"/>
        </w:rPr>
        <w:t>ack</w:t>
      </w:r>
      <w:proofErr w:type="spellEnd"/>
      <w:r w:rsidRPr="00BD3617">
        <w:rPr>
          <w:rFonts w:eastAsia="Times New Roman"/>
          <w:b/>
          <w:bCs/>
          <w:sz w:val="32"/>
          <w:szCs w:val="24"/>
          <w:lang w:val="en-GB"/>
        </w:rPr>
        <w:t>: Developing A Sustainable Brand Extension Strategy for Business Growth</w:t>
      </w:r>
    </w:p>
    <w:p w14:paraId="6939CE60" w14:textId="5EB87DD9" w:rsidR="002607FC" w:rsidRDefault="002607FC" w:rsidP="002607FC">
      <w:pPr>
        <w:shd w:val="clear" w:color="auto" w:fill="FFFFFF"/>
        <w:spacing w:after="200" w:line="360" w:lineRule="auto"/>
        <w:jc w:val="center"/>
        <w:rPr>
          <w:rFonts w:eastAsia="Times New Roman"/>
          <w:b/>
          <w:bCs/>
          <w:sz w:val="32"/>
          <w:szCs w:val="24"/>
          <w:lang w:val="en-GB"/>
        </w:rPr>
      </w:pPr>
      <w:r>
        <w:rPr>
          <w:rFonts w:eastAsia="Times New Roman"/>
          <w:b/>
          <w:bCs/>
          <w:sz w:val="32"/>
          <w:szCs w:val="24"/>
          <w:lang w:val="en-GB"/>
        </w:rPr>
        <w:t>Student Name:</w:t>
      </w:r>
      <w:r w:rsidR="00545E93">
        <w:rPr>
          <w:rFonts w:eastAsia="Times New Roman"/>
          <w:b/>
          <w:bCs/>
          <w:sz w:val="32"/>
          <w:szCs w:val="24"/>
          <w:lang w:val="en-GB"/>
        </w:rPr>
        <w:t xml:space="preserve"> SAVITRI GORKHA</w:t>
      </w:r>
    </w:p>
    <w:p w14:paraId="5A8A78A2" w14:textId="77777777" w:rsidR="00545E93" w:rsidRPr="00547065" w:rsidRDefault="002607FC" w:rsidP="00545E93">
      <w:pPr>
        <w:spacing w:after="240" w:line="360" w:lineRule="auto"/>
        <w:jc w:val="center"/>
        <w:rPr>
          <w:rFonts w:eastAsia="Times New Roman"/>
          <w:b/>
          <w:bCs/>
          <w:sz w:val="32"/>
          <w:szCs w:val="32"/>
          <w:lang w:val="en-GB"/>
        </w:rPr>
      </w:pPr>
      <w:r>
        <w:rPr>
          <w:rFonts w:eastAsia="Times New Roman"/>
          <w:b/>
          <w:bCs/>
          <w:sz w:val="32"/>
          <w:szCs w:val="24"/>
          <w:lang w:val="en-GB"/>
        </w:rPr>
        <w:t>Student ID:</w:t>
      </w:r>
      <w:r w:rsidR="00545E93">
        <w:rPr>
          <w:rFonts w:eastAsia="Times New Roman"/>
          <w:b/>
          <w:bCs/>
          <w:sz w:val="32"/>
          <w:szCs w:val="24"/>
          <w:lang w:val="en-GB"/>
        </w:rPr>
        <w:t xml:space="preserve"> </w:t>
      </w:r>
      <w:r w:rsidR="00545E93">
        <w:rPr>
          <w:rFonts w:eastAsia="Times New Roman"/>
          <w:b/>
          <w:bCs/>
          <w:sz w:val="32"/>
          <w:szCs w:val="32"/>
          <w:lang w:val="en-GB"/>
        </w:rPr>
        <w:t>2538796</w:t>
      </w:r>
    </w:p>
    <w:p w14:paraId="69AF2452" w14:textId="0D42CCB3" w:rsidR="002607FC" w:rsidRPr="00BD3617" w:rsidRDefault="002607FC" w:rsidP="002607FC">
      <w:pPr>
        <w:shd w:val="clear" w:color="auto" w:fill="FFFFFF"/>
        <w:spacing w:after="200" w:line="360" w:lineRule="auto"/>
        <w:jc w:val="center"/>
        <w:rPr>
          <w:rFonts w:eastAsia="Times New Roman"/>
          <w:b/>
          <w:bCs/>
          <w:sz w:val="32"/>
          <w:szCs w:val="24"/>
          <w:lang w:val="en-GB"/>
        </w:rPr>
      </w:pPr>
    </w:p>
    <w:p w14:paraId="7F1149C2" w14:textId="77777777" w:rsidR="000D7825" w:rsidRPr="00BD3617" w:rsidRDefault="001F5824" w:rsidP="002607FC">
      <w:pPr>
        <w:spacing w:line="360" w:lineRule="auto"/>
        <w:rPr>
          <w:rFonts w:eastAsia="Times New Roman"/>
          <w:b/>
          <w:bCs/>
          <w:sz w:val="32"/>
          <w:szCs w:val="24"/>
          <w:lang w:val="en-GB"/>
        </w:rPr>
      </w:pPr>
      <w:r w:rsidRPr="00BD3617">
        <w:rPr>
          <w:rFonts w:eastAsia="Times New Roman"/>
          <w:b/>
          <w:bCs/>
          <w:sz w:val="32"/>
          <w:szCs w:val="24"/>
          <w:lang w:val="en-GB"/>
        </w:rPr>
        <w:br w:type="page"/>
      </w:r>
    </w:p>
    <w:sdt>
      <w:sdtPr>
        <w:rPr>
          <w:rFonts w:ascii="Arial" w:eastAsia="Arial" w:hAnsi="Arial" w:cs="Arial"/>
          <w:b/>
          <w:color w:val="auto"/>
          <w:sz w:val="24"/>
          <w:szCs w:val="24"/>
          <w:lang w:val="en-GB"/>
        </w:rPr>
        <w:id w:val="702908965"/>
        <w:docPartObj>
          <w:docPartGallery w:val="Table of Contents"/>
          <w:docPartUnique/>
        </w:docPartObj>
      </w:sdtPr>
      <w:sdtEndPr>
        <w:rPr>
          <w:bCs/>
          <w:noProof/>
          <w:sz w:val="22"/>
          <w:szCs w:val="22"/>
        </w:rPr>
      </w:sdtEndPr>
      <w:sdtContent>
        <w:p w14:paraId="55478DDD" w14:textId="77777777" w:rsidR="000D7825" w:rsidRPr="002607FC" w:rsidRDefault="000D7825" w:rsidP="002607FC">
          <w:pPr>
            <w:pStyle w:val="TOCHeading"/>
            <w:spacing w:before="0" w:after="240" w:line="360" w:lineRule="auto"/>
            <w:jc w:val="center"/>
            <w:rPr>
              <w:rFonts w:ascii="Arial" w:hAnsi="Arial" w:cs="Arial"/>
              <w:b/>
              <w:color w:val="auto"/>
              <w:sz w:val="28"/>
              <w:szCs w:val="24"/>
              <w:lang w:val="en-GB"/>
            </w:rPr>
          </w:pPr>
          <w:r w:rsidRPr="002607FC">
            <w:rPr>
              <w:rFonts w:ascii="Arial" w:hAnsi="Arial" w:cs="Arial"/>
              <w:b/>
              <w:color w:val="auto"/>
              <w:sz w:val="28"/>
              <w:szCs w:val="24"/>
              <w:lang w:val="en-GB"/>
            </w:rPr>
            <w:t>Table of Contents</w:t>
          </w:r>
        </w:p>
        <w:p w14:paraId="351A30D3" w14:textId="77777777" w:rsidR="002607FC" w:rsidRPr="002607FC" w:rsidRDefault="000D7825" w:rsidP="002607FC">
          <w:pPr>
            <w:pStyle w:val="TOC1"/>
            <w:spacing w:after="0" w:line="240" w:lineRule="auto"/>
            <w:jc w:val="both"/>
            <w:rPr>
              <w:rFonts w:asciiTheme="minorHAnsi" w:eastAsiaTheme="minorEastAsia" w:hAnsiTheme="minorHAnsi" w:cstheme="minorBidi"/>
              <w:noProof/>
              <w:sz w:val="24"/>
            </w:rPr>
          </w:pPr>
          <w:r w:rsidRPr="002607FC">
            <w:rPr>
              <w:sz w:val="24"/>
              <w:lang w:val="en-GB"/>
            </w:rPr>
            <w:fldChar w:fldCharType="begin"/>
          </w:r>
          <w:r w:rsidRPr="002607FC">
            <w:rPr>
              <w:sz w:val="24"/>
              <w:lang w:val="en-GB"/>
            </w:rPr>
            <w:instrText xml:space="preserve"> TOC \o "1-3" \h \z \u </w:instrText>
          </w:r>
          <w:r w:rsidRPr="002607FC">
            <w:rPr>
              <w:sz w:val="24"/>
              <w:lang w:val="en-GB"/>
            </w:rPr>
            <w:fldChar w:fldCharType="separate"/>
          </w:r>
          <w:hyperlink w:anchor="_Toc236224945" w:history="1">
            <w:r w:rsidR="002607FC" w:rsidRPr="002607FC">
              <w:rPr>
                <w:rStyle w:val="Hyperlink"/>
                <w:noProof/>
                <w:sz w:val="24"/>
                <w:lang w:val="en-GB"/>
              </w:rPr>
              <w:t>Element 1: Sustainable Brand Extension Poster</w:t>
            </w:r>
            <w:r w:rsidR="002607FC" w:rsidRPr="002607FC">
              <w:rPr>
                <w:noProof/>
                <w:webHidden/>
                <w:sz w:val="24"/>
              </w:rPr>
              <w:tab/>
            </w:r>
            <w:r w:rsidR="002607FC" w:rsidRPr="002607FC">
              <w:rPr>
                <w:noProof/>
                <w:webHidden/>
                <w:sz w:val="24"/>
              </w:rPr>
              <w:fldChar w:fldCharType="begin"/>
            </w:r>
            <w:r w:rsidR="002607FC" w:rsidRPr="002607FC">
              <w:rPr>
                <w:noProof/>
                <w:webHidden/>
                <w:sz w:val="24"/>
              </w:rPr>
              <w:instrText xml:space="preserve"> PAGEREF _Toc236224945 \h </w:instrText>
            </w:r>
            <w:r w:rsidR="002607FC" w:rsidRPr="002607FC">
              <w:rPr>
                <w:noProof/>
                <w:webHidden/>
                <w:sz w:val="24"/>
              </w:rPr>
            </w:r>
            <w:r w:rsidR="002607FC" w:rsidRPr="002607FC">
              <w:rPr>
                <w:noProof/>
                <w:webHidden/>
                <w:sz w:val="24"/>
              </w:rPr>
              <w:fldChar w:fldCharType="separate"/>
            </w:r>
            <w:r w:rsidR="002607FC" w:rsidRPr="002607FC">
              <w:rPr>
                <w:noProof/>
                <w:webHidden/>
                <w:sz w:val="24"/>
              </w:rPr>
              <w:t>3</w:t>
            </w:r>
            <w:r w:rsidR="002607FC" w:rsidRPr="002607FC">
              <w:rPr>
                <w:noProof/>
                <w:webHidden/>
                <w:sz w:val="24"/>
              </w:rPr>
              <w:fldChar w:fldCharType="end"/>
            </w:r>
          </w:hyperlink>
        </w:p>
        <w:p w14:paraId="48CFEAD0" w14:textId="77777777" w:rsidR="002607FC" w:rsidRPr="002607FC" w:rsidRDefault="002607FC" w:rsidP="002607FC">
          <w:pPr>
            <w:pStyle w:val="TOC1"/>
            <w:spacing w:after="0" w:line="240" w:lineRule="auto"/>
            <w:jc w:val="both"/>
            <w:rPr>
              <w:rFonts w:asciiTheme="minorHAnsi" w:eastAsiaTheme="minorEastAsia" w:hAnsiTheme="minorHAnsi" w:cstheme="minorBidi"/>
              <w:noProof/>
              <w:sz w:val="24"/>
            </w:rPr>
          </w:pPr>
          <w:hyperlink w:anchor="_Toc236224946" w:history="1">
            <w:r w:rsidRPr="002607FC">
              <w:rPr>
                <w:rStyle w:val="Hyperlink"/>
                <w:noProof/>
                <w:sz w:val="24"/>
                <w:lang w:val="en-GB"/>
              </w:rPr>
              <w:t>Element 2: Segmentation, Targeting, Differentiation, And Positioning (STDP) Analysis</w:t>
            </w:r>
            <w:r w:rsidRPr="002607FC">
              <w:rPr>
                <w:noProof/>
                <w:webHidden/>
                <w:sz w:val="24"/>
              </w:rPr>
              <w:tab/>
            </w:r>
            <w:r w:rsidRPr="002607FC">
              <w:rPr>
                <w:noProof/>
                <w:webHidden/>
                <w:sz w:val="24"/>
              </w:rPr>
              <w:fldChar w:fldCharType="begin"/>
            </w:r>
            <w:r w:rsidRPr="002607FC">
              <w:rPr>
                <w:noProof/>
                <w:webHidden/>
                <w:sz w:val="24"/>
              </w:rPr>
              <w:instrText xml:space="preserve"> PAGEREF _Toc236224946 \h </w:instrText>
            </w:r>
            <w:r w:rsidRPr="002607FC">
              <w:rPr>
                <w:noProof/>
                <w:webHidden/>
                <w:sz w:val="24"/>
              </w:rPr>
            </w:r>
            <w:r w:rsidRPr="002607FC">
              <w:rPr>
                <w:noProof/>
                <w:webHidden/>
                <w:sz w:val="24"/>
              </w:rPr>
              <w:fldChar w:fldCharType="separate"/>
            </w:r>
            <w:r w:rsidRPr="002607FC">
              <w:rPr>
                <w:noProof/>
                <w:webHidden/>
                <w:sz w:val="24"/>
              </w:rPr>
              <w:t>4</w:t>
            </w:r>
            <w:r w:rsidRPr="002607FC">
              <w:rPr>
                <w:noProof/>
                <w:webHidden/>
                <w:sz w:val="24"/>
              </w:rPr>
              <w:fldChar w:fldCharType="end"/>
            </w:r>
          </w:hyperlink>
        </w:p>
        <w:p w14:paraId="6B70176F"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47" w:history="1">
            <w:r w:rsidRPr="002607FC">
              <w:rPr>
                <w:rStyle w:val="Hyperlink"/>
                <w:noProof/>
                <w:sz w:val="24"/>
                <w:lang w:val="en-GB"/>
              </w:rPr>
              <w:t>2.1 Introduction to STDP</w:t>
            </w:r>
            <w:r w:rsidRPr="002607FC">
              <w:rPr>
                <w:noProof/>
                <w:webHidden/>
                <w:sz w:val="24"/>
              </w:rPr>
              <w:tab/>
            </w:r>
            <w:r w:rsidRPr="002607FC">
              <w:rPr>
                <w:noProof/>
                <w:webHidden/>
                <w:sz w:val="24"/>
              </w:rPr>
              <w:fldChar w:fldCharType="begin"/>
            </w:r>
            <w:r w:rsidRPr="002607FC">
              <w:rPr>
                <w:noProof/>
                <w:webHidden/>
                <w:sz w:val="24"/>
              </w:rPr>
              <w:instrText xml:space="preserve"> PAGEREF _Toc236224947 \h </w:instrText>
            </w:r>
            <w:r w:rsidRPr="002607FC">
              <w:rPr>
                <w:noProof/>
                <w:webHidden/>
                <w:sz w:val="24"/>
              </w:rPr>
            </w:r>
            <w:r w:rsidRPr="002607FC">
              <w:rPr>
                <w:noProof/>
                <w:webHidden/>
                <w:sz w:val="24"/>
              </w:rPr>
              <w:fldChar w:fldCharType="separate"/>
            </w:r>
            <w:r w:rsidRPr="002607FC">
              <w:rPr>
                <w:noProof/>
                <w:webHidden/>
                <w:sz w:val="24"/>
              </w:rPr>
              <w:t>4</w:t>
            </w:r>
            <w:r w:rsidRPr="002607FC">
              <w:rPr>
                <w:noProof/>
                <w:webHidden/>
                <w:sz w:val="24"/>
              </w:rPr>
              <w:fldChar w:fldCharType="end"/>
            </w:r>
          </w:hyperlink>
        </w:p>
        <w:p w14:paraId="463FF06A"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48" w:history="1">
            <w:r w:rsidRPr="002607FC">
              <w:rPr>
                <w:rStyle w:val="Hyperlink"/>
                <w:noProof/>
                <w:sz w:val="24"/>
                <w:lang w:val="en-GB"/>
              </w:rPr>
              <w:t>2.2 Segmentation Analysis</w:t>
            </w:r>
            <w:r w:rsidRPr="002607FC">
              <w:rPr>
                <w:noProof/>
                <w:webHidden/>
                <w:sz w:val="24"/>
              </w:rPr>
              <w:tab/>
            </w:r>
            <w:r w:rsidRPr="002607FC">
              <w:rPr>
                <w:noProof/>
                <w:webHidden/>
                <w:sz w:val="24"/>
              </w:rPr>
              <w:fldChar w:fldCharType="begin"/>
            </w:r>
            <w:r w:rsidRPr="002607FC">
              <w:rPr>
                <w:noProof/>
                <w:webHidden/>
                <w:sz w:val="24"/>
              </w:rPr>
              <w:instrText xml:space="preserve"> PAGEREF _Toc236224948 \h </w:instrText>
            </w:r>
            <w:r w:rsidRPr="002607FC">
              <w:rPr>
                <w:noProof/>
                <w:webHidden/>
                <w:sz w:val="24"/>
              </w:rPr>
            </w:r>
            <w:r w:rsidRPr="002607FC">
              <w:rPr>
                <w:noProof/>
                <w:webHidden/>
                <w:sz w:val="24"/>
              </w:rPr>
              <w:fldChar w:fldCharType="separate"/>
            </w:r>
            <w:r w:rsidRPr="002607FC">
              <w:rPr>
                <w:noProof/>
                <w:webHidden/>
                <w:sz w:val="24"/>
              </w:rPr>
              <w:t>4</w:t>
            </w:r>
            <w:r w:rsidRPr="002607FC">
              <w:rPr>
                <w:noProof/>
                <w:webHidden/>
                <w:sz w:val="24"/>
              </w:rPr>
              <w:fldChar w:fldCharType="end"/>
            </w:r>
          </w:hyperlink>
        </w:p>
        <w:p w14:paraId="1DF6EC59" w14:textId="77777777" w:rsidR="002607FC" w:rsidRPr="002607FC" w:rsidRDefault="002607FC" w:rsidP="002607FC">
          <w:pPr>
            <w:pStyle w:val="TOC3"/>
            <w:tabs>
              <w:tab w:val="right" w:leader="dot" w:pos="9019"/>
            </w:tabs>
            <w:spacing w:after="0" w:line="240" w:lineRule="auto"/>
            <w:jc w:val="both"/>
            <w:rPr>
              <w:rFonts w:asciiTheme="minorHAnsi" w:eastAsiaTheme="minorEastAsia" w:hAnsiTheme="minorHAnsi" w:cstheme="minorBidi"/>
              <w:noProof/>
              <w:sz w:val="24"/>
            </w:rPr>
          </w:pPr>
          <w:hyperlink w:anchor="_Toc236224949" w:history="1">
            <w:r w:rsidRPr="002607FC">
              <w:rPr>
                <w:rStyle w:val="Hyperlink"/>
                <w:noProof/>
                <w:sz w:val="24"/>
                <w:lang w:val="en-GB"/>
              </w:rPr>
              <w:t>2.2.1 Geographic Segment</w:t>
            </w:r>
            <w:r w:rsidRPr="002607FC">
              <w:rPr>
                <w:noProof/>
                <w:webHidden/>
                <w:sz w:val="24"/>
              </w:rPr>
              <w:tab/>
            </w:r>
            <w:r w:rsidRPr="002607FC">
              <w:rPr>
                <w:noProof/>
                <w:webHidden/>
                <w:sz w:val="24"/>
              </w:rPr>
              <w:fldChar w:fldCharType="begin"/>
            </w:r>
            <w:r w:rsidRPr="002607FC">
              <w:rPr>
                <w:noProof/>
                <w:webHidden/>
                <w:sz w:val="24"/>
              </w:rPr>
              <w:instrText xml:space="preserve"> PAGEREF _Toc236224949 \h </w:instrText>
            </w:r>
            <w:r w:rsidRPr="002607FC">
              <w:rPr>
                <w:noProof/>
                <w:webHidden/>
                <w:sz w:val="24"/>
              </w:rPr>
            </w:r>
            <w:r w:rsidRPr="002607FC">
              <w:rPr>
                <w:noProof/>
                <w:webHidden/>
                <w:sz w:val="24"/>
              </w:rPr>
              <w:fldChar w:fldCharType="separate"/>
            </w:r>
            <w:r w:rsidRPr="002607FC">
              <w:rPr>
                <w:noProof/>
                <w:webHidden/>
                <w:sz w:val="24"/>
              </w:rPr>
              <w:t>4</w:t>
            </w:r>
            <w:r w:rsidRPr="002607FC">
              <w:rPr>
                <w:noProof/>
                <w:webHidden/>
                <w:sz w:val="24"/>
              </w:rPr>
              <w:fldChar w:fldCharType="end"/>
            </w:r>
          </w:hyperlink>
        </w:p>
        <w:p w14:paraId="24D5E401" w14:textId="77777777" w:rsidR="002607FC" w:rsidRPr="002607FC" w:rsidRDefault="002607FC" w:rsidP="002607FC">
          <w:pPr>
            <w:pStyle w:val="TOC3"/>
            <w:tabs>
              <w:tab w:val="right" w:leader="dot" w:pos="9019"/>
            </w:tabs>
            <w:spacing w:after="0" w:line="240" w:lineRule="auto"/>
            <w:jc w:val="both"/>
            <w:rPr>
              <w:rFonts w:asciiTheme="minorHAnsi" w:eastAsiaTheme="minorEastAsia" w:hAnsiTheme="minorHAnsi" w:cstheme="minorBidi"/>
              <w:noProof/>
              <w:sz w:val="24"/>
            </w:rPr>
          </w:pPr>
          <w:hyperlink w:anchor="_Toc236224950" w:history="1">
            <w:r w:rsidRPr="002607FC">
              <w:rPr>
                <w:rStyle w:val="Hyperlink"/>
                <w:noProof/>
                <w:sz w:val="24"/>
                <w:lang w:val="en-GB"/>
              </w:rPr>
              <w:t>2.2.2 Demographic, Psychographic and Behavioural Analysis</w:t>
            </w:r>
            <w:r w:rsidRPr="002607FC">
              <w:rPr>
                <w:noProof/>
                <w:webHidden/>
                <w:sz w:val="24"/>
              </w:rPr>
              <w:tab/>
            </w:r>
            <w:r w:rsidRPr="002607FC">
              <w:rPr>
                <w:noProof/>
                <w:webHidden/>
                <w:sz w:val="24"/>
              </w:rPr>
              <w:fldChar w:fldCharType="begin"/>
            </w:r>
            <w:r w:rsidRPr="002607FC">
              <w:rPr>
                <w:noProof/>
                <w:webHidden/>
                <w:sz w:val="24"/>
              </w:rPr>
              <w:instrText xml:space="preserve"> PAGEREF _Toc236224950 \h </w:instrText>
            </w:r>
            <w:r w:rsidRPr="002607FC">
              <w:rPr>
                <w:noProof/>
                <w:webHidden/>
                <w:sz w:val="24"/>
              </w:rPr>
            </w:r>
            <w:r w:rsidRPr="002607FC">
              <w:rPr>
                <w:noProof/>
                <w:webHidden/>
                <w:sz w:val="24"/>
              </w:rPr>
              <w:fldChar w:fldCharType="separate"/>
            </w:r>
            <w:r w:rsidRPr="002607FC">
              <w:rPr>
                <w:noProof/>
                <w:webHidden/>
                <w:sz w:val="24"/>
              </w:rPr>
              <w:t>5</w:t>
            </w:r>
            <w:r w:rsidRPr="002607FC">
              <w:rPr>
                <w:noProof/>
                <w:webHidden/>
                <w:sz w:val="24"/>
              </w:rPr>
              <w:fldChar w:fldCharType="end"/>
            </w:r>
          </w:hyperlink>
        </w:p>
        <w:p w14:paraId="3C98D3C1"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51" w:history="1">
            <w:r w:rsidRPr="002607FC">
              <w:rPr>
                <w:rStyle w:val="Hyperlink"/>
                <w:noProof/>
                <w:sz w:val="24"/>
                <w:lang w:val="en-GB"/>
              </w:rPr>
              <w:t>2.3 Targeting Strategy</w:t>
            </w:r>
            <w:r w:rsidRPr="002607FC">
              <w:rPr>
                <w:noProof/>
                <w:webHidden/>
                <w:sz w:val="24"/>
              </w:rPr>
              <w:tab/>
            </w:r>
            <w:r w:rsidRPr="002607FC">
              <w:rPr>
                <w:noProof/>
                <w:webHidden/>
                <w:sz w:val="24"/>
              </w:rPr>
              <w:fldChar w:fldCharType="begin"/>
            </w:r>
            <w:r w:rsidRPr="002607FC">
              <w:rPr>
                <w:noProof/>
                <w:webHidden/>
                <w:sz w:val="24"/>
              </w:rPr>
              <w:instrText xml:space="preserve"> PAGEREF _Toc236224951 \h </w:instrText>
            </w:r>
            <w:r w:rsidRPr="002607FC">
              <w:rPr>
                <w:noProof/>
                <w:webHidden/>
                <w:sz w:val="24"/>
              </w:rPr>
            </w:r>
            <w:r w:rsidRPr="002607FC">
              <w:rPr>
                <w:noProof/>
                <w:webHidden/>
                <w:sz w:val="24"/>
              </w:rPr>
              <w:fldChar w:fldCharType="separate"/>
            </w:r>
            <w:r w:rsidRPr="002607FC">
              <w:rPr>
                <w:noProof/>
                <w:webHidden/>
                <w:sz w:val="24"/>
              </w:rPr>
              <w:t>7</w:t>
            </w:r>
            <w:r w:rsidRPr="002607FC">
              <w:rPr>
                <w:noProof/>
                <w:webHidden/>
                <w:sz w:val="24"/>
              </w:rPr>
              <w:fldChar w:fldCharType="end"/>
            </w:r>
          </w:hyperlink>
        </w:p>
        <w:p w14:paraId="4E006156"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52" w:history="1">
            <w:r w:rsidRPr="002607FC">
              <w:rPr>
                <w:rStyle w:val="Hyperlink"/>
                <w:noProof/>
                <w:sz w:val="24"/>
                <w:lang w:val="en-GB"/>
              </w:rPr>
              <w:t>2.4 Differentiation Strategy</w:t>
            </w:r>
            <w:r w:rsidRPr="002607FC">
              <w:rPr>
                <w:noProof/>
                <w:webHidden/>
                <w:sz w:val="24"/>
              </w:rPr>
              <w:tab/>
            </w:r>
            <w:r w:rsidRPr="002607FC">
              <w:rPr>
                <w:noProof/>
                <w:webHidden/>
                <w:sz w:val="24"/>
              </w:rPr>
              <w:fldChar w:fldCharType="begin"/>
            </w:r>
            <w:r w:rsidRPr="002607FC">
              <w:rPr>
                <w:noProof/>
                <w:webHidden/>
                <w:sz w:val="24"/>
              </w:rPr>
              <w:instrText xml:space="preserve"> PAGEREF _Toc236224952 \h </w:instrText>
            </w:r>
            <w:r w:rsidRPr="002607FC">
              <w:rPr>
                <w:noProof/>
                <w:webHidden/>
                <w:sz w:val="24"/>
              </w:rPr>
            </w:r>
            <w:r w:rsidRPr="002607FC">
              <w:rPr>
                <w:noProof/>
                <w:webHidden/>
                <w:sz w:val="24"/>
              </w:rPr>
              <w:fldChar w:fldCharType="separate"/>
            </w:r>
            <w:r w:rsidRPr="002607FC">
              <w:rPr>
                <w:noProof/>
                <w:webHidden/>
                <w:sz w:val="24"/>
              </w:rPr>
              <w:t>8</w:t>
            </w:r>
            <w:r w:rsidRPr="002607FC">
              <w:rPr>
                <w:noProof/>
                <w:webHidden/>
                <w:sz w:val="24"/>
              </w:rPr>
              <w:fldChar w:fldCharType="end"/>
            </w:r>
          </w:hyperlink>
        </w:p>
        <w:p w14:paraId="7FA3125B"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53" w:history="1">
            <w:r w:rsidRPr="002607FC">
              <w:rPr>
                <w:rStyle w:val="Hyperlink"/>
                <w:noProof/>
                <w:sz w:val="24"/>
                <w:lang w:val="en-GB"/>
              </w:rPr>
              <w:t>2.5 Positioning Strategy</w:t>
            </w:r>
            <w:r w:rsidRPr="002607FC">
              <w:rPr>
                <w:noProof/>
                <w:webHidden/>
                <w:sz w:val="24"/>
              </w:rPr>
              <w:tab/>
            </w:r>
            <w:r w:rsidRPr="002607FC">
              <w:rPr>
                <w:noProof/>
                <w:webHidden/>
                <w:sz w:val="24"/>
              </w:rPr>
              <w:fldChar w:fldCharType="begin"/>
            </w:r>
            <w:r w:rsidRPr="002607FC">
              <w:rPr>
                <w:noProof/>
                <w:webHidden/>
                <w:sz w:val="24"/>
              </w:rPr>
              <w:instrText xml:space="preserve"> PAGEREF _Toc236224953 \h </w:instrText>
            </w:r>
            <w:r w:rsidRPr="002607FC">
              <w:rPr>
                <w:noProof/>
                <w:webHidden/>
                <w:sz w:val="24"/>
              </w:rPr>
            </w:r>
            <w:r w:rsidRPr="002607FC">
              <w:rPr>
                <w:noProof/>
                <w:webHidden/>
                <w:sz w:val="24"/>
              </w:rPr>
              <w:fldChar w:fldCharType="separate"/>
            </w:r>
            <w:r w:rsidRPr="002607FC">
              <w:rPr>
                <w:noProof/>
                <w:webHidden/>
                <w:sz w:val="24"/>
              </w:rPr>
              <w:t>9</w:t>
            </w:r>
            <w:r w:rsidRPr="002607FC">
              <w:rPr>
                <w:noProof/>
                <w:webHidden/>
                <w:sz w:val="24"/>
              </w:rPr>
              <w:fldChar w:fldCharType="end"/>
            </w:r>
          </w:hyperlink>
        </w:p>
        <w:p w14:paraId="2E041F67"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54" w:history="1">
            <w:r w:rsidRPr="002607FC">
              <w:rPr>
                <w:rStyle w:val="Hyperlink"/>
                <w:noProof/>
                <w:sz w:val="24"/>
                <w:lang w:val="en-GB"/>
              </w:rPr>
              <w:t>2.6 Critical Evaluation of STDP</w:t>
            </w:r>
            <w:r w:rsidRPr="002607FC">
              <w:rPr>
                <w:noProof/>
                <w:webHidden/>
                <w:sz w:val="24"/>
              </w:rPr>
              <w:tab/>
            </w:r>
            <w:r w:rsidRPr="002607FC">
              <w:rPr>
                <w:noProof/>
                <w:webHidden/>
                <w:sz w:val="24"/>
              </w:rPr>
              <w:fldChar w:fldCharType="begin"/>
            </w:r>
            <w:r w:rsidRPr="002607FC">
              <w:rPr>
                <w:noProof/>
                <w:webHidden/>
                <w:sz w:val="24"/>
              </w:rPr>
              <w:instrText xml:space="preserve"> PAGEREF _Toc236224954 \h </w:instrText>
            </w:r>
            <w:r w:rsidRPr="002607FC">
              <w:rPr>
                <w:noProof/>
                <w:webHidden/>
                <w:sz w:val="24"/>
              </w:rPr>
            </w:r>
            <w:r w:rsidRPr="002607FC">
              <w:rPr>
                <w:noProof/>
                <w:webHidden/>
                <w:sz w:val="24"/>
              </w:rPr>
              <w:fldChar w:fldCharType="separate"/>
            </w:r>
            <w:r w:rsidRPr="002607FC">
              <w:rPr>
                <w:noProof/>
                <w:webHidden/>
                <w:sz w:val="24"/>
              </w:rPr>
              <w:t>10</w:t>
            </w:r>
            <w:r w:rsidRPr="002607FC">
              <w:rPr>
                <w:noProof/>
                <w:webHidden/>
                <w:sz w:val="24"/>
              </w:rPr>
              <w:fldChar w:fldCharType="end"/>
            </w:r>
          </w:hyperlink>
        </w:p>
        <w:p w14:paraId="6F356D16" w14:textId="77777777" w:rsidR="002607FC" w:rsidRPr="002607FC" w:rsidRDefault="002607FC" w:rsidP="002607FC">
          <w:pPr>
            <w:pStyle w:val="TOC1"/>
            <w:spacing w:after="0" w:line="240" w:lineRule="auto"/>
            <w:jc w:val="both"/>
            <w:rPr>
              <w:rFonts w:asciiTheme="minorHAnsi" w:eastAsiaTheme="minorEastAsia" w:hAnsiTheme="minorHAnsi" w:cstheme="minorBidi"/>
              <w:noProof/>
              <w:sz w:val="24"/>
            </w:rPr>
          </w:pPr>
          <w:hyperlink w:anchor="_Toc236224955" w:history="1">
            <w:r w:rsidRPr="002607FC">
              <w:rPr>
                <w:rStyle w:val="Hyperlink"/>
                <w:noProof/>
                <w:sz w:val="24"/>
                <w:lang w:val="en-GB"/>
              </w:rPr>
              <w:t>Element 3: Marketing Mix (7Ps)</w:t>
            </w:r>
            <w:r w:rsidRPr="002607FC">
              <w:rPr>
                <w:noProof/>
                <w:webHidden/>
                <w:sz w:val="24"/>
              </w:rPr>
              <w:tab/>
            </w:r>
            <w:r w:rsidRPr="002607FC">
              <w:rPr>
                <w:noProof/>
                <w:webHidden/>
                <w:sz w:val="24"/>
              </w:rPr>
              <w:fldChar w:fldCharType="begin"/>
            </w:r>
            <w:r w:rsidRPr="002607FC">
              <w:rPr>
                <w:noProof/>
                <w:webHidden/>
                <w:sz w:val="24"/>
              </w:rPr>
              <w:instrText xml:space="preserve"> PAGEREF _Toc236224955 \h </w:instrText>
            </w:r>
            <w:r w:rsidRPr="002607FC">
              <w:rPr>
                <w:noProof/>
                <w:webHidden/>
                <w:sz w:val="24"/>
              </w:rPr>
            </w:r>
            <w:r w:rsidRPr="002607FC">
              <w:rPr>
                <w:noProof/>
                <w:webHidden/>
                <w:sz w:val="24"/>
              </w:rPr>
              <w:fldChar w:fldCharType="separate"/>
            </w:r>
            <w:r w:rsidRPr="002607FC">
              <w:rPr>
                <w:noProof/>
                <w:webHidden/>
                <w:sz w:val="24"/>
              </w:rPr>
              <w:t>11</w:t>
            </w:r>
            <w:r w:rsidRPr="002607FC">
              <w:rPr>
                <w:noProof/>
                <w:webHidden/>
                <w:sz w:val="24"/>
              </w:rPr>
              <w:fldChar w:fldCharType="end"/>
            </w:r>
          </w:hyperlink>
        </w:p>
        <w:p w14:paraId="6FA6C772"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56" w:history="1">
            <w:r w:rsidRPr="002607FC">
              <w:rPr>
                <w:rStyle w:val="Hyperlink"/>
                <w:noProof/>
                <w:sz w:val="24"/>
                <w:lang w:val="en-GB"/>
              </w:rPr>
              <w:t>3.1 Product Strategy</w:t>
            </w:r>
            <w:r w:rsidRPr="002607FC">
              <w:rPr>
                <w:noProof/>
                <w:webHidden/>
                <w:sz w:val="24"/>
              </w:rPr>
              <w:tab/>
            </w:r>
            <w:r w:rsidRPr="002607FC">
              <w:rPr>
                <w:noProof/>
                <w:webHidden/>
                <w:sz w:val="24"/>
              </w:rPr>
              <w:fldChar w:fldCharType="begin"/>
            </w:r>
            <w:r w:rsidRPr="002607FC">
              <w:rPr>
                <w:noProof/>
                <w:webHidden/>
                <w:sz w:val="24"/>
              </w:rPr>
              <w:instrText xml:space="preserve"> PAGEREF _Toc236224956 \h </w:instrText>
            </w:r>
            <w:r w:rsidRPr="002607FC">
              <w:rPr>
                <w:noProof/>
                <w:webHidden/>
                <w:sz w:val="24"/>
              </w:rPr>
            </w:r>
            <w:r w:rsidRPr="002607FC">
              <w:rPr>
                <w:noProof/>
                <w:webHidden/>
                <w:sz w:val="24"/>
              </w:rPr>
              <w:fldChar w:fldCharType="separate"/>
            </w:r>
            <w:r w:rsidRPr="002607FC">
              <w:rPr>
                <w:noProof/>
                <w:webHidden/>
                <w:sz w:val="24"/>
              </w:rPr>
              <w:t>11</w:t>
            </w:r>
            <w:r w:rsidRPr="002607FC">
              <w:rPr>
                <w:noProof/>
                <w:webHidden/>
                <w:sz w:val="24"/>
              </w:rPr>
              <w:fldChar w:fldCharType="end"/>
            </w:r>
          </w:hyperlink>
        </w:p>
        <w:p w14:paraId="6C3E5453"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57" w:history="1">
            <w:r w:rsidRPr="002607FC">
              <w:rPr>
                <w:rStyle w:val="Hyperlink"/>
                <w:noProof/>
                <w:sz w:val="24"/>
                <w:lang w:val="en-GB"/>
              </w:rPr>
              <w:t>3.2 Price Strategy</w:t>
            </w:r>
            <w:r w:rsidRPr="002607FC">
              <w:rPr>
                <w:noProof/>
                <w:webHidden/>
                <w:sz w:val="24"/>
              </w:rPr>
              <w:tab/>
            </w:r>
            <w:r w:rsidRPr="002607FC">
              <w:rPr>
                <w:noProof/>
                <w:webHidden/>
                <w:sz w:val="24"/>
              </w:rPr>
              <w:fldChar w:fldCharType="begin"/>
            </w:r>
            <w:r w:rsidRPr="002607FC">
              <w:rPr>
                <w:noProof/>
                <w:webHidden/>
                <w:sz w:val="24"/>
              </w:rPr>
              <w:instrText xml:space="preserve"> PAGEREF _Toc236224957 \h </w:instrText>
            </w:r>
            <w:r w:rsidRPr="002607FC">
              <w:rPr>
                <w:noProof/>
                <w:webHidden/>
                <w:sz w:val="24"/>
              </w:rPr>
            </w:r>
            <w:r w:rsidRPr="002607FC">
              <w:rPr>
                <w:noProof/>
                <w:webHidden/>
                <w:sz w:val="24"/>
              </w:rPr>
              <w:fldChar w:fldCharType="separate"/>
            </w:r>
            <w:r w:rsidRPr="002607FC">
              <w:rPr>
                <w:noProof/>
                <w:webHidden/>
                <w:sz w:val="24"/>
              </w:rPr>
              <w:t>12</w:t>
            </w:r>
            <w:r w:rsidRPr="002607FC">
              <w:rPr>
                <w:noProof/>
                <w:webHidden/>
                <w:sz w:val="24"/>
              </w:rPr>
              <w:fldChar w:fldCharType="end"/>
            </w:r>
          </w:hyperlink>
        </w:p>
        <w:p w14:paraId="2E35F45B"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58" w:history="1">
            <w:r w:rsidRPr="002607FC">
              <w:rPr>
                <w:rStyle w:val="Hyperlink"/>
                <w:noProof/>
                <w:sz w:val="24"/>
                <w:lang w:val="en-GB"/>
              </w:rPr>
              <w:t>3.3 Place Strategy</w:t>
            </w:r>
            <w:r w:rsidRPr="002607FC">
              <w:rPr>
                <w:noProof/>
                <w:webHidden/>
                <w:sz w:val="24"/>
              </w:rPr>
              <w:tab/>
            </w:r>
            <w:r w:rsidRPr="002607FC">
              <w:rPr>
                <w:noProof/>
                <w:webHidden/>
                <w:sz w:val="24"/>
              </w:rPr>
              <w:fldChar w:fldCharType="begin"/>
            </w:r>
            <w:r w:rsidRPr="002607FC">
              <w:rPr>
                <w:noProof/>
                <w:webHidden/>
                <w:sz w:val="24"/>
              </w:rPr>
              <w:instrText xml:space="preserve"> PAGEREF _Toc236224958 \h </w:instrText>
            </w:r>
            <w:r w:rsidRPr="002607FC">
              <w:rPr>
                <w:noProof/>
                <w:webHidden/>
                <w:sz w:val="24"/>
              </w:rPr>
            </w:r>
            <w:r w:rsidRPr="002607FC">
              <w:rPr>
                <w:noProof/>
                <w:webHidden/>
                <w:sz w:val="24"/>
              </w:rPr>
              <w:fldChar w:fldCharType="separate"/>
            </w:r>
            <w:r w:rsidRPr="002607FC">
              <w:rPr>
                <w:noProof/>
                <w:webHidden/>
                <w:sz w:val="24"/>
              </w:rPr>
              <w:t>12</w:t>
            </w:r>
            <w:r w:rsidRPr="002607FC">
              <w:rPr>
                <w:noProof/>
                <w:webHidden/>
                <w:sz w:val="24"/>
              </w:rPr>
              <w:fldChar w:fldCharType="end"/>
            </w:r>
          </w:hyperlink>
        </w:p>
        <w:p w14:paraId="66EC18CE"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59" w:history="1">
            <w:r w:rsidRPr="002607FC">
              <w:rPr>
                <w:rStyle w:val="Hyperlink"/>
                <w:noProof/>
                <w:sz w:val="24"/>
                <w:lang w:val="en-GB"/>
              </w:rPr>
              <w:t>3.4 Promotion Strategy</w:t>
            </w:r>
            <w:r w:rsidRPr="002607FC">
              <w:rPr>
                <w:noProof/>
                <w:webHidden/>
                <w:sz w:val="24"/>
              </w:rPr>
              <w:tab/>
            </w:r>
            <w:r w:rsidRPr="002607FC">
              <w:rPr>
                <w:noProof/>
                <w:webHidden/>
                <w:sz w:val="24"/>
              </w:rPr>
              <w:fldChar w:fldCharType="begin"/>
            </w:r>
            <w:r w:rsidRPr="002607FC">
              <w:rPr>
                <w:noProof/>
                <w:webHidden/>
                <w:sz w:val="24"/>
              </w:rPr>
              <w:instrText xml:space="preserve"> PAGEREF _Toc236224959 \h </w:instrText>
            </w:r>
            <w:r w:rsidRPr="002607FC">
              <w:rPr>
                <w:noProof/>
                <w:webHidden/>
                <w:sz w:val="24"/>
              </w:rPr>
            </w:r>
            <w:r w:rsidRPr="002607FC">
              <w:rPr>
                <w:noProof/>
                <w:webHidden/>
                <w:sz w:val="24"/>
              </w:rPr>
              <w:fldChar w:fldCharType="separate"/>
            </w:r>
            <w:r w:rsidRPr="002607FC">
              <w:rPr>
                <w:noProof/>
                <w:webHidden/>
                <w:sz w:val="24"/>
              </w:rPr>
              <w:t>12</w:t>
            </w:r>
            <w:r w:rsidRPr="002607FC">
              <w:rPr>
                <w:noProof/>
                <w:webHidden/>
                <w:sz w:val="24"/>
              </w:rPr>
              <w:fldChar w:fldCharType="end"/>
            </w:r>
          </w:hyperlink>
        </w:p>
        <w:p w14:paraId="0A807733"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60" w:history="1">
            <w:r w:rsidRPr="002607FC">
              <w:rPr>
                <w:rStyle w:val="Hyperlink"/>
                <w:noProof/>
                <w:sz w:val="24"/>
                <w:lang w:val="en-GB"/>
              </w:rPr>
              <w:t>3.5 People Strategy</w:t>
            </w:r>
            <w:r w:rsidRPr="002607FC">
              <w:rPr>
                <w:noProof/>
                <w:webHidden/>
                <w:sz w:val="24"/>
              </w:rPr>
              <w:tab/>
            </w:r>
            <w:r w:rsidRPr="002607FC">
              <w:rPr>
                <w:noProof/>
                <w:webHidden/>
                <w:sz w:val="24"/>
              </w:rPr>
              <w:fldChar w:fldCharType="begin"/>
            </w:r>
            <w:r w:rsidRPr="002607FC">
              <w:rPr>
                <w:noProof/>
                <w:webHidden/>
                <w:sz w:val="24"/>
              </w:rPr>
              <w:instrText xml:space="preserve"> PAGEREF _Toc236224960 \h </w:instrText>
            </w:r>
            <w:r w:rsidRPr="002607FC">
              <w:rPr>
                <w:noProof/>
                <w:webHidden/>
                <w:sz w:val="24"/>
              </w:rPr>
            </w:r>
            <w:r w:rsidRPr="002607FC">
              <w:rPr>
                <w:noProof/>
                <w:webHidden/>
                <w:sz w:val="24"/>
              </w:rPr>
              <w:fldChar w:fldCharType="separate"/>
            </w:r>
            <w:r w:rsidRPr="002607FC">
              <w:rPr>
                <w:noProof/>
                <w:webHidden/>
                <w:sz w:val="24"/>
              </w:rPr>
              <w:t>13</w:t>
            </w:r>
            <w:r w:rsidRPr="002607FC">
              <w:rPr>
                <w:noProof/>
                <w:webHidden/>
                <w:sz w:val="24"/>
              </w:rPr>
              <w:fldChar w:fldCharType="end"/>
            </w:r>
          </w:hyperlink>
        </w:p>
        <w:p w14:paraId="7D698344"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61" w:history="1">
            <w:r w:rsidRPr="002607FC">
              <w:rPr>
                <w:rStyle w:val="Hyperlink"/>
                <w:noProof/>
                <w:sz w:val="24"/>
                <w:lang w:val="en-GB"/>
              </w:rPr>
              <w:t>3.6 Process Strategy</w:t>
            </w:r>
            <w:r w:rsidRPr="002607FC">
              <w:rPr>
                <w:noProof/>
                <w:webHidden/>
                <w:sz w:val="24"/>
              </w:rPr>
              <w:tab/>
            </w:r>
            <w:r w:rsidRPr="002607FC">
              <w:rPr>
                <w:noProof/>
                <w:webHidden/>
                <w:sz w:val="24"/>
              </w:rPr>
              <w:fldChar w:fldCharType="begin"/>
            </w:r>
            <w:r w:rsidRPr="002607FC">
              <w:rPr>
                <w:noProof/>
                <w:webHidden/>
                <w:sz w:val="24"/>
              </w:rPr>
              <w:instrText xml:space="preserve"> PAGEREF _Toc236224961 \h </w:instrText>
            </w:r>
            <w:r w:rsidRPr="002607FC">
              <w:rPr>
                <w:noProof/>
                <w:webHidden/>
                <w:sz w:val="24"/>
              </w:rPr>
            </w:r>
            <w:r w:rsidRPr="002607FC">
              <w:rPr>
                <w:noProof/>
                <w:webHidden/>
                <w:sz w:val="24"/>
              </w:rPr>
              <w:fldChar w:fldCharType="separate"/>
            </w:r>
            <w:r w:rsidRPr="002607FC">
              <w:rPr>
                <w:noProof/>
                <w:webHidden/>
                <w:sz w:val="24"/>
              </w:rPr>
              <w:t>13</w:t>
            </w:r>
            <w:r w:rsidRPr="002607FC">
              <w:rPr>
                <w:noProof/>
                <w:webHidden/>
                <w:sz w:val="24"/>
              </w:rPr>
              <w:fldChar w:fldCharType="end"/>
            </w:r>
          </w:hyperlink>
        </w:p>
        <w:p w14:paraId="53DDBA31"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62" w:history="1">
            <w:r w:rsidRPr="002607FC">
              <w:rPr>
                <w:rStyle w:val="Hyperlink"/>
                <w:noProof/>
                <w:sz w:val="24"/>
                <w:lang w:val="en-GB"/>
              </w:rPr>
              <w:t>3.7 Physical Evidence</w:t>
            </w:r>
            <w:r w:rsidRPr="002607FC">
              <w:rPr>
                <w:noProof/>
                <w:webHidden/>
                <w:sz w:val="24"/>
              </w:rPr>
              <w:tab/>
            </w:r>
            <w:r w:rsidRPr="002607FC">
              <w:rPr>
                <w:noProof/>
                <w:webHidden/>
                <w:sz w:val="24"/>
              </w:rPr>
              <w:fldChar w:fldCharType="begin"/>
            </w:r>
            <w:r w:rsidRPr="002607FC">
              <w:rPr>
                <w:noProof/>
                <w:webHidden/>
                <w:sz w:val="24"/>
              </w:rPr>
              <w:instrText xml:space="preserve"> PAGEREF _Toc236224962 \h </w:instrText>
            </w:r>
            <w:r w:rsidRPr="002607FC">
              <w:rPr>
                <w:noProof/>
                <w:webHidden/>
                <w:sz w:val="24"/>
              </w:rPr>
            </w:r>
            <w:r w:rsidRPr="002607FC">
              <w:rPr>
                <w:noProof/>
                <w:webHidden/>
                <w:sz w:val="24"/>
              </w:rPr>
              <w:fldChar w:fldCharType="separate"/>
            </w:r>
            <w:r w:rsidRPr="002607FC">
              <w:rPr>
                <w:noProof/>
                <w:webHidden/>
                <w:sz w:val="24"/>
              </w:rPr>
              <w:t>14</w:t>
            </w:r>
            <w:r w:rsidRPr="002607FC">
              <w:rPr>
                <w:noProof/>
                <w:webHidden/>
                <w:sz w:val="24"/>
              </w:rPr>
              <w:fldChar w:fldCharType="end"/>
            </w:r>
          </w:hyperlink>
        </w:p>
        <w:p w14:paraId="7C3CD89E"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63" w:history="1">
            <w:r w:rsidRPr="002607FC">
              <w:rPr>
                <w:rStyle w:val="Hyperlink"/>
                <w:noProof/>
                <w:sz w:val="24"/>
                <w:lang w:val="en-GB"/>
              </w:rPr>
              <w:t>3.8 Critical Evaluation of Marketing Mix</w:t>
            </w:r>
            <w:r w:rsidRPr="002607FC">
              <w:rPr>
                <w:noProof/>
                <w:webHidden/>
                <w:sz w:val="24"/>
              </w:rPr>
              <w:tab/>
            </w:r>
            <w:r w:rsidRPr="002607FC">
              <w:rPr>
                <w:noProof/>
                <w:webHidden/>
                <w:sz w:val="24"/>
              </w:rPr>
              <w:fldChar w:fldCharType="begin"/>
            </w:r>
            <w:r w:rsidRPr="002607FC">
              <w:rPr>
                <w:noProof/>
                <w:webHidden/>
                <w:sz w:val="24"/>
              </w:rPr>
              <w:instrText xml:space="preserve"> PAGEREF _Toc236224963 \h </w:instrText>
            </w:r>
            <w:r w:rsidRPr="002607FC">
              <w:rPr>
                <w:noProof/>
                <w:webHidden/>
                <w:sz w:val="24"/>
              </w:rPr>
            </w:r>
            <w:r w:rsidRPr="002607FC">
              <w:rPr>
                <w:noProof/>
                <w:webHidden/>
                <w:sz w:val="24"/>
              </w:rPr>
              <w:fldChar w:fldCharType="separate"/>
            </w:r>
            <w:r w:rsidRPr="002607FC">
              <w:rPr>
                <w:noProof/>
                <w:webHidden/>
                <w:sz w:val="24"/>
              </w:rPr>
              <w:t>14</w:t>
            </w:r>
            <w:r w:rsidRPr="002607FC">
              <w:rPr>
                <w:noProof/>
                <w:webHidden/>
                <w:sz w:val="24"/>
              </w:rPr>
              <w:fldChar w:fldCharType="end"/>
            </w:r>
          </w:hyperlink>
        </w:p>
        <w:p w14:paraId="454F180A" w14:textId="77777777" w:rsidR="002607FC" w:rsidRPr="002607FC" w:rsidRDefault="002607FC" w:rsidP="002607FC">
          <w:pPr>
            <w:pStyle w:val="TOC1"/>
            <w:spacing w:after="0" w:line="240" w:lineRule="auto"/>
            <w:jc w:val="both"/>
            <w:rPr>
              <w:rFonts w:asciiTheme="minorHAnsi" w:eastAsiaTheme="minorEastAsia" w:hAnsiTheme="minorHAnsi" w:cstheme="minorBidi"/>
              <w:noProof/>
              <w:sz w:val="24"/>
            </w:rPr>
          </w:pPr>
          <w:hyperlink w:anchor="_Toc236224964" w:history="1">
            <w:r w:rsidRPr="002607FC">
              <w:rPr>
                <w:rStyle w:val="Hyperlink"/>
                <w:noProof/>
                <w:sz w:val="24"/>
                <w:lang w:val="en-GB"/>
              </w:rPr>
              <w:t>Element 4: Reflection</w:t>
            </w:r>
            <w:r w:rsidRPr="002607FC">
              <w:rPr>
                <w:noProof/>
                <w:webHidden/>
                <w:sz w:val="24"/>
              </w:rPr>
              <w:tab/>
            </w:r>
            <w:r w:rsidRPr="002607FC">
              <w:rPr>
                <w:noProof/>
                <w:webHidden/>
                <w:sz w:val="24"/>
              </w:rPr>
              <w:fldChar w:fldCharType="begin"/>
            </w:r>
            <w:r w:rsidRPr="002607FC">
              <w:rPr>
                <w:noProof/>
                <w:webHidden/>
                <w:sz w:val="24"/>
              </w:rPr>
              <w:instrText xml:space="preserve"> PAGEREF _Toc236224964 \h </w:instrText>
            </w:r>
            <w:r w:rsidRPr="002607FC">
              <w:rPr>
                <w:noProof/>
                <w:webHidden/>
                <w:sz w:val="24"/>
              </w:rPr>
            </w:r>
            <w:r w:rsidRPr="002607FC">
              <w:rPr>
                <w:noProof/>
                <w:webHidden/>
                <w:sz w:val="24"/>
              </w:rPr>
              <w:fldChar w:fldCharType="separate"/>
            </w:r>
            <w:r w:rsidRPr="002607FC">
              <w:rPr>
                <w:noProof/>
                <w:webHidden/>
                <w:sz w:val="24"/>
              </w:rPr>
              <w:t>15</w:t>
            </w:r>
            <w:r w:rsidRPr="002607FC">
              <w:rPr>
                <w:noProof/>
                <w:webHidden/>
                <w:sz w:val="24"/>
              </w:rPr>
              <w:fldChar w:fldCharType="end"/>
            </w:r>
          </w:hyperlink>
        </w:p>
        <w:p w14:paraId="065A0E2E"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65" w:history="1">
            <w:r w:rsidRPr="002607FC">
              <w:rPr>
                <w:rStyle w:val="Hyperlink"/>
                <w:noProof/>
                <w:sz w:val="24"/>
                <w:lang w:val="en-GB"/>
              </w:rPr>
              <w:t>4.1 Description</w:t>
            </w:r>
            <w:r w:rsidRPr="002607FC">
              <w:rPr>
                <w:noProof/>
                <w:webHidden/>
                <w:sz w:val="24"/>
              </w:rPr>
              <w:tab/>
            </w:r>
            <w:r w:rsidRPr="002607FC">
              <w:rPr>
                <w:noProof/>
                <w:webHidden/>
                <w:sz w:val="24"/>
              </w:rPr>
              <w:fldChar w:fldCharType="begin"/>
            </w:r>
            <w:r w:rsidRPr="002607FC">
              <w:rPr>
                <w:noProof/>
                <w:webHidden/>
                <w:sz w:val="24"/>
              </w:rPr>
              <w:instrText xml:space="preserve"> PAGEREF _Toc236224965 \h </w:instrText>
            </w:r>
            <w:r w:rsidRPr="002607FC">
              <w:rPr>
                <w:noProof/>
                <w:webHidden/>
                <w:sz w:val="24"/>
              </w:rPr>
            </w:r>
            <w:r w:rsidRPr="002607FC">
              <w:rPr>
                <w:noProof/>
                <w:webHidden/>
                <w:sz w:val="24"/>
              </w:rPr>
              <w:fldChar w:fldCharType="separate"/>
            </w:r>
            <w:r w:rsidRPr="002607FC">
              <w:rPr>
                <w:noProof/>
                <w:webHidden/>
                <w:sz w:val="24"/>
              </w:rPr>
              <w:t>15</w:t>
            </w:r>
            <w:r w:rsidRPr="002607FC">
              <w:rPr>
                <w:noProof/>
                <w:webHidden/>
                <w:sz w:val="24"/>
              </w:rPr>
              <w:fldChar w:fldCharType="end"/>
            </w:r>
          </w:hyperlink>
        </w:p>
        <w:p w14:paraId="47DEA652"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66" w:history="1">
            <w:r w:rsidRPr="002607FC">
              <w:rPr>
                <w:rStyle w:val="Hyperlink"/>
                <w:noProof/>
                <w:sz w:val="24"/>
                <w:lang w:val="en-GB"/>
              </w:rPr>
              <w:t>4.2 Feelings</w:t>
            </w:r>
            <w:r w:rsidRPr="002607FC">
              <w:rPr>
                <w:noProof/>
                <w:webHidden/>
                <w:sz w:val="24"/>
              </w:rPr>
              <w:tab/>
            </w:r>
            <w:r w:rsidRPr="002607FC">
              <w:rPr>
                <w:noProof/>
                <w:webHidden/>
                <w:sz w:val="24"/>
              </w:rPr>
              <w:fldChar w:fldCharType="begin"/>
            </w:r>
            <w:r w:rsidRPr="002607FC">
              <w:rPr>
                <w:noProof/>
                <w:webHidden/>
                <w:sz w:val="24"/>
              </w:rPr>
              <w:instrText xml:space="preserve"> PAGEREF _Toc236224966 \h </w:instrText>
            </w:r>
            <w:r w:rsidRPr="002607FC">
              <w:rPr>
                <w:noProof/>
                <w:webHidden/>
                <w:sz w:val="24"/>
              </w:rPr>
            </w:r>
            <w:r w:rsidRPr="002607FC">
              <w:rPr>
                <w:noProof/>
                <w:webHidden/>
                <w:sz w:val="24"/>
              </w:rPr>
              <w:fldChar w:fldCharType="separate"/>
            </w:r>
            <w:r w:rsidRPr="002607FC">
              <w:rPr>
                <w:noProof/>
                <w:webHidden/>
                <w:sz w:val="24"/>
              </w:rPr>
              <w:t>15</w:t>
            </w:r>
            <w:r w:rsidRPr="002607FC">
              <w:rPr>
                <w:noProof/>
                <w:webHidden/>
                <w:sz w:val="24"/>
              </w:rPr>
              <w:fldChar w:fldCharType="end"/>
            </w:r>
          </w:hyperlink>
        </w:p>
        <w:p w14:paraId="439F66B0"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67" w:history="1">
            <w:r w:rsidRPr="002607FC">
              <w:rPr>
                <w:rStyle w:val="Hyperlink"/>
                <w:noProof/>
                <w:sz w:val="24"/>
                <w:lang w:val="en-GB"/>
              </w:rPr>
              <w:t>4.3 Evaluation</w:t>
            </w:r>
            <w:r w:rsidRPr="002607FC">
              <w:rPr>
                <w:noProof/>
                <w:webHidden/>
                <w:sz w:val="24"/>
              </w:rPr>
              <w:tab/>
            </w:r>
            <w:r w:rsidRPr="002607FC">
              <w:rPr>
                <w:noProof/>
                <w:webHidden/>
                <w:sz w:val="24"/>
              </w:rPr>
              <w:fldChar w:fldCharType="begin"/>
            </w:r>
            <w:r w:rsidRPr="002607FC">
              <w:rPr>
                <w:noProof/>
                <w:webHidden/>
                <w:sz w:val="24"/>
              </w:rPr>
              <w:instrText xml:space="preserve"> PAGEREF _Toc236224967 \h </w:instrText>
            </w:r>
            <w:r w:rsidRPr="002607FC">
              <w:rPr>
                <w:noProof/>
                <w:webHidden/>
                <w:sz w:val="24"/>
              </w:rPr>
            </w:r>
            <w:r w:rsidRPr="002607FC">
              <w:rPr>
                <w:noProof/>
                <w:webHidden/>
                <w:sz w:val="24"/>
              </w:rPr>
              <w:fldChar w:fldCharType="separate"/>
            </w:r>
            <w:r w:rsidRPr="002607FC">
              <w:rPr>
                <w:noProof/>
                <w:webHidden/>
                <w:sz w:val="24"/>
              </w:rPr>
              <w:t>15</w:t>
            </w:r>
            <w:r w:rsidRPr="002607FC">
              <w:rPr>
                <w:noProof/>
                <w:webHidden/>
                <w:sz w:val="24"/>
              </w:rPr>
              <w:fldChar w:fldCharType="end"/>
            </w:r>
          </w:hyperlink>
        </w:p>
        <w:p w14:paraId="5533520A"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68" w:history="1">
            <w:r w:rsidRPr="002607FC">
              <w:rPr>
                <w:rStyle w:val="Hyperlink"/>
                <w:noProof/>
                <w:sz w:val="24"/>
                <w:lang w:val="en-GB"/>
              </w:rPr>
              <w:t>4.4 Analysis</w:t>
            </w:r>
            <w:r w:rsidRPr="002607FC">
              <w:rPr>
                <w:noProof/>
                <w:webHidden/>
                <w:sz w:val="24"/>
              </w:rPr>
              <w:tab/>
            </w:r>
            <w:r w:rsidRPr="002607FC">
              <w:rPr>
                <w:noProof/>
                <w:webHidden/>
                <w:sz w:val="24"/>
              </w:rPr>
              <w:fldChar w:fldCharType="begin"/>
            </w:r>
            <w:r w:rsidRPr="002607FC">
              <w:rPr>
                <w:noProof/>
                <w:webHidden/>
                <w:sz w:val="24"/>
              </w:rPr>
              <w:instrText xml:space="preserve"> PAGEREF _Toc236224968 \h </w:instrText>
            </w:r>
            <w:r w:rsidRPr="002607FC">
              <w:rPr>
                <w:noProof/>
                <w:webHidden/>
                <w:sz w:val="24"/>
              </w:rPr>
            </w:r>
            <w:r w:rsidRPr="002607FC">
              <w:rPr>
                <w:noProof/>
                <w:webHidden/>
                <w:sz w:val="24"/>
              </w:rPr>
              <w:fldChar w:fldCharType="separate"/>
            </w:r>
            <w:r w:rsidRPr="002607FC">
              <w:rPr>
                <w:noProof/>
                <w:webHidden/>
                <w:sz w:val="24"/>
              </w:rPr>
              <w:t>16</w:t>
            </w:r>
            <w:r w:rsidRPr="002607FC">
              <w:rPr>
                <w:noProof/>
                <w:webHidden/>
                <w:sz w:val="24"/>
              </w:rPr>
              <w:fldChar w:fldCharType="end"/>
            </w:r>
          </w:hyperlink>
        </w:p>
        <w:p w14:paraId="2CDF3D40"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69" w:history="1">
            <w:r w:rsidRPr="002607FC">
              <w:rPr>
                <w:rStyle w:val="Hyperlink"/>
                <w:noProof/>
                <w:sz w:val="24"/>
                <w:lang w:val="en-GB"/>
              </w:rPr>
              <w:t>4.5 Conclusion</w:t>
            </w:r>
            <w:r w:rsidRPr="002607FC">
              <w:rPr>
                <w:noProof/>
                <w:webHidden/>
                <w:sz w:val="24"/>
              </w:rPr>
              <w:tab/>
            </w:r>
            <w:r w:rsidRPr="002607FC">
              <w:rPr>
                <w:noProof/>
                <w:webHidden/>
                <w:sz w:val="24"/>
              </w:rPr>
              <w:fldChar w:fldCharType="begin"/>
            </w:r>
            <w:r w:rsidRPr="002607FC">
              <w:rPr>
                <w:noProof/>
                <w:webHidden/>
                <w:sz w:val="24"/>
              </w:rPr>
              <w:instrText xml:space="preserve"> PAGEREF _Toc236224969 \h </w:instrText>
            </w:r>
            <w:r w:rsidRPr="002607FC">
              <w:rPr>
                <w:noProof/>
                <w:webHidden/>
                <w:sz w:val="24"/>
              </w:rPr>
            </w:r>
            <w:r w:rsidRPr="002607FC">
              <w:rPr>
                <w:noProof/>
                <w:webHidden/>
                <w:sz w:val="24"/>
              </w:rPr>
              <w:fldChar w:fldCharType="separate"/>
            </w:r>
            <w:r w:rsidRPr="002607FC">
              <w:rPr>
                <w:noProof/>
                <w:webHidden/>
                <w:sz w:val="24"/>
              </w:rPr>
              <w:t>16</w:t>
            </w:r>
            <w:r w:rsidRPr="002607FC">
              <w:rPr>
                <w:noProof/>
                <w:webHidden/>
                <w:sz w:val="24"/>
              </w:rPr>
              <w:fldChar w:fldCharType="end"/>
            </w:r>
          </w:hyperlink>
        </w:p>
        <w:p w14:paraId="0B3D7E25" w14:textId="77777777" w:rsidR="002607FC" w:rsidRPr="002607FC" w:rsidRDefault="002607FC" w:rsidP="002607FC">
          <w:pPr>
            <w:pStyle w:val="TOC2"/>
            <w:tabs>
              <w:tab w:val="right" w:leader="dot" w:pos="9019"/>
            </w:tabs>
            <w:spacing w:after="0" w:line="240" w:lineRule="auto"/>
            <w:jc w:val="both"/>
            <w:rPr>
              <w:rFonts w:asciiTheme="minorHAnsi" w:eastAsiaTheme="minorEastAsia" w:hAnsiTheme="minorHAnsi" w:cstheme="minorBidi"/>
              <w:noProof/>
              <w:sz w:val="24"/>
            </w:rPr>
          </w:pPr>
          <w:hyperlink w:anchor="_Toc236224970" w:history="1">
            <w:r w:rsidRPr="002607FC">
              <w:rPr>
                <w:rStyle w:val="Hyperlink"/>
                <w:noProof/>
                <w:sz w:val="24"/>
                <w:lang w:val="en-GB"/>
              </w:rPr>
              <w:t>4.6 Action Plan</w:t>
            </w:r>
            <w:r w:rsidRPr="002607FC">
              <w:rPr>
                <w:noProof/>
                <w:webHidden/>
                <w:sz w:val="24"/>
              </w:rPr>
              <w:tab/>
            </w:r>
            <w:r w:rsidRPr="002607FC">
              <w:rPr>
                <w:noProof/>
                <w:webHidden/>
                <w:sz w:val="24"/>
              </w:rPr>
              <w:fldChar w:fldCharType="begin"/>
            </w:r>
            <w:r w:rsidRPr="002607FC">
              <w:rPr>
                <w:noProof/>
                <w:webHidden/>
                <w:sz w:val="24"/>
              </w:rPr>
              <w:instrText xml:space="preserve"> PAGEREF _Toc236224970 \h </w:instrText>
            </w:r>
            <w:r w:rsidRPr="002607FC">
              <w:rPr>
                <w:noProof/>
                <w:webHidden/>
                <w:sz w:val="24"/>
              </w:rPr>
            </w:r>
            <w:r w:rsidRPr="002607FC">
              <w:rPr>
                <w:noProof/>
                <w:webHidden/>
                <w:sz w:val="24"/>
              </w:rPr>
              <w:fldChar w:fldCharType="separate"/>
            </w:r>
            <w:r w:rsidRPr="002607FC">
              <w:rPr>
                <w:noProof/>
                <w:webHidden/>
                <w:sz w:val="24"/>
              </w:rPr>
              <w:t>16</w:t>
            </w:r>
            <w:r w:rsidRPr="002607FC">
              <w:rPr>
                <w:noProof/>
                <w:webHidden/>
                <w:sz w:val="24"/>
              </w:rPr>
              <w:fldChar w:fldCharType="end"/>
            </w:r>
          </w:hyperlink>
        </w:p>
        <w:p w14:paraId="511D0644" w14:textId="77777777" w:rsidR="002607FC" w:rsidRPr="002607FC" w:rsidRDefault="002607FC" w:rsidP="002607FC">
          <w:pPr>
            <w:pStyle w:val="TOC1"/>
            <w:spacing w:after="0" w:line="240" w:lineRule="auto"/>
            <w:jc w:val="both"/>
            <w:rPr>
              <w:rFonts w:asciiTheme="minorHAnsi" w:eastAsiaTheme="minorEastAsia" w:hAnsiTheme="minorHAnsi" w:cstheme="minorBidi"/>
              <w:noProof/>
              <w:sz w:val="24"/>
            </w:rPr>
          </w:pPr>
          <w:hyperlink w:anchor="_Toc236224971" w:history="1">
            <w:r w:rsidRPr="002607FC">
              <w:rPr>
                <w:rStyle w:val="Hyperlink"/>
                <w:noProof/>
                <w:sz w:val="24"/>
                <w:lang w:val="en-GB"/>
              </w:rPr>
              <w:t>Reference</w:t>
            </w:r>
            <w:r w:rsidRPr="002607FC">
              <w:rPr>
                <w:noProof/>
                <w:webHidden/>
                <w:sz w:val="24"/>
              </w:rPr>
              <w:tab/>
            </w:r>
            <w:r w:rsidRPr="002607FC">
              <w:rPr>
                <w:noProof/>
                <w:webHidden/>
                <w:sz w:val="24"/>
              </w:rPr>
              <w:fldChar w:fldCharType="begin"/>
            </w:r>
            <w:r w:rsidRPr="002607FC">
              <w:rPr>
                <w:noProof/>
                <w:webHidden/>
                <w:sz w:val="24"/>
              </w:rPr>
              <w:instrText xml:space="preserve"> PAGEREF _Toc236224971 \h </w:instrText>
            </w:r>
            <w:r w:rsidRPr="002607FC">
              <w:rPr>
                <w:noProof/>
                <w:webHidden/>
                <w:sz w:val="24"/>
              </w:rPr>
            </w:r>
            <w:r w:rsidRPr="002607FC">
              <w:rPr>
                <w:noProof/>
                <w:webHidden/>
                <w:sz w:val="24"/>
              </w:rPr>
              <w:fldChar w:fldCharType="separate"/>
            </w:r>
            <w:r w:rsidRPr="002607FC">
              <w:rPr>
                <w:noProof/>
                <w:webHidden/>
                <w:sz w:val="24"/>
              </w:rPr>
              <w:t>17</w:t>
            </w:r>
            <w:r w:rsidRPr="002607FC">
              <w:rPr>
                <w:noProof/>
                <w:webHidden/>
                <w:sz w:val="24"/>
              </w:rPr>
              <w:fldChar w:fldCharType="end"/>
            </w:r>
          </w:hyperlink>
        </w:p>
        <w:p w14:paraId="61863AB7" w14:textId="77777777" w:rsidR="002607FC" w:rsidRPr="002607FC" w:rsidRDefault="002607FC" w:rsidP="002607FC">
          <w:pPr>
            <w:pStyle w:val="TOC1"/>
            <w:spacing w:after="0" w:line="240" w:lineRule="auto"/>
            <w:jc w:val="both"/>
            <w:rPr>
              <w:rFonts w:asciiTheme="minorHAnsi" w:eastAsiaTheme="minorEastAsia" w:hAnsiTheme="minorHAnsi" w:cstheme="minorBidi"/>
              <w:noProof/>
              <w:sz w:val="24"/>
            </w:rPr>
          </w:pPr>
          <w:hyperlink w:anchor="_Toc236224972" w:history="1">
            <w:r w:rsidRPr="002607FC">
              <w:rPr>
                <w:rStyle w:val="Hyperlink"/>
                <w:noProof/>
                <w:sz w:val="24"/>
                <w:lang w:val="en-GB"/>
              </w:rPr>
              <w:t>Appendix 1: Element 1</w:t>
            </w:r>
            <w:r w:rsidRPr="002607FC">
              <w:rPr>
                <w:noProof/>
                <w:webHidden/>
                <w:sz w:val="24"/>
              </w:rPr>
              <w:tab/>
            </w:r>
            <w:r w:rsidRPr="002607FC">
              <w:rPr>
                <w:noProof/>
                <w:webHidden/>
                <w:sz w:val="24"/>
              </w:rPr>
              <w:fldChar w:fldCharType="begin"/>
            </w:r>
            <w:r w:rsidRPr="002607FC">
              <w:rPr>
                <w:noProof/>
                <w:webHidden/>
                <w:sz w:val="24"/>
              </w:rPr>
              <w:instrText xml:space="preserve"> PAGEREF _Toc236224972 \h </w:instrText>
            </w:r>
            <w:r w:rsidRPr="002607FC">
              <w:rPr>
                <w:noProof/>
                <w:webHidden/>
                <w:sz w:val="24"/>
              </w:rPr>
            </w:r>
            <w:r w:rsidRPr="002607FC">
              <w:rPr>
                <w:noProof/>
                <w:webHidden/>
                <w:sz w:val="24"/>
              </w:rPr>
              <w:fldChar w:fldCharType="separate"/>
            </w:r>
            <w:r w:rsidRPr="002607FC">
              <w:rPr>
                <w:noProof/>
                <w:webHidden/>
                <w:sz w:val="24"/>
              </w:rPr>
              <w:t>22</w:t>
            </w:r>
            <w:r w:rsidRPr="002607FC">
              <w:rPr>
                <w:noProof/>
                <w:webHidden/>
                <w:sz w:val="24"/>
              </w:rPr>
              <w:fldChar w:fldCharType="end"/>
            </w:r>
          </w:hyperlink>
        </w:p>
        <w:p w14:paraId="75875A6A" w14:textId="77777777" w:rsidR="000D7825" w:rsidRPr="00BD3617" w:rsidRDefault="000D7825" w:rsidP="002607FC">
          <w:pPr>
            <w:spacing w:line="240" w:lineRule="auto"/>
            <w:jc w:val="both"/>
            <w:rPr>
              <w:lang w:val="en-GB"/>
            </w:rPr>
          </w:pPr>
          <w:r w:rsidRPr="002607FC">
            <w:rPr>
              <w:b/>
              <w:bCs/>
              <w:noProof/>
              <w:sz w:val="24"/>
              <w:lang w:val="en-GB"/>
            </w:rPr>
            <w:fldChar w:fldCharType="end"/>
          </w:r>
        </w:p>
      </w:sdtContent>
    </w:sdt>
    <w:p w14:paraId="64A48FD6" w14:textId="77777777" w:rsidR="0051345D" w:rsidRPr="00BD3617" w:rsidRDefault="000D7825" w:rsidP="002607FC">
      <w:pPr>
        <w:spacing w:line="360" w:lineRule="auto"/>
        <w:rPr>
          <w:rFonts w:eastAsia="Times New Roman"/>
          <w:b/>
          <w:bCs/>
          <w:sz w:val="32"/>
          <w:szCs w:val="24"/>
          <w:lang w:val="en-GB"/>
        </w:rPr>
      </w:pPr>
      <w:r w:rsidRPr="00BD3617">
        <w:rPr>
          <w:rFonts w:eastAsia="Times New Roman"/>
          <w:b/>
          <w:bCs/>
          <w:sz w:val="32"/>
          <w:szCs w:val="24"/>
          <w:lang w:val="en-GB"/>
        </w:rPr>
        <w:br w:type="page"/>
      </w:r>
    </w:p>
    <w:p w14:paraId="182F0459" w14:textId="77777777" w:rsidR="0051345D" w:rsidRPr="00BD3617" w:rsidRDefault="002607FC" w:rsidP="002607FC">
      <w:pPr>
        <w:pStyle w:val="Heading1"/>
        <w:rPr>
          <w:lang w:val="en-GB"/>
        </w:rPr>
      </w:pPr>
      <w:bookmarkStart w:id="0" w:name="_Toc236224945"/>
      <w:r w:rsidRPr="00BD3617">
        <w:rPr>
          <w:lang w:val="en-GB"/>
        </w:rPr>
        <w:lastRenderedPageBreak/>
        <w:t>Element 1: Sustainable Brand Extension Poster</w:t>
      </w:r>
      <w:bookmarkEnd w:id="0"/>
    </w:p>
    <w:p w14:paraId="5EC68A9E" w14:textId="77777777" w:rsidR="00512E43" w:rsidRPr="00BD3617" w:rsidRDefault="000D7825" w:rsidP="002607FC">
      <w:pPr>
        <w:shd w:val="clear" w:color="auto" w:fill="FFFFFF"/>
        <w:spacing w:after="200" w:line="360" w:lineRule="auto"/>
        <w:jc w:val="both"/>
        <w:rPr>
          <w:rFonts w:eastAsia="Times New Roman"/>
          <w:b/>
          <w:bCs/>
          <w:sz w:val="24"/>
          <w:szCs w:val="24"/>
          <w:lang w:val="en-GB"/>
        </w:rPr>
      </w:pPr>
      <w:r w:rsidRPr="00BD3617">
        <w:rPr>
          <w:rFonts w:eastAsia="Times New Roman"/>
          <w:b/>
          <w:bCs/>
          <w:noProof/>
          <w:sz w:val="24"/>
          <w:szCs w:val="24"/>
        </w:rPr>
        <w:drawing>
          <wp:inline distT="0" distB="0" distL="0" distR="0" wp14:anchorId="597EC8D6" wp14:editId="6FEBA244">
            <wp:extent cx="5733415" cy="8112125"/>
            <wp:effectExtent l="0" t="0" r="635"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8112125"/>
                    </a:xfrm>
                    <a:prstGeom prst="rect">
                      <a:avLst/>
                    </a:prstGeom>
                  </pic:spPr>
                </pic:pic>
              </a:graphicData>
            </a:graphic>
          </wp:inline>
        </w:drawing>
      </w:r>
    </w:p>
    <w:p w14:paraId="01C0C9C3" w14:textId="77777777" w:rsidR="0051345D" w:rsidRPr="00BD3617" w:rsidRDefault="002607FC" w:rsidP="002607FC">
      <w:pPr>
        <w:pStyle w:val="Heading1"/>
        <w:rPr>
          <w:lang w:val="en-GB"/>
        </w:rPr>
      </w:pPr>
      <w:bookmarkStart w:id="1" w:name="_Toc236224946"/>
      <w:r w:rsidRPr="00BD3617">
        <w:rPr>
          <w:lang w:val="en-GB"/>
        </w:rPr>
        <w:lastRenderedPageBreak/>
        <w:t>Element 2: Segmentation, Targeting, Differentiation, And Positioning (STDP) Analysis</w:t>
      </w:r>
      <w:bookmarkEnd w:id="1"/>
      <w:r w:rsidRPr="00BD3617">
        <w:rPr>
          <w:lang w:val="en-GB"/>
        </w:rPr>
        <w:t xml:space="preserve"> </w:t>
      </w:r>
    </w:p>
    <w:p w14:paraId="5C08E2B4" w14:textId="77777777" w:rsidR="0051345D" w:rsidRPr="00BD3617" w:rsidRDefault="00E56103" w:rsidP="002607FC">
      <w:pPr>
        <w:pStyle w:val="Heading2"/>
        <w:rPr>
          <w:lang w:val="en-GB"/>
        </w:rPr>
      </w:pPr>
      <w:bookmarkStart w:id="2" w:name="_Toc236224947"/>
      <w:r w:rsidRPr="00BD3617">
        <w:rPr>
          <w:lang w:val="en-GB"/>
        </w:rPr>
        <w:t>2.1 Introduction to STDP</w:t>
      </w:r>
      <w:bookmarkEnd w:id="2"/>
    </w:p>
    <w:p w14:paraId="5BEDFB51"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STDP is a marketing model that has been utilised to create customer value and find attractive market opportunities. As per Keller and Chernev (2024), Segmentation, Targeting, Differentiation, and Positioning empower the firm to choose more profitable segments, separate the market within different user groups, create differentiation in offerings from rivals and build a transparent position in users' minds (</w:t>
      </w:r>
      <w:proofErr w:type="spellStart"/>
      <w:r w:rsidRPr="00BD3617">
        <w:rPr>
          <w:rFonts w:eastAsia="Times New Roman"/>
          <w:sz w:val="24"/>
          <w:szCs w:val="24"/>
          <w:lang w:val="en-GB"/>
        </w:rPr>
        <w:t>Setyowati</w:t>
      </w:r>
      <w:proofErr w:type="spellEnd"/>
      <w:r w:rsidRPr="00BD3617">
        <w:rPr>
          <w:rFonts w:eastAsia="Times New Roman"/>
          <w:sz w:val="24"/>
          <w:szCs w:val="24"/>
          <w:lang w:val="en-GB"/>
        </w:rPr>
        <w:t xml:space="preserve"> and </w:t>
      </w:r>
      <w:proofErr w:type="spellStart"/>
      <w:r w:rsidRPr="00BD3617">
        <w:rPr>
          <w:rFonts w:eastAsia="Times New Roman"/>
          <w:sz w:val="24"/>
          <w:szCs w:val="24"/>
          <w:lang w:val="en-GB"/>
        </w:rPr>
        <w:t>Sugiat</w:t>
      </w:r>
      <w:proofErr w:type="spellEnd"/>
      <w:r w:rsidRPr="00BD3617">
        <w:rPr>
          <w:rFonts w:eastAsia="Times New Roman"/>
          <w:sz w:val="24"/>
          <w:szCs w:val="24"/>
          <w:lang w:val="en-GB"/>
        </w:rPr>
        <w:t xml:space="preserve">, 2025). For Nike </w:t>
      </w:r>
      <w:proofErr w:type="spellStart"/>
      <w:r w:rsidRPr="00BD3617">
        <w:rPr>
          <w:rFonts w:eastAsia="Times New Roman"/>
          <w:sz w:val="24"/>
          <w:szCs w:val="24"/>
          <w:lang w:val="en-GB"/>
        </w:rPr>
        <w:t>RenewPack</w:t>
      </w:r>
      <w:proofErr w:type="spellEnd"/>
      <w:r w:rsidRPr="00BD3617">
        <w:rPr>
          <w:rFonts w:eastAsia="Times New Roman"/>
          <w:sz w:val="24"/>
          <w:szCs w:val="24"/>
          <w:lang w:val="en-GB"/>
        </w:rPr>
        <w:t xml:space="preserve">, the Segmentation, Targeting, Differentiation, and Positioning framework is important to </w:t>
      </w:r>
      <w:r w:rsidR="002607FC" w:rsidRPr="00BD3617">
        <w:rPr>
          <w:rFonts w:eastAsia="Times New Roman"/>
          <w:sz w:val="24"/>
          <w:szCs w:val="24"/>
          <w:lang w:val="en-GB"/>
        </w:rPr>
        <w:t>find out</w:t>
      </w:r>
      <w:r w:rsidRPr="00BD3617">
        <w:rPr>
          <w:rFonts w:eastAsia="Times New Roman"/>
          <w:sz w:val="24"/>
          <w:szCs w:val="24"/>
          <w:lang w:val="en-GB"/>
        </w:rPr>
        <w:t xml:space="preserve"> the environmentally friendly users who give importance to performance and sustainability (Li, 2023).</w:t>
      </w:r>
    </w:p>
    <w:p w14:paraId="53CF40CB" w14:textId="77777777" w:rsidR="0051345D" w:rsidRPr="00BD3617" w:rsidRDefault="00E56103" w:rsidP="002607FC">
      <w:pPr>
        <w:pStyle w:val="Heading2"/>
        <w:rPr>
          <w:lang w:val="en-GB"/>
        </w:rPr>
      </w:pPr>
      <w:bookmarkStart w:id="3" w:name="_Toc236224948"/>
      <w:r w:rsidRPr="00BD3617">
        <w:rPr>
          <w:lang w:val="en-GB"/>
        </w:rPr>
        <w:t>2.2 Segmentation Analysis</w:t>
      </w:r>
      <w:bookmarkEnd w:id="3"/>
    </w:p>
    <w:p w14:paraId="50F59AF0"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Nike, with their product, aim </w:t>
      </w:r>
      <w:r w:rsidR="001F5824" w:rsidRPr="00BD3617">
        <w:rPr>
          <w:rFonts w:eastAsia="Times New Roman"/>
          <w:sz w:val="24"/>
          <w:szCs w:val="24"/>
          <w:lang w:val="en-GB"/>
        </w:rPr>
        <w:t>these</w:t>
      </w:r>
      <w:r w:rsidRPr="00BD3617">
        <w:rPr>
          <w:rFonts w:eastAsia="Times New Roman"/>
          <w:sz w:val="24"/>
          <w:szCs w:val="24"/>
          <w:lang w:val="en-GB"/>
        </w:rPr>
        <w:t xml:space="preserve"> users who hold storing purchase power and are highly environmentally aware. These market segments empower the company to find out </w:t>
      </w:r>
      <w:r w:rsidR="001F5824" w:rsidRPr="00BD3617">
        <w:rPr>
          <w:rFonts w:eastAsia="Times New Roman"/>
          <w:sz w:val="24"/>
          <w:szCs w:val="24"/>
          <w:lang w:val="en-GB"/>
        </w:rPr>
        <w:t>customer’s</w:t>
      </w:r>
      <w:r w:rsidRPr="00BD3617">
        <w:rPr>
          <w:rFonts w:eastAsia="Times New Roman"/>
          <w:sz w:val="24"/>
          <w:szCs w:val="24"/>
          <w:lang w:val="en-GB"/>
        </w:rPr>
        <w:t xml:space="preserve"> groups who place very high importance on very high-performance and sustainable products. </w:t>
      </w:r>
    </w:p>
    <w:p w14:paraId="7945D84E" w14:textId="77777777" w:rsidR="0051345D" w:rsidRPr="00BD3617" w:rsidRDefault="00E56103" w:rsidP="002607FC">
      <w:pPr>
        <w:pStyle w:val="Heading3"/>
        <w:rPr>
          <w:lang w:val="en-GB"/>
        </w:rPr>
      </w:pPr>
      <w:bookmarkStart w:id="4" w:name="_Toc236224949"/>
      <w:r w:rsidRPr="00BD3617">
        <w:rPr>
          <w:lang w:val="en-GB"/>
        </w:rPr>
        <w:t>2.2.1 Geographic Segment</w:t>
      </w:r>
      <w:bookmarkEnd w:id="4"/>
      <w:r w:rsidRPr="00BD3617">
        <w:rPr>
          <w:lang w:val="en-GB"/>
        </w:rPr>
        <w:t xml:space="preserve"> </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02"/>
        <w:gridCol w:w="3905"/>
        <w:gridCol w:w="3002"/>
      </w:tblGrid>
      <w:tr w:rsidR="0051345D" w:rsidRPr="00BD3617" w14:paraId="771C18FC" w14:textId="77777777" w:rsidTr="002607FC">
        <w:tc>
          <w:tcPr>
            <w:tcW w:w="1167" w:type="pct"/>
            <w:shd w:val="clear" w:color="auto" w:fill="CFE2F3"/>
            <w:tcMar>
              <w:top w:w="100" w:type="dxa"/>
              <w:left w:w="100" w:type="dxa"/>
              <w:bottom w:w="100" w:type="dxa"/>
              <w:right w:w="100" w:type="dxa"/>
            </w:tcMar>
          </w:tcPr>
          <w:p w14:paraId="0788107D" w14:textId="77777777" w:rsidR="0051345D" w:rsidRPr="00BD3617" w:rsidRDefault="00E56103" w:rsidP="002607FC">
            <w:pPr>
              <w:widowControl w:val="0"/>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Geographic Segmentation Variable</w:t>
            </w:r>
          </w:p>
        </w:tc>
        <w:tc>
          <w:tcPr>
            <w:tcW w:w="2167" w:type="pct"/>
            <w:shd w:val="clear" w:color="auto" w:fill="CFE2F3"/>
            <w:tcMar>
              <w:top w:w="100" w:type="dxa"/>
              <w:left w:w="100" w:type="dxa"/>
              <w:bottom w:w="100" w:type="dxa"/>
              <w:right w:w="100" w:type="dxa"/>
            </w:tcMar>
          </w:tcPr>
          <w:p w14:paraId="09ED5179" w14:textId="77777777" w:rsidR="0051345D" w:rsidRPr="00BD3617" w:rsidRDefault="00E56103" w:rsidP="002607FC">
            <w:pPr>
              <w:widowControl w:val="0"/>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Target Markets</w:t>
            </w:r>
          </w:p>
        </w:tc>
        <w:tc>
          <w:tcPr>
            <w:tcW w:w="1667" w:type="pct"/>
            <w:shd w:val="clear" w:color="auto" w:fill="CFE2F3"/>
            <w:tcMar>
              <w:top w:w="100" w:type="dxa"/>
              <w:left w:w="100" w:type="dxa"/>
              <w:bottom w:w="100" w:type="dxa"/>
              <w:right w:w="100" w:type="dxa"/>
            </w:tcMar>
          </w:tcPr>
          <w:p w14:paraId="705B3C10" w14:textId="77777777" w:rsidR="0051345D" w:rsidRPr="00BD3617" w:rsidRDefault="00E56103" w:rsidP="002607FC">
            <w:pPr>
              <w:widowControl w:val="0"/>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Reason</w:t>
            </w:r>
          </w:p>
        </w:tc>
      </w:tr>
      <w:tr w:rsidR="0051345D" w:rsidRPr="00BD3617" w14:paraId="6E6B0F87" w14:textId="77777777" w:rsidTr="002607FC">
        <w:tc>
          <w:tcPr>
            <w:tcW w:w="1167" w:type="pct"/>
            <w:shd w:val="clear" w:color="auto" w:fill="D9EAD3"/>
            <w:tcMar>
              <w:top w:w="100" w:type="dxa"/>
              <w:left w:w="100" w:type="dxa"/>
              <w:bottom w:w="100" w:type="dxa"/>
              <w:right w:w="100" w:type="dxa"/>
            </w:tcMar>
          </w:tcPr>
          <w:p w14:paraId="0BF78066" w14:textId="77777777" w:rsidR="0051345D" w:rsidRPr="00BD3617" w:rsidRDefault="00E56103" w:rsidP="002607FC">
            <w:pPr>
              <w:widowControl w:val="0"/>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Developed Markets</w:t>
            </w:r>
          </w:p>
        </w:tc>
        <w:tc>
          <w:tcPr>
            <w:tcW w:w="2167" w:type="pct"/>
            <w:shd w:val="clear" w:color="auto" w:fill="FFF2CC"/>
            <w:tcMar>
              <w:top w:w="100" w:type="dxa"/>
              <w:left w:w="100" w:type="dxa"/>
              <w:bottom w:w="100" w:type="dxa"/>
              <w:right w:w="100" w:type="dxa"/>
            </w:tcMar>
          </w:tcPr>
          <w:p w14:paraId="31057E7B" w14:textId="77777777" w:rsidR="0051345D" w:rsidRPr="00BD3617" w:rsidRDefault="00E56103" w:rsidP="002607FC">
            <w:pPr>
              <w:widowControl w:val="0"/>
              <w:numPr>
                <w:ilvl w:val="0"/>
                <w:numId w:val="3"/>
              </w:numPr>
              <w:spacing w:after="200" w:line="360" w:lineRule="auto"/>
              <w:rPr>
                <w:rFonts w:eastAsia="Times New Roman"/>
                <w:sz w:val="24"/>
                <w:szCs w:val="24"/>
                <w:lang w:val="en-GB"/>
              </w:rPr>
            </w:pPr>
            <w:r w:rsidRPr="00BD3617">
              <w:rPr>
                <w:rFonts w:eastAsia="Times New Roman"/>
                <w:sz w:val="24"/>
                <w:szCs w:val="24"/>
                <w:lang w:val="en-GB"/>
              </w:rPr>
              <w:t>North America</w:t>
            </w:r>
          </w:p>
        </w:tc>
        <w:tc>
          <w:tcPr>
            <w:tcW w:w="1667" w:type="pct"/>
            <w:shd w:val="clear" w:color="auto" w:fill="FCE5CD"/>
            <w:tcMar>
              <w:top w:w="100" w:type="dxa"/>
              <w:left w:w="100" w:type="dxa"/>
              <w:bottom w:w="100" w:type="dxa"/>
              <w:right w:w="100" w:type="dxa"/>
            </w:tcMar>
          </w:tcPr>
          <w:p w14:paraId="3AD1FBB7" w14:textId="77777777" w:rsidR="0051345D" w:rsidRPr="00BD3617" w:rsidRDefault="00E56103" w:rsidP="002607FC">
            <w:pPr>
              <w:widowControl w:val="0"/>
              <w:numPr>
                <w:ilvl w:val="0"/>
                <w:numId w:val="5"/>
              </w:numPr>
              <w:spacing w:after="200" w:line="360" w:lineRule="auto"/>
              <w:rPr>
                <w:rFonts w:eastAsia="Times New Roman"/>
                <w:sz w:val="24"/>
                <w:szCs w:val="24"/>
                <w:lang w:val="en-GB"/>
              </w:rPr>
            </w:pPr>
            <w:r w:rsidRPr="00BD3617">
              <w:rPr>
                <w:rFonts w:eastAsia="Times New Roman"/>
                <w:sz w:val="24"/>
                <w:szCs w:val="24"/>
                <w:lang w:val="en-GB"/>
              </w:rPr>
              <w:t xml:space="preserve">High sustainability awareness </w:t>
            </w:r>
          </w:p>
          <w:p w14:paraId="24B27CD0" w14:textId="77777777" w:rsidR="0051345D" w:rsidRPr="00BD3617" w:rsidRDefault="00E56103" w:rsidP="002607FC">
            <w:pPr>
              <w:widowControl w:val="0"/>
              <w:numPr>
                <w:ilvl w:val="0"/>
                <w:numId w:val="5"/>
              </w:numPr>
              <w:spacing w:after="200" w:line="360" w:lineRule="auto"/>
              <w:rPr>
                <w:rFonts w:eastAsia="Times New Roman"/>
                <w:sz w:val="24"/>
                <w:szCs w:val="24"/>
                <w:lang w:val="en-GB"/>
              </w:rPr>
            </w:pPr>
            <w:r w:rsidRPr="00BD3617">
              <w:rPr>
                <w:rFonts w:eastAsia="Times New Roman"/>
                <w:sz w:val="24"/>
                <w:szCs w:val="24"/>
                <w:lang w:val="en-GB"/>
              </w:rPr>
              <w:t>Strong consumer spending power</w:t>
            </w:r>
          </w:p>
        </w:tc>
      </w:tr>
      <w:tr w:rsidR="0051345D" w:rsidRPr="00BD3617" w14:paraId="2AAF5674" w14:textId="77777777" w:rsidTr="002607FC">
        <w:tc>
          <w:tcPr>
            <w:tcW w:w="1167" w:type="pct"/>
            <w:shd w:val="clear" w:color="auto" w:fill="D9EAD3"/>
            <w:tcMar>
              <w:top w:w="100" w:type="dxa"/>
              <w:left w:w="100" w:type="dxa"/>
              <w:bottom w:w="100" w:type="dxa"/>
              <w:right w:w="100" w:type="dxa"/>
            </w:tcMar>
          </w:tcPr>
          <w:p w14:paraId="1C3F9153" w14:textId="77777777" w:rsidR="0051345D" w:rsidRPr="00BD3617" w:rsidRDefault="00E56103" w:rsidP="002607FC">
            <w:pPr>
              <w:widowControl w:val="0"/>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Developed Markets</w:t>
            </w:r>
          </w:p>
        </w:tc>
        <w:tc>
          <w:tcPr>
            <w:tcW w:w="2167" w:type="pct"/>
            <w:shd w:val="clear" w:color="auto" w:fill="FFF2CC"/>
            <w:tcMar>
              <w:top w:w="100" w:type="dxa"/>
              <w:left w:w="100" w:type="dxa"/>
              <w:bottom w:w="100" w:type="dxa"/>
              <w:right w:w="100" w:type="dxa"/>
            </w:tcMar>
          </w:tcPr>
          <w:p w14:paraId="4DB6EA8E" w14:textId="77777777" w:rsidR="0051345D" w:rsidRPr="00BD3617" w:rsidRDefault="00E56103" w:rsidP="002607FC">
            <w:pPr>
              <w:widowControl w:val="0"/>
              <w:numPr>
                <w:ilvl w:val="0"/>
                <w:numId w:val="8"/>
              </w:numPr>
              <w:spacing w:after="200" w:line="360" w:lineRule="auto"/>
              <w:rPr>
                <w:rFonts w:eastAsia="Times New Roman"/>
                <w:sz w:val="24"/>
                <w:szCs w:val="24"/>
                <w:lang w:val="en-GB"/>
              </w:rPr>
            </w:pPr>
            <w:r w:rsidRPr="00BD3617">
              <w:rPr>
                <w:rFonts w:eastAsia="Times New Roman"/>
                <w:sz w:val="24"/>
                <w:szCs w:val="24"/>
                <w:lang w:val="en-GB"/>
              </w:rPr>
              <w:t>Europe</w:t>
            </w:r>
          </w:p>
        </w:tc>
        <w:tc>
          <w:tcPr>
            <w:tcW w:w="1667" w:type="pct"/>
            <w:shd w:val="clear" w:color="auto" w:fill="FCE5CD"/>
            <w:tcMar>
              <w:top w:w="100" w:type="dxa"/>
              <w:left w:w="100" w:type="dxa"/>
              <w:bottom w:w="100" w:type="dxa"/>
              <w:right w:w="100" w:type="dxa"/>
            </w:tcMar>
          </w:tcPr>
          <w:p w14:paraId="7D511569" w14:textId="77777777" w:rsidR="0051345D" w:rsidRPr="00BD3617" w:rsidRDefault="00E56103" w:rsidP="002607FC">
            <w:pPr>
              <w:widowControl w:val="0"/>
              <w:numPr>
                <w:ilvl w:val="0"/>
                <w:numId w:val="6"/>
              </w:numPr>
              <w:spacing w:after="200" w:line="360" w:lineRule="auto"/>
              <w:rPr>
                <w:rFonts w:eastAsia="Times New Roman"/>
                <w:sz w:val="24"/>
                <w:szCs w:val="24"/>
                <w:lang w:val="en-GB"/>
              </w:rPr>
            </w:pPr>
            <w:r w:rsidRPr="00BD3617">
              <w:rPr>
                <w:rFonts w:eastAsia="Times New Roman"/>
                <w:sz w:val="24"/>
                <w:szCs w:val="24"/>
                <w:lang w:val="en-GB"/>
              </w:rPr>
              <w:t xml:space="preserve">Growing demand for circular economy initiatives </w:t>
            </w:r>
            <w:r w:rsidRPr="00BD3617">
              <w:rPr>
                <w:rFonts w:eastAsia="Times New Roman"/>
                <w:sz w:val="24"/>
                <w:szCs w:val="24"/>
                <w:lang w:val="en-GB"/>
              </w:rPr>
              <w:lastRenderedPageBreak/>
              <w:t xml:space="preserve">and environmentally responsible products (Asghar, 2023). </w:t>
            </w:r>
          </w:p>
        </w:tc>
      </w:tr>
      <w:tr w:rsidR="0051345D" w:rsidRPr="00BD3617" w14:paraId="37A18860" w14:textId="77777777" w:rsidTr="002607FC">
        <w:tc>
          <w:tcPr>
            <w:tcW w:w="1167" w:type="pct"/>
            <w:shd w:val="clear" w:color="auto" w:fill="D9EAD3"/>
            <w:tcMar>
              <w:top w:w="100" w:type="dxa"/>
              <w:left w:w="100" w:type="dxa"/>
              <w:bottom w:w="100" w:type="dxa"/>
              <w:right w:w="100" w:type="dxa"/>
            </w:tcMar>
          </w:tcPr>
          <w:p w14:paraId="23947CFB" w14:textId="77777777" w:rsidR="0051345D" w:rsidRPr="00BD3617" w:rsidRDefault="00E56103" w:rsidP="002607FC">
            <w:pPr>
              <w:widowControl w:val="0"/>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lastRenderedPageBreak/>
              <w:t>Developed Markets</w:t>
            </w:r>
          </w:p>
        </w:tc>
        <w:tc>
          <w:tcPr>
            <w:tcW w:w="2167" w:type="pct"/>
            <w:shd w:val="clear" w:color="auto" w:fill="FFF2CC"/>
            <w:tcMar>
              <w:top w:w="100" w:type="dxa"/>
              <w:left w:w="100" w:type="dxa"/>
              <w:bottom w:w="100" w:type="dxa"/>
              <w:right w:w="100" w:type="dxa"/>
            </w:tcMar>
          </w:tcPr>
          <w:p w14:paraId="128B5EAF" w14:textId="77777777" w:rsidR="0051345D" w:rsidRPr="00BD3617" w:rsidRDefault="00E56103" w:rsidP="002607FC">
            <w:pPr>
              <w:widowControl w:val="0"/>
              <w:numPr>
                <w:ilvl w:val="0"/>
                <w:numId w:val="15"/>
              </w:numPr>
              <w:spacing w:after="200" w:line="360" w:lineRule="auto"/>
              <w:rPr>
                <w:rFonts w:eastAsia="Times New Roman"/>
                <w:sz w:val="24"/>
                <w:szCs w:val="24"/>
                <w:lang w:val="en-GB"/>
              </w:rPr>
            </w:pPr>
            <w:r w:rsidRPr="00BD3617">
              <w:rPr>
                <w:rFonts w:eastAsia="Times New Roman"/>
                <w:sz w:val="24"/>
                <w:szCs w:val="24"/>
                <w:lang w:val="en-GB"/>
              </w:rPr>
              <w:t>Australia</w:t>
            </w:r>
          </w:p>
        </w:tc>
        <w:tc>
          <w:tcPr>
            <w:tcW w:w="1667" w:type="pct"/>
            <w:shd w:val="clear" w:color="auto" w:fill="FCE5CD"/>
            <w:tcMar>
              <w:top w:w="100" w:type="dxa"/>
              <w:left w:w="100" w:type="dxa"/>
              <w:bottom w:w="100" w:type="dxa"/>
              <w:right w:w="100" w:type="dxa"/>
            </w:tcMar>
          </w:tcPr>
          <w:p w14:paraId="07BC2D94" w14:textId="77777777" w:rsidR="0051345D" w:rsidRPr="00BD3617" w:rsidRDefault="00E56103" w:rsidP="002607FC">
            <w:pPr>
              <w:widowControl w:val="0"/>
              <w:numPr>
                <w:ilvl w:val="0"/>
                <w:numId w:val="14"/>
              </w:numPr>
              <w:spacing w:line="360" w:lineRule="auto"/>
              <w:rPr>
                <w:rFonts w:eastAsia="Times New Roman"/>
                <w:sz w:val="24"/>
                <w:szCs w:val="24"/>
                <w:lang w:val="en-GB"/>
              </w:rPr>
            </w:pPr>
            <w:r w:rsidRPr="00BD3617">
              <w:rPr>
                <w:rFonts w:eastAsia="Times New Roman"/>
                <w:sz w:val="24"/>
                <w:szCs w:val="24"/>
                <w:lang w:val="en-GB"/>
              </w:rPr>
              <w:t xml:space="preserve"> For ethical and sustainable brands,</w:t>
            </w:r>
          </w:p>
          <w:p w14:paraId="592D3D9D" w14:textId="77777777" w:rsidR="0051345D" w:rsidRPr="00BD3617" w:rsidRDefault="00E56103" w:rsidP="002607FC">
            <w:pPr>
              <w:widowControl w:val="0"/>
              <w:numPr>
                <w:ilvl w:val="0"/>
                <w:numId w:val="14"/>
              </w:numPr>
              <w:spacing w:after="200" w:line="360" w:lineRule="auto"/>
              <w:rPr>
                <w:rFonts w:eastAsia="Times New Roman"/>
                <w:sz w:val="24"/>
                <w:szCs w:val="24"/>
                <w:lang w:val="en-GB"/>
              </w:rPr>
            </w:pPr>
            <w:r w:rsidRPr="00BD3617">
              <w:rPr>
                <w:rFonts w:eastAsia="Times New Roman"/>
                <w:sz w:val="24"/>
                <w:szCs w:val="24"/>
                <w:lang w:val="en-GB"/>
              </w:rPr>
              <w:t>Growing preference</w:t>
            </w:r>
          </w:p>
        </w:tc>
      </w:tr>
      <w:tr w:rsidR="0051345D" w:rsidRPr="00BD3617" w14:paraId="5E609308" w14:textId="77777777" w:rsidTr="002607FC">
        <w:tc>
          <w:tcPr>
            <w:tcW w:w="1167" w:type="pct"/>
            <w:shd w:val="clear" w:color="auto" w:fill="D9EAD3"/>
            <w:tcMar>
              <w:top w:w="100" w:type="dxa"/>
              <w:left w:w="100" w:type="dxa"/>
              <w:bottom w:w="100" w:type="dxa"/>
              <w:right w:w="100" w:type="dxa"/>
            </w:tcMar>
          </w:tcPr>
          <w:p w14:paraId="4AF9AAA2" w14:textId="77777777" w:rsidR="0051345D" w:rsidRPr="00BD3617" w:rsidRDefault="00E56103" w:rsidP="002607FC">
            <w:pPr>
              <w:widowControl w:val="0"/>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Developed Markets</w:t>
            </w:r>
          </w:p>
        </w:tc>
        <w:tc>
          <w:tcPr>
            <w:tcW w:w="2167" w:type="pct"/>
            <w:shd w:val="clear" w:color="auto" w:fill="FFF2CC"/>
            <w:tcMar>
              <w:top w:w="100" w:type="dxa"/>
              <w:left w:w="100" w:type="dxa"/>
              <w:bottom w:w="100" w:type="dxa"/>
              <w:right w:w="100" w:type="dxa"/>
            </w:tcMar>
          </w:tcPr>
          <w:p w14:paraId="6713E7EF" w14:textId="77777777" w:rsidR="0051345D" w:rsidRPr="00BD3617" w:rsidRDefault="00E56103" w:rsidP="002607FC">
            <w:pPr>
              <w:widowControl w:val="0"/>
              <w:numPr>
                <w:ilvl w:val="0"/>
                <w:numId w:val="13"/>
              </w:numPr>
              <w:spacing w:after="200" w:line="360" w:lineRule="auto"/>
              <w:rPr>
                <w:rFonts w:eastAsia="Times New Roman"/>
                <w:sz w:val="24"/>
                <w:szCs w:val="24"/>
                <w:lang w:val="en-GB"/>
              </w:rPr>
            </w:pPr>
            <w:r w:rsidRPr="00BD3617">
              <w:rPr>
                <w:rFonts w:eastAsia="Times New Roman"/>
                <w:sz w:val="24"/>
                <w:szCs w:val="24"/>
                <w:lang w:val="en-GB"/>
              </w:rPr>
              <w:t>Urban Asia such as Seoul, Tokyo and Singapore</w:t>
            </w:r>
          </w:p>
        </w:tc>
        <w:tc>
          <w:tcPr>
            <w:tcW w:w="1667" w:type="pct"/>
            <w:shd w:val="clear" w:color="auto" w:fill="FCE5CD"/>
            <w:tcMar>
              <w:top w:w="100" w:type="dxa"/>
              <w:left w:w="100" w:type="dxa"/>
              <w:bottom w:w="100" w:type="dxa"/>
              <w:right w:w="100" w:type="dxa"/>
            </w:tcMar>
          </w:tcPr>
          <w:p w14:paraId="01B5A8ED" w14:textId="77777777" w:rsidR="0051345D" w:rsidRPr="00BD3617" w:rsidRDefault="00E56103" w:rsidP="002607FC">
            <w:pPr>
              <w:widowControl w:val="0"/>
              <w:numPr>
                <w:ilvl w:val="0"/>
                <w:numId w:val="2"/>
              </w:numPr>
              <w:spacing w:line="360" w:lineRule="auto"/>
              <w:rPr>
                <w:rFonts w:eastAsia="Times New Roman"/>
                <w:sz w:val="24"/>
                <w:szCs w:val="24"/>
                <w:lang w:val="en-GB"/>
              </w:rPr>
            </w:pPr>
            <w:r w:rsidRPr="00BD3617">
              <w:rPr>
                <w:rFonts w:eastAsia="Times New Roman"/>
                <w:sz w:val="24"/>
                <w:szCs w:val="24"/>
                <w:lang w:val="en-GB"/>
              </w:rPr>
              <w:t xml:space="preserve">Rising middle-class income </w:t>
            </w:r>
          </w:p>
          <w:p w14:paraId="311E2B32" w14:textId="77777777" w:rsidR="0051345D" w:rsidRPr="00BD3617" w:rsidRDefault="00E56103" w:rsidP="002607FC">
            <w:pPr>
              <w:widowControl w:val="0"/>
              <w:numPr>
                <w:ilvl w:val="0"/>
                <w:numId w:val="2"/>
              </w:numPr>
              <w:spacing w:after="200" w:line="360" w:lineRule="auto"/>
              <w:rPr>
                <w:rFonts w:eastAsia="Times New Roman"/>
                <w:sz w:val="24"/>
                <w:szCs w:val="24"/>
                <w:lang w:val="en-GB"/>
              </w:rPr>
            </w:pPr>
            <w:r w:rsidRPr="00BD3617">
              <w:rPr>
                <w:rFonts w:eastAsia="Times New Roman"/>
                <w:sz w:val="24"/>
                <w:szCs w:val="24"/>
                <w:lang w:val="en-GB"/>
              </w:rPr>
              <w:t>Enhancing interest in sustainable lifestyles (Park et al. 2022)</w:t>
            </w:r>
          </w:p>
          <w:p w14:paraId="6D6BDF40" w14:textId="77777777" w:rsidR="0051345D" w:rsidRPr="00BD3617" w:rsidRDefault="0051345D" w:rsidP="002607FC">
            <w:pPr>
              <w:widowControl w:val="0"/>
              <w:spacing w:after="200" w:line="360" w:lineRule="auto"/>
              <w:ind w:left="720" w:hanging="360"/>
              <w:rPr>
                <w:rFonts w:eastAsia="Times New Roman"/>
                <w:sz w:val="24"/>
                <w:szCs w:val="24"/>
                <w:lang w:val="en-GB"/>
              </w:rPr>
            </w:pPr>
          </w:p>
        </w:tc>
      </w:tr>
    </w:tbl>
    <w:p w14:paraId="39F5929E" w14:textId="77777777" w:rsidR="0051345D" w:rsidRPr="00BD3617" w:rsidRDefault="00E56103" w:rsidP="002607FC">
      <w:pPr>
        <w:shd w:val="clear" w:color="auto" w:fill="FFFFFF"/>
        <w:spacing w:after="200" w:line="360" w:lineRule="auto"/>
        <w:jc w:val="center"/>
        <w:rPr>
          <w:rFonts w:eastAsia="Times New Roman"/>
          <w:b/>
          <w:bCs/>
          <w:sz w:val="24"/>
          <w:szCs w:val="24"/>
          <w:lang w:val="en-GB"/>
        </w:rPr>
      </w:pPr>
      <w:r w:rsidRPr="00BD3617">
        <w:rPr>
          <w:rFonts w:eastAsia="Times New Roman"/>
          <w:b/>
          <w:bCs/>
          <w:sz w:val="24"/>
          <w:szCs w:val="24"/>
          <w:lang w:val="en-GB"/>
        </w:rPr>
        <w:t xml:space="preserve">Table 1: Geographic Segmentation for Nike </w:t>
      </w:r>
      <w:proofErr w:type="spellStart"/>
      <w:r w:rsidRPr="00BD3617">
        <w:rPr>
          <w:rFonts w:eastAsia="Times New Roman"/>
          <w:b/>
          <w:bCs/>
          <w:sz w:val="24"/>
          <w:szCs w:val="24"/>
          <w:lang w:val="en-GB"/>
        </w:rPr>
        <w:t>RenewPack</w:t>
      </w:r>
      <w:proofErr w:type="spellEnd"/>
    </w:p>
    <w:p w14:paraId="1D0682C7" w14:textId="77777777" w:rsidR="0051345D" w:rsidRPr="00BD3617" w:rsidRDefault="00E56103" w:rsidP="002607FC">
      <w:pPr>
        <w:shd w:val="clear" w:color="auto" w:fill="FFFFFF"/>
        <w:spacing w:after="200" w:line="360" w:lineRule="auto"/>
        <w:jc w:val="center"/>
        <w:rPr>
          <w:rFonts w:eastAsia="Times New Roman"/>
          <w:sz w:val="24"/>
          <w:szCs w:val="24"/>
          <w:lang w:val="en-GB"/>
        </w:rPr>
      </w:pPr>
      <w:r w:rsidRPr="00BD3617">
        <w:rPr>
          <w:rFonts w:eastAsia="Times New Roman"/>
          <w:sz w:val="24"/>
          <w:szCs w:val="24"/>
          <w:lang w:val="en-GB"/>
        </w:rPr>
        <w:t>(Source: Self-developed)</w:t>
      </w:r>
    </w:p>
    <w:p w14:paraId="1DD3DBCB" w14:textId="77777777" w:rsidR="0051345D" w:rsidRPr="00BD3617" w:rsidRDefault="00E56103" w:rsidP="002607FC">
      <w:pPr>
        <w:shd w:val="clear" w:color="auto" w:fill="FFFFFF"/>
        <w:spacing w:after="200" w:line="360" w:lineRule="auto"/>
        <w:jc w:val="both"/>
        <w:rPr>
          <w:rFonts w:eastAsia="Times New Roman"/>
          <w:b/>
          <w:bCs/>
          <w:i/>
          <w:iCs/>
          <w:sz w:val="24"/>
          <w:szCs w:val="24"/>
          <w:lang w:val="en-GB"/>
        </w:rPr>
      </w:pPr>
      <w:r w:rsidRPr="00BD3617">
        <w:rPr>
          <w:rFonts w:eastAsia="Times New Roman"/>
          <w:b/>
          <w:bCs/>
          <w:i/>
          <w:iCs/>
          <w:sz w:val="24"/>
          <w:szCs w:val="24"/>
          <w:lang w:val="en-GB"/>
        </w:rPr>
        <w:t xml:space="preserve">Analysis </w:t>
      </w:r>
    </w:p>
    <w:p w14:paraId="63A3C9DE"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The selected geographic markets are very accurate as these users are willing to pay for sustainable and premium products. As a result, the markets link with Nike's sustainability objectives and global presence, making them accurate for introducing the Nike </w:t>
      </w:r>
      <w:proofErr w:type="spellStart"/>
      <w:r w:rsidRPr="00BD3617">
        <w:rPr>
          <w:rFonts w:eastAsia="Times New Roman"/>
          <w:sz w:val="24"/>
          <w:szCs w:val="24"/>
          <w:lang w:val="en-GB"/>
        </w:rPr>
        <w:t>RenewPack</w:t>
      </w:r>
      <w:proofErr w:type="spellEnd"/>
      <w:r w:rsidRPr="00BD3617">
        <w:rPr>
          <w:rFonts w:eastAsia="Times New Roman"/>
          <w:sz w:val="24"/>
          <w:szCs w:val="24"/>
          <w:lang w:val="en-GB"/>
        </w:rPr>
        <w:t>.</w:t>
      </w:r>
    </w:p>
    <w:p w14:paraId="1D8442A9" w14:textId="77777777" w:rsidR="0051345D" w:rsidRPr="00BD3617" w:rsidRDefault="00E56103" w:rsidP="002607FC">
      <w:pPr>
        <w:pStyle w:val="Heading3"/>
        <w:rPr>
          <w:lang w:val="en-GB"/>
        </w:rPr>
      </w:pPr>
      <w:bookmarkStart w:id="5" w:name="_Toc236224950"/>
      <w:r w:rsidRPr="00BD3617">
        <w:rPr>
          <w:lang w:val="en-GB"/>
        </w:rPr>
        <w:t>2.2.2 Demographic, Psychographic and Behavioural Analysis</w:t>
      </w:r>
      <w:bookmarkEnd w:id="5"/>
      <w:r w:rsidRPr="00BD3617">
        <w:rPr>
          <w:lang w:val="en-GB"/>
        </w:rPr>
        <w:t xml:space="preserve">  </w:t>
      </w:r>
    </w:p>
    <w:tbl>
      <w:tblPr>
        <w:tblStyle w:val="a0"/>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02"/>
        <w:gridCol w:w="3905"/>
        <w:gridCol w:w="3002"/>
      </w:tblGrid>
      <w:tr w:rsidR="0051345D" w:rsidRPr="00BD3617" w14:paraId="0EFD6C20" w14:textId="77777777" w:rsidTr="002607FC">
        <w:tc>
          <w:tcPr>
            <w:tcW w:w="1167" w:type="pct"/>
            <w:shd w:val="clear" w:color="auto" w:fill="FFF2CC"/>
            <w:tcMar>
              <w:top w:w="100" w:type="dxa"/>
              <w:left w:w="100" w:type="dxa"/>
              <w:bottom w:w="100" w:type="dxa"/>
              <w:right w:w="100" w:type="dxa"/>
            </w:tcMar>
          </w:tcPr>
          <w:p w14:paraId="75FE0E48"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Segmentation Variable</w:t>
            </w:r>
          </w:p>
        </w:tc>
        <w:tc>
          <w:tcPr>
            <w:tcW w:w="2167" w:type="pct"/>
            <w:shd w:val="clear" w:color="auto" w:fill="FFF2CC"/>
            <w:tcMar>
              <w:top w:w="100" w:type="dxa"/>
              <w:left w:w="100" w:type="dxa"/>
              <w:bottom w:w="100" w:type="dxa"/>
              <w:right w:w="100" w:type="dxa"/>
            </w:tcMar>
          </w:tcPr>
          <w:p w14:paraId="2E76C589"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Characteristics</w:t>
            </w:r>
          </w:p>
        </w:tc>
        <w:tc>
          <w:tcPr>
            <w:tcW w:w="1667" w:type="pct"/>
            <w:shd w:val="clear" w:color="auto" w:fill="FFF2CC"/>
            <w:tcMar>
              <w:top w:w="100" w:type="dxa"/>
              <w:left w:w="100" w:type="dxa"/>
              <w:bottom w:w="100" w:type="dxa"/>
              <w:right w:w="100" w:type="dxa"/>
            </w:tcMar>
          </w:tcPr>
          <w:p w14:paraId="1D84E978"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Rationale</w:t>
            </w:r>
          </w:p>
        </w:tc>
      </w:tr>
      <w:tr w:rsidR="0051345D" w:rsidRPr="00BD3617" w14:paraId="647F3758" w14:textId="77777777" w:rsidTr="002607FC">
        <w:tc>
          <w:tcPr>
            <w:tcW w:w="1167" w:type="pct"/>
            <w:shd w:val="clear" w:color="auto" w:fill="D9EAD3"/>
            <w:tcMar>
              <w:top w:w="100" w:type="dxa"/>
              <w:left w:w="100" w:type="dxa"/>
              <w:bottom w:w="100" w:type="dxa"/>
              <w:right w:w="100" w:type="dxa"/>
            </w:tcMar>
          </w:tcPr>
          <w:p w14:paraId="2B29BEB3"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lastRenderedPageBreak/>
              <w:t>Demographic</w:t>
            </w:r>
          </w:p>
        </w:tc>
        <w:tc>
          <w:tcPr>
            <w:tcW w:w="2167" w:type="pct"/>
            <w:shd w:val="clear" w:color="auto" w:fill="EAD1DC"/>
            <w:tcMar>
              <w:top w:w="100" w:type="dxa"/>
              <w:left w:w="100" w:type="dxa"/>
              <w:bottom w:w="100" w:type="dxa"/>
              <w:right w:w="100" w:type="dxa"/>
            </w:tcMar>
          </w:tcPr>
          <w:p w14:paraId="7B859FE8" w14:textId="77777777" w:rsidR="0051345D" w:rsidRPr="00BD3617" w:rsidRDefault="00E56103" w:rsidP="002607FC">
            <w:pPr>
              <w:widowControl w:val="0"/>
              <w:numPr>
                <w:ilvl w:val="0"/>
                <w:numId w:val="3"/>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 xml:space="preserve">Age 18–40, </w:t>
            </w:r>
          </w:p>
          <w:p w14:paraId="5054810A" w14:textId="77777777" w:rsidR="0051345D" w:rsidRPr="00BD3617" w:rsidRDefault="00E56103" w:rsidP="002607FC">
            <w:pPr>
              <w:widowControl w:val="0"/>
              <w:numPr>
                <w:ilvl w:val="0"/>
                <w:numId w:val="3"/>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Male and Female,</w:t>
            </w:r>
          </w:p>
          <w:p w14:paraId="54E73CEA" w14:textId="77777777" w:rsidR="0051345D" w:rsidRPr="00BD3617" w:rsidRDefault="00E56103" w:rsidP="002607FC">
            <w:pPr>
              <w:widowControl w:val="0"/>
              <w:numPr>
                <w:ilvl w:val="0"/>
                <w:numId w:val="3"/>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 xml:space="preserve"> Middle-to-High Income,</w:t>
            </w:r>
          </w:p>
          <w:p w14:paraId="4618C682" w14:textId="77777777" w:rsidR="0051345D" w:rsidRPr="00BD3617" w:rsidRDefault="00E56103" w:rsidP="002607FC">
            <w:pPr>
              <w:widowControl w:val="0"/>
              <w:numPr>
                <w:ilvl w:val="0"/>
                <w:numId w:val="3"/>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 xml:space="preserve"> Students, </w:t>
            </w:r>
          </w:p>
          <w:p w14:paraId="3F84397A" w14:textId="77777777" w:rsidR="0051345D" w:rsidRPr="00BD3617" w:rsidRDefault="00E56103" w:rsidP="002607FC">
            <w:pPr>
              <w:widowControl w:val="0"/>
              <w:numPr>
                <w:ilvl w:val="0"/>
                <w:numId w:val="3"/>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Young Professionals,</w:t>
            </w:r>
          </w:p>
          <w:p w14:paraId="4E9DC567" w14:textId="77777777" w:rsidR="0051345D" w:rsidRPr="00BD3617" w:rsidRDefault="00E56103" w:rsidP="002607FC">
            <w:pPr>
              <w:widowControl w:val="0"/>
              <w:numPr>
                <w:ilvl w:val="0"/>
                <w:numId w:val="3"/>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 xml:space="preserve"> Fitness Enthusiasts,</w:t>
            </w:r>
          </w:p>
          <w:p w14:paraId="15AAD038" w14:textId="77777777" w:rsidR="0051345D" w:rsidRPr="00BD3617" w:rsidRDefault="00E56103" w:rsidP="002607FC">
            <w:pPr>
              <w:widowControl w:val="0"/>
              <w:numPr>
                <w:ilvl w:val="0"/>
                <w:numId w:val="3"/>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 xml:space="preserve"> Frequent Travelers</w:t>
            </w:r>
          </w:p>
        </w:tc>
        <w:tc>
          <w:tcPr>
            <w:tcW w:w="1667" w:type="pct"/>
            <w:shd w:val="clear" w:color="auto" w:fill="FCE5CD"/>
            <w:tcMar>
              <w:top w:w="100" w:type="dxa"/>
              <w:left w:w="100" w:type="dxa"/>
              <w:bottom w:w="100" w:type="dxa"/>
              <w:right w:w="100" w:type="dxa"/>
            </w:tcMar>
          </w:tcPr>
          <w:p w14:paraId="5502B8FA" w14:textId="77777777" w:rsidR="0051345D" w:rsidRPr="00BD3617" w:rsidRDefault="00E56103" w:rsidP="002607FC">
            <w:pPr>
              <w:widowControl w:val="0"/>
              <w:numPr>
                <w:ilvl w:val="0"/>
                <w:numId w:val="5"/>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Want to buy premium sustainable bags and frequently utilise them.</w:t>
            </w:r>
          </w:p>
        </w:tc>
      </w:tr>
      <w:tr w:rsidR="0051345D" w:rsidRPr="00BD3617" w14:paraId="759921FD" w14:textId="77777777" w:rsidTr="002607FC">
        <w:tc>
          <w:tcPr>
            <w:tcW w:w="1167" w:type="pct"/>
            <w:shd w:val="clear" w:color="auto" w:fill="D9EAD3"/>
            <w:tcMar>
              <w:top w:w="100" w:type="dxa"/>
              <w:left w:w="100" w:type="dxa"/>
              <w:bottom w:w="100" w:type="dxa"/>
              <w:right w:w="100" w:type="dxa"/>
            </w:tcMar>
          </w:tcPr>
          <w:p w14:paraId="7F7B13B7"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Psychographic</w:t>
            </w:r>
          </w:p>
        </w:tc>
        <w:tc>
          <w:tcPr>
            <w:tcW w:w="2167" w:type="pct"/>
            <w:shd w:val="clear" w:color="auto" w:fill="EAD1DC"/>
            <w:tcMar>
              <w:top w:w="100" w:type="dxa"/>
              <w:left w:w="100" w:type="dxa"/>
              <w:bottom w:w="100" w:type="dxa"/>
              <w:right w:w="100" w:type="dxa"/>
            </w:tcMar>
          </w:tcPr>
          <w:p w14:paraId="2FB05123" w14:textId="77777777" w:rsidR="0051345D" w:rsidRPr="00BD3617" w:rsidRDefault="00E56103" w:rsidP="002607FC">
            <w:pPr>
              <w:widowControl w:val="0"/>
              <w:numPr>
                <w:ilvl w:val="0"/>
                <w:numId w:val="11"/>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 xml:space="preserve">Eco-conscious, </w:t>
            </w:r>
          </w:p>
          <w:p w14:paraId="1A2576B8" w14:textId="77777777" w:rsidR="0051345D" w:rsidRPr="00BD3617" w:rsidRDefault="00E56103" w:rsidP="002607FC">
            <w:pPr>
              <w:widowControl w:val="0"/>
              <w:numPr>
                <w:ilvl w:val="0"/>
                <w:numId w:val="11"/>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 xml:space="preserve">Health-focused, </w:t>
            </w:r>
          </w:p>
          <w:p w14:paraId="2A4843DE" w14:textId="77777777" w:rsidR="0051345D" w:rsidRPr="00BD3617" w:rsidRDefault="00E56103" w:rsidP="002607FC">
            <w:pPr>
              <w:widowControl w:val="0"/>
              <w:numPr>
                <w:ilvl w:val="0"/>
                <w:numId w:val="11"/>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 xml:space="preserve">Active Lifestyle, </w:t>
            </w:r>
          </w:p>
          <w:p w14:paraId="31605904" w14:textId="77777777" w:rsidR="0051345D" w:rsidRPr="00BD3617" w:rsidRDefault="00E56103" w:rsidP="002607FC">
            <w:pPr>
              <w:widowControl w:val="0"/>
              <w:numPr>
                <w:ilvl w:val="0"/>
                <w:numId w:val="11"/>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Sustainability-Oriented,</w:t>
            </w:r>
          </w:p>
          <w:p w14:paraId="5843BF3A" w14:textId="77777777" w:rsidR="0051345D" w:rsidRPr="00BD3617" w:rsidRDefault="00E56103" w:rsidP="002607FC">
            <w:pPr>
              <w:widowControl w:val="0"/>
              <w:numPr>
                <w:ilvl w:val="0"/>
                <w:numId w:val="11"/>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 xml:space="preserve"> Innovation Seekers</w:t>
            </w:r>
          </w:p>
        </w:tc>
        <w:tc>
          <w:tcPr>
            <w:tcW w:w="1667" w:type="pct"/>
            <w:shd w:val="clear" w:color="auto" w:fill="FCE5CD"/>
            <w:tcMar>
              <w:top w:w="100" w:type="dxa"/>
              <w:left w:w="100" w:type="dxa"/>
              <w:bottom w:w="100" w:type="dxa"/>
              <w:right w:w="100" w:type="dxa"/>
            </w:tcMar>
          </w:tcPr>
          <w:p w14:paraId="3A0BE691" w14:textId="77777777" w:rsidR="0051345D" w:rsidRPr="00BD3617" w:rsidRDefault="00E56103" w:rsidP="002607FC">
            <w:pPr>
              <w:widowControl w:val="0"/>
              <w:numPr>
                <w:ilvl w:val="0"/>
                <w:numId w:val="4"/>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Want brands that line up with their lifestyles and values.</w:t>
            </w:r>
          </w:p>
        </w:tc>
      </w:tr>
      <w:tr w:rsidR="0051345D" w:rsidRPr="00BD3617" w14:paraId="621F46AD" w14:textId="77777777" w:rsidTr="002607FC">
        <w:tc>
          <w:tcPr>
            <w:tcW w:w="1167" w:type="pct"/>
            <w:shd w:val="clear" w:color="auto" w:fill="D9EAD3"/>
            <w:tcMar>
              <w:top w:w="100" w:type="dxa"/>
              <w:left w:w="100" w:type="dxa"/>
              <w:bottom w:w="100" w:type="dxa"/>
              <w:right w:w="100" w:type="dxa"/>
            </w:tcMar>
          </w:tcPr>
          <w:p w14:paraId="0EB9D489"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Behavioural</w:t>
            </w:r>
          </w:p>
        </w:tc>
        <w:tc>
          <w:tcPr>
            <w:tcW w:w="2167" w:type="pct"/>
            <w:shd w:val="clear" w:color="auto" w:fill="EAD1DC"/>
            <w:tcMar>
              <w:top w:w="100" w:type="dxa"/>
              <w:left w:w="100" w:type="dxa"/>
              <w:bottom w:w="100" w:type="dxa"/>
              <w:right w:w="100" w:type="dxa"/>
            </w:tcMar>
          </w:tcPr>
          <w:p w14:paraId="0A1B355C" w14:textId="77777777" w:rsidR="0051345D" w:rsidRPr="00BD3617" w:rsidRDefault="00E56103" w:rsidP="002607FC">
            <w:pPr>
              <w:widowControl w:val="0"/>
              <w:numPr>
                <w:ilvl w:val="0"/>
                <w:numId w:val="1"/>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 xml:space="preserve">Seek Durability, Brand Reputation, and Sustainability </w:t>
            </w:r>
          </w:p>
          <w:p w14:paraId="50DAB6A1" w14:textId="77777777" w:rsidR="0051345D" w:rsidRPr="00BD3617" w:rsidRDefault="00E56103" w:rsidP="002607FC">
            <w:pPr>
              <w:widowControl w:val="0"/>
              <w:numPr>
                <w:ilvl w:val="0"/>
                <w:numId w:val="1"/>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 xml:space="preserve">Regular Gym Users </w:t>
            </w:r>
          </w:p>
          <w:p w14:paraId="719D1EC5" w14:textId="77777777" w:rsidR="0051345D" w:rsidRPr="00BD3617" w:rsidRDefault="00E56103" w:rsidP="002607FC">
            <w:pPr>
              <w:widowControl w:val="0"/>
              <w:numPr>
                <w:ilvl w:val="0"/>
                <w:numId w:val="1"/>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Frequent Travelers</w:t>
            </w:r>
          </w:p>
          <w:p w14:paraId="33B25511" w14:textId="77777777" w:rsidR="0051345D" w:rsidRPr="00BD3617" w:rsidRDefault="00E56103" w:rsidP="002607FC">
            <w:pPr>
              <w:widowControl w:val="0"/>
              <w:numPr>
                <w:ilvl w:val="0"/>
                <w:numId w:val="1"/>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Existing Nike Customers</w:t>
            </w:r>
          </w:p>
        </w:tc>
        <w:tc>
          <w:tcPr>
            <w:tcW w:w="1667" w:type="pct"/>
            <w:shd w:val="clear" w:color="auto" w:fill="FCE5CD"/>
            <w:tcMar>
              <w:top w:w="100" w:type="dxa"/>
              <w:left w:w="100" w:type="dxa"/>
              <w:bottom w:w="100" w:type="dxa"/>
              <w:right w:w="100" w:type="dxa"/>
            </w:tcMar>
          </w:tcPr>
          <w:p w14:paraId="5B763D6C" w14:textId="77777777" w:rsidR="0051345D" w:rsidRPr="00BD3617" w:rsidRDefault="00E56103" w:rsidP="002607FC">
            <w:pPr>
              <w:widowControl w:val="0"/>
              <w:numPr>
                <w:ilvl w:val="0"/>
                <w:numId w:val="7"/>
              </w:numPr>
              <w:pBdr>
                <w:top w:val="nil"/>
                <w:left w:val="nil"/>
                <w:bottom w:val="nil"/>
                <w:right w:val="nil"/>
                <w:between w:val="nil"/>
              </w:pBdr>
              <w:spacing w:after="200" w:line="360" w:lineRule="auto"/>
              <w:rPr>
                <w:rFonts w:eastAsia="Times New Roman"/>
                <w:sz w:val="24"/>
                <w:szCs w:val="24"/>
                <w:lang w:val="en-GB"/>
              </w:rPr>
            </w:pPr>
            <w:r w:rsidRPr="00BD3617">
              <w:rPr>
                <w:rFonts w:eastAsia="Times New Roman"/>
                <w:sz w:val="24"/>
                <w:szCs w:val="24"/>
                <w:lang w:val="en-GB"/>
              </w:rPr>
              <w:t xml:space="preserve">To remain brand loyal and make repeat purchases </w:t>
            </w:r>
          </w:p>
        </w:tc>
      </w:tr>
    </w:tbl>
    <w:p w14:paraId="64E75102" w14:textId="77777777" w:rsidR="0051345D" w:rsidRPr="00BD3617" w:rsidRDefault="00E56103" w:rsidP="002607FC">
      <w:pPr>
        <w:shd w:val="clear" w:color="auto" w:fill="FFFFFF"/>
        <w:spacing w:after="200" w:line="360" w:lineRule="auto"/>
        <w:jc w:val="center"/>
        <w:rPr>
          <w:rFonts w:eastAsia="Times New Roman"/>
          <w:b/>
          <w:bCs/>
          <w:sz w:val="24"/>
          <w:szCs w:val="24"/>
          <w:lang w:val="en-GB"/>
        </w:rPr>
      </w:pPr>
      <w:r w:rsidRPr="00BD3617">
        <w:rPr>
          <w:rFonts w:eastAsia="Times New Roman"/>
          <w:b/>
          <w:bCs/>
          <w:sz w:val="24"/>
          <w:szCs w:val="24"/>
          <w:lang w:val="en-GB"/>
        </w:rPr>
        <w:t xml:space="preserve">Table 2: Demographic, Psychographic and Behavioural Analysis for Nike </w:t>
      </w:r>
      <w:proofErr w:type="spellStart"/>
      <w:r w:rsidRPr="00BD3617">
        <w:rPr>
          <w:rFonts w:eastAsia="Times New Roman"/>
          <w:b/>
          <w:bCs/>
          <w:sz w:val="24"/>
          <w:szCs w:val="24"/>
          <w:lang w:val="en-GB"/>
        </w:rPr>
        <w:t>RenewPack</w:t>
      </w:r>
      <w:proofErr w:type="spellEnd"/>
    </w:p>
    <w:p w14:paraId="191BA4BA" w14:textId="77777777" w:rsidR="0051345D" w:rsidRPr="00BD3617" w:rsidRDefault="00E56103" w:rsidP="002607FC">
      <w:pPr>
        <w:shd w:val="clear" w:color="auto" w:fill="FFFFFF"/>
        <w:spacing w:after="200" w:line="360" w:lineRule="auto"/>
        <w:jc w:val="center"/>
        <w:rPr>
          <w:rFonts w:eastAsia="Times New Roman"/>
          <w:sz w:val="24"/>
          <w:szCs w:val="24"/>
          <w:lang w:val="en-GB"/>
        </w:rPr>
      </w:pPr>
      <w:r w:rsidRPr="00BD3617">
        <w:rPr>
          <w:rFonts w:eastAsia="Times New Roman"/>
          <w:sz w:val="24"/>
          <w:szCs w:val="24"/>
          <w:lang w:val="en-GB"/>
        </w:rPr>
        <w:t>(Source: Self-developed)</w:t>
      </w:r>
    </w:p>
    <w:p w14:paraId="548B35BB" w14:textId="77777777" w:rsidR="0051345D" w:rsidRPr="00BD3617" w:rsidRDefault="00E56103" w:rsidP="002607FC">
      <w:pPr>
        <w:shd w:val="clear" w:color="auto" w:fill="FFFFFF"/>
        <w:spacing w:after="200" w:line="360" w:lineRule="auto"/>
        <w:jc w:val="both"/>
        <w:rPr>
          <w:rFonts w:eastAsia="Times New Roman"/>
          <w:b/>
          <w:bCs/>
          <w:i/>
          <w:iCs/>
          <w:sz w:val="24"/>
          <w:szCs w:val="24"/>
          <w:lang w:val="en-GB"/>
        </w:rPr>
      </w:pPr>
      <w:r w:rsidRPr="00BD3617">
        <w:rPr>
          <w:rFonts w:eastAsia="Times New Roman"/>
          <w:b/>
          <w:bCs/>
          <w:i/>
          <w:iCs/>
          <w:sz w:val="24"/>
          <w:szCs w:val="24"/>
          <w:lang w:val="en-GB"/>
        </w:rPr>
        <w:t>Analysis</w:t>
      </w:r>
    </w:p>
    <w:p w14:paraId="7B992FAE"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lastRenderedPageBreak/>
        <w:t xml:space="preserve">From the table, it is emphasised that Nike </w:t>
      </w:r>
      <w:proofErr w:type="spellStart"/>
      <w:r w:rsidRPr="00BD3617">
        <w:rPr>
          <w:rFonts w:eastAsia="Times New Roman"/>
          <w:sz w:val="24"/>
          <w:szCs w:val="24"/>
          <w:lang w:val="en-GB"/>
        </w:rPr>
        <w:t>RenewPack</w:t>
      </w:r>
      <w:proofErr w:type="spellEnd"/>
      <w:r w:rsidRPr="00BD3617">
        <w:rPr>
          <w:rFonts w:eastAsia="Times New Roman"/>
          <w:sz w:val="24"/>
          <w:szCs w:val="24"/>
          <w:lang w:val="en-GB"/>
        </w:rPr>
        <w:t xml:space="preserve"> targets those customers who want sustainable, functional and durable bags for daily activities. As per </w:t>
      </w:r>
      <w:r w:rsidRPr="00BD3617">
        <w:rPr>
          <w:rFonts w:eastAsia="Times New Roman"/>
          <w:b/>
          <w:bCs/>
          <w:i/>
          <w:iCs/>
          <w:sz w:val="24"/>
          <w:szCs w:val="24"/>
          <w:lang w:val="en-GB"/>
        </w:rPr>
        <w:t xml:space="preserve">VALS Theory, </w:t>
      </w:r>
      <w:r w:rsidRPr="00BD3617">
        <w:rPr>
          <w:rFonts w:eastAsia="Times New Roman"/>
          <w:sz w:val="24"/>
          <w:szCs w:val="24"/>
          <w:lang w:val="en-GB"/>
        </w:rPr>
        <w:t>sustainable products become attractive to Experiencers and Innovators who value sustainability, self-expression, and innovation (</w:t>
      </w:r>
      <w:proofErr w:type="spellStart"/>
      <w:r w:rsidRPr="00BD3617">
        <w:rPr>
          <w:rFonts w:eastAsia="Times New Roman"/>
          <w:sz w:val="24"/>
          <w:szCs w:val="24"/>
          <w:lang w:val="en-GB"/>
        </w:rPr>
        <w:t>Ahmadimanesh</w:t>
      </w:r>
      <w:proofErr w:type="spellEnd"/>
      <w:r w:rsidRPr="00BD3617">
        <w:rPr>
          <w:rFonts w:eastAsia="Times New Roman"/>
          <w:sz w:val="24"/>
          <w:szCs w:val="24"/>
          <w:lang w:val="en-GB"/>
        </w:rPr>
        <w:t xml:space="preserve"> and </w:t>
      </w:r>
      <w:proofErr w:type="spellStart"/>
      <w:r w:rsidRPr="00BD3617">
        <w:rPr>
          <w:rFonts w:eastAsia="Times New Roman"/>
          <w:sz w:val="24"/>
          <w:szCs w:val="24"/>
          <w:lang w:val="en-GB"/>
        </w:rPr>
        <w:t>Helaliyan</w:t>
      </w:r>
      <w:proofErr w:type="spellEnd"/>
      <w:r w:rsidRPr="00BD3617">
        <w:rPr>
          <w:rFonts w:eastAsia="Times New Roman"/>
          <w:sz w:val="24"/>
          <w:szCs w:val="24"/>
          <w:lang w:val="en-GB"/>
        </w:rPr>
        <w:t xml:space="preserve">, 2022). On the other hand, </w:t>
      </w:r>
      <w:r w:rsidRPr="00BD3617">
        <w:rPr>
          <w:rFonts w:eastAsia="Times New Roman"/>
          <w:b/>
          <w:bCs/>
          <w:i/>
          <w:iCs/>
          <w:sz w:val="24"/>
          <w:szCs w:val="24"/>
          <w:lang w:val="en-GB"/>
        </w:rPr>
        <w:t xml:space="preserve">Attitude–Behaviour Gap Theory </w:t>
      </w:r>
      <w:r w:rsidRPr="00BD3617">
        <w:rPr>
          <w:rFonts w:eastAsia="Times New Roman"/>
          <w:sz w:val="24"/>
          <w:szCs w:val="24"/>
          <w:lang w:val="en-GB"/>
        </w:rPr>
        <w:t xml:space="preserve">emphasises that users sometimes express positive attitudes for actual purchasing decisions and sustainable products; it is also impacted through the different factors like product availability, convenience, and price (Cairns et al. 2022). As a result, the company Nike must mix quality and performance with sustainability to influence purchase behaviour. </w:t>
      </w:r>
    </w:p>
    <w:p w14:paraId="3EC723DE" w14:textId="77777777" w:rsidR="0051345D" w:rsidRPr="00BD3617" w:rsidRDefault="00E56103" w:rsidP="002607FC">
      <w:pPr>
        <w:pStyle w:val="Heading2"/>
        <w:rPr>
          <w:lang w:val="en-GB"/>
        </w:rPr>
      </w:pPr>
      <w:bookmarkStart w:id="6" w:name="_Toc236224951"/>
      <w:r w:rsidRPr="00BD3617">
        <w:rPr>
          <w:lang w:val="en-GB"/>
        </w:rPr>
        <w:t>2.3 Targeting Strategy</w:t>
      </w:r>
      <w:bookmarkEnd w:id="6"/>
    </w:p>
    <w:p w14:paraId="78B7C6A6"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 Targeting Theory points out that companies focus attention on user segments to extract the ‘greatest growth potential’ (Albarracín et al 2024). Therefore, the company Nike, for their </w:t>
      </w:r>
      <w:proofErr w:type="spellStart"/>
      <w:r w:rsidRPr="00BD3617">
        <w:rPr>
          <w:rFonts w:eastAsia="Times New Roman"/>
          <w:sz w:val="24"/>
          <w:szCs w:val="24"/>
          <w:lang w:val="en-GB"/>
        </w:rPr>
        <w:t>RenewPack</w:t>
      </w:r>
      <w:proofErr w:type="spellEnd"/>
      <w:r w:rsidRPr="00BD3617">
        <w:rPr>
          <w:rFonts w:eastAsia="Times New Roman"/>
          <w:sz w:val="24"/>
          <w:szCs w:val="24"/>
          <w:lang w:val="en-GB"/>
        </w:rPr>
        <w:t>, includes a Differentiated Targeting Strategy, which targets Gen Z and Millennials.</w:t>
      </w:r>
    </w:p>
    <w:tbl>
      <w:tblPr>
        <w:tblStyle w:val="a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02"/>
        <w:gridCol w:w="3905"/>
        <w:gridCol w:w="3002"/>
      </w:tblGrid>
      <w:tr w:rsidR="0051345D" w:rsidRPr="00BD3617" w14:paraId="2B0851B0" w14:textId="77777777" w:rsidTr="002607FC">
        <w:tc>
          <w:tcPr>
            <w:tcW w:w="1167" w:type="pct"/>
            <w:shd w:val="clear" w:color="auto" w:fill="FFF2CC"/>
            <w:tcMar>
              <w:top w:w="100" w:type="dxa"/>
              <w:left w:w="100" w:type="dxa"/>
              <w:bottom w:w="100" w:type="dxa"/>
              <w:right w:w="100" w:type="dxa"/>
            </w:tcMar>
          </w:tcPr>
          <w:p w14:paraId="3D4CC7B0" w14:textId="77777777" w:rsidR="0051345D" w:rsidRPr="00BD3617" w:rsidRDefault="00E56103" w:rsidP="002607FC">
            <w:pPr>
              <w:widowControl w:val="0"/>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Target Segment</w:t>
            </w:r>
          </w:p>
        </w:tc>
        <w:tc>
          <w:tcPr>
            <w:tcW w:w="2167" w:type="pct"/>
            <w:shd w:val="clear" w:color="auto" w:fill="FFF2CC"/>
            <w:tcMar>
              <w:top w:w="100" w:type="dxa"/>
              <w:left w:w="100" w:type="dxa"/>
              <w:bottom w:w="100" w:type="dxa"/>
              <w:right w:w="100" w:type="dxa"/>
            </w:tcMar>
          </w:tcPr>
          <w:p w14:paraId="45958EAB" w14:textId="77777777" w:rsidR="0051345D" w:rsidRPr="00BD3617" w:rsidRDefault="00E56103" w:rsidP="002607FC">
            <w:pPr>
              <w:widowControl w:val="0"/>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Characteristics</w:t>
            </w:r>
          </w:p>
        </w:tc>
        <w:tc>
          <w:tcPr>
            <w:tcW w:w="1667" w:type="pct"/>
            <w:shd w:val="clear" w:color="auto" w:fill="FFF2CC"/>
            <w:tcMar>
              <w:top w:w="100" w:type="dxa"/>
              <w:left w:w="100" w:type="dxa"/>
              <w:bottom w:w="100" w:type="dxa"/>
              <w:right w:w="100" w:type="dxa"/>
            </w:tcMar>
          </w:tcPr>
          <w:p w14:paraId="158F06E6" w14:textId="77777777" w:rsidR="0051345D" w:rsidRPr="00BD3617" w:rsidRDefault="00E56103" w:rsidP="002607FC">
            <w:pPr>
              <w:widowControl w:val="0"/>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Reason</w:t>
            </w:r>
          </w:p>
        </w:tc>
      </w:tr>
      <w:tr w:rsidR="0051345D" w:rsidRPr="00BD3617" w14:paraId="2E7CFB2B" w14:textId="77777777" w:rsidTr="002607FC">
        <w:tc>
          <w:tcPr>
            <w:tcW w:w="1167" w:type="pct"/>
            <w:shd w:val="clear" w:color="auto" w:fill="D9EAD3"/>
            <w:tcMar>
              <w:top w:w="100" w:type="dxa"/>
              <w:left w:w="100" w:type="dxa"/>
              <w:bottom w:w="100" w:type="dxa"/>
              <w:right w:w="100" w:type="dxa"/>
            </w:tcMar>
          </w:tcPr>
          <w:p w14:paraId="7932A640" w14:textId="77777777" w:rsidR="0051345D" w:rsidRPr="00BD3617" w:rsidRDefault="00E56103" w:rsidP="002607FC">
            <w:pPr>
              <w:widowControl w:val="0"/>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Primary Target</w:t>
            </w:r>
          </w:p>
        </w:tc>
        <w:tc>
          <w:tcPr>
            <w:tcW w:w="2167" w:type="pct"/>
            <w:shd w:val="clear" w:color="auto" w:fill="C9DAF8"/>
            <w:tcMar>
              <w:top w:w="100" w:type="dxa"/>
              <w:left w:w="100" w:type="dxa"/>
              <w:bottom w:w="100" w:type="dxa"/>
              <w:right w:w="100" w:type="dxa"/>
            </w:tcMar>
          </w:tcPr>
          <w:p w14:paraId="2720D2DF" w14:textId="77777777" w:rsidR="0051345D" w:rsidRPr="00BD3617" w:rsidRDefault="00E56103" w:rsidP="002607FC">
            <w:pPr>
              <w:widowControl w:val="0"/>
              <w:numPr>
                <w:ilvl w:val="0"/>
                <w:numId w:val="3"/>
              </w:numPr>
              <w:spacing w:after="200" w:line="360" w:lineRule="auto"/>
              <w:rPr>
                <w:rFonts w:eastAsia="Times New Roman"/>
                <w:sz w:val="24"/>
                <w:szCs w:val="24"/>
                <w:lang w:val="en-GB"/>
              </w:rPr>
            </w:pPr>
            <w:r w:rsidRPr="00BD3617">
              <w:rPr>
                <w:rFonts w:eastAsia="Times New Roman"/>
                <w:sz w:val="24"/>
                <w:szCs w:val="24"/>
                <w:lang w:val="en-GB"/>
              </w:rPr>
              <w:t xml:space="preserve">Eco-conscious Millennials  </w:t>
            </w:r>
          </w:p>
          <w:p w14:paraId="314684F6" w14:textId="77777777" w:rsidR="0051345D" w:rsidRPr="00BD3617" w:rsidRDefault="00E56103" w:rsidP="002607FC">
            <w:pPr>
              <w:widowControl w:val="0"/>
              <w:numPr>
                <w:ilvl w:val="0"/>
                <w:numId w:val="3"/>
              </w:numPr>
              <w:spacing w:after="200" w:line="360" w:lineRule="auto"/>
              <w:rPr>
                <w:rFonts w:eastAsia="Times New Roman"/>
                <w:sz w:val="24"/>
                <w:szCs w:val="24"/>
                <w:lang w:val="en-GB"/>
              </w:rPr>
            </w:pPr>
            <w:r w:rsidRPr="00BD3617">
              <w:rPr>
                <w:rFonts w:eastAsia="Times New Roman"/>
                <w:sz w:val="24"/>
                <w:szCs w:val="24"/>
                <w:lang w:val="en-GB"/>
              </w:rPr>
              <w:t>Aged between 25-40</w:t>
            </w:r>
          </w:p>
        </w:tc>
        <w:tc>
          <w:tcPr>
            <w:tcW w:w="1667" w:type="pct"/>
            <w:shd w:val="clear" w:color="auto" w:fill="EAD1DC"/>
            <w:tcMar>
              <w:top w:w="100" w:type="dxa"/>
              <w:left w:w="100" w:type="dxa"/>
              <w:bottom w:w="100" w:type="dxa"/>
              <w:right w:w="100" w:type="dxa"/>
            </w:tcMar>
          </w:tcPr>
          <w:p w14:paraId="7967A3EF" w14:textId="77777777" w:rsidR="0051345D" w:rsidRPr="00BD3617" w:rsidRDefault="00E56103" w:rsidP="002607FC">
            <w:pPr>
              <w:widowControl w:val="0"/>
              <w:numPr>
                <w:ilvl w:val="0"/>
                <w:numId w:val="5"/>
              </w:numPr>
              <w:spacing w:after="200" w:line="360" w:lineRule="auto"/>
              <w:rPr>
                <w:rFonts w:eastAsia="Times New Roman"/>
                <w:sz w:val="24"/>
                <w:szCs w:val="24"/>
                <w:lang w:val="en-GB"/>
              </w:rPr>
            </w:pPr>
            <w:r w:rsidRPr="00BD3617">
              <w:rPr>
                <w:rFonts w:eastAsia="Times New Roman"/>
                <w:sz w:val="24"/>
                <w:szCs w:val="24"/>
                <w:lang w:val="en-GB"/>
              </w:rPr>
              <w:t xml:space="preserve"> Higher purchasing power </w:t>
            </w:r>
          </w:p>
          <w:p w14:paraId="18090E79" w14:textId="77777777" w:rsidR="0051345D" w:rsidRPr="00BD3617" w:rsidRDefault="00E56103" w:rsidP="002607FC">
            <w:pPr>
              <w:widowControl w:val="0"/>
              <w:numPr>
                <w:ilvl w:val="0"/>
                <w:numId w:val="5"/>
              </w:numPr>
              <w:spacing w:after="200" w:line="360" w:lineRule="auto"/>
              <w:rPr>
                <w:rFonts w:eastAsia="Times New Roman"/>
                <w:sz w:val="24"/>
                <w:szCs w:val="24"/>
                <w:lang w:val="en-GB"/>
              </w:rPr>
            </w:pPr>
            <w:r w:rsidRPr="00BD3617">
              <w:rPr>
                <w:rFonts w:eastAsia="Times New Roman"/>
                <w:sz w:val="24"/>
                <w:szCs w:val="24"/>
                <w:lang w:val="en-GB"/>
              </w:rPr>
              <w:t>Strong interest in long-term products.</w:t>
            </w:r>
          </w:p>
        </w:tc>
      </w:tr>
      <w:tr w:rsidR="0051345D" w:rsidRPr="00BD3617" w14:paraId="3C3C511F" w14:textId="77777777" w:rsidTr="002607FC">
        <w:tc>
          <w:tcPr>
            <w:tcW w:w="1167" w:type="pct"/>
            <w:shd w:val="clear" w:color="auto" w:fill="D9EAD3"/>
            <w:tcMar>
              <w:top w:w="100" w:type="dxa"/>
              <w:left w:w="100" w:type="dxa"/>
              <w:bottom w:w="100" w:type="dxa"/>
              <w:right w:w="100" w:type="dxa"/>
            </w:tcMar>
          </w:tcPr>
          <w:p w14:paraId="0BBC77D7" w14:textId="77777777" w:rsidR="0051345D" w:rsidRPr="00BD3617" w:rsidRDefault="00E56103" w:rsidP="002607FC">
            <w:pPr>
              <w:widowControl w:val="0"/>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Secondary Target</w:t>
            </w:r>
          </w:p>
        </w:tc>
        <w:tc>
          <w:tcPr>
            <w:tcW w:w="2167" w:type="pct"/>
            <w:shd w:val="clear" w:color="auto" w:fill="C9DAF8"/>
            <w:tcMar>
              <w:top w:w="100" w:type="dxa"/>
              <w:left w:w="100" w:type="dxa"/>
              <w:bottom w:w="100" w:type="dxa"/>
              <w:right w:w="100" w:type="dxa"/>
            </w:tcMar>
          </w:tcPr>
          <w:p w14:paraId="584E3710" w14:textId="77777777" w:rsidR="0051345D" w:rsidRPr="00BD3617" w:rsidRDefault="00E56103" w:rsidP="002607FC">
            <w:pPr>
              <w:widowControl w:val="0"/>
              <w:numPr>
                <w:ilvl w:val="0"/>
                <w:numId w:val="9"/>
              </w:numPr>
              <w:spacing w:after="200" w:line="360" w:lineRule="auto"/>
              <w:rPr>
                <w:rFonts w:eastAsia="Times New Roman"/>
                <w:sz w:val="24"/>
                <w:szCs w:val="24"/>
                <w:lang w:val="en-GB"/>
              </w:rPr>
            </w:pPr>
            <w:r w:rsidRPr="00BD3617">
              <w:rPr>
                <w:rFonts w:eastAsia="Times New Roman"/>
                <w:sz w:val="24"/>
                <w:szCs w:val="24"/>
                <w:lang w:val="en-GB"/>
              </w:rPr>
              <w:t xml:space="preserve">Gen Z Consumers </w:t>
            </w:r>
          </w:p>
          <w:p w14:paraId="4BA35759" w14:textId="77777777" w:rsidR="0051345D" w:rsidRPr="00BD3617" w:rsidRDefault="00E56103" w:rsidP="002607FC">
            <w:pPr>
              <w:widowControl w:val="0"/>
              <w:numPr>
                <w:ilvl w:val="0"/>
                <w:numId w:val="9"/>
              </w:numPr>
              <w:spacing w:after="200" w:line="360" w:lineRule="auto"/>
              <w:rPr>
                <w:rFonts w:eastAsia="Times New Roman"/>
                <w:sz w:val="24"/>
                <w:szCs w:val="24"/>
                <w:lang w:val="en-GB"/>
              </w:rPr>
            </w:pPr>
            <w:r w:rsidRPr="00BD3617">
              <w:rPr>
                <w:rFonts w:eastAsia="Times New Roman"/>
                <w:sz w:val="24"/>
                <w:szCs w:val="24"/>
                <w:lang w:val="en-GB"/>
              </w:rPr>
              <w:t>Aged between 18-24</w:t>
            </w:r>
          </w:p>
        </w:tc>
        <w:tc>
          <w:tcPr>
            <w:tcW w:w="1667" w:type="pct"/>
            <w:shd w:val="clear" w:color="auto" w:fill="EAD1DC"/>
            <w:tcMar>
              <w:top w:w="100" w:type="dxa"/>
              <w:left w:w="100" w:type="dxa"/>
              <w:bottom w:w="100" w:type="dxa"/>
              <w:right w:w="100" w:type="dxa"/>
            </w:tcMar>
          </w:tcPr>
          <w:p w14:paraId="545AD8CF" w14:textId="77777777" w:rsidR="0051345D" w:rsidRPr="00BD3617" w:rsidRDefault="00E56103" w:rsidP="002607FC">
            <w:pPr>
              <w:widowControl w:val="0"/>
              <w:numPr>
                <w:ilvl w:val="0"/>
                <w:numId w:val="12"/>
              </w:numPr>
              <w:spacing w:after="200" w:line="360" w:lineRule="auto"/>
              <w:rPr>
                <w:rFonts w:eastAsia="Times New Roman"/>
                <w:sz w:val="24"/>
                <w:szCs w:val="24"/>
                <w:lang w:val="en-GB"/>
              </w:rPr>
            </w:pPr>
            <w:r w:rsidRPr="00BD3617">
              <w:rPr>
                <w:rFonts w:eastAsia="Times New Roman"/>
                <w:sz w:val="24"/>
                <w:szCs w:val="24"/>
                <w:lang w:val="en-GB"/>
              </w:rPr>
              <w:t>Highly concerned about ethical and sustainable consumption (Laurett et al. 2022).</w:t>
            </w:r>
          </w:p>
        </w:tc>
      </w:tr>
    </w:tbl>
    <w:p w14:paraId="7100D685" w14:textId="77777777" w:rsidR="0051345D" w:rsidRPr="00BD3617" w:rsidRDefault="00E56103" w:rsidP="002607FC">
      <w:pPr>
        <w:shd w:val="clear" w:color="auto" w:fill="FFFFFF"/>
        <w:spacing w:after="200" w:line="360" w:lineRule="auto"/>
        <w:jc w:val="center"/>
        <w:rPr>
          <w:rFonts w:eastAsia="Times New Roman"/>
          <w:b/>
          <w:bCs/>
          <w:sz w:val="24"/>
          <w:szCs w:val="24"/>
          <w:lang w:val="en-GB"/>
        </w:rPr>
      </w:pPr>
      <w:r w:rsidRPr="00BD3617">
        <w:rPr>
          <w:rFonts w:eastAsia="Times New Roman"/>
          <w:b/>
          <w:bCs/>
          <w:sz w:val="24"/>
          <w:szCs w:val="24"/>
          <w:lang w:val="en-GB"/>
        </w:rPr>
        <w:t xml:space="preserve">Table 3: Target Market for Nike </w:t>
      </w:r>
      <w:proofErr w:type="spellStart"/>
      <w:r w:rsidRPr="00BD3617">
        <w:rPr>
          <w:rFonts w:eastAsia="Times New Roman"/>
          <w:b/>
          <w:bCs/>
          <w:sz w:val="24"/>
          <w:szCs w:val="24"/>
          <w:lang w:val="en-GB"/>
        </w:rPr>
        <w:t>RenewPack</w:t>
      </w:r>
      <w:proofErr w:type="spellEnd"/>
    </w:p>
    <w:p w14:paraId="4832985D" w14:textId="77777777" w:rsidR="0051345D" w:rsidRPr="00BD3617" w:rsidRDefault="00E56103" w:rsidP="002607FC">
      <w:pPr>
        <w:shd w:val="clear" w:color="auto" w:fill="FFFFFF"/>
        <w:spacing w:after="200" w:line="360" w:lineRule="auto"/>
        <w:jc w:val="center"/>
        <w:rPr>
          <w:rFonts w:eastAsia="Times New Roman"/>
          <w:sz w:val="24"/>
          <w:szCs w:val="24"/>
          <w:lang w:val="en-GB"/>
        </w:rPr>
      </w:pPr>
      <w:r w:rsidRPr="00BD3617">
        <w:rPr>
          <w:rFonts w:eastAsia="Times New Roman"/>
          <w:sz w:val="24"/>
          <w:szCs w:val="24"/>
          <w:lang w:val="en-GB"/>
        </w:rPr>
        <w:t>(Source: Self-developed)</w:t>
      </w:r>
    </w:p>
    <w:p w14:paraId="580BFEED"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lastRenderedPageBreak/>
        <w:t xml:space="preserve">Growing Sales and market coverage bring some benefits through employing a differentiated targeting strategy, which helps to increase potential sales and distinct market coverage. On the other hand, it also offers challenges like the requirement for tailored communication strategies and higher marketing costs (Asghar, 2023). As a result, these approaches empower the Nike </w:t>
      </w:r>
      <w:proofErr w:type="spellStart"/>
      <w:r w:rsidRPr="00BD3617">
        <w:rPr>
          <w:rFonts w:eastAsia="Times New Roman"/>
          <w:sz w:val="24"/>
          <w:szCs w:val="24"/>
          <w:lang w:val="en-GB"/>
        </w:rPr>
        <w:t>RenewPack</w:t>
      </w:r>
      <w:proofErr w:type="spellEnd"/>
      <w:r w:rsidRPr="00BD3617">
        <w:rPr>
          <w:rFonts w:eastAsia="Times New Roman"/>
          <w:sz w:val="24"/>
          <w:szCs w:val="24"/>
          <w:lang w:val="en-GB"/>
        </w:rPr>
        <w:t xml:space="preserve"> to touch the larger audience while being aided by sustainability objectives and long-term growth. </w:t>
      </w:r>
    </w:p>
    <w:p w14:paraId="5F3FAD73" w14:textId="77777777" w:rsidR="0051345D" w:rsidRPr="00BD3617" w:rsidRDefault="00E56103" w:rsidP="002607FC">
      <w:pPr>
        <w:pStyle w:val="Heading2"/>
        <w:rPr>
          <w:lang w:val="en-GB"/>
        </w:rPr>
      </w:pPr>
      <w:bookmarkStart w:id="7" w:name="_Toc236224952"/>
      <w:r w:rsidRPr="00BD3617">
        <w:rPr>
          <w:lang w:val="en-GB"/>
        </w:rPr>
        <w:t>2.4 Differentiation Strategy</w:t>
      </w:r>
      <w:bookmarkEnd w:id="7"/>
    </w:p>
    <w:p w14:paraId="28EE0F70"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Nike's </w:t>
      </w:r>
      <w:proofErr w:type="spellStart"/>
      <w:r w:rsidRPr="00BD3617">
        <w:rPr>
          <w:rFonts w:eastAsia="Times New Roman"/>
          <w:sz w:val="24"/>
          <w:szCs w:val="24"/>
          <w:lang w:val="en-GB"/>
        </w:rPr>
        <w:t>RenewPack</w:t>
      </w:r>
      <w:proofErr w:type="spellEnd"/>
      <w:r w:rsidRPr="00BD3617">
        <w:rPr>
          <w:rFonts w:eastAsia="Times New Roman"/>
          <w:sz w:val="24"/>
          <w:szCs w:val="24"/>
          <w:lang w:val="en-GB"/>
        </w:rPr>
        <w:t xml:space="preserve"> helps to stand out through its incorporation of technology, circular approach to the economy, and sustainability commitment. It also uses this approach to appeal to a different customer type, and it will help</w:t>
      </w:r>
      <w:r w:rsidR="00E04C56" w:rsidRPr="00BD3617">
        <w:rPr>
          <w:rFonts w:eastAsia="Times New Roman"/>
          <w:sz w:val="24"/>
          <w:szCs w:val="24"/>
          <w:lang w:val="en-GB"/>
        </w:rPr>
        <w:t xml:space="preserve"> </w:t>
      </w:r>
      <w:r w:rsidRPr="00BD3617">
        <w:rPr>
          <w:rFonts w:eastAsia="Times New Roman"/>
          <w:sz w:val="24"/>
          <w:szCs w:val="24"/>
          <w:lang w:val="en-GB"/>
        </w:rPr>
        <w:t>Nike's product range to feel even more innovative and modern.</w:t>
      </w:r>
    </w:p>
    <w:tbl>
      <w:tblPr>
        <w:tblStyle w:val="a2"/>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51345D" w:rsidRPr="00BD3617" w14:paraId="293E1E0B" w14:textId="77777777" w:rsidTr="002607FC">
        <w:trPr>
          <w:jc w:val="center"/>
        </w:trPr>
        <w:tc>
          <w:tcPr>
            <w:tcW w:w="1250" w:type="pct"/>
            <w:shd w:val="clear" w:color="auto" w:fill="93C47D"/>
            <w:tcMar>
              <w:top w:w="100" w:type="dxa"/>
              <w:left w:w="100" w:type="dxa"/>
              <w:bottom w:w="100" w:type="dxa"/>
              <w:right w:w="100" w:type="dxa"/>
            </w:tcMar>
          </w:tcPr>
          <w:p w14:paraId="4FD2FC6D"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Brand</w:t>
            </w:r>
          </w:p>
        </w:tc>
        <w:tc>
          <w:tcPr>
            <w:tcW w:w="1250" w:type="pct"/>
            <w:shd w:val="clear" w:color="auto" w:fill="93C47D"/>
            <w:tcMar>
              <w:top w:w="100" w:type="dxa"/>
              <w:left w:w="100" w:type="dxa"/>
              <w:bottom w:w="100" w:type="dxa"/>
              <w:right w:w="100" w:type="dxa"/>
            </w:tcMar>
          </w:tcPr>
          <w:p w14:paraId="6C2AB909"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Sustainability</w:t>
            </w:r>
          </w:p>
        </w:tc>
        <w:tc>
          <w:tcPr>
            <w:tcW w:w="1250" w:type="pct"/>
            <w:shd w:val="clear" w:color="auto" w:fill="93C47D"/>
            <w:tcMar>
              <w:top w:w="100" w:type="dxa"/>
              <w:left w:w="100" w:type="dxa"/>
              <w:bottom w:w="100" w:type="dxa"/>
              <w:right w:w="100" w:type="dxa"/>
            </w:tcMar>
          </w:tcPr>
          <w:p w14:paraId="3E098D80"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Circular Program</w:t>
            </w:r>
          </w:p>
        </w:tc>
        <w:tc>
          <w:tcPr>
            <w:tcW w:w="1250" w:type="pct"/>
            <w:shd w:val="clear" w:color="auto" w:fill="93C47D"/>
            <w:tcMar>
              <w:top w:w="100" w:type="dxa"/>
              <w:left w:w="100" w:type="dxa"/>
              <w:bottom w:w="100" w:type="dxa"/>
              <w:right w:w="100" w:type="dxa"/>
            </w:tcMar>
          </w:tcPr>
          <w:p w14:paraId="0F862B77"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Sports Heritage</w:t>
            </w:r>
          </w:p>
        </w:tc>
      </w:tr>
      <w:tr w:rsidR="0051345D" w:rsidRPr="00BD3617" w14:paraId="278DECA4" w14:textId="77777777" w:rsidTr="002607FC">
        <w:trPr>
          <w:jc w:val="center"/>
        </w:trPr>
        <w:tc>
          <w:tcPr>
            <w:tcW w:w="1250" w:type="pct"/>
            <w:shd w:val="clear" w:color="auto" w:fill="D9D2E9"/>
            <w:tcMar>
              <w:top w:w="100" w:type="dxa"/>
              <w:left w:w="100" w:type="dxa"/>
              <w:bottom w:w="100" w:type="dxa"/>
              <w:right w:w="100" w:type="dxa"/>
            </w:tcMar>
          </w:tcPr>
          <w:p w14:paraId="4F134D1C"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 xml:space="preserve">Nike </w:t>
            </w:r>
            <w:proofErr w:type="spellStart"/>
            <w:r w:rsidRPr="00BD3617">
              <w:rPr>
                <w:rFonts w:eastAsia="Times New Roman"/>
                <w:b/>
                <w:bCs/>
                <w:i/>
                <w:iCs/>
                <w:sz w:val="24"/>
                <w:szCs w:val="24"/>
                <w:lang w:val="en-GB"/>
              </w:rPr>
              <w:t>RenewPack</w:t>
            </w:r>
            <w:proofErr w:type="spellEnd"/>
          </w:p>
        </w:tc>
        <w:tc>
          <w:tcPr>
            <w:tcW w:w="1250" w:type="pct"/>
            <w:shd w:val="clear" w:color="auto" w:fill="F4CCCC"/>
            <w:tcMar>
              <w:top w:w="100" w:type="dxa"/>
              <w:left w:w="100" w:type="dxa"/>
              <w:bottom w:w="100" w:type="dxa"/>
              <w:right w:w="100" w:type="dxa"/>
            </w:tcMar>
          </w:tcPr>
          <w:p w14:paraId="3281FF18"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High</w:t>
            </w:r>
          </w:p>
        </w:tc>
        <w:tc>
          <w:tcPr>
            <w:tcW w:w="1250" w:type="pct"/>
            <w:shd w:val="clear" w:color="auto" w:fill="D9EAD3"/>
            <w:tcMar>
              <w:top w:w="100" w:type="dxa"/>
              <w:left w:w="100" w:type="dxa"/>
              <w:bottom w:w="100" w:type="dxa"/>
              <w:right w:w="100" w:type="dxa"/>
            </w:tcMar>
          </w:tcPr>
          <w:p w14:paraId="4023FFFB"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Yes</w:t>
            </w:r>
          </w:p>
        </w:tc>
        <w:tc>
          <w:tcPr>
            <w:tcW w:w="1250" w:type="pct"/>
            <w:shd w:val="clear" w:color="auto" w:fill="FFF2CC"/>
            <w:tcMar>
              <w:top w:w="100" w:type="dxa"/>
              <w:left w:w="100" w:type="dxa"/>
              <w:bottom w:w="100" w:type="dxa"/>
              <w:right w:w="100" w:type="dxa"/>
            </w:tcMar>
          </w:tcPr>
          <w:p w14:paraId="402005DE"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Strong</w:t>
            </w:r>
          </w:p>
        </w:tc>
      </w:tr>
      <w:tr w:rsidR="0051345D" w:rsidRPr="00BD3617" w14:paraId="7C704905" w14:textId="77777777" w:rsidTr="002607FC">
        <w:trPr>
          <w:jc w:val="center"/>
        </w:trPr>
        <w:tc>
          <w:tcPr>
            <w:tcW w:w="1250" w:type="pct"/>
            <w:shd w:val="clear" w:color="auto" w:fill="D9D2E9"/>
            <w:tcMar>
              <w:top w:w="100" w:type="dxa"/>
              <w:left w:w="100" w:type="dxa"/>
              <w:bottom w:w="100" w:type="dxa"/>
              <w:right w:w="100" w:type="dxa"/>
            </w:tcMar>
          </w:tcPr>
          <w:p w14:paraId="0ABC2500"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Adidas</w:t>
            </w:r>
          </w:p>
        </w:tc>
        <w:tc>
          <w:tcPr>
            <w:tcW w:w="1250" w:type="pct"/>
            <w:shd w:val="clear" w:color="auto" w:fill="F4CCCC"/>
            <w:tcMar>
              <w:top w:w="100" w:type="dxa"/>
              <w:left w:w="100" w:type="dxa"/>
              <w:bottom w:w="100" w:type="dxa"/>
              <w:right w:w="100" w:type="dxa"/>
            </w:tcMar>
          </w:tcPr>
          <w:p w14:paraId="6EE4272C"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High</w:t>
            </w:r>
          </w:p>
        </w:tc>
        <w:tc>
          <w:tcPr>
            <w:tcW w:w="1250" w:type="pct"/>
            <w:shd w:val="clear" w:color="auto" w:fill="CCCCCC"/>
            <w:tcMar>
              <w:top w:w="100" w:type="dxa"/>
              <w:left w:w="100" w:type="dxa"/>
              <w:bottom w:w="100" w:type="dxa"/>
              <w:right w:w="100" w:type="dxa"/>
            </w:tcMar>
          </w:tcPr>
          <w:p w14:paraId="41BFA956"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Partial</w:t>
            </w:r>
          </w:p>
        </w:tc>
        <w:tc>
          <w:tcPr>
            <w:tcW w:w="1250" w:type="pct"/>
            <w:shd w:val="clear" w:color="auto" w:fill="FFF2CC"/>
            <w:tcMar>
              <w:top w:w="100" w:type="dxa"/>
              <w:left w:w="100" w:type="dxa"/>
              <w:bottom w:w="100" w:type="dxa"/>
              <w:right w:w="100" w:type="dxa"/>
            </w:tcMar>
          </w:tcPr>
          <w:p w14:paraId="70D026E0"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Strong</w:t>
            </w:r>
          </w:p>
        </w:tc>
      </w:tr>
      <w:tr w:rsidR="0051345D" w:rsidRPr="00BD3617" w14:paraId="1BAC5C98" w14:textId="77777777" w:rsidTr="002607FC">
        <w:trPr>
          <w:jc w:val="center"/>
        </w:trPr>
        <w:tc>
          <w:tcPr>
            <w:tcW w:w="1250" w:type="pct"/>
            <w:shd w:val="clear" w:color="auto" w:fill="D9D2E9"/>
            <w:tcMar>
              <w:top w:w="100" w:type="dxa"/>
              <w:left w:w="100" w:type="dxa"/>
              <w:bottom w:w="100" w:type="dxa"/>
              <w:right w:w="100" w:type="dxa"/>
            </w:tcMar>
          </w:tcPr>
          <w:p w14:paraId="7AAE4983"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Patagonia</w:t>
            </w:r>
          </w:p>
        </w:tc>
        <w:tc>
          <w:tcPr>
            <w:tcW w:w="1250" w:type="pct"/>
            <w:shd w:val="clear" w:color="auto" w:fill="E06666"/>
            <w:tcMar>
              <w:top w:w="100" w:type="dxa"/>
              <w:left w:w="100" w:type="dxa"/>
              <w:bottom w:w="100" w:type="dxa"/>
              <w:right w:w="100" w:type="dxa"/>
            </w:tcMar>
          </w:tcPr>
          <w:p w14:paraId="0B471ACF"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Very High</w:t>
            </w:r>
          </w:p>
          <w:p w14:paraId="41DC202F" w14:textId="77777777" w:rsidR="0051345D" w:rsidRPr="00BD3617" w:rsidRDefault="0051345D" w:rsidP="002607FC">
            <w:pPr>
              <w:widowControl w:val="0"/>
              <w:pBdr>
                <w:top w:val="nil"/>
                <w:left w:val="nil"/>
                <w:bottom w:val="nil"/>
                <w:right w:val="nil"/>
                <w:between w:val="nil"/>
              </w:pBdr>
              <w:spacing w:after="200" w:line="360" w:lineRule="auto"/>
              <w:jc w:val="center"/>
              <w:rPr>
                <w:rFonts w:eastAsia="Times New Roman"/>
                <w:sz w:val="24"/>
                <w:szCs w:val="24"/>
                <w:lang w:val="en-GB"/>
              </w:rPr>
            </w:pPr>
          </w:p>
        </w:tc>
        <w:tc>
          <w:tcPr>
            <w:tcW w:w="1250" w:type="pct"/>
            <w:shd w:val="clear" w:color="auto" w:fill="D9EAD3"/>
            <w:tcMar>
              <w:top w:w="100" w:type="dxa"/>
              <w:left w:w="100" w:type="dxa"/>
              <w:bottom w:w="100" w:type="dxa"/>
              <w:right w:w="100" w:type="dxa"/>
            </w:tcMar>
          </w:tcPr>
          <w:p w14:paraId="34CB92A0"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Yes</w:t>
            </w:r>
          </w:p>
        </w:tc>
        <w:tc>
          <w:tcPr>
            <w:tcW w:w="1250" w:type="pct"/>
            <w:shd w:val="clear" w:color="auto" w:fill="C9DAF8"/>
            <w:tcMar>
              <w:top w:w="100" w:type="dxa"/>
              <w:left w:w="100" w:type="dxa"/>
              <w:bottom w:w="100" w:type="dxa"/>
              <w:right w:w="100" w:type="dxa"/>
            </w:tcMar>
          </w:tcPr>
          <w:p w14:paraId="00C4DF04"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Moderate</w:t>
            </w:r>
          </w:p>
        </w:tc>
      </w:tr>
      <w:tr w:rsidR="0051345D" w:rsidRPr="00BD3617" w14:paraId="16F9C9B6" w14:textId="77777777" w:rsidTr="002607FC">
        <w:trPr>
          <w:jc w:val="center"/>
        </w:trPr>
        <w:tc>
          <w:tcPr>
            <w:tcW w:w="1250" w:type="pct"/>
            <w:shd w:val="clear" w:color="auto" w:fill="D9D2E9"/>
            <w:tcMar>
              <w:top w:w="100" w:type="dxa"/>
              <w:left w:w="100" w:type="dxa"/>
              <w:bottom w:w="100" w:type="dxa"/>
              <w:right w:w="100" w:type="dxa"/>
            </w:tcMar>
          </w:tcPr>
          <w:p w14:paraId="3E68F947"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Puma</w:t>
            </w:r>
          </w:p>
        </w:tc>
        <w:tc>
          <w:tcPr>
            <w:tcW w:w="1250" w:type="pct"/>
            <w:shd w:val="clear" w:color="auto" w:fill="C9DAF8"/>
            <w:tcMar>
              <w:top w:w="100" w:type="dxa"/>
              <w:left w:w="100" w:type="dxa"/>
              <w:bottom w:w="100" w:type="dxa"/>
              <w:right w:w="100" w:type="dxa"/>
            </w:tcMar>
          </w:tcPr>
          <w:p w14:paraId="5C2FF7C3"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Moderate</w:t>
            </w:r>
          </w:p>
        </w:tc>
        <w:tc>
          <w:tcPr>
            <w:tcW w:w="1250" w:type="pct"/>
            <w:shd w:val="clear" w:color="auto" w:fill="B7B7B7"/>
            <w:tcMar>
              <w:top w:w="100" w:type="dxa"/>
              <w:left w:w="100" w:type="dxa"/>
              <w:bottom w:w="100" w:type="dxa"/>
              <w:right w:w="100" w:type="dxa"/>
            </w:tcMar>
          </w:tcPr>
          <w:p w14:paraId="3740E9A1"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Limited</w:t>
            </w:r>
          </w:p>
        </w:tc>
        <w:tc>
          <w:tcPr>
            <w:tcW w:w="1250" w:type="pct"/>
            <w:shd w:val="clear" w:color="auto" w:fill="C9DAF8"/>
            <w:tcMar>
              <w:top w:w="100" w:type="dxa"/>
              <w:left w:w="100" w:type="dxa"/>
              <w:bottom w:w="100" w:type="dxa"/>
              <w:right w:w="100" w:type="dxa"/>
            </w:tcMar>
          </w:tcPr>
          <w:p w14:paraId="504F8DA5"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Moderate</w:t>
            </w:r>
          </w:p>
        </w:tc>
      </w:tr>
    </w:tbl>
    <w:p w14:paraId="07BC0BA2" w14:textId="77777777" w:rsidR="0051345D" w:rsidRPr="00BD3617" w:rsidRDefault="00E56103" w:rsidP="002607FC">
      <w:pPr>
        <w:shd w:val="clear" w:color="auto" w:fill="FFFFFF"/>
        <w:spacing w:after="200" w:line="360" w:lineRule="auto"/>
        <w:jc w:val="center"/>
        <w:rPr>
          <w:rFonts w:eastAsia="Times New Roman"/>
          <w:b/>
          <w:bCs/>
          <w:sz w:val="24"/>
          <w:szCs w:val="24"/>
          <w:lang w:val="en-GB"/>
        </w:rPr>
      </w:pPr>
      <w:r w:rsidRPr="00BD3617">
        <w:rPr>
          <w:rFonts w:eastAsia="Times New Roman"/>
          <w:b/>
          <w:bCs/>
          <w:sz w:val="24"/>
          <w:szCs w:val="24"/>
          <w:lang w:val="en-GB"/>
        </w:rPr>
        <w:t>Table 4: Competitor Comparison</w:t>
      </w:r>
    </w:p>
    <w:p w14:paraId="54170863" w14:textId="77777777" w:rsidR="0051345D" w:rsidRPr="00BD3617" w:rsidRDefault="00E56103" w:rsidP="002607FC">
      <w:pPr>
        <w:shd w:val="clear" w:color="auto" w:fill="FFFFFF"/>
        <w:spacing w:after="200" w:line="360" w:lineRule="auto"/>
        <w:jc w:val="center"/>
        <w:rPr>
          <w:rFonts w:eastAsia="Times New Roman"/>
          <w:sz w:val="24"/>
          <w:szCs w:val="24"/>
          <w:lang w:val="en-GB"/>
        </w:rPr>
      </w:pPr>
      <w:r w:rsidRPr="00BD3617">
        <w:rPr>
          <w:rFonts w:eastAsia="Times New Roman"/>
          <w:sz w:val="24"/>
          <w:szCs w:val="24"/>
          <w:lang w:val="en-GB"/>
        </w:rPr>
        <w:t>(Source: Self-developed)</w:t>
      </w:r>
    </w:p>
    <w:p w14:paraId="12A9A332" w14:textId="77777777" w:rsidR="0051345D" w:rsidRPr="00BD3617" w:rsidRDefault="00E56103" w:rsidP="002607FC">
      <w:pPr>
        <w:shd w:val="clear" w:color="auto" w:fill="FFFFFF"/>
        <w:spacing w:after="200" w:line="360" w:lineRule="auto"/>
        <w:jc w:val="both"/>
        <w:rPr>
          <w:rFonts w:eastAsia="Times New Roman"/>
          <w:b/>
          <w:bCs/>
          <w:i/>
          <w:iCs/>
          <w:sz w:val="24"/>
          <w:szCs w:val="24"/>
          <w:lang w:val="en-GB"/>
        </w:rPr>
      </w:pPr>
      <w:r w:rsidRPr="00BD3617">
        <w:rPr>
          <w:rFonts w:eastAsia="Times New Roman"/>
          <w:b/>
          <w:bCs/>
          <w:i/>
          <w:iCs/>
          <w:sz w:val="24"/>
          <w:szCs w:val="24"/>
          <w:lang w:val="en-GB"/>
        </w:rPr>
        <w:t>Key Differentiators</w:t>
      </w:r>
    </w:p>
    <w:p w14:paraId="10E677DA" w14:textId="77777777" w:rsidR="0051345D" w:rsidRPr="00BD3617" w:rsidRDefault="00E56103" w:rsidP="002607FC">
      <w:pPr>
        <w:numPr>
          <w:ilvl w:val="0"/>
          <w:numId w:val="10"/>
        </w:numPr>
        <w:shd w:val="clear" w:color="auto" w:fill="FFFFFF"/>
        <w:spacing w:after="200" w:line="360" w:lineRule="auto"/>
        <w:jc w:val="both"/>
        <w:rPr>
          <w:rFonts w:eastAsia="Times New Roman"/>
          <w:sz w:val="24"/>
          <w:szCs w:val="24"/>
          <w:lang w:val="en-GB"/>
        </w:rPr>
      </w:pPr>
      <w:r w:rsidRPr="00BD3617">
        <w:rPr>
          <w:rFonts w:eastAsia="Times New Roman"/>
          <w:b/>
          <w:bCs/>
          <w:i/>
          <w:iCs/>
          <w:sz w:val="24"/>
          <w:szCs w:val="24"/>
          <w:lang w:val="en-GB"/>
        </w:rPr>
        <w:t xml:space="preserve">Circular Economy Model: </w:t>
      </w:r>
    </w:p>
    <w:p w14:paraId="7490B2FE" w14:textId="77777777" w:rsidR="0051345D" w:rsidRPr="00BD3617" w:rsidRDefault="00512E43" w:rsidP="002607FC">
      <w:pPr>
        <w:shd w:val="clear" w:color="auto" w:fill="FFFFFF"/>
        <w:spacing w:after="200" w:line="360" w:lineRule="auto"/>
        <w:ind w:left="720"/>
        <w:jc w:val="both"/>
        <w:rPr>
          <w:rFonts w:eastAsia="Times New Roman"/>
          <w:sz w:val="24"/>
          <w:szCs w:val="24"/>
          <w:lang w:val="en-GB"/>
        </w:rPr>
      </w:pPr>
      <w:r w:rsidRPr="00BD3617">
        <w:rPr>
          <w:rFonts w:eastAsia="Times New Roman"/>
          <w:sz w:val="24"/>
          <w:szCs w:val="24"/>
          <w:lang w:val="en-GB"/>
        </w:rPr>
        <w:t xml:space="preserve"> With the help of repair programs, NIKE can be recycling and reuse products which help to </w:t>
      </w:r>
      <w:r w:rsidR="00E56103" w:rsidRPr="00BD3617">
        <w:rPr>
          <w:rFonts w:eastAsia="Times New Roman"/>
          <w:sz w:val="24"/>
          <w:szCs w:val="24"/>
          <w:lang w:val="en-GB"/>
        </w:rPr>
        <w:t>decrease waste and increase the longevity of products (</w:t>
      </w:r>
      <w:proofErr w:type="spellStart"/>
      <w:r w:rsidR="00E56103" w:rsidRPr="00BD3617">
        <w:rPr>
          <w:rFonts w:eastAsia="Times New Roman"/>
          <w:sz w:val="24"/>
          <w:szCs w:val="24"/>
          <w:lang w:val="en-GB"/>
        </w:rPr>
        <w:t>Kouhihabibi</w:t>
      </w:r>
      <w:proofErr w:type="spellEnd"/>
      <w:r w:rsidR="00E56103" w:rsidRPr="00BD3617">
        <w:rPr>
          <w:rFonts w:eastAsia="Times New Roman"/>
          <w:sz w:val="24"/>
          <w:szCs w:val="24"/>
          <w:lang w:val="en-GB"/>
        </w:rPr>
        <w:t>, 2022).</w:t>
      </w:r>
    </w:p>
    <w:p w14:paraId="6E2FC171" w14:textId="77777777" w:rsidR="0051345D" w:rsidRPr="00BD3617" w:rsidRDefault="00E56103" w:rsidP="002607FC">
      <w:pPr>
        <w:numPr>
          <w:ilvl w:val="0"/>
          <w:numId w:val="10"/>
        </w:numPr>
        <w:shd w:val="clear" w:color="auto" w:fill="FFFFFF"/>
        <w:spacing w:after="200" w:line="360" w:lineRule="auto"/>
        <w:jc w:val="both"/>
        <w:rPr>
          <w:rFonts w:eastAsia="Times New Roman"/>
          <w:sz w:val="24"/>
          <w:szCs w:val="24"/>
          <w:lang w:val="en-GB"/>
        </w:rPr>
      </w:pPr>
      <w:r w:rsidRPr="00BD3617">
        <w:rPr>
          <w:rFonts w:eastAsia="Times New Roman"/>
          <w:b/>
          <w:bCs/>
          <w:i/>
          <w:iCs/>
          <w:sz w:val="24"/>
          <w:szCs w:val="24"/>
          <w:lang w:val="en-GB"/>
        </w:rPr>
        <w:lastRenderedPageBreak/>
        <w:t>QR Tracking System:</w:t>
      </w:r>
      <w:r w:rsidRPr="00BD3617">
        <w:rPr>
          <w:rFonts w:eastAsia="Times New Roman"/>
          <w:sz w:val="24"/>
          <w:szCs w:val="24"/>
          <w:lang w:val="en-GB"/>
        </w:rPr>
        <w:t xml:space="preserve"> </w:t>
      </w:r>
    </w:p>
    <w:p w14:paraId="391CFFF7" w14:textId="77777777" w:rsidR="0051345D" w:rsidRPr="00BD3617" w:rsidRDefault="00E56103" w:rsidP="002607FC">
      <w:pPr>
        <w:shd w:val="clear" w:color="auto" w:fill="FFFFFF"/>
        <w:spacing w:after="200" w:line="360" w:lineRule="auto"/>
        <w:ind w:left="720"/>
        <w:jc w:val="both"/>
        <w:rPr>
          <w:rFonts w:eastAsia="Times New Roman"/>
          <w:sz w:val="24"/>
          <w:szCs w:val="24"/>
          <w:lang w:val="en-GB"/>
        </w:rPr>
      </w:pPr>
      <w:r w:rsidRPr="00BD3617">
        <w:rPr>
          <w:rFonts w:eastAsia="Times New Roman"/>
          <w:sz w:val="24"/>
          <w:szCs w:val="24"/>
          <w:lang w:val="en-GB"/>
        </w:rPr>
        <w:t>Users will be able to see their repair history, check environmental performance, and material sourcing (Rabbe et al., 2025).</w:t>
      </w:r>
    </w:p>
    <w:p w14:paraId="28948092" w14:textId="77777777" w:rsidR="0051345D" w:rsidRPr="00BD3617" w:rsidRDefault="00E56103" w:rsidP="002607FC">
      <w:pPr>
        <w:numPr>
          <w:ilvl w:val="0"/>
          <w:numId w:val="10"/>
        </w:numPr>
        <w:shd w:val="clear" w:color="auto" w:fill="FFFFFF"/>
        <w:spacing w:after="200" w:line="360" w:lineRule="auto"/>
        <w:jc w:val="both"/>
        <w:rPr>
          <w:rFonts w:eastAsia="Times New Roman"/>
          <w:sz w:val="24"/>
          <w:szCs w:val="24"/>
          <w:lang w:val="en-GB"/>
        </w:rPr>
      </w:pPr>
      <w:r w:rsidRPr="00BD3617">
        <w:rPr>
          <w:rFonts w:eastAsia="Times New Roman"/>
          <w:b/>
          <w:bCs/>
          <w:i/>
          <w:iCs/>
          <w:sz w:val="24"/>
          <w:szCs w:val="24"/>
          <w:lang w:val="en-GB"/>
        </w:rPr>
        <w:t>Strong Brand Equity:</w:t>
      </w:r>
    </w:p>
    <w:p w14:paraId="641532B6" w14:textId="77777777" w:rsidR="0051345D" w:rsidRPr="00BD3617" w:rsidRDefault="00E56103" w:rsidP="002607FC">
      <w:pPr>
        <w:shd w:val="clear" w:color="auto" w:fill="FFFFFF"/>
        <w:spacing w:after="200" w:line="360" w:lineRule="auto"/>
        <w:ind w:left="720"/>
        <w:jc w:val="both"/>
        <w:rPr>
          <w:rFonts w:eastAsia="Times New Roman"/>
          <w:sz w:val="24"/>
          <w:szCs w:val="24"/>
          <w:lang w:val="en-GB"/>
        </w:rPr>
      </w:pPr>
      <w:r w:rsidRPr="00BD3617">
        <w:rPr>
          <w:rFonts w:eastAsia="Times New Roman"/>
          <w:sz w:val="24"/>
          <w:szCs w:val="24"/>
          <w:lang w:val="en-GB"/>
        </w:rPr>
        <w:t xml:space="preserve"> Combines sustainability efforts with reputation in sports performance.</w:t>
      </w:r>
    </w:p>
    <w:p w14:paraId="1C474982"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These differences help the company to position their products, Nike </w:t>
      </w:r>
      <w:proofErr w:type="spellStart"/>
      <w:r w:rsidRPr="00BD3617">
        <w:rPr>
          <w:rFonts w:eastAsia="Times New Roman"/>
          <w:sz w:val="24"/>
          <w:szCs w:val="24"/>
          <w:lang w:val="en-GB"/>
        </w:rPr>
        <w:t>RenewPack</w:t>
      </w:r>
      <w:proofErr w:type="spellEnd"/>
      <w:r w:rsidRPr="00BD3617">
        <w:rPr>
          <w:rFonts w:eastAsia="Times New Roman"/>
          <w:sz w:val="24"/>
          <w:szCs w:val="24"/>
          <w:lang w:val="en-GB"/>
        </w:rPr>
        <w:t>, as an environmentally responsible and high-performing product, which develops a competitive edge in the long-term sports accessories market.</w:t>
      </w:r>
    </w:p>
    <w:p w14:paraId="75DBCE73" w14:textId="77777777" w:rsidR="0051345D" w:rsidRPr="00BD3617" w:rsidRDefault="00E56103" w:rsidP="002607FC">
      <w:pPr>
        <w:pStyle w:val="Heading2"/>
        <w:rPr>
          <w:lang w:val="en-GB"/>
        </w:rPr>
      </w:pPr>
      <w:bookmarkStart w:id="8" w:name="_Toc236224953"/>
      <w:r w:rsidRPr="00BD3617">
        <w:rPr>
          <w:lang w:val="en-GB"/>
        </w:rPr>
        <w:t>2.5 Positioning Strategy</w:t>
      </w:r>
      <w:bookmarkEnd w:id="8"/>
    </w:p>
    <w:p w14:paraId="0C8C03E6" w14:textId="77777777" w:rsidR="0051345D" w:rsidRPr="00BD3617" w:rsidRDefault="00E56103" w:rsidP="002607FC">
      <w:pPr>
        <w:shd w:val="clear" w:color="auto" w:fill="FFFFFF"/>
        <w:spacing w:after="200" w:line="360" w:lineRule="auto"/>
        <w:jc w:val="center"/>
        <w:rPr>
          <w:rFonts w:eastAsia="Times New Roman"/>
          <w:sz w:val="24"/>
          <w:szCs w:val="24"/>
          <w:lang w:val="en-GB"/>
        </w:rPr>
      </w:pPr>
      <w:r w:rsidRPr="00BD3617">
        <w:rPr>
          <w:rFonts w:eastAsia="Times New Roman"/>
          <w:noProof/>
          <w:sz w:val="24"/>
          <w:szCs w:val="24"/>
        </w:rPr>
        <w:drawing>
          <wp:inline distT="114300" distB="114300" distL="114300" distR="114300" wp14:anchorId="3DBCF374" wp14:editId="14D48096">
            <wp:extent cx="4300074" cy="4319752"/>
            <wp:effectExtent l="0" t="0" r="5715" b="508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303178" cy="4322871"/>
                    </a:xfrm>
                    <a:prstGeom prst="rect">
                      <a:avLst/>
                    </a:prstGeom>
                    <a:ln/>
                  </pic:spPr>
                </pic:pic>
              </a:graphicData>
            </a:graphic>
          </wp:inline>
        </w:drawing>
      </w:r>
    </w:p>
    <w:p w14:paraId="727E343E" w14:textId="77777777" w:rsidR="0051345D" w:rsidRPr="00BD3617" w:rsidRDefault="00E56103" w:rsidP="002607FC">
      <w:pPr>
        <w:shd w:val="clear" w:color="auto" w:fill="FFFFFF"/>
        <w:spacing w:after="200" w:line="360" w:lineRule="auto"/>
        <w:jc w:val="center"/>
        <w:rPr>
          <w:rFonts w:eastAsia="Times New Roman"/>
          <w:b/>
          <w:bCs/>
          <w:sz w:val="24"/>
          <w:szCs w:val="24"/>
          <w:lang w:val="en-GB"/>
        </w:rPr>
      </w:pPr>
      <w:r w:rsidRPr="00BD3617">
        <w:rPr>
          <w:rFonts w:eastAsia="Times New Roman"/>
          <w:b/>
          <w:bCs/>
          <w:sz w:val="24"/>
          <w:szCs w:val="24"/>
          <w:lang w:val="en-GB"/>
        </w:rPr>
        <w:t xml:space="preserve">Figure </w:t>
      </w:r>
      <w:r w:rsidR="00CD6C05" w:rsidRPr="00BD3617">
        <w:rPr>
          <w:rFonts w:eastAsia="Times New Roman"/>
          <w:b/>
          <w:bCs/>
          <w:sz w:val="24"/>
          <w:szCs w:val="24"/>
          <w:lang w:val="en-GB"/>
        </w:rPr>
        <w:t>1</w:t>
      </w:r>
      <w:r w:rsidRPr="00BD3617">
        <w:rPr>
          <w:rFonts w:eastAsia="Times New Roman"/>
          <w:b/>
          <w:bCs/>
          <w:sz w:val="24"/>
          <w:szCs w:val="24"/>
          <w:lang w:val="en-GB"/>
        </w:rPr>
        <w:t xml:space="preserve">: Positioning map </w:t>
      </w:r>
    </w:p>
    <w:p w14:paraId="6EA7165F" w14:textId="77777777" w:rsidR="0051345D" w:rsidRPr="00BD3617" w:rsidRDefault="00E56103" w:rsidP="002607FC">
      <w:pPr>
        <w:shd w:val="clear" w:color="auto" w:fill="FFFFFF"/>
        <w:spacing w:after="200" w:line="360" w:lineRule="auto"/>
        <w:jc w:val="center"/>
        <w:rPr>
          <w:rFonts w:eastAsia="Times New Roman"/>
          <w:sz w:val="24"/>
          <w:szCs w:val="24"/>
          <w:lang w:val="en-GB"/>
        </w:rPr>
      </w:pPr>
      <w:r w:rsidRPr="00BD3617">
        <w:rPr>
          <w:rFonts w:eastAsia="Times New Roman"/>
          <w:sz w:val="24"/>
          <w:szCs w:val="24"/>
          <w:lang w:val="en-GB"/>
        </w:rPr>
        <w:t>(Source: Self-developed)</w:t>
      </w:r>
    </w:p>
    <w:p w14:paraId="1B12316D"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From the above map, it emphasises that NIKE should stabilise its position, as it will help them to build a distinct image for their Nike </w:t>
      </w:r>
      <w:proofErr w:type="spellStart"/>
      <w:r w:rsidRPr="00BD3617">
        <w:rPr>
          <w:rFonts w:eastAsia="Times New Roman"/>
          <w:sz w:val="24"/>
          <w:szCs w:val="24"/>
          <w:lang w:val="en-GB"/>
        </w:rPr>
        <w:t>RenewPack</w:t>
      </w:r>
      <w:proofErr w:type="spellEnd"/>
      <w:r w:rsidRPr="00BD3617">
        <w:rPr>
          <w:rFonts w:eastAsia="Times New Roman"/>
          <w:sz w:val="24"/>
          <w:szCs w:val="24"/>
          <w:lang w:val="en-GB"/>
        </w:rPr>
        <w:t xml:space="preserve"> within customers' minds </w:t>
      </w:r>
      <w:r w:rsidRPr="00BD3617">
        <w:rPr>
          <w:rFonts w:eastAsia="Times New Roman"/>
          <w:sz w:val="24"/>
          <w:szCs w:val="24"/>
          <w:lang w:val="en-GB"/>
        </w:rPr>
        <w:lastRenderedPageBreak/>
        <w:t xml:space="preserve">as highly sustainable and high-performance products (Wu, 2022). Besides these circular design principles, within Nike </w:t>
      </w:r>
      <w:proofErr w:type="spellStart"/>
      <w:r w:rsidRPr="00BD3617">
        <w:rPr>
          <w:rFonts w:eastAsia="Times New Roman"/>
          <w:sz w:val="24"/>
          <w:szCs w:val="24"/>
          <w:lang w:val="en-GB"/>
        </w:rPr>
        <w:t>RenewPack</w:t>
      </w:r>
      <w:proofErr w:type="spellEnd"/>
      <w:r w:rsidRPr="00BD3617">
        <w:rPr>
          <w:rFonts w:eastAsia="Times New Roman"/>
          <w:sz w:val="24"/>
          <w:szCs w:val="24"/>
          <w:lang w:val="en-GB"/>
        </w:rPr>
        <w:t xml:space="preserve"> will help to offer superior functionality while decreasing environmental impacts. </w:t>
      </w:r>
    </w:p>
    <w:p w14:paraId="23FEE044" w14:textId="77777777" w:rsidR="0051345D" w:rsidRPr="00BD3617" w:rsidRDefault="00E56103" w:rsidP="002607FC">
      <w:pPr>
        <w:pStyle w:val="Heading2"/>
        <w:rPr>
          <w:lang w:val="en-GB"/>
        </w:rPr>
      </w:pPr>
      <w:bookmarkStart w:id="9" w:name="_Toc236224954"/>
      <w:r w:rsidRPr="00BD3617">
        <w:rPr>
          <w:lang w:val="en-GB"/>
        </w:rPr>
        <w:t>2.6 Critical Evaluation of STDP</w:t>
      </w:r>
      <w:bookmarkEnd w:id="9"/>
    </w:p>
    <w:tbl>
      <w:tblPr>
        <w:tblStyle w:val="a3"/>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001"/>
        <w:gridCol w:w="3004"/>
        <w:gridCol w:w="3004"/>
      </w:tblGrid>
      <w:tr w:rsidR="0051345D" w:rsidRPr="00BD3617" w14:paraId="24D52365" w14:textId="77777777" w:rsidTr="002607FC">
        <w:trPr>
          <w:jc w:val="center"/>
        </w:trPr>
        <w:tc>
          <w:tcPr>
            <w:tcW w:w="1666" w:type="pct"/>
            <w:shd w:val="clear" w:color="auto" w:fill="D9D2E9"/>
            <w:tcMar>
              <w:top w:w="100" w:type="dxa"/>
              <w:left w:w="100" w:type="dxa"/>
              <w:bottom w:w="100" w:type="dxa"/>
              <w:right w:w="100" w:type="dxa"/>
            </w:tcMar>
          </w:tcPr>
          <w:p w14:paraId="03EE56FD"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Strengths</w:t>
            </w:r>
          </w:p>
        </w:tc>
        <w:tc>
          <w:tcPr>
            <w:tcW w:w="1667" w:type="pct"/>
            <w:shd w:val="clear" w:color="auto" w:fill="D9D2E9"/>
            <w:tcMar>
              <w:top w:w="100" w:type="dxa"/>
              <w:left w:w="100" w:type="dxa"/>
              <w:bottom w:w="100" w:type="dxa"/>
              <w:right w:w="100" w:type="dxa"/>
            </w:tcMar>
          </w:tcPr>
          <w:p w14:paraId="698BE9EB"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Risks</w:t>
            </w:r>
          </w:p>
        </w:tc>
        <w:tc>
          <w:tcPr>
            <w:tcW w:w="1667" w:type="pct"/>
            <w:shd w:val="clear" w:color="auto" w:fill="D9D2E9"/>
            <w:tcMar>
              <w:top w:w="100" w:type="dxa"/>
              <w:left w:w="100" w:type="dxa"/>
              <w:bottom w:w="100" w:type="dxa"/>
              <w:right w:w="100" w:type="dxa"/>
            </w:tcMar>
          </w:tcPr>
          <w:p w14:paraId="3799DD8C"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b/>
                <w:bCs/>
                <w:i/>
                <w:iCs/>
                <w:sz w:val="24"/>
                <w:szCs w:val="24"/>
                <w:lang w:val="en-GB"/>
              </w:rPr>
            </w:pPr>
            <w:r w:rsidRPr="00BD3617">
              <w:rPr>
                <w:rFonts w:eastAsia="Times New Roman"/>
                <w:b/>
                <w:bCs/>
                <w:i/>
                <w:iCs/>
                <w:sz w:val="24"/>
                <w:szCs w:val="24"/>
                <w:lang w:val="en-GB"/>
              </w:rPr>
              <w:t>Mitigation</w:t>
            </w:r>
          </w:p>
        </w:tc>
      </w:tr>
      <w:tr w:rsidR="0051345D" w:rsidRPr="00BD3617" w14:paraId="40E482E1" w14:textId="77777777" w:rsidTr="002607FC">
        <w:trPr>
          <w:jc w:val="center"/>
        </w:trPr>
        <w:tc>
          <w:tcPr>
            <w:tcW w:w="1666" w:type="pct"/>
            <w:shd w:val="clear" w:color="auto" w:fill="FFF2CC"/>
            <w:tcMar>
              <w:top w:w="100" w:type="dxa"/>
              <w:left w:w="100" w:type="dxa"/>
              <w:bottom w:w="100" w:type="dxa"/>
              <w:right w:w="100" w:type="dxa"/>
            </w:tcMar>
          </w:tcPr>
          <w:p w14:paraId="1FBBA3DF"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With eco-conscious consumers, Strong market fit</w:t>
            </w:r>
          </w:p>
        </w:tc>
        <w:tc>
          <w:tcPr>
            <w:tcW w:w="1667" w:type="pct"/>
            <w:shd w:val="clear" w:color="auto" w:fill="D9EAD3"/>
            <w:tcMar>
              <w:top w:w="100" w:type="dxa"/>
              <w:left w:w="100" w:type="dxa"/>
              <w:bottom w:w="100" w:type="dxa"/>
              <w:right w:w="100" w:type="dxa"/>
            </w:tcMar>
          </w:tcPr>
          <w:p w14:paraId="7C8A751B"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Greenwashing concerns</w:t>
            </w:r>
          </w:p>
        </w:tc>
        <w:tc>
          <w:tcPr>
            <w:tcW w:w="1667" w:type="pct"/>
            <w:shd w:val="clear" w:color="auto" w:fill="F4CCCC"/>
            <w:tcMar>
              <w:top w:w="100" w:type="dxa"/>
              <w:left w:w="100" w:type="dxa"/>
              <w:bottom w:w="100" w:type="dxa"/>
              <w:right w:w="100" w:type="dxa"/>
            </w:tcMar>
          </w:tcPr>
          <w:p w14:paraId="66BB7781"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 xml:space="preserve">Sustainability Certifications from third parties (Oviedo, 2022)   </w:t>
            </w:r>
          </w:p>
        </w:tc>
      </w:tr>
      <w:tr w:rsidR="0051345D" w:rsidRPr="00BD3617" w14:paraId="24F0B2A3" w14:textId="77777777" w:rsidTr="002607FC">
        <w:trPr>
          <w:jc w:val="center"/>
        </w:trPr>
        <w:tc>
          <w:tcPr>
            <w:tcW w:w="1666" w:type="pct"/>
            <w:shd w:val="clear" w:color="auto" w:fill="FFF2CC"/>
            <w:tcMar>
              <w:top w:w="100" w:type="dxa"/>
              <w:left w:w="100" w:type="dxa"/>
              <w:bottom w:w="100" w:type="dxa"/>
              <w:right w:w="100" w:type="dxa"/>
            </w:tcMar>
          </w:tcPr>
          <w:p w14:paraId="197DC49D"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Link with sustainability trends</w:t>
            </w:r>
          </w:p>
        </w:tc>
        <w:tc>
          <w:tcPr>
            <w:tcW w:w="1667" w:type="pct"/>
            <w:shd w:val="clear" w:color="auto" w:fill="D9EAD3"/>
            <w:tcMar>
              <w:top w:w="100" w:type="dxa"/>
              <w:left w:w="100" w:type="dxa"/>
              <w:bottom w:w="100" w:type="dxa"/>
              <w:right w:w="100" w:type="dxa"/>
            </w:tcMar>
          </w:tcPr>
          <w:p w14:paraId="08EC6A78"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Higher production costs</w:t>
            </w:r>
          </w:p>
        </w:tc>
        <w:tc>
          <w:tcPr>
            <w:tcW w:w="1667" w:type="pct"/>
            <w:shd w:val="clear" w:color="auto" w:fill="F4CCCC"/>
            <w:tcMar>
              <w:top w:w="100" w:type="dxa"/>
              <w:left w:w="100" w:type="dxa"/>
              <w:bottom w:w="100" w:type="dxa"/>
              <w:right w:w="100" w:type="dxa"/>
            </w:tcMar>
          </w:tcPr>
          <w:p w14:paraId="70BD303E"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Supply chain management with efficient sourcing.</w:t>
            </w:r>
          </w:p>
        </w:tc>
      </w:tr>
      <w:tr w:rsidR="0051345D" w:rsidRPr="00BD3617" w14:paraId="7944E88A" w14:textId="77777777" w:rsidTr="002607FC">
        <w:trPr>
          <w:jc w:val="center"/>
        </w:trPr>
        <w:tc>
          <w:tcPr>
            <w:tcW w:w="1666" w:type="pct"/>
            <w:shd w:val="clear" w:color="auto" w:fill="FFF2CC"/>
            <w:tcMar>
              <w:top w:w="100" w:type="dxa"/>
              <w:left w:w="100" w:type="dxa"/>
              <w:bottom w:w="100" w:type="dxa"/>
              <w:right w:w="100" w:type="dxa"/>
            </w:tcMar>
          </w:tcPr>
          <w:p w14:paraId="4101D149"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Use Nike's strong brand equity</w:t>
            </w:r>
          </w:p>
        </w:tc>
        <w:tc>
          <w:tcPr>
            <w:tcW w:w="1667" w:type="pct"/>
            <w:shd w:val="clear" w:color="auto" w:fill="D9EAD3"/>
            <w:tcMar>
              <w:top w:w="100" w:type="dxa"/>
              <w:left w:w="100" w:type="dxa"/>
              <w:bottom w:w="100" w:type="dxa"/>
              <w:right w:w="100" w:type="dxa"/>
            </w:tcMar>
          </w:tcPr>
          <w:p w14:paraId="7DC6AE97"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 xml:space="preserve">Consumer </w:t>
            </w:r>
            <w:r w:rsidR="00512E43" w:rsidRPr="00BD3617">
              <w:rPr>
                <w:rFonts w:eastAsia="Times New Roman"/>
                <w:sz w:val="24"/>
                <w:szCs w:val="24"/>
                <w:lang w:val="en-GB"/>
              </w:rPr>
              <w:t>scepticism</w:t>
            </w:r>
          </w:p>
        </w:tc>
        <w:tc>
          <w:tcPr>
            <w:tcW w:w="1667" w:type="pct"/>
            <w:shd w:val="clear" w:color="auto" w:fill="F4CCCC"/>
            <w:tcMar>
              <w:top w:w="100" w:type="dxa"/>
              <w:left w:w="100" w:type="dxa"/>
              <w:bottom w:w="100" w:type="dxa"/>
              <w:right w:w="100" w:type="dxa"/>
            </w:tcMar>
          </w:tcPr>
          <w:p w14:paraId="4A24C539" w14:textId="77777777" w:rsidR="0051345D" w:rsidRPr="00BD3617" w:rsidRDefault="00E56103" w:rsidP="002607FC">
            <w:pPr>
              <w:widowControl w:val="0"/>
              <w:pBdr>
                <w:top w:val="nil"/>
                <w:left w:val="nil"/>
                <w:bottom w:val="nil"/>
                <w:right w:val="nil"/>
                <w:between w:val="nil"/>
              </w:pBdr>
              <w:spacing w:after="200" w:line="360" w:lineRule="auto"/>
              <w:jc w:val="center"/>
              <w:rPr>
                <w:rFonts w:eastAsia="Times New Roman"/>
                <w:sz w:val="24"/>
                <w:szCs w:val="24"/>
                <w:lang w:val="en-GB"/>
              </w:rPr>
            </w:pPr>
            <w:r w:rsidRPr="00BD3617">
              <w:rPr>
                <w:rFonts w:eastAsia="Times New Roman"/>
                <w:sz w:val="24"/>
                <w:szCs w:val="24"/>
                <w:lang w:val="en-GB"/>
              </w:rPr>
              <w:t>Transparent product traceability and supply chain reporting</w:t>
            </w:r>
          </w:p>
          <w:p w14:paraId="7FAF0AF9" w14:textId="77777777" w:rsidR="0051345D" w:rsidRPr="00BD3617" w:rsidRDefault="0051345D" w:rsidP="002607FC">
            <w:pPr>
              <w:widowControl w:val="0"/>
              <w:pBdr>
                <w:top w:val="nil"/>
                <w:left w:val="nil"/>
                <w:bottom w:val="nil"/>
                <w:right w:val="nil"/>
                <w:between w:val="nil"/>
              </w:pBdr>
              <w:spacing w:after="200" w:line="360" w:lineRule="auto"/>
              <w:jc w:val="center"/>
              <w:rPr>
                <w:rFonts w:eastAsia="Times New Roman"/>
                <w:sz w:val="24"/>
                <w:szCs w:val="24"/>
                <w:lang w:val="en-GB"/>
              </w:rPr>
            </w:pPr>
          </w:p>
        </w:tc>
      </w:tr>
    </w:tbl>
    <w:p w14:paraId="639A0086" w14:textId="77777777" w:rsidR="0051345D" w:rsidRPr="00BD3617" w:rsidRDefault="00E56103" w:rsidP="002607FC">
      <w:pPr>
        <w:shd w:val="clear" w:color="auto" w:fill="FFFFFF"/>
        <w:spacing w:after="200" w:line="360" w:lineRule="auto"/>
        <w:jc w:val="center"/>
        <w:rPr>
          <w:rFonts w:eastAsia="Times New Roman"/>
          <w:b/>
          <w:bCs/>
          <w:sz w:val="24"/>
          <w:szCs w:val="24"/>
          <w:lang w:val="en-GB"/>
        </w:rPr>
      </w:pPr>
      <w:r w:rsidRPr="00BD3617">
        <w:rPr>
          <w:rFonts w:eastAsia="Times New Roman"/>
          <w:b/>
          <w:bCs/>
          <w:sz w:val="24"/>
          <w:szCs w:val="24"/>
          <w:lang w:val="en-GB"/>
        </w:rPr>
        <w:t>Table 5: Critical Evaluation of STDP Strategy</w:t>
      </w:r>
    </w:p>
    <w:p w14:paraId="26130167" w14:textId="77777777" w:rsidR="0051345D" w:rsidRPr="00BD3617" w:rsidRDefault="00E56103" w:rsidP="002607FC">
      <w:pPr>
        <w:shd w:val="clear" w:color="auto" w:fill="FFFFFF"/>
        <w:spacing w:after="200" w:line="360" w:lineRule="auto"/>
        <w:jc w:val="center"/>
        <w:rPr>
          <w:rFonts w:eastAsia="Times New Roman"/>
          <w:sz w:val="24"/>
          <w:szCs w:val="24"/>
          <w:lang w:val="en-GB"/>
        </w:rPr>
      </w:pPr>
      <w:r w:rsidRPr="00BD3617">
        <w:rPr>
          <w:rFonts w:eastAsia="Times New Roman"/>
          <w:sz w:val="24"/>
          <w:szCs w:val="24"/>
          <w:lang w:val="en-GB"/>
        </w:rPr>
        <w:t>(Source: Self-developed)</w:t>
      </w:r>
    </w:p>
    <w:p w14:paraId="42299566" w14:textId="77777777" w:rsid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Overall, the Segmentation, Targeting, Differentiation, and Positioning strategy aided Nike </w:t>
      </w:r>
      <w:proofErr w:type="spellStart"/>
      <w:r w:rsidRPr="00BD3617">
        <w:rPr>
          <w:rFonts w:eastAsia="Times New Roman"/>
          <w:sz w:val="24"/>
          <w:szCs w:val="24"/>
          <w:lang w:val="en-GB"/>
        </w:rPr>
        <w:t>RenewPack's</w:t>
      </w:r>
      <w:proofErr w:type="spellEnd"/>
      <w:r w:rsidRPr="00BD3617">
        <w:rPr>
          <w:rFonts w:eastAsia="Times New Roman"/>
          <w:sz w:val="24"/>
          <w:szCs w:val="24"/>
          <w:lang w:val="en-GB"/>
        </w:rPr>
        <w:t xml:space="preserve"> competitive position through mixing performance and sustainability. On the other hand, Nike give assurance that credible sustainability and transparency practices must decrease potential risks and manage users' trust. </w:t>
      </w:r>
    </w:p>
    <w:p w14:paraId="505540BF" w14:textId="77777777" w:rsidR="00BD3617" w:rsidRPr="00BD3617" w:rsidRDefault="00BD3617" w:rsidP="002607FC">
      <w:pPr>
        <w:spacing w:line="360" w:lineRule="auto"/>
        <w:rPr>
          <w:rFonts w:eastAsia="Times New Roman"/>
          <w:sz w:val="24"/>
          <w:szCs w:val="24"/>
          <w:lang w:val="en-GB"/>
        </w:rPr>
      </w:pPr>
      <w:r>
        <w:rPr>
          <w:rFonts w:eastAsia="Times New Roman"/>
          <w:sz w:val="24"/>
          <w:szCs w:val="24"/>
          <w:lang w:val="en-GB"/>
        </w:rPr>
        <w:br w:type="page"/>
      </w:r>
    </w:p>
    <w:p w14:paraId="71A1BF4B" w14:textId="77777777" w:rsidR="00BD3617" w:rsidRDefault="00BD3617" w:rsidP="002607FC">
      <w:pPr>
        <w:pStyle w:val="Heading1"/>
        <w:rPr>
          <w:lang w:val="en-GB"/>
        </w:rPr>
      </w:pPr>
      <w:bookmarkStart w:id="10" w:name="_Toc236224955"/>
      <w:r w:rsidRPr="00BD3617">
        <w:rPr>
          <w:lang w:val="en-GB"/>
        </w:rPr>
        <w:lastRenderedPageBreak/>
        <w:t>Element 3: Marketing Mix (7Ps)</w:t>
      </w:r>
      <w:bookmarkEnd w:id="10"/>
    </w:p>
    <w:p w14:paraId="65348D44" w14:textId="77777777" w:rsidR="003C5275" w:rsidRDefault="003C5275" w:rsidP="002607FC">
      <w:pPr>
        <w:spacing w:line="360" w:lineRule="auto"/>
        <w:jc w:val="center"/>
        <w:rPr>
          <w:lang w:val="en-GB"/>
        </w:rPr>
      </w:pPr>
      <w:r>
        <w:rPr>
          <w:noProof/>
        </w:rPr>
        <w:drawing>
          <wp:inline distT="0" distB="0" distL="0" distR="0" wp14:anchorId="3755ACFF" wp14:editId="6CDA7672">
            <wp:extent cx="5659755" cy="3878317"/>
            <wp:effectExtent l="0" t="190500" r="0" b="21780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C1C4EA2" w14:textId="77777777" w:rsidR="003C5275" w:rsidRPr="003C5275" w:rsidRDefault="003C5275" w:rsidP="002607FC">
      <w:pPr>
        <w:spacing w:line="360" w:lineRule="auto"/>
        <w:jc w:val="center"/>
        <w:rPr>
          <w:b/>
          <w:lang w:val="en-GB"/>
        </w:rPr>
      </w:pPr>
      <w:r w:rsidRPr="003C5275">
        <w:rPr>
          <w:b/>
          <w:lang w:val="en-GB"/>
        </w:rPr>
        <w:t xml:space="preserve">Figure 2: Marketing Mix (7Ps) Strategy for Nike </w:t>
      </w:r>
      <w:proofErr w:type="spellStart"/>
      <w:r w:rsidRPr="003C5275">
        <w:rPr>
          <w:b/>
          <w:lang w:val="en-GB"/>
        </w:rPr>
        <w:t>RenewPack</w:t>
      </w:r>
      <w:proofErr w:type="spellEnd"/>
      <w:r w:rsidRPr="003C5275">
        <w:rPr>
          <w:b/>
          <w:lang w:val="en-GB"/>
        </w:rPr>
        <w:t xml:space="preserve"> Sustainable Brand Extension</w:t>
      </w:r>
    </w:p>
    <w:p w14:paraId="55016A07" w14:textId="77777777" w:rsidR="003C5275" w:rsidRPr="003C5275" w:rsidRDefault="003C5275" w:rsidP="002607FC">
      <w:pPr>
        <w:spacing w:line="360" w:lineRule="auto"/>
        <w:jc w:val="center"/>
        <w:rPr>
          <w:lang w:val="en-GB"/>
        </w:rPr>
      </w:pPr>
      <w:r>
        <w:rPr>
          <w:lang w:val="en-GB"/>
        </w:rPr>
        <w:t>(Source: Self-developed)</w:t>
      </w:r>
    </w:p>
    <w:p w14:paraId="324D6BD4" w14:textId="77777777" w:rsidR="00BD3617" w:rsidRPr="00BD3617" w:rsidRDefault="00BD3617" w:rsidP="002607FC">
      <w:pPr>
        <w:pStyle w:val="Heading2"/>
        <w:rPr>
          <w:lang w:val="en-GB"/>
        </w:rPr>
      </w:pPr>
      <w:bookmarkStart w:id="11" w:name="_Toc236224956"/>
      <w:r w:rsidRPr="00BD3617">
        <w:rPr>
          <w:lang w:val="en-GB"/>
        </w:rPr>
        <w:t>3.1 Product Strategy</w:t>
      </w:r>
      <w:bookmarkEnd w:id="11"/>
    </w:p>
    <w:p w14:paraId="5F2E8353" w14:textId="77777777" w:rsidR="00BD3617" w:rsidRPr="00BD3617" w:rsidRDefault="00BD3617" w:rsidP="002607FC">
      <w:pPr>
        <w:shd w:val="clear" w:color="auto" w:fill="FFFFFF"/>
        <w:spacing w:after="200" w:line="360" w:lineRule="auto"/>
        <w:jc w:val="both"/>
        <w:rPr>
          <w:sz w:val="24"/>
          <w:szCs w:val="24"/>
          <w:lang w:val="en-GB"/>
        </w:rPr>
      </w:pPr>
      <w:r w:rsidRPr="00BD3617">
        <w:rPr>
          <w:sz w:val="24"/>
          <w:szCs w:val="24"/>
          <w:lang w:val="en-GB"/>
        </w:rPr>
        <w:t xml:space="preserve">The Three Levels Product Theory of Kotler's help to create Nike </w:t>
      </w:r>
      <w:proofErr w:type="spellStart"/>
      <w:r w:rsidRPr="00BD3617">
        <w:rPr>
          <w:sz w:val="24"/>
          <w:szCs w:val="24"/>
          <w:lang w:val="en-GB"/>
        </w:rPr>
        <w:t>RenewPack</w:t>
      </w:r>
      <w:proofErr w:type="spellEnd"/>
      <w:r w:rsidRPr="00BD3617">
        <w:rPr>
          <w:sz w:val="24"/>
          <w:szCs w:val="24"/>
          <w:lang w:val="en-GB"/>
        </w:rPr>
        <w:t xml:space="preserve"> functional to achieve sustainable customer value (Indeed, 2026). It offers a durable and easy-to-carry sports gear, footwear and everyday product solution at the core product level. The </w:t>
      </w:r>
      <w:proofErr w:type="spellStart"/>
      <w:r w:rsidRPr="00BD3617">
        <w:rPr>
          <w:sz w:val="24"/>
          <w:szCs w:val="24"/>
          <w:lang w:val="en-GB"/>
        </w:rPr>
        <w:t>RenewPack</w:t>
      </w:r>
      <w:proofErr w:type="spellEnd"/>
      <w:r w:rsidRPr="00BD3617">
        <w:rPr>
          <w:sz w:val="24"/>
          <w:szCs w:val="24"/>
          <w:lang w:val="en-GB"/>
        </w:rPr>
        <w:t xml:space="preserve"> is a bag made from recycled polyester and reclaimed Nike manufacturing waste, reiterating the company’s intentions of circularity (Sharma et al., 2025). At the augmented product level, customers are offered added value with an unlimited repair service, a take-back programme that lets users recycle Nike materials, and a QR code to track its sustainability. Users can check the product’s origin, production methods, and environmental impact (Asghar, 2023). The added services enhance </w:t>
      </w:r>
      <w:proofErr w:type="spellStart"/>
      <w:r w:rsidRPr="00BD3617">
        <w:rPr>
          <w:sz w:val="24"/>
          <w:szCs w:val="24"/>
          <w:lang w:val="en-GB"/>
        </w:rPr>
        <w:t>RenewPack's</w:t>
      </w:r>
      <w:proofErr w:type="spellEnd"/>
      <w:r w:rsidRPr="00BD3617">
        <w:rPr>
          <w:sz w:val="24"/>
          <w:szCs w:val="24"/>
          <w:lang w:val="en-GB"/>
        </w:rPr>
        <w:t xml:space="preserve"> positioning as a premium brand and facilitate responsible </w:t>
      </w:r>
      <w:r w:rsidRPr="00BD3617">
        <w:rPr>
          <w:sz w:val="24"/>
          <w:szCs w:val="24"/>
          <w:lang w:val="en-GB"/>
        </w:rPr>
        <w:lastRenderedPageBreak/>
        <w:t xml:space="preserve">consumer </w:t>
      </w:r>
      <w:r w:rsidR="002607FC" w:rsidRPr="00BD3617">
        <w:rPr>
          <w:sz w:val="24"/>
          <w:szCs w:val="24"/>
          <w:lang w:val="en-GB"/>
        </w:rPr>
        <w:t>behaviour</w:t>
      </w:r>
      <w:r w:rsidRPr="00BD3617">
        <w:rPr>
          <w:sz w:val="24"/>
          <w:szCs w:val="24"/>
          <w:lang w:val="en-GB"/>
        </w:rPr>
        <w:t>. The services ensure the consumers don’t waste the product as well.</w:t>
      </w:r>
    </w:p>
    <w:p w14:paraId="1670E2CB" w14:textId="77777777" w:rsidR="00BD3617" w:rsidRPr="00BD3617" w:rsidRDefault="00BD3617" w:rsidP="002607FC">
      <w:pPr>
        <w:pStyle w:val="Heading2"/>
        <w:rPr>
          <w:lang w:val="en-GB"/>
        </w:rPr>
      </w:pPr>
      <w:bookmarkStart w:id="12" w:name="_Toc236224957"/>
      <w:r w:rsidRPr="00BD3617">
        <w:rPr>
          <w:lang w:val="en-GB"/>
        </w:rPr>
        <w:t>3.2 Price Strategy</w:t>
      </w:r>
      <w:bookmarkEnd w:id="12"/>
    </w:p>
    <w:p w14:paraId="03B93ED8" w14:textId="77777777" w:rsidR="00BD3617" w:rsidRPr="00BD3617" w:rsidRDefault="00BD3617" w:rsidP="002607FC">
      <w:pPr>
        <w:shd w:val="clear" w:color="auto" w:fill="FFFFFF"/>
        <w:spacing w:after="200" w:line="360" w:lineRule="auto"/>
        <w:jc w:val="both"/>
        <w:rPr>
          <w:sz w:val="24"/>
          <w:szCs w:val="24"/>
          <w:lang w:val="en-GB"/>
        </w:rPr>
      </w:pPr>
      <w:r w:rsidRPr="00BD3617">
        <w:rPr>
          <w:sz w:val="24"/>
          <w:szCs w:val="24"/>
          <w:lang w:val="en-GB"/>
        </w:rPr>
        <w:t xml:space="preserve">Nike </w:t>
      </w:r>
      <w:proofErr w:type="spellStart"/>
      <w:r w:rsidRPr="00BD3617">
        <w:rPr>
          <w:sz w:val="24"/>
          <w:szCs w:val="24"/>
          <w:lang w:val="en-GB"/>
        </w:rPr>
        <w:t>RenewPack</w:t>
      </w:r>
      <w:proofErr w:type="spellEnd"/>
      <w:r w:rsidRPr="00BD3617">
        <w:rPr>
          <w:sz w:val="24"/>
          <w:szCs w:val="24"/>
          <w:lang w:val="en-GB"/>
        </w:rPr>
        <w:t xml:space="preserve"> adopts a pricing strategy that has value-based pricing, given that consumers are ready to pay premium prices for quality and sustainable products.  The recommended price for backpacks will be $80-$120, for gym bags $60-$90, and for travel bags $140-$180, within the Nike premium range. This pricing approach involves charging customers for the extra value derived from using longevity materials, repairs and circularity, instead of just production costs. The brand positioning of Nike can be enhanced with a value-based pricing strategy which also boosts profit and strength within the company (Li, 2023). In the times of economic uncertainty and lower disposable income, higher prices may elicit reductions in demand from price-sensitive consumers.</w:t>
      </w:r>
    </w:p>
    <w:p w14:paraId="74ACA7AD" w14:textId="77777777" w:rsidR="00BD3617" w:rsidRPr="00BD3617" w:rsidRDefault="00BD3617" w:rsidP="002607FC">
      <w:pPr>
        <w:pStyle w:val="Heading2"/>
        <w:rPr>
          <w:lang w:val="en-GB"/>
        </w:rPr>
      </w:pPr>
      <w:bookmarkStart w:id="13" w:name="_Toc236224958"/>
      <w:r w:rsidRPr="00BD3617">
        <w:rPr>
          <w:lang w:val="en-GB"/>
        </w:rPr>
        <w:t>3.3 Place Strategy</w:t>
      </w:r>
      <w:bookmarkEnd w:id="13"/>
    </w:p>
    <w:p w14:paraId="1EA9956E" w14:textId="77777777" w:rsidR="00BD3617" w:rsidRPr="00BD3617" w:rsidRDefault="00BD3617" w:rsidP="002607FC">
      <w:pPr>
        <w:shd w:val="clear" w:color="auto" w:fill="FFFFFF"/>
        <w:spacing w:after="200" w:line="360" w:lineRule="auto"/>
        <w:jc w:val="both"/>
        <w:rPr>
          <w:sz w:val="24"/>
          <w:szCs w:val="24"/>
          <w:lang w:val="en-GB"/>
        </w:rPr>
      </w:pPr>
      <w:r w:rsidRPr="00BD3617">
        <w:rPr>
          <w:sz w:val="24"/>
          <w:szCs w:val="24"/>
          <w:lang w:val="en-GB"/>
        </w:rPr>
        <w:t xml:space="preserve">An omnichannel distribution approach is followed by Nike </w:t>
      </w:r>
      <w:proofErr w:type="spellStart"/>
      <w:r w:rsidRPr="00BD3617">
        <w:rPr>
          <w:sz w:val="24"/>
          <w:szCs w:val="24"/>
          <w:lang w:val="en-GB"/>
        </w:rPr>
        <w:t>RenewPack</w:t>
      </w:r>
      <w:proofErr w:type="spellEnd"/>
      <w:r w:rsidRPr="00BD3617">
        <w:rPr>
          <w:sz w:val="24"/>
          <w:szCs w:val="24"/>
          <w:lang w:val="en-GB"/>
        </w:rPr>
        <w:t xml:space="preserve"> that facilitates the provision of a seamless sustainable consumer experience. The customer relationship, brand experience, and sustainability communication </w:t>
      </w:r>
      <w:r w:rsidR="002607FC" w:rsidRPr="00BD3617">
        <w:rPr>
          <w:sz w:val="24"/>
          <w:szCs w:val="24"/>
          <w:lang w:val="en-GB"/>
        </w:rPr>
        <w:t>can be</w:t>
      </w:r>
      <w:r w:rsidRPr="00BD3617">
        <w:rPr>
          <w:sz w:val="24"/>
          <w:szCs w:val="24"/>
          <w:lang w:val="en-GB"/>
        </w:rPr>
        <w:t xml:space="preserve"> provided by Direct channels such as the Nike website, the Nike App and Nike-owned retail stores (Broussard-Goldsmith, 2024). Stock allocation of Nike can be developed and excess inventory can be reduced to employ AI-powered inventory forecasting and to gain precise demand predictions. The integration of artificial intelligence into the supply chain is improved by its delivery efficiency and the power of reducing emissions, waste, and circular retailing (Aro, 2024). Nike's long-term sustainability and business growth strategies can be enhanced through the omnichannel approach.</w:t>
      </w:r>
    </w:p>
    <w:p w14:paraId="6AD660EB" w14:textId="77777777" w:rsidR="00BD3617" w:rsidRPr="00BD3617" w:rsidRDefault="00BD3617" w:rsidP="002607FC">
      <w:pPr>
        <w:pStyle w:val="Heading2"/>
        <w:rPr>
          <w:lang w:val="en-GB"/>
        </w:rPr>
      </w:pPr>
      <w:bookmarkStart w:id="14" w:name="_Toc236224959"/>
      <w:r w:rsidRPr="00BD3617">
        <w:rPr>
          <w:lang w:val="en-GB"/>
        </w:rPr>
        <w:t>3.4 Promotion Strategy</w:t>
      </w:r>
      <w:bookmarkEnd w:id="14"/>
    </w:p>
    <w:p w14:paraId="3D510DE8" w14:textId="77777777" w:rsidR="00BD3617" w:rsidRPr="00BD3617" w:rsidRDefault="00BD3617" w:rsidP="002607FC">
      <w:pPr>
        <w:shd w:val="clear" w:color="auto" w:fill="FFFFFF"/>
        <w:spacing w:after="200" w:line="360" w:lineRule="auto"/>
        <w:jc w:val="both"/>
        <w:rPr>
          <w:sz w:val="24"/>
          <w:szCs w:val="24"/>
          <w:lang w:val="en-GB"/>
        </w:rPr>
      </w:pPr>
      <w:r w:rsidRPr="00BD3617">
        <w:rPr>
          <w:sz w:val="24"/>
          <w:szCs w:val="24"/>
          <w:lang w:val="en-GB"/>
        </w:rPr>
        <w:t xml:space="preserve">Nike’s </w:t>
      </w:r>
      <w:proofErr w:type="spellStart"/>
      <w:r w:rsidRPr="00BD3617">
        <w:rPr>
          <w:sz w:val="24"/>
          <w:szCs w:val="24"/>
          <w:lang w:val="en-GB"/>
        </w:rPr>
        <w:t>RenewPack</w:t>
      </w:r>
      <w:proofErr w:type="spellEnd"/>
      <w:r w:rsidRPr="00BD3617">
        <w:rPr>
          <w:sz w:val="24"/>
          <w:szCs w:val="24"/>
          <w:lang w:val="en-GB"/>
        </w:rPr>
        <w:t xml:space="preserve"> uses Integrated Marketing Communications (IMC) in delivering its sustainability message consistently (Chen et al., 2023). A product's recycled materials and circular design can be brought to life through Instagram, TikTok, YouTube and other social media channels.</w:t>
      </w:r>
    </w:p>
    <w:p w14:paraId="698F64E8" w14:textId="77777777" w:rsidR="00BD3617" w:rsidRPr="00BD3617" w:rsidRDefault="00BD3617" w:rsidP="002607FC">
      <w:pPr>
        <w:shd w:val="clear" w:color="auto" w:fill="FFFFFF"/>
        <w:spacing w:after="200" w:line="360" w:lineRule="auto"/>
        <w:jc w:val="both"/>
        <w:rPr>
          <w:sz w:val="24"/>
          <w:szCs w:val="24"/>
          <w:lang w:val="en-GB"/>
        </w:rPr>
      </w:pPr>
      <w:r w:rsidRPr="00BD3617">
        <w:rPr>
          <w:sz w:val="24"/>
          <w:szCs w:val="24"/>
          <w:lang w:val="en-GB"/>
        </w:rPr>
        <w:lastRenderedPageBreak/>
        <w:t xml:space="preserve">By collaborating with eco-athletes and fitness influencers, brand credibility can be </w:t>
      </w:r>
      <w:r w:rsidR="002607FC">
        <w:rPr>
          <w:sz w:val="24"/>
          <w:szCs w:val="24"/>
          <w:lang w:val="en-GB"/>
        </w:rPr>
        <w:t>built</w:t>
      </w:r>
      <w:r w:rsidRPr="00BD3617">
        <w:rPr>
          <w:sz w:val="24"/>
          <w:szCs w:val="24"/>
          <w:lang w:val="en-GB"/>
        </w:rPr>
        <w:t xml:space="preserve"> to get authentic product application and promotion of sustainable lifestyle choices (Digital Agency Network, 2026). Sustainability storytelling content marketing and public relations partnerships with ocean clean-up organisations bolster Nike’s image as a corporate social responsible entity. It's a fact that integrated promotional activities build knowledge among consumers. They also help consumers engage with the brand better. However, the effect will not be the same if the messages are not true nor verifiable. If a business can’t substantiate its green credentials, it could be accused of greenwashing which would damage consumer trust and long-term brand equity.</w:t>
      </w:r>
    </w:p>
    <w:p w14:paraId="3D1EFA23" w14:textId="77777777" w:rsidR="00BD3617" w:rsidRPr="00BD3617" w:rsidRDefault="00BD3617" w:rsidP="002607FC">
      <w:pPr>
        <w:pStyle w:val="Heading2"/>
        <w:rPr>
          <w:lang w:val="en-GB"/>
        </w:rPr>
      </w:pPr>
      <w:bookmarkStart w:id="15" w:name="_Toc236224960"/>
      <w:r w:rsidRPr="00BD3617">
        <w:rPr>
          <w:lang w:val="en-GB"/>
        </w:rPr>
        <w:t>3.5 People Strategy</w:t>
      </w:r>
      <w:bookmarkEnd w:id="15"/>
    </w:p>
    <w:p w14:paraId="686EF318" w14:textId="77777777" w:rsidR="00BD3617" w:rsidRPr="00BD3617" w:rsidRDefault="00BD3617" w:rsidP="002607FC">
      <w:pPr>
        <w:shd w:val="clear" w:color="auto" w:fill="FFFFFF"/>
        <w:spacing w:after="200" w:line="360" w:lineRule="auto"/>
        <w:jc w:val="both"/>
        <w:rPr>
          <w:sz w:val="24"/>
          <w:szCs w:val="24"/>
          <w:lang w:val="en-GB"/>
        </w:rPr>
      </w:pPr>
      <w:r w:rsidRPr="00BD3617">
        <w:rPr>
          <w:sz w:val="24"/>
          <w:szCs w:val="24"/>
          <w:lang w:val="en-GB"/>
        </w:rPr>
        <w:t xml:space="preserve">Nike </w:t>
      </w:r>
      <w:proofErr w:type="spellStart"/>
      <w:r w:rsidRPr="00BD3617">
        <w:rPr>
          <w:sz w:val="24"/>
          <w:szCs w:val="24"/>
          <w:lang w:val="en-GB"/>
        </w:rPr>
        <w:t>RenewPack’s</w:t>
      </w:r>
      <w:proofErr w:type="spellEnd"/>
      <w:r w:rsidRPr="00BD3617">
        <w:rPr>
          <w:sz w:val="24"/>
          <w:szCs w:val="24"/>
          <w:lang w:val="en-GB"/>
        </w:rPr>
        <w:t xml:space="preserve"> people strategy is based on the Internal Marketing Theory. It recognizes employees as internal customers whose commitment to the brand influences service quality. Within the company, Nike employees and sustainability teams should be trained in principles of circular economy and ethical sourcing and product sustainability to communicate the </w:t>
      </w:r>
      <w:proofErr w:type="spellStart"/>
      <w:r w:rsidRPr="00BD3617">
        <w:rPr>
          <w:sz w:val="24"/>
          <w:szCs w:val="24"/>
          <w:lang w:val="en-GB"/>
        </w:rPr>
        <w:t>RenewPack</w:t>
      </w:r>
      <w:proofErr w:type="spellEnd"/>
      <w:r w:rsidRPr="00BD3617">
        <w:rPr>
          <w:sz w:val="24"/>
          <w:szCs w:val="24"/>
          <w:lang w:val="en-GB"/>
        </w:rPr>
        <w:t xml:space="preserve"> value </w:t>
      </w:r>
      <w:r w:rsidR="002607FC" w:rsidRPr="00BD3617">
        <w:rPr>
          <w:sz w:val="24"/>
          <w:szCs w:val="24"/>
          <w:lang w:val="en-GB"/>
        </w:rPr>
        <w:t>proposition (</w:t>
      </w:r>
      <w:r w:rsidRPr="00BD3617">
        <w:rPr>
          <w:sz w:val="24"/>
          <w:szCs w:val="24"/>
          <w:lang w:val="en-GB"/>
        </w:rPr>
        <w:t>Sproviero, 2025). The importance of complying with environmental regulations and the participation of customers strengthen circularity in repair and take-back programmes (Tari and Trudel, 2024). When staff are aware of Nike’s sustainability vision, they become credible ambassadors for the brand, giving customers trust. Nevertheless, employee commitment that is not steady can damage brand credibility and savagely injured sustainable brand extension.</w:t>
      </w:r>
    </w:p>
    <w:p w14:paraId="0370CC85" w14:textId="77777777" w:rsidR="00BD3617" w:rsidRPr="00BD3617" w:rsidRDefault="00BD3617" w:rsidP="002607FC">
      <w:pPr>
        <w:pStyle w:val="Heading2"/>
        <w:rPr>
          <w:lang w:val="en-GB"/>
        </w:rPr>
      </w:pPr>
      <w:bookmarkStart w:id="16" w:name="_Toc236224961"/>
      <w:r w:rsidRPr="00BD3617">
        <w:rPr>
          <w:lang w:val="en-GB"/>
        </w:rPr>
        <w:t>3.6 Process Strategy</w:t>
      </w:r>
      <w:bookmarkEnd w:id="16"/>
    </w:p>
    <w:p w14:paraId="1962B3E7" w14:textId="77777777" w:rsidR="00BD3617" w:rsidRPr="00BD3617" w:rsidRDefault="00BD3617" w:rsidP="002607FC">
      <w:pPr>
        <w:shd w:val="clear" w:color="auto" w:fill="FFFFFF"/>
        <w:spacing w:after="200" w:line="360" w:lineRule="auto"/>
        <w:jc w:val="both"/>
        <w:rPr>
          <w:sz w:val="24"/>
          <w:szCs w:val="24"/>
          <w:lang w:val="en-GB"/>
        </w:rPr>
      </w:pPr>
      <w:r w:rsidRPr="00BD3617">
        <w:rPr>
          <w:sz w:val="24"/>
          <w:szCs w:val="24"/>
          <w:lang w:val="en-GB"/>
        </w:rPr>
        <w:t xml:space="preserve">Nike </w:t>
      </w:r>
      <w:proofErr w:type="spellStart"/>
      <w:r w:rsidRPr="00BD3617">
        <w:rPr>
          <w:sz w:val="24"/>
          <w:szCs w:val="24"/>
          <w:lang w:val="en-GB"/>
        </w:rPr>
        <w:t>RenewPack</w:t>
      </w:r>
      <w:proofErr w:type="spellEnd"/>
      <w:r w:rsidRPr="00BD3617">
        <w:rPr>
          <w:sz w:val="24"/>
          <w:szCs w:val="24"/>
          <w:lang w:val="en-GB"/>
        </w:rPr>
        <w:t xml:space="preserve"> employs Service Blueprinting to develop a sustainable product and create a perfect journey for the customers. It begins with awareness through digital marketing and sustainability campaigns where consumers learn about </w:t>
      </w:r>
      <w:proofErr w:type="spellStart"/>
      <w:r w:rsidRPr="00BD3617">
        <w:rPr>
          <w:sz w:val="24"/>
          <w:szCs w:val="24"/>
          <w:lang w:val="en-GB"/>
        </w:rPr>
        <w:t>RenewPack</w:t>
      </w:r>
      <w:proofErr w:type="spellEnd"/>
      <w:r w:rsidRPr="00BD3617">
        <w:rPr>
          <w:sz w:val="24"/>
          <w:szCs w:val="24"/>
          <w:lang w:val="en-GB"/>
        </w:rPr>
        <w:t>, followed by purchase via Nike online and retail (Asghar, 2023). Customers benefit from long-lasting design and care instructions during the usage stage of the product. A repair service can increase the lifespan of any product by fixing a product.  Through Nike’s take-back programme, customers can return their used bags to enable materials to recycle into new products (</w:t>
      </w:r>
      <w:proofErr w:type="spellStart"/>
      <w:r w:rsidRPr="00BD3617">
        <w:rPr>
          <w:sz w:val="24"/>
          <w:szCs w:val="24"/>
          <w:lang w:val="en-GB"/>
        </w:rPr>
        <w:t>Satkiewicz</w:t>
      </w:r>
      <w:proofErr w:type="spellEnd"/>
      <w:r w:rsidRPr="00BD3617">
        <w:rPr>
          <w:sz w:val="24"/>
          <w:szCs w:val="24"/>
          <w:lang w:val="en-GB"/>
        </w:rPr>
        <w:t>, 2023). Embedded circular economy principles through waste, resources and customer participation in a closed-</w:t>
      </w:r>
      <w:r w:rsidRPr="00BD3617">
        <w:rPr>
          <w:sz w:val="24"/>
          <w:szCs w:val="24"/>
          <w:lang w:val="en-GB"/>
        </w:rPr>
        <w:lastRenderedPageBreak/>
        <w:t>loop process that is effective. Notwithstanding, its fortune relies on customer engagement and reverse logistics systems.</w:t>
      </w:r>
    </w:p>
    <w:p w14:paraId="7A9C777C" w14:textId="77777777" w:rsidR="00BD3617" w:rsidRPr="00BD3617" w:rsidRDefault="00BD3617" w:rsidP="002607FC">
      <w:pPr>
        <w:pStyle w:val="Heading2"/>
        <w:rPr>
          <w:lang w:val="en-GB"/>
        </w:rPr>
      </w:pPr>
      <w:bookmarkStart w:id="17" w:name="_Toc236224962"/>
      <w:r w:rsidRPr="00BD3617">
        <w:rPr>
          <w:lang w:val="en-GB"/>
        </w:rPr>
        <w:t>3.7 Physical Evidence</w:t>
      </w:r>
      <w:bookmarkEnd w:id="17"/>
    </w:p>
    <w:p w14:paraId="5FA0D6B1" w14:textId="77777777" w:rsidR="00BD3617" w:rsidRPr="00BD3617" w:rsidRDefault="00BD3617" w:rsidP="002607FC">
      <w:pPr>
        <w:shd w:val="clear" w:color="auto" w:fill="FFFFFF"/>
        <w:spacing w:after="200" w:line="360" w:lineRule="auto"/>
        <w:jc w:val="both"/>
        <w:rPr>
          <w:sz w:val="24"/>
          <w:szCs w:val="24"/>
          <w:lang w:val="en-GB"/>
        </w:rPr>
      </w:pPr>
      <w:r w:rsidRPr="00BD3617">
        <w:rPr>
          <w:sz w:val="24"/>
          <w:szCs w:val="24"/>
          <w:lang w:val="en-GB"/>
        </w:rPr>
        <w:t xml:space="preserve">In the packaging of Nike, </w:t>
      </w:r>
      <w:proofErr w:type="spellStart"/>
      <w:r w:rsidRPr="00BD3617">
        <w:rPr>
          <w:sz w:val="24"/>
          <w:szCs w:val="24"/>
          <w:lang w:val="en-GB"/>
        </w:rPr>
        <w:t>RenewPack</w:t>
      </w:r>
      <w:proofErr w:type="spellEnd"/>
      <w:r w:rsidRPr="00BD3617">
        <w:rPr>
          <w:sz w:val="24"/>
          <w:szCs w:val="24"/>
          <w:lang w:val="en-GB"/>
        </w:rPr>
        <w:t xml:space="preserve"> follows Servicescape Theory to strengthen brand credibility and customer confidence. QR codes clarify the use of materials in the product, its production, and life cycle and eco-labels guarantee the established environmental standards (Sharma and Mukherjee, 2025). Nike highlights its commitment in sustainability of Nike through packaging that is made from recyclable and biodegradable materials. The accountability of a company is </w:t>
      </w:r>
      <w:r w:rsidR="002607FC" w:rsidRPr="00BD3617">
        <w:rPr>
          <w:sz w:val="24"/>
          <w:szCs w:val="24"/>
          <w:lang w:val="en-GB"/>
        </w:rPr>
        <w:t>shown by</w:t>
      </w:r>
      <w:r w:rsidRPr="00BD3617">
        <w:rPr>
          <w:sz w:val="24"/>
          <w:szCs w:val="24"/>
          <w:lang w:val="en-GB"/>
        </w:rPr>
        <w:t xml:space="preserve"> disclosing the carbon footprint and informing consumers to get product impacts (Asghar, 2023). So, these artefacts support perceived authenticity and sustain </w:t>
      </w:r>
      <w:proofErr w:type="spellStart"/>
      <w:r w:rsidRPr="00BD3617">
        <w:rPr>
          <w:sz w:val="24"/>
          <w:szCs w:val="24"/>
          <w:lang w:val="en-GB"/>
        </w:rPr>
        <w:t>RenewPack’s</w:t>
      </w:r>
      <w:proofErr w:type="spellEnd"/>
      <w:r w:rsidRPr="00BD3617">
        <w:rPr>
          <w:sz w:val="24"/>
          <w:szCs w:val="24"/>
          <w:lang w:val="en-GB"/>
        </w:rPr>
        <w:t xml:space="preserve"> expert positioning in the sustainable sportswear market. Despite these sustainable initiatives, their effectiveness hangs in the balance of accurate, third party verified communication of their environmental claims. In other words, misleading messaging can backfire, eroding consumer confidence and damaging Nike’s overall brand.</w:t>
      </w:r>
    </w:p>
    <w:p w14:paraId="38592DE0" w14:textId="77777777" w:rsidR="00BD3617" w:rsidRPr="00BD3617" w:rsidRDefault="00BD3617" w:rsidP="002607FC">
      <w:pPr>
        <w:pStyle w:val="Heading2"/>
        <w:rPr>
          <w:lang w:val="en-GB"/>
        </w:rPr>
      </w:pPr>
      <w:bookmarkStart w:id="18" w:name="_Toc236224963"/>
      <w:r w:rsidRPr="00BD3617">
        <w:rPr>
          <w:lang w:val="en-GB"/>
        </w:rPr>
        <w:t>3.8 Critical Evaluation of Marketing Mix</w:t>
      </w:r>
      <w:bookmarkEnd w:id="18"/>
    </w:p>
    <w:p w14:paraId="5041C197" w14:textId="77777777" w:rsidR="00BD3617" w:rsidRPr="00BD3617" w:rsidRDefault="00BD3617" w:rsidP="002607FC">
      <w:pPr>
        <w:shd w:val="clear" w:color="auto" w:fill="FFFFFF"/>
        <w:spacing w:after="200" w:line="360" w:lineRule="auto"/>
        <w:jc w:val="both"/>
        <w:rPr>
          <w:sz w:val="24"/>
          <w:szCs w:val="24"/>
          <w:lang w:val="en-GB"/>
        </w:rPr>
      </w:pPr>
      <w:r w:rsidRPr="00BD3617">
        <w:rPr>
          <w:sz w:val="24"/>
          <w:szCs w:val="24"/>
          <w:lang w:val="en-GB"/>
        </w:rPr>
        <w:t xml:space="preserve">Reinforcing the sustainability positioning, the 7Ps marketing mix proposal of Nike </w:t>
      </w:r>
      <w:proofErr w:type="spellStart"/>
      <w:r w:rsidRPr="00BD3617">
        <w:rPr>
          <w:sz w:val="24"/>
          <w:szCs w:val="24"/>
          <w:lang w:val="en-GB"/>
        </w:rPr>
        <w:t>RenewPack</w:t>
      </w:r>
      <w:proofErr w:type="spellEnd"/>
      <w:r w:rsidRPr="00BD3617">
        <w:rPr>
          <w:sz w:val="24"/>
          <w:szCs w:val="24"/>
          <w:lang w:val="en-GB"/>
        </w:rPr>
        <w:t xml:space="preserve"> would create consistency across all the customer touchpoints. By enhancing product features, distribution, promotion and processes, customer satisfaction for repeat purchase and long-term loyalty can be strengthened. However, this will not be easy. The difficulties in the supply chain and higher operational costs are induced by initiatives for sustainable sourcing, repair services, and reverse logistics. Moreover, competitors could merely copy similar sustainable initiatives leading to a decline in differentiation (Park et al., 2022).</w:t>
      </w:r>
    </w:p>
    <w:p w14:paraId="05ACA82F" w14:textId="77777777" w:rsidR="00BD3617" w:rsidRPr="00BD3617" w:rsidRDefault="00BD3617" w:rsidP="002607FC">
      <w:pPr>
        <w:shd w:val="clear" w:color="auto" w:fill="FFFFFF"/>
        <w:spacing w:after="200" w:line="360" w:lineRule="auto"/>
        <w:jc w:val="both"/>
        <w:rPr>
          <w:sz w:val="24"/>
          <w:szCs w:val="24"/>
          <w:lang w:val="en-GB"/>
        </w:rPr>
      </w:pPr>
      <w:r w:rsidRPr="00BD3617">
        <w:rPr>
          <w:sz w:val="24"/>
          <w:szCs w:val="24"/>
          <w:lang w:val="en-GB"/>
        </w:rPr>
        <w:t xml:space="preserve">Moreover, to protect consumer confidence, the environmental claims must be authentic. Personalisation powered AI can help Nike by enhancing its competitive edge to gain long term engagement (Terentieva, 2025). The sustainability claims must be verified </w:t>
      </w:r>
      <w:r w:rsidR="002607FC" w:rsidRPr="00BD3617">
        <w:rPr>
          <w:sz w:val="24"/>
          <w:szCs w:val="24"/>
          <w:lang w:val="en-GB"/>
        </w:rPr>
        <w:t>and the</w:t>
      </w:r>
      <w:r w:rsidRPr="00BD3617">
        <w:rPr>
          <w:sz w:val="24"/>
          <w:szCs w:val="24"/>
          <w:lang w:val="en-GB"/>
        </w:rPr>
        <w:t xml:space="preserve"> confidence of stakeholder must be strengthened through blockchain-based supply chain and transparency systems.</w:t>
      </w:r>
    </w:p>
    <w:p w14:paraId="4BBCBCE2"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lang w:val="en-GB"/>
        </w:rPr>
        <w:br w:type="page"/>
      </w:r>
    </w:p>
    <w:p w14:paraId="22A71194" w14:textId="77777777" w:rsidR="0051345D" w:rsidRPr="00BD3617" w:rsidRDefault="002607FC" w:rsidP="002607FC">
      <w:pPr>
        <w:pStyle w:val="Heading1"/>
        <w:rPr>
          <w:lang w:val="en-GB"/>
        </w:rPr>
      </w:pPr>
      <w:bookmarkStart w:id="19" w:name="_Toc236224964"/>
      <w:r w:rsidRPr="00BD3617">
        <w:rPr>
          <w:lang w:val="en-GB"/>
        </w:rPr>
        <w:lastRenderedPageBreak/>
        <w:t>Element 4: Reflection</w:t>
      </w:r>
      <w:bookmarkEnd w:id="19"/>
      <w:r w:rsidRPr="00BD3617">
        <w:rPr>
          <w:lang w:val="en-GB"/>
        </w:rPr>
        <w:t xml:space="preserve">  </w:t>
      </w:r>
    </w:p>
    <w:p w14:paraId="7E5A2EAF" w14:textId="77777777" w:rsidR="0051345D" w:rsidRPr="00BD3617" w:rsidRDefault="00E56103" w:rsidP="002607FC">
      <w:pPr>
        <w:pStyle w:val="Heading2"/>
        <w:rPr>
          <w:lang w:val="en-GB"/>
        </w:rPr>
      </w:pPr>
      <w:bookmarkStart w:id="20" w:name="_Toc236224965"/>
      <w:r w:rsidRPr="00BD3617">
        <w:rPr>
          <w:lang w:val="en-GB"/>
        </w:rPr>
        <w:t>4.1 Description</w:t>
      </w:r>
      <w:bookmarkEnd w:id="20"/>
    </w:p>
    <w:p w14:paraId="64BDDA32"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For this study, I established a product named Nike </w:t>
      </w:r>
      <w:proofErr w:type="spellStart"/>
      <w:r w:rsidRPr="00BD3617">
        <w:rPr>
          <w:rFonts w:eastAsia="Times New Roman"/>
          <w:sz w:val="24"/>
          <w:szCs w:val="24"/>
          <w:lang w:val="en-GB"/>
        </w:rPr>
        <w:t>RenewPack</w:t>
      </w:r>
      <w:proofErr w:type="spellEnd"/>
      <w:r w:rsidRPr="00BD3617">
        <w:rPr>
          <w:rFonts w:eastAsia="Times New Roman"/>
          <w:sz w:val="24"/>
          <w:szCs w:val="24"/>
          <w:lang w:val="en-GB"/>
        </w:rPr>
        <w:t xml:space="preserve">, which is a long-term brand extension, restructured to aid Nike sustainability objectives while bringing new opportunities for the growth of the business. Therefore, I established a poster presentation and developed a marketing strategy by utilising the marketing mix frameworks and STDP. Besides, I gained an understanding of business insights which demonstrate that it develops new revenue streams </w:t>
      </w:r>
      <w:r w:rsidR="00512E43" w:rsidRPr="00BD3617">
        <w:rPr>
          <w:rFonts w:eastAsia="Times New Roman"/>
          <w:sz w:val="24"/>
          <w:szCs w:val="24"/>
          <w:lang w:val="en-GB"/>
        </w:rPr>
        <w:t>for the company</w:t>
      </w:r>
      <w:r w:rsidRPr="00BD3617">
        <w:rPr>
          <w:rFonts w:eastAsia="Times New Roman"/>
          <w:sz w:val="24"/>
          <w:szCs w:val="24"/>
          <w:lang w:val="en-GB"/>
        </w:rPr>
        <w:t xml:space="preserve"> though raise long term brand value and strengthening customer loyalty. </w:t>
      </w:r>
    </w:p>
    <w:p w14:paraId="62689C49" w14:textId="77777777" w:rsidR="0051345D" w:rsidRPr="00BD3617" w:rsidRDefault="00E56103" w:rsidP="002607FC">
      <w:pPr>
        <w:pStyle w:val="Heading2"/>
        <w:rPr>
          <w:lang w:val="en-GB"/>
        </w:rPr>
      </w:pPr>
      <w:bookmarkStart w:id="21" w:name="_Toc236224966"/>
      <w:r w:rsidRPr="00BD3617">
        <w:rPr>
          <w:lang w:val="en-GB"/>
        </w:rPr>
        <w:t>4.2 Feelings</w:t>
      </w:r>
      <w:bookmarkEnd w:id="21"/>
    </w:p>
    <w:p w14:paraId="62407A7A"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At the start of the project, I feel </w:t>
      </w:r>
      <w:r w:rsidR="00512E43" w:rsidRPr="00BD3617">
        <w:rPr>
          <w:rFonts w:eastAsia="Times New Roman"/>
          <w:sz w:val="24"/>
          <w:szCs w:val="24"/>
          <w:lang w:val="en-GB"/>
        </w:rPr>
        <w:t>nervous</w:t>
      </w:r>
      <w:r w:rsidRPr="00BD3617">
        <w:rPr>
          <w:rFonts w:eastAsia="Times New Roman"/>
          <w:sz w:val="24"/>
          <w:szCs w:val="24"/>
          <w:lang w:val="en-GB"/>
        </w:rPr>
        <w:t xml:space="preserve"> when choosing the company and an accurate brand extension that has sustainable principles and is aligned with innovations. Therefore, I gradually recognise that it is complex to implement marketing theories with sustainable concepts. On the other hand, when I am going to conduct more research and add industry data, my confidence has risen (inspired by Rollins et al. 2023). With the progression, I feel </w:t>
      </w:r>
      <w:r w:rsidR="00512E43" w:rsidRPr="00BD3617">
        <w:rPr>
          <w:rFonts w:eastAsia="Times New Roman"/>
          <w:sz w:val="24"/>
          <w:szCs w:val="24"/>
          <w:lang w:val="en-GB"/>
        </w:rPr>
        <w:t>abler</w:t>
      </w:r>
      <w:r w:rsidRPr="00BD3617">
        <w:rPr>
          <w:rFonts w:eastAsia="Times New Roman"/>
          <w:sz w:val="24"/>
          <w:szCs w:val="24"/>
          <w:lang w:val="en-GB"/>
        </w:rPr>
        <w:t xml:space="preserve"> to employ the strategic marketing concepts and mitigate the practical business problems. </w:t>
      </w:r>
    </w:p>
    <w:p w14:paraId="5EA791FB" w14:textId="77777777" w:rsidR="0051345D" w:rsidRPr="00BD3617" w:rsidRDefault="00E56103" w:rsidP="002607FC">
      <w:pPr>
        <w:pStyle w:val="Heading2"/>
        <w:rPr>
          <w:lang w:val="en-GB"/>
        </w:rPr>
      </w:pPr>
      <w:bookmarkStart w:id="22" w:name="_Toc236224967"/>
      <w:r w:rsidRPr="00BD3617">
        <w:rPr>
          <w:lang w:val="en-GB"/>
        </w:rPr>
        <w:t>4.3 Evaluation</w:t>
      </w:r>
      <w:bookmarkEnd w:id="22"/>
    </w:p>
    <w:p w14:paraId="5D982718"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When I evaluated the study, I recognised my strengths and my capability to </w:t>
      </w:r>
      <w:r w:rsidR="00512E43" w:rsidRPr="00BD3617">
        <w:rPr>
          <w:rFonts w:eastAsia="Times New Roman"/>
          <w:sz w:val="24"/>
          <w:szCs w:val="24"/>
          <w:lang w:val="en-GB"/>
        </w:rPr>
        <w:t>find out</w:t>
      </w:r>
      <w:r w:rsidRPr="00BD3617">
        <w:rPr>
          <w:rFonts w:eastAsia="Times New Roman"/>
          <w:sz w:val="24"/>
          <w:szCs w:val="24"/>
          <w:lang w:val="en-GB"/>
        </w:rPr>
        <w:t xml:space="preserve"> and research current sustainability trends that aided the Nike </w:t>
      </w:r>
      <w:proofErr w:type="spellStart"/>
      <w:r w:rsidRPr="00BD3617">
        <w:rPr>
          <w:rFonts w:eastAsia="Times New Roman"/>
          <w:sz w:val="24"/>
          <w:szCs w:val="24"/>
          <w:lang w:val="en-GB"/>
        </w:rPr>
        <w:t>RenewPack</w:t>
      </w:r>
      <w:proofErr w:type="spellEnd"/>
      <w:r w:rsidRPr="00BD3617">
        <w:rPr>
          <w:rFonts w:eastAsia="Times New Roman"/>
          <w:sz w:val="24"/>
          <w:szCs w:val="24"/>
          <w:lang w:val="en-GB"/>
        </w:rPr>
        <w:t xml:space="preserve"> development. Besides that, I developed a strong understanding which discloses that, with the help of effective targeting and segmentation, Nike can concentrate its marketing efforts on their users who buy sustainable products. As a result, delivering and preparing th</w:t>
      </w:r>
      <w:r w:rsidR="00512E43" w:rsidRPr="00BD3617">
        <w:rPr>
          <w:rFonts w:eastAsia="Times New Roman"/>
          <w:sz w:val="24"/>
          <w:szCs w:val="24"/>
          <w:lang w:val="en-GB"/>
        </w:rPr>
        <w:t>e</w:t>
      </w:r>
      <w:r w:rsidRPr="00BD3617">
        <w:rPr>
          <w:rFonts w:eastAsia="Times New Roman"/>
          <w:sz w:val="24"/>
          <w:szCs w:val="24"/>
          <w:lang w:val="en-GB"/>
        </w:rPr>
        <w:t xml:space="preserve"> poster helped to raise my communication skills very easily (inspired by Shrivastava et al. 2022). </w:t>
      </w:r>
    </w:p>
    <w:p w14:paraId="3120A68D"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On the other hand, the knowledge about the company and their position itself by offering high-performing and sustainable bag solutions emerge challenges. With this evaluation, I identified multiple weaknesses within me and think it is challenging to handle a broader amount of data within a poster through demonstrating the impact and clarity. Besides, I feel that I often concentrate on the description instead of the </w:t>
      </w:r>
      <w:r w:rsidRPr="00BD3617">
        <w:rPr>
          <w:rFonts w:eastAsia="Times New Roman"/>
          <w:sz w:val="24"/>
          <w:szCs w:val="24"/>
          <w:lang w:val="en-GB"/>
        </w:rPr>
        <w:lastRenderedPageBreak/>
        <w:t xml:space="preserve">critical analysis. As a result, these outline the requirement to raise my capability to assess marketing strategies more efficiently.  </w:t>
      </w:r>
    </w:p>
    <w:p w14:paraId="4CA2391A" w14:textId="77777777" w:rsidR="0051345D" w:rsidRPr="00BD3617" w:rsidRDefault="00E56103" w:rsidP="002607FC">
      <w:pPr>
        <w:pStyle w:val="Heading2"/>
        <w:rPr>
          <w:lang w:val="en-GB"/>
        </w:rPr>
      </w:pPr>
      <w:bookmarkStart w:id="23" w:name="_Toc236224968"/>
      <w:r w:rsidRPr="00BD3617">
        <w:rPr>
          <w:lang w:val="en-GB"/>
        </w:rPr>
        <w:t>4.4 Analysis</w:t>
      </w:r>
      <w:bookmarkEnd w:id="23"/>
    </w:p>
    <w:p w14:paraId="06757809"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This study helps me develop different skills. Primarily, I have raised my strategic marketing skills through employing the positioning concepts, STDP, and linking them with the real business scenario. Besides </w:t>
      </w:r>
      <w:r w:rsidR="00512E43" w:rsidRPr="00BD3617">
        <w:rPr>
          <w:rFonts w:eastAsia="Times New Roman"/>
          <w:sz w:val="24"/>
          <w:szCs w:val="24"/>
          <w:lang w:val="en-GB"/>
        </w:rPr>
        <w:t>that,</w:t>
      </w:r>
      <w:r w:rsidRPr="00BD3617">
        <w:rPr>
          <w:rFonts w:eastAsia="Times New Roman"/>
          <w:sz w:val="24"/>
          <w:szCs w:val="24"/>
          <w:lang w:val="en-GB"/>
        </w:rPr>
        <w:t xml:space="preserve"> sustainability marketing-related understanding is raised, mainly the circular economy principles like recycling, reuse and repair. At the end, I raised my analytical and research-related skills through assessing industry reports and academic literature to aid my recommendations. </w:t>
      </w:r>
    </w:p>
    <w:p w14:paraId="638A9FB9" w14:textId="77777777" w:rsidR="0051345D" w:rsidRPr="00BD3617" w:rsidRDefault="00E56103" w:rsidP="002607FC">
      <w:pPr>
        <w:pStyle w:val="Heading2"/>
        <w:rPr>
          <w:lang w:val="en-GB"/>
        </w:rPr>
      </w:pPr>
      <w:bookmarkStart w:id="24" w:name="_Toc236224969"/>
      <w:r w:rsidRPr="00BD3617">
        <w:rPr>
          <w:lang w:val="en-GB"/>
        </w:rPr>
        <w:t>4.5 Conclusion</w:t>
      </w:r>
      <w:bookmarkEnd w:id="24"/>
    </w:p>
    <w:p w14:paraId="581E6DB9" w14:textId="77777777" w:rsidR="0051345D"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This project raised my knowledge about how marketing commit to organisational growth with the help of sustainable brand development. Besides that, I acquire unimportant experience in employing marketing theories and recognised the significance of managing business performance and customer value with sustainability objectives. </w:t>
      </w:r>
    </w:p>
    <w:p w14:paraId="2264332B" w14:textId="77777777" w:rsidR="0051345D" w:rsidRPr="00BD3617" w:rsidRDefault="00E56103" w:rsidP="002607FC">
      <w:pPr>
        <w:pStyle w:val="Heading2"/>
        <w:rPr>
          <w:lang w:val="en-GB"/>
        </w:rPr>
      </w:pPr>
      <w:bookmarkStart w:id="25" w:name="_Toc236224970"/>
      <w:r w:rsidRPr="00BD3617">
        <w:rPr>
          <w:lang w:val="en-GB"/>
        </w:rPr>
        <w:t>4.6 Action Plan</w:t>
      </w:r>
      <w:bookmarkEnd w:id="25"/>
    </w:p>
    <w:p w14:paraId="790BADBE" w14:textId="77777777" w:rsidR="00512E43" w:rsidRPr="00BD3617" w:rsidRDefault="00E56103"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In future projects, I will raise my data interpretation skills and critical thinking skills through greater engagement with industry and academic sources. Besides that, I target to raise my knowledge about sustainability, my presentation confidence along with circular economy practices (inspired by Mandarić et al. 2022). I also aim to raise my expertise in AI-powered marketing tools, which will aid my innovation and future marketing decision-making. </w:t>
      </w:r>
    </w:p>
    <w:p w14:paraId="501549E8" w14:textId="77777777" w:rsidR="00512E43" w:rsidRPr="00BD3617" w:rsidRDefault="00512E43" w:rsidP="002607FC">
      <w:pPr>
        <w:spacing w:line="360" w:lineRule="auto"/>
        <w:rPr>
          <w:rFonts w:eastAsia="Times New Roman"/>
          <w:sz w:val="24"/>
          <w:szCs w:val="24"/>
          <w:lang w:val="en-GB"/>
        </w:rPr>
      </w:pPr>
      <w:r w:rsidRPr="00BD3617">
        <w:rPr>
          <w:rFonts w:eastAsia="Times New Roman"/>
          <w:sz w:val="24"/>
          <w:szCs w:val="24"/>
          <w:lang w:val="en-GB"/>
        </w:rPr>
        <w:br w:type="page"/>
      </w:r>
    </w:p>
    <w:p w14:paraId="5BC13B19" w14:textId="77777777" w:rsidR="0051345D" w:rsidRPr="00BD3617" w:rsidRDefault="00512E43" w:rsidP="002607FC">
      <w:pPr>
        <w:pStyle w:val="Heading1"/>
        <w:rPr>
          <w:lang w:val="en-GB"/>
        </w:rPr>
      </w:pPr>
      <w:bookmarkStart w:id="26" w:name="_Toc236224971"/>
      <w:r w:rsidRPr="00BD3617">
        <w:rPr>
          <w:lang w:val="en-GB"/>
        </w:rPr>
        <w:lastRenderedPageBreak/>
        <w:t>Reference</w:t>
      </w:r>
      <w:bookmarkEnd w:id="26"/>
      <w:r w:rsidRPr="00BD3617">
        <w:rPr>
          <w:lang w:val="en-GB"/>
        </w:rPr>
        <w:t xml:space="preserve"> </w:t>
      </w:r>
    </w:p>
    <w:p w14:paraId="1F05048D" w14:textId="77777777" w:rsidR="002607FC" w:rsidRPr="00BD3617" w:rsidRDefault="002607FC" w:rsidP="002607FC">
      <w:pPr>
        <w:shd w:val="clear" w:color="auto" w:fill="FFFFFF"/>
        <w:spacing w:after="200" w:line="360" w:lineRule="auto"/>
        <w:jc w:val="both"/>
        <w:rPr>
          <w:rFonts w:eastAsia="Times New Roman"/>
          <w:sz w:val="24"/>
          <w:szCs w:val="24"/>
          <w:lang w:val="en-GB"/>
        </w:rPr>
      </w:pPr>
      <w:proofErr w:type="spellStart"/>
      <w:r w:rsidRPr="00BD3617">
        <w:rPr>
          <w:rFonts w:eastAsia="Times New Roman"/>
          <w:sz w:val="24"/>
          <w:szCs w:val="24"/>
          <w:lang w:val="en-GB"/>
        </w:rPr>
        <w:t>Ahmadimanesh</w:t>
      </w:r>
      <w:proofErr w:type="spellEnd"/>
      <w:r w:rsidRPr="00BD3617">
        <w:rPr>
          <w:rFonts w:eastAsia="Times New Roman"/>
          <w:sz w:val="24"/>
          <w:szCs w:val="24"/>
          <w:lang w:val="en-GB"/>
        </w:rPr>
        <w:t xml:space="preserve">, M. and </w:t>
      </w:r>
      <w:proofErr w:type="spellStart"/>
      <w:r w:rsidRPr="00BD3617">
        <w:rPr>
          <w:rFonts w:eastAsia="Times New Roman"/>
          <w:sz w:val="24"/>
          <w:szCs w:val="24"/>
          <w:lang w:val="en-GB"/>
        </w:rPr>
        <w:t>Helaliyan</w:t>
      </w:r>
      <w:proofErr w:type="spellEnd"/>
      <w:r w:rsidRPr="00BD3617">
        <w:rPr>
          <w:rFonts w:eastAsia="Times New Roman"/>
          <w:sz w:val="24"/>
          <w:szCs w:val="24"/>
          <w:lang w:val="en-GB"/>
        </w:rPr>
        <w:t xml:space="preserve">, M.H., (2022). ‘Hypermarket segmentation based on lifestyle criteria of VALS, to identify the customers' requirements using Kano model and prioritize their motivational needs using DANP (DEMATEL and ANP) case study: Daily Chain hypermarket’. </w:t>
      </w:r>
      <w:r w:rsidRPr="00BD3617">
        <w:rPr>
          <w:rFonts w:eastAsia="Times New Roman"/>
          <w:i/>
          <w:iCs/>
          <w:sz w:val="24"/>
          <w:szCs w:val="24"/>
          <w:lang w:val="en-GB"/>
        </w:rPr>
        <w:t>Journal of Systems Thinking in Practice</w:t>
      </w:r>
      <w:r w:rsidRPr="00BD3617">
        <w:rPr>
          <w:rFonts w:eastAsia="Times New Roman"/>
          <w:sz w:val="24"/>
          <w:szCs w:val="24"/>
          <w:lang w:val="en-GB"/>
        </w:rPr>
        <w:t xml:space="preserve">, </w:t>
      </w:r>
      <w:r w:rsidRPr="00BD3617">
        <w:rPr>
          <w:rFonts w:eastAsia="Times New Roman"/>
          <w:i/>
          <w:iCs/>
          <w:sz w:val="24"/>
          <w:szCs w:val="24"/>
          <w:lang w:val="en-GB"/>
        </w:rPr>
        <w:t>1</w:t>
      </w:r>
      <w:r w:rsidRPr="00BD3617">
        <w:rPr>
          <w:rFonts w:eastAsia="Times New Roman"/>
          <w:sz w:val="24"/>
          <w:szCs w:val="24"/>
          <w:lang w:val="en-GB"/>
        </w:rPr>
        <w:t xml:space="preserve">(2), pp.89-112. </w:t>
      </w:r>
      <w:hyperlink r:id="rId16" w:history="1">
        <w:r w:rsidRPr="00BD3617">
          <w:rPr>
            <w:rStyle w:val="Hyperlink"/>
            <w:rFonts w:eastAsia="Times New Roman"/>
            <w:sz w:val="24"/>
            <w:szCs w:val="24"/>
            <w:lang w:val="en-GB"/>
          </w:rPr>
          <w:t>https://www.academia.edu/download/105856299/PhD_17_3_22_Print.pdf</w:t>
        </w:r>
      </w:hyperlink>
      <w:r w:rsidRPr="00BD3617">
        <w:rPr>
          <w:rFonts w:eastAsia="Times New Roman"/>
          <w:sz w:val="24"/>
          <w:szCs w:val="24"/>
          <w:lang w:val="en-GB"/>
        </w:rPr>
        <w:t> </w:t>
      </w:r>
    </w:p>
    <w:p w14:paraId="1E8C603A" w14:textId="6E119EF6"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Albarracín, D.,</w:t>
      </w:r>
      <w:r w:rsidR="00DA094F">
        <w:rPr>
          <w:rFonts w:eastAsia="Times New Roman"/>
          <w:sz w:val="24"/>
          <w:szCs w:val="24"/>
          <w:lang w:val="en-GB"/>
        </w:rPr>
        <w:t xml:space="preserve"> et al., </w:t>
      </w:r>
      <w:r w:rsidRPr="00BD3617">
        <w:rPr>
          <w:rFonts w:eastAsia="Times New Roman"/>
          <w:sz w:val="24"/>
          <w:szCs w:val="24"/>
          <w:lang w:val="en-GB"/>
        </w:rPr>
        <w:t xml:space="preserve">(2024). ‘Determinants of behaviour and their efficacy as targets of behavioural change interventions’. </w:t>
      </w:r>
      <w:r w:rsidRPr="00BD3617">
        <w:rPr>
          <w:rFonts w:eastAsia="Times New Roman"/>
          <w:i/>
          <w:iCs/>
          <w:sz w:val="24"/>
          <w:szCs w:val="24"/>
          <w:lang w:val="en-GB"/>
        </w:rPr>
        <w:t>Nature Reviews Psychology</w:t>
      </w:r>
      <w:r w:rsidRPr="00BD3617">
        <w:rPr>
          <w:rFonts w:eastAsia="Times New Roman"/>
          <w:sz w:val="24"/>
          <w:szCs w:val="24"/>
          <w:lang w:val="en-GB"/>
        </w:rPr>
        <w:t xml:space="preserve">, </w:t>
      </w:r>
      <w:r w:rsidRPr="00BD3617">
        <w:rPr>
          <w:rFonts w:eastAsia="Times New Roman"/>
          <w:i/>
          <w:iCs/>
          <w:sz w:val="24"/>
          <w:szCs w:val="24"/>
          <w:lang w:val="en-GB"/>
        </w:rPr>
        <w:t>3</w:t>
      </w:r>
      <w:r w:rsidRPr="00BD3617">
        <w:rPr>
          <w:rFonts w:eastAsia="Times New Roman"/>
          <w:sz w:val="24"/>
          <w:szCs w:val="24"/>
          <w:lang w:val="en-GB"/>
        </w:rPr>
        <w:t xml:space="preserve">(6), pp.377-392.  </w:t>
      </w:r>
      <w:hyperlink r:id="rId17" w:history="1">
        <w:r w:rsidRPr="00BD3617">
          <w:rPr>
            <w:rStyle w:val="Hyperlink"/>
            <w:rFonts w:eastAsia="Times New Roman"/>
            <w:sz w:val="24"/>
            <w:szCs w:val="24"/>
            <w:lang w:val="en-GB"/>
          </w:rPr>
          <w:t>https://pmc.ncbi.nlm.nih.gov/articles/PMC12407158/</w:t>
        </w:r>
      </w:hyperlink>
      <w:r w:rsidRPr="00BD3617">
        <w:rPr>
          <w:rFonts w:eastAsia="Times New Roman"/>
          <w:sz w:val="24"/>
          <w:szCs w:val="24"/>
          <w:lang w:val="en-GB"/>
        </w:rPr>
        <w:t> </w:t>
      </w:r>
    </w:p>
    <w:p w14:paraId="0A546418" w14:textId="5BF68C80"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Aro, O.E., </w:t>
      </w:r>
      <w:r w:rsidR="00CC07E1">
        <w:rPr>
          <w:rFonts w:eastAsia="Times New Roman"/>
          <w:sz w:val="24"/>
          <w:szCs w:val="24"/>
          <w:lang w:val="en-GB"/>
        </w:rPr>
        <w:t>(</w:t>
      </w:r>
      <w:r w:rsidRPr="00BD3617">
        <w:rPr>
          <w:rFonts w:eastAsia="Times New Roman"/>
          <w:sz w:val="24"/>
          <w:szCs w:val="24"/>
          <w:lang w:val="en-GB"/>
        </w:rPr>
        <w:t>2024</w:t>
      </w:r>
      <w:r w:rsidR="00CC07E1">
        <w:rPr>
          <w:rFonts w:eastAsia="Times New Roman"/>
          <w:sz w:val="24"/>
          <w:szCs w:val="24"/>
          <w:lang w:val="en-GB"/>
        </w:rPr>
        <w:t>)</w:t>
      </w:r>
      <w:r w:rsidRPr="00BD3617">
        <w:rPr>
          <w:rFonts w:eastAsia="Times New Roman"/>
          <w:sz w:val="24"/>
          <w:szCs w:val="24"/>
          <w:lang w:val="en-GB"/>
        </w:rPr>
        <w:t xml:space="preserve">. Circular Economy in Supply Chain Management: Leveraging Technology for Sustainability. </w:t>
      </w:r>
      <w:r w:rsidRPr="00BD3617">
        <w:rPr>
          <w:rFonts w:eastAsia="Times New Roman"/>
          <w:i/>
          <w:iCs/>
          <w:sz w:val="24"/>
          <w:szCs w:val="24"/>
          <w:lang w:val="en-GB"/>
        </w:rPr>
        <w:t>International Journal of Research Publication and Reviews</w:t>
      </w:r>
      <w:r w:rsidRPr="00BD3617">
        <w:rPr>
          <w:rFonts w:eastAsia="Times New Roman"/>
          <w:sz w:val="24"/>
          <w:szCs w:val="24"/>
          <w:lang w:val="en-GB"/>
        </w:rPr>
        <w:t xml:space="preserve">, </w:t>
      </w:r>
      <w:r w:rsidRPr="00BD3617">
        <w:rPr>
          <w:rFonts w:eastAsia="Times New Roman"/>
          <w:i/>
          <w:iCs/>
          <w:sz w:val="24"/>
          <w:szCs w:val="24"/>
          <w:lang w:val="en-GB"/>
        </w:rPr>
        <w:t>5</w:t>
      </w:r>
      <w:r w:rsidRPr="00BD3617">
        <w:rPr>
          <w:rFonts w:eastAsia="Times New Roman"/>
          <w:sz w:val="24"/>
          <w:szCs w:val="24"/>
          <w:lang w:val="en-GB"/>
        </w:rPr>
        <w:t xml:space="preserve">(10), pp.4057-4074. </w:t>
      </w:r>
      <w:hyperlink r:id="rId18" w:history="1">
        <w:r w:rsidRPr="00BD3617">
          <w:rPr>
            <w:rStyle w:val="Hyperlink"/>
            <w:rFonts w:eastAsia="Times New Roman"/>
            <w:sz w:val="24"/>
            <w:szCs w:val="24"/>
            <w:lang w:val="en-GB"/>
          </w:rPr>
          <w:t>https://www.researchgate.net/profile/Opeyemi-Aro/publication/385494170_Circular_Economy_in_Supply_Chain_Management_Leveraging_Technology_for_Sustainability/links/6734aa50f255d57286696dd5/Circular-Economy-in-Supply-Chain-Management-Leveraging-Technology-for-Sustainability.pdf</w:t>
        </w:r>
      </w:hyperlink>
      <w:r w:rsidRPr="00BD3617">
        <w:rPr>
          <w:rFonts w:eastAsia="Times New Roman"/>
          <w:sz w:val="24"/>
          <w:szCs w:val="24"/>
          <w:lang w:val="en-GB"/>
        </w:rPr>
        <w:t> </w:t>
      </w:r>
    </w:p>
    <w:p w14:paraId="6290AA15" w14:textId="77777777"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Asghar, M., (2023). ‘Consumer perception of Nike green business strategy and implementation of profitable and sustainable products’. </w:t>
      </w:r>
      <w:hyperlink r:id="rId19" w:history="1">
        <w:r w:rsidRPr="00BD3617">
          <w:rPr>
            <w:rStyle w:val="Hyperlink"/>
            <w:rFonts w:eastAsia="Times New Roman"/>
            <w:sz w:val="24"/>
            <w:szCs w:val="24"/>
            <w:lang w:val="en-GB"/>
          </w:rPr>
          <w:t>https://www.theseus.fi/bitstream/handle/10024/811583/Asghar_Muhammad.pdf?sequence=2</w:t>
        </w:r>
      </w:hyperlink>
      <w:r w:rsidRPr="00BD3617">
        <w:rPr>
          <w:rFonts w:eastAsia="Times New Roman"/>
          <w:sz w:val="24"/>
          <w:szCs w:val="24"/>
          <w:lang w:val="en-GB"/>
        </w:rPr>
        <w:t> </w:t>
      </w:r>
    </w:p>
    <w:p w14:paraId="62D9DEC3" w14:textId="09071424"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Asghar, M., </w:t>
      </w:r>
      <w:r w:rsidR="00CC07E1">
        <w:rPr>
          <w:rFonts w:eastAsia="Times New Roman"/>
          <w:sz w:val="24"/>
          <w:szCs w:val="24"/>
          <w:lang w:val="en-GB"/>
        </w:rPr>
        <w:t>(</w:t>
      </w:r>
      <w:r w:rsidRPr="00BD3617">
        <w:rPr>
          <w:rFonts w:eastAsia="Times New Roman"/>
          <w:sz w:val="24"/>
          <w:szCs w:val="24"/>
          <w:lang w:val="en-GB"/>
        </w:rPr>
        <w:t>2023</w:t>
      </w:r>
      <w:r w:rsidR="00CC07E1">
        <w:rPr>
          <w:rFonts w:eastAsia="Times New Roman"/>
          <w:sz w:val="24"/>
          <w:szCs w:val="24"/>
          <w:lang w:val="en-GB"/>
        </w:rPr>
        <w:t>)</w:t>
      </w:r>
      <w:r w:rsidRPr="00BD3617">
        <w:rPr>
          <w:rFonts w:eastAsia="Times New Roman"/>
          <w:sz w:val="24"/>
          <w:szCs w:val="24"/>
          <w:lang w:val="en-GB"/>
        </w:rPr>
        <w:t xml:space="preserve">. Consumer perception of Nike green business strategy and implementation of profitable and sustainable products. </w:t>
      </w:r>
      <w:hyperlink r:id="rId20" w:history="1">
        <w:r w:rsidRPr="00BD3617">
          <w:rPr>
            <w:rStyle w:val="Hyperlink"/>
            <w:rFonts w:eastAsia="Times New Roman"/>
            <w:sz w:val="24"/>
            <w:szCs w:val="24"/>
            <w:lang w:val="en-GB"/>
          </w:rPr>
          <w:t>https://www.theseus.fi/bitstream/handle/10024/811583/Asghar_Muhammad.pdf?sequence=2</w:t>
        </w:r>
      </w:hyperlink>
    </w:p>
    <w:p w14:paraId="5B43D7B3" w14:textId="2F8C4269"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Asghar, M., </w:t>
      </w:r>
      <w:r w:rsidR="00F01DEE">
        <w:rPr>
          <w:rFonts w:eastAsia="Times New Roman"/>
          <w:sz w:val="24"/>
          <w:szCs w:val="24"/>
          <w:lang w:val="en-GB"/>
        </w:rPr>
        <w:t>(</w:t>
      </w:r>
      <w:r w:rsidRPr="00BD3617">
        <w:rPr>
          <w:rFonts w:eastAsia="Times New Roman"/>
          <w:sz w:val="24"/>
          <w:szCs w:val="24"/>
          <w:lang w:val="en-GB"/>
        </w:rPr>
        <w:t>2023</w:t>
      </w:r>
      <w:r w:rsidR="00F01DEE">
        <w:rPr>
          <w:rFonts w:eastAsia="Times New Roman"/>
          <w:sz w:val="24"/>
          <w:szCs w:val="24"/>
          <w:lang w:val="en-GB"/>
        </w:rPr>
        <w:t>)</w:t>
      </w:r>
      <w:r w:rsidRPr="00BD3617">
        <w:rPr>
          <w:rFonts w:eastAsia="Times New Roman"/>
          <w:sz w:val="24"/>
          <w:szCs w:val="24"/>
          <w:lang w:val="en-GB"/>
        </w:rPr>
        <w:t xml:space="preserve">. Consumer perception of Nike green business strategy and implementation of profitable and sustainable products. </w:t>
      </w:r>
      <w:hyperlink r:id="rId21" w:history="1">
        <w:r w:rsidRPr="00BD3617">
          <w:rPr>
            <w:rStyle w:val="Hyperlink"/>
            <w:rFonts w:eastAsia="Times New Roman"/>
            <w:sz w:val="24"/>
            <w:szCs w:val="24"/>
            <w:lang w:val="en-GB"/>
          </w:rPr>
          <w:t>https://www.theseus.fi/bitstream/handle/10024/811583/Asghar_Muhammad.pdf?sequence=2</w:t>
        </w:r>
      </w:hyperlink>
      <w:r w:rsidRPr="00BD3617">
        <w:rPr>
          <w:rFonts w:eastAsia="Times New Roman"/>
          <w:sz w:val="24"/>
          <w:szCs w:val="24"/>
          <w:lang w:val="en-GB"/>
        </w:rPr>
        <w:t> </w:t>
      </w:r>
    </w:p>
    <w:p w14:paraId="54B6C757" w14:textId="207B508D"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Broussard-Goldsmith, A., </w:t>
      </w:r>
      <w:r w:rsidR="00AD731E">
        <w:rPr>
          <w:rFonts w:eastAsia="Times New Roman"/>
          <w:sz w:val="24"/>
          <w:szCs w:val="24"/>
          <w:lang w:val="en-GB"/>
        </w:rPr>
        <w:t>(</w:t>
      </w:r>
      <w:r w:rsidRPr="00BD3617">
        <w:rPr>
          <w:rFonts w:eastAsia="Times New Roman"/>
          <w:sz w:val="24"/>
          <w:szCs w:val="24"/>
          <w:lang w:val="en-GB"/>
        </w:rPr>
        <w:t>2024</w:t>
      </w:r>
      <w:r w:rsidR="00AD731E">
        <w:rPr>
          <w:rFonts w:eastAsia="Times New Roman"/>
          <w:sz w:val="24"/>
          <w:szCs w:val="24"/>
          <w:lang w:val="en-GB"/>
        </w:rPr>
        <w:t>)</w:t>
      </w:r>
      <w:r w:rsidRPr="00BD3617">
        <w:rPr>
          <w:rFonts w:eastAsia="Times New Roman"/>
          <w:sz w:val="24"/>
          <w:szCs w:val="24"/>
          <w:lang w:val="en-GB"/>
        </w:rPr>
        <w:t xml:space="preserve">. Brand assessment of the adaptation of Nike to new consumer trends. </w:t>
      </w:r>
      <w:r w:rsidRPr="00BD3617">
        <w:rPr>
          <w:rFonts w:eastAsia="Times New Roman"/>
          <w:i/>
          <w:iCs/>
          <w:sz w:val="24"/>
          <w:szCs w:val="24"/>
          <w:lang w:val="en-GB"/>
        </w:rPr>
        <w:t>Open Journal of Business and Management</w:t>
      </w:r>
      <w:r w:rsidRPr="00BD3617">
        <w:rPr>
          <w:rFonts w:eastAsia="Times New Roman"/>
          <w:sz w:val="24"/>
          <w:szCs w:val="24"/>
          <w:lang w:val="en-GB"/>
        </w:rPr>
        <w:t xml:space="preserve">, </w:t>
      </w:r>
      <w:r w:rsidRPr="00BD3617">
        <w:rPr>
          <w:rFonts w:eastAsia="Times New Roman"/>
          <w:i/>
          <w:iCs/>
          <w:sz w:val="24"/>
          <w:szCs w:val="24"/>
          <w:lang w:val="en-GB"/>
        </w:rPr>
        <w:t>12</w:t>
      </w:r>
      <w:r w:rsidRPr="00BD3617">
        <w:rPr>
          <w:rFonts w:eastAsia="Times New Roman"/>
          <w:sz w:val="24"/>
          <w:szCs w:val="24"/>
          <w:lang w:val="en-GB"/>
        </w:rPr>
        <w:t xml:space="preserve">(6), pp.4020-4035. </w:t>
      </w:r>
      <w:hyperlink r:id="rId22" w:history="1">
        <w:r w:rsidRPr="00BD3617">
          <w:rPr>
            <w:rStyle w:val="Hyperlink"/>
            <w:rFonts w:eastAsia="Times New Roman"/>
            <w:sz w:val="24"/>
            <w:szCs w:val="24"/>
            <w:lang w:val="en-GB"/>
          </w:rPr>
          <w:t>http://archive.nyu.edu/bitstream/2451/63969/2/Li%20Yang%20Capstone%20Paper.pdf</w:t>
        </w:r>
      </w:hyperlink>
      <w:r w:rsidRPr="00BD3617">
        <w:rPr>
          <w:rFonts w:eastAsia="Times New Roman"/>
          <w:sz w:val="24"/>
          <w:szCs w:val="24"/>
          <w:lang w:val="en-GB"/>
        </w:rPr>
        <w:t> </w:t>
      </w:r>
    </w:p>
    <w:p w14:paraId="030A423B" w14:textId="726C625E"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Cairns, H.M.,</w:t>
      </w:r>
      <w:r w:rsidR="000250B6">
        <w:rPr>
          <w:rFonts w:eastAsia="Times New Roman"/>
          <w:sz w:val="24"/>
          <w:szCs w:val="24"/>
          <w:lang w:val="en-GB"/>
        </w:rPr>
        <w:t xml:space="preserve"> et al</w:t>
      </w:r>
      <w:r w:rsidRPr="00BD3617">
        <w:rPr>
          <w:rFonts w:eastAsia="Times New Roman"/>
          <w:sz w:val="24"/>
          <w:szCs w:val="24"/>
          <w:lang w:val="en-GB"/>
        </w:rPr>
        <w:t xml:space="preserve">., (2022). ‘Think eco, be eco? The tension between attitudes and behaviours of millennial fashion consumers’. </w:t>
      </w:r>
      <w:r w:rsidRPr="00BD3617">
        <w:rPr>
          <w:rFonts w:eastAsia="Times New Roman"/>
          <w:i/>
          <w:iCs/>
          <w:sz w:val="24"/>
          <w:szCs w:val="24"/>
          <w:lang w:val="en-GB"/>
        </w:rPr>
        <w:t>International Journal of Consumer Studies</w:t>
      </w:r>
      <w:r w:rsidRPr="00BD3617">
        <w:rPr>
          <w:rFonts w:eastAsia="Times New Roman"/>
          <w:sz w:val="24"/>
          <w:szCs w:val="24"/>
          <w:lang w:val="en-GB"/>
        </w:rPr>
        <w:t xml:space="preserve">, </w:t>
      </w:r>
      <w:r w:rsidRPr="00BD3617">
        <w:rPr>
          <w:rFonts w:eastAsia="Times New Roman"/>
          <w:i/>
          <w:iCs/>
          <w:sz w:val="24"/>
          <w:szCs w:val="24"/>
          <w:lang w:val="en-GB"/>
        </w:rPr>
        <w:t>46</w:t>
      </w:r>
      <w:r w:rsidRPr="00BD3617">
        <w:rPr>
          <w:rFonts w:eastAsia="Times New Roman"/>
          <w:sz w:val="24"/>
          <w:szCs w:val="24"/>
          <w:lang w:val="en-GB"/>
        </w:rPr>
        <w:t xml:space="preserve">(4), pp.1262-1277. </w:t>
      </w:r>
      <w:hyperlink r:id="rId23" w:history="1">
        <w:r w:rsidRPr="00BD3617">
          <w:rPr>
            <w:rStyle w:val="Hyperlink"/>
            <w:rFonts w:eastAsia="Times New Roman"/>
            <w:sz w:val="24"/>
            <w:szCs w:val="24"/>
            <w:lang w:val="en-GB"/>
          </w:rPr>
          <w:t>https://researchonline.gcu.ac.uk/files/50967383/Cairns_H.M._et_al_2021_Think_eco_be_eco_the_tension_between_attitudes_and_behaviours_of_millennial_fashion_consumers.pdf</w:t>
        </w:r>
      </w:hyperlink>
      <w:r w:rsidRPr="00BD3617">
        <w:rPr>
          <w:rFonts w:eastAsia="Times New Roman"/>
          <w:sz w:val="24"/>
          <w:szCs w:val="24"/>
          <w:lang w:val="en-GB"/>
        </w:rPr>
        <w:t> </w:t>
      </w:r>
    </w:p>
    <w:p w14:paraId="3B9B7AF2" w14:textId="64582A0A"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Chen, C.S., </w:t>
      </w:r>
      <w:r w:rsidR="008F73FF">
        <w:rPr>
          <w:rFonts w:eastAsia="Times New Roman"/>
          <w:sz w:val="24"/>
          <w:szCs w:val="24"/>
          <w:lang w:val="en-GB"/>
        </w:rPr>
        <w:t>et al</w:t>
      </w:r>
      <w:r w:rsidRPr="00BD3617">
        <w:rPr>
          <w:rFonts w:eastAsia="Times New Roman"/>
          <w:sz w:val="24"/>
          <w:szCs w:val="24"/>
          <w:lang w:val="en-GB"/>
        </w:rPr>
        <w:t>.</w:t>
      </w:r>
      <w:r w:rsidR="00AC5FA4">
        <w:rPr>
          <w:rFonts w:eastAsia="Times New Roman"/>
          <w:sz w:val="24"/>
          <w:szCs w:val="24"/>
          <w:lang w:val="en-GB"/>
        </w:rPr>
        <w:t>,</w:t>
      </w:r>
      <w:r w:rsidRPr="00BD3617">
        <w:rPr>
          <w:rFonts w:eastAsia="Times New Roman"/>
          <w:sz w:val="24"/>
          <w:szCs w:val="24"/>
          <w:lang w:val="en-GB"/>
        </w:rPr>
        <w:t xml:space="preserve"> </w:t>
      </w:r>
      <w:r w:rsidR="00AC5FA4">
        <w:rPr>
          <w:rFonts w:eastAsia="Times New Roman"/>
          <w:sz w:val="24"/>
          <w:szCs w:val="24"/>
          <w:lang w:val="en-GB"/>
        </w:rPr>
        <w:t>(</w:t>
      </w:r>
      <w:r w:rsidRPr="00BD3617">
        <w:rPr>
          <w:rFonts w:eastAsia="Times New Roman"/>
          <w:sz w:val="24"/>
          <w:szCs w:val="24"/>
          <w:lang w:val="en-GB"/>
        </w:rPr>
        <w:t>2023</w:t>
      </w:r>
      <w:r w:rsidR="00AC5FA4">
        <w:rPr>
          <w:rFonts w:eastAsia="Times New Roman"/>
          <w:sz w:val="24"/>
          <w:szCs w:val="24"/>
          <w:lang w:val="en-GB"/>
        </w:rPr>
        <w:t>)</w:t>
      </w:r>
      <w:r w:rsidRPr="00BD3617">
        <w:rPr>
          <w:rFonts w:eastAsia="Times New Roman"/>
          <w:sz w:val="24"/>
          <w:szCs w:val="24"/>
          <w:lang w:val="en-GB"/>
        </w:rPr>
        <w:t xml:space="preserve">. Exploring the impact of integrated marketing communication tools on green product purchase intentions among diverse green consumer segments. </w:t>
      </w:r>
      <w:r w:rsidRPr="00BD3617">
        <w:rPr>
          <w:rFonts w:eastAsia="Times New Roman"/>
          <w:i/>
          <w:iCs/>
          <w:sz w:val="24"/>
          <w:szCs w:val="24"/>
          <w:lang w:val="en-GB"/>
        </w:rPr>
        <w:t>Sustainability</w:t>
      </w:r>
      <w:r w:rsidRPr="00BD3617">
        <w:rPr>
          <w:rFonts w:eastAsia="Times New Roman"/>
          <w:sz w:val="24"/>
          <w:szCs w:val="24"/>
          <w:lang w:val="en-GB"/>
        </w:rPr>
        <w:t xml:space="preserve">, </w:t>
      </w:r>
      <w:r w:rsidRPr="00BD3617">
        <w:rPr>
          <w:rFonts w:eastAsia="Times New Roman"/>
          <w:i/>
          <w:iCs/>
          <w:sz w:val="24"/>
          <w:szCs w:val="24"/>
          <w:lang w:val="en-GB"/>
        </w:rPr>
        <w:t>15</w:t>
      </w:r>
      <w:r w:rsidRPr="00BD3617">
        <w:rPr>
          <w:rFonts w:eastAsia="Times New Roman"/>
          <w:sz w:val="24"/>
          <w:szCs w:val="24"/>
          <w:lang w:val="en-GB"/>
        </w:rPr>
        <w:t xml:space="preserve">(24), p.16841. </w:t>
      </w:r>
      <w:hyperlink r:id="rId24" w:history="1">
        <w:r w:rsidRPr="00BD3617">
          <w:rPr>
            <w:rStyle w:val="Hyperlink"/>
            <w:rFonts w:eastAsia="Times New Roman"/>
            <w:sz w:val="24"/>
            <w:szCs w:val="24"/>
            <w:lang w:val="en-GB"/>
          </w:rPr>
          <w:t>https://www.mdpi.com/2071-1050/15/24/16841</w:t>
        </w:r>
      </w:hyperlink>
      <w:r w:rsidRPr="00BD3617">
        <w:rPr>
          <w:rFonts w:eastAsia="Times New Roman"/>
          <w:sz w:val="24"/>
          <w:szCs w:val="24"/>
          <w:lang w:val="en-GB"/>
        </w:rPr>
        <w:t> </w:t>
      </w:r>
    </w:p>
    <w:p w14:paraId="56C86185" w14:textId="77777777"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Digital Agency Network (2026). </w:t>
      </w:r>
      <w:r w:rsidRPr="00BD3617">
        <w:rPr>
          <w:rFonts w:eastAsia="Times New Roman"/>
          <w:i/>
          <w:iCs/>
          <w:sz w:val="24"/>
          <w:szCs w:val="24"/>
          <w:lang w:val="en-GB"/>
        </w:rPr>
        <w:t xml:space="preserve">9 Brilliant Nike Campaigns Created </w:t>
      </w:r>
      <w:proofErr w:type="gramStart"/>
      <w:r w:rsidRPr="00BD3617">
        <w:rPr>
          <w:rFonts w:eastAsia="Times New Roman"/>
          <w:i/>
          <w:iCs/>
          <w:sz w:val="24"/>
          <w:szCs w:val="24"/>
          <w:lang w:val="en-GB"/>
        </w:rPr>
        <w:t>With</w:t>
      </w:r>
      <w:proofErr w:type="gramEnd"/>
      <w:r w:rsidRPr="00BD3617">
        <w:rPr>
          <w:rFonts w:eastAsia="Times New Roman"/>
          <w:i/>
          <w:iCs/>
          <w:sz w:val="24"/>
          <w:szCs w:val="24"/>
          <w:lang w:val="en-GB"/>
        </w:rPr>
        <w:t xml:space="preserve"> Effective Digital Marketing Strategies. </w:t>
      </w:r>
      <w:r w:rsidRPr="00BD3617">
        <w:rPr>
          <w:rFonts w:eastAsia="Times New Roman"/>
          <w:sz w:val="24"/>
          <w:szCs w:val="24"/>
          <w:lang w:val="en-GB"/>
        </w:rPr>
        <w:t xml:space="preserve">Available from: </w:t>
      </w:r>
      <w:hyperlink r:id="rId25" w:history="1">
        <w:r w:rsidRPr="00BD3617">
          <w:rPr>
            <w:rStyle w:val="Hyperlink"/>
            <w:rFonts w:eastAsia="Times New Roman"/>
            <w:sz w:val="24"/>
            <w:szCs w:val="24"/>
            <w:lang w:val="en-GB"/>
          </w:rPr>
          <w:t>https://digitalagencynetwork.com/nike-digital-marketing-strategy/</w:t>
        </w:r>
      </w:hyperlink>
      <w:r w:rsidRPr="00BD3617">
        <w:rPr>
          <w:rFonts w:eastAsia="Times New Roman"/>
          <w:sz w:val="24"/>
          <w:szCs w:val="24"/>
          <w:lang w:val="en-GB"/>
        </w:rPr>
        <w:t xml:space="preserve"> (Accessed on 29.7.2026).</w:t>
      </w:r>
    </w:p>
    <w:p w14:paraId="6052005C" w14:textId="77777777"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Haleem., A (2024). </w:t>
      </w:r>
      <w:r w:rsidRPr="00BD3617">
        <w:rPr>
          <w:rFonts w:eastAsia="Times New Roman"/>
          <w:i/>
          <w:iCs/>
          <w:sz w:val="24"/>
          <w:szCs w:val="24"/>
          <w:lang w:val="en-GB"/>
        </w:rPr>
        <w:t xml:space="preserve">IBM study: AI, sustainability central to improving customer experience. </w:t>
      </w:r>
      <w:r w:rsidRPr="00BD3617">
        <w:rPr>
          <w:rFonts w:eastAsia="Times New Roman"/>
          <w:sz w:val="24"/>
          <w:szCs w:val="24"/>
          <w:lang w:val="en-GB"/>
        </w:rPr>
        <w:t>Available from:</w:t>
      </w:r>
      <w:hyperlink r:id="rId26" w:history="1">
        <w:r w:rsidRPr="00BD3617">
          <w:rPr>
            <w:rStyle w:val="Hyperlink"/>
            <w:rFonts w:eastAsia="Times New Roman"/>
            <w:sz w:val="24"/>
            <w:szCs w:val="24"/>
            <w:lang w:val="en-GB"/>
          </w:rPr>
          <w:t>https://www.digitalcommerce360.com/2024/02/01/ibm-study-generative-ai-sustainability/</w:t>
        </w:r>
      </w:hyperlink>
      <w:r w:rsidRPr="00BD3617">
        <w:rPr>
          <w:rFonts w:eastAsia="Times New Roman"/>
          <w:sz w:val="24"/>
          <w:szCs w:val="24"/>
          <w:lang w:val="en-GB"/>
        </w:rPr>
        <w:t xml:space="preserve"> (Accessed 28 July, 2026)</w:t>
      </w:r>
    </w:p>
    <w:p w14:paraId="44E4A97B" w14:textId="77777777"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Indeed (2026). </w:t>
      </w:r>
      <w:r w:rsidRPr="00BD3617">
        <w:rPr>
          <w:rFonts w:eastAsia="Times New Roman"/>
          <w:i/>
          <w:iCs/>
          <w:sz w:val="24"/>
          <w:szCs w:val="24"/>
          <w:lang w:val="en-GB"/>
        </w:rPr>
        <w:t xml:space="preserve">Kotler's Five Product Levels Model: Definition and Benefits. </w:t>
      </w:r>
      <w:r w:rsidRPr="00BD3617">
        <w:rPr>
          <w:rFonts w:eastAsia="Times New Roman"/>
          <w:sz w:val="24"/>
          <w:szCs w:val="24"/>
          <w:lang w:val="en-GB"/>
        </w:rPr>
        <w:t xml:space="preserve">Available from: </w:t>
      </w:r>
      <w:hyperlink r:id="rId27" w:history="1">
        <w:r w:rsidRPr="00BD3617">
          <w:rPr>
            <w:rStyle w:val="Hyperlink"/>
            <w:rFonts w:eastAsia="Times New Roman"/>
            <w:sz w:val="24"/>
            <w:szCs w:val="24"/>
            <w:lang w:val="en-GB"/>
          </w:rPr>
          <w:t>https://www.indeed.com/career-advice/career-development/product-levels</w:t>
        </w:r>
      </w:hyperlink>
      <w:r w:rsidRPr="00BD3617">
        <w:rPr>
          <w:rFonts w:eastAsia="Times New Roman"/>
          <w:sz w:val="24"/>
          <w:szCs w:val="24"/>
          <w:lang w:val="en-GB"/>
        </w:rPr>
        <w:t xml:space="preserve"> (Accessed on 29.7.2026)</w:t>
      </w:r>
    </w:p>
    <w:p w14:paraId="1346A848" w14:textId="29EA042E" w:rsidR="002607FC" w:rsidRPr="00BD3617" w:rsidRDefault="002607FC" w:rsidP="002607FC">
      <w:pPr>
        <w:shd w:val="clear" w:color="auto" w:fill="FFFFFF"/>
        <w:spacing w:after="200" w:line="360" w:lineRule="auto"/>
        <w:jc w:val="both"/>
        <w:rPr>
          <w:rFonts w:eastAsia="Times New Roman"/>
          <w:sz w:val="24"/>
          <w:szCs w:val="24"/>
          <w:lang w:val="en-GB"/>
        </w:rPr>
      </w:pPr>
      <w:proofErr w:type="spellStart"/>
      <w:r w:rsidRPr="00BD3617">
        <w:rPr>
          <w:rFonts w:eastAsia="Times New Roman"/>
          <w:sz w:val="24"/>
          <w:szCs w:val="24"/>
          <w:lang w:val="en-GB"/>
        </w:rPr>
        <w:t>Kouhihabibi</w:t>
      </w:r>
      <w:proofErr w:type="spellEnd"/>
      <w:r w:rsidRPr="00BD3617">
        <w:rPr>
          <w:rFonts w:eastAsia="Times New Roman"/>
          <w:sz w:val="24"/>
          <w:szCs w:val="24"/>
          <w:lang w:val="en-GB"/>
        </w:rPr>
        <w:t xml:space="preserve">, M., </w:t>
      </w:r>
      <w:r w:rsidR="00445B36">
        <w:rPr>
          <w:rFonts w:eastAsia="Times New Roman"/>
          <w:sz w:val="24"/>
          <w:szCs w:val="24"/>
          <w:lang w:val="en-GB"/>
        </w:rPr>
        <w:t>(</w:t>
      </w:r>
      <w:r w:rsidRPr="00BD3617">
        <w:rPr>
          <w:rFonts w:eastAsia="Times New Roman"/>
          <w:sz w:val="24"/>
          <w:szCs w:val="24"/>
          <w:lang w:val="en-GB"/>
        </w:rPr>
        <w:t>2022</w:t>
      </w:r>
      <w:r w:rsidR="00445B36">
        <w:rPr>
          <w:rFonts w:eastAsia="Times New Roman"/>
          <w:sz w:val="24"/>
          <w:szCs w:val="24"/>
          <w:lang w:val="en-GB"/>
        </w:rPr>
        <w:t>)</w:t>
      </w:r>
      <w:r w:rsidRPr="00BD3617">
        <w:rPr>
          <w:rFonts w:eastAsia="Times New Roman"/>
          <w:sz w:val="24"/>
          <w:szCs w:val="24"/>
          <w:lang w:val="en-GB"/>
        </w:rPr>
        <w:t xml:space="preserve">. Linear economy versus circular economy: New raw material. </w:t>
      </w:r>
      <w:r w:rsidRPr="00BD3617">
        <w:rPr>
          <w:rFonts w:eastAsia="Times New Roman"/>
          <w:i/>
          <w:iCs/>
          <w:sz w:val="24"/>
          <w:szCs w:val="24"/>
          <w:lang w:val="en-GB"/>
        </w:rPr>
        <w:t>Journal of Management and Economic Studies</w:t>
      </w:r>
      <w:r w:rsidRPr="00BD3617">
        <w:rPr>
          <w:rFonts w:eastAsia="Times New Roman"/>
          <w:sz w:val="24"/>
          <w:szCs w:val="24"/>
          <w:lang w:val="en-GB"/>
        </w:rPr>
        <w:t xml:space="preserve">, </w:t>
      </w:r>
      <w:r w:rsidRPr="00BD3617">
        <w:rPr>
          <w:rFonts w:eastAsia="Times New Roman"/>
          <w:i/>
          <w:iCs/>
          <w:sz w:val="24"/>
          <w:szCs w:val="24"/>
          <w:lang w:val="en-GB"/>
        </w:rPr>
        <w:t>4</w:t>
      </w:r>
      <w:r w:rsidRPr="00BD3617">
        <w:rPr>
          <w:rFonts w:eastAsia="Times New Roman"/>
          <w:sz w:val="24"/>
          <w:szCs w:val="24"/>
          <w:lang w:val="en-GB"/>
        </w:rPr>
        <w:t xml:space="preserve">(3), pp.227-246.  </w:t>
      </w:r>
      <w:hyperlink r:id="rId28" w:history="1">
        <w:r w:rsidRPr="00BD3617">
          <w:rPr>
            <w:rStyle w:val="Hyperlink"/>
            <w:rFonts w:eastAsia="Times New Roman"/>
            <w:sz w:val="24"/>
            <w:szCs w:val="24"/>
            <w:lang w:val="en-GB"/>
          </w:rPr>
          <w:t>https://jomaes.org/index.php/jomaes/article/download/91/81</w:t>
        </w:r>
      </w:hyperlink>
      <w:r w:rsidRPr="00BD3617">
        <w:rPr>
          <w:rFonts w:eastAsia="Times New Roman"/>
          <w:sz w:val="24"/>
          <w:szCs w:val="24"/>
          <w:lang w:val="en-GB"/>
        </w:rPr>
        <w:t> </w:t>
      </w:r>
    </w:p>
    <w:p w14:paraId="18B28868" w14:textId="7D249065"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Laurett, R., </w:t>
      </w:r>
      <w:r w:rsidR="00D6717A">
        <w:rPr>
          <w:rFonts w:eastAsia="Times New Roman"/>
          <w:sz w:val="24"/>
          <w:szCs w:val="24"/>
          <w:lang w:val="en-GB"/>
        </w:rPr>
        <w:t>et al</w:t>
      </w:r>
      <w:r w:rsidRPr="00BD3617">
        <w:rPr>
          <w:rFonts w:eastAsia="Times New Roman"/>
          <w:sz w:val="24"/>
          <w:szCs w:val="24"/>
          <w:lang w:val="en-GB"/>
        </w:rPr>
        <w:t xml:space="preserve">., </w:t>
      </w:r>
      <w:r w:rsidR="007E4D18">
        <w:rPr>
          <w:rFonts w:eastAsia="Times New Roman"/>
          <w:sz w:val="24"/>
          <w:szCs w:val="24"/>
          <w:lang w:val="en-GB"/>
        </w:rPr>
        <w:t>(</w:t>
      </w:r>
      <w:r w:rsidRPr="00BD3617">
        <w:rPr>
          <w:rFonts w:eastAsia="Times New Roman"/>
          <w:sz w:val="24"/>
          <w:szCs w:val="24"/>
          <w:lang w:val="en-GB"/>
        </w:rPr>
        <w:t>2022</w:t>
      </w:r>
      <w:r w:rsidR="007E4D18">
        <w:rPr>
          <w:rFonts w:eastAsia="Times New Roman"/>
          <w:sz w:val="24"/>
          <w:szCs w:val="24"/>
          <w:lang w:val="en-GB"/>
        </w:rPr>
        <w:t>)</w:t>
      </w:r>
      <w:r w:rsidRPr="00BD3617">
        <w:rPr>
          <w:rFonts w:eastAsia="Times New Roman"/>
          <w:sz w:val="24"/>
          <w:szCs w:val="24"/>
          <w:lang w:val="en-GB"/>
        </w:rPr>
        <w:t xml:space="preserve">. Sustainable consumer lifestyles/sustainable consumption. In </w:t>
      </w:r>
      <w:r w:rsidRPr="00BD3617">
        <w:rPr>
          <w:rFonts w:eastAsia="Times New Roman"/>
          <w:i/>
          <w:iCs/>
          <w:sz w:val="24"/>
          <w:szCs w:val="24"/>
          <w:lang w:val="en-GB"/>
        </w:rPr>
        <w:t>Responsible Consumption and Production</w:t>
      </w:r>
      <w:r w:rsidRPr="00BD3617">
        <w:rPr>
          <w:rFonts w:eastAsia="Times New Roman"/>
          <w:sz w:val="24"/>
          <w:szCs w:val="24"/>
          <w:lang w:val="en-GB"/>
        </w:rPr>
        <w:t xml:space="preserve"> (pp. 751-759). Cham: Springer International Publishing. </w:t>
      </w:r>
      <w:hyperlink r:id="rId29" w:history="1">
        <w:r w:rsidRPr="00BD3617">
          <w:rPr>
            <w:rStyle w:val="Hyperlink"/>
            <w:rFonts w:eastAsia="Times New Roman"/>
            <w:sz w:val="24"/>
            <w:szCs w:val="24"/>
            <w:lang w:val="en-GB"/>
          </w:rPr>
          <w:t>https://www.researchgate.net/profile/Dilinna-Nwobi/publication/348719081_De-risking_Investment_in_Power_Projects/links/6034d1654585158939c2d134/De-risking-Investment-in-Power-Projects.pdf</w:t>
        </w:r>
      </w:hyperlink>
      <w:r w:rsidRPr="00BD3617">
        <w:rPr>
          <w:rFonts w:eastAsia="Times New Roman"/>
          <w:sz w:val="24"/>
          <w:szCs w:val="24"/>
          <w:lang w:val="en-GB"/>
        </w:rPr>
        <w:t> </w:t>
      </w:r>
    </w:p>
    <w:p w14:paraId="1427C4BE" w14:textId="2CF4A219"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lastRenderedPageBreak/>
        <w:t xml:space="preserve">Li, D., </w:t>
      </w:r>
      <w:r w:rsidR="00112FB3">
        <w:rPr>
          <w:rFonts w:eastAsia="Times New Roman"/>
          <w:sz w:val="24"/>
          <w:szCs w:val="24"/>
          <w:lang w:val="en-GB"/>
        </w:rPr>
        <w:t>(</w:t>
      </w:r>
      <w:r w:rsidRPr="00BD3617">
        <w:rPr>
          <w:rFonts w:eastAsia="Times New Roman"/>
          <w:sz w:val="24"/>
          <w:szCs w:val="24"/>
          <w:lang w:val="en-GB"/>
        </w:rPr>
        <w:t>2023</w:t>
      </w:r>
      <w:r w:rsidR="00112FB3">
        <w:rPr>
          <w:rFonts w:eastAsia="Times New Roman"/>
          <w:sz w:val="24"/>
          <w:szCs w:val="24"/>
          <w:lang w:val="en-GB"/>
        </w:rPr>
        <w:t>)</w:t>
      </w:r>
      <w:r w:rsidRPr="00BD3617">
        <w:rPr>
          <w:rFonts w:eastAsia="Times New Roman"/>
          <w:sz w:val="24"/>
          <w:szCs w:val="24"/>
          <w:lang w:val="en-GB"/>
        </w:rPr>
        <w:t xml:space="preserve">. Investigation and Analysis of Nike Product Marketing Strategy. </w:t>
      </w:r>
      <w:hyperlink r:id="rId30" w:history="1">
        <w:r w:rsidRPr="00BD3617">
          <w:rPr>
            <w:rStyle w:val="Hyperlink"/>
            <w:rFonts w:eastAsia="Times New Roman"/>
            <w:sz w:val="24"/>
            <w:szCs w:val="24"/>
            <w:lang w:val="en-GB"/>
          </w:rPr>
          <w:t>https://www.theseus.fi/bitstream/handle/10024/811920/Li%20Dequan.pdf?sequence=2</w:t>
        </w:r>
      </w:hyperlink>
      <w:r w:rsidRPr="00BD3617">
        <w:rPr>
          <w:rFonts w:eastAsia="Times New Roman"/>
          <w:sz w:val="24"/>
          <w:szCs w:val="24"/>
          <w:lang w:val="en-GB"/>
        </w:rPr>
        <w:t> </w:t>
      </w:r>
    </w:p>
    <w:p w14:paraId="54B36106" w14:textId="073DA8EC"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Li, D., </w:t>
      </w:r>
      <w:r w:rsidR="00112FB3">
        <w:rPr>
          <w:rFonts w:eastAsia="Times New Roman"/>
          <w:sz w:val="24"/>
          <w:szCs w:val="24"/>
          <w:lang w:val="en-GB"/>
        </w:rPr>
        <w:t>(</w:t>
      </w:r>
      <w:r w:rsidRPr="00BD3617">
        <w:rPr>
          <w:rFonts w:eastAsia="Times New Roman"/>
          <w:sz w:val="24"/>
          <w:szCs w:val="24"/>
          <w:lang w:val="en-GB"/>
        </w:rPr>
        <w:t>2023</w:t>
      </w:r>
      <w:r w:rsidR="00112FB3">
        <w:rPr>
          <w:rFonts w:eastAsia="Times New Roman"/>
          <w:sz w:val="24"/>
          <w:szCs w:val="24"/>
          <w:lang w:val="en-GB"/>
        </w:rPr>
        <w:t>)</w:t>
      </w:r>
      <w:r w:rsidRPr="00BD3617">
        <w:rPr>
          <w:rFonts w:eastAsia="Times New Roman"/>
          <w:sz w:val="24"/>
          <w:szCs w:val="24"/>
          <w:lang w:val="en-GB"/>
        </w:rPr>
        <w:t xml:space="preserve">. Investigation and Analysis of Nike Product Marketing Strategy. </w:t>
      </w:r>
      <w:hyperlink r:id="rId31" w:history="1">
        <w:r w:rsidRPr="00BD3617">
          <w:rPr>
            <w:rStyle w:val="Hyperlink"/>
            <w:rFonts w:eastAsia="Times New Roman"/>
            <w:sz w:val="24"/>
            <w:szCs w:val="24"/>
            <w:lang w:val="en-GB"/>
          </w:rPr>
          <w:t>https://www.theseus.fi/bitstream/handle/10024/811920/Li%20Dequan.pdf?sequence=2</w:t>
        </w:r>
      </w:hyperlink>
      <w:r w:rsidRPr="00BD3617">
        <w:rPr>
          <w:rFonts w:eastAsia="Times New Roman"/>
          <w:sz w:val="24"/>
          <w:szCs w:val="24"/>
          <w:lang w:val="en-GB"/>
        </w:rPr>
        <w:t> </w:t>
      </w:r>
    </w:p>
    <w:p w14:paraId="009DFF45" w14:textId="45A5D1D9"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Mandarić, D., </w:t>
      </w:r>
      <w:r w:rsidR="0055756B">
        <w:rPr>
          <w:rFonts w:eastAsia="Times New Roman"/>
          <w:sz w:val="24"/>
          <w:szCs w:val="24"/>
          <w:lang w:val="en-GB"/>
        </w:rPr>
        <w:t>et al</w:t>
      </w:r>
      <w:r w:rsidRPr="00BD3617">
        <w:rPr>
          <w:rFonts w:eastAsia="Times New Roman"/>
          <w:sz w:val="24"/>
          <w:szCs w:val="24"/>
          <w:lang w:val="en-GB"/>
        </w:rPr>
        <w:t xml:space="preserve">., (2022). ‘The impact of fashion brand sustainability on consumer purchasing decisions’. </w:t>
      </w:r>
      <w:r w:rsidRPr="00BD3617">
        <w:rPr>
          <w:rFonts w:eastAsia="Times New Roman"/>
          <w:i/>
          <w:iCs/>
          <w:sz w:val="24"/>
          <w:szCs w:val="24"/>
          <w:lang w:val="en-GB"/>
        </w:rPr>
        <w:t>Journal of risk and financial management</w:t>
      </w:r>
      <w:r w:rsidRPr="00BD3617">
        <w:rPr>
          <w:rFonts w:eastAsia="Times New Roman"/>
          <w:sz w:val="24"/>
          <w:szCs w:val="24"/>
          <w:lang w:val="en-GB"/>
        </w:rPr>
        <w:t xml:space="preserve">, </w:t>
      </w:r>
      <w:r w:rsidRPr="00BD3617">
        <w:rPr>
          <w:rFonts w:eastAsia="Times New Roman"/>
          <w:i/>
          <w:iCs/>
          <w:sz w:val="24"/>
          <w:szCs w:val="24"/>
          <w:lang w:val="en-GB"/>
        </w:rPr>
        <w:t>15</w:t>
      </w:r>
      <w:r w:rsidRPr="00BD3617">
        <w:rPr>
          <w:rFonts w:eastAsia="Times New Roman"/>
          <w:sz w:val="24"/>
          <w:szCs w:val="24"/>
          <w:lang w:val="en-GB"/>
        </w:rPr>
        <w:t xml:space="preserve">(4), p.176. </w:t>
      </w:r>
      <w:hyperlink r:id="rId32" w:history="1">
        <w:r w:rsidRPr="00BD3617">
          <w:rPr>
            <w:rStyle w:val="Hyperlink"/>
            <w:rFonts w:eastAsia="Times New Roman"/>
            <w:sz w:val="24"/>
            <w:szCs w:val="24"/>
            <w:lang w:val="en-GB"/>
          </w:rPr>
          <w:t>https://www.mdpi.com/1911-8074/15/4/176</w:t>
        </w:r>
      </w:hyperlink>
      <w:r w:rsidRPr="00BD3617">
        <w:rPr>
          <w:rFonts w:eastAsia="Times New Roman"/>
          <w:sz w:val="24"/>
          <w:szCs w:val="24"/>
          <w:lang w:val="en-GB"/>
        </w:rPr>
        <w:t> </w:t>
      </w:r>
    </w:p>
    <w:p w14:paraId="4856B69C" w14:textId="1610E213" w:rsidR="002607FC" w:rsidRPr="00BD3617" w:rsidRDefault="002607FC" w:rsidP="002607FC">
      <w:pPr>
        <w:shd w:val="clear" w:color="auto" w:fill="FFFFFF"/>
        <w:spacing w:after="200" w:line="360" w:lineRule="auto"/>
        <w:jc w:val="both"/>
        <w:rPr>
          <w:rStyle w:val="Hyperlink"/>
          <w:rFonts w:eastAsia="Times New Roman"/>
          <w:sz w:val="24"/>
          <w:szCs w:val="24"/>
          <w:lang w:val="en-GB"/>
        </w:rPr>
      </w:pPr>
      <w:r w:rsidRPr="00BD3617">
        <w:rPr>
          <w:rFonts w:eastAsia="Times New Roman"/>
          <w:sz w:val="24"/>
          <w:szCs w:val="24"/>
          <w:lang w:val="en-GB"/>
        </w:rPr>
        <w:t xml:space="preserve">Oviedo, E., </w:t>
      </w:r>
      <w:r w:rsidR="00DA094F">
        <w:rPr>
          <w:rFonts w:eastAsia="Times New Roman"/>
          <w:sz w:val="24"/>
          <w:szCs w:val="24"/>
          <w:lang w:val="en-GB"/>
        </w:rPr>
        <w:t>(</w:t>
      </w:r>
      <w:r w:rsidRPr="00BD3617">
        <w:rPr>
          <w:rFonts w:eastAsia="Times New Roman"/>
          <w:sz w:val="24"/>
          <w:szCs w:val="24"/>
          <w:lang w:val="en-GB"/>
        </w:rPr>
        <w:t>2022</w:t>
      </w:r>
      <w:r w:rsidR="00DA094F">
        <w:rPr>
          <w:rFonts w:eastAsia="Times New Roman"/>
          <w:sz w:val="24"/>
          <w:szCs w:val="24"/>
          <w:lang w:val="en-GB"/>
        </w:rPr>
        <w:t>)</w:t>
      </w:r>
      <w:r w:rsidRPr="00BD3617">
        <w:rPr>
          <w:rFonts w:eastAsia="Times New Roman"/>
          <w:sz w:val="24"/>
          <w:szCs w:val="24"/>
          <w:lang w:val="en-GB"/>
        </w:rPr>
        <w:t xml:space="preserve">. A look into voluntary nongovernmental organization (NGO) certifications on </w:t>
      </w:r>
      <w:proofErr w:type="spellStart"/>
      <w:r w:rsidRPr="00BD3617">
        <w:rPr>
          <w:rFonts w:eastAsia="Times New Roman"/>
          <w:sz w:val="24"/>
          <w:szCs w:val="24"/>
          <w:lang w:val="en-GB"/>
        </w:rPr>
        <w:t>labor</w:t>
      </w:r>
      <w:proofErr w:type="spellEnd"/>
      <w:r w:rsidRPr="00BD3617">
        <w:rPr>
          <w:rFonts w:eastAsia="Times New Roman"/>
          <w:sz w:val="24"/>
          <w:szCs w:val="24"/>
          <w:lang w:val="en-GB"/>
        </w:rPr>
        <w:t xml:space="preserve"> conditions in international trade law: Nike, a case study. </w:t>
      </w:r>
      <w:r w:rsidRPr="00BD3617">
        <w:rPr>
          <w:rFonts w:eastAsia="Times New Roman"/>
          <w:i/>
          <w:iCs/>
          <w:sz w:val="24"/>
          <w:szCs w:val="24"/>
          <w:lang w:val="en-GB"/>
        </w:rPr>
        <w:t>South Carolina Journal of International Law and Business</w:t>
      </w:r>
      <w:r w:rsidRPr="00BD3617">
        <w:rPr>
          <w:rFonts w:eastAsia="Times New Roman"/>
          <w:sz w:val="24"/>
          <w:szCs w:val="24"/>
          <w:lang w:val="en-GB"/>
        </w:rPr>
        <w:t xml:space="preserve">, </w:t>
      </w:r>
      <w:r w:rsidRPr="00BD3617">
        <w:rPr>
          <w:rFonts w:eastAsia="Times New Roman"/>
          <w:i/>
          <w:iCs/>
          <w:sz w:val="24"/>
          <w:szCs w:val="24"/>
          <w:lang w:val="en-GB"/>
        </w:rPr>
        <w:t>18</w:t>
      </w:r>
      <w:r w:rsidRPr="00BD3617">
        <w:rPr>
          <w:rFonts w:eastAsia="Times New Roman"/>
          <w:sz w:val="24"/>
          <w:szCs w:val="24"/>
          <w:lang w:val="en-GB"/>
        </w:rPr>
        <w:t xml:space="preserve">(2), p.9. </w:t>
      </w:r>
      <w:hyperlink r:id="rId33" w:history="1">
        <w:r w:rsidRPr="00BD3617">
          <w:rPr>
            <w:rStyle w:val="Hyperlink"/>
            <w:rFonts w:eastAsia="Times New Roman"/>
            <w:sz w:val="24"/>
            <w:szCs w:val="24"/>
            <w:lang w:val="en-GB"/>
          </w:rPr>
          <w:t>https://scholarcommons.sc.edu/cgi/viewcontent.cgi?article=1251&amp;context=scjilb</w:t>
        </w:r>
      </w:hyperlink>
    </w:p>
    <w:p w14:paraId="41A84F85" w14:textId="778BD98E"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Park, J.Y.,</w:t>
      </w:r>
      <w:r w:rsidR="00FA34F5">
        <w:rPr>
          <w:rFonts w:eastAsia="Times New Roman"/>
          <w:sz w:val="24"/>
          <w:szCs w:val="24"/>
          <w:lang w:val="en-GB"/>
        </w:rPr>
        <w:t xml:space="preserve"> et</w:t>
      </w:r>
      <w:r w:rsidR="000F6DF3">
        <w:rPr>
          <w:rFonts w:eastAsia="Times New Roman"/>
          <w:sz w:val="24"/>
          <w:szCs w:val="24"/>
          <w:lang w:val="en-GB"/>
        </w:rPr>
        <w:t xml:space="preserve"> al.</w:t>
      </w:r>
      <w:r w:rsidRPr="00BD3617">
        <w:rPr>
          <w:rFonts w:eastAsia="Times New Roman"/>
          <w:sz w:val="24"/>
          <w:szCs w:val="24"/>
          <w:lang w:val="en-GB"/>
        </w:rPr>
        <w:t xml:space="preserve">, (2022). ‘Sustainable marketing strategies as an essential tool of business’. </w:t>
      </w:r>
      <w:r w:rsidRPr="00BD3617">
        <w:rPr>
          <w:rFonts w:eastAsia="Times New Roman"/>
          <w:i/>
          <w:iCs/>
          <w:sz w:val="24"/>
          <w:szCs w:val="24"/>
          <w:lang w:val="en-GB"/>
        </w:rPr>
        <w:t>American Journal of Economics and Sociology</w:t>
      </w:r>
      <w:r w:rsidRPr="00BD3617">
        <w:rPr>
          <w:rFonts w:eastAsia="Times New Roman"/>
          <w:sz w:val="24"/>
          <w:szCs w:val="24"/>
          <w:lang w:val="en-GB"/>
        </w:rPr>
        <w:t xml:space="preserve">, </w:t>
      </w:r>
      <w:r w:rsidRPr="00BD3617">
        <w:rPr>
          <w:rFonts w:eastAsia="Times New Roman"/>
          <w:i/>
          <w:iCs/>
          <w:sz w:val="24"/>
          <w:szCs w:val="24"/>
          <w:lang w:val="en-GB"/>
        </w:rPr>
        <w:t>81</w:t>
      </w:r>
      <w:r w:rsidRPr="00BD3617">
        <w:rPr>
          <w:rFonts w:eastAsia="Times New Roman"/>
          <w:sz w:val="24"/>
          <w:szCs w:val="24"/>
          <w:lang w:val="en-GB"/>
        </w:rPr>
        <w:t xml:space="preserve">(2), pp.359-379. </w:t>
      </w:r>
      <w:hyperlink r:id="rId34" w:history="1">
        <w:r w:rsidRPr="00BD3617">
          <w:rPr>
            <w:rStyle w:val="Hyperlink"/>
            <w:rFonts w:eastAsia="Times New Roman"/>
            <w:sz w:val="24"/>
            <w:szCs w:val="24"/>
            <w:lang w:val="en-GB"/>
          </w:rPr>
          <w:t>https://www.researchgate.net/profile/Samrat-Ray/publication/360784571_Sustainable_Marketing_Strategies_as_an_Essential_Tool_of_Business/links/628b68aa8ecbaa07fccd0452/Sustainable-Marketing-Strategies-as-an-Essential-Tool-of-Business.pdf</w:t>
        </w:r>
      </w:hyperlink>
      <w:r w:rsidRPr="00BD3617">
        <w:rPr>
          <w:rFonts w:eastAsia="Times New Roman"/>
          <w:sz w:val="24"/>
          <w:szCs w:val="24"/>
          <w:lang w:val="en-GB"/>
        </w:rPr>
        <w:t> </w:t>
      </w:r>
    </w:p>
    <w:p w14:paraId="70FF863E" w14:textId="6CE16E7A"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Park, J.Y., </w:t>
      </w:r>
      <w:r w:rsidR="000F6DF3">
        <w:rPr>
          <w:rFonts w:eastAsia="Times New Roman"/>
          <w:sz w:val="24"/>
          <w:szCs w:val="24"/>
          <w:lang w:val="en-GB"/>
        </w:rPr>
        <w:t>et al</w:t>
      </w:r>
      <w:r w:rsidRPr="00BD3617">
        <w:rPr>
          <w:rFonts w:eastAsia="Times New Roman"/>
          <w:sz w:val="24"/>
          <w:szCs w:val="24"/>
          <w:lang w:val="en-GB"/>
        </w:rPr>
        <w:t xml:space="preserve">., </w:t>
      </w:r>
      <w:r w:rsidR="00D37FEB">
        <w:rPr>
          <w:rFonts w:eastAsia="Times New Roman"/>
          <w:sz w:val="24"/>
          <w:szCs w:val="24"/>
          <w:lang w:val="en-GB"/>
        </w:rPr>
        <w:t>(</w:t>
      </w:r>
      <w:r w:rsidRPr="00BD3617">
        <w:rPr>
          <w:rFonts w:eastAsia="Times New Roman"/>
          <w:sz w:val="24"/>
          <w:szCs w:val="24"/>
          <w:lang w:val="en-GB"/>
        </w:rPr>
        <w:t>2022</w:t>
      </w:r>
      <w:r w:rsidR="00D37FEB">
        <w:rPr>
          <w:rFonts w:eastAsia="Times New Roman"/>
          <w:sz w:val="24"/>
          <w:szCs w:val="24"/>
          <w:lang w:val="en-GB"/>
        </w:rPr>
        <w:t>)</w:t>
      </w:r>
      <w:r w:rsidRPr="00BD3617">
        <w:rPr>
          <w:rFonts w:eastAsia="Times New Roman"/>
          <w:sz w:val="24"/>
          <w:szCs w:val="24"/>
          <w:lang w:val="en-GB"/>
        </w:rPr>
        <w:t xml:space="preserve">. Sustainable marketing strategies as an essential tool of business. </w:t>
      </w:r>
      <w:r w:rsidRPr="00BD3617">
        <w:rPr>
          <w:rFonts w:eastAsia="Times New Roman"/>
          <w:i/>
          <w:iCs/>
          <w:sz w:val="24"/>
          <w:szCs w:val="24"/>
          <w:lang w:val="en-GB"/>
        </w:rPr>
        <w:t>American Journal of Economics and Sociology</w:t>
      </w:r>
      <w:r w:rsidRPr="00BD3617">
        <w:rPr>
          <w:rFonts w:eastAsia="Times New Roman"/>
          <w:sz w:val="24"/>
          <w:szCs w:val="24"/>
          <w:lang w:val="en-GB"/>
        </w:rPr>
        <w:t xml:space="preserve">, </w:t>
      </w:r>
      <w:r w:rsidRPr="00BD3617">
        <w:rPr>
          <w:rFonts w:eastAsia="Times New Roman"/>
          <w:i/>
          <w:iCs/>
          <w:sz w:val="24"/>
          <w:szCs w:val="24"/>
          <w:lang w:val="en-GB"/>
        </w:rPr>
        <w:t>81</w:t>
      </w:r>
      <w:r w:rsidRPr="00BD3617">
        <w:rPr>
          <w:rFonts w:eastAsia="Times New Roman"/>
          <w:sz w:val="24"/>
          <w:szCs w:val="24"/>
          <w:lang w:val="en-GB"/>
        </w:rPr>
        <w:t xml:space="preserve">(2), pp.359-379. </w:t>
      </w:r>
      <w:hyperlink r:id="rId35" w:history="1">
        <w:r w:rsidRPr="00BD3617">
          <w:rPr>
            <w:rStyle w:val="Hyperlink"/>
            <w:rFonts w:eastAsia="Times New Roman"/>
            <w:sz w:val="24"/>
            <w:szCs w:val="24"/>
            <w:lang w:val="en-GB"/>
          </w:rPr>
          <w:t>https://www.researchgate.net/profile/Samrat-Ray/publication/360784571_Sustainable_Marketing_Strategies_as_an_Essential_Tool_of_Business/links/628b68aa8ecbaa07fccd0452/Sustainable-Marketing-Strategies-as-an-Essential-Tool-of-Business.pdf</w:t>
        </w:r>
      </w:hyperlink>
      <w:r w:rsidRPr="00BD3617">
        <w:rPr>
          <w:rFonts w:eastAsia="Times New Roman"/>
          <w:sz w:val="24"/>
          <w:szCs w:val="24"/>
          <w:lang w:val="en-GB"/>
        </w:rPr>
        <w:t> </w:t>
      </w:r>
    </w:p>
    <w:p w14:paraId="15CDEC11" w14:textId="26B43C89"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Rabbe, M.F., </w:t>
      </w:r>
      <w:r w:rsidR="00F063F0">
        <w:rPr>
          <w:rFonts w:eastAsia="Times New Roman"/>
          <w:sz w:val="24"/>
          <w:szCs w:val="24"/>
          <w:lang w:val="en-GB"/>
        </w:rPr>
        <w:t>et al</w:t>
      </w:r>
      <w:r w:rsidRPr="00BD3617">
        <w:rPr>
          <w:rFonts w:eastAsia="Times New Roman"/>
          <w:sz w:val="24"/>
          <w:szCs w:val="24"/>
          <w:lang w:val="en-GB"/>
        </w:rPr>
        <w:t xml:space="preserve">., </w:t>
      </w:r>
      <w:r w:rsidR="00F15663">
        <w:rPr>
          <w:rFonts w:eastAsia="Times New Roman"/>
          <w:sz w:val="24"/>
          <w:szCs w:val="24"/>
          <w:lang w:val="en-GB"/>
        </w:rPr>
        <w:t>(</w:t>
      </w:r>
      <w:r w:rsidRPr="00BD3617">
        <w:rPr>
          <w:rFonts w:eastAsia="Times New Roman"/>
          <w:sz w:val="24"/>
          <w:szCs w:val="24"/>
          <w:lang w:val="en-GB"/>
        </w:rPr>
        <w:t>2025</w:t>
      </w:r>
      <w:r w:rsidR="00F15663">
        <w:rPr>
          <w:rFonts w:eastAsia="Times New Roman"/>
          <w:sz w:val="24"/>
          <w:szCs w:val="24"/>
          <w:lang w:val="en-GB"/>
        </w:rPr>
        <w:t>)</w:t>
      </w:r>
      <w:r w:rsidRPr="00BD3617">
        <w:rPr>
          <w:rFonts w:eastAsia="Times New Roman"/>
          <w:sz w:val="24"/>
          <w:szCs w:val="24"/>
          <w:lang w:val="en-GB"/>
        </w:rPr>
        <w:t xml:space="preserve">, December. Advanced Supply Chain Monitoring in Fashion Retail: An Industry 4.0 Approach Integrating IoT, Data Analytics, and Real-Time Tracking. In </w:t>
      </w:r>
      <w:r w:rsidRPr="00BD3617">
        <w:rPr>
          <w:rFonts w:eastAsia="Times New Roman"/>
          <w:i/>
          <w:iCs/>
          <w:sz w:val="24"/>
          <w:szCs w:val="24"/>
          <w:lang w:val="en-GB"/>
        </w:rPr>
        <w:t>8th IEOM Bangladesh International Conference on Industrial Engineering and Operations Management</w:t>
      </w:r>
      <w:r w:rsidRPr="00BD3617">
        <w:rPr>
          <w:rFonts w:eastAsia="Times New Roman"/>
          <w:sz w:val="24"/>
          <w:szCs w:val="24"/>
          <w:lang w:val="en-GB"/>
        </w:rPr>
        <w:t xml:space="preserve">. IEOM Society. </w:t>
      </w:r>
      <w:hyperlink r:id="rId36" w:history="1">
        <w:r w:rsidRPr="00BD3617">
          <w:rPr>
            <w:rStyle w:val="Hyperlink"/>
            <w:rFonts w:eastAsia="Times New Roman"/>
            <w:sz w:val="24"/>
            <w:szCs w:val="24"/>
            <w:lang w:val="en-GB"/>
          </w:rPr>
          <w:t>https://www.researchgate.net/profile/Bebe-Fatema-Bristy/publication/403473777_Advanced_Supply_Chain_Monitoring_in_Fashion_Ret</w:t>
        </w:r>
        <w:r w:rsidRPr="00BD3617">
          <w:rPr>
            <w:rStyle w:val="Hyperlink"/>
            <w:rFonts w:eastAsia="Times New Roman"/>
            <w:sz w:val="24"/>
            <w:szCs w:val="24"/>
            <w:lang w:val="en-GB"/>
          </w:rPr>
          <w:lastRenderedPageBreak/>
          <w:t>ail_An_Industry_40_Approach_Integrating_IoT_Data_Analytics_and_Real-Time_Tracking/links/69cf8b6a9f53d47411c441b5/Advanced-Supply-Chain-Monitoring-in-Fashion-Retail-An-Industry-40-Approach-Integrating-IoT-Data-Analytics-and-Real-Time-Tracking.pdf</w:t>
        </w:r>
      </w:hyperlink>
      <w:r w:rsidRPr="00BD3617">
        <w:rPr>
          <w:rFonts w:eastAsia="Times New Roman"/>
          <w:sz w:val="24"/>
          <w:szCs w:val="24"/>
          <w:lang w:val="en-GB"/>
        </w:rPr>
        <w:t> </w:t>
      </w:r>
    </w:p>
    <w:p w14:paraId="17E5FF40" w14:textId="77777777"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Rocco., B (2025).</w:t>
      </w:r>
      <w:r w:rsidRPr="00BD3617">
        <w:rPr>
          <w:rFonts w:eastAsia="Times New Roman"/>
          <w:i/>
          <w:iCs/>
          <w:sz w:val="24"/>
          <w:szCs w:val="24"/>
          <w:lang w:val="en-GB"/>
        </w:rPr>
        <w:t xml:space="preserve"> Brand value of the sports company Nike worldwide from 2016 to 2025. </w:t>
      </w:r>
      <w:r w:rsidRPr="00BD3617">
        <w:rPr>
          <w:rFonts w:eastAsia="Times New Roman"/>
          <w:sz w:val="24"/>
          <w:szCs w:val="24"/>
          <w:lang w:val="en-GB"/>
        </w:rPr>
        <w:t>Available from:</w:t>
      </w:r>
      <w:hyperlink r:id="rId37" w:history="1">
        <w:r w:rsidRPr="00BD3617">
          <w:rPr>
            <w:rStyle w:val="Hyperlink"/>
            <w:rFonts w:eastAsia="Times New Roman"/>
            <w:sz w:val="24"/>
            <w:szCs w:val="24"/>
            <w:lang w:val="en-GB"/>
          </w:rPr>
          <w:t>https://www.statista.com/statistics/632210/nike-brand-value/?srsltid=AfmBOopZFVBAk0P-VPysLZrh3sU1OUC-wVmeUP8kgxbl4hJcozwwtYNP</w:t>
        </w:r>
      </w:hyperlink>
      <w:r w:rsidRPr="00BD3617">
        <w:rPr>
          <w:rFonts w:eastAsia="Times New Roman"/>
          <w:sz w:val="24"/>
          <w:szCs w:val="24"/>
          <w:lang w:val="en-GB"/>
        </w:rPr>
        <w:t xml:space="preserve"> (Accessed 28 July, 2026)</w:t>
      </w:r>
    </w:p>
    <w:p w14:paraId="6D7E0121" w14:textId="38B14B5A"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Rollins, N.,</w:t>
      </w:r>
      <w:r w:rsidR="0033686B">
        <w:rPr>
          <w:rFonts w:eastAsia="Times New Roman"/>
          <w:sz w:val="24"/>
          <w:szCs w:val="24"/>
          <w:lang w:val="en-GB"/>
        </w:rPr>
        <w:t xml:space="preserve"> et al</w:t>
      </w:r>
      <w:r w:rsidRPr="00BD3617">
        <w:rPr>
          <w:rFonts w:eastAsia="Times New Roman"/>
          <w:sz w:val="24"/>
          <w:szCs w:val="24"/>
          <w:lang w:val="en-GB"/>
        </w:rPr>
        <w:t xml:space="preserve">., (2023). ‘Marketing of commercial milk formula: a system to capture parents, communities, science, and policy’. </w:t>
      </w:r>
      <w:r w:rsidRPr="00BD3617">
        <w:rPr>
          <w:rFonts w:eastAsia="Times New Roman"/>
          <w:i/>
          <w:iCs/>
          <w:sz w:val="24"/>
          <w:szCs w:val="24"/>
          <w:lang w:val="en-GB"/>
        </w:rPr>
        <w:t>The Lancet</w:t>
      </w:r>
      <w:r w:rsidRPr="00BD3617">
        <w:rPr>
          <w:rFonts w:eastAsia="Times New Roman"/>
          <w:sz w:val="24"/>
          <w:szCs w:val="24"/>
          <w:lang w:val="en-GB"/>
        </w:rPr>
        <w:t xml:space="preserve">, </w:t>
      </w:r>
      <w:r w:rsidRPr="00BD3617">
        <w:rPr>
          <w:rFonts w:eastAsia="Times New Roman"/>
          <w:i/>
          <w:iCs/>
          <w:sz w:val="24"/>
          <w:szCs w:val="24"/>
          <w:lang w:val="en-GB"/>
        </w:rPr>
        <w:t>401</w:t>
      </w:r>
      <w:r w:rsidRPr="00BD3617">
        <w:rPr>
          <w:rFonts w:eastAsia="Times New Roman"/>
          <w:sz w:val="24"/>
          <w:szCs w:val="24"/>
          <w:lang w:val="en-GB"/>
        </w:rPr>
        <w:t xml:space="preserve">(10375), pp.486-502. </w:t>
      </w:r>
      <w:hyperlink r:id="rId38" w:history="1">
        <w:r w:rsidRPr="00BD3617">
          <w:rPr>
            <w:rStyle w:val="Hyperlink"/>
            <w:rFonts w:eastAsia="Times New Roman"/>
            <w:sz w:val="24"/>
            <w:szCs w:val="24"/>
            <w:lang w:val="en-GB"/>
          </w:rPr>
          <w:t>https://www.thelancet.com/journals/lancet/article/PIIS0140-6736(22)01931-6/fulltext?ref=the-incubator.ghost.io</w:t>
        </w:r>
      </w:hyperlink>
      <w:r w:rsidRPr="00BD3617">
        <w:rPr>
          <w:rFonts w:eastAsia="Times New Roman"/>
          <w:sz w:val="24"/>
          <w:szCs w:val="24"/>
          <w:lang w:val="en-GB"/>
        </w:rPr>
        <w:t> </w:t>
      </w:r>
    </w:p>
    <w:p w14:paraId="15FE48C0" w14:textId="3D71FB9D"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Satkiewicz,</w:t>
      </w:r>
      <w:r w:rsidR="00A53273">
        <w:rPr>
          <w:rFonts w:eastAsia="Times New Roman"/>
          <w:sz w:val="24"/>
          <w:szCs w:val="24"/>
          <w:lang w:val="en-GB"/>
        </w:rPr>
        <w:t xml:space="preserve"> </w:t>
      </w:r>
      <w:r w:rsidRPr="00BD3617">
        <w:rPr>
          <w:rFonts w:eastAsia="Times New Roman"/>
          <w:sz w:val="24"/>
          <w:szCs w:val="24"/>
          <w:lang w:val="en-GB"/>
        </w:rPr>
        <w:t>O.,</w:t>
      </w:r>
      <w:r w:rsidR="00A53273">
        <w:rPr>
          <w:rFonts w:eastAsia="Times New Roman"/>
          <w:sz w:val="24"/>
          <w:szCs w:val="24"/>
          <w:lang w:val="en-GB"/>
        </w:rPr>
        <w:t xml:space="preserve"> (</w:t>
      </w:r>
      <w:r w:rsidRPr="00BD3617">
        <w:rPr>
          <w:rFonts w:eastAsia="Times New Roman"/>
          <w:sz w:val="24"/>
          <w:szCs w:val="24"/>
          <w:lang w:val="en-GB"/>
        </w:rPr>
        <w:t>2023</w:t>
      </w:r>
      <w:r w:rsidR="00A53273">
        <w:rPr>
          <w:rFonts w:eastAsia="Times New Roman"/>
          <w:sz w:val="24"/>
          <w:szCs w:val="24"/>
          <w:lang w:val="en-GB"/>
        </w:rPr>
        <w:t>)</w:t>
      </w:r>
      <w:r w:rsidRPr="00BD3617">
        <w:rPr>
          <w:rFonts w:eastAsia="Times New Roman"/>
          <w:sz w:val="24"/>
          <w:szCs w:val="24"/>
          <w:lang w:val="en-GB"/>
        </w:rPr>
        <w:t xml:space="preserve">. Rebirth: an exploration of circular fashion.  </w:t>
      </w:r>
      <w:hyperlink r:id="rId39" w:history="1">
        <w:r w:rsidRPr="00BD3617">
          <w:rPr>
            <w:rStyle w:val="Hyperlink"/>
            <w:rFonts w:eastAsia="Times New Roman"/>
            <w:sz w:val="24"/>
            <w:szCs w:val="24"/>
            <w:lang w:val="en-GB"/>
          </w:rPr>
          <w:t>https://repository.tcu.edu/bitstreams/b1eaa478-50f1-4c85-a85c-fa09a61f6e3e/download</w:t>
        </w:r>
      </w:hyperlink>
      <w:r w:rsidRPr="00BD3617">
        <w:rPr>
          <w:rFonts w:eastAsia="Times New Roman"/>
          <w:sz w:val="24"/>
          <w:szCs w:val="24"/>
          <w:lang w:val="en-GB"/>
        </w:rPr>
        <w:t> </w:t>
      </w:r>
    </w:p>
    <w:p w14:paraId="5739A7AB" w14:textId="77777777" w:rsidR="002607FC" w:rsidRPr="00BD3617" w:rsidRDefault="002607FC" w:rsidP="002607FC">
      <w:pPr>
        <w:shd w:val="clear" w:color="auto" w:fill="FFFFFF"/>
        <w:spacing w:after="200" w:line="360" w:lineRule="auto"/>
        <w:jc w:val="both"/>
        <w:rPr>
          <w:rFonts w:eastAsia="Times New Roman"/>
          <w:sz w:val="24"/>
          <w:szCs w:val="24"/>
          <w:lang w:val="en-GB"/>
        </w:rPr>
      </w:pPr>
      <w:proofErr w:type="spellStart"/>
      <w:r w:rsidRPr="00BD3617">
        <w:rPr>
          <w:rFonts w:eastAsia="Times New Roman"/>
          <w:sz w:val="24"/>
          <w:szCs w:val="24"/>
          <w:lang w:val="en-GB"/>
        </w:rPr>
        <w:t>Setyowati</w:t>
      </w:r>
      <w:proofErr w:type="spellEnd"/>
      <w:r w:rsidRPr="00BD3617">
        <w:rPr>
          <w:rFonts w:eastAsia="Times New Roman"/>
          <w:sz w:val="24"/>
          <w:szCs w:val="24"/>
          <w:lang w:val="en-GB"/>
        </w:rPr>
        <w:t xml:space="preserve">, D. and </w:t>
      </w:r>
      <w:proofErr w:type="spellStart"/>
      <w:r w:rsidRPr="00BD3617">
        <w:rPr>
          <w:rFonts w:eastAsia="Times New Roman"/>
          <w:sz w:val="24"/>
          <w:szCs w:val="24"/>
          <w:lang w:val="en-GB"/>
        </w:rPr>
        <w:t>Sugiat</w:t>
      </w:r>
      <w:proofErr w:type="spellEnd"/>
      <w:r w:rsidRPr="00BD3617">
        <w:rPr>
          <w:rFonts w:eastAsia="Times New Roman"/>
          <w:sz w:val="24"/>
          <w:szCs w:val="24"/>
          <w:lang w:val="en-GB"/>
        </w:rPr>
        <w:t xml:space="preserve">, M.A., (2025). ‘The Impact of Digital Marketing to Purchase Intention in Training Organizations’. </w:t>
      </w:r>
      <w:r w:rsidRPr="00BD3617">
        <w:rPr>
          <w:rFonts w:eastAsia="Times New Roman"/>
          <w:i/>
          <w:iCs/>
          <w:sz w:val="24"/>
          <w:szCs w:val="24"/>
          <w:lang w:val="en-GB"/>
        </w:rPr>
        <w:t xml:space="preserve">The </w:t>
      </w:r>
      <w:proofErr w:type="spellStart"/>
      <w:r w:rsidRPr="00BD3617">
        <w:rPr>
          <w:rFonts w:eastAsia="Times New Roman"/>
          <w:i/>
          <w:iCs/>
          <w:sz w:val="24"/>
          <w:szCs w:val="24"/>
          <w:lang w:val="en-GB"/>
        </w:rPr>
        <w:t>Eastasouth</w:t>
      </w:r>
      <w:proofErr w:type="spellEnd"/>
      <w:r w:rsidRPr="00BD3617">
        <w:rPr>
          <w:rFonts w:eastAsia="Times New Roman"/>
          <w:i/>
          <w:iCs/>
          <w:sz w:val="24"/>
          <w:szCs w:val="24"/>
          <w:lang w:val="en-GB"/>
        </w:rPr>
        <w:t xml:space="preserve"> Management and Business</w:t>
      </w:r>
      <w:r w:rsidRPr="00BD3617">
        <w:rPr>
          <w:rFonts w:eastAsia="Times New Roman"/>
          <w:sz w:val="24"/>
          <w:szCs w:val="24"/>
          <w:lang w:val="en-GB"/>
        </w:rPr>
        <w:t xml:space="preserve">, </w:t>
      </w:r>
      <w:r w:rsidRPr="00BD3617">
        <w:rPr>
          <w:rFonts w:eastAsia="Times New Roman"/>
          <w:i/>
          <w:iCs/>
          <w:sz w:val="24"/>
          <w:szCs w:val="24"/>
          <w:lang w:val="en-GB"/>
        </w:rPr>
        <w:t>4</w:t>
      </w:r>
      <w:r w:rsidRPr="00BD3617">
        <w:rPr>
          <w:rFonts w:eastAsia="Times New Roman"/>
          <w:sz w:val="24"/>
          <w:szCs w:val="24"/>
          <w:lang w:val="en-GB"/>
        </w:rPr>
        <w:t xml:space="preserve">(01), pp.166-179. </w:t>
      </w:r>
      <w:hyperlink r:id="rId40" w:history="1">
        <w:r w:rsidRPr="00BD3617">
          <w:rPr>
            <w:rStyle w:val="Hyperlink"/>
            <w:rFonts w:eastAsia="Times New Roman"/>
            <w:sz w:val="24"/>
            <w:szCs w:val="24"/>
            <w:lang w:val="en-GB"/>
          </w:rPr>
          <w:t>https://esj.eastasouth-institute.com/index.php/esmb/article/download/689/578</w:t>
        </w:r>
      </w:hyperlink>
      <w:r w:rsidRPr="00BD3617">
        <w:rPr>
          <w:rFonts w:eastAsia="Times New Roman"/>
          <w:sz w:val="24"/>
          <w:szCs w:val="24"/>
          <w:lang w:val="en-GB"/>
        </w:rPr>
        <w:t> </w:t>
      </w:r>
    </w:p>
    <w:p w14:paraId="59E2349E" w14:textId="42C4E9A8"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Sharma, A. and Mukherjee, P.,</w:t>
      </w:r>
      <w:r w:rsidR="00E53B5B">
        <w:rPr>
          <w:rFonts w:eastAsia="Times New Roman"/>
          <w:sz w:val="24"/>
          <w:szCs w:val="24"/>
          <w:lang w:val="en-GB"/>
        </w:rPr>
        <w:t xml:space="preserve"> </w:t>
      </w:r>
      <w:r w:rsidR="00CC07E1">
        <w:rPr>
          <w:rFonts w:eastAsia="Times New Roman"/>
          <w:sz w:val="24"/>
          <w:szCs w:val="24"/>
          <w:lang w:val="en-GB"/>
        </w:rPr>
        <w:t>(</w:t>
      </w:r>
      <w:r w:rsidRPr="00BD3617">
        <w:rPr>
          <w:rFonts w:eastAsia="Times New Roman"/>
          <w:sz w:val="24"/>
          <w:szCs w:val="24"/>
          <w:lang w:val="en-GB"/>
        </w:rPr>
        <w:t>2025</w:t>
      </w:r>
      <w:r w:rsidR="00CC07E1">
        <w:rPr>
          <w:rFonts w:eastAsia="Times New Roman"/>
          <w:sz w:val="24"/>
          <w:szCs w:val="24"/>
          <w:lang w:val="en-GB"/>
        </w:rPr>
        <w:t>)</w:t>
      </w:r>
      <w:r w:rsidRPr="00BD3617">
        <w:rPr>
          <w:rFonts w:eastAsia="Times New Roman"/>
          <w:sz w:val="24"/>
          <w:szCs w:val="24"/>
          <w:lang w:val="en-GB"/>
        </w:rPr>
        <w:t xml:space="preserve">. The Role of Eco-Labelling in Shaping Consumer Choices. In </w:t>
      </w:r>
      <w:r w:rsidRPr="00BD3617">
        <w:rPr>
          <w:rFonts w:eastAsia="Times New Roman"/>
          <w:i/>
          <w:iCs/>
          <w:sz w:val="24"/>
          <w:szCs w:val="24"/>
          <w:lang w:val="en-GB"/>
        </w:rPr>
        <w:t>Agile Sustainable Marketing: Navigating Towards a Greener Future</w:t>
      </w:r>
      <w:r w:rsidRPr="00BD3617">
        <w:rPr>
          <w:rFonts w:eastAsia="Times New Roman"/>
          <w:sz w:val="24"/>
          <w:szCs w:val="24"/>
          <w:lang w:val="en-GB"/>
        </w:rPr>
        <w:t xml:space="preserve"> (pp. 42-56). Bentham Science Publishers. </w:t>
      </w:r>
      <w:hyperlink r:id="rId41" w:anchor="page=67" w:history="1">
        <w:r w:rsidRPr="00BD3617">
          <w:rPr>
            <w:rStyle w:val="Hyperlink"/>
            <w:rFonts w:eastAsia="Times New Roman"/>
            <w:sz w:val="24"/>
            <w:szCs w:val="24"/>
            <w:lang w:val="en-GB"/>
          </w:rPr>
          <w:t>https://reference-global.com/download/chapter/9789815324068/10.0000/9789815324068-001.pdf#page=67</w:t>
        </w:r>
      </w:hyperlink>
      <w:r w:rsidRPr="00BD3617">
        <w:rPr>
          <w:rFonts w:eastAsia="Times New Roman"/>
          <w:sz w:val="24"/>
          <w:szCs w:val="24"/>
          <w:lang w:val="en-GB"/>
        </w:rPr>
        <w:t> </w:t>
      </w:r>
    </w:p>
    <w:p w14:paraId="56098802" w14:textId="17CA3A4D"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Sharma, A., </w:t>
      </w:r>
      <w:r w:rsidR="00B92B4D">
        <w:rPr>
          <w:rFonts w:eastAsia="Times New Roman"/>
          <w:sz w:val="24"/>
          <w:szCs w:val="24"/>
          <w:lang w:val="en-GB"/>
        </w:rPr>
        <w:t>et al</w:t>
      </w:r>
      <w:r w:rsidRPr="00BD3617">
        <w:rPr>
          <w:rFonts w:eastAsia="Times New Roman"/>
          <w:sz w:val="24"/>
          <w:szCs w:val="24"/>
          <w:lang w:val="en-GB"/>
        </w:rPr>
        <w:t xml:space="preserve">., </w:t>
      </w:r>
      <w:r w:rsidR="00D74457">
        <w:rPr>
          <w:rFonts w:eastAsia="Times New Roman"/>
          <w:sz w:val="24"/>
          <w:szCs w:val="24"/>
          <w:lang w:val="en-GB"/>
        </w:rPr>
        <w:t>(</w:t>
      </w:r>
      <w:r w:rsidRPr="00BD3617">
        <w:rPr>
          <w:rFonts w:eastAsia="Times New Roman"/>
          <w:sz w:val="24"/>
          <w:szCs w:val="24"/>
          <w:lang w:val="en-GB"/>
        </w:rPr>
        <w:t>2025</w:t>
      </w:r>
      <w:r w:rsidR="00D74457">
        <w:rPr>
          <w:rFonts w:eastAsia="Times New Roman"/>
          <w:sz w:val="24"/>
          <w:szCs w:val="24"/>
          <w:lang w:val="en-GB"/>
        </w:rPr>
        <w:t>)</w:t>
      </w:r>
      <w:r w:rsidRPr="00BD3617">
        <w:rPr>
          <w:rFonts w:eastAsia="Times New Roman"/>
          <w:sz w:val="24"/>
          <w:szCs w:val="24"/>
          <w:lang w:val="en-GB"/>
        </w:rPr>
        <w:t xml:space="preserve">, November. From Waste to Worth: A Case Study Analysis of Circular Economy Practices in Leading Global Companies. In </w:t>
      </w:r>
      <w:r w:rsidRPr="00BD3617">
        <w:rPr>
          <w:rFonts w:eastAsia="Times New Roman"/>
          <w:i/>
          <w:iCs/>
          <w:sz w:val="24"/>
          <w:szCs w:val="24"/>
          <w:lang w:val="en-GB"/>
        </w:rPr>
        <w:t>2nd International Conference on Sustainable Business Practices and Innovative Models (ICSBPIM-2025)</w:t>
      </w:r>
      <w:r w:rsidRPr="00BD3617">
        <w:rPr>
          <w:rFonts w:eastAsia="Times New Roman"/>
          <w:sz w:val="24"/>
          <w:szCs w:val="24"/>
          <w:lang w:val="en-GB"/>
        </w:rPr>
        <w:t xml:space="preserve"> (pp. 841-853). Atlantis Press. </w:t>
      </w:r>
      <w:hyperlink r:id="rId42" w:history="1">
        <w:r w:rsidRPr="00BD3617">
          <w:rPr>
            <w:rStyle w:val="Hyperlink"/>
            <w:rFonts w:eastAsia="Times New Roman"/>
            <w:sz w:val="24"/>
            <w:szCs w:val="24"/>
            <w:lang w:val="en-GB"/>
          </w:rPr>
          <w:t>https://www.atlantis-press.com/article/126017592.pdf</w:t>
        </w:r>
      </w:hyperlink>
      <w:r w:rsidRPr="00BD3617">
        <w:rPr>
          <w:rFonts w:eastAsia="Times New Roman"/>
          <w:sz w:val="24"/>
          <w:szCs w:val="24"/>
          <w:lang w:val="en-GB"/>
        </w:rPr>
        <w:t> </w:t>
      </w:r>
    </w:p>
    <w:p w14:paraId="46B3A32C" w14:textId="2D86EC99"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lastRenderedPageBreak/>
        <w:t xml:space="preserve">Shrivastava, S., </w:t>
      </w:r>
      <w:r w:rsidR="00CF6C2A">
        <w:rPr>
          <w:rFonts w:eastAsia="Times New Roman"/>
          <w:sz w:val="24"/>
          <w:szCs w:val="24"/>
          <w:lang w:val="en-GB"/>
        </w:rPr>
        <w:t>et al</w:t>
      </w:r>
      <w:r w:rsidRPr="00BD3617">
        <w:rPr>
          <w:rFonts w:eastAsia="Times New Roman"/>
          <w:sz w:val="24"/>
          <w:szCs w:val="24"/>
          <w:lang w:val="en-GB"/>
        </w:rPr>
        <w:t>.,</w:t>
      </w:r>
      <w:r w:rsidR="00D701B8">
        <w:rPr>
          <w:rFonts w:eastAsia="Times New Roman"/>
          <w:sz w:val="24"/>
          <w:szCs w:val="24"/>
          <w:lang w:val="en-GB"/>
        </w:rPr>
        <w:t xml:space="preserve"> </w:t>
      </w:r>
      <w:r w:rsidRPr="00BD3617">
        <w:rPr>
          <w:rFonts w:eastAsia="Times New Roman"/>
          <w:sz w:val="24"/>
          <w:szCs w:val="24"/>
          <w:lang w:val="en-GB"/>
        </w:rPr>
        <w:t xml:space="preserve">(2022). ‘Interprofessional leadership development: role of emotional intelligence and communication skills training’. </w:t>
      </w:r>
      <w:proofErr w:type="spellStart"/>
      <w:r w:rsidRPr="00BD3617">
        <w:rPr>
          <w:rFonts w:eastAsia="Times New Roman"/>
          <w:i/>
          <w:iCs/>
          <w:sz w:val="24"/>
          <w:szCs w:val="24"/>
          <w:lang w:val="en-GB"/>
        </w:rPr>
        <w:t>MedEdPORTAL</w:t>
      </w:r>
      <w:proofErr w:type="spellEnd"/>
      <w:r w:rsidRPr="00BD3617">
        <w:rPr>
          <w:rFonts w:eastAsia="Times New Roman"/>
          <w:sz w:val="24"/>
          <w:szCs w:val="24"/>
          <w:lang w:val="en-GB"/>
        </w:rPr>
        <w:t xml:space="preserve">, </w:t>
      </w:r>
      <w:r w:rsidRPr="00BD3617">
        <w:rPr>
          <w:rFonts w:eastAsia="Times New Roman"/>
          <w:i/>
          <w:iCs/>
          <w:sz w:val="24"/>
          <w:szCs w:val="24"/>
          <w:lang w:val="en-GB"/>
        </w:rPr>
        <w:t>18</w:t>
      </w:r>
      <w:r w:rsidRPr="00BD3617">
        <w:rPr>
          <w:rFonts w:eastAsia="Times New Roman"/>
          <w:sz w:val="24"/>
          <w:szCs w:val="24"/>
          <w:lang w:val="en-GB"/>
        </w:rPr>
        <w:t xml:space="preserve">, p.11247. </w:t>
      </w:r>
      <w:hyperlink r:id="rId43" w:history="1">
        <w:r w:rsidRPr="00BD3617">
          <w:rPr>
            <w:rStyle w:val="Hyperlink"/>
            <w:rFonts w:eastAsia="Times New Roman"/>
            <w:sz w:val="24"/>
            <w:szCs w:val="24"/>
            <w:lang w:val="en-GB"/>
          </w:rPr>
          <w:t>https://www.mededportal.org/doi/full/10.15766/mep_2374-8265.11247</w:t>
        </w:r>
      </w:hyperlink>
      <w:r w:rsidRPr="00BD3617">
        <w:rPr>
          <w:rFonts w:eastAsia="Times New Roman"/>
          <w:sz w:val="24"/>
          <w:szCs w:val="24"/>
          <w:lang w:val="en-GB"/>
        </w:rPr>
        <w:t> </w:t>
      </w:r>
    </w:p>
    <w:p w14:paraId="74879EC8" w14:textId="240C013F"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Sproviero, N., </w:t>
      </w:r>
      <w:r w:rsidR="00EA6D87">
        <w:rPr>
          <w:rFonts w:eastAsia="Times New Roman"/>
          <w:sz w:val="24"/>
          <w:szCs w:val="24"/>
          <w:lang w:val="en-GB"/>
        </w:rPr>
        <w:t>(</w:t>
      </w:r>
      <w:r w:rsidRPr="00BD3617">
        <w:rPr>
          <w:rFonts w:eastAsia="Times New Roman"/>
          <w:sz w:val="24"/>
          <w:szCs w:val="24"/>
          <w:lang w:val="en-GB"/>
        </w:rPr>
        <w:t>2025</w:t>
      </w:r>
      <w:r w:rsidR="00EA6D87">
        <w:rPr>
          <w:rFonts w:eastAsia="Times New Roman"/>
          <w:sz w:val="24"/>
          <w:szCs w:val="24"/>
          <w:lang w:val="en-GB"/>
        </w:rPr>
        <w:t>)</w:t>
      </w:r>
      <w:r w:rsidRPr="00BD3617">
        <w:rPr>
          <w:rFonts w:eastAsia="Times New Roman"/>
          <w:sz w:val="24"/>
          <w:szCs w:val="24"/>
          <w:lang w:val="en-GB"/>
        </w:rPr>
        <w:t xml:space="preserve">. Fashioning a Sustainable Future: Circular Models, Emerging Technologies, and Social Responsibility. </w:t>
      </w:r>
      <w:hyperlink r:id="rId44" w:history="1">
        <w:r w:rsidRPr="00BD3617">
          <w:rPr>
            <w:rStyle w:val="Hyperlink"/>
            <w:rFonts w:eastAsia="Times New Roman"/>
            <w:sz w:val="24"/>
            <w:szCs w:val="24"/>
            <w:lang w:val="en-GB"/>
          </w:rPr>
          <w:t>https://documentserver.uhasselt.be/bitstream/1942/47047/1/9140d138-d316-41e9-aae7-3ce2e9bed032.pdf</w:t>
        </w:r>
      </w:hyperlink>
      <w:r w:rsidRPr="00BD3617">
        <w:rPr>
          <w:rFonts w:eastAsia="Times New Roman"/>
          <w:sz w:val="24"/>
          <w:szCs w:val="24"/>
          <w:lang w:val="en-GB"/>
        </w:rPr>
        <w:t> </w:t>
      </w:r>
    </w:p>
    <w:p w14:paraId="11E349A8" w14:textId="74856FC4"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Tari, A. and Trudel, R., </w:t>
      </w:r>
      <w:r w:rsidR="00DB0924">
        <w:rPr>
          <w:rFonts w:eastAsia="Times New Roman"/>
          <w:sz w:val="24"/>
          <w:szCs w:val="24"/>
          <w:lang w:val="en-GB"/>
        </w:rPr>
        <w:t>(</w:t>
      </w:r>
      <w:r w:rsidRPr="00BD3617">
        <w:rPr>
          <w:rFonts w:eastAsia="Times New Roman"/>
          <w:sz w:val="24"/>
          <w:szCs w:val="24"/>
          <w:lang w:val="en-GB"/>
        </w:rPr>
        <w:t>2024</w:t>
      </w:r>
      <w:r w:rsidR="00DB0924">
        <w:rPr>
          <w:rFonts w:eastAsia="Times New Roman"/>
          <w:sz w:val="24"/>
          <w:szCs w:val="24"/>
          <w:lang w:val="en-GB"/>
        </w:rPr>
        <w:t>)</w:t>
      </w:r>
      <w:r w:rsidRPr="00BD3617">
        <w:rPr>
          <w:rFonts w:eastAsia="Times New Roman"/>
          <w:sz w:val="24"/>
          <w:szCs w:val="24"/>
          <w:lang w:val="en-GB"/>
        </w:rPr>
        <w:t xml:space="preserve">. Affording disposal control: The effect of circular take-back programs on psychological ownership and valuation. </w:t>
      </w:r>
      <w:r w:rsidRPr="00BD3617">
        <w:rPr>
          <w:rFonts w:eastAsia="Times New Roman"/>
          <w:i/>
          <w:iCs/>
          <w:sz w:val="24"/>
          <w:szCs w:val="24"/>
          <w:lang w:val="en-GB"/>
        </w:rPr>
        <w:t>Journal of Marketing</w:t>
      </w:r>
      <w:r w:rsidRPr="00BD3617">
        <w:rPr>
          <w:rFonts w:eastAsia="Times New Roman"/>
          <w:sz w:val="24"/>
          <w:szCs w:val="24"/>
          <w:lang w:val="en-GB"/>
        </w:rPr>
        <w:t xml:space="preserve">, </w:t>
      </w:r>
      <w:r w:rsidRPr="00BD3617">
        <w:rPr>
          <w:rFonts w:eastAsia="Times New Roman"/>
          <w:i/>
          <w:iCs/>
          <w:sz w:val="24"/>
          <w:szCs w:val="24"/>
          <w:lang w:val="en-GB"/>
        </w:rPr>
        <w:t>88</w:t>
      </w:r>
      <w:r w:rsidRPr="00BD3617">
        <w:rPr>
          <w:rFonts w:eastAsia="Times New Roman"/>
          <w:sz w:val="24"/>
          <w:szCs w:val="24"/>
          <w:lang w:val="en-GB"/>
        </w:rPr>
        <w:t xml:space="preserve">(3), pp.110-126. </w:t>
      </w:r>
      <w:hyperlink r:id="rId45" w:history="1">
        <w:r w:rsidRPr="00BD3617">
          <w:rPr>
            <w:rStyle w:val="Hyperlink"/>
            <w:rFonts w:eastAsia="Times New Roman"/>
            <w:sz w:val="24"/>
            <w:szCs w:val="24"/>
            <w:lang w:val="en-GB"/>
          </w:rPr>
          <w:t>https://www.researchgate.net/profile/Remi-Trudel/publication/373004840_EXPRESS_Affording_Disposal_Control_The_Effect_of_Circular_Take-Back_Programs_on_Psychological_Ownership_and_Valuation/links/64ecee689b1cb33d732c5dc6/EXPRESS-Affording-Disposal-Control-The-Effect-of-Circular-Take-Back-Programs-on-Psychological-Ownership-and-Valuation.pdf</w:t>
        </w:r>
      </w:hyperlink>
      <w:r w:rsidRPr="00BD3617">
        <w:rPr>
          <w:rFonts w:eastAsia="Times New Roman"/>
          <w:sz w:val="24"/>
          <w:szCs w:val="24"/>
          <w:lang w:val="en-GB"/>
        </w:rPr>
        <w:t> </w:t>
      </w:r>
    </w:p>
    <w:p w14:paraId="578D7431" w14:textId="4AEBEA23"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Terentieva, N., </w:t>
      </w:r>
      <w:r w:rsidR="00C154BC">
        <w:rPr>
          <w:rFonts w:eastAsia="Times New Roman"/>
          <w:sz w:val="24"/>
          <w:szCs w:val="24"/>
          <w:lang w:val="en-GB"/>
        </w:rPr>
        <w:t>et al</w:t>
      </w:r>
      <w:r w:rsidRPr="00BD3617">
        <w:rPr>
          <w:rFonts w:eastAsia="Times New Roman"/>
          <w:sz w:val="24"/>
          <w:szCs w:val="24"/>
          <w:lang w:val="en-GB"/>
        </w:rPr>
        <w:t xml:space="preserve">., </w:t>
      </w:r>
      <w:r w:rsidR="00DB35ED">
        <w:rPr>
          <w:rFonts w:eastAsia="Times New Roman"/>
          <w:sz w:val="24"/>
          <w:szCs w:val="24"/>
          <w:lang w:val="en-GB"/>
        </w:rPr>
        <w:t>(</w:t>
      </w:r>
      <w:r w:rsidRPr="00BD3617">
        <w:rPr>
          <w:rFonts w:eastAsia="Times New Roman"/>
          <w:sz w:val="24"/>
          <w:szCs w:val="24"/>
          <w:lang w:val="en-GB"/>
        </w:rPr>
        <w:t>2025</w:t>
      </w:r>
      <w:r w:rsidR="00DB35ED">
        <w:rPr>
          <w:rFonts w:eastAsia="Times New Roman"/>
          <w:sz w:val="24"/>
          <w:szCs w:val="24"/>
          <w:lang w:val="en-GB"/>
        </w:rPr>
        <w:t>)</w:t>
      </w:r>
      <w:r w:rsidRPr="00BD3617">
        <w:rPr>
          <w:rFonts w:eastAsia="Times New Roman"/>
          <w:sz w:val="24"/>
          <w:szCs w:val="24"/>
          <w:lang w:val="en-GB"/>
        </w:rPr>
        <w:t xml:space="preserve">. Technological innovation in digital brand management: Leveraging artificial intelligence and immersive experiences. </w:t>
      </w:r>
      <w:r w:rsidRPr="00BD3617">
        <w:rPr>
          <w:rFonts w:eastAsia="Times New Roman"/>
          <w:i/>
          <w:iCs/>
          <w:sz w:val="24"/>
          <w:szCs w:val="24"/>
          <w:lang w:val="en-GB"/>
        </w:rPr>
        <w:t xml:space="preserve">J. Res. Innov. </w:t>
      </w:r>
      <w:proofErr w:type="spellStart"/>
      <w:r w:rsidRPr="00BD3617">
        <w:rPr>
          <w:rFonts w:eastAsia="Times New Roman"/>
          <w:i/>
          <w:iCs/>
          <w:sz w:val="24"/>
          <w:szCs w:val="24"/>
          <w:lang w:val="en-GB"/>
        </w:rPr>
        <w:t>Technol</w:t>
      </w:r>
      <w:proofErr w:type="spellEnd"/>
      <w:r w:rsidRPr="00BD3617">
        <w:rPr>
          <w:rFonts w:eastAsia="Times New Roman"/>
          <w:sz w:val="24"/>
          <w:szCs w:val="24"/>
          <w:lang w:val="en-GB"/>
        </w:rPr>
        <w:t xml:space="preserve">, </w:t>
      </w:r>
      <w:r w:rsidRPr="00BD3617">
        <w:rPr>
          <w:rFonts w:eastAsia="Times New Roman"/>
          <w:i/>
          <w:iCs/>
          <w:sz w:val="24"/>
          <w:szCs w:val="24"/>
          <w:lang w:val="en-GB"/>
        </w:rPr>
        <w:t>4</w:t>
      </w:r>
      <w:r w:rsidRPr="00BD3617">
        <w:rPr>
          <w:rFonts w:eastAsia="Times New Roman"/>
          <w:sz w:val="24"/>
          <w:szCs w:val="24"/>
          <w:lang w:val="en-GB"/>
        </w:rPr>
        <w:t xml:space="preserve">(2), pp.201-223. </w:t>
      </w:r>
      <w:hyperlink r:id="rId46" w:history="1">
        <w:r w:rsidRPr="00BD3617">
          <w:rPr>
            <w:rStyle w:val="Hyperlink"/>
            <w:rFonts w:eastAsia="Times New Roman"/>
            <w:sz w:val="24"/>
            <w:szCs w:val="24"/>
            <w:lang w:val="en-GB"/>
          </w:rPr>
          <w:t>https://library.acadlore.com/JORIT/2025/4/2/JORIT_04.02_06.pdf</w:t>
        </w:r>
      </w:hyperlink>
      <w:r w:rsidRPr="00BD3617">
        <w:rPr>
          <w:rFonts w:eastAsia="Times New Roman"/>
          <w:sz w:val="24"/>
          <w:szCs w:val="24"/>
          <w:lang w:val="en-GB"/>
        </w:rPr>
        <w:t xml:space="preserve"> </w:t>
      </w:r>
    </w:p>
    <w:p w14:paraId="68AF648C" w14:textId="015FFB47" w:rsidR="002607FC" w:rsidRPr="00BD3617" w:rsidRDefault="002607FC"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Wu, G., </w:t>
      </w:r>
      <w:r w:rsidR="000D2BA5">
        <w:rPr>
          <w:rFonts w:eastAsia="Times New Roman"/>
          <w:sz w:val="24"/>
          <w:szCs w:val="24"/>
          <w:lang w:val="en-GB"/>
        </w:rPr>
        <w:t>(</w:t>
      </w:r>
      <w:r w:rsidRPr="00BD3617">
        <w:rPr>
          <w:rFonts w:eastAsia="Times New Roman"/>
          <w:sz w:val="24"/>
          <w:szCs w:val="24"/>
          <w:lang w:val="en-GB"/>
        </w:rPr>
        <w:t>2022</w:t>
      </w:r>
      <w:r w:rsidR="000D2BA5">
        <w:rPr>
          <w:rFonts w:eastAsia="Times New Roman"/>
          <w:sz w:val="24"/>
          <w:szCs w:val="24"/>
          <w:lang w:val="en-GB"/>
        </w:rPr>
        <w:t>)</w:t>
      </w:r>
      <w:r w:rsidRPr="00BD3617">
        <w:rPr>
          <w:rFonts w:eastAsia="Times New Roman"/>
          <w:sz w:val="24"/>
          <w:szCs w:val="24"/>
          <w:lang w:val="en-GB"/>
        </w:rPr>
        <w:t xml:space="preserve">. The brand analysis of Nike based on its emotional branding and marketing strategies. </w:t>
      </w:r>
      <w:r w:rsidRPr="00BD3617">
        <w:rPr>
          <w:rFonts w:eastAsia="Times New Roman"/>
          <w:i/>
          <w:iCs/>
          <w:sz w:val="24"/>
          <w:szCs w:val="24"/>
          <w:lang w:val="en-GB"/>
        </w:rPr>
        <w:t>BCP Business &amp; Management</w:t>
      </w:r>
      <w:r w:rsidRPr="00BD3617">
        <w:rPr>
          <w:rFonts w:eastAsia="Times New Roman"/>
          <w:sz w:val="24"/>
          <w:szCs w:val="24"/>
          <w:lang w:val="en-GB"/>
        </w:rPr>
        <w:t xml:space="preserve">, </w:t>
      </w:r>
      <w:r w:rsidRPr="00BD3617">
        <w:rPr>
          <w:rFonts w:eastAsia="Times New Roman"/>
          <w:i/>
          <w:iCs/>
          <w:sz w:val="24"/>
          <w:szCs w:val="24"/>
          <w:lang w:val="en-GB"/>
        </w:rPr>
        <w:t>19</w:t>
      </w:r>
      <w:r w:rsidRPr="00BD3617">
        <w:rPr>
          <w:rFonts w:eastAsia="Times New Roman"/>
          <w:sz w:val="24"/>
          <w:szCs w:val="24"/>
          <w:lang w:val="en-GB"/>
        </w:rPr>
        <w:t xml:space="preserve">, pp.278-284. </w:t>
      </w:r>
      <w:hyperlink r:id="rId47" w:history="1">
        <w:r w:rsidRPr="00BD3617">
          <w:rPr>
            <w:rStyle w:val="Hyperlink"/>
            <w:rFonts w:eastAsia="Times New Roman"/>
            <w:sz w:val="24"/>
            <w:szCs w:val="24"/>
            <w:lang w:val="en-GB"/>
          </w:rPr>
          <w:t>https://pdfs.semanticscholar.org/c71f/c987829d59f4856c72d931b46b7ee3b4037a.pdf</w:t>
        </w:r>
      </w:hyperlink>
      <w:r w:rsidRPr="00BD3617">
        <w:rPr>
          <w:rFonts w:eastAsia="Times New Roman"/>
          <w:sz w:val="24"/>
          <w:szCs w:val="24"/>
          <w:lang w:val="en-GB"/>
        </w:rPr>
        <w:t> </w:t>
      </w:r>
    </w:p>
    <w:p w14:paraId="2BB14C84" w14:textId="77777777" w:rsidR="00E04C56" w:rsidRPr="002607FC" w:rsidRDefault="00512E43" w:rsidP="002607FC">
      <w:pPr>
        <w:pStyle w:val="Heading1"/>
        <w:rPr>
          <w:rFonts w:eastAsia="Times New Roman"/>
          <w:sz w:val="24"/>
          <w:szCs w:val="24"/>
          <w:lang w:val="en-GB"/>
        </w:rPr>
      </w:pPr>
      <w:r w:rsidRPr="00BD3617">
        <w:rPr>
          <w:rFonts w:eastAsia="Times New Roman"/>
          <w:sz w:val="24"/>
          <w:szCs w:val="24"/>
          <w:lang w:val="en-GB"/>
        </w:rPr>
        <w:t> </w:t>
      </w:r>
      <w:bookmarkStart w:id="27" w:name="_Toc236224972"/>
      <w:r w:rsidR="002607FC">
        <w:rPr>
          <w:lang w:val="en-GB"/>
        </w:rPr>
        <w:t>Appendix 1</w:t>
      </w:r>
      <w:r w:rsidR="000D7825" w:rsidRPr="00BD3617">
        <w:rPr>
          <w:lang w:val="en-GB"/>
        </w:rPr>
        <w:t xml:space="preserve">: </w:t>
      </w:r>
      <w:r w:rsidR="002607FC">
        <w:rPr>
          <w:lang w:val="en-GB"/>
        </w:rPr>
        <w:t>Element 1</w:t>
      </w:r>
      <w:bookmarkEnd w:id="27"/>
    </w:p>
    <w:p w14:paraId="4BD12EE2" w14:textId="77777777" w:rsidR="00E04C56" w:rsidRPr="00BD3617" w:rsidRDefault="00E04C56" w:rsidP="002607FC">
      <w:pPr>
        <w:shd w:val="clear" w:color="auto" w:fill="FFFFFF"/>
        <w:spacing w:after="200" w:line="360" w:lineRule="auto"/>
        <w:jc w:val="both"/>
        <w:rPr>
          <w:rFonts w:eastAsia="Times New Roman"/>
          <w:b/>
          <w:bCs/>
          <w:sz w:val="24"/>
          <w:szCs w:val="24"/>
          <w:lang w:val="en-GB"/>
        </w:rPr>
      </w:pPr>
      <w:r w:rsidRPr="00BD3617">
        <w:rPr>
          <w:rFonts w:eastAsia="Times New Roman"/>
          <w:b/>
          <w:bCs/>
          <w:sz w:val="24"/>
          <w:szCs w:val="24"/>
          <w:lang w:val="en-GB"/>
        </w:rPr>
        <w:t>Company Overview</w:t>
      </w:r>
    </w:p>
    <w:p w14:paraId="33006028" w14:textId="77777777" w:rsidR="00E04C56" w:rsidRPr="00BD3617" w:rsidRDefault="00E04C56" w:rsidP="002607FC">
      <w:pPr>
        <w:shd w:val="clear" w:color="auto" w:fill="FFFFFF"/>
        <w:spacing w:after="200" w:line="360" w:lineRule="auto"/>
        <w:jc w:val="both"/>
        <w:rPr>
          <w:rFonts w:eastAsia="Times New Roman"/>
          <w:b/>
          <w:bCs/>
          <w:sz w:val="24"/>
          <w:szCs w:val="24"/>
          <w:lang w:val="en-GB"/>
        </w:rPr>
      </w:pPr>
      <w:r w:rsidRPr="00BD3617">
        <w:rPr>
          <w:rFonts w:eastAsia="Times New Roman"/>
          <w:b/>
          <w:bCs/>
          <w:noProof/>
          <w:sz w:val="24"/>
          <w:szCs w:val="24"/>
        </w:rPr>
        <w:lastRenderedPageBreak/>
        <w:drawing>
          <wp:inline distT="114300" distB="114300" distL="114300" distR="114300" wp14:anchorId="1415B250" wp14:editId="1F66760A">
            <wp:extent cx="5731200" cy="3225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8"/>
                    <a:srcRect/>
                    <a:stretch>
                      <a:fillRect/>
                    </a:stretch>
                  </pic:blipFill>
                  <pic:spPr>
                    <a:xfrm>
                      <a:off x="0" y="0"/>
                      <a:ext cx="5731200" cy="3225800"/>
                    </a:xfrm>
                    <a:prstGeom prst="rect">
                      <a:avLst/>
                    </a:prstGeom>
                    <a:ln/>
                  </pic:spPr>
                </pic:pic>
              </a:graphicData>
            </a:graphic>
          </wp:inline>
        </w:drawing>
      </w:r>
    </w:p>
    <w:p w14:paraId="3075A005" w14:textId="77777777" w:rsidR="00E04C56" w:rsidRPr="00BD3617" w:rsidRDefault="00E04C56"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Nike was founded in the year 1964 and gradually became the biggest sportswear company through operating their business in more than 170 countries, and it helps them to hold a brand value of almost 29.4 billion U.S. dollars found in the figure below (Rocco, 2025). Therefore, the company has integrated the Move to Zero” approach, which is part of their sustainability agenda, through concentrating on zero waste and achieving zero carbon emissions within their products and operations. As a result, this commitment offers a powerful base for brand growth and sustainability innovations.</w:t>
      </w:r>
    </w:p>
    <w:p w14:paraId="2B88B037" w14:textId="77777777" w:rsidR="00E04C56" w:rsidRPr="00BD3617" w:rsidRDefault="00E04C56" w:rsidP="002607FC">
      <w:pPr>
        <w:shd w:val="clear" w:color="auto" w:fill="FFFFFF"/>
        <w:spacing w:after="200" w:line="360" w:lineRule="auto"/>
        <w:jc w:val="both"/>
        <w:rPr>
          <w:rFonts w:eastAsia="Times New Roman"/>
          <w:sz w:val="24"/>
          <w:szCs w:val="24"/>
          <w:lang w:val="en-GB"/>
        </w:rPr>
      </w:pPr>
    </w:p>
    <w:p w14:paraId="35DD0400" w14:textId="77777777" w:rsidR="00E04C56" w:rsidRPr="00BD3617" w:rsidRDefault="00E04C56" w:rsidP="002607FC">
      <w:pPr>
        <w:shd w:val="clear" w:color="auto" w:fill="FFFFFF"/>
        <w:spacing w:after="200" w:line="360" w:lineRule="auto"/>
        <w:jc w:val="center"/>
        <w:rPr>
          <w:rFonts w:eastAsia="Times New Roman"/>
          <w:sz w:val="24"/>
          <w:szCs w:val="24"/>
          <w:lang w:val="en-GB"/>
        </w:rPr>
      </w:pPr>
      <w:r w:rsidRPr="00BD3617">
        <w:rPr>
          <w:rFonts w:eastAsia="Times New Roman"/>
          <w:noProof/>
          <w:sz w:val="24"/>
          <w:szCs w:val="24"/>
        </w:rPr>
        <w:lastRenderedPageBreak/>
        <w:drawing>
          <wp:inline distT="114300" distB="114300" distL="114300" distR="114300" wp14:anchorId="38CB2258" wp14:editId="63F15319">
            <wp:extent cx="5731200" cy="4178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9"/>
                    <a:srcRect/>
                    <a:stretch>
                      <a:fillRect/>
                    </a:stretch>
                  </pic:blipFill>
                  <pic:spPr>
                    <a:xfrm>
                      <a:off x="0" y="0"/>
                      <a:ext cx="5731200" cy="4178300"/>
                    </a:xfrm>
                    <a:prstGeom prst="rect">
                      <a:avLst/>
                    </a:prstGeom>
                    <a:ln/>
                  </pic:spPr>
                </pic:pic>
              </a:graphicData>
            </a:graphic>
          </wp:inline>
        </w:drawing>
      </w:r>
    </w:p>
    <w:p w14:paraId="7AEF3B8E" w14:textId="77777777" w:rsidR="00E04C56" w:rsidRPr="00BD3617" w:rsidRDefault="00E04C56" w:rsidP="002607FC">
      <w:pPr>
        <w:shd w:val="clear" w:color="auto" w:fill="FFFFFF"/>
        <w:spacing w:after="200" w:line="360" w:lineRule="auto"/>
        <w:jc w:val="center"/>
        <w:rPr>
          <w:rFonts w:eastAsia="Times New Roman"/>
          <w:b/>
          <w:bCs/>
          <w:sz w:val="24"/>
          <w:szCs w:val="24"/>
          <w:lang w:val="en-GB"/>
        </w:rPr>
      </w:pPr>
      <w:r w:rsidRPr="00BD3617">
        <w:rPr>
          <w:rFonts w:eastAsia="Times New Roman"/>
          <w:b/>
          <w:bCs/>
          <w:sz w:val="24"/>
          <w:szCs w:val="24"/>
          <w:lang w:val="en-GB"/>
        </w:rPr>
        <w:t>Figure 1:  Brand value of the sports company Nike worldwide</w:t>
      </w:r>
    </w:p>
    <w:p w14:paraId="46CCA255" w14:textId="77777777" w:rsidR="00E04C56" w:rsidRPr="00BD3617" w:rsidRDefault="00E04C56" w:rsidP="002607FC">
      <w:pPr>
        <w:shd w:val="clear" w:color="auto" w:fill="FFFFFF"/>
        <w:spacing w:after="200" w:line="360" w:lineRule="auto"/>
        <w:jc w:val="center"/>
        <w:rPr>
          <w:rFonts w:eastAsia="Times New Roman"/>
          <w:sz w:val="24"/>
          <w:szCs w:val="24"/>
          <w:lang w:val="en-GB"/>
        </w:rPr>
      </w:pPr>
      <w:r w:rsidRPr="00BD3617">
        <w:rPr>
          <w:rFonts w:eastAsia="Times New Roman"/>
          <w:sz w:val="24"/>
          <w:szCs w:val="24"/>
          <w:lang w:val="en-GB"/>
        </w:rPr>
        <w:t>(Source: Rocco, 2025)</w:t>
      </w:r>
    </w:p>
    <w:p w14:paraId="337C7883" w14:textId="77777777" w:rsidR="00E04C56" w:rsidRPr="00BD3617" w:rsidRDefault="00E04C56" w:rsidP="002607FC">
      <w:pPr>
        <w:shd w:val="clear" w:color="auto" w:fill="FFFFFF"/>
        <w:spacing w:after="200" w:line="360" w:lineRule="auto"/>
        <w:jc w:val="both"/>
        <w:rPr>
          <w:rFonts w:eastAsia="Times New Roman"/>
          <w:b/>
          <w:bCs/>
          <w:sz w:val="24"/>
          <w:szCs w:val="24"/>
          <w:lang w:val="en-GB"/>
        </w:rPr>
      </w:pPr>
      <w:r w:rsidRPr="00BD3617">
        <w:rPr>
          <w:rFonts w:eastAsia="Times New Roman"/>
          <w:b/>
          <w:bCs/>
          <w:sz w:val="24"/>
          <w:szCs w:val="24"/>
          <w:lang w:val="en-GB"/>
        </w:rPr>
        <w:t>Brand Extension Concept</w:t>
      </w:r>
    </w:p>
    <w:p w14:paraId="49280711" w14:textId="77777777" w:rsidR="00E04C56" w:rsidRPr="00BD3617" w:rsidRDefault="00E04C56"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Nike </w:t>
      </w:r>
      <w:proofErr w:type="spellStart"/>
      <w:r w:rsidRPr="00BD3617">
        <w:rPr>
          <w:rFonts w:eastAsia="Times New Roman"/>
          <w:sz w:val="24"/>
          <w:szCs w:val="24"/>
          <w:lang w:val="en-GB"/>
        </w:rPr>
        <w:t>RenewPack</w:t>
      </w:r>
      <w:proofErr w:type="spellEnd"/>
      <w:r w:rsidRPr="00BD3617">
        <w:rPr>
          <w:rFonts w:eastAsia="Times New Roman"/>
          <w:sz w:val="24"/>
          <w:szCs w:val="24"/>
          <w:lang w:val="en-GB"/>
        </w:rPr>
        <w:t xml:space="preserve"> emerge as a sustainable product line that is divided into laptop bags, travel bags, gym bags, and backpacks. Besides, these products are manufactured with utilising recycled polyester and recycled ocean plastics, sourced from plant-based waterproof coatings and Nike products. Besides, within biodegradable materials, every product is packaged, and it is aided through a recycling service, trade-in scheme, and repair programme, to encourage circular consumption.</w:t>
      </w:r>
    </w:p>
    <w:p w14:paraId="1FA3E9F9" w14:textId="77777777" w:rsidR="00E04C56" w:rsidRPr="00BD3617" w:rsidRDefault="00E04C56" w:rsidP="002607FC">
      <w:pPr>
        <w:shd w:val="clear" w:color="auto" w:fill="FFFFFF"/>
        <w:spacing w:after="200" w:line="360" w:lineRule="auto"/>
        <w:jc w:val="both"/>
        <w:rPr>
          <w:rFonts w:eastAsia="Times New Roman"/>
          <w:b/>
          <w:bCs/>
          <w:sz w:val="24"/>
          <w:szCs w:val="24"/>
          <w:lang w:val="en-GB"/>
        </w:rPr>
      </w:pPr>
      <w:r w:rsidRPr="00BD3617">
        <w:rPr>
          <w:rFonts w:eastAsia="Times New Roman"/>
          <w:b/>
          <w:bCs/>
          <w:sz w:val="24"/>
          <w:szCs w:val="24"/>
          <w:lang w:val="en-GB"/>
        </w:rPr>
        <w:t>Sustainability Value Proposition</w:t>
      </w:r>
    </w:p>
    <w:p w14:paraId="6E53C447" w14:textId="77777777" w:rsidR="00E04C56" w:rsidRPr="00BD3617" w:rsidRDefault="00E04C56"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Nike </w:t>
      </w:r>
      <w:proofErr w:type="spellStart"/>
      <w:r w:rsidRPr="00BD3617">
        <w:rPr>
          <w:rFonts w:eastAsia="Times New Roman"/>
          <w:sz w:val="24"/>
          <w:szCs w:val="24"/>
          <w:lang w:val="en-GB"/>
        </w:rPr>
        <w:t>RenewPack</w:t>
      </w:r>
      <w:proofErr w:type="spellEnd"/>
      <w:r w:rsidRPr="00BD3617">
        <w:rPr>
          <w:rFonts w:eastAsia="Times New Roman"/>
          <w:sz w:val="24"/>
          <w:szCs w:val="24"/>
          <w:lang w:val="en-GB"/>
        </w:rPr>
        <w:t xml:space="preserve"> extends product life cycles, lowers carbon emissions, and decreases plastic pollution by reuse and repair initiatives. As these extensions encourage consumers through highlight ethical sourcing to engage actively in sustainability efforts.  </w:t>
      </w:r>
    </w:p>
    <w:p w14:paraId="1E9DDB4B" w14:textId="77777777" w:rsidR="00E04C56" w:rsidRPr="00BD3617" w:rsidRDefault="00E04C56" w:rsidP="002607FC">
      <w:pPr>
        <w:shd w:val="clear" w:color="auto" w:fill="FFFFFF"/>
        <w:spacing w:after="200" w:line="360" w:lineRule="auto"/>
        <w:jc w:val="both"/>
        <w:rPr>
          <w:rFonts w:eastAsia="Times New Roman"/>
          <w:b/>
          <w:bCs/>
          <w:sz w:val="24"/>
          <w:szCs w:val="24"/>
          <w:lang w:val="en-GB"/>
        </w:rPr>
      </w:pPr>
      <w:r w:rsidRPr="00BD3617">
        <w:rPr>
          <w:rFonts w:eastAsia="Times New Roman"/>
          <w:b/>
          <w:bCs/>
          <w:sz w:val="24"/>
          <w:szCs w:val="24"/>
          <w:lang w:val="en-GB"/>
        </w:rPr>
        <w:lastRenderedPageBreak/>
        <w:t>Investor and Consumer Appeal</w:t>
      </w:r>
    </w:p>
    <w:p w14:paraId="28F29DB2" w14:textId="77777777" w:rsidR="00E04C56" w:rsidRPr="00BD3617" w:rsidRDefault="00E04C56" w:rsidP="002607FC">
      <w:pPr>
        <w:shd w:val="clear" w:color="auto" w:fill="FFFFFF"/>
        <w:spacing w:after="200" w:line="360" w:lineRule="auto"/>
        <w:jc w:val="both"/>
        <w:rPr>
          <w:rFonts w:eastAsia="Times New Roman"/>
          <w:sz w:val="24"/>
          <w:szCs w:val="24"/>
          <w:lang w:val="en-GB"/>
        </w:rPr>
      </w:pPr>
      <w:r w:rsidRPr="00BD3617">
        <w:rPr>
          <w:rFonts w:eastAsia="Times New Roman"/>
          <w:sz w:val="24"/>
          <w:szCs w:val="24"/>
          <w:lang w:val="en-GB"/>
        </w:rPr>
        <w:t xml:space="preserve">For sustainable products, the growing requirements highlight a major market opportunity. Therefore, IBM (2024) report confirms this by presenting that almost 78% of users want environmentally responsible products; as a result, Nike </w:t>
      </w:r>
      <w:proofErr w:type="spellStart"/>
      <w:r w:rsidRPr="00BD3617">
        <w:rPr>
          <w:rFonts w:eastAsia="Times New Roman"/>
          <w:sz w:val="24"/>
          <w:szCs w:val="24"/>
          <w:lang w:val="en-GB"/>
        </w:rPr>
        <w:t>RenewPack</w:t>
      </w:r>
      <w:proofErr w:type="spellEnd"/>
      <w:r w:rsidRPr="00BD3617">
        <w:rPr>
          <w:rFonts w:eastAsia="Times New Roman"/>
          <w:sz w:val="24"/>
          <w:szCs w:val="24"/>
          <w:lang w:val="en-GB"/>
        </w:rPr>
        <w:t xml:space="preserve"> identify the market trends an integrate these within Nike's leadership for long-term innovation (Haleem, 2024). </w:t>
      </w:r>
    </w:p>
    <w:p w14:paraId="7E987A25" w14:textId="77777777" w:rsidR="00512E43" w:rsidRPr="00BD3617" w:rsidRDefault="00512E43" w:rsidP="002607FC">
      <w:pPr>
        <w:shd w:val="clear" w:color="auto" w:fill="FFFFFF"/>
        <w:spacing w:after="200" w:line="360" w:lineRule="auto"/>
        <w:jc w:val="both"/>
        <w:rPr>
          <w:rFonts w:eastAsia="Times New Roman"/>
          <w:sz w:val="24"/>
          <w:szCs w:val="24"/>
          <w:lang w:val="en-GB"/>
        </w:rPr>
      </w:pPr>
    </w:p>
    <w:sectPr w:rsidR="00512E43" w:rsidRPr="00BD3617" w:rsidSect="000D7825">
      <w:footerReference w:type="default" r:id="rId5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DF572" w14:textId="77777777" w:rsidR="00A43A1D" w:rsidRDefault="00A43A1D" w:rsidP="000D7825">
      <w:pPr>
        <w:spacing w:line="240" w:lineRule="auto"/>
      </w:pPr>
      <w:r>
        <w:separator/>
      </w:r>
    </w:p>
  </w:endnote>
  <w:endnote w:type="continuationSeparator" w:id="0">
    <w:p w14:paraId="68BE1985" w14:textId="77777777" w:rsidR="00A43A1D" w:rsidRDefault="00A43A1D" w:rsidP="000D78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C5AD1F7-C13B-4F12-95AF-87FD5EB274C6}"/>
  </w:font>
  <w:font w:name="Cambria">
    <w:panose1 w:val="02040503050406030204"/>
    <w:charset w:val="00"/>
    <w:family w:val="roman"/>
    <w:pitch w:val="variable"/>
    <w:sig w:usb0="E00006FF" w:usb1="420024FF" w:usb2="02000000" w:usb3="00000000" w:csb0="0000019F" w:csb1="00000000"/>
    <w:embedRegular r:id="rId2" w:fontKey="{2D06C55F-FEA8-4DFC-9007-4AE118D2808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rPr>
      <w:id w:val="1063682808"/>
      <w:docPartObj>
        <w:docPartGallery w:val="Page Numbers (Bottom of Page)"/>
        <w:docPartUnique/>
      </w:docPartObj>
    </w:sdtPr>
    <w:sdtEndPr>
      <w:rPr>
        <w:noProof/>
      </w:rPr>
    </w:sdtEndPr>
    <w:sdtContent>
      <w:p w14:paraId="5534E165" w14:textId="77777777" w:rsidR="000D7825" w:rsidRPr="000D7825" w:rsidRDefault="000D7825">
        <w:pPr>
          <w:pStyle w:val="Footer"/>
          <w:jc w:val="right"/>
          <w:rPr>
            <w:sz w:val="20"/>
          </w:rPr>
        </w:pPr>
        <w:r w:rsidRPr="000D7825">
          <w:rPr>
            <w:sz w:val="20"/>
          </w:rPr>
          <w:fldChar w:fldCharType="begin"/>
        </w:r>
        <w:r w:rsidRPr="000D7825">
          <w:rPr>
            <w:sz w:val="20"/>
          </w:rPr>
          <w:instrText xml:space="preserve"> PAGE   \* MERGEFORMAT </w:instrText>
        </w:r>
        <w:r w:rsidRPr="000D7825">
          <w:rPr>
            <w:sz w:val="20"/>
          </w:rPr>
          <w:fldChar w:fldCharType="separate"/>
        </w:r>
        <w:r w:rsidR="002607FC">
          <w:rPr>
            <w:noProof/>
            <w:sz w:val="20"/>
          </w:rPr>
          <w:t>9</w:t>
        </w:r>
        <w:r w:rsidRPr="000D7825">
          <w:rPr>
            <w:noProof/>
            <w:sz w:val="20"/>
          </w:rPr>
          <w:fldChar w:fldCharType="end"/>
        </w:r>
      </w:p>
    </w:sdtContent>
  </w:sdt>
  <w:p w14:paraId="68B7CA03" w14:textId="77777777" w:rsidR="000D7825" w:rsidRDefault="000D78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6633D" w14:textId="77777777" w:rsidR="00A43A1D" w:rsidRDefault="00A43A1D" w:rsidP="000D7825">
      <w:pPr>
        <w:spacing w:line="240" w:lineRule="auto"/>
      </w:pPr>
      <w:r>
        <w:separator/>
      </w:r>
    </w:p>
  </w:footnote>
  <w:footnote w:type="continuationSeparator" w:id="0">
    <w:p w14:paraId="38610676" w14:textId="77777777" w:rsidR="00A43A1D" w:rsidRDefault="00A43A1D" w:rsidP="000D78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0046B"/>
    <w:multiLevelType w:val="multilevel"/>
    <w:tmpl w:val="550ADC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F91EB6"/>
    <w:multiLevelType w:val="multilevel"/>
    <w:tmpl w:val="B4EE8B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4A3171"/>
    <w:multiLevelType w:val="multilevel"/>
    <w:tmpl w:val="E6A626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EE5AF1"/>
    <w:multiLevelType w:val="multilevel"/>
    <w:tmpl w:val="36E2D0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D136C15"/>
    <w:multiLevelType w:val="multilevel"/>
    <w:tmpl w:val="4D4A64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F4A6964"/>
    <w:multiLevelType w:val="multilevel"/>
    <w:tmpl w:val="EC26EB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855564F"/>
    <w:multiLevelType w:val="multilevel"/>
    <w:tmpl w:val="B1AA6E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A8534CE"/>
    <w:multiLevelType w:val="multilevel"/>
    <w:tmpl w:val="0C8EE2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EE16FA6"/>
    <w:multiLevelType w:val="multilevel"/>
    <w:tmpl w:val="20DABA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F9806E6"/>
    <w:multiLevelType w:val="multilevel"/>
    <w:tmpl w:val="B49C6C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1443093"/>
    <w:multiLevelType w:val="multilevel"/>
    <w:tmpl w:val="813689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59F46F1"/>
    <w:multiLevelType w:val="multilevel"/>
    <w:tmpl w:val="983472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6D661E0"/>
    <w:multiLevelType w:val="multilevel"/>
    <w:tmpl w:val="1C207A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9497481"/>
    <w:multiLevelType w:val="multilevel"/>
    <w:tmpl w:val="A8DC7D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8164265"/>
    <w:multiLevelType w:val="multilevel"/>
    <w:tmpl w:val="DE6698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00360085">
    <w:abstractNumId w:val="9"/>
  </w:num>
  <w:num w:numId="2" w16cid:durableId="2021347994">
    <w:abstractNumId w:val="12"/>
  </w:num>
  <w:num w:numId="3" w16cid:durableId="2013295976">
    <w:abstractNumId w:val="4"/>
  </w:num>
  <w:num w:numId="4" w16cid:durableId="190925852">
    <w:abstractNumId w:val="3"/>
  </w:num>
  <w:num w:numId="5" w16cid:durableId="61221858">
    <w:abstractNumId w:val="0"/>
  </w:num>
  <w:num w:numId="6" w16cid:durableId="958101065">
    <w:abstractNumId w:val="10"/>
  </w:num>
  <w:num w:numId="7" w16cid:durableId="133644750">
    <w:abstractNumId w:val="14"/>
  </w:num>
  <w:num w:numId="8" w16cid:durableId="43868912">
    <w:abstractNumId w:val="5"/>
  </w:num>
  <w:num w:numId="9" w16cid:durableId="1183587760">
    <w:abstractNumId w:val="13"/>
  </w:num>
  <w:num w:numId="10" w16cid:durableId="488060444">
    <w:abstractNumId w:val="2"/>
  </w:num>
  <w:num w:numId="11" w16cid:durableId="987589061">
    <w:abstractNumId w:val="1"/>
  </w:num>
  <w:num w:numId="12" w16cid:durableId="63376043">
    <w:abstractNumId w:val="6"/>
  </w:num>
  <w:num w:numId="13" w16cid:durableId="350493796">
    <w:abstractNumId w:val="11"/>
  </w:num>
  <w:num w:numId="14" w16cid:durableId="1660962577">
    <w:abstractNumId w:val="8"/>
  </w:num>
  <w:num w:numId="15" w16cid:durableId="16785365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345D"/>
    <w:rsid w:val="000250B6"/>
    <w:rsid w:val="000D2BA5"/>
    <w:rsid w:val="000D7825"/>
    <w:rsid w:val="000F6DF3"/>
    <w:rsid w:val="00112FB3"/>
    <w:rsid w:val="001F5824"/>
    <w:rsid w:val="002607FC"/>
    <w:rsid w:val="0033686B"/>
    <w:rsid w:val="003C5275"/>
    <w:rsid w:val="00445B36"/>
    <w:rsid w:val="00512E43"/>
    <w:rsid w:val="0051345D"/>
    <w:rsid w:val="0052535A"/>
    <w:rsid w:val="00545E93"/>
    <w:rsid w:val="0055756B"/>
    <w:rsid w:val="005B53AF"/>
    <w:rsid w:val="007E4D18"/>
    <w:rsid w:val="008F73FF"/>
    <w:rsid w:val="0091189F"/>
    <w:rsid w:val="00937CBC"/>
    <w:rsid w:val="00A43A1D"/>
    <w:rsid w:val="00A53273"/>
    <w:rsid w:val="00AC5FA4"/>
    <w:rsid w:val="00AD731E"/>
    <w:rsid w:val="00B92B4D"/>
    <w:rsid w:val="00BD3617"/>
    <w:rsid w:val="00C154BC"/>
    <w:rsid w:val="00CC07E1"/>
    <w:rsid w:val="00CD6C05"/>
    <w:rsid w:val="00CF6C2A"/>
    <w:rsid w:val="00D15214"/>
    <w:rsid w:val="00D37FEB"/>
    <w:rsid w:val="00D6717A"/>
    <w:rsid w:val="00D701B8"/>
    <w:rsid w:val="00D74457"/>
    <w:rsid w:val="00DA094F"/>
    <w:rsid w:val="00DB0924"/>
    <w:rsid w:val="00DB35ED"/>
    <w:rsid w:val="00E04C56"/>
    <w:rsid w:val="00E53B5B"/>
    <w:rsid w:val="00E56103"/>
    <w:rsid w:val="00EA6D87"/>
    <w:rsid w:val="00F01DEE"/>
    <w:rsid w:val="00F063F0"/>
    <w:rsid w:val="00F15663"/>
    <w:rsid w:val="00FA34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6AA15"/>
  <w15:docId w15:val="{8A38ADF2-3AA8-4B2E-9299-F3BC5860F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607FC"/>
    <w:pPr>
      <w:keepNext/>
      <w:keepLines/>
      <w:spacing w:before="120" w:after="120" w:line="360" w:lineRule="auto"/>
      <w:jc w:val="both"/>
      <w:outlineLvl w:val="0"/>
    </w:pPr>
    <w:rPr>
      <w:b/>
      <w:sz w:val="28"/>
      <w:szCs w:val="40"/>
    </w:rPr>
  </w:style>
  <w:style w:type="paragraph" w:styleId="Heading2">
    <w:name w:val="heading 2"/>
    <w:basedOn w:val="Normal"/>
    <w:next w:val="Normal"/>
    <w:rsid w:val="00512E43"/>
    <w:pPr>
      <w:keepNext/>
      <w:keepLines/>
      <w:spacing w:before="120" w:after="120" w:line="360" w:lineRule="auto"/>
      <w:jc w:val="both"/>
      <w:outlineLvl w:val="1"/>
    </w:pPr>
    <w:rPr>
      <w:b/>
      <w:sz w:val="26"/>
      <w:szCs w:val="32"/>
    </w:rPr>
  </w:style>
  <w:style w:type="paragraph" w:styleId="Heading3">
    <w:name w:val="heading 3"/>
    <w:basedOn w:val="Normal"/>
    <w:next w:val="Normal"/>
    <w:rsid w:val="00E04C56"/>
    <w:pPr>
      <w:keepNext/>
      <w:keepLines/>
      <w:spacing w:before="120" w:after="120" w:line="360" w:lineRule="auto"/>
      <w:jc w:val="both"/>
      <w:outlineLvl w:val="2"/>
    </w:pPr>
    <w:rPr>
      <w:b/>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character" w:styleId="Hyperlink">
    <w:name w:val="Hyperlink"/>
    <w:basedOn w:val="DefaultParagraphFont"/>
    <w:uiPriority w:val="99"/>
    <w:unhideWhenUsed/>
    <w:rsid w:val="00512E43"/>
    <w:rPr>
      <w:color w:val="0000FF" w:themeColor="hyperlink"/>
      <w:u w:val="single"/>
    </w:rPr>
  </w:style>
  <w:style w:type="paragraph" w:styleId="Header">
    <w:name w:val="header"/>
    <w:basedOn w:val="Normal"/>
    <w:link w:val="HeaderChar"/>
    <w:uiPriority w:val="99"/>
    <w:unhideWhenUsed/>
    <w:rsid w:val="000D7825"/>
    <w:pPr>
      <w:tabs>
        <w:tab w:val="center" w:pos="4680"/>
        <w:tab w:val="right" w:pos="9360"/>
      </w:tabs>
      <w:spacing w:line="240" w:lineRule="auto"/>
    </w:pPr>
  </w:style>
  <w:style w:type="character" w:customStyle="1" w:styleId="HeaderChar">
    <w:name w:val="Header Char"/>
    <w:basedOn w:val="DefaultParagraphFont"/>
    <w:link w:val="Header"/>
    <w:uiPriority w:val="99"/>
    <w:rsid w:val="000D7825"/>
  </w:style>
  <w:style w:type="paragraph" w:styleId="Footer">
    <w:name w:val="footer"/>
    <w:basedOn w:val="Normal"/>
    <w:link w:val="FooterChar"/>
    <w:uiPriority w:val="99"/>
    <w:unhideWhenUsed/>
    <w:rsid w:val="000D7825"/>
    <w:pPr>
      <w:tabs>
        <w:tab w:val="center" w:pos="4680"/>
        <w:tab w:val="right" w:pos="9360"/>
      </w:tabs>
      <w:spacing w:line="240" w:lineRule="auto"/>
    </w:pPr>
  </w:style>
  <w:style w:type="character" w:customStyle="1" w:styleId="FooterChar">
    <w:name w:val="Footer Char"/>
    <w:basedOn w:val="DefaultParagraphFont"/>
    <w:link w:val="Footer"/>
    <w:uiPriority w:val="99"/>
    <w:rsid w:val="000D7825"/>
  </w:style>
  <w:style w:type="paragraph" w:styleId="TOCHeading">
    <w:name w:val="TOC Heading"/>
    <w:basedOn w:val="Heading1"/>
    <w:next w:val="Normal"/>
    <w:uiPriority w:val="39"/>
    <w:unhideWhenUsed/>
    <w:qFormat/>
    <w:rsid w:val="000D782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3C5275"/>
    <w:pPr>
      <w:tabs>
        <w:tab w:val="right" w:leader="dot" w:pos="9019"/>
      </w:tabs>
      <w:spacing w:after="100"/>
    </w:pPr>
  </w:style>
  <w:style w:type="paragraph" w:styleId="TOC2">
    <w:name w:val="toc 2"/>
    <w:basedOn w:val="Normal"/>
    <w:next w:val="Normal"/>
    <w:autoRedefine/>
    <w:uiPriority w:val="39"/>
    <w:unhideWhenUsed/>
    <w:rsid w:val="000D7825"/>
    <w:pPr>
      <w:spacing w:after="100"/>
      <w:ind w:left="220"/>
    </w:pPr>
  </w:style>
  <w:style w:type="paragraph" w:styleId="TOC3">
    <w:name w:val="toc 3"/>
    <w:basedOn w:val="Normal"/>
    <w:next w:val="Normal"/>
    <w:autoRedefine/>
    <w:uiPriority w:val="39"/>
    <w:unhideWhenUsed/>
    <w:rsid w:val="000D782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0005704">
      <w:bodyDiv w:val="1"/>
      <w:marLeft w:val="0"/>
      <w:marRight w:val="0"/>
      <w:marTop w:val="0"/>
      <w:marBottom w:val="0"/>
      <w:divBdr>
        <w:top w:val="none" w:sz="0" w:space="0" w:color="auto"/>
        <w:left w:val="none" w:sz="0" w:space="0" w:color="auto"/>
        <w:bottom w:val="none" w:sz="0" w:space="0" w:color="auto"/>
        <w:right w:val="none" w:sz="0" w:space="0" w:color="auto"/>
      </w:divBdr>
    </w:div>
    <w:div w:id="654575350">
      <w:bodyDiv w:val="1"/>
      <w:marLeft w:val="0"/>
      <w:marRight w:val="0"/>
      <w:marTop w:val="0"/>
      <w:marBottom w:val="0"/>
      <w:divBdr>
        <w:top w:val="none" w:sz="0" w:space="0" w:color="auto"/>
        <w:left w:val="none" w:sz="0" w:space="0" w:color="auto"/>
        <w:bottom w:val="none" w:sz="0" w:space="0" w:color="auto"/>
        <w:right w:val="none" w:sz="0" w:space="0" w:color="auto"/>
      </w:divBdr>
    </w:div>
    <w:div w:id="1017774856">
      <w:bodyDiv w:val="1"/>
      <w:marLeft w:val="0"/>
      <w:marRight w:val="0"/>
      <w:marTop w:val="0"/>
      <w:marBottom w:val="0"/>
      <w:divBdr>
        <w:top w:val="none" w:sz="0" w:space="0" w:color="auto"/>
        <w:left w:val="none" w:sz="0" w:space="0" w:color="auto"/>
        <w:bottom w:val="none" w:sz="0" w:space="0" w:color="auto"/>
        <w:right w:val="none" w:sz="0" w:space="0" w:color="auto"/>
      </w:divBdr>
    </w:div>
    <w:div w:id="1374966357">
      <w:bodyDiv w:val="1"/>
      <w:marLeft w:val="0"/>
      <w:marRight w:val="0"/>
      <w:marTop w:val="0"/>
      <w:marBottom w:val="0"/>
      <w:divBdr>
        <w:top w:val="none" w:sz="0" w:space="0" w:color="auto"/>
        <w:left w:val="none" w:sz="0" w:space="0" w:color="auto"/>
        <w:bottom w:val="none" w:sz="0" w:space="0" w:color="auto"/>
        <w:right w:val="none" w:sz="0" w:space="0" w:color="auto"/>
      </w:divBdr>
    </w:div>
    <w:div w:id="1769541127">
      <w:bodyDiv w:val="1"/>
      <w:marLeft w:val="0"/>
      <w:marRight w:val="0"/>
      <w:marTop w:val="0"/>
      <w:marBottom w:val="0"/>
      <w:divBdr>
        <w:top w:val="none" w:sz="0" w:space="0" w:color="auto"/>
        <w:left w:val="none" w:sz="0" w:space="0" w:color="auto"/>
        <w:bottom w:val="none" w:sz="0" w:space="0" w:color="auto"/>
        <w:right w:val="none" w:sz="0" w:space="0" w:color="auto"/>
      </w:divBdr>
    </w:div>
    <w:div w:id="17760962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s://www.researchgate.net/profile/Opeyemi-Aro/publication/385494170_Circular_Economy_in_Supply_Chain_Management_Leveraging_Technology_for_Sustainability/links/6734aa50f255d57286696dd5/Circular-Economy-in-Supply-Chain-Management-Leveraging-Technology-for-Sustainability.pdf" TargetMode="External"/><Relationship Id="rId26" Type="http://schemas.openxmlformats.org/officeDocument/2006/relationships/hyperlink" Target="https://www.digitalcommerce360.com/2024/02/01/ibm-study-generative-ai-sustainability/" TargetMode="External"/><Relationship Id="rId39" Type="http://schemas.openxmlformats.org/officeDocument/2006/relationships/hyperlink" Target="https://repository.tcu.edu/bitstreams/b1eaa478-50f1-4c85-a85c-fa09a61f6e3e/download" TargetMode="External"/><Relationship Id="rId21" Type="http://schemas.openxmlformats.org/officeDocument/2006/relationships/hyperlink" Target="https://www.theseus.fi/bitstream/handle/10024/811583/Asghar_Muhammad.pdf?sequence=2" TargetMode="External"/><Relationship Id="rId34" Type="http://schemas.openxmlformats.org/officeDocument/2006/relationships/hyperlink" Target="https://www.researchgate.net/profile/Samrat-Ray/publication/360784571_Sustainable_Marketing_Strategies_as_an_Essential_Tool_of_Business/links/628b68aa8ecbaa07fccd0452/Sustainable-Marketing-Strategies-as-an-Essential-Tool-of-Business.pdf" TargetMode="External"/><Relationship Id="rId42" Type="http://schemas.openxmlformats.org/officeDocument/2006/relationships/hyperlink" Target="https://www.atlantis-press.com/article/126017592.pdf" TargetMode="External"/><Relationship Id="rId47" Type="http://schemas.openxmlformats.org/officeDocument/2006/relationships/hyperlink" Target="https://pdfs.semanticscholar.org/c71f/c987829d59f4856c72d931b46b7ee3b4037a.pdf"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demia.edu/download/105856299/PhD_17_3_22_Print.pdf" TargetMode="External"/><Relationship Id="rId29" Type="http://schemas.openxmlformats.org/officeDocument/2006/relationships/hyperlink" Target="https://www.researchgate.net/profile/Dilinna-Nwobi/publication/348719081_De-risking_Investment_in_Power_Projects/links/6034d1654585158939c2d134/De-risking-Investment-in-Power-Projects.pdf" TargetMode="External"/><Relationship Id="rId11" Type="http://schemas.openxmlformats.org/officeDocument/2006/relationships/diagramData" Target="diagrams/data1.xml"/><Relationship Id="rId24" Type="http://schemas.openxmlformats.org/officeDocument/2006/relationships/hyperlink" Target="https://www.mdpi.com/2071-1050/15/24/16841" TargetMode="External"/><Relationship Id="rId32" Type="http://schemas.openxmlformats.org/officeDocument/2006/relationships/hyperlink" Target="https://www.mdpi.com/1911-8074/15/4/176" TargetMode="External"/><Relationship Id="rId37" Type="http://schemas.openxmlformats.org/officeDocument/2006/relationships/hyperlink" Target="https://www.statista.com/statistics/632210/nike-brand-value/?srsltid=AfmBOopZFVBAk0P-VPysLZrh3sU1OUC-wVmeUP8kgxbl4hJcozwwtYNP" TargetMode="External"/><Relationship Id="rId40" Type="http://schemas.openxmlformats.org/officeDocument/2006/relationships/hyperlink" Target="https://esj.eastasouth-institute.com/index.php/esmb/article/download/689/578" TargetMode="External"/><Relationship Id="rId45" Type="http://schemas.openxmlformats.org/officeDocument/2006/relationships/hyperlink" Target="https://www.researchgate.net/profile/Remi-Trudel/publication/373004840_EXPRESS_Affording_Disposal_Control_The_Effect_of_Circular_Take-Back_Programs_on_Psychological_Ownership_and_Valuation/links/64ecee689b1cb33d732c5dc6/EXPRESS-Affording-Disposal-Control-The-Effect-of-Circular-Take-Back-Programs-on-Psychological-Ownership-and-Valuation.pdf"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researchonline.gcu.ac.uk/files/50967383/Cairns_H.M._et_al_2021_Think_eco_be_eco_the_tension_between_attitudes_and_behaviours_of_millennial_fashion_consumers.pdf" TargetMode="External"/><Relationship Id="rId28" Type="http://schemas.openxmlformats.org/officeDocument/2006/relationships/hyperlink" Target="https://jomaes.org/index.php/jomaes/article/download/91/81" TargetMode="External"/><Relationship Id="rId36" Type="http://schemas.openxmlformats.org/officeDocument/2006/relationships/hyperlink" Target="https://www.researchgate.net/profile/Bebe-Fatema-Bristy/publication/403473777_Advanced_Supply_Chain_Monitoring_in_Fashion_Retail_An_Industry_40_Approach_Integrating_IoT_Data_Analytics_and_Real-Time_Tracking/links/69cf8b6a9f53d47411c441b5/Advanced-Supply-Chain-Monitoring-in-Fashion-Retail-An-Industry-40-Approach-Integrating-IoT-Data-Analytics-and-Real-Time-Tracking.pdf" TargetMode="External"/><Relationship Id="rId49" Type="http://schemas.openxmlformats.org/officeDocument/2006/relationships/image" Target="media/image5.png"/><Relationship Id="rId10" Type="http://schemas.openxmlformats.org/officeDocument/2006/relationships/image" Target="media/image3.png"/><Relationship Id="rId19" Type="http://schemas.openxmlformats.org/officeDocument/2006/relationships/hyperlink" Target="https://www.theseus.fi/bitstream/handle/10024/811583/Asghar_Muhammad.pdf?sequence=2" TargetMode="External"/><Relationship Id="rId31" Type="http://schemas.openxmlformats.org/officeDocument/2006/relationships/hyperlink" Target="https://www.theseus.fi/bitstream/handle/10024/811920/Li%20Dequan.pdf?sequence=2" TargetMode="External"/><Relationship Id="rId44" Type="http://schemas.openxmlformats.org/officeDocument/2006/relationships/hyperlink" Target="https://documentserver.uhasselt.be/bitstream/1942/47047/1/9140d138-d316-41e9-aae7-3ce2e9bed032.pdf"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yperlink" Target="http://archive.nyu.edu/bitstream/2451/63969/2/Li%20Yang%20Capstone%20Paper.pdf" TargetMode="External"/><Relationship Id="rId27" Type="http://schemas.openxmlformats.org/officeDocument/2006/relationships/hyperlink" Target="https://www.indeed.com/career-advice/career-development/product-levels" TargetMode="External"/><Relationship Id="rId30" Type="http://schemas.openxmlformats.org/officeDocument/2006/relationships/hyperlink" Target="https://www.theseus.fi/bitstream/handle/10024/811920/Li%20Dequan.pdf?sequence=2" TargetMode="External"/><Relationship Id="rId35" Type="http://schemas.openxmlformats.org/officeDocument/2006/relationships/hyperlink" Target="https://www.researchgate.net/profile/Samrat-Ray/publication/360784571_Sustainable_Marketing_Strategies_as_an_Essential_Tool_of_Business/links/628b68aa8ecbaa07fccd0452/Sustainable-Marketing-Strategies-as-an-Essential-Tool-of-Business.pdf" TargetMode="External"/><Relationship Id="rId43" Type="http://schemas.openxmlformats.org/officeDocument/2006/relationships/hyperlink" Target="https://www.mededportal.org/doi/full/10.15766/mep_2374-8265.11247" TargetMode="External"/><Relationship Id="rId48" Type="http://schemas.openxmlformats.org/officeDocument/2006/relationships/image" Target="media/image4.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hyperlink" Target="https://pmc.ncbi.nlm.nih.gov/articles/PMC12407158/" TargetMode="External"/><Relationship Id="rId25" Type="http://schemas.openxmlformats.org/officeDocument/2006/relationships/hyperlink" Target="https://digitalagencynetwork.com/nike-digital-marketing-strategy/" TargetMode="External"/><Relationship Id="rId33" Type="http://schemas.openxmlformats.org/officeDocument/2006/relationships/hyperlink" Target="https://scholarcommons.sc.edu/cgi/viewcontent.cgi?article=1251&amp;context=scjilb" TargetMode="External"/><Relationship Id="rId38" Type="http://schemas.openxmlformats.org/officeDocument/2006/relationships/hyperlink" Target="https://www.thelancet.com/journals/lancet/article/PIIS0140-6736(22)01931-6/fulltext?ref=the-incubator.ghost.io" TargetMode="External"/><Relationship Id="rId46" Type="http://schemas.openxmlformats.org/officeDocument/2006/relationships/hyperlink" Target="https://library.acadlore.com/JORIT/2025/4/2/JORIT_04.02_06.pdf" TargetMode="External"/><Relationship Id="rId20" Type="http://schemas.openxmlformats.org/officeDocument/2006/relationships/hyperlink" Target="https://www.theseus.fi/bitstream/handle/10024/811583/Asghar_Muhammad.pdf?sequence=2" TargetMode="External"/><Relationship Id="rId41" Type="http://schemas.openxmlformats.org/officeDocument/2006/relationships/hyperlink" Target="https://reference-global.com/download/chapter/9789815324068/10.0000/9789815324068-001.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7D85AD-418B-4194-9EAF-B25EBF193227}" type="doc">
      <dgm:prSet loTypeId="urn:microsoft.com/office/officeart/2005/8/layout/cycle3" loCatId="cycle" qsTypeId="urn:microsoft.com/office/officeart/2005/8/quickstyle/simple1" qsCatId="simple" csTypeId="urn:microsoft.com/office/officeart/2005/8/colors/accent0_2" csCatId="mainScheme" phldr="1"/>
      <dgm:spPr/>
      <dgm:t>
        <a:bodyPr/>
        <a:lstStyle/>
        <a:p>
          <a:endParaRPr lang="en-US"/>
        </a:p>
      </dgm:t>
    </dgm:pt>
    <dgm:pt modelId="{BE12D6B9-F1D5-43BF-B41F-44BCEE34155C}">
      <dgm:prSet phldrT="[Text]" custT="1"/>
      <dgm:spPr/>
      <dgm:t>
        <a:bodyPr/>
        <a:lstStyle/>
        <a:p>
          <a:r>
            <a:rPr lang="en-US" sz="600">
              <a:latin typeface="Arial" panose="020B0604020202020204" pitchFamily="34" charset="0"/>
              <a:cs typeface="Arial" panose="020B0604020202020204" pitchFamily="34" charset="0"/>
            </a:rPr>
            <a:t>Product</a:t>
          </a:r>
        </a:p>
      </dgm:t>
    </dgm:pt>
    <dgm:pt modelId="{27A4542B-D0C1-409B-B526-E4B08585A45A}" type="parTrans" cxnId="{51DD8EF2-5FC2-4207-9F07-DB3E85A74C4A}">
      <dgm:prSet/>
      <dgm:spPr/>
      <dgm:t>
        <a:bodyPr/>
        <a:lstStyle/>
        <a:p>
          <a:endParaRPr lang="en-US"/>
        </a:p>
      </dgm:t>
    </dgm:pt>
    <dgm:pt modelId="{1EF52D63-B03C-43F0-B23E-DBC3D097BAB5}" type="sibTrans" cxnId="{51DD8EF2-5FC2-4207-9F07-DB3E85A74C4A}">
      <dgm:prSet/>
      <dgm:spPr/>
      <dgm:t>
        <a:bodyPr/>
        <a:lstStyle/>
        <a:p>
          <a:endParaRPr lang="en-US"/>
        </a:p>
      </dgm:t>
    </dgm:pt>
    <dgm:pt modelId="{D5608559-0999-4D48-94E0-5C15554DED17}">
      <dgm:prSet phldrT="[Text]" custT="1"/>
      <dgm:spPr/>
      <dgm:t>
        <a:bodyPr/>
        <a:lstStyle/>
        <a:p>
          <a:r>
            <a:rPr lang="en-US" sz="600">
              <a:latin typeface="Arial" panose="020B0604020202020204" pitchFamily="34" charset="0"/>
              <a:cs typeface="Arial" panose="020B0604020202020204" pitchFamily="34" charset="0"/>
            </a:rPr>
            <a:t>Price</a:t>
          </a:r>
        </a:p>
      </dgm:t>
    </dgm:pt>
    <dgm:pt modelId="{544D9658-BD06-489C-992B-038CF92C00D0}" type="parTrans" cxnId="{C4314C4E-33C6-4FCB-9D03-8EB8A616BB06}">
      <dgm:prSet/>
      <dgm:spPr/>
      <dgm:t>
        <a:bodyPr/>
        <a:lstStyle/>
        <a:p>
          <a:endParaRPr lang="en-US"/>
        </a:p>
      </dgm:t>
    </dgm:pt>
    <dgm:pt modelId="{D29244C3-EDC0-4ADF-8BF5-D9AC81D842CD}" type="sibTrans" cxnId="{C4314C4E-33C6-4FCB-9D03-8EB8A616BB06}">
      <dgm:prSet/>
      <dgm:spPr/>
      <dgm:t>
        <a:bodyPr/>
        <a:lstStyle/>
        <a:p>
          <a:endParaRPr lang="en-US"/>
        </a:p>
      </dgm:t>
    </dgm:pt>
    <dgm:pt modelId="{39BAB215-A1FD-424D-BCC1-011DE5AB371F}">
      <dgm:prSet phldrT="[Text]" custT="1"/>
      <dgm:spPr/>
      <dgm:t>
        <a:bodyPr/>
        <a:lstStyle/>
        <a:p>
          <a:r>
            <a:rPr lang="en-US" sz="600">
              <a:latin typeface="Arial" panose="020B0604020202020204" pitchFamily="34" charset="0"/>
              <a:cs typeface="Arial" panose="020B0604020202020204" pitchFamily="34" charset="0"/>
            </a:rPr>
            <a:t>Place</a:t>
          </a:r>
        </a:p>
      </dgm:t>
    </dgm:pt>
    <dgm:pt modelId="{1E62DC6A-C27D-4A87-8051-9F83DE29DDAC}" type="parTrans" cxnId="{A2211AA5-DA36-4EE2-A473-E07557163891}">
      <dgm:prSet/>
      <dgm:spPr/>
      <dgm:t>
        <a:bodyPr/>
        <a:lstStyle/>
        <a:p>
          <a:endParaRPr lang="en-US"/>
        </a:p>
      </dgm:t>
    </dgm:pt>
    <dgm:pt modelId="{CBBEE78D-A2BB-4818-AAF9-C9E16BB29FF8}" type="sibTrans" cxnId="{A2211AA5-DA36-4EE2-A473-E07557163891}">
      <dgm:prSet/>
      <dgm:spPr/>
      <dgm:t>
        <a:bodyPr/>
        <a:lstStyle/>
        <a:p>
          <a:endParaRPr lang="en-US"/>
        </a:p>
      </dgm:t>
    </dgm:pt>
    <dgm:pt modelId="{A8720F0B-0A2D-44AB-AFF3-7823F8006B32}">
      <dgm:prSet phldrT="[Text]" custT="1"/>
      <dgm:spPr/>
      <dgm:t>
        <a:bodyPr/>
        <a:lstStyle/>
        <a:p>
          <a:r>
            <a:rPr lang="en-US" sz="600">
              <a:latin typeface="Arial" panose="020B0604020202020204" pitchFamily="34" charset="0"/>
              <a:cs typeface="Arial" panose="020B0604020202020204" pitchFamily="34" charset="0"/>
            </a:rPr>
            <a:t>Promotion</a:t>
          </a:r>
        </a:p>
      </dgm:t>
    </dgm:pt>
    <dgm:pt modelId="{BA58984B-CCC1-4C01-A580-F45CE89D2B8B}" type="parTrans" cxnId="{29BA8CA4-FBBA-4488-A926-CD1D5C745969}">
      <dgm:prSet/>
      <dgm:spPr/>
      <dgm:t>
        <a:bodyPr/>
        <a:lstStyle/>
        <a:p>
          <a:endParaRPr lang="en-US"/>
        </a:p>
      </dgm:t>
    </dgm:pt>
    <dgm:pt modelId="{3276FC73-91DE-4816-BE86-E5D579580CA6}" type="sibTrans" cxnId="{29BA8CA4-FBBA-4488-A926-CD1D5C745969}">
      <dgm:prSet/>
      <dgm:spPr/>
      <dgm:t>
        <a:bodyPr/>
        <a:lstStyle/>
        <a:p>
          <a:endParaRPr lang="en-US"/>
        </a:p>
      </dgm:t>
    </dgm:pt>
    <dgm:pt modelId="{9A251792-3B4B-478E-83D6-A94699D68541}">
      <dgm:prSet phldrT="[Text]" custT="1"/>
      <dgm:spPr/>
      <dgm:t>
        <a:bodyPr/>
        <a:lstStyle/>
        <a:p>
          <a:r>
            <a:rPr lang="en-US" sz="600">
              <a:latin typeface="Arial" panose="020B0604020202020204" pitchFamily="34" charset="0"/>
              <a:cs typeface="Arial" panose="020B0604020202020204" pitchFamily="34" charset="0"/>
            </a:rPr>
            <a:t>People</a:t>
          </a:r>
        </a:p>
      </dgm:t>
    </dgm:pt>
    <dgm:pt modelId="{8E0B872D-A7E4-45AD-949E-691D77F807C1}" type="parTrans" cxnId="{4FC94D8D-D90A-4EF4-9643-66BCFA303AA5}">
      <dgm:prSet/>
      <dgm:spPr/>
      <dgm:t>
        <a:bodyPr/>
        <a:lstStyle/>
        <a:p>
          <a:endParaRPr lang="en-US"/>
        </a:p>
      </dgm:t>
    </dgm:pt>
    <dgm:pt modelId="{4A8A699B-44AE-4B03-B670-16DECB431DC9}" type="sibTrans" cxnId="{4FC94D8D-D90A-4EF4-9643-66BCFA303AA5}">
      <dgm:prSet/>
      <dgm:spPr/>
      <dgm:t>
        <a:bodyPr/>
        <a:lstStyle/>
        <a:p>
          <a:endParaRPr lang="en-US"/>
        </a:p>
      </dgm:t>
    </dgm:pt>
    <dgm:pt modelId="{8C7679C0-D5F3-4058-A79B-F71788A44A05}">
      <dgm:prSet phldrT="[Text]" custT="1"/>
      <dgm:spPr/>
      <dgm:t>
        <a:bodyPr/>
        <a:lstStyle/>
        <a:p>
          <a:r>
            <a:rPr lang="en-US" sz="500">
              <a:latin typeface="Arial" panose="020B0604020202020204" pitchFamily="34" charset="0"/>
              <a:cs typeface="Arial" panose="020B0604020202020204" pitchFamily="34" charset="0"/>
            </a:rPr>
            <a:t>Kotler's Three Levels
Core: Convenient Carrying Solution
Actual: Nike RenewPack
Recycled Polyester
Circular Design
Lifetime Repair Service
Take-Back Programme
QR Sustainability Tracking
Premium Sustainable Value</a:t>
          </a:r>
        </a:p>
      </dgm:t>
    </dgm:pt>
    <dgm:pt modelId="{2A9D9656-6C9C-46F7-B5BB-5B294D4F294E}" type="parTrans" cxnId="{992992BB-81B4-46F3-97CF-E53DD0E8B999}">
      <dgm:prSet/>
      <dgm:spPr/>
      <dgm:t>
        <a:bodyPr/>
        <a:lstStyle/>
        <a:p>
          <a:endParaRPr lang="en-US"/>
        </a:p>
      </dgm:t>
    </dgm:pt>
    <dgm:pt modelId="{5068EE52-BFE6-46FE-BC37-B756B7F3CDB4}" type="sibTrans" cxnId="{992992BB-81B4-46F3-97CF-E53DD0E8B999}">
      <dgm:prSet/>
      <dgm:spPr/>
      <dgm:t>
        <a:bodyPr/>
        <a:lstStyle/>
        <a:p>
          <a:endParaRPr lang="en-US"/>
        </a:p>
      </dgm:t>
    </dgm:pt>
    <dgm:pt modelId="{7124BD36-2815-4A62-9131-4888B4508A3A}">
      <dgm:prSet phldrT="[Text]" custT="1"/>
      <dgm:spPr/>
      <dgm:t>
        <a:bodyPr/>
        <a:lstStyle/>
        <a:p>
          <a:r>
            <a:rPr lang="en-US" sz="500">
              <a:latin typeface="Arial" panose="020B0604020202020204" pitchFamily="34" charset="0"/>
              <a:cs typeface="Arial" panose="020B0604020202020204" pitchFamily="34" charset="0"/>
            </a:rPr>
            <a:t>Value-Based Pricing
Backpack: $80–$120
Gym Bag: $60–$90
Travel Bag: $140–$180
Premium Pricing
Higher Profit Margins
Sustainable Value
Risk: Price Sensitivity</a:t>
          </a:r>
        </a:p>
      </dgm:t>
    </dgm:pt>
    <dgm:pt modelId="{F60F3237-B887-4E90-BB17-9C6D4F1EFDA4}" type="parTrans" cxnId="{4D678D64-539C-4405-9C83-B5C88CFF72FD}">
      <dgm:prSet/>
      <dgm:spPr/>
      <dgm:t>
        <a:bodyPr/>
        <a:lstStyle/>
        <a:p>
          <a:endParaRPr lang="en-US"/>
        </a:p>
      </dgm:t>
    </dgm:pt>
    <dgm:pt modelId="{57DBF17C-7065-4DE5-828D-4AA0C6CE52D8}" type="sibTrans" cxnId="{4D678D64-539C-4405-9C83-B5C88CFF72FD}">
      <dgm:prSet/>
      <dgm:spPr/>
      <dgm:t>
        <a:bodyPr/>
        <a:lstStyle/>
        <a:p>
          <a:endParaRPr lang="en-US"/>
        </a:p>
      </dgm:t>
    </dgm:pt>
    <dgm:pt modelId="{D111C0FB-2375-4791-B712-DF1284344314}">
      <dgm:prSet phldrT="[Text]" custT="1"/>
      <dgm:spPr/>
      <dgm:t>
        <a:bodyPr/>
        <a:lstStyle/>
        <a:p>
          <a:r>
            <a:rPr lang="en-US" sz="500">
              <a:latin typeface="Arial" panose="020B0604020202020204" pitchFamily="34" charset="0"/>
              <a:cs typeface="Arial" panose="020B0604020202020204" pitchFamily="34" charset="0"/>
            </a:rPr>
            <a:t>Omnichannel Distribution
Nike Website
Nike App
Nike Stores
Sporting Goods Retailers
Department Stores
Sustainable Retailers
AI Inventory Forecasting
Reduced Waste</a:t>
          </a:r>
        </a:p>
      </dgm:t>
    </dgm:pt>
    <dgm:pt modelId="{9126D573-209B-409B-8F91-4B076426E346}" type="parTrans" cxnId="{1D3DB4DF-A708-4146-950F-7B7B65B03065}">
      <dgm:prSet/>
      <dgm:spPr/>
      <dgm:t>
        <a:bodyPr/>
        <a:lstStyle/>
        <a:p>
          <a:endParaRPr lang="en-US"/>
        </a:p>
      </dgm:t>
    </dgm:pt>
    <dgm:pt modelId="{7A25B940-DB14-4598-B81C-697E07D12155}" type="sibTrans" cxnId="{1D3DB4DF-A708-4146-950F-7B7B65B03065}">
      <dgm:prSet/>
      <dgm:spPr/>
      <dgm:t>
        <a:bodyPr/>
        <a:lstStyle/>
        <a:p>
          <a:endParaRPr lang="en-US"/>
        </a:p>
      </dgm:t>
    </dgm:pt>
    <dgm:pt modelId="{8BE7C51C-831E-44F7-A0AF-CD6DA4F63A46}">
      <dgm:prSet phldrT="[Text]" custT="1"/>
      <dgm:spPr/>
      <dgm:t>
        <a:bodyPr/>
        <a:lstStyle/>
        <a:p>
          <a:r>
            <a:rPr lang="en-US" sz="500">
              <a:latin typeface="Arial" panose="020B0604020202020204" pitchFamily="34" charset="0"/>
              <a:cs typeface="Arial" panose="020B0604020202020204" pitchFamily="34" charset="0"/>
            </a:rPr>
            <a:t>Integrated Marketing Communications (IMC)
Instagram
TikTok
YouTube
Eco-Athletes
Fitness Influencers
Sustainability Storytelling
Ocean Clean-Up Partnerships
Avoid Greenwashing</a:t>
          </a:r>
        </a:p>
      </dgm:t>
    </dgm:pt>
    <dgm:pt modelId="{A2368821-D81F-4B95-8F81-9C8EA72BB86F}" type="parTrans" cxnId="{34031BC0-83F0-491F-AC51-6B82F63F4285}">
      <dgm:prSet/>
      <dgm:spPr/>
      <dgm:t>
        <a:bodyPr/>
        <a:lstStyle/>
        <a:p>
          <a:endParaRPr lang="en-US"/>
        </a:p>
      </dgm:t>
    </dgm:pt>
    <dgm:pt modelId="{16B9F10E-0169-4698-952D-09E29DD05AAA}" type="sibTrans" cxnId="{34031BC0-83F0-491F-AC51-6B82F63F4285}">
      <dgm:prSet/>
      <dgm:spPr/>
      <dgm:t>
        <a:bodyPr/>
        <a:lstStyle/>
        <a:p>
          <a:endParaRPr lang="en-US"/>
        </a:p>
      </dgm:t>
    </dgm:pt>
    <dgm:pt modelId="{31A80D30-3208-47B7-BA7C-6B13B10B5920}">
      <dgm:prSet phldrT="[Text]" custT="1"/>
      <dgm:spPr/>
      <dgm:t>
        <a:bodyPr/>
        <a:lstStyle/>
        <a:p>
          <a:r>
            <a:rPr lang="en-US" sz="500">
              <a:latin typeface="Arial" panose="020B0604020202020204" pitchFamily="34" charset="0"/>
              <a:cs typeface="Arial" panose="020B0604020202020204" pitchFamily="34" charset="0"/>
            </a:rPr>
            <a:t>Internal Marketing Theory
Employee Training
Sustainability Teams
Ethical Suppliers
Customer Engagement
Brand Ambassadors
Circular Economy Awareness
Trust &amp; Credibility</a:t>
          </a:r>
        </a:p>
      </dgm:t>
    </dgm:pt>
    <dgm:pt modelId="{2CFC4316-D47C-4BAC-807B-9EC3196CBD28}" type="parTrans" cxnId="{946E2536-C4CA-417A-B419-1D6A3BB1D331}">
      <dgm:prSet/>
      <dgm:spPr/>
      <dgm:t>
        <a:bodyPr/>
        <a:lstStyle/>
        <a:p>
          <a:endParaRPr lang="en-US"/>
        </a:p>
      </dgm:t>
    </dgm:pt>
    <dgm:pt modelId="{C12835F9-EC6D-4F24-A517-19712B83AD0A}" type="sibTrans" cxnId="{946E2536-C4CA-417A-B419-1D6A3BB1D331}">
      <dgm:prSet/>
      <dgm:spPr/>
      <dgm:t>
        <a:bodyPr/>
        <a:lstStyle/>
        <a:p>
          <a:endParaRPr lang="en-US"/>
        </a:p>
      </dgm:t>
    </dgm:pt>
    <dgm:pt modelId="{B70D93E1-6258-46DD-93D1-31095C548CB4}">
      <dgm:prSet phldrT="[Text]" custT="1"/>
      <dgm:spPr/>
      <dgm:t>
        <a:bodyPr/>
        <a:lstStyle/>
        <a:p>
          <a:r>
            <a:rPr lang="en-US" sz="600">
              <a:latin typeface="Arial" panose="020B0604020202020204" pitchFamily="34" charset="0"/>
              <a:cs typeface="Arial" panose="020B0604020202020204" pitchFamily="34" charset="0"/>
            </a:rPr>
            <a:t>Process</a:t>
          </a:r>
        </a:p>
      </dgm:t>
    </dgm:pt>
    <dgm:pt modelId="{7B1EFF8F-8000-4808-93E8-3C54AB647682}" type="parTrans" cxnId="{6586D680-EB47-497B-8F03-3CD03F549849}">
      <dgm:prSet/>
      <dgm:spPr/>
      <dgm:t>
        <a:bodyPr/>
        <a:lstStyle/>
        <a:p>
          <a:endParaRPr lang="en-US"/>
        </a:p>
      </dgm:t>
    </dgm:pt>
    <dgm:pt modelId="{4E7CD748-FA8B-401E-BD65-43E764039A6F}" type="sibTrans" cxnId="{6586D680-EB47-497B-8F03-3CD03F549849}">
      <dgm:prSet/>
      <dgm:spPr/>
      <dgm:t>
        <a:bodyPr/>
        <a:lstStyle/>
        <a:p>
          <a:endParaRPr lang="en-US"/>
        </a:p>
      </dgm:t>
    </dgm:pt>
    <dgm:pt modelId="{8ED34B1D-9805-4867-8537-AE7E8FDA24A1}">
      <dgm:prSet phldrT="[Text]" custT="1"/>
      <dgm:spPr/>
      <dgm:t>
        <a:bodyPr/>
        <a:lstStyle/>
        <a:p>
          <a:r>
            <a:rPr lang="en-US" sz="500">
              <a:latin typeface="Arial" panose="020B0604020202020204" pitchFamily="34" charset="0"/>
              <a:cs typeface="Arial" panose="020B0604020202020204" pitchFamily="34" charset="0"/>
            </a:rPr>
            <a:t>Service Blueprinting
Customer Awareness
Purchase
Product Usage
Repair Service
Return Programme
Recycling Process
Circular Economy
Reverse Logistics</a:t>
          </a:r>
        </a:p>
      </dgm:t>
    </dgm:pt>
    <dgm:pt modelId="{FD3207AA-9CEA-4577-AD94-5142DBE6839F}" type="parTrans" cxnId="{4C451BB5-802A-4934-A2CD-E15151EDFC5E}">
      <dgm:prSet/>
      <dgm:spPr/>
      <dgm:t>
        <a:bodyPr/>
        <a:lstStyle/>
        <a:p>
          <a:endParaRPr lang="en-US"/>
        </a:p>
      </dgm:t>
    </dgm:pt>
    <dgm:pt modelId="{3EAC9676-165A-4C7B-9936-D4C39F29C1FF}" type="sibTrans" cxnId="{4C451BB5-802A-4934-A2CD-E15151EDFC5E}">
      <dgm:prSet/>
      <dgm:spPr/>
      <dgm:t>
        <a:bodyPr/>
        <a:lstStyle/>
        <a:p>
          <a:endParaRPr lang="en-US"/>
        </a:p>
      </dgm:t>
    </dgm:pt>
    <dgm:pt modelId="{9FB60F51-A0BF-4200-BC20-A41EEE98216A}">
      <dgm:prSet phldrT="[Text]" custT="1"/>
      <dgm:spPr/>
      <dgm:t>
        <a:bodyPr/>
        <a:lstStyle/>
        <a:p>
          <a:r>
            <a:rPr lang="en-US" sz="500">
              <a:latin typeface="Arial" panose="020B0604020202020204" pitchFamily="34" charset="0"/>
              <a:cs typeface="Arial" panose="020B0604020202020204" pitchFamily="34" charset="0"/>
            </a:rPr>
            <a:t>Servicescape Theory
Eco-Certified Labels
QR Codes
Sustainable Packaging
Carbon Footprint Disclosure
Third-Party Verification
Transparency
Brand Trust</a:t>
          </a:r>
        </a:p>
      </dgm:t>
    </dgm:pt>
    <dgm:pt modelId="{E6AD6F88-AF52-46D2-8F43-010421D3C0D2}" type="sibTrans" cxnId="{6AFCD9B3-D23A-4B38-B02C-8978EF46499C}">
      <dgm:prSet/>
      <dgm:spPr/>
      <dgm:t>
        <a:bodyPr/>
        <a:lstStyle/>
        <a:p>
          <a:endParaRPr lang="en-US"/>
        </a:p>
      </dgm:t>
    </dgm:pt>
    <dgm:pt modelId="{93291B09-F8DE-4BA7-8E25-C94E21091A2C}" type="parTrans" cxnId="{6AFCD9B3-D23A-4B38-B02C-8978EF46499C}">
      <dgm:prSet/>
      <dgm:spPr/>
      <dgm:t>
        <a:bodyPr/>
        <a:lstStyle/>
        <a:p>
          <a:endParaRPr lang="en-US"/>
        </a:p>
      </dgm:t>
    </dgm:pt>
    <dgm:pt modelId="{6150BCC1-F6EF-4763-AB8F-3B5E460FE58B}">
      <dgm:prSet phldrT="[Text]" custT="1"/>
      <dgm:spPr/>
      <dgm:t>
        <a:bodyPr/>
        <a:lstStyle/>
        <a:p>
          <a:r>
            <a:rPr lang="en-US" sz="600">
              <a:latin typeface="Arial" panose="020B0604020202020204" pitchFamily="34" charset="0"/>
              <a:cs typeface="Arial" panose="020B0604020202020204" pitchFamily="34" charset="0"/>
            </a:rPr>
            <a:t>Physical Evidence</a:t>
          </a:r>
        </a:p>
      </dgm:t>
    </dgm:pt>
    <dgm:pt modelId="{45FB24A0-40CF-46B3-97EB-7DC67A894A87}" type="sibTrans" cxnId="{26B109CC-0D98-413C-A9ED-4DA26ABB7275}">
      <dgm:prSet/>
      <dgm:spPr/>
      <dgm:t>
        <a:bodyPr/>
        <a:lstStyle/>
        <a:p>
          <a:endParaRPr lang="en-US"/>
        </a:p>
      </dgm:t>
    </dgm:pt>
    <dgm:pt modelId="{A69FB429-101D-4B00-B35B-16C19B399082}" type="parTrans" cxnId="{26B109CC-0D98-413C-A9ED-4DA26ABB7275}">
      <dgm:prSet/>
      <dgm:spPr/>
      <dgm:t>
        <a:bodyPr/>
        <a:lstStyle/>
        <a:p>
          <a:endParaRPr lang="en-US"/>
        </a:p>
      </dgm:t>
    </dgm:pt>
    <dgm:pt modelId="{9574370C-A5C4-40BE-924A-CBBA8208D4FC}" type="pres">
      <dgm:prSet presAssocID="{6D7D85AD-418B-4194-9EAF-B25EBF193227}" presName="Name0" presStyleCnt="0">
        <dgm:presLayoutVars>
          <dgm:dir/>
          <dgm:resizeHandles val="exact"/>
        </dgm:presLayoutVars>
      </dgm:prSet>
      <dgm:spPr/>
    </dgm:pt>
    <dgm:pt modelId="{7007B7FB-F15A-489D-8C88-8049DA9EA120}" type="pres">
      <dgm:prSet presAssocID="{6D7D85AD-418B-4194-9EAF-B25EBF193227}" presName="cycle" presStyleCnt="0"/>
      <dgm:spPr/>
    </dgm:pt>
    <dgm:pt modelId="{28CFD2BB-26BD-461F-83CD-11B723AADDBB}" type="pres">
      <dgm:prSet presAssocID="{BE12D6B9-F1D5-43BF-B41F-44BCEE34155C}" presName="nodeFirstNode" presStyleLbl="node1" presStyleIdx="0" presStyleCnt="7" custScaleY="168871">
        <dgm:presLayoutVars>
          <dgm:bulletEnabled val="1"/>
        </dgm:presLayoutVars>
      </dgm:prSet>
      <dgm:spPr/>
    </dgm:pt>
    <dgm:pt modelId="{D2C66731-1FEF-446F-8AF9-FE9AF3CBE2AC}" type="pres">
      <dgm:prSet presAssocID="{1EF52D63-B03C-43F0-B23E-DBC3D097BAB5}" presName="sibTransFirstNode" presStyleLbl="bgShp" presStyleIdx="0" presStyleCnt="1"/>
      <dgm:spPr/>
    </dgm:pt>
    <dgm:pt modelId="{60C057A8-57EB-4C87-A270-270475E043AA}" type="pres">
      <dgm:prSet presAssocID="{D5608559-0999-4D48-94E0-5C15554DED17}" presName="nodeFollowingNodes" presStyleLbl="node1" presStyleIdx="1" presStyleCnt="7" custScaleY="146542">
        <dgm:presLayoutVars>
          <dgm:bulletEnabled val="1"/>
        </dgm:presLayoutVars>
      </dgm:prSet>
      <dgm:spPr/>
    </dgm:pt>
    <dgm:pt modelId="{11B356CA-1A07-4895-855B-4CA4005269EC}" type="pres">
      <dgm:prSet presAssocID="{39BAB215-A1FD-424D-BCC1-011DE5AB371F}" presName="nodeFollowingNodes" presStyleLbl="node1" presStyleIdx="2" presStyleCnt="7" custScaleY="162607">
        <dgm:presLayoutVars>
          <dgm:bulletEnabled val="1"/>
        </dgm:presLayoutVars>
      </dgm:prSet>
      <dgm:spPr/>
    </dgm:pt>
    <dgm:pt modelId="{16A75ABA-5A93-49EA-8122-E6DE41953313}" type="pres">
      <dgm:prSet presAssocID="{A8720F0B-0A2D-44AB-AFF3-7823F8006B32}" presName="nodeFollowingNodes" presStyleLbl="node1" presStyleIdx="3" presStyleCnt="7" custScaleY="158220">
        <dgm:presLayoutVars>
          <dgm:bulletEnabled val="1"/>
        </dgm:presLayoutVars>
      </dgm:prSet>
      <dgm:spPr/>
    </dgm:pt>
    <dgm:pt modelId="{68F158BB-E5E9-4D6A-AFF6-B13A7307FE48}" type="pres">
      <dgm:prSet presAssocID="{9A251792-3B4B-478E-83D6-A94699D68541}" presName="nodeFollowingNodes" presStyleLbl="node1" presStyleIdx="4" presStyleCnt="7" custScaleY="152940">
        <dgm:presLayoutVars>
          <dgm:bulletEnabled val="1"/>
        </dgm:presLayoutVars>
      </dgm:prSet>
      <dgm:spPr/>
    </dgm:pt>
    <dgm:pt modelId="{9A6A5C82-B175-44FE-AC7F-5CDC25F19CB1}" type="pres">
      <dgm:prSet presAssocID="{B70D93E1-6258-46DD-93D1-31095C548CB4}" presName="nodeFollowingNodes" presStyleLbl="node1" presStyleIdx="5" presStyleCnt="7" custScaleY="178528">
        <dgm:presLayoutVars>
          <dgm:bulletEnabled val="1"/>
        </dgm:presLayoutVars>
      </dgm:prSet>
      <dgm:spPr/>
    </dgm:pt>
    <dgm:pt modelId="{5D68AD00-C5D0-4423-AD89-C9E6B39C602C}" type="pres">
      <dgm:prSet presAssocID="{6150BCC1-F6EF-4763-AB8F-3B5E460FE58B}" presName="nodeFollowingNodes" presStyleLbl="node1" presStyleIdx="6" presStyleCnt="7" custScaleX="97908" custScaleY="154958">
        <dgm:presLayoutVars>
          <dgm:bulletEnabled val="1"/>
        </dgm:presLayoutVars>
      </dgm:prSet>
      <dgm:spPr/>
    </dgm:pt>
  </dgm:ptLst>
  <dgm:cxnLst>
    <dgm:cxn modelId="{5685BB05-1643-492F-BD75-A1FD6111145B}" type="presOf" srcId="{8BE7C51C-831E-44F7-A0AF-CD6DA4F63A46}" destId="{16A75ABA-5A93-49EA-8122-E6DE41953313}" srcOrd="0" destOrd="1" presId="urn:microsoft.com/office/officeart/2005/8/layout/cycle3"/>
    <dgm:cxn modelId="{E953F00C-A6BB-4FAA-82CC-8A6E16B879E4}" type="presOf" srcId="{8ED34B1D-9805-4867-8537-AE7E8FDA24A1}" destId="{9A6A5C82-B175-44FE-AC7F-5CDC25F19CB1}" srcOrd="0" destOrd="1" presId="urn:microsoft.com/office/officeart/2005/8/layout/cycle3"/>
    <dgm:cxn modelId="{C8D1C60F-3E12-41F5-A730-7272902FBE24}" type="presOf" srcId="{D5608559-0999-4D48-94E0-5C15554DED17}" destId="{60C057A8-57EB-4C87-A270-270475E043AA}" srcOrd="0" destOrd="0" presId="urn:microsoft.com/office/officeart/2005/8/layout/cycle3"/>
    <dgm:cxn modelId="{F1B29E26-6727-4262-BD7E-3168AF1BC11B}" type="presOf" srcId="{B70D93E1-6258-46DD-93D1-31095C548CB4}" destId="{9A6A5C82-B175-44FE-AC7F-5CDC25F19CB1}" srcOrd="0" destOrd="0" presId="urn:microsoft.com/office/officeart/2005/8/layout/cycle3"/>
    <dgm:cxn modelId="{99CD2827-EF71-4D91-9D87-807D2CC91064}" type="presOf" srcId="{9FB60F51-A0BF-4200-BC20-A41EEE98216A}" destId="{5D68AD00-C5D0-4423-AD89-C9E6B39C602C}" srcOrd="0" destOrd="1" presId="urn:microsoft.com/office/officeart/2005/8/layout/cycle3"/>
    <dgm:cxn modelId="{946E2536-C4CA-417A-B419-1D6A3BB1D331}" srcId="{9A251792-3B4B-478E-83D6-A94699D68541}" destId="{31A80D30-3208-47B7-BA7C-6B13B10B5920}" srcOrd="0" destOrd="0" parTransId="{2CFC4316-D47C-4BAC-807B-9EC3196CBD28}" sibTransId="{C12835F9-EC6D-4F24-A517-19712B83AD0A}"/>
    <dgm:cxn modelId="{4D678D64-539C-4405-9C83-B5C88CFF72FD}" srcId="{D5608559-0999-4D48-94E0-5C15554DED17}" destId="{7124BD36-2815-4A62-9131-4888B4508A3A}" srcOrd="0" destOrd="0" parTransId="{F60F3237-B887-4E90-BB17-9C6D4F1EFDA4}" sibTransId="{57DBF17C-7065-4DE5-828D-4AA0C6CE52D8}"/>
    <dgm:cxn modelId="{B9F46246-E0B5-4384-87FB-A9BA6B76EDF3}" type="presOf" srcId="{7124BD36-2815-4A62-9131-4888B4508A3A}" destId="{60C057A8-57EB-4C87-A270-270475E043AA}" srcOrd="0" destOrd="1" presId="urn:microsoft.com/office/officeart/2005/8/layout/cycle3"/>
    <dgm:cxn modelId="{C4314C4E-33C6-4FCB-9D03-8EB8A616BB06}" srcId="{6D7D85AD-418B-4194-9EAF-B25EBF193227}" destId="{D5608559-0999-4D48-94E0-5C15554DED17}" srcOrd="1" destOrd="0" parTransId="{544D9658-BD06-489C-992B-038CF92C00D0}" sibTransId="{D29244C3-EDC0-4ADF-8BF5-D9AC81D842CD}"/>
    <dgm:cxn modelId="{452DFD4E-D700-46AE-B9EA-B49D235474BD}" type="presOf" srcId="{8C7679C0-D5F3-4058-A79B-F71788A44A05}" destId="{28CFD2BB-26BD-461F-83CD-11B723AADDBB}" srcOrd="0" destOrd="1" presId="urn:microsoft.com/office/officeart/2005/8/layout/cycle3"/>
    <dgm:cxn modelId="{35D70F50-B432-429D-B402-2548230E6773}" type="presOf" srcId="{BE12D6B9-F1D5-43BF-B41F-44BCEE34155C}" destId="{28CFD2BB-26BD-461F-83CD-11B723AADDBB}" srcOrd="0" destOrd="0" presId="urn:microsoft.com/office/officeart/2005/8/layout/cycle3"/>
    <dgm:cxn modelId="{66FCBD51-3D24-474E-B3EE-DA34DCA5DD54}" type="presOf" srcId="{1EF52D63-B03C-43F0-B23E-DBC3D097BAB5}" destId="{D2C66731-1FEF-446F-8AF9-FE9AF3CBE2AC}" srcOrd="0" destOrd="0" presId="urn:microsoft.com/office/officeart/2005/8/layout/cycle3"/>
    <dgm:cxn modelId="{6E84D758-9AEE-427F-B1D7-74B9DBE3730F}" type="presOf" srcId="{6D7D85AD-418B-4194-9EAF-B25EBF193227}" destId="{9574370C-A5C4-40BE-924A-CBBA8208D4FC}" srcOrd="0" destOrd="0" presId="urn:microsoft.com/office/officeart/2005/8/layout/cycle3"/>
    <dgm:cxn modelId="{6586D680-EB47-497B-8F03-3CD03F549849}" srcId="{6D7D85AD-418B-4194-9EAF-B25EBF193227}" destId="{B70D93E1-6258-46DD-93D1-31095C548CB4}" srcOrd="5" destOrd="0" parTransId="{7B1EFF8F-8000-4808-93E8-3C54AB647682}" sibTransId="{4E7CD748-FA8B-401E-BD65-43E764039A6F}"/>
    <dgm:cxn modelId="{4FC94D8D-D90A-4EF4-9643-66BCFA303AA5}" srcId="{6D7D85AD-418B-4194-9EAF-B25EBF193227}" destId="{9A251792-3B4B-478E-83D6-A94699D68541}" srcOrd="4" destOrd="0" parTransId="{8E0B872D-A7E4-45AD-949E-691D77F807C1}" sibTransId="{4A8A699B-44AE-4B03-B670-16DECB431DC9}"/>
    <dgm:cxn modelId="{29BA8CA4-FBBA-4488-A926-CD1D5C745969}" srcId="{6D7D85AD-418B-4194-9EAF-B25EBF193227}" destId="{A8720F0B-0A2D-44AB-AFF3-7823F8006B32}" srcOrd="3" destOrd="0" parTransId="{BA58984B-CCC1-4C01-A580-F45CE89D2B8B}" sibTransId="{3276FC73-91DE-4816-BE86-E5D579580CA6}"/>
    <dgm:cxn modelId="{A2211AA5-DA36-4EE2-A473-E07557163891}" srcId="{6D7D85AD-418B-4194-9EAF-B25EBF193227}" destId="{39BAB215-A1FD-424D-BCC1-011DE5AB371F}" srcOrd="2" destOrd="0" parTransId="{1E62DC6A-C27D-4A87-8051-9F83DE29DDAC}" sibTransId="{CBBEE78D-A2BB-4818-AAF9-C9E16BB29FF8}"/>
    <dgm:cxn modelId="{662D62A8-CD86-47C1-927A-65E9A06C8DE1}" type="presOf" srcId="{A8720F0B-0A2D-44AB-AFF3-7823F8006B32}" destId="{16A75ABA-5A93-49EA-8122-E6DE41953313}" srcOrd="0" destOrd="0" presId="urn:microsoft.com/office/officeart/2005/8/layout/cycle3"/>
    <dgm:cxn modelId="{AB8E2DAC-B0B7-4A86-BB16-6242757F1348}" type="presOf" srcId="{9A251792-3B4B-478E-83D6-A94699D68541}" destId="{68F158BB-E5E9-4D6A-AFF6-B13A7307FE48}" srcOrd="0" destOrd="0" presId="urn:microsoft.com/office/officeart/2005/8/layout/cycle3"/>
    <dgm:cxn modelId="{6AFCD9B3-D23A-4B38-B02C-8978EF46499C}" srcId="{6150BCC1-F6EF-4763-AB8F-3B5E460FE58B}" destId="{9FB60F51-A0BF-4200-BC20-A41EEE98216A}" srcOrd="0" destOrd="0" parTransId="{93291B09-F8DE-4BA7-8E25-C94E21091A2C}" sibTransId="{E6AD6F88-AF52-46D2-8F43-010421D3C0D2}"/>
    <dgm:cxn modelId="{4C451BB5-802A-4934-A2CD-E15151EDFC5E}" srcId="{B70D93E1-6258-46DD-93D1-31095C548CB4}" destId="{8ED34B1D-9805-4867-8537-AE7E8FDA24A1}" srcOrd="0" destOrd="0" parTransId="{FD3207AA-9CEA-4577-AD94-5142DBE6839F}" sibTransId="{3EAC9676-165A-4C7B-9936-D4C39F29C1FF}"/>
    <dgm:cxn modelId="{992992BB-81B4-46F3-97CF-E53DD0E8B999}" srcId="{BE12D6B9-F1D5-43BF-B41F-44BCEE34155C}" destId="{8C7679C0-D5F3-4058-A79B-F71788A44A05}" srcOrd="0" destOrd="0" parTransId="{2A9D9656-6C9C-46F7-B5BB-5B294D4F294E}" sibTransId="{5068EE52-BFE6-46FE-BC37-B756B7F3CDB4}"/>
    <dgm:cxn modelId="{34031BC0-83F0-491F-AC51-6B82F63F4285}" srcId="{A8720F0B-0A2D-44AB-AFF3-7823F8006B32}" destId="{8BE7C51C-831E-44F7-A0AF-CD6DA4F63A46}" srcOrd="0" destOrd="0" parTransId="{A2368821-D81F-4B95-8F81-9C8EA72BB86F}" sibTransId="{16B9F10E-0169-4698-952D-09E29DD05AAA}"/>
    <dgm:cxn modelId="{19E865C3-774E-4C79-ADDE-5E2F0EEB9627}" type="presOf" srcId="{D111C0FB-2375-4791-B712-DF1284344314}" destId="{11B356CA-1A07-4895-855B-4CA4005269EC}" srcOrd="0" destOrd="1" presId="urn:microsoft.com/office/officeart/2005/8/layout/cycle3"/>
    <dgm:cxn modelId="{D3D826CB-6731-4B4F-B4F4-D2F5678FF7BC}" type="presOf" srcId="{6150BCC1-F6EF-4763-AB8F-3B5E460FE58B}" destId="{5D68AD00-C5D0-4423-AD89-C9E6B39C602C}" srcOrd="0" destOrd="0" presId="urn:microsoft.com/office/officeart/2005/8/layout/cycle3"/>
    <dgm:cxn modelId="{26B109CC-0D98-413C-A9ED-4DA26ABB7275}" srcId="{6D7D85AD-418B-4194-9EAF-B25EBF193227}" destId="{6150BCC1-F6EF-4763-AB8F-3B5E460FE58B}" srcOrd="6" destOrd="0" parTransId="{A69FB429-101D-4B00-B35B-16C19B399082}" sibTransId="{45FB24A0-40CF-46B3-97EB-7DC67A894A87}"/>
    <dgm:cxn modelId="{20599CCF-7B2E-4EB3-889A-199901DD9F9F}" type="presOf" srcId="{39BAB215-A1FD-424D-BCC1-011DE5AB371F}" destId="{11B356CA-1A07-4895-855B-4CA4005269EC}" srcOrd="0" destOrd="0" presId="urn:microsoft.com/office/officeart/2005/8/layout/cycle3"/>
    <dgm:cxn modelId="{E30979D9-A2A4-4062-BA0F-B183CD9E60BD}" type="presOf" srcId="{31A80D30-3208-47B7-BA7C-6B13B10B5920}" destId="{68F158BB-E5E9-4D6A-AFF6-B13A7307FE48}" srcOrd="0" destOrd="1" presId="urn:microsoft.com/office/officeart/2005/8/layout/cycle3"/>
    <dgm:cxn modelId="{1D3DB4DF-A708-4146-950F-7B7B65B03065}" srcId="{39BAB215-A1FD-424D-BCC1-011DE5AB371F}" destId="{D111C0FB-2375-4791-B712-DF1284344314}" srcOrd="0" destOrd="0" parTransId="{9126D573-209B-409B-8F91-4B076426E346}" sibTransId="{7A25B940-DB14-4598-B81C-697E07D12155}"/>
    <dgm:cxn modelId="{51DD8EF2-5FC2-4207-9F07-DB3E85A74C4A}" srcId="{6D7D85AD-418B-4194-9EAF-B25EBF193227}" destId="{BE12D6B9-F1D5-43BF-B41F-44BCEE34155C}" srcOrd="0" destOrd="0" parTransId="{27A4542B-D0C1-409B-B526-E4B08585A45A}" sibTransId="{1EF52D63-B03C-43F0-B23E-DBC3D097BAB5}"/>
    <dgm:cxn modelId="{52589133-07EC-4BEC-AB6C-7E1AF9B3B620}" type="presParOf" srcId="{9574370C-A5C4-40BE-924A-CBBA8208D4FC}" destId="{7007B7FB-F15A-489D-8C88-8049DA9EA120}" srcOrd="0" destOrd="0" presId="urn:microsoft.com/office/officeart/2005/8/layout/cycle3"/>
    <dgm:cxn modelId="{E1C7738F-382E-4B70-BC3F-72EC0879F7DA}" type="presParOf" srcId="{7007B7FB-F15A-489D-8C88-8049DA9EA120}" destId="{28CFD2BB-26BD-461F-83CD-11B723AADDBB}" srcOrd="0" destOrd="0" presId="urn:microsoft.com/office/officeart/2005/8/layout/cycle3"/>
    <dgm:cxn modelId="{07D4AA82-A19E-41AD-A0A7-8CAA00625B76}" type="presParOf" srcId="{7007B7FB-F15A-489D-8C88-8049DA9EA120}" destId="{D2C66731-1FEF-446F-8AF9-FE9AF3CBE2AC}" srcOrd="1" destOrd="0" presId="urn:microsoft.com/office/officeart/2005/8/layout/cycle3"/>
    <dgm:cxn modelId="{65F52CED-A52D-4C6E-9640-3446F4E4F161}" type="presParOf" srcId="{7007B7FB-F15A-489D-8C88-8049DA9EA120}" destId="{60C057A8-57EB-4C87-A270-270475E043AA}" srcOrd="2" destOrd="0" presId="urn:microsoft.com/office/officeart/2005/8/layout/cycle3"/>
    <dgm:cxn modelId="{35AEF565-0C63-400A-93ED-699135040832}" type="presParOf" srcId="{7007B7FB-F15A-489D-8C88-8049DA9EA120}" destId="{11B356CA-1A07-4895-855B-4CA4005269EC}" srcOrd="3" destOrd="0" presId="urn:microsoft.com/office/officeart/2005/8/layout/cycle3"/>
    <dgm:cxn modelId="{12088E9A-FE96-45B5-8764-E78140B45277}" type="presParOf" srcId="{7007B7FB-F15A-489D-8C88-8049DA9EA120}" destId="{16A75ABA-5A93-49EA-8122-E6DE41953313}" srcOrd="4" destOrd="0" presId="urn:microsoft.com/office/officeart/2005/8/layout/cycle3"/>
    <dgm:cxn modelId="{F60A8265-8CB6-41FE-B542-30F832B12E66}" type="presParOf" srcId="{7007B7FB-F15A-489D-8C88-8049DA9EA120}" destId="{68F158BB-E5E9-4D6A-AFF6-B13A7307FE48}" srcOrd="5" destOrd="0" presId="urn:microsoft.com/office/officeart/2005/8/layout/cycle3"/>
    <dgm:cxn modelId="{CAF5B080-206D-4341-8603-6F4F91270F72}" type="presParOf" srcId="{7007B7FB-F15A-489D-8C88-8049DA9EA120}" destId="{9A6A5C82-B175-44FE-AC7F-5CDC25F19CB1}" srcOrd="6" destOrd="0" presId="urn:microsoft.com/office/officeart/2005/8/layout/cycle3"/>
    <dgm:cxn modelId="{5FE6E7D2-C4B1-4BCA-843B-0D8BAF5B663F}" type="presParOf" srcId="{7007B7FB-F15A-489D-8C88-8049DA9EA120}" destId="{5D68AD00-C5D0-4423-AD89-C9E6B39C602C}" srcOrd="7" destOrd="0" presId="urn:microsoft.com/office/officeart/2005/8/layout/cycle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C66731-1FEF-446F-8AF9-FE9AF3CBE2AC}">
      <dsp:nvSpPr>
        <dsp:cNvPr id="0" name=""/>
        <dsp:cNvSpPr/>
      </dsp:nvSpPr>
      <dsp:spPr>
        <a:xfrm>
          <a:off x="818475" y="-12089"/>
          <a:ext cx="4022804" cy="4022804"/>
        </a:xfrm>
        <a:prstGeom prst="circularArrow">
          <a:avLst>
            <a:gd name="adj1" fmla="val 5544"/>
            <a:gd name="adj2" fmla="val 330680"/>
            <a:gd name="adj3" fmla="val 14538109"/>
            <a:gd name="adj4" fmla="val 16937470"/>
            <a:gd name="adj5" fmla="val 5757"/>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8CFD2BB-26BD-461F-83CD-11B723AADDBB}">
      <dsp:nvSpPr>
        <dsp:cNvPr id="0" name=""/>
        <dsp:cNvSpPr/>
      </dsp:nvSpPr>
      <dsp:spPr>
        <a:xfrm>
          <a:off x="2213605" y="-195322"/>
          <a:ext cx="1232544" cy="1040704"/>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t" anchorCtr="0">
          <a:noAutofit/>
        </a:bodyPr>
        <a:lstStyle/>
        <a:p>
          <a:pPr marL="0" lvl="0" indent="0" algn="l"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Product</a:t>
          </a:r>
        </a:p>
        <a:p>
          <a:pPr marL="57150" lvl="1" indent="-57150" algn="l" defTabSz="222250">
            <a:lnSpc>
              <a:spcPct val="90000"/>
            </a:lnSpc>
            <a:spcBef>
              <a:spcPct val="0"/>
            </a:spcBef>
            <a:spcAft>
              <a:spcPct val="15000"/>
            </a:spcAft>
            <a:buChar char="•"/>
          </a:pPr>
          <a:r>
            <a:rPr lang="en-US" sz="500" kern="1200">
              <a:latin typeface="Arial" panose="020B0604020202020204" pitchFamily="34" charset="0"/>
              <a:cs typeface="Arial" panose="020B0604020202020204" pitchFamily="34" charset="0"/>
            </a:rPr>
            <a:t>Kotler's Three Levels
Core: Convenient Carrying Solution
Actual: Nike RenewPack
Recycled Polyester
Circular Design
Lifetime Repair Service
Take-Back Programme
QR Sustainability Tracking
Premium Sustainable Value</a:t>
          </a:r>
        </a:p>
      </dsp:txBody>
      <dsp:txXfrm>
        <a:off x="2264408" y="-144519"/>
        <a:ext cx="1130938" cy="939098"/>
      </dsp:txXfrm>
    </dsp:sp>
    <dsp:sp modelId="{60C057A8-57EB-4C87-A270-270475E043AA}">
      <dsp:nvSpPr>
        <dsp:cNvPr id="0" name=""/>
        <dsp:cNvSpPr/>
      </dsp:nvSpPr>
      <dsp:spPr>
        <a:xfrm>
          <a:off x="3554823" y="519377"/>
          <a:ext cx="1232544" cy="903097"/>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t" anchorCtr="0">
          <a:noAutofit/>
        </a:bodyPr>
        <a:lstStyle/>
        <a:p>
          <a:pPr marL="0" lvl="0" indent="0" algn="l"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Price</a:t>
          </a:r>
        </a:p>
        <a:p>
          <a:pPr marL="57150" lvl="1" indent="-57150" algn="l" defTabSz="222250">
            <a:lnSpc>
              <a:spcPct val="90000"/>
            </a:lnSpc>
            <a:spcBef>
              <a:spcPct val="0"/>
            </a:spcBef>
            <a:spcAft>
              <a:spcPct val="15000"/>
            </a:spcAft>
            <a:buChar char="•"/>
          </a:pPr>
          <a:r>
            <a:rPr lang="en-US" sz="500" kern="1200">
              <a:latin typeface="Arial" panose="020B0604020202020204" pitchFamily="34" charset="0"/>
              <a:cs typeface="Arial" panose="020B0604020202020204" pitchFamily="34" charset="0"/>
            </a:rPr>
            <a:t>Value-Based Pricing
Backpack: $80–$120
Gym Bag: $60–$90
Travel Bag: $140–$180
Premium Pricing
Higher Profit Margins
Sustainable Value
Risk: Price Sensitivity</a:t>
          </a:r>
        </a:p>
      </dsp:txBody>
      <dsp:txXfrm>
        <a:off x="3598909" y="563463"/>
        <a:ext cx="1144372" cy="814925"/>
      </dsp:txXfrm>
    </dsp:sp>
    <dsp:sp modelId="{11B356CA-1A07-4895-855B-4CA4005269EC}">
      <dsp:nvSpPr>
        <dsp:cNvPr id="0" name=""/>
        <dsp:cNvSpPr/>
      </dsp:nvSpPr>
      <dsp:spPr>
        <a:xfrm>
          <a:off x="3886076" y="1921191"/>
          <a:ext cx="1232544" cy="1002101"/>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t" anchorCtr="0">
          <a:noAutofit/>
        </a:bodyPr>
        <a:lstStyle/>
        <a:p>
          <a:pPr marL="0" lvl="0" indent="0" algn="l"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Place</a:t>
          </a:r>
        </a:p>
        <a:p>
          <a:pPr marL="57150" lvl="1" indent="-57150" algn="l" defTabSz="222250">
            <a:lnSpc>
              <a:spcPct val="90000"/>
            </a:lnSpc>
            <a:spcBef>
              <a:spcPct val="0"/>
            </a:spcBef>
            <a:spcAft>
              <a:spcPct val="15000"/>
            </a:spcAft>
            <a:buChar char="•"/>
          </a:pPr>
          <a:r>
            <a:rPr lang="en-US" sz="500" kern="1200">
              <a:latin typeface="Arial" panose="020B0604020202020204" pitchFamily="34" charset="0"/>
              <a:cs typeface="Arial" panose="020B0604020202020204" pitchFamily="34" charset="0"/>
            </a:rPr>
            <a:t>Omnichannel Distribution
Nike Website
Nike App
Nike Stores
Sporting Goods Retailers
Department Stores
Sustainable Retailers
AI Inventory Forecasting
Reduced Waste</a:t>
          </a:r>
        </a:p>
      </dsp:txBody>
      <dsp:txXfrm>
        <a:off x="3934995" y="1970110"/>
        <a:ext cx="1134706" cy="904263"/>
      </dsp:txXfrm>
    </dsp:sp>
    <dsp:sp modelId="{16A75ABA-5A93-49EA-8122-E6DE41953313}">
      <dsp:nvSpPr>
        <dsp:cNvPr id="0" name=""/>
        <dsp:cNvSpPr/>
      </dsp:nvSpPr>
      <dsp:spPr>
        <a:xfrm>
          <a:off x="2957925" y="3098574"/>
          <a:ext cx="1232544" cy="975065"/>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t" anchorCtr="0">
          <a:noAutofit/>
        </a:bodyPr>
        <a:lstStyle/>
        <a:p>
          <a:pPr marL="0" lvl="0" indent="0" algn="l"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Promotion</a:t>
          </a:r>
        </a:p>
        <a:p>
          <a:pPr marL="57150" lvl="1" indent="-57150" algn="l" defTabSz="222250">
            <a:lnSpc>
              <a:spcPct val="90000"/>
            </a:lnSpc>
            <a:spcBef>
              <a:spcPct val="0"/>
            </a:spcBef>
            <a:spcAft>
              <a:spcPct val="15000"/>
            </a:spcAft>
            <a:buChar char="•"/>
          </a:pPr>
          <a:r>
            <a:rPr lang="en-US" sz="500" kern="1200">
              <a:latin typeface="Arial" panose="020B0604020202020204" pitchFamily="34" charset="0"/>
              <a:cs typeface="Arial" panose="020B0604020202020204" pitchFamily="34" charset="0"/>
            </a:rPr>
            <a:t>Integrated Marketing Communications (IMC)
Instagram
TikTok
YouTube
Eco-Athletes
Fitness Influencers
Sustainability Storytelling
Ocean Clean-Up Partnerships
Avoid Greenwashing</a:t>
          </a:r>
        </a:p>
      </dsp:txBody>
      <dsp:txXfrm>
        <a:off x="3005524" y="3146173"/>
        <a:ext cx="1137346" cy="879867"/>
      </dsp:txXfrm>
    </dsp:sp>
    <dsp:sp modelId="{68F158BB-E5E9-4D6A-AFF6-B13A7307FE48}">
      <dsp:nvSpPr>
        <dsp:cNvPr id="0" name=""/>
        <dsp:cNvSpPr/>
      </dsp:nvSpPr>
      <dsp:spPr>
        <a:xfrm>
          <a:off x="1469285" y="3114843"/>
          <a:ext cx="1232544" cy="942526"/>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t" anchorCtr="0">
          <a:noAutofit/>
        </a:bodyPr>
        <a:lstStyle/>
        <a:p>
          <a:pPr marL="0" lvl="0" indent="0" algn="l"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People</a:t>
          </a:r>
        </a:p>
        <a:p>
          <a:pPr marL="57150" lvl="1" indent="-57150" algn="l" defTabSz="222250">
            <a:lnSpc>
              <a:spcPct val="90000"/>
            </a:lnSpc>
            <a:spcBef>
              <a:spcPct val="0"/>
            </a:spcBef>
            <a:spcAft>
              <a:spcPct val="15000"/>
            </a:spcAft>
            <a:buChar char="•"/>
          </a:pPr>
          <a:r>
            <a:rPr lang="en-US" sz="500" kern="1200">
              <a:latin typeface="Arial" panose="020B0604020202020204" pitchFamily="34" charset="0"/>
              <a:cs typeface="Arial" panose="020B0604020202020204" pitchFamily="34" charset="0"/>
            </a:rPr>
            <a:t>Internal Marketing Theory
Employee Training
Sustainability Teams
Ethical Suppliers
Customer Engagement
Brand Ambassadors
Circular Economy Awareness
Trust &amp; Credibility</a:t>
          </a:r>
        </a:p>
      </dsp:txBody>
      <dsp:txXfrm>
        <a:off x="1515295" y="3160853"/>
        <a:ext cx="1140524" cy="850506"/>
      </dsp:txXfrm>
    </dsp:sp>
    <dsp:sp modelId="{9A6A5C82-B175-44FE-AC7F-5CDC25F19CB1}">
      <dsp:nvSpPr>
        <dsp:cNvPr id="0" name=""/>
        <dsp:cNvSpPr/>
      </dsp:nvSpPr>
      <dsp:spPr>
        <a:xfrm>
          <a:off x="541134" y="1872132"/>
          <a:ext cx="1232544" cy="1100218"/>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t" anchorCtr="0">
          <a:noAutofit/>
        </a:bodyPr>
        <a:lstStyle/>
        <a:p>
          <a:pPr marL="0" lvl="0" indent="0" algn="l"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Process</a:t>
          </a:r>
        </a:p>
        <a:p>
          <a:pPr marL="57150" lvl="1" indent="-57150" algn="l" defTabSz="222250">
            <a:lnSpc>
              <a:spcPct val="90000"/>
            </a:lnSpc>
            <a:spcBef>
              <a:spcPct val="0"/>
            </a:spcBef>
            <a:spcAft>
              <a:spcPct val="15000"/>
            </a:spcAft>
            <a:buChar char="•"/>
          </a:pPr>
          <a:r>
            <a:rPr lang="en-US" sz="500" kern="1200">
              <a:latin typeface="Arial" panose="020B0604020202020204" pitchFamily="34" charset="0"/>
              <a:cs typeface="Arial" panose="020B0604020202020204" pitchFamily="34" charset="0"/>
            </a:rPr>
            <a:t>Service Blueprinting
Customer Awareness
Purchase
Product Usage
Repair Service
Return Programme
Recycling Process
Circular Economy
Reverse Logistics</a:t>
          </a:r>
        </a:p>
      </dsp:txBody>
      <dsp:txXfrm>
        <a:off x="594842" y="1925840"/>
        <a:ext cx="1125128" cy="992802"/>
      </dsp:txXfrm>
    </dsp:sp>
    <dsp:sp modelId="{5D68AD00-C5D0-4423-AD89-C9E6B39C602C}">
      <dsp:nvSpPr>
        <dsp:cNvPr id="0" name=""/>
        <dsp:cNvSpPr/>
      </dsp:nvSpPr>
      <dsp:spPr>
        <a:xfrm>
          <a:off x="885280" y="493444"/>
          <a:ext cx="1206759" cy="954962"/>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t" anchorCtr="0">
          <a:noAutofit/>
        </a:bodyPr>
        <a:lstStyle/>
        <a:p>
          <a:pPr marL="0" lvl="0" indent="0" algn="l"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Physical Evidence</a:t>
          </a:r>
        </a:p>
        <a:p>
          <a:pPr marL="57150" lvl="1" indent="-57150" algn="l" defTabSz="222250">
            <a:lnSpc>
              <a:spcPct val="90000"/>
            </a:lnSpc>
            <a:spcBef>
              <a:spcPct val="0"/>
            </a:spcBef>
            <a:spcAft>
              <a:spcPct val="15000"/>
            </a:spcAft>
            <a:buChar char="•"/>
          </a:pPr>
          <a:r>
            <a:rPr lang="en-US" sz="500" kern="1200">
              <a:latin typeface="Arial" panose="020B0604020202020204" pitchFamily="34" charset="0"/>
              <a:cs typeface="Arial" panose="020B0604020202020204" pitchFamily="34" charset="0"/>
            </a:rPr>
            <a:t>Servicescape Theory
Eco-Certified Labels
QR Codes
Sustainable Packaging
Carbon Footprint Disclosure
Third-Party Verification
Transparency
Brand Trust</a:t>
          </a:r>
        </a:p>
      </dsp:txBody>
      <dsp:txXfrm>
        <a:off x="931897" y="540061"/>
        <a:ext cx="1113525" cy="861728"/>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37A151-FD40-46E4-94CB-68553ABACE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24</Pages>
  <Words>5420</Words>
  <Characters>30898</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Savitri Gorkha</cp:lastModifiedBy>
  <cp:revision>36</cp:revision>
  <dcterms:created xsi:type="dcterms:W3CDTF">2026-07-28T13:23:00Z</dcterms:created>
  <dcterms:modified xsi:type="dcterms:W3CDTF">2026-08-11T21:50:00Z</dcterms:modified>
</cp:coreProperties>
</file>