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938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84"/>
      </w:tblGrid>
      <w:tr w:rsidR="003A3CE5" w:rsidRPr="00A406E5" w:rsidTr="006F413D">
        <w:tc>
          <w:tcPr>
            <w:tcW w:w="9384"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38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730"/>
      </w:tblGrid>
      <w:tr w:rsidR="003B3F9D" w:rsidRPr="00A406E5" w:rsidTr="006F413D">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730" w:type="dxa"/>
          </w:tcPr>
          <w:p w:rsidR="003B3F9D" w:rsidRPr="00A406E5" w:rsidRDefault="003B3F9D" w:rsidP="001E57C1">
            <w:pPr>
              <w:spacing w:before="120" w:after="120"/>
              <w:jc w:val="both"/>
              <w:rPr>
                <w:rFonts w:ascii="Arial" w:hAnsi="Arial" w:cs="Arial"/>
                <w:b/>
                <w:sz w:val="22"/>
                <w:szCs w:val="22"/>
              </w:rPr>
            </w:pP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Programme:</w:t>
            </w:r>
          </w:p>
        </w:tc>
        <w:tc>
          <w:tcPr>
            <w:tcW w:w="7291" w:type="dxa"/>
            <w:gridSpan w:val="3"/>
          </w:tcPr>
          <w:p w:rsidR="00971A14" w:rsidRPr="00971A14" w:rsidRDefault="00971A14" w:rsidP="00971A14">
            <w:pPr>
              <w:spacing w:before="120" w:after="120"/>
              <w:jc w:val="both"/>
              <w:rPr>
                <w:rFonts w:ascii="Arial" w:hAnsi="Arial" w:cs="Arial"/>
                <w:sz w:val="22"/>
                <w:szCs w:val="22"/>
              </w:rPr>
            </w:pPr>
            <w:r w:rsidRPr="00971A14">
              <w:rPr>
                <w:rFonts w:ascii="Arial" w:hAnsi="Arial" w:cs="Arial"/>
                <w:sz w:val="22"/>
                <w:szCs w:val="22"/>
              </w:rPr>
              <w:t>HNC Mechanical Engineering</w:t>
            </w: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Module:</w:t>
            </w:r>
          </w:p>
        </w:tc>
        <w:tc>
          <w:tcPr>
            <w:tcW w:w="7291" w:type="dxa"/>
            <w:gridSpan w:val="3"/>
            <w:shd w:val="clear" w:color="auto" w:fill="auto"/>
          </w:tcPr>
          <w:p w:rsidR="00971A14" w:rsidRPr="00971A14" w:rsidRDefault="00971A14" w:rsidP="00971A14">
            <w:pPr>
              <w:spacing w:before="120" w:after="120"/>
              <w:jc w:val="both"/>
              <w:rPr>
                <w:rFonts w:ascii="Arial" w:hAnsi="Arial" w:cs="Arial"/>
                <w:sz w:val="22"/>
                <w:szCs w:val="22"/>
              </w:rPr>
            </w:pPr>
            <w:r w:rsidRPr="00971A14">
              <w:rPr>
                <w:rFonts w:ascii="Arial" w:hAnsi="Arial" w:cs="Arial"/>
                <w:sz w:val="22"/>
                <w:szCs w:val="22"/>
              </w:rPr>
              <w:t>Materials</w:t>
            </w: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971A14" w:rsidRPr="00971A14" w:rsidRDefault="00E55AB6" w:rsidP="00971A14">
            <w:pPr>
              <w:spacing w:before="120" w:after="120"/>
              <w:rPr>
                <w:rFonts w:ascii="Arial" w:hAnsi="Arial" w:cs="Arial"/>
                <w:sz w:val="22"/>
                <w:szCs w:val="22"/>
              </w:rPr>
            </w:pPr>
            <w:r>
              <w:rPr>
                <w:rFonts w:ascii="Arial" w:hAnsi="Arial" w:cs="Arial"/>
                <w:sz w:val="22"/>
                <w:szCs w:val="22"/>
              </w:rPr>
              <w:t>SG</w:t>
            </w:r>
            <w:r w:rsidR="00971A14" w:rsidRPr="00971A14">
              <w:rPr>
                <w:rFonts w:ascii="Arial" w:hAnsi="Arial" w:cs="Arial"/>
                <w:sz w:val="22"/>
                <w:szCs w:val="22"/>
              </w:rPr>
              <w:t>DM4003</w:t>
            </w:r>
          </w:p>
        </w:tc>
        <w:tc>
          <w:tcPr>
            <w:tcW w:w="2268" w:type="dxa"/>
            <w:shd w:val="clear" w:color="auto" w:fill="D9D9D9"/>
          </w:tcPr>
          <w:p w:rsidR="00971A14" w:rsidRPr="001B77FE" w:rsidRDefault="00971A14" w:rsidP="00971A14">
            <w:pPr>
              <w:pStyle w:val="Heading2"/>
              <w:rPr>
                <w:rFonts w:ascii="Arial" w:hAnsi="Arial" w:cs="Arial"/>
                <w:sz w:val="22"/>
                <w:szCs w:val="22"/>
              </w:rPr>
            </w:pPr>
            <w:r w:rsidRPr="001B77FE">
              <w:rPr>
                <w:rFonts w:ascii="Arial" w:hAnsi="Arial" w:cs="Arial"/>
                <w:sz w:val="22"/>
                <w:szCs w:val="22"/>
              </w:rPr>
              <w:t>Contribution to Overall Module Assessment (</w:t>
            </w:r>
            <w:proofErr w:type="gramStart"/>
            <w:r w:rsidRPr="001B77FE">
              <w:rPr>
                <w:rFonts w:ascii="Arial" w:hAnsi="Arial" w:cs="Arial"/>
                <w:sz w:val="22"/>
                <w:szCs w:val="22"/>
              </w:rPr>
              <w:t>%</w:t>
            </w:r>
            <w:proofErr w:type="gramEnd"/>
            <w:r w:rsidRPr="001B77FE">
              <w:rPr>
                <w:rFonts w:ascii="Arial" w:hAnsi="Arial" w:cs="Arial"/>
                <w:sz w:val="22"/>
                <w:szCs w:val="22"/>
              </w:rPr>
              <w:t>):</w:t>
            </w:r>
          </w:p>
        </w:tc>
        <w:tc>
          <w:tcPr>
            <w:tcW w:w="1730" w:type="dxa"/>
          </w:tcPr>
          <w:p w:rsidR="00971A14" w:rsidRPr="001B77FE" w:rsidRDefault="00E55AB6" w:rsidP="00971A14">
            <w:pPr>
              <w:spacing w:before="120" w:after="120"/>
              <w:jc w:val="both"/>
              <w:rPr>
                <w:rFonts w:ascii="Arial" w:hAnsi="Arial" w:cs="Arial"/>
                <w:sz w:val="22"/>
                <w:szCs w:val="22"/>
              </w:rPr>
            </w:pPr>
            <w:r>
              <w:rPr>
                <w:rFonts w:ascii="Arial" w:hAnsi="Arial" w:cs="Arial"/>
                <w:sz w:val="22"/>
                <w:szCs w:val="22"/>
              </w:rPr>
              <w:t>5</w:t>
            </w:r>
            <w:r w:rsidR="00971A14">
              <w:rPr>
                <w:rFonts w:ascii="Arial" w:hAnsi="Arial" w:cs="Arial"/>
                <w:sz w:val="22"/>
                <w:szCs w:val="22"/>
              </w:rPr>
              <w:t>0%</w:t>
            </w: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971A14" w:rsidRPr="00971A14" w:rsidRDefault="00971A14" w:rsidP="00971A14">
            <w:pPr>
              <w:spacing w:before="120" w:after="120"/>
              <w:rPr>
                <w:rFonts w:ascii="Arial" w:hAnsi="Arial" w:cs="Arial"/>
                <w:sz w:val="22"/>
                <w:szCs w:val="22"/>
              </w:rPr>
            </w:pPr>
            <w:r w:rsidRPr="00971A14">
              <w:rPr>
                <w:rFonts w:ascii="Arial" w:hAnsi="Arial" w:cs="Arial"/>
                <w:sz w:val="22"/>
                <w:szCs w:val="22"/>
              </w:rPr>
              <w:t>Chris Davies</w:t>
            </w:r>
          </w:p>
        </w:tc>
        <w:tc>
          <w:tcPr>
            <w:tcW w:w="2268" w:type="dxa"/>
            <w:shd w:val="clear" w:color="auto" w:fill="D9D9D9"/>
          </w:tcPr>
          <w:p w:rsidR="00971A14" w:rsidRPr="001B77FE" w:rsidRDefault="00971A14" w:rsidP="00971A14">
            <w:pPr>
              <w:spacing w:before="120" w:after="120"/>
              <w:jc w:val="both"/>
              <w:rPr>
                <w:rFonts w:ascii="Arial" w:hAnsi="Arial" w:cs="Arial"/>
                <w:b/>
                <w:sz w:val="22"/>
                <w:szCs w:val="22"/>
              </w:rPr>
            </w:pPr>
            <w:r w:rsidRPr="001B77FE">
              <w:rPr>
                <w:rFonts w:ascii="Arial" w:hAnsi="Arial" w:cs="Arial"/>
                <w:b/>
                <w:sz w:val="22"/>
                <w:szCs w:val="22"/>
              </w:rPr>
              <w:t>Internal Verifier:</w:t>
            </w:r>
          </w:p>
        </w:tc>
        <w:tc>
          <w:tcPr>
            <w:tcW w:w="1730" w:type="dxa"/>
          </w:tcPr>
          <w:p w:rsidR="00971A14" w:rsidRPr="001B77FE" w:rsidRDefault="00971A14" w:rsidP="00971A14">
            <w:pPr>
              <w:spacing w:before="120" w:after="120"/>
              <w:jc w:val="both"/>
              <w:rPr>
                <w:rFonts w:ascii="Arial" w:hAnsi="Arial" w:cs="Arial"/>
                <w:sz w:val="22"/>
                <w:szCs w:val="22"/>
              </w:rPr>
            </w:pPr>
            <w:r>
              <w:rPr>
                <w:rFonts w:ascii="Arial" w:hAnsi="Arial" w:cs="Arial"/>
                <w:sz w:val="22"/>
                <w:szCs w:val="22"/>
              </w:rPr>
              <w:t>Robert Rees</w:t>
            </w: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71A14" w:rsidRPr="00971A14" w:rsidRDefault="006F413D" w:rsidP="00971A14">
            <w:pPr>
              <w:spacing w:before="120" w:after="120"/>
              <w:rPr>
                <w:rFonts w:ascii="Arial" w:hAnsi="Arial" w:cs="Arial"/>
                <w:sz w:val="22"/>
                <w:szCs w:val="22"/>
              </w:rPr>
            </w:pPr>
            <w:r>
              <w:rPr>
                <w:rFonts w:ascii="Arial" w:hAnsi="Arial" w:cs="Arial"/>
                <w:sz w:val="22"/>
                <w:szCs w:val="22"/>
              </w:rPr>
              <w:t xml:space="preserve">Assignment 1 </w:t>
            </w:r>
            <w:r w:rsidR="00971A14" w:rsidRPr="00971A14">
              <w:rPr>
                <w:rFonts w:ascii="Arial" w:hAnsi="Arial" w:cs="Arial"/>
                <w:sz w:val="22"/>
                <w:szCs w:val="22"/>
              </w:rPr>
              <w:t>Tensile Test to Destruction</w:t>
            </w:r>
            <w:r w:rsidR="00891EE8">
              <w:rPr>
                <w:rFonts w:ascii="Arial" w:hAnsi="Arial" w:cs="Arial"/>
                <w:sz w:val="22"/>
                <w:szCs w:val="22"/>
              </w:rPr>
              <w:t>.</w:t>
            </w:r>
          </w:p>
        </w:tc>
        <w:tc>
          <w:tcPr>
            <w:tcW w:w="2268" w:type="dxa"/>
            <w:shd w:val="pct15" w:color="auto" w:fill="auto"/>
          </w:tcPr>
          <w:p w:rsidR="00971A14" w:rsidRPr="001B77FE" w:rsidRDefault="00971A14" w:rsidP="00971A14">
            <w:pPr>
              <w:spacing w:before="120" w:after="120"/>
              <w:jc w:val="both"/>
              <w:rPr>
                <w:rFonts w:ascii="Arial" w:hAnsi="Arial" w:cs="Arial"/>
                <w:b/>
                <w:sz w:val="22"/>
                <w:szCs w:val="22"/>
              </w:rPr>
            </w:pPr>
            <w:r w:rsidRPr="001B77FE">
              <w:rPr>
                <w:rFonts w:ascii="Arial" w:hAnsi="Arial" w:cs="Arial"/>
                <w:b/>
                <w:sz w:val="22"/>
                <w:szCs w:val="22"/>
              </w:rPr>
              <w:t>Word count (or equivalent):</w:t>
            </w:r>
          </w:p>
        </w:tc>
        <w:tc>
          <w:tcPr>
            <w:tcW w:w="1730" w:type="dxa"/>
          </w:tcPr>
          <w:p w:rsidR="00971A14" w:rsidRPr="001B77FE" w:rsidRDefault="00E55AB6" w:rsidP="00971A14">
            <w:pPr>
              <w:spacing w:before="120" w:after="120"/>
              <w:jc w:val="both"/>
              <w:rPr>
                <w:rFonts w:ascii="Arial" w:hAnsi="Arial" w:cs="Arial"/>
                <w:sz w:val="22"/>
                <w:szCs w:val="22"/>
              </w:rPr>
            </w:pPr>
            <w:r>
              <w:rPr>
                <w:rFonts w:ascii="Arial" w:hAnsi="Arial" w:cs="Arial"/>
                <w:sz w:val="22"/>
                <w:szCs w:val="22"/>
              </w:rPr>
              <w:t>2000</w:t>
            </w: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971A14" w:rsidRPr="00A406E5" w:rsidRDefault="00971A14" w:rsidP="00971A14">
            <w:pPr>
              <w:spacing w:before="120" w:after="120"/>
              <w:jc w:val="both"/>
              <w:rPr>
                <w:rFonts w:ascii="Arial" w:hAnsi="Arial" w:cs="Arial"/>
                <w:b/>
                <w:sz w:val="22"/>
                <w:szCs w:val="22"/>
              </w:rPr>
            </w:pPr>
          </w:p>
        </w:tc>
        <w:tc>
          <w:tcPr>
            <w:tcW w:w="2268"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730" w:type="dxa"/>
          </w:tcPr>
          <w:p w:rsidR="00971A14" w:rsidRPr="00A406E5" w:rsidRDefault="00971A14" w:rsidP="00971A14">
            <w:pPr>
              <w:spacing w:before="120" w:after="120"/>
              <w:jc w:val="both"/>
              <w:rPr>
                <w:rFonts w:ascii="Arial" w:hAnsi="Arial" w:cs="Arial"/>
                <w:b/>
                <w:sz w:val="22"/>
                <w:szCs w:val="22"/>
              </w:rPr>
            </w:pPr>
          </w:p>
        </w:tc>
      </w:tr>
      <w:tr w:rsidR="00971A14" w:rsidRPr="00A406E5" w:rsidTr="006F413D">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291" w:type="dxa"/>
            <w:gridSpan w:val="3"/>
            <w:shd w:val="clear" w:color="auto" w:fill="auto"/>
          </w:tcPr>
          <w:p w:rsidR="00971A14" w:rsidRPr="00A406E5" w:rsidRDefault="00971A14" w:rsidP="00971A14">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71A14" w:rsidRPr="00A406E5" w:rsidTr="006F413D">
        <w:tc>
          <w:tcPr>
            <w:tcW w:w="2093" w:type="dxa"/>
            <w:shd w:val="pct15" w:color="auto" w:fill="auto"/>
          </w:tcPr>
          <w:p w:rsidR="00971A14" w:rsidRPr="00A406E5" w:rsidRDefault="00971A14" w:rsidP="00971A1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291" w:type="dxa"/>
            <w:gridSpan w:val="3"/>
            <w:shd w:val="clear" w:color="auto" w:fill="auto"/>
          </w:tcPr>
          <w:p w:rsidR="00971A14" w:rsidRPr="00A406E5" w:rsidRDefault="00971A14" w:rsidP="00971A1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page" w:tblpX="1588" w:tblpY="368"/>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93"/>
      </w:tblGrid>
      <w:tr w:rsidR="001E4E1B" w:rsidRPr="00A406E5" w:rsidTr="006F413D">
        <w:tc>
          <w:tcPr>
            <w:tcW w:w="9493" w:type="dxa"/>
            <w:shd w:val="pct10" w:color="auto" w:fill="auto"/>
          </w:tcPr>
          <w:p w:rsidR="001E4E1B" w:rsidRPr="00A406E5" w:rsidRDefault="001E4E1B" w:rsidP="001E4E1B">
            <w:pPr>
              <w:rPr>
                <w:rFonts w:ascii="Arial" w:hAnsi="Arial" w:cs="Arial"/>
                <w:b/>
                <w:sz w:val="22"/>
                <w:szCs w:val="22"/>
              </w:rPr>
            </w:pPr>
            <w:r w:rsidRPr="00A406E5">
              <w:rPr>
                <w:rFonts w:ascii="Arial" w:hAnsi="Arial" w:cs="Arial"/>
                <w:b/>
                <w:sz w:val="22"/>
                <w:szCs w:val="22"/>
              </w:rPr>
              <w:t xml:space="preserve">Module Learning Outcomes </w:t>
            </w:r>
          </w:p>
          <w:p w:rsidR="001E4E1B" w:rsidRPr="00A406E5" w:rsidRDefault="001E4E1B" w:rsidP="001E4E1B">
            <w:pPr>
              <w:rPr>
                <w:rFonts w:ascii="Arial" w:hAnsi="Arial" w:cs="Arial"/>
                <w:sz w:val="22"/>
                <w:szCs w:val="22"/>
              </w:rPr>
            </w:pPr>
            <w:r w:rsidRPr="00A406E5">
              <w:rPr>
                <w:rFonts w:ascii="Arial" w:hAnsi="Arial" w:cs="Arial"/>
                <w:b/>
                <w:sz w:val="22"/>
                <w:szCs w:val="22"/>
              </w:rPr>
              <w:t>(from module syllabus)</w:t>
            </w:r>
          </w:p>
        </w:tc>
      </w:tr>
      <w:tr w:rsidR="001E4E1B" w:rsidRPr="00A406E5" w:rsidTr="006F413D">
        <w:tc>
          <w:tcPr>
            <w:tcW w:w="9493" w:type="dxa"/>
          </w:tcPr>
          <w:p w:rsidR="003510B8" w:rsidRPr="00B0762E" w:rsidRDefault="003510B8" w:rsidP="003510B8">
            <w:pPr>
              <w:pStyle w:val="bullet"/>
              <w:numPr>
                <w:ilvl w:val="0"/>
                <w:numId w:val="22"/>
              </w:numPr>
              <w:overflowPunct/>
              <w:autoSpaceDE/>
              <w:autoSpaceDN/>
              <w:adjustRightInd/>
              <w:spacing w:before="240"/>
              <w:textAlignment w:val="auto"/>
              <w:rPr>
                <w:rFonts w:ascii="Arial" w:hAnsi="Arial" w:cs="Arial"/>
                <w:sz w:val="22"/>
                <w:szCs w:val="22"/>
              </w:rPr>
            </w:pPr>
            <w:r>
              <w:rPr>
                <w:rFonts w:ascii="Arial" w:hAnsi="Arial" w:cs="Arial"/>
                <w:sz w:val="22"/>
                <w:szCs w:val="22"/>
              </w:rPr>
              <w:t>D</w:t>
            </w:r>
            <w:r w:rsidRPr="00B0762E">
              <w:rPr>
                <w:rFonts w:ascii="Arial" w:hAnsi="Arial" w:cs="Arial"/>
                <w:sz w:val="22"/>
                <w:szCs w:val="22"/>
              </w:rPr>
              <w:t>emonstrate a detailed knowledge and understanding of the structure, properties, processing and subsequently the use of engineering materials;</w:t>
            </w:r>
          </w:p>
          <w:p w:rsidR="001E4E1B" w:rsidRDefault="003510B8" w:rsidP="003510B8">
            <w:pPr>
              <w:pStyle w:val="bullet"/>
              <w:numPr>
                <w:ilvl w:val="0"/>
                <w:numId w:val="22"/>
              </w:numPr>
              <w:overflowPunct/>
              <w:autoSpaceDE/>
              <w:autoSpaceDN/>
              <w:adjustRightInd/>
              <w:spacing w:before="240"/>
              <w:textAlignment w:val="auto"/>
              <w:rPr>
                <w:rFonts w:ascii="Arial" w:hAnsi="Arial" w:cs="Arial"/>
                <w:sz w:val="22"/>
                <w:szCs w:val="22"/>
              </w:rPr>
            </w:pPr>
            <w:r>
              <w:rPr>
                <w:rFonts w:ascii="Arial" w:hAnsi="Arial" w:cs="Arial"/>
                <w:sz w:val="22"/>
                <w:szCs w:val="22"/>
              </w:rPr>
              <w:t>U</w:t>
            </w:r>
            <w:r w:rsidRPr="00B0762E">
              <w:rPr>
                <w:rFonts w:ascii="Arial" w:hAnsi="Arial" w:cs="Arial"/>
                <w:sz w:val="22"/>
                <w:szCs w:val="22"/>
              </w:rPr>
              <w:t xml:space="preserve">se standard materials testing </w:t>
            </w:r>
            <w:proofErr w:type="gramStart"/>
            <w:r w:rsidRPr="00B0762E">
              <w:rPr>
                <w:rFonts w:ascii="Arial" w:hAnsi="Arial" w:cs="Arial"/>
                <w:sz w:val="22"/>
                <w:szCs w:val="22"/>
              </w:rPr>
              <w:t>apparatus and derive the mechanical properties of materials and analyse</w:t>
            </w:r>
            <w:proofErr w:type="gramEnd"/>
            <w:r w:rsidRPr="00B0762E">
              <w:rPr>
                <w:rFonts w:ascii="Arial" w:hAnsi="Arial" w:cs="Arial"/>
                <w:sz w:val="22"/>
                <w:szCs w:val="22"/>
              </w:rPr>
              <w:t xml:space="preserve"> and understand the cause of materials failures.</w:t>
            </w:r>
          </w:p>
          <w:p w:rsidR="006F413D" w:rsidRPr="003510B8" w:rsidRDefault="006F413D" w:rsidP="006F413D">
            <w:pPr>
              <w:pStyle w:val="bullet"/>
              <w:overflowPunct/>
              <w:autoSpaceDE/>
              <w:autoSpaceDN/>
              <w:adjustRightInd/>
              <w:spacing w:before="240"/>
              <w:ind w:left="360" w:firstLine="0"/>
              <w:textAlignment w:val="auto"/>
              <w:rPr>
                <w:rFonts w:ascii="Arial" w:hAnsi="Arial" w:cs="Arial"/>
                <w:sz w:val="22"/>
                <w:szCs w:val="22"/>
              </w:rPr>
            </w:pPr>
          </w:p>
        </w:tc>
      </w:tr>
    </w:tbl>
    <w:p w:rsidR="001E4E1B" w:rsidRPr="00A406E5" w:rsidRDefault="001E4E1B"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39"/>
      </w:tblGrid>
      <w:tr w:rsidR="005969E2" w:rsidRPr="00A406E5" w:rsidTr="00891EE8">
        <w:tc>
          <w:tcPr>
            <w:tcW w:w="9439"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A67FB1" w:rsidRPr="00A406E5" w:rsidRDefault="00A67FB1" w:rsidP="001B77FE">
      <w:pPr>
        <w:rPr>
          <w:rFonts w:ascii="Arial" w:hAnsi="Arial" w:cs="Arial"/>
          <w:sz w:val="24"/>
          <w:szCs w:val="24"/>
        </w:rPr>
      </w:pPr>
    </w:p>
    <w:p w:rsidR="00E55AB6" w:rsidRPr="006F1AB1" w:rsidRDefault="00E55AB6" w:rsidP="00E55AB6">
      <w:pPr>
        <w:rPr>
          <w:rFonts w:ascii="Arial" w:hAnsi="Arial" w:cs="Arial"/>
          <w:b/>
          <w:sz w:val="24"/>
          <w:szCs w:val="24"/>
        </w:rPr>
      </w:pPr>
      <w:r w:rsidRPr="006F1AB1">
        <w:rPr>
          <w:rFonts w:ascii="Arial" w:hAnsi="Arial" w:cs="Arial"/>
          <w:b/>
          <w:sz w:val="24"/>
          <w:szCs w:val="24"/>
        </w:rPr>
        <w:t>Assignment outline.</w:t>
      </w:r>
    </w:p>
    <w:p w:rsidR="00E55AB6" w:rsidRPr="006F1AB1" w:rsidRDefault="00E55AB6" w:rsidP="00E55AB6">
      <w:pPr>
        <w:rPr>
          <w:rFonts w:ascii="Arial" w:hAnsi="Arial" w:cs="Arial"/>
          <w:sz w:val="24"/>
          <w:szCs w:val="24"/>
        </w:rPr>
      </w:pPr>
    </w:p>
    <w:p w:rsidR="00E55AB6" w:rsidRPr="00E55AB6" w:rsidRDefault="00E55AB6" w:rsidP="00E55AB6">
      <w:pPr>
        <w:rPr>
          <w:rFonts w:ascii="Arial" w:hAnsi="Arial" w:cs="Arial"/>
          <w:sz w:val="22"/>
          <w:szCs w:val="22"/>
        </w:rPr>
      </w:pPr>
      <w:r w:rsidRPr="00E55AB6">
        <w:rPr>
          <w:rFonts w:ascii="Arial" w:hAnsi="Arial" w:cs="Arial"/>
          <w:sz w:val="22"/>
          <w:szCs w:val="22"/>
        </w:rPr>
        <w:t xml:space="preserve">This is a practical assignment using the mechanical testing equipment within the mechanics lab. The test </w:t>
      </w:r>
      <w:r w:rsidR="00891EE8">
        <w:rPr>
          <w:rFonts w:ascii="Arial" w:hAnsi="Arial" w:cs="Arial"/>
          <w:sz w:val="22"/>
          <w:szCs w:val="22"/>
        </w:rPr>
        <w:t xml:space="preserve">has been </w:t>
      </w:r>
      <w:r w:rsidRPr="00E55AB6">
        <w:rPr>
          <w:rFonts w:ascii="Arial" w:hAnsi="Arial" w:cs="Arial"/>
          <w:sz w:val="22"/>
          <w:szCs w:val="22"/>
        </w:rPr>
        <w:t>designed to enable students to investigate the mechanical properties of materials when subjected to a tensile loading condition. Your report should be consistent with the activities and findings and include all relevant information. It is suggested that you follow the following layout for the completion of your report.</w:t>
      </w:r>
    </w:p>
    <w:p w:rsidR="00E55AB6" w:rsidRPr="00E55AB6" w:rsidRDefault="00E55AB6" w:rsidP="00E55AB6">
      <w:pPr>
        <w:rPr>
          <w:rFonts w:ascii="Arial" w:hAnsi="Arial" w:cs="Arial"/>
          <w:sz w:val="22"/>
          <w:szCs w:val="22"/>
        </w:rPr>
      </w:pP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Summary - identification of objectives, key theory and results, conclusions and recommendations.</w:t>
      </w: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Introduction - what the assignment is about.</w:t>
      </w: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Objective – of the test undertaken.</w:t>
      </w: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Background – relevant theory.</w:t>
      </w: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Equipment – diagrams and listing.</w:t>
      </w:r>
    </w:p>
    <w:p w:rsidR="00E55AB6" w:rsidRPr="00E55AB6" w:rsidRDefault="00E55AB6" w:rsidP="00E55AB6">
      <w:pPr>
        <w:numPr>
          <w:ilvl w:val="0"/>
          <w:numId w:val="17"/>
        </w:numPr>
        <w:rPr>
          <w:rFonts w:ascii="Arial" w:hAnsi="Arial" w:cs="Arial"/>
          <w:sz w:val="22"/>
          <w:szCs w:val="22"/>
        </w:rPr>
      </w:pPr>
      <w:r>
        <w:rPr>
          <w:rFonts w:ascii="Arial" w:hAnsi="Arial" w:cs="Arial"/>
          <w:sz w:val="22"/>
          <w:szCs w:val="22"/>
        </w:rPr>
        <w:t xml:space="preserve">Method – the steps carried out </w:t>
      </w:r>
      <w:r w:rsidRPr="00E55AB6">
        <w:rPr>
          <w:rFonts w:ascii="Arial" w:hAnsi="Arial" w:cs="Arial"/>
          <w:b/>
          <w:sz w:val="22"/>
          <w:szCs w:val="22"/>
        </w:rPr>
        <w:t xml:space="preserve">(see </w:t>
      </w:r>
      <w:r>
        <w:rPr>
          <w:rFonts w:ascii="Arial" w:hAnsi="Arial" w:cs="Arial"/>
          <w:b/>
          <w:sz w:val="22"/>
          <w:szCs w:val="22"/>
        </w:rPr>
        <w:t xml:space="preserve">point one </w:t>
      </w:r>
      <w:r w:rsidRPr="00E55AB6">
        <w:rPr>
          <w:rFonts w:ascii="Arial" w:hAnsi="Arial" w:cs="Arial"/>
          <w:b/>
          <w:sz w:val="22"/>
          <w:szCs w:val="22"/>
        </w:rPr>
        <w:t>below for additional guidance).</w:t>
      </w: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 xml:space="preserve">Results – numerical data obtained from the test </w:t>
      </w:r>
      <w:r w:rsidRPr="00E55AB6">
        <w:rPr>
          <w:rFonts w:ascii="Arial" w:hAnsi="Arial" w:cs="Arial"/>
          <w:b/>
          <w:sz w:val="22"/>
          <w:szCs w:val="22"/>
        </w:rPr>
        <w:t xml:space="preserve">(see </w:t>
      </w:r>
      <w:r>
        <w:rPr>
          <w:rFonts w:ascii="Arial" w:hAnsi="Arial" w:cs="Arial"/>
          <w:b/>
          <w:sz w:val="22"/>
          <w:szCs w:val="22"/>
        </w:rPr>
        <w:t>p</w:t>
      </w:r>
      <w:r w:rsidR="002D0CBB">
        <w:rPr>
          <w:rFonts w:ascii="Arial" w:hAnsi="Arial" w:cs="Arial"/>
          <w:b/>
          <w:sz w:val="22"/>
          <w:szCs w:val="22"/>
        </w:rPr>
        <w:t>oint two</w:t>
      </w:r>
      <w:r>
        <w:rPr>
          <w:rFonts w:ascii="Arial" w:hAnsi="Arial" w:cs="Arial"/>
          <w:b/>
          <w:sz w:val="22"/>
          <w:szCs w:val="22"/>
        </w:rPr>
        <w:t xml:space="preserve"> </w:t>
      </w:r>
      <w:r w:rsidRPr="00E55AB6">
        <w:rPr>
          <w:rFonts w:ascii="Arial" w:hAnsi="Arial" w:cs="Arial"/>
          <w:b/>
          <w:sz w:val="22"/>
          <w:szCs w:val="22"/>
        </w:rPr>
        <w:t>below for additional guidance).</w:t>
      </w:r>
    </w:p>
    <w:p w:rsidR="00E55AB6" w:rsidRPr="00E55AB6" w:rsidRDefault="00E55AB6" w:rsidP="00E55AB6">
      <w:pPr>
        <w:numPr>
          <w:ilvl w:val="0"/>
          <w:numId w:val="17"/>
        </w:numPr>
        <w:rPr>
          <w:rFonts w:ascii="Arial" w:hAnsi="Arial" w:cs="Arial"/>
          <w:sz w:val="22"/>
          <w:szCs w:val="22"/>
        </w:rPr>
      </w:pPr>
      <w:r w:rsidRPr="00E55AB6">
        <w:rPr>
          <w:rFonts w:ascii="Arial" w:hAnsi="Arial" w:cs="Arial"/>
          <w:sz w:val="22"/>
          <w:szCs w:val="22"/>
        </w:rPr>
        <w:t xml:space="preserve">Discussion – identification and explanation of </w:t>
      </w:r>
      <w:r>
        <w:rPr>
          <w:rFonts w:ascii="Arial" w:hAnsi="Arial" w:cs="Arial"/>
          <w:sz w:val="22"/>
          <w:szCs w:val="22"/>
        </w:rPr>
        <w:t xml:space="preserve">key areas of theory and results </w:t>
      </w:r>
      <w:r w:rsidRPr="00E55AB6">
        <w:rPr>
          <w:rFonts w:ascii="Arial" w:hAnsi="Arial" w:cs="Arial"/>
          <w:b/>
          <w:sz w:val="22"/>
          <w:szCs w:val="22"/>
        </w:rPr>
        <w:t xml:space="preserve">(see </w:t>
      </w:r>
      <w:r>
        <w:rPr>
          <w:rFonts w:ascii="Arial" w:hAnsi="Arial" w:cs="Arial"/>
          <w:b/>
          <w:sz w:val="22"/>
          <w:szCs w:val="22"/>
        </w:rPr>
        <w:t xml:space="preserve">point 3 </w:t>
      </w:r>
      <w:r w:rsidRPr="00E55AB6">
        <w:rPr>
          <w:rFonts w:ascii="Arial" w:hAnsi="Arial" w:cs="Arial"/>
          <w:b/>
          <w:sz w:val="22"/>
          <w:szCs w:val="22"/>
        </w:rPr>
        <w:t>below for additional guidance).</w:t>
      </w:r>
    </w:p>
    <w:p w:rsidR="00E55AB6" w:rsidRPr="00E55AB6" w:rsidRDefault="00E55AB6" w:rsidP="00E55AB6">
      <w:pPr>
        <w:numPr>
          <w:ilvl w:val="0"/>
          <w:numId w:val="17"/>
        </w:numPr>
        <w:rPr>
          <w:sz w:val="22"/>
          <w:szCs w:val="22"/>
        </w:rPr>
      </w:pPr>
      <w:r w:rsidRPr="00E55AB6">
        <w:rPr>
          <w:rFonts w:ascii="Arial" w:hAnsi="Arial" w:cs="Arial"/>
          <w:sz w:val="22"/>
          <w:szCs w:val="22"/>
        </w:rPr>
        <w:t>Conclusion – comparisons of results to theory etc.</w:t>
      </w:r>
    </w:p>
    <w:p w:rsidR="00E55AB6" w:rsidRDefault="00E55AB6" w:rsidP="00E55AB6">
      <w:pPr>
        <w:rPr>
          <w:rFonts w:ascii="Arial" w:hAnsi="Arial" w:cs="Arial"/>
          <w:sz w:val="24"/>
          <w:szCs w:val="24"/>
        </w:rPr>
      </w:pPr>
    </w:p>
    <w:p w:rsidR="00E55AB6" w:rsidRPr="001E4E1B" w:rsidRDefault="00E55AB6" w:rsidP="00E55AB6">
      <w:pPr>
        <w:rPr>
          <w:rFonts w:ascii="Arial" w:hAnsi="Arial" w:cs="Arial"/>
          <w:sz w:val="22"/>
          <w:szCs w:val="22"/>
        </w:rPr>
      </w:pPr>
      <w:r>
        <w:rPr>
          <w:rFonts w:ascii="Arial" w:hAnsi="Arial" w:cs="Arial"/>
          <w:b/>
          <w:sz w:val="22"/>
          <w:szCs w:val="22"/>
        </w:rPr>
        <w:t xml:space="preserve">Point one </w:t>
      </w:r>
      <w:r w:rsidR="002D0CBB">
        <w:rPr>
          <w:rFonts w:ascii="Arial" w:hAnsi="Arial" w:cs="Arial"/>
          <w:b/>
          <w:sz w:val="22"/>
          <w:szCs w:val="22"/>
        </w:rPr>
        <w:t>-</w:t>
      </w:r>
      <w:r>
        <w:rPr>
          <w:rFonts w:ascii="Arial" w:hAnsi="Arial" w:cs="Arial"/>
          <w:b/>
          <w:sz w:val="22"/>
          <w:szCs w:val="22"/>
        </w:rPr>
        <w:t xml:space="preserve"> Method.</w:t>
      </w:r>
      <w:r w:rsidRPr="001E4E1B">
        <w:rPr>
          <w:rFonts w:ascii="Arial" w:hAnsi="Arial" w:cs="Arial"/>
          <w:sz w:val="22"/>
          <w:szCs w:val="22"/>
        </w:rPr>
        <w:tab/>
      </w:r>
    </w:p>
    <w:p w:rsidR="00E55AB6" w:rsidRPr="001E4E1B" w:rsidRDefault="00E55AB6" w:rsidP="00E55AB6">
      <w:pPr>
        <w:rPr>
          <w:rFonts w:ascii="Arial" w:hAnsi="Arial" w:cs="Arial"/>
          <w:sz w:val="22"/>
          <w:szCs w:val="22"/>
        </w:rPr>
      </w:pPr>
      <w:r w:rsidRPr="001E4E1B">
        <w:rPr>
          <w:rFonts w:ascii="Arial" w:hAnsi="Arial" w:cs="Arial"/>
          <w:sz w:val="22"/>
          <w:szCs w:val="22"/>
        </w:rPr>
        <w:t>Set up the testing machine as indicated in the equipment manual.</w:t>
      </w:r>
    </w:p>
    <w:p w:rsidR="00E55AB6" w:rsidRPr="001E4E1B" w:rsidRDefault="00E55AB6" w:rsidP="00E55AB6">
      <w:pPr>
        <w:rPr>
          <w:rFonts w:ascii="Arial" w:hAnsi="Arial" w:cs="Arial"/>
          <w:sz w:val="22"/>
          <w:szCs w:val="22"/>
        </w:rPr>
      </w:pPr>
      <w:r w:rsidRPr="001E4E1B">
        <w:rPr>
          <w:rFonts w:ascii="Arial" w:hAnsi="Arial" w:cs="Arial"/>
          <w:sz w:val="22"/>
          <w:szCs w:val="22"/>
        </w:rPr>
        <w:t xml:space="preserve">Apply load slowly and steadily until fracture occurs. </w:t>
      </w:r>
    </w:p>
    <w:p w:rsidR="00E55AB6" w:rsidRPr="001E4E1B" w:rsidRDefault="00E55AB6" w:rsidP="00E55AB6">
      <w:pPr>
        <w:rPr>
          <w:rFonts w:ascii="Arial" w:hAnsi="Arial" w:cs="Arial"/>
          <w:b/>
          <w:bCs/>
          <w:sz w:val="22"/>
          <w:szCs w:val="22"/>
        </w:rPr>
      </w:pPr>
      <w:r w:rsidRPr="001E4E1B">
        <w:rPr>
          <w:rFonts w:ascii="Arial" w:hAnsi="Arial" w:cs="Arial"/>
          <w:sz w:val="22"/>
          <w:szCs w:val="22"/>
        </w:rPr>
        <w:t>Remove specimen and measure gauge length and cross-sectional area at fracture.</w:t>
      </w:r>
    </w:p>
    <w:p w:rsidR="00E55AB6" w:rsidRPr="001E4E1B" w:rsidRDefault="00E55AB6" w:rsidP="00E55AB6">
      <w:pPr>
        <w:pStyle w:val="TxBrp5"/>
        <w:spacing w:line="283" w:lineRule="exact"/>
        <w:ind w:left="0"/>
        <w:jc w:val="both"/>
        <w:rPr>
          <w:rFonts w:ascii="Arial" w:hAnsi="Arial" w:cs="Arial"/>
          <w:sz w:val="22"/>
          <w:szCs w:val="22"/>
        </w:rPr>
      </w:pPr>
      <w:r w:rsidRPr="001E4E1B">
        <w:rPr>
          <w:rFonts w:ascii="Arial" w:hAnsi="Arial" w:cs="Arial"/>
          <w:sz w:val="22"/>
          <w:szCs w:val="22"/>
        </w:rPr>
        <w:t xml:space="preserve">Determine and record values of </w:t>
      </w:r>
      <w:r w:rsidRPr="001E4E1B">
        <w:rPr>
          <w:rFonts w:ascii="Arial" w:hAnsi="Arial" w:cs="Arial"/>
          <w:bCs/>
          <w:sz w:val="22"/>
          <w:szCs w:val="22"/>
        </w:rPr>
        <w:t xml:space="preserve">maximum force, lower yield force or proportional limit </w:t>
      </w:r>
      <w:r w:rsidRPr="001E4E1B">
        <w:rPr>
          <w:rFonts w:ascii="Arial" w:hAnsi="Arial" w:cs="Arial"/>
          <w:sz w:val="22"/>
          <w:szCs w:val="22"/>
        </w:rPr>
        <w:t>(force), for each graph as appropriate. Use these values to calculate values of tensile strength (stress), yield stress or flow stress for each material.</w:t>
      </w:r>
    </w:p>
    <w:p w:rsidR="00E55AB6" w:rsidRPr="001E4E1B" w:rsidRDefault="00E55AB6" w:rsidP="00E55AB6">
      <w:pPr>
        <w:tabs>
          <w:tab w:val="left" w:pos="702"/>
        </w:tabs>
        <w:spacing w:line="283" w:lineRule="exact"/>
        <w:rPr>
          <w:rFonts w:ascii="Arial" w:hAnsi="Arial" w:cs="Arial"/>
          <w:sz w:val="22"/>
          <w:szCs w:val="22"/>
        </w:rPr>
      </w:pPr>
    </w:p>
    <w:p w:rsidR="00FB5E3F" w:rsidRPr="00FB5E3F" w:rsidRDefault="00FB5E3F" w:rsidP="00E55AB6">
      <w:pPr>
        <w:pStyle w:val="TxBrp5"/>
        <w:spacing w:line="283" w:lineRule="exact"/>
        <w:ind w:left="0"/>
        <w:jc w:val="both"/>
        <w:rPr>
          <w:rFonts w:ascii="Arial" w:hAnsi="Arial" w:cs="Arial"/>
          <w:b/>
          <w:sz w:val="22"/>
          <w:szCs w:val="22"/>
        </w:rPr>
      </w:pPr>
      <w:r w:rsidRPr="00FB5E3F">
        <w:rPr>
          <w:rFonts w:ascii="Arial" w:hAnsi="Arial" w:cs="Arial"/>
          <w:b/>
          <w:sz w:val="22"/>
          <w:szCs w:val="22"/>
        </w:rPr>
        <w:t xml:space="preserve">Point two </w:t>
      </w:r>
      <w:r w:rsidR="002D0CBB">
        <w:rPr>
          <w:rFonts w:ascii="Arial" w:hAnsi="Arial" w:cs="Arial"/>
          <w:b/>
          <w:sz w:val="22"/>
          <w:szCs w:val="22"/>
        </w:rPr>
        <w:t>-</w:t>
      </w:r>
      <w:r w:rsidRPr="00FB5E3F">
        <w:rPr>
          <w:rFonts w:ascii="Arial" w:hAnsi="Arial" w:cs="Arial"/>
          <w:b/>
          <w:sz w:val="22"/>
          <w:szCs w:val="22"/>
        </w:rPr>
        <w:t xml:space="preserve"> Results.</w:t>
      </w:r>
    </w:p>
    <w:p w:rsidR="00E55AB6" w:rsidRPr="001E4E1B" w:rsidRDefault="00E55AB6" w:rsidP="00E55AB6">
      <w:pPr>
        <w:pStyle w:val="TxBrp5"/>
        <w:spacing w:line="283" w:lineRule="exact"/>
        <w:ind w:left="0"/>
        <w:jc w:val="both"/>
        <w:rPr>
          <w:rFonts w:ascii="Arial" w:hAnsi="Arial" w:cs="Arial"/>
          <w:sz w:val="22"/>
          <w:szCs w:val="22"/>
        </w:rPr>
      </w:pPr>
      <w:r w:rsidRPr="001E4E1B">
        <w:rPr>
          <w:rFonts w:ascii="Arial" w:hAnsi="Arial" w:cs="Arial"/>
          <w:sz w:val="22"/>
          <w:szCs w:val="22"/>
        </w:rPr>
        <w:t>Sketch the shape of each force/extension graph in your report, noting the force scale used.</w:t>
      </w:r>
    </w:p>
    <w:p w:rsidR="00891EE8" w:rsidRDefault="00891EE8" w:rsidP="00E55AB6">
      <w:pPr>
        <w:pStyle w:val="TxBrp6"/>
        <w:spacing w:line="419" w:lineRule="exact"/>
        <w:ind w:left="0"/>
        <w:jc w:val="both"/>
        <w:rPr>
          <w:rFonts w:ascii="Arial" w:hAnsi="Arial" w:cs="Arial"/>
          <w:sz w:val="22"/>
          <w:szCs w:val="22"/>
        </w:rPr>
      </w:pPr>
    </w:p>
    <w:p w:rsidR="00E55AB6" w:rsidRPr="001E4E1B" w:rsidRDefault="00E55AB6" w:rsidP="00E55AB6">
      <w:pPr>
        <w:pStyle w:val="TxBrp6"/>
        <w:spacing w:line="419" w:lineRule="exact"/>
        <w:ind w:left="0"/>
        <w:jc w:val="both"/>
        <w:rPr>
          <w:rFonts w:ascii="Arial" w:hAnsi="Arial" w:cs="Arial"/>
          <w:sz w:val="22"/>
          <w:szCs w:val="22"/>
        </w:rPr>
      </w:pPr>
      <w:r w:rsidRPr="001E4E1B">
        <w:rPr>
          <w:rFonts w:ascii="Arial" w:hAnsi="Arial" w:cs="Arial"/>
          <w:sz w:val="22"/>
          <w:szCs w:val="22"/>
        </w:rPr>
        <w:t>Tensile strength (sometimes called ultimate tensile strength or U.T.S.) is given by:</w:t>
      </w:r>
    </w:p>
    <w:p w:rsidR="00E55AB6" w:rsidRPr="001E4E1B" w:rsidRDefault="00E55AB6" w:rsidP="00E55AB6">
      <w:pPr>
        <w:pStyle w:val="TxBrt1"/>
        <w:tabs>
          <w:tab w:val="left" w:pos="702"/>
          <w:tab w:val="left" w:pos="2800"/>
          <w:tab w:val="left" w:pos="3492"/>
          <w:tab w:val="left" w:pos="6978"/>
        </w:tabs>
        <w:spacing w:line="289" w:lineRule="exact"/>
        <w:rPr>
          <w:rFonts w:ascii="Arial" w:hAnsi="Arial" w:cs="Arial"/>
          <w:sz w:val="22"/>
          <w:szCs w:val="22"/>
        </w:rPr>
      </w:pPr>
      <w:r w:rsidRPr="001E4E1B">
        <w:rPr>
          <w:rFonts w:ascii="Arial" w:hAnsi="Arial" w:cs="Arial"/>
          <w:sz w:val="22"/>
          <w:szCs w:val="22"/>
        </w:rPr>
        <w:tab/>
      </w:r>
    </w:p>
    <w:p w:rsidR="00E55AB6" w:rsidRPr="001E4E1B" w:rsidRDefault="00E55AB6" w:rsidP="00E55AB6">
      <w:pPr>
        <w:pStyle w:val="TxBrt1"/>
        <w:tabs>
          <w:tab w:val="left" w:pos="702"/>
          <w:tab w:val="left" w:pos="2800"/>
          <w:tab w:val="left" w:pos="3492"/>
          <w:tab w:val="left" w:pos="6978"/>
        </w:tabs>
        <w:spacing w:line="289" w:lineRule="exact"/>
        <w:rPr>
          <w:rFonts w:ascii="Arial" w:hAnsi="Arial" w:cs="Arial"/>
          <w:sz w:val="22"/>
          <w:szCs w:val="22"/>
        </w:rPr>
      </w:pPr>
      <w:r w:rsidRPr="001E4E1B">
        <w:rPr>
          <w:rFonts w:ascii="Arial" w:hAnsi="Arial" w:cs="Arial"/>
          <w:sz w:val="22"/>
          <w:szCs w:val="22"/>
        </w:rPr>
        <w:t xml:space="preserve">Tensile strength =  </w:t>
      </w:r>
      <w:r w:rsidRPr="001E4E1B">
        <w:rPr>
          <w:rFonts w:ascii="Arial" w:hAnsi="Arial" w:cs="Arial"/>
          <w:sz w:val="22"/>
          <w:szCs w:val="22"/>
          <w:u w:val="single"/>
        </w:rPr>
        <w:t>maximum force</w:t>
      </w:r>
      <w:r w:rsidRPr="001E4E1B">
        <w:rPr>
          <w:rFonts w:ascii="Arial" w:hAnsi="Arial" w:cs="Arial"/>
          <w:sz w:val="22"/>
          <w:szCs w:val="22"/>
        </w:rPr>
        <w:t xml:space="preserve">     (N/mm</w:t>
      </w:r>
      <w:r w:rsidRPr="001E4E1B">
        <w:rPr>
          <w:rFonts w:ascii="Arial" w:hAnsi="Arial" w:cs="Arial"/>
          <w:sz w:val="22"/>
          <w:szCs w:val="22"/>
          <w:vertAlign w:val="superscript"/>
        </w:rPr>
        <w:t xml:space="preserve">2 </w:t>
      </w:r>
      <w:r w:rsidRPr="001E4E1B">
        <w:rPr>
          <w:rFonts w:ascii="Arial" w:hAnsi="Arial" w:cs="Arial"/>
          <w:sz w:val="22"/>
          <w:szCs w:val="22"/>
        </w:rPr>
        <w:t>or MN/m</w:t>
      </w:r>
      <w:r w:rsidRPr="001E4E1B">
        <w:rPr>
          <w:rFonts w:ascii="Arial" w:hAnsi="Arial" w:cs="Arial"/>
          <w:sz w:val="22"/>
          <w:szCs w:val="22"/>
          <w:vertAlign w:val="superscript"/>
        </w:rPr>
        <w:t>2</w:t>
      </w:r>
      <w:r w:rsidRPr="001E4E1B">
        <w:rPr>
          <w:rFonts w:ascii="Arial" w:hAnsi="Arial" w:cs="Arial"/>
          <w:sz w:val="22"/>
          <w:szCs w:val="22"/>
        </w:rPr>
        <w:t>)</w:t>
      </w:r>
    </w:p>
    <w:p w:rsidR="00E55AB6" w:rsidRPr="001E4E1B" w:rsidRDefault="00E55AB6" w:rsidP="00E55AB6">
      <w:pPr>
        <w:pStyle w:val="TxBrt1"/>
        <w:tabs>
          <w:tab w:val="left" w:pos="702"/>
          <w:tab w:val="left" w:pos="2800"/>
          <w:tab w:val="left" w:pos="3492"/>
          <w:tab w:val="left" w:pos="6978"/>
        </w:tabs>
        <w:spacing w:line="289" w:lineRule="exact"/>
        <w:rPr>
          <w:rFonts w:ascii="Arial" w:hAnsi="Arial" w:cs="Arial"/>
          <w:sz w:val="22"/>
          <w:szCs w:val="22"/>
        </w:rPr>
      </w:pPr>
      <w:r w:rsidRPr="001E4E1B">
        <w:rPr>
          <w:rFonts w:ascii="Arial" w:hAnsi="Arial" w:cs="Arial"/>
          <w:sz w:val="22"/>
          <w:szCs w:val="22"/>
        </w:rPr>
        <w:tab/>
        <w:t xml:space="preserve">                 original cross sectional area</w:t>
      </w:r>
    </w:p>
    <w:p w:rsidR="00E55AB6" w:rsidRPr="001E4E1B" w:rsidRDefault="00E55AB6" w:rsidP="00E55AB6">
      <w:pPr>
        <w:pStyle w:val="TxBrt1"/>
        <w:tabs>
          <w:tab w:val="left" w:pos="702"/>
          <w:tab w:val="left" w:pos="2800"/>
          <w:tab w:val="left" w:pos="3492"/>
          <w:tab w:val="left" w:pos="6978"/>
        </w:tabs>
        <w:spacing w:line="289" w:lineRule="exact"/>
        <w:rPr>
          <w:rFonts w:ascii="Arial" w:hAnsi="Arial" w:cs="Arial"/>
          <w:sz w:val="22"/>
          <w:szCs w:val="22"/>
        </w:rPr>
      </w:pPr>
    </w:p>
    <w:p w:rsidR="00E55AB6" w:rsidRPr="001E4E1B" w:rsidRDefault="00E55AB6" w:rsidP="00E55AB6">
      <w:pPr>
        <w:pStyle w:val="TxBrp11"/>
        <w:spacing w:line="289" w:lineRule="exact"/>
        <w:rPr>
          <w:rFonts w:ascii="Arial" w:hAnsi="Arial" w:cs="Arial"/>
          <w:sz w:val="22"/>
          <w:szCs w:val="22"/>
        </w:rPr>
      </w:pPr>
      <w:r w:rsidRPr="001E4E1B">
        <w:rPr>
          <w:rFonts w:ascii="Arial" w:hAnsi="Arial" w:cs="Arial"/>
          <w:sz w:val="22"/>
          <w:szCs w:val="22"/>
        </w:rPr>
        <w:t>For materials which exhibit a well-defined, discontinuous yield point:</w:t>
      </w:r>
    </w:p>
    <w:p w:rsidR="00E55AB6" w:rsidRPr="001E4E1B" w:rsidRDefault="00E55AB6" w:rsidP="00E55AB6">
      <w:pPr>
        <w:pStyle w:val="TxBrt7"/>
        <w:tabs>
          <w:tab w:val="left" w:pos="2097"/>
          <w:tab w:val="left" w:pos="2800"/>
          <w:tab w:val="left" w:pos="6360"/>
        </w:tabs>
        <w:spacing w:line="289" w:lineRule="exact"/>
        <w:rPr>
          <w:rFonts w:ascii="Arial" w:hAnsi="Arial" w:cs="Arial"/>
          <w:sz w:val="22"/>
          <w:szCs w:val="22"/>
        </w:rPr>
      </w:pPr>
    </w:p>
    <w:p w:rsidR="00E55AB6" w:rsidRPr="001E4E1B" w:rsidRDefault="00E55AB6" w:rsidP="00E55AB6">
      <w:pPr>
        <w:pStyle w:val="TxBrt7"/>
        <w:tabs>
          <w:tab w:val="left" w:pos="2097"/>
          <w:tab w:val="left" w:pos="2800"/>
          <w:tab w:val="left" w:pos="6360"/>
        </w:tabs>
        <w:spacing w:line="289" w:lineRule="exact"/>
        <w:rPr>
          <w:rFonts w:ascii="Arial" w:hAnsi="Arial" w:cs="Arial"/>
          <w:sz w:val="22"/>
          <w:szCs w:val="22"/>
        </w:rPr>
      </w:pPr>
      <w:r w:rsidRPr="001E4E1B">
        <w:rPr>
          <w:rFonts w:ascii="Arial" w:hAnsi="Arial" w:cs="Arial"/>
          <w:sz w:val="22"/>
          <w:szCs w:val="22"/>
        </w:rPr>
        <w:t xml:space="preserve">Lower yield stress =     </w:t>
      </w:r>
      <w:r w:rsidRPr="001E4E1B">
        <w:rPr>
          <w:rFonts w:ascii="Arial" w:hAnsi="Arial" w:cs="Arial"/>
          <w:sz w:val="22"/>
          <w:szCs w:val="22"/>
          <w:u w:val="single"/>
        </w:rPr>
        <w:t>lower yield force</w:t>
      </w:r>
      <w:r w:rsidRPr="001E4E1B">
        <w:rPr>
          <w:rFonts w:ascii="Arial" w:hAnsi="Arial" w:cs="Arial"/>
          <w:sz w:val="22"/>
          <w:szCs w:val="22"/>
        </w:rPr>
        <w:t xml:space="preserve">     (MN/m</w:t>
      </w:r>
      <w:r w:rsidRPr="001E4E1B">
        <w:rPr>
          <w:rFonts w:ascii="Arial" w:hAnsi="Arial" w:cs="Arial"/>
          <w:sz w:val="22"/>
          <w:szCs w:val="22"/>
          <w:vertAlign w:val="superscript"/>
        </w:rPr>
        <w:t>2</w:t>
      </w:r>
      <w:r w:rsidRPr="001E4E1B">
        <w:rPr>
          <w:rFonts w:ascii="Arial" w:hAnsi="Arial" w:cs="Arial"/>
          <w:sz w:val="22"/>
          <w:szCs w:val="22"/>
        </w:rPr>
        <w:t>)</w:t>
      </w:r>
    </w:p>
    <w:p w:rsidR="00E55AB6" w:rsidRPr="001E4E1B" w:rsidRDefault="00E55AB6" w:rsidP="00E55AB6">
      <w:pPr>
        <w:pStyle w:val="TxBrt7"/>
        <w:tabs>
          <w:tab w:val="left" w:pos="2097"/>
          <w:tab w:val="left" w:pos="2800"/>
          <w:tab w:val="left" w:pos="6360"/>
        </w:tabs>
        <w:spacing w:line="289" w:lineRule="exact"/>
        <w:rPr>
          <w:rFonts w:ascii="Arial" w:hAnsi="Arial" w:cs="Arial"/>
          <w:sz w:val="22"/>
          <w:szCs w:val="22"/>
        </w:rPr>
      </w:pPr>
      <w:r w:rsidRPr="001E4E1B">
        <w:rPr>
          <w:rFonts w:ascii="Arial" w:hAnsi="Arial" w:cs="Arial"/>
          <w:sz w:val="22"/>
          <w:szCs w:val="22"/>
        </w:rPr>
        <w:tab/>
        <w:t xml:space="preserve"> original cross sectional area</w:t>
      </w:r>
    </w:p>
    <w:p w:rsidR="00E55AB6" w:rsidRPr="001E4E1B" w:rsidRDefault="00E55AB6" w:rsidP="00E55AB6">
      <w:pPr>
        <w:tabs>
          <w:tab w:val="left" w:pos="2097"/>
          <w:tab w:val="left" w:pos="2800"/>
          <w:tab w:val="left" w:pos="6360"/>
        </w:tabs>
        <w:spacing w:line="289" w:lineRule="exact"/>
        <w:ind w:left="720"/>
        <w:rPr>
          <w:rFonts w:ascii="Arial" w:hAnsi="Arial" w:cs="Arial"/>
          <w:sz w:val="22"/>
          <w:szCs w:val="22"/>
        </w:rPr>
      </w:pPr>
    </w:p>
    <w:p w:rsidR="00E55AB6" w:rsidRPr="001E4E1B" w:rsidRDefault="00E55AB6" w:rsidP="00E55AB6">
      <w:pPr>
        <w:pStyle w:val="TxBrp11"/>
        <w:spacing w:line="289" w:lineRule="exact"/>
        <w:rPr>
          <w:rFonts w:ascii="Arial" w:hAnsi="Arial" w:cs="Arial"/>
          <w:sz w:val="22"/>
          <w:szCs w:val="22"/>
        </w:rPr>
      </w:pPr>
      <w:r w:rsidRPr="001E4E1B">
        <w:rPr>
          <w:rFonts w:ascii="Arial" w:hAnsi="Arial" w:cs="Arial"/>
          <w:sz w:val="22"/>
          <w:szCs w:val="22"/>
        </w:rPr>
        <w:t>For materials which show a gradual deviation from linearity:</w:t>
      </w:r>
    </w:p>
    <w:p w:rsidR="00E55AB6" w:rsidRPr="001E4E1B" w:rsidRDefault="00E55AB6" w:rsidP="00FB5E3F">
      <w:pPr>
        <w:pStyle w:val="TxBrt7"/>
        <w:tabs>
          <w:tab w:val="left" w:pos="2097"/>
          <w:tab w:val="left" w:pos="2800"/>
          <w:tab w:val="left" w:pos="6360"/>
        </w:tabs>
        <w:spacing w:line="289" w:lineRule="exact"/>
        <w:rPr>
          <w:rFonts w:ascii="Arial" w:hAnsi="Arial" w:cs="Arial"/>
          <w:sz w:val="22"/>
          <w:szCs w:val="22"/>
        </w:rPr>
      </w:pPr>
    </w:p>
    <w:p w:rsidR="00E55AB6" w:rsidRPr="001E4E1B" w:rsidRDefault="00E55AB6" w:rsidP="00E55AB6">
      <w:pPr>
        <w:pStyle w:val="TxBrt7"/>
        <w:tabs>
          <w:tab w:val="left" w:pos="2097"/>
          <w:tab w:val="left" w:pos="2800"/>
          <w:tab w:val="left" w:pos="6360"/>
        </w:tabs>
        <w:spacing w:line="289" w:lineRule="exact"/>
        <w:rPr>
          <w:rFonts w:ascii="Arial" w:hAnsi="Arial" w:cs="Arial"/>
          <w:sz w:val="22"/>
          <w:szCs w:val="22"/>
        </w:rPr>
      </w:pPr>
      <w:r w:rsidRPr="001E4E1B">
        <w:rPr>
          <w:rFonts w:ascii="Arial" w:hAnsi="Arial" w:cs="Arial"/>
          <w:sz w:val="22"/>
          <w:szCs w:val="22"/>
        </w:rPr>
        <w:t xml:space="preserve">Flow stress =  </w:t>
      </w:r>
      <w:r w:rsidRPr="001E4E1B">
        <w:rPr>
          <w:rFonts w:ascii="Arial" w:hAnsi="Arial" w:cs="Arial"/>
          <w:sz w:val="22"/>
          <w:szCs w:val="22"/>
          <w:u w:val="single"/>
        </w:rPr>
        <w:t>elastic limit (force</w:t>
      </w:r>
      <w:r w:rsidRPr="001E4E1B">
        <w:rPr>
          <w:rFonts w:ascii="Arial" w:hAnsi="Arial" w:cs="Arial"/>
          <w:sz w:val="22"/>
          <w:szCs w:val="22"/>
        </w:rPr>
        <w:t>)       (MN/m</w:t>
      </w:r>
      <w:r w:rsidRPr="001E4E1B">
        <w:rPr>
          <w:rFonts w:ascii="Arial" w:hAnsi="Arial" w:cs="Arial"/>
          <w:sz w:val="22"/>
          <w:szCs w:val="22"/>
          <w:vertAlign w:val="superscript"/>
        </w:rPr>
        <w:t>2</w:t>
      </w:r>
      <w:r w:rsidRPr="001E4E1B">
        <w:rPr>
          <w:rFonts w:ascii="Arial" w:hAnsi="Arial" w:cs="Arial"/>
          <w:sz w:val="22"/>
          <w:szCs w:val="22"/>
        </w:rPr>
        <w:t>)</w:t>
      </w:r>
    </w:p>
    <w:p w:rsidR="00E55AB6" w:rsidRDefault="006F413D" w:rsidP="00E55AB6">
      <w:pPr>
        <w:pStyle w:val="TxBrt7"/>
        <w:tabs>
          <w:tab w:val="left" w:pos="2097"/>
          <w:tab w:val="left" w:pos="2800"/>
          <w:tab w:val="left" w:pos="6360"/>
        </w:tabs>
        <w:spacing w:line="289" w:lineRule="exact"/>
        <w:ind w:left="720"/>
        <w:rPr>
          <w:rFonts w:ascii="Arial" w:hAnsi="Arial" w:cs="Arial"/>
          <w:sz w:val="22"/>
          <w:szCs w:val="22"/>
        </w:rPr>
      </w:pPr>
      <w:r>
        <w:rPr>
          <w:rFonts w:ascii="Arial" w:hAnsi="Arial" w:cs="Arial"/>
          <w:sz w:val="22"/>
          <w:szCs w:val="22"/>
        </w:rPr>
        <w:t xml:space="preserve">          </w:t>
      </w:r>
      <w:r w:rsidR="00E55AB6" w:rsidRPr="001E4E1B">
        <w:rPr>
          <w:rFonts w:ascii="Arial" w:hAnsi="Arial" w:cs="Arial"/>
          <w:sz w:val="22"/>
          <w:szCs w:val="22"/>
        </w:rPr>
        <w:t>original cross sectional area</w:t>
      </w:r>
    </w:p>
    <w:p w:rsidR="006F413D" w:rsidRPr="001E4E1B" w:rsidRDefault="006F413D" w:rsidP="00E55AB6">
      <w:pPr>
        <w:pStyle w:val="TxBrt7"/>
        <w:tabs>
          <w:tab w:val="left" w:pos="2097"/>
          <w:tab w:val="left" w:pos="2800"/>
          <w:tab w:val="left" w:pos="6360"/>
        </w:tabs>
        <w:spacing w:line="289" w:lineRule="exact"/>
        <w:ind w:left="720"/>
        <w:rPr>
          <w:rFonts w:ascii="Arial" w:hAnsi="Arial" w:cs="Arial"/>
          <w:sz w:val="22"/>
          <w:szCs w:val="22"/>
        </w:rPr>
      </w:pPr>
    </w:p>
    <w:p w:rsidR="006F413D" w:rsidRDefault="006F413D" w:rsidP="00E55AB6">
      <w:pPr>
        <w:pStyle w:val="TxBrp11"/>
        <w:spacing w:line="289" w:lineRule="exact"/>
        <w:rPr>
          <w:rFonts w:ascii="Arial" w:hAnsi="Arial" w:cs="Arial"/>
          <w:b/>
          <w:sz w:val="22"/>
          <w:szCs w:val="22"/>
        </w:rPr>
      </w:pPr>
    </w:p>
    <w:p w:rsidR="00FB5E3F" w:rsidRDefault="00FB5E3F" w:rsidP="00E55AB6">
      <w:pPr>
        <w:pStyle w:val="TxBrp11"/>
        <w:spacing w:line="289" w:lineRule="exact"/>
        <w:rPr>
          <w:rFonts w:ascii="Arial" w:hAnsi="Arial" w:cs="Arial"/>
          <w:sz w:val="22"/>
          <w:szCs w:val="22"/>
        </w:rPr>
      </w:pPr>
      <w:r w:rsidRPr="00FB5E3F">
        <w:rPr>
          <w:rFonts w:ascii="Arial" w:hAnsi="Arial" w:cs="Arial"/>
          <w:b/>
          <w:sz w:val="22"/>
          <w:szCs w:val="22"/>
        </w:rPr>
        <w:t xml:space="preserve">Point two </w:t>
      </w:r>
      <w:r w:rsidR="002D0CBB">
        <w:rPr>
          <w:rFonts w:ascii="Arial" w:hAnsi="Arial" w:cs="Arial"/>
          <w:b/>
          <w:sz w:val="22"/>
          <w:szCs w:val="22"/>
        </w:rPr>
        <w:t>-</w:t>
      </w:r>
      <w:r w:rsidRPr="00FB5E3F">
        <w:rPr>
          <w:rFonts w:ascii="Arial" w:hAnsi="Arial" w:cs="Arial"/>
          <w:b/>
          <w:sz w:val="22"/>
          <w:szCs w:val="22"/>
        </w:rPr>
        <w:t xml:space="preserve"> Results</w:t>
      </w:r>
      <w:r>
        <w:rPr>
          <w:rFonts w:ascii="Arial" w:hAnsi="Arial" w:cs="Arial"/>
          <w:b/>
          <w:sz w:val="22"/>
          <w:szCs w:val="22"/>
        </w:rPr>
        <w:t xml:space="preserve"> Cont.</w:t>
      </w:r>
    </w:p>
    <w:p w:rsidR="00FB5E3F" w:rsidRDefault="00FB5E3F" w:rsidP="00E55AB6">
      <w:pPr>
        <w:pStyle w:val="TxBrp11"/>
        <w:spacing w:line="289" w:lineRule="exact"/>
        <w:rPr>
          <w:rFonts w:ascii="Arial" w:hAnsi="Arial" w:cs="Arial"/>
          <w:sz w:val="22"/>
          <w:szCs w:val="22"/>
        </w:rPr>
      </w:pPr>
    </w:p>
    <w:p w:rsidR="00E55AB6" w:rsidRPr="001E4E1B" w:rsidRDefault="00E55AB6" w:rsidP="00E55AB6">
      <w:pPr>
        <w:pStyle w:val="TxBrp11"/>
        <w:spacing w:line="289" w:lineRule="exact"/>
        <w:rPr>
          <w:rFonts w:ascii="Arial" w:hAnsi="Arial" w:cs="Arial"/>
          <w:sz w:val="22"/>
          <w:szCs w:val="22"/>
        </w:rPr>
      </w:pPr>
      <w:r w:rsidRPr="001E4E1B">
        <w:rPr>
          <w:rFonts w:ascii="Arial" w:hAnsi="Arial" w:cs="Arial"/>
          <w:sz w:val="22"/>
          <w:szCs w:val="22"/>
        </w:rPr>
        <w:t xml:space="preserve">Values of elongation </w:t>
      </w:r>
      <w:r w:rsidR="006F413D" w:rsidRPr="001E4E1B">
        <w:rPr>
          <w:rFonts w:ascii="Arial" w:hAnsi="Arial" w:cs="Arial"/>
          <w:sz w:val="22"/>
          <w:szCs w:val="22"/>
        </w:rPr>
        <w:t>percentage</w:t>
      </w:r>
      <w:r w:rsidR="006F413D">
        <w:rPr>
          <w:rFonts w:ascii="Arial" w:hAnsi="Arial" w:cs="Arial"/>
          <w:sz w:val="22"/>
          <w:szCs w:val="22"/>
        </w:rPr>
        <w:t xml:space="preserve"> (%)</w:t>
      </w:r>
      <w:r w:rsidRPr="001E4E1B">
        <w:rPr>
          <w:rFonts w:ascii="Arial" w:hAnsi="Arial" w:cs="Arial"/>
          <w:sz w:val="22"/>
          <w:szCs w:val="22"/>
        </w:rPr>
        <w:t xml:space="preserve"> at fracture and reduction in area % at fracture (</w:t>
      </w:r>
      <w:proofErr w:type="gramStart"/>
      <w:r w:rsidRPr="001E4E1B">
        <w:rPr>
          <w:rFonts w:ascii="Arial" w:hAnsi="Arial" w:cs="Arial"/>
          <w:sz w:val="22"/>
          <w:szCs w:val="22"/>
        </w:rPr>
        <w:t>RA%</w:t>
      </w:r>
      <w:proofErr w:type="gramEnd"/>
      <w:r w:rsidRPr="001E4E1B">
        <w:rPr>
          <w:rFonts w:ascii="Arial" w:hAnsi="Arial" w:cs="Arial"/>
          <w:sz w:val="22"/>
          <w:szCs w:val="22"/>
        </w:rPr>
        <w:t>) are read directly from the universal gauges in this experiment, so calculation is not necessary. However, they are defined as follows:</w:t>
      </w:r>
    </w:p>
    <w:p w:rsidR="00E55AB6" w:rsidRPr="001E4E1B" w:rsidRDefault="00E55AB6" w:rsidP="00E55AB6">
      <w:pPr>
        <w:pStyle w:val="TxBrt8"/>
        <w:tabs>
          <w:tab w:val="left" w:pos="2800"/>
          <w:tab w:val="center" w:pos="3486"/>
        </w:tabs>
        <w:spacing w:line="289" w:lineRule="exact"/>
        <w:ind w:left="720"/>
        <w:rPr>
          <w:rFonts w:ascii="Arial" w:hAnsi="Arial" w:cs="Arial"/>
          <w:sz w:val="22"/>
          <w:szCs w:val="22"/>
        </w:rPr>
      </w:pPr>
    </w:p>
    <w:p w:rsidR="00E55AB6" w:rsidRPr="001E4E1B" w:rsidRDefault="00E55AB6" w:rsidP="00E55AB6">
      <w:pPr>
        <w:pStyle w:val="TxBrt8"/>
        <w:tabs>
          <w:tab w:val="left" w:pos="2800"/>
          <w:tab w:val="center" w:pos="3486"/>
        </w:tabs>
        <w:spacing w:line="289" w:lineRule="exact"/>
        <w:rPr>
          <w:rFonts w:ascii="Arial" w:hAnsi="Arial" w:cs="Arial"/>
          <w:sz w:val="22"/>
          <w:szCs w:val="22"/>
        </w:rPr>
      </w:pPr>
      <w:r w:rsidRPr="001E4E1B">
        <w:rPr>
          <w:rFonts w:ascii="Arial" w:hAnsi="Arial" w:cs="Arial"/>
          <w:sz w:val="22"/>
          <w:szCs w:val="22"/>
        </w:rPr>
        <w:t>Elongation % at fracture  =</w:t>
      </w:r>
      <w:r w:rsidRPr="001E4E1B">
        <w:rPr>
          <w:rFonts w:ascii="Arial" w:hAnsi="Arial" w:cs="Arial"/>
          <w:sz w:val="22"/>
          <w:szCs w:val="22"/>
        </w:rPr>
        <w:tab/>
      </w:r>
      <w:r w:rsidRPr="001E4E1B">
        <w:rPr>
          <w:rFonts w:ascii="Arial" w:hAnsi="Arial" w:cs="Arial"/>
          <w:sz w:val="22"/>
          <w:szCs w:val="22"/>
          <w:u w:val="single"/>
        </w:rPr>
        <w:t>gauge length at fracture - original gauge length</w:t>
      </w:r>
      <w:r w:rsidRPr="001E4E1B">
        <w:rPr>
          <w:rFonts w:ascii="Arial" w:hAnsi="Arial" w:cs="Arial"/>
          <w:sz w:val="22"/>
          <w:szCs w:val="22"/>
        </w:rPr>
        <w:t xml:space="preserve"> x 100%</w:t>
      </w:r>
    </w:p>
    <w:p w:rsidR="00E55AB6" w:rsidRPr="001E4E1B" w:rsidRDefault="00E55AB6" w:rsidP="00E55AB6">
      <w:pPr>
        <w:pStyle w:val="TxBrt8"/>
        <w:tabs>
          <w:tab w:val="left" w:pos="2800"/>
          <w:tab w:val="center" w:pos="3486"/>
        </w:tabs>
        <w:spacing w:line="289" w:lineRule="exact"/>
        <w:ind w:left="720"/>
        <w:rPr>
          <w:rFonts w:ascii="Arial" w:hAnsi="Arial" w:cs="Arial"/>
          <w:sz w:val="22"/>
          <w:szCs w:val="22"/>
        </w:rPr>
      </w:pPr>
      <w:r w:rsidRPr="001E4E1B">
        <w:rPr>
          <w:rFonts w:ascii="Arial" w:hAnsi="Arial" w:cs="Arial"/>
          <w:sz w:val="22"/>
          <w:szCs w:val="22"/>
        </w:rPr>
        <w:tab/>
      </w:r>
      <w:r w:rsidRPr="001E4E1B">
        <w:rPr>
          <w:rFonts w:ascii="Arial" w:hAnsi="Arial" w:cs="Arial"/>
          <w:sz w:val="22"/>
          <w:szCs w:val="22"/>
        </w:rPr>
        <w:tab/>
        <w:t xml:space="preserve">           </w:t>
      </w:r>
      <w:r w:rsidRPr="001E4E1B">
        <w:rPr>
          <w:rFonts w:ascii="Arial" w:hAnsi="Arial" w:cs="Arial"/>
          <w:sz w:val="22"/>
          <w:szCs w:val="22"/>
        </w:rPr>
        <w:tab/>
      </w:r>
      <w:r w:rsidRPr="001E4E1B">
        <w:rPr>
          <w:rFonts w:ascii="Arial" w:hAnsi="Arial" w:cs="Arial"/>
          <w:sz w:val="22"/>
          <w:szCs w:val="22"/>
        </w:rPr>
        <w:tab/>
        <w:t>original gauge length</w:t>
      </w:r>
    </w:p>
    <w:p w:rsidR="00E55AB6" w:rsidRPr="001E4E1B" w:rsidRDefault="00E55AB6" w:rsidP="00E55AB6">
      <w:pPr>
        <w:pStyle w:val="TxBrt9"/>
        <w:tabs>
          <w:tab w:val="left" w:pos="1388"/>
          <w:tab w:val="left" w:pos="2097"/>
        </w:tabs>
        <w:spacing w:line="289" w:lineRule="exact"/>
        <w:ind w:left="720"/>
        <w:rPr>
          <w:rFonts w:ascii="Arial" w:hAnsi="Arial" w:cs="Arial"/>
          <w:sz w:val="22"/>
          <w:szCs w:val="22"/>
        </w:rPr>
      </w:pPr>
    </w:p>
    <w:p w:rsidR="00E55AB6" w:rsidRPr="001E4E1B" w:rsidRDefault="00E55AB6" w:rsidP="00E55AB6">
      <w:pPr>
        <w:pStyle w:val="TxBrt9"/>
        <w:tabs>
          <w:tab w:val="left" w:pos="1388"/>
          <w:tab w:val="left" w:pos="2097"/>
        </w:tabs>
        <w:spacing w:line="289" w:lineRule="exact"/>
        <w:ind w:left="720"/>
        <w:rPr>
          <w:rFonts w:ascii="Arial" w:hAnsi="Arial" w:cs="Arial"/>
          <w:sz w:val="22"/>
          <w:szCs w:val="22"/>
        </w:rPr>
      </w:pPr>
    </w:p>
    <w:p w:rsidR="00E55AB6" w:rsidRPr="001E4E1B" w:rsidRDefault="00E55AB6" w:rsidP="00E55AB6">
      <w:pPr>
        <w:pStyle w:val="TxBrt9"/>
        <w:tabs>
          <w:tab w:val="left" w:pos="1388"/>
          <w:tab w:val="left" w:pos="2097"/>
        </w:tabs>
        <w:spacing w:line="289" w:lineRule="exact"/>
        <w:rPr>
          <w:rFonts w:ascii="Arial" w:hAnsi="Arial" w:cs="Arial"/>
          <w:sz w:val="22"/>
          <w:szCs w:val="22"/>
        </w:rPr>
      </w:pPr>
      <w:r w:rsidRPr="001E4E1B">
        <w:rPr>
          <w:rFonts w:ascii="Arial" w:hAnsi="Arial" w:cs="Arial"/>
          <w:sz w:val="22"/>
          <w:szCs w:val="22"/>
        </w:rPr>
        <w:t xml:space="preserve">RA%   =  </w:t>
      </w:r>
      <w:r w:rsidRPr="001E4E1B">
        <w:rPr>
          <w:rFonts w:ascii="Arial" w:hAnsi="Arial" w:cs="Arial"/>
          <w:sz w:val="22"/>
          <w:szCs w:val="22"/>
          <w:u w:val="single"/>
        </w:rPr>
        <w:t>original cross sectional area - cross sectional area at fracture</w:t>
      </w:r>
      <w:r w:rsidRPr="001E4E1B">
        <w:rPr>
          <w:rFonts w:ascii="Arial" w:hAnsi="Arial" w:cs="Arial"/>
          <w:sz w:val="22"/>
          <w:szCs w:val="22"/>
        </w:rPr>
        <w:t xml:space="preserve"> x 100%</w:t>
      </w:r>
    </w:p>
    <w:p w:rsidR="00E55AB6" w:rsidRDefault="00E55AB6" w:rsidP="002D0CBB">
      <w:pPr>
        <w:pStyle w:val="TxBrt9"/>
        <w:tabs>
          <w:tab w:val="left" w:pos="1388"/>
          <w:tab w:val="left" w:pos="2097"/>
        </w:tabs>
        <w:spacing w:line="289" w:lineRule="exact"/>
        <w:rPr>
          <w:rFonts w:ascii="Arial" w:hAnsi="Arial" w:cs="Arial"/>
          <w:sz w:val="22"/>
          <w:szCs w:val="22"/>
        </w:rPr>
      </w:pPr>
      <w:r w:rsidRPr="001E4E1B">
        <w:rPr>
          <w:rFonts w:ascii="Arial" w:hAnsi="Arial" w:cs="Arial"/>
          <w:sz w:val="22"/>
          <w:szCs w:val="22"/>
        </w:rPr>
        <w:tab/>
        <w:t xml:space="preserve">           </w:t>
      </w:r>
      <w:r w:rsidRPr="001E4E1B">
        <w:rPr>
          <w:rFonts w:ascii="Arial" w:hAnsi="Arial" w:cs="Arial"/>
          <w:sz w:val="22"/>
          <w:szCs w:val="22"/>
        </w:rPr>
        <w:tab/>
      </w:r>
      <w:r w:rsidRPr="001E4E1B">
        <w:rPr>
          <w:rFonts w:ascii="Arial" w:hAnsi="Arial" w:cs="Arial"/>
          <w:sz w:val="22"/>
          <w:szCs w:val="22"/>
        </w:rPr>
        <w:tab/>
        <w:t>Original cross sectional area</w:t>
      </w:r>
    </w:p>
    <w:p w:rsidR="002D0CBB" w:rsidRPr="001E4E1B" w:rsidRDefault="002D0CBB" w:rsidP="002D0CBB">
      <w:pPr>
        <w:pStyle w:val="TxBrp1"/>
        <w:spacing w:line="240" w:lineRule="auto"/>
        <w:rPr>
          <w:rFonts w:ascii="Arial" w:hAnsi="Arial" w:cs="Arial"/>
          <w:b/>
          <w:bCs/>
          <w:sz w:val="22"/>
          <w:szCs w:val="22"/>
        </w:rPr>
      </w:pPr>
    </w:p>
    <w:p w:rsidR="002D0CBB" w:rsidRPr="001E4E1B" w:rsidRDefault="002D0CBB" w:rsidP="002D0CBB">
      <w:pPr>
        <w:pStyle w:val="TxBrp1"/>
        <w:spacing w:line="240" w:lineRule="auto"/>
        <w:rPr>
          <w:rFonts w:ascii="Arial" w:hAnsi="Arial" w:cs="Arial"/>
          <w:bCs/>
          <w:sz w:val="22"/>
          <w:szCs w:val="22"/>
        </w:rPr>
      </w:pPr>
      <w:r w:rsidRPr="001E4E1B">
        <w:rPr>
          <w:rFonts w:ascii="Arial" w:hAnsi="Arial" w:cs="Arial"/>
          <w:bCs/>
          <w:sz w:val="22"/>
          <w:szCs w:val="22"/>
        </w:rPr>
        <w:t>Present information in tabular and graphical format.</w:t>
      </w:r>
    </w:p>
    <w:p w:rsidR="002D0CBB" w:rsidRPr="001E4E1B" w:rsidRDefault="002D0CBB" w:rsidP="002D0CBB">
      <w:pPr>
        <w:pStyle w:val="TxBrp1"/>
        <w:spacing w:line="240" w:lineRule="auto"/>
        <w:rPr>
          <w:rFonts w:ascii="Arial" w:hAnsi="Arial" w:cs="Arial"/>
          <w:bCs/>
          <w:sz w:val="22"/>
          <w:szCs w:val="22"/>
        </w:rPr>
      </w:pPr>
    </w:p>
    <w:p w:rsidR="002D0CBB" w:rsidRPr="001E4E1B" w:rsidRDefault="002D0CBB" w:rsidP="002D0CBB">
      <w:pPr>
        <w:tabs>
          <w:tab w:val="decimal" w:pos="181"/>
          <w:tab w:val="left" w:pos="702"/>
          <w:tab w:val="decimal" w:pos="5805"/>
          <w:tab w:val="center" w:pos="6253"/>
        </w:tabs>
        <w:rPr>
          <w:rFonts w:ascii="Arial" w:hAnsi="Arial" w:cs="Arial"/>
          <w:sz w:val="22"/>
          <w:szCs w:val="22"/>
        </w:rPr>
      </w:pPr>
      <w:r w:rsidRPr="001E4E1B">
        <w:rPr>
          <w:rFonts w:ascii="Arial" w:hAnsi="Arial" w:cs="Arial"/>
          <w:sz w:val="22"/>
          <w:szCs w:val="22"/>
        </w:rPr>
        <w:t>For each specimen, tabulate values of:</w:t>
      </w:r>
      <w:r w:rsidRPr="001E4E1B">
        <w:rPr>
          <w:rFonts w:ascii="Arial" w:hAnsi="Arial" w:cs="Arial"/>
          <w:sz w:val="22"/>
          <w:szCs w:val="22"/>
        </w:rPr>
        <w:softHyphen/>
      </w:r>
    </w:p>
    <w:p w:rsidR="002D0CBB" w:rsidRPr="001E4E1B" w:rsidRDefault="002D0CBB" w:rsidP="002D0CBB">
      <w:pPr>
        <w:tabs>
          <w:tab w:val="decimal" w:pos="181"/>
          <w:tab w:val="left" w:pos="702"/>
          <w:tab w:val="decimal" w:pos="5805"/>
          <w:tab w:val="center" w:pos="6253"/>
        </w:tabs>
        <w:ind w:left="720"/>
        <w:rPr>
          <w:rFonts w:ascii="Arial" w:hAnsi="Arial" w:cs="Arial"/>
          <w:sz w:val="22"/>
          <w:szCs w:val="22"/>
        </w:rPr>
      </w:pPr>
    </w:p>
    <w:p w:rsidR="002D0CBB" w:rsidRPr="001E4E1B" w:rsidRDefault="002D0CBB" w:rsidP="002D0CBB">
      <w:pPr>
        <w:pStyle w:val="TxBrt10"/>
        <w:numPr>
          <w:ilvl w:val="0"/>
          <w:numId w:val="19"/>
        </w:numPr>
        <w:tabs>
          <w:tab w:val="clear" w:pos="1080"/>
          <w:tab w:val="decimal" w:pos="181"/>
          <w:tab w:val="left" w:pos="702"/>
          <w:tab w:val="num" w:pos="1800"/>
          <w:tab w:val="decimal" w:pos="5805"/>
          <w:tab w:val="center" w:pos="6253"/>
        </w:tabs>
        <w:spacing w:line="240" w:lineRule="auto"/>
        <w:ind w:left="1800"/>
        <w:rPr>
          <w:rFonts w:ascii="Arial" w:hAnsi="Arial" w:cs="Arial"/>
          <w:sz w:val="22"/>
          <w:szCs w:val="22"/>
        </w:rPr>
      </w:pPr>
      <w:r w:rsidRPr="001E4E1B">
        <w:rPr>
          <w:rFonts w:ascii="Arial" w:hAnsi="Arial" w:cs="Arial"/>
          <w:sz w:val="22"/>
          <w:szCs w:val="22"/>
        </w:rPr>
        <w:t>lower yield force or proportional limit (</w:t>
      </w:r>
      <w:proofErr w:type="spellStart"/>
      <w:r w:rsidRPr="001E4E1B">
        <w:rPr>
          <w:rFonts w:ascii="Arial" w:hAnsi="Arial" w:cs="Arial"/>
          <w:sz w:val="22"/>
          <w:szCs w:val="22"/>
        </w:rPr>
        <w:t>kN</w:t>
      </w:r>
      <w:proofErr w:type="spellEnd"/>
      <w:r w:rsidRPr="001E4E1B">
        <w:rPr>
          <w:rFonts w:ascii="Arial" w:hAnsi="Arial" w:cs="Arial"/>
          <w:sz w:val="22"/>
          <w:szCs w:val="22"/>
        </w:rPr>
        <w:t>)</w:t>
      </w:r>
      <w:r w:rsidRPr="001E4E1B">
        <w:rPr>
          <w:rFonts w:ascii="Arial" w:hAnsi="Arial" w:cs="Arial"/>
          <w:sz w:val="22"/>
          <w:szCs w:val="22"/>
        </w:rPr>
        <w:tab/>
      </w:r>
    </w:p>
    <w:p w:rsidR="002D0CBB" w:rsidRPr="001E4E1B" w:rsidRDefault="002D0CBB" w:rsidP="002D0CBB">
      <w:pPr>
        <w:pStyle w:val="TxBrt10"/>
        <w:numPr>
          <w:ilvl w:val="0"/>
          <w:numId w:val="19"/>
        </w:numPr>
        <w:tabs>
          <w:tab w:val="clear" w:pos="1080"/>
          <w:tab w:val="decimal" w:pos="181"/>
          <w:tab w:val="left" w:pos="702"/>
          <w:tab w:val="num" w:pos="1800"/>
          <w:tab w:val="decimal" w:pos="5805"/>
          <w:tab w:val="center" w:pos="6253"/>
        </w:tabs>
        <w:spacing w:line="240" w:lineRule="auto"/>
        <w:ind w:left="1800"/>
        <w:rPr>
          <w:rFonts w:ascii="Arial" w:hAnsi="Arial" w:cs="Arial"/>
          <w:sz w:val="22"/>
          <w:szCs w:val="22"/>
        </w:rPr>
      </w:pPr>
      <w:r w:rsidRPr="001E4E1B">
        <w:rPr>
          <w:rFonts w:ascii="Arial" w:hAnsi="Arial" w:cs="Arial"/>
          <w:sz w:val="22"/>
          <w:szCs w:val="22"/>
        </w:rPr>
        <w:t>maximum force (</w:t>
      </w:r>
      <w:proofErr w:type="spellStart"/>
      <w:r w:rsidRPr="001E4E1B">
        <w:rPr>
          <w:rFonts w:ascii="Arial" w:hAnsi="Arial" w:cs="Arial"/>
          <w:sz w:val="22"/>
          <w:szCs w:val="22"/>
        </w:rPr>
        <w:t>kN</w:t>
      </w:r>
      <w:proofErr w:type="spellEnd"/>
      <w:r w:rsidRPr="001E4E1B">
        <w:rPr>
          <w:rFonts w:ascii="Arial" w:hAnsi="Arial" w:cs="Arial"/>
          <w:sz w:val="22"/>
          <w:szCs w:val="22"/>
        </w:rPr>
        <w:t>)</w:t>
      </w:r>
    </w:p>
    <w:p w:rsidR="002D0CBB" w:rsidRPr="001E4E1B" w:rsidRDefault="002D0CBB" w:rsidP="002D0CBB">
      <w:pPr>
        <w:pStyle w:val="TxBrt10"/>
        <w:numPr>
          <w:ilvl w:val="0"/>
          <w:numId w:val="19"/>
        </w:numPr>
        <w:tabs>
          <w:tab w:val="clear" w:pos="1080"/>
          <w:tab w:val="decimal" w:pos="181"/>
          <w:tab w:val="left" w:pos="702"/>
          <w:tab w:val="num" w:pos="1800"/>
          <w:tab w:val="decimal" w:pos="5805"/>
          <w:tab w:val="center" w:pos="6253"/>
        </w:tabs>
        <w:spacing w:line="240" w:lineRule="auto"/>
        <w:ind w:left="1800"/>
        <w:rPr>
          <w:rFonts w:ascii="Arial" w:hAnsi="Arial" w:cs="Arial"/>
          <w:sz w:val="22"/>
          <w:szCs w:val="22"/>
        </w:rPr>
      </w:pPr>
      <w:r w:rsidRPr="001E4E1B">
        <w:rPr>
          <w:rFonts w:ascii="Arial" w:hAnsi="Arial" w:cs="Arial"/>
          <w:sz w:val="22"/>
          <w:szCs w:val="22"/>
        </w:rPr>
        <w:t>yield or flow stress.(MN/m</w:t>
      </w:r>
      <w:r w:rsidRPr="001E4E1B">
        <w:rPr>
          <w:rFonts w:ascii="Arial" w:hAnsi="Arial" w:cs="Arial"/>
          <w:sz w:val="22"/>
          <w:szCs w:val="22"/>
          <w:vertAlign w:val="superscript"/>
        </w:rPr>
        <w:t>2</w:t>
      </w:r>
      <w:r w:rsidRPr="001E4E1B">
        <w:rPr>
          <w:rFonts w:ascii="Arial" w:hAnsi="Arial" w:cs="Arial"/>
          <w:sz w:val="22"/>
          <w:szCs w:val="22"/>
        </w:rPr>
        <w:t>)</w:t>
      </w:r>
      <w:r w:rsidRPr="001E4E1B">
        <w:rPr>
          <w:rFonts w:ascii="Arial" w:hAnsi="Arial" w:cs="Arial"/>
          <w:sz w:val="22"/>
          <w:szCs w:val="22"/>
        </w:rPr>
        <w:tab/>
      </w:r>
    </w:p>
    <w:p w:rsidR="002D0CBB" w:rsidRPr="001E4E1B" w:rsidRDefault="002D0CBB" w:rsidP="002D0CBB">
      <w:pPr>
        <w:pStyle w:val="TxBrt10"/>
        <w:numPr>
          <w:ilvl w:val="0"/>
          <w:numId w:val="19"/>
        </w:numPr>
        <w:tabs>
          <w:tab w:val="clear" w:pos="1080"/>
          <w:tab w:val="decimal" w:pos="181"/>
          <w:tab w:val="left" w:pos="702"/>
          <w:tab w:val="num" w:pos="1800"/>
          <w:tab w:val="decimal" w:pos="5805"/>
          <w:tab w:val="center" w:pos="6253"/>
        </w:tabs>
        <w:spacing w:line="240" w:lineRule="auto"/>
        <w:ind w:left="1800"/>
        <w:rPr>
          <w:rFonts w:ascii="Arial" w:hAnsi="Arial" w:cs="Arial"/>
          <w:sz w:val="22"/>
          <w:szCs w:val="22"/>
        </w:rPr>
      </w:pPr>
      <w:r w:rsidRPr="001E4E1B">
        <w:rPr>
          <w:rFonts w:ascii="Arial" w:hAnsi="Arial" w:cs="Arial"/>
          <w:sz w:val="22"/>
          <w:szCs w:val="22"/>
        </w:rPr>
        <w:t>tensile strength (MN/m</w:t>
      </w:r>
      <w:r w:rsidRPr="001E4E1B">
        <w:rPr>
          <w:rFonts w:ascii="Arial" w:hAnsi="Arial" w:cs="Arial"/>
          <w:sz w:val="22"/>
          <w:szCs w:val="22"/>
          <w:vertAlign w:val="superscript"/>
        </w:rPr>
        <w:t>2</w:t>
      </w:r>
      <w:r w:rsidRPr="001E4E1B">
        <w:rPr>
          <w:rFonts w:ascii="Arial" w:hAnsi="Arial" w:cs="Arial"/>
          <w:sz w:val="22"/>
          <w:szCs w:val="22"/>
        </w:rPr>
        <w:t>)</w:t>
      </w:r>
    </w:p>
    <w:p w:rsidR="002D0CBB" w:rsidRPr="001E4E1B" w:rsidRDefault="002D0CBB" w:rsidP="002D0CBB">
      <w:pPr>
        <w:pStyle w:val="TxBrt10"/>
        <w:numPr>
          <w:ilvl w:val="0"/>
          <w:numId w:val="19"/>
        </w:numPr>
        <w:tabs>
          <w:tab w:val="clear" w:pos="1080"/>
          <w:tab w:val="decimal" w:pos="181"/>
          <w:tab w:val="left" w:pos="702"/>
          <w:tab w:val="num" w:pos="1800"/>
          <w:tab w:val="decimal" w:pos="5805"/>
          <w:tab w:val="center" w:pos="6253"/>
        </w:tabs>
        <w:spacing w:line="240" w:lineRule="auto"/>
        <w:ind w:left="1800"/>
        <w:rPr>
          <w:rFonts w:ascii="Arial" w:hAnsi="Arial" w:cs="Arial"/>
          <w:sz w:val="22"/>
          <w:szCs w:val="22"/>
        </w:rPr>
      </w:pPr>
      <w:r w:rsidRPr="001E4E1B">
        <w:rPr>
          <w:rFonts w:ascii="Arial" w:hAnsi="Arial" w:cs="Arial"/>
          <w:sz w:val="22"/>
          <w:szCs w:val="22"/>
        </w:rPr>
        <w:t>reduction in area % at fracture</w:t>
      </w:r>
      <w:r w:rsidRPr="001E4E1B">
        <w:rPr>
          <w:rFonts w:ascii="Arial" w:hAnsi="Arial" w:cs="Arial"/>
          <w:sz w:val="22"/>
          <w:szCs w:val="22"/>
        </w:rPr>
        <w:tab/>
      </w:r>
    </w:p>
    <w:p w:rsidR="002D0CBB" w:rsidRPr="001E4E1B" w:rsidRDefault="002D0CBB" w:rsidP="002D0CBB">
      <w:pPr>
        <w:pStyle w:val="TxBrt10"/>
        <w:numPr>
          <w:ilvl w:val="0"/>
          <w:numId w:val="19"/>
        </w:numPr>
        <w:tabs>
          <w:tab w:val="clear" w:pos="1080"/>
          <w:tab w:val="decimal" w:pos="181"/>
          <w:tab w:val="left" w:pos="702"/>
          <w:tab w:val="num" w:pos="1800"/>
          <w:tab w:val="decimal" w:pos="5805"/>
          <w:tab w:val="center" w:pos="6253"/>
        </w:tabs>
        <w:spacing w:line="240" w:lineRule="auto"/>
        <w:ind w:left="1800"/>
        <w:rPr>
          <w:rFonts w:ascii="Arial" w:hAnsi="Arial" w:cs="Arial"/>
          <w:sz w:val="22"/>
          <w:szCs w:val="22"/>
        </w:rPr>
      </w:pPr>
      <w:r w:rsidRPr="001E4E1B">
        <w:rPr>
          <w:rFonts w:ascii="Arial" w:hAnsi="Arial" w:cs="Arial"/>
          <w:sz w:val="22"/>
          <w:szCs w:val="22"/>
        </w:rPr>
        <w:t>elongation % at fracture</w:t>
      </w:r>
    </w:p>
    <w:p w:rsidR="002D0CBB" w:rsidRDefault="002D0CBB" w:rsidP="002D0CBB">
      <w:pPr>
        <w:pStyle w:val="TxBrt9"/>
        <w:tabs>
          <w:tab w:val="left" w:pos="1388"/>
          <w:tab w:val="left" w:pos="2097"/>
        </w:tabs>
        <w:spacing w:line="289" w:lineRule="exact"/>
        <w:rPr>
          <w:rFonts w:ascii="Arial" w:hAnsi="Arial" w:cs="Arial"/>
          <w:bCs/>
          <w:sz w:val="22"/>
          <w:szCs w:val="22"/>
        </w:rPr>
      </w:pPr>
    </w:p>
    <w:p w:rsidR="00891EE8" w:rsidRDefault="00891EE8" w:rsidP="002D0CBB">
      <w:pPr>
        <w:pStyle w:val="TxBrt9"/>
        <w:tabs>
          <w:tab w:val="left" w:pos="1388"/>
          <w:tab w:val="left" w:pos="2097"/>
        </w:tabs>
        <w:spacing w:line="289" w:lineRule="exact"/>
        <w:rPr>
          <w:rFonts w:ascii="Arial" w:hAnsi="Arial" w:cs="Arial"/>
          <w:sz w:val="22"/>
          <w:szCs w:val="22"/>
        </w:rPr>
      </w:pPr>
    </w:p>
    <w:p w:rsidR="00891EE8" w:rsidRDefault="00A83283" w:rsidP="00891EE8">
      <w:pPr>
        <w:pStyle w:val="TxBrp1"/>
        <w:spacing w:line="240" w:lineRule="auto"/>
        <w:rPr>
          <w:rFonts w:ascii="Arial" w:hAnsi="Arial" w:cs="Arial"/>
          <w:b/>
          <w:bCs/>
          <w:sz w:val="22"/>
          <w:szCs w:val="22"/>
        </w:rPr>
      </w:pPr>
      <w:r>
        <w:rPr>
          <w:rFonts w:ascii="Arial" w:hAnsi="Arial" w:cs="Arial"/>
          <w:b/>
          <w:bCs/>
          <w:sz w:val="22"/>
          <w:szCs w:val="22"/>
        </w:rPr>
        <w:t>Point three</w:t>
      </w:r>
      <w:bookmarkStart w:id="0" w:name="_GoBack"/>
      <w:bookmarkEnd w:id="0"/>
      <w:r w:rsidR="00891EE8">
        <w:rPr>
          <w:rFonts w:ascii="Arial" w:hAnsi="Arial" w:cs="Arial"/>
          <w:b/>
          <w:bCs/>
          <w:sz w:val="22"/>
          <w:szCs w:val="22"/>
        </w:rPr>
        <w:t xml:space="preserve"> - </w:t>
      </w:r>
      <w:r w:rsidR="00891EE8" w:rsidRPr="001E4E1B">
        <w:rPr>
          <w:rFonts w:ascii="Arial" w:hAnsi="Arial" w:cs="Arial"/>
          <w:b/>
          <w:bCs/>
          <w:sz w:val="22"/>
          <w:szCs w:val="22"/>
        </w:rPr>
        <w:t>Discussion of results:</w:t>
      </w:r>
    </w:p>
    <w:p w:rsidR="00891EE8" w:rsidRPr="001E4E1B" w:rsidRDefault="00891EE8" w:rsidP="00891EE8">
      <w:pPr>
        <w:pStyle w:val="TxBrp1"/>
        <w:spacing w:line="240" w:lineRule="auto"/>
        <w:rPr>
          <w:rFonts w:ascii="Arial" w:hAnsi="Arial" w:cs="Arial"/>
          <w:b/>
          <w:bCs/>
          <w:sz w:val="22"/>
          <w:szCs w:val="22"/>
        </w:rPr>
      </w:pPr>
    </w:p>
    <w:p w:rsidR="00891EE8" w:rsidRPr="001E4E1B" w:rsidRDefault="00891EE8" w:rsidP="00891EE8">
      <w:pPr>
        <w:pStyle w:val="TxBrp2"/>
        <w:spacing w:line="240" w:lineRule="auto"/>
        <w:rPr>
          <w:rFonts w:ascii="Arial" w:hAnsi="Arial" w:cs="Arial"/>
          <w:sz w:val="22"/>
          <w:szCs w:val="22"/>
        </w:rPr>
      </w:pPr>
      <w:r w:rsidRPr="001E4E1B">
        <w:rPr>
          <w:rFonts w:ascii="Arial" w:hAnsi="Arial" w:cs="Arial"/>
          <w:sz w:val="22"/>
          <w:szCs w:val="22"/>
        </w:rPr>
        <w:t xml:space="preserve">Including relevant theory, discuss in detail, the significance of your results. This should include discussion relating </w:t>
      </w:r>
      <w:proofErr w:type="gramStart"/>
      <w:r w:rsidRPr="001E4E1B">
        <w:rPr>
          <w:rFonts w:ascii="Arial" w:hAnsi="Arial" w:cs="Arial"/>
          <w:sz w:val="22"/>
          <w:szCs w:val="22"/>
        </w:rPr>
        <w:t>to</w:t>
      </w:r>
      <w:proofErr w:type="gramEnd"/>
      <w:r w:rsidRPr="001E4E1B">
        <w:rPr>
          <w:rFonts w:ascii="Arial" w:hAnsi="Arial" w:cs="Arial"/>
          <w:sz w:val="22"/>
          <w:szCs w:val="22"/>
        </w:rPr>
        <w:t xml:space="preserve">: </w:t>
      </w:r>
    </w:p>
    <w:p w:rsidR="00891EE8" w:rsidRPr="001E4E1B" w:rsidRDefault="00891EE8" w:rsidP="00891EE8">
      <w:pPr>
        <w:pStyle w:val="TxBrp2"/>
        <w:spacing w:line="240" w:lineRule="auto"/>
        <w:rPr>
          <w:rFonts w:ascii="Arial" w:hAnsi="Arial" w:cs="Arial"/>
          <w:sz w:val="22"/>
          <w:szCs w:val="22"/>
        </w:rPr>
      </w:pPr>
    </w:p>
    <w:p w:rsidR="00891EE8" w:rsidRPr="001E4E1B" w:rsidRDefault="00891EE8" w:rsidP="00891EE8">
      <w:pPr>
        <w:pStyle w:val="TxBrp2"/>
        <w:numPr>
          <w:ilvl w:val="0"/>
          <w:numId w:val="21"/>
        </w:numPr>
        <w:spacing w:line="240" w:lineRule="auto"/>
        <w:rPr>
          <w:rFonts w:ascii="Arial" w:hAnsi="Arial" w:cs="Arial"/>
          <w:sz w:val="22"/>
          <w:szCs w:val="22"/>
        </w:rPr>
      </w:pPr>
      <w:r w:rsidRPr="001E4E1B">
        <w:rPr>
          <w:rFonts w:ascii="Arial" w:hAnsi="Arial" w:cs="Arial"/>
          <w:sz w:val="22"/>
          <w:szCs w:val="22"/>
        </w:rPr>
        <w:t>Evaluate the general significance of the tensile test and discuss how the results can be used in practical applications.</w:t>
      </w:r>
    </w:p>
    <w:p w:rsidR="00891EE8" w:rsidRPr="001E4E1B" w:rsidRDefault="00891EE8" w:rsidP="00891EE8">
      <w:pPr>
        <w:pStyle w:val="TxBrp2"/>
        <w:spacing w:line="240" w:lineRule="auto"/>
        <w:ind w:left="720"/>
        <w:rPr>
          <w:rFonts w:ascii="Arial" w:hAnsi="Arial" w:cs="Arial"/>
          <w:sz w:val="22"/>
          <w:szCs w:val="22"/>
        </w:rPr>
      </w:pPr>
    </w:p>
    <w:p w:rsidR="00891EE8" w:rsidRPr="006F413D" w:rsidRDefault="00891EE8" w:rsidP="00891EE8">
      <w:pPr>
        <w:pStyle w:val="TxBrp2"/>
        <w:numPr>
          <w:ilvl w:val="0"/>
          <w:numId w:val="20"/>
        </w:numPr>
        <w:spacing w:line="240" w:lineRule="auto"/>
        <w:rPr>
          <w:rFonts w:ascii="Arial" w:hAnsi="Arial" w:cs="Arial"/>
          <w:sz w:val="22"/>
          <w:szCs w:val="22"/>
        </w:rPr>
      </w:pPr>
      <w:r w:rsidRPr="001E4E1B">
        <w:rPr>
          <w:rFonts w:ascii="Arial" w:hAnsi="Arial" w:cs="Arial"/>
          <w:bCs/>
          <w:sz w:val="22"/>
          <w:szCs w:val="22"/>
        </w:rPr>
        <w:t>A comparison of the property values obtained against standard reference values and comment on any discrepancies.</w:t>
      </w:r>
    </w:p>
    <w:p w:rsidR="006F413D" w:rsidRPr="006F413D" w:rsidRDefault="006F413D" w:rsidP="006F413D">
      <w:pPr>
        <w:pStyle w:val="TxBrp2"/>
        <w:spacing w:line="240" w:lineRule="auto"/>
        <w:ind w:left="720"/>
        <w:rPr>
          <w:rFonts w:ascii="Arial" w:hAnsi="Arial" w:cs="Arial"/>
          <w:sz w:val="22"/>
          <w:szCs w:val="22"/>
        </w:rPr>
      </w:pPr>
    </w:p>
    <w:p w:rsidR="006F413D" w:rsidRPr="006F413D" w:rsidRDefault="006F413D" w:rsidP="006F413D">
      <w:pPr>
        <w:pStyle w:val="TxBrp2"/>
        <w:numPr>
          <w:ilvl w:val="0"/>
          <w:numId w:val="20"/>
        </w:numPr>
        <w:spacing w:line="240" w:lineRule="auto"/>
        <w:rPr>
          <w:rFonts w:ascii="Arial" w:hAnsi="Arial" w:cs="Arial"/>
          <w:sz w:val="22"/>
          <w:szCs w:val="22"/>
        </w:rPr>
      </w:pPr>
      <w:r w:rsidRPr="006F413D">
        <w:rPr>
          <w:rFonts w:ascii="Arial" w:hAnsi="Arial" w:cs="Arial"/>
          <w:iCs/>
          <w:sz w:val="22"/>
          <w:szCs w:val="22"/>
        </w:rPr>
        <w:t>Compare and contrast specific property values against those for alternative metals and describe specific situations where particular properties would be of importance.</w:t>
      </w:r>
    </w:p>
    <w:p w:rsidR="00891EE8" w:rsidRPr="001E4E1B" w:rsidRDefault="00891EE8" w:rsidP="00891EE8">
      <w:pPr>
        <w:pStyle w:val="TxBrp2"/>
        <w:spacing w:line="240" w:lineRule="auto"/>
        <w:ind w:left="360"/>
        <w:rPr>
          <w:rFonts w:ascii="Arial" w:hAnsi="Arial" w:cs="Arial"/>
          <w:sz w:val="22"/>
          <w:szCs w:val="22"/>
        </w:rPr>
      </w:pPr>
    </w:p>
    <w:p w:rsidR="00891EE8" w:rsidRDefault="00891EE8" w:rsidP="00891EE8">
      <w:pPr>
        <w:pStyle w:val="TxBrp2"/>
        <w:numPr>
          <w:ilvl w:val="0"/>
          <w:numId w:val="20"/>
        </w:numPr>
        <w:spacing w:line="240" w:lineRule="auto"/>
        <w:rPr>
          <w:rFonts w:ascii="Arial" w:hAnsi="Arial" w:cs="Arial"/>
          <w:sz w:val="22"/>
          <w:szCs w:val="22"/>
        </w:rPr>
      </w:pPr>
      <w:r w:rsidRPr="001E4E1B">
        <w:rPr>
          <w:rFonts w:ascii="Arial" w:hAnsi="Arial" w:cs="Arial"/>
          <w:sz w:val="22"/>
          <w:szCs w:val="22"/>
        </w:rPr>
        <w:t>The effect on material properties of</w:t>
      </w:r>
      <w:r w:rsidR="006F413D">
        <w:rPr>
          <w:rFonts w:ascii="Arial" w:hAnsi="Arial" w:cs="Arial"/>
          <w:sz w:val="22"/>
          <w:szCs w:val="22"/>
        </w:rPr>
        <w:t xml:space="preserve"> any heat treatment</w:t>
      </w:r>
      <w:r w:rsidRPr="001E4E1B">
        <w:rPr>
          <w:rFonts w:ascii="Arial" w:hAnsi="Arial" w:cs="Arial"/>
          <w:sz w:val="22"/>
          <w:szCs w:val="22"/>
        </w:rPr>
        <w:t xml:space="preserve"> that the test piece has undergone.</w:t>
      </w:r>
    </w:p>
    <w:p w:rsidR="00891EE8" w:rsidRDefault="00891EE8" w:rsidP="00891EE8">
      <w:pPr>
        <w:pStyle w:val="ListParagraph"/>
        <w:rPr>
          <w:rFonts w:ascii="Arial" w:hAnsi="Arial" w:cs="Arial"/>
          <w:sz w:val="22"/>
          <w:szCs w:val="22"/>
        </w:rPr>
      </w:pPr>
    </w:p>
    <w:p w:rsidR="00891EE8" w:rsidRDefault="006F413D" w:rsidP="00891EE8">
      <w:pPr>
        <w:pStyle w:val="TxBrp2"/>
        <w:numPr>
          <w:ilvl w:val="0"/>
          <w:numId w:val="20"/>
        </w:numPr>
        <w:spacing w:line="240" w:lineRule="auto"/>
        <w:rPr>
          <w:rFonts w:ascii="Arial" w:hAnsi="Arial" w:cs="Arial"/>
          <w:sz w:val="22"/>
          <w:szCs w:val="22"/>
        </w:rPr>
      </w:pPr>
      <w:r>
        <w:rPr>
          <w:rFonts w:ascii="Arial" w:hAnsi="Arial" w:cs="Arial"/>
          <w:sz w:val="22"/>
          <w:szCs w:val="22"/>
        </w:rPr>
        <w:t>The effect</w:t>
      </w:r>
      <w:r w:rsidR="00891EE8">
        <w:rPr>
          <w:rFonts w:ascii="Arial" w:hAnsi="Arial" w:cs="Arial"/>
          <w:sz w:val="22"/>
          <w:szCs w:val="22"/>
        </w:rPr>
        <w:t xml:space="preserve"> of alloying on material properties.</w:t>
      </w:r>
    </w:p>
    <w:p w:rsidR="00F92187" w:rsidRPr="006F413D" w:rsidRDefault="00F92187" w:rsidP="00F92187">
      <w:pPr>
        <w:rPr>
          <w:rFonts w:ascii="Arial" w:hAnsi="Arial" w:cs="Arial"/>
          <w:iCs/>
          <w:sz w:val="22"/>
          <w:szCs w:val="22"/>
        </w:rPr>
      </w:pPr>
    </w:p>
    <w:p w:rsidR="00891EE8" w:rsidRPr="006F413D" w:rsidRDefault="00F92187" w:rsidP="00271540">
      <w:pPr>
        <w:pStyle w:val="TxBrp2"/>
        <w:numPr>
          <w:ilvl w:val="0"/>
          <w:numId w:val="20"/>
        </w:numPr>
        <w:spacing w:line="240" w:lineRule="auto"/>
        <w:rPr>
          <w:rFonts w:ascii="Arial" w:hAnsi="Arial" w:cs="Arial"/>
          <w:sz w:val="22"/>
          <w:szCs w:val="22"/>
        </w:rPr>
        <w:sectPr w:rsidR="00891EE8" w:rsidRPr="006F413D" w:rsidSect="009562F1">
          <w:pgSz w:w="11916" w:h="16800"/>
          <w:pgMar w:top="1202" w:right="1247" w:bottom="1208" w:left="1225" w:header="1202" w:footer="720" w:gutter="0"/>
          <w:cols w:space="720"/>
          <w:noEndnote/>
        </w:sectPr>
      </w:pPr>
      <w:r w:rsidRPr="006F413D">
        <w:rPr>
          <w:rFonts w:ascii="Arial" w:hAnsi="Arial" w:cs="Arial"/>
          <w:iCs/>
          <w:sz w:val="22"/>
          <w:szCs w:val="22"/>
        </w:rPr>
        <w:t>Describe how property characteristics and values are further affected by crystallographic defects and grain size. Highlight in your answer suitable processing methods used to change property values and evaluate how these processing methods related to the theory covered elsewhere in your repo</w:t>
      </w:r>
      <w:r w:rsidR="00271540" w:rsidRPr="006F413D">
        <w:rPr>
          <w:rFonts w:ascii="Arial" w:hAnsi="Arial" w:cs="Arial"/>
          <w:iCs/>
          <w:sz w:val="22"/>
          <w:szCs w:val="22"/>
        </w:rPr>
        <w:t>rt.</w:t>
      </w:r>
    </w:p>
    <w:p w:rsidR="001E4E1B" w:rsidRDefault="001E4E1B" w:rsidP="00D22D9C">
      <w:pPr>
        <w:jc w:val="both"/>
        <w:rPr>
          <w:rFonts w:ascii="Arial" w:hAnsi="Arial" w:cs="Arial"/>
          <w:sz w:val="22"/>
          <w:szCs w:val="22"/>
        </w:rPr>
      </w:pPr>
    </w:p>
    <w:p w:rsidR="00A5772B" w:rsidRDefault="00A5772B" w:rsidP="00D22D9C">
      <w:pPr>
        <w:jc w:val="both"/>
        <w:rPr>
          <w:rFonts w:ascii="Arial" w:hAnsi="Arial" w:cs="Arial"/>
          <w:sz w:val="22"/>
          <w:szCs w:val="22"/>
        </w:rPr>
      </w:pPr>
    </w:p>
    <w:p w:rsidR="00A5772B" w:rsidRPr="00A406E5" w:rsidRDefault="00A5772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201"/>
      </w:tblGrid>
      <w:tr w:rsidR="00D22D9C" w:rsidRPr="00A406E5" w:rsidTr="006F413D">
        <w:trPr>
          <w:trHeight w:val="414"/>
        </w:trPr>
        <w:tc>
          <w:tcPr>
            <w:tcW w:w="10201"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 xml:space="preserve">This will be assessed via the quality of your literature review.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This will be assessed by your discussion of results.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F21850" w:rsidRDefault="00971A14" w:rsidP="00971A14">
      <w:pPr>
        <w:pStyle w:val="ListParagraph"/>
        <w:numPr>
          <w:ilvl w:val="0"/>
          <w:numId w:val="18"/>
        </w:numPr>
        <w:contextualSpacing w:val="0"/>
        <w:rPr>
          <w:rFonts w:ascii="Calibri" w:hAnsi="Calibri" w:cs="Calibri"/>
          <w:sz w:val="24"/>
          <w:szCs w:val="24"/>
        </w:rPr>
      </w:pPr>
      <w:r w:rsidRPr="00971A14">
        <w:rPr>
          <w:rFonts w:ascii="Arial" w:hAnsi="Arial" w:cs="Arial"/>
          <w:sz w:val="22"/>
          <w:szCs w:val="22"/>
        </w:rPr>
        <w:t>This will be assessed by the quality of your comments and conclusions, throughout the report</w:t>
      </w:r>
      <w:r w:rsidRPr="00F21850">
        <w:rPr>
          <w:rFonts w:ascii="Calibri" w:hAnsi="Calibri" w:cs="Calibri"/>
          <w:sz w:val="24"/>
          <w:szCs w:val="24"/>
        </w:rPr>
        <w:t>.</w:t>
      </w:r>
    </w:p>
    <w:p w:rsidR="00C01A3F" w:rsidRDefault="00C01A3F" w:rsidP="00D22D9C">
      <w:pPr>
        <w:jc w:val="both"/>
        <w:rPr>
          <w:rFonts w:ascii="Arial" w:hAnsi="Arial" w:cs="Arial"/>
          <w:sz w:val="22"/>
          <w:szCs w:val="22"/>
        </w:rPr>
      </w:pPr>
    </w:p>
    <w:p w:rsidR="00971A14" w:rsidRDefault="00971A14"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Pr="00A406E5" w:rsidRDefault="00561273"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This will be assessed via the quality of your discussion relating to the practical relevance of the results.</w:t>
      </w:r>
    </w:p>
    <w:p w:rsidR="00971A14" w:rsidRPr="00A406E5" w:rsidRDefault="00971A14" w:rsidP="00C01A3F">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This will be assessed via the written and presentational quality of your report</w:t>
      </w:r>
      <w:r>
        <w:rPr>
          <w:rFonts w:ascii="Arial" w:hAnsi="Arial" w:cs="Arial"/>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3283">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328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B66002"/>
    <w:multiLevelType w:val="hybridMultilevel"/>
    <w:tmpl w:val="06B48A3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A4297C"/>
    <w:multiLevelType w:val="hybridMultilevel"/>
    <w:tmpl w:val="873A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286FE4"/>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1376DCA"/>
    <w:multiLevelType w:val="hybridMultilevel"/>
    <w:tmpl w:val="62D63B1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597DE3"/>
    <w:multiLevelType w:val="hybridMultilevel"/>
    <w:tmpl w:val="A4BEA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8"/>
  </w:num>
  <w:num w:numId="6">
    <w:abstractNumId w:val="20"/>
  </w:num>
  <w:num w:numId="7">
    <w:abstractNumId w:val="3"/>
  </w:num>
  <w:num w:numId="8">
    <w:abstractNumId w:val="18"/>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9"/>
  </w:num>
  <w:num w:numId="18">
    <w:abstractNumId w:val="1"/>
  </w:num>
  <w:num w:numId="19">
    <w:abstractNumId w:val="16"/>
  </w:num>
  <w:num w:numId="20">
    <w:abstractNumId w:val="11"/>
  </w:num>
  <w:num w:numId="21">
    <w:abstractNumId w:val="19"/>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77FE"/>
    <w:rsid w:val="001E1050"/>
    <w:rsid w:val="001E1E1F"/>
    <w:rsid w:val="001E2007"/>
    <w:rsid w:val="001E4E1B"/>
    <w:rsid w:val="001E57C1"/>
    <w:rsid w:val="001F07EF"/>
    <w:rsid w:val="001F50B6"/>
    <w:rsid w:val="001F6D7A"/>
    <w:rsid w:val="00224849"/>
    <w:rsid w:val="0022746E"/>
    <w:rsid w:val="00235F71"/>
    <w:rsid w:val="002444CA"/>
    <w:rsid w:val="00260DE6"/>
    <w:rsid w:val="00271540"/>
    <w:rsid w:val="00273FEE"/>
    <w:rsid w:val="0028204E"/>
    <w:rsid w:val="0028591B"/>
    <w:rsid w:val="002878BF"/>
    <w:rsid w:val="00291841"/>
    <w:rsid w:val="002C449B"/>
    <w:rsid w:val="002C6040"/>
    <w:rsid w:val="002D0CBB"/>
    <w:rsid w:val="002D5B3F"/>
    <w:rsid w:val="002E272E"/>
    <w:rsid w:val="002F5778"/>
    <w:rsid w:val="003223E0"/>
    <w:rsid w:val="003510B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266F"/>
    <w:rsid w:val="00552351"/>
    <w:rsid w:val="00561273"/>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426"/>
    <w:rsid w:val="006716C7"/>
    <w:rsid w:val="00681208"/>
    <w:rsid w:val="00681FA9"/>
    <w:rsid w:val="00691EA9"/>
    <w:rsid w:val="006934D4"/>
    <w:rsid w:val="006A6DC3"/>
    <w:rsid w:val="006B6BF5"/>
    <w:rsid w:val="006D49ED"/>
    <w:rsid w:val="006D55CE"/>
    <w:rsid w:val="006D637A"/>
    <w:rsid w:val="006D6F24"/>
    <w:rsid w:val="006F0F95"/>
    <w:rsid w:val="006F413D"/>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1EE8"/>
    <w:rsid w:val="00896134"/>
    <w:rsid w:val="008A62BC"/>
    <w:rsid w:val="008B43E7"/>
    <w:rsid w:val="008D71B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A1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5772B"/>
    <w:rsid w:val="00A67FB1"/>
    <w:rsid w:val="00A83283"/>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5A6"/>
    <w:rsid w:val="00DD17CC"/>
    <w:rsid w:val="00DE217A"/>
    <w:rsid w:val="00DE67C2"/>
    <w:rsid w:val="00DF321B"/>
    <w:rsid w:val="00E230E0"/>
    <w:rsid w:val="00E27F15"/>
    <w:rsid w:val="00E51AAC"/>
    <w:rsid w:val="00E55AB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187"/>
    <w:rsid w:val="00FA04CD"/>
    <w:rsid w:val="00FA25F5"/>
    <w:rsid w:val="00FA2810"/>
    <w:rsid w:val="00FA68F8"/>
    <w:rsid w:val="00FB1DC0"/>
    <w:rsid w:val="00FB3B4E"/>
    <w:rsid w:val="00FB4521"/>
    <w:rsid w:val="00FB4F84"/>
    <w:rsid w:val="00FB5CF8"/>
    <w:rsid w:val="00FB5E3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2219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xBrp1">
    <w:name w:val="TxBr_p1"/>
    <w:basedOn w:val="Normal"/>
    <w:rsid w:val="00971A14"/>
    <w:pPr>
      <w:widowControl w:val="0"/>
      <w:tabs>
        <w:tab w:val="left" w:pos="204"/>
      </w:tabs>
      <w:autoSpaceDE w:val="0"/>
      <w:autoSpaceDN w:val="0"/>
      <w:adjustRightInd w:val="0"/>
      <w:spacing w:line="240" w:lineRule="atLeast"/>
    </w:pPr>
    <w:rPr>
      <w:sz w:val="24"/>
      <w:szCs w:val="24"/>
      <w:lang w:val="en-US"/>
    </w:rPr>
  </w:style>
  <w:style w:type="paragraph" w:customStyle="1" w:styleId="TxBrp2">
    <w:name w:val="TxBr_p2"/>
    <w:basedOn w:val="Normal"/>
    <w:rsid w:val="00971A14"/>
    <w:pPr>
      <w:widowControl w:val="0"/>
      <w:tabs>
        <w:tab w:val="left" w:pos="204"/>
      </w:tabs>
      <w:autoSpaceDE w:val="0"/>
      <w:autoSpaceDN w:val="0"/>
      <w:adjustRightInd w:val="0"/>
      <w:spacing w:line="240" w:lineRule="atLeast"/>
    </w:pPr>
    <w:rPr>
      <w:sz w:val="24"/>
      <w:szCs w:val="24"/>
      <w:lang w:val="en-US"/>
    </w:rPr>
  </w:style>
  <w:style w:type="paragraph" w:customStyle="1" w:styleId="TxBrt1">
    <w:name w:val="TxBr_t1"/>
    <w:basedOn w:val="Normal"/>
    <w:rsid w:val="00971A14"/>
    <w:pPr>
      <w:widowControl w:val="0"/>
      <w:autoSpaceDE w:val="0"/>
      <w:autoSpaceDN w:val="0"/>
      <w:adjustRightInd w:val="0"/>
      <w:spacing w:line="289" w:lineRule="atLeast"/>
    </w:pPr>
    <w:rPr>
      <w:sz w:val="24"/>
      <w:szCs w:val="24"/>
      <w:lang w:val="en-US"/>
    </w:rPr>
  </w:style>
  <w:style w:type="paragraph" w:customStyle="1" w:styleId="TxBrc3">
    <w:name w:val="TxBr_c3"/>
    <w:basedOn w:val="Normal"/>
    <w:rsid w:val="00971A14"/>
    <w:pPr>
      <w:widowControl w:val="0"/>
      <w:autoSpaceDE w:val="0"/>
      <w:autoSpaceDN w:val="0"/>
      <w:adjustRightInd w:val="0"/>
      <w:spacing w:line="240" w:lineRule="atLeast"/>
      <w:jc w:val="center"/>
    </w:pPr>
    <w:rPr>
      <w:sz w:val="24"/>
      <w:szCs w:val="24"/>
      <w:lang w:val="en-US"/>
    </w:rPr>
  </w:style>
  <w:style w:type="paragraph" w:customStyle="1" w:styleId="TxBrp4">
    <w:name w:val="TxBr_p4"/>
    <w:basedOn w:val="Normal"/>
    <w:rsid w:val="00971A14"/>
    <w:pPr>
      <w:widowControl w:val="0"/>
      <w:tabs>
        <w:tab w:val="left" w:pos="697"/>
      </w:tabs>
      <w:autoSpaceDE w:val="0"/>
      <w:autoSpaceDN w:val="0"/>
      <w:adjustRightInd w:val="0"/>
      <w:spacing w:line="289" w:lineRule="atLeast"/>
      <w:ind w:left="527"/>
    </w:pPr>
    <w:rPr>
      <w:sz w:val="24"/>
      <w:szCs w:val="24"/>
      <w:lang w:val="en-US"/>
    </w:rPr>
  </w:style>
  <w:style w:type="paragraph" w:customStyle="1" w:styleId="TxBrp5">
    <w:name w:val="TxBr_p5"/>
    <w:basedOn w:val="Normal"/>
    <w:rsid w:val="00971A14"/>
    <w:pPr>
      <w:widowControl w:val="0"/>
      <w:tabs>
        <w:tab w:val="left" w:pos="702"/>
      </w:tabs>
      <w:autoSpaceDE w:val="0"/>
      <w:autoSpaceDN w:val="0"/>
      <w:adjustRightInd w:val="0"/>
      <w:spacing w:line="283" w:lineRule="atLeast"/>
      <w:ind w:left="521"/>
    </w:pPr>
    <w:rPr>
      <w:sz w:val="24"/>
      <w:szCs w:val="24"/>
      <w:lang w:val="en-US"/>
    </w:rPr>
  </w:style>
  <w:style w:type="paragraph" w:customStyle="1" w:styleId="TxBrp6">
    <w:name w:val="TxBr_p6"/>
    <w:basedOn w:val="Normal"/>
    <w:rsid w:val="00971A14"/>
    <w:pPr>
      <w:widowControl w:val="0"/>
      <w:tabs>
        <w:tab w:val="left" w:pos="697"/>
      </w:tabs>
      <w:autoSpaceDE w:val="0"/>
      <w:autoSpaceDN w:val="0"/>
      <w:adjustRightInd w:val="0"/>
      <w:spacing w:line="419" w:lineRule="atLeast"/>
      <w:ind w:left="527"/>
    </w:pPr>
    <w:rPr>
      <w:sz w:val="24"/>
      <w:szCs w:val="24"/>
      <w:lang w:val="en-US"/>
    </w:rPr>
  </w:style>
  <w:style w:type="paragraph" w:customStyle="1" w:styleId="TxBrt7">
    <w:name w:val="TxBr_t7"/>
    <w:basedOn w:val="Normal"/>
    <w:rsid w:val="00971A14"/>
    <w:pPr>
      <w:widowControl w:val="0"/>
      <w:autoSpaceDE w:val="0"/>
      <w:autoSpaceDN w:val="0"/>
      <w:adjustRightInd w:val="0"/>
      <w:spacing w:line="289" w:lineRule="atLeast"/>
    </w:pPr>
    <w:rPr>
      <w:sz w:val="24"/>
      <w:szCs w:val="24"/>
      <w:lang w:val="en-US"/>
    </w:rPr>
  </w:style>
  <w:style w:type="paragraph" w:customStyle="1" w:styleId="TxBrt8">
    <w:name w:val="TxBr_t8"/>
    <w:basedOn w:val="Normal"/>
    <w:rsid w:val="00971A14"/>
    <w:pPr>
      <w:widowControl w:val="0"/>
      <w:autoSpaceDE w:val="0"/>
      <w:autoSpaceDN w:val="0"/>
      <w:adjustRightInd w:val="0"/>
      <w:spacing w:line="289" w:lineRule="atLeast"/>
    </w:pPr>
    <w:rPr>
      <w:sz w:val="24"/>
      <w:szCs w:val="24"/>
      <w:lang w:val="en-US"/>
    </w:rPr>
  </w:style>
  <w:style w:type="paragraph" w:customStyle="1" w:styleId="TxBrt9">
    <w:name w:val="TxBr_t9"/>
    <w:basedOn w:val="Normal"/>
    <w:rsid w:val="00971A14"/>
    <w:pPr>
      <w:widowControl w:val="0"/>
      <w:autoSpaceDE w:val="0"/>
      <w:autoSpaceDN w:val="0"/>
      <w:adjustRightInd w:val="0"/>
      <w:spacing w:line="289" w:lineRule="atLeast"/>
    </w:pPr>
    <w:rPr>
      <w:sz w:val="24"/>
      <w:szCs w:val="24"/>
      <w:lang w:val="en-US"/>
    </w:rPr>
  </w:style>
  <w:style w:type="paragraph" w:customStyle="1" w:styleId="TxBrt10">
    <w:name w:val="TxBr_t10"/>
    <w:basedOn w:val="Normal"/>
    <w:rsid w:val="00971A14"/>
    <w:pPr>
      <w:widowControl w:val="0"/>
      <w:autoSpaceDE w:val="0"/>
      <w:autoSpaceDN w:val="0"/>
      <w:adjustRightInd w:val="0"/>
      <w:spacing w:line="555" w:lineRule="atLeast"/>
    </w:pPr>
    <w:rPr>
      <w:sz w:val="24"/>
      <w:szCs w:val="24"/>
      <w:lang w:val="en-US"/>
    </w:rPr>
  </w:style>
  <w:style w:type="paragraph" w:customStyle="1" w:styleId="TxBrp11">
    <w:name w:val="TxBr_p11"/>
    <w:basedOn w:val="Normal"/>
    <w:rsid w:val="00971A14"/>
    <w:pPr>
      <w:widowControl w:val="0"/>
      <w:tabs>
        <w:tab w:val="left" w:pos="204"/>
      </w:tabs>
      <w:autoSpaceDE w:val="0"/>
      <w:autoSpaceDN w:val="0"/>
      <w:adjustRightInd w:val="0"/>
      <w:spacing w:line="289" w:lineRule="atLeast"/>
    </w:pPr>
    <w:rPr>
      <w:sz w:val="24"/>
      <w:szCs w:val="24"/>
      <w:lang w:val="en-US"/>
    </w:rPr>
  </w:style>
  <w:style w:type="paragraph" w:customStyle="1" w:styleId="bullet">
    <w:name w:val="bullet"/>
    <w:link w:val="bulletChar"/>
    <w:rsid w:val="0067142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7142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1F6B2C-CA22-4896-8CA2-85CB19760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32</TotalTime>
  <Pages>10</Pages>
  <Words>3144</Words>
  <Characters>19085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ChrisDav</cp:lastModifiedBy>
  <cp:revision>8</cp:revision>
  <cp:lastPrinted>2014-10-10T07:42:00Z</cp:lastPrinted>
  <dcterms:created xsi:type="dcterms:W3CDTF">2019-06-12T12:47:00Z</dcterms:created>
  <dcterms:modified xsi:type="dcterms:W3CDTF">2019-06-26T11:28:00Z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