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0D8BA" w14:textId="386E097C" w:rsidR="00B25C1D" w:rsidRPr="00034FCD" w:rsidRDefault="00807BD3">
      <w:pPr>
        <w:rPr>
          <w:rFonts w:eastAsia="Yu Mincho Light" w:cstheme="minorHAnsi"/>
        </w:rPr>
      </w:pPr>
      <w:r w:rsidRPr="00BA5C75">
        <w:rPr>
          <w:rFonts w:eastAsia="Yu Mincho Light" w:cstheme="minorHAnsi"/>
        </w:rPr>
        <w:t xml:space="preserve">In this report, I </w:t>
      </w:r>
      <w:r w:rsidRPr="00034FCD">
        <w:rPr>
          <w:rFonts w:eastAsia="Yu Mincho Light" w:cstheme="minorHAnsi"/>
        </w:rPr>
        <w:t>di</w:t>
      </w:r>
      <w:r w:rsidR="00E4195C" w:rsidRPr="00034FCD">
        <w:rPr>
          <w:rFonts w:eastAsia="Yu Mincho Light" w:cstheme="minorHAnsi"/>
        </w:rPr>
        <w:t>scuss the management of Specific Learning Difficulties (SpLD</w:t>
      </w:r>
      <w:r w:rsidR="00E4195C" w:rsidRPr="00034FCD">
        <w:rPr>
          <w:rFonts w:eastAsia="MS Gothic" w:cstheme="minorHAnsi"/>
        </w:rPr>
        <w:t>’</w:t>
      </w:r>
      <w:r w:rsidR="00E4195C" w:rsidRPr="00034FCD">
        <w:rPr>
          <w:rFonts w:eastAsia="Yu Mincho Light" w:cstheme="minorHAnsi"/>
        </w:rPr>
        <w:t xml:space="preserve">s) through the lens of autoethnography. I </w:t>
      </w:r>
      <w:r w:rsidR="00477226">
        <w:rPr>
          <w:rFonts w:eastAsia="Yu Mincho Light" w:cstheme="minorHAnsi"/>
        </w:rPr>
        <w:t>have</w:t>
      </w:r>
      <w:r w:rsidR="00E4195C" w:rsidRPr="00034FCD">
        <w:rPr>
          <w:rFonts w:eastAsia="Yu Mincho Light" w:cstheme="minorHAnsi"/>
        </w:rPr>
        <w:t xml:space="preserve"> Dyspraxia, ADD (Attention Deficit Disorder), NLD (Nonverbal Learning Difficulty) and some traits of</w:t>
      </w:r>
      <w:r w:rsidR="00670C39" w:rsidRPr="00034FCD">
        <w:rPr>
          <w:rFonts w:eastAsia="Yu Mincho Light" w:cstheme="minorHAnsi"/>
        </w:rPr>
        <w:t xml:space="preserve"> ASC</w:t>
      </w:r>
      <w:r w:rsidR="00E4195C" w:rsidRPr="00034FCD">
        <w:rPr>
          <w:rFonts w:eastAsia="Yu Mincho Light" w:cstheme="minorHAnsi"/>
        </w:rPr>
        <w:t xml:space="preserve"> </w:t>
      </w:r>
      <w:r w:rsidR="00670C39" w:rsidRPr="00034FCD">
        <w:rPr>
          <w:rFonts w:eastAsia="Yu Mincho Light" w:cstheme="minorHAnsi"/>
        </w:rPr>
        <w:t>(Autistic Spectrum Condition, otherwise kno</w:t>
      </w:r>
      <w:r w:rsidR="00C6217D" w:rsidRPr="00034FCD">
        <w:rPr>
          <w:rFonts w:eastAsia="Yu Mincho Light" w:cstheme="minorHAnsi"/>
        </w:rPr>
        <w:t>wn</w:t>
      </w:r>
      <w:r w:rsidR="00670C39" w:rsidRPr="00034FCD">
        <w:rPr>
          <w:rFonts w:eastAsia="Yu Mincho Light" w:cstheme="minorHAnsi"/>
        </w:rPr>
        <w:t xml:space="preserve"> as </w:t>
      </w:r>
      <w:r w:rsidR="00E4195C" w:rsidRPr="00034FCD">
        <w:rPr>
          <w:rFonts w:eastAsia="Yu Mincho Light" w:cstheme="minorHAnsi"/>
        </w:rPr>
        <w:t>Asperger</w:t>
      </w:r>
      <w:r w:rsidR="00E4195C" w:rsidRPr="00034FCD">
        <w:rPr>
          <w:rFonts w:eastAsia="MS Gothic" w:cstheme="minorHAnsi"/>
        </w:rPr>
        <w:t>’</w:t>
      </w:r>
      <w:r w:rsidR="00E4195C" w:rsidRPr="00034FCD">
        <w:rPr>
          <w:rFonts w:eastAsia="Yu Mincho Light" w:cstheme="minorHAnsi"/>
        </w:rPr>
        <w:t xml:space="preserve">s </w:t>
      </w:r>
      <w:bookmarkStart w:id="0" w:name="_GoBack"/>
      <w:bookmarkEnd w:id="0"/>
      <w:r w:rsidR="00E4195C" w:rsidRPr="00034FCD">
        <w:rPr>
          <w:rFonts w:eastAsia="Yu Mincho Light" w:cstheme="minorHAnsi"/>
        </w:rPr>
        <w:t>Syndrome</w:t>
      </w:r>
      <w:r w:rsidR="00670C39" w:rsidRPr="00034FCD">
        <w:rPr>
          <w:rFonts w:eastAsia="Yu Mincho Light" w:cstheme="minorHAnsi"/>
        </w:rPr>
        <w:t>)</w:t>
      </w:r>
      <w:r w:rsidR="00477226">
        <w:rPr>
          <w:rFonts w:eastAsia="Yu Mincho Light" w:cstheme="minorHAnsi"/>
        </w:rPr>
        <w:t>. The following descriptions of these conditions come from my personal Diagnostic Assessment Report written by the assessor Jane Kent (2016)</w:t>
      </w:r>
    </w:p>
    <w:p w14:paraId="52CE901F" w14:textId="232D544F" w:rsidR="009F5A6E" w:rsidRPr="00F13350" w:rsidRDefault="009F5A6E" w:rsidP="00F13350">
      <w:pPr>
        <w:rPr>
          <w:rFonts w:eastAsia="Yu Mincho Light" w:cstheme="minorHAnsi"/>
        </w:rPr>
      </w:pPr>
      <w:r w:rsidRPr="00F13350">
        <w:rPr>
          <w:rFonts w:eastAsia="Yu Mincho Light" w:cstheme="minorHAnsi"/>
        </w:rPr>
        <w:t>Dyspraxia</w:t>
      </w:r>
      <w:r w:rsidR="00242F55" w:rsidRPr="00F13350">
        <w:rPr>
          <w:rFonts w:eastAsia="Yu Mincho Light" w:cstheme="minorHAnsi"/>
        </w:rPr>
        <w:t xml:space="preserve"> </w:t>
      </w:r>
      <w:r w:rsidR="00140707" w:rsidRPr="00F13350">
        <w:rPr>
          <w:rFonts w:eastAsia="Yu Mincho Light" w:cstheme="minorHAnsi"/>
        </w:rPr>
        <w:t>is a common disorder that affects children and adults. The difficulties presented by dyspraxia vary between individuals, but commonly affect fine or gross motor co-ordination</w:t>
      </w:r>
      <w:r w:rsidR="00F57708" w:rsidRPr="00F13350">
        <w:rPr>
          <w:rFonts w:eastAsia="Yu Mincho Light" w:cstheme="minorHAnsi"/>
        </w:rPr>
        <w:t xml:space="preserve"> (</w:t>
      </w:r>
      <w:r w:rsidR="00140707" w:rsidRPr="00F13350">
        <w:rPr>
          <w:rFonts w:eastAsia="Yu Mincho Light" w:cstheme="minorHAnsi"/>
        </w:rPr>
        <w:t>abilities such as riding a bicycle, writing, or tying a shoelace</w:t>
      </w:r>
      <w:r w:rsidR="00F57708" w:rsidRPr="00F13350">
        <w:rPr>
          <w:rFonts w:eastAsia="Yu Mincho Light" w:cstheme="minorHAnsi"/>
        </w:rPr>
        <w:t>), memory, and spatial awareness</w:t>
      </w:r>
      <w:r w:rsidR="00140707" w:rsidRPr="00F13350">
        <w:rPr>
          <w:rFonts w:eastAsia="Yu Mincho Light" w:cstheme="minorHAnsi"/>
        </w:rPr>
        <w:t xml:space="preserve">. In adulthood, learning new skills, such as driving, can be challenging. Issues with time management and organisation, as well as social and emotional difficulties are also common. </w:t>
      </w:r>
      <w:r w:rsidR="00C41553" w:rsidRPr="00F13350">
        <w:rPr>
          <w:rFonts w:eastAsia="Yu Mincho Light" w:cstheme="minorHAnsi"/>
        </w:rPr>
        <w:t xml:space="preserve">As a child, I struggled with many tasks requiring fine motor skills, and although my co-ordination and social skills have improved greatly, I still struggle with many of these symptoms. </w:t>
      </w:r>
    </w:p>
    <w:p w14:paraId="0D1BEE8A" w14:textId="45966CE7" w:rsidR="009F5A6E" w:rsidRPr="00F13350" w:rsidRDefault="009F5A6E" w:rsidP="00F13350">
      <w:pPr>
        <w:rPr>
          <w:rFonts w:eastAsia="Yu Mincho Light" w:cstheme="minorHAnsi"/>
        </w:rPr>
      </w:pPr>
      <w:r w:rsidRPr="00F13350">
        <w:rPr>
          <w:rFonts w:eastAsia="Yu Mincho Light" w:cstheme="minorHAnsi"/>
        </w:rPr>
        <w:t>A</w:t>
      </w:r>
      <w:r w:rsidR="00C41553" w:rsidRPr="00F13350">
        <w:rPr>
          <w:rFonts w:eastAsia="Yu Mincho Light" w:cstheme="minorHAnsi"/>
        </w:rPr>
        <w:t>DD is predominantly characterised by periods of inattention and difficulty applying focus to tasks,</w:t>
      </w:r>
      <w:r w:rsidR="00F342C7" w:rsidRPr="00F13350">
        <w:rPr>
          <w:rFonts w:eastAsia="Yu Mincho Light" w:cstheme="minorHAnsi"/>
        </w:rPr>
        <w:t xml:space="preserve"> </w:t>
      </w:r>
      <w:r w:rsidR="00C41553" w:rsidRPr="00F13350">
        <w:rPr>
          <w:rFonts w:eastAsia="Yu Mincho Light" w:cstheme="minorHAnsi"/>
        </w:rPr>
        <w:t>but can also involve intense focus on other tasks (often when there is a more important task to do!)</w:t>
      </w:r>
      <w:r w:rsidR="00F342C7" w:rsidRPr="00F13350">
        <w:rPr>
          <w:rFonts w:eastAsia="Yu Mincho Light" w:cstheme="minorHAnsi"/>
        </w:rPr>
        <w:t xml:space="preserve"> My experience with ADD often manifests as periods of time where I enter </w:t>
      </w:r>
      <w:r w:rsidR="00F342C7" w:rsidRPr="00F13350">
        <w:rPr>
          <w:rFonts w:eastAsia="MS Gothic" w:cstheme="minorHAnsi"/>
        </w:rPr>
        <w:t>‘</w:t>
      </w:r>
      <w:r w:rsidR="00F342C7" w:rsidRPr="00F13350">
        <w:rPr>
          <w:rFonts w:eastAsia="Yu Mincho Light" w:cstheme="minorHAnsi"/>
        </w:rPr>
        <w:t>default mode</w:t>
      </w:r>
      <w:r w:rsidR="00F342C7" w:rsidRPr="00F13350">
        <w:rPr>
          <w:rFonts w:eastAsia="MS Gothic" w:cstheme="minorHAnsi"/>
        </w:rPr>
        <w:t>’</w:t>
      </w:r>
      <w:r w:rsidR="00F342C7" w:rsidRPr="00F13350">
        <w:rPr>
          <w:rFonts w:eastAsia="Yu Mincho Light" w:cstheme="minorHAnsi"/>
        </w:rPr>
        <w:t xml:space="preserve">. When one is, for example, on a long bus journey, gazing out of the window, with no active thought processes, that would be a normal instance of this </w:t>
      </w:r>
      <w:r w:rsidR="00F342C7" w:rsidRPr="00F13350">
        <w:rPr>
          <w:rFonts w:eastAsia="MS Gothic" w:cstheme="minorHAnsi"/>
        </w:rPr>
        <w:t>‘</w:t>
      </w:r>
      <w:r w:rsidR="00F342C7" w:rsidRPr="00F13350">
        <w:rPr>
          <w:rFonts w:eastAsia="Yu Mincho Light" w:cstheme="minorHAnsi"/>
        </w:rPr>
        <w:t>default mode</w:t>
      </w:r>
      <w:r w:rsidR="00F342C7" w:rsidRPr="00F13350">
        <w:rPr>
          <w:rFonts w:eastAsia="MS Gothic" w:cstheme="minorHAnsi"/>
        </w:rPr>
        <w:t>’</w:t>
      </w:r>
      <w:r w:rsidR="0000332E">
        <w:rPr>
          <w:rFonts w:eastAsia="MS Gothic" w:cstheme="minorHAnsi"/>
        </w:rPr>
        <w:t xml:space="preserve"> </w:t>
      </w:r>
      <w:r w:rsidR="0000332E">
        <w:rPr>
          <w:rFonts w:eastAsia="MS Gothic" w:cstheme="minorHAnsi"/>
        </w:rPr>
        <w:fldChar w:fldCharType="begin"/>
      </w:r>
      <w:r w:rsidR="0000332E">
        <w:rPr>
          <w:rFonts w:eastAsia="MS Gothic" w:cstheme="minorHAnsi"/>
        </w:rPr>
        <w:instrText xml:space="preserve"> ADDIN ZOTERO_ITEM CSL_CITATION {"citationID":"V2AVBrgG","properties":{"formattedCitation":"(Brown 2013)","plainCitation":"(Brown 2013)","noteIndex":0},"citationItems":[{"id":233,"uris":["http://zotero.org/users/local/fHDFbT8E/items/KPWIM5GQ"],"uri":["http://zotero.org/users/local/fHDFbT8E/items/KPWIM5GQ"],"itemData":{"id":233,"type":"book","title":"A New Understanding of ADHD in Children and Adults: Executive Function Impairments","publisher":"Routledge","number-of-pages":"209","abstract":"For over 100 years, ADHD has been seen as essentially a behavior disorder. Recent scientific research has developed a new paradigm which recognizes ADHD as a developmental disorder of the cognitive management system of the brain, its executive functions. This cutting-edge book pulls together key ideas of this new understanding of ADHD, explaining them and describing in understandable language scientific research that supports this new model. It addresses questions like:   - Why can those with ADHD focus very well on some tasks while having great difficulty in focusing on other tasks they recognize as important?  - How does brain development and functioning of persons with ADHD differ from others? - How do impairments of ADHD change from childhood through adolescence and in adulthood? - What treatments help to improve ADHD impairments? How do they work? Are they safe? - Why do those with ADHD have additional emotional, cognitive, and learning disorders more often than most others? - What commonly-held assumptions about ADHD have now been proven wrong by scientific research?  Psychiatrists, psychologists, social workers, and other medical and mental health professionals, as well as those affected by ADHD and their families, will find this to be am insightful and invaluable resource.","ISBN":"978-1-135-07947-5","shortTitle":"A New Understanding of ADHD in Children and Adults","language":"en","author":[{"family":"Brown","given":"Thomas E."}],"issued":{"date-parts":[["2013",7,18]]}}}],"schema":"https://github.com/citation-style-language/schema/raw/master/csl-citation.json"} </w:instrText>
      </w:r>
      <w:r w:rsidR="0000332E">
        <w:rPr>
          <w:rFonts w:eastAsia="MS Gothic" w:cstheme="minorHAnsi"/>
        </w:rPr>
        <w:fldChar w:fldCharType="separate"/>
      </w:r>
      <w:r w:rsidR="0000332E" w:rsidRPr="0000332E">
        <w:rPr>
          <w:rFonts w:ascii="Calibri" w:hAnsi="Calibri" w:cs="Calibri"/>
        </w:rPr>
        <w:t>(Brown 2013</w:t>
      </w:r>
      <w:r w:rsidR="0000332E">
        <w:rPr>
          <w:rFonts w:ascii="Calibri" w:hAnsi="Calibri" w:cs="Calibri"/>
        </w:rPr>
        <w:t>, p.67-68</w:t>
      </w:r>
      <w:r w:rsidR="0000332E" w:rsidRPr="0000332E">
        <w:rPr>
          <w:rFonts w:ascii="Calibri" w:hAnsi="Calibri" w:cs="Calibri"/>
        </w:rPr>
        <w:t>)</w:t>
      </w:r>
      <w:r w:rsidR="0000332E">
        <w:rPr>
          <w:rFonts w:eastAsia="MS Gothic" w:cstheme="minorHAnsi"/>
        </w:rPr>
        <w:fldChar w:fldCharType="end"/>
      </w:r>
      <w:r w:rsidR="00F342C7" w:rsidRPr="00F13350">
        <w:rPr>
          <w:rFonts w:eastAsia="Yu Mincho Light" w:cstheme="minorHAnsi"/>
        </w:rPr>
        <w:t xml:space="preserve">. However, in terms of my attention-deficit disorder, this can result in me slipping into </w:t>
      </w:r>
      <w:r w:rsidR="00F342C7" w:rsidRPr="00F13350">
        <w:rPr>
          <w:rFonts w:eastAsia="MS Gothic" w:cstheme="minorHAnsi"/>
        </w:rPr>
        <w:t>‘</w:t>
      </w:r>
      <w:r w:rsidR="00F342C7" w:rsidRPr="00F13350">
        <w:rPr>
          <w:rFonts w:eastAsia="Yu Mincho Light" w:cstheme="minorHAnsi"/>
        </w:rPr>
        <w:t>default mode</w:t>
      </w:r>
      <w:r w:rsidR="00F342C7" w:rsidRPr="00F13350">
        <w:rPr>
          <w:rFonts w:eastAsia="MS Gothic" w:cstheme="minorHAnsi"/>
        </w:rPr>
        <w:t>’</w:t>
      </w:r>
      <w:r w:rsidR="00F342C7" w:rsidRPr="00F13350">
        <w:rPr>
          <w:rFonts w:eastAsia="Yu Mincho Light" w:cstheme="minorHAnsi"/>
        </w:rPr>
        <w:t xml:space="preserve"> without realising, and I must become conscious of the fact I have done </w:t>
      </w:r>
      <w:r w:rsidR="00477226" w:rsidRPr="00F13350">
        <w:rPr>
          <w:rFonts w:eastAsia="Yu Mincho Light" w:cstheme="minorHAnsi"/>
        </w:rPr>
        <w:t>so</w:t>
      </w:r>
      <w:r w:rsidR="00F342C7" w:rsidRPr="00F13350">
        <w:rPr>
          <w:rFonts w:eastAsia="Yu Mincho Light" w:cstheme="minorHAnsi"/>
        </w:rPr>
        <w:t xml:space="preserve"> </w:t>
      </w:r>
      <w:r w:rsidR="00477226" w:rsidRPr="00F13350">
        <w:rPr>
          <w:rFonts w:eastAsia="Yu Mincho Light" w:cstheme="minorHAnsi"/>
        </w:rPr>
        <w:t>before I can</w:t>
      </w:r>
      <w:r w:rsidR="00F342C7" w:rsidRPr="00F13350">
        <w:rPr>
          <w:rFonts w:eastAsia="Yu Mincho Light" w:cstheme="minorHAnsi"/>
        </w:rPr>
        <w:t xml:space="preserve"> set myself back on task</w:t>
      </w:r>
      <w:r w:rsidR="008E5509" w:rsidRPr="00F13350">
        <w:rPr>
          <w:rFonts w:eastAsia="Yu Mincho Light" w:cstheme="minorHAnsi"/>
        </w:rPr>
        <w:t xml:space="preserve">. </w:t>
      </w:r>
    </w:p>
    <w:p w14:paraId="722EA7FE" w14:textId="03BC77E3" w:rsidR="009F5A6E" w:rsidRPr="00F13350" w:rsidRDefault="009F5A6E" w:rsidP="00F13350">
      <w:pPr>
        <w:rPr>
          <w:rFonts w:eastAsia="Yu Mincho Light" w:cstheme="minorHAnsi"/>
        </w:rPr>
      </w:pPr>
      <w:r w:rsidRPr="00F13350">
        <w:rPr>
          <w:rFonts w:eastAsia="Yu Mincho Light" w:cstheme="minorHAnsi"/>
        </w:rPr>
        <w:t>N</w:t>
      </w:r>
      <w:r w:rsidR="00E60DE1" w:rsidRPr="00F13350">
        <w:rPr>
          <w:rFonts w:eastAsia="Yu Mincho Light" w:cstheme="minorHAnsi"/>
        </w:rPr>
        <w:t xml:space="preserve">LD is characterised by many of the same symptoms as </w:t>
      </w:r>
      <w:r w:rsidR="00C6541E" w:rsidRPr="00F13350">
        <w:rPr>
          <w:rFonts w:eastAsia="Yu Mincho Light" w:cstheme="minorHAnsi"/>
        </w:rPr>
        <w:t xml:space="preserve">dyspraxia, </w:t>
      </w:r>
      <w:r w:rsidR="00F57708" w:rsidRPr="00F13350">
        <w:rPr>
          <w:rFonts w:eastAsia="Yu Mincho Light" w:cstheme="minorHAnsi"/>
        </w:rPr>
        <w:t>as it affects learning processes that are non-verbal, such as fine motor skills, and nonverbal communication such as facial expression and body language.  However, the verbal skills of individuals with this disorder are not necessarily affe</w:t>
      </w:r>
      <w:r w:rsidR="00CA6C61" w:rsidRPr="00F13350">
        <w:rPr>
          <w:rFonts w:eastAsia="Yu Mincho Light" w:cstheme="minorHAnsi"/>
        </w:rPr>
        <w:t>cted, and this can often be mistaken as mere social awkwardness due to the person</w:t>
      </w:r>
      <w:r w:rsidR="00CA6C61" w:rsidRPr="00F13350">
        <w:rPr>
          <w:rFonts w:eastAsia="MS Gothic" w:cstheme="minorHAnsi"/>
        </w:rPr>
        <w:t>’</w:t>
      </w:r>
      <w:r w:rsidR="00CA6C61" w:rsidRPr="00F13350">
        <w:rPr>
          <w:rFonts w:eastAsia="Yu Mincho Light" w:cstheme="minorHAnsi"/>
        </w:rPr>
        <w:t>s verbal abilities.</w:t>
      </w:r>
    </w:p>
    <w:p w14:paraId="4BDFCF27" w14:textId="36DCA931" w:rsidR="009F5A6E" w:rsidRPr="00F13350" w:rsidRDefault="009F5A6E" w:rsidP="00F13350">
      <w:pPr>
        <w:rPr>
          <w:rFonts w:eastAsia="Yu Mincho Light" w:cstheme="minorHAnsi"/>
        </w:rPr>
      </w:pPr>
      <w:r w:rsidRPr="00F13350">
        <w:rPr>
          <w:rFonts w:eastAsia="Yu Mincho Light" w:cstheme="minorHAnsi"/>
        </w:rPr>
        <w:t>A</w:t>
      </w:r>
      <w:r w:rsidR="00670C39" w:rsidRPr="00F13350">
        <w:rPr>
          <w:rFonts w:eastAsia="Yu Mincho Light" w:cstheme="minorHAnsi"/>
        </w:rPr>
        <w:t xml:space="preserve">SC </w:t>
      </w:r>
      <w:r w:rsidR="009917EC" w:rsidRPr="00F13350">
        <w:rPr>
          <w:rFonts w:eastAsia="Yu Mincho Light" w:cstheme="minorHAnsi"/>
        </w:rPr>
        <w:t xml:space="preserve">and its symptoms vary greatly </w:t>
      </w:r>
      <w:r w:rsidR="00084509" w:rsidRPr="00F13350">
        <w:rPr>
          <w:rFonts w:eastAsia="Yu Mincho Light" w:cstheme="minorHAnsi"/>
        </w:rPr>
        <w:t xml:space="preserve">from individual to individual and depends on the level of </w:t>
      </w:r>
      <w:r w:rsidR="00084509" w:rsidRPr="00F13350">
        <w:rPr>
          <w:rFonts w:eastAsia="MS Gothic" w:cstheme="minorHAnsi"/>
        </w:rPr>
        <w:t>‘</w:t>
      </w:r>
      <w:r w:rsidR="00084509" w:rsidRPr="00F13350">
        <w:rPr>
          <w:rFonts w:eastAsia="Yu Mincho Light" w:cstheme="minorHAnsi"/>
        </w:rPr>
        <w:t>impairment</w:t>
      </w:r>
      <w:r w:rsidR="00084509" w:rsidRPr="00F13350">
        <w:rPr>
          <w:rFonts w:eastAsia="MS Gothic" w:cstheme="minorHAnsi"/>
        </w:rPr>
        <w:t>’</w:t>
      </w:r>
      <w:r w:rsidR="00084509" w:rsidRPr="00F13350">
        <w:rPr>
          <w:rFonts w:eastAsia="Yu Mincho Light" w:cstheme="minorHAnsi"/>
        </w:rPr>
        <w:t xml:space="preserve"> that they live with. Wing and Gould set out the </w:t>
      </w:r>
      <w:r w:rsidR="00084509" w:rsidRPr="00F13350">
        <w:rPr>
          <w:rFonts w:eastAsia="MS Gothic" w:cstheme="minorHAnsi"/>
        </w:rPr>
        <w:t>‘</w:t>
      </w:r>
      <w:r w:rsidR="00084509" w:rsidRPr="00F13350">
        <w:rPr>
          <w:rFonts w:eastAsia="Yu Mincho Light" w:cstheme="minorHAnsi"/>
        </w:rPr>
        <w:t>Triad of Impairments</w:t>
      </w:r>
      <w:r w:rsidR="00084509" w:rsidRPr="00F13350">
        <w:rPr>
          <w:rFonts w:eastAsia="MS Gothic" w:cstheme="minorHAnsi"/>
        </w:rPr>
        <w:t>’</w:t>
      </w:r>
      <w:r w:rsidR="00084509" w:rsidRPr="00F13350">
        <w:rPr>
          <w:rFonts w:eastAsia="Yu Mincho Light" w:cstheme="minorHAnsi"/>
        </w:rPr>
        <w:t>; three categories of social behaviour that are associated with ASC. These involve communication issues such as following detailed or complicated sentences</w:t>
      </w:r>
      <w:r w:rsidR="0000332E">
        <w:rPr>
          <w:rFonts w:eastAsia="Yu Mincho Light" w:cstheme="minorHAnsi"/>
        </w:rPr>
        <w:t>,</w:t>
      </w:r>
      <w:r w:rsidR="00084509" w:rsidRPr="00F13350">
        <w:rPr>
          <w:rFonts w:eastAsia="Yu Mincho Light" w:cstheme="minorHAnsi"/>
        </w:rPr>
        <w:t xml:space="preserve"> or inferring meaning, social interaction issues such as making/maintaining eye contact or knowing appropriate times to speak, and problems with social imagination, affecting the ability to interpret the thoughts and feelings of others</w:t>
      </w:r>
      <w:r w:rsidR="00813817" w:rsidRPr="00F13350">
        <w:rPr>
          <w:rFonts w:eastAsia="Yu Mincho Light" w:cstheme="minorHAnsi"/>
        </w:rPr>
        <w:t>, or</w:t>
      </w:r>
      <w:r w:rsidR="00084509" w:rsidRPr="00F13350">
        <w:rPr>
          <w:rFonts w:eastAsia="Yu Mincho Light" w:cstheme="minorHAnsi"/>
        </w:rPr>
        <w:t xml:space="preserve"> looking from their perspective to understand their actions. </w:t>
      </w:r>
    </w:p>
    <w:p w14:paraId="6C08229E" w14:textId="77777777" w:rsidR="0039146C" w:rsidRDefault="00464271" w:rsidP="00464271">
      <w:pPr>
        <w:rPr>
          <w:rFonts w:eastAsia="Yu Mincho Light" w:cstheme="minorHAnsi"/>
        </w:rPr>
      </w:pPr>
      <w:r w:rsidRPr="00034FCD">
        <w:rPr>
          <w:rFonts w:eastAsia="Yu Mincho Light" w:cstheme="minorHAnsi"/>
        </w:rPr>
        <w:t xml:space="preserve">As </w:t>
      </w:r>
      <w:r w:rsidR="00813817" w:rsidRPr="00034FCD">
        <w:rPr>
          <w:rFonts w:eastAsia="Yu Mincho Light" w:cstheme="minorHAnsi"/>
        </w:rPr>
        <w:t>an individual</w:t>
      </w:r>
      <w:r w:rsidRPr="00034FCD">
        <w:rPr>
          <w:rFonts w:eastAsia="Yu Mincho Light" w:cstheme="minorHAnsi"/>
        </w:rPr>
        <w:t xml:space="preserve"> </w:t>
      </w:r>
      <w:r w:rsidR="00813817" w:rsidRPr="00034FCD">
        <w:rPr>
          <w:rFonts w:eastAsia="Yu Mincho Light" w:cstheme="minorHAnsi"/>
        </w:rPr>
        <w:t>living with</w:t>
      </w:r>
      <w:r w:rsidRPr="00034FCD">
        <w:rPr>
          <w:rFonts w:eastAsia="Yu Mincho Light" w:cstheme="minorHAnsi"/>
        </w:rPr>
        <w:t xml:space="preserve"> </w:t>
      </w:r>
      <w:r w:rsidR="00813817" w:rsidRPr="00034FCD">
        <w:rPr>
          <w:rFonts w:eastAsia="Yu Mincho Light" w:cstheme="minorHAnsi"/>
        </w:rPr>
        <w:t xml:space="preserve">these forms of neurodiversity, </w:t>
      </w:r>
      <w:r w:rsidRPr="00034FCD">
        <w:rPr>
          <w:rFonts w:eastAsia="Yu Mincho Light" w:cstheme="minorHAnsi"/>
        </w:rPr>
        <w:t xml:space="preserve">I have been involved in </w:t>
      </w:r>
      <w:r w:rsidR="00813817" w:rsidRPr="00034FCD">
        <w:rPr>
          <w:rFonts w:eastAsia="Yu Mincho Light" w:cstheme="minorHAnsi"/>
        </w:rPr>
        <w:t xml:space="preserve">various means of </w:t>
      </w:r>
      <w:r w:rsidRPr="00034FCD">
        <w:rPr>
          <w:rFonts w:eastAsia="Yu Mincho Light" w:cstheme="minorHAnsi"/>
        </w:rPr>
        <w:t>testing</w:t>
      </w:r>
      <w:r w:rsidR="00813817" w:rsidRPr="00034FCD">
        <w:rPr>
          <w:rFonts w:eastAsia="Yu Mincho Light" w:cstheme="minorHAnsi"/>
        </w:rPr>
        <w:t xml:space="preserve"> for SpLD</w:t>
      </w:r>
      <w:r w:rsidR="00813817" w:rsidRPr="00034FCD">
        <w:rPr>
          <w:rFonts w:eastAsia="MS Gothic" w:cstheme="minorHAnsi"/>
        </w:rPr>
        <w:t>’</w:t>
      </w:r>
      <w:r w:rsidR="00813817" w:rsidRPr="00034FCD">
        <w:rPr>
          <w:rFonts w:eastAsia="Yu Mincho Light" w:cstheme="minorHAnsi"/>
        </w:rPr>
        <w:t>s and the process of diagnosing them as a disability. These processes have led to myself being able to receive support in academic situations</w:t>
      </w:r>
      <w:r w:rsidR="00ED4274">
        <w:rPr>
          <w:rFonts w:eastAsia="Yu Mincho Light" w:cstheme="minorHAnsi"/>
        </w:rPr>
        <w:t>.</w:t>
      </w:r>
      <w:r w:rsidR="00813817" w:rsidRPr="00034FCD">
        <w:rPr>
          <w:rFonts w:eastAsia="Yu Mincho Light" w:cstheme="minorHAnsi"/>
        </w:rPr>
        <w:t xml:space="preserve"> </w:t>
      </w:r>
      <w:r w:rsidR="00ED4274">
        <w:rPr>
          <w:rFonts w:eastAsia="Yu Mincho Light" w:cstheme="minorHAnsi"/>
        </w:rPr>
        <w:t>However,</w:t>
      </w:r>
      <w:r w:rsidR="00813817" w:rsidRPr="00034FCD">
        <w:rPr>
          <w:rFonts w:eastAsia="Yu Mincho Light" w:cstheme="minorHAnsi"/>
        </w:rPr>
        <w:t xml:space="preserve"> they carry certain connotations; to receive the support, I must be a </w:t>
      </w:r>
      <w:r w:rsidR="00813817" w:rsidRPr="00034FCD">
        <w:rPr>
          <w:rFonts w:eastAsia="MS Gothic" w:cstheme="minorHAnsi"/>
        </w:rPr>
        <w:t>‘</w:t>
      </w:r>
      <w:r w:rsidR="00813817" w:rsidRPr="00034FCD">
        <w:rPr>
          <w:rFonts w:eastAsia="Yu Mincho Light" w:cstheme="minorHAnsi"/>
        </w:rPr>
        <w:t>disabled</w:t>
      </w:r>
      <w:r w:rsidR="00813817" w:rsidRPr="00034FCD">
        <w:rPr>
          <w:rFonts w:eastAsia="MS Gothic" w:cstheme="minorHAnsi"/>
        </w:rPr>
        <w:t>’</w:t>
      </w:r>
      <w:r w:rsidR="00813817" w:rsidRPr="00034FCD">
        <w:rPr>
          <w:rFonts w:eastAsia="Yu Mincho Light" w:cstheme="minorHAnsi"/>
        </w:rPr>
        <w:t xml:space="preserve"> student</w:t>
      </w:r>
      <w:r w:rsidR="00E347A5" w:rsidRPr="00034FCD">
        <w:rPr>
          <w:rFonts w:eastAsia="Yu Mincho Light" w:cstheme="minorHAnsi"/>
        </w:rPr>
        <w:t>, and agree to be labelled as such, somewhere along the way.</w:t>
      </w:r>
    </w:p>
    <w:p w14:paraId="3BE23598" w14:textId="1189DDFF" w:rsidR="00464271" w:rsidRPr="00034FCD" w:rsidRDefault="00464271" w:rsidP="00464271">
      <w:pPr>
        <w:rPr>
          <w:rFonts w:eastAsia="Yu Mincho Light" w:cstheme="minorHAnsi"/>
        </w:rPr>
      </w:pPr>
      <w:r w:rsidRPr="00034FCD">
        <w:rPr>
          <w:rFonts w:eastAsia="Yu Mincho Light" w:cstheme="minorHAnsi"/>
        </w:rPr>
        <w:t xml:space="preserve"> </w:t>
      </w:r>
      <w:r w:rsidR="00E347A5" w:rsidRPr="00034FCD">
        <w:rPr>
          <w:rFonts w:eastAsia="Yu Mincho Light" w:cstheme="minorHAnsi"/>
        </w:rPr>
        <w:t>In this report, I</w:t>
      </w:r>
      <w:r w:rsidRPr="00034FCD">
        <w:rPr>
          <w:rFonts w:eastAsia="Yu Mincho Light" w:cstheme="minorHAnsi"/>
        </w:rPr>
        <w:t xml:space="preserve"> investigate how </w:t>
      </w:r>
      <w:r w:rsidR="00E347A5" w:rsidRPr="00034FCD">
        <w:rPr>
          <w:rFonts w:eastAsia="Yu Mincho Light" w:cstheme="minorHAnsi"/>
        </w:rPr>
        <w:t>individuals with specific learning difficulties are</w:t>
      </w:r>
      <w:r w:rsidRPr="00034FCD">
        <w:rPr>
          <w:rFonts w:eastAsia="Yu Mincho Light" w:cstheme="minorHAnsi"/>
        </w:rPr>
        <w:t xml:space="preserve"> managed and diagnosed in </w:t>
      </w:r>
      <w:r w:rsidR="00E347A5" w:rsidRPr="00034FCD">
        <w:rPr>
          <w:rFonts w:eastAsia="Yu Mincho Light" w:cstheme="minorHAnsi"/>
        </w:rPr>
        <w:t xml:space="preserve">school and university environments. </w:t>
      </w:r>
      <w:r w:rsidR="00ED4274">
        <w:rPr>
          <w:rFonts w:eastAsia="Yu Mincho Light" w:cstheme="minorHAnsi"/>
        </w:rPr>
        <w:t xml:space="preserve">I was surprised to discover that I was considered disabled, and this raised the issue of how our society categorises difference. </w:t>
      </w:r>
      <w:r w:rsidR="00C13835">
        <w:rPr>
          <w:rFonts w:eastAsia="Yu Mincho Light" w:cstheme="minorHAnsi"/>
        </w:rPr>
        <w:t>I have never particularly considered myself to be disabled, although I have known that I was a little different from a young age. At what point does one cease to be just ‘different’ and become ‘disabled’? There is no obvious signifier for these types of condition; they are considered in terms of a spectrum of neurodiversity. This leads to questions about where we choose to place boundaries and define ‘normal’; in another culture, would it be different</w:t>
      </w:r>
      <w:r w:rsidR="0039146C">
        <w:rPr>
          <w:rFonts w:eastAsia="Yu Mincho Light" w:cstheme="minorHAnsi"/>
        </w:rPr>
        <w:t xml:space="preserve">? In my childhood and young adulthood, I have experienced </w:t>
      </w:r>
      <w:r w:rsidR="0039146C">
        <w:rPr>
          <w:rFonts w:eastAsia="Yu Mincho Light" w:cstheme="minorHAnsi"/>
        </w:rPr>
        <w:lastRenderedPageBreak/>
        <w:t xml:space="preserve">interventions and assessments, and over a period of time, a diagnosis of disability has been given. I am interested to investigate how the various processes and forms of management I have encountered have resulted in this identity.  </w:t>
      </w:r>
      <w:r w:rsidR="00C13835">
        <w:rPr>
          <w:rFonts w:eastAsia="Yu Mincho Light" w:cstheme="minorHAnsi"/>
        </w:rPr>
        <w:t xml:space="preserve"> </w:t>
      </w:r>
    </w:p>
    <w:p w14:paraId="634008FA" w14:textId="4A80BFDB" w:rsidR="005F4791" w:rsidRPr="008C5EFC" w:rsidRDefault="00E347A5" w:rsidP="005F4791">
      <w:pPr>
        <w:rPr>
          <w:rFonts w:eastAsia="Yu Mincho Light" w:cstheme="minorHAnsi"/>
        </w:rPr>
      </w:pPr>
      <w:r w:rsidRPr="00034FCD">
        <w:rPr>
          <w:rFonts w:eastAsia="Yu Mincho Light" w:cstheme="minorHAnsi"/>
        </w:rPr>
        <w:t xml:space="preserve">As I have the </w:t>
      </w:r>
      <w:r w:rsidR="008236D4">
        <w:rPr>
          <w:rFonts w:eastAsia="Yu Mincho Light" w:cstheme="minorHAnsi"/>
        </w:rPr>
        <w:t>condition</w:t>
      </w:r>
      <w:r w:rsidRPr="00034FCD">
        <w:rPr>
          <w:rFonts w:eastAsia="Yu Mincho Light" w:cstheme="minorHAnsi"/>
        </w:rPr>
        <w:t>s I have previously discussed, I feel it is appropriate to approach this subject from an autoethnographic view.</w:t>
      </w:r>
      <w:r w:rsidR="005F4791" w:rsidRPr="00034FCD">
        <w:rPr>
          <w:rFonts w:eastAsia="Yu Mincho Light" w:cstheme="minorHAnsi"/>
        </w:rPr>
        <w:t xml:space="preserve"> </w:t>
      </w:r>
    </w:p>
    <w:p w14:paraId="6347572F" w14:textId="2FA16A8C" w:rsidR="005F4791" w:rsidRPr="00034FCD" w:rsidRDefault="005F4791" w:rsidP="00034FCD">
      <w:pPr>
        <w:ind w:left="720"/>
        <w:rPr>
          <w:rFonts w:eastAsia="Yu Mincho Light" w:cstheme="minorHAnsi"/>
          <w:color w:val="000000"/>
          <w:shd w:val="clear" w:color="auto" w:fill="FFFFFF"/>
        </w:rPr>
      </w:pPr>
      <w:r w:rsidRPr="008C5EFC">
        <w:rPr>
          <w:rFonts w:eastAsia="Yu Mincho Light" w:cstheme="minorHAnsi"/>
          <w:color w:val="000000"/>
          <w:shd w:val="clear" w:color="auto" w:fill="FFFFFF"/>
        </w:rPr>
        <w:t xml:space="preserve">As witnesses, </w:t>
      </w:r>
      <w:proofErr w:type="spellStart"/>
      <w:r w:rsidRPr="008C5EFC">
        <w:rPr>
          <w:rFonts w:eastAsia="Yu Mincho Light" w:cstheme="minorHAnsi"/>
          <w:color w:val="000000"/>
          <w:shd w:val="clear" w:color="auto" w:fill="FFFFFF"/>
        </w:rPr>
        <w:t>autoethnographers</w:t>
      </w:r>
      <w:proofErr w:type="spellEnd"/>
      <w:r w:rsidRPr="008C5EFC">
        <w:rPr>
          <w:rFonts w:eastAsia="Yu Mincho Light" w:cstheme="minorHAnsi"/>
          <w:color w:val="000000"/>
          <w:shd w:val="clear" w:color="auto" w:fill="FFFFFF"/>
        </w:rPr>
        <w:t xml:space="preserve"> not only work with others to validate the meaning of their pain, but also allow participants and readers to feel validated and/or better able to cope with or want to change their circumstances.</w:t>
      </w:r>
      <w:r w:rsidRPr="00034FCD">
        <w:rPr>
          <w:rFonts w:eastAsia="Yu Mincho Light" w:cstheme="minorHAnsi"/>
          <w:color w:val="000000"/>
          <w:shd w:val="clear" w:color="auto" w:fill="FFFFFF"/>
        </w:rPr>
        <w:t xml:space="preserve"> </w:t>
      </w:r>
      <w:r w:rsidR="00034FCD" w:rsidRPr="00034FCD">
        <w:rPr>
          <w:rFonts w:eastAsia="Yu Mincho Light" w:cstheme="minorHAnsi"/>
          <w:color w:val="000000"/>
          <w:shd w:val="clear" w:color="auto" w:fill="FFFFFF"/>
        </w:rPr>
        <w:fldChar w:fldCharType="begin"/>
      </w:r>
      <w:r w:rsidR="00034FCD" w:rsidRPr="00034FCD">
        <w:rPr>
          <w:rFonts w:eastAsia="Yu Mincho Light" w:cstheme="minorHAnsi"/>
          <w:color w:val="000000"/>
          <w:shd w:val="clear" w:color="auto" w:fill="FFFFFF"/>
        </w:rPr>
        <w:instrText xml:space="preserve"> ADDIN ZOTERO_ITEM CSL_CITATION {"citationID":"nh2Ki2pd","properties":{"formattedCitation":"(Ellis et al. 2010)","plainCitation":"(Ellis et al. 2010)","noteIndex":0},"citationItems":[{"id":207,"uris":["http://zotero.org/users/local/fHDFbT8E/items/B3BWXSL6"],"uri":["http://zotero.org/users/local/fHDFbT8E/items/B3BWXSL6"],"itemData":{"id":207,"type":"article-journal","title":"Autoethnography: An Overview","container-title":"Forum Qualitative Sozialforschung / Forum: Qualitative Social Research","volume":"12","issue":"1","source":"www.qualitative-research.net","URL":"http://www.qualitative-research.net/index.php/fqs/article/view/1589","ISSN":"1438-5627","shortTitle":"Autoethnography","language":"en","author":[{"family":"Ellis","given":"Carolyn"},{"family":"Adams","given":"Tony E."},{"family":"Bochner","given":"Arthur P."}],"issued":{"date-parts":[["2010",11,24]]},"accessed":{"date-parts":[["2018",5,10]]}}}],"schema":"https://github.com/citation-style-language/schema/raw/master/csl-citation.json"} </w:instrText>
      </w:r>
      <w:r w:rsidR="00034FCD" w:rsidRPr="00034FCD">
        <w:rPr>
          <w:rFonts w:eastAsia="Yu Mincho Light" w:cstheme="minorHAnsi"/>
          <w:color w:val="000000"/>
          <w:shd w:val="clear" w:color="auto" w:fill="FFFFFF"/>
        </w:rPr>
        <w:fldChar w:fldCharType="separate"/>
      </w:r>
      <w:r w:rsidR="00034FCD" w:rsidRPr="00034FCD">
        <w:rPr>
          <w:rFonts w:eastAsia="Yu Mincho Light" w:cstheme="minorHAnsi"/>
        </w:rPr>
        <w:t>(Ellis et al. 2010)</w:t>
      </w:r>
      <w:r w:rsidR="00034FCD" w:rsidRPr="00034FCD">
        <w:rPr>
          <w:rFonts w:eastAsia="Yu Mincho Light" w:cstheme="minorHAnsi"/>
          <w:color w:val="000000"/>
          <w:shd w:val="clear" w:color="auto" w:fill="FFFFFF"/>
        </w:rPr>
        <w:fldChar w:fldCharType="end"/>
      </w:r>
    </w:p>
    <w:p w14:paraId="4935F52D" w14:textId="3BF840EA" w:rsidR="005F4791" w:rsidRPr="00034FCD" w:rsidRDefault="005F4791" w:rsidP="005F4791">
      <w:pPr>
        <w:rPr>
          <w:rFonts w:eastAsia="Yu Mincho Light" w:cstheme="minorHAnsi"/>
          <w:color w:val="000000"/>
          <w:shd w:val="clear" w:color="auto" w:fill="FFFFFF"/>
        </w:rPr>
      </w:pPr>
      <w:r w:rsidRPr="00034FCD">
        <w:rPr>
          <w:rFonts w:eastAsia="Yu Mincho Light" w:cstheme="minorHAnsi"/>
          <w:color w:val="000000"/>
          <w:shd w:val="clear" w:color="auto" w:fill="FFFFFF"/>
        </w:rPr>
        <w:t xml:space="preserve">I feel that this quote explains my reason for using an autoethnographic approach well. Living with SpLDs can involve difficult times, be they physical or social, and I would like the experiences and coping mechanisms I discuss, along with the established literature I use to illustrate my points, to help a reader of this piece to deal with their own </w:t>
      </w:r>
      <w:r w:rsidR="00034FCD" w:rsidRPr="00034FCD">
        <w:rPr>
          <w:rFonts w:eastAsia="Yu Mincho Light" w:cstheme="minorHAnsi"/>
          <w:color w:val="000000"/>
          <w:shd w:val="clear" w:color="auto" w:fill="FFFFFF"/>
        </w:rPr>
        <w:t>SpLD</w:t>
      </w:r>
      <w:r w:rsidR="00034FCD" w:rsidRPr="00034FCD">
        <w:rPr>
          <w:rFonts w:eastAsia="MS Gothic" w:cstheme="minorHAnsi"/>
          <w:color w:val="000000"/>
          <w:shd w:val="clear" w:color="auto" w:fill="FFFFFF"/>
        </w:rPr>
        <w:t>’</w:t>
      </w:r>
      <w:r w:rsidR="00034FCD" w:rsidRPr="00034FCD">
        <w:rPr>
          <w:rFonts w:eastAsia="Yu Mincho Light" w:cstheme="minorHAnsi"/>
          <w:color w:val="000000"/>
          <w:shd w:val="clear" w:color="auto" w:fill="FFFFFF"/>
        </w:rPr>
        <w:t>s, or to better understand another</w:t>
      </w:r>
      <w:r w:rsidR="00034FCD" w:rsidRPr="00034FCD">
        <w:rPr>
          <w:rFonts w:eastAsia="MS Gothic" w:cstheme="minorHAnsi"/>
          <w:color w:val="000000"/>
          <w:shd w:val="clear" w:color="auto" w:fill="FFFFFF"/>
        </w:rPr>
        <w:t>’</w:t>
      </w:r>
      <w:r w:rsidR="00034FCD" w:rsidRPr="00034FCD">
        <w:rPr>
          <w:rFonts w:eastAsia="Yu Mincho Light" w:cstheme="minorHAnsi"/>
          <w:color w:val="000000"/>
          <w:shd w:val="clear" w:color="auto" w:fill="FFFFFF"/>
        </w:rPr>
        <w:t>s.</w:t>
      </w:r>
      <w:r w:rsidRPr="00034FCD">
        <w:rPr>
          <w:rFonts w:eastAsia="Yu Mincho Light" w:cstheme="minorHAnsi"/>
          <w:color w:val="000000"/>
          <w:shd w:val="clear" w:color="auto" w:fill="FFFFFF"/>
        </w:rPr>
        <w:t xml:space="preserve"> </w:t>
      </w:r>
      <w:r w:rsidR="006A5983">
        <w:rPr>
          <w:rFonts w:eastAsia="Yu Mincho Light" w:cstheme="minorHAnsi"/>
          <w:color w:val="000000"/>
          <w:shd w:val="clear" w:color="auto" w:fill="FFFFFF"/>
        </w:rPr>
        <w:t>An autoethnography also gives me the opportunity to explore aspects of my own identity, from perspectives I may not have previously considered.</w:t>
      </w:r>
    </w:p>
    <w:p w14:paraId="4AB09159" w14:textId="1F47F9A9" w:rsidR="00FA271C" w:rsidRPr="008236D4" w:rsidRDefault="006A2E7F" w:rsidP="00E347A5">
      <w:pPr>
        <w:rPr>
          <w:rFonts w:eastAsia="Yu Mincho Light" w:cstheme="minorHAnsi"/>
        </w:rPr>
      </w:pPr>
      <w:r>
        <w:rPr>
          <w:rFonts w:eastAsia="Yu Mincho Light" w:cstheme="minorHAnsi"/>
        </w:rPr>
        <w:t>Writing through an auto-ethnographic lens can provide a rich view into the author’s life, and the context of the issues they write on, alongside a clearer view of how or why their argument and intentions were formed. Additionally, writing about one’s own experiences can be therapeutic, especially when discussing deep personal subjects</w:t>
      </w:r>
      <w:r w:rsidR="00890771">
        <w:rPr>
          <w:rFonts w:eastAsia="Yu Mincho Light" w:cstheme="minorHAnsi"/>
        </w:rPr>
        <w:t>, and can give to others a new understanding of the topic.</w:t>
      </w:r>
      <w:r>
        <w:rPr>
          <w:rFonts w:eastAsia="Yu Mincho Light" w:cstheme="minorHAnsi"/>
        </w:rPr>
        <w:t xml:space="preserve"> However,</w:t>
      </w:r>
      <w:r w:rsidR="00524111">
        <w:rPr>
          <w:rFonts w:eastAsia="Yu Mincho Light" w:cstheme="minorHAnsi"/>
        </w:rPr>
        <w:t xml:space="preserve"> there are obvious issues with using the self as a source of data, </w:t>
      </w:r>
      <w:r w:rsidR="00C208D8">
        <w:rPr>
          <w:rFonts w:eastAsia="Yu Mincho Light" w:cstheme="minorHAnsi"/>
        </w:rPr>
        <w:t xml:space="preserve">as an autoethnographic author must avoid charging the writing with too much of their own emotion, and clearly tie in established theory, which can mean having to dissect one’s own experiences in possibly uncomfortable ways </w:t>
      </w:r>
      <w:r w:rsidR="005E5501">
        <w:rPr>
          <w:rFonts w:eastAsia="Yu Mincho Light" w:cstheme="minorHAnsi"/>
        </w:rPr>
        <w:fldChar w:fldCharType="begin"/>
      </w:r>
      <w:r w:rsidR="005E5501">
        <w:rPr>
          <w:rFonts w:eastAsia="Yu Mincho Light" w:cstheme="minorHAnsi"/>
        </w:rPr>
        <w:instrText xml:space="preserve"> ADDIN ZOTERO_ITEM CSL_CITATION {"citationID":"yFeUmBLf","properties":{"formattedCitation":"(Wall 2008)","plainCitation":"(Wall 2008)","noteIndex":0},"citationItems":[{"id":222,"uris":["http://zotero.org/users/local/fHDFbT8E/items/49EZEAUE"],"uri":["http://zotero.org/users/local/fHDFbT8E/items/49EZEAUE"],"itemData":{"id":222,"type":"article-journal","title":"Easier Said than Done: Writing an Autoethnography","container-title":"International Journal of Qualitative Methods","page":"38-53","volume":"7","issue":"1","source":"Crossref","abstract":"Autoethnography is an intriguing and promising qualitative method that offers a way of giving voice to personal experience for the purpose of extending sociological understanding. The author’s experience of writing an autoethnography about international adoption has shown her, however, that autoethnography can be a very difficult undertaking. In writing her autoethnography, she confronted anxietyproducing questions pertaining to representation, balance, and ethics. As well, she dealt with the acceptability of her autoethnography by informal and formal reviewers. In this article she discusses the challenges she faced in her autoethnographic project to inform future autoethnographers and to inspire them to share their experiences and reflections. For the author questions linger, but she hopes that sharing issues that arise in autoethnographic work will strengthen our understandings of this challenging yet highly promising form of inquiry.","DOI":"10.1177/160940690800700103","ISSN":"1609-4069, 1609-4069","shortTitle":"Easier Said than Done","language":"en","author":[{"family":"Wall","given":"Sarah"}],"issued":{"date-parts":[["2008",3]]}}}],"schema":"https://github.com/citation-style-language/schema/raw/master/csl-citation.json"} </w:instrText>
      </w:r>
      <w:r w:rsidR="005E5501">
        <w:rPr>
          <w:rFonts w:eastAsia="Yu Mincho Light" w:cstheme="minorHAnsi"/>
        </w:rPr>
        <w:fldChar w:fldCharType="separate"/>
      </w:r>
      <w:r w:rsidR="005E5501" w:rsidRPr="005E5501">
        <w:rPr>
          <w:rFonts w:ascii="Calibri" w:hAnsi="Calibri" w:cs="Calibri"/>
        </w:rPr>
        <w:t>(Wall 2008)</w:t>
      </w:r>
      <w:r w:rsidR="005E5501">
        <w:rPr>
          <w:rFonts w:eastAsia="Yu Mincho Light" w:cstheme="minorHAnsi"/>
        </w:rPr>
        <w:fldChar w:fldCharType="end"/>
      </w:r>
      <w:r w:rsidR="005E5501">
        <w:rPr>
          <w:rFonts w:eastAsia="Yu Mincho Light" w:cstheme="minorHAnsi"/>
        </w:rPr>
        <w:t xml:space="preserve">. </w:t>
      </w:r>
      <w:r w:rsidR="009E4111">
        <w:rPr>
          <w:rFonts w:eastAsia="Yu Mincho Light" w:cstheme="minorHAnsi"/>
        </w:rPr>
        <w:t>To write a valid autoethnography, one must also view their own experience from an objective view and analyse situations they have lived without any bias</w:t>
      </w:r>
      <w:r w:rsidR="005E5501">
        <w:rPr>
          <w:rFonts w:eastAsia="Yu Mincho Light" w:cstheme="minorHAnsi"/>
        </w:rPr>
        <w:t>.</w:t>
      </w:r>
    </w:p>
    <w:p w14:paraId="3FAC276A" w14:textId="36D774BF" w:rsidR="00724148" w:rsidRDefault="00CB07DA" w:rsidP="00724148">
      <w:pPr>
        <w:rPr>
          <w:rFonts w:eastAsia="Yu Mincho Light" w:cstheme="minorHAnsi"/>
        </w:rPr>
      </w:pPr>
      <w:r>
        <w:rPr>
          <w:rFonts w:eastAsia="Yu Mincho Light" w:cstheme="minorHAnsi"/>
        </w:rPr>
        <w:t>There is much discussion on disabled identities in the disability literature. Reid and Weatherly Valle present convincing arguments for the cultural construction of disability</w:t>
      </w:r>
      <w:r w:rsidR="006A5983">
        <w:rPr>
          <w:rFonts w:eastAsia="Yu Mincho Light" w:cstheme="minorHAnsi"/>
        </w:rPr>
        <w:t>, in the context of learning disabilities</w:t>
      </w:r>
      <w:r w:rsidR="00C574D2">
        <w:rPr>
          <w:rFonts w:eastAsia="Yu Mincho Light" w:cstheme="minorHAnsi"/>
        </w:rPr>
        <w:t xml:space="preserve">. </w:t>
      </w:r>
      <w:r w:rsidR="00724148">
        <w:rPr>
          <w:rFonts w:eastAsia="Yu Mincho Light" w:cstheme="minorHAnsi"/>
        </w:rPr>
        <w:t>They make three claims;</w:t>
      </w:r>
    </w:p>
    <w:p w14:paraId="53E76C44" w14:textId="12A4BC2A" w:rsidR="0039146C" w:rsidRDefault="00724148" w:rsidP="00724148">
      <w:pPr>
        <w:ind w:left="720"/>
        <w:rPr>
          <w:rFonts w:eastAsia="Yu Mincho Light" w:cstheme="minorHAnsi"/>
        </w:rPr>
      </w:pPr>
      <w:r w:rsidRPr="00724148">
        <w:rPr>
          <w:rFonts w:eastAsia="Yu Mincho Light" w:cstheme="minorHAnsi"/>
        </w:rPr>
        <w:t>First, learning disabilities are not objective fact; they are historically and culturally determined. Second, disability is both a personal and a societal attribute. Finally, learning disabilities are not and have never been immutable</w:t>
      </w:r>
      <w:r w:rsidR="008C5EFC">
        <w:rPr>
          <w:rFonts w:eastAsia="Yu Mincho Light" w:cstheme="minorHAnsi"/>
        </w:rPr>
        <w:t xml:space="preserve"> </w:t>
      </w:r>
      <w:r w:rsidR="008C5EFC">
        <w:rPr>
          <w:rFonts w:eastAsia="Yu Mincho Light" w:cstheme="minorHAnsi"/>
        </w:rPr>
        <w:fldChar w:fldCharType="begin"/>
      </w:r>
      <w:r w:rsidR="008C5EFC">
        <w:rPr>
          <w:rFonts w:eastAsia="Yu Mincho Light" w:cstheme="minorHAnsi"/>
        </w:rPr>
        <w:instrText xml:space="preserve"> ADDIN ZOTERO_ITEM CSL_CITATION {"citationID":"s9mPy9Lo","properties":{"formattedCitation":"(Reid and Weatherly Valle 2004)","plainCitation":"(Reid and Weatherly Valle 2004)","noteIndex":0},"citationItems":[{"id":226,"uris":["http://zotero.org/users/local/fHDFbT8E/items/2JK522KG"],"uri":["http://zotero.org/users/local/fHDFbT8E/items/2JK522KG"],"itemData":{"id":226,"type":"article-journal","title":"The Discursive Practice of Learning Disability: Implications for Instruction and Parent—School Relations","container-title":"Journal of Learning Disabilities","page":"466-481","volume":"37","issue":"6","source":"Crossref","abstract":"This article serves as an invitation to rethink and to broaden the scope of learning disabilities (LD) research and practice. We begin with 3 assumptions: Education in a representative democracy is inevitably a political enterprise; social justice is everyone’s responsibility, but educators have a special role to play; and segregated schooling is neither equal nor equitable. After an analysis of the primary extant discourses, we argue for a more comprehensive and more openly political vision of the LD field, which we think is supported by Disability Studies in Education. Finally, we draw 3 conclusions relevant to our collective work as researchers and educators. First, learning disabilities are not objective fact; they are historically and culturally determined. Second, disability is both a personal and a societal attribute. Finally, learning disabilities are not and have never been immutable. We contend that we are ethically bound to transform educational practices to both welcome and accommodate everybody’s children.","DOI":"10.1177/00222194040370060101","ISSN":"0022-2194, 1538-4780","shortTitle":"The Discursive Practice of Learning Disability","language":"en","author":[{"family":"Reid","given":"D. Kim"},{"family":"Weatherly Valle","given":"Jan"}],"issued":{"date-parts":[["2004",11]]}}}],"schema":"https://github.com/citation-style-language/schema/raw/master/csl-citation.json"} </w:instrText>
      </w:r>
      <w:r w:rsidR="008C5EFC">
        <w:rPr>
          <w:rFonts w:eastAsia="Yu Mincho Light" w:cstheme="minorHAnsi"/>
        </w:rPr>
        <w:fldChar w:fldCharType="separate"/>
      </w:r>
      <w:r w:rsidR="008C5EFC" w:rsidRPr="008C5EFC">
        <w:rPr>
          <w:rFonts w:ascii="Calibri" w:hAnsi="Calibri" w:cs="Calibri"/>
        </w:rPr>
        <w:t>(Reid and Weatherly Valle 2004)</w:t>
      </w:r>
      <w:r w:rsidR="008C5EFC">
        <w:rPr>
          <w:rFonts w:eastAsia="Yu Mincho Light" w:cstheme="minorHAnsi"/>
        </w:rPr>
        <w:fldChar w:fldCharType="end"/>
      </w:r>
      <w:r w:rsidR="008C5EFC">
        <w:rPr>
          <w:rFonts w:eastAsia="Yu Mincho Light" w:cstheme="minorHAnsi"/>
        </w:rPr>
        <w:t>.</w:t>
      </w:r>
    </w:p>
    <w:p w14:paraId="36E1B5ED" w14:textId="5451C2C8" w:rsidR="00252033" w:rsidRDefault="008C5EFC" w:rsidP="008C5EFC">
      <w:pPr>
        <w:rPr>
          <w:rFonts w:eastAsia="Yu Mincho Light" w:cstheme="minorHAnsi"/>
        </w:rPr>
      </w:pPr>
      <w:r>
        <w:rPr>
          <w:rFonts w:eastAsia="Yu Mincho Light" w:cstheme="minorHAnsi"/>
        </w:rPr>
        <w:t>Here, they acknowledge the cultural and historical factors that come into play when defining disability</w:t>
      </w:r>
      <w:r w:rsidR="0086339C">
        <w:rPr>
          <w:rFonts w:eastAsia="Yu Mincho Light" w:cstheme="minorHAnsi"/>
        </w:rPr>
        <w:t>. They also draw attention to the fact that it is not just individuals, but also aspects of society, that can be considered disabled. This is an important point to consider when examining disability</w:t>
      </w:r>
      <w:r w:rsidR="00485611">
        <w:rPr>
          <w:rFonts w:eastAsia="Yu Mincho Light" w:cstheme="minorHAnsi"/>
        </w:rPr>
        <w:t>, as it argues</w:t>
      </w:r>
      <w:r w:rsidR="0079350E">
        <w:rPr>
          <w:rFonts w:eastAsia="Yu Mincho Light" w:cstheme="minorHAnsi"/>
        </w:rPr>
        <w:t xml:space="preserve"> that</w:t>
      </w:r>
      <w:r w:rsidR="00485611">
        <w:rPr>
          <w:rFonts w:eastAsia="Yu Mincho Light" w:cstheme="minorHAnsi"/>
        </w:rPr>
        <w:t xml:space="preserve"> the problems to be overcome do not necessarily </w:t>
      </w:r>
      <w:r w:rsidR="0079350E">
        <w:rPr>
          <w:rFonts w:eastAsia="Yu Mincho Light" w:cstheme="minorHAnsi"/>
        </w:rPr>
        <w:t>reside as</w:t>
      </w:r>
      <w:r w:rsidR="00485611">
        <w:rPr>
          <w:rFonts w:eastAsia="Yu Mincho Light" w:cstheme="minorHAnsi"/>
        </w:rPr>
        <w:t xml:space="preserve"> deficit</w:t>
      </w:r>
      <w:r w:rsidR="0079350E">
        <w:rPr>
          <w:rFonts w:eastAsia="Yu Mincho Light" w:cstheme="minorHAnsi"/>
        </w:rPr>
        <w:t>s within</w:t>
      </w:r>
      <w:r w:rsidR="00485611">
        <w:rPr>
          <w:rFonts w:eastAsia="Yu Mincho Light" w:cstheme="minorHAnsi"/>
        </w:rPr>
        <w:t xml:space="preserve"> indivi</w:t>
      </w:r>
      <w:r w:rsidR="0079350E">
        <w:rPr>
          <w:rFonts w:eastAsia="Yu Mincho Light" w:cstheme="minorHAnsi"/>
        </w:rPr>
        <w:t xml:space="preserve">duals, but can be seen within the teaching and learning practices of educational settings. Learning difficulties are entirely situational, as a child, one might experience certain difficulties in specific circumstances, then as an adult with more experiences and different coping mechanisms, </w:t>
      </w:r>
      <w:r w:rsidR="00183EC8">
        <w:rPr>
          <w:rFonts w:eastAsia="Yu Mincho Light" w:cstheme="minorHAnsi"/>
        </w:rPr>
        <w:t xml:space="preserve">their difficulties and areas in which they lie could </w:t>
      </w:r>
      <w:r w:rsidR="00183EC8" w:rsidRPr="008C5632">
        <w:t>be entirely different</w:t>
      </w:r>
      <w:r w:rsidR="00183EC8" w:rsidRPr="008C5632">
        <w:rPr>
          <w:rFonts w:eastAsia="Yu Mincho Light" w:cstheme="minorHAnsi"/>
        </w:rPr>
        <w:t>.</w:t>
      </w:r>
      <w:r w:rsidR="00920860">
        <w:rPr>
          <w:rFonts w:eastAsia="Yu Mincho Light" w:cstheme="minorHAnsi"/>
        </w:rPr>
        <w:t xml:space="preserve"> </w:t>
      </w:r>
      <w:r w:rsidR="008C5632">
        <w:rPr>
          <w:rFonts w:eastAsia="Yu Mincho Light" w:cstheme="minorHAnsi"/>
        </w:rPr>
        <w:t xml:space="preserve">For example, ADD is very difficult to detect in children under three years old, as a short attention span is a common trait in very young children; as the individual grows up, </w:t>
      </w:r>
      <w:r w:rsidR="00252033">
        <w:rPr>
          <w:rFonts w:eastAsia="Yu Mincho Light" w:cstheme="minorHAnsi"/>
        </w:rPr>
        <w:t xml:space="preserve">specific behaviours that may not have changed start to become noticed as ‘different’ </w:t>
      </w:r>
      <w:r w:rsidR="00252033">
        <w:rPr>
          <w:rFonts w:eastAsia="Yu Mincho Light" w:cstheme="minorHAnsi"/>
        </w:rPr>
        <w:fldChar w:fldCharType="begin"/>
      </w:r>
      <w:r w:rsidR="00252033">
        <w:rPr>
          <w:rFonts w:eastAsia="Yu Mincho Light" w:cstheme="minorHAnsi"/>
        </w:rPr>
        <w:instrText xml:space="preserve"> ADDIN ZOTERO_ITEM CSL_CITATION {"citationID":"cBTA4sNK","properties":{"formattedCitation":"(Brown 2013)","plainCitation":"(Brown 2013)","noteIndex":0},"citationItems":[{"id":233,"uris":["http://zotero.org/users/local/fHDFbT8E/items/KPWIM5GQ"],"uri":["http://zotero.org/users/local/fHDFbT8E/items/KPWIM5GQ"],"itemData":{"id":233,"type":"book","title":"A New Understanding of ADHD in Children and Adults: Executive Function Impairments","publisher":"Routledge","number-of-pages":"209","abstract":"For over 100 years, ADHD has been seen as essentially a behavior disorder. Recent scientific research has developed a new paradigm which recognizes ADHD as a developmental disorder of the cognitive management system of the brain, its executive functions. This cutting-edge book pulls together key ideas of this new understanding of ADHD, explaining them and describing in understandable language scientific research that supports this new model. It addresses questions like:   - Why can those with ADHD focus very well on some tasks while having great difficulty in focusing on other tasks they recognize as important?  - How does brain development and functioning of persons with ADHD differ from others? - How do impairments of ADHD change from childhood through adolescence and in adulthood? - What treatments help to improve ADHD impairments? How do they work? Are they safe? - Why do those with ADHD have additional emotional, cognitive, and learning disorders more often than most others? - What commonly-held assumptions about ADHD have now been proven wrong by scientific research?  Psychiatrists, psychologists, social workers, and other medical and mental health professionals, as well as those affected by ADHD and their families, will find this to be am insightful and invaluable resource.","ISBN":"978-1-135-07947-5","shortTitle":"A New Understanding of ADHD in Children and Adults","language":"en","author":[{"family":"Brown","given":"Thomas E."}],"issued":{"date-parts":[["2013",7,18]]}}}],"schema":"https://github.com/citation-style-language/schema/raw/master/csl-citation.json"} </w:instrText>
      </w:r>
      <w:r w:rsidR="00252033">
        <w:rPr>
          <w:rFonts w:eastAsia="Yu Mincho Light" w:cstheme="minorHAnsi"/>
        </w:rPr>
        <w:fldChar w:fldCharType="separate"/>
      </w:r>
      <w:r w:rsidR="00252033" w:rsidRPr="00252033">
        <w:rPr>
          <w:rFonts w:ascii="Calibri" w:hAnsi="Calibri" w:cs="Calibri"/>
        </w:rPr>
        <w:t>(Brown 2013)</w:t>
      </w:r>
      <w:r w:rsidR="00252033">
        <w:rPr>
          <w:rFonts w:eastAsia="Yu Mincho Light" w:cstheme="minorHAnsi"/>
        </w:rPr>
        <w:fldChar w:fldCharType="end"/>
      </w:r>
      <w:r w:rsidR="00252033">
        <w:rPr>
          <w:rFonts w:eastAsia="Yu Mincho Light" w:cstheme="minorHAnsi"/>
        </w:rPr>
        <w:t>.</w:t>
      </w:r>
    </w:p>
    <w:p w14:paraId="54D348DC" w14:textId="5E2E723F" w:rsidR="008C5EFC" w:rsidRPr="00724148" w:rsidRDefault="00183EC8" w:rsidP="008C5EFC">
      <w:pPr>
        <w:rPr>
          <w:rFonts w:eastAsia="Yu Mincho Light" w:cstheme="minorHAnsi"/>
        </w:rPr>
      </w:pPr>
      <w:r>
        <w:rPr>
          <w:rFonts w:eastAsia="Yu Mincho Light" w:cstheme="minorHAnsi"/>
        </w:rPr>
        <w:t xml:space="preserve"> These ideas are echoed in Green and </w:t>
      </w:r>
      <w:proofErr w:type="spellStart"/>
      <w:r>
        <w:rPr>
          <w:rFonts w:eastAsia="Yu Mincho Light" w:cstheme="minorHAnsi"/>
        </w:rPr>
        <w:t>Kostogriz</w:t>
      </w:r>
      <w:proofErr w:type="spellEnd"/>
      <w:r w:rsidR="00285FBD">
        <w:rPr>
          <w:rFonts w:eastAsia="Yu Mincho Light" w:cstheme="minorHAnsi"/>
        </w:rPr>
        <w:t xml:space="preserve">’ study of literacy disability in learning environments, who make a distinction between cultural and clinical models of disability. They argue that students who do not meet present societal and cultural norms find themselves diagnosed as disabled. They </w:t>
      </w:r>
      <w:r w:rsidR="00285FBD">
        <w:rPr>
          <w:rFonts w:eastAsia="Yu Mincho Light" w:cstheme="minorHAnsi"/>
        </w:rPr>
        <w:lastRenderedPageBreak/>
        <w:t xml:space="preserve">reject the deficit model that places disability within the individual, and ‘call for a shift in focus from the individual’s need-to-change to assessment of what needs to be changed in what are effectively dysfunctional learning environments’ </w:t>
      </w:r>
      <w:r>
        <w:rPr>
          <w:rFonts w:eastAsia="Yu Mincho Light" w:cstheme="minorHAnsi"/>
        </w:rPr>
        <w:fldChar w:fldCharType="begin"/>
      </w:r>
      <w:r>
        <w:rPr>
          <w:rFonts w:eastAsia="Yu Mincho Light" w:cstheme="minorHAnsi"/>
        </w:rPr>
        <w:instrText xml:space="preserve"> ADDIN ZOTERO_ITEM CSL_CITATION {"citationID":"A59PmpXr","properties":{"formattedCitation":"(Green and Kostogriz 2003)","plainCitation":"(Green and Kostogriz 2003)","noteIndex":0},"citationItems":[{"id":228,"uris":["http://zotero.org/users/local/fHDFbT8E/items/QYTEKIHC"],"uri":["http://zotero.org/users/local/fHDFbT8E/items/QYTEKIHC"],"itemData":{"id":228,"type":"article-journal","title":"Learning difficulties and the New Literacy Studies","page":"15","source":"Zotero","language":"en","author":[{"family":"Green","given":"Bill"},{"family":"Kostogriz","given":"Alex"}],"issued":{"date-parts":[["2003"]]}}}],"schema":"https://github.com/citation-style-language/schema/raw/master/csl-citation.json"} </w:instrText>
      </w:r>
      <w:r>
        <w:rPr>
          <w:rFonts w:eastAsia="Yu Mincho Light" w:cstheme="minorHAnsi"/>
        </w:rPr>
        <w:fldChar w:fldCharType="separate"/>
      </w:r>
      <w:r w:rsidRPr="00183EC8">
        <w:rPr>
          <w:rFonts w:ascii="Calibri" w:hAnsi="Calibri" w:cs="Calibri"/>
        </w:rPr>
        <w:t xml:space="preserve">(Green and </w:t>
      </w:r>
      <w:proofErr w:type="spellStart"/>
      <w:r w:rsidRPr="00183EC8">
        <w:rPr>
          <w:rFonts w:ascii="Calibri" w:hAnsi="Calibri" w:cs="Calibri"/>
        </w:rPr>
        <w:t>Kostogriz</w:t>
      </w:r>
      <w:proofErr w:type="spellEnd"/>
      <w:r w:rsidRPr="00183EC8">
        <w:rPr>
          <w:rFonts w:ascii="Calibri" w:hAnsi="Calibri" w:cs="Calibri"/>
        </w:rPr>
        <w:t xml:space="preserve"> 2003)</w:t>
      </w:r>
      <w:r>
        <w:rPr>
          <w:rFonts w:eastAsia="Yu Mincho Light" w:cstheme="minorHAnsi"/>
        </w:rPr>
        <w:fldChar w:fldCharType="end"/>
      </w:r>
      <w:r w:rsidR="00285FBD">
        <w:rPr>
          <w:rFonts w:eastAsia="Yu Mincho Light" w:cstheme="minorHAnsi"/>
        </w:rPr>
        <w:t>.</w:t>
      </w:r>
      <w:r w:rsidR="0023464E">
        <w:rPr>
          <w:rFonts w:eastAsia="Yu Mincho Light" w:cstheme="minorHAnsi"/>
        </w:rPr>
        <w:t xml:space="preserve"> The clinical model discussed by Green and </w:t>
      </w:r>
      <w:proofErr w:type="spellStart"/>
      <w:r w:rsidR="0023464E">
        <w:rPr>
          <w:rFonts w:eastAsia="Yu Mincho Light" w:cstheme="minorHAnsi"/>
        </w:rPr>
        <w:t>Kostogriz</w:t>
      </w:r>
      <w:proofErr w:type="spellEnd"/>
      <w:r w:rsidR="0023464E">
        <w:rPr>
          <w:rFonts w:eastAsia="Yu Mincho Light" w:cstheme="minorHAnsi"/>
        </w:rPr>
        <w:t xml:space="preserve"> promotes a medicalised view of SpLDs, where interventions are seen as a treatment or remedy for the problem or deficit within an individual. </w:t>
      </w:r>
      <w:r w:rsidR="00191B32">
        <w:rPr>
          <w:rFonts w:eastAsia="Yu Mincho Light" w:cstheme="minorHAnsi"/>
        </w:rPr>
        <w:t xml:space="preserve">The societal and cultural view of what constitutes a disability </w:t>
      </w:r>
      <w:r w:rsidR="005B4AD4">
        <w:rPr>
          <w:rFonts w:eastAsia="Yu Mincho Light" w:cstheme="minorHAnsi"/>
        </w:rPr>
        <w:t>can be and is often subject to change; for example, physical ‘disabilities’ become less disabling as technology advances, or that in the past, homosexuality has been considered a mental illness and treated medically as such, whereas now is widely accepted as a natural part of human variation.</w:t>
      </w:r>
    </w:p>
    <w:p w14:paraId="60E6D944" w14:textId="0B135F87" w:rsidR="00E54F50" w:rsidRDefault="00E54F50" w:rsidP="00E81A15">
      <w:pPr>
        <w:rPr>
          <w:rFonts w:eastAsia="Yu Mincho Light" w:cstheme="minorHAnsi"/>
        </w:rPr>
      </w:pPr>
      <w:r>
        <w:rPr>
          <w:rFonts w:eastAsia="Yu Mincho Light" w:cstheme="minorHAnsi"/>
        </w:rPr>
        <w:t>Murphy discusses assessment of literacy as assessment of identity. Standardised testing has an effect on the construction of identity, in that ‘their contribution to identi</w:t>
      </w:r>
      <w:r w:rsidR="00920860">
        <w:rPr>
          <w:rFonts w:eastAsia="Yu Mincho Light" w:cstheme="minorHAnsi"/>
        </w:rPr>
        <w:t>t</w:t>
      </w:r>
      <w:r>
        <w:rPr>
          <w:rFonts w:eastAsia="Yu Mincho Light" w:cstheme="minorHAnsi"/>
        </w:rPr>
        <w:t xml:space="preserve">y formation is that of the general depression of the concept of self as literate and as competent’ </w:t>
      </w:r>
      <w:r>
        <w:rPr>
          <w:rFonts w:eastAsia="Yu Mincho Light" w:cstheme="minorHAnsi"/>
        </w:rPr>
        <w:fldChar w:fldCharType="begin"/>
      </w:r>
      <w:r>
        <w:rPr>
          <w:rFonts w:eastAsia="Yu Mincho Light" w:cstheme="minorHAnsi"/>
        </w:rPr>
        <w:instrText xml:space="preserve"> ADDIN ZOTERO_ITEM CSL_CITATION {"citationID":"CgBYa48w","properties":{"formattedCitation":"(Murphy 1997)","plainCitation":"(Murphy 1997)","noteIndex":0},"citationItems":[{"id":217,"uris":["http://zotero.org/users/local/fHDFbT8E/items/SFM7J4EY"],"uri":["http://zotero.org/users/local/fHDFbT8E/items/SFM7J4EY"],"itemData":{"id":217,"type":"article-journal","title":"LITERACY ASSESSMENT AND THE POLITICS OF IDENTITIES","container-title":"Reading &amp; Writing Quarterly","page":"261-278","volume":"13","issue":"3","source":"Crossref","DOI":"10.1080/1057356970130305","ISSN":"1057-3569, 1521-0693","language":"en","author":[{"family":"Murphy","given":"Sharon"}],"issued":{"date-parts":[["1997",7]]}}}],"schema":"https://github.com/citation-style-language/schema/raw/master/csl-citation.json"} </w:instrText>
      </w:r>
      <w:r>
        <w:rPr>
          <w:rFonts w:eastAsia="Yu Mincho Light" w:cstheme="minorHAnsi"/>
        </w:rPr>
        <w:fldChar w:fldCharType="separate"/>
      </w:r>
      <w:r w:rsidRPr="00E54F50">
        <w:rPr>
          <w:rFonts w:ascii="Calibri" w:hAnsi="Calibri" w:cs="Calibri"/>
        </w:rPr>
        <w:t>(Murphy 1997)</w:t>
      </w:r>
      <w:r>
        <w:rPr>
          <w:rFonts w:eastAsia="Yu Mincho Light" w:cstheme="minorHAnsi"/>
        </w:rPr>
        <w:fldChar w:fldCharType="end"/>
      </w:r>
      <w:r>
        <w:rPr>
          <w:rFonts w:eastAsia="Yu Mincho Light" w:cstheme="minorHAnsi"/>
        </w:rPr>
        <w:t>.</w:t>
      </w:r>
      <w:r w:rsidR="00920860">
        <w:rPr>
          <w:rFonts w:eastAsia="Yu Mincho Light" w:cstheme="minorHAnsi"/>
        </w:rPr>
        <w:t xml:space="preserve"> I have submitted to numerous tests throughout my life, but until this moment have I considered how it impacted</w:t>
      </w:r>
      <w:r w:rsidR="001766CD">
        <w:rPr>
          <w:rFonts w:eastAsia="Yu Mincho Light" w:cstheme="minorHAnsi"/>
        </w:rPr>
        <w:t xml:space="preserve"> on</w:t>
      </w:r>
      <w:r w:rsidR="00920860">
        <w:rPr>
          <w:rFonts w:eastAsia="Yu Mincho Light" w:cstheme="minorHAnsi"/>
        </w:rPr>
        <w:t xml:space="preserve"> my identity.</w:t>
      </w:r>
      <w:r w:rsidR="001766CD">
        <w:rPr>
          <w:rFonts w:eastAsia="Yu Mincho Light" w:cstheme="minorHAnsi"/>
        </w:rPr>
        <w:t xml:space="preserve"> As the process of creating a ‘disabled’ identity</w:t>
      </w:r>
      <w:r w:rsidR="00920860">
        <w:rPr>
          <w:rFonts w:eastAsia="Yu Mincho Light" w:cstheme="minorHAnsi"/>
        </w:rPr>
        <w:t xml:space="preserve"> </w:t>
      </w:r>
      <w:r w:rsidR="001766CD">
        <w:rPr>
          <w:rFonts w:eastAsia="Yu Mincho Light" w:cstheme="minorHAnsi"/>
        </w:rPr>
        <w:t xml:space="preserve">is a gradual, lifelong process, it is hard to define how the assessment processes have shaped my idea of myself, although it would be fair to say I acknowledge a certain level of acceptance of the framework of assessment to which I </w:t>
      </w:r>
      <w:r w:rsidR="00C46F67">
        <w:rPr>
          <w:rFonts w:eastAsia="Yu Mincho Light" w:cstheme="minorHAnsi"/>
        </w:rPr>
        <w:t xml:space="preserve">have submitted. </w:t>
      </w:r>
    </w:p>
    <w:p w14:paraId="4098E13A" w14:textId="0A8D6FCC" w:rsidR="003C589E" w:rsidRDefault="00C574D2" w:rsidP="00E81A15">
      <w:pPr>
        <w:rPr>
          <w:rFonts w:eastAsia="Yu Mincho Light" w:cstheme="minorHAnsi"/>
        </w:rPr>
      </w:pPr>
      <w:r>
        <w:rPr>
          <w:rFonts w:eastAsia="Yu Mincho Light" w:cstheme="minorHAnsi"/>
        </w:rPr>
        <w:t>I</w:t>
      </w:r>
      <w:r w:rsidR="005F6D17" w:rsidRPr="00034FCD">
        <w:rPr>
          <w:rFonts w:eastAsia="Yu Mincho Light" w:cstheme="minorHAnsi"/>
        </w:rPr>
        <w:t xml:space="preserve">f </w:t>
      </w:r>
      <w:r>
        <w:rPr>
          <w:rFonts w:eastAsia="Yu Mincho Light" w:cstheme="minorHAnsi"/>
        </w:rPr>
        <w:t>disability</w:t>
      </w:r>
      <w:r w:rsidR="005F6D17" w:rsidRPr="00034FCD">
        <w:rPr>
          <w:rFonts w:eastAsia="Yu Mincho Light" w:cstheme="minorHAnsi"/>
        </w:rPr>
        <w:t xml:space="preserve"> is</w:t>
      </w:r>
      <w:r>
        <w:rPr>
          <w:rFonts w:eastAsia="Yu Mincho Light" w:cstheme="minorHAnsi"/>
        </w:rPr>
        <w:t xml:space="preserve"> culturally constructed,</w:t>
      </w:r>
      <w:r w:rsidR="005F6D17" w:rsidRPr="00034FCD">
        <w:rPr>
          <w:rFonts w:eastAsia="Yu Mincho Light" w:cstheme="minorHAnsi"/>
        </w:rPr>
        <w:t xml:space="preserve"> then how is it culturally constructed in me? </w:t>
      </w:r>
      <w:r>
        <w:rPr>
          <w:rFonts w:eastAsia="Yu Mincho Light" w:cstheme="minorHAnsi"/>
        </w:rPr>
        <w:t>This project examines the p</w:t>
      </w:r>
      <w:r w:rsidR="005F6D17" w:rsidRPr="00034FCD">
        <w:rPr>
          <w:rFonts w:eastAsia="Yu Mincho Light" w:cstheme="minorHAnsi"/>
        </w:rPr>
        <w:t>rocesses</w:t>
      </w:r>
      <w:r>
        <w:rPr>
          <w:rFonts w:eastAsia="Yu Mincho Light" w:cstheme="minorHAnsi"/>
        </w:rPr>
        <w:t>, assessments, and interventions that I have encountered through</w:t>
      </w:r>
      <w:r w:rsidR="005F6D17" w:rsidRPr="00034FCD">
        <w:rPr>
          <w:rFonts w:eastAsia="Yu Mincho Light" w:cstheme="minorHAnsi"/>
        </w:rPr>
        <w:t xml:space="preserve"> childhood </w:t>
      </w:r>
      <w:r>
        <w:rPr>
          <w:rFonts w:eastAsia="Yu Mincho Light" w:cstheme="minorHAnsi"/>
        </w:rPr>
        <w:t xml:space="preserve">up </w:t>
      </w:r>
      <w:r w:rsidR="005F6D17" w:rsidRPr="00034FCD">
        <w:rPr>
          <w:rFonts w:eastAsia="Yu Mincho Light" w:cstheme="minorHAnsi"/>
        </w:rPr>
        <w:t>to now,</w:t>
      </w:r>
      <w:r>
        <w:rPr>
          <w:rFonts w:eastAsia="Yu Mincho Light" w:cstheme="minorHAnsi"/>
        </w:rPr>
        <w:t xml:space="preserve"> to see how my</w:t>
      </w:r>
      <w:r w:rsidR="005F6D17" w:rsidRPr="00034FCD">
        <w:rPr>
          <w:rFonts w:eastAsia="Yu Mincho Light" w:cstheme="minorHAnsi"/>
        </w:rPr>
        <w:t xml:space="preserve"> </w:t>
      </w:r>
      <w:r>
        <w:rPr>
          <w:rFonts w:eastAsia="Yu Mincho Light" w:cstheme="minorHAnsi"/>
        </w:rPr>
        <w:t>‘</w:t>
      </w:r>
      <w:r w:rsidR="005F6D17" w:rsidRPr="00034FCD">
        <w:rPr>
          <w:rFonts w:eastAsia="Yu Mincho Light" w:cstheme="minorHAnsi"/>
        </w:rPr>
        <w:t>disabled</w:t>
      </w:r>
      <w:r>
        <w:rPr>
          <w:rFonts w:eastAsia="Yu Mincho Light" w:cstheme="minorHAnsi"/>
        </w:rPr>
        <w:t>’</w:t>
      </w:r>
      <w:r w:rsidR="005F6D17" w:rsidRPr="00034FCD">
        <w:rPr>
          <w:rFonts w:eastAsia="Yu Mincho Light" w:cstheme="minorHAnsi"/>
        </w:rPr>
        <w:t xml:space="preserve"> identity </w:t>
      </w:r>
      <w:r>
        <w:rPr>
          <w:rFonts w:eastAsia="Yu Mincho Light" w:cstheme="minorHAnsi"/>
        </w:rPr>
        <w:t>has been built on me.</w:t>
      </w:r>
      <w:r w:rsidR="004A7118">
        <w:rPr>
          <w:rFonts w:eastAsia="Yu Mincho Light" w:cstheme="minorHAnsi"/>
        </w:rPr>
        <w:t xml:space="preserve"> </w:t>
      </w:r>
      <w:r w:rsidR="004A7118">
        <w:rPr>
          <w:rFonts w:eastAsia="Yu Mincho Light" w:cstheme="minorHAnsi"/>
        </w:rPr>
        <w:fldChar w:fldCharType="begin"/>
      </w:r>
      <w:r w:rsidR="004A7118">
        <w:rPr>
          <w:rFonts w:eastAsia="Yu Mincho Light" w:cstheme="minorHAnsi"/>
        </w:rPr>
        <w:instrText xml:space="preserve"> ADDIN ZOTERO_ITEM CSL_CITATION {"citationID":"DOaiRvk4","properties":{"formattedCitation":"(Johnston and Costello 2005)","plainCitation":"(Johnston and Costello 2005)","noteIndex":0},"citationItems":[{"id":218,"uris":["http://zotero.org/users/local/fHDFbT8E/items/LW54AJZM"],"uri":["http://zotero.org/users/local/fHDFbT8E/items/LW54AJZM"],"itemData":{"id":218,"type":"article-journal","title":"Theory and Research into Practice: Principles for Literacy Assessment","container-title":"Reading Research Quarterly","page":"256-267","volume":"40","issue":"2","source":"JSTOR","ISSN":"0034-0553","shortTitle":"Theory and Research into Practice","author":[{"family":"Johnston","given":"Peter"},{"family":"Costello","given":"Paula"}],"issued":{"date-parts":[["2005"]]}}}],"schema":"https://github.com/citation-style-language/schema/raw/master/csl-citation.json"} </w:instrText>
      </w:r>
      <w:r w:rsidR="004A7118">
        <w:rPr>
          <w:rFonts w:eastAsia="Yu Mincho Light" w:cstheme="minorHAnsi"/>
        </w:rPr>
        <w:fldChar w:fldCharType="separate"/>
      </w:r>
      <w:r w:rsidR="004A7118" w:rsidRPr="004A7118">
        <w:rPr>
          <w:rFonts w:ascii="Calibri" w:hAnsi="Calibri" w:cs="Calibri"/>
        </w:rPr>
        <w:t>(Johnston and Costello 2005)</w:t>
      </w:r>
      <w:r w:rsidR="004A7118">
        <w:rPr>
          <w:rFonts w:eastAsia="Yu Mincho Light" w:cstheme="minorHAnsi"/>
        </w:rPr>
        <w:fldChar w:fldCharType="end"/>
      </w:r>
    </w:p>
    <w:p w14:paraId="10871483" w14:textId="0081289A" w:rsidR="0089720B" w:rsidRPr="008E7C7C" w:rsidRDefault="003C589E" w:rsidP="00E81A15">
      <w:pPr>
        <w:rPr>
          <w:rFonts w:eastAsia="Yu Mincho Light" w:cstheme="minorHAnsi"/>
        </w:rPr>
      </w:pPr>
      <w:r>
        <w:rPr>
          <w:rFonts w:eastAsia="Yu Mincho Light" w:cstheme="minorHAnsi"/>
        </w:rPr>
        <w:t xml:space="preserve">During primary school, when </w:t>
      </w:r>
      <w:r w:rsidR="003E62EA">
        <w:rPr>
          <w:rFonts w:eastAsia="Yu Mincho Light" w:cstheme="minorHAnsi"/>
        </w:rPr>
        <w:t xml:space="preserve">my neurodiversity was noticed, I was introduced to a child psychologist who explained that I was dyspraxic. Although I was not formally statemented, this was the beginning of the process. </w:t>
      </w:r>
      <w:r w:rsidR="00E54F50">
        <w:rPr>
          <w:rFonts w:eastAsia="Yu Mincho Light" w:cstheme="minorHAnsi"/>
        </w:rPr>
        <w:t>T</w:t>
      </w:r>
      <w:r w:rsidR="00C574D2">
        <w:rPr>
          <w:rFonts w:eastAsia="Yu Mincho Light" w:cstheme="minorHAnsi"/>
        </w:rPr>
        <w:t xml:space="preserve">he introduction of the expert creates a power dynamic that places the </w:t>
      </w:r>
      <w:r w:rsidR="0089720B">
        <w:rPr>
          <w:rFonts w:eastAsia="Yu Mincho Light" w:cstheme="minorHAnsi"/>
        </w:rPr>
        <w:t>expert</w:t>
      </w:r>
      <w:r w:rsidR="00C574D2">
        <w:rPr>
          <w:rFonts w:eastAsia="Yu Mincho Light" w:cstheme="minorHAnsi"/>
        </w:rPr>
        <w:t xml:space="preserve"> as </w:t>
      </w:r>
      <w:r w:rsidR="0089720B">
        <w:rPr>
          <w:rFonts w:eastAsia="Yu Mincho Light" w:cstheme="minorHAnsi"/>
        </w:rPr>
        <w:t xml:space="preserve">dominant and the assessed as subordinate </w:t>
      </w:r>
      <w:r w:rsidR="008E7C7C">
        <w:rPr>
          <w:rFonts w:eastAsia="Yu Mincho Light" w:cstheme="minorHAnsi"/>
        </w:rPr>
        <w:fldChar w:fldCharType="begin"/>
      </w:r>
      <w:r w:rsidR="008E7C7C">
        <w:rPr>
          <w:rFonts w:eastAsia="Yu Mincho Light" w:cstheme="minorHAnsi"/>
        </w:rPr>
        <w:instrText xml:space="preserve"> ADDIN ZOTERO_ITEM CSL_CITATION {"citationID":"Ip1ulzan","properties":{"formattedCitation":"(Johnston and Costello 2005)","plainCitation":"(Johnston and Costello 2005)","noteIndex":0},"citationItems":[{"id":218,"uris":["http://zotero.org/users/local/fHDFbT8E/items/LW54AJZM"],"uri":["http://zotero.org/users/local/fHDFbT8E/items/LW54AJZM"],"itemData":{"id":218,"type":"article-journal","title":"Theory and Research into Practice: Principles for Literacy Assessment","container-title":"Reading Research Quarterly","page":"256-267","volume":"40","issue":"2","source":"JSTOR","ISSN":"0034-0553","shortTitle":"Theory and Research into Practice","author":[{"family":"Johnston","given":"Peter"},{"family":"Costello","given":"Paula"}],"issued":{"date-parts":[["2005"]]}}}],"schema":"https://github.com/citation-style-language/schema/raw/master/csl-citation.json"} </w:instrText>
      </w:r>
      <w:r w:rsidR="008E7C7C">
        <w:rPr>
          <w:rFonts w:eastAsia="Yu Mincho Light" w:cstheme="minorHAnsi"/>
        </w:rPr>
        <w:fldChar w:fldCharType="separate"/>
      </w:r>
      <w:r w:rsidR="008E7C7C" w:rsidRPr="008E7C7C">
        <w:rPr>
          <w:rFonts w:ascii="Calibri" w:hAnsi="Calibri" w:cs="Calibri"/>
        </w:rPr>
        <w:t>(Johnston and Costello 2005</w:t>
      </w:r>
      <w:r w:rsidR="008E7C7C">
        <w:rPr>
          <w:rFonts w:ascii="Calibri" w:hAnsi="Calibri" w:cs="Calibri"/>
        </w:rPr>
        <w:t>, p.263</w:t>
      </w:r>
      <w:r w:rsidR="008E7C7C" w:rsidRPr="008E7C7C">
        <w:rPr>
          <w:rFonts w:ascii="Calibri" w:hAnsi="Calibri" w:cs="Calibri"/>
        </w:rPr>
        <w:t>)</w:t>
      </w:r>
      <w:r w:rsidR="008E7C7C">
        <w:rPr>
          <w:rFonts w:eastAsia="Yu Mincho Light" w:cstheme="minorHAnsi"/>
        </w:rPr>
        <w:fldChar w:fldCharType="end"/>
      </w:r>
      <w:r w:rsidR="0089720B">
        <w:rPr>
          <w:rFonts w:eastAsia="Yu Mincho Light" w:cstheme="minorHAnsi"/>
        </w:rPr>
        <w:t xml:space="preserve">. The terminology is medicalised and requires an expert to explain. The diagnosis of dyspraxia by the child psychologist let to withdrawal from some mainstream classes for special therapy sessions. This experience is the beginning of not fitting into a ‘normal’ category of child. </w:t>
      </w:r>
      <w:r w:rsidR="00E67D8F">
        <w:rPr>
          <w:rFonts w:eastAsia="Yu Mincho Light" w:cstheme="minorHAnsi"/>
        </w:rPr>
        <w:t>These sessions made visible and highlighted my difference from other children, even at a young age.</w:t>
      </w:r>
      <w:r w:rsidR="00E67D8F" w:rsidRPr="00E67D8F">
        <w:rPr>
          <w:rFonts w:eastAsia="Yu Mincho Light" w:cstheme="minorHAnsi"/>
          <w:b/>
        </w:rPr>
        <w:t xml:space="preserve"> </w:t>
      </w:r>
      <w:r w:rsidR="008E7C7C">
        <w:rPr>
          <w:rFonts w:eastAsia="Yu Mincho Light" w:cstheme="minorHAnsi"/>
        </w:rPr>
        <w:t>I have memories of feeling different from other children</w:t>
      </w:r>
      <w:r w:rsidR="00A21C25">
        <w:rPr>
          <w:rFonts w:eastAsia="Yu Mincho Light" w:cstheme="minorHAnsi"/>
        </w:rPr>
        <w:t xml:space="preserve"> </w:t>
      </w:r>
      <w:r w:rsidR="008E7C7C">
        <w:rPr>
          <w:rFonts w:eastAsia="Yu Mincho Light" w:cstheme="minorHAnsi"/>
        </w:rPr>
        <w:t xml:space="preserve">and was often teased for being clever and socially awkward. </w:t>
      </w:r>
    </w:p>
    <w:p w14:paraId="71F58CAB" w14:textId="2FC8A5CE" w:rsidR="00E67D8F" w:rsidRPr="00E67D8F" w:rsidRDefault="008E7C7C" w:rsidP="00E81A15">
      <w:pPr>
        <w:rPr>
          <w:rFonts w:eastAsia="Yu Mincho Light" w:cstheme="minorHAnsi"/>
        </w:rPr>
      </w:pPr>
      <w:r>
        <w:rPr>
          <w:rFonts w:eastAsia="Yu Mincho Light" w:cstheme="minorHAnsi"/>
        </w:rPr>
        <w:t>During s</w:t>
      </w:r>
      <w:r w:rsidR="00E67D8F">
        <w:rPr>
          <w:rFonts w:eastAsia="Yu Mincho Light" w:cstheme="minorHAnsi"/>
        </w:rPr>
        <w:t>econdary school</w:t>
      </w:r>
      <w:r>
        <w:rPr>
          <w:rFonts w:eastAsia="Yu Mincho Light" w:cstheme="minorHAnsi"/>
        </w:rPr>
        <w:t xml:space="preserve">, I again had issues with my social skills, as many of my friends had gone to different schools and I had no formal day-to-day support. </w:t>
      </w:r>
      <w:r w:rsidR="00CB20F7">
        <w:rPr>
          <w:rFonts w:eastAsia="Yu Mincho Light" w:cstheme="minorHAnsi"/>
        </w:rPr>
        <w:t>However,</w:t>
      </w:r>
      <w:r>
        <w:rPr>
          <w:rFonts w:eastAsia="Yu Mincho Light" w:cstheme="minorHAnsi"/>
        </w:rPr>
        <w:t xml:space="preserve"> some members of staff</w:t>
      </w:r>
      <w:r w:rsidR="004D6B6A">
        <w:rPr>
          <w:rFonts w:eastAsia="Yu Mincho Light" w:cstheme="minorHAnsi"/>
        </w:rPr>
        <w:t>, such as the receptionists,</w:t>
      </w:r>
      <w:r>
        <w:rPr>
          <w:rFonts w:eastAsia="Yu Mincho Light" w:cstheme="minorHAnsi"/>
        </w:rPr>
        <w:t xml:space="preserve"> understood my difficulties and </w:t>
      </w:r>
      <w:r w:rsidR="004D6B6A">
        <w:rPr>
          <w:rFonts w:eastAsia="Yu Mincho Light" w:cstheme="minorHAnsi"/>
        </w:rPr>
        <w:t>informally</w:t>
      </w:r>
      <w:r w:rsidR="00E67D8F">
        <w:rPr>
          <w:rFonts w:eastAsia="Yu Mincho Light" w:cstheme="minorHAnsi"/>
        </w:rPr>
        <w:t xml:space="preserve"> interven</w:t>
      </w:r>
      <w:r w:rsidR="004D6B6A">
        <w:rPr>
          <w:rFonts w:eastAsia="Yu Mincho Light" w:cstheme="minorHAnsi"/>
        </w:rPr>
        <w:t>ed; in this case they would keep my lunchbox for me, and had my timetable pinned to their office wall (as I was prone to losing things and getting lost/confused as to where I should be)</w:t>
      </w:r>
      <w:r w:rsidR="00E67D8F">
        <w:rPr>
          <w:rFonts w:eastAsia="Yu Mincho Light" w:cstheme="minorHAnsi"/>
        </w:rPr>
        <w:t>.</w:t>
      </w:r>
      <w:r w:rsidR="004D6B6A">
        <w:rPr>
          <w:rFonts w:eastAsia="Yu Mincho Light" w:cstheme="minorHAnsi"/>
        </w:rPr>
        <w:t xml:space="preserve"> Aside from extra time on examinations, I received no formal support.</w:t>
      </w:r>
      <w:r w:rsidR="00E67D8F">
        <w:rPr>
          <w:rFonts w:eastAsia="Yu Mincho Light" w:cstheme="minorHAnsi"/>
        </w:rPr>
        <w:t xml:space="preserve"> </w:t>
      </w:r>
      <w:r w:rsidR="004D6B6A">
        <w:rPr>
          <w:rFonts w:eastAsia="Yu Mincho Light" w:cstheme="minorHAnsi"/>
        </w:rPr>
        <w:t xml:space="preserve">As I had no proper coping </w:t>
      </w:r>
      <w:r w:rsidR="008E4649">
        <w:rPr>
          <w:rFonts w:eastAsia="Yu Mincho Light" w:cstheme="minorHAnsi"/>
        </w:rPr>
        <w:t>strategies</w:t>
      </w:r>
      <w:r w:rsidR="004D6B6A">
        <w:rPr>
          <w:rFonts w:eastAsia="Yu Mincho Light" w:cstheme="minorHAnsi"/>
        </w:rPr>
        <w:t>, I suffered from social difficulties and struggled to make new friends, I was considered ‘weird’.</w:t>
      </w:r>
      <w:r w:rsidR="00E67D8F">
        <w:rPr>
          <w:rFonts w:eastAsia="Yu Mincho Light" w:cstheme="minorHAnsi"/>
        </w:rPr>
        <w:t xml:space="preserve"> </w:t>
      </w:r>
    </w:p>
    <w:p w14:paraId="7604A201" w14:textId="12BE6871" w:rsidR="00344C05" w:rsidRPr="00344C05" w:rsidRDefault="004D6B6A" w:rsidP="008C5632">
      <w:pPr>
        <w:rPr>
          <w:rFonts w:eastAsia="Yu Mincho Light" w:cstheme="minorHAnsi"/>
          <w:b/>
          <w:u w:val="single"/>
        </w:rPr>
      </w:pPr>
      <w:r>
        <w:rPr>
          <w:rFonts w:eastAsia="Yu Mincho Light" w:cstheme="minorHAnsi"/>
        </w:rPr>
        <w:t xml:space="preserve">After beginning the </w:t>
      </w:r>
      <w:r w:rsidR="001A38A9" w:rsidRPr="00034FCD">
        <w:rPr>
          <w:rFonts w:eastAsia="Yu Mincho Light" w:cstheme="minorHAnsi"/>
        </w:rPr>
        <w:t>Gateway</w:t>
      </w:r>
      <w:r>
        <w:rPr>
          <w:rFonts w:eastAsia="Yu Mincho Light" w:cstheme="minorHAnsi"/>
        </w:rPr>
        <w:t xml:space="preserve"> to Humanities course at university, I underwent various assessments in order to receive support, </w:t>
      </w:r>
      <w:r w:rsidR="00F13350">
        <w:rPr>
          <w:rFonts w:eastAsia="Yu Mincho Light" w:cstheme="minorHAnsi"/>
        </w:rPr>
        <w:t>and here was when my ‘disabled’ identity started to really become a part of me.</w:t>
      </w:r>
      <w:r w:rsidR="001A38A9" w:rsidRPr="00034FCD">
        <w:rPr>
          <w:rFonts w:eastAsia="Yu Mincho Light" w:cstheme="minorHAnsi"/>
        </w:rPr>
        <w:t xml:space="preserve"> </w:t>
      </w:r>
      <w:r w:rsidR="00F13350">
        <w:rPr>
          <w:rFonts w:eastAsia="MS Gothic" w:cstheme="minorHAnsi"/>
        </w:rPr>
        <w:t>Initially, there was a b</w:t>
      </w:r>
      <w:r w:rsidR="00D9715D">
        <w:rPr>
          <w:rFonts w:eastAsia="Yu Mincho Light" w:cstheme="minorHAnsi"/>
        </w:rPr>
        <w:t>lanket screening process,</w:t>
      </w:r>
      <w:r w:rsidR="00CB20F7">
        <w:rPr>
          <w:rFonts w:eastAsia="Yu Mincho Light" w:cstheme="minorHAnsi"/>
        </w:rPr>
        <w:t xml:space="preserve"> followed by an</w:t>
      </w:r>
      <w:r w:rsidR="00D9715D">
        <w:rPr>
          <w:rFonts w:eastAsia="Yu Mincho Light" w:cstheme="minorHAnsi"/>
        </w:rPr>
        <w:t xml:space="preserve"> interview, </w:t>
      </w:r>
      <w:r w:rsidR="00CB20F7">
        <w:rPr>
          <w:rFonts w:eastAsia="Yu Mincho Light" w:cstheme="minorHAnsi"/>
        </w:rPr>
        <w:t xml:space="preserve">a </w:t>
      </w:r>
      <w:r w:rsidR="00D9715D">
        <w:rPr>
          <w:rFonts w:eastAsia="Yu Mincho Light" w:cstheme="minorHAnsi"/>
        </w:rPr>
        <w:t>pre-assessment,</w:t>
      </w:r>
      <w:r w:rsidR="00CB20F7">
        <w:rPr>
          <w:rFonts w:eastAsia="Yu Mincho Light" w:cstheme="minorHAnsi"/>
        </w:rPr>
        <w:t xml:space="preserve"> and then a</w:t>
      </w:r>
      <w:r w:rsidR="00D9715D">
        <w:rPr>
          <w:rFonts w:eastAsia="Yu Mincho Light" w:cstheme="minorHAnsi"/>
        </w:rPr>
        <w:t xml:space="preserve"> full diagnostic assessment by Jane Ken</w:t>
      </w:r>
      <w:r w:rsidR="00CB20F7">
        <w:rPr>
          <w:rFonts w:eastAsia="Yu Mincho Light" w:cstheme="minorHAnsi"/>
        </w:rPr>
        <w:t>t</w:t>
      </w:r>
      <w:r w:rsidR="00F555EA">
        <w:rPr>
          <w:rFonts w:eastAsia="Yu Mincho Light" w:cstheme="minorHAnsi"/>
        </w:rPr>
        <w:t xml:space="preserve">. </w:t>
      </w:r>
      <w:r w:rsidR="003344CB">
        <w:rPr>
          <w:rFonts w:eastAsia="Yu Mincho Light" w:cstheme="minorHAnsi"/>
        </w:rPr>
        <w:t xml:space="preserve">Through the various one-on-one tests in an assessor-controlled environment, one may be made to feel subordinate. To Johnston and Costello, when being given unusual tasks to do in an unfamiliar environment, with no aid on solving them (as this would affect the testing process), </w:t>
      </w:r>
      <w:r w:rsidR="008C5632">
        <w:rPr>
          <w:rFonts w:eastAsia="Yu Mincho Light" w:cstheme="minorHAnsi"/>
        </w:rPr>
        <w:t xml:space="preserve">such a power dynamic is unavoidable. </w:t>
      </w:r>
      <w:r w:rsidR="008C5632">
        <w:rPr>
          <w:rFonts w:eastAsia="Yu Mincho Light" w:cstheme="minorHAnsi"/>
        </w:rPr>
        <w:fldChar w:fldCharType="begin"/>
      </w:r>
      <w:r w:rsidR="008C5632">
        <w:rPr>
          <w:rFonts w:eastAsia="Yu Mincho Light" w:cstheme="minorHAnsi"/>
        </w:rPr>
        <w:instrText xml:space="preserve"> ADDIN ZOTERO_ITEM CSL_CITATION {"citationID":"A8JdUbPd","properties":{"formattedCitation":"(Johnston and Costello 2005)","plainCitation":"(Johnston and Costello 2005)","noteIndex":0},"citationItems":[{"id":218,"uris":["http://zotero.org/users/local/fHDFbT8E/items/LW54AJZM"],"uri":["http://zotero.org/users/local/fHDFbT8E/items/LW54AJZM"],"itemData":{"id":218,"type":"article-journal","title":"Theory and Research into Practice: Principles for Literacy Assessment","container-title":"Reading Research Quarterly","page":"256-267","volume":"40","issue":"2","source":"JSTOR","ISSN":"0034-0553","shortTitle":"Theory and Research into Practice","author":[{"family":"Johnston","given":"Peter"},{"family":"Costello","given":"Paula"}],"issued":{"date-parts":[["2005"]]}}}],"schema":"https://github.com/citation-style-language/schema/raw/master/csl-citation.json"} </w:instrText>
      </w:r>
      <w:r w:rsidR="008C5632">
        <w:rPr>
          <w:rFonts w:eastAsia="Yu Mincho Light" w:cstheme="minorHAnsi"/>
        </w:rPr>
        <w:fldChar w:fldCharType="separate"/>
      </w:r>
      <w:r w:rsidR="008C5632" w:rsidRPr="008C5632">
        <w:rPr>
          <w:rFonts w:ascii="Calibri" w:hAnsi="Calibri" w:cs="Calibri"/>
        </w:rPr>
        <w:t>(Johnston and Costello 2005</w:t>
      </w:r>
      <w:r w:rsidR="008C5632">
        <w:rPr>
          <w:rFonts w:ascii="Calibri" w:hAnsi="Calibri" w:cs="Calibri"/>
        </w:rPr>
        <w:t>, p.263</w:t>
      </w:r>
      <w:r w:rsidR="008C5632" w:rsidRPr="008C5632">
        <w:rPr>
          <w:rFonts w:ascii="Calibri" w:hAnsi="Calibri" w:cs="Calibri"/>
        </w:rPr>
        <w:t>)</w:t>
      </w:r>
      <w:r w:rsidR="008C5632">
        <w:rPr>
          <w:rFonts w:eastAsia="Yu Mincho Light" w:cstheme="minorHAnsi"/>
        </w:rPr>
        <w:fldChar w:fldCharType="end"/>
      </w:r>
    </w:p>
    <w:p w14:paraId="456913CC" w14:textId="26F7E8D1" w:rsidR="00E26BBA" w:rsidRDefault="00D9715D" w:rsidP="00003762">
      <w:pPr>
        <w:rPr>
          <w:rFonts w:eastAsia="Yu Mincho Light" w:cstheme="minorHAnsi"/>
          <w:b/>
          <w:u w:val="single"/>
        </w:rPr>
      </w:pPr>
      <w:r>
        <w:rPr>
          <w:rFonts w:eastAsia="Yu Mincho Light" w:cstheme="minorHAnsi"/>
        </w:rPr>
        <w:lastRenderedPageBreak/>
        <w:t xml:space="preserve"> </w:t>
      </w:r>
      <w:r w:rsidR="00CB20F7">
        <w:rPr>
          <w:rFonts w:eastAsia="Yu Mincho Light" w:cstheme="minorHAnsi"/>
        </w:rPr>
        <w:t>I</w:t>
      </w:r>
      <w:r>
        <w:rPr>
          <w:rFonts w:eastAsia="Yu Mincho Light" w:cstheme="minorHAnsi"/>
        </w:rPr>
        <w:t xml:space="preserve">nterim support </w:t>
      </w:r>
      <w:r w:rsidR="00CB20F7">
        <w:rPr>
          <w:rFonts w:eastAsia="Yu Mincho Light" w:cstheme="minorHAnsi"/>
        </w:rPr>
        <w:t xml:space="preserve">was </w:t>
      </w:r>
      <w:r>
        <w:rPr>
          <w:rFonts w:eastAsia="Yu Mincho Light" w:cstheme="minorHAnsi"/>
        </w:rPr>
        <w:t>put in place</w:t>
      </w:r>
      <w:r w:rsidR="00CB20F7">
        <w:rPr>
          <w:rFonts w:eastAsia="Yu Mincho Light" w:cstheme="minorHAnsi"/>
        </w:rPr>
        <w:t>; a support mentor and a s</w:t>
      </w:r>
      <w:r w:rsidR="00724148">
        <w:rPr>
          <w:rFonts w:eastAsia="Yu Mincho Light" w:cstheme="minorHAnsi"/>
        </w:rPr>
        <w:t>pecialist support lecturer</w:t>
      </w:r>
      <w:r w:rsidR="00CB20F7">
        <w:rPr>
          <w:rFonts w:eastAsia="Yu Mincho Light" w:cstheme="minorHAnsi"/>
        </w:rPr>
        <w:t>. Then, I had</w:t>
      </w:r>
      <w:r w:rsidR="007067E7">
        <w:rPr>
          <w:rFonts w:eastAsia="Yu Mincho Light" w:cstheme="minorHAnsi"/>
        </w:rPr>
        <w:t xml:space="preserve"> to</w:t>
      </w:r>
      <w:r>
        <w:rPr>
          <w:rFonts w:eastAsia="Yu Mincho Light" w:cstheme="minorHAnsi"/>
        </w:rPr>
        <w:t xml:space="preserve"> apply for D</w:t>
      </w:r>
      <w:r w:rsidR="00CB20F7">
        <w:rPr>
          <w:rFonts w:eastAsia="Yu Mincho Light" w:cstheme="minorHAnsi"/>
        </w:rPr>
        <w:t xml:space="preserve">isabled </w:t>
      </w:r>
      <w:r>
        <w:rPr>
          <w:rFonts w:eastAsia="Yu Mincho Light" w:cstheme="minorHAnsi"/>
        </w:rPr>
        <w:t>S</w:t>
      </w:r>
      <w:r w:rsidR="00CB20F7">
        <w:rPr>
          <w:rFonts w:eastAsia="Yu Mincho Light" w:cstheme="minorHAnsi"/>
        </w:rPr>
        <w:t xml:space="preserve">tudents </w:t>
      </w:r>
      <w:r>
        <w:rPr>
          <w:rFonts w:eastAsia="Yu Mincho Light" w:cstheme="minorHAnsi"/>
        </w:rPr>
        <w:t>A</w:t>
      </w:r>
      <w:r w:rsidR="00CB20F7">
        <w:rPr>
          <w:rFonts w:eastAsia="Yu Mincho Light" w:cstheme="minorHAnsi"/>
        </w:rPr>
        <w:t xml:space="preserve">llowance </w:t>
      </w:r>
      <w:r w:rsidR="00385AFA">
        <w:rPr>
          <w:rFonts w:eastAsia="Yu Mincho Light" w:cstheme="minorHAnsi"/>
        </w:rPr>
        <w:t>to receive a</w:t>
      </w:r>
      <w:r>
        <w:rPr>
          <w:rFonts w:eastAsia="Yu Mincho Light" w:cstheme="minorHAnsi"/>
        </w:rPr>
        <w:t xml:space="preserve"> Needs Assessment</w:t>
      </w:r>
      <w:r w:rsidR="00385AFA">
        <w:rPr>
          <w:rFonts w:eastAsia="Yu Mincho Light" w:cstheme="minorHAnsi"/>
        </w:rPr>
        <w:t xml:space="preserve"> Report. After my Needs Assessment, it was decided that I did not require a</w:t>
      </w:r>
      <w:r>
        <w:rPr>
          <w:rFonts w:eastAsia="Yu Mincho Light" w:cstheme="minorHAnsi"/>
        </w:rPr>
        <w:t xml:space="preserve"> </w:t>
      </w:r>
      <w:r w:rsidR="00385AFA">
        <w:rPr>
          <w:rFonts w:eastAsia="Yu Mincho Light" w:cstheme="minorHAnsi"/>
        </w:rPr>
        <w:t>S</w:t>
      </w:r>
      <w:r>
        <w:rPr>
          <w:rFonts w:eastAsia="Yu Mincho Light" w:cstheme="minorHAnsi"/>
        </w:rPr>
        <w:t xml:space="preserve">upport </w:t>
      </w:r>
      <w:r w:rsidR="00385AFA">
        <w:rPr>
          <w:rFonts w:eastAsia="Yu Mincho Light" w:cstheme="minorHAnsi"/>
        </w:rPr>
        <w:t>M</w:t>
      </w:r>
      <w:r>
        <w:rPr>
          <w:rFonts w:eastAsia="Yu Mincho Light" w:cstheme="minorHAnsi"/>
        </w:rPr>
        <w:t>entor,</w:t>
      </w:r>
      <w:r w:rsidR="00385AFA">
        <w:rPr>
          <w:rFonts w:eastAsia="Yu Mincho Light" w:cstheme="minorHAnsi"/>
        </w:rPr>
        <w:t xml:space="preserve"> at which point my</w:t>
      </w:r>
      <w:r>
        <w:rPr>
          <w:rFonts w:eastAsia="Yu Mincho Light" w:cstheme="minorHAnsi"/>
        </w:rPr>
        <w:t xml:space="preserve"> SSL had to make</w:t>
      </w:r>
      <w:r w:rsidR="00385AFA">
        <w:rPr>
          <w:rFonts w:eastAsia="Yu Mincho Light" w:cstheme="minorHAnsi"/>
        </w:rPr>
        <w:t xml:space="preserve"> a</w:t>
      </w:r>
      <w:r>
        <w:rPr>
          <w:rFonts w:eastAsia="Yu Mincho Light" w:cstheme="minorHAnsi"/>
        </w:rPr>
        <w:t xml:space="preserve"> case to have </w:t>
      </w:r>
      <w:r w:rsidR="00385AFA">
        <w:rPr>
          <w:rFonts w:eastAsia="Yu Mincho Light" w:cstheme="minorHAnsi"/>
        </w:rPr>
        <w:t>them</w:t>
      </w:r>
      <w:r>
        <w:rPr>
          <w:rFonts w:eastAsia="Yu Mincho Light" w:cstheme="minorHAnsi"/>
        </w:rPr>
        <w:t xml:space="preserve"> reinstated</w:t>
      </w:r>
      <w:r w:rsidR="005E5501">
        <w:rPr>
          <w:rFonts w:eastAsia="Yu Mincho Light" w:cstheme="minorHAnsi"/>
        </w:rPr>
        <w:t xml:space="preserve"> as a study assistant</w:t>
      </w:r>
      <w:r>
        <w:rPr>
          <w:rFonts w:eastAsia="Yu Mincho Light" w:cstheme="minorHAnsi"/>
        </w:rPr>
        <w:t xml:space="preserve">. Needs Assessment provided personal study skills and mentoring support, alongside </w:t>
      </w:r>
      <w:r w:rsidR="00385AFA">
        <w:rPr>
          <w:rFonts w:eastAsia="Yu Mincho Light" w:cstheme="minorHAnsi"/>
        </w:rPr>
        <w:t xml:space="preserve">a </w:t>
      </w:r>
      <w:r>
        <w:rPr>
          <w:rFonts w:eastAsia="Yu Mincho Light" w:cstheme="minorHAnsi"/>
        </w:rPr>
        <w:t xml:space="preserve">package of </w:t>
      </w:r>
      <w:r w:rsidR="00385AFA">
        <w:rPr>
          <w:rFonts w:eastAsia="Yu Mincho Light" w:cstheme="minorHAnsi"/>
        </w:rPr>
        <w:t>assistive technology</w:t>
      </w:r>
      <w:r>
        <w:rPr>
          <w:rFonts w:eastAsia="Yu Mincho Light" w:cstheme="minorHAnsi"/>
        </w:rPr>
        <w:t xml:space="preserve"> and training</w:t>
      </w:r>
      <w:r w:rsidR="00E26BBA">
        <w:rPr>
          <w:rFonts w:eastAsia="Yu Mincho Light" w:cstheme="minorHAnsi"/>
        </w:rPr>
        <w:t>.</w:t>
      </w:r>
      <w:r w:rsidR="00385AFA">
        <w:rPr>
          <w:rFonts w:eastAsia="Yu Mincho Light" w:cstheme="minorHAnsi"/>
        </w:rPr>
        <w:t xml:space="preserve"> Then, the</w:t>
      </w:r>
      <w:r w:rsidR="00E26BBA">
        <w:rPr>
          <w:rFonts w:eastAsia="Yu Mincho Light" w:cstheme="minorHAnsi"/>
        </w:rPr>
        <w:t xml:space="preserve"> University agreed to</w:t>
      </w:r>
      <w:r w:rsidR="00385AFA">
        <w:rPr>
          <w:rFonts w:eastAsia="Yu Mincho Light" w:cstheme="minorHAnsi"/>
        </w:rPr>
        <w:t xml:space="preserve"> some</w:t>
      </w:r>
      <w:r w:rsidR="00E26BBA">
        <w:rPr>
          <w:rFonts w:eastAsia="Yu Mincho Light" w:cstheme="minorHAnsi"/>
        </w:rPr>
        <w:t xml:space="preserve"> compensatory measures including exam concessions and differentiated deadlines. </w:t>
      </w:r>
      <w:r w:rsidR="00385AFA">
        <w:rPr>
          <w:rFonts w:eastAsia="Yu Mincho Light" w:cstheme="minorHAnsi"/>
        </w:rPr>
        <w:t>All of t</w:t>
      </w:r>
      <w:r w:rsidR="00E26BBA">
        <w:rPr>
          <w:rFonts w:eastAsia="Yu Mincho Light" w:cstheme="minorHAnsi"/>
        </w:rPr>
        <w:t xml:space="preserve">his support is funded by the DSA and receiving it requires a label of disability. </w:t>
      </w:r>
      <w:r w:rsidR="00E42CE4">
        <w:rPr>
          <w:rFonts w:eastAsia="Yu Mincho Light" w:cstheme="minorHAnsi"/>
        </w:rPr>
        <w:t xml:space="preserve">The separation of the support teaching and the academic teaching further demonstrates how the problem is perceived to be located in the individual; the support is the remedy for the individual. In a sense, the difference has been medicalised through the various assessments, experts, and the language used to describe one’s conditions. </w:t>
      </w:r>
    </w:p>
    <w:p w14:paraId="687C5E63" w14:textId="547EAA85" w:rsidR="00EF2524" w:rsidRPr="0087382B" w:rsidRDefault="0087382B" w:rsidP="00E81A15">
      <w:pPr>
        <w:rPr>
          <w:rFonts w:eastAsia="Yu Mincho Light" w:cstheme="minorHAnsi"/>
        </w:rPr>
      </w:pPr>
      <w:r>
        <w:rPr>
          <w:rFonts w:eastAsia="Yu Mincho Light" w:cstheme="minorHAnsi"/>
        </w:rPr>
        <w:t xml:space="preserve">During and around the assessment process, I had difficulties taking on this new identity in a new lifestyle and surrounding, although at the time, I did not feel particularly affected by the construction of this ‘disabled’ identity. In reflection, however, I feel that I used alcohol and socialising as a distraction from </w:t>
      </w:r>
      <w:r w:rsidR="005C6E8F">
        <w:rPr>
          <w:rFonts w:eastAsia="Yu Mincho Light" w:cstheme="minorHAnsi"/>
        </w:rPr>
        <w:t>these changes</w:t>
      </w:r>
      <w:r w:rsidR="00BC21F9">
        <w:rPr>
          <w:rFonts w:eastAsia="Yu Mincho Light" w:cstheme="minorHAnsi"/>
        </w:rPr>
        <w:t xml:space="preserve">. Fortunately, it was eventually brought to my attention that my behaviour was concerning, and after </w:t>
      </w:r>
      <w:r w:rsidR="00003762">
        <w:rPr>
          <w:rFonts w:eastAsia="Yu Mincho Light" w:cstheme="minorHAnsi"/>
        </w:rPr>
        <w:t>a minor disciplinary meeting, I was able to begin to build on my self-understanding and confidence, and start to embrace the support offered to those with a ‘disabled’ identity. I also implemented extra strategies with my support mentor, such as routine morning wake-up calls</w:t>
      </w:r>
      <w:r w:rsidR="008C3F68">
        <w:rPr>
          <w:rFonts w:eastAsia="Yu Mincho Light" w:cstheme="minorHAnsi"/>
        </w:rPr>
        <w:t xml:space="preserve"> and reminders for lectures and meetings. With these strategies in place, I became </w:t>
      </w:r>
      <w:r w:rsidR="00F1365E">
        <w:rPr>
          <w:rFonts w:eastAsia="Yu Mincho Light" w:cstheme="minorHAnsi"/>
        </w:rPr>
        <w:t>more able to act with self-discipline, though even now, it is still a work in progress.</w:t>
      </w:r>
    </w:p>
    <w:p w14:paraId="491E26FF" w14:textId="611FE9F1" w:rsidR="001E78D0" w:rsidRDefault="005B4AD4" w:rsidP="00E81A15">
      <w:pPr>
        <w:rPr>
          <w:rFonts w:eastAsia="Yu Mincho Light" w:cstheme="minorHAnsi"/>
        </w:rPr>
      </w:pPr>
      <w:r>
        <w:rPr>
          <w:rFonts w:eastAsia="Yu Mincho Light" w:cstheme="minorHAnsi"/>
        </w:rPr>
        <w:t>There is no single clear point at which a disabled identi</w:t>
      </w:r>
      <w:r w:rsidR="00A314DE">
        <w:rPr>
          <w:rFonts w:eastAsia="Yu Mincho Light" w:cstheme="minorHAnsi"/>
        </w:rPr>
        <w:t>ty is taken on, it is a long process, beginning the first time one is noticed to be different, and growing and fluctuating through one’s life, as the surrounding cultural views of disability change along with one’s views of their own condition and how it defines them. In our current society, difference is problematic. Everything must be categorised in order to be understood, and people with SpLD</w:t>
      </w:r>
      <w:r w:rsidR="00BA4F47">
        <w:rPr>
          <w:rFonts w:eastAsia="Yu Mincho Light" w:cstheme="minorHAnsi"/>
        </w:rPr>
        <w:t>’s can often have difficulty adhering to or understanding social and cultural norms.</w:t>
      </w:r>
      <w:r w:rsidR="005E3C46">
        <w:rPr>
          <w:rFonts w:eastAsia="Yu Mincho Light" w:cstheme="minorHAnsi"/>
        </w:rPr>
        <w:t xml:space="preserve"> If simply not fitting into cultural norms renders one ‘disabled’, then this suggests a deficit in the society, and not with the individual</w:t>
      </w:r>
      <w:r w:rsidR="00AA4064">
        <w:rPr>
          <w:rFonts w:eastAsia="Yu Mincho Light" w:cstheme="minorHAnsi"/>
        </w:rPr>
        <w:t>, as the society is not equipped to deal with an individual that cannot be categorised the same.</w:t>
      </w:r>
    </w:p>
    <w:p w14:paraId="755FD58F" w14:textId="407329CD" w:rsidR="00202FDC" w:rsidRDefault="00BA4F47" w:rsidP="00E81A15">
      <w:pPr>
        <w:rPr>
          <w:rFonts w:eastAsia="Yu Mincho Light" w:cstheme="minorHAnsi"/>
        </w:rPr>
      </w:pPr>
      <w:r>
        <w:rPr>
          <w:rFonts w:eastAsia="Yu Mincho Light" w:cstheme="minorHAnsi"/>
        </w:rPr>
        <w:t>This in turn raises the question; what is ‘normal’ amongst human beings? The human race is so widely varied, from size or colour to world views</w:t>
      </w:r>
      <w:r w:rsidR="005E3C46">
        <w:rPr>
          <w:rFonts w:eastAsia="Yu Mincho Light" w:cstheme="minorHAnsi"/>
        </w:rPr>
        <w:t>,</w:t>
      </w:r>
      <w:r>
        <w:rPr>
          <w:rFonts w:eastAsia="Yu Mincho Light" w:cstheme="minorHAnsi"/>
        </w:rPr>
        <w:t xml:space="preserve"> cultural norms</w:t>
      </w:r>
      <w:r w:rsidR="005E3C46">
        <w:rPr>
          <w:rFonts w:eastAsia="Yu Mincho Light" w:cstheme="minorHAnsi"/>
        </w:rPr>
        <w:t xml:space="preserve">, or </w:t>
      </w:r>
      <w:proofErr w:type="spellStart"/>
      <w:r w:rsidR="005E3C46">
        <w:rPr>
          <w:rFonts w:eastAsia="Yu Mincho Light" w:cstheme="minorHAnsi"/>
        </w:rPr>
        <w:t>neurodiversities</w:t>
      </w:r>
      <w:proofErr w:type="spellEnd"/>
      <w:r>
        <w:rPr>
          <w:rFonts w:eastAsia="Yu Mincho Light" w:cstheme="minorHAnsi"/>
        </w:rPr>
        <w:t>, defining a global norm is impossible. Therefore, we can only spe</w:t>
      </w:r>
      <w:r w:rsidR="00344C05">
        <w:rPr>
          <w:rFonts w:eastAsia="Yu Mincho Light" w:cstheme="minorHAnsi"/>
        </w:rPr>
        <w:t>culate on</w:t>
      </w:r>
      <w:r>
        <w:rPr>
          <w:rFonts w:eastAsia="Yu Mincho Light" w:cstheme="minorHAnsi"/>
        </w:rPr>
        <w:t xml:space="preserve"> cultural or societal norms, and these vary so greatly, </w:t>
      </w:r>
      <w:r w:rsidR="005E3C46">
        <w:rPr>
          <w:rFonts w:eastAsia="Yu Mincho Light" w:cstheme="minorHAnsi"/>
        </w:rPr>
        <w:t>we should consider whether ‘normal’ is even a valid concept when discussing humans.</w:t>
      </w:r>
    </w:p>
    <w:p w14:paraId="08642435" w14:textId="04CDB8BC" w:rsidR="00DD342E" w:rsidRDefault="00DD342E" w:rsidP="00E81A15">
      <w:pPr>
        <w:rPr>
          <w:rFonts w:eastAsia="Yu Mincho Light" w:cstheme="minorHAnsi"/>
        </w:rPr>
      </w:pPr>
    </w:p>
    <w:p w14:paraId="6334AF9B" w14:textId="7741A6B2" w:rsidR="00DD342E" w:rsidRDefault="00DD342E" w:rsidP="00E81A15">
      <w:pPr>
        <w:rPr>
          <w:rFonts w:eastAsia="Yu Mincho Light" w:cstheme="minorHAnsi"/>
        </w:rPr>
      </w:pPr>
    </w:p>
    <w:p w14:paraId="2CA4EF41" w14:textId="4E7B5C5D" w:rsidR="00DD342E" w:rsidRDefault="00DD342E" w:rsidP="00E81A15">
      <w:pPr>
        <w:rPr>
          <w:rFonts w:eastAsia="Yu Mincho Light" w:cstheme="minorHAnsi"/>
        </w:rPr>
      </w:pPr>
    </w:p>
    <w:p w14:paraId="6D934E20" w14:textId="47290282" w:rsidR="00DD342E" w:rsidRDefault="00DD342E" w:rsidP="00E81A15">
      <w:pPr>
        <w:rPr>
          <w:rFonts w:eastAsia="Yu Mincho Light" w:cstheme="minorHAnsi"/>
        </w:rPr>
      </w:pPr>
    </w:p>
    <w:p w14:paraId="0B5209D3" w14:textId="654F99E6" w:rsidR="00DD342E" w:rsidRDefault="00DD342E" w:rsidP="00E81A15">
      <w:pPr>
        <w:rPr>
          <w:rFonts w:eastAsia="Yu Mincho Light" w:cstheme="minorHAnsi"/>
        </w:rPr>
      </w:pPr>
    </w:p>
    <w:p w14:paraId="39CFF9E0" w14:textId="7AB1E0BC" w:rsidR="00DD342E" w:rsidRDefault="00DD342E" w:rsidP="00E81A15">
      <w:pPr>
        <w:rPr>
          <w:rFonts w:eastAsia="Yu Mincho Light" w:cstheme="minorHAnsi"/>
        </w:rPr>
      </w:pPr>
    </w:p>
    <w:p w14:paraId="15078EC0" w14:textId="5DFC185E" w:rsidR="00DD342E" w:rsidRDefault="00DD342E" w:rsidP="00E81A15">
      <w:pPr>
        <w:rPr>
          <w:rFonts w:eastAsia="Yu Mincho Light" w:cstheme="minorHAnsi"/>
        </w:rPr>
      </w:pPr>
    </w:p>
    <w:p w14:paraId="2B3FA5F7" w14:textId="43CECA13" w:rsidR="00DD342E" w:rsidRDefault="00DD342E" w:rsidP="00E81A15">
      <w:pPr>
        <w:rPr>
          <w:rFonts w:eastAsia="Yu Mincho Light" w:cstheme="minorHAnsi"/>
        </w:rPr>
      </w:pPr>
    </w:p>
    <w:p w14:paraId="6F2B1078" w14:textId="6223B611" w:rsidR="00DD342E" w:rsidRDefault="00DD342E" w:rsidP="00E81A15">
      <w:pPr>
        <w:rPr>
          <w:rFonts w:eastAsia="Yu Mincho Light" w:cstheme="minorHAnsi"/>
        </w:rPr>
      </w:pPr>
    </w:p>
    <w:p w14:paraId="0F0C885D" w14:textId="6ED8179F" w:rsidR="00DD342E" w:rsidRDefault="00DD342E" w:rsidP="00E81A15">
      <w:pPr>
        <w:rPr>
          <w:rFonts w:eastAsia="Yu Mincho Light" w:cstheme="minorHAnsi"/>
        </w:rPr>
      </w:pPr>
    </w:p>
    <w:p w14:paraId="730F25AC" w14:textId="27251B84" w:rsidR="00DD342E" w:rsidRDefault="00DD342E" w:rsidP="00E81A15">
      <w:pPr>
        <w:rPr>
          <w:rFonts w:eastAsia="Yu Mincho Light" w:cstheme="minorHAnsi"/>
        </w:rPr>
      </w:pPr>
    </w:p>
    <w:p w14:paraId="559D5D4F" w14:textId="11118F0C" w:rsidR="00DD342E" w:rsidRDefault="00DD342E" w:rsidP="00E81A15">
      <w:pPr>
        <w:rPr>
          <w:rFonts w:eastAsia="Yu Mincho Light" w:cstheme="minorHAnsi"/>
        </w:rPr>
      </w:pPr>
    </w:p>
    <w:p w14:paraId="69A96FB0" w14:textId="242E92D9" w:rsidR="00DD342E" w:rsidRDefault="00DD342E" w:rsidP="00E81A15">
      <w:pPr>
        <w:rPr>
          <w:rFonts w:eastAsia="Yu Mincho Light" w:cstheme="minorHAnsi"/>
        </w:rPr>
      </w:pPr>
    </w:p>
    <w:p w14:paraId="29C4557E" w14:textId="6C108143" w:rsidR="00DD342E" w:rsidRDefault="00DD342E" w:rsidP="00E81A15">
      <w:pPr>
        <w:rPr>
          <w:rFonts w:eastAsia="Yu Mincho Light" w:cstheme="minorHAnsi"/>
        </w:rPr>
      </w:pPr>
    </w:p>
    <w:p w14:paraId="503BD3E9" w14:textId="223D7321" w:rsidR="00DD342E" w:rsidRDefault="00DD342E" w:rsidP="00E81A15">
      <w:pPr>
        <w:rPr>
          <w:rFonts w:eastAsia="Yu Mincho Light" w:cstheme="minorHAnsi"/>
        </w:rPr>
      </w:pPr>
    </w:p>
    <w:p w14:paraId="2A767887" w14:textId="1DFAAE15" w:rsidR="00DD342E" w:rsidRDefault="00DD342E" w:rsidP="00E81A15">
      <w:pPr>
        <w:rPr>
          <w:rFonts w:eastAsia="Yu Mincho Light" w:cstheme="minorHAnsi"/>
        </w:rPr>
      </w:pPr>
    </w:p>
    <w:p w14:paraId="34F529B5" w14:textId="3C4DC292" w:rsidR="00DD342E" w:rsidRDefault="00DD342E" w:rsidP="00E81A15">
      <w:pPr>
        <w:rPr>
          <w:rFonts w:eastAsia="Yu Mincho Light" w:cstheme="minorHAnsi"/>
        </w:rPr>
      </w:pPr>
    </w:p>
    <w:p w14:paraId="0E2E2F43" w14:textId="1CD7D71D" w:rsidR="00DD342E" w:rsidRDefault="00DD342E" w:rsidP="00E81A15">
      <w:pPr>
        <w:rPr>
          <w:rFonts w:eastAsia="Yu Mincho Light" w:cstheme="minorHAnsi"/>
        </w:rPr>
      </w:pPr>
    </w:p>
    <w:p w14:paraId="1F6428BD" w14:textId="607B8CC9" w:rsidR="00DD342E" w:rsidRDefault="00DD342E" w:rsidP="00E81A15">
      <w:pPr>
        <w:rPr>
          <w:rFonts w:eastAsia="Yu Mincho Light" w:cstheme="minorHAnsi"/>
        </w:rPr>
      </w:pPr>
    </w:p>
    <w:p w14:paraId="4F1DB6B5" w14:textId="41F72980" w:rsidR="00DD342E" w:rsidRDefault="00DD342E" w:rsidP="00E81A15">
      <w:pPr>
        <w:rPr>
          <w:rFonts w:eastAsia="Yu Mincho Light" w:cstheme="minorHAnsi"/>
        </w:rPr>
      </w:pPr>
    </w:p>
    <w:p w14:paraId="1D38E35D" w14:textId="2A773B02" w:rsidR="00DD342E" w:rsidRDefault="00DD342E" w:rsidP="00E81A15">
      <w:pPr>
        <w:rPr>
          <w:rFonts w:eastAsia="Yu Mincho Light" w:cstheme="minorHAnsi"/>
        </w:rPr>
      </w:pPr>
    </w:p>
    <w:p w14:paraId="6CD1DC58" w14:textId="77777777" w:rsidR="0000025E" w:rsidRDefault="0000025E" w:rsidP="0000025E">
      <w:pPr>
        <w:spacing w:after="0" w:line="240" w:lineRule="auto"/>
        <w:rPr>
          <w:rFonts w:ascii="Times New Roman" w:eastAsia="Times New Roman" w:hAnsi="Times New Roman" w:cs="Times New Roman"/>
          <w:sz w:val="24"/>
          <w:szCs w:val="24"/>
          <w:lang w:eastAsia="en-GB"/>
        </w:rPr>
      </w:pPr>
      <w:r w:rsidRPr="0000025E">
        <w:rPr>
          <w:rFonts w:ascii="Times New Roman" w:eastAsia="Times New Roman" w:hAnsi="Times New Roman" w:cs="Times New Roman"/>
          <w:sz w:val="24"/>
          <w:szCs w:val="24"/>
          <w:lang w:eastAsia="en-GB"/>
        </w:rPr>
        <w:t xml:space="preserve">Anderson, L. 2006. Analytic Autoethnography. </w:t>
      </w:r>
      <w:r w:rsidRPr="0000025E">
        <w:rPr>
          <w:rFonts w:ascii="Times New Roman" w:eastAsia="Times New Roman" w:hAnsi="Times New Roman" w:cs="Times New Roman"/>
          <w:i/>
          <w:iCs/>
          <w:sz w:val="24"/>
          <w:szCs w:val="24"/>
          <w:lang w:eastAsia="en-GB"/>
        </w:rPr>
        <w:t>Journal of Contemporary Ethnography</w:t>
      </w:r>
      <w:r w:rsidRPr="0000025E">
        <w:rPr>
          <w:rFonts w:ascii="Times New Roman" w:eastAsia="Times New Roman" w:hAnsi="Times New Roman" w:cs="Times New Roman"/>
          <w:sz w:val="24"/>
          <w:szCs w:val="24"/>
          <w:lang w:eastAsia="en-GB"/>
        </w:rPr>
        <w:t xml:space="preserve"> 35(4), pp. 373–395. </w:t>
      </w:r>
      <w:proofErr w:type="spellStart"/>
      <w:r w:rsidRPr="0000025E">
        <w:rPr>
          <w:rFonts w:ascii="Times New Roman" w:eastAsia="Times New Roman" w:hAnsi="Times New Roman" w:cs="Times New Roman"/>
          <w:sz w:val="24"/>
          <w:szCs w:val="24"/>
          <w:lang w:eastAsia="en-GB"/>
        </w:rPr>
        <w:t>doi</w:t>
      </w:r>
      <w:proofErr w:type="spellEnd"/>
      <w:r w:rsidRPr="0000025E">
        <w:rPr>
          <w:rFonts w:ascii="Times New Roman" w:eastAsia="Times New Roman" w:hAnsi="Times New Roman" w:cs="Times New Roman"/>
          <w:sz w:val="24"/>
          <w:szCs w:val="24"/>
          <w:lang w:eastAsia="en-GB"/>
        </w:rPr>
        <w:t xml:space="preserve">: </w:t>
      </w:r>
      <w:hyperlink r:id="rId8" w:history="1">
        <w:r w:rsidRPr="0000025E">
          <w:rPr>
            <w:rFonts w:ascii="Times New Roman" w:eastAsia="Times New Roman" w:hAnsi="Times New Roman" w:cs="Times New Roman"/>
            <w:color w:val="0000FF"/>
            <w:sz w:val="24"/>
            <w:szCs w:val="24"/>
            <w:u w:val="single"/>
            <w:lang w:eastAsia="en-GB"/>
          </w:rPr>
          <w:t>10.1177/0891241605280449</w:t>
        </w:r>
      </w:hyperlink>
      <w:r w:rsidRPr="0000025E">
        <w:rPr>
          <w:rFonts w:ascii="Times New Roman" w:eastAsia="Times New Roman" w:hAnsi="Times New Roman" w:cs="Times New Roman"/>
          <w:sz w:val="24"/>
          <w:szCs w:val="24"/>
          <w:lang w:eastAsia="en-GB"/>
        </w:rPr>
        <w:t>.</w:t>
      </w:r>
    </w:p>
    <w:p w14:paraId="5698C764" w14:textId="3D51AE33" w:rsidR="0000025E" w:rsidRDefault="0000025E" w:rsidP="0000025E">
      <w:pPr>
        <w:spacing w:after="0" w:line="240" w:lineRule="auto"/>
        <w:rPr>
          <w:rFonts w:ascii="Times New Roman" w:eastAsia="Times New Roman" w:hAnsi="Times New Roman" w:cs="Times New Roman"/>
          <w:sz w:val="24"/>
          <w:szCs w:val="24"/>
          <w:lang w:eastAsia="en-GB"/>
        </w:rPr>
      </w:pPr>
    </w:p>
    <w:p w14:paraId="01949DD1" w14:textId="1E403CF4" w:rsidR="001F4DE1" w:rsidRDefault="0000332E" w:rsidP="0000025E">
      <w:pPr>
        <w:spacing w:after="0" w:line="240" w:lineRule="auto"/>
        <w:rPr>
          <w:rFonts w:ascii="Times New Roman" w:eastAsia="Times New Roman" w:hAnsi="Times New Roman" w:cs="Times New Roman"/>
          <w:sz w:val="24"/>
          <w:szCs w:val="24"/>
          <w:lang w:eastAsia="en-GB"/>
        </w:rPr>
      </w:pPr>
      <w:r w:rsidRPr="0000332E">
        <w:rPr>
          <w:rFonts w:ascii="Times New Roman" w:eastAsia="Times New Roman" w:hAnsi="Times New Roman" w:cs="Times New Roman"/>
          <w:sz w:val="24"/>
          <w:szCs w:val="24"/>
          <w:lang w:eastAsia="en-GB"/>
        </w:rPr>
        <w:t xml:space="preserve">Brown, T.E. 2013. </w:t>
      </w:r>
      <w:r w:rsidRPr="0000332E">
        <w:rPr>
          <w:rFonts w:ascii="Times New Roman" w:eastAsia="Times New Roman" w:hAnsi="Times New Roman" w:cs="Times New Roman"/>
          <w:i/>
          <w:iCs/>
          <w:sz w:val="24"/>
          <w:szCs w:val="24"/>
          <w:lang w:eastAsia="en-GB"/>
        </w:rPr>
        <w:t>A New Understanding of ADHD in Children and Adults: Executive Function Impairments</w:t>
      </w:r>
      <w:r w:rsidRPr="0000332E">
        <w:rPr>
          <w:rFonts w:ascii="Times New Roman" w:eastAsia="Times New Roman" w:hAnsi="Times New Roman" w:cs="Times New Roman"/>
          <w:sz w:val="24"/>
          <w:szCs w:val="24"/>
          <w:lang w:eastAsia="en-GB"/>
        </w:rPr>
        <w:t>. Routledge.</w:t>
      </w:r>
    </w:p>
    <w:p w14:paraId="5099F4D0" w14:textId="77777777" w:rsidR="001F4DE1" w:rsidRDefault="001F4DE1" w:rsidP="0000025E">
      <w:pPr>
        <w:spacing w:after="0" w:line="240" w:lineRule="auto"/>
        <w:rPr>
          <w:rFonts w:ascii="Times New Roman" w:eastAsia="Times New Roman" w:hAnsi="Times New Roman" w:cs="Times New Roman"/>
          <w:sz w:val="24"/>
          <w:szCs w:val="24"/>
          <w:lang w:eastAsia="en-GB"/>
        </w:rPr>
      </w:pPr>
    </w:p>
    <w:p w14:paraId="61124F17" w14:textId="49FEFF66" w:rsidR="00EC4ADF" w:rsidRPr="00EC4ADF" w:rsidRDefault="00EC4ADF" w:rsidP="0000025E">
      <w:pPr>
        <w:spacing w:after="0" w:line="240" w:lineRule="auto"/>
        <w:rPr>
          <w:rFonts w:ascii="Times New Roman" w:eastAsia="Times New Roman" w:hAnsi="Times New Roman" w:cs="Times New Roman"/>
          <w:sz w:val="24"/>
          <w:szCs w:val="24"/>
          <w:lang w:eastAsia="en-GB"/>
        </w:rPr>
      </w:pPr>
      <w:r w:rsidRPr="00EC4ADF">
        <w:rPr>
          <w:rFonts w:ascii="Times New Roman" w:eastAsia="Times New Roman" w:hAnsi="Times New Roman" w:cs="Times New Roman"/>
          <w:sz w:val="24"/>
          <w:szCs w:val="24"/>
          <w:lang w:eastAsia="en-GB"/>
        </w:rPr>
        <w:t xml:space="preserve">Ellis, C. et al. 2010. Autoethnography: An Overview. </w:t>
      </w:r>
      <w:r w:rsidRPr="00EC4ADF">
        <w:rPr>
          <w:rFonts w:ascii="Times New Roman" w:eastAsia="Times New Roman" w:hAnsi="Times New Roman" w:cs="Times New Roman"/>
          <w:i/>
          <w:iCs/>
          <w:sz w:val="24"/>
          <w:szCs w:val="24"/>
          <w:lang w:eastAsia="en-GB"/>
        </w:rPr>
        <w:t xml:space="preserve">Forum Qualitative </w:t>
      </w:r>
      <w:proofErr w:type="spellStart"/>
      <w:r w:rsidRPr="00EC4ADF">
        <w:rPr>
          <w:rFonts w:ascii="Times New Roman" w:eastAsia="Times New Roman" w:hAnsi="Times New Roman" w:cs="Times New Roman"/>
          <w:i/>
          <w:iCs/>
          <w:sz w:val="24"/>
          <w:szCs w:val="24"/>
          <w:lang w:eastAsia="en-GB"/>
        </w:rPr>
        <w:t>Sozialforschung</w:t>
      </w:r>
      <w:proofErr w:type="spellEnd"/>
      <w:r w:rsidRPr="00EC4ADF">
        <w:rPr>
          <w:rFonts w:ascii="Times New Roman" w:eastAsia="Times New Roman" w:hAnsi="Times New Roman" w:cs="Times New Roman"/>
          <w:i/>
          <w:iCs/>
          <w:sz w:val="24"/>
          <w:szCs w:val="24"/>
          <w:lang w:eastAsia="en-GB"/>
        </w:rPr>
        <w:t xml:space="preserve"> / Forum: Qualitative Social Research</w:t>
      </w:r>
      <w:r w:rsidRPr="00EC4ADF">
        <w:rPr>
          <w:rFonts w:ascii="Times New Roman" w:eastAsia="Times New Roman" w:hAnsi="Times New Roman" w:cs="Times New Roman"/>
          <w:sz w:val="24"/>
          <w:szCs w:val="24"/>
          <w:lang w:eastAsia="en-GB"/>
        </w:rPr>
        <w:t xml:space="preserve"> 12(1). Available at: </w:t>
      </w:r>
      <w:hyperlink r:id="rId9" w:history="1">
        <w:r w:rsidRPr="00EC4ADF">
          <w:rPr>
            <w:rFonts w:ascii="Times New Roman" w:eastAsia="Times New Roman" w:hAnsi="Times New Roman" w:cs="Times New Roman"/>
            <w:color w:val="0000FF"/>
            <w:sz w:val="24"/>
            <w:szCs w:val="24"/>
            <w:u w:val="single"/>
            <w:lang w:eastAsia="en-GB"/>
          </w:rPr>
          <w:t>http://www.qualitative-research.net/index.php/fqs/article/view/1589</w:t>
        </w:r>
      </w:hyperlink>
      <w:r w:rsidRPr="00EC4ADF">
        <w:rPr>
          <w:rFonts w:ascii="Times New Roman" w:eastAsia="Times New Roman" w:hAnsi="Times New Roman" w:cs="Times New Roman"/>
          <w:sz w:val="24"/>
          <w:szCs w:val="24"/>
          <w:lang w:eastAsia="en-GB"/>
        </w:rPr>
        <w:t xml:space="preserve"> [Accessed: 10 May 2018].</w:t>
      </w:r>
    </w:p>
    <w:p w14:paraId="5A3D447D" w14:textId="77777777" w:rsidR="0000025E" w:rsidRDefault="0000025E" w:rsidP="00EC4ADF">
      <w:pPr>
        <w:spacing w:line="240" w:lineRule="auto"/>
        <w:rPr>
          <w:rFonts w:ascii="Times New Roman" w:eastAsia="Times New Roman" w:hAnsi="Times New Roman" w:cs="Times New Roman"/>
          <w:sz w:val="24"/>
          <w:szCs w:val="24"/>
          <w:lang w:eastAsia="en-GB"/>
        </w:rPr>
      </w:pPr>
    </w:p>
    <w:p w14:paraId="2B8A1F7F" w14:textId="77777777" w:rsidR="0000025E" w:rsidRDefault="00EC4ADF" w:rsidP="00EC4ADF">
      <w:pPr>
        <w:spacing w:line="240" w:lineRule="auto"/>
        <w:rPr>
          <w:rFonts w:ascii="Times New Roman" w:eastAsia="Times New Roman" w:hAnsi="Times New Roman" w:cs="Times New Roman"/>
          <w:sz w:val="24"/>
          <w:szCs w:val="24"/>
          <w:lang w:eastAsia="en-GB"/>
        </w:rPr>
      </w:pPr>
      <w:r w:rsidRPr="00EC4ADF">
        <w:rPr>
          <w:rFonts w:ascii="Times New Roman" w:eastAsia="Times New Roman" w:hAnsi="Times New Roman" w:cs="Times New Roman"/>
          <w:sz w:val="24"/>
          <w:szCs w:val="24"/>
          <w:lang w:eastAsia="en-GB"/>
        </w:rPr>
        <w:t xml:space="preserve">Green, B. and </w:t>
      </w:r>
      <w:proofErr w:type="spellStart"/>
      <w:r w:rsidRPr="00EC4ADF">
        <w:rPr>
          <w:rFonts w:ascii="Times New Roman" w:eastAsia="Times New Roman" w:hAnsi="Times New Roman" w:cs="Times New Roman"/>
          <w:sz w:val="24"/>
          <w:szCs w:val="24"/>
          <w:lang w:eastAsia="en-GB"/>
        </w:rPr>
        <w:t>Kostogriz</w:t>
      </w:r>
      <w:proofErr w:type="spellEnd"/>
      <w:r w:rsidRPr="00EC4ADF">
        <w:rPr>
          <w:rFonts w:ascii="Times New Roman" w:eastAsia="Times New Roman" w:hAnsi="Times New Roman" w:cs="Times New Roman"/>
          <w:sz w:val="24"/>
          <w:szCs w:val="24"/>
          <w:lang w:eastAsia="en-GB"/>
        </w:rPr>
        <w:t>, A. 2003. Learning difficulties and the New Literacy Studies., p. 15.</w:t>
      </w:r>
    </w:p>
    <w:p w14:paraId="0BE065F7" w14:textId="6CE70E92" w:rsidR="00EC4ADF" w:rsidRPr="00EC4ADF" w:rsidRDefault="00EC4ADF" w:rsidP="00EC4ADF">
      <w:pPr>
        <w:spacing w:line="240" w:lineRule="auto"/>
        <w:rPr>
          <w:rFonts w:ascii="Times New Roman" w:eastAsia="Times New Roman" w:hAnsi="Times New Roman" w:cs="Times New Roman"/>
          <w:sz w:val="24"/>
          <w:szCs w:val="24"/>
          <w:lang w:eastAsia="en-GB"/>
        </w:rPr>
      </w:pPr>
      <w:r w:rsidRPr="00EC4ADF">
        <w:rPr>
          <w:rFonts w:ascii="Times New Roman" w:eastAsia="Times New Roman" w:hAnsi="Times New Roman" w:cs="Times New Roman"/>
          <w:sz w:val="24"/>
          <w:szCs w:val="24"/>
          <w:lang w:eastAsia="en-GB"/>
        </w:rPr>
        <w:t xml:space="preserve">Harry, B. and </w:t>
      </w:r>
      <w:proofErr w:type="spellStart"/>
      <w:r w:rsidRPr="00EC4ADF">
        <w:rPr>
          <w:rFonts w:ascii="Times New Roman" w:eastAsia="Times New Roman" w:hAnsi="Times New Roman" w:cs="Times New Roman"/>
          <w:sz w:val="24"/>
          <w:szCs w:val="24"/>
          <w:lang w:eastAsia="en-GB"/>
        </w:rPr>
        <w:t>Klingner</w:t>
      </w:r>
      <w:proofErr w:type="spellEnd"/>
      <w:r w:rsidRPr="00EC4ADF">
        <w:rPr>
          <w:rFonts w:ascii="Times New Roman" w:eastAsia="Times New Roman" w:hAnsi="Times New Roman" w:cs="Times New Roman"/>
          <w:sz w:val="24"/>
          <w:szCs w:val="24"/>
          <w:lang w:eastAsia="en-GB"/>
        </w:rPr>
        <w:t xml:space="preserve">, J. 2007. Discarding the Deficit Model. </w:t>
      </w:r>
      <w:r w:rsidRPr="00EC4ADF">
        <w:rPr>
          <w:rFonts w:ascii="Times New Roman" w:eastAsia="Times New Roman" w:hAnsi="Times New Roman" w:cs="Times New Roman"/>
          <w:i/>
          <w:iCs/>
          <w:sz w:val="24"/>
          <w:szCs w:val="24"/>
          <w:lang w:eastAsia="en-GB"/>
        </w:rPr>
        <w:t>Educational Leadership</w:t>
      </w:r>
      <w:r w:rsidRPr="00EC4ADF">
        <w:rPr>
          <w:rFonts w:ascii="Times New Roman" w:eastAsia="Times New Roman" w:hAnsi="Times New Roman" w:cs="Times New Roman"/>
          <w:sz w:val="24"/>
          <w:szCs w:val="24"/>
          <w:lang w:eastAsia="en-GB"/>
        </w:rPr>
        <w:t xml:space="preserve"> 64(5), p. 11.</w:t>
      </w:r>
    </w:p>
    <w:p w14:paraId="3AB45D31" w14:textId="77777777" w:rsidR="00EC4ADF" w:rsidRPr="00EC4ADF" w:rsidRDefault="00EC4ADF" w:rsidP="00EC4ADF">
      <w:pPr>
        <w:spacing w:line="240" w:lineRule="auto"/>
        <w:rPr>
          <w:rFonts w:ascii="Times New Roman" w:eastAsia="Times New Roman" w:hAnsi="Times New Roman" w:cs="Times New Roman"/>
          <w:sz w:val="24"/>
          <w:szCs w:val="24"/>
          <w:lang w:eastAsia="en-GB"/>
        </w:rPr>
      </w:pPr>
      <w:r w:rsidRPr="00EC4ADF">
        <w:rPr>
          <w:rFonts w:ascii="Times New Roman" w:eastAsia="Times New Roman" w:hAnsi="Times New Roman" w:cs="Times New Roman"/>
          <w:sz w:val="24"/>
          <w:szCs w:val="24"/>
          <w:lang w:eastAsia="en-GB"/>
        </w:rPr>
        <w:t xml:space="preserve">Holt, N., L. 2003. Representation, Legitimation, and Autoethnography. </w:t>
      </w:r>
      <w:r w:rsidRPr="00EC4ADF">
        <w:rPr>
          <w:rFonts w:ascii="Times New Roman" w:eastAsia="Times New Roman" w:hAnsi="Times New Roman" w:cs="Times New Roman"/>
          <w:i/>
          <w:iCs/>
          <w:sz w:val="24"/>
          <w:szCs w:val="24"/>
          <w:lang w:eastAsia="en-GB"/>
        </w:rPr>
        <w:t>International Journal of Qualitative Methods</w:t>
      </w:r>
      <w:r w:rsidRPr="00EC4ADF">
        <w:rPr>
          <w:rFonts w:ascii="Times New Roman" w:eastAsia="Times New Roman" w:hAnsi="Times New Roman" w:cs="Times New Roman"/>
          <w:sz w:val="24"/>
          <w:szCs w:val="24"/>
          <w:lang w:eastAsia="en-GB"/>
        </w:rPr>
        <w:t xml:space="preserve"> 2(1). Available at: </w:t>
      </w:r>
      <w:hyperlink r:id="rId10" w:history="1">
        <w:r w:rsidRPr="00EC4ADF">
          <w:rPr>
            <w:rFonts w:ascii="Times New Roman" w:eastAsia="Times New Roman" w:hAnsi="Times New Roman" w:cs="Times New Roman"/>
            <w:color w:val="0000FF"/>
            <w:sz w:val="24"/>
            <w:szCs w:val="24"/>
            <w:u w:val="single"/>
            <w:lang w:eastAsia="en-GB"/>
          </w:rPr>
          <w:t>https://sites.ualberta.ca/~iiqm/backissues/2_1/html/holt.html</w:t>
        </w:r>
      </w:hyperlink>
      <w:r w:rsidRPr="00EC4ADF">
        <w:rPr>
          <w:rFonts w:ascii="Times New Roman" w:eastAsia="Times New Roman" w:hAnsi="Times New Roman" w:cs="Times New Roman"/>
          <w:sz w:val="24"/>
          <w:szCs w:val="24"/>
          <w:lang w:eastAsia="en-GB"/>
        </w:rPr>
        <w:t xml:space="preserve"> [Accessed: 14 May 2018].</w:t>
      </w:r>
    </w:p>
    <w:p w14:paraId="3467FDF0" w14:textId="77777777" w:rsidR="00EC4ADF" w:rsidRPr="00EC4ADF" w:rsidRDefault="00EC4ADF" w:rsidP="00EC4ADF">
      <w:pPr>
        <w:spacing w:line="240" w:lineRule="auto"/>
        <w:rPr>
          <w:rFonts w:ascii="Times New Roman" w:eastAsia="Times New Roman" w:hAnsi="Times New Roman" w:cs="Times New Roman"/>
          <w:sz w:val="24"/>
          <w:szCs w:val="24"/>
          <w:lang w:eastAsia="en-GB"/>
        </w:rPr>
      </w:pPr>
      <w:r w:rsidRPr="00EC4ADF">
        <w:rPr>
          <w:rFonts w:ascii="Times New Roman" w:eastAsia="Times New Roman" w:hAnsi="Times New Roman" w:cs="Times New Roman"/>
          <w:sz w:val="24"/>
          <w:szCs w:val="24"/>
          <w:lang w:eastAsia="en-GB"/>
        </w:rPr>
        <w:t xml:space="preserve">Johnston, P. and Costello, P. 2005. Theory and Research into Practice: Principles for Literacy Assessment. </w:t>
      </w:r>
      <w:r w:rsidRPr="00EC4ADF">
        <w:rPr>
          <w:rFonts w:ascii="Times New Roman" w:eastAsia="Times New Roman" w:hAnsi="Times New Roman" w:cs="Times New Roman"/>
          <w:i/>
          <w:iCs/>
          <w:sz w:val="24"/>
          <w:szCs w:val="24"/>
          <w:lang w:eastAsia="en-GB"/>
        </w:rPr>
        <w:t>Reading Research Quarterly</w:t>
      </w:r>
      <w:r w:rsidRPr="00EC4ADF">
        <w:rPr>
          <w:rFonts w:ascii="Times New Roman" w:eastAsia="Times New Roman" w:hAnsi="Times New Roman" w:cs="Times New Roman"/>
          <w:sz w:val="24"/>
          <w:szCs w:val="24"/>
          <w:lang w:eastAsia="en-GB"/>
        </w:rPr>
        <w:t xml:space="preserve"> 40(2), pp. 256–267.</w:t>
      </w:r>
    </w:p>
    <w:p w14:paraId="1485B190" w14:textId="77777777" w:rsidR="00EC4ADF" w:rsidRPr="00EC4ADF" w:rsidRDefault="00EC4ADF" w:rsidP="00EC4ADF">
      <w:pPr>
        <w:spacing w:line="240" w:lineRule="auto"/>
        <w:rPr>
          <w:rFonts w:ascii="Times New Roman" w:eastAsia="Times New Roman" w:hAnsi="Times New Roman" w:cs="Times New Roman"/>
          <w:sz w:val="24"/>
          <w:szCs w:val="24"/>
          <w:lang w:eastAsia="en-GB"/>
        </w:rPr>
      </w:pPr>
      <w:r w:rsidRPr="00EC4ADF">
        <w:rPr>
          <w:rFonts w:ascii="Times New Roman" w:eastAsia="Times New Roman" w:hAnsi="Times New Roman" w:cs="Times New Roman"/>
          <w:sz w:val="24"/>
          <w:szCs w:val="24"/>
          <w:lang w:eastAsia="en-GB"/>
        </w:rPr>
        <w:t xml:space="preserve">Murphy, S. 1997. LITERACY ASSESSMENT AND THE POLITICS OF IDENTITIES. </w:t>
      </w:r>
      <w:r w:rsidRPr="00EC4ADF">
        <w:rPr>
          <w:rFonts w:ascii="Times New Roman" w:eastAsia="Times New Roman" w:hAnsi="Times New Roman" w:cs="Times New Roman"/>
          <w:i/>
          <w:iCs/>
          <w:sz w:val="24"/>
          <w:szCs w:val="24"/>
          <w:lang w:eastAsia="en-GB"/>
        </w:rPr>
        <w:t>Reading &amp; Writing Quarterly</w:t>
      </w:r>
      <w:r w:rsidRPr="00EC4ADF">
        <w:rPr>
          <w:rFonts w:ascii="Times New Roman" w:eastAsia="Times New Roman" w:hAnsi="Times New Roman" w:cs="Times New Roman"/>
          <w:sz w:val="24"/>
          <w:szCs w:val="24"/>
          <w:lang w:eastAsia="en-GB"/>
        </w:rPr>
        <w:t xml:space="preserve"> 13(3), pp. 261–278. </w:t>
      </w:r>
      <w:proofErr w:type="spellStart"/>
      <w:r w:rsidRPr="00EC4ADF">
        <w:rPr>
          <w:rFonts w:ascii="Times New Roman" w:eastAsia="Times New Roman" w:hAnsi="Times New Roman" w:cs="Times New Roman"/>
          <w:sz w:val="24"/>
          <w:szCs w:val="24"/>
          <w:lang w:eastAsia="en-GB"/>
        </w:rPr>
        <w:t>doi</w:t>
      </w:r>
      <w:proofErr w:type="spellEnd"/>
      <w:r w:rsidRPr="00EC4ADF">
        <w:rPr>
          <w:rFonts w:ascii="Times New Roman" w:eastAsia="Times New Roman" w:hAnsi="Times New Roman" w:cs="Times New Roman"/>
          <w:sz w:val="24"/>
          <w:szCs w:val="24"/>
          <w:lang w:eastAsia="en-GB"/>
        </w:rPr>
        <w:t xml:space="preserve">: </w:t>
      </w:r>
      <w:hyperlink r:id="rId11" w:history="1">
        <w:r w:rsidRPr="00EC4ADF">
          <w:rPr>
            <w:rFonts w:ascii="Times New Roman" w:eastAsia="Times New Roman" w:hAnsi="Times New Roman" w:cs="Times New Roman"/>
            <w:color w:val="0000FF"/>
            <w:sz w:val="24"/>
            <w:szCs w:val="24"/>
            <w:u w:val="single"/>
            <w:lang w:eastAsia="en-GB"/>
          </w:rPr>
          <w:t>10.1080/1057356970130305</w:t>
        </w:r>
      </w:hyperlink>
      <w:r w:rsidRPr="00EC4ADF">
        <w:rPr>
          <w:rFonts w:ascii="Times New Roman" w:eastAsia="Times New Roman" w:hAnsi="Times New Roman" w:cs="Times New Roman"/>
          <w:sz w:val="24"/>
          <w:szCs w:val="24"/>
          <w:lang w:eastAsia="en-GB"/>
        </w:rPr>
        <w:t>.</w:t>
      </w:r>
    </w:p>
    <w:p w14:paraId="67F99ED4" w14:textId="77777777" w:rsidR="00EC4ADF" w:rsidRPr="00EC4ADF" w:rsidRDefault="00EC4ADF" w:rsidP="00EC4ADF">
      <w:pPr>
        <w:spacing w:line="240" w:lineRule="auto"/>
        <w:rPr>
          <w:rFonts w:ascii="Times New Roman" w:eastAsia="Times New Roman" w:hAnsi="Times New Roman" w:cs="Times New Roman"/>
          <w:sz w:val="24"/>
          <w:szCs w:val="24"/>
          <w:lang w:eastAsia="en-GB"/>
        </w:rPr>
      </w:pPr>
      <w:r w:rsidRPr="00EC4ADF">
        <w:rPr>
          <w:rFonts w:ascii="Times New Roman" w:eastAsia="Times New Roman" w:hAnsi="Times New Roman" w:cs="Times New Roman"/>
          <w:sz w:val="24"/>
          <w:szCs w:val="24"/>
          <w:lang w:eastAsia="en-GB"/>
        </w:rPr>
        <w:t xml:space="preserve">Reid, D.K. and Weatherly Valle, J. 2004. The Discursive Practice of Learning Disability: Implications for Instruction and Parent—School Relations. </w:t>
      </w:r>
      <w:r w:rsidRPr="00EC4ADF">
        <w:rPr>
          <w:rFonts w:ascii="Times New Roman" w:eastAsia="Times New Roman" w:hAnsi="Times New Roman" w:cs="Times New Roman"/>
          <w:i/>
          <w:iCs/>
          <w:sz w:val="24"/>
          <w:szCs w:val="24"/>
          <w:lang w:eastAsia="en-GB"/>
        </w:rPr>
        <w:t>Journal of Learning Disabilities</w:t>
      </w:r>
      <w:r w:rsidRPr="00EC4ADF">
        <w:rPr>
          <w:rFonts w:ascii="Times New Roman" w:eastAsia="Times New Roman" w:hAnsi="Times New Roman" w:cs="Times New Roman"/>
          <w:sz w:val="24"/>
          <w:szCs w:val="24"/>
          <w:lang w:eastAsia="en-GB"/>
        </w:rPr>
        <w:t xml:space="preserve"> 37(6), pp. 466–481. </w:t>
      </w:r>
      <w:proofErr w:type="spellStart"/>
      <w:r w:rsidRPr="00EC4ADF">
        <w:rPr>
          <w:rFonts w:ascii="Times New Roman" w:eastAsia="Times New Roman" w:hAnsi="Times New Roman" w:cs="Times New Roman"/>
          <w:sz w:val="24"/>
          <w:szCs w:val="24"/>
          <w:lang w:eastAsia="en-GB"/>
        </w:rPr>
        <w:t>doi</w:t>
      </w:r>
      <w:proofErr w:type="spellEnd"/>
      <w:r w:rsidRPr="00EC4ADF">
        <w:rPr>
          <w:rFonts w:ascii="Times New Roman" w:eastAsia="Times New Roman" w:hAnsi="Times New Roman" w:cs="Times New Roman"/>
          <w:sz w:val="24"/>
          <w:szCs w:val="24"/>
          <w:lang w:eastAsia="en-GB"/>
        </w:rPr>
        <w:t xml:space="preserve">: </w:t>
      </w:r>
      <w:hyperlink r:id="rId12" w:history="1">
        <w:r w:rsidRPr="00EC4ADF">
          <w:rPr>
            <w:rFonts w:ascii="Times New Roman" w:eastAsia="Times New Roman" w:hAnsi="Times New Roman" w:cs="Times New Roman"/>
            <w:color w:val="0000FF"/>
            <w:sz w:val="24"/>
            <w:szCs w:val="24"/>
            <w:u w:val="single"/>
            <w:lang w:eastAsia="en-GB"/>
          </w:rPr>
          <w:t>10.1177/00222194040370060101</w:t>
        </w:r>
      </w:hyperlink>
      <w:r w:rsidRPr="00EC4ADF">
        <w:rPr>
          <w:rFonts w:ascii="Times New Roman" w:eastAsia="Times New Roman" w:hAnsi="Times New Roman" w:cs="Times New Roman"/>
          <w:sz w:val="24"/>
          <w:szCs w:val="24"/>
          <w:lang w:eastAsia="en-GB"/>
        </w:rPr>
        <w:t>.</w:t>
      </w:r>
    </w:p>
    <w:p w14:paraId="3B1F757F" w14:textId="34C9AFE7" w:rsidR="00DD342E" w:rsidRPr="00881DA7" w:rsidRDefault="00EC4ADF" w:rsidP="00881DA7">
      <w:pPr>
        <w:spacing w:after="0" w:line="240" w:lineRule="auto"/>
        <w:rPr>
          <w:rFonts w:ascii="Times New Roman" w:eastAsia="Times New Roman" w:hAnsi="Times New Roman" w:cs="Times New Roman"/>
          <w:sz w:val="24"/>
          <w:szCs w:val="24"/>
          <w:lang w:eastAsia="en-GB"/>
        </w:rPr>
      </w:pPr>
      <w:r w:rsidRPr="00EC4ADF">
        <w:rPr>
          <w:rFonts w:ascii="Times New Roman" w:eastAsia="Times New Roman" w:hAnsi="Times New Roman" w:cs="Times New Roman"/>
          <w:sz w:val="24"/>
          <w:szCs w:val="24"/>
          <w:lang w:eastAsia="en-GB"/>
        </w:rPr>
        <w:t xml:space="preserve">Wall, S. 2008. Easier Said than Done: Writing an Autoethnography. </w:t>
      </w:r>
      <w:r w:rsidRPr="00EC4ADF">
        <w:rPr>
          <w:rFonts w:ascii="Times New Roman" w:eastAsia="Times New Roman" w:hAnsi="Times New Roman" w:cs="Times New Roman"/>
          <w:i/>
          <w:iCs/>
          <w:sz w:val="24"/>
          <w:szCs w:val="24"/>
          <w:lang w:eastAsia="en-GB"/>
        </w:rPr>
        <w:t>International Journal of Qualitative Methods</w:t>
      </w:r>
      <w:r w:rsidRPr="00EC4ADF">
        <w:rPr>
          <w:rFonts w:ascii="Times New Roman" w:eastAsia="Times New Roman" w:hAnsi="Times New Roman" w:cs="Times New Roman"/>
          <w:sz w:val="24"/>
          <w:szCs w:val="24"/>
          <w:lang w:eastAsia="en-GB"/>
        </w:rPr>
        <w:t xml:space="preserve"> 7(1), pp. 38–53. </w:t>
      </w:r>
      <w:proofErr w:type="spellStart"/>
      <w:r w:rsidRPr="00EC4ADF">
        <w:rPr>
          <w:rFonts w:ascii="Times New Roman" w:eastAsia="Times New Roman" w:hAnsi="Times New Roman" w:cs="Times New Roman"/>
          <w:sz w:val="24"/>
          <w:szCs w:val="24"/>
          <w:lang w:eastAsia="en-GB"/>
        </w:rPr>
        <w:t>doi</w:t>
      </w:r>
      <w:proofErr w:type="spellEnd"/>
      <w:r w:rsidRPr="00EC4ADF">
        <w:rPr>
          <w:rFonts w:ascii="Times New Roman" w:eastAsia="Times New Roman" w:hAnsi="Times New Roman" w:cs="Times New Roman"/>
          <w:sz w:val="24"/>
          <w:szCs w:val="24"/>
          <w:lang w:eastAsia="en-GB"/>
        </w:rPr>
        <w:t xml:space="preserve">: </w:t>
      </w:r>
      <w:hyperlink r:id="rId13" w:history="1">
        <w:r w:rsidRPr="00EC4ADF">
          <w:rPr>
            <w:rFonts w:ascii="Times New Roman" w:eastAsia="Times New Roman" w:hAnsi="Times New Roman" w:cs="Times New Roman"/>
            <w:color w:val="0000FF"/>
            <w:sz w:val="24"/>
            <w:szCs w:val="24"/>
            <w:u w:val="single"/>
            <w:lang w:eastAsia="en-GB"/>
          </w:rPr>
          <w:t>10.1177/160940690800700103</w:t>
        </w:r>
      </w:hyperlink>
      <w:r w:rsidRPr="00EC4ADF">
        <w:rPr>
          <w:rFonts w:ascii="Times New Roman" w:eastAsia="Times New Roman" w:hAnsi="Times New Roman" w:cs="Times New Roman"/>
          <w:sz w:val="24"/>
          <w:szCs w:val="24"/>
          <w:lang w:eastAsia="en-GB"/>
        </w:rPr>
        <w:t>.</w:t>
      </w:r>
    </w:p>
    <w:sectPr w:rsidR="00DD342E" w:rsidRPr="00881DA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F2D41" w14:textId="77777777" w:rsidR="00CB17CF" w:rsidRDefault="00CB17CF" w:rsidP="00EF2524">
      <w:pPr>
        <w:spacing w:after="0" w:line="240" w:lineRule="auto"/>
      </w:pPr>
      <w:r>
        <w:separator/>
      </w:r>
    </w:p>
  </w:endnote>
  <w:endnote w:type="continuationSeparator" w:id="0">
    <w:p w14:paraId="03FA6829" w14:textId="77777777" w:rsidR="00CB17CF" w:rsidRDefault="00CB17CF" w:rsidP="00EF2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Light">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41E9D" w14:textId="77777777" w:rsidR="00CB17CF" w:rsidRDefault="00CB17CF" w:rsidP="00EF2524">
      <w:pPr>
        <w:spacing w:after="0" w:line="240" w:lineRule="auto"/>
      </w:pPr>
      <w:r>
        <w:separator/>
      </w:r>
    </w:p>
  </w:footnote>
  <w:footnote w:type="continuationSeparator" w:id="0">
    <w:p w14:paraId="54FBAEBC" w14:textId="77777777" w:rsidR="00CB17CF" w:rsidRDefault="00CB17CF" w:rsidP="00EF25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BAC31" w14:textId="27E0155A" w:rsidR="00881DA7" w:rsidRDefault="00881DA7">
    <w:pPr>
      <w:pStyle w:val="Header"/>
    </w:pPr>
    <w:r>
      <w:t>Daegan Simpson</w:t>
    </w:r>
    <w:r>
      <w:tab/>
    </w:r>
    <w:r>
      <w:tab/>
      <w:t>Student Number: 1003107</w:t>
    </w:r>
  </w:p>
  <w:p w14:paraId="5A9FD2D1" w14:textId="14E9080F" w:rsidR="00881DA7" w:rsidRDefault="00881DA7">
    <w:pPr>
      <w:pStyle w:val="Header"/>
    </w:pPr>
    <w:r>
      <w:t>Module: Body, Culture, and Society</w:t>
    </w:r>
    <w:r>
      <w:tab/>
    </w:r>
    <w:r>
      <w:tab/>
      <w:t>Module Code: AHAN5007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95EE4"/>
    <w:multiLevelType w:val="hybridMultilevel"/>
    <w:tmpl w:val="1F705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1D"/>
    <w:rsid w:val="0000025E"/>
    <w:rsid w:val="0000332E"/>
    <w:rsid w:val="00003762"/>
    <w:rsid w:val="00034FCD"/>
    <w:rsid w:val="00084509"/>
    <w:rsid w:val="00135EA8"/>
    <w:rsid w:val="00140707"/>
    <w:rsid w:val="00174350"/>
    <w:rsid w:val="001766CD"/>
    <w:rsid w:val="00183EC8"/>
    <w:rsid w:val="00191B32"/>
    <w:rsid w:val="001A38A9"/>
    <w:rsid w:val="001D43CC"/>
    <w:rsid w:val="001E78D0"/>
    <w:rsid w:val="001F4DE1"/>
    <w:rsid w:val="00202FDC"/>
    <w:rsid w:val="0023464E"/>
    <w:rsid w:val="00242F55"/>
    <w:rsid w:val="00252033"/>
    <w:rsid w:val="00285FBD"/>
    <w:rsid w:val="002D26AB"/>
    <w:rsid w:val="002F737F"/>
    <w:rsid w:val="0032226D"/>
    <w:rsid w:val="003344CB"/>
    <w:rsid w:val="00344C05"/>
    <w:rsid w:val="00385AFA"/>
    <w:rsid w:val="0039146C"/>
    <w:rsid w:val="003C589E"/>
    <w:rsid w:val="003E62EA"/>
    <w:rsid w:val="0043045A"/>
    <w:rsid w:val="00445040"/>
    <w:rsid w:val="00464271"/>
    <w:rsid w:val="00477226"/>
    <w:rsid w:val="00485611"/>
    <w:rsid w:val="004A7118"/>
    <w:rsid w:val="004D6B6A"/>
    <w:rsid w:val="00524111"/>
    <w:rsid w:val="005B4AD4"/>
    <w:rsid w:val="005C6E8F"/>
    <w:rsid w:val="005E3C46"/>
    <w:rsid w:val="005E5501"/>
    <w:rsid w:val="005F4791"/>
    <w:rsid w:val="005F6D17"/>
    <w:rsid w:val="0065284F"/>
    <w:rsid w:val="00670C39"/>
    <w:rsid w:val="006A2E7F"/>
    <w:rsid w:val="006A5983"/>
    <w:rsid w:val="007067E7"/>
    <w:rsid w:val="00724148"/>
    <w:rsid w:val="0075632D"/>
    <w:rsid w:val="00781DC8"/>
    <w:rsid w:val="0079350E"/>
    <w:rsid w:val="00807BD3"/>
    <w:rsid w:val="00813817"/>
    <w:rsid w:val="008236D4"/>
    <w:rsid w:val="00856F20"/>
    <w:rsid w:val="0086339C"/>
    <w:rsid w:val="0086724D"/>
    <w:rsid w:val="0087382B"/>
    <w:rsid w:val="00881DA7"/>
    <w:rsid w:val="00890771"/>
    <w:rsid w:val="0089720B"/>
    <w:rsid w:val="008C3F68"/>
    <w:rsid w:val="008C5632"/>
    <w:rsid w:val="008C5EFC"/>
    <w:rsid w:val="008E4649"/>
    <w:rsid w:val="008E5509"/>
    <w:rsid w:val="008E7C7C"/>
    <w:rsid w:val="00920860"/>
    <w:rsid w:val="0093038C"/>
    <w:rsid w:val="00983CAF"/>
    <w:rsid w:val="009917EC"/>
    <w:rsid w:val="009A303A"/>
    <w:rsid w:val="009D0C01"/>
    <w:rsid w:val="009E4111"/>
    <w:rsid w:val="009F5A6E"/>
    <w:rsid w:val="00A06E5E"/>
    <w:rsid w:val="00A1529B"/>
    <w:rsid w:val="00A21C25"/>
    <w:rsid w:val="00A314DE"/>
    <w:rsid w:val="00AA4064"/>
    <w:rsid w:val="00B25C1D"/>
    <w:rsid w:val="00BA4F47"/>
    <w:rsid w:val="00BA5C75"/>
    <w:rsid w:val="00BC21F9"/>
    <w:rsid w:val="00C13835"/>
    <w:rsid w:val="00C208D8"/>
    <w:rsid w:val="00C41553"/>
    <w:rsid w:val="00C46F67"/>
    <w:rsid w:val="00C574D2"/>
    <w:rsid w:val="00C6217D"/>
    <w:rsid w:val="00C6541E"/>
    <w:rsid w:val="00CA5322"/>
    <w:rsid w:val="00CA6C61"/>
    <w:rsid w:val="00CB07DA"/>
    <w:rsid w:val="00CB17CF"/>
    <w:rsid w:val="00CB20F7"/>
    <w:rsid w:val="00CB327A"/>
    <w:rsid w:val="00D3077D"/>
    <w:rsid w:val="00D9715D"/>
    <w:rsid w:val="00DC01E3"/>
    <w:rsid w:val="00DD342E"/>
    <w:rsid w:val="00E26BBA"/>
    <w:rsid w:val="00E347A5"/>
    <w:rsid w:val="00E4195C"/>
    <w:rsid w:val="00E42CE4"/>
    <w:rsid w:val="00E54F50"/>
    <w:rsid w:val="00E60DE1"/>
    <w:rsid w:val="00E67D8F"/>
    <w:rsid w:val="00E81A15"/>
    <w:rsid w:val="00EA7981"/>
    <w:rsid w:val="00EC4ADF"/>
    <w:rsid w:val="00ED4274"/>
    <w:rsid w:val="00EE78FF"/>
    <w:rsid w:val="00EF2524"/>
    <w:rsid w:val="00F13350"/>
    <w:rsid w:val="00F1365E"/>
    <w:rsid w:val="00F342C7"/>
    <w:rsid w:val="00F555EA"/>
    <w:rsid w:val="00F57708"/>
    <w:rsid w:val="00FA271C"/>
    <w:rsid w:val="00FB2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95629"/>
  <w15:chartTrackingRefBased/>
  <w15:docId w15:val="{847804F5-3BC5-47B4-A467-88A1C526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A6E"/>
    <w:pPr>
      <w:ind w:left="720"/>
      <w:contextualSpacing/>
    </w:pPr>
  </w:style>
  <w:style w:type="character" w:customStyle="1" w:styleId="fqsparagraphno">
    <w:name w:val="fqsparagraphno"/>
    <w:basedOn w:val="DefaultParagraphFont"/>
    <w:rsid w:val="005F4791"/>
  </w:style>
  <w:style w:type="paragraph" w:styleId="Header">
    <w:name w:val="header"/>
    <w:basedOn w:val="Normal"/>
    <w:link w:val="HeaderChar"/>
    <w:uiPriority w:val="99"/>
    <w:unhideWhenUsed/>
    <w:rsid w:val="00EF2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524"/>
  </w:style>
  <w:style w:type="paragraph" w:styleId="Footer">
    <w:name w:val="footer"/>
    <w:basedOn w:val="Normal"/>
    <w:link w:val="FooterChar"/>
    <w:uiPriority w:val="99"/>
    <w:unhideWhenUsed/>
    <w:rsid w:val="00EF2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524"/>
  </w:style>
  <w:style w:type="paragraph" w:styleId="Bibliography">
    <w:name w:val="Bibliography"/>
    <w:basedOn w:val="Normal"/>
    <w:next w:val="Normal"/>
    <w:uiPriority w:val="37"/>
    <w:semiHidden/>
    <w:unhideWhenUsed/>
    <w:rsid w:val="00A1529B"/>
  </w:style>
  <w:style w:type="character" w:styleId="Hyperlink">
    <w:name w:val="Hyperlink"/>
    <w:basedOn w:val="DefaultParagraphFont"/>
    <w:uiPriority w:val="99"/>
    <w:semiHidden/>
    <w:unhideWhenUsed/>
    <w:rsid w:val="00EC4A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342390">
      <w:bodyDiv w:val="1"/>
      <w:marLeft w:val="0"/>
      <w:marRight w:val="0"/>
      <w:marTop w:val="0"/>
      <w:marBottom w:val="0"/>
      <w:divBdr>
        <w:top w:val="none" w:sz="0" w:space="0" w:color="auto"/>
        <w:left w:val="none" w:sz="0" w:space="0" w:color="auto"/>
        <w:bottom w:val="none" w:sz="0" w:space="0" w:color="auto"/>
        <w:right w:val="none" w:sz="0" w:space="0" w:color="auto"/>
      </w:divBdr>
      <w:divsChild>
        <w:div w:id="1665625319">
          <w:marLeft w:val="0"/>
          <w:marRight w:val="0"/>
          <w:marTop w:val="0"/>
          <w:marBottom w:val="0"/>
          <w:divBdr>
            <w:top w:val="none" w:sz="0" w:space="0" w:color="auto"/>
            <w:left w:val="none" w:sz="0" w:space="0" w:color="auto"/>
            <w:bottom w:val="none" w:sz="0" w:space="0" w:color="auto"/>
            <w:right w:val="none" w:sz="0" w:space="0" w:color="auto"/>
          </w:divBdr>
          <w:divsChild>
            <w:div w:id="128700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640067">
      <w:bodyDiv w:val="1"/>
      <w:marLeft w:val="0"/>
      <w:marRight w:val="0"/>
      <w:marTop w:val="0"/>
      <w:marBottom w:val="0"/>
      <w:divBdr>
        <w:top w:val="none" w:sz="0" w:space="0" w:color="auto"/>
        <w:left w:val="none" w:sz="0" w:space="0" w:color="auto"/>
        <w:bottom w:val="none" w:sz="0" w:space="0" w:color="auto"/>
        <w:right w:val="none" w:sz="0" w:space="0" w:color="auto"/>
      </w:divBdr>
      <w:divsChild>
        <w:div w:id="479083606">
          <w:marLeft w:val="0"/>
          <w:marRight w:val="0"/>
          <w:marTop w:val="0"/>
          <w:marBottom w:val="0"/>
          <w:divBdr>
            <w:top w:val="none" w:sz="0" w:space="0" w:color="auto"/>
            <w:left w:val="none" w:sz="0" w:space="0" w:color="auto"/>
            <w:bottom w:val="none" w:sz="0" w:space="0" w:color="auto"/>
            <w:right w:val="none" w:sz="0" w:space="0" w:color="auto"/>
          </w:divBdr>
          <w:divsChild>
            <w:div w:id="167857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759868">
      <w:bodyDiv w:val="1"/>
      <w:marLeft w:val="0"/>
      <w:marRight w:val="0"/>
      <w:marTop w:val="0"/>
      <w:marBottom w:val="0"/>
      <w:divBdr>
        <w:top w:val="none" w:sz="0" w:space="0" w:color="auto"/>
        <w:left w:val="none" w:sz="0" w:space="0" w:color="auto"/>
        <w:bottom w:val="none" w:sz="0" w:space="0" w:color="auto"/>
        <w:right w:val="none" w:sz="0" w:space="0" w:color="auto"/>
      </w:divBdr>
      <w:divsChild>
        <w:div w:id="1845318944">
          <w:marLeft w:val="0"/>
          <w:marRight w:val="0"/>
          <w:marTop w:val="0"/>
          <w:marBottom w:val="0"/>
          <w:divBdr>
            <w:top w:val="none" w:sz="0" w:space="0" w:color="auto"/>
            <w:left w:val="none" w:sz="0" w:space="0" w:color="auto"/>
            <w:bottom w:val="none" w:sz="0" w:space="0" w:color="auto"/>
            <w:right w:val="none" w:sz="0" w:space="0" w:color="auto"/>
          </w:divBdr>
          <w:divsChild>
            <w:div w:id="1265268572">
              <w:marLeft w:val="0"/>
              <w:marRight w:val="0"/>
              <w:marTop w:val="0"/>
              <w:marBottom w:val="240"/>
              <w:divBdr>
                <w:top w:val="none" w:sz="0" w:space="0" w:color="auto"/>
                <w:left w:val="none" w:sz="0" w:space="0" w:color="auto"/>
                <w:bottom w:val="none" w:sz="0" w:space="0" w:color="auto"/>
                <w:right w:val="none" w:sz="0" w:space="0" w:color="auto"/>
              </w:divBdr>
            </w:div>
            <w:div w:id="810515589">
              <w:marLeft w:val="0"/>
              <w:marRight w:val="0"/>
              <w:marTop w:val="0"/>
              <w:marBottom w:val="240"/>
              <w:divBdr>
                <w:top w:val="none" w:sz="0" w:space="0" w:color="auto"/>
                <w:left w:val="none" w:sz="0" w:space="0" w:color="auto"/>
                <w:bottom w:val="none" w:sz="0" w:space="0" w:color="auto"/>
                <w:right w:val="none" w:sz="0" w:space="0" w:color="auto"/>
              </w:divBdr>
            </w:div>
            <w:div w:id="515271546">
              <w:marLeft w:val="0"/>
              <w:marRight w:val="0"/>
              <w:marTop w:val="0"/>
              <w:marBottom w:val="240"/>
              <w:divBdr>
                <w:top w:val="none" w:sz="0" w:space="0" w:color="auto"/>
                <w:left w:val="none" w:sz="0" w:space="0" w:color="auto"/>
                <w:bottom w:val="none" w:sz="0" w:space="0" w:color="auto"/>
                <w:right w:val="none" w:sz="0" w:space="0" w:color="auto"/>
              </w:divBdr>
            </w:div>
            <w:div w:id="1129010059">
              <w:marLeft w:val="0"/>
              <w:marRight w:val="0"/>
              <w:marTop w:val="0"/>
              <w:marBottom w:val="240"/>
              <w:divBdr>
                <w:top w:val="none" w:sz="0" w:space="0" w:color="auto"/>
                <w:left w:val="none" w:sz="0" w:space="0" w:color="auto"/>
                <w:bottom w:val="none" w:sz="0" w:space="0" w:color="auto"/>
                <w:right w:val="none" w:sz="0" w:space="0" w:color="auto"/>
              </w:divBdr>
            </w:div>
            <w:div w:id="232084069">
              <w:marLeft w:val="0"/>
              <w:marRight w:val="0"/>
              <w:marTop w:val="0"/>
              <w:marBottom w:val="240"/>
              <w:divBdr>
                <w:top w:val="none" w:sz="0" w:space="0" w:color="auto"/>
                <w:left w:val="none" w:sz="0" w:space="0" w:color="auto"/>
                <w:bottom w:val="none" w:sz="0" w:space="0" w:color="auto"/>
                <w:right w:val="none" w:sz="0" w:space="0" w:color="auto"/>
              </w:divBdr>
            </w:div>
            <w:div w:id="181478098">
              <w:marLeft w:val="0"/>
              <w:marRight w:val="0"/>
              <w:marTop w:val="0"/>
              <w:marBottom w:val="240"/>
              <w:divBdr>
                <w:top w:val="none" w:sz="0" w:space="0" w:color="auto"/>
                <w:left w:val="none" w:sz="0" w:space="0" w:color="auto"/>
                <w:bottom w:val="none" w:sz="0" w:space="0" w:color="auto"/>
                <w:right w:val="none" w:sz="0" w:space="0" w:color="auto"/>
              </w:divBdr>
            </w:div>
            <w:div w:id="1664970796">
              <w:marLeft w:val="0"/>
              <w:marRight w:val="0"/>
              <w:marTop w:val="0"/>
              <w:marBottom w:val="240"/>
              <w:divBdr>
                <w:top w:val="none" w:sz="0" w:space="0" w:color="auto"/>
                <w:left w:val="none" w:sz="0" w:space="0" w:color="auto"/>
                <w:bottom w:val="none" w:sz="0" w:space="0" w:color="auto"/>
                <w:right w:val="none" w:sz="0" w:space="0" w:color="auto"/>
              </w:divBdr>
            </w:div>
            <w:div w:id="201799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891241605280449" TargetMode="External"/><Relationship Id="rId13" Type="http://schemas.openxmlformats.org/officeDocument/2006/relationships/hyperlink" Target="https://doi.org/10.1177/1609406908007001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2221940403700601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05735697013030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tes.ualberta.ca/~iiqm/backissues/2_1/html/holt.html" TargetMode="External"/><Relationship Id="rId4" Type="http://schemas.openxmlformats.org/officeDocument/2006/relationships/settings" Target="settings.xml"/><Relationship Id="rId9" Type="http://schemas.openxmlformats.org/officeDocument/2006/relationships/hyperlink" Target="http://www.qualitative-research.net/index.php/fqs/article/view/158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66FB2-38E4-4E90-9C95-C6BA8356B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12717</TotalTime>
  <Pages>5</Pages>
  <Words>4501</Words>
  <Characters>25658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Daegan</dc:creator>
  <cp:keywords/>
  <dc:description/>
  <cp:lastModifiedBy>Daegan</cp:lastModifiedBy>
  <cp:revision>25</cp:revision>
  <dcterms:created xsi:type="dcterms:W3CDTF">2018-05-04T13:31:00Z</dcterms:created>
  <dcterms:modified xsi:type="dcterms:W3CDTF">2018-05-15T14:44:00Z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id="9Sy3usn0"/&gt;&lt;style id="http://www.zotero.org/styles/harvard-cardiff-university" hasBibliography="1" bibliographyStyleHasBeenSet="1"/&gt;&lt;prefs&gt;&lt;pref name="fieldType" value="Field"/&gt;&lt;pref name="automa</vt:lpwstr>
  </property>
  <property fmtid="{D5CDD505-2E9C-101B-9397-08002B2CF9AE}" pid="3" name="ZOTERO_PREF_2">
    <vt:lpwstr>ticJournalAbbreviations" value="true"/&gt;&lt;/prefs&gt;&lt;/data&gt;</vt:lpwstr>
  </property>
</Properties>
</file>