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F0F" w:rsidRPr="00136052" w:rsidRDefault="00E57F0F">
      <w:pPr>
        <w:rPr>
          <w:rFonts w:ascii="Calibri" w:hAnsi="Calibri" w:cs="Calibri"/>
          <w:sz w:val="20"/>
          <w:szCs w:val="20"/>
          <w:lang w:val="en-GB"/>
        </w:rPr>
      </w:pPr>
    </w:p>
    <w:p w:rsidR="003F1EC5" w:rsidRPr="00136052" w:rsidRDefault="003F1EC5" w:rsidP="008E2FA0">
      <w:pPr>
        <w:jc w:val="center"/>
        <w:rPr>
          <w:rFonts w:ascii="Calibri" w:hAnsi="Calibri" w:cs="Calibri"/>
          <w:sz w:val="20"/>
          <w:szCs w:val="20"/>
          <w:lang w:val="en-GB"/>
        </w:rPr>
      </w:pPr>
      <w:r w:rsidRPr="00136052">
        <w:rPr>
          <w:rFonts w:ascii="Calibri" w:hAnsi="Calibri" w:cs="Calibri"/>
          <w:sz w:val="20"/>
          <w:szCs w:val="20"/>
          <w:lang w:val="en-GB"/>
        </w:rPr>
        <w:t xml:space="preserve">A strategic analysis of </w:t>
      </w:r>
      <w:r w:rsidR="00B1774D" w:rsidRPr="00136052">
        <w:rPr>
          <w:rFonts w:ascii="Calibri" w:hAnsi="Calibri" w:cs="Calibri"/>
          <w:sz w:val="20"/>
          <w:szCs w:val="20"/>
          <w:lang w:val="en-GB"/>
        </w:rPr>
        <w:t>BIOCON</w:t>
      </w:r>
      <w:r w:rsidRPr="00136052">
        <w:rPr>
          <w:rFonts w:ascii="Calibri" w:hAnsi="Calibri" w:cs="Calibri"/>
          <w:sz w:val="20"/>
          <w:szCs w:val="20"/>
          <w:lang w:val="en-GB"/>
        </w:rPr>
        <w:t xml:space="preserve"> India</w:t>
      </w:r>
    </w:p>
    <w:p w:rsidR="00590775" w:rsidRPr="00136052" w:rsidRDefault="00590775" w:rsidP="008E2FA0">
      <w:pPr>
        <w:jc w:val="center"/>
        <w:rPr>
          <w:rFonts w:ascii="Calibri" w:hAnsi="Calibri" w:cs="Calibri"/>
          <w:sz w:val="20"/>
          <w:szCs w:val="20"/>
          <w:lang w:val="en-GB"/>
        </w:rPr>
      </w:pPr>
    </w:p>
    <w:p w:rsidR="00590775" w:rsidRPr="00136052" w:rsidRDefault="00590775" w:rsidP="008E2FA0">
      <w:pPr>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3810000" cy="1498600"/>
            <wp:effectExtent l="19050" t="0" r="0" b="0"/>
            <wp:docPr id="2" name="Bild 1" descr="Biocon Logo - Bio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ocon Logo - Biocon"/>
                    <pic:cNvPicPr>
                      <a:picLocks noChangeAspect="1" noChangeArrowheads="1"/>
                    </pic:cNvPicPr>
                  </pic:nvPicPr>
                  <pic:blipFill>
                    <a:blip r:embed="rId8" cstate="print"/>
                    <a:srcRect/>
                    <a:stretch>
                      <a:fillRect/>
                    </a:stretch>
                  </pic:blipFill>
                  <pic:spPr bwMode="auto">
                    <a:xfrm>
                      <a:off x="0" y="0"/>
                      <a:ext cx="3808415" cy="1497977"/>
                    </a:xfrm>
                    <a:prstGeom prst="rect">
                      <a:avLst/>
                    </a:prstGeom>
                    <a:noFill/>
                    <a:ln w="9525">
                      <a:noFill/>
                      <a:miter lim="800000"/>
                      <a:headEnd/>
                      <a:tailEnd/>
                    </a:ln>
                  </pic:spPr>
                </pic:pic>
              </a:graphicData>
            </a:graphic>
          </wp:inline>
        </w:drawing>
      </w:r>
    </w:p>
    <w:p w:rsidR="008E2FA0" w:rsidRPr="00136052" w:rsidRDefault="003F1EC5" w:rsidP="008E2FA0">
      <w:pPr>
        <w:jc w:val="center"/>
        <w:rPr>
          <w:rFonts w:ascii="Calibri" w:hAnsi="Calibri" w:cs="Calibri"/>
          <w:sz w:val="20"/>
          <w:szCs w:val="20"/>
          <w:lang w:val="en-GB"/>
        </w:rPr>
      </w:pPr>
      <w:r w:rsidRPr="00136052">
        <w:rPr>
          <w:rFonts w:ascii="Calibri" w:hAnsi="Calibri" w:cs="Calibri"/>
          <w:sz w:val="20"/>
          <w:szCs w:val="20"/>
          <w:lang w:val="en-GB"/>
        </w:rPr>
        <w:t>Report</w:t>
      </w:r>
    </w:p>
    <w:p w:rsidR="008E2FA0" w:rsidRPr="00136052" w:rsidRDefault="008E2FA0" w:rsidP="008E2FA0">
      <w:pPr>
        <w:jc w:val="center"/>
        <w:rPr>
          <w:rFonts w:ascii="Calibri" w:hAnsi="Calibri" w:cs="Calibri"/>
          <w:sz w:val="20"/>
          <w:szCs w:val="20"/>
          <w:lang w:val="en-GB"/>
        </w:rPr>
      </w:pPr>
      <w:r w:rsidRPr="00136052">
        <w:rPr>
          <w:rFonts w:ascii="Calibri" w:hAnsi="Calibri" w:cs="Calibri"/>
          <w:sz w:val="20"/>
          <w:szCs w:val="20"/>
          <w:lang w:val="en-GB"/>
        </w:rPr>
        <w:t xml:space="preserve">PRESENTED TO THE BUSINESS SCHOOL OF THE UNIVERISTY OF WALES TRINITY SAINT DAVID, LONDON CAMPUS IN PARTUAL FULFILMENT OF THE REQUIREMENTS FOR THE DEGREE OF MASTER OF BUSINESS ADMINSTRATION (MBA) FOR THE MODULE: </w:t>
      </w:r>
    </w:p>
    <w:p w:rsidR="008E2FA0" w:rsidRPr="00136052" w:rsidRDefault="008E2FA0" w:rsidP="008E2FA0">
      <w:pPr>
        <w:jc w:val="center"/>
        <w:rPr>
          <w:rFonts w:ascii="Calibri" w:hAnsi="Calibri" w:cs="Calibri"/>
          <w:b/>
          <w:sz w:val="20"/>
          <w:szCs w:val="20"/>
          <w:lang w:val="en-GB"/>
        </w:rPr>
      </w:pPr>
      <w:r w:rsidRPr="00136052">
        <w:rPr>
          <w:rFonts w:ascii="Calibri" w:hAnsi="Calibri" w:cs="Calibri"/>
          <w:b/>
          <w:sz w:val="20"/>
          <w:szCs w:val="20"/>
          <w:lang w:val="en-GB"/>
        </w:rPr>
        <w:t>Strategic Management</w:t>
      </w:r>
    </w:p>
    <w:p w:rsidR="008E2FA0" w:rsidRPr="00136052" w:rsidRDefault="003F1EC5" w:rsidP="008E2FA0">
      <w:pPr>
        <w:jc w:val="center"/>
        <w:rPr>
          <w:rFonts w:ascii="Calibri" w:hAnsi="Calibri" w:cs="Calibri"/>
          <w:sz w:val="20"/>
          <w:szCs w:val="20"/>
          <w:lang w:val="en-GB"/>
        </w:rPr>
      </w:pPr>
      <w:r w:rsidRPr="00136052">
        <w:rPr>
          <w:rFonts w:ascii="Calibri" w:hAnsi="Calibri" w:cs="Calibri"/>
          <w:sz w:val="20"/>
          <w:szCs w:val="20"/>
          <w:lang w:val="en-GB"/>
        </w:rPr>
        <w:t>LCMB7003</w:t>
      </w:r>
    </w:p>
    <w:p w:rsidR="00590775" w:rsidRPr="00136052" w:rsidRDefault="00590775" w:rsidP="008E2FA0">
      <w:pPr>
        <w:spacing w:line="240" w:lineRule="auto"/>
        <w:jc w:val="center"/>
        <w:rPr>
          <w:rFonts w:ascii="Calibri" w:hAnsi="Calibri" w:cs="Calibri"/>
          <w:sz w:val="20"/>
          <w:szCs w:val="20"/>
          <w:lang w:val="en-GB"/>
        </w:rPr>
      </w:pPr>
    </w:p>
    <w:p w:rsidR="008E2FA0" w:rsidRPr="00136052" w:rsidRDefault="008E2FA0" w:rsidP="008E2FA0">
      <w:pPr>
        <w:spacing w:line="240" w:lineRule="auto"/>
        <w:jc w:val="center"/>
        <w:rPr>
          <w:rFonts w:ascii="Calibri" w:hAnsi="Calibri" w:cs="Calibri"/>
          <w:sz w:val="20"/>
          <w:szCs w:val="20"/>
          <w:lang w:val="en-GB"/>
        </w:rPr>
      </w:pPr>
      <w:r w:rsidRPr="00136052">
        <w:rPr>
          <w:rFonts w:ascii="Calibri" w:hAnsi="Calibri" w:cs="Calibri"/>
          <w:sz w:val="20"/>
          <w:szCs w:val="20"/>
          <w:lang w:val="en-GB"/>
        </w:rPr>
        <w:t>University of Wales Trinity Saint David</w:t>
      </w:r>
    </w:p>
    <w:p w:rsidR="00590775" w:rsidRPr="00136052" w:rsidRDefault="00590775" w:rsidP="008E2FA0">
      <w:pPr>
        <w:spacing w:line="240" w:lineRule="auto"/>
        <w:jc w:val="center"/>
        <w:rPr>
          <w:rFonts w:ascii="Calibri" w:hAnsi="Calibri" w:cs="Calibri"/>
          <w:sz w:val="20"/>
          <w:szCs w:val="20"/>
          <w:lang w:val="en-GB"/>
        </w:rPr>
      </w:pPr>
    </w:p>
    <w:p w:rsidR="008E2FA0" w:rsidRPr="00136052" w:rsidRDefault="008E2FA0" w:rsidP="008E2FA0">
      <w:pPr>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1495425" cy="1536720"/>
            <wp:effectExtent l="19050" t="0" r="9525" b="0"/>
            <wp:docPr id="1" name="image" descr="https://upload.wikimedia.org/wikipedia/en/7/70/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upload.wikimedia.org/wikipedia/en/7/70/Coat_of_arms_of_the_University_of_Wales_Trinity_Saint_David.png"/>
                    <pic:cNvPicPr>
                      <a:picLocks noChangeAspect="1" noChangeArrowheads="1"/>
                    </pic:cNvPicPr>
                  </pic:nvPicPr>
                  <pic:blipFill>
                    <a:blip r:embed="rId9" cstate="print"/>
                    <a:srcRect/>
                    <a:stretch>
                      <a:fillRect/>
                    </a:stretch>
                  </pic:blipFill>
                  <pic:spPr bwMode="auto">
                    <a:xfrm>
                      <a:off x="0" y="0"/>
                      <a:ext cx="1495611" cy="1536911"/>
                    </a:xfrm>
                    <a:prstGeom prst="rect">
                      <a:avLst/>
                    </a:prstGeom>
                    <a:noFill/>
                    <a:ln w="9525">
                      <a:noFill/>
                      <a:miter lim="800000"/>
                      <a:headEnd/>
                      <a:tailEnd/>
                    </a:ln>
                  </pic:spPr>
                </pic:pic>
              </a:graphicData>
            </a:graphic>
          </wp:inline>
        </w:drawing>
      </w:r>
    </w:p>
    <w:p w:rsidR="008E2FA0" w:rsidRPr="00136052" w:rsidRDefault="008E2FA0" w:rsidP="008E2FA0">
      <w:pPr>
        <w:jc w:val="center"/>
        <w:rPr>
          <w:rFonts w:ascii="Calibri" w:hAnsi="Calibri" w:cs="Calibri"/>
          <w:sz w:val="20"/>
          <w:szCs w:val="20"/>
          <w:lang w:val="en-GB"/>
        </w:rPr>
      </w:pPr>
    </w:p>
    <w:p w:rsidR="008E2FA0" w:rsidRPr="00136052" w:rsidRDefault="008E2FA0" w:rsidP="008E2FA0">
      <w:pPr>
        <w:jc w:val="center"/>
        <w:rPr>
          <w:rFonts w:ascii="Calibri" w:hAnsi="Calibri" w:cs="Calibri"/>
          <w:sz w:val="20"/>
          <w:szCs w:val="20"/>
          <w:lang w:val="en-GB"/>
        </w:rPr>
      </w:pPr>
      <w:r w:rsidRPr="00136052">
        <w:rPr>
          <w:rFonts w:ascii="Calibri" w:hAnsi="Calibri" w:cs="Calibri"/>
          <w:sz w:val="20"/>
          <w:szCs w:val="20"/>
          <w:lang w:val="en-GB"/>
        </w:rPr>
        <w:t>SUBMITTED BY</w:t>
      </w:r>
    </w:p>
    <w:p w:rsidR="008E2FA0" w:rsidRPr="00136052" w:rsidRDefault="008E2FA0" w:rsidP="008E2FA0">
      <w:pPr>
        <w:jc w:val="center"/>
        <w:rPr>
          <w:rFonts w:ascii="Calibri" w:hAnsi="Calibri" w:cs="Calibri"/>
          <w:sz w:val="20"/>
          <w:szCs w:val="20"/>
          <w:lang w:val="en-GB"/>
        </w:rPr>
      </w:pPr>
      <w:r w:rsidRPr="00136052">
        <w:rPr>
          <w:rFonts w:ascii="Calibri" w:hAnsi="Calibri" w:cs="Calibri"/>
          <w:b/>
          <w:sz w:val="20"/>
          <w:szCs w:val="20"/>
          <w:lang w:val="en-GB"/>
        </w:rPr>
        <w:t>MANAL ABDEL KHALEQ (1920273)</w:t>
      </w:r>
    </w:p>
    <w:p w:rsidR="008E2FA0" w:rsidRPr="00136052" w:rsidRDefault="008E2FA0" w:rsidP="008E2FA0">
      <w:pPr>
        <w:rPr>
          <w:rFonts w:ascii="Calibri" w:hAnsi="Calibri" w:cs="Calibri"/>
          <w:sz w:val="20"/>
          <w:szCs w:val="20"/>
          <w:lang w:val="en-GB"/>
        </w:rPr>
      </w:pPr>
    </w:p>
    <w:p w:rsidR="008E2FA0" w:rsidRPr="00136052" w:rsidRDefault="008E2FA0" w:rsidP="008E2FA0">
      <w:pPr>
        <w:jc w:val="center"/>
        <w:rPr>
          <w:rFonts w:ascii="Calibri" w:hAnsi="Calibri" w:cs="Calibri"/>
          <w:sz w:val="20"/>
          <w:szCs w:val="20"/>
          <w:lang w:val="en-GB"/>
        </w:rPr>
      </w:pPr>
      <w:r w:rsidRPr="00136052">
        <w:rPr>
          <w:rFonts w:ascii="Calibri" w:hAnsi="Calibri" w:cs="Calibri"/>
          <w:sz w:val="20"/>
          <w:szCs w:val="20"/>
          <w:lang w:val="en-GB"/>
        </w:rPr>
        <w:t>Lecturer</w:t>
      </w:r>
      <w:r w:rsidR="001F45F2" w:rsidRPr="00136052">
        <w:rPr>
          <w:rFonts w:ascii="Calibri" w:hAnsi="Calibri" w:cs="Calibri"/>
          <w:sz w:val="20"/>
          <w:szCs w:val="20"/>
          <w:lang w:val="en-GB"/>
        </w:rPr>
        <w:t>:</w:t>
      </w:r>
      <w:r w:rsidRPr="00136052">
        <w:rPr>
          <w:rFonts w:ascii="Calibri" w:hAnsi="Calibri" w:cs="Calibri"/>
          <w:sz w:val="20"/>
          <w:szCs w:val="20"/>
          <w:lang w:val="en-GB"/>
        </w:rPr>
        <w:t xml:space="preserve"> Dr </w:t>
      </w:r>
      <w:proofErr w:type="spellStart"/>
      <w:r w:rsidRPr="00136052">
        <w:rPr>
          <w:rFonts w:ascii="Calibri" w:hAnsi="Calibri" w:cs="Calibri"/>
          <w:sz w:val="20"/>
          <w:szCs w:val="20"/>
          <w:lang w:val="en-GB"/>
        </w:rPr>
        <w:t>Gladius</w:t>
      </w:r>
      <w:proofErr w:type="spellEnd"/>
      <w:r w:rsidR="001F45F2" w:rsidRPr="00136052">
        <w:rPr>
          <w:rFonts w:ascii="Calibri" w:hAnsi="Calibri" w:cs="Calibri"/>
          <w:sz w:val="20"/>
          <w:szCs w:val="20"/>
          <w:lang w:val="en-GB"/>
        </w:rPr>
        <w:t xml:space="preserve"> David </w:t>
      </w:r>
      <w:proofErr w:type="spellStart"/>
      <w:r w:rsidR="001F45F2" w:rsidRPr="00136052">
        <w:rPr>
          <w:rFonts w:ascii="Calibri" w:hAnsi="Calibri" w:cs="Calibri"/>
          <w:sz w:val="20"/>
          <w:szCs w:val="20"/>
          <w:lang w:val="en-GB"/>
        </w:rPr>
        <w:t>Kulothungan</w:t>
      </w:r>
      <w:proofErr w:type="spellEnd"/>
      <w:r w:rsidRPr="00136052">
        <w:rPr>
          <w:rFonts w:ascii="Calibri" w:hAnsi="Calibri" w:cs="Calibri"/>
          <w:sz w:val="20"/>
          <w:szCs w:val="20"/>
          <w:lang w:val="en-GB"/>
        </w:rPr>
        <w:t>, Course: MBA 2020/2021</w:t>
      </w:r>
    </w:p>
    <w:p w:rsidR="008E2FA0" w:rsidRPr="00136052" w:rsidRDefault="008E2FA0">
      <w:pPr>
        <w:rPr>
          <w:rFonts w:ascii="Calibri" w:hAnsi="Calibri" w:cs="Calibri"/>
          <w:sz w:val="20"/>
          <w:szCs w:val="20"/>
          <w:lang w:val="en-GB"/>
        </w:rPr>
      </w:pPr>
    </w:p>
    <w:p w:rsidR="008E2FA0" w:rsidRPr="00136052" w:rsidRDefault="008E2FA0">
      <w:pPr>
        <w:rPr>
          <w:rFonts w:ascii="Calibri" w:hAnsi="Calibri" w:cs="Calibri"/>
          <w:sz w:val="20"/>
          <w:szCs w:val="20"/>
          <w:lang w:val="en-GB"/>
        </w:rPr>
      </w:pPr>
    </w:p>
    <w:p w:rsidR="005D1E67" w:rsidRDefault="005D1E67" w:rsidP="000D5AE1">
      <w:pPr>
        <w:jc w:val="center"/>
        <w:rPr>
          <w:rFonts w:ascii="Calibri" w:hAnsi="Calibri" w:cs="Calibri"/>
          <w:sz w:val="20"/>
          <w:szCs w:val="20"/>
          <w:lang w:val="en-GB"/>
        </w:rPr>
      </w:pPr>
    </w:p>
    <w:p w:rsidR="000D5AE1" w:rsidRPr="00136052" w:rsidRDefault="008F15E7" w:rsidP="000D5AE1">
      <w:pPr>
        <w:jc w:val="center"/>
        <w:rPr>
          <w:rFonts w:ascii="Calibri" w:hAnsi="Calibri" w:cs="Calibri"/>
          <w:sz w:val="20"/>
          <w:szCs w:val="20"/>
          <w:lang w:val="en-GB"/>
        </w:rPr>
      </w:pPr>
      <w:r w:rsidRPr="00136052">
        <w:rPr>
          <w:rFonts w:ascii="Calibri" w:hAnsi="Calibri" w:cs="Calibri"/>
          <w:sz w:val="20"/>
          <w:szCs w:val="20"/>
          <w:lang w:val="en-GB"/>
        </w:rPr>
        <w:lastRenderedPageBreak/>
        <w:t xml:space="preserve">Table of </w:t>
      </w:r>
      <w:r w:rsidR="000D5AE1" w:rsidRPr="00136052">
        <w:rPr>
          <w:rFonts w:ascii="Calibri" w:hAnsi="Calibri" w:cs="Calibri"/>
          <w:sz w:val="20"/>
          <w:szCs w:val="20"/>
          <w:lang w:val="en-GB"/>
        </w:rPr>
        <w:t>Content</w:t>
      </w:r>
    </w:p>
    <w:p w:rsidR="000D5AE1" w:rsidRDefault="000D5AE1">
      <w:pPr>
        <w:rPr>
          <w:rFonts w:ascii="Calibri" w:hAnsi="Calibri" w:cs="Calibri"/>
          <w:b/>
          <w:sz w:val="20"/>
          <w:szCs w:val="20"/>
          <w:lang w:val="en-GB"/>
        </w:rPr>
      </w:pPr>
      <w:r w:rsidRPr="00B8433E">
        <w:rPr>
          <w:rFonts w:ascii="Calibri" w:hAnsi="Calibri" w:cs="Calibri"/>
          <w:b/>
          <w:sz w:val="20"/>
          <w:szCs w:val="20"/>
          <w:lang w:val="en-GB"/>
        </w:rPr>
        <w:t>I. Introduction</w:t>
      </w:r>
    </w:p>
    <w:p w:rsidR="005D1E67" w:rsidRPr="00B8433E" w:rsidRDefault="005D1E67">
      <w:pPr>
        <w:rPr>
          <w:rFonts w:ascii="Calibri" w:hAnsi="Calibri" w:cs="Calibri"/>
          <w:b/>
          <w:sz w:val="20"/>
          <w:szCs w:val="20"/>
          <w:lang w:val="en-GB"/>
        </w:rPr>
      </w:pPr>
    </w:p>
    <w:p w:rsidR="000D5AE1" w:rsidRPr="00B8433E" w:rsidRDefault="000D5AE1">
      <w:pPr>
        <w:rPr>
          <w:rFonts w:ascii="Calibri" w:hAnsi="Calibri" w:cs="Calibri"/>
          <w:b/>
          <w:sz w:val="20"/>
          <w:szCs w:val="20"/>
          <w:lang w:val="en-GB"/>
        </w:rPr>
      </w:pPr>
      <w:r w:rsidRPr="00B8433E">
        <w:rPr>
          <w:rFonts w:ascii="Calibri" w:hAnsi="Calibri" w:cs="Calibri"/>
          <w:b/>
          <w:sz w:val="20"/>
          <w:szCs w:val="20"/>
          <w:lang w:val="en-GB"/>
        </w:rPr>
        <w:t>II. Company Background</w:t>
      </w:r>
    </w:p>
    <w:p w:rsidR="005D1E67" w:rsidRDefault="005D1E67">
      <w:pPr>
        <w:rPr>
          <w:rFonts w:ascii="Calibri" w:hAnsi="Calibri" w:cs="Calibri"/>
          <w:b/>
          <w:sz w:val="20"/>
          <w:szCs w:val="20"/>
          <w:lang w:val="en-GB"/>
        </w:rPr>
      </w:pPr>
    </w:p>
    <w:p w:rsidR="00B1774D" w:rsidRPr="00B8433E" w:rsidRDefault="000105A6">
      <w:pPr>
        <w:rPr>
          <w:rFonts w:ascii="Calibri" w:hAnsi="Calibri" w:cs="Calibri"/>
          <w:b/>
          <w:sz w:val="20"/>
          <w:szCs w:val="20"/>
          <w:lang w:val="en-GB"/>
        </w:rPr>
      </w:pPr>
      <w:r w:rsidRPr="00B8433E">
        <w:rPr>
          <w:rFonts w:ascii="Calibri" w:hAnsi="Calibri" w:cs="Calibri"/>
          <w:b/>
          <w:sz w:val="20"/>
          <w:szCs w:val="20"/>
          <w:lang w:val="en-GB"/>
        </w:rPr>
        <w:t>III</w:t>
      </w:r>
      <w:r w:rsidR="00B1774D" w:rsidRPr="00B8433E">
        <w:rPr>
          <w:rFonts w:ascii="Calibri" w:hAnsi="Calibri" w:cs="Calibri"/>
          <w:b/>
          <w:sz w:val="20"/>
          <w:szCs w:val="20"/>
          <w:lang w:val="en-GB"/>
        </w:rPr>
        <w:t>. External Analysis</w:t>
      </w:r>
      <w:r w:rsidR="008F15E7" w:rsidRPr="00B8433E">
        <w:rPr>
          <w:rFonts w:ascii="Calibri" w:hAnsi="Calibri" w:cs="Calibri"/>
          <w:b/>
          <w:sz w:val="20"/>
          <w:szCs w:val="20"/>
          <w:lang w:val="en-GB"/>
        </w:rPr>
        <w:t xml:space="preserve"> </w:t>
      </w:r>
    </w:p>
    <w:p w:rsidR="00B1774D" w:rsidRPr="00136052" w:rsidRDefault="007F62F4">
      <w:pPr>
        <w:rPr>
          <w:rFonts w:ascii="Calibri" w:hAnsi="Calibri" w:cs="Calibri"/>
          <w:b/>
          <w:sz w:val="20"/>
          <w:szCs w:val="20"/>
          <w:lang w:val="en-GB"/>
        </w:rPr>
      </w:pPr>
      <w:r w:rsidRPr="00136052">
        <w:rPr>
          <w:rFonts w:ascii="Calibri" w:hAnsi="Calibri" w:cs="Calibri"/>
          <w:b/>
          <w:sz w:val="20"/>
          <w:szCs w:val="20"/>
          <w:lang w:val="en-GB"/>
        </w:rPr>
        <w:tab/>
      </w:r>
      <w:r w:rsidR="007843C4">
        <w:rPr>
          <w:rFonts w:ascii="Calibri" w:hAnsi="Calibri" w:cs="Calibri"/>
          <w:b/>
          <w:sz w:val="20"/>
          <w:szCs w:val="20"/>
          <w:lang w:val="en-GB"/>
        </w:rPr>
        <w:t xml:space="preserve">   </w:t>
      </w:r>
      <w:r w:rsidR="00B1774D" w:rsidRPr="00136052">
        <w:rPr>
          <w:rFonts w:ascii="Calibri" w:hAnsi="Calibri" w:cs="Calibri"/>
          <w:b/>
          <w:sz w:val="20"/>
          <w:szCs w:val="20"/>
          <w:lang w:val="en-GB"/>
        </w:rPr>
        <w:t>1. Industry Life Cycle</w:t>
      </w:r>
    </w:p>
    <w:p w:rsidR="008F15E7" w:rsidRPr="00136052" w:rsidRDefault="007F62F4" w:rsidP="008F15E7">
      <w:pPr>
        <w:tabs>
          <w:tab w:val="center" w:pos="4536"/>
        </w:tabs>
        <w:rPr>
          <w:rFonts w:ascii="Calibri" w:hAnsi="Calibri" w:cs="Calibri"/>
          <w:b/>
          <w:sz w:val="20"/>
          <w:szCs w:val="20"/>
          <w:lang w:val="en-GB"/>
        </w:rPr>
      </w:pPr>
      <w:r w:rsidRPr="00136052">
        <w:rPr>
          <w:rFonts w:ascii="Calibri" w:hAnsi="Calibri" w:cs="Calibri"/>
          <w:b/>
          <w:sz w:val="20"/>
          <w:szCs w:val="20"/>
          <w:lang w:val="en-GB"/>
        </w:rPr>
        <w:t xml:space="preserve">                  </w:t>
      </w:r>
      <w:r w:rsidR="008F15E7" w:rsidRPr="00136052">
        <w:rPr>
          <w:rFonts w:ascii="Calibri" w:hAnsi="Calibri" w:cs="Calibri"/>
          <w:b/>
          <w:sz w:val="20"/>
          <w:szCs w:val="20"/>
          <w:lang w:val="en-GB"/>
        </w:rPr>
        <w:t>2. Macro-Environment: The PESTLE Factors related BIOCON India</w:t>
      </w:r>
    </w:p>
    <w:p w:rsidR="008F15E7" w:rsidRPr="00136052" w:rsidRDefault="008F15E7" w:rsidP="008F15E7">
      <w:pPr>
        <w:tabs>
          <w:tab w:val="center" w:pos="4536"/>
        </w:tabs>
        <w:rPr>
          <w:rFonts w:ascii="Calibri" w:hAnsi="Calibri" w:cs="Calibri"/>
          <w:b/>
          <w:sz w:val="20"/>
          <w:szCs w:val="20"/>
          <w:lang w:val="en-GB"/>
        </w:rPr>
      </w:pPr>
      <w:r w:rsidRPr="00136052">
        <w:rPr>
          <w:rFonts w:ascii="Calibri" w:hAnsi="Calibri" w:cs="Calibri"/>
          <w:b/>
          <w:sz w:val="20"/>
          <w:szCs w:val="20"/>
          <w:lang w:val="en-GB"/>
        </w:rPr>
        <w:t xml:space="preserve"> </w:t>
      </w:r>
      <w:r w:rsidR="007F62F4" w:rsidRPr="00136052">
        <w:rPr>
          <w:rFonts w:ascii="Calibri" w:hAnsi="Calibri" w:cs="Calibri"/>
          <w:b/>
          <w:sz w:val="20"/>
          <w:szCs w:val="20"/>
          <w:lang w:val="en-GB"/>
        </w:rPr>
        <w:t xml:space="preserve">                 3.</w:t>
      </w:r>
      <w:r w:rsidRPr="00136052">
        <w:rPr>
          <w:rFonts w:ascii="Calibri" w:hAnsi="Calibri" w:cs="Calibri"/>
          <w:b/>
          <w:sz w:val="20"/>
          <w:szCs w:val="20"/>
          <w:lang w:val="en-GB"/>
        </w:rPr>
        <w:t xml:space="preserve"> </w:t>
      </w:r>
      <w:r w:rsidR="009E6FBD" w:rsidRPr="00136052">
        <w:rPr>
          <w:rFonts w:ascii="Calibri" w:hAnsi="Calibri" w:cs="Calibri"/>
          <w:b/>
          <w:sz w:val="20"/>
          <w:szCs w:val="20"/>
          <w:lang w:val="en-GB"/>
        </w:rPr>
        <w:t>Industry</w:t>
      </w:r>
      <w:r w:rsidR="00A93B7F">
        <w:rPr>
          <w:rFonts w:ascii="Calibri" w:hAnsi="Calibri" w:cs="Calibri"/>
          <w:b/>
          <w:sz w:val="20"/>
          <w:szCs w:val="20"/>
          <w:lang w:val="en-GB"/>
        </w:rPr>
        <w:t xml:space="preserve"> structure</w:t>
      </w:r>
      <w:r w:rsidR="009E6FBD" w:rsidRPr="00136052">
        <w:rPr>
          <w:rFonts w:ascii="Calibri" w:hAnsi="Calibri" w:cs="Calibri"/>
          <w:b/>
          <w:sz w:val="20"/>
          <w:szCs w:val="20"/>
          <w:lang w:val="en-GB"/>
        </w:rPr>
        <w:t xml:space="preserve"> analysis through </w:t>
      </w:r>
      <w:r w:rsidRPr="00136052">
        <w:rPr>
          <w:rFonts w:ascii="Calibri" w:hAnsi="Calibri" w:cs="Calibri"/>
          <w:b/>
          <w:sz w:val="20"/>
          <w:szCs w:val="20"/>
          <w:lang w:val="en-GB"/>
        </w:rPr>
        <w:t xml:space="preserve">Porter's 5 Forces </w:t>
      </w:r>
    </w:p>
    <w:p w:rsidR="009E6FBD" w:rsidRPr="00136052" w:rsidRDefault="007F62F4" w:rsidP="008F15E7">
      <w:pPr>
        <w:tabs>
          <w:tab w:val="center" w:pos="4536"/>
        </w:tabs>
        <w:rPr>
          <w:rFonts w:ascii="Calibri" w:hAnsi="Calibri" w:cs="Calibri"/>
          <w:sz w:val="20"/>
          <w:szCs w:val="20"/>
          <w:lang w:val="en-GB"/>
        </w:rPr>
      </w:pPr>
      <w:r w:rsidRPr="00136052">
        <w:rPr>
          <w:rFonts w:ascii="Calibri" w:hAnsi="Calibri" w:cs="Calibri"/>
          <w:sz w:val="20"/>
          <w:szCs w:val="20"/>
          <w:lang w:val="en-GB"/>
        </w:rPr>
        <w:t xml:space="preserve">                       </w:t>
      </w:r>
      <w:r w:rsidR="00372105" w:rsidRPr="00136052">
        <w:rPr>
          <w:rFonts w:ascii="Calibri" w:hAnsi="Calibri" w:cs="Calibri"/>
          <w:sz w:val="20"/>
          <w:szCs w:val="20"/>
          <w:lang w:val="en-GB"/>
        </w:rPr>
        <w:t xml:space="preserve">    </w:t>
      </w:r>
      <w:r w:rsidR="008F15E7" w:rsidRPr="00136052">
        <w:rPr>
          <w:rFonts w:ascii="Calibri" w:hAnsi="Calibri" w:cs="Calibri"/>
          <w:sz w:val="20"/>
          <w:szCs w:val="20"/>
          <w:lang w:val="en-GB"/>
        </w:rPr>
        <w:t xml:space="preserve">a. </w:t>
      </w:r>
      <w:r w:rsidR="009E6FBD" w:rsidRPr="00136052">
        <w:rPr>
          <w:rFonts w:ascii="Calibri" w:hAnsi="Calibri" w:cs="Calibri"/>
          <w:sz w:val="20"/>
          <w:szCs w:val="20"/>
          <w:lang w:val="en-GB"/>
        </w:rPr>
        <w:t xml:space="preserve">Industry Rivalry </w:t>
      </w:r>
    </w:p>
    <w:p w:rsidR="008F15E7" w:rsidRPr="00136052" w:rsidRDefault="009E6FBD" w:rsidP="008F15E7">
      <w:pPr>
        <w:tabs>
          <w:tab w:val="center" w:pos="4536"/>
        </w:tabs>
        <w:rPr>
          <w:rFonts w:ascii="Calibri" w:hAnsi="Calibri" w:cs="Calibri"/>
          <w:sz w:val="20"/>
          <w:szCs w:val="20"/>
          <w:lang w:val="en-GB"/>
        </w:rPr>
      </w:pPr>
      <w:r w:rsidRPr="00136052">
        <w:rPr>
          <w:rFonts w:ascii="Calibri" w:hAnsi="Calibri" w:cs="Calibri"/>
          <w:sz w:val="20"/>
          <w:szCs w:val="20"/>
          <w:lang w:val="en-GB"/>
        </w:rPr>
        <w:t xml:space="preserve">                           b. </w:t>
      </w:r>
      <w:r w:rsidR="008F15E7" w:rsidRPr="00136052">
        <w:rPr>
          <w:rFonts w:ascii="Calibri" w:hAnsi="Calibri" w:cs="Calibri"/>
          <w:sz w:val="20"/>
          <w:szCs w:val="20"/>
          <w:lang w:val="en-GB"/>
        </w:rPr>
        <w:t>Threats of New Entrants</w:t>
      </w:r>
    </w:p>
    <w:p w:rsidR="008F15E7" w:rsidRPr="00136052" w:rsidRDefault="007F62F4" w:rsidP="008F15E7">
      <w:pPr>
        <w:tabs>
          <w:tab w:val="center" w:pos="4536"/>
        </w:tabs>
        <w:rPr>
          <w:rFonts w:ascii="Calibri" w:hAnsi="Calibri" w:cs="Calibri"/>
          <w:sz w:val="20"/>
          <w:szCs w:val="20"/>
          <w:lang w:val="en-GB"/>
        </w:rPr>
      </w:pPr>
      <w:r w:rsidRPr="00136052">
        <w:rPr>
          <w:rFonts w:ascii="Calibri" w:hAnsi="Calibri" w:cs="Calibri"/>
          <w:sz w:val="20"/>
          <w:szCs w:val="20"/>
          <w:lang w:val="en-GB"/>
        </w:rPr>
        <w:t xml:space="preserve">                       </w:t>
      </w:r>
      <w:r w:rsidR="00372105" w:rsidRPr="00136052">
        <w:rPr>
          <w:rFonts w:ascii="Calibri" w:hAnsi="Calibri" w:cs="Calibri"/>
          <w:sz w:val="20"/>
          <w:szCs w:val="20"/>
          <w:lang w:val="en-GB"/>
        </w:rPr>
        <w:t xml:space="preserve">   </w:t>
      </w:r>
      <w:r w:rsidRPr="00136052">
        <w:rPr>
          <w:rFonts w:ascii="Calibri" w:hAnsi="Calibri" w:cs="Calibri"/>
          <w:sz w:val="20"/>
          <w:szCs w:val="20"/>
          <w:lang w:val="en-GB"/>
        </w:rPr>
        <w:t xml:space="preserve"> </w:t>
      </w:r>
      <w:r w:rsidR="008F15E7" w:rsidRPr="00136052">
        <w:rPr>
          <w:rFonts w:ascii="Calibri" w:hAnsi="Calibri" w:cs="Calibri"/>
          <w:sz w:val="20"/>
          <w:szCs w:val="20"/>
          <w:lang w:val="en-GB"/>
        </w:rPr>
        <w:t>b. Bargaining Power of Suppliers</w:t>
      </w:r>
    </w:p>
    <w:p w:rsidR="008F15E7" w:rsidRPr="00136052" w:rsidRDefault="007F62F4" w:rsidP="008F15E7">
      <w:pPr>
        <w:tabs>
          <w:tab w:val="center" w:pos="4536"/>
        </w:tabs>
        <w:rPr>
          <w:rFonts w:ascii="Calibri" w:hAnsi="Calibri" w:cs="Calibri"/>
          <w:sz w:val="20"/>
          <w:szCs w:val="20"/>
          <w:lang w:val="en-GB"/>
        </w:rPr>
      </w:pPr>
      <w:r w:rsidRPr="00136052">
        <w:rPr>
          <w:rFonts w:ascii="Calibri" w:hAnsi="Calibri" w:cs="Calibri"/>
          <w:sz w:val="20"/>
          <w:szCs w:val="20"/>
          <w:lang w:val="en-GB"/>
        </w:rPr>
        <w:t xml:space="preserve">                        </w:t>
      </w:r>
      <w:r w:rsidR="00372105" w:rsidRPr="00136052">
        <w:rPr>
          <w:rFonts w:ascii="Calibri" w:hAnsi="Calibri" w:cs="Calibri"/>
          <w:sz w:val="20"/>
          <w:szCs w:val="20"/>
          <w:lang w:val="en-GB"/>
        </w:rPr>
        <w:t xml:space="preserve">   </w:t>
      </w:r>
      <w:r w:rsidR="008F15E7" w:rsidRPr="00136052">
        <w:rPr>
          <w:rFonts w:ascii="Calibri" w:hAnsi="Calibri" w:cs="Calibri"/>
          <w:sz w:val="20"/>
          <w:szCs w:val="20"/>
          <w:lang w:val="en-GB"/>
        </w:rPr>
        <w:t>c. Bargaining Power of Buyers</w:t>
      </w:r>
    </w:p>
    <w:p w:rsidR="008F15E7" w:rsidRDefault="007F62F4" w:rsidP="008F15E7">
      <w:pPr>
        <w:tabs>
          <w:tab w:val="center" w:pos="4536"/>
        </w:tabs>
        <w:rPr>
          <w:rFonts w:ascii="Calibri" w:hAnsi="Calibri" w:cs="Calibri"/>
          <w:sz w:val="20"/>
          <w:szCs w:val="20"/>
          <w:lang w:val="en-GB"/>
        </w:rPr>
      </w:pPr>
      <w:r w:rsidRPr="00136052">
        <w:rPr>
          <w:rFonts w:ascii="Calibri" w:hAnsi="Calibri" w:cs="Calibri"/>
          <w:sz w:val="20"/>
          <w:szCs w:val="20"/>
          <w:lang w:val="en-GB"/>
        </w:rPr>
        <w:t xml:space="preserve">                        </w:t>
      </w:r>
      <w:r w:rsidR="00372105" w:rsidRPr="00136052">
        <w:rPr>
          <w:rFonts w:ascii="Calibri" w:hAnsi="Calibri" w:cs="Calibri"/>
          <w:sz w:val="20"/>
          <w:szCs w:val="20"/>
          <w:lang w:val="en-GB"/>
        </w:rPr>
        <w:t xml:space="preserve">   </w:t>
      </w:r>
      <w:r w:rsidR="008F15E7" w:rsidRPr="00136052">
        <w:rPr>
          <w:rFonts w:ascii="Calibri" w:hAnsi="Calibri" w:cs="Calibri"/>
          <w:sz w:val="20"/>
          <w:szCs w:val="20"/>
          <w:lang w:val="en-GB"/>
        </w:rPr>
        <w:t>d. Threat of Substitute Products or Services</w:t>
      </w:r>
    </w:p>
    <w:p w:rsidR="005D1E67" w:rsidRPr="00136052" w:rsidRDefault="005D1E67" w:rsidP="008F15E7">
      <w:pPr>
        <w:tabs>
          <w:tab w:val="center" w:pos="4536"/>
        </w:tabs>
        <w:rPr>
          <w:rFonts w:ascii="Calibri" w:hAnsi="Calibri" w:cs="Calibri"/>
          <w:sz w:val="20"/>
          <w:szCs w:val="20"/>
          <w:lang w:val="en-GB"/>
        </w:rPr>
      </w:pPr>
    </w:p>
    <w:p w:rsidR="008F15E7" w:rsidRPr="00B8433E" w:rsidRDefault="00E12AB7" w:rsidP="008F15E7">
      <w:pPr>
        <w:tabs>
          <w:tab w:val="center" w:pos="4536"/>
        </w:tabs>
        <w:rPr>
          <w:rFonts w:ascii="Calibri" w:hAnsi="Calibri" w:cs="Calibri"/>
          <w:b/>
          <w:sz w:val="20"/>
          <w:szCs w:val="20"/>
          <w:lang w:val="en-GB"/>
        </w:rPr>
      </w:pPr>
      <w:r>
        <w:rPr>
          <w:rFonts w:ascii="Calibri" w:hAnsi="Calibri" w:cs="Calibri"/>
          <w:b/>
          <w:sz w:val="20"/>
          <w:szCs w:val="20"/>
          <w:lang w:val="en-GB"/>
        </w:rPr>
        <w:t>IV</w:t>
      </w:r>
      <w:r w:rsidR="008F15E7" w:rsidRPr="00B8433E">
        <w:rPr>
          <w:rFonts w:ascii="Calibri" w:hAnsi="Calibri" w:cs="Calibri"/>
          <w:b/>
          <w:sz w:val="20"/>
          <w:szCs w:val="20"/>
          <w:lang w:val="en-GB"/>
        </w:rPr>
        <w:t>. Internal Analysis</w:t>
      </w:r>
    </w:p>
    <w:p w:rsidR="00372105" w:rsidRPr="00136052" w:rsidRDefault="007F62F4" w:rsidP="008F15E7">
      <w:pPr>
        <w:rPr>
          <w:rFonts w:ascii="Calibri" w:hAnsi="Calibri" w:cs="Calibri"/>
          <w:b/>
          <w:sz w:val="20"/>
          <w:szCs w:val="20"/>
          <w:lang w:val="en-GB"/>
        </w:rPr>
      </w:pPr>
      <w:r w:rsidRPr="00136052">
        <w:rPr>
          <w:rFonts w:ascii="Calibri" w:hAnsi="Calibri" w:cs="Calibri"/>
          <w:b/>
          <w:sz w:val="20"/>
          <w:szCs w:val="20"/>
          <w:lang w:val="en-GB"/>
        </w:rPr>
        <w:tab/>
      </w:r>
      <w:r w:rsidR="008F15E7" w:rsidRPr="00136052">
        <w:rPr>
          <w:rFonts w:ascii="Calibri" w:hAnsi="Calibri" w:cs="Calibri"/>
          <w:b/>
          <w:sz w:val="20"/>
          <w:szCs w:val="20"/>
          <w:lang w:val="en-GB"/>
        </w:rPr>
        <w:t>1. SWOT Analysis</w:t>
      </w:r>
      <w:r w:rsidR="008F15E7" w:rsidRPr="00136052">
        <w:rPr>
          <w:rFonts w:ascii="Calibri" w:hAnsi="Calibri" w:cs="Calibri"/>
          <w:b/>
          <w:sz w:val="20"/>
          <w:szCs w:val="20"/>
          <w:lang w:val="en-GB"/>
        </w:rPr>
        <w:tab/>
      </w:r>
    </w:p>
    <w:p w:rsidR="00372105" w:rsidRPr="00136052" w:rsidRDefault="00372105" w:rsidP="008F15E7">
      <w:pPr>
        <w:rPr>
          <w:rFonts w:ascii="Calibri" w:hAnsi="Calibri" w:cs="Calibri"/>
          <w:b/>
          <w:sz w:val="20"/>
          <w:szCs w:val="20"/>
          <w:lang w:val="en-GB"/>
        </w:rPr>
      </w:pPr>
      <w:r w:rsidRPr="00136052">
        <w:rPr>
          <w:rFonts w:ascii="Calibri" w:hAnsi="Calibri" w:cs="Calibri"/>
          <w:b/>
          <w:sz w:val="20"/>
          <w:szCs w:val="20"/>
          <w:lang w:val="en-GB"/>
        </w:rPr>
        <w:tab/>
        <w:t xml:space="preserve">2. </w:t>
      </w:r>
      <w:proofErr w:type="spellStart"/>
      <w:r w:rsidRPr="00136052">
        <w:rPr>
          <w:rFonts w:ascii="Calibri" w:hAnsi="Calibri" w:cs="Calibri"/>
          <w:b/>
          <w:sz w:val="20"/>
          <w:szCs w:val="20"/>
          <w:lang w:val="en-GB"/>
        </w:rPr>
        <w:t>Ansoff</w:t>
      </w:r>
      <w:proofErr w:type="spellEnd"/>
      <w:r w:rsidRPr="00136052">
        <w:rPr>
          <w:rFonts w:ascii="Calibri" w:hAnsi="Calibri" w:cs="Calibri"/>
          <w:b/>
          <w:sz w:val="20"/>
          <w:szCs w:val="20"/>
          <w:lang w:val="en-GB"/>
        </w:rPr>
        <w:t xml:space="preserve"> Matrix</w:t>
      </w:r>
    </w:p>
    <w:p w:rsidR="008F15E7" w:rsidRPr="00136052" w:rsidRDefault="00372105" w:rsidP="008F15E7">
      <w:pPr>
        <w:rPr>
          <w:rFonts w:ascii="Calibri" w:hAnsi="Calibri" w:cs="Calibri"/>
          <w:b/>
          <w:sz w:val="20"/>
          <w:szCs w:val="20"/>
          <w:lang w:val="en-GB"/>
        </w:rPr>
      </w:pPr>
      <w:r w:rsidRPr="00136052">
        <w:rPr>
          <w:rFonts w:ascii="Calibri" w:hAnsi="Calibri" w:cs="Calibri"/>
          <w:b/>
          <w:sz w:val="20"/>
          <w:szCs w:val="20"/>
          <w:lang w:val="en-GB"/>
        </w:rPr>
        <w:t xml:space="preserve">            </w:t>
      </w:r>
      <w:r w:rsidR="00B8433E">
        <w:rPr>
          <w:rFonts w:ascii="Calibri" w:hAnsi="Calibri" w:cs="Calibri"/>
          <w:b/>
          <w:sz w:val="20"/>
          <w:szCs w:val="20"/>
          <w:lang w:val="en-GB"/>
        </w:rPr>
        <w:t xml:space="preserve">    </w:t>
      </w:r>
      <w:r w:rsidRPr="00136052">
        <w:rPr>
          <w:rFonts w:ascii="Calibri" w:hAnsi="Calibri" w:cs="Calibri"/>
          <w:b/>
          <w:sz w:val="20"/>
          <w:szCs w:val="20"/>
          <w:lang w:val="en-GB"/>
        </w:rPr>
        <w:t>3. Porter's Generic Strategy Model</w:t>
      </w:r>
      <w:r w:rsidR="008F15E7" w:rsidRPr="00136052">
        <w:rPr>
          <w:rFonts w:ascii="Calibri" w:hAnsi="Calibri" w:cs="Calibri"/>
          <w:b/>
          <w:sz w:val="20"/>
          <w:szCs w:val="20"/>
          <w:lang w:val="en-GB"/>
        </w:rPr>
        <w:tab/>
      </w:r>
    </w:p>
    <w:p w:rsidR="00EF095C" w:rsidRPr="00136052" w:rsidRDefault="00441839" w:rsidP="008F15E7">
      <w:pPr>
        <w:rPr>
          <w:rFonts w:ascii="Calibri" w:hAnsi="Calibri" w:cs="Calibri"/>
          <w:b/>
          <w:sz w:val="20"/>
          <w:szCs w:val="20"/>
          <w:lang w:val="en-GB"/>
        </w:rPr>
      </w:pPr>
      <w:r w:rsidRPr="00136052">
        <w:rPr>
          <w:rFonts w:ascii="Calibri" w:hAnsi="Calibri" w:cs="Calibri"/>
          <w:b/>
          <w:sz w:val="20"/>
          <w:szCs w:val="20"/>
          <w:lang w:val="en-GB"/>
        </w:rPr>
        <w:t xml:space="preserve"> </w:t>
      </w:r>
      <w:r w:rsidR="00854AAE" w:rsidRPr="00136052">
        <w:rPr>
          <w:rFonts w:ascii="Calibri" w:hAnsi="Calibri" w:cs="Calibri"/>
          <w:b/>
          <w:sz w:val="20"/>
          <w:szCs w:val="20"/>
          <w:lang w:val="en-GB"/>
        </w:rPr>
        <w:t xml:space="preserve"> </w:t>
      </w:r>
      <w:r w:rsidR="007F62F4" w:rsidRPr="00136052">
        <w:rPr>
          <w:rFonts w:ascii="Calibri" w:hAnsi="Calibri" w:cs="Calibri"/>
          <w:b/>
          <w:sz w:val="20"/>
          <w:szCs w:val="20"/>
          <w:lang w:val="en-GB"/>
        </w:rPr>
        <w:tab/>
      </w:r>
      <w:r w:rsidR="00372105" w:rsidRPr="00136052">
        <w:rPr>
          <w:rFonts w:ascii="Calibri" w:hAnsi="Calibri" w:cs="Calibri"/>
          <w:b/>
          <w:sz w:val="20"/>
          <w:szCs w:val="20"/>
          <w:lang w:val="en-GB"/>
        </w:rPr>
        <w:t xml:space="preserve"> 4</w:t>
      </w:r>
      <w:r w:rsidR="00EF095C" w:rsidRPr="00136052">
        <w:rPr>
          <w:rFonts w:ascii="Calibri" w:hAnsi="Calibri" w:cs="Calibri"/>
          <w:b/>
          <w:sz w:val="20"/>
          <w:szCs w:val="20"/>
          <w:lang w:val="en-GB"/>
        </w:rPr>
        <w:t xml:space="preserve">. Resources and Capabilities Analysis </w:t>
      </w:r>
    </w:p>
    <w:p w:rsidR="008C744F" w:rsidRPr="00136052" w:rsidRDefault="008C744F" w:rsidP="008F15E7">
      <w:pPr>
        <w:rPr>
          <w:rFonts w:ascii="Calibri" w:hAnsi="Calibri" w:cs="Calibri"/>
          <w:b/>
          <w:sz w:val="20"/>
          <w:szCs w:val="20"/>
          <w:lang w:val="en-GB"/>
        </w:rPr>
      </w:pPr>
      <w:r w:rsidRPr="00136052">
        <w:rPr>
          <w:rFonts w:ascii="Calibri" w:hAnsi="Calibri" w:cs="Calibri"/>
          <w:b/>
          <w:sz w:val="20"/>
          <w:szCs w:val="20"/>
          <w:lang w:val="en-GB"/>
        </w:rPr>
        <w:tab/>
      </w:r>
      <w:r w:rsidRPr="00136052">
        <w:rPr>
          <w:rFonts w:ascii="Calibri" w:hAnsi="Calibri" w:cs="Calibri"/>
          <w:b/>
          <w:sz w:val="20"/>
          <w:szCs w:val="20"/>
          <w:lang w:val="en-GB"/>
        </w:rPr>
        <w:tab/>
        <w:t>a. Resource-Based View Theory</w:t>
      </w:r>
      <w:r w:rsidRPr="00136052">
        <w:rPr>
          <w:rFonts w:ascii="Calibri" w:hAnsi="Calibri" w:cs="Calibri"/>
          <w:b/>
          <w:sz w:val="20"/>
          <w:szCs w:val="20"/>
          <w:lang w:val="en-GB"/>
        </w:rPr>
        <w:tab/>
      </w:r>
    </w:p>
    <w:p w:rsidR="00EF095C" w:rsidRPr="00136052" w:rsidRDefault="008C744F" w:rsidP="008F15E7">
      <w:pPr>
        <w:rPr>
          <w:rFonts w:ascii="Calibri" w:hAnsi="Calibri" w:cs="Calibri"/>
          <w:b/>
          <w:sz w:val="20"/>
          <w:szCs w:val="20"/>
          <w:lang w:val="en-GB"/>
        </w:rPr>
      </w:pPr>
      <w:r w:rsidRPr="00136052">
        <w:rPr>
          <w:rFonts w:ascii="Calibri" w:hAnsi="Calibri" w:cs="Calibri"/>
          <w:b/>
          <w:sz w:val="20"/>
          <w:szCs w:val="20"/>
          <w:lang w:val="en-GB"/>
        </w:rPr>
        <w:tab/>
      </w:r>
      <w:r w:rsidRPr="00136052">
        <w:rPr>
          <w:rFonts w:ascii="Calibri" w:hAnsi="Calibri" w:cs="Calibri"/>
          <w:b/>
          <w:sz w:val="20"/>
          <w:szCs w:val="20"/>
          <w:lang w:val="en-GB"/>
        </w:rPr>
        <w:tab/>
        <w:t xml:space="preserve">b. </w:t>
      </w:r>
      <w:r w:rsidR="00EF095C" w:rsidRPr="00136052">
        <w:rPr>
          <w:rFonts w:ascii="Calibri" w:hAnsi="Calibri" w:cs="Calibri"/>
          <w:b/>
          <w:sz w:val="20"/>
          <w:szCs w:val="20"/>
          <w:lang w:val="en-GB"/>
        </w:rPr>
        <w:t>VRIO Framework</w:t>
      </w:r>
    </w:p>
    <w:p w:rsidR="009E6FBD" w:rsidRPr="00136052" w:rsidRDefault="009E6FBD" w:rsidP="008F15E7">
      <w:pPr>
        <w:rPr>
          <w:rFonts w:ascii="Calibri" w:hAnsi="Calibri" w:cs="Calibri"/>
          <w:b/>
          <w:sz w:val="20"/>
          <w:szCs w:val="20"/>
          <w:lang w:val="en-GB"/>
        </w:rPr>
      </w:pPr>
      <w:r w:rsidRPr="00136052">
        <w:rPr>
          <w:rFonts w:ascii="Calibri" w:hAnsi="Calibri" w:cs="Calibri"/>
          <w:b/>
          <w:sz w:val="20"/>
          <w:szCs w:val="20"/>
          <w:lang w:val="en-GB"/>
        </w:rPr>
        <w:tab/>
        <w:t>5. McKinsey's 7s Framework</w:t>
      </w:r>
    </w:p>
    <w:p w:rsidR="009E6FBD" w:rsidRPr="005D1E67" w:rsidRDefault="007B215C" w:rsidP="008F15E7">
      <w:pPr>
        <w:rPr>
          <w:rFonts w:ascii="Calibri" w:hAnsi="Calibri" w:cs="Calibri"/>
          <w:b/>
          <w:sz w:val="20"/>
          <w:szCs w:val="20"/>
          <w:lang w:val="en-GB"/>
        </w:rPr>
      </w:pPr>
      <w:r w:rsidRPr="005D1E67">
        <w:rPr>
          <w:rFonts w:ascii="Calibri" w:hAnsi="Calibri" w:cs="Calibri"/>
          <w:b/>
          <w:sz w:val="20"/>
          <w:szCs w:val="20"/>
          <w:lang w:val="en-GB"/>
        </w:rPr>
        <w:tab/>
        <w:t>6</w:t>
      </w:r>
      <w:r w:rsidR="007F62F4" w:rsidRPr="005D1E67">
        <w:rPr>
          <w:rFonts w:ascii="Calibri" w:hAnsi="Calibri" w:cs="Calibri"/>
          <w:b/>
          <w:sz w:val="20"/>
          <w:szCs w:val="20"/>
          <w:lang w:val="en-GB"/>
        </w:rPr>
        <w:t xml:space="preserve">. </w:t>
      </w:r>
      <w:r w:rsidR="00EF095C" w:rsidRPr="005D1E67">
        <w:rPr>
          <w:rFonts w:ascii="Calibri" w:hAnsi="Calibri" w:cs="Calibri"/>
          <w:b/>
          <w:sz w:val="20"/>
          <w:szCs w:val="20"/>
          <w:lang w:val="en-GB"/>
        </w:rPr>
        <w:t>BIONCON India's strategies to sustain competitive advantage</w:t>
      </w:r>
      <w:r w:rsidR="00372105" w:rsidRPr="005D1E67">
        <w:rPr>
          <w:rFonts w:ascii="Calibri" w:hAnsi="Calibri" w:cs="Calibri"/>
          <w:b/>
          <w:sz w:val="20"/>
          <w:szCs w:val="20"/>
          <w:lang w:val="en-GB"/>
        </w:rPr>
        <w:t xml:space="preserve"> </w:t>
      </w:r>
      <w:r w:rsidR="00E12AB7" w:rsidRPr="005D1E67">
        <w:rPr>
          <w:rFonts w:ascii="Calibri" w:hAnsi="Calibri" w:cs="Calibri"/>
          <w:b/>
          <w:sz w:val="20"/>
          <w:szCs w:val="20"/>
          <w:lang w:val="en-GB"/>
        </w:rPr>
        <w:t>and conclusive observations</w:t>
      </w:r>
    </w:p>
    <w:p w:rsidR="005D1E67" w:rsidRDefault="005D1E67" w:rsidP="000C7702">
      <w:pPr>
        <w:rPr>
          <w:rFonts w:ascii="Calibri" w:hAnsi="Calibri" w:cs="Calibri"/>
          <w:b/>
          <w:sz w:val="20"/>
          <w:szCs w:val="20"/>
          <w:lang w:val="en-GB"/>
        </w:rPr>
      </w:pPr>
    </w:p>
    <w:p w:rsidR="00AF760B" w:rsidRPr="00E12AB7" w:rsidRDefault="00E12AB7" w:rsidP="000C7702">
      <w:pPr>
        <w:rPr>
          <w:rFonts w:ascii="Calibri" w:hAnsi="Calibri" w:cs="Calibri"/>
          <w:b/>
          <w:sz w:val="20"/>
          <w:szCs w:val="20"/>
          <w:lang w:val="en-GB"/>
        </w:rPr>
      </w:pPr>
      <w:r w:rsidRPr="00E12AB7">
        <w:rPr>
          <w:rFonts w:ascii="Calibri" w:hAnsi="Calibri" w:cs="Calibri"/>
          <w:b/>
          <w:sz w:val="20"/>
          <w:szCs w:val="20"/>
          <w:lang w:val="en-GB"/>
        </w:rPr>
        <w:t>V</w:t>
      </w:r>
      <w:r w:rsidR="00EF095C" w:rsidRPr="00E12AB7">
        <w:rPr>
          <w:rFonts w:ascii="Calibri" w:hAnsi="Calibri" w:cs="Calibri"/>
          <w:b/>
          <w:sz w:val="20"/>
          <w:szCs w:val="20"/>
          <w:lang w:val="en-GB"/>
        </w:rPr>
        <w:t>. Recommendations</w:t>
      </w:r>
    </w:p>
    <w:p w:rsidR="00D445D0" w:rsidRDefault="00D445D0" w:rsidP="00D445D0">
      <w:pPr>
        <w:spacing w:line="240" w:lineRule="auto"/>
        <w:rPr>
          <w:rFonts w:ascii="Calibri" w:hAnsi="Calibri" w:cs="Calibri"/>
          <w:sz w:val="20"/>
          <w:szCs w:val="20"/>
          <w:lang w:val="en-GB"/>
        </w:rPr>
      </w:pPr>
    </w:p>
    <w:p w:rsidR="00071DEF" w:rsidRDefault="00071DEF" w:rsidP="00D445D0">
      <w:pPr>
        <w:spacing w:line="240" w:lineRule="auto"/>
        <w:rPr>
          <w:rFonts w:ascii="Calibri" w:hAnsi="Calibri" w:cs="Calibri"/>
          <w:sz w:val="20"/>
          <w:szCs w:val="20"/>
          <w:lang w:val="en-GB"/>
        </w:rPr>
      </w:pPr>
    </w:p>
    <w:p w:rsidR="00071DEF" w:rsidRDefault="00071DEF" w:rsidP="00D445D0">
      <w:pPr>
        <w:spacing w:line="240" w:lineRule="auto"/>
        <w:rPr>
          <w:rFonts w:ascii="Calibri" w:hAnsi="Calibri" w:cs="Calibri"/>
          <w:sz w:val="20"/>
          <w:szCs w:val="20"/>
          <w:lang w:val="en-GB"/>
        </w:rPr>
      </w:pPr>
    </w:p>
    <w:p w:rsidR="00071DEF" w:rsidRDefault="00071DEF" w:rsidP="00D445D0">
      <w:pPr>
        <w:spacing w:line="240" w:lineRule="auto"/>
        <w:rPr>
          <w:rFonts w:ascii="Calibri" w:hAnsi="Calibri" w:cs="Calibri"/>
          <w:sz w:val="20"/>
          <w:szCs w:val="20"/>
          <w:lang w:val="en-GB"/>
        </w:rPr>
      </w:pPr>
    </w:p>
    <w:p w:rsidR="00071DEF" w:rsidRPr="00136052" w:rsidRDefault="00071DEF" w:rsidP="00D445D0">
      <w:pPr>
        <w:spacing w:line="240" w:lineRule="auto"/>
        <w:rPr>
          <w:rFonts w:ascii="Calibri" w:hAnsi="Calibri" w:cs="Calibri"/>
          <w:sz w:val="20"/>
          <w:szCs w:val="20"/>
          <w:lang w:val="en-GB"/>
        </w:rPr>
      </w:pPr>
    </w:p>
    <w:p w:rsidR="00144BA2" w:rsidRPr="001C664C" w:rsidRDefault="00144BA2" w:rsidP="00D445D0">
      <w:pPr>
        <w:spacing w:line="240" w:lineRule="auto"/>
        <w:rPr>
          <w:rFonts w:ascii="Calibri" w:hAnsi="Calibri" w:cs="Calibri"/>
          <w:b/>
          <w:sz w:val="20"/>
          <w:szCs w:val="20"/>
          <w:lang w:val="en-GB"/>
        </w:rPr>
      </w:pPr>
      <w:r w:rsidRPr="001C664C">
        <w:rPr>
          <w:rFonts w:ascii="Calibri" w:hAnsi="Calibri" w:cs="Calibri"/>
          <w:b/>
          <w:sz w:val="20"/>
          <w:szCs w:val="20"/>
          <w:lang w:val="en-GB"/>
        </w:rPr>
        <w:t>I. Introduction</w:t>
      </w:r>
    </w:p>
    <w:p w:rsidR="00F467B9" w:rsidRPr="001C664C" w:rsidRDefault="00071DEF" w:rsidP="00E12AB7">
      <w:pPr>
        <w:spacing w:line="240" w:lineRule="auto"/>
        <w:jc w:val="both"/>
        <w:rPr>
          <w:rFonts w:ascii="Calibri" w:hAnsi="Calibri" w:cs="Calibri"/>
          <w:sz w:val="20"/>
          <w:szCs w:val="20"/>
          <w:lang w:val="en-GB"/>
        </w:rPr>
      </w:pPr>
      <w:r w:rsidRPr="001C664C">
        <w:rPr>
          <w:rFonts w:ascii="Calibri" w:hAnsi="Calibri" w:cs="Calibri"/>
          <w:sz w:val="20"/>
          <w:szCs w:val="20"/>
          <w:lang w:val="en-GB"/>
        </w:rPr>
        <w:t xml:space="preserve">Opinions in literature differ on the definition of strategy, but </w:t>
      </w:r>
      <w:r w:rsidR="00FC3B97" w:rsidRPr="001C664C">
        <w:rPr>
          <w:rFonts w:ascii="Calibri" w:hAnsi="Calibri" w:cs="Calibri"/>
          <w:sz w:val="20"/>
          <w:szCs w:val="20"/>
          <w:lang w:val="en-GB"/>
        </w:rPr>
        <w:t xml:space="preserve">most can </w:t>
      </w:r>
      <w:r w:rsidRPr="001C664C">
        <w:rPr>
          <w:rFonts w:ascii="Calibri" w:hAnsi="Calibri" w:cs="Calibri"/>
          <w:sz w:val="20"/>
          <w:szCs w:val="20"/>
          <w:lang w:val="en-GB"/>
        </w:rPr>
        <w:t xml:space="preserve">agree </w:t>
      </w:r>
      <w:r w:rsidR="00FC3B97" w:rsidRPr="001C664C">
        <w:rPr>
          <w:rFonts w:ascii="Calibri" w:hAnsi="Calibri" w:cs="Calibri"/>
          <w:sz w:val="20"/>
          <w:szCs w:val="20"/>
          <w:lang w:val="en-GB"/>
        </w:rPr>
        <w:t xml:space="preserve">that it is the ability of firms to survive and succeed in the market (Barney and Hesterly,2019). Scholars argue that </w:t>
      </w:r>
      <w:r w:rsidRPr="001C664C">
        <w:rPr>
          <w:rFonts w:ascii="Calibri" w:hAnsi="Calibri" w:cs="Calibri"/>
          <w:sz w:val="20"/>
          <w:szCs w:val="20"/>
          <w:lang w:val="en-GB"/>
        </w:rPr>
        <w:t xml:space="preserve">an organisation's strategy constitutes the theory of how to gain and sustain competitive advantage by assessing the </w:t>
      </w:r>
      <w:r w:rsidR="00F467B9" w:rsidRPr="001C664C">
        <w:rPr>
          <w:rFonts w:ascii="Calibri" w:hAnsi="Calibri" w:cs="Calibri"/>
          <w:sz w:val="20"/>
          <w:szCs w:val="20"/>
          <w:lang w:val="en-GB"/>
        </w:rPr>
        <w:t>purpose</w:t>
      </w:r>
      <w:r w:rsidRPr="001C664C">
        <w:rPr>
          <w:rFonts w:ascii="Calibri" w:hAnsi="Calibri" w:cs="Calibri"/>
          <w:sz w:val="20"/>
          <w:szCs w:val="20"/>
          <w:lang w:val="en-GB"/>
        </w:rPr>
        <w:t xml:space="preserve"> of the organisation</w:t>
      </w:r>
      <w:r w:rsidR="00F467B9" w:rsidRPr="001C664C">
        <w:rPr>
          <w:rFonts w:ascii="Calibri" w:hAnsi="Calibri" w:cs="Calibri"/>
          <w:sz w:val="20"/>
          <w:szCs w:val="20"/>
          <w:lang w:val="en-GB"/>
        </w:rPr>
        <w:t xml:space="preserve">, outlining its objectives, </w:t>
      </w:r>
      <w:r w:rsidR="00F143B6" w:rsidRPr="001C664C">
        <w:rPr>
          <w:rFonts w:ascii="Calibri" w:hAnsi="Calibri" w:cs="Calibri"/>
          <w:sz w:val="20"/>
          <w:szCs w:val="20"/>
          <w:lang w:val="en-GB"/>
        </w:rPr>
        <w:t>utilising strategic tools</w:t>
      </w:r>
      <w:r w:rsidR="00E12AB7">
        <w:rPr>
          <w:rFonts w:ascii="Calibri" w:hAnsi="Calibri" w:cs="Calibri"/>
          <w:sz w:val="20"/>
          <w:szCs w:val="20"/>
          <w:lang w:val="en-GB"/>
        </w:rPr>
        <w:t>,</w:t>
      </w:r>
      <w:r w:rsidR="00F143B6" w:rsidRPr="001C664C">
        <w:rPr>
          <w:rFonts w:ascii="Calibri" w:hAnsi="Calibri" w:cs="Calibri"/>
          <w:sz w:val="20"/>
          <w:szCs w:val="20"/>
          <w:lang w:val="en-GB"/>
        </w:rPr>
        <w:t xml:space="preserve"> and implementing them in the 'rational process of decision-making</w:t>
      </w:r>
      <w:r w:rsidRPr="001C664C">
        <w:rPr>
          <w:rFonts w:ascii="Calibri" w:hAnsi="Calibri" w:cs="Calibri"/>
          <w:sz w:val="20"/>
          <w:szCs w:val="20"/>
          <w:lang w:val="en-GB"/>
        </w:rPr>
        <w:t xml:space="preserve"> </w:t>
      </w:r>
      <w:r w:rsidR="00F467B9" w:rsidRPr="001C664C">
        <w:rPr>
          <w:rFonts w:ascii="Calibri" w:hAnsi="Calibri" w:cs="Calibri"/>
          <w:sz w:val="20"/>
          <w:szCs w:val="20"/>
          <w:lang w:val="en-GB"/>
        </w:rPr>
        <w:t>' (</w:t>
      </w:r>
      <w:proofErr w:type="spellStart"/>
      <w:r w:rsidR="00F467B9" w:rsidRPr="001C664C">
        <w:rPr>
          <w:rFonts w:ascii="Calibri" w:hAnsi="Calibri" w:cs="Calibri"/>
          <w:sz w:val="20"/>
          <w:szCs w:val="20"/>
          <w:lang w:val="en-GB"/>
        </w:rPr>
        <w:t>cf.Faulker</w:t>
      </w:r>
      <w:proofErr w:type="spellEnd"/>
      <w:r w:rsidR="00F467B9" w:rsidRPr="001C664C">
        <w:rPr>
          <w:rFonts w:ascii="Calibri" w:hAnsi="Calibri" w:cs="Calibri"/>
          <w:sz w:val="20"/>
          <w:szCs w:val="20"/>
          <w:lang w:val="en-GB"/>
        </w:rPr>
        <w:t xml:space="preserve"> and Campbell,2003;Barney and Hesterly,2019).</w:t>
      </w:r>
      <w:r w:rsidR="002B74E8" w:rsidRPr="001C664C">
        <w:rPr>
          <w:rFonts w:ascii="Calibri" w:hAnsi="Calibri" w:cs="Calibri"/>
          <w:sz w:val="20"/>
          <w:szCs w:val="20"/>
          <w:lang w:val="en-GB"/>
        </w:rPr>
        <w:t xml:space="preserve"> Nowadays, the obsolete practice of secret strategi</w:t>
      </w:r>
      <w:r w:rsidR="001C664C" w:rsidRPr="001C664C">
        <w:rPr>
          <w:rFonts w:ascii="Calibri" w:hAnsi="Calibri" w:cs="Calibri"/>
          <w:sz w:val="20"/>
          <w:szCs w:val="20"/>
          <w:lang w:val="en-GB"/>
        </w:rPr>
        <w:t xml:space="preserve">es à la Fred </w:t>
      </w:r>
      <w:proofErr w:type="spellStart"/>
      <w:r w:rsidR="001C664C" w:rsidRPr="001C664C">
        <w:rPr>
          <w:rFonts w:ascii="Calibri" w:hAnsi="Calibri" w:cs="Calibri"/>
          <w:sz w:val="20"/>
          <w:szCs w:val="20"/>
          <w:lang w:val="en-GB"/>
        </w:rPr>
        <w:t>Borch</w:t>
      </w:r>
      <w:proofErr w:type="spellEnd"/>
      <w:r w:rsidR="001C664C" w:rsidRPr="001C664C">
        <w:rPr>
          <w:rFonts w:ascii="Calibri" w:hAnsi="Calibri" w:cs="Calibri"/>
          <w:sz w:val="20"/>
          <w:szCs w:val="20"/>
          <w:lang w:val="en-GB"/>
        </w:rPr>
        <w:t xml:space="preserve"> is replaced b</w:t>
      </w:r>
      <w:r w:rsidR="002B74E8" w:rsidRPr="001C664C">
        <w:rPr>
          <w:rFonts w:ascii="Calibri" w:hAnsi="Calibri" w:cs="Calibri"/>
          <w:sz w:val="20"/>
          <w:szCs w:val="20"/>
          <w:lang w:val="en-GB"/>
        </w:rPr>
        <w:t xml:space="preserve">y the contemporary </w:t>
      </w:r>
      <w:r w:rsidR="00E12AB7">
        <w:rPr>
          <w:rFonts w:ascii="Calibri" w:hAnsi="Calibri" w:cs="Calibri"/>
          <w:sz w:val="20"/>
          <w:szCs w:val="20"/>
          <w:lang w:val="en-GB"/>
        </w:rPr>
        <w:t>notion</w:t>
      </w:r>
      <w:r w:rsidR="002B74E8" w:rsidRPr="001C664C">
        <w:rPr>
          <w:rFonts w:ascii="Calibri" w:hAnsi="Calibri" w:cs="Calibri"/>
          <w:sz w:val="20"/>
          <w:szCs w:val="20"/>
          <w:lang w:val="en-GB"/>
        </w:rPr>
        <w:t xml:space="preserve"> of a</w:t>
      </w:r>
      <w:r w:rsidR="00E12AB7">
        <w:rPr>
          <w:rFonts w:ascii="Calibri" w:hAnsi="Calibri" w:cs="Calibri"/>
          <w:sz w:val="20"/>
          <w:szCs w:val="20"/>
          <w:lang w:val="en-GB"/>
        </w:rPr>
        <w:t>n</w:t>
      </w:r>
      <w:r w:rsidR="002B74E8" w:rsidRPr="001C664C">
        <w:rPr>
          <w:rFonts w:ascii="Calibri" w:hAnsi="Calibri" w:cs="Calibri"/>
          <w:sz w:val="20"/>
          <w:szCs w:val="20"/>
          <w:lang w:val="en-GB"/>
        </w:rPr>
        <w:t xml:space="preserve"> opening strategy which could rise from any level and any department of the organisation given the fact that openness and transparen</w:t>
      </w:r>
      <w:r w:rsidR="00E12AB7">
        <w:rPr>
          <w:rFonts w:ascii="Calibri" w:hAnsi="Calibri" w:cs="Calibri"/>
          <w:sz w:val="20"/>
          <w:szCs w:val="20"/>
          <w:lang w:val="en-GB"/>
        </w:rPr>
        <w:t>cy of strategy management serve</w:t>
      </w:r>
      <w:r w:rsidR="002B74E8" w:rsidRPr="001C664C">
        <w:rPr>
          <w:rFonts w:ascii="Calibri" w:hAnsi="Calibri" w:cs="Calibri"/>
          <w:sz w:val="20"/>
          <w:szCs w:val="20"/>
          <w:lang w:val="en-GB"/>
        </w:rPr>
        <w:t xml:space="preserve"> all stakeholders (cf. Whittington,2019).</w:t>
      </w:r>
    </w:p>
    <w:p w:rsidR="008072BD" w:rsidRPr="001C664C" w:rsidRDefault="00FC3B97" w:rsidP="00E12AB7">
      <w:pPr>
        <w:spacing w:line="240" w:lineRule="auto"/>
        <w:jc w:val="both"/>
        <w:rPr>
          <w:rFonts w:ascii="Calibri" w:hAnsi="Calibri" w:cs="Calibri"/>
          <w:sz w:val="20"/>
          <w:szCs w:val="20"/>
          <w:lang w:val="en-GB"/>
        </w:rPr>
      </w:pPr>
      <w:r w:rsidRPr="001C664C">
        <w:rPr>
          <w:rFonts w:ascii="Calibri" w:hAnsi="Calibri" w:cs="Calibri"/>
          <w:sz w:val="20"/>
          <w:szCs w:val="20"/>
          <w:lang w:val="en-GB"/>
        </w:rPr>
        <w:t xml:space="preserve">This </w:t>
      </w:r>
      <w:r w:rsidR="00142D17" w:rsidRPr="001C664C">
        <w:rPr>
          <w:rFonts w:ascii="Calibri" w:hAnsi="Calibri" w:cs="Calibri"/>
          <w:sz w:val="20"/>
          <w:szCs w:val="20"/>
          <w:lang w:val="en-GB"/>
        </w:rPr>
        <w:t>report</w:t>
      </w:r>
      <w:r w:rsidRPr="001C664C">
        <w:rPr>
          <w:rFonts w:ascii="Calibri" w:hAnsi="Calibri" w:cs="Calibri"/>
          <w:sz w:val="20"/>
          <w:szCs w:val="20"/>
          <w:lang w:val="en-GB"/>
        </w:rPr>
        <w:t xml:space="preserve"> </w:t>
      </w:r>
      <w:r w:rsidR="00142D17" w:rsidRPr="001C664C">
        <w:rPr>
          <w:rFonts w:ascii="Calibri" w:hAnsi="Calibri" w:cs="Calibri"/>
          <w:sz w:val="20"/>
          <w:szCs w:val="20"/>
          <w:lang w:val="en-GB"/>
        </w:rPr>
        <w:t>examines</w:t>
      </w:r>
      <w:r w:rsidRPr="001C664C">
        <w:rPr>
          <w:rFonts w:ascii="Calibri" w:hAnsi="Calibri" w:cs="Calibri"/>
          <w:sz w:val="20"/>
          <w:szCs w:val="20"/>
          <w:lang w:val="en-GB"/>
        </w:rPr>
        <w:t xml:space="preserve"> Biocon India's (hereinafter Biocon) </w:t>
      </w:r>
      <w:r w:rsidR="00142D17" w:rsidRPr="001C664C">
        <w:rPr>
          <w:rFonts w:ascii="Calibri" w:hAnsi="Calibri" w:cs="Calibri"/>
          <w:sz w:val="20"/>
          <w:szCs w:val="20"/>
          <w:lang w:val="en-GB"/>
        </w:rPr>
        <w:t xml:space="preserve">strategic management choices in </w:t>
      </w:r>
      <w:r w:rsidR="00E12AB7">
        <w:rPr>
          <w:rFonts w:ascii="Calibri" w:hAnsi="Calibri" w:cs="Calibri"/>
          <w:sz w:val="20"/>
          <w:szCs w:val="20"/>
          <w:lang w:val="en-GB"/>
        </w:rPr>
        <w:t>the shape of theories and models</w:t>
      </w:r>
      <w:r w:rsidR="00142D17" w:rsidRPr="001C664C">
        <w:rPr>
          <w:rFonts w:ascii="Calibri" w:hAnsi="Calibri" w:cs="Calibri"/>
          <w:sz w:val="20"/>
          <w:szCs w:val="20"/>
          <w:lang w:val="en-GB"/>
        </w:rPr>
        <w:t xml:space="preserve"> the firm implemented to overcome macro-environmental and micro-environmental hurdles to gain competitive advantage. First</w:t>
      </w:r>
      <w:r w:rsidR="00E12AB7">
        <w:rPr>
          <w:rFonts w:ascii="Calibri" w:hAnsi="Calibri" w:cs="Calibri"/>
          <w:sz w:val="20"/>
          <w:szCs w:val="20"/>
          <w:lang w:val="en-GB"/>
        </w:rPr>
        <w:t>,</w:t>
      </w:r>
      <w:r w:rsidR="00142D17" w:rsidRPr="001C664C">
        <w:rPr>
          <w:rFonts w:ascii="Calibri" w:hAnsi="Calibri" w:cs="Calibri"/>
          <w:sz w:val="20"/>
          <w:szCs w:val="20"/>
          <w:lang w:val="en-GB"/>
        </w:rPr>
        <w:t xml:space="preserve"> the company's background</w:t>
      </w:r>
      <w:r w:rsidR="001C664C" w:rsidRPr="001C664C">
        <w:rPr>
          <w:rFonts w:ascii="Calibri" w:hAnsi="Calibri" w:cs="Calibri"/>
          <w:sz w:val="20"/>
          <w:szCs w:val="20"/>
          <w:lang w:val="en-GB"/>
        </w:rPr>
        <w:t xml:space="preserve"> will be presented including the mission and vision of the company. Subsequently, an external analysis will be concluded on closer examination of the industry life cycle analysis, the PESTEL analysis, and Porter's Five Forces</w:t>
      </w:r>
      <w:r w:rsidR="001C664C">
        <w:rPr>
          <w:rFonts w:ascii="Calibri" w:hAnsi="Calibri" w:cs="Calibri"/>
          <w:sz w:val="20"/>
          <w:szCs w:val="20"/>
          <w:lang w:val="en-GB"/>
        </w:rPr>
        <w:t xml:space="preserve"> followed by the internal analysis, including the SWOT analysis, Porter's Generic Strategy Model, and Mc Kinsey's 7s Framework. With the Resources and Capabilities  Analysis</w:t>
      </w:r>
      <w:r w:rsidR="00E12AB7">
        <w:rPr>
          <w:rFonts w:ascii="Calibri" w:hAnsi="Calibri" w:cs="Calibri"/>
          <w:sz w:val="20"/>
          <w:szCs w:val="20"/>
          <w:lang w:val="en-GB"/>
        </w:rPr>
        <w:t>,</w:t>
      </w:r>
      <w:r w:rsidR="001C664C">
        <w:rPr>
          <w:rFonts w:ascii="Calibri" w:hAnsi="Calibri" w:cs="Calibri"/>
          <w:sz w:val="20"/>
          <w:szCs w:val="20"/>
          <w:lang w:val="en-GB"/>
        </w:rPr>
        <w:t xml:space="preserve"> it will be assessed how and which resources and capabilities Biocon exploited to succeed in the m</w:t>
      </w:r>
      <w:r w:rsidR="00E12AB7">
        <w:rPr>
          <w:rFonts w:ascii="Calibri" w:hAnsi="Calibri" w:cs="Calibri"/>
          <w:sz w:val="20"/>
          <w:szCs w:val="20"/>
          <w:lang w:val="en-GB"/>
        </w:rPr>
        <w:t>arket and/or neutralized rivals</w:t>
      </w:r>
      <w:r w:rsidR="001C664C">
        <w:rPr>
          <w:rFonts w:ascii="Calibri" w:hAnsi="Calibri" w:cs="Calibri"/>
          <w:sz w:val="20"/>
          <w:szCs w:val="20"/>
          <w:lang w:val="en-GB"/>
        </w:rPr>
        <w:t xml:space="preserve">. </w:t>
      </w:r>
    </w:p>
    <w:p w:rsidR="00142D17" w:rsidRDefault="00142D17" w:rsidP="00D445D0">
      <w:pPr>
        <w:spacing w:line="240" w:lineRule="auto"/>
        <w:rPr>
          <w:rFonts w:ascii="Calibri" w:hAnsi="Calibri" w:cs="Calibri"/>
          <w:b/>
          <w:sz w:val="20"/>
          <w:szCs w:val="20"/>
          <w:lang w:val="en-GB"/>
        </w:rPr>
      </w:pPr>
    </w:p>
    <w:p w:rsidR="00144BA2" w:rsidRPr="00136052" w:rsidRDefault="00144BA2" w:rsidP="00D445D0">
      <w:pPr>
        <w:spacing w:line="240" w:lineRule="auto"/>
        <w:rPr>
          <w:rFonts w:ascii="Calibri" w:hAnsi="Calibri" w:cs="Calibri"/>
          <w:b/>
          <w:sz w:val="20"/>
          <w:szCs w:val="20"/>
          <w:lang w:val="en-GB"/>
        </w:rPr>
      </w:pPr>
      <w:r w:rsidRPr="00136052">
        <w:rPr>
          <w:rFonts w:ascii="Calibri" w:hAnsi="Calibri" w:cs="Calibri"/>
          <w:b/>
          <w:sz w:val="20"/>
          <w:szCs w:val="20"/>
          <w:lang w:val="en-GB"/>
        </w:rPr>
        <w:t>II. Company Background</w:t>
      </w:r>
    </w:p>
    <w:p w:rsidR="005A11BC" w:rsidRPr="00136052" w:rsidRDefault="00144BA2" w:rsidP="000105A6">
      <w:pPr>
        <w:jc w:val="both"/>
        <w:rPr>
          <w:rFonts w:ascii="Calibri" w:hAnsi="Calibri" w:cs="Calibri"/>
          <w:sz w:val="20"/>
          <w:szCs w:val="20"/>
          <w:lang w:val="en-GB"/>
        </w:rPr>
      </w:pPr>
      <w:r w:rsidRPr="00136052">
        <w:rPr>
          <w:rFonts w:ascii="Calibri" w:hAnsi="Calibri" w:cs="Calibri"/>
          <w:sz w:val="20"/>
          <w:szCs w:val="20"/>
          <w:lang w:val="en-GB"/>
        </w:rPr>
        <w:t xml:space="preserve">The history of the Biocon India Group dates back </w:t>
      </w:r>
      <w:r w:rsidR="00C84C69" w:rsidRPr="00136052">
        <w:rPr>
          <w:rFonts w:ascii="Calibri" w:hAnsi="Calibri" w:cs="Calibri"/>
          <w:sz w:val="20"/>
          <w:szCs w:val="20"/>
          <w:lang w:val="en-GB"/>
        </w:rPr>
        <w:t>to</w:t>
      </w:r>
      <w:r w:rsidRPr="00136052">
        <w:rPr>
          <w:rFonts w:ascii="Calibri" w:hAnsi="Calibri" w:cs="Calibri"/>
          <w:sz w:val="20"/>
          <w:szCs w:val="20"/>
          <w:lang w:val="en-GB"/>
        </w:rPr>
        <w:t xml:space="preserve"> 1978 when an exceptional woman, named </w:t>
      </w:r>
      <w:proofErr w:type="spellStart"/>
      <w:r w:rsidRPr="00136052">
        <w:rPr>
          <w:rFonts w:ascii="Calibri" w:hAnsi="Calibri" w:cs="Calibri"/>
          <w:sz w:val="20"/>
          <w:szCs w:val="20"/>
          <w:lang w:val="en-GB"/>
        </w:rPr>
        <w:t>Kiran</w:t>
      </w:r>
      <w:proofErr w:type="spellEnd"/>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Mazumdar</w:t>
      </w:r>
      <w:proofErr w:type="spellEnd"/>
      <w:r w:rsidRPr="00136052">
        <w:rPr>
          <w:rFonts w:ascii="Calibri" w:hAnsi="Calibri" w:cs="Calibri"/>
          <w:sz w:val="20"/>
          <w:szCs w:val="20"/>
          <w:lang w:val="en-GB"/>
        </w:rPr>
        <w:t>-Shaw broke with Indian traditions when she founded the compa</w:t>
      </w:r>
      <w:r w:rsidR="00C84C69" w:rsidRPr="00136052">
        <w:rPr>
          <w:rFonts w:ascii="Calibri" w:hAnsi="Calibri" w:cs="Calibri"/>
          <w:sz w:val="20"/>
          <w:szCs w:val="20"/>
          <w:lang w:val="en-GB"/>
        </w:rPr>
        <w:t>ny as a joint venture with Bioc</w:t>
      </w:r>
      <w:r w:rsidRPr="00136052">
        <w:rPr>
          <w:rFonts w:ascii="Calibri" w:hAnsi="Calibri" w:cs="Calibri"/>
          <w:sz w:val="20"/>
          <w:szCs w:val="20"/>
          <w:lang w:val="en-GB"/>
        </w:rPr>
        <w:t xml:space="preserve">on </w:t>
      </w:r>
      <w:proofErr w:type="spellStart"/>
      <w:r w:rsidRPr="00136052">
        <w:rPr>
          <w:rFonts w:ascii="Calibri" w:hAnsi="Calibri" w:cs="Calibri"/>
          <w:sz w:val="20"/>
          <w:szCs w:val="20"/>
          <w:lang w:val="en-GB"/>
        </w:rPr>
        <w:t>Biochemicals</w:t>
      </w:r>
      <w:proofErr w:type="spellEnd"/>
      <w:r w:rsidRPr="00136052">
        <w:rPr>
          <w:rFonts w:ascii="Calibri" w:hAnsi="Calibri" w:cs="Calibri"/>
          <w:sz w:val="20"/>
          <w:szCs w:val="20"/>
          <w:lang w:val="en-GB"/>
        </w:rPr>
        <w:t xml:space="preserve"> Ltd. Ireland (Biocon</w:t>
      </w:r>
      <w:r w:rsidR="00B52315" w:rsidRPr="00136052">
        <w:rPr>
          <w:rFonts w:ascii="Calibri" w:hAnsi="Calibri" w:cs="Calibri"/>
          <w:sz w:val="20"/>
          <w:szCs w:val="20"/>
          <w:lang w:val="en-GB"/>
        </w:rPr>
        <w:t>-Legacy</w:t>
      </w:r>
      <w:r w:rsidRPr="00136052">
        <w:rPr>
          <w:rFonts w:ascii="Calibri" w:hAnsi="Calibri" w:cs="Calibri"/>
          <w:sz w:val="20"/>
          <w:szCs w:val="20"/>
          <w:lang w:val="en-GB"/>
        </w:rPr>
        <w:t xml:space="preserve">,2020). The initial business began with three employees in a shed in </w:t>
      </w:r>
      <w:proofErr w:type="spellStart"/>
      <w:r w:rsidRPr="00136052">
        <w:rPr>
          <w:rFonts w:ascii="Calibri" w:hAnsi="Calibri" w:cs="Calibri"/>
          <w:sz w:val="20"/>
          <w:szCs w:val="20"/>
          <w:lang w:val="en-GB"/>
        </w:rPr>
        <w:t>Koramangala</w:t>
      </w:r>
      <w:proofErr w:type="spellEnd"/>
      <w:r w:rsidRPr="00136052">
        <w:rPr>
          <w:rFonts w:ascii="Calibri" w:hAnsi="Calibri" w:cs="Calibri"/>
          <w:sz w:val="20"/>
          <w:szCs w:val="20"/>
          <w:lang w:val="en-GB"/>
        </w:rPr>
        <w:t xml:space="preserve">, India with manufacturing and exporting plan enzymes, both essential products for the brewing industry (Independent,2004). Today, the company's business comprises </w:t>
      </w:r>
      <w:r w:rsidRPr="00136052">
        <w:rPr>
          <w:rFonts w:ascii="Calibri" w:hAnsi="Calibri" w:cs="Calibri"/>
          <w:i/>
          <w:sz w:val="20"/>
          <w:szCs w:val="20"/>
          <w:lang w:val="en-GB"/>
        </w:rPr>
        <w:t>'the whole drug value chain'</w:t>
      </w:r>
      <w:r w:rsidRPr="00136052">
        <w:rPr>
          <w:rFonts w:ascii="Calibri" w:hAnsi="Calibri" w:cs="Calibri"/>
          <w:sz w:val="20"/>
          <w:szCs w:val="20"/>
          <w:lang w:val="en-GB"/>
        </w:rPr>
        <w:t xml:space="preserve">, including the manufacturing </w:t>
      </w:r>
      <w:r w:rsidR="00D9440B" w:rsidRPr="00136052">
        <w:rPr>
          <w:rFonts w:ascii="Calibri" w:hAnsi="Calibri" w:cs="Calibri"/>
          <w:sz w:val="20"/>
          <w:szCs w:val="20"/>
          <w:lang w:val="en-GB"/>
        </w:rPr>
        <w:t xml:space="preserve">of generics and </w:t>
      </w:r>
      <w:r w:rsidRPr="00136052">
        <w:rPr>
          <w:rFonts w:ascii="Calibri" w:hAnsi="Calibri" w:cs="Calibri"/>
          <w:sz w:val="20"/>
          <w:szCs w:val="20"/>
          <w:lang w:val="en-GB"/>
        </w:rPr>
        <w:t>bio</w:t>
      </w:r>
      <w:r w:rsidR="00F8151A" w:rsidRPr="00136052">
        <w:rPr>
          <w:rFonts w:ascii="Calibri" w:hAnsi="Calibri" w:cs="Calibri"/>
          <w:sz w:val="20"/>
          <w:szCs w:val="20"/>
          <w:lang w:val="en-GB"/>
        </w:rPr>
        <w:t>similar</w:t>
      </w:r>
      <w:r w:rsidR="00D9440B" w:rsidRPr="00136052">
        <w:rPr>
          <w:rFonts w:ascii="Calibri" w:hAnsi="Calibri" w:cs="Calibri"/>
          <w:sz w:val="20"/>
          <w:szCs w:val="20"/>
          <w:lang w:val="en-GB"/>
        </w:rPr>
        <w:t>s</w:t>
      </w:r>
      <w:r w:rsidRPr="00136052">
        <w:rPr>
          <w:rFonts w:ascii="Calibri" w:hAnsi="Calibri" w:cs="Calibri"/>
          <w:sz w:val="20"/>
          <w:szCs w:val="20"/>
          <w:lang w:val="en-GB"/>
        </w:rPr>
        <w:t xml:space="preserve">, </w:t>
      </w:r>
      <w:r w:rsidR="00D9440B" w:rsidRPr="00136052">
        <w:rPr>
          <w:rFonts w:ascii="Calibri" w:hAnsi="Calibri" w:cs="Calibri"/>
          <w:sz w:val="20"/>
          <w:szCs w:val="20"/>
          <w:lang w:val="en-GB"/>
        </w:rPr>
        <w:t xml:space="preserve">and </w:t>
      </w:r>
      <w:r w:rsidRPr="00136052">
        <w:rPr>
          <w:rFonts w:ascii="Calibri" w:hAnsi="Calibri" w:cs="Calibri"/>
          <w:sz w:val="20"/>
          <w:szCs w:val="20"/>
          <w:lang w:val="en-GB"/>
        </w:rPr>
        <w:t>providing research services and novel biologic research'. Biocon is an international company with its headqu</w:t>
      </w:r>
      <w:r w:rsidR="006121E3" w:rsidRPr="00136052">
        <w:rPr>
          <w:rFonts w:ascii="Calibri" w:hAnsi="Calibri" w:cs="Calibri"/>
          <w:sz w:val="20"/>
          <w:szCs w:val="20"/>
          <w:lang w:val="en-GB"/>
        </w:rPr>
        <w:t>arters in Bangalore, India and</w:t>
      </w:r>
      <w:r w:rsidRPr="00136052">
        <w:rPr>
          <w:rFonts w:ascii="Calibri" w:hAnsi="Calibri" w:cs="Calibri"/>
          <w:sz w:val="20"/>
          <w:szCs w:val="20"/>
          <w:lang w:val="en-GB"/>
        </w:rPr>
        <w:t xml:space="preserve"> revenue of 65,29 billion INR (890,5 million USD) in 2020 operating in more than 120 countries employing</w:t>
      </w:r>
      <w:r w:rsidR="006121E3" w:rsidRPr="00136052">
        <w:rPr>
          <w:rFonts w:ascii="Calibri" w:hAnsi="Calibri" w:cs="Calibri"/>
          <w:sz w:val="20"/>
          <w:szCs w:val="20"/>
          <w:lang w:val="en-GB"/>
        </w:rPr>
        <w:t xml:space="preserve"> more than 12000 people (Biocon-</w:t>
      </w:r>
      <w:r w:rsidRPr="00136052">
        <w:rPr>
          <w:rFonts w:ascii="Calibri" w:hAnsi="Calibri" w:cs="Calibri"/>
          <w:sz w:val="20"/>
          <w:szCs w:val="20"/>
          <w:lang w:val="en-GB"/>
        </w:rPr>
        <w:t>Factsheet,2020)</w:t>
      </w:r>
      <w:r w:rsidR="00C13474" w:rsidRPr="00136052">
        <w:rPr>
          <w:rFonts w:ascii="Calibri" w:hAnsi="Calibri" w:cs="Calibri"/>
          <w:sz w:val="20"/>
          <w:szCs w:val="20"/>
          <w:lang w:val="en-GB"/>
        </w:rPr>
        <w:t xml:space="preserve">. </w:t>
      </w:r>
      <w:r w:rsidR="00FF14D2" w:rsidRPr="00136052">
        <w:rPr>
          <w:rFonts w:ascii="Calibri" w:hAnsi="Calibri" w:cs="Calibri"/>
          <w:sz w:val="20"/>
          <w:szCs w:val="20"/>
          <w:lang w:val="en-GB"/>
        </w:rPr>
        <w:t>The Biocon G</w:t>
      </w:r>
      <w:r w:rsidR="00027562" w:rsidRPr="00136052">
        <w:rPr>
          <w:rFonts w:ascii="Calibri" w:hAnsi="Calibri" w:cs="Calibri"/>
          <w:sz w:val="20"/>
          <w:szCs w:val="20"/>
          <w:lang w:val="en-GB"/>
        </w:rPr>
        <w:t>roup companies comprise inter</w:t>
      </w:r>
      <w:r w:rsidR="006121E3" w:rsidRPr="00136052">
        <w:rPr>
          <w:rFonts w:ascii="Calibri" w:hAnsi="Calibri" w:cs="Calibri"/>
          <w:sz w:val="20"/>
          <w:szCs w:val="20"/>
          <w:lang w:val="en-GB"/>
        </w:rPr>
        <w:t xml:space="preserve"> </w:t>
      </w:r>
      <w:r w:rsidR="00736B38">
        <w:rPr>
          <w:rFonts w:ascii="Calibri" w:hAnsi="Calibri" w:cs="Calibri"/>
          <w:sz w:val="20"/>
          <w:szCs w:val="20"/>
          <w:lang w:val="en-GB"/>
        </w:rPr>
        <w:t>alia Syngene</w:t>
      </w:r>
      <w:r w:rsidR="00027562" w:rsidRPr="00136052">
        <w:rPr>
          <w:rFonts w:ascii="Calibri" w:hAnsi="Calibri" w:cs="Calibri"/>
          <w:sz w:val="20"/>
          <w:szCs w:val="20"/>
          <w:lang w:val="en-GB"/>
        </w:rPr>
        <w:t xml:space="preserve">, Biocon Research, Biocon Biopharmaceuticals, </w:t>
      </w:r>
      <w:proofErr w:type="spellStart"/>
      <w:r w:rsidR="00027562" w:rsidRPr="00136052">
        <w:rPr>
          <w:rFonts w:ascii="Calibri" w:hAnsi="Calibri" w:cs="Calibri"/>
          <w:sz w:val="20"/>
          <w:szCs w:val="20"/>
          <w:lang w:val="en-GB"/>
        </w:rPr>
        <w:t>NeoBiocon</w:t>
      </w:r>
      <w:proofErr w:type="spellEnd"/>
      <w:r w:rsidR="00027562" w:rsidRPr="00136052">
        <w:rPr>
          <w:rFonts w:ascii="Calibri" w:hAnsi="Calibri" w:cs="Calibri"/>
          <w:sz w:val="20"/>
          <w:szCs w:val="20"/>
          <w:lang w:val="en-GB"/>
        </w:rPr>
        <w:t xml:space="preserve">, and </w:t>
      </w:r>
      <w:proofErr w:type="spellStart"/>
      <w:r w:rsidR="00027562" w:rsidRPr="00136052">
        <w:rPr>
          <w:rFonts w:ascii="Calibri" w:hAnsi="Calibri" w:cs="Calibri"/>
          <w:sz w:val="20"/>
          <w:szCs w:val="20"/>
          <w:lang w:val="en-GB"/>
        </w:rPr>
        <w:t>Axicorp</w:t>
      </w:r>
      <w:proofErr w:type="spellEnd"/>
      <w:r w:rsidR="00027562" w:rsidRPr="00136052">
        <w:rPr>
          <w:rFonts w:ascii="Calibri" w:hAnsi="Calibri" w:cs="Calibri"/>
          <w:sz w:val="20"/>
          <w:szCs w:val="20"/>
          <w:lang w:val="en-GB"/>
        </w:rPr>
        <w:t xml:space="preserve"> </w:t>
      </w:r>
      <w:proofErr w:type="spellStart"/>
      <w:r w:rsidR="00027562" w:rsidRPr="00136052">
        <w:rPr>
          <w:rFonts w:ascii="Calibri" w:hAnsi="Calibri" w:cs="Calibri"/>
          <w:sz w:val="20"/>
          <w:szCs w:val="20"/>
          <w:lang w:val="en-GB"/>
        </w:rPr>
        <w:t>Pharma</w:t>
      </w:r>
      <w:proofErr w:type="spellEnd"/>
      <w:r w:rsidR="00027562" w:rsidRPr="00136052">
        <w:rPr>
          <w:rFonts w:ascii="Calibri" w:hAnsi="Calibri" w:cs="Calibri"/>
          <w:sz w:val="20"/>
          <w:szCs w:val="20"/>
          <w:lang w:val="en-GB"/>
        </w:rPr>
        <w:t xml:space="preserve"> (cf. Biocon,2010). </w:t>
      </w:r>
      <w:r w:rsidR="00736B38">
        <w:rPr>
          <w:rFonts w:ascii="Calibri" w:hAnsi="Calibri" w:cs="Calibri"/>
          <w:sz w:val="20"/>
          <w:szCs w:val="20"/>
          <w:lang w:val="en-GB"/>
        </w:rPr>
        <w:t>The subsidiary</w:t>
      </w:r>
      <w:r w:rsidR="007C3618">
        <w:rPr>
          <w:rFonts w:ascii="Calibri" w:hAnsi="Calibri" w:cs="Calibri"/>
          <w:sz w:val="20"/>
          <w:szCs w:val="20"/>
          <w:lang w:val="en-GB"/>
        </w:rPr>
        <w:t xml:space="preserve"> Clinigene</w:t>
      </w:r>
      <w:r w:rsidR="00736B38">
        <w:rPr>
          <w:rFonts w:ascii="Calibri" w:hAnsi="Calibri" w:cs="Calibri"/>
          <w:sz w:val="20"/>
          <w:szCs w:val="20"/>
          <w:lang w:val="en-GB"/>
        </w:rPr>
        <w:t xml:space="preserve"> is not mentioned </w:t>
      </w:r>
      <w:r w:rsidR="007C3618">
        <w:rPr>
          <w:rFonts w:ascii="Calibri" w:hAnsi="Calibri" w:cs="Calibri"/>
          <w:sz w:val="20"/>
          <w:szCs w:val="20"/>
          <w:lang w:val="en-GB"/>
        </w:rPr>
        <w:t>as</w:t>
      </w:r>
      <w:r w:rsidR="00736B38">
        <w:rPr>
          <w:rFonts w:ascii="Calibri" w:hAnsi="Calibri" w:cs="Calibri"/>
          <w:sz w:val="20"/>
          <w:szCs w:val="20"/>
          <w:lang w:val="en-GB"/>
        </w:rPr>
        <w:t xml:space="preserve"> Biocon subsidiary at the current time on </w:t>
      </w:r>
      <w:r w:rsidR="007C3618">
        <w:rPr>
          <w:rFonts w:ascii="Calibri" w:hAnsi="Calibri" w:cs="Calibri"/>
          <w:sz w:val="20"/>
          <w:szCs w:val="20"/>
          <w:lang w:val="en-GB"/>
        </w:rPr>
        <w:t>the firm's</w:t>
      </w:r>
      <w:r w:rsidR="00736B38">
        <w:rPr>
          <w:rFonts w:ascii="Calibri" w:hAnsi="Calibri" w:cs="Calibri"/>
          <w:sz w:val="20"/>
          <w:szCs w:val="20"/>
          <w:lang w:val="en-GB"/>
        </w:rPr>
        <w:t xml:space="preserve"> website (2020). </w:t>
      </w:r>
      <w:proofErr w:type="spellStart"/>
      <w:r w:rsidR="007C3618">
        <w:rPr>
          <w:rFonts w:ascii="Calibri" w:hAnsi="Calibri" w:cs="Calibri"/>
          <w:sz w:val="20"/>
          <w:szCs w:val="20"/>
          <w:lang w:val="en-GB"/>
        </w:rPr>
        <w:t>Clinigene's</w:t>
      </w:r>
      <w:proofErr w:type="spellEnd"/>
      <w:r w:rsidR="007C3618">
        <w:rPr>
          <w:rFonts w:ascii="Calibri" w:hAnsi="Calibri" w:cs="Calibri"/>
          <w:sz w:val="20"/>
          <w:szCs w:val="20"/>
          <w:lang w:val="en-GB"/>
        </w:rPr>
        <w:t xml:space="preserve"> previous website address leads to the Syngene homepage which reveals that clinical trials phase I-IV are part of </w:t>
      </w:r>
      <w:proofErr w:type="spellStart"/>
      <w:r w:rsidR="007C3618">
        <w:rPr>
          <w:rFonts w:ascii="Calibri" w:hAnsi="Calibri" w:cs="Calibri"/>
          <w:sz w:val="20"/>
          <w:szCs w:val="20"/>
          <w:lang w:val="en-GB"/>
        </w:rPr>
        <w:t>Syngene's</w:t>
      </w:r>
      <w:proofErr w:type="spellEnd"/>
      <w:r w:rsidR="007C3618">
        <w:rPr>
          <w:rFonts w:ascii="Calibri" w:hAnsi="Calibri" w:cs="Calibri"/>
          <w:sz w:val="20"/>
          <w:szCs w:val="20"/>
          <w:lang w:val="en-GB"/>
        </w:rPr>
        <w:t xml:space="preserve"> </w:t>
      </w:r>
      <w:r w:rsidR="00736B38">
        <w:rPr>
          <w:rFonts w:ascii="Calibri" w:hAnsi="Calibri" w:cs="Calibri"/>
          <w:sz w:val="20"/>
          <w:szCs w:val="20"/>
          <w:lang w:val="en-GB"/>
        </w:rPr>
        <w:t xml:space="preserve"> </w:t>
      </w:r>
      <w:r w:rsidR="007C3618">
        <w:rPr>
          <w:rFonts w:ascii="Calibri" w:hAnsi="Calibri" w:cs="Calibri"/>
          <w:sz w:val="20"/>
          <w:szCs w:val="20"/>
          <w:lang w:val="en-GB"/>
        </w:rPr>
        <w:t xml:space="preserve">service portfolio now (Syngene,Clinical-Trial-Management,2020). </w:t>
      </w:r>
      <w:r w:rsidR="005A65AB" w:rsidRPr="00136052">
        <w:rPr>
          <w:rFonts w:ascii="Calibri" w:hAnsi="Calibri" w:cs="Calibri"/>
          <w:sz w:val="20"/>
          <w:szCs w:val="20"/>
          <w:lang w:val="en-GB"/>
        </w:rPr>
        <w:t>Bi</w:t>
      </w:r>
      <w:r w:rsidR="006121E3" w:rsidRPr="00136052">
        <w:rPr>
          <w:rFonts w:ascii="Calibri" w:hAnsi="Calibri" w:cs="Calibri"/>
          <w:sz w:val="20"/>
          <w:szCs w:val="20"/>
          <w:lang w:val="en-GB"/>
        </w:rPr>
        <w:t>o</w:t>
      </w:r>
      <w:r w:rsidR="005A65AB" w:rsidRPr="00136052">
        <w:rPr>
          <w:rFonts w:ascii="Calibri" w:hAnsi="Calibri" w:cs="Calibri"/>
          <w:sz w:val="20"/>
          <w:szCs w:val="20"/>
          <w:lang w:val="en-GB"/>
        </w:rPr>
        <w:t xml:space="preserve">con's key brands include, INSUGEN, </w:t>
      </w:r>
      <w:proofErr w:type="spellStart"/>
      <w:r w:rsidR="005A65AB" w:rsidRPr="00136052">
        <w:rPr>
          <w:rFonts w:ascii="Calibri" w:hAnsi="Calibri" w:cs="Calibri"/>
          <w:sz w:val="20"/>
          <w:szCs w:val="20"/>
          <w:lang w:val="en-GB"/>
        </w:rPr>
        <w:t>Basalog</w:t>
      </w:r>
      <w:proofErr w:type="spellEnd"/>
      <w:r w:rsidR="005A65AB" w:rsidRPr="00136052">
        <w:rPr>
          <w:rFonts w:ascii="Calibri" w:hAnsi="Calibri" w:cs="Calibri"/>
          <w:sz w:val="20"/>
          <w:szCs w:val="20"/>
          <w:lang w:val="en-GB"/>
        </w:rPr>
        <w:t xml:space="preserve"> One, </w:t>
      </w:r>
      <w:proofErr w:type="spellStart"/>
      <w:r w:rsidR="005A65AB" w:rsidRPr="00136052">
        <w:rPr>
          <w:rFonts w:ascii="Calibri" w:hAnsi="Calibri" w:cs="Calibri"/>
          <w:sz w:val="20"/>
          <w:szCs w:val="20"/>
          <w:lang w:val="en-GB"/>
        </w:rPr>
        <w:t>CANMAb</w:t>
      </w:r>
      <w:proofErr w:type="spellEnd"/>
      <w:r w:rsidR="005A65AB" w:rsidRPr="00136052">
        <w:rPr>
          <w:rFonts w:ascii="Calibri" w:hAnsi="Calibri" w:cs="Calibri"/>
          <w:sz w:val="20"/>
          <w:szCs w:val="20"/>
          <w:lang w:val="en-GB"/>
        </w:rPr>
        <w:t>™ (Trastuzumab), KRABEVA (</w:t>
      </w:r>
      <w:proofErr w:type="spellStart"/>
      <w:r w:rsidR="005A65AB" w:rsidRPr="00136052">
        <w:rPr>
          <w:rFonts w:ascii="Calibri" w:hAnsi="Calibri" w:cs="Calibri"/>
          <w:sz w:val="20"/>
          <w:szCs w:val="20"/>
          <w:lang w:val="en-GB"/>
        </w:rPr>
        <w:t>Bevacizumab</w:t>
      </w:r>
      <w:proofErr w:type="spellEnd"/>
      <w:r w:rsidR="005A65AB" w:rsidRPr="00136052">
        <w:rPr>
          <w:rFonts w:ascii="Calibri" w:hAnsi="Calibri" w:cs="Calibri"/>
          <w:sz w:val="20"/>
          <w:szCs w:val="20"/>
          <w:lang w:val="en-GB"/>
        </w:rPr>
        <w:t xml:space="preserve">), </w:t>
      </w:r>
      <w:proofErr w:type="spellStart"/>
      <w:r w:rsidR="005A65AB" w:rsidRPr="00136052">
        <w:rPr>
          <w:rFonts w:ascii="Calibri" w:hAnsi="Calibri" w:cs="Calibri"/>
          <w:sz w:val="20"/>
          <w:szCs w:val="20"/>
          <w:lang w:val="en-GB"/>
        </w:rPr>
        <w:t>BIOMAb</w:t>
      </w:r>
      <w:proofErr w:type="spellEnd"/>
      <w:r w:rsidR="005A65AB" w:rsidRPr="00136052">
        <w:rPr>
          <w:rFonts w:ascii="Calibri" w:hAnsi="Calibri" w:cs="Calibri"/>
          <w:sz w:val="20"/>
          <w:szCs w:val="20"/>
          <w:lang w:val="en-GB"/>
        </w:rPr>
        <w:t>-EGFR® (</w:t>
      </w:r>
      <w:proofErr w:type="spellStart"/>
      <w:r w:rsidR="005A65AB" w:rsidRPr="00136052">
        <w:rPr>
          <w:rFonts w:ascii="Calibri" w:hAnsi="Calibri" w:cs="Calibri"/>
          <w:sz w:val="20"/>
          <w:szCs w:val="20"/>
          <w:lang w:val="en-GB"/>
        </w:rPr>
        <w:t>Nimotuz</w:t>
      </w:r>
      <w:r w:rsidR="006121E3" w:rsidRPr="00136052">
        <w:rPr>
          <w:rFonts w:ascii="Calibri" w:hAnsi="Calibri" w:cs="Calibri"/>
          <w:sz w:val="20"/>
          <w:szCs w:val="20"/>
          <w:lang w:val="en-GB"/>
        </w:rPr>
        <w:t>umab</w:t>
      </w:r>
      <w:proofErr w:type="spellEnd"/>
      <w:r w:rsidR="006121E3" w:rsidRPr="00136052">
        <w:rPr>
          <w:rFonts w:ascii="Calibri" w:hAnsi="Calibri" w:cs="Calibri"/>
          <w:sz w:val="20"/>
          <w:szCs w:val="20"/>
          <w:lang w:val="en-GB"/>
        </w:rPr>
        <w:t xml:space="preserve">) and </w:t>
      </w:r>
      <w:proofErr w:type="spellStart"/>
      <w:r w:rsidR="006121E3" w:rsidRPr="00136052">
        <w:rPr>
          <w:rFonts w:ascii="Calibri" w:hAnsi="Calibri" w:cs="Calibri"/>
          <w:sz w:val="20"/>
          <w:szCs w:val="20"/>
          <w:lang w:val="en-GB"/>
        </w:rPr>
        <w:t>ALZUMAb</w:t>
      </w:r>
      <w:proofErr w:type="spellEnd"/>
      <w:r w:rsidR="006121E3" w:rsidRPr="00136052">
        <w:rPr>
          <w:rFonts w:ascii="Calibri" w:hAnsi="Calibri" w:cs="Calibri"/>
          <w:sz w:val="20"/>
          <w:szCs w:val="20"/>
          <w:lang w:val="en-GB"/>
        </w:rPr>
        <w:t>™ (</w:t>
      </w:r>
      <w:proofErr w:type="spellStart"/>
      <w:r w:rsidR="006121E3" w:rsidRPr="00136052">
        <w:rPr>
          <w:rFonts w:ascii="Calibri" w:hAnsi="Calibri" w:cs="Calibri"/>
          <w:sz w:val="20"/>
          <w:szCs w:val="20"/>
          <w:lang w:val="en-GB"/>
        </w:rPr>
        <w:t>Itolizumab</w:t>
      </w:r>
      <w:proofErr w:type="spellEnd"/>
      <w:r w:rsidR="006121E3" w:rsidRPr="00136052">
        <w:rPr>
          <w:rFonts w:ascii="Calibri" w:hAnsi="Calibri" w:cs="Calibri"/>
          <w:sz w:val="20"/>
          <w:szCs w:val="20"/>
          <w:lang w:val="en-GB"/>
        </w:rPr>
        <w:t>)</w:t>
      </w:r>
      <w:r w:rsidR="005A65AB" w:rsidRPr="00136052">
        <w:rPr>
          <w:rFonts w:ascii="Calibri" w:hAnsi="Calibri" w:cs="Calibri"/>
          <w:sz w:val="20"/>
          <w:szCs w:val="20"/>
          <w:lang w:val="en-GB"/>
        </w:rPr>
        <w:t>(Bio</w:t>
      </w:r>
      <w:r w:rsidR="0054624E" w:rsidRPr="00136052">
        <w:rPr>
          <w:rFonts w:ascii="Calibri" w:hAnsi="Calibri" w:cs="Calibri"/>
          <w:sz w:val="20"/>
          <w:szCs w:val="20"/>
          <w:lang w:val="en-GB"/>
        </w:rPr>
        <w:t>con-Factsheet,2020).</w:t>
      </w:r>
      <w:r w:rsidR="00D860D6" w:rsidRPr="00136052">
        <w:rPr>
          <w:rFonts w:ascii="Calibri" w:hAnsi="Calibri" w:cs="Calibri"/>
          <w:sz w:val="20"/>
          <w:szCs w:val="20"/>
          <w:lang w:val="en-GB"/>
        </w:rPr>
        <w:t xml:space="preserve">According to the annual report (2020) the business units of company contributes as follows to the revenue: small molecules,31%; biologics,29%; research services,30%; branded </w:t>
      </w:r>
      <w:r w:rsidR="006121E3" w:rsidRPr="00136052">
        <w:rPr>
          <w:rFonts w:ascii="Calibri" w:hAnsi="Calibri" w:cs="Calibri"/>
          <w:sz w:val="20"/>
          <w:szCs w:val="20"/>
          <w:lang w:val="en-GB"/>
        </w:rPr>
        <w:t>formulations,8%. (Biocon-</w:t>
      </w:r>
      <w:proofErr w:type="spellStart"/>
      <w:r w:rsidR="006121E3" w:rsidRPr="00136052">
        <w:rPr>
          <w:rFonts w:ascii="Calibri" w:hAnsi="Calibri" w:cs="Calibri"/>
          <w:sz w:val="20"/>
          <w:szCs w:val="20"/>
          <w:lang w:val="en-GB"/>
        </w:rPr>
        <w:t>Annual</w:t>
      </w:r>
      <w:r w:rsidR="00D860D6" w:rsidRPr="00136052">
        <w:rPr>
          <w:rFonts w:ascii="Calibri" w:hAnsi="Calibri" w:cs="Calibri"/>
          <w:sz w:val="20"/>
          <w:szCs w:val="20"/>
          <w:lang w:val="en-GB"/>
        </w:rPr>
        <w:t>Report</w:t>
      </w:r>
      <w:proofErr w:type="spellEnd"/>
      <w:r w:rsidR="00D860D6" w:rsidRPr="00136052">
        <w:rPr>
          <w:rFonts w:ascii="Calibri" w:hAnsi="Calibri" w:cs="Calibri"/>
          <w:sz w:val="20"/>
          <w:szCs w:val="20"/>
          <w:lang w:val="en-GB"/>
        </w:rPr>
        <w:t xml:space="preserve">). </w:t>
      </w:r>
      <w:r w:rsidR="00F8151A" w:rsidRPr="00136052">
        <w:rPr>
          <w:rFonts w:ascii="Calibri" w:hAnsi="Calibri" w:cs="Calibri"/>
          <w:sz w:val="20"/>
          <w:szCs w:val="20"/>
          <w:lang w:val="en-GB"/>
        </w:rPr>
        <w:t>On the first day of listing in the stock market in March 2004, the company closed with a market value of USD 1.11 billion</w:t>
      </w:r>
      <w:r w:rsidR="00B52315" w:rsidRPr="00136052">
        <w:rPr>
          <w:rFonts w:ascii="Calibri" w:hAnsi="Calibri" w:cs="Calibri"/>
          <w:sz w:val="20"/>
          <w:szCs w:val="20"/>
          <w:lang w:val="en-GB"/>
        </w:rPr>
        <w:t xml:space="preserve"> (Biocon-Legacy,2020)</w:t>
      </w:r>
      <w:r w:rsidR="00F8151A" w:rsidRPr="00136052">
        <w:rPr>
          <w:rFonts w:ascii="Calibri" w:hAnsi="Calibri" w:cs="Calibri"/>
          <w:sz w:val="20"/>
          <w:szCs w:val="20"/>
          <w:lang w:val="en-GB"/>
        </w:rPr>
        <w:t xml:space="preserve">; the </w:t>
      </w:r>
      <w:r w:rsidR="00C13474" w:rsidRPr="00136052">
        <w:rPr>
          <w:rFonts w:ascii="Calibri" w:hAnsi="Calibri" w:cs="Calibri"/>
          <w:sz w:val="20"/>
          <w:szCs w:val="20"/>
          <w:lang w:val="en-GB"/>
        </w:rPr>
        <w:t xml:space="preserve">company's stock </w:t>
      </w:r>
      <w:r w:rsidR="00F8151A" w:rsidRPr="00136052">
        <w:rPr>
          <w:rFonts w:ascii="Calibri" w:hAnsi="Calibri" w:cs="Calibri"/>
          <w:sz w:val="20"/>
          <w:szCs w:val="20"/>
          <w:lang w:val="en-GB"/>
        </w:rPr>
        <w:t>is currently</w:t>
      </w:r>
      <w:r w:rsidR="00C13474" w:rsidRPr="00136052">
        <w:rPr>
          <w:rFonts w:ascii="Calibri" w:hAnsi="Calibri" w:cs="Calibri"/>
          <w:sz w:val="20"/>
          <w:szCs w:val="20"/>
          <w:lang w:val="en-GB"/>
        </w:rPr>
        <w:t xml:space="preserve"> priced </w:t>
      </w:r>
      <w:r w:rsidR="006121E3" w:rsidRPr="00136052">
        <w:rPr>
          <w:rFonts w:ascii="Calibri" w:hAnsi="Calibri" w:cs="Calibri"/>
          <w:sz w:val="20"/>
          <w:szCs w:val="20"/>
          <w:lang w:val="en-GB"/>
        </w:rPr>
        <w:t xml:space="preserve">at </w:t>
      </w:r>
      <w:r w:rsidR="00C13474" w:rsidRPr="00136052">
        <w:rPr>
          <w:rFonts w:ascii="Calibri" w:hAnsi="Calibri" w:cs="Calibri"/>
          <w:sz w:val="20"/>
          <w:szCs w:val="20"/>
          <w:lang w:val="en-GB"/>
        </w:rPr>
        <w:t>471,97 I</w:t>
      </w:r>
      <w:r w:rsidR="006121E3" w:rsidRPr="00136052">
        <w:rPr>
          <w:rFonts w:ascii="Calibri" w:hAnsi="Calibri" w:cs="Calibri"/>
          <w:sz w:val="20"/>
          <w:szCs w:val="20"/>
          <w:lang w:val="en-GB"/>
        </w:rPr>
        <w:t>NR (USD 6,47;as of 18.12.2020)(</w:t>
      </w:r>
      <w:proofErr w:type="spellStart"/>
      <w:r w:rsidR="006121E3" w:rsidRPr="00136052">
        <w:rPr>
          <w:rFonts w:ascii="Calibri" w:hAnsi="Calibri" w:cs="Calibri"/>
          <w:sz w:val="20"/>
          <w:szCs w:val="20"/>
          <w:lang w:val="en-GB"/>
        </w:rPr>
        <w:t>cf.</w:t>
      </w:r>
      <w:r w:rsidR="000A1DFA" w:rsidRPr="00136052">
        <w:rPr>
          <w:rFonts w:ascii="Calibri" w:hAnsi="Calibri" w:cs="Calibri"/>
          <w:sz w:val="20"/>
          <w:szCs w:val="20"/>
          <w:lang w:val="en-GB"/>
        </w:rPr>
        <w:t>Marketwatch,n.d</w:t>
      </w:r>
      <w:proofErr w:type="spellEnd"/>
      <w:r w:rsidR="000A1DFA" w:rsidRPr="00136052">
        <w:rPr>
          <w:rFonts w:ascii="Calibri" w:hAnsi="Calibri" w:cs="Calibri"/>
          <w:sz w:val="20"/>
          <w:szCs w:val="20"/>
          <w:lang w:val="en-GB"/>
        </w:rPr>
        <w:t>.)</w:t>
      </w:r>
      <w:r w:rsidR="00461862" w:rsidRPr="00136052">
        <w:rPr>
          <w:rFonts w:ascii="Calibri" w:hAnsi="Calibri" w:cs="Calibri"/>
          <w:sz w:val="20"/>
          <w:szCs w:val="20"/>
          <w:lang w:val="en-GB"/>
        </w:rPr>
        <w:t xml:space="preserve">. The company's objective is to provide </w:t>
      </w:r>
      <w:r w:rsidR="00461862" w:rsidRPr="00136052">
        <w:rPr>
          <w:rFonts w:ascii="Calibri" w:hAnsi="Calibri" w:cs="Calibri"/>
          <w:i/>
          <w:sz w:val="20"/>
          <w:szCs w:val="20"/>
          <w:lang w:val="en-GB"/>
        </w:rPr>
        <w:t>'high-quality and affordable healthcare products and services</w:t>
      </w:r>
      <w:r w:rsidR="00FF14D2" w:rsidRPr="00136052">
        <w:rPr>
          <w:rFonts w:ascii="Calibri" w:hAnsi="Calibri" w:cs="Calibri"/>
          <w:i/>
          <w:sz w:val="20"/>
          <w:szCs w:val="20"/>
          <w:lang w:val="en-GB"/>
        </w:rPr>
        <w:t xml:space="preserve"> driven by the belief that everyone, everywhere deserves access to affordable, quality medicines</w:t>
      </w:r>
      <w:r w:rsidR="00461862" w:rsidRPr="00136052">
        <w:rPr>
          <w:rFonts w:ascii="Calibri" w:hAnsi="Calibri" w:cs="Calibri"/>
          <w:i/>
          <w:sz w:val="20"/>
          <w:szCs w:val="20"/>
          <w:lang w:val="en-GB"/>
        </w:rPr>
        <w:t>'</w:t>
      </w:r>
      <w:r w:rsidR="00461862" w:rsidRPr="00136052">
        <w:rPr>
          <w:rFonts w:ascii="Calibri" w:hAnsi="Calibri" w:cs="Calibri"/>
          <w:sz w:val="20"/>
          <w:szCs w:val="20"/>
          <w:lang w:val="en-GB"/>
        </w:rPr>
        <w:t xml:space="preserve"> (</w:t>
      </w:r>
      <w:r w:rsidR="00FF14D2" w:rsidRPr="00136052">
        <w:rPr>
          <w:rFonts w:ascii="Calibri" w:hAnsi="Calibri" w:cs="Calibri"/>
          <w:sz w:val="20"/>
          <w:szCs w:val="20"/>
          <w:lang w:val="en-GB"/>
        </w:rPr>
        <w:t>Biocon-</w:t>
      </w:r>
      <w:r w:rsidR="00461862" w:rsidRPr="00136052">
        <w:rPr>
          <w:rFonts w:ascii="Calibri" w:hAnsi="Calibri" w:cs="Calibri"/>
          <w:sz w:val="20"/>
          <w:szCs w:val="20"/>
          <w:lang w:val="en-GB"/>
        </w:rPr>
        <w:t>Factsheet</w:t>
      </w:r>
      <w:r w:rsidR="00FF14D2" w:rsidRPr="00136052">
        <w:rPr>
          <w:rFonts w:ascii="Calibri" w:hAnsi="Calibri" w:cs="Calibri"/>
          <w:sz w:val="20"/>
          <w:szCs w:val="20"/>
          <w:lang w:val="en-GB"/>
        </w:rPr>
        <w:t>,2020)</w:t>
      </w:r>
      <w:r w:rsidR="00B53486" w:rsidRPr="00136052">
        <w:rPr>
          <w:rFonts w:ascii="Calibri" w:hAnsi="Calibri" w:cs="Calibri"/>
          <w:sz w:val="20"/>
          <w:szCs w:val="20"/>
          <w:lang w:val="en-GB"/>
        </w:rPr>
        <w:t xml:space="preserve">. </w:t>
      </w:r>
      <w:r w:rsidR="009835D1" w:rsidRPr="00136052">
        <w:rPr>
          <w:rFonts w:ascii="Calibri" w:hAnsi="Calibri" w:cs="Calibri"/>
          <w:sz w:val="20"/>
          <w:szCs w:val="20"/>
          <w:lang w:val="en-GB"/>
        </w:rPr>
        <w:t xml:space="preserve">This is </w:t>
      </w:r>
      <w:r w:rsidR="004409A8" w:rsidRPr="00136052">
        <w:rPr>
          <w:rFonts w:ascii="Calibri" w:hAnsi="Calibri" w:cs="Calibri"/>
          <w:sz w:val="20"/>
          <w:szCs w:val="20"/>
          <w:lang w:val="en-GB"/>
        </w:rPr>
        <w:t>reflected</w:t>
      </w:r>
      <w:r w:rsidR="009835D1" w:rsidRPr="00136052">
        <w:rPr>
          <w:rFonts w:ascii="Calibri" w:hAnsi="Calibri" w:cs="Calibri"/>
          <w:sz w:val="20"/>
          <w:szCs w:val="20"/>
          <w:lang w:val="en-GB"/>
        </w:rPr>
        <w:t xml:space="preserve"> </w:t>
      </w:r>
      <w:r w:rsidR="004409A8" w:rsidRPr="00136052">
        <w:rPr>
          <w:rFonts w:ascii="Calibri" w:hAnsi="Calibri" w:cs="Calibri"/>
          <w:sz w:val="20"/>
          <w:szCs w:val="20"/>
          <w:lang w:val="en-GB"/>
        </w:rPr>
        <w:t>in</w:t>
      </w:r>
      <w:r w:rsidR="009835D1" w:rsidRPr="00136052">
        <w:rPr>
          <w:rFonts w:ascii="Calibri" w:hAnsi="Calibri" w:cs="Calibri"/>
          <w:sz w:val="20"/>
          <w:szCs w:val="20"/>
          <w:lang w:val="en-GB"/>
        </w:rPr>
        <w:t xml:space="preserve"> the vision statement</w:t>
      </w:r>
      <w:r w:rsidR="00AB1051" w:rsidRPr="00136052">
        <w:rPr>
          <w:rFonts w:ascii="Calibri" w:hAnsi="Calibri" w:cs="Calibri"/>
          <w:sz w:val="20"/>
          <w:szCs w:val="20"/>
          <w:lang w:val="en-GB"/>
        </w:rPr>
        <w:t xml:space="preserve"> comprising the aim '</w:t>
      </w:r>
      <w:r w:rsidR="00AB1051" w:rsidRPr="00136052">
        <w:rPr>
          <w:rFonts w:ascii="Calibri" w:hAnsi="Calibri" w:cs="Calibri"/>
          <w:i/>
          <w:sz w:val="20"/>
          <w:szCs w:val="20"/>
          <w:lang w:val="en-GB"/>
        </w:rPr>
        <w:t>t</w:t>
      </w:r>
      <w:r w:rsidR="004409A8" w:rsidRPr="00136052">
        <w:rPr>
          <w:rFonts w:ascii="Calibri" w:hAnsi="Calibri" w:cs="Calibri"/>
          <w:i/>
          <w:sz w:val="20"/>
          <w:szCs w:val="20"/>
          <w:lang w:val="en-GB"/>
        </w:rPr>
        <w:t>o enhance global healthcare through innovative and affordable, biopharmaceuticals for patients, partners and healthcare systems across the globe'</w:t>
      </w:r>
      <w:r w:rsidR="004409A8" w:rsidRPr="00136052">
        <w:rPr>
          <w:rFonts w:ascii="Calibri" w:hAnsi="Calibri" w:cs="Calibri"/>
          <w:sz w:val="20"/>
          <w:szCs w:val="20"/>
          <w:lang w:val="en-GB"/>
        </w:rPr>
        <w:t xml:space="preserve"> (</w:t>
      </w:r>
      <w:r w:rsidR="00A02535" w:rsidRPr="00136052">
        <w:rPr>
          <w:rFonts w:ascii="Calibri" w:hAnsi="Calibri" w:cs="Calibri"/>
          <w:sz w:val="20"/>
          <w:szCs w:val="20"/>
          <w:lang w:val="en-GB"/>
        </w:rPr>
        <w:t>Biocon-</w:t>
      </w:r>
      <w:r w:rsidR="004409A8" w:rsidRPr="00136052">
        <w:rPr>
          <w:rFonts w:ascii="Calibri" w:hAnsi="Calibri" w:cs="Calibri"/>
          <w:sz w:val="20"/>
          <w:szCs w:val="20"/>
          <w:lang w:val="en-GB"/>
        </w:rPr>
        <w:t>Annual Report,2020)</w:t>
      </w:r>
      <w:r w:rsidR="00A02535" w:rsidRPr="00136052">
        <w:rPr>
          <w:rFonts w:ascii="Calibri" w:hAnsi="Calibri" w:cs="Calibri"/>
          <w:sz w:val="20"/>
          <w:szCs w:val="20"/>
          <w:lang w:val="en-GB"/>
        </w:rPr>
        <w:t xml:space="preserve">. </w:t>
      </w:r>
      <w:r w:rsidR="00701042" w:rsidRPr="00136052">
        <w:rPr>
          <w:rFonts w:ascii="Calibri" w:hAnsi="Calibri" w:cs="Calibri"/>
          <w:sz w:val="20"/>
          <w:szCs w:val="20"/>
          <w:lang w:val="en-GB"/>
        </w:rPr>
        <w:t xml:space="preserve">Biocon's mission states: </w:t>
      </w:r>
      <w:r w:rsidR="00701042" w:rsidRPr="00136052">
        <w:rPr>
          <w:rFonts w:ascii="Calibri" w:hAnsi="Calibri" w:cs="Calibri"/>
          <w:i/>
          <w:sz w:val="20"/>
          <w:szCs w:val="20"/>
          <w:lang w:val="en-GB"/>
        </w:rPr>
        <w:t xml:space="preserve">'To be an integrated biotechnology enterprise of global distinction' </w:t>
      </w:r>
      <w:r w:rsidR="00701042" w:rsidRPr="00136052">
        <w:rPr>
          <w:rFonts w:ascii="Calibri" w:hAnsi="Calibri" w:cs="Calibri"/>
          <w:sz w:val="20"/>
          <w:szCs w:val="20"/>
          <w:lang w:val="en-GB"/>
        </w:rPr>
        <w:t>(</w:t>
      </w:r>
      <w:r w:rsidR="00AB1051" w:rsidRPr="00136052">
        <w:rPr>
          <w:rFonts w:ascii="Calibri" w:hAnsi="Calibri" w:cs="Calibri"/>
          <w:sz w:val="20"/>
          <w:szCs w:val="20"/>
          <w:lang w:val="en-GB"/>
        </w:rPr>
        <w:t>Bicon-Factsheet,2020).</w:t>
      </w:r>
    </w:p>
    <w:p w:rsidR="00A7737A" w:rsidRPr="00136052" w:rsidRDefault="00A7737A" w:rsidP="00144BA2">
      <w:pPr>
        <w:rPr>
          <w:rFonts w:ascii="Calibri" w:hAnsi="Calibri" w:cs="Calibri"/>
          <w:sz w:val="20"/>
          <w:szCs w:val="20"/>
          <w:lang w:val="en-GB"/>
        </w:rPr>
      </w:pPr>
    </w:p>
    <w:p w:rsidR="00D10A7E" w:rsidRPr="00136052" w:rsidRDefault="00D10A7E" w:rsidP="00144BA2">
      <w:pPr>
        <w:rPr>
          <w:rFonts w:ascii="Calibri" w:hAnsi="Calibri" w:cs="Calibri"/>
          <w:sz w:val="20"/>
          <w:szCs w:val="20"/>
          <w:lang w:val="en-GB"/>
        </w:rPr>
      </w:pPr>
    </w:p>
    <w:p w:rsidR="00D10A7E" w:rsidRPr="00136052" w:rsidRDefault="00D10A7E" w:rsidP="00144BA2">
      <w:pPr>
        <w:rPr>
          <w:rFonts w:ascii="Calibri" w:hAnsi="Calibri" w:cs="Calibri"/>
          <w:sz w:val="20"/>
          <w:szCs w:val="20"/>
          <w:lang w:val="en-GB"/>
        </w:rPr>
      </w:pPr>
    </w:p>
    <w:p w:rsidR="00D10A7E" w:rsidRPr="00136052" w:rsidRDefault="00D10A7E" w:rsidP="00144BA2">
      <w:pPr>
        <w:rPr>
          <w:rFonts w:ascii="Calibri" w:hAnsi="Calibri" w:cs="Calibri"/>
          <w:sz w:val="20"/>
          <w:szCs w:val="20"/>
          <w:lang w:val="en-GB"/>
        </w:rPr>
      </w:pPr>
    </w:p>
    <w:p w:rsidR="00856AF0" w:rsidRPr="00136052" w:rsidRDefault="00856AF0" w:rsidP="00144BA2">
      <w:pPr>
        <w:rPr>
          <w:rFonts w:ascii="Calibri" w:hAnsi="Calibri" w:cs="Calibri"/>
          <w:sz w:val="20"/>
          <w:szCs w:val="20"/>
          <w:highlight w:val="magenta"/>
          <w:lang w:val="en-GB"/>
        </w:rPr>
      </w:pPr>
    </w:p>
    <w:p w:rsidR="00B8433E" w:rsidRDefault="00B8433E" w:rsidP="00112AC5">
      <w:pPr>
        <w:jc w:val="both"/>
        <w:rPr>
          <w:rFonts w:ascii="Calibri" w:hAnsi="Calibri" w:cs="Calibri"/>
          <w:b/>
          <w:sz w:val="20"/>
          <w:szCs w:val="20"/>
          <w:lang w:val="en-GB"/>
        </w:rPr>
      </w:pPr>
      <w:r>
        <w:rPr>
          <w:rFonts w:ascii="Calibri" w:hAnsi="Calibri" w:cs="Calibri"/>
          <w:b/>
          <w:sz w:val="20"/>
          <w:szCs w:val="20"/>
          <w:lang w:val="en-GB"/>
        </w:rPr>
        <w:t xml:space="preserve">III. External </w:t>
      </w:r>
      <w:proofErr w:type="spellStart"/>
      <w:r>
        <w:rPr>
          <w:rFonts w:ascii="Calibri" w:hAnsi="Calibri" w:cs="Calibri"/>
          <w:b/>
          <w:sz w:val="20"/>
          <w:szCs w:val="20"/>
          <w:lang w:val="en-GB"/>
        </w:rPr>
        <w:t>Anaylsis</w:t>
      </w:r>
      <w:proofErr w:type="spellEnd"/>
    </w:p>
    <w:p w:rsidR="00A7737A" w:rsidRPr="00136052" w:rsidRDefault="00B8433E" w:rsidP="00112AC5">
      <w:pPr>
        <w:jc w:val="both"/>
        <w:rPr>
          <w:rFonts w:ascii="Calibri" w:hAnsi="Calibri" w:cs="Calibri"/>
          <w:b/>
          <w:sz w:val="20"/>
          <w:szCs w:val="20"/>
          <w:lang w:val="en-GB"/>
        </w:rPr>
      </w:pPr>
      <w:r>
        <w:rPr>
          <w:rFonts w:ascii="Calibri" w:hAnsi="Calibri" w:cs="Calibri"/>
          <w:b/>
          <w:sz w:val="20"/>
          <w:szCs w:val="20"/>
          <w:lang w:val="en-GB"/>
        </w:rPr>
        <w:t xml:space="preserve">1. </w:t>
      </w:r>
      <w:r w:rsidR="00B57C90" w:rsidRPr="00136052">
        <w:rPr>
          <w:rFonts w:ascii="Calibri" w:hAnsi="Calibri" w:cs="Calibri"/>
          <w:b/>
          <w:sz w:val="20"/>
          <w:szCs w:val="20"/>
          <w:lang w:val="en-GB"/>
        </w:rPr>
        <w:t xml:space="preserve">The </w:t>
      </w:r>
      <w:r w:rsidR="00856AF0" w:rsidRPr="00136052">
        <w:rPr>
          <w:rFonts w:ascii="Calibri" w:hAnsi="Calibri" w:cs="Calibri"/>
          <w:b/>
          <w:sz w:val="20"/>
          <w:szCs w:val="20"/>
          <w:lang w:val="en-GB"/>
        </w:rPr>
        <w:t>Industry Life Cycl</w:t>
      </w:r>
      <w:r w:rsidR="00B57C90" w:rsidRPr="00136052">
        <w:rPr>
          <w:rFonts w:ascii="Calibri" w:hAnsi="Calibri" w:cs="Calibri"/>
          <w:b/>
          <w:sz w:val="20"/>
          <w:szCs w:val="20"/>
          <w:lang w:val="en-GB"/>
        </w:rPr>
        <w:t xml:space="preserve">e </w:t>
      </w:r>
      <w:r w:rsidR="00EB1DF2" w:rsidRPr="00136052">
        <w:rPr>
          <w:rFonts w:ascii="Calibri" w:hAnsi="Calibri" w:cs="Calibri"/>
          <w:b/>
          <w:sz w:val="20"/>
          <w:szCs w:val="20"/>
          <w:lang w:val="en-GB"/>
        </w:rPr>
        <w:t>Model</w:t>
      </w:r>
    </w:p>
    <w:p w:rsidR="001D1ACA" w:rsidRPr="00136052" w:rsidRDefault="00856AF0" w:rsidP="00112AC5">
      <w:pPr>
        <w:jc w:val="both"/>
        <w:rPr>
          <w:rFonts w:ascii="Calibri" w:hAnsi="Calibri" w:cs="Calibri"/>
          <w:sz w:val="20"/>
          <w:szCs w:val="20"/>
          <w:lang w:val="en-GB"/>
        </w:rPr>
      </w:pPr>
      <w:r w:rsidRPr="00136052">
        <w:rPr>
          <w:rFonts w:ascii="Calibri" w:hAnsi="Calibri" w:cs="Calibri"/>
          <w:sz w:val="20"/>
          <w:szCs w:val="20"/>
          <w:lang w:val="en-GB"/>
        </w:rPr>
        <w:t xml:space="preserve">The industry life cycle </w:t>
      </w:r>
      <w:r w:rsidR="00EB1DF2" w:rsidRPr="00136052">
        <w:rPr>
          <w:rFonts w:ascii="Calibri" w:hAnsi="Calibri" w:cs="Calibri"/>
          <w:sz w:val="20"/>
          <w:szCs w:val="20"/>
          <w:lang w:val="en-GB"/>
        </w:rPr>
        <w:t>model</w:t>
      </w:r>
      <w:r w:rsidR="00EE0956" w:rsidRPr="00136052">
        <w:rPr>
          <w:rFonts w:ascii="Calibri" w:hAnsi="Calibri" w:cs="Calibri"/>
          <w:sz w:val="20"/>
          <w:szCs w:val="20"/>
          <w:lang w:val="en-GB"/>
        </w:rPr>
        <w:t xml:space="preserve"> </w:t>
      </w:r>
      <w:r w:rsidRPr="00136052">
        <w:rPr>
          <w:rFonts w:ascii="Calibri" w:hAnsi="Calibri" w:cs="Calibri"/>
          <w:sz w:val="20"/>
          <w:szCs w:val="20"/>
          <w:lang w:val="en-GB"/>
        </w:rPr>
        <w:t xml:space="preserve">reflects various stages organisation </w:t>
      </w:r>
      <w:r w:rsidR="00EE0956" w:rsidRPr="00136052">
        <w:rPr>
          <w:rFonts w:ascii="Calibri" w:hAnsi="Calibri" w:cs="Calibri"/>
          <w:sz w:val="20"/>
          <w:szCs w:val="20"/>
          <w:lang w:val="en-GB"/>
        </w:rPr>
        <w:t>pass</w:t>
      </w:r>
      <w:r w:rsidR="001D1ACA" w:rsidRPr="00136052">
        <w:rPr>
          <w:rFonts w:ascii="Calibri" w:hAnsi="Calibri" w:cs="Calibri"/>
          <w:sz w:val="20"/>
          <w:szCs w:val="20"/>
          <w:lang w:val="en-GB"/>
        </w:rPr>
        <w:t>ing</w:t>
      </w:r>
      <w:r w:rsidR="00EE0956" w:rsidRPr="00136052">
        <w:rPr>
          <w:rFonts w:ascii="Calibri" w:hAnsi="Calibri" w:cs="Calibri"/>
          <w:sz w:val="20"/>
          <w:szCs w:val="20"/>
          <w:lang w:val="en-GB"/>
        </w:rPr>
        <w:t xml:space="preserve"> through within an industry</w:t>
      </w:r>
      <w:r w:rsidR="001D1ACA" w:rsidRPr="00136052">
        <w:rPr>
          <w:rFonts w:ascii="Calibri" w:hAnsi="Calibri" w:cs="Calibri"/>
          <w:sz w:val="20"/>
          <w:szCs w:val="20"/>
          <w:lang w:val="en-GB"/>
        </w:rPr>
        <w:t xml:space="preserve"> (CPI,2015)</w:t>
      </w:r>
      <w:r w:rsidR="00EE0956" w:rsidRPr="00136052">
        <w:rPr>
          <w:rFonts w:ascii="Calibri" w:hAnsi="Calibri" w:cs="Calibri"/>
          <w:sz w:val="20"/>
          <w:szCs w:val="20"/>
          <w:lang w:val="en-GB"/>
        </w:rPr>
        <w:t>.</w:t>
      </w:r>
      <w:r w:rsidR="00EB1DF2" w:rsidRPr="00136052">
        <w:rPr>
          <w:rFonts w:ascii="Calibri" w:hAnsi="Calibri" w:cs="Calibri"/>
          <w:sz w:val="20"/>
          <w:szCs w:val="20"/>
          <w:lang w:val="en-GB"/>
        </w:rPr>
        <w:t xml:space="preserve"> The model is </w:t>
      </w:r>
      <w:r w:rsidR="00D10A7E" w:rsidRPr="00136052">
        <w:rPr>
          <w:rFonts w:ascii="Calibri" w:hAnsi="Calibri" w:cs="Calibri"/>
          <w:sz w:val="20"/>
          <w:szCs w:val="20"/>
          <w:lang w:val="en-GB"/>
        </w:rPr>
        <w:t xml:space="preserve">a </w:t>
      </w:r>
      <w:r w:rsidR="00EB1DF2" w:rsidRPr="00136052">
        <w:rPr>
          <w:rFonts w:ascii="Calibri" w:hAnsi="Calibri" w:cs="Calibri"/>
          <w:sz w:val="20"/>
          <w:szCs w:val="20"/>
          <w:lang w:val="en-GB"/>
        </w:rPr>
        <w:t>well-</w:t>
      </w:r>
      <w:r w:rsidR="000D2FF1" w:rsidRPr="00136052">
        <w:rPr>
          <w:rFonts w:ascii="Calibri" w:hAnsi="Calibri" w:cs="Calibri"/>
          <w:sz w:val="20"/>
          <w:szCs w:val="20"/>
          <w:lang w:val="en-GB"/>
        </w:rPr>
        <w:t>accepted tool to analyse sectors' attractiveness, growth</w:t>
      </w:r>
      <w:r w:rsidR="00D10A7E" w:rsidRPr="00136052">
        <w:rPr>
          <w:rFonts w:ascii="Calibri" w:hAnsi="Calibri" w:cs="Calibri"/>
          <w:sz w:val="20"/>
          <w:szCs w:val="20"/>
          <w:lang w:val="en-GB"/>
        </w:rPr>
        <w:t>,</w:t>
      </w:r>
      <w:r w:rsidR="000D2FF1" w:rsidRPr="00136052">
        <w:rPr>
          <w:rFonts w:ascii="Calibri" w:hAnsi="Calibri" w:cs="Calibri"/>
          <w:sz w:val="20"/>
          <w:szCs w:val="20"/>
          <w:lang w:val="en-GB"/>
        </w:rPr>
        <w:t xml:space="preserve"> and average return</w:t>
      </w:r>
      <w:r w:rsidR="00EB1DF2" w:rsidRPr="00136052">
        <w:rPr>
          <w:rFonts w:ascii="Calibri" w:hAnsi="Calibri" w:cs="Calibri"/>
          <w:sz w:val="20"/>
          <w:szCs w:val="20"/>
          <w:lang w:val="en-GB"/>
        </w:rPr>
        <w:t xml:space="preserve"> since it comprises the analysis of the sector structure</w:t>
      </w:r>
      <w:r w:rsidR="0010351C" w:rsidRPr="00136052">
        <w:rPr>
          <w:rFonts w:ascii="Calibri" w:hAnsi="Calibri" w:cs="Calibri"/>
          <w:sz w:val="20"/>
          <w:szCs w:val="20"/>
          <w:lang w:val="en-GB"/>
        </w:rPr>
        <w:t>,</w:t>
      </w:r>
      <w:r w:rsidR="00EB1DF2" w:rsidRPr="00136052">
        <w:rPr>
          <w:rFonts w:ascii="Calibri" w:hAnsi="Calibri" w:cs="Calibri"/>
          <w:sz w:val="20"/>
          <w:szCs w:val="20"/>
          <w:lang w:val="en-GB"/>
        </w:rPr>
        <w:t xml:space="preserve"> (Porter,1980a)</w:t>
      </w:r>
      <w:r w:rsidR="0010351C" w:rsidRPr="00136052">
        <w:rPr>
          <w:rFonts w:ascii="Calibri" w:hAnsi="Calibri" w:cs="Calibri"/>
          <w:sz w:val="20"/>
          <w:szCs w:val="20"/>
          <w:lang w:val="en-GB"/>
        </w:rPr>
        <w:t xml:space="preserve"> and behavioural results of companies competing in the same industry (</w:t>
      </w:r>
      <w:proofErr w:type="spellStart"/>
      <w:r w:rsidR="0010351C" w:rsidRPr="00136052">
        <w:rPr>
          <w:rFonts w:ascii="Calibri" w:hAnsi="Calibri" w:cs="Calibri"/>
          <w:sz w:val="20"/>
          <w:szCs w:val="20"/>
          <w:lang w:val="en-GB"/>
        </w:rPr>
        <w:t>Maylin</w:t>
      </w:r>
      <w:proofErr w:type="spellEnd"/>
      <w:r w:rsidR="0010351C" w:rsidRPr="00136052">
        <w:rPr>
          <w:rFonts w:ascii="Calibri" w:hAnsi="Calibri" w:cs="Calibri"/>
          <w:sz w:val="20"/>
          <w:szCs w:val="20"/>
          <w:lang w:val="en-GB"/>
        </w:rPr>
        <w:t>-Aguilar and Montoro-Sanchez,2020)</w:t>
      </w:r>
      <w:r w:rsidR="00EB1DF2" w:rsidRPr="00136052">
        <w:rPr>
          <w:rFonts w:ascii="Calibri" w:hAnsi="Calibri" w:cs="Calibri"/>
          <w:sz w:val="20"/>
          <w:szCs w:val="20"/>
          <w:lang w:val="en-GB"/>
        </w:rPr>
        <w:t>.</w:t>
      </w:r>
      <w:r w:rsidR="00EE0956" w:rsidRPr="00136052">
        <w:rPr>
          <w:rFonts w:ascii="Calibri" w:hAnsi="Calibri" w:cs="Calibri"/>
          <w:sz w:val="20"/>
          <w:szCs w:val="20"/>
          <w:lang w:val="en-GB"/>
        </w:rPr>
        <w:t xml:space="preserve"> </w:t>
      </w:r>
      <w:r w:rsidR="001D1ACA" w:rsidRPr="00136052">
        <w:rPr>
          <w:rFonts w:ascii="Calibri" w:hAnsi="Calibri" w:cs="Calibri"/>
          <w:sz w:val="20"/>
          <w:szCs w:val="20"/>
          <w:lang w:val="en-GB"/>
        </w:rPr>
        <w:t>The four evolutionary stages comprise</w:t>
      </w:r>
      <w:r w:rsidR="00B57C90" w:rsidRPr="00136052">
        <w:rPr>
          <w:rFonts w:ascii="Calibri" w:hAnsi="Calibri" w:cs="Calibri"/>
          <w:sz w:val="20"/>
          <w:szCs w:val="20"/>
          <w:lang w:val="en-GB"/>
        </w:rPr>
        <w:t xml:space="preserve"> the</w:t>
      </w:r>
      <w:r w:rsidR="001D1ACA" w:rsidRPr="00136052">
        <w:rPr>
          <w:rFonts w:ascii="Calibri" w:hAnsi="Calibri" w:cs="Calibri"/>
          <w:sz w:val="20"/>
          <w:szCs w:val="20"/>
          <w:lang w:val="en-GB"/>
        </w:rPr>
        <w:t xml:space="preserve"> introduction, growth, maturity, and decline phases (Wohlner,2020). </w:t>
      </w:r>
      <w:r w:rsidR="00861352" w:rsidRPr="00136052">
        <w:rPr>
          <w:rFonts w:ascii="Calibri" w:hAnsi="Calibri" w:cs="Calibri"/>
          <w:sz w:val="20"/>
          <w:szCs w:val="20"/>
          <w:lang w:val="en-GB"/>
        </w:rPr>
        <w:t>Notew</w:t>
      </w:r>
      <w:r w:rsidR="00151F30" w:rsidRPr="00136052">
        <w:rPr>
          <w:rFonts w:ascii="Calibri" w:hAnsi="Calibri" w:cs="Calibri"/>
          <w:sz w:val="20"/>
          <w:szCs w:val="20"/>
          <w:lang w:val="en-GB"/>
        </w:rPr>
        <w:t>orthy, the length of each stage</w:t>
      </w:r>
      <w:r w:rsidR="00861352" w:rsidRPr="00136052">
        <w:rPr>
          <w:rFonts w:ascii="Calibri" w:hAnsi="Calibri" w:cs="Calibri"/>
          <w:sz w:val="20"/>
          <w:szCs w:val="20"/>
          <w:lang w:val="en-GB"/>
        </w:rPr>
        <w:t xml:space="preserve"> varies from industry to industry and refers to industries manufacturing goods or offer services (Wohlner,2020). The life </w:t>
      </w:r>
      <w:r w:rsidR="007A5906" w:rsidRPr="00136052">
        <w:rPr>
          <w:rFonts w:ascii="Calibri" w:hAnsi="Calibri" w:cs="Calibri"/>
          <w:sz w:val="20"/>
          <w:szCs w:val="20"/>
          <w:lang w:val="en-GB"/>
        </w:rPr>
        <w:t xml:space="preserve">cycle starts with the introduction or </w:t>
      </w:r>
      <w:proofErr w:type="spellStart"/>
      <w:r w:rsidR="007A5906" w:rsidRPr="00136052">
        <w:rPr>
          <w:rFonts w:ascii="Calibri" w:hAnsi="Calibri" w:cs="Calibri"/>
          <w:sz w:val="20"/>
          <w:szCs w:val="20"/>
          <w:lang w:val="en-GB"/>
        </w:rPr>
        <w:t>startup</w:t>
      </w:r>
      <w:proofErr w:type="spellEnd"/>
      <w:r w:rsidR="007A5906" w:rsidRPr="00136052">
        <w:rPr>
          <w:rFonts w:ascii="Calibri" w:hAnsi="Calibri" w:cs="Calibri"/>
          <w:sz w:val="20"/>
          <w:szCs w:val="20"/>
          <w:lang w:val="en-GB"/>
        </w:rPr>
        <w:t xml:space="preserve"> stage constituting the early development of new products and services followed by the stage of fast-paced growth in which major market player</w:t>
      </w:r>
      <w:r w:rsidR="00151F30" w:rsidRPr="00136052">
        <w:rPr>
          <w:rFonts w:ascii="Calibri" w:hAnsi="Calibri" w:cs="Calibri"/>
          <w:sz w:val="20"/>
          <w:szCs w:val="20"/>
          <w:lang w:val="en-GB"/>
        </w:rPr>
        <w:t>s</w:t>
      </w:r>
      <w:r w:rsidR="007A5906" w:rsidRPr="00136052">
        <w:rPr>
          <w:rFonts w:ascii="Calibri" w:hAnsi="Calibri" w:cs="Calibri"/>
          <w:sz w:val="20"/>
          <w:szCs w:val="20"/>
          <w:lang w:val="en-GB"/>
        </w:rPr>
        <w:t xml:space="preserve"> emerge (</w:t>
      </w:r>
      <w:r w:rsidR="00EB1DF2" w:rsidRPr="00136052">
        <w:rPr>
          <w:rFonts w:ascii="Calibri" w:hAnsi="Calibri" w:cs="Calibri"/>
          <w:sz w:val="20"/>
          <w:szCs w:val="20"/>
          <w:lang w:val="en-GB"/>
        </w:rPr>
        <w:t xml:space="preserve">Wohlner,2020). </w:t>
      </w:r>
      <w:r w:rsidR="00DC54D8" w:rsidRPr="00136052">
        <w:rPr>
          <w:rFonts w:ascii="Calibri" w:hAnsi="Calibri" w:cs="Calibri"/>
          <w:sz w:val="20"/>
          <w:szCs w:val="20"/>
          <w:lang w:val="en-GB"/>
        </w:rPr>
        <w:t>The maturity stage starts with a shake-out period in which growth downshifts. Companies focus on the reduction of expenses and aiming at profitability, market share</w:t>
      </w:r>
      <w:r w:rsidR="00151F30" w:rsidRPr="00136052">
        <w:rPr>
          <w:rFonts w:ascii="Calibri" w:hAnsi="Calibri" w:cs="Calibri"/>
          <w:sz w:val="20"/>
          <w:szCs w:val="20"/>
          <w:lang w:val="en-GB"/>
        </w:rPr>
        <w:t>,</w:t>
      </w:r>
      <w:r w:rsidR="00DC54D8" w:rsidRPr="00136052">
        <w:rPr>
          <w:rFonts w:ascii="Calibri" w:hAnsi="Calibri" w:cs="Calibri"/>
          <w:sz w:val="20"/>
          <w:szCs w:val="20"/>
          <w:lang w:val="en-GB"/>
        </w:rPr>
        <w:t xml:space="preserve"> and cash flow to survive in the maturity stage where some companies may utilise the economies of scale impeding the survival of smaller firms (Johnson,et.al.2008,Wohlner,2020). In the maturity phase the barriers to </w:t>
      </w:r>
      <w:r w:rsidR="00151F30" w:rsidRPr="00136052">
        <w:rPr>
          <w:rFonts w:ascii="Calibri" w:hAnsi="Calibri" w:cs="Calibri"/>
          <w:sz w:val="20"/>
          <w:szCs w:val="20"/>
          <w:lang w:val="en-GB"/>
        </w:rPr>
        <w:t>entry</w:t>
      </w:r>
      <w:r w:rsidR="00DC54D8" w:rsidRPr="00136052">
        <w:rPr>
          <w:rFonts w:ascii="Calibri" w:hAnsi="Calibri" w:cs="Calibri"/>
          <w:sz w:val="20"/>
          <w:szCs w:val="20"/>
          <w:lang w:val="en-GB"/>
        </w:rPr>
        <w:t xml:space="preserve"> in the market</w:t>
      </w:r>
      <w:r w:rsidR="001A2F58" w:rsidRPr="00136052">
        <w:rPr>
          <w:rFonts w:ascii="Calibri" w:hAnsi="Calibri" w:cs="Calibri"/>
          <w:sz w:val="20"/>
          <w:szCs w:val="20"/>
          <w:lang w:val="en-GB"/>
        </w:rPr>
        <w:t xml:space="preserve"> increase as well as price competition (Wohlner,2020).The decline stage follows reflecting the lack of ability of the industry to support growth. Revenues decline due to a decrease of demand forcing weaker firms to exit the industry</w:t>
      </w:r>
      <w:r w:rsidR="000D2FF1" w:rsidRPr="00136052">
        <w:rPr>
          <w:rFonts w:ascii="Calibri" w:hAnsi="Calibri" w:cs="Calibri"/>
          <w:sz w:val="20"/>
          <w:szCs w:val="20"/>
          <w:lang w:val="en-GB"/>
        </w:rPr>
        <w:t xml:space="preserve"> and the industry consists of </w:t>
      </w:r>
      <w:r w:rsidR="00151F30" w:rsidRPr="00136052">
        <w:rPr>
          <w:rFonts w:ascii="Calibri" w:hAnsi="Calibri" w:cs="Calibri"/>
          <w:sz w:val="20"/>
          <w:szCs w:val="20"/>
          <w:lang w:val="en-GB"/>
        </w:rPr>
        <w:t xml:space="preserve">a </w:t>
      </w:r>
      <w:r w:rsidR="000D2FF1" w:rsidRPr="00136052">
        <w:rPr>
          <w:rFonts w:ascii="Calibri" w:hAnsi="Calibri" w:cs="Calibri"/>
          <w:sz w:val="20"/>
          <w:szCs w:val="20"/>
          <w:lang w:val="en-GB"/>
        </w:rPr>
        <w:t>few remaining competitors (</w:t>
      </w:r>
      <w:proofErr w:type="spellStart"/>
      <w:r w:rsidR="000D2FF1" w:rsidRPr="00136052">
        <w:rPr>
          <w:rFonts w:ascii="Calibri" w:hAnsi="Calibri" w:cs="Calibri"/>
          <w:sz w:val="20"/>
          <w:szCs w:val="20"/>
          <w:lang w:val="en-GB"/>
        </w:rPr>
        <w:t>Maylin</w:t>
      </w:r>
      <w:proofErr w:type="spellEnd"/>
      <w:r w:rsidR="000D2FF1" w:rsidRPr="00136052">
        <w:rPr>
          <w:rFonts w:ascii="Calibri" w:hAnsi="Calibri" w:cs="Calibri"/>
          <w:sz w:val="20"/>
          <w:szCs w:val="20"/>
          <w:lang w:val="en-GB"/>
        </w:rPr>
        <w:t>-Aguilar and Montoro-Sanchez,2020)</w:t>
      </w:r>
      <w:r w:rsidR="00F7060B" w:rsidRPr="00136052">
        <w:rPr>
          <w:rFonts w:ascii="Calibri" w:hAnsi="Calibri" w:cs="Calibri"/>
          <w:sz w:val="20"/>
          <w:szCs w:val="20"/>
          <w:lang w:val="en-GB"/>
        </w:rPr>
        <w:t xml:space="preserve">. </w:t>
      </w:r>
    </w:p>
    <w:p w:rsidR="005A11BC" w:rsidRPr="00136052" w:rsidRDefault="00F7060B" w:rsidP="00112AC5">
      <w:pPr>
        <w:jc w:val="both"/>
        <w:rPr>
          <w:rFonts w:ascii="Calibri" w:hAnsi="Calibri" w:cs="Calibri"/>
          <w:sz w:val="20"/>
          <w:szCs w:val="20"/>
          <w:lang w:val="en-GB"/>
        </w:rPr>
      </w:pPr>
      <w:r w:rsidRPr="00136052">
        <w:rPr>
          <w:rFonts w:ascii="Calibri" w:hAnsi="Calibri" w:cs="Calibri"/>
          <w:sz w:val="20"/>
          <w:szCs w:val="20"/>
          <w:lang w:val="en-GB"/>
        </w:rPr>
        <w:t xml:space="preserve">Due to </w:t>
      </w:r>
      <w:r w:rsidR="000105A6" w:rsidRPr="00136052">
        <w:rPr>
          <w:rFonts w:ascii="Calibri" w:hAnsi="Calibri" w:cs="Calibri"/>
          <w:sz w:val="20"/>
          <w:szCs w:val="20"/>
          <w:lang w:val="en-GB"/>
        </w:rPr>
        <w:t xml:space="preserve">the </w:t>
      </w:r>
      <w:r w:rsidRPr="00136052">
        <w:rPr>
          <w:rFonts w:ascii="Calibri" w:hAnsi="Calibri" w:cs="Calibri"/>
          <w:sz w:val="20"/>
          <w:szCs w:val="20"/>
          <w:lang w:val="en-GB"/>
        </w:rPr>
        <w:t xml:space="preserve">Covid-19 pandemic and its impact on the global economy most industries with little exception find themselves </w:t>
      </w:r>
      <w:r w:rsidR="00151F30" w:rsidRPr="00136052">
        <w:rPr>
          <w:rFonts w:ascii="Calibri" w:hAnsi="Calibri" w:cs="Calibri"/>
          <w:sz w:val="20"/>
          <w:szCs w:val="20"/>
          <w:lang w:val="en-GB"/>
        </w:rPr>
        <w:t>in</w:t>
      </w:r>
      <w:r w:rsidRPr="00136052">
        <w:rPr>
          <w:rFonts w:ascii="Calibri" w:hAnsi="Calibri" w:cs="Calibri"/>
          <w:sz w:val="20"/>
          <w:szCs w:val="20"/>
          <w:lang w:val="en-GB"/>
        </w:rPr>
        <w:t xml:space="preserve"> the decline stage. The pharmaceutical industry, however, has been hit relatively mild by the economic crisis as elaborated below in the PESTEL analysis. It can be argued that the pharmaceutical industry is situated in the maturity stage</w:t>
      </w:r>
      <w:r w:rsidR="00D10A7E" w:rsidRPr="00136052">
        <w:rPr>
          <w:rFonts w:ascii="Calibri" w:hAnsi="Calibri" w:cs="Calibri"/>
          <w:sz w:val="20"/>
          <w:szCs w:val="20"/>
          <w:lang w:val="en-GB"/>
        </w:rPr>
        <w:t xml:space="preserve"> with a tendency to the decline phase</w:t>
      </w:r>
      <w:r w:rsidR="006E12BB" w:rsidRPr="00136052">
        <w:rPr>
          <w:rFonts w:ascii="Calibri" w:hAnsi="Calibri" w:cs="Calibri"/>
          <w:sz w:val="20"/>
          <w:szCs w:val="20"/>
          <w:lang w:val="en-GB"/>
        </w:rPr>
        <w:t xml:space="preserve"> given the relevance of biopharmaceutical and biotechnological companies contributing to the address the health crisis</w:t>
      </w:r>
      <w:r w:rsidR="00D10A7E" w:rsidRPr="00136052">
        <w:rPr>
          <w:rFonts w:ascii="Calibri" w:hAnsi="Calibri" w:cs="Calibri"/>
          <w:sz w:val="20"/>
          <w:szCs w:val="20"/>
          <w:lang w:val="en-GB"/>
        </w:rPr>
        <w:t xml:space="preserve"> (</w:t>
      </w:r>
      <w:proofErr w:type="spellStart"/>
      <w:r w:rsidR="00D10A7E" w:rsidRPr="00136052">
        <w:rPr>
          <w:rFonts w:ascii="Calibri" w:hAnsi="Calibri" w:cs="Calibri"/>
          <w:sz w:val="20"/>
          <w:szCs w:val="20"/>
          <w:lang w:val="en-GB"/>
        </w:rPr>
        <w:t>cf.Figure</w:t>
      </w:r>
      <w:proofErr w:type="spellEnd"/>
      <w:r w:rsidR="00D10A7E" w:rsidRPr="00136052">
        <w:rPr>
          <w:rFonts w:ascii="Calibri" w:hAnsi="Calibri" w:cs="Calibri"/>
          <w:sz w:val="20"/>
          <w:szCs w:val="20"/>
          <w:lang w:val="en-GB"/>
        </w:rPr>
        <w:t xml:space="preserve"> 1)</w:t>
      </w:r>
      <w:r w:rsidR="006E12BB" w:rsidRPr="00136052">
        <w:rPr>
          <w:rFonts w:ascii="Calibri" w:hAnsi="Calibri" w:cs="Calibri"/>
          <w:sz w:val="20"/>
          <w:szCs w:val="20"/>
          <w:lang w:val="en-GB"/>
        </w:rPr>
        <w:t xml:space="preserve">. </w:t>
      </w:r>
      <w:r w:rsidRPr="00136052">
        <w:rPr>
          <w:rFonts w:ascii="Calibri" w:hAnsi="Calibri" w:cs="Calibri"/>
          <w:sz w:val="20"/>
          <w:szCs w:val="20"/>
          <w:lang w:val="en-GB"/>
        </w:rPr>
        <w:t xml:space="preserve"> </w:t>
      </w:r>
    </w:p>
    <w:p w:rsidR="00D10A7E" w:rsidRPr="00136052" w:rsidRDefault="00D10A7E" w:rsidP="00144BA2">
      <w:pPr>
        <w:rPr>
          <w:rFonts w:ascii="Calibri" w:hAnsi="Calibri" w:cs="Calibri"/>
          <w:b/>
          <w:sz w:val="20"/>
          <w:szCs w:val="20"/>
          <w:lang w:val="en-GB"/>
        </w:rPr>
      </w:pPr>
    </w:p>
    <w:p w:rsidR="005A11BC" w:rsidRPr="00136052" w:rsidRDefault="000105A6" w:rsidP="00144BA2">
      <w:pPr>
        <w:rPr>
          <w:rFonts w:ascii="Calibri" w:hAnsi="Calibri" w:cs="Calibri"/>
          <w:b/>
          <w:sz w:val="20"/>
          <w:szCs w:val="20"/>
          <w:lang w:val="en-GB"/>
        </w:rPr>
      </w:pPr>
      <w:r w:rsidRPr="00136052">
        <w:rPr>
          <w:rFonts w:ascii="Calibri" w:hAnsi="Calibri" w:cs="Calibri"/>
          <w:b/>
          <w:sz w:val="20"/>
          <w:szCs w:val="20"/>
          <w:lang w:val="en-GB"/>
        </w:rPr>
        <w:t>Figure</w:t>
      </w:r>
      <w:r w:rsidR="00D10A7E" w:rsidRPr="00136052">
        <w:rPr>
          <w:rFonts w:ascii="Calibri" w:hAnsi="Calibri" w:cs="Calibri"/>
          <w:b/>
          <w:sz w:val="20"/>
          <w:szCs w:val="20"/>
          <w:lang w:val="en-GB"/>
        </w:rPr>
        <w:t>1</w:t>
      </w:r>
      <w:r w:rsidR="0069248C" w:rsidRPr="00136052">
        <w:rPr>
          <w:rFonts w:ascii="Calibri" w:hAnsi="Calibri" w:cs="Calibri"/>
          <w:b/>
          <w:sz w:val="20"/>
          <w:szCs w:val="20"/>
          <w:lang w:val="en-GB"/>
        </w:rPr>
        <w:t>: Industry Life Cycle Pharmaceutical Industry (cf. Gruber,C.,2012)</w:t>
      </w:r>
    </w:p>
    <w:p w:rsidR="005A11BC" w:rsidRPr="00136052" w:rsidRDefault="00D10A7E" w:rsidP="00D10A7E">
      <w:pPr>
        <w:jc w:val="center"/>
        <w:rPr>
          <w:rFonts w:ascii="Calibri" w:hAnsi="Calibri" w:cs="Calibri"/>
          <w:sz w:val="20"/>
          <w:szCs w:val="20"/>
          <w:lang w:val="en-GB"/>
        </w:rPr>
      </w:pPr>
      <w:r w:rsidRPr="00136052">
        <w:rPr>
          <w:rFonts w:ascii="Calibri" w:hAnsi="Calibri" w:cs="Calibri"/>
          <w:noProof/>
          <w:sz w:val="20"/>
          <w:szCs w:val="20"/>
          <w:lang w:eastAsia="de-DE"/>
        </w:rPr>
        <w:drawing>
          <wp:inline distT="0" distB="0" distL="0" distR="0">
            <wp:extent cx="3862826" cy="2835523"/>
            <wp:effectExtent l="19050" t="0" r="4324" b="0"/>
            <wp:docPr id="20"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srcRect l="670" b="855"/>
                    <a:stretch>
                      <a:fillRect/>
                    </a:stretch>
                  </pic:blipFill>
                  <pic:spPr bwMode="auto">
                    <a:xfrm>
                      <a:off x="0" y="0"/>
                      <a:ext cx="3865268" cy="2837315"/>
                    </a:xfrm>
                    <a:prstGeom prst="rect">
                      <a:avLst/>
                    </a:prstGeom>
                    <a:noFill/>
                    <a:ln w="9525">
                      <a:noFill/>
                      <a:miter lim="800000"/>
                      <a:headEnd/>
                      <a:tailEnd/>
                    </a:ln>
                  </pic:spPr>
                </pic:pic>
              </a:graphicData>
            </a:graphic>
          </wp:inline>
        </w:drawing>
      </w:r>
    </w:p>
    <w:p w:rsidR="005A11BC" w:rsidRDefault="005A11BC" w:rsidP="00144BA2">
      <w:pPr>
        <w:rPr>
          <w:rFonts w:ascii="Calibri" w:hAnsi="Calibri" w:cs="Calibri"/>
          <w:sz w:val="20"/>
          <w:szCs w:val="20"/>
          <w:lang w:val="en-GB"/>
        </w:rPr>
      </w:pPr>
    </w:p>
    <w:p w:rsidR="006E56A1" w:rsidRDefault="006E56A1" w:rsidP="00144BA2">
      <w:pPr>
        <w:rPr>
          <w:rFonts w:ascii="Calibri" w:hAnsi="Calibri" w:cs="Calibri"/>
          <w:sz w:val="20"/>
          <w:szCs w:val="20"/>
          <w:lang w:val="en-GB"/>
        </w:rPr>
      </w:pPr>
    </w:p>
    <w:p w:rsidR="006E56A1" w:rsidRPr="00136052" w:rsidRDefault="006E56A1" w:rsidP="00144BA2">
      <w:pPr>
        <w:rPr>
          <w:rFonts w:ascii="Calibri" w:hAnsi="Calibri" w:cs="Calibri"/>
          <w:sz w:val="20"/>
          <w:szCs w:val="20"/>
          <w:lang w:val="en-GB"/>
        </w:rPr>
      </w:pPr>
    </w:p>
    <w:p w:rsidR="006D526E" w:rsidRPr="00136052" w:rsidRDefault="00B8433E" w:rsidP="00144BA2">
      <w:pPr>
        <w:rPr>
          <w:rFonts w:ascii="Calibri" w:hAnsi="Calibri" w:cs="Calibri"/>
          <w:b/>
          <w:sz w:val="20"/>
          <w:szCs w:val="20"/>
          <w:u w:val="single"/>
          <w:lang w:val="en-GB"/>
        </w:rPr>
      </w:pPr>
      <w:r>
        <w:rPr>
          <w:rFonts w:ascii="Calibri" w:hAnsi="Calibri" w:cs="Calibri"/>
          <w:b/>
          <w:sz w:val="20"/>
          <w:szCs w:val="20"/>
          <w:u w:val="single"/>
          <w:lang w:val="en-GB"/>
        </w:rPr>
        <w:t>2</w:t>
      </w:r>
      <w:r w:rsidR="006D526E" w:rsidRPr="00136052">
        <w:rPr>
          <w:rFonts w:ascii="Calibri" w:hAnsi="Calibri" w:cs="Calibri"/>
          <w:b/>
          <w:sz w:val="20"/>
          <w:szCs w:val="20"/>
          <w:u w:val="single"/>
          <w:lang w:val="en-GB"/>
        </w:rPr>
        <w:t>.</w:t>
      </w:r>
      <w:r>
        <w:rPr>
          <w:rFonts w:ascii="Calibri" w:hAnsi="Calibri" w:cs="Calibri"/>
          <w:b/>
          <w:sz w:val="20"/>
          <w:szCs w:val="20"/>
          <w:u w:val="single"/>
          <w:lang w:val="en-GB"/>
        </w:rPr>
        <w:t xml:space="preserve"> Micro-Environment examination through</w:t>
      </w:r>
      <w:r w:rsidR="006D526E" w:rsidRPr="00136052">
        <w:rPr>
          <w:rFonts w:ascii="Calibri" w:hAnsi="Calibri" w:cs="Calibri"/>
          <w:b/>
          <w:sz w:val="20"/>
          <w:szCs w:val="20"/>
          <w:u w:val="single"/>
          <w:lang w:val="en-GB"/>
        </w:rPr>
        <w:t xml:space="preserve"> PESTEL Analysis</w:t>
      </w:r>
    </w:p>
    <w:p w:rsidR="005A11BC" w:rsidRPr="00136052" w:rsidRDefault="000105A6" w:rsidP="00590775">
      <w:pPr>
        <w:tabs>
          <w:tab w:val="center" w:pos="4536"/>
        </w:tabs>
        <w:jc w:val="center"/>
        <w:rPr>
          <w:rFonts w:ascii="Calibri" w:hAnsi="Calibri" w:cs="Calibri"/>
          <w:b/>
          <w:sz w:val="20"/>
          <w:szCs w:val="20"/>
          <w:lang w:val="en-GB"/>
        </w:rPr>
      </w:pPr>
      <w:r w:rsidRPr="00136052">
        <w:rPr>
          <w:rFonts w:ascii="Calibri" w:hAnsi="Calibri" w:cs="Calibri"/>
          <w:b/>
          <w:sz w:val="20"/>
          <w:szCs w:val="20"/>
          <w:lang w:val="en-GB"/>
        </w:rPr>
        <w:t>Figure 2</w:t>
      </w:r>
      <w:r w:rsidR="005A11BC" w:rsidRPr="00136052">
        <w:rPr>
          <w:rFonts w:ascii="Calibri" w:hAnsi="Calibri" w:cs="Calibri"/>
          <w:b/>
          <w:sz w:val="20"/>
          <w:szCs w:val="20"/>
          <w:lang w:val="en-GB"/>
        </w:rPr>
        <w:t xml:space="preserve"> PESTEL Analysis (Oxford College of </w:t>
      </w:r>
      <w:proofErr w:type="spellStart"/>
      <w:r w:rsidR="005A11BC" w:rsidRPr="00136052">
        <w:rPr>
          <w:rFonts w:ascii="Calibri" w:hAnsi="Calibri" w:cs="Calibri"/>
          <w:b/>
          <w:sz w:val="20"/>
          <w:szCs w:val="20"/>
          <w:lang w:val="en-GB"/>
        </w:rPr>
        <w:t>Marketing,n.d</w:t>
      </w:r>
      <w:proofErr w:type="spellEnd"/>
      <w:r w:rsidR="005A11BC" w:rsidRPr="00136052">
        <w:rPr>
          <w:rFonts w:ascii="Calibri" w:hAnsi="Calibri" w:cs="Calibri"/>
          <w:b/>
          <w:sz w:val="20"/>
          <w:szCs w:val="20"/>
          <w:lang w:val="en-GB"/>
        </w:rPr>
        <w:t>.)</w:t>
      </w:r>
    </w:p>
    <w:p w:rsidR="005A11BC" w:rsidRPr="00136052" w:rsidRDefault="005A11BC" w:rsidP="00590775">
      <w:pPr>
        <w:tabs>
          <w:tab w:val="center" w:pos="4536"/>
        </w:tabs>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3368155" cy="3004030"/>
            <wp:effectExtent l="19050" t="0" r="3695" b="0"/>
            <wp:docPr id="3"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3370717" cy="3006315"/>
                    </a:xfrm>
                    <a:prstGeom prst="rect">
                      <a:avLst/>
                    </a:prstGeom>
                    <a:noFill/>
                    <a:ln w="9525">
                      <a:noFill/>
                      <a:miter lim="800000"/>
                      <a:headEnd/>
                      <a:tailEnd/>
                    </a:ln>
                  </pic:spPr>
                </pic:pic>
              </a:graphicData>
            </a:graphic>
          </wp:inline>
        </w:drawing>
      </w:r>
    </w:p>
    <w:p w:rsidR="005A11BC" w:rsidRPr="00136052" w:rsidRDefault="005A11BC" w:rsidP="00724690">
      <w:pPr>
        <w:tabs>
          <w:tab w:val="center" w:pos="4536"/>
        </w:tabs>
        <w:jc w:val="both"/>
        <w:rPr>
          <w:rFonts w:ascii="Calibri" w:hAnsi="Calibri" w:cs="Calibri"/>
          <w:sz w:val="20"/>
          <w:szCs w:val="20"/>
          <w:lang w:val="en-GB"/>
        </w:rPr>
      </w:pPr>
    </w:p>
    <w:p w:rsidR="0001073D" w:rsidRPr="00136052" w:rsidRDefault="0001073D"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Companies do not operate in a vacuum but are influenced by external factors that could have either a favourable or unfa</w:t>
      </w:r>
      <w:r w:rsidR="00D9440B" w:rsidRPr="00136052">
        <w:rPr>
          <w:rFonts w:ascii="Calibri" w:hAnsi="Calibri" w:cs="Calibri"/>
          <w:sz w:val="20"/>
          <w:szCs w:val="20"/>
          <w:lang w:val="en-GB"/>
        </w:rPr>
        <w:t xml:space="preserve">vourable effect </w:t>
      </w:r>
      <w:r w:rsidR="00E17811" w:rsidRPr="00136052">
        <w:rPr>
          <w:rFonts w:ascii="Calibri" w:hAnsi="Calibri" w:cs="Calibri"/>
          <w:sz w:val="20"/>
          <w:szCs w:val="20"/>
          <w:lang w:val="en-GB"/>
        </w:rPr>
        <w:t>on</w:t>
      </w:r>
      <w:r w:rsidR="00D9440B" w:rsidRPr="00136052">
        <w:rPr>
          <w:rFonts w:ascii="Calibri" w:hAnsi="Calibri" w:cs="Calibri"/>
          <w:sz w:val="20"/>
          <w:szCs w:val="20"/>
          <w:lang w:val="en-GB"/>
        </w:rPr>
        <w:t xml:space="preserve"> their</w:t>
      </w:r>
      <w:r w:rsidRPr="00136052">
        <w:rPr>
          <w:rFonts w:ascii="Calibri" w:hAnsi="Calibri" w:cs="Calibri"/>
          <w:sz w:val="20"/>
          <w:szCs w:val="20"/>
          <w:lang w:val="en-GB"/>
        </w:rPr>
        <w:t xml:space="preserve"> capability to operate effectively, profitably</w:t>
      </w:r>
      <w:r w:rsidR="00E17811" w:rsidRPr="00136052">
        <w:rPr>
          <w:rFonts w:ascii="Calibri" w:hAnsi="Calibri" w:cs="Calibri"/>
          <w:sz w:val="20"/>
          <w:szCs w:val="20"/>
          <w:lang w:val="en-GB"/>
        </w:rPr>
        <w:t>,</w:t>
      </w:r>
      <w:r w:rsidRPr="00136052">
        <w:rPr>
          <w:rFonts w:ascii="Calibri" w:hAnsi="Calibri" w:cs="Calibri"/>
          <w:sz w:val="20"/>
          <w:szCs w:val="20"/>
          <w:lang w:val="en-GB"/>
        </w:rPr>
        <w:t xml:space="preserve"> and ultimately competitively. Macro-environmental forces</w:t>
      </w:r>
      <w:r w:rsidR="00FE1078" w:rsidRPr="00136052">
        <w:rPr>
          <w:rFonts w:ascii="Calibri" w:hAnsi="Calibri" w:cs="Calibri"/>
          <w:sz w:val="20"/>
          <w:szCs w:val="20"/>
          <w:lang w:val="en-GB"/>
        </w:rPr>
        <w:t xml:space="preserve"> comprised in the PESTEL analysis, (</w:t>
      </w:r>
      <w:r w:rsidR="00E17811" w:rsidRPr="00136052">
        <w:rPr>
          <w:rFonts w:ascii="Calibri" w:hAnsi="Calibri" w:cs="Calibri"/>
          <w:sz w:val="20"/>
          <w:szCs w:val="20"/>
          <w:lang w:val="en-GB"/>
        </w:rPr>
        <w:t xml:space="preserve">which </w:t>
      </w:r>
      <w:r w:rsidR="008B6EAF" w:rsidRPr="00136052">
        <w:rPr>
          <w:rFonts w:ascii="Calibri" w:hAnsi="Calibri" w:cs="Calibri"/>
          <w:sz w:val="20"/>
          <w:szCs w:val="20"/>
          <w:lang w:val="en-GB"/>
        </w:rPr>
        <w:t>constitutes</w:t>
      </w:r>
      <w:r w:rsidR="00E17811" w:rsidRPr="00136052">
        <w:rPr>
          <w:rFonts w:ascii="Calibri" w:hAnsi="Calibri" w:cs="Calibri"/>
          <w:sz w:val="20"/>
          <w:szCs w:val="20"/>
          <w:lang w:val="en-GB"/>
        </w:rPr>
        <w:t xml:space="preserve"> </w:t>
      </w:r>
      <w:r w:rsidR="00FE1078" w:rsidRPr="00136052">
        <w:rPr>
          <w:rFonts w:ascii="Calibri" w:hAnsi="Calibri" w:cs="Calibri"/>
          <w:sz w:val="20"/>
          <w:szCs w:val="20"/>
          <w:lang w:val="en-GB"/>
        </w:rPr>
        <w:t>an acronym for Political, Economic, Socio-cultural, Technological, Environmental/Ecological and Legal)</w:t>
      </w:r>
      <w:r w:rsidRPr="00136052">
        <w:rPr>
          <w:rFonts w:ascii="Calibri" w:hAnsi="Calibri" w:cs="Calibri"/>
          <w:sz w:val="20"/>
          <w:szCs w:val="20"/>
          <w:lang w:val="en-GB"/>
        </w:rPr>
        <w:t xml:space="preserve"> self-evidently not only affect a specific company</w:t>
      </w:r>
      <w:r w:rsidR="00D9440B" w:rsidRPr="00136052">
        <w:rPr>
          <w:rFonts w:ascii="Calibri" w:hAnsi="Calibri" w:cs="Calibri"/>
          <w:sz w:val="20"/>
          <w:szCs w:val="20"/>
          <w:lang w:val="en-GB"/>
        </w:rPr>
        <w:t xml:space="preserve"> but all organisation</w:t>
      </w:r>
      <w:r w:rsidR="00E17811" w:rsidRPr="00136052">
        <w:rPr>
          <w:rFonts w:ascii="Calibri" w:hAnsi="Calibri" w:cs="Calibri"/>
          <w:sz w:val="20"/>
          <w:szCs w:val="20"/>
          <w:lang w:val="en-GB"/>
        </w:rPr>
        <w:t>s</w:t>
      </w:r>
      <w:r w:rsidR="00D9440B" w:rsidRPr="00136052">
        <w:rPr>
          <w:rFonts w:ascii="Calibri" w:hAnsi="Calibri" w:cs="Calibri"/>
          <w:sz w:val="20"/>
          <w:szCs w:val="20"/>
          <w:lang w:val="en-GB"/>
        </w:rPr>
        <w:t xml:space="preserve"> operating in the macro</w:t>
      </w:r>
      <w:r w:rsidR="00FE1078" w:rsidRPr="00136052">
        <w:rPr>
          <w:rFonts w:ascii="Calibri" w:hAnsi="Calibri" w:cs="Calibri"/>
          <w:sz w:val="20"/>
          <w:szCs w:val="20"/>
          <w:lang w:val="en-GB"/>
        </w:rPr>
        <w:t>-</w:t>
      </w:r>
      <w:r w:rsidR="008B6EAF" w:rsidRPr="00136052">
        <w:rPr>
          <w:rFonts w:ascii="Calibri" w:hAnsi="Calibri" w:cs="Calibri"/>
          <w:sz w:val="20"/>
          <w:szCs w:val="20"/>
          <w:lang w:val="en-GB"/>
        </w:rPr>
        <w:t>environment (</w:t>
      </w:r>
      <w:proofErr w:type="spellStart"/>
      <w:r w:rsidR="008B6EAF" w:rsidRPr="00136052">
        <w:rPr>
          <w:rFonts w:ascii="Calibri" w:hAnsi="Calibri" w:cs="Calibri"/>
          <w:sz w:val="20"/>
          <w:szCs w:val="20"/>
          <w:lang w:val="en-GB"/>
        </w:rPr>
        <w:t>cf.</w:t>
      </w:r>
      <w:r w:rsidR="00D9440B" w:rsidRPr="00136052">
        <w:rPr>
          <w:rFonts w:ascii="Calibri" w:hAnsi="Calibri" w:cs="Calibri"/>
          <w:sz w:val="20"/>
          <w:szCs w:val="20"/>
          <w:lang w:val="en-GB"/>
        </w:rPr>
        <w:t>Jobber</w:t>
      </w:r>
      <w:proofErr w:type="spellEnd"/>
      <w:r w:rsidR="00D9440B" w:rsidRPr="00136052">
        <w:rPr>
          <w:rFonts w:ascii="Calibri" w:hAnsi="Calibri" w:cs="Calibri"/>
          <w:sz w:val="20"/>
          <w:szCs w:val="20"/>
          <w:lang w:val="en-GB"/>
        </w:rPr>
        <w:t xml:space="preserve"> and Ellis-Chadwick,2016).</w:t>
      </w:r>
    </w:p>
    <w:p w:rsidR="00AE7D64" w:rsidRPr="00136052" w:rsidRDefault="00E17811"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The external factors a</w:t>
      </w:r>
      <w:r w:rsidR="00FE1078" w:rsidRPr="00136052">
        <w:rPr>
          <w:rFonts w:ascii="Calibri" w:hAnsi="Calibri" w:cs="Calibri"/>
          <w:sz w:val="20"/>
          <w:szCs w:val="20"/>
          <w:lang w:val="en-GB"/>
        </w:rPr>
        <w:t xml:space="preserve">ffecting Biocon </w:t>
      </w:r>
      <w:r w:rsidR="006F0C36" w:rsidRPr="00136052">
        <w:rPr>
          <w:rFonts w:ascii="Calibri" w:hAnsi="Calibri" w:cs="Calibri"/>
          <w:sz w:val="20"/>
          <w:szCs w:val="20"/>
          <w:lang w:val="en-GB"/>
        </w:rPr>
        <w:t xml:space="preserve">India </w:t>
      </w:r>
      <w:r w:rsidR="00FE1078" w:rsidRPr="00136052">
        <w:rPr>
          <w:rFonts w:ascii="Calibri" w:hAnsi="Calibri" w:cs="Calibri"/>
          <w:sz w:val="20"/>
          <w:szCs w:val="20"/>
          <w:lang w:val="en-GB"/>
        </w:rPr>
        <w:t>on basis of the PESTEL</w:t>
      </w:r>
      <w:r w:rsidR="008B6EAF" w:rsidRPr="00136052">
        <w:rPr>
          <w:rFonts w:ascii="Calibri" w:hAnsi="Calibri" w:cs="Calibri"/>
          <w:sz w:val="20"/>
          <w:szCs w:val="20"/>
          <w:lang w:val="en-GB"/>
        </w:rPr>
        <w:t xml:space="preserve"> analysis (outlined in Figure 2</w:t>
      </w:r>
      <w:r w:rsidR="00FE1078" w:rsidRPr="00136052">
        <w:rPr>
          <w:rFonts w:ascii="Calibri" w:hAnsi="Calibri" w:cs="Calibri"/>
          <w:sz w:val="20"/>
          <w:szCs w:val="20"/>
          <w:lang w:val="en-GB"/>
        </w:rPr>
        <w:t xml:space="preserve">), will be examined on grounds of </w:t>
      </w:r>
      <w:r w:rsidR="00CA2004" w:rsidRPr="00136052">
        <w:rPr>
          <w:rFonts w:ascii="Calibri" w:hAnsi="Calibri" w:cs="Calibri"/>
          <w:sz w:val="20"/>
          <w:szCs w:val="20"/>
          <w:lang w:val="en-GB"/>
        </w:rPr>
        <w:t xml:space="preserve">whether they constituted threats or opportunities for the company and particularly </w:t>
      </w:r>
      <w:r w:rsidR="006F0C36" w:rsidRPr="00136052">
        <w:rPr>
          <w:rFonts w:ascii="Calibri" w:hAnsi="Calibri" w:cs="Calibri"/>
          <w:sz w:val="20"/>
          <w:szCs w:val="20"/>
          <w:lang w:val="en-GB"/>
        </w:rPr>
        <w:t xml:space="preserve">illustrate </w:t>
      </w:r>
      <w:r w:rsidR="00CA2004" w:rsidRPr="00136052">
        <w:rPr>
          <w:rFonts w:ascii="Calibri" w:hAnsi="Calibri" w:cs="Calibri"/>
          <w:sz w:val="20"/>
          <w:szCs w:val="20"/>
          <w:lang w:val="en-GB"/>
        </w:rPr>
        <w:t xml:space="preserve">how the firm was able to gain and sustain competitive advantage through utilising macro-environmental opportunities </w:t>
      </w:r>
      <w:r w:rsidR="005F2131" w:rsidRPr="00136052">
        <w:rPr>
          <w:rFonts w:ascii="Calibri" w:hAnsi="Calibri" w:cs="Calibri"/>
          <w:sz w:val="20"/>
          <w:szCs w:val="20"/>
          <w:lang w:val="en-GB"/>
        </w:rPr>
        <w:t xml:space="preserve">or handling threats, respectively. </w:t>
      </w:r>
      <w:r w:rsidR="00F270D5" w:rsidRPr="00136052">
        <w:rPr>
          <w:rFonts w:ascii="Calibri" w:hAnsi="Calibri" w:cs="Calibri"/>
          <w:sz w:val="20"/>
          <w:szCs w:val="20"/>
          <w:lang w:val="en-GB"/>
        </w:rPr>
        <w:t>The results of the PESTEL analysis will serve as a foundation to 'populate the opportunities and threats' in the following SWOT analysis of B</w:t>
      </w:r>
      <w:r w:rsidR="008B6EAF" w:rsidRPr="00136052">
        <w:rPr>
          <w:rFonts w:ascii="Calibri" w:hAnsi="Calibri" w:cs="Calibri"/>
          <w:sz w:val="20"/>
          <w:szCs w:val="20"/>
          <w:lang w:val="en-GB"/>
        </w:rPr>
        <w:t>iocon's present case study (cf.</w:t>
      </w:r>
      <w:r w:rsidR="00F270D5" w:rsidRPr="00136052">
        <w:rPr>
          <w:rFonts w:ascii="Calibri" w:hAnsi="Calibri" w:cs="Calibri"/>
          <w:sz w:val="20"/>
          <w:szCs w:val="20"/>
          <w:lang w:val="en-GB"/>
        </w:rPr>
        <w:t>Hollensen,2019).</w:t>
      </w:r>
    </w:p>
    <w:p w:rsidR="005F2131" w:rsidRPr="00B8433E" w:rsidRDefault="009D2DC3" w:rsidP="00B8433E">
      <w:pPr>
        <w:pStyle w:val="Listenabsatz"/>
        <w:numPr>
          <w:ilvl w:val="0"/>
          <w:numId w:val="12"/>
        </w:numPr>
        <w:tabs>
          <w:tab w:val="center" w:pos="4536"/>
        </w:tabs>
        <w:ind w:left="426"/>
        <w:jc w:val="both"/>
        <w:rPr>
          <w:rFonts w:ascii="Calibri" w:hAnsi="Calibri" w:cs="Calibri"/>
          <w:b/>
          <w:sz w:val="20"/>
          <w:szCs w:val="20"/>
          <w:lang w:val="en-GB"/>
        </w:rPr>
      </w:pPr>
      <w:r w:rsidRPr="00B8433E">
        <w:rPr>
          <w:rFonts w:ascii="Calibri" w:hAnsi="Calibri" w:cs="Calibri"/>
          <w:b/>
          <w:sz w:val="20"/>
          <w:szCs w:val="20"/>
          <w:lang w:val="en-GB"/>
        </w:rPr>
        <w:t>Political-Legal</w:t>
      </w:r>
      <w:r w:rsidR="00AD314F" w:rsidRPr="00B8433E">
        <w:rPr>
          <w:rFonts w:ascii="Calibri" w:hAnsi="Calibri" w:cs="Calibri"/>
          <w:b/>
          <w:sz w:val="20"/>
          <w:szCs w:val="20"/>
          <w:lang w:val="en-GB"/>
        </w:rPr>
        <w:t xml:space="preserve"> Forces</w:t>
      </w:r>
    </w:p>
    <w:p w:rsidR="003668C5" w:rsidRPr="00136052" w:rsidRDefault="003668C5"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Political and legal forces</w:t>
      </w:r>
      <w:r w:rsidR="00896C5B" w:rsidRPr="00136052">
        <w:rPr>
          <w:rFonts w:ascii="Calibri" w:hAnsi="Calibri" w:cs="Calibri"/>
          <w:sz w:val="20"/>
          <w:szCs w:val="20"/>
          <w:lang w:val="en-GB"/>
        </w:rPr>
        <w:t xml:space="preserve"> can</w:t>
      </w:r>
      <w:r w:rsidRPr="00136052">
        <w:rPr>
          <w:rFonts w:ascii="Calibri" w:hAnsi="Calibri" w:cs="Calibri"/>
          <w:sz w:val="20"/>
          <w:szCs w:val="20"/>
          <w:lang w:val="en-GB"/>
        </w:rPr>
        <w:t xml:space="preserve"> intersect since political approaches and attitudes </w:t>
      </w:r>
      <w:r w:rsidR="00896C5B" w:rsidRPr="00136052">
        <w:rPr>
          <w:rFonts w:ascii="Calibri" w:hAnsi="Calibri" w:cs="Calibri"/>
          <w:sz w:val="20"/>
          <w:szCs w:val="20"/>
          <w:lang w:val="en-GB"/>
        </w:rPr>
        <w:t xml:space="preserve">usually become </w:t>
      </w:r>
      <w:r w:rsidR="008B6EAF" w:rsidRPr="00136052">
        <w:rPr>
          <w:rFonts w:ascii="Calibri" w:hAnsi="Calibri" w:cs="Calibri"/>
          <w:sz w:val="20"/>
          <w:szCs w:val="20"/>
          <w:lang w:val="en-GB"/>
        </w:rPr>
        <w:t>binding rules</w:t>
      </w:r>
      <w:r w:rsidR="00896C5B" w:rsidRPr="00136052">
        <w:rPr>
          <w:rFonts w:ascii="Calibri" w:hAnsi="Calibri" w:cs="Calibri"/>
          <w:sz w:val="20"/>
          <w:szCs w:val="20"/>
          <w:lang w:val="en-GB"/>
        </w:rPr>
        <w:t xml:space="preserve"> and regulations (cf. Hollensen,2019). </w:t>
      </w:r>
      <w:r w:rsidR="009A1C69" w:rsidRPr="00136052">
        <w:rPr>
          <w:rFonts w:ascii="Calibri" w:hAnsi="Calibri" w:cs="Calibri"/>
          <w:sz w:val="20"/>
          <w:szCs w:val="20"/>
          <w:lang w:val="en-GB"/>
        </w:rPr>
        <w:t xml:space="preserve"> </w:t>
      </w:r>
    </w:p>
    <w:p w:rsidR="00494558" w:rsidRPr="00136052" w:rsidRDefault="00A860D8"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The pharmaceutical industry </w:t>
      </w:r>
      <w:r w:rsidR="00E57F0F" w:rsidRPr="00136052">
        <w:rPr>
          <w:rFonts w:ascii="Calibri" w:hAnsi="Calibri" w:cs="Calibri"/>
          <w:sz w:val="20"/>
          <w:szCs w:val="20"/>
          <w:lang w:val="en-GB"/>
        </w:rPr>
        <w:t>was</w:t>
      </w:r>
      <w:r w:rsidRPr="00136052">
        <w:rPr>
          <w:rFonts w:ascii="Calibri" w:hAnsi="Calibri" w:cs="Calibri"/>
          <w:sz w:val="20"/>
          <w:szCs w:val="20"/>
          <w:lang w:val="en-GB"/>
        </w:rPr>
        <w:t xml:space="preserve"> </w:t>
      </w:r>
      <w:r w:rsidR="00E57F0F" w:rsidRPr="00136052">
        <w:rPr>
          <w:rFonts w:ascii="Calibri" w:hAnsi="Calibri" w:cs="Calibri"/>
          <w:sz w:val="20"/>
          <w:szCs w:val="20"/>
          <w:lang w:val="en-GB"/>
        </w:rPr>
        <w:t>primarily</w:t>
      </w:r>
      <w:r w:rsidRPr="00136052">
        <w:rPr>
          <w:rFonts w:ascii="Calibri" w:hAnsi="Calibri" w:cs="Calibri"/>
          <w:sz w:val="20"/>
          <w:szCs w:val="20"/>
          <w:lang w:val="en-GB"/>
        </w:rPr>
        <w:t xml:space="preserve"> rooted in Germany and Switzerland</w:t>
      </w:r>
      <w:r w:rsidR="000465F3" w:rsidRPr="00136052">
        <w:rPr>
          <w:rFonts w:ascii="Calibri" w:hAnsi="Calibri" w:cs="Calibri"/>
          <w:sz w:val="20"/>
          <w:szCs w:val="20"/>
          <w:lang w:val="en-GB"/>
        </w:rPr>
        <w:t xml:space="preserve"> and </w:t>
      </w:r>
      <w:r w:rsidR="00F73E3D" w:rsidRPr="00136052">
        <w:rPr>
          <w:rFonts w:ascii="Calibri" w:hAnsi="Calibri" w:cs="Calibri"/>
          <w:sz w:val="20"/>
          <w:szCs w:val="20"/>
          <w:lang w:val="en-GB"/>
        </w:rPr>
        <w:t>spread</w:t>
      </w:r>
      <w:r w:rsidR="000465F3" w:rsidRPr="00136052">
        <w:rPr>
          <w:rFonts w:ascii="Calibri" w:hAnsi="Calibri" w:cs="Calibri"/>
          <w:sz w:val="20"/>
          <w:szCs w:val="20"/>
          <w:lang w:val="en-GB"/>
        </w:rPr>
        <w:t xml:space="preserve"> to other W</w:t>
      </w:r>
      <w:r w:rsidR="00E57F0F" w:rsidRPr="00136052">
        <w:rPr>
          <w:rFonts w:ascii="Calibri" w:hAnsi="Calibri" w:cs="Calibri"/>
          <w:sz w:val="20"/>
          <w:szCs w:val="20"/>
          <w:lang w:val="en-GB"/>
        </w:rPr>
        <w:t xml:space="preserve">estern countries, particularly to </w:t>
      </w:r>
      <w:r w:rsidR="00F73E3D" w:rsidRPr="00136052">
        <w:rPr>
          <w:rFonts w:ascii="Calibri" w:hAnsi="Calibri" w:cs="Calibri"/>
          <w:sz w:val="20"/>
          <w:szCs w:val="20"/>
          <w:lang w:val="en-GB"/>
        </w:rPr>
        <w:t xml:space="preserve">the </w:t>
      </w:r>
      <w:r w:rsidR="00E57F0F" w:rsidRPr="00136052">
        <w:rPr>
          <w:rFonts w:ascii="Calibri" w:hAnsi="Calibri" w:cs="Calibri"/>
          <w:sz w:val="20"/>
          <w:szCs w:val="20"/>
          <w:lang w:val="en-GB"/>
        </w:rPr>
        <w:t xml:space="preserve">US with the large-scale production of </w:t>
      </w:r>
      <w:r w:rsidR="000465F3" w:rsidRPr="00136052">
        <w:rPr>
          <w:rFonts w:ascii="Calibri" w:hAnsi="Calibri" w:cs="Calibri"/>
          <w:sz w:val="20"/>
          <w:szCs w:val="20"/>
          <w:lang w:val="en-GB"/>
        </w:rPr>
        <w:t>penicillin during World War II</w:t>
      </w:r>
      <w:r w:rsidR="00E17811" w:rsidRPr="00136052">
        <w:rPr>
          <w:rFonts w:ascii="Calibri" w:hAnsi="Calibri" w:cs="Calibri"/>
          <w:sz w:val="20"/>
          <w:szCs w:val="20"/>
          <w:lang w:val="en-GB"/>
        </w:rPr>
        <w:t xml:space="preserve"> (Rezaie,2012). The latter</w:t>
      </w:r>
      <w:r w:rsidR="000465F3" w:rsidRPr="00136052">
        <w:rPr>
          <w:rFonts w:ascii="Calibri" w:hAnsi="Calibri" w:cs="Calibri"/>
          <w:sz w:val="20"/>
          <w:szCs w:val="20"/>
          <w:lang w:val="en-GB"/>
        </w:rPr>
        <w:t xml:space="preserve"> had led to </w:t>
      </w:r>
      <w:r w:rsidRPr="00136052">
        <w:rPr>
          <w:rFonts w:ascii="Calibri" w:hAnsi="Calibri" w:cs="Calibri"/>
          <w:sz w:val="20"/>
          <w:szCs w:val="20"/>
          <w:lang w:val="en-GB"/>
        </w:rPr>
        <w:t>multinational corporations (MNCs)</w:t>
      </w:r>
      <w:r w:rsidR="000465F3" w:rsidRPr="00136052">
        <w:rPr>
          <w:rFonts w:ascii="Calibri" w:hAnsi="Calibri" w:cs="Calibri"/>
          <w:sz w:val="20"/>
          <w:szCs w:val="20"/>
          <w:lang w:val="en-GB"/>
        </w:rPr>
        <w:t xml:space="preserve"> (Rezaie,2012) which dominated the Ind</w:t>
      </w:r>
      <w:r w:rsidR="001A0946" w:rsidRPr="00136052">
        <w:rPr>
          <w:rFonts w:ascii="Calibri" w:hAnsi="Calibri" w:cs="Calibri"/>
          <w:sz w:val="20"/>
          <w:szCs w:val="20"/>
          <w:lang w:val="en-GB"/>
        </w:rPr>
        <w:t xml:space="preserve">ian market. </w:t>
      </w:r>
      <w:r w:rsidR="000465F3" w:rsidRPr="00136052">
        <w:rPr>
          <w:rFonts w:ascii="Calibri" w:hAnsi="Calibri" w:cs="Calibri"/>
          <w:sz w:val="20"/>
          <w:szCs w:val="20"/>
          <w:lang w:val="en-GB"/>
        </w:rPr>
        <w:t>Antagonistically, t</w:t>
      </w:r>
      <w:r w:rsidRPr="00136052">
        <w:rPr>
          <w:rFonts w:ascii="Calibri" w:hAnsi="Calibri" w:cs="Calibri"/>
          <w:sz w:val="20"/>
          <w:szCs w:val="20"/>
          <w:lang w:val="en-GB"/>
        </w:rPr>
        <w:t xml:space="preserve">he Indian government established </w:t>
      </w:r>
      <w:r w:rsidR="005E6C31" w:rsidRPr="00136052">
        <w:rPr>
          <w:rFonts w:ascii="Calibri" w:hAnsi="Calibri" w:cs="Calibri"/>
          <w:sz w:val="20"/>
          <w:szCs w:val="20"/>
          <w:lang w:val="en-GB"/>
        </w:rPr>
        <w:t xml:space="preserve">two </w:t>
      </w:r>
      <w:r w:rsidR="000465F3" w:rsidRPr="00136052">
        <w:rPr>
          <w:rFonts w:ascii="Calibri" w:hAnsi="Calibri" w:cs="Calibri"/>
          <w:sz w:val="20"/>
          <w:szCs w:val="20"/>
          <w:lang w:val="en-GB"/>
        </w:rPr>
        <w:t>local drug manufacturers to ta</w:t>
      </w:r>
      <w:r w:rsidR="0032089A" w:rsidRPr="00136052">
        <w:rPr>
          <w:rFonts w:ascii="Calibri" w:hAnsi="Calibri" w:cs="Calibri"/>
          <w:sz w:val="20"/>
          <w:szCs w:val="20"/>
          <w:lang w:val="en-GB"/>
        </w:rPr>
        <w:t>ke their</w:t>
      </w:r>
      <w:r w:rsidR="000465F3" w:rsidRPr="00136052">
        <w:rPr>
          <w:rFonts w:ascii="Calibri" w:hAnsi="Calibri" w:cs="Calibri"/>
          <w:sz w:val="20"/>
          <w:szCs w:val="20"/>
          <w:lang w:val="en-GB"/>
        </w:rPr>
        <w:t xml:space="preserve"> share </w:t>
      </w:r>
      <w:r w:rsidR="0032089A" w:rsidRPr="00136052">
        <w:rPr>
          <w:rFonts w:ascii="Calibri" w:hAnsi="Calibri" w:cs="Calibri"/>
          <w:sz w:val="20"/>
          <w:szCs w:val="20"/>
          <w:lang w:val="en-GB"/>
        </w:rPr>
        <w:t>of</w:t>
      </w:r>
      <w:r w:rsidR="000465F3" w:rsidRPr="00136052">
        <w:rPr>
          <w:rFonts w:ascii="Calibri" w:hAnsi="Calibri" w:cs="Calibri"/>
          <w:sz w:val="20"/>
          <w:szCs w:val="20"/>
          <w:lang w:val="en-GB"/>
        </w:rPr>
        <w:t xml:space="preserve"> th</w:t>
      </w:r>
      <w:r w:rsidR="00C97479" w:rsidRPr="00136052">
        <w:rPr>
          <w:rFonts w:ascii="Calibri" w:hAnsi="Calibri" w:cs="Calibri"/>
          <w:sz w:val="20"/>
          <w:szCs w:val="20"/>
          <w:lang w:val="en-GB"/>
        </w:rPr>
        <w:t xml:space="preserve">e </w:t>
      </w:r>
      <w:r w:rsidR="00C97479" w:rsidRPr="00136052">
        <w:rPr>
          <w:rFonts w:ascii="Calibri" w:hAnsi="Calibri" w:cs="Calibri"/>
          <w:sz w:val="20"/>
          <w:szCs w:val="20"/>
          <w:lang w:val="en-GB"/>
        </w:rPr>
        <w:lastRenderedPageBreak/>
        <w:t>local market (cf.</w:t>
      </w:r>
      <w:r w:rsidR="00E17811" w:rsidRPr="00136052">
        <w:rPr>
          <w:rFonts w:ascii="Calibri" w:hAnsi="Calibri" w:cs="Calibri"/>
          <w:sz w:val="20"/>
          <w:szCs w:val="20"/>
          <w:lang w:val="en-GB"/>
        </w:rPr>
        <w:t>Kalegaonkar,et.al</w:t>
      </w:r>
      <w:r w:rsidR="00C97479" w:rsidRPr="00136052">
        <w:rPr>
          <w:rFonts w:ascii="Calibri" w:hAnsi="Calibri" w:cs="Calibri"/>
          <w:sz w:val="20"/>
          <w:szCs w:val="20"/>
          <w:lang w:val="en-GB"/>
        </w:rPr>
        <w:t>,</w:t>
      </w:r>
      <w:r w:rsidR="00546977" w:rsidRPr="00136052">
        <w:rPr>
          <w:rFonts w:ascii="Calibri" w:hAnsi="Calibri" w:cs="Calibri"/>
          <w:sz w:val="20"/>
          <w:szCs w:val="20"/>
          <w:lang w:val="en-GB"/>
        </w:rPr>
        <w:t>2008</w:t>
      </w:r>
      <w:r w:rsidR="000465F3" w:rsidRPr="00136052">
        <w:rPr>
          <w:rFonts w:ascii="Calibri" w:hAnsi="Calibri" w:cs="Calibri"/>
          <w:sz w:val="20"/>
          <w:szCs w:val="20"/>
          <w:lang w:val="en-GB"/>
        </w:rPr>
        <w:t>).</w:t>
      </w:r>
      <w:r w:rsidR="00C97479" w:rsidRPr="00136052">
        <w:rPr>
          <w:rFonts w:ascii="Calibri" w:hAnsi="Calibri" w:cs="Calibri"/>
          <w:sz w:val="20"/>
          <w:szCs w:val="20"/>
          <w:lang w:val="en-GB"/>
        </w:rPr>
        <w:t xml:space="preserve"> This political approach created a cornerstone </w:t>
      </w:r>
      <w:r w:rsidR="00BD5FE5" w:rsidRPr="00136052">
        <w:rPr>
          <w:rFonts w:ascii="Calibri" w:hAnsi="Calibri" w:cs="Calibri"/>
          <w:sz w:val="20"/>
          <w:szCs w:val="20"/>
          <w:lang w:val="en-GB"/>
        </w:rPr>
        <w:t>to</w:t>
      </w:r>
      <w:r w:rsidR="00C97479" w:rsidRPr="00136052">
        <w:rPr>
          <w:rFonts w:ascii="Calibri" w:hAnsi="Calibri" w:cs="Calibri"/>
          <w:sz w:val="20"/>
          <w:szCs w:val="20"/>
          <w:lang w:val="en-GB"/>
        </w:rPr>
        <w:t xml:space="preserve"> further the emergence of the biopharmaceutical </w:t>
      </w:r>
      <w:r w:rsidR="005E6C31" w:rsidRPr="00136052">
        <w:rPr>
          <w:rFonts w:ascii="Calibri" w:hAnsi="Calibri" w:cs="Calibri"/>
          <w:sz w:val="20"/>
          <w:szCs w:val="20"/>
          <w:lang w:val="en-GB"/>
        </w:rPr>
        <w:t xml:space="preserve">and pharmaceutical </w:t>
      </w:r>
      <w:r w:rsidR="00C97479" w:rsidRPr="00136052">
        <w:rPr>
          <w:rFonts w:ascii="Calibri" w:hAnsi="Calibri" w:cs="Calibri"/>
          <w:sz w:val="20"/>
          <w:szCs w:val="20"/>
          <w:lang w:val="en-GB"/>
        </w:rPr>
        <w:t>industry in India underlined through two regulations enacted by the Indian governments in 1970, namely the India Patent Act (IPA) and the Drug Price Control Order (DPCO) (cf.</w:t>
      </w:r>
      <w:r w:rsidR="008D51A7" w:rsidRPr="00136052">
        <w:rPr>
          <w:rFonts w:ascii="Calibri" w:hAnsi="Calibri" w:cs="Calibri"/>
          <w:sz w:val="20"/>
          <w:szCs w:val="20"/>
          <w:lang w:val="en-GB"/>
        </w:rPr>
        <w:t>Kalegaonkar,et.al,2008</w:t>
      </w:r>
      <w:r w:rsidR="00C97479" w:rsidRPr="00136052">
        <w:rPr>
          <w:rFonts w:ascii="Calibri" w:hAnsi="Calibri" w:cs="Calibri"/>
          <w:sz w:val="20"/>
          <w:szCs w:val="20"/>
          <w:lang w:val="en-GB"/>
        </w:rPr>
        <w:t>)</w:t>
      </w:r>
      <w:r w:rsidR="00D22FF3" w:rsidRPr="00136052">
        <w:rPr>
          <w:rFonts w:ascii="Calibri" w:hAnsi="Calibri" w:cs="Calibri"/>
          <w:sz w:val="20"/>
          <w:szCs w:val="20"/>
          <w:lang w:val="en-GB"/>
        </w:rPr>
        <w:t xml:space="preserve">. The political-legal impact of the pharmaceutical industry through this legislation led to a price regulation authority through the Indian government of drugs sold within the Indian market and the opportunity for domestic pharmaceutical companies to reproduce drugs </w:t>
      </w:r>
      <w:r w:rsidR="00D350F9" w:rsidRPr="00136052">
        <w:rPr>
          <w:rFonts w:ascii="Calibri" w:hAnsi="Calibri" w:cs="Calibri"/>
          <w:sz w:val="20"/>
          <w:szCs w:val="20"/>
          <w:lang w:val="en-GB"/>
        </w:rPr>
        <w:t xml:space="preserve">without any penalty. </w:t>
      </w:r>
      <w:r w:rsidR="006A1C0C" w:rsidRPr="00136052">
        <w:rPr>
          <w:rFonts w:ascii="Calibri" w:hAnsi="Calibri" w:cs="Calibri"/>
          <w:sz w:val="20"/>
          <w:szCs w:val="20"/>
          <w:lang w:val="en-GB"/>
        </w:rPr>
        <w:t xml:space="preserve">These measures not only propelled the </w:t>
      </w:r>
      <w:r w:rsidR="009E0049" w:rsidRPr="00136052">
        <w:rPr>
          <w:rFonts w:ascii="Calibri" w:hAnsi="Calibri" w:cs="Calibri"/>
          <w:sz w:val="20"/>
          <w:szCs w:val="20"/>
          <w:lang w:val="en-GB"/>
        </w:rPr>
        <w:t xml:space="preserve">annual </w:t>
      </w:r>
      <w:r w:rsidR="006A1C0C" w:rsidRPr="00136052">
        <w:rPr>
          <w:rFonts w:ascii="Calibri" w:hAnsi="Calibri" w:cs="Calibri"/>
          <w:sz w:val="20"/>
          <w:szCs w:val="20"/>
          <w:lang w:val="en-GB"/>
        </w:rPr>
        <w:t>growth of the domes</w:t>
      </w:r>
      <w:r w:rsidR="0032089A" w:rsidRPr="00136052">
        <w:rPr>
          <w:rFonts w:ascii="Calibri" w:hAnsi="Calibri" w:cs="Calibri"/>
          <w:sz w:val="20"/>
          <w:szCs w:val="20"/>
          <w:lang w:val="en-GB"/>
        </w:rPr>
        <w:t>tic market by approximately 15%</w:t>
      </w:r>
      <w:r w:rsidR="006A1C0C" w:rsidRPr="00136052">
        <w:rPr>
          <w:rFonts w:ascii="Calibri" w:hAnsi="Calibri" w:cs="Calibri"/>
          <w:sz w:val="20"/>
          <w:szCs w:val="20"/>
          <w:lang w:val="en-GB"/>
        </w:rPr>
        <w:t xml:space="preserve"> </w:t>
      </w:r>
      <w:r w:rsidR="005E6C31" w:rsidRPr="00136052">
        <w:rPr>
          <w:rFonts w:ascii="Calibri" w:hAnsi="Calibri" w:cs="Calibri"/>
          <w:sz w:val="20"/>
          <w:szCs w:val="20"/>
          <w:lang w:val="en-GB"/>
        </w:rPr>
        <w:t xml:space="preserve">but also increased </w:t>
      </w:r>
      <w:r w:rsidR="006A1C0C" w:rsidRPr="00136052">
        <w:rPr>
          <w:rFonts w:ascii="Calibri" w:hAnsi="Calibri" w:cs="Calibri"/>
          <w:sz w:val="20"/>
          <w:szCs w:val="20"/>
          <w:lang w:val="en-GB"/>
        </w:rPr>
        <w:t xml:space="preserve">the </w:t>
      </w:r>
      <w:r w:rsidR="00293AC9" w:rsidRPr="00136052">
        <w:rPr>
          <w:rFonts w:ascii="Calibri" w:hAnsi="Calibri" w:cs="Calibri"/>
          <w:sz w:val="20"/>
          <w:szCs w:val="20"/>
          <w:lang w:val="en-GB"/>
        </w:rPr>
        <w:t>export market by 21 %</w:t>
      </w:r>
      <w:r w:rsidR="009E0049" w:rsidRPr="00136052">
        <w:rPr>
          <w:rFonts w:ascii="Calibri" w:hAnsi="Calibri" w:cs="Calibri"/>
          <w:sz w:val="20"/>
          <w:szCs w:val="20"/>
          <w:lang w:val="en-GB"/>
        </w:rPr>
        <w:t xml:space="preserve"> </w:t>
      </w:r>
      <w:r w:rsidR="00672917" w:rsidRPr="00136052">
        <w:rPr>
          <w:rFonts w:ascii="Calibri" w:hAnsi="Calibri" w:cs="Calibri"/>
          <w:sz w:val="20"/>
          <w:szCs w:val="20"/>
          <w:lang w:val="en-GB"/>
        </w:rPr>
        <w:t xml:space="preserve">in the next decades </w:t>
      </w:r>
      <w:r w:rsidR="005E6C31" w:rsidRPr="00136052">
        <w:rPr>
          <w:rFonts w:ascii="Calibri" w:hAnsi="Calibri" w:cs="Calibri"/>
          <w:sz w:val="20"/>
          <w:szCs w:val="20"/>
          <w:lang w:val="en-GB"/>
        </w:rPr>
        <w:t>up until</w:t>
      </w:r>
      <w:r w:rsidR="009E0049" w:rsidRPr="00136052">
        <w:rPr>
          <w:rFonts w:ascii="Calibri" w:hAnsi="Calibri" w:cs="Calibri"/>
          <w:sz w:val="20"/>
          <w:szCs w:val="20"/>
          <w:lang w:val="en-GB"/>
        </w:rPr>
        <w:t xml:space="preserve"> 2001 (</w:t>
      </w:r>
      <w:r w:rsidR="008D51A7" w:rsidRPr="00136052">
        <w:rPr>
          <w:rFonts w:ascii="Calibri" w:hAnsi="Calibri" w:cs="Calibri"/>
          <w:sz w:val="20"/>
          <w:szCs w:val="20"/>
          <w:lang w:val="en-GB"/>
        </w:rPr>
        <w:t>Kalegaonkar,et.al,2008</w:t>
      </w:r>
      <w:r w:rsidR="009E0049" w:rsidRPr="00136052">
        <w:rPr>
          <w:rFonts w:ascii="Calibri" w:hAnsi="Calibri" w:cs="Calibri"/>
          <w:sz w:val="20"/>
          <w:szCs w:val="20"/>
          <w:lang w:val="en-GB"/>
        </w:rPr>
        <w:t xml:space="preserve">). </w:t>
      </w:r>
      <w:r w:rsidR="00701042" w:rsidRPr="00136052">
        <w:rPr>
          <w:rFonts w:ascii="Calibri" w:hAnsi="Calibri" w:cs="Calibri"/>
          <w:sz w:val="20"/>
          <w:szCs w:val="20"/>
          <w:lang w:val="en-GB"/>
        </w:rPr>
        <w:t>On basis of the immense growth potential of the industry</w:t>
      </w:r>
      <w:r w:rsidR="0032089A" w:rsidRPr="00136052">
        <w:rPr>
          <w:rFonts w:ascii="Calibri" w:hAnsi="Calibri" w:cs="Calibri"/>
          <w:sz w:val="20"/>
          <w:szCs w:val="20"/>
          <w:lang w:val="en-GB"/>
        </w:rPr>
        <w:t>,</w:t>
      </w:r>
      <w:r w:rsidR="00701042" w:rsidRPr="00136052">
        <w:rPr>
          <w:rFonts w:ascii="Calibri" w:hAnsi="Calibri" w:cs="Calibri"/>
          <w:sz w:val="20"/>
          <w:szCs w:val="20"/>
          <w:lang w:val="en-GB"/>
        </w:rPr>
        <w:t xml:space="preserve"> the Indian government took further measures to provide external and internal supports in the field of research and development (R&amp;D)</w:t>
      </w:r>
      <w:r w:rsidR="008B6EAF" w:rsidRPr="00136052">
        <w:rPr>
          <w:rFonts w:ascii="Calibri" w:hAnsi="Calibri" w:cs="Calibri"/>
          <w:sz w:val="20"/>
          <w:szCs w:val="20"/>
          <w:lang w:val="en-GB"/>
        </w:rPr>
        <w:t>,</w:t>
      </w:r>
      <w:r w:rsidR="00701042" w:rsidRPr="00136052">
        <w:rPr>
          <w:rFonts w:ascii="Calibri" w:hAnsi="Calibri" w:cs="Calibri"/>
          <w:sz w:val="20"/>
          <w:szCs w:val="20"/>
          <w:lang w:val="en-GB"/>
        </w:rPr>
        <w:t xml:space="preserve"> and biotech facilities enhancing the industry's progression (</w:t>
      </w:r>
      <w:r w:rsidR="008D51A7" w:rsidRPr="00136052">
        <w:rPr>
          <w:rFonts w:ascii="Calibri" w:hAnsi="Calibri" w:cs="Calibri"/>
          <w:sz w:val="20"/>
          <w:szCs w:val="20"/>
          <w:lang w:val="en-GB"/>
        </w:rPr>
        <w:t>Kalegaonkar,et.al,2008</w:t>
      </w:r>
      <w:r w:rsidR="00BC6B55" w:rsidRPr="00136052">
        <w:rPr>
          <w:rFonts w:ascii="Calibri" w:hAnsi="Calibri" w:cs="Calibri"/>
          <w:sz w:val="20"/>
          <w:szCs w:val="20"/>
          <w:lang w:val="en-GB"/>
        </w:rPr>
        <w:t>). Furthermore, the Department of Biotechnology was established</w:t>
      </w:r>
      <w:r w:rsidR="00494558" w:rsidRPr="00136052">
        <w:rPr>
          <w:rFonts w:ascii="Calibri" w:hAnsi="Calibri" w:cs="Calibri"/>
          <w:sz w:val="20"/>
          <w:szCs w:val="20"/>
          <w:lang w:val="en-GB"/>
        </w:rPr>
        <w:t xml:space="preserve"> in 1986</w:t>
      </w:r>
      <w:r w:rsidR="00BC6B55" w:rsidRPr="00136052">
        <w:rPr>
          <w:rFonts w:ascii="Calibri" w:hAnsi="Calibri" w:cs="Calibri"/>
          <w:sz w:val="20"/>
          <w:szCs w:val="20"/>
          <w:lang w:val="en-GB"/>
        </w:rPr>
        <w:t xml:space="preserve"> by the federal government as </w:t>
      </w:r>
      <w:r w:rsidR="0032089A" w:rsidRPr="00136052">
        <w:rPr>
          <w:rFonts w:ascii="Calibri" w:hAnsi="Calibri" w:cs="Calibri"/>
          <w:sz w:val="20"/>
          <w:szCs w:val="20"/>
          <w:lang w:val="en-GB"/>
        </w:rPr>
        <w:t xml:space="preserve">a </w:t>
      </w:r>
      <w:r w:rsidR="00BC6B55" w:rsidRPr="00136052">
        <w:rPr>
          <w:rFonts w:ascii="Calibri" w:hAnsi="Calibri" w:cs="Calibri"/>
          <w:sz w:val="20"/>
          <w:szCs w:val="20"/>
          <w:lang w:val="en-GB"/>
        </w:rPr>
        <w:t>subordinate department of the Ministry of Science and Technology</w:t>
      </w:r>
      <w:r w:rsidR="00494558" w:rsidRPr="00136052">
        <w:rPr>
          <w:rFonts w:ascii="Calibri" w:hAnsi="Calibri" w:cs="Calibri"/>
          <w:sz w:val="20"/>
          <w:szCs w:val="20"/>
          <w:lang w:val="en-GB"/>
        </w:rPr>
        <w:t xml:space="preserve"> to set the political-legal framework </w:t>
      </w:r>
      <w:r w:rsidR="00672917" w:rsidRPr="00136052">
        <w:rPr>
          <w:rFonts w:ascii="Calibri" w:hAnsi="Calibri" w:cs="Calibri"/>
          <w:sz w:val="20"/>
          <w:szCs w:val="20"/>
          <w:lang w:val="en-GB"/>
        </w:rPr>
        <w:t>to</w:t>
      </w:r>
      <w:r w:rsidR="00494558" w:rsidRPr="00136052">
        <w:rPr>
          <w:rFonts w:ascii="Calibri" w:hAnsi="Calibri" w:cs="Calibri"/>
          <w:sz w:val="20"/>
          <w:szCs w:val="20"/>
          <w:lang w:val="en-GB"/>
        </w:rPr>
        <w:t xml:space="preserve"> support the prosperous industry</w:t>
      </w:r>
      <w:r w:rsidR="00BC6B55" w:rsidRPr="00136052">
        <w:rPr>
          <w:rFonts w:ascii="Calibri" w:hAnsi="Calibri" w:cs="Calibri"/>
          <w:sz w:val="20"/>
          <w:szCs w:val="20"/>
          <w:lang w:val="en-GB"/>
        </w:rPr>
        <w:t xml:space="preserve">, but also State measures, such as the </w:t>
      </w:r>
      <w:r w:rsidR="00494558" w:rsidRPr="00136052">
        <w:rPr>
          <w:rFonts w:ascii="Calibri" w:hAnsi="Calibri" w:cs="Calibri"/>
          <w:sz w:val="20"/>
          <w:szCs w:val="20"/>
          <w:lang w:val="en-GB"/>
        </w:rPr>
        <w:t>construction</w:t>
      </w:r>
      <w:r w:rsidR="00BC6B55" w:rsidRPr="00136052">
        <w:rPr>
          <w:rFonts w:ascii="Calibri" w:hAnsi="Calibri" w:cs="Calibri"/>
          <w:sz w:val="20"/>
          <w:szCs w:val="20"/>
          <w:lang w:val="en-GB"/>
        </w:rPr>
        <w:t xml:space="preserve"> of biotech parks by the Indian State Karnataka</w:t>
      </w:r>
      <w:r w:rsidR="00494558" w:rsidRPr="00136052">
        <w:rPr>
          <w:rFonts w:ascii="Calibri" w:hAnsi="Calibri" w:cs="Calibri"/>
          <w:sz w:val="20"/>
          <w:szCs w:val="20"/>
          <w:lang w:val="en-GB"/>
        </w:rPr>
        <w:t>, lease obligations for biotech park residents and easing taxes</w:t>
      </w:r>
      <w:r w:rsidR="00BC6B55" w:rsidRPr="00136052">
        <w:rPr>
          <w:rFonts w:ascii="Calibri" w:hAnsi="Calibri" w:cs="Calibri"/>
          <w:sz w:val="20"/>
          <w:szCs w:val="20"/>
          <w:lang w:val="en-GB"/>
        </w:rPr>
        <w:t xml:space="preserve"> intended the enhancement of the bio</w:t>
      </w:r>
      <w:r w:rsidR="00494558" w:rsidRPr="00136052">
        <w:rPr>
          <w:rFonts w:ascii="Calibri" w:hAnsi="Calibri" w:cs="Calibri"/>
          <w:sz w:val="20"/>
          <w:szCs w:val="20"/>
          <w:lang w:val="en-GB"/>
        </w:rPr>
        <w:t>pharmaceutical industry in India</w:t>
      </w:r>
      <w:r w:rsidR="00BC6B55" w:rsidRPr="00136052">
        <w:rPr>
          <w:rFonts w:ascii="Calibri" w:hAnsi="Calibri" w:cs="Calibri"/>
          <w:sz w:val="20"/>
          <w:szCs w:val="20"/>
          <w:lang w:val="en-GB"/>
        </w:rPr>
        <w:t>. The political-legal forces in that framework cre</w:t>
      </w:r>
      <w:r w:rsidR="00494558" w:rsidRPr="00136052">
        <w:rPr>
          <w:rFonts w:ascii="Calibri" w:hAnsi="Calibri" w:cs="Calibri"/>
          <w:sz w:val="20"/>
          <w:szCs w:val="20"/>
          <w:lang w:val="en-GB"/>
        </w:rPr>
        <w:t>ated opportunities for organisa</w:t>
      </w:r>
      <w:r w:rsidR="00BC6B55" w:rsidRPr="00136052">
        <w:rPr>
          <w:rFonts w:ascii="Calibri" w:hAnsi="Calibri" w:cs="Calibri"/>
          <w:sz w:val="20"/>
          <w:szCs w:val="20"/>
          <w:lang w:val="en-GB"/>
        </w:rPr>
        <w:t>t</w:t>
      </w:r>
      <w:r w:rsidR="00494558" w:rsidRPr="00136052">
        <w:rPr>
          <w:rFonts w:ascii="Calibri" w:hAnsi="Calibri" w:cs="Calibri"/>
          <w:sz w:val="20"/>
          <w:szCs w:val="20"/>
          <w:lang w:val="en-GB"/>
        </w:rPr>
        <w:t>i</w:t>
      </w:r>
      <w:r w:rsidR="00BC6B55" w:rsidRPr="00136052">
        <w:rPr>
          <w:rFonts w:ascii="Calibri" w:hAnsi="Calibri" w:cs="Calibri"/>
          <w:sz w:val="20"/>
          <w:szCs w:val="20"/>
          <w:lang w:val="en-GB"/>
        </w:rPr>
        <w:t>ons to thrive in the industry field</w:t>
      </w:r>
      <w:r w:rsidR="00494558" w:rsidRPr="00136052">
        <w:rPr>
          <w:rFonts w:ascii="Calibri" w:hAnsi="Calibri" w:cs="Calibri"/>
          <w:sz w:val="20"/>
          <w:szCs w:val="20"/>
          <w:lang w:val="en-GB"/>
        </w:rPr>
        <w:t xml:space="preserve">. </w:t>
      </w:r>
    </w:p>
    <w:p w:rsidR="00215620" w:rsidRPr="00136052" w:rsidRDefault="00215620"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Besides these aforementioned political-legal forces </w:t>
      </w:r>
      <w:r w:rsidR="00291E14" w:rsidRPr="00136052">
        <w:rPr>
          <w:rFonts w:ascii="Calibri" w:hAnsi="Calibri" w:cs="Calibri"/>
          <w:sz w:val="20"/>
          <w:szCs w:val="20"/>
          <w:lang w:val="en-GB"/>
        </w:rPr>
        <w:t xml:space="preserve">which </w:t>
      </w:r>
      <w:r w:rsidRPr="00136052">
        <w:rPr>
          <w:rFonts w:ascii="Calibri" w:hAnsi="Calibri" w:cs="Calibri"/>
          <w:sz w:val="20"/>
          <w:szCs w:val="20"/>
          <w:lang w:val="en-GB"/>
        </w:rPr>
        <w:t>created opportunities, particularly in the Indian biotech/pharmaceutical market</w:t>
      </w:r>
      <w:r w:rsidR="00FD3324" w:rsidRPr="00136052">
        <w:rPr>
          <w:rFonts w:ascii="Calibri" w:hAnsi="Calibri" w:cs="Calibri"/>
          <w:sz w:val="20"/>
          <w:szCs w:val="20"/>
          <w:lang w:val="en-GB"/>
        </w:rPr>
        <w:t>,</w:t>
      </w:r>
      <w:r w:rsidRPr="00136052">
        <w:rPr>
          <w:rFonts w:ascii="Calibri" w:hAnsi="Calibri" w:cs="Calibri"/>
          <w:sz w:val="20"/>
          <w:szCs w:val="20"/>
          <w:lang w:val="en-GB"/>
        </w:rPr>
        <w:t xml:space="preserve"> </w:t>
      </w:r>
      <w:r w:rsidR="00291E14" w:rsidRPr="00136052">
        <w:rPr>
          <w:rFonts w:ascii="Calibri" w:hAnsi="Calibri" w:cs="Calibri"/>
          <w:sz w:val="20"/>
          <w:szCs w:val="20"/>
          <w:lang w:val="en-GB"/>
        </w:rPr>
        <w:t>increasing examination in drug</w:t>
      </w:r>
      <w:r w:rsidR="00FD3324" w:rsidRPr="00136052">
        <w:rPr>
          <w:rFonts w:ascii="Calibri" w:hAnsi="Calibri" w:cs="Calibri"/>
          <w:sz w:val="20"/>
          <w:szCs w:val="20"/>
          <w:lang w:val="en-GB"/>
        </w:rPr>
        <w:t xml:space="preserve"> verification processes of global regula</w:t>
      </w:r>
      <w:r w:rsidR="00291E14" w:rsidRPr="00136052">
        <w:rPr>
          <w:rFonts w:ascii="Calibri" w:hAnsi="Calibri" w:cs="Calibri"/>
          <w:sz w:val="20"/>
          <w:szCs w:val="20"/>
          <w:lang w:val="en-GB"/>
        </w:rPr>
        <w:t>tory agencies such as the US Food and Drug Administration (FDA), the European Medicine Agency (EMA)</w:t>
      </w:r>
      <w:r w:rsidR="0032089A" w:rsidRPr="00136052">
        <w:rPr>
          <w:rFonts w:ascii="Calibri" w:hAnsi="Calibri" w:cs="Calibri"/>
          <w:sz w:val="20"/>
          <w:szCs w:val="20"/>
          <w:lang w:val="en-GB"/>
        </w:rPr>
        <w:t>,</w:t>
      </w:r>
      <w:r w:rsidR="00291E14" w:rsidRPr="00136052">
        <w:rPr>
          <w:rFonts w:ascii="Calibri" w:hAnsi="Calibri" w:cs="Calibri"/>
          <w:sz w:val="20"/>
          <w:szCs w:val="20"/>
          <w:lang w:val="en-GB"/>
        </w:rPr>
        <w:t xml:space="preserve"> and the UK Medicines and Healthcare products Regulatory Agency (MHRA)</w:t>
      </w:r>
      <w:r w:rsidR="00FD3324" w:rsidRPr="00136052">
        <w:rPr>
          <w:rFonts w:ascii="Calibri" w:hAnsi="Calibri" w:cs="Calibri"/>
          <w:sz w:val="20"/>
          <w:szCs w:val="20"/>
          <w:lang w:val="en-GB"/>
        </w:rPr>
        <w:t xml:space="preserve"> </w:t>
      </w:r>
      <w:r w:rsidR="00672917" w:rsidRPr="00136052">
        <w:rPr>
          <w:rFonts w:ascii="Calibri" w:hAnsi="Calibri" w:cs="Calibri"/>
          <w:sz w:val="20"/>
          <w:szCs w:val="20"/>
          <w:lang w:val="en-GB"/>
        </w:rPr>
        <w:t xml:space="preserve">are </w:t>
      </w:r>
      <w:r w:rsidR="00291E14" w:rsidRPr="00136052">
        <w:rPr>
          <w:rFonts w:ascii="Calibri" w:hAnsi="Calibri" w:cs="Calibri"/>
          <w:sz w:val="20"/>
          <w:szCs w:val="20"/>
          <w:lang w:val="en-GB"/>
        </w:rPr>
        <w:t xml:space="preserve">raising the bar for regulatory affairs and hence constituting a challenge for companies </w:t>
      </w:r>
      <w:r w:rsidR="00BF54C1" w:rsidRPr="00136052">
        <w:rPr>
          <w:rFonts w:ascii="Calibri" w:hAnsi="Calibri" w:cs="Calibri"/>
          <w:sz w:val="20"/>
          <w:szCs w:val="20"/>
          <w:lang w:val="en-GB"/>
        </w:rPr>
        <w:t>operating in this industry (</w:t>
      </w:r>
      <w:proofErr w:type="spellStart"/>
      <w:r w:rsidR="00BF54C1" w:rsidRPr="00136052">
        <w:rPr>
          <w:rFonts w:ascii="Calibri" w:hAnsi="Calibri" w:cs="Calibri"/>
          <w:sz w:val="20"/>
          <w:szCs w:val="20"/>
          <w:lang w:val="en-GB"/>
        </w:rPr>
        <w:t>cf.</w:t>
      </w:r>
      <w:r w:rsidR="00291E14" w:rsidRPr="00136052">
        <w:rPr>
          <w:rFonts w:ascii="Calibri" w:hAnsi="Calibri" w:cs="Calibri"/>
          <w:sz w:val="20"/>
          <w:szCs w:val="20"/>
          <w:lang w:val="en-GB"/>
        </w:rPr>
        <w:t>Bhadoria</w:t>
      </w:r>
      <w:proofErr w:type="spellEnd"/>
      <w:r w:rsidR="00291E14" w:rsidRPr="00136052">
        <w:rPr>
          <w:rFonts w:ascii="Calibri" w:hAnsi="Calibri" w:cs="Calibri"/>
          <w:sz w:val="20"/>
          <w:szCs w:val="20"/>
          <w:lang w:val="en-GB"/>
        </w:rPr>
        <w:t xml:space="preserve"> and Arora,2017). This is reflected by </w:t>
      </w:r>
      <w:r w:rsidR="001513F7" w:rsidRPr="00136052">
        <w:rPr>
          <w:rFonts w:ascii="Calibri" w:hAnsi="Calibri" w:cs="Calibri"/>
          <w:sz w:val="20"/>
          <w:szCs w:val="20"/>
          <w:lang w:val="en-GB"/>
        </w:rPr>
        <w:t>a 200%</w:t>
      </w:r>
      <w:r w:rsidR="00291E14" w:rsidRPr="00136052">
        <w:rPr>
          <w:rFonts w:ascii="Calibri" w:hAnsi="Calibri" w:cs="Calibri"/>
          <w:sz w:val="20"/>
          <w:szCs w:val="20"/>
          <w:lang w:val="en-GB"/>
        </w:rPr>
        <w:t xml:space="preserve"> increase</w:t>
      </w:r>
      <w:r w:rsidR="00672917" w:rsidRPr="00136052">
        <w:rPr>
          <w:rFonts w:ascii="Calibri" w:hAnsi="Calibri" w:cs="Calibri"/>
          <w:sz w:val="20"/>
          <w:szCs w:val="20"/>
          <w:lang w:val="en-GB"/>
        </w:rPr>
        <w:t>d</w:t>
      </w:r>
      <w:r w:rsidR="00291E14" w:rsidRPr="00136052">
        <w:rPr>
          <w:rFonts w:ascii="Calibri" w:hAnsi="Calibri" w:cs="Calibri"/>
          <w:sz w:val="20"/>
          <w:szCs w:val="20"/>
          <w:lang w:val="en-GB"/>
        </w:rPr>
        <w:t xml:space="preserve"> number of </w:t>
      </w:r>
      <w:r w:rsidR="00291E14" w:rsidRPr="00136052">
        <w:rPr>
          <w:rFonts w:ascii="Calibri" w:hAnsi="Calibri" w:cs="Calibri"/>
          <w:i/>
          <w:sz w:val="20"/>
          <w:szCs w:val="20"/>
          <w:lang w:val="en-GB"/>
        </w:rPr>
        <w:t>'product recalls, import alerts, warning letters and non-compliance observation of exporting companies'</w:t>
      </w:r>
      <w:r w:rsidR="00291E14" w:rsidRPr="00136052">
        <w:rPr>
          <w:rFonts w:ascii="Calibri" w:hAnsi="Calibri" w:cs="Calibri"/>
          <w:sz w:val="20"/>
          <w:szCs w:val="20"/>
          <w:lang w:val="en-GB"/>
        </w:rPr>
        <w:t xml:space="preserve"> </w:t>
      </w:r>
      <w:r w:rsidR="001513F7" w:rsidRPr="00136052">
        <w:rPr>
          <w:rFonts w:ascii="Calibri" w:hAnsi="Calibri" w:cs="Calibri"/>
          <w:sz w:val="20"/>
          <w:szCs w:val="20"/>
          <w:lang w:val="en-GB"/>
        </w:rPr>
        <w:t>in</w:t>
      </w:r>
      <w:r w:rsidR="00BF54C1" w:rsidRPr="00136052">
        <w:rPr>
          <w:rFonts w:ascii="Calibri" w:hAnsi="Calibri" w:cs="Calibri"/>
          <w:sz w:val="20"/>
          <w:szCs w:val="20"/>
          <w:lang w:val="en-GB"/>
        </w:rPr>
        <w:t xml:space="preserve"> the period from 2012-2017 (</w:t>
      </w:r>
      <w:proofErr w:type="spellStart"/>
      <w:r w:rsidR="00BF54C1" w:rsidRPr="00136052">
        <w:rPr>
          <w:rFonts w:ascii="Calibri" w:hAnsi="Calibri" w:cs="Calibri"/>
          <w:sz w:val="20"/>
          <w:szCs w:val="20"/>
          <w:lang w:val="en-GB"/>
        </w:rPr>
        <w:t>cf.</w:t>
      </w:r>
      <w:r w:rsidR="001513F7" w:rsidRPr="00136052">
        <w:rPr>
          <w:rFonts w:ascii="Calibri" w:hAnsi="Calibri" w:cs="Calibri"/>
          <w:sz w:val="20"/>
          <w:szCs w:val="20"/>
          <w:lang w:val="en-GB"/>
        </w:rPr>
        <w:t>Bhadoria</w:t>
      </w:r>
      <w:proofErr w:type="spellEnd"/>
      <w:r w:rsidR="001513F7" w:rsidRPr="00136052">
        <w:rPr>
          <w:rFonts w:ascii="Calibri" w:hAnsi="Calibri" w:cs="Calibri"/>
          <w:sz w:val="20"/>
          <w:szCs w:val="20"/>
          <w:lang w:val="en-GB"/>
        </w:rPr>
        <w:t xml:space="preserve"> and Arora,2017). </w:t>
      </w:r>
    </w:p>
    <w:p w:rsidR="002E0AEB" w:rsidRPr="00136052" w:rsidRDefault="00ED04AD"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Another major external factor influencing the biotech/biopharmaceutical and pharmaceutical market </w:t>
      </w:r>
      <w:r w:rsidR="008B27A9" w:rsidRPr="00136052">
        <w:rPr>
          <w:rFonts w:ascii="Calibri" w:hAnsi="Calibri" w:cs="Calibri"/>
          <w:sz w:val="20"/>
          <w:szCs w:val="20"/>
          <w:lang w:val="en-GB"/>
        </w:rPr>
        <w:t>includes</w:t>
      </w:r>
      <w:r w:rsidR="002E0AEB" w:rsidRPr="00136052">
        <w:rPr>
          <w:rFonts w:ascii="Calibri" w:hAnsi="Calibri" w:cs="Calibri"/>
          <w:sz w:val="20"/>
          <w:szCs w:val="20"/>
          <w:lang w:val="en-GB"/>
        </w:rPr>
        <w:t xml:space="preserve"> patents. Patents constitute a property right for technical or chemical inventions </w:t>
      </w:r>
      <w:r w:rsidR="002E0AEB" w:rsidRPr="00136052">
        <w:rPr>
          <w:rFonts w:ascii="Calibri" w:hAnsi="Calibri" w:cs="Calibri"/>
          <w:i/>
          <w:sz w:val="20"/>
          <w:szCs w:val="20"/>
          <w:lang w:val="en-GB"/>
        </w:rPr>
        <w:t>'granted by a sovereign authority to the inventor'</w:t>
      </w:r>
      <w:r w:rsidR="002E0AEB" w:rsidRPr="00136052">
        <w:rPr>
          <w:rFonts w:ascii="Calibri" w:hAnsi="Calibri" w:cs="Calibri"/>
          <w:sz w:val="20"/>
          <w:szCs w:val="20"/>
          <w:lang w:val="en-GB"/>
        </w:rPr>
        <w:t xml:space="preserve"> to exclusively utilise the invention commercially for a specific period </w:t>
      </w:r>
      <w:r w:rsidR="008B27A9" w:rsidRPr="00136052">
        <w:rPr>
          <w:rFonts w:ascii="Calibri" w:hAnsi="Calibri" w:cs="Calibri"/>
          <w:sz w:val="20"/>
          <w:szCs w:val="20"/>
          <w:lang w:val="en-GB"/>
        </w:rPr>
        <w:t xml:space="preserve">of time </w:t>
      </w:r>
      <w:r w:rsidR="002E0AEB" w:rsidRPr="00136052">
        <w:rPr>
          <w:rFonts w:ascii="Calibri" w:hAnsi="Calibri" w:cs="Calibri"/>
          <w:sz w:val="20"/>
          <w:szCs w:val="20"/>
          <w:lang w:val="en-GB"/>
        </w:rPr>
        <w:t>while others are prohibited from imitating the invention (cf. Kenton,2020;</w:t>
      </w:r>
      <w:r w:rsidR="008B27A9" w:rsidRPr="00136052">
        <w:rPr>
          <w:rFonts w:ascii="Calibri" w:hAnsi="Calibri" w:cs="Calibri"/>
          <w:sz w:val="20"/>
          <w:szCs w:val="20"/>
          <w:lang w:val="en-GB"/>
        </w:rPr>
        <w:t xml:space="preserve">IGE,n.d.). </w:t>
      </w:r>
      <w:r w:rsidR="00BF54C1" w:rsidRPr="00136052">
        <w:rPr>
          <w:rFonts w:ascii="Calibri" w:hAnsi="Calibri" w:cs="Calibri"/>
          <w:sz w:val="20"/>
          <w:szCs w:val="20"/>
          <w:lang w:val="en-GB"/>
        </w:rPr>
        <w:t xml:space="preserve">Patents can also be </w:t>
      </w:r>
      <w:proofErr w:type="spellStart"/>
      <w:r w:rsidR="0048495D" w:rsidRPr="00136052">
        <w:rPr>
          <w:rFonts w:ascii="Calibri" w:hAnsi="Calibri" w:cs="Calibri"/>
          <w:sz w:val="20"/>
          <w:szCs w:val="20"/>
          <w:lang w:val="en-GB"/>
        </w:rPr>
        <w:t>licence</w:t>
      </w:r>
      <w:r w:rsidR="00BF54C1" w:rsidRPr="00136052">
        <w:rPr>
          <w:rFonts w:ascii="Calibri" w:hAnsi="Calibri" w:cs="Calibri"/>
          <w:sz w:val="20"/>
          <w:szCs w:val="20"/>
          <w:lang w:val="en-GB"/>
        </w:rPr>
        <w:t>d</w:t>
      </w:r>
      <w:proofErr w:type="spellEnd"/>
      <w:r w:rsidR="0048495D" w:rsidRPr="00136052">
        <w:rPr>
          <w:rFonts w:ascii="Calibri" w:hAnsi="Calibri" w:cs="Calibri"/>
          <w:sz w:val="20"/>
          <w:szCs w:val="20"/>
          <w:lang w:val="en-GB"/>
        </w:rPr>
        <w:t xml:space="preserve"> or sold and comprise an intangible asset of </w:t>
      </w:r>
      <w:r w:rsidR="008B27A9" w:rsidRPr="00136052">
        <w:rPr>
          <w:rFonts w:ascii="Calibri" w:hAnsi="Calibri" w:cs="Calibri"/>
          <w:sz w:val="20"/>
          <w:szCs w:val="20"/>
          <w:lang w:val="en-GB"/>
        </w:rPr>
        <w:t>a company (</w:t>
      </w:r>
      <w:proofErr w:type="spellStart"/>
      <w:r w:rsidR="008B27A9" w:rsidRPr="00136052">
        <w:rPr>
          <w:rFonts w:ascii="Calibri" w:hAnsi="Calibri" w:cs="Calibri"/>
          <w:sz w:val="20"/>
          <w:szCs w:val="20"/>
          <w:lang w:val="en-GB"/>
        </w:rPr>
        <w:t>IGE,n.d</w:t>
      </w:r>
      <w:proofErr w:type="spellEnd"/>
      <w:r w:rsidR="008B27A9" w:rsidRPr="00136052">
        <w:rPr>
          <w:rFonts w:ascii="Calibri" w:hAnsi="Calibri" w:cs="Calibri"/>
          <w:sz w:val="20"/>
          <w:szCs w:val="20"/>
          <w:lang w:val="en-GB"/>
        </w:rPr>
        <w:t>.).</w:t>
      </w:r>
    </w:p>
    <w:p w:rsidR="000B048A" w:rsidRPr="00136052" w:rsidRDefault="000B048A"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These </w:t>
      </w:r>
      <w:r w:rsidR="008B27A9" w:rsidRPr="00136052">
        <w:rPr>
          <w:rFonts w:ascii="Calibri" w:hAnsi="Calibri" w:cs="Calibri"/>
          <w:sz w:val="20"/>
          <w:szCs w:val="20"/>
          <w:lang w:val="en-GB"/>
        </w:rPr>
        <w:t xml:space="preserve">aforementioned </w:t>
      </w:r>
      <w:r w:rsidRPr="00136052">
        <w:rPr>
          <w:rFonts w:ascii="Calibri" w:hAnsi="Calibri" w:cs="Calibri"/>
          <w:sz w:val="20"/>
          <w:szCs w:val="20"/>
          <w:lang w:val="en-GB"/>
        </w:rPr>
        <w:t xml:space="preserve">political-legal forces impacted Biocon's strategy as the </w:t>
      </w:r>
      <w:r w:rsidR="008D2436" w:rsidRPr="00136052">
        <w:rPr>
          <w:rFonts w:ascii="Calibri" w:hAnsi="Calibri" w:cs="Calibri"/>
          <w:sz w:val="20"/>
          <w:szCs w:val="20"/>
          <w:lang w:val="en-GB"/>
        </w:rPr>
        <w:t>company utilised government sources, besides financial source</w:t>
      </w:r>
      <w:r w:rsidR="00BF54C1" w:rsidRPr="00136052">
        <w:rPr>
          <w:rFonts w:ascii="Calibri" w:hAnsi="Calibri" w:cs="Calibri"/>
          <w:sz w:val="20"/>
          <w:szCs w:val="20"/>
          <w:lang w:val="en-GB"/>
        </w:rPr>
        <w:t>s</w:t>
      </w:r>
      <w:r w:rsidR="008D2436" w:rsidRPr="00136052">
        <w:rPr>
          <w:rFonts w:ascii="Calibri" w:hAnsi="Calibri" w:cs="Calibri"/>
          <w:sz w:val="20"/>
          <w:szCs w:val="20"/>
          <w:lang w:val="en-GB"/>
        </w:rPr>
        <w:t xml:space="preserve"> from banks, venture capital funding</w:t>
      </w:r>
      <w:r w:rsidR="00BF54C1" w:rsidRPr="00136052">
        <w:rPr>
          <w:rFonts w:ascii="Calibri" w:hAnsi="Calibri" w:cs="Calibri"/>
          <w:sz w:val="20"/>
          <w:szCs w:val="20"/>
          <w:lang w:val="en-GB"/>
        </w:rPr>
        <w:t>,</w:t>
      </w:r>
      <w:r w:rsidR="008D2436" w:rsidRPr="00136052">
        <w:rPr>
          <w:rFonts w:ascii="Calibri" w:hAnsi="Calibri" w:cs="Calibri"/>
          <w:sz w:val="20"/>
          <w:szCs w:val="20"/>
          <w:lang w:val="en-GB"/>
        </w:rPr>
        <w:t xml:space="preserve"> and internal financial sources to expand its business. </w:t>
      </w:r>
      <w:r w:rsidR="0096745B" w:rsidRPr="00136052">
        <w:rPr>
          <w:rFonts w:ascii="Calibri" w:hAnsi="Calibri" w:cs="Calibri"/>
          <w:sz w:val="20"/>
          <w:szCs w:val="20"/>
          <w:lang w:val="en-GB"/>
        </w:rPr>
        <w:t xml:space="preserve">In 1997 the company started to </w:t>
      </w:r>
      <w:r w:rsidR="00F54B89" w:rsidRPr="00136052">
        <w:rPr>
          <w:rFonts w:ascii="Calibri" w:hAnsi="Calibri" w:cs="Calibri"/>
          <w:sz w:val="20"/>
          <w:szCs w:val="20"/>
          <w:lang w:val="en-GB"/>
        </w:rPr>
        <w:t>capitalise</w:t>
      </w:r>
      <w:r w:rsidR="0096745B" w:rsidRPr="00136052">
        <w:rPr>
          <w:rFonts w:ascii="Calibri" w:hAnsi="Calibri" w:cs="Calibri"/>
          <w:sz w:val="20"/>
          <w:szCs w:val="20"/>
          <w:lang w:val="en-GB"/>
        </w:rPr>
        <w:t xml:space="preserve"> on the generic </w:t>
      </w:r>
      <w:proofErr w:type="spellStart"/>
      <w:r w:rsidR="0096745B" w:rsidRPr="00136052">
        <w:rPr>
          <w:rFonts w:ascii="Calibri" w:hAnsi="Calibri" w:cs="Calibri"/>
          <w:sz w:val="20"/>
          <w:szCs w:val="20"/>
          <w:lang w:val="en-GB"/>
        </w:rPr>
        <w:t>statins</w:t>
      </w:r>
      <w:proofErr w:type="spellEnd"/>
      <w:r w:rsidR="0096745B" w:rsidRPr="00136052">
        <w:rPr>
          <w:rFonts w:ascii="Calibri" w:hAnsi="Calibri" w:cs="Calibri"/>
          <w:sz w:val="20"/>
          <w:szCs w:val="20"/>
          <w:lang w:val="en-GB"/>
        </w:rPr>
        <w:t xml:space="preserve"> market when it launched Lovastatin in Canada, Mexico, Eastern Europe and Southeast Asia</w:t>
      </w:r>
      <w:r w:rsidR="008E33A3" w:rsidRPr="00136052">
        <w:rPr>
          <w:rFonts w:ascii="Calibri" w:hAnsi="Calibri" w:cs="Calibri"/>
          <w:sz w:val="20"/>
          <w:szCs w:val="20"/>
          <w:lang w:val="en-GB"/>
        </w:rPr>
        <w:t xml:space="preserve"> due to </w:t>
      </w:r>
      <w:r w:rsidR="00BF54C1" w:rsidRPr="00136052">
        <w:rPr>
          <w:rFonts w:ascii="Calibri" w:hAnsi="Calibri" w:cs="Calibri"/>
          <w:sz w:val="20"/>
          <w:szCs w:val="20"/>
          <w:lang w:val="en-GB"/>
        </w:rPr>
        <w:t xml:space="preserve">the </w:t>
      </w:r>
      <w:r w:rsidR="008E33A3" w:rsidRPr="00136052">
        <w:rPr>
          <w:rFonts w:ascii="Calibri" w:hAnsi="Calibri" w:cs="Calibri"/>
          <w:sz w:val="20"/>
          <w:szCs w:val="20"/>
          <w:lang w:val="en-GB"/>
        </w:rPr>
        <w:t xml:space="preserve">expiration of the patent. </w:t>
      </w:r>
      <w:r w:rsidR="008329D3" w:rsidRPr="00136052">
        <w:rPr>
          <w:rFonts w:ascii="Calibri" w:hAnsi="Calibri" w:cs="Calibri"/>
          <w:sz w:val="20"/>
          <w:szCs w:val="20"/>
          <w:lang w:val="en-GB"/>
        </w:rPr>
        <w:t xml:space="preserve"> </w:t>
      </w:r>
      <w:r w:rsidR="00F84F37" w:rsidRPr="00136052">
        <w:rPr>
          <w:rFonts w:ascii="Calibri" w:hAnsi="Calibri" w:cs="Calibri"/>
          <w:sz w:val="20"/>
          <w:szCs w:val="20"/>
          <w:lang w:val="en-GB"/>
        </w:rPr>
        <w:t xml:space="preserve">As the first Indian company to receive an ISO 9001 certification from the German technical inspection association RWTUV in 1993 and the first company worldwide to be approved by the US FDA to sell </w:t>
      </w:r>
      <w:r w:rsidR="00BF54C1" w:rsidRPr="00136052">
        <w:rPr>
          <w:rFonts w:ascii="Calibri" w:hAnsi="Calibri" w:cs="Calibri"/>
          <w:sz w:val="20"/>
          <w:szCs w:val="20"/>
          <w:lang w:val="en-GB"/>
        </w:rPr>
        <w:t>Lovastatin API through solid-</w:t>
      </w:r>
      <w:r w:rsidR="00F84F37" w:rsidRPr="00136052">
        <w:rPr>
          <w:rFonts w:ascii="Calibri" w:hAnsi="Calibri" w:cs="Calibri"/>
          <w:sz w:val="20"/>
          <w:szCs w:val="20"/>
          <w:lang w:val="en-GB"/>
        </w:rPr>
        <w:t>state fermentation technology</w:t>
      </w:r>
      <w:r w:rsidR="00013A72" w:rsidRPr="00136052">
        <w:rPr>
          <w:rFonts w:ascii="Calibri" w:hAnsi="Calibri" w:cs="Calibri"/>
          <w:sz w:val="20"/>
          <w:szCs w:val="20"/>
          <w:lang w:val="en-GB"/>
        </w:rPr>
        <w:t xml:space="preserve"> in Mexico, Eastern Europe</w:t>
      </w:r>
      <w:r w:rsidR="00BF54C1" w:rsidRPr="00136052">
        <w:rPr>
          <w:rFonts w:ascii="Calibri" w:hAnsi="Calibri" w:cs="Calibri"/>
          <w:sz w:val="20"/>
          <w:szCs w:val="20"/>
          <w:lang w:val="en-GB"/>
        </w:rPr>
        <w:t>,</w:t>
      </w:r>
      <w:r w:rsidR="00013A72" w:rsidRPr="00136052">
        <w:rPr>
          <w:rFonts w:ascii="Calibri" w:hAnsi="Calibri" w:cs="Calibri"/>
          <w:sz w:val="20"/>
          <w:szCs w:val="20"/>
          <w:lang w:val="en-GB"/>
        </w:rPr>
        <w:t xml:space="preserve"> and Southeast Asia</w:t>
      </w:r>
      <w:r w:rsidR="00BF54C1" w:rsidRPr="00136052">
        <w:rPr>
          <w:rFonts w:ascii="Calibri" w:hAnsi="Calibri" w:cs="Calibri"/>
          <w:sz w:val="20"/>
          <w:szCs w:val="20"/>
          <w:lang w:val="en-GB"/>
        </w:rPr>
        <w:t xml:space="preserve"> (cf.</w:t>
      </w:r>
      <w:r w:rsidR="00675777" w:rsidRPr="00136052">
        <w:rPr>
          <w:rFonts w:ascii="Calibri" w:hAnsi="Calibri" w:cs="Calibri"/>
          <w:sz w:val="20"/>
          <w:szCs w:val="20"/>
          <w:lang w:val="en-GB"/>
        </w:rPr>
        <w:t xml:space="preserve">Kalegaonkar,2020). </w:t>
      </w:r>
      <w:r w:rsidR="00013A72" w:rsidRPr="00136052">
        <w:rPr>
          <w:rFonts w:ascii="Calibri" w:hAnsi="Calibri" w:cs="Calibri"/>
          <w:sz w:val="20"/>
          <w:szCs w:val="20"/>
          <w:lang w:val="en-GB"/>
        </w:rPr>
        <w:t xml:space="preserve">After the patent of Merck expired, Biocon capitalised on </w:t>
      </w:r>
      <w:r w:rsidR="00675777" w:rsidRPr="00136052">
        <w:rPr>
          <w:rFonts w:ascii="Calibri" w:hAnsi="Calibri" w:cs="Calibri"/>
          <w:sz w:val="20"/>
          <w:szCs w:val="20"/>
          <w:lang w:val="en-GB"/>
        </w:rPr>
        <w:t xml:space="preserve">the opportunity to market </w:t>
      </w:r>
      <w:r w:rsidR="00FD5405" w:rsidRPr="00136052">
        <w:rPr>
          <w:rFonts w:ascii="Calibri" w:hAnsi="Calibri" w:cs="Calibri"/>
          <w:sz w:val="20"/>
          <w:szCs w:val="20"/>
          <w:lang w:val="en-GB"/>
        </w:rPr>
        <w:t>Lovastatin in all countries (</w:t>
      </w:r>
      <w:proofErr w:type="spellStart"/>
      <w:r w:rsidR="00FD5405" w:rsidRPr="00136052">
        <w:rPr>
          <w:rFonts w:ascii="Calibri" w:hAnsi="Calibri" w:cs="Calibri"/>
          <w:sz w:val="20"/>
          <w:szCs w:val="20"/>
          <w:lang w:val="en-GB"/>
        </w:rPr>
        <w:t>cf.</w:t>
      </w:r>
      <w:r w:rsidR="00675777" w:rsidRPr="00136052">
        <w:rPr>
          <w:rFonts w:ascii="Calibri" w:hAnsi="Calibri" w:cs="Calibri"/>
          <w:sz w:val="20"/>
          <w:szCs w:val="20"/>
          <w:lang w:val="en-GB"/>
        </w:rPr>
        <w:t>Kalegaonkar</w:t>
      </w:r>
      <w:proofErr w:type="spellEnd"/>
      <w:r w:rsidR="009C5045" w:rsidRPr="00136052">
        <w:rPr>
          <w:rFonts w:ascii="Calibri" w:hAnsi="Calibri" w:cs="Calibri"/>
          <w:sz w:val="20"/>
          <w:szCs w:val="20"/>
          <w:lang w:val="en-GB"/>
        </w:rPr>
        <w:t xml:space="preserve"> et.al</w:t>
      </w:r>
      <w:r w:rsidR="00FD5405" w:rsidRPr="00136052">
        <w:rPr>
          <w:rFonts w:ascii="Calibri" w:hAnsi="Calibri" w:cs="Calibri"/>
          <w:sz w:val="20"/>
          <w:szCs w:val="20"/>
          <w:lang w:val="en-GB"/>
        </w:rPr>
        <w:t>,2008</w:t>
      </w:r>
      <w:r w:rsidR="00675777" w:rsidRPr="00136052">
        <w:rPr>
          <w:rFonts w:ascii="Calibri" w:hAnsi="Calibri" w:cs="Calibri"/>
          <w:sz w:val="20"/>
          <w:szCs w:val="20"/>
          <w:lang w:val="en-GB"/>
        </w:rPr>
        <w:t xml:space="preserve">). </w:t>
      </w:r>
      <w:r w:rsidR="00F84F37" w:rsidRPr="00136052">
        <w:rPr>
          <w:rFonts w:ascii="Calibri" w:hAnsi="Calibri" w:cs="Calibri"/>
          <w:sz w:val="20"/>
          <w:szCs w:val="20"/>
          <w:lang w:val="en-GB"/>
        </w:rPr>
        <w:t>Biocon emphasised its effort to comply with international regulations and the venture with local companies such as 2002 with Cuban biotechnology company CIMAB S.A</w:t>
      </w:r>
      <w:r w:rsidR="00467383" w:rsidRPr="00136052">
        <w:rPr>
          <w:rFonts w:ascii="Calibri" w:hAnsi="Calibri" w:cs="Calibri"/>
          <w:sz w:val="20"/>
          <w:szCs w:val="20"/>
          <w:lang w:val="en-GB"/>
        </w:rPr>
        <w:t xml:space="preserve"> or the collaboration betwe</w:t>
      </w:r>
      <w:r w:rsidR="0060715C" w:rsidRPr="00136052">
        <w:rPr>
          <w:rFonts w:ascii="Calibri" w:hAnsi="Calibri" w:cs="Calibri"/>
          <w:sz w:val="20"/>
          <w:szCs w:val="20"/>
          <w:lang w:val="en-GB"/>
        </w:rPr>
        <w:t>en P</w:t>
      </w:r>
      <w:r w:rsidR="00467383" w:rsidRPr="00136052">
        <w:rPr>
          <w:rFonts w:ascii="Calibri" w:hAnsi="Calibri" w:cs="Calibri"/>
          <w:sz w:val="20"/>
          <w:szCs w:val="20"/>
          <w:lang w:val="en-GB"/>
        </w:rPr>
        <w:t xml:space="preserve">acific Biomarkers </w:t>
      </w:r>
      <w:r w:rsidR="00FD5405" w:rsidRPr="00136052">
        <w:rPr>
          <w:rFonts w:ascii="Calibri" w:hAnsi="Calibri" w:cs="Calibri"/>
          <w:sz w:val="20"/>
          <w:szCs w:val="20"/>
          <w:lang w:val="en-GB"/>
        </w:rPr>
        <w:t>and Clinigene in 2011 (PBI,2011</w:t>
      </w:r>
      <w:r w:rsidR="00467383" w:rsidRPr="00136052">
        <w:rPr>
          <w:rFonts w:ascii="Calibri" w:hAnsi="Calibri" w:cs="Calibri"/>
          <w:sz w:val="20"/>
          <w:szCs w:val="20"/>
          <w:lang w:val="en-GB"/>
        </w:rPr>
        <w:t>).</w:t>
      </w:r>
      <w:r w:rsidR="00F84F37" w:rsidRPr="00136052">
        <w:rPr>
          <w:rFonts w:ascii="Calibri" w:hAnsi="Calibri" w:cs="Calibri"/>
          <w:sz w:val="20"/>
          <w:szCs w:val="20"/>
          <w:lang w:val="en-GB"/>
        </w:rPr>
        <w:t xml:space="preserve"> </w:t>
      </w:r>
      <w:r w:rsidR="00331BF3" w:rsidRPr="00136052">
        <w:rPr>
          <w:rFonts w:ascii="Calibri" w:hAnsi="Calibri" w:cs="Calibri"/>
          <w:sz w:val="20"/>
          <w:szCs w:val="20"/>
          <w:lang w:val="en-GB"/>
        </w:rPr>
        <w:t>facilitating</w:t>
      </w:r>
      <w:r w:rsidR="00F84F37" w:rsidRPr="00136052">
        <w:rPr>
          <w:rFonts w:ascii="Calibri" w:hAnsi="Calibri" w:cs="Calibri"/>
          <w:sz w:val="20"/>
          <w:szCs w:val="20"/>
          <w:lang w:val="en-GB"/>
        </w:rPr>
        <w:t xml:space="preserve"> </w:t>
      </w:r>
      <w:r w:rsidR="00331BF3" w:rsidRPr="00136052">
        <w:rPr>
          <w:rFonts w:ascii="Calibri" w:hAnsi="Calibri" w:cs="Calibri"/>
          <w:sz w:val="20"/>
          <w:szCs w:val="20"/>
          <w:lang w:val="en-GB"/>
        </w:rPr>
        <w:t xml:space="preserve">the adherence to </w:t>
      </w:r>
      <w:r w:rsidR="00F84F37" w:rsidRPr="00136052">
        <w:rPr>
          <w:rFonts w:ascii="Calibri" w:hAnsi="Calibri" w:cs="Calibri"/>
          <w:sz w:val="20"/>
          <w:szCs w:val="20"/>
          <w:lang w:val="en-GB"/>
        </w:rPr>
        <w:t>local rules and regulation</w:t>
      </w:r>
      <w:r w:rsidR="009C5045" w:rsidRPr="00136052">
        <w:rPr>
          <w:rFonts w:ascii="Calibri" w:hAnsi="Calibri" w:cs="Calibri"/>
          <w:sz w:val="20"/>
          <w:szCs w:val="20"/>
          <w:lang w:val="en-GB"/>
        </w:rPr>
        <w:t>s</w:t>
      </w:r>
      <w:r w:rsidR="00331BF3" w:rsidRPr="00136052">
        <w:rPr>
          <w:rFonts w:ascii="Calibri" w:hAnsi="Calibri" w:cs="Calibri"/>
          <w:sz w:val="20"/>
          <w:szCs w:val="20"/>
          <w:lang w:val="en-GB"/>
        </w:rPr>
        <w:t xml:space="preserve"> </w:t>
      </w:r>
      <w:r w:rsidR="00FD5405" w:rsidRPr="00136052">
        <w:rPr>
          <w:rFonts w:ascii="Calibri" w:hAnsi="Calibri" w:cs="Calibri"/>
          <w:sz w:val="20"/>
          <w:szCs w:val="20"/>
          <w:lang w:val="en-GB"/>
        </w:rPr>
        <w:t xml:space="preserve">and </w:t>
      </w:r>
      <w:r w:rsidR="00331BF3" w:rsidRPr="00136052">
        <w:rPr>
          <w:rFonts w:ascii="Calibri" w:hAnsi="Calibri" w:cs="Calibri"/>
          <w:sz w:val="20"/>
          <w:szCs w:val="20"/>
          <w:lang w:val="en-GB"/>
        </w:rPr>
        <w:t>paved the way for Biocon to become one of the major players in the world market of biopharmaceutical organisations.</w:t>
      </w:r>
      <w:r w:rsidR="008B27A9" w:rsidRPr="00136052">
        <w:rPr>
          <w:rFonts w:ascii="Calibri" w:hAnsi="Calibri" w:cs="Calibri"/>
          <w:sz w:val="20"/>
          <w:szCs w:val="20"/>
          <w:lang w:val="en-GB"/>
        </w:rPr>
        <w:t xml:space="preserve"> Consequently, i</w:t>
      </w:r>
      <w:r w:rsidR="00331BF3" w:rsidRPr="00136052">
        <w:rPr>
          <w:rFonts w:ascii="Calibri" w:hAnsi="Calibri" w:cs="Calibri"/>
          <w:sz w:val="20"/>
          <w:szCs w:val="20"/>
          <w:lang w:val="en-GB"/>
        </w:rPr>
        <w:t xml:space="preserve">ts strategic decision enabled the company to overcome unfavourable and utilise favourable political-legal forces. </w:t>
      </w:r>
    </w:p>
    <w:p w:rsidR="00FD5405" w:rsidRDefault="00FD5405" w:rsidP="00A60D31">
      <w:pPr>
        <w:tabs>
          <w:tab w:val="center" w:pos="4536"/>
        </w:tabs>
        <w:jc w:val="both"/>
        <w:rPr>
          <w:rFonts w:ascii="Calibri" w:hAnsi="Calibri" w:cs="Calibri"/>
          <w:b/>
          <w:sz w:val="20"/>
          <w:szCs w:val="20"/>
          <w:lang w:val="en-GB"/>
        </w:rPr>
      </w:pPr>
    </w:p>
    <w:p w:rsidR="00E12AB7" w:rsidRDefault="00E12AB7" w:rsidP="00A60D31">
      <w:pPr>
        <w:tabs>
          <w:tab w:val="center" w:pos="4536"/>
        </w:tabs>
        <w:jc w:val="both"/>
        <w:rPr>
          <w:rFonts w:ascii="Calibri" w:hAnsi="Calibri" w:cs="Calibri"/>
          <w:b/>
          <w:sz w:val="20"/>
          <w:szCs w:val="20"/>
          <w:lang w:val="en-GB"/>
        </w:rPr>
      </w:pPr>
    </w:p>
    <w:p w:rsidR="00E12AB7" w:rsidRDefault="00E12AB7" w:rsidP="00A60D31">
      <w:pPr>
        <w:tabs>
          <w:tab w:val="center" w:pos="4536"/>
        </w:tabs>
        <w:jc w:val="both"/>
        <w:rPr>
          <w:rFonts w:ascii="Calibri" w:hAnsi="Calibri" w:cs="Calibri"/>
          <w:b/>
          <w:sz w:val="20"/>
          <w:szCs w:val="20"/>
          <w:lang w:val="en-GB"/>
        </w:rPr>
      </w:pPr>
    </w:p>
    <w:p w:rsidR="00E12AB7" w:rsidRPr="00136052" w:rsidRDefault="00E12AB7" w:rsidP="00A60D31">
      <w:pPr>
        <w:tabs>
          <w:tab w:val="center" w:pos="4536"/>
        </w:tabs>
        <w:jc w:val="both"/>
        <w:rPr>
          <w:rFonts w:ascii="Calibri" w:hAnsi="Calibri" w:cs="Calibri"/>
          <w:b/>
          <w:sz w:val="20"/>
          <w:szCs w:val="20"/>
          <w:lang w:val="en-GB"/>
        </w:rPr>
      </w:pPr>
    </w:p>
    <w:p w:rsidR="00D86F39" w:rsidRPr="00B8433E" w:rsidRDefault="00D86F39" w:rsidP="00B8433E">
      <w:pPr>
        <w:pStyle w:val="Listenabsatz"/>
        <w:numPr>
          <w:ilvl w:val="0"/>
          <w:numId w:val="11"/>
        </w:numPr>
        <w:tabs>
          <w:tab w:val="center" w:pos="4536"/>
        </w:tabs>
        <w:ind w:left="426"/>
        <w:jc w:val="both"/>
        <w:rPr>
          <w:rFonts w:ascii="Calibri" w:hAnsi="Calibri" w:cs="Calibri"/>
          <w:b/>
          <w:sz w:val="20"/>
          <w:szCs w:val="20"/>
          <w:lang w:val="en-GB"/>
        </w:rPr>
      </w:pPr>
      <w:r w:rsidRPr="00B8433E">
        <w:rPr>
          <w:rFonts w:ascii="Calibri" w:hAnsi="Calibri" w:cs="Calibri"/>
          <w:b/>
          <w:sz w:val="20"/>
          <w:szCs w:val="20"/>
          <w:lang w:val="en-GB"/>
        </w:rPr>
        <w:t>Economic</w:t>
      </w:r>
      <w:r w:rsidR="007D3C8B" w:rsidRPr="00B8433E">
        <w:rPr>
          <w:rFonts w:ascii="Calibri" w:hAnsi="Calibri" w:cs="Calibri"/>
          <w:b/>
          <w:sz w:val="20"/>
          <w:szCs w:val="20"/>
          <w:lang w:val="en-GB"/>
        </w:rPr>
        <w:t xml:space="preserve"> Forces</w:t>
      </w:r>
    </w:p>
    <w:p w:rsidR="001A7F46" w:rsidRPr="00136052" w:rsidRDefault="000105A6"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The C</w:t>
      </w:r>
      <w:r w:rsidR="00756385" w:rsidRPr="00136052">
        <w:rPr>
          <w:rFonts w:ascii="Calibri" w:hAnsi="Calibri" w:cs="Calibri"/>
          <w:sz w:val="20"/>
          <w:szCs w:val="20"/>
          <w:lang w:val="en-GB"/>
        </w:rPr>
        <w:t>ovid-19 pandemic impacted the global economy in various ways, including the labour market with high unemployment rates and implications on the ho</w:t>
      </w:r>
      <w:r w:rsidR="00FD5405" w:rsidRPr="00136052">
        <w:rPr>
          <w:rFonts w:ascii="Calibri" w:hAnsi="Calibri" w:cs="Calibri"/>
          <w:sz w:val="20"/>
          <w:szCs w:val="20"/>
          <w:lang w:val="en-GB"/>
        </w:rPr>
        <w:t>usehold's purchasing power (cf.</w:t>
      </w:r>
      <w:r w:rsidR="00756385" w:rsidRPr="00136052">
        <w:rPr>
          <w:rFonts w:ascii="Calibri" w:hAnsi="Calibri" w:cs="Calibri"/>
          <w:sz w:val="20"/>
          <w:szCs w:val="20"/>
          <w:lang w:val="en-GB"/>
        </w:rPr>
        <w:t>Hollensen,2019</w:t>
      </w:r>
      <w:r w:rsidR="000C5493" w:rsidRPr="00136052">
        <w:rPr>
          <w:rFonts w:ascii="Calibri" w:hAnsi="Calibri" w:cs="Calibri"/>
          <w:sz w:val="20"/>
          <w:szCs w:val="20"/>
          <w:lang w:val="en-GB"/>
        </w:rPr>
        <w:t>,GlobalDataHealthcare,2020</w:t>
      </w:r>
      <w:r w:rsidR="00756385" w:rsidRPr="00136052">
        <w:rPr>
          <w:rFonts w:ascii="Calibri" w:hAnsi="Calibri" w:cs="Calibri"/>
          <w:sz w:val="20"/>
          <w:szCs w:val="20"/>
          <w:lang w:val="en-GB"/>
        </w:rPr>
        <w:t>). Of all gl</w:t>
      </w:r>
      <w:r w:rsidR="00FD5405" w:rsidRPr="00136052">
        <w:rPr>
          <w:rFonts w:ascii="Calibri" w:hAnsi="Calibri" w:cs="Calibri"/>
          <w:sz w:val="20"/>
          <w:szCs w:val="20"/>
          <w:lang w:val="en-GB"/>
        </w:rPr>
        <w:t>obal recessions since 1990 the C</w:t>
      </w:r>
      <w:r w:rsidR="00756385" w:rsidRPr="00136052">
        <w:rPr>
          <w:rFonts w:ascii="Calibri" w:hAnsi="Calibri" w:cs="Calibri"/>
          <w:sz w:val="20"/>
          <w:szCs w:val="20"/>
          <w:lang w:val="en-GB"/>
        </w:rPr>
        <w:t xml:space="preserve">ovid-19 recession led to the </w:t>
      </w:r>
      <w:r w:rsidR="00756385" w:rsidRPr="00136052">
        <w:rPr>
          <w:rFonts w:ascii="Calibri" w:hAnsi="Calibri" w:cs="Calibri"/>
          <w:i/>
          <w:sz w:val="20"/>
          <w:szCs w:val="20"/>
          <w:lang w:val="en-GB"/>
        </w:rPr>
        <w:t>'fastest, steepest, downgrades in consensus growth projections'</w:t>
      </w:r>
      <w:r w:rsidR="00756385" w:rsidRPr="00136052">
        <w:rPr>
          <w:rFonts w:ascii="Calibri" w:hAnsi="Calibri" w:cs="Calibri"/>
          <w:sz w:val="20"/>
          <w:szCs w:val="20"/>
          <w:lang w:val="en-GB"/>
        </w:rPr>
        <w:t xml:space="preserve"> (Worldbank,2020) as illustrated in Figure </w:t>
      </w:r>
      <w:r w:rsidR="00FD5405" w:rsidRPr="00136052">
        <w:rPr>
          <w:rFonts w:ascii="Calibri" w:hAnsi="Calibri" w:cs="Calibri"/>
          <w:sz w:val="20"/>
          <w:szCs w:val="20"/>
          <w:lang w:val="en-GB"/>
        </w:rPr>
        <w:t>3</w:t>
      </w:r>
      <w:r w:rsidR="00756385" w:rsidRPr="00136052">
        <w:rPr>
          <w:rFonts w:ascii="Calibri" w:hAnsi="Calibri" w:cs="Calibri"/>
          <w:sz w:val="20"/>
          <w:szCs w:val="20"/>
          <w:lang w:val="en-GB"/>
        </w:rPr>
        <w:t>.</w:t>
      </w:r>
      <w:r w:rsidR="004B24EC" w:rsidRPr="00136052">
        <w:rPr>
          <w:rFonts w:ascii="Calibri" w:hAnsi="Calibri" w:cs="Calibri"/>
          <w:sz w:val="20"/>
          <w:szCs w:val="20"/>
          <w:lang w:val="en-GB"/>
        </w:rPr>
        <w:t xml:space="preserve"> Besides the historic decrease of the GDP the per capita income</w:t>
      </w:r>
      <w:r w:rsidR="00FD5405" w:rsidRPr="00136052">
        <w:rPr>
          <w:rFonts w:ascii="Calibri" w:hAnsi="Calibri" w:cs="Calibri"/>
          <w:sz w:val="20"/>
          <w:szCs w:val="20"/>
          <w:lang w:val="en-GB"/>
        </w:rPr>
        <w:t>, it</w:t>
      </w:r>
      <w:r w:rsidR="004B24EC" w:rsidRPr="00136052">
        <w:rPr>
          <w:rFonts w:ascii="Calibri" w:hAnsi="Calibri" w:cs="Calibri"/>
          <w:sz w:val="20"/>
          <w:szCs w:val="20"/>
          <w:lang w:val="en-GB"/>
        </w:rPr>
        <w:t xml:space="preserve"> is expected to plunge 7 %, for advanced economies, 2,5 % for emerging market and development economies (The Worldbank,2020). </w:t>
      </w:r>
      <w:r w:rsidR="00E14E4D" w:rsidRPr="00136052">
        <w:rPr>
          <w:rFonts w:ascii="Calibri" w:hAnsi="Calibri" w:cs="Calibri"/>
          <w:sz w:val="20"/>
          <w:szCs w:val="20"/>
          <w:lang w:val="en-GB"/>
        </w:rPr>
        <w:t xml:space="preserve">It must be </w:t>
      </w:r>
      <w:r w:rsidR="00984025" w:rsidRPr="00136052">
        <w:rPr>
          <w:rFonts w:ascii="Calibri" w:hAnsi="Calibri" w:cs="Calibri"/>
          <w:sz w:val="20"/>
          <w:szCs w:val="20"/>
          <w:lang w:val="en-GB"/>
        </w:rPr>
        <w:t>stated,</w:t>
      </w:r>
      <w:r w:rsidR="00E14E4D" w:rsidRPr="00136052">
        <w:rPr>
          <w:rFonts w:ascii="Calibri" w:hAnsi="Calibri" w:cs="Calibri"/>
          <w:sz w:val="20"/>
          <w:szCs w:val="20"/>
          <w:lang w:val="en-GB"/>
        </w:rPr>
        <w:t xml:space="preserve"> that the prognosis is being hampered because the full impact of the worldwide econ</w:t>
      </w:r>
      <w:r w:rsidR="00D86F39" w:rsidRPr="00136052">
        <w:rPr>
          <w:rFonts w:ascii="Calibri" w:hAnsi="Calibri" w:cs="Calibri"/>
          <w:sz w:val="20"/>
          <w:szCs w:val="20"/>
          <w:lang w:val="en-GB"/>
        </w:rPr>
        <w:t>o</w:t>
      </w:r>
      <w:r w:rsidR="00E14E4D" w:rsidRPr="00136052">
        <w:rPr>
          <w:rFonts w:ascii="Calibri" w:hAnsi="Calibri" w:cs="Calibri"/>
          <w:sz w:val="20"/>
          <w:szCs w:val="20"/>
          <w:lang w:val="en-GB"/>
        </w:rPr>
        <w:t>mic crisis is still uncertain due to the ongoing circumstances of the pandemic.</w:t>
      </w:r>
      <w:r w:rsidR="0078069D" w:rsidRPr="00136052">
        <w:rPr>
          <w:rFonts w:ascii="Calibri" w:hAnsi="Calibri" w:cs="Calibri"/>
          <w:sz w:val="20"/>
          <w:szCs w:val="20"/>
          <w:lang w:val="en-GB"/>
        </w:rPr>
        <w:t xml:space="preserve"> </w:t>
      </w:r>
    </w:p>
    <w:p w:rsidR="00FD5405" w:rsidRPr="00136052" w:rsidRDefault="00FD5405" w:rsidP="00A60D31">
      <w:pPr>
        <w:tabs>
          <w:tab w:val="center" w:pos="4536"/>
        </w:tabs>
        <w:jc w:val="both"/>
        <w:rPr>
          <w:rFonts w:ascii="Calibri" w:hAnsi="Calibri" w:cs="Calibri"/>
          <w:sz w:val="20"/>
          <w:szCs w:val="20"/>
          <w:lang w:val="en-GB"/>
        </w:rPr>
      </w:pPr>
    </w:p>
    <w:p w:rsidR="000C5493" w:rsidRPr="00136052" w:rsidRDefault="00FD5405" w:rsidP="00FD5405">
      <w:pPr>
        <w:tabs>
          <w:tab w:val="center" w:pos="4536"/>
        </w:tabs>
        <w:jc w:val="center"/>
        <w:rPr>
          <w:rFonts w:ascii="Calibri" w:hAnsi="Calibri" w:cs="Calibri"/>
          <w:b/>
          <w:sz w:val="20"/>
          <w:szCs w:val="20"/>
          <w:lang w:val="en-GB"/>
        </w:rPr>
      </w:pPr>
      <w:r w:rsidRPr="00136052">
        <w:rPr>
          <w:rFonts w:ascii="Calibri" w:hAnsi="Calibri" w:cs="Calibri"/>
          <w:b/>
          <w:sz w:val="20"/>
          <w:szCs w:val="20"/>
          <w:lang w:val="en-GB"/>
        </w:rPr>
        <w:t>Figure 3:</w:t>
      </w:r>
      <w:r w:rsidR="000C5493" w:rsidRPr="00136052">
        <w:rPr>
          <w:rFonts w:ascii="Calibri" w:hAnsi="Calibri" w:cs="Calibri"/>
          <w:b/>
          <w:sz w:val="20"/>
          <w:szCs w:val="20"/>
          <w:lang w:val="en-GB"/>
        </w:rPr>
        <w:t xml:space="preserve"> 'Conesus Forecast of the Global GDP in percent (The Worldbank,2020).</w:t>
      </w:r>
    </w:p>
    <w:p w:rsidR="00FD5405" w:rsidRPr="00136052" w:rsidRDefault="000C5493" w:rsidP="00136052">
      <w:pPr>
        <w:tabs>
          <w:tab w:val="center" w:pos="4536"/>
        </w:tabs>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5842042" cy="3382751"/>
            <wp:effectExtent l="19050" t="0" r="6308" b="0"/>
            <wp:docPr id="25"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srcRect r="4286"/>
                    <a:stretch>
                      <a:fillRect/>
                    </a:stretch>
                  </pic:blipFill>
                  <pic:spPr bwMode="auto">
                    <a:xfrm>
                      <a:off x="0" y="0"/>
                      <a:ext cx="5846571" cy="3385373"/>
                    </a:xfrm>
                    <a:prstGeom prst="rect">
                      <a:avLst/>
                    </a:prstGeom>
                    <a:noFill/>
                    <a:ln w="9525">
                      <a:noFill/>
                      <a:miter lim="800000"/>
                      <a:headEnd/>
                      <a:tailEnd/>
                    </a:ln>
                  </pic:spPr>
                </pic:pic>
              </a:graphicData>
            </a:graphic>
          </wp:inline>
        </w:drawing>
      </w:r>
    </w:p>
    <w:p w:rsidR="00FD5405" w:rsidRPr="00136052" w:rsidRDefault="00FD5405" w:rsidP="00A60D31">
      <w:pPr>
        <w:tabs>
          <w:tab w:val="center" w:pos="4536"/>
        </w:tabs>
        <w:jc w:val="both"/>
        <w:rPr>
          <w:rFonts w:ascii="Calibri" w:hAnsi="Calibri" w:cs="Calibri"/>
          <w:sz w:val="20"/>
          <w:szCs w:val="20"/>
          <w:lang w:val="en-GB"/>
        </w:rPr>
      </w:pPr>
    </w:p>
    <w:p w:rsidR="00DE4B6C" w:rsidRPr="00136052" w:rsidRDefault="001A7F46" w:rsidP="00A60D31">
      <w:pPr>
        <w:tabs>
          <w:tab w:val="center" w:pos="4536"/>
        </w:tabs>
        <w:jc w:val="both"/>
        <w:rPr>
          <w:rFonts w:ascii="Calibri" w:hAnsi="Calibri" w:cs="Calibri"/>
          <w:color w:val="515151"/>
          <w:sz w:val="20"/>
          <w:szCs w:val="20"/>
          <w:shd w:val="clear" w:color="auto" w:fill="FFFFFF"/>
          <w:lang w:val="en-GB"/>
        </w:rPr>
      </w:pPr>
      <w:r w:rsidRPr="00136052">
        <w:rPr>
          <w:rFonts w:ascii="Calibri" w:hAnsi="Calibri" w:cs="Calibri"/>
          <w:sz w:val="20"/>
          <w:szCs w:val="20"/>
          <w:lang w:val="en-GB"/>
        </w:rPr>
        <w:t>According to annual reports and stock exchanges of the top 20 global player</w:t>
      </w:r>
      <w:r w:rsidR="000E7108" w:rsidRPr="00136052">
        <w:rPr>
          <w:rFonts w:ascii="Calibri" w:hAnsi="Calibri" w:cs="Calibri"/>
          <w:sz w:val="20"/>
          <w:szCs w:val="20"/>
          <w:lang w:val="en-GB"/>
        </w:rPr>
        <w:t>s</w:t>
      </w:r>
      <w:r w:rsidRPr="00136052">
        <w:rPr>
          <w:rFonts w:ascii="Calibri" w:hAnsi="Calibri" w:cs="Calibri"/>
          <w:sz w:val="20"/>
          <w:szCs w:val="20"/>
          <w:lang w:val="en-GB"/>
        </w:rPr>
        <w:t xml:space="preserve"> in the pharmaceutical industry in </w:t>
      </w:r>
      <w:r w:rsidR="000C5493" w:rsidRPr="00136052">
        <w:rPr>
          <w:rFonts w:ascii="Calibri" w:hAnsi="Calibri" w:cs="Calibri"/>
          <w:sz w:val="20"/>
          <w:szCs w:val="20"/>
          <w:lang w:val="en-GB"/>
        </w:rPr>
        <w:t>the first quarter</w:t>
      </w:r>
      <w:r w:rsidR="000E7108" w:rsidRPr="00136052">
        <w:rPr>
          <w:rFonts w:ascii="Calibri" w:hAnsi="Calibri" w:cs="Calibri"/>
          <w:sz w:val="20"/>
          <w:szCs w:val="20"/>
          <w:lang w:val="en-GB"/>
        </w:rPr>
        <w:t xml:space="preserve"> of</w:t>
      </w:r>
      <w:r w:rsidRPr="00136052">
        <w:rPr>
          <w:rFonts w:ascii="Calibri" w:hAnsi="Calibri" w:cs="Calibri"/>
          <w:sz w:val="20"/>
          <w:szCs w:val="20"/>
          <w:lang w:val="en-GB"/>
        </w:rPr>
        <w:t xml:space="preserve"> 2020 it must be stated, that</w:t>
      </w:r>
      <w:r w:rsidR="00F07788" w:rsidRPr="00136052">
        <w:rPr>
          <w:rFonts w:ascii="Calibri" w:hAnsi="Calibri" w:cs="Calibri"/>
          <w:sz w:val="20"/>
          <w:szCs w:val="20"/>
          <w:lang w:val="en-GB"/>
        </w:rPr>
        <w:t xml:space="preserve"> Covid-19</w:t>
      </w:r>
      <w:r w:rsidRPr="00136052">
        <w:rPr>
          <w:rFonts w:ascii="Calibri" w:hAnsi="Calibri" w:cs="Calibri"/>
          <w:sz w:val="20"/>
          <w:szCs w:val="20"/>
          <w:lang w:val="en-GB"/>
        </w:rPr>
        <w:t xml:space="preserve"> implication</w:t>
      </w:r>
      <w:r w:rsidR="00F07788" w:rsidRPr="00136052">
        <w:rPr>
          <w:rFonts w:ascii="Calibri" w:hAnsi="Calibri" w:cs="Calibri"/>
          <w:sz w:val="20"/>
          <w:szCs w:val="20"/>
          <w:lang w:val="en-GB"/>
        </w:rPr>
        <w:t xml:space="preserve">s </w:t>
      </w:r>
      <w:r w:rsidR="000C5493" w:rsidRPr="00136052">
        <w:rPr>
          <w:rFonts w:ascii="Calibri" w:hAnsi="Calibri" w:cs="Calibri"/>
          <w:sz w:val="20"/>
          <w:szCs w:val="20"/>
          <w:lang w:val="en-GB"/>
        </w:rPr>
        <w:t>have been qualified as relatively '</w:t>
      </w:r>
      <w:r w:rsidRPr="00136052">
        <w:rPr>
          <w:rFonts w:ascii="Calibri" w:hAnsi="Calibri" w:cs="Calibri"/>
          <w:sz w:val="20"/>
          <w:szCs w:val="20"/>
          <w:lang w:val="en-GB"/>
        </w:rPr>
        <w:t>mild</w:t>
      </w:r>
      <w:r w:rsidR="000C5493" w:rsidRPr="00136052">
        <w:rPr>
          <w:rFonts w:ascii="Calibri" w:hAnsi="Calibri" w:cs="Calibri"/>
          <w:sz w:val="20"/>
          <w:szCs w:val="20"/>
          <w:lang w:val="en-GB"/>
        </w:rPr>
        <w:t>'</w:t>
      </w:r>
      <w:r w:rsidR="00FD5405" w:rsidRPr="00136052">
        <w:rPr>
          <w:rFonts w:ascii="Calibri" w:hAnsi="Calibri" w:cs="Calibri"/>
          <w:sz w:val="20"/>
          <w:szCs w:val="20"/>
          <w:lang w:val="en-GB"/>
        </w:rPr>
        <w:t xml:space="preserve"> for the industry as Figure 4 demonstrates</w:t>
      </w:r>
      <w:r w:rsidRPr="00136052">
        <w:rPr>
          <w:rFonts w:ascii="Calibri" w:hAnsi="Calibri" w:cs="Calibri"/>
          <w:sz w:val="20"/>
          <w:szCs w:val="20"/>
          <w:lang w:val="en-GB"/>
        </w:rPr>
        <w:t xml:space="preserve">. </w:t>
      </w:r>
      <w:r w:rsidR="00DE4B6C" w:rsidRPr="00136052">
        <w:rPr>
          <w:rFonts w:ascii="Calibri" w:hAnsi="Calibri" w:cs="Calibri"/>
          <w:sz w:val="20"/>
          <w:szCs w:val="20"/>
          <w:lang w:val="en-GB"/>
        </w:rPr>
        <w:t>New pharmaceutical and biotech innovations including vaccine</w:t>
      </w:r>
      <w:r w:rsidR="000E7108" w:rsidRPr="00136052">
        <w:rPr>
          <w:rFonts w:ascii="Calibri" w:hAnsi="Calibri" w:cs="Calibri"/>
          <w:sz w:val="20"/>
          <w:szCs w:val="20"/>
          <w:lang w:val="en-GB"/>
        </w:rPr>
        <w:t>s</w:t>
      </w:r>
      <w:r w:rsidR="00DE4B6C" w:rsidRPr="00136052">
        <w:rPr>
          <w:rFonts w:ascii="Calibri" w:hAnsi="Calibri" w:cs="Calibri"/>
          <w:sz w:val="20"/>
          <w:szCs w:val="20"/>
          <w:lang w:val="en-GB"/>
        </w:rPr>
        <w:t>, medical devices, and drugs for the treatment of Covid-19 brought the industry to the centre of attention of the pandemic (GlobalDataHealthcare,2020).</w:t>
      </w:r>
    </w:p>
    <w:p w:rsidR="001A7F46" w:rsidRPr="00136052" w:rsidRDefault="001A7F46" w:rsidP="00112AC5">
      <w:pPr>
        <w:tabs>
          <w:tab w:val="center" w:pos="4536"/>
        </w:tabs>
        <w:rPr>
          <w:rFonts w:ascii="Calibri" w:hAnsi="Calibri" w:cs="Calibri"/>
          <w:sz w:val="20"/>
          <w:szCs w:val="20"/>
          <w:lang w:val="en-GB"/>
        </w:rPr>
      </w:pPr>
    </w:p>
    <w:p w:rsidR="006E56A1" w:rsidRDefault="006E56A1" w:rsidP="00FD5405">
      <w:pPr>
        <w:tabs>
          <w:tab w:val="center" w:pos="4536"/>
        </w:tabs>
        <w:jc w:val="center"/>
        <w:rPr>
          <w:rFonts w:ascii="Calibri" w:hAnsi="Calibri" w:cs="Calibri"/>
          <w:b/>
          <w:sz w:val="20"/>
          <w:szCs w:val="20"/>
          <w:lang w:val="en-GB"/>
        </w:rPr>
      </w:pPr>
    </w:p>
    <w:p w:rsidR="006E56A1" w:rsidRDefault="006E56A1" w:rsidP="00FD5405">
      <w:pPr>
        <w:tabs>
          <w:tab w:val="center" w:pos="4536"/>
        </w:tabs>
        <w:jc w:val="center"/>
        <w:rPr>
          <w:rFonts w:ascii="Calibri" w:hAnsi="Calibri" w:cs="Calibri"/>
          <w:b/>
          <w:sz w:val="20"/>
          <w:szCs w:val="20"/>
          <w:lang w:val="en-GB"/>
        </w:rPr>
      </w:pPr>
    </w:p>
    <w:p w:rsidR="006E56A1" w:rsidRDefault="006E56A1" w:rsidP="00FD5405">
      <w:pPr>
        <w:tabs>
          <w:tab w:val="center" w:pos="4536"/>
        </w:tabs>
        <w:jc w:val="center"/>
        <w:rPr>
          <w:rFonts w:ascii="Calibri" w:hAnsi="Calibri" w:cs="Calibri"/>
          <w:b/>
          <w:sz w:val="20"/>
          <w:szCs w:val="20"/>
          <w:lang w:val="en-GB"/>
        </w:rPr>
      </w:pPr>
    </w:p>
    <w:p w:rsidR="006E56A1" w:rsidRDefault="006E56A1" w:rsidP="00FD5405">
      <w:pPr>
        <w:tabs>
          <w:tab w:val="center" w:pos="4536"/>
        </w:tabs>
        <w:jc w:val="center"/>
        <w:rPr>
          <w:rFonts w:ascii="Calibri" w:hAnsi="Calibri" w:cs="Calibri"/>
          <w:b/>
          <w:sz w:val="20"/>
          <w:szCs w:val="20"/>
          <w:lang w:val="en-GB"/>
        </w:rPr>
      </w:pPr>
    </w:p>
    <w:p w:rsidR="006E56A1" w:rsidRDefault="006E56A1" w:rsidP="00FD5405">
      <w:pPr>
        <w:tabs>
          <w:tab w:val="center" w:pos="4536"/>
        </w:tabs>
        <w:jc w:val="center"/>
        <w:rPr>
          <w:rFonts w:ascii="Calibri" w:hAnsi="Calibri" w:cs="Calibri"/>
          <w:b/>
          <w:sz w:val="20"/>
          <w:szCs w:val="20"/>
          <w:lang w:val="en-GB"/>
        </w:rPr>
      </w:pPr>
    </w:p>
    <w:p w:rsidR="006E56A1" w:rsidRDefault="006E56A1" w:rsidP="00FD5405">
      <w:pPr>
        <w:tabs>
          <w:tab w:val="center" w:pos="4536"/>
        </w:tabs>
        <w:jc w:val="center"/>
        <w:rPr>
          <w:rFonts w:ascii="Calibri" w:hAnsi="Calibri" w:cs="Calibri"/>
          <w:b/>
          <w:sz w:val="20"/>
          <w:szCs w:val="20"/>
          <w:lang w:val="en-GB"/>
        </w:rPr>
      </w:pPr>
    </w:p>
    <w:p w:rsidR="001A7F46" w:rsidRPr="00136052" w:rsidRDefault="00FD5405" w:rsidP="00FD5405">
      <w:pPr>
        <w:tabs>
          <w:tab w:val="center" w:pos="4536"/>
        </w:tabs>
        <w:jc w:val="center"/>
        <w:rPr>
          <w:rFonts w:ascii="Calibri" w:hAnsi="Calibri" w:cs="Calibri"/>
          <w:b/>
          <w:sz w:val="20"/>
          <w:szCs w:val="20"/>
          <w:lang w:val="en-GB"/>
        </w:rPr>
      </w:pPr>
      <w:r w:rsidRPr="00136052">
        <w:rPr>
          <w:rFonts w:ascii="Calibri" w:hAnsi="Calibri" w:cs="Calibri"/>
          <w:b/>
          <w:sz w:val="20"/>
          <w:szCs w:val="20"/>
          <w:lang w:val="en-GB"/>
        </w:rPr>
        <w:t>Figure 4</w:t>
      </w:r>
      <w:r w:rsidR="001A7F46" w:rsidRPr="00136052">
        <w:rPr>
          <w:rFonts w:ascii="Calibri" w:hAnsi="Calibri" w:cs="Calibri"/>
          <w:b/>
          <w:sz w:val="20"/>
          <w:szCs w:val="20"/>
          <w:lang w:val="en-GB"/>
        </w:rPr>
        <w:t>, 'Top 20 Innovative Pharmaceutic</w:t>
      </w:r>
      <w:r w:rsidR="000E7108" w:rsidRPr="00136052">
        <w:rPr>
          <w:rFonts w:ascii="Calibri" w:hAnsi="Calibri" w:cs="Calibri"/>
          <w:b/>
          <w:sz w:val="20"/>
          <w:szCs w:val="20"/>
          <w:lang w:val="en-GB"/>
        </w:rPr>
        <w:t>al Companies by Market Cap as of</w:t>
      </w:r>
      <w:r w:rsidR="001A7F46" w:rsidRPr="00136052">
        <w:rPr>
          <w:rFonts w:ascii="Calibri" w:hAnsi="Calibri" w:cs="Calibri"/>
          <w:b/>
          <w:sz w:val="20"/>
          <w:szCs w:val="20"/>
          <w:lang w:val="en-GB"/>
        </w:rPr>
        <w:t xml:space="preserve"> March 2020 (GlobalData,2020)</w:t>
      </w:r>
    </w:p>
    <w:p w:rsidR="001A7F46" w:rsidRPr="00136052" w:rsidRDefault="001A7F46" w:rsidP="00FD5405">
      <w:pPr>
        <w:tabs>
          <w:tab w:val="center" w:pos="4536"/>
        </w:tabs>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4685088" cy="3194595"/>
            <wp:effectExtent l="19050" t="0" r="1212" b="0"/>
            <wp:docPr id="245" name="Bild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 cstate="print"/>
                    <a:srcRect/>
                    <a:stretch>
                      <a:fillRect/>
                    </a:stretch>
                  </pic:blipFill>
                  <pic:spPr bwMode="auto">
                    <a:xfrm>
                      <a:off x="0" y="0"/>
                      <a:ext cx="4690997" cy="3198624"/>
                    </a:xfrm>
                    <a:prstGeom prst="rect">
                      <a:avLst/>
                    </a:prstGeom>
                    <a:noFill/>
                    <a:ln w="9525">
                      <a:noFill/>
                      <a:miter lim="800000"/>
                      <a:headEnd/>
                      <a:tailEnd/>
                    </a:ln>
                  </pic:spPr>
                </pic:pic>
              </a:graphicData>
            </a:graphic>
          </wp:inline>
        </w:drawing>
      </w:r>
    </w:p>
    <w:p w:rsidR="001A7F46" w:rsidRPr="00136052" w:rsidRDefault="001A7F46" w:rsidP="00112AC5">
      <w:pPr>
        <w:tabs>
          <w:tab w:val="center" w:pos="4536"/>
        </w:tabs>
        <w:rPr>
          <w:rFonts w:ascii="Calibri" w:hAnsi="Calibri" w:cs="Calibri"/>
          <w:sz w:val="20"/>
          <w:szCs w:val="20"/>
          <w:lang w:val="en-GB"/>
        </w:rPr>
      </w:pPr>
    </w:p>
    <w:p w:rsidR="0016099A" w:rsidRPr="00136052" w:rsidRDefault="00023CD8" w:rsidP="00A60D31">
      <w:pPr>
        <w:tabs>
          <w:tab w:val="center" w:pos="4536"/>
        </w:tabs>
        <w:jc w:val="both"/>
        <w:rPr>
          <w:rFonts w:ascii="Calibri" w:hAnsi="Calibri" w:cs="Calibri"/>
          <w:sz w:val="20"/>
          <w:szCs w:val="20"/>
          <w:lang w:val="en-GB"/>
        </w:rPr>
      </w:pPr>
      <w:r w:rsidRPr="00136052">
        <w:rPr>
          <w:rFonts w:ascii="Calibri" w:hAnsi="Calibri" w:cs="Calibri"/>
          <w:color w:val="000000" w:themeColor="text1"/>
          <w:sz w:val="20"/>
          <w:szCs w:val="20"/>
          <w:shd w:val="clear" w:color="auto" w:fill="FFFFFF"/>
          <w:lang w:val="en-GB"/>
        </w:rPr>
        <w:t xml:space="preserve">The </w:t>
      </w:r>
      <w:r w:rsidR="0078069D" w:rsidRPr="00136052">
        <w:rPr>
          <w:rFonts w:ascii="Calibri" w:hAnsi="Calibri" w:cs="Calibri"/>
          <w:sz w:val="20"/>
          <w:szCs w:val="20"/>
          <w:lang w:val="en-GB"/>
        </w:rPr>
        <w:t>increasing pressure of the pharmaceutical industry with a clear trend of tremendous price competition on drugs led to a shift of growth towards emerging markets</w:t>
      </w:r>
      <w:r w:rsidR="00D208AF" w:rsidRPr="00136052">
        <w:rPr>
          <w:rFonts w:ascii="Calibri" w:hAnsi="Calibri" w:cs="Calibri"/>
          <w:sz w:val="20"/>
          <w:szCs w:val="20"/>
          <w:lang w:val="en-GB"/>
        </w:rPr>
        <w:t xml:space="preserve"> (</w:t>
      </w:r>
      <w:proofErr w:type="spellStart"/>
      <w:r w:rsidR="00D208AF" w:rsidRPr="00136052">
        <w:rPr>
          <w:rFonts w:ascii="Calibri" w:hAnsi="Calibri" w:cs="Calibri"/>
          <w:sz w:val="20"/>
          <w:szCs w:val="20"/>
          <w:lang w:val="en-GB"/>
        </w:rPr>
        <w:t>Bhadoria</w:t>
      </w:r>
      <w:proofErr w:type="spellEnd"/>
      <w:r w:rsidR="00D208AF" w:rsidRPr="00136052">
        <w:rPr>
          <w:rFonts w:ascii="Calibri" w:hAnsi="Calibri" w:cs="Calibri"/>
          <w:sz w:val="20"/>
          <w:szCs w:val="20"/>
          <w:lang w:val="en-GB"/>
        </w:rPr>
        <w:t xml:space="preserve"> and Arora,2017)</w:t>
      </w:r>
      <w:r w:rsidR="0078069D" w:rsidRPr="00136052">
        <w:rPr>
          <w:rFonts w:ascii="Calibri" w:hAnsi="Calibri" w:cs="Calibri"/>
          <w:sz w:val="20"/>
          <w:szCs w:val="20"/>
          <w:lang w:val="en-GB"/>
        </w:rPr>
        <w:t xml:space="preserve">. </w:t>
      </w:r>
      <w:r w:rsidR="00317662" w:rsidRPr="00136052">
        <w:rPr>
          <w:rFonts w:ascii="Calibri" w:hAnsi="Calibri" w:cs="Calibri"/>
          <w:sz w:val="20"/>
          <w:szCs w:val="20"/>
          <w:lang w:val="en-GB"/>
        </w:rPr>
        <w:t xml:space="preserve">With the UNESCO Science Report 2010 and further scholarly </w:t>
      </w:r>
      <w:r w:rsidR="00A81224" w:rsidRPr="00136052">
        <w:rPr>
          <w:rFonts w:ascii="Calibri" w:hAnsi="Calibri" w:cs="Calibri"/>
          <w:sz w:val="20"/>
          <w:szCs w:val="20"/>
          <w:lang w:val="en-GB"/>
        </w:rPr>
        <w:t>analysis</w:t>
      </w:r>
      <w:r w:rsidR="000E7108" w:rsidRPr="00136052">
        <w:rPr>
          <w:rFonts w:ascii="Calibri" w:hAnsi="Calibri" w:cs="Calibri"/>
          <w:sz w:val="20"/>
          <w:szCs w:val="20"/>
          <w:lang w:val="en-GB"/>
        </w:rPr>
        <w:t>,</w:t>
      </w:r>
      <w:r w:rsidR="00A81224" w:rsidRPr="00136052">
        <w:rPr>
          <w:rFonts w:ascii="Calibri" w:hAnsi="Calibri" w:cs="Calibri"/>
          <w:sz w:val="20"/>
          <w:szCs w:val="20"/>
          <w:lang w:val="en-GB"/>
        </w:rPr>
        <w:t xml:space="preserve"> a trend of economic growth and innovation due to increased R&amp;D in </w:t>
      </w:r>
      <w:r w:rsidR="00317662" w:rsidRPr="00136052">
        <w:rPr>
          <w:rFonts w:ascii="Calibri" w:hAnsi="Calibri" w:cs="Calibri"/>
          <w:sz w:val="20"/>
          <w:szCs w:val="20"/>
          <w:lang w:val="en-GB"/>
        </w:rPr>
        <w:t xml:space="preserve">emerging markets </w:t>
      </w:r>
      <w:r w:rsidR="00A81224" w:rsidRPr="00136052">
        <w:rPr>
          <w:rFonts w:ascii="Calibri" w:hAnsi="Calibri" w:cs="Calibri"/>
          <w:sz w:val="20"/>
          <w:szCs w:val="20"/>
          <w:lang w:val="en-GB"/>
        </w:rPr>
        <w:t>including</w:t>
      </w:r>
      <w:r w:rsidR="00317662" w:rsidRPr="00136052">
        <w:rPr>
          <w:rFonts w:ascii="Calibri" w:hAnsi="Calibri" w:cs="Calibri"/>
          <w:sz w:val="20"/>
          <w:szCs w:val="20"/>
          <w:lang w:val="en-GB"/>
        </w:rPr>
        <w:t xml:space="preserve"> China, Brazil, India</w:t>
      </w:r>
      <w:r w:rsidR="000E7108" w:rsidRPr="00136052">
        <w:rPr>
          <w:rFonts w:ascii="Calibri" w:hAnsi="Calibri" w:cs="Calibri"/>
          <w:sz w:val="20"/>
          <w:szCs w:val="20"/>
          <w:lang w:val="en-GB"/>
        </w:rPr>
        <w:t>,</w:t>
      </w:r>
      <w:r w:rsidR="00317662" w:rsidRPr="00136052">
        <w:rPr>
          <w:rFonts w:ascii="Calibri" w:hAnsi="Calibri" w:cs="Calibri"/>
          <w:sz w:val="20"/>
          <w:szCs w:val="20"/>
          <w:lang w:val="en-GB"/>
        </w:rPr>
        <w:t xml:space="preserve"> and South Africa </w:t>
      </w:r>
      <w:r w:rsidR="00A81224" w:rsidRPr="00136052">
        <w:rPr>
          <w:rFonts w:ascii="Calibri" w:hAnsi="Calibri" w:cs="Calibri"/>
          <w:sz w:val="20"/>
          <w:szCs w:val="20"/>
          <w:lang w:val="en-GB"/>
        </w:rPr>
        <w:t>has been witnessed (</w:t>
      </w:r>
      <w:proofErr w:type="spellStart"/>
      <w:r w:rsidR="00A81224" w:rsidRPr="00136052">
        <w:rPr>
          <w:rFonts w:ascii="Calibri" w:hAnsi="Calibri" w:cs="Calibri"/>
          <w:sz w:val="20"/>
          <w:szCs w:val="20"/>
          <w:lang w:val="en-GB"/>
        </w:rPr>
        <w:t>Rezaie</w:t>
      </w:r>
      <w:proofErr w:type="spellEnd"/>
      <w:r w:rsidR="00A81224" w:rsidRPr="00136052">
        <w:rPr>
          <w:rFonts w:ascii="Calibri" w:hAnsi="Calibri" w:cs="Calibri"/>
          <w:sz w:val="20"/>
          <w:szCs w:val="20"/>
          <w:lang w:val="en-GB"/>
        </w:rPr>
        <w:t xml:space="preserve"> et.al.,2012). The optimistic </w:t>
      </w:r>
      <w:r w:rsidR="007E716C" w:rsidRPr="00136052">
        <w:rPr>
          <w:rFonts w:ascii="Calibri" w:hAnsi="Calibri" w:cs="Calibri"/>
          <w:sz w:val="20"/>
          <w:szCs w:val="20"/>
          <w:lang w:val="en-GB"/>
        </w:rPr>
        <w:t xml:space="preserve">economic growth </w:t>
      </w:r>
      <w:r w:rsidR="00A81224" w:rsidRPr="00136052">
        <w:rPr>
          <w:rFonts w:ascii="Calibri" w:hAnsi="Calibri" w:cs="Calibri"/>
          <w:sz w:val="20"/>
          <w:szCs w:val="20"/>
          <w:lang w:val="en-GB"/>
        </w:rPr>
        <w:t xml:space="preserve">forecast of </w:t>
      </w:r>
      <w:r w:rsidR="000E7108" w:rsidRPr="00136052">
        <w:rPr>
          <w:rFonts w:ascii="Calibri" w:hAnsi="Calibri" w:cs="Calibri"/>
          <w:sz w:val="20"/>
          <w:szCs w:val="20"/>
          <w:lang w:val="en-GB"/>
        </w:rPr>
        <w:t xml:space="preserve">the </w:t>
      </w:r>
      <w:r w:rsidR="00A81224" w:rsidRPr="00136052">
        <w:rPr>
          <w:rFonts w:ascii="Calibri" w:hAnsi="Calibri" w:cs="Calibri"/>
          <w:sz w:val="20"/>
          <w:szCs w:val="20"/>
          <w:lang w:val="en-GB"/>
        </w:rPr>
        <w:t xml:space="preserve">biopharmaceutical industry in </w:t>
      </w:r>
      <w:r w:rsidR="007E716C" w:rsidRPr="00136052">
        <w:rPr>
          <w:rFonts w:ascii="Calibri" w:hAnsi="Calibri" w:cs="Calibri"/>
          <w:sz w:val="20"/>
          <w:szCs w:val="20"/>
          <w:lang w:val="en-GB"/>
        </w:rPr>
        <w:t xml:space="preserve">emerging markets including India must be put in perspective of the pandemic. </w:t>
      </w:r>
      <w:r w:rsidR="00E14E4D" w:rsidRPr="00136052">
        <w:rPr>
          <w:rFonts w:ascii="Calibri" w:hAnsi="Calibri" w:cs="Calibri"/>
          <w:sz w:val="20"/>
          <w:szCs w:val="20"/>
          <w:lang w:val="en-GB"/>
        </w:rPr>
        <w:t xml:space="preserve">India's (bio-)pharmaceutical industry, however, will play a special role to meet the global </w:t>
      </w:r>
      <w:r w:rsidR="00726007" w:rsidRPr="00136052">
        <w:rPr>
          <w:rFonts w:ascii="Calibri" w:hAnsi="Calibri" w:cs="Calibri"/>
          <w:sz w:val="20"/>
          <w:szCs w:val="20"/>
          <w:lang w:val="en-GB"/>
        </w:rPr>
        <w:t xml:space="preserve">and domestic </w:t>
      </w:r>
      <w:r w:rsidR="00E14E4D" w:rsidRPr="00136052">
        <w:rPr>
          <w:rFonts w:ascii="Calibri" w:hAnsi="Calibri" w:cs="Calibri"/>
          <w:sz w:val="20"/>
          <w:szCs w:val="20"/>
          <w:lang w:val="en-GB"/>
        </w:rPr>
        <w:t>supply of generics</w:t>
      </w:r>
      <w:r w:rsidR="00726007" w:rsidRPr="00136052">
        <w:rPr>
          <w:rFonts w:ascii="Calibri" w:hAnsi="Calibri" w:cs="Calibri"/>
          <w:sz w:val="20"/>
          <w:szCs w:val="20"/>
          <w:lang w:val="en-GB"/>
        </w:rPr>
        <w:t xml:space="preserve"> and medical products in general within this health crisis</w:t>
      </w:r>
      <w:r w:rsidR="000C3AD9" w:rsidRPr="00136052">
        <w:rPr>
          <w:rFonts w:ascii="Calibri" w:hAnsi="Calibri" w:cs="Calibri"/>
          <w:sz w:val="20"/>
          <w:szCs w:val="20"/>
          <w:lang w:val="en-GB"/>
        </w:rPr>
        <w:t xml:space="preserve">. </w:t>
      </w:r>
      <w:r w:rsidR="00FD5405" w:rsidRPr="00136052">
        <w:rPr>
          <w:rFonts w:ascii="Calibri" w:hAnsi="Calibri" w:cs="Calibri"/>
          <w:sz w:val="20"/>
          <w:szCs w:val="20"/>
          <w:lang w:val="en-GB"/>
        </w:rPr>
        <w:t xml:space="preserve">In volume terms </w:t>
      </w:r>
      <w:r w:rsidR="00984025" w:rsidRPr="00136052">
        <w:rPr>
          <w:rFonts w:ascii="Calibri" w:hAnsi="Calibri" w:cs="Calibri"/>
          <w:sz w:val="20"/>
          <w:szCs w:val="20"/>
          <w:lang w:val="en-GB"/>
        </w:rPr>
        <w:t xml:space="preserve">India is the world's third-largest producer of pharmaceuticals and </w:t>
      </w:r>
      <w:r w:rsidR="0016099A" w:rsidRPr="00136052">
        <w:rPr>
          <w:rFonts w:ascii="Calibri" w:hAnsi="Calibri" w:cs="Calibri"/>
          <w:sz w:val="20"/>
          <w:szCs w:val="20"/>
          <w:lang w:val="en-GB"/>
        </w:rPr>
        <w:t>delivers 60% of the global va</w:t>
      </w:r>
      <w:r w:rsidR="000E7108" w:rsidRPr="00136052">
        <w:rPr>
          <w:rFonts w:ascii="Calibri" w:hAnsi="Calibri" w:cs="Calibri"/>
          <w:sz w:val="20"/>
          <w:szCs w:val="20"/>
          <w:lang w:val="en-GB"/>
        </w:rPr>
        <w:t>ccine demand (cf.Biocon,Annual</w:t>
      </w:r>
      <w:r w:rsidR="0016099A" w:rsidRPr="00136052">
        <w:rPr>
          <w:rFonts w:ascii="Calibri" w:hAnsi="Calibri" w:cs="Calibri"/>
          <w:sz w:val="20"/>
          <w:szCs w:val="20"/>
          <w:lang w:val="en-GB"/>
        </w:rPr>
        <w:t>Report,2020).</w:t>
      </w:r>
      <w:r w:rsidR="00984025" w:rsidRPr="00136052">
        <w:rPr>
          <w:rFonts w:ascii="Calibri" w:hAnsi="Calibri" w:cs="Calibri"/>
          <w:sz w:val="20"/>
          <w:szCs w:val="20"/>
          <w:lang w:val="en-GB"/>
        </w:rPr>
        <w:t xml:space="preserve"> </w:t>
      </w:r>
      <w:r w:rsidR="000C3AD9" w:rsidRPr="00136052">
        <w:rPr>
          <w:rFonts w:ascii="Calibri" w:hAnsi="Calibri" w:cs="Calibri"/>
          <w:sz w:val="20"/>
          <w:szCs w:val="20"/>
          <w:lang w:val="en-GB"/>
        </w:rPr>
        <w:t xml:space="preserve">According to the </w:t>
      </w:r>
      <w:r w:rsidR="00FD5405" w:rsidRPr="00136052">
        <w:rPr>
          <w:rFonts w:ascii="Calibri" w:hAnsi="Calibri" w:cs="Calibri"/>
          <w:sz w:val="20"/>
          <w:szCs w:val="20"/>
          <w:lang w:val="en-GB"/>
        </w:rPr>
        <w:t>Indian '</w:t>
      </w:r>
      <w:r w:rsidR="000C3AD9" w:rsidRPr="00136052">
        <w:rPr>
          <w:rFonts w:ascii="Calibri" w:hAnsi="Calibri" w:cs="Calibri"/>
          <w:sz w:val="20"/>
          <w:szCs w:val="20"/>
          <w:lang w:val="en-GB"/>
        </w:rPr>
        <w:t>Department of Pharmaceuticals</w:t>
      </w:r>
      <w:r w:rsidR="00FD5405" w:rsidRPr="00136052">
        <w:rPr>
          <w:rFonts w:ascii="Calibri" w:hAnsi="Calibri" w:cs="Calibri"/>
          <w:sz w:val="20"/>
          <w:szCs w:val="20"/>
          <w:lang w:val="en-GB"/>
        </w:rPr>
        <w:t>,</w:t>
      </w:r>
      <w:r w:rsidR="00726007" w:rsidRPr="00136052">
        <w:rPr>
          <w:rFonts w:ascii="Calibri" w:hAnsi="Calibri" w:cs="Calibri"/>
          <w:sz w:val="20"/>
          <w:szCs w:val="20"/>
          <w:lang w:val="en-GB"/>
        </w:rPr>
        <w:t xml:space="preserve"> India has exported </w:t>
      </w:r>
      <w:proofErr w:type="spellStart"/>
      <w:r w:rsidR="00726007" w:rsidRPr="00136052">
        <w:rPr>
          <w:rFonts w:ascii="Calibri" w:hAnsi="Calibri" w:cs="Calibri"/>
          <w:sz w:val="20"/>
          <w:szCs w:val="20"/>
          <w:lang w:val="en-GB"/>
        </w:rPr>
        <w:t>biological</w:t>
      </w:r>
      <w:r w:rsidR="00491B20">
        <w:rPr>
          <w:rFonts w:ascii="Calibri" w:hAnsi="Calibri" w:cs="Calibri"/>
          <w:sz w:val="20"/>
          <w:szCs w:val="20"/>
          <w:lang w:val="en-GB"/>
        </w:rPr>
        <w:t>s</w:t>
      </w:r>
      <w:proofErr w:type="spellEnd"/>
      <w:r w:rsidR="00726007" w:rsidRPr="00136052">
        <w:rPr>
          <w:rFonts w:ascii="Calibri" w:hAnsi="Calibri" w:cs="Calibri"/>
          <w:sz w:val="20"/>
          <w:szCs w:val="20"/>
          <w:lang w:val="en-GB"/>
        </w:rPr>
        <w:t xml:space="preserve"> and formulations amounting to 19 billion USD in 2018/2019 providing 200 countries with 20% of the world supply </w:t>
      </w:r>
      <w:r w:rsidR="000C3AD9" w:rsidRPr="00136052">
        <w:rPr>
          <w:rFonts w:ascii="Calibri" w:hAnsi="Calibri" w:cs="Calibri"/>
          <w:sz w:val="20"/>
          <w:szCs w:val="20"/>
          <w:lang w:val="en-GB"/>
        </w:rPr>
        <w:t>which comprises 77% of the total Indian exports</w:t>
      </w:r>
      <w:r w:rsidR="00726007" w:rsidRPr="00136052">
        <w:rPr>
          <w:rFonts w:ascii="Calibri" w:hAnsi="Calibri" w:cs="Calibri"/>
          <w:sz w:val="20"/>
          <w:szCs w:val="20"/>
          <w:lang w:val="en-GB"/>
        </w:rPr>
        <w:t>(Guerin et.al.,2020)</w:t>
      </w:r>
      <w:r w:rsidR="00BD5FE5" w:rsidRPr="00136052">
        <w:rPr>
          <w:rFonts w:ascii="Calibri" w:hAnsi="Calibri" w:cs="Calibri"/>
          <w:sz w:val="20"/>
          <w:szCs w:val="20"/>
          <w:lang w:val="en-GB"/>
        </w:rPr>
        <w:t xml:space="preserve">. Due to the pandemic the Indian pharmaceutical supply chain </w:t>
      </w:r>
      <w:r w:rsidR="000E7108" w:rsidRPr="00136052">
        <w:rPr>
          <w:rFonts w:ascii="Calibri" w:hAnsi="Calibri" w:cs="Calibri"/>
          <w:sz w:val="20"/>
          <w:szCs w:val="20"/>
          <w:lang w:val="en-GB"/>
        </w:rPr>
        <w:t>i</w:t>
      </w:r>
      <w:r w:rsidR="00BD5FE5" w:rsidRPr="00136052">
        <w:rPr>
          <w:rFonts w:ascii="Calibri" w:hAnsi="Calibri" w:cs="Calibri"/>
          <w:sz w:val="20"/>
          <w:szCs w:val="20"/>
          <w:lang w:val="en-GB"/>
        </w:rPr>
        <w:t xml:space="preserve">s already interrupted </w:t>
      </w:r>
      <w:r w:rsidR="00FD5405" w:rsidRPr="00136052">
        <w:rPr>
          <w:rFonts w:ascii="Calibri" w:hAnsi="Calibri" w:cs="Calibri"/>
          <w:sz w:val="20"/>
          <w:szCs w:val="20"/>
          <w:lang w:val="en-GB"/>
        </w:rPr>
        <w:t>with no end in sight</w:t>
      </w:r>
      <w:r w:rsidR="00BD5FE5" w:rsidRPr="00136052">
        <w:rPr>
          <w:rFonts w:ascii="Calibri" w:hAnsi="Calibri" w:cs="Calibri"/>
          <w:sz w:val="20"/>
          <w:szCs w:val="20"/>
          <w:lang w:val="en-GB"/>
        </w:rPr>
        <w:t xml:space="preserve"> (Guerin, et.al.2020).</w:t>
      </w:r>
      <w:r w:rsidR="003C0266" w:rsidRPr="00136052">
        <w:rPr>
          <w:rFonts w:ascii="Calibri" w:hAnsi="Calibri" w:cs="Calibri"/>
          <w:sz w:val="20"/>
          <w:szCs w:val="20"/>
          <w:lang w:val="en-GB"/>
        </w:rPr>
        <w:t xml:space="preserve"> The industry's </w:t>
      </w:r>
      <w:r w:rsidR="00D37728" w:rsidRPr="00136052">
        <w:rPr>
          <w:rFonts w:ascii="Calibri" w:hAnsi="Calibri" w:cs="Calibri"/>
          <w:sz w:val="20"/>
          <w:szCs w:val="20"/>
          <w:lang w:val="en-GB"/>
        </w:rPr>
        <w:t xml:space="preserve">domestic </w:t>
      </w:r>
      <w:r w:rsidR="003C0266" w:rsidRPr="00136052">
        <w:rPr>
          <w:rFonts w:ascii="Calibri" w:hAnsi="Calibri" w:cs="Calibri"/>
          <w:sz w:val="20"/>
          <w:szCs w:val="20"/>
          <w:lang w:val="en-GB"/>
        </w:rPr>
        <w:t>revenue</w:t>
      </w:r>
      <w:r w:rsidR="00D37728" w:rsidRPr="00136052">
        <w:rPr>
          <w:rFonts w:ascii="Calibri" w:hAnsi="Calibri" w:cs="Calibri"/>
          <w:sz w:val="20"/>
          <w:szCs w:val="20"/>
          <w:lang w:val="en-GB"/>
        </w:rPr>
        <w:t xml:space="preserve"> in 2019</w:t>
      </w:r>
      <w:r w:rsidR="003C0266" w:rsidRPr="00136052">
        <w:rPr>
          <w:rFonts w:ascii="Calibri" w:hAnsi="Calibri" w:cs="Calibri"/>
          <w:sz w:val="20"/>
          <w:szCs w:val="20"/>
          <w:lang w:val="en-GB"/>
        </w:rPr>
        <w:t xml:space="preserve"> amount to USD 38 billion </w:t>
      </w:r>
      <w:r w:rsidR="000E7108" w:rsidRPr="00136052">
        <w:rPr>
          <w:rFonts w:ascii="Calibri" w:hAnsi="Calibri" w:cs="Calibri"/>
          <w:sz w:val="20"/>
          <w:szCs w:val="20"/>
          <w:lang w:val="en-GB"/>
        </w:rPr>
        <w:t>including</w:t>
      </w:r>
      <w:r w:rsidR="003C0266" w:rsidRPr="00136052">
        <w:rPr>
          <w:rFonts w:ascii="Calibri" w:hAnsi="Calibri" w:cs="Calibri"/>
          <w:sz w:val="20"/>
          <w:szCs w:val="20"/>
          <w:lang w:val="en-GB"/>
        </w:rPr>
        <w:t xml:space="preserve"> the </w:t>
      </w:r>
      <w:r w:rsidR="000E7108" w:rsidRPr="00136052">
        <w:rPr>
          <w:rFonts w:ascii="Calibri" w:hAnsi="Calibri" w:cs="Calibri"/>
          <w:sz w:val="20"/>
          <w:szCs w:val="20"/>
          <w:lang w:val="en-GB"/>
        </w:rPr>
        <w:t xml:space="preserve">domestic </w:t>
      </w:r>
      <w:r w:rsidR="003C0266" w:rsidRPr="00136052">
        <w:rPr>
          <w:rFonts w:ascii="Calibri" w:hAnsi="Calibri" w:cs="Calibri"/>
          <w:sz w:val="20"/>
          <w:szCs w:val="20"/>
          <w:lang w:val="en-GB"/>
        </w:rPr>
        <w:t>supply for 1,</w:t>
      </w:r>
      <w:r w:rsidR="00D37728" w:rsidRPr="00136052">
        <w:rPr>
          <w:rFonts w:ascii="Calibri" w:hAnsi="Calibri" w:cs="Calibri"/>
          <w:sz w:val="20"/>
          <w:szCs w:val="20"/>
          <w:lang w:val="en-GB"/>
        </w:rPr>
        <w:t>3 inhabitants (Indian Pharmaceutical Alliance,2019)</w:t>
      </w:r>
      <w:r w:rsidR="00675D7A" w:rsidRPr="00136052">
        <w:rPr>
          <w:rFonts w:ascii="Calibri" w:hAnsi="Calibri" w:cs="Calibri"/>
          <w:sz w:val="20"/>
          <w:szCs w:val="20"/>
          <w:lang w:val="en-GB"/>
        </w:rPr>
        <w:t>.</w:t>
      </w:r>
      <w:r w:rsidR="0016099A" w:rsidRPr="00136052">
        <w:rPr>
          <w:rFonts w:ascii="Calibri" w:hAnsi="Calibri" w:cs="Calibri"/>
          <w:sz w:val="20"/>
          <w:szCs w:val="20"/>
          <w:lang w:val="en-GB"/>
        </w:rPr>
        <w:t xml:space="preserve"> According to Biocon's Annual Report</w:t>
      </w:r>
      <w:r w:rsidR="000E7108" w:rsidRPr="00136052">
        <w:rPr>
          <w:rFonts w:ascii="Calibri" w:hAnsi="Calibri" w:cs="Calibri"/>
          <w:sz w:val="20"/>
          <w:szCs w:val="20"/>
          <w:lang w:val="en-GB"/>
        </w:rPr>
        <w:t>, the global e</w:t>
      </w:r>
      <w:r w:rsidR="00BA0FA9" w:rsidRPr="00136052">
        <w:rPr>
          <w:rFonts w:ascii="Calibri" w:hAnsi="Calibri" w:cs="Calibri"/>
          <w:sz w:val="20"/>
          <w:szCs w:val="20"/>
          <w:lang w:val="en-GB"/>
        </w:rPr>
        <w:t>ffects of Covid-19 on</w:t>
      </w:r>
      <w:r w:rsidR="000E7108" w:rsidRPr="00136052">
        <w:rPr>
          <w:rFonts w:ascii="Calibri" w:hAnsi="Calibri" w:cs="Calibri"/>
          <w:sz w:val="20"/>
          <w:szCs w:val="20"/>
          <w:lang w:val="en-GB"/>
        </w:rPr>
        <w:t xml:space="preserve"> the pharmaceutical industry have</w:t>
      </w:r>
      <w:r w:rsidR="00BA0FA9" w:rsidRPr="00136052">
        <w:rPr>
          <w:rFonts w:ascii="Calibri" w:hAnsi="Calibri" w:cs="Calibri"/>
          <w:sz w:val="20"/>
          <w:szCs w:val="20"/>
          <w:lang w:val="en-GB"/>
        </w:rPr>
        <w:t xml:space="preserve"> not failed to leave </w:t>
      </w:r>
      <w:r w:rsidR="000E7108" w:rsidRPr="00136052">
        <w:rPr>
          <w:rFonts w:ascii="Calibri" w:hAnsi="Calibri" w:cs="Calibri"/>
          <w:sz w:val="20"/>
          <w:szCs w:val="20"/>
          <w:lang w:val="en-GB"/>
        </w:rPr>
        <w:t>their</w:t>
      </w:r>
      <w:r w:rsidR="00BA0FA9" w:rsidRPr="00136052">
        <w:rPr>
          <w:rFonts w:ascii="Calibri" w:hAnsi="Calibri" w:cs="Calibri"/>
          <w:sz w:val="20"/>
          <w:szCs w:val="20"/>
          <w:lang w:val="en-GB"/>
        </w:rPr>
        <w:t xml:space="preserve"> mark on parts of Bi</w:t>
      </w:r>
      <w:r w:rsidR="000E7108" w:rsidRPr="00136052">
        <w:rPr>
          <w:rFonts w:ascii="Calibri" w:hAnsi="Calibri" w:cs="Calibri"/>
          <w:sz w:val="20"/>
          <w:szCs w:val="20"/>
          <w:lang w:val="en-GB"/>
        </w:rPr>
        <w:t>o</w:t>
      </w:r>
      <w:r w:rsidR="00BA0FA9" w:rsidRPr="00136052">
        <w:rPr>
          <w:rFonts w:ascii="Calibri" w:hAnsi="Calibri" w:cs="Calibri"/>
          <w:sz w:val="20"/>
          <w:szCs w:val="20"/>
          <w:lang w:val="en-GB"/>
        </w:rPr>
        <w:t>con's business</w:t>
      </w:r>
      <w:r w:rsidR="00FD5405" w:rsidRPr="00136052">
        <w:rPr>
          <w:rFonts w:ascii="Calibri" w:hAnsi="Calibri" w:cs="Calibri"/>
          <w:sz w:val="20"/>
          <w:szCs w:val="20"/>
          <w:lang w:val="en-GB"/>
        </w:rPr>
        <w:t>es</w:t>
      </w:r>
      <w:r w:rsidR="00BA0FA9" w:rsidRPr="00136052">
        <w:rPr>
          <w:rFonts w:ascii="Calibri" w:hAnsi="Calibri" w:cs="Calibri"/>
          <w:sz w:val="20"/>
          <w:szCs w:val="20"/>
          <w:lang w:val="en-GB"/>
        </w:rPr>
        <w:t xml:space="preserve">. However, the company </w:t>
      </w:r>
      <w:r w:rsidR="00BA0FA9" w:rsidRPr="00136052">
        <w:rPr>
          <w:rFonts w:ascii="Calibri" w:hAnsi="Calibri" w:cs="Calibri"/>
          <w:i/>
          <w:sz w:val="20"/>
          <w:szCs w:val="20"/>
          <w:lang w:val="en-GB"/>
        </w:rPr>
        <w:t>'reinforced its reputation of resilience and reliability by continuing to supply life-saving therapies worldwide despite lockdowns and other production and supply chain disruption due to COVID-19'</w:t>
      </w:r>
      <w:r w:rsidR="000E7108" w:rsidRPr="00136052">
        <w:rPr>
          <w:rFonts w:ascii="Calibri" w:hAnsi="Calibri" w:cs="Calibri"/>
          <w:sz w:val="20"/>
          <w:szCs w:val="20"/>
          <w:lang w:val="en-GB"/>
        </w:rPr>
        <w:t xml:space="preserve"> (Biocon,Annual</w:t>
      </w:r>
      <w:r w:rsidR="00BA0FA9" w:rsidRPr="00136052">
        <w:rPr>
          <w:rFonts w:ascii="Calibri" w:hAnsi="Calibri" w:cs="Calibri"/>
          <w:sz w:val="20"/>
          <w:szCs w:val="20"/>
          <w:lang w:val="en-GB"/>
        </w:rPr>
        <w:t xml:space="preserve">Report,2020). The company </w:t>
      </w:r>
      <w:r w:rsidR="00136052" w:rsidRPr="00136052">
        <w:rPr>
          <w:rFonts w:ascii="Calibri" w:hAnsi="Calibri" w:cs="Calibri"/>
          <w:sz w:val="20"/>
          <w:szCs w:val="20"/>
          <w:lang w:val="en-GB"/>
        </w:rPr>
        <w:t>implanted</w:t>
      </w:r>
      <w:r w:rsidR="00BA0FA9" w:rsidRPr="00136052">
        <w:rPr>
          <w:rFonts w:ascii="Calibri" w:hAnsi="Calibri" w:cs="Calibri"/>
          <w:sz w:val="20"/>
          <w:szCs w:val="20"/>
          <w:lang w:val="en-GB"/>
        </w:rPr>
        <w:t xml:space="preserve"> measures accordingly to sustain effective business process with a continuity plan which enabled </w:t>
      </w:r>
      <w:r w:rsidR="00BA0FA9" w:rsidRPr="00136052">
        <w:rPr>
          <w:rFonts w:ascii="Calibri" w:hAnsi="Calibri" w:cs="Calibri"/>
          <w:i/>
          <w:sz w:val="20"/>
          <w:szCs w:val="20"/>
          <w:lang w:val="en-GB"/>
        </w:rPr>
        <w:t>'essential manufacturing and quality operation with reduced staffing'</w:t>
      </w:r>
      <w:r w:rsidR="00BA0FA9" w:rsidRPr="00136052">
        <w:rPr>
          <w:rFonts w:ascii="Calibri" w:hAnsi="Calibri" w:cs="Calibri"/>
          <w:sz w:val="20"/>
          <w:szCs w:val="20"/>
          <w:lang w:val="en-GB"/>
        </w:rPr>
        <w:t xml:space="preserve"> with the health and safety rules and policies in place protecting partners, patients</w:t>
      </w:r>
      <w:r w:rsidR="000D0F48" w:rsidRPr="00136052">
        <w:rPr>
          <w:rFonts w:ascii="Calibri" w:hAnsi="Calibri" w:cs="Calibri"/>
          <w:sz w:val="20"/>
          <w:szCs w:val="20"/>
          <w:lang w:val="en-GB"/>
        </w:rPr>
        <w:t>,</w:t>
      </w:r>
      <w:r w:rsidR="00BA0FA9" w:rsidRPr="00136052">
        <w:rPr>
          <w:rFonts w:ascii="Calibri" w:hAnsi="Calibri" w:cs="Calibri"/>
          <w:sz w:val="20"/>
          <w:szCs w:val="20"/>
          <w:lang w:val="en-GB"/>
        </w:rPr>
        <w:t xml:space="preserve"> and employees in th</w:t>
      </w:r>
      <w:r w:rsidR="00A64A4A" w:rsidRPr="00136052">
        <w:rPr>
          <w:rFonts w:ascii="Calibri" w:hAnsi="Calibri" w:cs="Calibri"/>
          <w:sz w:val="20"/>
          <w:szCs w:val="20"/>
          <w:lang w:val="en-GB"/>
        </w:rPr>
        <w:t>e company facilities (cf.</w:t>
      </w:r>
      <w:r w:rsidR="000E7108" w:rsidRPr="00136052">
        <w:rPr>
          <w:rFonts w:ascii="Calibri" w:hAnsi="Calibri" w:cs="Calibri"/>
          <w:sz w:val="20"/>
          <w:szCs w:val="20"/>
          <w:lang w:val="en-GB"/>
        </w:rPr>
        <w:t>Biocon,Annual</w:t>
      </w:r>
      <w:r w:rsidR="00BA0FA9" w:rsidRPr="00136052">
        <w:rPr>
          <w:rFonts w:ascii="Calibri" w:hAnsi="Calibri" w:cs="Calibri"/>
          <w:sz w:val="20"/>
          <w:szCs w:val="20"/>
          <w:lang w:val="en-GB"/>
        </w:rPr>
        <w:t>Report,2020). Bi</w:t>
      </w:r>
      <w:r w:rsidR="000E7108" w:rsidRPr="00136052">
        <w:rPr>
          <w:rFonts w:ascii="Calibri" w:hAnsi="Calibri" w:cs="Calibri"/>
          <w:sz w:val="20"/>
          <w:szCs w:val="20"/>
          <w:lang w:val="en-GB"/>
        </w:rPr>
        <w:t>o</w:t>
      </w:r>
      <w:r w:rsidR="00BA0FA9" w:rsidRPr="00136052">
        <w:rPr>
          <w:rFonts w:ascii="Calibri" w:hAnsi="Calibri" w:cs="Calibri"/>
          <w:sz w:val="20"/>
          <w:szCs w:val="20"/>
          <w:lang w:val="en-GB"/>
        </w:rPr>
        <w:t xml:space="preserve">con's strategy as </w:t>
      </w:r>
      <w:r w:rsidR="000D0F48" w:rsidRPr="00136052">
        <w:rPr>
          <w:rFonts w:ascii="Calibri" w:hAnsi="Calibri" w:cs="Calibri"/>
          <w:sz w:val="20"/>
          <w:szCs w:val="20"/>
          <w:lang w:val="en-GB"/>
        </w:rPr>
        <w:t xml:space="preserve">a </w:t>
      </w:r>
      <w:r w:rsidR="00BA0FA9" w:rsidRPr="00136052">
        <w:rPr>
          <w:rFonts w:ascii="Calibri" w:hAnsi="Calibri" w:cs="Calibri"/>
          <w:sz w:val="20"/>
          <w:szCs w:val="20"/>
          <w:lang w:val="en-GB"/>
        </w:rPr>
        <w:t xml:space="preserve">response </w:t>
      </w:r>
      <w:r w:rsidR="000D0F48" w:rsidRPr="00136052">
        <w:rPr>
          <w:rFonts w:ascii="Calibri" w:hAnsi="Calibri" w:cs="Calibri"/>
          <w:sz w:val="20"/>
          <w:szCs w:val="20"/>
          <w:lang w:val="en-GB"/>
        </w:rPr>
        <w:t xml:space="preserve">to the crisis resulted in a </w:t>
      </w:r>
      <w:r w:rsidR="000D0F48" w:rsidRPr="00136052">
        <w:rPr>
          <w:rFonts w:ascii="Calibri" w:hAnsi="Calibri" w:cs="Calibri"/>
          <w:i/>
          <w:sz w:val="20"/>
          <w:szCs w:val="20"/>
          <w:lang w:val="en-GB"/>
        </w:rPr>
        <w:t>'ro</w:t>
      </w:r>
      <w:r w:rsidR="00BA0FA9" w:rsidRPr="00136052">
        <w:rPr>
          <w:rFonts w:ascii="Calibri" w:hAnsi="Calibri" w:cs="Calibri"/>
          <w:i/>
          <w:sz w:val="20"/>
          <w:szCs w:val="20"/>
          <w:lang w:val="en-GB"/>
        </w:rPr>
        <w:t>bust growth'</w:t>
      </w:r>
      <w:r w:rsidR="00BA0FA9" w:rsidRPr="00136052">
        <w:rPr>
          <w:rFonts w:ascii="Calibri" w:hAnsi="Calibri" w:cs="Calibri"/>
          <w:sz w:val="20"/>
          <w:szCs w:val="20"/>
          <w:lang w:val="en-GB"/>
        </w:rPr>
        <w:t xml:space="preserve"> of 15</w:t>
      </w:r>
      <w:r w:rsidR="00363D63" w:rsidRPr="00136052">
        <w:rPr>
          <w:rFonts w:ascii="Calibri" w:hAnsi="Calibri" w:cs="Calibri"/>
          <w:sz w:val="20"/>
          <w:szCs w:val="20"/>
          <w:lang w:val="en-GB"/>
        </w:rPr>
        <w:t>%</w:t>
      </w:r>
      <w:r w:rsidR="00BA0FA9" w:rsidRPr="00136052">
        <w:rPr>
          <w:rFonts w:ascii="Calibri" w:hAnsi="Calibri" w:cs="Calibri"/>
          <w:sz w:val="20"/>
          <w:szCs w:val="20"/>
          <w:lang w:val="en-GB"/>
        </w:rPr>
        <w:t xml:space="preserve"> in the fiscal year (FY) 2020</w:t>
      </w:r>
      <w:r w:rsidR="00A64A4A" w:rsidRPr="00136052">
        <w:rPr>
          <w:rFonts w:ascii="Calibri" w:hAnsi="Calibri" w:cs="Calibri"/>
          <w:sz w:val="20"/>
          <w:szCs w:val="20"/>
          <w:lang w:val="en-GB"/>
        </w:rPr>
        <w:t xml:space="preserve"> (cf.Biocon,An</w:t>
      </w:r>
      <w:r w:rsidR="000E7108" w:rsidRPr="00136052">
        <w:rPr>
          <w:rFonts w:ascii="Calibri" w:hAnsi="Calibri" w:cs="Calibri"/>
          <w:sz w:val="20"/>
          <w:szCs w:val="20"/>
          <w:lang w:val="en-GB"/>
        </w:rPr>
        <w:t>n</w:t>
      </w:r>
      <w:r w:rsidR="00A64A4A" w:rsidRPr="00136052">
        <w:rPr>
          <w:rFonts w:ascii="Calibri" w:hAnsi="Calibri" w:cs="Calibri"/>
          <w:sz w:val="20"/>
          <w:szCs w:val="20"/>
          <w:lang w:val="en-GB"/>
        </w:rPr>
        <w:t>ual-Report,2020).</w:t>
      </w:r>
    </w:p>
    <w:p w:rsidR="00675D7A" w:rsidRPr="00136052" w:rsidRDefault="005E425F"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lastRenderedPageBreak/>
        <w:t>Consequently</w:t>
      </w:r>
      <w:r w:rsidR="008D36BC" w:rsidRPr="00136052">
        <w:rPr>
          <w:rFonts w:ascii="Calibri" w:hAnsi="Calibri" w:cs="Calibri"/>
          <w:sz w:val="20"/>
          <w:szCs w:val="20"/>
          <w:lang w:val="en-GB"/>
        </w:rPr>
        <w:t>,</w:t>
      </w:r>
      <w:r w:rsidRPr="00136052">
        <w:rPr>
          <w:rFonts w:ascii="Calibri" w:hAnsi="Calibri" w:cs="Calibri"/>
          <w:sz w:val="20"/>
          <w:szCs w:val="20"/>
          <w:lang w:val="en-GB"/>
        </w:rPr>
        <w:t xml:space="preserve"> the recent health crisis has been challenging </w:t>
      </w:r>
      <w:r w:rsidR="00D53BD1" w:rsidRPr="00136052">
        <w:rPr>
          <w:rFonts w:ascii="Calibri" w:hAnsi="Calibri" w:cs="Calibri"/>
          <w:sz w:val="20"/>
          <w:szCs w:val="20"/>
          <w:lang w:val="en-GB"/>
        </w:rPr>
        <w:t xml:space="preserve">and unfavourable </w:t>
      </w:r>
      <w:r w:rsidRPr="00136052">
        <w:rPr>
          <w:rFonts w:ascii="Calibri" w:hAnsi="Calibri" w:cs="Calibri"/>
          <w:sz w:val="20"/>
          <w:szCs w:val="20"/>
          <w:lang w:val="en-GB"/>
        </w:rPr>
        <w:t>for Biocon, yet the company i</w:t>
      </w:r>
      <w:r w:rsidR="000D0F48" w:rsidRPr="00136052">
        <w:rPr>
          <w:rFonts w:ascii="Calibri" w:hAnsi="Calibri" w:cs="Calibri"/>
          <w:sz w:val="20"/>
          <w:szCs w:val="20"/>
          <w:lang w:val="en-GB"/>
        </w:rPr>
        <w:t>s innovative to meet the changing</w:t>
      </w:r>
      <w:r w:rsidRPr="00136052">
        <w:rPr>
          <w:rFonts w:ascii="Calibri" w:hAnsi="Calibri" w:cs="Calibri"/>
          <w:sz w:val="20"/>
          <w:szCs w:val="20"/>
          <w:lang w:val="en-GB"/>
        </w:rPr>
        <w:t xml:space="preserve"> demand of the market to maintain and sustain its competitive advantage on basis of the company's strong R&amp;D</w:t>
      </w:r>
      <w:r w:rsidR="00D53BD1" w:rsidRPr="00136052">
        <w:rPr>
          <w:rFonts w:ascii="Calibri" w:hAnsi="Calibri" w:cs="Calibri"/>
          <w:sz w:val="20"/>
          <w:szCs w:val="20"/>
          <w:lang w:val="en-GB"/>
        </w:rPr>
        <w:t xml:space="preserve"> department as further explained in the framework of the technological forces of the PESTEL analysis.</w:t>
      </w:r>
      <w:r w:rsidR="008D36BC" w:rsidRPr="00136052">
        <w:rPr>
          <w:rFonts w:ascii="Calibri" w:hAnsi="Calibri" w:cs="Calibri"/>
          <w:sz w:val="20"/>
          <w:szCs w:val="20"/>
          <w:lang w:val="en-GB"/>
        </w:rPr>
        <w:t xml:space="preserve"> </w:t>
      </w:r>
      <w:r w:rsidRPr="00136052">
        <w:rPr>
          <w:rFonts w:ascii="Calibri" w:hAnsi="Calibri" w:cs="Calibri"/>
          <w:sz w:val="20"/>
          <w:szCs w:val="20"/>
          <w:lang w:val="en-GB"/>
        </w:rPr>
        <w:t xml:space="preserve">  </w:t>
      </w:r>
    </w:p>
    <w:p w:rsidR="0067038E" w:rsidRPr="00136052" w:rsidRDefault="005C5ACD"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The economic climate has been changed over the past decades with a strong economy in the 1990s and recessions in 2001 (technology bubble-burst) and the global financial crisis in 2008, with a</w:t>
      </w:r>
      <w:r w:rsidR="000D0F48" w:rsidRPr="00136052">
        <w:rPr>
          <w:rFonts w:ascii="Calibri" w:hAnsi="Calibri" w:cs="Calibri"/>
          <w:sz w:val="20"/>
          <w:szCs w:val="20"/>
          <w:lang w:val="en-GB"/>
        </w:rPr>
        <w:t>n</w:t>
      </w:r>
      <w:r w:rsidRPr="00136052">
        <w:rPr>
          <w:rFonts w:ascii="Calibri" w:hAnsi="Calibri" w:cs="Calibri"/>
          <w:sz w:val="20"/>
          <w:szCs w:val="20"/>
          <w:lang w:val="en-GB"/>
        </w:rPr>
        <w:t xml:space="preserve"> ongoing recession due to the health </w:t>
      </w:r>
      <w:r w:rsidR="0078069D" w:rsidRPr="00136052">
        <w:rPr>
          <w:rFonts w:ascii="Calibri" w:hAnsi="Calibri" w:cs="Calibri"/>
          <w:sz w:val="20"/>
          <w:szCs w:val="20"/>
          <w:lang w:val="en-GB"/>
        </w:rPr>
        <w:t>crisis</w:t>
      </w:r>
      <w:r w:rsidRPr="00136052">
        <w:rPr>
          <w:rFonts w:ascii="Calibri" w:hAnsi="Calibri" w:cs="Calibri"/>
          <w:sz w:val="20"/>
          <w:szCs w:val="20"/>
          <w:lang w:val="en-GB"/>
        </w:rPr>
        <w:t xml:space="preserve"> with a not yet determined scope</w:t>
      </w:r>
      <w:r w:rsidR="0078069D" w:rsidRPr="00136052">
        <w:rPr>
          <w:rFonts w:ascii="Calibri" w:hAnsi="Calibri" w:cs="Calibri"/>
          <w:sz w:val="20"/>
          <w:szCs w:val="20"/>
          <w:lang w:val="en-GB"/>
        </w:rPr>
        <w:t>.</w:t>
      </w:r>
      <w:r w:rsidR="00013A72" w:rsidRPr="00136052">
        <w:rPr>
          <w:rFonts w:ascii="Calibri" w:hAnsi="Calibri" w:cs="Calibri"/>
          <w:sz w:val="20"/>
          <w:szCs w:val="20"/>
          <w:lang w:val="en-GB"/>
        </w:rPr>
        <w:t xml:space="preserve"> Since its establishment Bi</w:t>
      </w:r>
      <w:r w:rsidR="00136052">
        <w:rPr>
          <w:rFonts w:ascii="Calibri" w:hAnsi="Calibri" w:cs="Calibri"/>
          <w:sz w:val="20"/>
          <w:szCs w:val="20"/>
          <w:lang w:val="en-GB"/>
        </w:rPr>
        <w:t>o</w:t>
      </w:r>
      <w:r w:rsidR="00013A72" w:rsidRPr="00136052">
        <w:rPr>
          <w:rFonts w:ascii="Calibri" w:hAnsi="Calibri" w:cs="Calibri"/>
          <w:sz w:val="20"/>
          <w:szCs w:val="20"/>
          <w:lang w:val="en-GB"/>
        </w:rPr>
        <w:t xml:space="preserve">con has capitalised on opportunities created by </w:t>
      </w:r>
      <w:r w:rsidR="002B6FB4" w:rsidRPr="00136052">
        <w:rPr>
          <w:rFonts w:ascii="Calibri" w:hAnsi="Calibri" w:cs="Calibri"/>
          <w:sz w:val="20"/>
          <w:szCs w:val="20"/>
          <w:lang w:val="en-GB"/>
        </w:rPr>
        <w:t xml:space="preserve">economic forces as mentioned above. Additionally, the favourable economic framework the Indian labour market provided was utilised by the firm when it founded its subsidiary Clinigene in 2001, a company that offers clinical trials </w:t>
      </w:r>
      <w:r w:rsidR="002F6F2D" w:rsidRPr="00136052">
        <w:rPr>
          <w:rFonts w:ascii="Calibri" w:hAnsi="Calibri" w:cs="Calibri"/>
          <w:sz w:val="20"/>
          <w:szCs w:val="20"/>
          <w:lang w:val="en-GB"/>
        </w:rPr>
        <w:t>(cf. PBI,2011)</w:t>
      </w:r>
      <w:r w:rsidR="005E1864" w:rsidRPr="00136052">
        <w:rPr>
          <w:rFonts w:ascii="Calibri" w:hAnsi="Calibri" w:cs="Calibri"/>
          <w:sz w:val="20"/>
          <w:szCs w:val="20"/>
          <w:lang w:val="en-GB"/>
        </w:rPr>
        <w:t>.</w:t>
      </w:r>
      <w:r w:rsidR="00B5731C" w:rsidRPr="00136052">
        <w:rPr>
          <w:rFonts w:ascii="Calibri" w:hAnsi="Calibri" w:cs="Calibri"/>
          <w:sz w:val="20"/>
          <w:szCs w:val="20"/>
          <w:lang w:val="en-GB"/>
        </w:rPr>
        <w:t xml:space="preserve"> The annual human resource expenses of highly-skilled and educated scientists on a Ph.D. level are 15.000 USD</w:t>
      </w:r>
      <w:r w:rsidR="00136052">
        <w:rPr>
          <w:rFonts w:ascii="Calibri" w:hAnsi="Calibri" w:cs="Calibri"/>
          <w:sz w:val="20"/>
          <w:szCs w:val="20"/>
          <w:lang w:val="en-GB"/>
        </w:rPr>
        <w:t xml:space="preserve"> p.a.</w:t>
      </w:r>
      <w:r w:rsidR="00B5731C" w:rsidRPr="00136052">
        <w:rPr>
          <w:rFonts w:ascii="Calibri" w:hAnsi="Calibri" w:cs="Calibri"/>
          <w:sz w:val="20"/>
          <w:szCs w:val="20"/>
          <w:lang w:val="en-GB"/>
        </w:rPr>
        <w:t xml:space="preserve"> on average and thus almost one-sixth less than an equivalent workforce in the U.S. (Kalegaonkar,2020). This</w:t>
      </w:r>
      <w:r w:rsidR="002F6F2D" w:rsidRPr="00136052">
        <w:rPr>
          <w:rFonts w:ascii="Calibri" w:hAnsi="Calibri" w:cs="Calibri"/>
          <w:sz w:val="20"/>
          <w:szCs w:val="20"/>
          <w:lang w:val="en-GB"/>
        </w:rPr>
        <w:t xml:space="preserve"> diversification strategy was implemented </w:t>
      </w:r>
      <w:r w:rsidR="005E1864" w:rsidRPr="00136052">
        <w:rPr>
          <w:rFonts w:ascii="Calibri" w:hAnsi="Calibri" w:cs="Calibri"/>
          <w:sz w:val="20"/>
          <w:szCs w:val="20"/>
          <w:lang w:val="en-GB"/>
        </w:rPr>
        <w:t>one</w:t>
      </w:r>
      <w:r w:rsidR="002F6F2D" w:rsidRPr="00136052">
        <w:rPr>
          <w:rFonts w:ascii="Calibri" w:hAnsi="Calibri" w:cs="Calibri"/>
          <w:sz w:val="20"/>
          <w:szCs w:val="20"/>
          <w:lang w:val="en-GB"/>
        </w:rPr>
        <w:t xml:space="preserve"> year before the recession </w:t>
      </w:r>
      <w:r w:rsidR="005E1864" w:rsidRPr="00136052">
        <w:rPr>
          <w:rFonts w:ascii="Calibri" w:hAnsi="Calibri" w:cs="Calibri"/>
          <w:sz w:val="20"/>
          <w:szCs w:val="20"/>
          <w:lang w:val="en-GB"/>
        </w:rPr>
        <w:t>and could be classified as an opportunity to fight the threat the price pressure imposed on the industry. Moreover</w:t>
      </w:r>
      <w:r w:rsidR="00B5731C" w:rsidRPr="00136052">
        <w:rPr>
          <w:rFonts w:ascii="Calibri" w:hAnsi="Calibri" w:cs="Calibri"/>
          <w:sz w:val="20"/>
          <w:szCs w:val="20"/>
          <w:lang w:val="en-GB"/>
        </w:rPr>
        <w:t>,</w:t>
      </w:r>
      <w:r w:rsidR="005E1864" w:rsidRPr="00136052">
        <w:rPr>
          <w:rFonts w:ascii="Calibri" w:hAnsi="Calibri" w:cs="Calibri"/>
          <w:sz w:val="20"/>
          <w:szCs w:val="20"/>
          <w:lang w:val="en-GB"/>
        </w:rPr>
        <w:t xml:space="preserve"> it </w:t>
      </w:r>
      <w:r w:rsidR="002F6F2D" w:rsidRPr="00136052">
        <w:rPr>
          <w:rFonts w:ascii="Calibri" w:hAnsi="Calibri" w:cs="Calibri"/>
          <w:sz w:val="20"/>
          <w:szCs w:val="20"/>
          <w:lang w:val="en-GB"/>
        </w:rPr>
        <w:t>met the demand of the pharmaceutical market to outsource clinical trials to achieve cost-efficiency.</w:t>
      </w:r>
      <w:r w:rsidR="005E1864" w:rsidRPr="00136052">
        <w:rPr>
          <w:rFonts w:ascii="Calibri" w:hAnsi="Calibri" w:cs="Calibri"/>
          <w:sz w:val="20"/>
          <w:szCs w:val="20"/>
          <w:lang w:val="en-GB"/>
        </w:rPr>
        <w:t xml:space="preserve"> </w:t>
      </w:r>
      <w:r w:rsidR="002F6F2D" w:rsidRPr="00136052">
        <w:rPr>
          <w:rFonts w:ascii="Calibri" w:hAnsi="Calibri" w:cs="Calibri"/>
          <w:sz w:val="20"/>
          <w:szCs w:val="20"/>
          <w:lang w:val="en-GB"/>
        </w:rPr>
        <w:t xml:space="preserve"> </w:t>
      </w:r>
    </w:p>
    <w:p w:rsidR="00572706" w:rsidRPr="00136052" w:rsidRDefault="002D7CBF"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In the </w:t>
      </w:r>
      <w:r w:rsidR="00E64F9D" w:rsidRPr="00136052">
        <w:rPr>
          <w:rFonts w:ascii="Calibri" w:hAnsi="Calibri" w:cs="Calibri"/>
          <w:sz w:val="20"/>
          <w:szCs w:val="20"/>
          <w:lang w:val="en-GB"/>
        </w:rPr>
        <w:t>1980s Bi</w:t>
      </w:r>
      <w:r w:rsidR="000D0F48" w:rsidRPr="00136052">
        <w:rPr>
          <w:rFonts w:ascii="Calibri" w:hAnsi="Calibri" w:cs="Calibri"/>
          <w:sz w:val="20"/>
          <w:szCs w:val="20"/>
          <w:lang w:val="en-GB"/>
        </w:rPr>
        <w:t>o</w:t>
      </w:r>
      <w:r w:rsidR="00491B20">
        <w:rPr>
          <w:rFonts w:ascii="Calibri" w:hAnsi="Calibri" w:cs="Calibri"/>
          <w:sz w:val="20"/>
          <w:szCs w:val="20"/>
          <w:lang w:val="en-GB"/>
        </w:rPr>
        <w:t>con</w:t>
      </w:r>
      <w:r w:rsidR="00E64F9D" w:rsidRPr="00136052">
        <w:rPr>
          <w:rFonts w:ascii="Calibri" w:hAnsi="Calibri" w:cs="Calibri"/>
          <w:sz w:val="20"/>
          <w:szCs w:val="20"/>
          <w:lang w:val="en-GB"/>
        </w:rPr>
        <w:t>'</w:t>
      </w:r>
      <w:r w:rsidRPr="00136052">
        <w:rPr>
          <w:rFonts w:ascii="Calibri" w:hAnsi="Calibri" w:cs="Calibri"/>
          <w:sz w:val="20"/>
          <w:szCs w:val="20"/>
          <w:lang w:val="en-GB"/>
        </w:rPr>
        <w:t>s scientist</w:t>
      </w:r>
      <w:r w:rsidR="000D0F48" w:rsidRPr="00136052">
        <w:rPr>
          <w:rFonts w:ascii="Calibri" w:hAnsi="Calibri" w:cs="Calibri"/>
          <w:sz w:val="20"/>
          <w:szCs w:val="20"/>
          <w:lang w:val="en-GB"/>
        </w:rPr>
        <w:t>s</w:t>
      </w:r>
      <w:r w:rsidRPr="00136052">
        <w:rPr>
          <w:rFonts w:ascii="Calibri" w:hAnsi="Calibri" w:cs="Calibri"/>
          <w:sz w:val="20"/>
          <w:szCs w:val="20"/>
          <w:lang w:val="en-GB"/>
        </w:rPr>
        <w:t xml:space="preserve"> developed knowledge of Japanese fermentation</w:t>
      </w:r>
      <w:r w:rsidR="00E64F9D" w:rsidRPr="00136052">
        <w:rPr>
          <w:rFonts w:ascii="Calibri" w:hAnsi="Calibri" w:cs="Calibri"/>
          <w:sz w:val="20"/>
          <w:szCs w:val="20"/>
          <w:lang w:val="en-GB"/>
        </w:rPr>
        <w:t xml:space="preserve"> factories to establish a </w:t>
      </w:r>
      <w:r w:rsidRPr="00136052">
        <w:rPr>
          <w:rFonts w:ascii="Calibri" w:hAnsi="Calibri" w:cs="Calibri"/>
          <w:sz w:val="20"/>
          <w:szCs w:val="20"/>
          <w:lang w:val="en-GB"/>
        </w:rPr>
        <w:t xml:space="preserve"> pilot plant in 1989 which lead to </w:t>
      </w:r>
      <w:r w:rsidR="00CD43B9" w:rsidRPr="00136052">
        <w:rPr>
          <w:rFonts w:ascii="Calibri" w:hAnsi="Calibri" w:cs="Calibri"/>
          <w:sz w:val="20"/>
          <w:szCs w:val="20"/>
          <w:lang w:val="en-GB"/>
        </w:rPr>
        <w:t>Bioc</w:t>
      </w:r>
      <w:r w:rsidRPr="00136052">
        <w:rPr>
          <w:rFonts w:ascii="Calibri" w:hAnsi="Calibri" w:cs="Calibri"/>
          <w:sz w:val="20"/>
          <w:szCs w:val="20"/>
          <w:lang w:val="en-GB"/>
        </w:rPr>
        <w:t xml:space="preserve">on's early success </w:t>
      </w:r>
      <w:r w:rsidR="00CD43B9" w:rsidRPr="00136052">
        <w:rPr>
          <w:rFonts w:ascii="Calibri" w:hAnsi="Calibri" w:cs="Calibri"/>
          <w:sz w:val="20"/>
          <w:szCs w:val="20"/>
          <w:lang w:val="en-GB"/>
        </w:rPr>
        <w:t>(Kalegaonkar,</w:t>
      </w:r>
      <w:r w:rsidR="00491B20">
        <w:rPr>
          <w:rFonts w:ascii="Calibri" w:hAnsi="Calibri" w:cs="Calibri"/>
          <w:sz w:val="20"/>
          <w:szCs w:val="20"/>
          <w:lang w:val="en-GB"/>
        </w:rPr>
        <w:t>et.al.2008</w:t>
      </w:r>
      <w:r w:rsidR="00F651A1" w:rsidRPr="00136052">
        <w:rPr>
          <w:rFonts w:ascii="Calibri" w:hAnsi="Calibri" w:cs="Calibri"/>
          <w:sz w:val="20"/>
          <w:szCs w:val="20"/>
          <w:lang w:val="en-GB"/>
        </w:rPr>
        <w:t>)</w:t>
      </w:r>
      <w:r w:rsidR="00E64F9D" w:rsidRPr="00136052">
        <w:rPr>
          <w:rFonts w:ascii="Calibri" w:hAnsi="Calibri" w:cs="Calibri"/>
          <w:sz w:val="20"/>
          <w:szCs w:val="20"/>
          <w:lang w:val="en-GB"/>
        </w:rPr>
        <w:t xml:space="preserve">. The </w:t>
      </w:r>
      <w:r w:rsidR="00572706" w:rsidRPr="00136052">
        <w:rPr>
          <w:rFonts w:ascii="Calibri" w:hAnsi="Calibri" w:cs="Calibri"/>
          <w:sz w:val="20"/>
          <w:szCs w:val="20"/>
          <w:lang w:val="en-GB"/>
        </w:rPr>
        <w:t>fermentation</w:t>
      </w:r>
      <w:r w:rsidR="0060006B" w:rsidRPr="00136052">
        <w:rPr>
          <w:rFonts w:ascii="Calibri" w:hAnsi="Calibri" w:cs="Calibri"/>
          <w:sz w:val="20"/>
          <w:szCs w:val="20"/>
          <w:lang w:val="en-GB"/>
        </w:rPr>
        <w:t xml:space="preserve"> </w:t>
      </w:r>
      <w:r w:rsidR="00E64F9D" w:rsidRPr="00136052">
        <w:rPr>
          <w:rFonts w:ascii="Calibri" w:hAnsi="Calibri" w:cs="Calibri"/>
          <w:sz w:val="20"/>
          <w:szCs w:val="20"/>
          <w:lang w:val="en-GB"/>
        </w:rPr>
        <w:t>market was dominated by the Japanese</w:t>
      </w:r>
      <w:r w:rsidR="0060006B" w:rsidRPr="00136052">
        <w:rPr>
          <w:rFonts w:ascii="Calibri" w:hAnsi="Calibri" w:cs="Calibri"/>
          <w:sz w:val="20"/>
          <w:szCs w:val="20"/>
          <w:lang w:val="en-GB"/>
        </w:rPr>
        <w:t xml:space="preserve"> at that time</w:t>
      </w:r>
      <w:r w:rsidR="00E64F9D" w:rsidRPr="00136052">
        <w:rPr>
          <w:rFonts w:ascii="Calibri" w:hAnsi="Calibri" w:cs="Calibri"/>
          <w:sz w:val="20"/>
          <w:szCs w:val="20"/>
          <w:lang w:val="en-GB"/>
        </w:rPr>
        <w:t xml:space="preserve"> </w:t>
      </w:r>
      <w:r w:rsidR="0060006B" w:rsidRPr="00136052">
        <w:rPr>
          <w:rFonts w:ascii="Calibri" w:hAnsi="Calibri" w:cs="Calibri"/>
          <w:sz w:val="20"/>
          <w:szCs w:val="20"/>
          <w:lang w:val="en-GB"/>
        </w:rPr>
        <w:t>and the economic situation of India in 1988-1989 was not only stable but was classified as 'exceptionally well' with a gross domestic product (GDP) growth of almost 10% compared to the average years of 5,4% (Gupta and Mathai,1989).</w:t>
      </w:r>
      <w:r w:rsidR="00572706" w:rsidRPr="00136052">
        <w:rPr>
          <w:rFonts w:ascii="Calibri" w:hAnsi="Calibri" w:cs="Calibri"/>
          <w:sz w:val="20"/>
          <w:szCs w:val="20"/>
          <w:lang w:val="en-GB"/>
        </w:rPr>
        <w:t xml:space="preserve"> The steadiness of India's economy at that time and the fact that fermentation processes were merely dominated by the Japanese market were favourable for Bi</w:t>
      </w:r>
      <w:r w:rsidR="000D0F48" w:rsidRPr="00136052">
        <w:rPr>
          <w:rFonts w:ascii="Calibri" w:hAnsi="Calibri" w:cs="Calibri"/>
          <w:sz w:val="20"/>
          <w:szCs w:val="20"/>
          <w:lang w:val="en-GB"/>
        </w:rPr>
        <w:t>o</w:t>
      </w:r>
      <w:r w:rsidR="00572706" w:rsidRPr="00136052">
        <w:rPr>
          <w:rFonts w:ascii="Calibri" w:hAnsi="Calibri" w:cs="Calibri"/>
          <w:sz w:val="20"/>
          <w:szCs w:val="20"/>
          <w:lang w:val="en-GB"/>
        </w:rPr>
        <w:t xml:space="preserve">con to capitalise on that market and to built on the investments of its R&amp;D team and </w:t>
      </w:r>
      <w:r w:rsidR="00C52B02" w:rsidRPr="00136052">
        <w:rPr>
          <w:rFonts w:ascii="Calibri" w:hAnsi="Calibri" w:cs="Calibri"/>
          <w:sz w:val="20"/>
          <w:szCs w:val="20"/>
          <w:lang w:val="en-GB"/>
        </w:rPr>
        <w:t>its</w:t>
      </w:r>
      <w:r w:rsidR="00572706" w:rsidRPr="00136052">
        <w:rPr>
          <w:rFonts w:ascii="Calibri" w:hAnsi="Calibri" w:cs="Calibri"/>
          <w:sz w:val="20"/>
          <w:szCs w:val="20"/>
          <w:lang w:val="en-GB"/>
        </w:rPr>
        <w:t xml:space="preserve"> success to expand the production with a second plant in 1995.  </w:t>
      </w:r>
    </w:p>
    <w:p w:rsidR="00CC158A" w:rsidRPr="00136052" w:rsidRDefault="00CC158A"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In early 2000 the aforementioned tight price competition in the industry led to </w:t>
      </w:r>
      <w:r w:rsidR="000D0F48" w:rsidRPr="00136052">
        <w:rPr>
          <w:rFonts w:ascii="Calibri" w:hAnsi="Calibri" w:cs="Calibri"/>
          <w:sz w:val="20"/>
          <w:szCs w:val="20"/>
          <w:lang w:val="en-GB"/>
        </w:rPr>
        <w:t xml:space="preserve">the </w:t>
      </w:r>
      <w:r w:rsidRPr="00136052">
        <w:rPr>
          <w:rFonts w:ascii="Calibri" w:hAnsi="Calibri" w:cs="Calibri"/>
          <w:sz w:val="20"/>
          <w:szCs w:val="20"/>
          <w:lang w:val="en-GB"/>
        </w:rPr>
        <w:t>cost-efficient</w:t>
      </w:r>
      <w:r w:rsidR="007E33AE" w:rsidRPr="00136052">
        <w:rPr>
          <w:rFonts w:ascii="Calibri" w:hAnsi="Calibri" w:cs="Calibri"/>
          <w:sz w:val="20"/>
          <w:szCs w:val="20"/>
          <w:lang w:val="en-GB"/>
        </w:rPr>
        <w:t xml:space="preserve"> 'economic'</w:t>
      </w:r>
      <w:r w:rsidRPr="00136052">
        <w:rPr>
          <w:rFonts w:ascii="Calibri" w:hAnsi="Calibri" w:cs="Calibri"/>
          <w:sz w:val="20"/>
          <w:szCs w:val="20"/>
          <w:lang w:val="en-GB"/>
        </w:rPr>
        <w:t xml:space="preserve"> trend of global pharmaceutical companies to outsource clinical trials, including R&amp;D, clinical trials, and manufacturing of the tested drug (cf. Kalegaonkar</w:t>
      </w:r>
      <w:r w:rsidR="00491B20">
        <w:rPr>
          <w:rFonts w:ascii="Calibri" w:hAnsi="Calibri" w:cs="Calibri"/>
          <w:sz w:val="20"/>
          <w:szCs w:val="20"/>
          <w:lang w:val="en-GB"/>
        </w:rPr>
        <w:t>,et.al.</w:t>
      </w:r>
      <w:r w:rsidRPr="00136052">
        <w:rPr>
          <w:rFonts w:ascii="Calibri" w:hAnsi="Calibri" w:cs="Calibri"/>
          <w:sz w:val="20"/>
          <w:szCs w:val="20"/>
          <w:lang w:val="en-GB"/>
        </w:rPr>
        <w:t>,2008). With Clinigene</w:t>
      </w:r>
      <w:r w:rsidR="00984025" w:rsidRPr="00136052">
        <w:rPr>
          <w:rFonts w:ascii="Calibri" w:hAnsi="Calibri" w:cs="Calibri"/>
          <w:sz w:val="20"/>
          <w:szCs w:val="20"/>
          <w:lang w:val="en-GB"/>
        </w:rPr>
        <w:t>,</w:t>
      </w:r>
      <w:r w:rsidRPr="00136052">
        <w:rPr>
          <w:rFonts w:ascii="Calibri" w:hAnsi="Calibri" w:cs="Calibri"/>
          <w:sz w:val="20"/>
          <w:szCs w:val="20"/>
          <w:lang w:val="en-GB"/>
        </w:rPr>
        <w:t xml:space="preserve"> Biocon ut</w:t>
      </w:r>
      <w:r w:rsidR="000D0F48" w:rsidRPr="00136052">
        <w:rPr>
          <w:rFonts w:ascii="Calibri" w:hAnsi="Calibri" w:cs="Calibri"/>
          <w:sz w:val="20"/>
          <w:szCs w:val="20"/>
          <w:lang w:val="en-GB"/>
        </w:rPr>
        <w:t>i</w:t>
      </w:r>
      <w:r w:rsidRPr="00136052">
        <w:rPr>
          <w:rFonts w:ascii="Calibri" w:hAnsi="Calibri" w:cs="Calibri"/>
          <w:sz w:val="20"/>
          <w:szCs w:val="20"/>
          <w:lang w:val="en-GB"/>
        </w:rPr>
        <w:t>lised the economic situation which might have been fuel</w:t>
      </w:r>
      <w:r w:rsidR="000D0F48" w:rsidRPr="00136052">
        <w:rPr>
          <w:rFonts w:ascii="Calibri" w:hAnsi="Calibri" w:cs="Calibri"/>
          <w:sz w:val="20"/>
          <w:szCs w:val="20"/>
          <w:lang w:val="en-GB"/>
        </w:rPr>
        <w:t>l</w:t>
      </w:r>
      <w:r w:rsidRPr="00136052">
        <w:rPr>
          <w:rFonts w:ascii="Calibri" w:hAnsi="Calibri" w:cs="Calibri"/>
          <w:sz w:val="20"/>
          <w:szCs w:val="20"/>
          <w:lang w:val="en-GB"/>
        </w:rPr>
        <w:t xml:space="preserve">ed </w:t>
      </w:r>
      <w:r w:rsidR="00984025" w:rsidRPr="00136052">
        <w:rPr>
          <w:rFonts w:ascii="Calibri" w:hAnsi="Calibri" w:cs="Calibri"/>
          <w:sz w:val="20"/>
          <w:szCs w:val="20"/>
          <w:lang w:val="en-GB"/>
        </w:rPr>
        <w:t>its success due to</w:t>
      </w:r>
      <w:r w:rsidRPr="00136052">
        <w:rPr>
          <w:rFonts w:ascii="Calibri" w:hAnsi="Calibri" w:cs="Calibri"/>
          <w:sz w:val="20"/>
          <w:szCs w:val="20"/>
          <w:lang w:val="en-GB"/>
        </w:rPr>
        <w:t xml:space="preserve"> two economi</w:t>
      </w:r>
      <w:r w:rsidR="000D0F48" w:rsidRPr="00136052">
        <w:rPr>
          <w:rFonts w:ascii="Calibri" w:hAnsi="Calibri" w:cs="Calibri"/>
          <w:sz w:val="20"/>
          <w:szCs w:val="20"/>
          <w:lang w:val="en-GB"/>
        </w:rPr>
        <w:t>c crise</w:t>
      </w:r>
      <w:r w:rsidR="00984025" w:rsidRPr="00136052">
        <w:rPr>
          <w:rFonts w:ascii="Calibri" w:hAnsi="Calibri" w:cs="Calibri"/>
          <w:sz w:val="20"/>
          <w:szCs w:val="20"/>
          <w:lang w:val="en-GB"/>
        </w:rPr>
        <w:t xml:space="preserve">s (2001 and 2008). </w:t>
      </w:r>
    </w:p>
    <w:p w:rsidR="00275B06" w:rsidRPr="00B8433E" w:rsidRDefault="00AD314F" w:rsidP="00B8433E">
      <w:pPr>
        <w:pStyle w:val="Listenabsatz"/>
        <w:numPr>
          <w:ilvl w:val="0"/>
          <w:numId w:val="10"/>
        </w:numPr>
        <w:tabs>
          <w:tab w:val="center" w:pos="4536"/>
        </w:tabs>
        <w:ind w:left="426"/>
        <w:jc w:val="both"/>
        <w:rPr>
          <w:rFonts w:ascii="Calibri" w:hAnsi="Calibri" w:cs="Calibri"/>
          <w:b/>
          <w:sz w:val="20"/>
          <w:szCs w:val="20"/>
          <w:lang w:val="en-GB"/>
        </w:rPr>
      </w:pPr>
      <w:r w:rsidRPr="00B8433E">
        <w:rPr>
          <w:rFonts w:ascii="Calibri" w:hAnsi="Calibri" w:cs="Calibri"/>
          <w:b/>
          <w:sz w:val="20"/>
          <w:szCs w:val="20"/>
          <w:lang w:val="en-GB"/>
        </w:rPr>
        <w:t>Socio-demographic Forces</w:t>
      </w:r>
    </w:p>
    <w:p w:rsidR="00275B06" w:rsidRPr="00136052" w:rsidRDefault="00275B06"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Socio-dem</w:t>
      </w:r>
      <w:r w:rsidR="000C4205" w:rsidRPr="00136052">
        <w:rPr>
          <w:rFonts w:ascii="Calibri" w:hAnsi="Calibri" w:cs="Calibri"/>
          <w:sz w:val="20"/>
          <w:szCs w:val="20"/>
          <w:lang w:val="en-GB"/>
        </w:rPr>
        <w:t>o</w:t>
      </w:r>
      <w:r w:rsidRPr="00136052">
        <w:rPr>
          <w:rFonts w:ascii="Calibri" w:hAnsi="Calibri" w:cs="Calibri"/>
          <w:sz w:val="20"/>
          <w:szCs w:val="20"/>
          <w:lang w:val="en-GB"/>
        </w:rPr>
        <w:t>graphic factors</w:t>
      </w:r>
      <w:r w:rsidR="000C4205" w:rsidRPr="00136052">
        <w:rPr>
          <w:rFonts w:ascii="Calibri" w:hAnsi="Calibri" w:cs="Calibri"/>
          <w:sz w:val="20"/>
          <w:szCs w:val="20"/>
          <w:lang w:val="en-GB"/>
        </w:rPr>
        <w:t xml:space="preserve"> reflect emerging trends and the demographic development of the market </w:t>
      </w:r>
      <w:r w:rsidR="00444EB2" w:rsidRPr="00136052">
        <w:rPr>
          <w:rFonts w:ascii="Calibri" w:hAnsi="Calibri" w:cs="Calibri"/>
          <w:sz w:val="20"/>
          <w:szCs w:val="20"/>
          <w:lang w:val="en-GB"/>
        </w:rPr>
        <w:t xml:space="preserve">in which </w:t>
      </w:r>
      <w:r w:rsidR="000C4205" w:rsidRPr="00136052">
        <w:rPr>
          <w:rFonts w:ascii="Calibri" w:hAnsi="Calibri" w:cs="Calibri"/>
          <w:sz w:val="20"/>
          <w:szCs w:val="20"/>
          <w:lang w:val="en-GB"/>
        </w:rPr>
        <w:t xml:space="preserve">the company operates, including </w:t>
      </w:r>
      <w:r w:rsidR="00864B5C" w:rsidRPr="00136052">
        <w:rPr>
          <w:rFonts w:ascii="Calibri" w:hAnsi="Calibri" w:cs="Calibri"/>
          <w:sz w:val="20"/>
          <w:szCs w:val="20"/>
          <w:lang w:val="en-GB"/>
        </w:rPr>
        <w:t xml:space="preserve">population size, growth trends, age, gender, </w:t>
      </w:r>
      <w:r w:rsidR="00444EB2" w:rsidRPr="00136052">
        <w:rPr>
          <w:rFonts w:ascii="Calibri" w:hAnsi="Calibri" w:cs="Calibri"/>
          <w:sz w:val="20"/>
          <w:szCs w:val="20"/>
          <w:lang w:val="en-GB"/>
        </w:rPr>
        <w:t>marital</w:t>
      </w:r>
      <w:r w:rsidR="000C4205" w:rsidRPr="00136052">
        <w:rPr>
          <w:rFonts w:ascii="Calibri" w:hAnsi="Calibri" w:cs="Calibri"/>
          <w:sz w:val="20"/>
          <w:szCs w:val="20"/>
          <w:lang w:val="en-GB"/>
        </w:rPr>
        <w:t xml:space="preserve"> stat</w:t>
      </w:r>
      <w:r w:rsidR="00444EB2" w:rsidRPr="00136052">
        <w:rPr>
          <w:rFonts w:ascii="Calibri" w:hAnsi="Calibri" w:cs="Calibri"/>
          <w:sz w:val="20"/>
          <w:szCs w:val="20"/>
          <w:lang w:val="en-GB"/>
        </w:rPr>
        <w:t>u</w:t>
      </w:r>
      <w:r w:rsidR="000C4205" w:rsidRPr="00136052">
        <w:rPr>
          <w:rFonts w:ascii="Calibri" w:hAnsi="Calibri" w:cs="Calibri"/>
          <w:sz w:val="20"/>
          <w:szCs w:val="20"/>
          <w:lang w:val="en-GB"/>
        </w:rPr>
        <w:t>s, income, ethnicity, cultural trends, attitude changes</w:t>
      </w:r>
      <w:r w:rsidR="00864B5C" w:rsidRPr="00136052">
        <w:rPr>
          <w:rFonts w:ascii="Calibri" w:hAnsi="Calibri" w:cs="Calibri"/>
          <w:sz w:val="20"/>
          <w:szCs w:val="20"/>
          <w:lang w:val="en-GB"/>
        </w:rPr>
        <w:t>,</w:t>
      </w:r>
      <w:r w:rsidR="007E3116" w:rsidRPr="00136052">
        <w:rPr>
          <w:rFonts w:ascii="Calibri" w:hAnsi="Calibri" w:cs="Calibri"/>
          <w:sz w:val="20"/>
          <w:szCs w:val="20"/>
          <w:lang w:val="en-GB"/>
        </w:rPr>
        <w:t xml:space="preserve"> and life</w:t>
      </w:r>
      <w:r w:rsidR="00444EB2" w:rsidRPr="00136052">
        <w:rPr>
          <w:rFonts w:ascii="Calibri" w:hAnsi="Calibri" w:cs="Calibri"/>
          <w:sz w:val="20"/>
          <w:szCs w:val="20"/>
          <w:lang w:val="en-GB"/>
        </w:rPr>
        <w:t>style</w:t>
      </w:r>
      <w:r w:rsidR="007E3116" w:rsidRPr="00136052">
        <w:rPr>
          <w:rFonts w:ascii="Calibri" w:hAnsi="Calibri" w:cs="Calibri"/>
          <w:sz w:val="20"/>
          <w:szCs w:val="20"/>
          <w:lang w:val="en-GB"/>
        </w:rPr>
        <w:t xml:space="preserve"> changes</w:t>
      </w:r>
      <w:r w:rsidR="00444EB2" w:rsidRPr="00136052">
        <w:rPr>
          <w:rFonts w:ascii="Calibri" w:hAnsi="Calibri" w:cs="Calibri"/>
          <w:sz w:val="20"/>
          <w:szCs w:val="20"/>
          <w:lang w:val="en-GB"/>
        </w:rPr>
        <w:t xml:space="preserve"> (Hollensen,2019;Barney and Hesterly,2019). </w:t>
      </w:r>
    </w:p>
    <w:p w:rsidR="00444EB2" w:rsidRPr="00136052" w:rsidRDefault="00444EB2"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Biocon's major commercial </w:t>
      </w:r>
      <w:r w:rsidR="007E3116" w:rsidRPr="00136052">
        <w:rPr>
          <w:rFonts w:ascii="Calibri" w:hAnsi="Calibri" w:cs="Calibri"/>
          <w:sz w:val="20"/>
          <w:szCs w:val="20"/>
          <w:lang w:val="en-GB"/>
        </w:rPr>
        <w:t>operation</w:t>
      </w:r>
      <w:r w:rsidRPr="00136052">
        <w:rPr>
          <w:rFonts w:ascii="Calibri" w:hAnsi="Calibri" w:cs="Calibri"/>
          <w:sz w:val="20"/>
          <w:szCs w:val="20"/>
          <w:lang w:val="en-GB"/>
        </w:rPr>
        <w:t xml:space="preserve"> occur</w:t>
      </w:r>
      <w:r w:rsidR="007E3116" w:rsidRPr="00136052">
        <w:rPr>
          <w:rFonts w:ascii="Calibri" w:hAnsi="Calibri" w:cs="Calibri"/>
          <w:sz w:val="20"/>
          <w:szCs w:val="20"/>
          <w:lang w:val="en-GB"/>
        </w:rPr>
        <w:t>s i</w:t>
      </w:r>
      <w:r w:rsidRPr="00136052">
        <w:rPr>
          <w:rFonts w:ascii="Calibri" w:hAnsi="Calibri" w:cs="Calibri"/>
          <w:sz w:val="20"/>
          <w:szCs w:val="20"/>
          <w:lang w:val="en-GB"/>
        </w:rPr>
        <w:t>n the business-to-business</w:t>
      </w:r>
      <w:r w:rsidR="00651939" w:rsidRPr="00136052">
        <w:rPr>
          <w:rFonts w:ascii="Calibri" w:hAnsi="Calibri" w:cs="Calibri"/>
          <w:sz w:val="20"/>
          <w:szCs w:val="20"/>
          <w:lang w:val="en-GB"/>
        </w:rPr>
        <w:t xml:space="preserve"> (b2b)</w:t>
      </w:r>
      <w:r w:rsidRPr="00136052">
        <w:rPr>
          <w:rFonts w:ascii="Calibri" w:hAnsi="Calibri" w:cs="Calibri"/>
          <w:sz w:val="20"/>
          <w:szCs w:val="20"/>
          <w:lang w:val="en-GB"/>
        </w:rPr>
        <w:t xml:space="preserve"> sector so the demand </w:t>
      </w:r>
      <w:r w:rsidR="007E3116" w:rsidRPr="00136052">
        <w:rPr>
          <w:rFonts w:ascii="Calibri" w:hAnsi="Calibri" w:cs="Calibri"/>
          <w:sz w:val="20"/>
          <w:szCs w:val="20"/>
          <w:lang w:val="en-GB"/>
        </w:rPr>
        <w:t>for</w:t>
      </w:r>
      <w:r w:rsidRPr="00136052">
        <w:rPr>
          <w:rFonts w:ascii="Calibri" w:hAnsi="Calibri" w:cs="Calibri"/>
          <w:sz w:val="20"/>
          <w:szCs w:val="20"/>
          <w:lang w:val="en-GB"/>
        </w:rPr>
        <w:t xml:space="preserve"> drugs due to demographic changes</w:t>
      </w:r>
      <w:r w:rsidR="00864B5C" w:rsidRPr="00136052">
        <w:rPr>
          <w:rFonts w:ascii="Calibri" w:hAnsi="Calibri" w:cs="Calibri"/>
          <w:sz w:val="20"/>
          <w:szCs w:val="20"/>
          <w:lang w:val="en-GB"/>
        </w:rPr>
        <w:t xml:space="preserve"> in sense of cultural trends</w:t>
      </w:r>
      <w:r w:rsidRPr="00136052">
        <w:rPr>
          <w:rFonts w:ascii="Calibri" w:hAnsi="Calibri" w:cs="Calibri"/>
          <w:sz w:val="20"/>
          <w:szCs w:val="20"/>
          <w:lang w:val="en-GB"/>
        </w:rPr>
        <w:t xml:space="preserve"> implicate </w:t>
      </w:r>
      <w:r w:rsidR="00651939" w:rsidRPr="00136052">
        <w:rPr>
          <w:rFonts w:ascii="Calibri" w:hAnsi="Calibri" w:cs="Calibri"/>
          <w:sz w:val="20"/>
          <w:szCs w:val="20"/>
          <w:lang w:val="en-GB"/>
        </w:rPr>
        <w:t>Biocon indirectly.</w:t>
      </w:r>
      <w:r w:rsidR="00864B5C" w:rsidRPr="00136052">
        <w:rPr>
          <w:rFonts w:ascii="Calibri" w:hAnsi="Calibri" w:cs="Calibri"/>
          <w:sz w:val="20"/>
          <w:szCs w:val="20"/>
          <w:lang w:val="en-GB"/>
        </w:rPr>
        <w:t xml:space="preserve"> Given the fact, that consumer</w:t>
      </w:r>
      <w:r w:rsidR="007E3116" w:rsidRPr="00136052">
        <w:rPr>
          <w:rFonts w:ascii="Calibri" w:hAnsi="Calibri" w:cs="Calibri"/>
          <w:sz w:val="20"/>
          <w:szCs w:val="20"/>
          <w:lang w:val="en-GB"/>
        </w:rPr>
        <w:t>s</w:t>
      </w:r>
      <w:r w:rsidR="00864B5C" w:rsidRPr="00136052">
        <w:rPr>
          <w:rFonts w:ascii="Calibri" w:hAnsi="Calibri" w:cs="Calibri"/>
          <w:sz w:val="20"/>
          <w:szCs w:val="20"/>
          <w:lang w:val="en-GB"/>
        </w:rPr>
        <w:t xml:space="preserve"> have </w:t>
      </w:r>
      <w:r w:rsidR="007E3116" w:rsidRPr="00136052">
        <w:rPr>
          <w:rFonts w:ascii="Calibri" w:hAnsi="Calibri" w:cs="Calibri"/>
          <w:sz w:val="20"/>
          <w:szCs w:val="20"/>
          <w:lang w:val="en-GB"/>
        </w:rPr>
        <w:t>no</w:t>
      </w:r>
      <w:r w:rsidR="00864B5C" w:rsidRPr="00136052">
        <w:rPr>
          <w:rFonts w:ascii="Calibri" w:hAnsi="Calibri" w:cs="Calibri"/>
          <w:sz w:val="20"/>
          <w:szCs w:val="20"/>
          <w:lang w:val="en-GB"/>
        </w:rPr>
        <w:t xml:space="preserve"> freedom of choice when it comes to prescription drugs (see elaboration below in the framework of Porter's 5 Forces analysis) trends will also not be considerable tangent to Biocon's business-to-consumer transaction. </w:t>
      </w:r>
      <w:r w:rsidR="00651939" w:rsidRPr="00136052">
        <w:rPr>
          <w:rFonts w:ascii="Calibri" w:hAnsi="Calibri" w:cs="Calibri"/>
          <w:sz w:val="20"/>
          <w:szCs w:val="20"/>
          <w:lang w:val="en-GB"/>
        </w:rPr>
        <w:t>On the other hand</w:t>
      </w:r>
      <w:r w:rsidR="007E3116" w:rsidRPr="00136052">
        <w:rPr>
          <w:rFonts w:ascii="Calibri" w:hAnsi="Calibri" w:cs="Calibri"/>
          <w:sz w:val="20"/>
          <w:szCs w:val="20"/>
          <w:lang w:val="en-GB"/>
        </w:rPr>
        <w:t>,</w:t>
      </w:r>
      <w:r w:rsidR="00651939" w:rsidRPr="00136052">
        <w:rPr>
          <w:rFonts w:ascii="Calibri" w:hAnsi="Calibri" w:cs="Calibri"/>
          <w:sz w:val="20"/>
          <w:szCs w:val="20"/>
          <w:lang w:val="en-GB"/>
        </w:rPr>
        <w:t xml:space="preserve"> an </w:t>
      </w:r>
      <w:r w:rsidR="00864B5C" w:rsidRPr="00136052">
        <w:rPr>
          <w:rFonts w:ascii="Calibri" w:hAnsi="Calibri" w:cs="Calibri"/>
          <w:sz w:val="20"/>
          <w:szCs w:val="20"/>
          <w:lang w:val="en-GB"/>
        </w:rPr>
        <w:t>immediate</w:t>
      </w:r>
      <w:r w:rsidR="00651939" w:rsidRPr="00136052">
        <w:rPr>
          <w:rFonts w:ascii="Calibri" w:hAnsi="Calibri" w:cs="Calibri"/>
          <w:sz w:val="20"/>
          <w:szCs w:val="20"/>
          <w:lang w:val="en-GB"/>
        </w:rPr>
        <w:t xml:space="preserve"> effect of these external forces must be acknowledged given the fact that the company is researching biopharmaceutical to fight diseases that increased due to the demographic changes a</w:t>
      </w:r>
      <w:r w:rsidR="007E3116" w:rsidRPr="00136052">
        <w:rPr>
          <w:rFonts w:ascii="Calibri" w:hAnsi="Calibri" w:cs="Calibri"/>
          <w:sz w:val="20"/>
          <w:szCs w:val="20"/>
          <w:lang w:val="en-GB"/>
        </w:rPr>
        <w:t xml:space="preserve">nd cultural trends, for example, </w:t>
      </w:r>
      <w:r w:rsidR="00651939" w:rsidRPr="00136052">
        <w:rPr>
          <w:rFonts w:ascii="Calibri" w:hAnsi="Calibri" w:cs="Calibri"/>
          <w:sz w:val="20"/>
          <w:szCs w:val="20"/>
          <w:lang w:val="en-GB"/>
        </w:rPr>
        <w:t>diabetes</w:t>
      </w:r>
      <w:r w:rsidR="00864B5C" w:rsidRPr="00136052">
        <w:rPr>
          <w:rFonts w:ascii="Calibri" w:hAnsi="Calibri" w:cs="Calibri"/>
          <w:sz w:val="20"/>
          <w:szCs w:val="20"/>
          <w:lang w:val="en-GB"/>
        </w:rPr>
        <w:t xml:space="preserve"> which increases due to the rising age of people in the society</w:t>
      </w:r>
      <w:r w:rsidR="00491B20">
        <w:rPr>
          <w:rFonts w:ascii="Calibri" w:hAnsi="Calibri" w:cs="Calibri"/>
          <w:sz w:val="20"/>
          <w:szCs w:val="20"/>
          <w:lang w:val="en-GB"/>
        </w:rPr>
        <w:t xml:space="preserve"> and higher sugar consumption</w:t>
      </w:r>
      <w:r w:rsidR="00864B5C" w:rsidRPr="00136052">
        <w:rPr>
          <w:rFonts w:ascii="Calibri" w:hAnsi="Calibri" w:cs="Calibri"/>
          <w:sz w:val="20"/>
          <w:szCs w:val="20"/>
          <w:lang w:val="en-GB"/>
        </w:rPr>
        <w:t xml:space="preserve">. The latter can be considered as favourable for Biocon. </w:t>
      </w:r>
      <w:r w:rsidR="00651939" w:rsidRPr="00136052">
        <w:rPr>
          <w:rFonts w:ascii="Calibri" w:hAnsi="Calibri" w:cs="Calibri"/>
          <w:sz w:val="20"/>
          <w:szCs w:val="20"/>
          <w:lang w:val="en-GB"/>
        </w:rPr>
        <w:t xml:space="preserve">In the framework of the b2b subsidiary firm </w:t>
      </w:r>
      <w:r w:rsidRPr="00136052">
        <w:rPr>
          <w:rFonts w:ascii="Calibri" w:hAnsi="Calibri" w:cs="Calibri"/>
          <w:sz w:val="20"/>
          <w:szCs w:val="20"/>
          <w:lang w:val="en-GB"/>
        </w:rPr>
        <w:t xml:space="preserve">Syngene </w:t>
      </w:r>
      <w:r w:rsidR="00590775" w:rsidRPr="00136052">
        <w:rPr>
          <w:rFonts w:ascii="Calibri" w:hAnsi="Calibri" w:cs="Calibri"/>
          <w:sz w:val="20"/>
          <w:szCs w:val="20"/>
          <w:lang w:val="en-GB"/>
        </w:rPr>
        <w:t xml:space="preserve">the demographic structure of India regarding its ethnicity created a favourable business opportunity </w:t>
      </w:r>
      <w:r w:rsidR="00410541" w:rsidRPr="00136052">
        <w:rPr>
          <w:rFonts w:ascii="Calibri" w:hAnsi="Calibri" w:cs="Calibri"/>
          <w:sz w:val="20"/>
          <w:szCs w:val="20"/>
          <w:lang w:val="en-GB"/>
        </w:rPr>
        <w:t>that Biocon capitalised on. The diverse ethnicity that India's population provides enables clinical trials with diversified ethnic genetic structures</w:t>
      </w:r>
      <w:r w:rsidR="00292CBD" w:rsidRPr="00136052">
        <w:rPr>
          <w:rFonts w:ascii="Calibri" w:hAnsi="Calibri" w:cs="Calibri"/>
          <w:sz w:val="20"/>
          <w:szCs w:val="20"/>
          <w:lang w:val="en-GB"/>
        </w:rPr>
        <w:t xml:space="preserve"> (</w:t>
      </w:r>
      <w:proofErr w:type="spellStart"/>
      <w:r w:rsidR="00292CBD" w:rsidRPr="00136052">
        <w:rPr>
          <w:rFonts w:ascii="Calibri" w:hAnsi="Calibri" w:cs="Calibri"/>
          <w:sz w:val="20"/>
          <w:szCs w:val="20"/>
          <w:lang w:val="en-GB"/>
        </w:rPr>
        <w:t>Kalegaonkar</w:t>
      </w:r>
      <w:proofErr w:type="spellEnd"/>
      <w:r w:rsidR="00310104" w:rsidRPr="00136052">
        <w:rPr>
          <w:rFonts w:ascii="Calibri" w:hAnsi="Calibri" w:cs="Calibri"/>
          <w:sz w:val="20"/>
          <w:szCs w:val="20"/>
          <w:lang w:val="en-GB"/>
        </w:rPr>
        <w:t xml:space="preserve"> et.al.,</w:t>
      </w:r>
      <w:r w:rsidR="00292CBD" w:rsidRPr="00136052">
        <w:rPr>
          <w:rFonts w:ascii="Calibri" w:hAnsi="Calibri" w:cs="Calibri"/>
          <w:sz w:val="20"/>
          <w:szCs w:val="20"/>
          <w:lang w:val="en-GB"/>
        </w:rPr>
        <w:t>2008)</w:t>
      </w:r>
      <w:r w:rsidR="00410541" w:rsidRPr="00136052">
        <w:rPr>
          <w:rFonts w:ascii="Calibri" w:hAnsi="Calibri" w:cs="Calibri"/>
          <w:sz w:val="20"/>
          <w:szCs w:val="20"/>
          <w:lang w:val="en-GB"/>
        </w:rPr>
        <w:t xml:space="preserve">. </w:t>
      </w:r>
      <w:r w:rsidR="00DD4950" w:rsidRPr="00136052">
        <w:rPr>
          <w:rFonts w:ascii="Calibri" w:hAnsi="Calibri" w:cs="Calibri"/>
          <w:sz w:val="20"/>
          <w:szCs w:val="20"/>
          <w:lang w:val="en-GB"/>
        </w:rPr>
        <w:t>The balanced group for clinical studies consequently lead</w:t>
      </w:r>
      <w:r w:rsidR="007B2626" w:rsidRPr="00136052">
        <w:rPr>
          <w:rFonts w:ascii="Calibri" w:hAnsi="Calibri" w:cs="Calibri"/>
          <w:sz w:val="20"/>
          <w:szCs w:val="20"/>
          <w:lang w:val="en-GB"/>
        </w:rPr>
        <w:t>s</w:t>
      </w:r>
      <w:r w:rsidR="00DD4950" w:rsidRPr="00136052">
        <w:rPr>
          <w:rFonts w:ascii="Calibri" w:hAnsi="Calibri" w:cs="Calibri"/>
          <w:sz w:val="20"/>
          <w:szCs w:val="20"/>
          <w:lang w:val="en-GB"/>
        </w:rPr>
        <w:t xml:space="preserve"> to a wide client base as the research findings could exemplary applied to diverse populations suitable for global adaptability. </w:t>
      </w:r>
    </w:p>
    <w:p w:rsidR="00292CBD" w:rsidRPr="00136052" w:rsidRDefault="00292CBD"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lastRenderedPageBreak/>
        <w:t>In this context</w:t>
      </w:r>
      <w:r w:rsidR="007B2626" w:rsidRPr="00136052">
        <w:rPr>
          <w:rFonts w:ascii="Calibri" w:hAnsi="Calibri" w:cs="Calibri"/>
          <w:sz w:val="20"/>
          <w:szCs w:val="20"/>
          <w:lang w:val="en-GB"/>
        </w:rPr>
        <w:t>,</w:t>
      </w:r>
      <w:r w:rsidRPr="00136052">
        <w:rPr>
          <w:rFonts w:ascii="Calibri" w:hAnsi="Calibri" w:cs="Calibri"/>
          <w:sz w:val="20"/>
          <w:szCs w:val="20"/>
          <w:lang w:val="en-GB"/>
        </w:rPr>
        <w:t xml:space="preserve"> it is worth mentioning,</w:t>
      </w:r>
      <w:r w:rsidR="00C446FA" w:rsidRPr="00136052">
        <w:rPr>
          <w:rFonts w:ascii="Calibri" w:hAnsi="Calibri" w:cs="Calibri"/>
          <w:sz w:val="20"/>
          <w:szCs w:val="20"/>
          <w:lang w:val="en-GB"/>
        </w:rPr>
        <w:t xml:space="preserve"> that</w:t>
      </w:r>
      <w:r w:rsidRPr="00136052">
        <w:rPr>
          <w:rFonts w:ascii="Calibri" w:hAnsi="Calibri" w:cs="Calibri"/>
          <w:sz w:val="20"/>
          <w:szCs w:val="20"/>
          <w:lang w:val="en-GB"/>
        </w:rPr>
        <w:t xml:space="preserve"> there are two essential uncertain drivers</w:t>
      </w:r>
      <w:r w:rsidR="00C446FA" w:rsidRPr="00136052">
        <w:rPr>
          <w:rFonts w:ascii="Calibri" w:hAnsi="Calibri" w:cs="Calibri"/>
          <w:sz w:val="20"/>
          <w:szCs w:val="20"/>
          <w:lang w:val="en-GB"/>
        </w:rPr>
        <w:t xml:space="preserve"> for change</w:t>
      </w:r>
      <w:r w:rsidRPr="00136052">
        <w:rPr>
          <w:rFonts w:ascii="Calibri" w:hAnsi="Calibri" w:cs="Calibri"/>
          <w:sz w:val="20"/>
          <w:szCs w:val="20"/>
          <w:lang w:val="en-GB"/>
        </w:rPr>
        <w:t xml:space="preserve"> in bioscience identified in the Wharton research studies conducted in 2006</w:t>
      </w:r>
      <w:r w:rsidR="00C446FA" w:rsidRPr="00136052">
        <w:rPr>
          <w:rFonts w:ascii="Calibri" w:hAnsi="Calibri" w:cs="Calibri"/>
          <w:sz w:val="20"/>
          <w:szCs w:val="20"/>
          <w:lang w:val="en-GB"/>
        </w:rPr>
        <w:t xml:space="preserve">: 'technological advance and public acceptance (Johnson et.al.,2008). The public opinion on technological development, including stem cell therapy, cloning, and regenerative medicine depend severely on cultural factors. The researchers found four different scenarios that </w:t>
      </w:r>
      <w:r w:rsidR="00491B20">
        <w:rPr>
          <w:rFonts w:ascii="Calibri" w:hAnsi="Calibri" w:cs="Calibri"/>
          <w:sz w:val="20"/>
          <w:szCs w:val="20"/>
          <w:lang w:val="en-GB"/>
        </w:rPr>
        <w:t>might</w:t>
      </w:r>
      <w:r w:rsidR="00EC17F0" w:rsidRPr="00136052">
        <w:rPr>
          <w:rFonts w:ascii="Calibri" w:hAnsi="Calibri" w:cs="Calibri"/>
          <w:sz w:val="20"/>
          <w:szCs w:val="20"/>
          <w:lang w:val="en-GB"/>
        </w:rPr>
        <w:t xml:space="preserve"> </w:t>
      </w:r>
      <w:r w:rsidR="00491B20">
        <w:rPr>
          <w:rFonts w:ascii="Calibri" w:hAnsi="Calibri" w:cs="Calibri"/>
          <w:sz w:val="20"/>
          <w:szCs w:val="20"/>
          <w:lang w:val="en-GB"/>
        </w:rPr>
        <w:t>reflect</w:t>
      </w:r>
      <w:r w:rsidR="00EC17F0" w:rsidRPr="00136052">
        <w:rPr>
          <w:rFonts w:ascii="Calibri" w:hAnsi="Calibri" w:cs="Calibri"/>
          <w:sz w:val="20"/>
          <w:szCs w:val="20"/>
          <w:lang w:val="en-GB"/>
        </w:rPr>
        <w:t xml:space="preserve"> the reaction of the public. P</w:t>
      </w:r>
      <w:r w:rsidR="00C446FA" w:rsidRPr="00136052">
        <w:rPr>
          <w:rFonts w:ascii="Calibri" w:hAnsi="Calibri" w:cs="Calibri"/>
          <w:sz w:val="20"/>
          <w:szCs w:val="20"/>
          <w:lang w:val="en-GB"/>
        </w:rPr>
        <w:t>articularly challenging for companies operating in thi</w:t>
      </w:r>
      <w:r w:rsidR="00EC17F0" w:rsidRPr="00136052">
        <w:rPr>
          <w:rFonts w:ascii="Calibri" w:hAnsi="Calibri" w:cs="Calibri"/>
          <w:sz w:val="20"/>
          <w:szCs w:val="20"/>
          <w:lang w:val="en-GB"/>
        </w:rPr>
        <w:t>s industry may be the two scenarios where the public rejects technological failure or success, for example</w:t>
      </w:r>
      <w:r w:rsidR="007B2626" w:rsidRPr="00136052">
        <w:rPr>
          <w:rFonts w:ascii="Calibri" w:hAnsi="Calibri" w:cs="Calibri"/>
          <w:sz w:val="20"/>
          <w:szCs w:val="20"/>
          <w:lang w:val="en-GB"/>
        </w:rPr>
        <w:t>,</w:t>
      </w:r>
      <w:r w:rsidR="00EC17F0" w:rsidRPr="00136052">
        <w:rPr>
          <w:rFonts w:ascii="Calibri" w:hAnsi="Calibri" w:cs="Calibri"/>
          <w:sz w:val="20"/>
          <w:szCs w:val="20"/>
          <w:lang w:val="en-GB"/>
        </w:rPr>
        <w:t xml:space="preserve"> companies and the entire bioscience/pharma</w:t>
      </w:r>
      <w:r w:rsidR="007B2626" w:rsidRPr="00136052">
        <w:rPr>
          <w:rFonts w:ascii="Calibri" w:hAnsi="Calibri" w:cs="Calibri"/>
          <w:sz w:val="20"/>
          <w:szCs w:val="20"/>
          <w:lang w:val="en-GB"/>
        </w:rPr>
        <w:t>ceutical industry may provoke scepticism</w:t>
      </w:r>
      <w:r w:rsidR="00EC17F0" w:rsidRPr="00136052">
        <w:rPr>
          <w:rFonts w:ascii="Calibri" w:hAnsi="Calibri" w:cs="Calibri"/>
          <w:sz w:val="20"/>
          <w:szCs w:val="20"/>
          <w:lang w:val="en-GB"/>
        </w:rPr>
        <w:t xml:space="preserve"> and disappointment </w:t>
      </w:r>
      <w:r w:rsidR="005D33EB" w:rsidRPr="00136052">
        <w:rPr>
          <w:rFonts w:ascii="Calibri" w:hAnsi="Calibri" w:cs="Calibri"/>
          <w:sz w:val="20"/>
          <w:szCs w:val="20"/>
          <w:lang w:val="en-GB"/>
        </w:rPr>
        <w:t xml:space="preserve">in the public view </w:t>
      </w:r>
      <w:r w:rsidR="00EC17F0" w:rsidRPr="00136052">
        <w:rPr>
          <w:rFonts w:ascii="Calibri" w:hAnsi="Calibri" w:cs="Calibri"/>
          <w:sz w:val="20"/>
          <w:szCs w:val="20"/>
          <w:lang w:val="en-GB"/>
        </w:rPr>
        <w:t>when</w:t>
      </w:r>
      <w:r w:rsidR="00B554CD" w:rsidRPr="00136052">
        <w:rPr>
          <w:rFonts w:ascii="Calibri" w:hAnsi="Calibri" w:cs="Calibri"/>
          <w:sz w:val="20"/>
          <w:szCs w:val="20"/>
          <w:lang w:val="en-GB"/>
        </w:rPr>
        <w:t xml:space="preserve"> they</w:t>
      </w:r>
      <w:r w:rsidR="007B2626" w:rsidRPr="00136052">
        <w:rPr>
          <w:rFonts w:ascii="Calibri" w:hAnsi="Calibri" w:cs="Calibri"/>
          <w:sz w:val="20"/>
          <w:szCs w:val="20"/>
          <w:lang w:val="en-GB"/>
        </w:rPr>
        <w:t xml:space="preserve"> could</w:t>
      </w:r>
      <w:r w:rsidR="00491B20">
        <w:rPr>
          <w:rFonts w:ascii="Calibri" w:hAnsi="Calibri" w:cs="Calibri"/>
          <w:sz w:val="20"/>
          <w:szCs w:val="20"/>
          <w:lang w:val="en-GB"/>
        </w:rPr>
        <w:t xml:space="preserve"> not</w:t>
      </w:r>
      <w:r w:rsidR="007B2626" w:rsidRPr="00136052">
        <w:rPr>
          <w:rFonts w:ascii="Calibri" w:hAnsi="Calibri" w:cs="Calibri"/>
          <w:sz w:val="20"/>
          <w:szCs w:val="20"/>
          <w:lang w:val="en-GB"/>
        </w:rPr>
        <w:t xml:space="preserve"> deliver</w:t>
      </w:r>
      <w:r w:rsidR="00EC17F0" w:rsidRPr="00136052">
        <w:rPr>
          <w:rFonts w:ascii="Calibri" w:hAnsi="Calibri" w:cs="Calibri"/>
          <w:sz w:val="20"/>
          <w:szCs w:val="20"/>
          <w:lang w:val="en-GB"/>
        </w:rPr>
        <w:t xml:space="preserve"> the hoped cures for diseases. On the other hand, in cases where the technology succeeds </w:t>
      </w:r>
      <w:r w:rsidR="00B554CD" w:rsidRPr="00136052">
        <w:rPr>
          <w:rFonts w:ascii="Calibri" w:hAnsi="Calibri" w:cs="Calibri"/>
          <w:sz w:val="20"/>
          <w:szCs w:val="20"/>
          <w:lang w:val="en-GB"/>
        </w:rPr>
        <w:t xml:space="preserve">the potential reaction could frighten people and lead to ethical and safety reservations (Johnson et.al.,2008). The dismissive view could constitute a threat to the future of bioscience and the company operating in this market. </w:t>
      </w:r>
    </w:p>
    <w:p w:rsidR="00275B06" w:rsidRPr="00136052" w:rsidRDefault="00275B06" w:rsidP="00A60D31">
      <w:pPr>
        <w:tabs>
          <w:tab w:val="center" w:pos="4536"/>
        </w:tabs>
        <w:jc w:val="both"/>
        <w:rPr>
          <w:rFonts w:ascii="Calibri" w:hAnsi="Calibri" w:cs="Calibri"/>
          <w:sz w:val="20"/>
          <w:szCs w:val="20"/>
          <w:lang w:val="en-GB"/>
        </w:rPr>
      </w:pPr>
    </w:p>
    <w:p w:rsidR="00572706" w:rsidRPr="00B8433E" w:rsidRDefault="00AD314F" w:rsidP="00B8433E">
      <w:pPr>
        <w:pStyle w:val="Listenabsatz"/>
        <w:numPr>
          <w:ilvl w:val="0"/>
          <w:numId w:val="9"/>
        </w:numPr>
        <w:tabs>
          <w:tab w:val="center" w:pos="4536"/>
        </w:tabs>
        <w:ind w:left="426"/>
        <w:jc w:val="both"/>
        <w:rPr>
          <w:rFonts w:ascii="Calibri" w:hAnsi="Calibri" w:cs="Calibri"/>
          <w:b/>
          <w:sz w:val="20"/>
          <w:szCs w:val="20"/>
          <w:lang w:val="en-GB"/>
        </w:rPr>
      </w:pPr>
      <w:r w:rsidRPr="00B8433E">
        <w:rPr>
          <w:rFonts w:ascii="Calibri" w:hAnsi="Calibri" w:cs="Calibri"/>
          <w:b/>
          <w:sz w:val="20"/>
          <w:szCs w:val="20"/>
          <w:lang w:val="en-GB"/>
        </w:rPr>
        <w:t>Technological Forces</w:t>
      </w:r>
    </w:p>
    <w:p w:rsidR="007D3C8B" w:rsidRPr="00136052" w:rsidRDefault="007D3C8B"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Rapid technological</w:t>
      </w:r>
      <w:r w:rsidR="007B2626" w:rsidRPr="00136052">
        <w:rPr>
          <w:rFonts w:ascii="Calibri" w:hAnsi="Calibri" w:cs="Calibri"/>
          <w:sz w:val="20"/>
          <w:szCs w:val="20"/>
          <w:lang w:val="en-GB"/>
        </w:rPr>
        <w:t xml:space="preserve"> changes through innovations have shaped the 20th and 21st-</w:t>
      </w:r>
      <w:r w:rsidRPr="00136052">
        <w:rPr>
          <w:rFonts w:ascii="Calibri" w:hAnsi="Calibri" w:cs="Calibri"/>
          <w:sz w:val="20"/>
          <w:szCs w:val="20"/>
          <w:lang w:val="en-GB"/>
        </w:rPr>
        <w:t xml:space="preserve">century creating threats and opportunities simultaneously, </w:t>
      </w:r>
      <w:r w:rsidR="00491B20">
        <w:rPr>
          <w:rFonts w:ascii="Calibri" w:hAnsi="Calibri" w:cs="Calibri"/>
          <w:sz w:val="20"/>
          <w:szCs w:val="20"/>
          <w:lang w:val="en-GB"/>
        </w:rPr>
        <w:t>while</w:t>
      </w:r>
      <w:r w:rsidRPr="00136052">
        <w:rPr>
          <w:rFonts w:ascii="Calibri" w:hAnsi="Calibri" w:cs="Calibri"/>
          <w:sz w:val="20"/>
          <w:szCs w:val="20"/>
          <w:lang w:val="en-GB"/>
        </w:rPr>
        <w:t xml:space="preserve"> </w:t>
      </w:r>
      <w:r w:rsidR="00EC216A" w:rsidRPr="00136052">
        <w:rPr>
          <w:rFonts w:ascii="Calibri" w:hAnsi="Calibri" w:cs="Calibri"/>
          <w:sz w:val="20"/>
          <w:szCs w:val="20"/>
          <w:lang w:val="en-GB"/>
        </w:rPr>
        <w:t>organisations</w:t>
      </w:r>
      <w:r w:rsidRPr="00136052">
        <w:rPr>
          <w:rFonts w:ascii="Calibri" w:hAnsi="Calibri" w:cs="Calibri"/>
          <w:sz w:val="20"/>
          <w:szCs w:val="20"/>
          <w:lang w:val="en-GB"/>
        </w:rPr>
        <w:t xml:space="preserve"> utilise innovative technology to create new products or offer unprecedented service, </w:t>
      </w:r>
      <w:r w:rsidR="009D511A">
        <w:rPr>
          <w:rFonts w:ascii="Calibri" w:hAnsi="Calibri" w:cs="Calibri"/>
          <w:sz w:val="20"/>
          <w:szCs w:val="20"/>
          <w:lang w:val="en-GB"/>
        </w:rPr>
        <w:t>it constitutes a threat for rivals</w:t>
      </w:r>
      <w:r w:rsidRPr="00136052">
        <w:rPr>
          <w:rFonts w:ascii="Calibri" w:hAnsi="Calibri" w:cs="Calibri"/>
          <w:sz w:val="20"/>
          <w:szCs w:val="20"/>
          <w:lang w:val="en-GB"/>
        </w:rPr>
        <w:t xml:space="preserve"> as new technology lead to a competitive advantage of the innovator forcing rivals to alter their </w:t>
      </w:r>
      <w:r w:rsidR="00B16AF0" w:rsidRPr="00136052">
        <w:rPr>
          <w:rFonts w:ascii="Calibri" w:hAnsi="Calibri" w:cs="Calibri"/>
          <w:sz w:val="20"/>
          <w:szCs w:val="20"/>
          <w:lang w:val="en-GB"/>
        </w:rPr>
        <w:t xml:space="preserve">strategies regarding the applied technology (cf. Barney and Hesterly,2019). </w:t>
      </w:r>
    </w:p>
    <w:p w:rsidR="005F4281" w:rsidRPr="00136052" w:rsidRDefault="005F4281"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On the one hand, t</w:t>
      </w:r>
      <w:r w:rsidR="00F81401" w:rsidRPr="00136052">
        <w:rPr>
          <w:rFonts w:ascii="Calibri" w:hAnsi="Calibri" w:cs="Calibri"/>
          <w:sz w:val="20"/>
          <w:szCs w:val="20"/>
          <w:lang w:val="en-GB"/>
        </w:rPr>
        <w:t xml:space="preserve">echnological innovations are </w:t>
      </w:r>
      <w:r w:rsidR="007B2626" w:rsidRPr="00136052">
        <w:rPr>
          <w:rFonts w:ascii="Calibri" w:hAnsi="Calibri" w:cs="Calibri"/>
          <w:sz w:val="20"/>
          <w:szCs w:val="20"/>
          <w:lang w:val="en-GB"/>
        </w:rPr>
        <w:t>considered</w:t>
      </w:r>
      <w:r w:rsidRPr="00136052">
        <w:rPr>
          <w:rFonts w:ascii="Calibri" w:hAnsi="Calibri" w:cs="Calibri"/>
          <w:sz w:val="20"/>
          <w:szCs w:val="20"/>
          <w:lang w:val="en-GB"/>
        </w:rPr>
        <w:t xml:space="preserve"> </w:t>
      </w:r>
      <w:r w:rsidR="00F81401" w:rsidRPr="00136052">
        <w:rPr>
          <w:rFonts w:ascii="Calibri" w:hAnsi="Calibri" w:cs="Calibri"/>
          <w:sz w:val="20"/>
          <w:szCs w:val="20"/>
          <w:lang w:val="en-GB"/>
        </w:rPr>
        <w:t xml:space="preserve">essential for companies in the biopharmaceutical industry to gain and maintain competitive advantage due to tight competition, </w:t>
      </w:r>
      <w:r w:rsidR="009D511A">
        <w:rPr>
          <w:rFonts w:ascii="Calibri" w:hAnsi="Calibri" w:cs="Calibri"/>
          <w:sz w:val="20"/>
          <w:szCs w:val="20"/>
          <w:lang w:val="en-GB"/>
        </w:rPr>
        <w:t>at the same time,</w:t>
      </w:r>
      <w:r w:rsidR="00F81401" w:rsidRPr="00136052">
        <w:rPr>
          <w:rFonts w:ascii="Calibri" w:hAnsi="Calibri" w:cs="Calibri"/>
          <w:sz w:val="20"/>
          <w:szCs w:val="20"/>
          <w:lang w:val="en-GB"/>
        </w:rPr>
        <w:t xml:space="preserve"> </w:t>
      </w:r>
      <w:r w:rsidRPr="00136052">
        <w:rPr>
          <w:rFonts w:ascii="Calibri" w:hAnsi="Calibri" w:cs="Calibri"/>
          <w:sz w:val="20"/>
          <w:szCs w:val="20"/>
          <w:lang w:val="en-GB"/>
        </w:rPr>
        <w:t>technological changes are particularly</w:t>
      </w:r>
      <w:r w:rsidR="00F81401" w:rsidRPr="00136052">
        <w:rPr>
          <w:rFonts w:ascii="Calibri" w:hAnsi="Calibri" w:cs="Calibri"/>
          <w:sz w:val="20"/>
          <w:szCs w:val="20"/>
          <w:lang w:val="en-GB"/>
        </w:rPr>
        <w:t xml:space="preserve"> </w:t>
      </w:r>
      <w:r w:rsidR="00C2474B" w:rsidRPr="00136052">
        <w:rPr>
          <w:rFonts w:ascii="Calibri" w:hAnsi="Calibri" w:cs="Calibri"/>
          <w:sz w:val="20"/>
          <w:szCs w:val="20"/>
          <w:lang w:val="en-GB"/>
        </w:rPr>
        <w:t xml:space="preserve">valuable to innovate </w:t>
      </w:r>
      <w:r w:rsidRPr="00136052">
        <w:rPr>
          <w:rFonts w:ascii="Calibri" w:hAnsi="Calibri" w:cs="Calibri"/>
          <w:sz w:val="20"/>
          <w:szCs w:val="20"/>
          <w:lang w:val="en-GB"/>
        </w:rPr>
        <w:t>new treatments and prevention of diseases (Barney and Hesterly,2019)</w:t>
      </w:r>
    </w:p>
    <w:p w:rsidR="00573864" w:rsidRPr="00136052" w:rsidRDefault="008171B0"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From the outset, Bi</w:t>
      </w:r>
      <w:r w:rsidR="007B2626" w:rsidRPr="00136052">
        <w:rPr>
          <w:rFonts w:ascii="Calibri" w:hAnsi="Calibri" w:cs="Calibri"/>
          <w:sz w:val="20"/>
          <w:szCs w:val="20"/>
          <w:lang w:val="en-GB"/>
        </w:rPr>
        <w:t>o</w:t>
      </w:r>
      <w:r w:rsidRPr="00136052">
        <w:rPr>
          <w:rFonts w:ascii="Calibri" w:hAnsi="Calibri" w:cs="Calibri"/>
          <w:sz w:val="20"/>
          <w:szCs w:val="20"/>
          <w:lang w:val="en-GB"/>
        </w:rPr>
        <w:t xml:space="preserve">con's </w:t>
      </w:r>
      <w:r w:rsidR="00103D33" w:rsidRPr="00136052">
        <w:rPr>
          <w:rFonts w:ascii="Calibri" w:hAnsi="Calibri" w:cs="Calibri"/>
          <w:sz w:val="20"/>
          <w:szCs w:val="20"/>
          <w:lang w:val="en-GB"/>
        </w:rPr>
        <w:t>course of action was to focus</w:t>
      </w:r>
      <w:r w:rsidRPr="00136052">
        <w:rPr>
          <w:rFonts w:ascii="Calibri" w:hAnsi="Calibri" w:cs="Calibri"/>
          <w:sz w:val="20"/>
          <w:szCs w:val="20"/>
          <w:lang w:val="en-GB"/>
        </w:rPr>
        <w:t xml:space="preserve"> on technological innovations </w:t>
      </w:r>
      <w:r w:rsidR="00103D33" w:rsidRPr="00136052">
        <w:rPr>
          <w:rFonts w:ascii="Calibri" w:hAnsi="Calibri" w:cs="Calibri"/>
          <w:sz w:val="20"/>
          <w:szCs w:val="20"/>
          <w:lang w:val="en-GB"/>
        </w:rPr>
        <w:t xml:space="preserve">and development </w:t>
      </w:r>
      <w:r w:rsidRPr="00136052">
        <w:rPr>
          <w:rFonts w:ascii="Calibri" w:hAnsi="Calibri" w:cs="Calibri"/>
          <w:sz w:val="20"/>
          <w:szCs w:val="20"/>
          <w:lang w:val="en-GB"/>
        </w:rPr>
        <w:t>which led to the establishment of an R&amp;D division</w:t>
      </w:r>
      <w:r w:rsidR="00103D33" w:rsidRPr="00136052">
        <w:rPr>
          <w:rFonts w:ascii="Calibri" w:hAnsi="Calibri" w:cs="Calibri"/>
          <w:sz w:val="20"/>
          <w:szCs w:val="20"/>
          <w:lang w:val="en-GB"/>
        </w:rPr>
        <w:t xml:space="preserve"> in 1984</w:t>
      </w:r>
      <w:r w:rsidRPr="00136052">
        <w:rPr>
          <w:rFonts w:ascii="Calibri" w:hAnsi="Calibri" w:cs="Calibri"/>
          <w:sz w:val="20"/>
          <w:szCs w:val="20"/>
          <w:lang w:val="en-GB"/>
        </w:rPr>
        <w:t xml:space="preserve"> driving the development of enzyme fermen</w:t>
      </w:r>
      <w:r w:rsidR="00103D33" w:rsidRPr="00136052">
        <w:rPr>
          <w:rFonts w:ascii="Calibri" w:hAnsi="Calibri" w:cs="Calibri"/>
          <w:sz w:val="20"/>
          <w:szCs w:val="20"/>
          <w:lang w:val="en-GB"/>
        </w:rPr>
        <w:t>ta</w:t>
      </w:r>
      <w:r w:rsidR="00E132F5" w:rsidRPr="00136052">
        <w:rPr>
          <w:rFonts w:ascii="Calibri" w:hAnsi="Calibri" w:cs="Calibri"/>
          <w:sz w:val="20"/>
          <w:szCs w:val="20"/>
          <w:lang w:val="en-GB"/>
        </w:rPr>
        <w:t>tion technology which was scaled up in 1990 within i</w:t>
      </w:r>
      <w:r w:rsidR="007B2626" w:rsidRPr="00136052">
        <w:rPr>
          <w:rFonts w:ascii="Calibri" w:hAnsi="Calibri" w:cs="Calibri"/>
          <w:sz w:val="20"/>
          <w:szCs w:val="20"/>
          <w:lang w:val="en-GB"/>
        </w:rPr>
        <w:t xml:space="preserve">ts new subsidiary </w:t>
      </w:r>
      <w:proofErr w:type="spellStart"/>
      <w:r w:rsidR="007B2626" w:rsidRPr="00136052">
        <w:rPr>
          <w:rFonts w:ascii="Calibri" w:hAnsi="Calibri" w:cs="Calibri"/>
          <w:sz w:val="20"/>
          <w:szCs w:val="20"/>
          <w:lang w:val="en-GB"/>
        </w:rPr>
        <w:t>Biochemizyme</w:t>
      </w:r>
      <w:proofErr w:type="spellEnd"/>
      <w:r w:rsidR="007B2626" w:rsidRPr="00136052">
        <w:rPr>
          <w:rFonts w:ascii="Calibri" w:hAnsi="Calibri" w:cs="Calibri"/>
          <w:sz w:val="20"/>
          <w:szCs w:val="20"/>
          <w:lang w:val="en-GB"/>
        </w:rPr>
        <w:t xml:space="preserve"> </w:t>
      </w:r>
      <w:r w:rsidR="00E132F5" w:rsidRPr="00136052">
        <w:rPr>
          <w:rFonts w:ascii="Calibri" w:hAnsi="Calibri" w:cs="Calibri"/>
          <w:sz w:val="20"/>
          <w:szCs w:val="20"/>
          <w:lang w:val="en-GB"/>
        </w:rPr>
        <w:t>culminated in a unique</w:t>
      </w:r>
      <w:r w:rsidR="005A1583" w:rsidRPr="00136052">
        <w:rPr>
          <w:rFonts w:ascii="Calibri" w:hAnsi="Calibri" w:cs="Calibri"/>
          <w:sz w:val="20"/>
          <w:szCs w:val="20"/>
          <w:lang w:val="en-GB"/>
        </w:rPr>
        <w:t xml:space="preserve"> patented </w:t>
      </w:r>
      <w:r w:rsidR="007B2626" w:rsidRPr="00136052">
        <w:rPr>
          <w:rFonts w:ascii="Calibri" w:hAnsi="Calibri" w:cs="Calibri"/>
          <w:sz w:val="20"/>
          <w:szCs w:val="20"/>
          <w:lang w:val="en-GB"/>
        </w:rPr>
        <w:t>fermentation</w:t>
      </w:r>
      <w:r w:rsidR="005A1583" w:rsidRPr="00136052">
        <w:rPr>
          <w:rFonts w:ascii="Calibri" w:hAnsi="Calibri" w:cs="Calibri"/>
          <w:sz w:val="20"/>
          <w:szCs w:val="20"/>
          <w:lang w:val="en-GB"/>
        </w:rPr>
        <w:t xml:space="preserve"> reactor named </w:t>
      </w:r>
      <w:proofErr w:type="spellStart"/>
      <w:r w:rsidR="005A1583" w:rsidRPr="00136052">
        <w:rPr>
          <w:rFonts w:ascii="Calibri" w:hAnsi="Calibri" w:cs="Calibri"/>
          <w:sz w:val="20"/>
          <w:szCs w:val="20"/>
          <w:lang w:val="en-GB"/>
        </w:rPr>
        <w:t>PlaFractor</w:t>
      </w:r>
      <w:proofErr w:type="spellEnd"/>
      <w:r w:rsidR="005A1583" w:rsidRPr="00136052">
        <w:rPr>
          <w:rFonts w:ascii="Calibri" w:hAnsi="Calibri" w:cs="Calibri"/>
          <w:sz w:val="20"/>
          <w:szCs w:val="20"/>
          <w:lang w:val="en-GB"/>
        </w:rPr>
        <w:t xml:space="preserve"> in 2000 (cf.Biocon,2020). Biocon has been a pioneer with this technological innovation and built on its capability and resources to diversify in the biopharmaceutical market when </w:t>
      </w:r>
      <w:r w:rsidR="006866A7" w:rsidRPr="00136052">
        <w:rPr>
          <w:rFonts w:ascii="Calibri" w:hAnsi="Calibri" w:cs="Calibri"/>
          <w:sz w:val="20"/>
          <w:szCs w:val="20"/>
          <w:lang w:val="en-GB"/>
        </w:rPr>
        <w:t>the company</w:t>
      </w:r>
      <w:r w:rsidR="005A1583" w:rsidRPr="00136052">
        <w:rPr>
          <w:rFonts w:ascii="Calibri" w:hAnsi="Calibri" w:cs="Calibri"/>
          <w:sz w:val="20"/>
          <w:szCs w:val="20"/>
          <w:lang w:val="en-GB"/>
        </w:rPr>
        <w:t xml:space="preserve"> launched Lovastatin in 1997</w:t>
      </w:r>
      <w:r w:rsidR="006866A7" w:rsidRPr="00136052">
        <w:rPr>
          <w:rFonts w:ascii="Calibri" w:hAnsi="Calibri" w:cs="Calibri"/>
          <w:sz w:val="20"/>
          <w:szCs w:val="20"/>
          <w:lang w:val="en-GB"/>
        </w:rPr>
        <w:t xml:space="preserve"> for the first time</w:t>
      </w:r>
      <w:r w:rsidR="005A1583" w:rsidRPr="00136052">
        <w:rPr>
          <w:rFonts w:ascii="Calibri" w:hAnsi="Calibri" w:cs="Calibri"/>
          <w:sz w:val="20"/>
          <w:szCs w:val="20"/>
          <w:lang w:val="en-GB"/>
        </w:rPr>
        <w:t xml:space="preserve"> </w:t>
      </w:r>
      <w:r w:rsidR="006866A7" w:rsidRPr="00136052">
        <w:rPr>
          <w:rFonts w:ascii="Calibri" w:hAnsi="Calibri" w:cs="Calibri"/>
          <w:sz w:val="20"/>
          <w:szCs w:val="20"/>
          <w:lang w:val="en-GB"/>
        </w:rPr>
        <w:t>(</w:t>
      </w:r>
      <w:proofErr w:type="spellStart"/>
      <w:r w:rsidR="006866A7" w:rsidRPr="00136052">
        <w:rPr>
          <w:rFonts w:ascii="Calibri" w:hAnsi="Calibri" w:cs="Calibri"/>
          <w:sz w:val="20"/>
          <w:szCs w:val="20"/>
          <w:lang w:val="en-GB"/>
        </w:rPr>
        <w:t>Kalegaonkar</w:t>
      </w:r>
      <w:proofErr w:type="spellEnd"/>
      <w:r w:rsidR="009D511A">
        <w:rPr>
          <w:rFonts w:ascii="Calibri" w:hAnsi="Calibri" w:cs="Calibri"/>
          <w:sz w:val="20"/>
          <w:szCs w:val="20"/>
          <w:lang w:val="en-GB"/>
        </w:rPr>
        <w:t xml:space="preserve"> et.al.</w:t>
      </w:r>
      <w:r w:rsidR="006866A7" w:rsidRPr="00136052">
        <w:rPr>
          <w:rFonts w:ascii="Calibri" w:hAnsi="Calibri" w:cs="Calibri"/>
          <w:sz w:val="20"/>
          <w:szCs w:val="20"/>
          <w:lang w:val="en-GB"/>
        </w:rPr>
        <w:t xml:space="preserve">,2008). </w:t>
      </w:r>
      <w:r w:rsidR="00E469D9" w:rsidRPr="00136052">
        <w:rPr>
          <w:rFonts w:ascii="Calibri" w:hAnsi="Calibri" w:cs="Calibri"/>
          <w:sz w:val="20"/>
          <w:szCs w:val="20"/>
          <w:lang w:val="en-GB"/>
        </w:rPr>
        <w:t>Its reputation as a pioneer in technology was underlined in 2004 when Bi</w:t>
      </w:r>
      <w:r w:rsidR="007B2626" w:rsidRPr="00136052">
        <w:rPr>
          <w:rFonts w:ascii="Calibri" w:hAnsi="Calibri" w:cs="Calibri"/>
          <w:sz w:val="20"/>
          <w:szCs w:val="20"/>
          <w:lang w:val="en-GB"/>
        </w:rPr>
        <w:t>o</w:t>
      </w:r>
      <w:r w:rsidR="00E469D9" w:rsidRPr="00136052">
        <w:rPr>
          <w:rFonts w:ascii="Calibri" w:hAnsi="Calibri" w:cs="Calibri"/>
          <w:sz w:val="20"/>
          <w:szCs w:val="20"/>
          <w:lang w:val="en-GB"/>
        </w:rPr>
        <w:t xml:space="preserve">con 'commercialised generic recombinant human insulin which was developed on its proprietary fermentation technology' as the first company </w:t>
      </w:r>
      <w:r w:rsidR="006E4546" w:rsidRPr="00136052">
        <w:rPr>
          <w:rFonts w:ascii="Calibri" w:hAnsi="Calibri" w:cs="Calibri"/>
          <w:sz w:val="20"/>
          <w:szCs w:val="20"/>
          <w:lang w:val="en-GB"/>
        </w:rPr>
        <w:t>in the world (Biocon-Investor Presentation,2017</w:t>
      </w:r>
      <w:r w:rsidR="005A65AB" w:rsidRPr="00136052">
        <w:rPr>
          <w:rFonts w:ascii="Calibri" w:hAnsi="Calibri" w:cs="Calibri"/>
          <w:sz w:val="20"/>
          <w:szCs w:val="20"/>
          <w:lang w:val="en-GB"/>
        </w:rPr>
        <w:t xml:space="preserve">). Currently, </w:t>
      </w:r>
      <w:r w:rsidR="00273934" w:rsidRPr="00136052">
        <w:rPr>
          <w:rFonts w:ascii="Calibri" w:hAnsi="Calibri" w:cs="Calibri"/>
          <w:sz w:val="20"/>
          <w:szCs w:val="20"/>
          <w:lang w:val="en-GB"/>
        </w:rPr>
        <w:t>Bi</w:t>
      </w:r>
      <w:r w:rsidR="00C2474B" w:rsidRPr="00136052">
        <w:rPr>
          <w:rFonts w:ascii="Calibri" w:hAnsi="Calibri" w:cs="Calibri"/>
          <w:sz w:val="20"/>
          <w:szCs w:val="20"/>
          <w:lang w:val="en-GB"/>
        </w:rPr>
        <w:t>o</w:t>
      </w:r>
      <w:r w:rsidR="00273934" w:rsidRPr="00136052">
        <w:rPr>
          <w:rFonts w:ascii="Calibri" w:hAnsi="Calibri" w:cs="Calibri"/>
          <w:sz w:val="20"/>
          <w:szCs w:val="20"/>
          <w:lang w:val="en-GB"/>
        </w:rPr>
        <w:t>con promotes its applied technology as 'state-of-the-art utilised for example, in the manufacturing facilities of Biocon Biologics which are certified by regulatory agencies</w:t>
      </w:r>
      <w:r w:rsidR="00410F67" w:rsidRPr="00136052">
        <w:rPr>
          <w:rFonts w:ascii="Calibri" w:hAnsi="Calibri" w:cs="Calibri"/>
          <w:sz w:val="20"/>
          <w:szCs w:val="20"/>
          <w:lang w:val="en-GB"/>
        </w:rPr>
        <w:t xml:space="preserve"> including US, Europe, India, Japan, Brazil, Mexico, South Africa, Turkey, Russi</w:t>
      </w:r>
      <w:r w:rsidR="00CD284A" w:rsidRPr="00136052">
        <w:rPr>
          <w:rFonts w:ascii="Calibri" w:hAnsi="Calibri" w:cs="Calibri"/>
          <w:sz w:val="20"/>
          <w:szCs w:val="20"/>
          <w:lang w:val="en-GB"/>
        </w:rPr>
        <w:t>a</w:t>
      </w:r>
      <w:r w:rsidR="00410F67" w:rsidRPr="00136052">
        <w:rPr>
          <w:rFonts w:ascii="Calibri" w:hAnsi="Calibri" w:cs="Calibri"/>
          <w:sz w:val="20"/>
          <w:szCs w:val="20"/>
          <w:lang w:val="en-GB"/>
        </w:rPr>
        <w:t>, Malaysia,</w:t>
      </w:r>
      <w:r w:rsidR="00CD284A" w:rsidRPr="00136052">
        <w:rPr>
          <w:rFonts w:ascii="Calibri" w:hAnsi="Calibri" w:cs="Calibri"/>
          <w:sz w:val="20"/>
          <w:szCs w:val="20"/>
          <w:lang w:val="en-GB"/>
        </w:rPr>
        <w:t xml:space="preserve"> South Korea, and </w:t>
      </w:r>
      <w:r w:rsidR="009D511A">
        <w:rPr>
          <w:rFonts w:ascii="Calibri" w:hAnsi="Calibri" w:cs="Calibri"/>
          <w:sz w:val="20"/>
          <w:szCs w:val="20"/>
          <w:lang w:val="en-GB"/>
        </w:rPr>
        <w:t>Australia</w:t>
      </w:r>
      <w:r w:rsidR="00CD284A" w:rsidRPr="00136052">
        <w:rPr>
          <w:rFonts w:ascii="Calibri" w:hAnsi="Calibri" w:cs="Calibri"/>
          <w:sz w:val="20"/>
          <w:szCs w:val="20"/>
          <w:lang w:val="en-GB"/>
        </w:rPr>
        <w:t xml:space="preserve"> (Biocon-Biosimilars,2020)</w:t>
      </w:r>
      <w:r w:rsidR="00273934" w:rsidRPr="00136052">
        <w:rPr>
          <w:rFonts w:ascii="Calibri" w:hAnsi="Calibri" w:cs="Calibri"/>
          <w:sz w:val="20"/>
          <w:szCs w:val="20"/>
          <w:lang w:val="en-GB"/>
        </w:rPr>
        <w:t xml:space="preserve">. </w:t>
      </w:r>
      <w:r w:rsidR="009D236F" w:rsidRPr="00136052">
        <w:rPr>
          <w:rFonts w:ascii="Calibri" w:hAnsi="Calibri" w:cs="Calibri"/>
          <w:sz w:val="20"/>
          <w:szCs w:val="20"/>
          <w:lang w:val="en-GB"/>
        </w:rPr>
        <w:t>According</w:t>
      </w:r>
      <w:r w:rsidR="00C2474B" w:rsidRPr="00136052">
        <w:rPr>
          <w:rFonts w:ascii="Calibri" w:hAnsi="Calibri" w:cs="Calibri"/>
          <w:sz w:val="20"/>
          <w:szCs w:val="20"/>
          <w:lang w:val="en-GB"/>
        </w:rPr>
        <w:t xml:space="preserve"> to</w:t>
      </w:r>
      <w:r w:rsidR="009D236F" w:rsidRPr="00136052">
        <w:rPr>
          <w:rFonts w:ascii="Calibri" w:hAnsi="Calibri" w:cs="Calibri"/>
          <w:sz w:val="20"/>
          <w:szCs w:val="20"/>
          <w:lang w:val="en-GB"/>
        </w:rPr>
        <w:t xml:space="preserve"> the company</w:t>
      </w:r>
      <w:r w:rsidR="00C2474B" w:rsidRPr="00136052">
        <w:rPr>
          <w:rFonts w:ascii="Calibri" w:hAnsi="Calibri" w:cs="Calibri"/>
          <w:sz w:val="20"/>
          <w:szCs w:val="20"/>
          <w:lang w:val="en-GB"/>
        </w:rPr>
        <w:t>,</w:t>
      </w:r>
      <w:r w:rsidR="009D236F" w:rsidRPr="00136052">
        <w:rPr>
          <w:rFonts w:ascii="Calibri" w:hAnsi="Calibri" w:cs="Calibri"/>
          <w:sz w:val="20"/>
          <w:szCs w:val="20"/>
          <w:lang w:val="en-GB"/>
        </w:rPr>
        <w:t xml:space="preserve"> it has made considerable investments to implement divers</w:t>
      </w:r>
      <w:r w:rsidR="00C2474B" w:rsidRPr="00136052">
        <w:rPr>
          <w:rFonts w:ascii="Calibri" w:hAnsi="Calibri" w:cs="Calibri"/>
          <w:sz w:val="20"/>
          <w:szCs w:val="20"/>
          <w:lang w:val="en-GB"/>
        </w:rPr>
        <w:t>e</w:t>
      </w:r>
      <w:r w:rsidR="009D236F" w:rsidRPr="00136052">
        <w:rPr>
          <w:rFonts w:ascii="Calibri" w:hAnsi="Calibri" w:cs="Calibri"/>
          <w:sz w:val="20"/>
          <w:szCs w:val="20"/>
          <w:lang w:val="en-GB"/>
        </w:rPr>
        <w:t xml:space="preserve"> technology platforms in its man</w:t>
      </w:r>
      <w:r w:rsidR="00C2474B" w:rsidRPr="00136052">
        <w:rPr>
          <w:rFonts w:ascii="Calibri" w:hAnsi="Calibri" w:cs="Calibri"/>
          <w:sz w:val="20"/>
          <w:szCs w:val="20"/>
          <w:lang w:val="en-GB"/>
        </w:rPr>
        <w:t>ufacturing facilities</w:t>
      </w:r>
      <w:r w:rsidR="009D236F" w:rsidRPr="00136052">
        <w:rPr>
          <w:rFonts w:ascii="Calibri" w:hAnsi="Calibri" w:cs="Calibri"/>
          <w:sz w:val="20"/>
          <w:szCs w:val="20"/>
          <w:lang w:val="en-GB"/>
        </w:rPr>
        <w:t xml:space="preserve"> comprising insulin </w:t>
      </w:r>
      <w:proofErr w:type="spellStart"/>
      <w:r w:rsidR="009D236F" w:rsidRPr="00136052">
        <w:rPr>
          <w:rFonts w:ascii="Calibri" w:hAnsi="Calibri" w:cs="Calibri"/>
          <w:sz w:val="20"/>
          <w:szCs w:val="20"/>
          <w:lang w:val="en-GB"/>
        </w:rPr>
        <w:t>analogs</w:t>
      </w:r>
      <w:proofErr w:type="spellEnd"/>
      <w:r w:rsidR="009D236F" w:rsidRPr="00136052">
        <w:rPr>
          <w:rFonts w:ascii="Calibri" w:hAnsi="Calibri" w:cs="Calibri"/>
          <w:sz w:val="20"/>
          <w:szCs w:val="20"/>
          <w:lang w:val="en-GB"/>
        </w:rPr>
        <w:t>, monoclonal antibodies</w:t>
      </w:r>
      <w:r w:rsidR="00C2474B" w:rsidRPr="00136052">
        <w:rPr>
          <w:rFonts w:ascii="Calibri" w:hAnsi="Calibri" w:cs="Calibri"/>
          <w:sz w:val="20"/>
          <w:szCs w:val="20"/>
          <w:lang w:val="en-GB"/>
        </w:rPr>
        <w:t>,</w:t>
      </w:r>
      <w:r w:rsidR="009D236F" w:rsidRPr="00136052">
        <w:rPr>
          <w:rFonts w:ascii="Calibri" w:hAnsi="Calibri" w:cs="Calibri"/>
          <w:sz w:val="20"/>
          <w:szCs w:val="20"/>
          <w:lang w:val="en-GB"/>
        </w:rPr>
        <w:t xml:space="preserve"> and other re</w:t>
      </w:r>
      <w:r w:rsidR="008048D2" w:rsidRPr="00136052">
        <w:rPr>
          <w:rFonts w:ascii="Calibri" w:hAnsi="Calibri" w:cs="Calibri"/>
          <w:sz w:val="20"/>
          <w:szCs w:val="20"/>
          <w:lang w:val="en-GB"/>
        </w:rPr>
        <w:t xml:space="preserve">combinant proteins (Biocon-Biosimilars,2020). </w:t>
      </w:r>
    </w:p>
    <w:p w:rsidR="007E4C97" w:rsidRPr="00136052" w:rsidRDefault="007E4C97" w:rsidP="00A60D31">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The latest technological innovation in the biopharmaceutical industry </w:t>
      </w:r>
      <w:r w:rsidR="00E469D9" w:rsidRPr="00136052">
        <w:rPr>
          <w:rFonts w:ascii="Calibri" w:hAnsi="Calibri" w:cs="Calibri"/>
          <w:sz w:val="20"/>
          <w:szCs w:val="20"/>
          <w:lang w:val="en-GB"/>
        </w:rPr>
        <w:t xml:space="preserve">encompasses the </w:t>
      </w:r>
      <w:r w:rsidR="007B2626" w:rsidRPr="00136052">
        <w:rPr>
          <w:rFonts w:ascii="Calibri" w:hAnsi="Calibri" w:cs="Calibri"/>
          <w:sz w:val="20"/>
          <w:szCs w:val="20"/>
          <w:lang w:val="en-GB"/>
        </w:rPr>
        <w:t>digitalisation</w:t>
      </w:r>
      <w:r w:rsidR="00E469D9" w:rsidRPr="00136052">
        <w:rPr>
          <w:rFonts w:ascii="Calibri" w:hAnsi="Calibri" w:cs="Calibri"/>
          <w:sz w:val="20"/>
          <w:szCs w:val="20"/>
          <w:lang w:val="en-GB"/>
        </w:rPr>
        <w:t xml:space="preserve"> of processes such as </w:t>
      </w:r>
      <w:r w:rsidR="00E469D9" w:rsidRPr="009D511A">
        <w:rPr>
          <w:rFonts w:ascii="Calibri" w:hAnsi="Calibri" w:cs="Calibri"/>
          <w:i/>
          <w:sz w:val="20"/>
          <w:szCs w:val="20"/>
          <w:lang w:val="en-GB"/>
        </w:rPr>
        <w:t>'artificial intelligence (AI), data mining and big data technologies, data-driven diagnostics, and digital health'</w:t>
      </w:r>
      <w:r w:rsidR="00E469D9" w:rsidRPr="00136052">
        <w:rPr>
          <w:rFonts w:ascii="Calibri" w:hAnsi="Calibri" w:cs="Calibri"/>
          <w:sz w:val="20"/>
          <w:szCs w:val="20"/>
          <w:lang w:val="en-GB"/>
        </w:rPr>
        <w:t xml:space="preserve"> (Buvailo,2020b). </w:t>
      </w:r>
      <w:r w:rsidR="00B81757" w:rsidRPr="00136052">
        <w:rPr>
          <w:rFonts w:ascii="Calibri" w:hAnsi="Calibri" w:cs="Calibri"/>
          <w:sz w:val="20"/>
          <w:szCs w:val="20"/>
          <w:lang w:val="en-GB"/>
        </w:rPr>
        <w:t>In its annual report (2020) Biocon has addressed this technological progress</w:t>
      </w:r>
      <w:r w:rsidR="00743B39" w:rsidRPr="00136052">
        <w:rPr>
          <w:rFonts w:ascii="Calibri" w:hAnsi="Calibri" w:cs="Calibri"/>
          <w:sz w:val="20"/>
          <w:szCs w:val="20"/>
          <w:lang w:val="en-GB"/>
        </w:rPr>
        <w:t xml:space="preserve"> and emphasised its manifesto seeking to </w:t>
      </w:r>
      <w:r w:rsidR="009D511A" w:rsidRPr="009D511A">
        <w:rPr>
          <w:rFonts w:ascii="Calibri" w:hAnsi="Calibri" w:cs="Calibri"/>
          <w:i/>
          <w:sz w:val="20"/>
          <w:szCs w:val="20"/>
          <w:lang w:val="en-GB"/>
        </w:rPr>
        <w:t>'</w:t>
      </w:r>
      <w:r w:rsidR="00743B39" w:rsidRPr="009D511A">
        <w:rPr>
          <w:rFonts w:ascii="Calibri" w:hAnsi="Calibri" w:cs="Calibri"/>
          <w:i/>
          <w:sz w:val="20"/>
          <w:szCs w:val="20"/>
          <w:lang w:val="en-GB"/>
        </w:rPr>
        <w:t>leverage different</w:t>
      </w:r>
      <w:r w:rsidR="007B2626" w:rsidRPr="009D511A">
        <w:rPr>
          <w:rFonts w:ascii="Calibri" w:hAnsi="Calibri" w:cs="Calibri"/>
          <w:i/>
          <w:sz w:val="20"/>
          <w:szCs w:val="20"/>
          <w:lang w:val="en-GB"/>
        </w:rPr>
        <w:t>iated technologies to transform</w:t>
      </w:r>
      <w:r w:rsidR="00743B39" w:rsidRPr="009D511A">
        <w:rPr>
          <w:rFonts w:ascii="Calibri" w:hAnsi="Calibri" w:cs="Calibri"/>
          <w:i/>
          <w:sz w:val="20"/>
          <w:szCs w:val="20"/>
          <w:lang w:val="en-GB"/>
        </w:rPr>
        <w:t xml:space="preserve"> healthcare by ensurin</w:t>
      </w:r>
      <w:r w:rsidR="00C2474B" w:rsidRPr="009D511A">
        <w:rPr>
          <w:rFonts w:ascii="Calibri" w:hAnsi="Calibri" w:cs="Calibri"/>
          <w:i/>
          <w:sz w:val="20"/>
          <w:szCs w:val="20"/>
          <w:lang w:val="en-GB"/>
        </w:rPr>
        <w:t>g access to affordable, quality-</w:t>
      </w:r>
      <w:r w:rsidR="00743B39" w:rsidRPr="009D511A">
        <w:rPr>
          <w:rFonts w:ascii="Calibri" w:hAnsi="Calibri" w:cs="Calibri"/>
          <w:i/>
          <w:sz w:val="20"/>
          <w:szCs w:val="20"/>
          <w:lang w:val="en-GB"/>
        </w:rPr>
        <w:t>assured, complex therapies that significantly improve patient outcomes and are available to all'</w:t>
      </w:r>
      <w:r w:rsidR="00743B39" w:rsidRPr="00136052">
        <w:rPr>
          <w:rFonts w:ascii="Calibri" w:hAnsi="Calibri" w:cs="Calibri"/>
          <w:sz w:val="20"/>
          <w:szCs w:val="20"/>
          <w:lang w:val="en-GB"/>
        </w:rPr>
        <w:t xml:space="preserve"> (Bi</w:t>
      </w:r>
      <w:r w:rsidR="00C2474B" w:rsidRPr="00136052">
        <w:rPr>
          <w:rFonts w:ascii="Calibri" w:hAnsi="Calibri" w:cs="Calibri"/>
          <w:sz w:val="20"/>
          <w:szCs w:val="20"/>
          <w:lang w:val="en-GB"/>
        </w:rPr>
        <w:t>o</w:t>
      </w:r>
      <w:r w:rsidR="00743B39" w:rsidRPr="00136052">
        <w:rPr>
          <w:rFonts w:ascii="Calibri" w:hAnsi="Calibri" w:cs="Calibri"/>
          <w:sz w:val="20"/>
          <w:szCs w:val="20"/>
          <w:lang w:val="en-GB"/>
        </w:rPr>
        <w:t>con-Annual Report,2020)</w:t>
      </w:r>
    </w:p>
    <w:p w:rsidR="006A61C7" w:rsidRDefault="006A61C7" w:rsidP="00112AC5">
      <w:pPr>
        <w:tabs>
          <w:tab w:val="center" w:pos="4536"/>
        </w:tabs>
        <w:rPr>
          <w:rFonts w:ascii="Calibri" w:hAnsi="Calibri" w:cs="Calibri"/>
          <w:b/>
          <w:sz w:val="20"/>
          <w:szCs w:val="20"/>
          <w:lang w:val="en-GB"/>
        </w:rPr>
      </w:pPr>
    </w:p>
    <w:p w:rsidR="006A61C7" w:rsidRDefault="006A61C7" w:rsidP="00112AC5">
      <w:pPr>
        <w:tabs>
          <w:tab w:val="center" w:pos="4536"/>
        </w:tabs>
        <w:rPr>
          <w:rFonts w:ascii="Calibri" w:hAnsi="Calibri" w:cs="Calibri"/>
          <w:b/>
          <w:sz w:val="20"/>
          <w:szCs w:val="20"/>
          <w:lang w:val="en-GB"/>
        </w:rPr>
      </w:pPr>
    </w:p>
    <w:p w:rsidR="00DB3892" w:rsidRPr="001C664C" w:rsidRDefault="009C7E08" w:rsidP="001C664C">
      <w:pPr>
        <w:pStyle w:val="Listenabsatz"/>
        <w:numPr>
          <w:ilvl w:val="0"/>
          <w:numId w:val="8"/>
        </w:numPr>
        <w:tabs>
          <w:tab w:val="center" w:pos="4536"/>
        </w:tabs>
        <w:ind w:left="426"/>
        <w:rPr>
          <w:rFonts w:ascii="Calibri" w:hAnsi="Calibri" w:cs="Calibri"/>
          <w:b/>
          <w:sz w:val="20"/>
          <w:szCs w:val="20"/>
          <w:lang w:val="en-GB"/>
        </w:rPr>
      </w:pPr>
      <w:r w:rsidRPr="001C664C">
        <w:rPr>
          <w:rFonts w:ascii="Calibri" w:hAnsi="Calibri" w:cs="Calibri"/>
          <w:b/>
          <w:sz w:val="20"/>
          <w:szCs w:val="20"/>
          <w:lang w:val="en-GB"/>
        </w:rPr>
        <w:lastRenderedPageBreak/>
        <w:t>Environmental</w:t>
      </w:r>
      <w:r w:rsidR="00D31FC8" w:rsidRPr="001C664C">
        <w:rPr>
          <w:rFonts w:ascii="Calibri" w:hAnsi="Calibri" w:cs="Calibri"/>
          <w:b/>
          <w:sz w:val="20"/>
          <w:szCs w:val="20"/>
          <w:lang w:val="en-GB"/>
        </w:rPr>
        <w:t xml:space="preserve"> forces</w:t>
      </w:r>
    </w:p>
    <w:p w:rsidR="009C7E08" w:rsidRPr="00136052" w:rsidRDefault="009C7E08" w:rsidP="006A61C7">
      <w:pPr>
        <w:tabs>
          <w:tab w:val="center" w:pos="4536"/>
        </w:tabs>
        <w:jc w:val="both"/>
        <w:rPr>
          <w:rFonts w:ascii="Calibri" w:hAnsi="Calibri" w:cs="Calibri"/>
          <w:sz w:val="20"/>
          <w:szCs w:val="20"/>
          <w:lang w:val="en-GB"/>
        </w:rPr>
      </w:pPr>
      <w:r w:rsidRPr="00136052">
        <w:rPr>
          <w:rFonts w:ascii="Calibri" w:hAnsi="Calibri" w:cs="Calibri"/>
          <w:sz w:val="20"/>
          <w:szCs w:val="20"/>
          <w:lang w:val="en-GB"/>
        </w:rPr>
        <w:t>These forces refer to the influence of the ecological environment and increasin</w:t>
      </w:r>
      <w:r w:rsidR="00A60D31" w:rsidRPr="00136052">
        <w:rPr>
          <w:rFonts w:ascii="Calibri" w:hAnsi="Calibri" w:cs="Calibri"/>
          <w:sz w:val="20"/>
          <w:szCs w:val="20"/>
          <w:lang w:val="en-GB"/>
        </w:rPr>
        <w:t xml:space="preserve">gly move the </w:t>
      </w:r>
      <w:r w:rsidR="009D511A">
        <w:rPr>
          <w:rFonts w:ascii="Calibri" w:hAnsi="Calibri" w:cs="Calibri"/>
          <w:sz w:val="20"/>
          <w:szCs w:val="20"/>
          <w:lang w:val="en-GB"/>
        </w:rPr>
        <w:t>focus</w:t>
      </w:r>
      <w:r w:rsidR="00A60D31" w:rsidRPr="00136052">
        <w:rPr>
          <w:rFonts w:ascii="Calibri" w:hAnsi="Calibri" w:cs="Calibri"/>
          <w:sz w:val="20"/>
          <w:szCs w:val="20"/>
          <w:lang w:val="en-GB"/>
        </w:rPr>
        <w:t xml:space="preserve"> </w:t>
      </w:r>
      <w:r w:rsidR="009D511A">
        <w:rPr>
          <w:rFonts w:ascii="Calibri" w:hAnsi="Calibri" w:cs="Calibri"/>
          <w:sz w:val="20"/>
          <w:szCs w:val="20"/>
          <w:lang w:val="en-GB"/>
        </w:rPr>
        <w:t>on</w:t>
      </w:r>
      <w:r w:rsidR="00A60D31" w:rsidRPr="00136052">
        <w:rPr>
          <w:rFonts w:ascii="Calibri" w:hAnsi="Calibri" w:cs="Calibri"/>
          <w:sz w:val="20"/>
          <w:szCs w:val="20"/>
          <w:lang w:val="en-GB"/>
        </w:rPr>
        <w:t xml:space="preserve"> </w:t>
      </w:r>
      <w:r w:rsidRPr="00136052">
        <w:rPr>
          <w:rFonts w:ascii="Calibri" w:hAnsi="Calibri" w:cs="Calibri"/>
          <w:sz w:val="20"/>
          <w:szCs w:val="20"/>
          <w:lang w:val="en-GB"/>
        </w:rPr>
        <w:t>Corporate Sustainability Responsibility (CSR) as part of the overall business strategy, particularly concerning climate change, global warming, air</w:t>
      </w:r>
      <w:r w:rsidR="00A60D31" w:rsidRPr="00136052">
        <w:rPr>
          <w:rFonts w:ascii="Calibri" w:hAnsi="Calibri" w:cs="Calibri"/>
          <w:sz w:val="20"/>
          <w:szCs w:val="20"/>
          <w:lang w:val="en-GB"/>
        </w:rPr>
        <w:t>,</w:t>
      </w:r>
      <w:r w:rsidRPr="00136052">
        <w:rPr>
          <w:rFonts w:ascii="Calibri" w:hAnsi="Calibri" w:cs="Calibri"/>
          <w:sz w:val="20"/>
          <w:szCs w:val="20"/>
          <w:lang w:val="en-GB"/>
        </w:rPr>
        <w:t xml:space="preserve"> and marine pollution, and sustainability (cf. Hollensen,2019). </w:t>
      </w:r>
    </w:p>
    <w:p w:rsidR="006E56A1" w:rsidRPr="001C664C" w:rsidRDefault="009C7E08" w:rsidP="001C664C">
      <w:pPr>
        <w:tabs>
          <w:tab w:val="center" w:pos="4536"/>
        </w:tabs>
        <w:jc w:val="both"/>
        <w:rPr>
          <w:rFonts w:ascii="Calibri" w:hAnsi="Calibri" w:cs="Calibri"/>
          <w:sz w:val="20"/>
          <w:szCs w:val="20"/>
          <w:lang w:val="en-GB"/>
        </w:rPr>
      </w:pPr>
      <w:r w:rsidRPr="00136052">
        <w:rPr>
          <w:rFonts w:ascii="Calibri" w:hAnsi="Calibri" w:cs="Calibri"/>
          <w:sz w:val="20"/>
          <w:szCs w:val="20"/>
          <w:lang w:val="en-GB"/>
        </w:rPr>
        <w:t xml:space="preserve">Biocon emphasis its measures it is </w:t>
      </w:r>
      <w:r w:rsidR="006E56A1">
        <w:rPr>
          <w:rFonts w:ascii="Calibri" w:hAnsi="Calibri" w:cs="Calibri"/>
          <w:sz w:val="20"/>
          <w:szCs w:val="20"/>
          <w:lang w:val="en-GB"/>
        </w:rPr>
        <w:t>taking</w:t>
      </w:r>
      <w:r w:rsidRPr="00136052">
        <w:rPr>
          <w:rFonts w:ascii="Calibri" w:hAnsi="Calibri" w:cs="Calibri"/>
          <w:sz w:val="20"/>
          <w:szCs w:val="20"/>
          <w:lang w:val="en-GB"/>
        </w:rPr>
        <w:t xml:space="preserve"> to achieve environmental protection and a sustainable community (Biocon-</w:t>
      </w:r>
      <w:r w:rsidR="009866A5" w:rsidRPr="00136052">
        <w:rPr>
          <w:rFonts w:ascii="Calibri" w:hAnsi="Calibri" w:cs="Calibri"/>
          <w:sz w:val="20"/>
          <w:szCs w:val="20"/>
          <w:lang w:val="en-GB"/>
        </w:rPr>
        <w:t>Sustainability</w:t>
      </w:r>
      <w:r w:rsidRPr="00136052">
        <w:rPr>
          <w:rFonts w:ascii="Calibri" w:hAnsi="Calibri" w:cs="Calibri"/>
          <w:sz w:val="20"/>
          <w:szCs w:val="20"/>
          <w:lang w:val="en-GB"/>
        </w:rPr>
        <w:t>,2020). In the context of a</w:t>
      </w:r>
      <w:r w:rsidR="00A60D31" w:rsidRPr="00136052">
        <w:rPr>
          <w:rFonts w:ascii="Calibri" w:hAnsi="Calibri" w:cs="Calibri"/>
          <w:sz w:val="20"/>
          <w:szCs w:val="20"/>
          <w:lang w:val="en-GB"/>
        </w:rPr>
        <w:t>n</w:t>
      </w:r>
      <w:r w:rsidRPr="00136052">
        <w:rPr>
          <w:rFonts w:ascii="Calibri" w:hAnsi="Calibri" w:cs="Calibri"/>
          <w:sz w:val="20"/>
          <w:szCs w:val="20"/>
          <w:lang w:val="en-GB"/>
        </w:rPr>
        <w:t xml:space="preserve"> </w:t>
      </w:r>
      <w:r w:rsidR="00A60D31" w:rsidRPr="00136052">
        <w:rPr>
          <w:rFonts w:ascii="Calibri" w:hAnsi="Calibri" w:cs="Calibri"/>
          <w:i/>
          <w:sz w:val="20"/>
          <w:szCs w:val="20"/>
          <w:lang w:val="en-GB"/>
        </w:rPr>
        <w:t>'</w:t>
      </w:r>
      <w:r w:rsidR="008B6EAF" w:rsidRPr="00136052">
        <w:rPr>
          <w:rFonts w:ascii="Calibri" w:hAnsi="Calibri" w:cs="Calibri"/>
          <w:i/>
          <w:sz w:val="20"/>
          <w:szCs w:val="20"/>
          <w:lang w:val="en-GB"/>
        </w:rPr>
        <w:t>e</w:t>
      </w:r>
      <w:r w:rsidRPr="00136052">
        <w:rPr>
          <w:rFonts w:ascii="Calibri" w:hAnsi="Calibri" w:cs="Calibri"/>
          <w:i/>
          <w:sz w:val="20"/>
          <w:szCs w:val="20"/>
          <w:lang w:val="en-GB"/>
        </w:rPr>
        <w:t>nvironment, occupational health, safety &amp; sustainability policy</w:t>
      </w:r>
      <w:r w:rsidR="00A60D31" w:rsidRPr="00136052">
        <w:rPr>
          <w:rFonts w:ascii="Calibri" w:hAnsi="Calibri" w:cs="Calibri"/>
          <w:i/>
          <w:sz w:val="20"/>
          <w:szCs w:val="20"/>
          <w:lang w:val="en-GB"/>
        </w:rPr>
        <w:t>'</w:t>
      </w:r>
      <w:r w:rsidRPr="00136052">
        <w:rPr>
          <w:rFonts w:ascii="Calibri" w:hAnsi="Calibri" w:cs="Calibri"/>
          <w:sz w:val="20"/>
          <w:szCs w:val="20"/>
          <w:lang w:val="en-GB"/>
        </w:rPr>
        <w:t xml:space="preserve"> the company lays down specific initiatives how to achieve CSR, </w:t>
      </w:r>
      <w:r w:rsidR="00314AA0" w:rsidRPr="00136052">
        <w:rPr>
          <w:rFonts w:ascii="Calibri" w:hAnsi="Calibri" w:cs="Calibri"/>
          <w:sz w:val="20"/>
          <w:szCs w:val="20"/>
          <w:lang w:val="en-GB"/>
        </w:rPr>
        <w:t>inter alia</w:t>
      </w:r>
      <w:r w:rsidRPr="00136052">
        <w:rPr>
          <w:rFonts w:ascii="Calibri" w:hAnsi="Calibri" w:cs="Calibri"/>
          <w:sz w:val="20"/>
          <w:szCs w:val="20"/>
          <w:lang w:val="en-GB"/>
        </w:rPr>
        <w:t xml:space="preserve"> to go above the compliance of laws, regulations</w:t>
      </w:r>
      <w:r w:rsidR="00A60D31" w:rsidRPr="00136052">
        <w:rPr>
          <w:rFonts w:ascii="Calibri" w:hAnsi="Calibri" w:cs="Calibri"/>
          <w:sz w:val="20"/>
          <w:szCs w:val="20"/>
          <w:lang w:val="en-GB"/>
        </w:rPr>
        <w:t>,</w:t>
      </w:r>
      <w:r w:rsidRPr="00136052">
        <w:rPr>
          <w:rFonts w:ascii="Calibri" w:hAnsi="Calibri" w:cs="Calibri"/>
          <w:sz w:val="20"/>
          <w:szCs w:val="20"/>
          <w:lang w:val="en-GB"/>
        </w:rPr>
        <w:t xml:space="preserve"> and requirements in the </w:t>
      </w:r>
      <w:r w:rsidR="006E56A1">
        <w:rPr>
          <w:rFonts w:ascii="Calibri" w:hAnsi="Calibri" w:cs="Calibri"/>
          <w:sz w:val="20"/>
          <w:szCs w:val="20"/>
          <w:lang w:val="en-GB"/>
        </w:rPr>
        <w:t xml:space="preserve">country it operates in and </w:t>
      </w:r>
      <w:r w:rsidRPr="00136052">
        <w:rPr>
          <w:rFonts w:ascii="Calibri" w:hAnsi="Calibri" w:cs="Calibri"/>
          <w:sz w:val="20"/>
          <w:szCs w:val="20"/>
          <w:lang w:val="en-GB"/>
        </w:rPr>
        <w:t xml:space="preserve">to implement energy </w:t>
      </w:r>
      <w:r w:rsidR="00314AA0" w:rsidRPr="00136052">
        <w:rPr>
          <w:rFonts w:ascii="Calibri" w:hAnsi="Calibri" w:cs="Calibri"/>
          <w:sz w:val="20"/>
          <w:szCs w:val="20"/>
          <w:lang w:val="en-GB"/>
        </w:rPr>
        <w:t xml:space="preserve">conservation, and prevention of pollution at all levels of </w:t>
      </w:r>
      <w:r w:rsidR="006E56A1">
        <w:rPr>
          <w:rFonts w:ascii="Calibri" w:hAnsi="Calibri" w:cs="Calibri"/>
          <w:sz w:val="20"/>
          <w:szCs w:val="20"/>
          <w:lang w:val="en-GB"/>
        </w:rPr>
        <w:t xml:space="preserve">its </w:t>
      </w:r>
      <w:r w:rsidR="00314AA0" w:rsidRPr="00136052">
        <w:rPr>
          <w:rFonts w:ascii="Calibri" w:hAnsi="Calibri" w:cs="Calibri"/>
          <w:sz w:val="20"/>
          <w:szCs w:val="20"/>
          <w:lang w:val="en-GB"/>
        </w:rPr>
        <w:t>operations (</w:t>
      </w:r>
      <w:r w:rsidR="006435F8" w:rsidRPr="00136052">
        <w:rPr>
          <w:rFonts w:ascii="Calibri" w:hAnsi="Calibri" w:cs="Calibri"/>
          <w:sz w:val="20"/>
          <w:szCs w:val="20"/>
          <w:lang w:val="en-GB"/>
        </w:rPr>
        <w:t>Biocon-</w:t>
      </w:r>
      <w:r w:rsidR="00314AA0" w:rsidRPr="00136052">
        <w:rPr>
          <w:rFonts w:ascii="Calibri" w:hAnsi="Calibri" w:cs="Calibri"/>
          <w:sz w:val="20"/>
          <w:szCs w:val="20"/>
          <w:lang w:val="en-GB"/>
        </w:rPr>
        <w:t>EHHS,20</w:t>
      </w:r>
      <w:r w:rsidR="006435F8" w:rsidRPr="00136052">
        <w:rPr>
          <w:rFonts w:ascii="Calibri" w:hAnsi="Calibri" w:cs="Calibri"/>
          <w:sz w:val="20"/>
          <w:szCs w:val="20"/>
          <w:lang w:val="en-GB"/>
        </w:rPr>
        <w:t>19</w:t>
      </w:r>
      <w:r w:rsidR="00314AA0" w:rsidRPr="00136052">
        <w:rPr>
          <w:rFonts w:ascii="Calibri" w:hAnsi="Calibri" w:cs="Calibri"/>
          <w:sz w:val="20"/>
          <w:szCs w:val="20"/>
          <w:lang w:val="en-GB"/>
        </w:rPr>
        <w:t>)</w:t>
      </w:r>
      <w:r w:rsidR="00AC5975" w:rsidRPr="00136052">
        <w:rPr>
          <w:rFonts w:ascii="Calibri" w:hAnsi="Calibri" w:cs="Calibri"/>
          <w:sz w:val="20"/>
          <w:szCs w:val="20"/>
          <w:lang w:val="en-GB"/>
        </w:rPr>
        <w:t xml:space="preserve">. Measures </w:t>
      </w:r>
      <w:r w:rsidR="006E56A1">
        <w:rPr>
          <w:rFonts w:ascii="Calibri" w:hAnsi="Calibri" w:cs="Calibri"/>
          <w:sz w:val="20"/>
          <w:szCs w:val="20"/>
          <w:lang w:val="en-GB"/>
        </w:rPr>
        <w:t xml:space="preserve">implemented by Biocon aimed </w:t>
      </w:r>
      <w:r w:rsidR="00AC5975" w:rsidRPr="00136052">
        <w:rPr>
          <w:rFonts w:ascii="Calibri" w:hAnsi="Calibri" w:cs="Calibri"/>
          <w:sz w:val="20"/>
          <w:szCs w:val="20"/>
          <w:lang w:val="en-GB"/>
        </w:rPr>
        <w:t>a</w:t>
      </w:r>
      <w:r w:rsidR="006E56A1">
        <w:rPr>
          <w:rFonts w:ascii="Calibri" w:hAnsi="Calibri" w:cs="Calibri"/>
          <w:sz w:val="20"/>
          <w:szCs w:val="20"/>
          <w:lang w:val="en-GB"/>
        </w:rPr>
        <w:t>t sustaining a</w:t>
      </w:r>
      <w:r w:rsidR="00AC5975" w:rsidRPr="00136052">
        <w:rPr>
          <w:rFonts w:ascii="Calibri" w:hAnsi="Calibri" w:cs="Calibri"/>
          <w:sz w:val="20"/>
          <w:szCs w:val="20"/>
          <w:lang w:val="en-GB"/>
        </w:rPr>
        <w:t xml:space="preserve"> 'healthy planet' through a reduction of the company's carbon footprint, incl</w:t>
      </w:r>
      <w:r w:rsidR="008B6EAF" w:rsidRPr="00136052">
        <w:rPr>
          <w:rFonts w:ascii="Calibri" w:hAnsi="Calibri" w:cs="Calibri"/>
          <w:sz w:val="20"/>
          <w:szCs w:val="20"/>
          <w:lang w:val="en-GB"/>
        </w:rPr>
        <w:t>uding the utilisation of renewable</w:t>
      </w:r>
      <w:r w:rsidR="00AC5975" w:rsidRPr="00136052">
        <w:rPr>
          <w:rFonts w:ascii="Calibri" w:hAnsi="Calibri" w:cs="Calibri"/>
          <w:sz w:val="20"/>
          <w:szCs w:val="20"/>
          <w:lang w:val="en-GB"/>
        </w:rPr>
        <w:t xml:space="preserve"> energy (solar power and wind power), optimisation of the consumption of energy, minimisation of waste, effective water treatment (purification and recycling wast</w:t>
      </w:r>
      <w:r w:rsidR="00A155FD" w:rsidRPr="00136052">
        <w:rPr>
          <w:rFonts w:ascii="Calibri" w:hAnsi="Calibri" w:cs="Calibri"/>
          <w:sz w:val="20"/>
          <w:szCs w:val="20"/>
          <w:lang w:val="en-GB"/>
        </w:rPr>
        <w:t>e</w:t>
      </w:r>
      <w:r w:rsidR="00AC5975" w:rsidRPr="00136052">
        <w:rPr>
          <w:rFonts w:ascii="Calibri" w:hAnsi="Calibri" w:cs="Calibri"/>
          <w:sz w:val="20"/>
          <w:szCs w:val="20"/>
          <w:lang w:val="en-GB"/>
        </w:rPr>
        <w:t>water</w:t>
      </w:r>
      <w:r w:rsidR="00A155FD" w:rsidRPr="00136052">
        <w:rPr>
          <w:rFonts w:ascii="Calibri" w:hAnsi="Calibri" w:cs="Calibri"/>
          <w:sz w:val="20"/>
          <w:szCs w:val="20"/>
          <w:lang w:val="en-GB"/>
        </w:rPr>
        <w:t>)</w:t>
      </w:r>
      <w:r w:rsidR="008B6EAF" w:rsidRPr="00136052">
        <w:rPr>
          <w:rFonts w:ascii="Calibri" w:hAnsi="Calibri" w:cs="Calibri"/>
          <w:sz w:val="20"/>
          <w:szCs w:val="20"/>
          <w:lang w:val="en-GB"/>
        </w:rPr>
        <w:t>,</w:t>
      </w:r>
      <w:r w:rsidR="00A155FD" w:rsidRPr="00136052">
        <w:rPr>
          <w:rFonts w:ascii="Calibri" w:hAnsi="Calibri" w:cs="Calibri"/>
          <w:sz w:val="20"/>
          <w:szCs w:val="20"/>
          <w:lang w:val="en-GB"/>
        </w:rPr>
        <w:t xml:space="preserve">etc.  </w:t>
      </w:r>
      <w:r w:rsidR="00A2397A" w:rsidRPr="00136052">
        <w:rPr>
          <w:rFonts w:ascii="Calibri" w:hAnsi="Calibri" w:cs="Calibri"/>
          <w:sz w:val="20"/>
          <w:szCs w:val="20"/>
          <w:lang w:val="en-GB"/>
        </w:rPr>
        <w:t>Biocon is benchmarking its environmental and sustainability initiatives through the Carbon Disclosure Project (an international non-profit organisation supporting companies, investors</w:t>
      </w:r>
      <w:r w:rsidR="008B6EAF" w:rsidRPr="00136052">
        <w:rPr>
          <w:rFonts w:ascii="Calibri" w:hAnsi="Calibri" w:cs="Calibri"/>
          <w:sz w:val="20"/>
          <w:szCs w:val="20"/>
          <w:lang w:val="en-GB"/>
        </w:rPr>
        <w:t>,</w:t>
      </w:r>
      <w:r w:rsidR="00A2397A" w:rsidRPr="00136052">
        <w:rPr>
          <w:rFonts w:ascii="Calibri" w:hAnsi="Calibri" w:cs="Calibri"/>
          <w:sz w:val="20"/>
          <w:szCs w:val="20"/>
          <w:lang w:val="en-GB"/>
        </w:rPr>
        <w:t xml:space="preserve"> and public entities to manage their environmental impacts) underlining the company's credibility (cf.Bi</w:t>
      </w:r>
      <w:r w:rsidR="008B6EAF" w:rsidRPr="00136052">
        <w:rPr>
          <w:rFonts w:ascii="Calibri" w:hAnsi="Calibri" w:cs="Calibri"/>
          <w:sz w:val="20"/>
          <w:szCs w:val="20"/>
          <w:lang w:val="en-GB"/>
        </w:rPr>
        <w:t>o</w:t>
      </w:r>
      <w:r w:rsidR="00A2397A" w:rsidRPr="00136052">
        <w:rPr>
          <w:rFonts w:ascii="Calibri" w:hAnsi="Calibri" w:cs="Calibri"/>
          <w:sz w:val="20"/>
          <w:szCs w:val="20"/>
          <w:lang w:val="en-GB"/>
        </w:rPr>
        <w:t>con-Sustainability,2020).</w:t>
      </w:r>
      <w:r w:rsidR="009866A5" w:rsidRPr="00136052">
        <w:rPr>
          <w:rFonts w:ascii="Calibri" w:hAnsi="Calibri" w:cs="Calibri"/>
          <w:sz w:val="20"/>
          <w:szCs w:val="20"/>
          <w:lang w:val="en-GB"/>
        </w:rPr>
        <w:t xml:space="preserve"> The company's effort on environmental sustainability has been domestically rewarded, for example with the 'Govt. of Karnataka, State Level Safety Award for EHS best Practices' in 2020, and the 'National Safety Council '</w:t>
      </w:r>
      <w:proofErr w:type="spellStart"/>
      <w:r w:rsidR="009866A5" w:rsidRPr="00136052">
        <w:rPr>
          <w:rFonts w:ascii="Calibri" w:hAnsi="Calibri" w:cs="Calibri"/>
          <w:sz w:val="20"/>
          <w:szCs w:val="20"/>
          <w:lang w:val="en-GB"/>
        </w:rPr>
        <w:t>Unnatha</w:t>
      </w:r>
      <w:proofErr w:type="spellEnd"/>
      <w:r w:rsidR="009866A5" w:rsidRPr="00136052">
        <w:rPr>
          <w:rFonts w:ascii="Calibri" w:hAnsi="Calibri" w:cs="Calibri"/>
          <w:sz w:val="20"/>
          <w:szCs w:val="20"/>
          <w:lang w:val="en-GB"/>
        </w:rPr>
        <w:t xml:space="preserve"> </w:t>
      </w:r>
      <w:proofErr w:type="spellStart"/>
      <w:r w:rsidR="009866A5" w:rsidRPr="00136052">
        <w:rPr>
          <w:rFonts w:ascii="Calibri" w:hAnsi="Calibri" w:cs="Calibri"/>
          <w:sz w:val="20"/>
          <w:szCs w:val="20"/>
          <w:lang w:val="en-GB"/>
        </w:rPr>
        <w:t>Suraksha</w:t>
      </w:r>
      <w:proofErr w:type="spellEnd"/>
      <w:r w:rsidR="009866A5" w:rsidRPr="00136052">
        <w:rPr>
          <w:rFonts w:ascii="Calibri" w:hAnsi="Calibri" w:cs="Calibri"/>
          <w:sz w:val="20"/>
          <w:szCs w:val="20"/>
          <w:lang w:val="en-GB"/>
        </w:rPr>
        <w:t xml:space="preserve"> </w:t>
      </w:r>
      <w:proofErr w:type="spellStart"/>
      <w:r w:rsidR="009866A5" w:rsidRPr="00136052">
        <w:rPr>
          <w:rFonts w:ascii="Calibri" w:hAnsi="Calibri" w:cs="Calibri"/>
          <w:sz w:val="20"/>
          <w:szCs w:val="20"/>
          <w:lang w:val="en-GB"/>
        </w:rPr>
        <w:t>Puraskara</w:t>
      </w:r>
      <w:proofErr w:type="spellEnd"/>
      <w:r w:rsidR="009866A5" w:rsidRPr="00136052">
        <w:rPr>
          <w:rFonts w:ascii="Calibri" w:hAnsi="Calibri" w:cs="Calibri"/>
          <w:sz w:val="20"/>
          <w:szCs w:val="20"/>
          <w:lang w:val="en-GB"/>
        </w:rPr>
        <w:t xml:space="preserve">' Award (Bicon-Sustainability,2020). </w:t>
      </w:r>
    </w:p>
    <w:p w:rsidR="00E56BA4" w:rsidRPr="00136052" w:rsidRDefault="00A93B7F" w:rsidP="00112AC5">
      <w:pPr>
        <w:spacing w:line="240" w:lineRule="auto"/>
        <w:rPr>
          <w:rFonts w:ascii="Calibri" w:hAnsi="Calibri" w:cs="Calibri"/>
          <w:b/>
          <w:sz w:val="20"/>
          <w:szCs w:val="20"/>
          <w:lang w:val="en-GB"/>
        </w:rPr>
      </w:pPr>
      <w:r>
        <w:rPr>
          <w:rFonts w:ascii="Calibri" w:hAnsi="Calibri" w:cs="Calibri"/>
          <w:b/>
          <w:sz w:val="20"/>
          <w:szCs w:val="20"/>
          <w:lang w:val="en-GB"/>
        </w:rPr>
        <w:t>3.</w:t>
      </w:r>
      <w:r w:rsidR="000C5F1E" w:rsidRPr="00136052">
        <w:rPr>
          <w:rFonts w:ascii="Calibri" w:hAnsi="Calibri" w:cs="Calibri"/>
          <w:b/>
          <w:sz w:val="20"/>
          <w:szCs w:val="20"/>
          <w:lang w:val="en-GB"/>
        </w:rPr>
        <w:t xml:space="preserve"> Industry Structure Analysis through the five forces framework </w:t>
      </w:r>
    </w:p>
    <w:p w:rsidR="00112AC5" w:rsidRPr="00136052" w:rsidRDefault="006E56A1" w:rsidP="00E56BA4">
      <w:pPr>
        <w:tabs>
          <w:tab w:val="left" w:pos="1701"/>
        </w:tabs>
        <w:jc w:val="center"/>
        <w:rPr>
          <w:rFonts w:ascii="Calibri" w:hAnsi="Calibri" w:cs="Calibri"/>
          <w:b/>
          <w:sz w:val="20"/>
          <w:szCs w:val="20"/>
          <w:lang w:val="en-GB"/>
        </w:rPr>
      </w:pPr>
      <w:r>
        <w:rPr>
          <w:rFonts w:ascii="Calibri" w:hAnsi="Calibri" w:cs="Calibri"/>
          <w:b/>
          <w:sz w:val="20"/>
          <w:szCs w:val="20"/>
          <w:lang w:val="en-GB"/>
        </w:rPr>
        <w:t>Figure 5:</w:t>
      </w:r>
      <w:r w:rsidR="00006524" w:rsidRPr="00136052">
        <w:rPr>
          <w:rFonts w:ascii="Calibri" w:hAnsi="Calibri" w:cs="Calibri"/>
          <w:b/>
          <w:sz w:val="20"/>
          <w:szCs w:val="20"/>
          <w:lang w:val="en-GB"/>
        </w:rPr>
        <w:t xml:space="preserve"> Porter'5 Forces Analysis of BICON India</w:t>
      </w:r>
    </w:p>
    <w:p w:rsidR="00006524" w:rsidRPr="00136052" w:rsidRDefault="00006524" w:rsidP="00112AC5">
      <w:pPr>
        <w:tabs>
          <w:tab w:val="left" w:pos="1701"/>
        </w:tabs>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5364833" cy="3481272"/>
            <wp:effectExtent l="0" t="0" r="0" b="23928"/>
            <wp:docPr id="5" name="Diagram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12AC5" w:rsidRPr="00136052" w:rsidRDefault="00A93B7F" w:rsidP="00112AC5">
      <w:pPr>
        <w:spacing w:line="240" w:lineRule="auto"/>
        <w:rPr>
          <w:rFonts w:ascii="Calibri" w:hAnsi="Calibri" w:cs="Calibri"/>
          <w:b/>
          <w:sz w:val="20"/>
          <w:szCs w:val="20"/>
          <w:lang w:val="en-GB"/>
        </w:rPr>
      </w:pPr>
      <w:r>
        <w:rPr>
          <w:rFonts w:ascii="Calibri" w:hAnsi="Calibri" w:cs="Calibri"/>
          <w:b/>
          <w:sz w:val="20"/>
          <w:szCs w:val="20"/>
          <w:lang w:val="en-GB"/>
        </w:rPr>
        <w:t xml:space="preserve">a. </w:t>
      </w:r>
      <w:r w:rsidR="00EE76FF" w:rsidRPr="00136052">
        <w:rPr>
          <w:rFonts w:ascii="Calibri" w:hAnsi="Calibri" w:cs="Calibri"/>
          <w:b/>
          <w:sz w:val="20"/>
          <w:szCs w:val="20"/>
          <w:lang w:val="en-GB"/>
        </w:rPr>
        <w:t xml:space="preserve">Industry Rivalry </w:t>
      </w:r>
    </w:p>
    <w:p w:rsidR="000C5F1E" w:rsidRPr="00136052" w:rsidRDefault="000C5F1E" w:rsidP="00710146">
      <w:pPr>
        <w:spacing w:line="240" w:lineRule="auto"/>
        <w:jc w:val="both"/>
        <w:rPr>
          <w:rFonts w:ascii="Calibri" w:hAnsi="Calibri" w:cs="Calibri"/>
          <w:sz w:val="20"/>
          <w:szCs w:val="20"/>
          <w:lang w:val="en-GB"/>
        </w:rPr>
      </w:pPr>
      <w:r w:rsidRPr="00136052">
        <w:rPr>
          <w:rFonts w:ascii="Calibri" w:hAnsi="Calibri" w:cs="Calibri"/>
          <w:sz w:val="20"/>
          <w:szCs w:val="20"/>
          <w:lang w:val="en-GB"/>
        </w:rPr>
        <w:t>In order to understand the attractiveness of a specific industry</w:t>
      </w:r>
      <w:r w:rsidR="006E56A1">
        <w:rPr>
          <w:rFonts w:ascii="Calibri" w:hAnsi="Calibri" w:cs="Calibri"/>
          <w:sz w:val="20"/>
          <w:szCs w:val="20"/>
          <w:lang w:val="en-GB"/>
        </w:rPr>
        <w:t>,</w:t>
      </w:r>
      <w:r w:rsidR="00571595">
        <w:rPr>
          <w:rFonts w:ascii="Calibri" w:hAnsi="Calibri" w:cs="Calibri"/>
          <w:sz w:val="20"/>
          <w:szCs w:val="20"/>
          <w:lang w:val="en-GB"/>
        </w:rPr>
        <w:t xml:space="preserve"> Porter's F</w:t>
      </w:r>
      <w:r w:rsidRPr="00136052">
        <w:rPr>
          <w:rFonts w:ascii="Calibri" w:hAnsi="Calibri" w:cs="Calibri"/>
          <w:sz w:val="20"/>
          <w:szCs w:val="20"/>
          <w:lang w:val="en-GB"/>
        </w:rPr>
        <w:t xml:space="preserve">ive Forces model serves as a helpful tool to examine potential external </w:t>
      </w:r>
      <w:r w:rsidR="00344EFE" w:rsidRPr="00136052">
        <w:rPr>
          <w:rFonts w:ascii="Calibri" w:hAnsi="Calibri" w:cs="Calibri"/>
          <w:sz w:val="20"/>
          <w:szCs w:val="20"/>
          <w:lang w:val="en-GB"/>
        </w:rPr>
        <w:t>threats and present rivals (cf.</w:t>
      </w:r>
      <w:r w:rsidR="00571595">
        <w:rPr>
          <w:rFonts w:ascii="Calibri" w:hAnsi="Calibri" w:cs="Calibri"/>
          <w:sz w:val="20"/>
          <w:szCs w:val="20"/>
          <w:lang w:val="en-GB"/>
        </w:rPr>
        <w:t>Johnson,</w:t>
      </w:r>
      <w:r w:rsidRPr="00136052">
        <w:rPr>
          <w:rFonts w:ascii="Calibri" w:hAnsi="Calibri" w:cs="Calibri"/>
          <w:sz w:val="20"/>
          <w:szCs w:val="20"/>
          <w:lang w:val="en-GB"/>
        </w:rPr>
        <w:t>et.al.,2020).</w:t>
      </w:r>
    </w:p>
    <w:p w:rsidR="00112AC5" w:rsidRPr="00136052" w:rsidRDefault="00B52315" w:rsidP="00710146">
      <w:pPr>
        <w:spacing w:line="240" w:lineRule="auto"/>
        <w:jc w:val="both"/>
        <w:rPr>
          <w:rFonts w:ascii="Calibri" w:hAnsi="Calibri" w:cs="Calibri"/>
          <w:sz w:val="20"/>
          <w:szCs w:val="20"/>
          <w:lang w:val="en-GB"/>
        </w:rPr>
      </w:pPr>
      <w:r w:rsidRPr="00136052">
        <w:rPr>
          <w:rFonts w:ascii="Calibri" w:hAnsi="Calibri" w:cs="Calibri"/>
          <w:sz w:val="20"/>
          <w:szCs w:val="20"/>
          <w:lang w:val="en-GB"/>
        </w:rPr>
        <w:t>The bio</w:t>
      </w:r>
      <w:r w:rsidR="000954ED" w:rsidRPr="00136052">
        <w:rPr>
          <w:rFonts w:ascii="Calibri" w:hAnsi="Calibri" w:cs="Calibri"/>
          <w:sz w:val="20"/>
          <w:szCs w:val="20"/>
          <w:lang w:val="en-GB"/>
        </w:rPr>
        <w:t xml:space="preserve">pharmaceutical industry has developed rapidly over the past decades. When it comes to new approvals and new fields of application, biotechnologically manufactured drugs are </w:t>
      </w:r>
      <w:r w:rsidR="004F0D19" w:rsidRPr="00136052">
        <w:rPr>
          <w:rFonts w:ascii="Calibri" w:hAnsi="Calibri" w:cs="Calibri"/>
          <w:sz w:val="20"/>
          <w:szCs w:val="20"/>
          <w:lang w:val="en-GB"/>
        </w:rPr>
        <w:t>at the forefront (Hülser2017)</w:t>
      </w:r>
      <w:r w:rsidR="000954ED" w:rsidRPr="00136052">
        <w:rPr>
          <w:rFonts w:ascii="Calibri" w:hAnsi="Calibri" w:cs="Calibri"/>
          <w:sz w:val="20"/>
          <w:szCs w:val="20"/>
          <w:lang w:val="en-GB"/>
        </w:rPr>
        <w:t xml:space="preserve">. Various </w:t>
      </w:r>
      <w:r w:rsidR="000954ED" w:rsidRPr="00136052">
        <w:rPr>
          <w:rFonts w:ascii="Calibri" w:hAnsi="Calibri" w:cs="Calibri"/>
          <w:sz w:val="20"/>
          <w:szCs w:val="20"/>
          <w:lang w:val="en-GB"/>
        </w:rPr>
        <w:lastRenderedPageBreak/>
        <w:t>trends such as the manufacture of bio</w:t>
      </w:r>
      <w:r w:rsidR="006D7BB2" w:rsidRPr="00136052">
        <w:rPr>
          <w:rFonts w:ascii="Calibri" w:hAnsi="Calibri" w:cs="Calibri"/>
          <w:sz w:val="20"/>
          <w:szCs w:val="20"/>
          <w:lang w:val="en-GB"/>
        </w:rPr>
        <w:t>similars</w:t>
      </w:r>
      <w:r w:rsidR="000954ED" w:rsidRPr="00136052">
        <w:rPr>
          <w:rFonts w:ascii="Calibri" w:hAnsi="Calibri" w:cs="Calibri"/>
          <w:sz w:val="20"/>
          <w:szCs w:val="20"/>
          <w:lang w:val="en-GB"/>
        </w:rPr>
        <w:t xml:space="preserve"> have led to a veritable boom </w:t>
      </w:r>
      <w:r w:rsidR="00AE6347">
        <w:rPr>
          <w:rFonts w:ascii="Calibri" w:hAnsi="Calibri" w:cs="Calibri"/>
          <w:sz w:val="20"/>
          <w:szCs w:val="20"/>
          <w:lang w:val="en-GB"/>
        </w:rPr>
        <w:t>and</w:t>
      </w:r>
      <w:r w:rsidR="000954ED" w:rsidRPr="00136052">
        <w:rPr>
          <w:rFonts w:ascii="Calibri" w:hAnsi="Calibri" w:cs="Calibri"/>
          <w:sz w:val="20"/>
          <w:szCs w:val="20"/>
          <w:lang w:val="en-GB"/>
        </w:rPr>
        <w:t xml:space="preserve"> new product</w:t>
      </w:r>
      <w:r w:rsidR="004F0D19" w:rsidRPr="00136052">
        <w:rPr>
          <w:rFonts w:ascii="Calibri" w:hAnsi="Calibri" w:cs="Calibri"/>
          <w:sz w:val="20"/>
          <w:szCs w:val="20"/>
          <w:lang w:val="en-GB"/>
        </w:rPr>
        <w:t>ion facilitie</w:t>
      </w:r>
      <w:r w:rsidR="00344EFE" w:rsidRPr="00136052">
        <w:rPr>
          <w:rFonts w:ascii="Calibri" w:hAnsi="Calibri" w:cs="Calibri"/>
          <w:sz w:val="20"/>
          <w:szCs w:val="20"/>
          <w:lang w:val="en-GB"/>
        </w:rPr>
        <w:t>s in recent years (Hülser,2017).</w:t>
      </w:r>
      <w:r w:rsidR="006D7BB2" w:rsidRPr="00136052">
        <w:rPr>
          <w:rFonts w:ascii="Calibri" w:hAnsi="Calibri" w:cs="Calibri"/>
          <w:sz w:val="20"/>
          <w:szCs w:val="20"/>
          <w:lang w:val="en-GB"/>
        </w:rPr>
        <w:t>The biopharmaceutical market size is 239,8 billion in 2019 with a Compound Annual Growth Rate (CAGR) forecast period 2020-2025 of 13,28% (IndustryARC,2020)</w:t>
      </w:r>
      <w:r w:rsidR="00E56BA4">
        <w:rPr>
          <w:rFonts w:ascii="Calibri" w:hAnsi="Calibri" w:cs="Calibri"/>
          <w:sz w:val="20"/>
          <w:szCs w:val="20"/>
          <w:lang w:val="en-GB"/>
        </w:rPr>
        <w:t xml:space="preserve">. </w:t>
      </w:r>
      <w:r w:rsidR="007E45DC" w:rsidRPr="00136052">
        <w:rPr>
          <w:rFonts w:ascii="Calibri" w:hAnsi="Calibri" w:cs="Calibri"/>
          <w:sz w:val="20"/>
          <w:szCs w:val="20"/>
          <w:lang w:val="en-GB"/>
        </w:rPr>
        <w:t>To analyse the c</w:t>
      </w:r>
      <w:r w:rsidR="00344EFE" w:rsidRPr="00136052">
        <w:rPr>
          <w:rFonts w:ascii="Calibri" w:hAnsi="Calibri" w:cs="Calibri"/>
          <w:sz w:val="20"/>
          <w:szCs w:val="20"/>
          <w:lang w:val="en-GB"/>
        </w:rPr>
        <w:t>ompetitors of biopharmaceutical/</w:t>
      </w:r>
      <w:r w:rsidR="007E45DC" w:rsidRPr="00136052">
        <w:rPr>
          <w:rFonts w:ascii="Calibri" w:hAnsi="Calibri" w:cs="Calibri"/>
          <w:sz w:val="20"/>
          <w:szCs w:val="20"/>
          <w:lang w:val="en-GB"/>
        </w:rPr>
        <w:t xml:space="preserve">Biotech companies it is essential to illustrate the differences between </w:t>
      </w:r>
      <w:r w:rsidR="00C166C1">
        <w:rPr>
          <w:rFonts w:ascii="Calibri" w:hAnsi="Calibri" w:cs="Calibri"/>
          <w:sz w:val="20"/>
          <w:szCs w:val="20"/>
          <w:lang w:val="en-GB"/>
        </w:rPr>
        <w:t xml:space="preserve">the </w:t>
      </w:r>
      <w:r w:rsidR="007E45DC" w:rsidRPr="00136052">
        <w:rPr>
          <w:rFonts w:ascii="Calibri" w:hAnsi="Calibri" w:cs="Calibri"/>
          <w:sz w:val="20"/>
          <w:szCs w:val="20"/>
          <w:lang w:val="en-GB"/>
        </w:rPr>
        <w:t xml:space="preserve">biopharmaceutical field and the pharmaceutical industry. </w:t>
      </w:r>
      <w:r w:rsidR="006E56A1">
        <w:rPr>
          <w:rFonts w:ascii="Calibri" w:hAnsi="Calibri" w:cs="Calibri"/>
          <w:sz w:val="20"/>
          <w:szCs w:val="20"/>
          <w:lang w:val="en-GB"/>
        </w:rPr>
        <w:t>The former definition from 2015</w:t>
      </w:r>
      <w:r w:rsidR="007E45DC" w:rsidRPr="00136052">
        <w:rPr>
          <w:rFonts w:ascii="Calibri" w:hAnsi="Calibri" w:cs="Calibri"/>
          <w:sz w:val="20"/>
          <w:szCs w:val="20"/>
          <w:lang w:val="en-GB"/>
        </w:rPr>
        <w:t xml:space="preserve"> </w:t>
      </w:r>
      <w:r w:rsidR="006E56A1">
        <w:rPr>
          <w:rFonts w:ascii="Calibri" w:hAnsi="Calibri" w:cs="Calibri"/>
          <w:sz w:val="20"/>
          <w:szCs w:val="20"/>
          <w:lang w:val="en-GB"/>
        </w:rPr>
        <w:t>determining</w:t>
      </w:r>
      <w:r w:rsidR="000D08A3" w:rsidRPr="00136052">
        <w:rPr>
          <w:rFonts w:ascii="Calibri" w:hAnsi="Calibri" w:cs="Calibri"/>
          <w:sz w:val="20"/>
          <w:szCs w:val="20"/>
          <w:lang w:val="en-GB"/>
        </w:rPr>
        <w:t xml:space="preserve"> that biopharmaceutical drugs are manufactured on a biological basis while pharmaceutical companies produce drugs on </w:t>
      </w:r>
      <w:r w:rsidR="00C166C1">
        <w:rPr>
          <w:rFonts w:ascii="Calibri" w:hAnsi="Calibri" w:cs="Calibri"/>
          <w:sz w:val="20"/>
          <w:szCs w:val="20"/>
          <w:lang w:val="en-GB"/>
        </w:rPr>
        <w:t xml:space="preserve">a </w:t>
      </w:r>
      <w:r w:rsidR="000D08A3" w:rsidRPr="00136052">
        <w:rPr>
          <w:rFonts w:ascii="Calibri" w:hAnsi="Calibri" w:cs="Calibri"/>
          <w:sz w:val="20"/>
          <w:szCs w:val="20"/>
          <w:lang w:val="en-GB"/>
        </w:rPr>
        <w:t>chemical basis may be considered obsolete in a contemporary framework</w:t>
      </w:r>
      <w:r w:rsidR="001646AB" w:rsidRPr="00136052">
        <w:rPr>
          <w:rFonts w:ascii="Calibri" w:hAnsi="Calibri" w:cs="Calibri"/>
          <w:sz w:val="20"/>
          <w:szCs w:val="20"/>
          <w:lang w:val="en-GB"/>
        </w:rPr>
        <w:t xml:space="preserve"> (Terry,2016)</w:t>
      </w:r>
      <w:r w:rsidR="000D08A3" w:rsidRPr="00136052">
        <w:rPr>
          <w:rFonts w:ascii="Calibri" w:hAnsi="Calibri" w:cs="Calibri"/>
          <w:sz w:val="20"/>
          <w:szCs w:val="20"/>
          <w:lang w:val="en-GB"/>
        </w:rPr>
        <w:t xml:space="preserve">. </w:t>
      </w:r>
      <w:r w:rsidR="00F74565" w:rsidRPr="00136052">
        <w:rPr>
          <w:rFonts w:ascii="Calibri" w:hAnsi="Calibri" w:cs="Calibri"/>
          <w:sz w:val="20"/>
          <w:szCs w:val="20"/>
          <w:lang w:val="en-GB"/>
        </w:rPr>
        <w:t>In science, however, the conception of bio</w:t>
      </w:r>
      <w:r w:rsidR="00C166C1">
        <w:rPr>
          <w:rFonts w:ascii="Calibri" w:hAnsi="Calibri" w:cs="Calibri"/>
          <w:sz w:val="20"/>
          <w:szCs w:val="20"/>
          <w:lang w:val="en-GB"/>
        </w:rPr>
        <w:t>-</w:t>
      </w:r>
      <w:r w:rsidR="00F74565" w:rsidRPr="00136052">
        <w:rPr>
          <w:rFonts w:ascii="Calibri" w:hAnsi="Calibri" w:cs="Calibri"/>
          <w:sz w:val="20"/>
          <w:szCs w:val="20"/>
          <w:lang w:val="en-GB"/>
        </w:rPr>
        <w:t xml:space="preserve">pharmacy is considerably complex and lacking a unified definition (cf. Langer and Mehnert,2019). </w:t>
      </w:r>
      <w:r w:rsidR="00A70306" w:rsidRPr="00136052">
        <w:rPr>
          <w:rFonts w:ascii="Calibri" w:hAnsi="Calibri" w:cs="Calibri"/>
          <w:sz w:val="20"/>
          <w:szCs w:val="20"/>
          <w:lang w:val="en-GB"/>
        </w:rPr>
        <w:t>It is considered that bio</w:t>
      </w:r>
      <w:r w:rsidR="00C166C1">
        <w:rPr>
          <w:rFonts w:ascii="Calibri" w:hAnsi="Calibri" w:cs="Calibri"/>
          <w:sz w:val="20"/>
          <w:szCs w:val="20"/>
          <w:lang w:val="en-GB"/>
        </w:rPr>
        <w:t>-</w:t>
      </w:r>
      <w:r w:rsidR="00A70306" w:rsidRPr="00136052">
        <w:rPr>
          <w:rFonts w:ascii="Calibri" w:hAnsi="Calibri" w:cs="Calibri"/>
          <w:sz w:val="20"/>
          <w:szCs w:val="20"/>
          <w:lang w:val="en-GB"/>
        </w:rPr>
        <w:t>pharmacy is a</w:t>
      </w:r>
      <w:r w:rsidR="00C166C1">
        <w:rPr>
          <w:rFonts w:ascii="Calibri" w:hAnsi="Calibri" w:cs="Calibri"/>
          <w:sz w:val="20"/>
          <w:szCs w:val="20"/>
          <w:lang w:val="en-GB"/>
        </w:rPr>
        <w:t>n</w:t>
      </w:r>
      <w:r w:rsidR="00A70306" w:rsidRPr="00136052">
        <w:rPr>
          <w:rFonts w:ascii="Calibri" w:hAnsi="Calibri" w:cs="Calibri"/>
          <w:sz w:val="20"/>
          <w:szCs w:val="20"/>
          <w:lang w:val="en-GB"/>
        </w:rPr>
        <w:t xml:space="preserve"> integral part of pharmaceutical technology (Langer and Mehnert,2019). Consequently, it could be concluded the biopharmaceutical industry </w:t>
      </w:r>
      <w:r w:rsidR="006A61C7">
        <w:rPr>
          <w:rFonts w:ascii="Calibri" w:hAnsi="Calibri" w:cs="Calibri"/>
          <w:sz w:val="20"/>
          <w:szCs w:val="20"/>
          <w:lang w:val="en-GB"/>
        </w:rPr>
        <w:t>constitutes</w:t>
      </w:r>
      <w:r w:rsidR="00A70306" w:rsidRPr="00136052">
        <w:rPr>
          <w:rFonts w:ascii="Calibri" w:hAnsi="Calibri" w:cs="Calibri"/>
          <w:sz w:val="20"/>
          <w:szCs w:val="20"/>
          <w:lang w:val="en-GB"/>
        </w:rPr>
        <w:t xml:space="preserve"> a subset of the pharmaceutical industry</w:t>
      </w:r>
      <w:r w:rsidR="00797B22" w:rsidRPr="00136052">
        <w:rPr>
          <w:rFonts w:ascii="Calibri" w:hAnsi="Calibri" w:cs="Calibri"/>
          <w:sz w:val="20"/>
          <w:szCs w:val="20"/>
          <w:lang w:val="en-GB"/>
        </w:rPr>
        <w:t xml:space="preserve"> (Husson,2019)</w:t>
      </w:r>
      <w:r w:rsidR="00A70306" w:rsidRPr="00136052">
        <w:rPr>
          <w:rFonts w:ascii="Calibri" w:hAnsi="Calibri" w:cs="Calibri"/>
          <w:sz w:val="20"/>
          <w:szCs w:val="20"/>
          <w:lang w:val="en-GB"/>
        </w:rPr>
        <w:t xml:space="preserve">. </w:t>
      </w:r>
      <w:r w:rsidR="007863F5" w:rsidRPr="00136052">
        <w:rPr>
          <w:rFonts w:ascii="Calibri" w:hAnsi="Calibri" w:cs="Calibri"/>
          <w:sz w:val="20"/>
          <w:szCs w:val="20"/>
          <w:lang w:val="en-GB"/>
        </w:rPr>
        <w:t xml:space="preserve">Biocon's global competitors </w:t>
      </w:r>
      <w:r w:rsidR="00C166C1">
        <w:rPr>
          <w:rFonts w:ascii="Calibri" w:hAnsi="Calibri" w:cs="Calibri"/>
          <w:sz w:val="20"/>
          <w:szCs w:val="20"/>
          <w:lang w:val="en-GB"/>
        </w:rPr>
        <w:t>in the narrow scope of biot</w:t>
      </w:r>
      <w:r w:rsidR="006614FD" w:rsidRPr="00136052">
        <w:rPr>
          <w:rFonts w:ascii="Calibri" w:hAnsi="Calibri" w:cs="Calibri"/>
          <w:sz w:val="20"/>
          <w:szCs w:val="20"/>
          <w:lang w:val="en-GB"/>
        </w:rPr>
        <w:t xml:space="preserve">ech/biopharmaceutical companies </w:t>
      </w:r>
      <w:r w:rsidR="007863F5" w:rsidRPr="00136052">
        <w:rPr>
          <w:rFonts w:ascii="Calibri" w:hAnsi="Calibri" w:cs="Calibri"/>
          <w:sz w:val="20"/>
          <w:szCs w:val="20"/>
          <w:lang w:val="en-GB"/>
        </w:rPr>
        <w:t xml:space="preserve">are inter alia: Gilead </w:t>
      </w:r>
      <w:r w:rsidR="00C166C1">
        <w:rPr>
          <w:rFonts w:ascii="Calibri" w:hAnsi="Calibri" w:cs="Calibri"/>
          <w:sz w:val="20"/>
          <w:szCs w:val="20"/>
          <w:lang w:val="en-GB"/>
        </w:rPr>
        <w:t>Sciences, Amen, Samsung Biologic</w:t>
      </w:r>
      <w:r w:rsidR="007863F5" w:rsidRPr="00136052">
        <w:rPr>
          <w:rFonts w:ascii="Calibri" w:hAnsi="Calibri" w:cs="Calibri"/>
          <w:sz w:val="20"/>
          <w:szCs w:val="20"/>
          <w:lang w:val="en-GB"/>
        </w:rPr>
        <w:t xml:space="preserve">s, Genentech, Roche, </w:t>
      </w:r>
      <w:proofErr w:type="spellStart"/>
      <w:r w:rsidR="007863F5" w:rsidRPr="00136052">
        <w:rPr>
          <w:rFonts w:ascii="Calibri" w:hAnsi="Calibri" w:cs="Calibri"/>
          <w:sz w:val="20"/>
          <w:szCs w:val="20"/>
          <w:lang w:val="en-GB"/>
        </w:rPr>
        <w:t>Biogen</w:t>
      </w:r>
      <w:proofErr w:type="spellEnd"/>
      <w:r w:rsidR="0045404A">
        <w:rPr>
          <w:rFonts w:ascii="Calibri" w:hAnsi="Calibri" w:cs="Calibri"/>
          <w:sz w:val="20"/>
          <w:szCs w:val="20"/>
          <w:lang w:val="en-GB"/>
        </w:rPr>
        <w:t>,</w:t>
      </w:r>
      <w:r w:rsidR="007863F5" w:rsidRPr="00136052">
        <w:rPr>
          <w:rFonts w:ascii="Calibri" w:hAnsi="Calibri" w:cs="Calibri"/>
          <w:sz w:val="20"/>
          <w:szCs w:val="20"/>
          <w:lang w:val="en-GB"/>
        </w:rPr>
        <w:t xml:space="preserve"> and </w:t>
      </w:r>
      <w:proofErr w:type="spellStart"/>
      <w:r w:rsidR="007863F5" w:rsidRPr="00136052">
        <w:rPr>
          <w:rFonts w:ascii="Calibri" w:hAnsi="Calibri" w:cs="Calibri"/>
          <w:sz w:val="20"/>
          <w:szCs w:val="20"/>
          <w:lang w:val="en-GB"/>
        </w:rPr>
        <w:t>Sanofi</w:t>
      </w:r>
      <w:proofErr w:type="spellEnd"/>
      <w:r w:rsidR="007863F5" w:rsidRPr="00136052">
        <w:rPr>
          <w:rFonts w:ascii="Calibri" w:hAnsi="Calibri" w:cs="Calibri"/>
          <w:sz w:val="20"/>
          <w:szCs w:val="20"/>
          <w:lang w:val="en-GB"/>
        </w:rPr>
        <w:t xml:space="preserve"> (Hamilton,2020). </w:t>
      </w:r>
      <w:r w:rsidR="00C879C5" w:rsidRPr="00136052">
        <w:rPr>
          <w:rFonts w:ascii="Calibri" w:hAnsi="Calibri" w:cs="Calibri"/>
          <w:sz w:val="20"/>
          <w:szCs w:val="20"/>
          <w:lang w:val="en-GB"/>
        </w:rPr>
        <w:t xml:space="preserve">Market experts predict, that segments and sub-segments of the biopharmaceutical industry with the focus on oncology, autoimmune diseases </w:t>
      </w:r>
      <w:r w:rsidR="00E06092" w:rsidRPr="00136052">
        <w:rPr>
          <w:rFonts w:ascii="Calibri" w:hAnsi="Calibri" w:cs="Calibri"/>
          <w:sz w:val="20"/>
          <w:szCs w:val="20"/>
          <w:lang w:val="en-GB"/>
        </w:rPr>
        <w:t xml:space="preserve">will constitute the 'dominant indication' for the next five year period (2021-2026, cf. IMARC,2020). </w:t>
      </w:r>
      <w:r w:rsidR="006614FD" w:rsidRPr="00136052">
        <w:rPr>
          <w:rFonts w:ascii="Calibri" w:hAnsi="Calibri" w:cs="Calibri"/>
          <w:sz w:val="20"/>
          <w:szCs w:val="20"/>
          <w:lang w:val="en-GB"/>
        </w:rPr>
        <w:t>All these biopharmaceutical areas are covered by Biocon's portfolio and object</w:t>
      </w:r>
      <w:r w:rsidR="006A61C7">
        <w:rPr>
          <w:rFonts w:ascii="Calibri" w:hAnsi="Calibri" w:cs="Calibri"/>
          <w:sz w:val="20"/>
          <w:szCs w:val="20"/>
          <w:lang w:val="en-GB"/>
        </w:rPr>
        <w:t>s</w:t>
      </w:r>
      <w:r w:rsidR="006614FD" w:rsidRPr="00136052">
        <w:rPr>
          <w:rFonts w:ascii="Calibri" w:hAnsi="Calibri" w:cs="Calibri"/>
          <w:sz w:val="20"/>
          <w:szCs w:val="20"/>
          <w:lang w:val="en-GB"/>
        </w:rPr>
        <w:t xml:space="preserve"> of </w:t>
      </w:r>
      <w:r w:rsidR="006A61C7">
        <w:rPr>
          <w:rFonts w:ascii="Calibri" w:hAnsi="Calibri" w:cs="Calibri"/>
          <w:sz w:val="20"/>
          <w:szCs w:val="20"/>
          <w:lang w:val="en-GB"/>
        </w:rPr>
        <w:t>its R&amp;D</w:t>
      </w:r>
      <w:r w:rsidR="00AE6347">
        <w:rPr>
          <w:rFonts w:ascii="Calibri" w:hAnsi="Calibri" w:cs="Calibri"/>
          <w:sz w:val="20"/>
          <w:szCs w:val="20"/>
          <w:lang w:val="en-GB"/>
        </w:rPr>
        <w:t xml:space="preserve"> (Biocon,Annual</w:t>
      </w:r>
      <w:r w:rsidR="00EE76FF" w:rsidRPr="00136052">
        <w:rPr>
          <w:rFonts w:ascii="Calibri" w:hAnsi="Calibri" w:cs="Calibri"/>
          <w:sz w:val="20"/>
          <w:szCs w:val="20"/>
          <w:lang w:val="en-GB"/>
        </w:rPr>
        <w:t>Report,2020).</w:t>
      </w:r>
      <w:r w:rsidR="006614FD" w:rsidRPr="00136052">
        <w:rPr>
          <w:rFonts w:ascii="Calibri" w:hAnsi="Calibri" w:cs="Calibri"/>
          <w:sz w:val="20"/>
          <w:szCs w:val="20"/>
          <w:lang w:val="en-GB"/>
        </w:rPr>
        <w:t xml:space="preserve"> </w:t>
      </w:r>
      <w:r w:rsidR="00E06092" w:rsidRPr="00136052">
        <w:rPr>
          <w:rFonts w:ascii="Calibri" w:hAnsi="Calibri" w:cs="Calibri"/>
          <w:sz w:val="20"/>
          <w:szCs w:val="20"/>
          <w:lang w:val="en-GB"/>
        </w:rPr>
        <w:t>The</w:t>
      </w:r>
      <w:r w:rsidR="006A61C7">
        <w:rPr>
          <w:rFonts w:ascii="Calibri" w:hAnsi="Calibri" w:cs="Calibri"/>
          <w:sz w:val="20"/>
          <w:szCs w:val="20"/>
          <w:lang w:val="en-GB"/>
        </w:rPr>
        <w:t xml:space="preserve"> predicted</w:t>
      </w:r>
      <w:r w:rsidR="00E06092" w:rsidRPr="00136052">
        <w:rPr>
          <w:rFonts w:ascii="Calibri" w:hAnsi="Calibri" w:cs="Calibri"/>
          <w:sz w:val="20"/>
          <w:szCs w:val="20"/>
          <w:lang w:val="en-GB"/>
        </w:rPr>
        <w:t xml:space="preserve"> geographical development of the </w:t>
      </w:r>
      <w:r w:rsidR="00E06092" w:rsidRPr="006A61C7">
        <w:rPr>
          <w:rFonts w:ascii="Calibri" w:hAnsi="Calibri" w:cs="Calibri"/>
          <w:sz w:val="20"/>
          <w:szCs w:val="20"/>
          <w:lang w:val="en-GB"/>
        </w:rPr>
        <w:t xml:space="preserve">industry is demonstrated in </w:t>
      </w:r>
      <w:r w:rsidR="006A61C7" w:rsidRPr="006A61C7">
        <w:rPr>
          <w:rFonts w:ascii="Calibri" w:hAnsi="Calibri" w:cs="Calibri"/>
          <w:sz w:val="20"/>
          <w:szCs w:val="20"/>
          <w:lang w:val="en-GB"/>
        </w:rPr>
        <w:t xml:space="preserve">Figure 6 </w:t>
      </w:r>
      <w:r w:rsidR="00AE6347">
        <w:rPr>
          <w:rFonts w:ascii="Calibri" w:hAnsi="Calibri" w:cs="Calibri"/>
          <w:sz w:val="20"/>
          <w:szCs w:val="20"/>
          <w:lang w:val="en-GB"/>
        </w:rPr>
        <w:t xml:space="preserve">which </w:t>
      </w:r>
      <w:r w:rsidR="006A61C7" w:rsidRPr="006A61C7">
        <w:rPr>
          <w:rFonts w:ascii="Calibri" w:hAnsi="Calibri" w:cs="Calibri"/>
          <w:sz w:val="20"/>
          <w:szCs w:val="20"/>
          <w:lang w:val="en-GB"/>
        </w:rPr>
        <w:t>illustrates a clear increas</w:t>
      </w:r>
      <w:r w:rsidR="00AE6347">
        <w:rPr>
          <w:rFonts w:ascii="Calibri" w:hAnsi="Calibri" w:cs="Calibri"/>
          <w:sz w:val="20"/>
          <w:szCs w:val="20"/>
          <w:lang w:val="en-GB"/>
        </w:rPr>
        <w:t>e</w:t>
      </w:r>
      <w:r w:rsidR="006A61C7" w:rsidRPr="006A61C7">
        <w:rPr>
          <w:rFonts w:ascii="Calibri" w:hAnsi="Calibri" w:cs="Calibri"/>
          <w:sz w:val="20"/>
          <w:szCs w:val="20"/>
          <w:lang w:val="en-GB"/>
        </w:rPr>
        <w:t xml:space="preserve"> of market shares in the Asia-Pacific due to the </w:t>
      </w:r>
      <w:r w:rsidR="00AE6347">
        <w:rPr>
          <w:rFonts w:ascii="Calibri" w:hAnsi="Calibri" w:cs="Calibri"/>
          <w:sz w:val="20"/>
          <w:szCs w:val="20"/>
          <w:lang w:val="en-GB"/>
        </w:rPr>
        <w:t>e</w:t>
      </w:r>
      <w:r w:rsidR="006A61C7" w:rsidRPr="006A61C7">
        <w:rPr>
          <w:rFonts w:ascii="Calibri" w:hAnsi="Calibri" w:cs="Calibri"/>
          <w:sz w:val="20"/>
          <w:szCs w:val="20"/>
          <w:lang w:val="en-GB"/>
        </w:rPr>
        <w:t xml:space="preserve">merge of </w:t>
      </w:r>
      <w:r w:rsidR="00750607" w:rsidRPr="006A61C7">
        <w:rPr>
          <w:rFonts w:ascii="Calibri" w:hAnsi="Calibri" w:cs="Calibri"/>
          <w:sz w:val="20"/>
          <w:szCs w:val="20"/>
          <w:lang w:val="en-GB"/>
        </w:rPr>
        <w:t>biopharmaceutical innovations from Chinese, Indian, Brazilian</w:t>
      </w:r>
      <w:r w:rsidR="0045404A">
        <w:rPr>
          <w:rFonts w:ascii="Calibri" w:hAnsi="Calibri" w:cs="Calibri"/>
          <w:sz w:val="20"/>
          <w:szCs w:val="20"/>
          <w:lang w:val="en-GB"/>
        </w:rPr>
        <w:t>,</w:t>
      </w:r>
      <w:r w:rsidR="00750607" w:rsidRPr="006A61C7">
        <w:rPr>
          <w:rFonts w:ascii="Calibri" w:hAnsi="Calibri" w:cs="Calibri"/>
          <w:sz w:val="20"/>
          <w:szCs w:val="20"/>
          <w:lang w:val="en-GB"/>
        </w:rPr>
        <w:t xml:space="preserve"> and South African companies</w:t>
      </w:r>
      <w:r w:rsidR="006A61C7" w:rsidRPr="006A61C7">
        <w:rPr>
          <w:rFonts w:ascii="Calibri" w:hAnsi="Calibri" w:cs="Calibri"/>
          <w:sz w:val="20"/>
          <w:szCs w:val="20"/>
          <w:lang w:val="en-GB"/>
        </w:rPr>
        <w:t xml:space="preserve"> </w:t>
      </w:r>
      <w:r w:rsidR="00FB5BC6" w:rsidRPr="006A61C7">
        <w:rPr>
          <w:rFonts w:ascii="Calibri" w:hAnsi="Calibri" w:cs="Calibri"/>
          <w:sz w:val="20"/>
          <w:szCs w:val="20"/>
          <w:lang w:val="en-GB"/>
        </w:rPr>
        <w:t>(Rezaie,2012)</w:t>
      </w:r>
      <w:r w:rsidR="006614FD" w:rsidRPr="006A61C7">
        <w:rPr>
          <w:rFonts w:ascii="Calibri" w:hAnsi="Calibri" w:cs="Calibri"/>
          <w:sz w:val="20"/>
          <w:szCs w:val="20"/>
          <w:lang w:val="en-GB"/>
        </w:rPr>
        <w:t xml:space="preserve">. </w:t>
      </w:r>
      <w:r w:rsidR="0045404A">
        <w:rPr>
          <w:rFonts w:ascii="Calibri" w:hAnsi="Calibri" w:cs="Calibri"/>
          <w:sz w:val="20"/>
          <w:szCs w:val="20"/>
          <w:lang w:val="en-GB"/>
        </w:rPr>
        <w:t>To</w:t>
      </w:r>
      <w:r w:rsidR="006B2AD0" w:rsidRPr="006A61C7">
        <w:rPr>
          <w:rFonts w:ascii="Calibri" w:hAnsi="Calibri" w:cs="Calibri"/>
          <w:sz w:val="20"/>
          <w:szCs w:val="20"/>
          <w:lang w:val="en-GB"/>
        </w:rPr>
        <w:t xml:space="preserve"> determine the competitive environment of Biocon as a biopharmaceutical company</w:t>
      </w:r>
      <w:r w:rsidR="0045404A">
        <w:rPr>
          <w:rFonts w:ascii="Calibri" w:hAnsi="Calibri" w:cs="Calibri"/>
          <w:sz w:val="20"/>
          <w:szCs w:val="20"/>
          <w:lang w:val="en-GB"/>
        </w:rPr>
        <w:t>,</w:t>
      </w:r>
      <w:r w:rsidR="006B2AD0" w:rsidRPr="006A61C7">
        <w:rPr>
          <w:rFonts w:ascii="Calibri" w:hAnsi="Calibri" w:cs="Calibri"/>
          <w:sz w:val="20"/>
          <w:szCs w:val="20"/>
          <w:lang w:val="en-GB"/>
        </w:rPr>
        <w:t xml:space="preserve"> it</w:t>
      </w:r>
      <w:r w:rsidR="006B2AD0" w:rsidRPr="00136052">
        <w:rPr>
          <w:rFonts w:ascii="Calibri" w:hAnsi="Calibri" w:cs="Calibri"/>
          <w:sz w:val="20"/>
          <w:szCs w:val="20"/>
          <w:lang w:val="en-GB"/>
        </w:rPr>
        <w:t xml:space="preserve"> is essential to consider the entire pharmaceutical industry, rather than a too narrow view of the biophar</w:t>
      </w:r>
      <w:r w:rsidR="00C166C1">
        <w:rPr>
          <w:rFonts w:ascii="Calibri" w:hAnsi="Calibri" w:cs="Calibri"/>
          <w:sz w:val="20"/>
          <w:szCs w:val="20"/>
          <w:lang w:val="en-GB"/>
        </w:rPr>
        <w:t>ma</w:t>
      </w:r>
      <w:r w:rsidR="006B2AD0" w:rsidRPr="00136052">
        <w:rPr>
          <w:rFonts w:ascii="Calibri" w:hAnsi="Calibri" w:cs="Calibri"/>
          <w:sz w:val="20"/>
          <w:szCs w:val="20"/>
          <w:lang w:val="en-GB"/>
        </w:rPr>
        <w:t xml:space="preserve">ceutical/biotech field of operation. By virtue of the increased </w:t>
      </w:r>
      <w:r w:rsidR="00F37B65" w:rsidRPr="00136052">
        <w:rPr>
          <w:rFonts w:ascii="Calibri" w:hAnsi="Calibri" w:cs="Calibri"/>
          <w:sz w:val="20"/>
          <w:szCs w:val="20"/>
          <w:lang w:val="en-GB"/>
        </w:rPr>
        <w:t>intertwined</w:t>
      </w:r>
      <w:r w:rsidR="006B2AD0" w:rsidRPr="00136052">
        <w:rPr>
          <w:rFonts w:ascii="Calibri" w:hAnsi="Calibri" w:cs="Calibri"/>
          <w:sz w:val="20"/>
          <w:szCs w:val="20"/>
          <w:lang w:val="en-GB"/>
        </w:rPr>
        <w:t xml:space="preserve"> sectors of biotechnology, biopharmaceutical</w:t>
      </w:r>
      <w:r w:rsidR="00823101">
        <w:rPr>
          <w:rFonts w:ascii="Calibri" w:hAnsi="Calibri" w:cs="Calibri"/>
          <w:sz w:val="20"/>
          <w:szCs w:val="20"/>
          <w:lang w:val="en-GB"/>
        </w:rPr>
        <w:t>,</w:t>
      </w:r>
      <w:r w:rsidR="006B2AD0" w:rsidRPr="00136052">
        <w:rPr>
          <w:rFonts w:ascii="Calibri" w:hAnsi="Calibri" w:cs="Calibri"/>
          <w:sz w:val="20"/>
          <w:szCs w:val="20"/>
          <w:lang w:val="en-GB"/>
        </w:rPr>
        <w:t xml:space="preserve"> and pharmaceutical firms </w:t>
      </w:r>
      <w:r w:rsidR="00AE6347">
        <w:rPr>
          <w:rFonts w:ascii="Calibri" w:hAnsi="Calibri" w:cs="Calibri"/>
          <w:sz w:val="20"/>
          <w:szCs w:val="20"/>
          <w:lang w:val="en-GB"/>
        </w:rPr>
        <w:t>through</w:t>
      </w:r>
      <w:r w:rsidR="006B2AD0" w:rsidRPr="00136052">
        <w:rPr>
          <w:rFonts w:ascii="Calibri" w:hAnsi="Calibri" w:cs="Calibri"/>
          <w:sz w:val="20"/>
          <w:szCs w:val="20"/>
          <w:lang w:val="en-GB"/>
        </w:rPr>
        <w:t xml:space="preserve"> mergers and acquisitions and overlapping activities</w:t>
      </w:r>
      <w:r w:rsidR="00823101">
        <w:rPr>
          <w:rFonts w:ascii="Calibri" w:hAnsi="Calibri" w:cs="Calibri"/>
          <w:sz w:val="20"/>
          <w:szCs w:val="20"/>
          <w:lang w:val="en-GB"/>
        </w:rPr>
        <w:t>,</w:t>
      </w:r>
      <w:r w:rsidR="006B2AD0" w:rsidRPr="00136052">
        <w:rPr>
          <w:rFonts w:ascii="Calibri" w:hAnsi="Calibri" w:cs="Calibri"/>
          <w:sz w:val="20"/>
          <w:szCs w:val="20"/>
          <w:lang w:val="en-GB"/>
        </w:rPr>
        <w:t xml:space="preserve"> </w:t>
      </w:r>
      <w:r w:rsidR="00AE6347">
        <w:rPr>
          <w:rFonts w:ascii="Calibri" w:hAnsi="Calibri" w:cs="Calibri"/>
          <w:sz w:val="20"/>
          <w:szCs w:val="20"/>
          <w:lang w:val="en-GB"/>
        </w:rPr>
        <w:t>it must be stated that the</w:t>
      </w:r>
      <w:r w:rsidR="006B2AD0" w:rsidRPr="00136052">
        <w:rPr>
          <w:rFonts w:ascii="Calibri" w:hAnsi="Calibri" w:cs="Calibri"/>
          <w:sz w:val="20"/>
          <w:szCs w:val="20"/>
          <w:lang w:val="en-GB"/>
        </w:rPr>
        <w:t xml:space="preserve"> entire sector encompasses the competitive environment of Biocon</w:t>
      </w:r>
      <w:r w:rsidR="001178B1" w:rsidRPr="00136052">
        <w:rPr>
          <w:rFonts w:ascii="Calibri" w:hAnsi="Calibri" w:cs="Calibri"/>
          <w:sz w:val="20"/>
          <w:szCs w:val="20"/>
          <w:lang w:val="en-GB"/>
        </w:rPr>
        <w:t xml:space="preserve"> </w:t>
      </w:r>
      <w:r w:rsidR="006B2AD0" w:rsidRPr="00136052">
        <w:rPr>
          <w:rFonts w:ascii="Calibri" w:hAnsi="Calibri" w:cs="Calibri"/>
          <w:sz w:val="20"/>
          <w:szCs w:val="20"/>
          <w:lang w:val="en-GB"/>
        </w:rPr>
        <w:t xml:space="preserve">(cf. </w:t>
      </w:r>
      <w:proofErr w:type="spellStart"/>
      <w:r w:rsidR="006B2AD0" w:rsidRPr="00136052">
        <w:rPr>
          <w:rFonts w:ascii="Calibri" w:hAnsi="Calibri" w:cs="Calibri"/>
          <w:sz w:val="20"/>
          <w:szCs w:val="20"/>
          <w:lang w:val="en-GB"/>
        </w:rPr>
        <w:t>Rezaie</w:t>
      </w:r>
      <w:proofErr w:type="spellEnd"/>
      <w:r w:rsidR="006B2AD0" w:rsidRPr="00136052">
        <w:rPr>
          <w:rFonts w:ascii="Calibri" w:hAnsi="Calibri" w:cs="Calibri"/>
          <w:sz w:val="20"/>
          <w:szCs w:val="20"/>
          <w:lang w:val="en-GB"/>
        </w:rPr>
        <w:t xml:space="preserve">, </w:t>
      </w:r>
      <w:r w:rsidR="00F37B65" w:rsidRPr="00136052">
        <w:rPr>
          <w:rFonts w:ascii="Calibri" w:hAnsi="Calibri" w:cs="Calibri"/>
          <w:sz w:val="20"/>
          <w:szCs w:val="20"/>
          <w:lang w:val="en-GB"/>
        </w:rPr>
        <w:t>2012)</w:t>
      </w:r>
      <w:r w:rsidR="006614FD" w:rsidRPr="00136052">
        <w:rPr>
          <w:rFonts w:ascii="Calibri" w:hAnsi="Calibri" w:cs="Calibri"/>
          <w:sz w:val="20"/>
          <w:szCs w:val="20"/>
          <w:lang w:val="en-GB"/>
        </w:rPr>
        <w:t xml:space="preserve">. </w:t>
      </w:r>
      <w:r w:rsidR="001178B1" w:rsidRPr="00136052">
        <w:rPr>
          <w:rFonts w:ascii="Calibri" w:hAnsi="Calibri" w:cs="Calibri"/>
          <w:sz w:val="20"/>
          <w:szCs w:val="20"/>
          <w:lang w:val="en-GB"/>
        </w:rPr>
        <w:t>The companies dominating the pharma</w:t>
      </w:r>
      <w:r w:rsidR="00AD5262" w:rsidRPr="00136052">
        <w:rPr>
          <w:rFonts w:ascii="Calibri" w:hAnsi="Calibri" w:cs="Calibri"/>
          <w:sz w:val="20"/>
          <w:szCs w:val="20"/>
          <w:lang w:val="en-GB"/>
        </w:rPr>
        <w:t>ceutical</w:t>
      </w:r>
      <w:r w:rsidR="001178B1" w:rsidRPr="00136052">
        <w:rPr>
          <w:rFonts w:ascii="Calibri" w:hAnsi="Calibri" w:cs="Calibri"/>
          <w:sz w:val="20"/>
          <w:szCs w:val="20"/>
          <w:lang w:val="en-GB"/>
        </w:rPr>
        <w:t xml:space="preserve"> market by revenue</w:t>
      </w:r>
      <w:r w:rsidR="00EE76FF" w:rsidRPr="00136052">
        <w:rPr>
          <w:rFonts w:ascii="Calibri" w:hAnsi="Calibri" w:cs="Calibri"/>
          <w:sz w:val="20"/>
          <w:szCs w:val="20"/>
          <w:lang w:val="en-GB"/>
        </w:rPr>
        <w:t xml:space="preserve"> in 2019 are inter alia: Pfizer, Roche, </w:t>
      </w:r>
      <w:proofErr w:type="spellStart"/>
      <w:r w:rsidR="00EE76FF" w:rsidRPr="00136052">
        <w:rPr>
          <w:rFonts w:ascii="Calibri" w:hAnsi="Calibri" w:cs="Calibri"/>
          <w:sz w:val="20"/>
          <w:szCs w:val="20"/>
          <w:lang w:val="en-GB"/>
        </w:rPr>
        <w:t>Sanofi</w:t>
      </w:r>
      <w:proofErr w:type="spellEnd"/>
      <w:r w:rsidR="00EE76FF" w:rsidRPr="00136052">
        <w:rPr>
          <w:rFonts w:ascii="Calibri" w:hAnsi="Calibri" w:cs="Calibri"/>
          <w:sz w:val="20"/>
          <w:szCs w:val="20"/>
          <w:lang w:val="en-GB"/>
        </w:rPr>
        <w:t xml:space="preserve">, </w:t>
      </w:r>
      <w:proofErr w:type="spellStart"/>
      <w:r w:rsidR="00EE76FF" w:rsidRPr="00136052">
        <w:rPr>
          <w:rFonts w:ascii="Calibri" w:hAnsi="Calibri" w:cs="Calibri"/>
          <w:sz w:val="20"/>
          <w:szCs w:val="20"/>
          <w:lang w:val="en-GB"/>
        </w:rPr>
        <w:t>Johnsan&amp;Johnson</w:t>
      </w:r>
      <w:proofErr w:type="spellEnd"/>
      <w:r w:rsidR="00EE76FF" w:rsidRPr="00136052">
        <w:rPr>
          <w:rFonts w:ascii="Calibri" w:hAnsi="Calibri" w:cs="Calibri"/>
          <w:sz w:val="20"/>
          <w:szCs w:val="20"/>
          <w:lang w:val="en-GB"/>
        </w:rPr>
        <w:t xml:space="preserve">, Merck, Novartis, and GlaxoSmithKline. </w:t>
      </w:r>
      <w:r w:rsidR="001178B1" w:rsidRPr="00136052">
        <w:rPr>
          <w:rFonts w:ascii="Calibri" w:hAnsi="Calibri" w:cs="Calibri"/>
          <w:sz w:val="20"/>
          <w:szCs w:val="20"/>
          <w:lang w:val="en-GB"/>
        </w:rPr>
        <w:t xml:space="preserve">The </w:t>
      </w:r>
      <w:r w:rsidR="00E23109">
        <w:rPr>
          <w:rFonts w:ascii="Calibri" w:hAnsi="Calibri" w:cs="Calibri"/>
          <w:sz w:val="20"/>
          <w:szCs w:val="20"/>
          <w:lang w:val="en-GB"/>
        </w:rPr>
        <w:t xml:space="preserve">global </w:t>
      </w:r>
      <w:r w:rsidR="001178B1" w:rsidRPr="00136052">
        <w:rPr>
          <w:rFonts w:ascii="Calibri" w:hAnsi="Calibri" w:cs="Calibri"/>
          <w:sz w:val="20"/>
          <w:szCs w:val="20"/>
          <w:lang w:val="en-GB"/>
        </w:rPr>
        <w:t>revenue of the pharmaceutical market in 2019 amounts to 1,25 trillion USD (Mikulic,2020).</w:t>
      </w:r>
      <w:r w:rsidR="001566EC" w:rsidRPr="00136052">
        <w:rPr>
          <w:rFonts w:ascii="Calibri" w:hAnsi="Calibri" w:cs="Calibri"/>
          <w:sz w:val="20"/>
          <w:szCs w:val="20"/>
          <w:lang w:val="en-GB"/>
        </w:rPr>
        <w:t xml:space="preserve"> Biocon belongs to the top five biopharmaceutical companies in India (cf.Pharmatutor,</w:t>
      </w:r>
      <w:r w:rsidR="00A47635" w:rsidRPr="00136052">
        <w:rPr>
          <w:rFonts w:ascii="Calibri" w:hAnsi="Calibri" w:cs="Calibri"/>
          <w:sz w:val="20"/>
          <w:szCs w:val="20"/>
          <w:lang w:val="en-GB"/>
        </w:rPr>
        <w:t>2020</w:t>
      </w:r>
      <w:r w:rsidR="001566EC" w:rsidRPr="00136052">
        <w:rPr>
          <w:rFonts w:ascii="Calibri" w:hAnsi="Calibri" w:cs="Calibri"/>
          <w:sz w:val="20"/>
          <w:szCs w:val="20"/>
          <w:lang w:val="en-GB"/>
        </w:rPr>
        <w:t>)</w:t>
      </w:r>
      <w:r w:rsidR="00A47635" w:rsidRPr="00136052">
        <w:rPr>
          <w:rFonts w:ascii="Calibri" w:hAnsi="Calibri" w:cs="Calibri"/>
          <w:sz w:val="20"/>
          <w:szCs w:val="20"/>
          <w:lang w:val="en-GB"/>
        </w:rPr>
        <w:t xml:space="preserve"> and must be considered as</w:t>
      </w:r>
      <w:r w:rsidR="00823101">
        <w:rPr>
          <w:rFonts w:ascii="Calibri" w:hAnsi="Calibri" w:cs="Calibri"/>
          <w:sz w:val="20"/>
          <w:szCs w:val="20"/>
          <w:lang w:val="en-GB"/>
        </w:rPr>
        <w:t xml:space="preserve"> a</w:t>
      </w:r>
      <w:r w:rsidR="00A47635" w:rsidRPr="00136052">
        <w:rPr>
          <w:rFonts w:ascii="Calibri" w:hAnsi="Calibri" w:cs="Calibri"/>
          <w:sz w:val="20"/>
          <w:szCs w:val="20"/>
          <w:lang w:val="en-GB"/>
        </w:rPr>
        <w:t xml:space="preserve"> major player in the Indian pharmaceutical market. </w:t>
      </w:r>
    </w:p>
    <w:p w:rsidR="00112AC5" w:rsidRPr="00CB5828" w:rsidRDefault="006A61C7" w:rsidP="00736B38">
      <w:pPr>
        <w:jc w:val="center"/>
        <w:rPr>
          <w:rFonts w:ascii="Calibri" w:hAnsi="Calibri" w:cs="Calibri"/>
          <w:b/>
          <w:sz w:val="20"/>
          <w:szCs w:val="20"/>
          <w:lang w:val="en-GB"/>
        </w:rPr>
      </w:pPr>
      <w:r>
        <w:rPr>
          <w:rFonts w:ascii="Calibri" w:hAnsi="Calibri" w:cs="Calibri"/>
          <w:b/>
          <w:sz w:val="20"/>
          <w:szCs w:val="20"/>
          <w:lang w:val="en-GB"/>
        </w:rPr>
        <w:t>Figure 6</w:t>
      </w:r>
      <w:r w:rsidR="00112AC5" w:rsidRPr="00136052">
        <w:rPr>
          <w:rFonts w:ascii="Calibri" w:hAnsi="Calibri" w:cs="Calibri"/>
          <w:b/>
          <w:sz w:val="20"/>
          <w:szCs w:val="20"/>
          <w:lang w:val="en-GB"/>
        </w:rPr>
        <w:t>: 'Global Pharmaceuticals Market 2023 (Navadhi,2019)</w:t>
      </w:r>
    </w:p>
    <w:p w:rsidR="00112AC5" w:rsidRPr="00136052" w:rsidRDefault="00112AC5" w:rsidP="00736B38">
      <w:pPr>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4778136" cy="2989639"/>
            <wp:effectExtent l="19050" t="0" r="3414" b="0"/>
            <wp:docPr id="21"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4778136" cy="2989639"/>
                    </a:xfrm>
                    <a:prstGeom prst="rect">
                      <a:avLst/>
                    </a:prstGeom>
                    <a:noFill/>
                    <a:ln w="9525">
                      <a:noFill/>
                      <a:miter lim="800000"/>
                      <a:headEnd/>
                      <a:tailEnd/>
                    </a:ln>
                  </pic:spPr>
                </pic:pic>
              </a:graphicData>
            </a:graphic>
          </wp:inline>
        </w:drawing>
      </w:r>
    </w:p>
    <w:p w:rsidR="0026546F" w:rsidRPr="00136052" w:rsidRDefault="000701ED" w:rsidP="00710146">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The strategy </w:t>
      </w:r>
      <w:r w:rsidR="00A47635" w:rsidRPr="00136052">
        <w:rPr>
          <w:rFonts w:ascii="Calibri" w:hAnsi="Calibri" w:cs="Calibri"/>
          <w:sz w:val="20"/>
          <w:szCs w:val="20"/>
          <w:lang w:val="en-GB"/>
        </w:rPr>
        <w:t xml:space="preserve">of </w:t>
      </w:r>
      <w:r w:rsidRPr="00136052">
        <w:rPr>
          <w:rFonts w:ascii="Calibri" w:hAnsi="Calibri" w:cs="Calibri"/>
          <w:sz w:val="20"/>
          <w:szCs w:val="20"/>
          <w:lang w:val="en-GB"/>
        </w:rPr>
        <w:t xml:space="preserve">Biocon implemented </w:t>
      </w:r>
      <w:r w:rsidR="00CB5828">
        <w:rPr>
          <w:rFonts w:ascii="Calibri" w:hAnsi="Calibri" w:cs="Calibri"/>
          <w:sz w:val="20"/>
          <w:szCs w:val="20"/>
          <w:lang w:val="en-GB"/>
        </w:rPr>
        <w:t xml:space="preserve">to enter the biopharmaceutical market </w:t>
      </w:r>
      <w:r w:rsidRPr="00136052">
        <w:rPr>
          <w:rFonts w:ascii="Calibri" w:hAnsi="Calibri" w:cs="Calibri"/>
          <w:sz w:val="20"/>
          <w:szCs w:val="20"/>
          <w:lang w:val="en-GB"/>
        </w:rPr>
        <w:t xml:space="preserve">can be observed at many innovators emerging in the biopharmaceutical market </w:t>
      </w:r>
      <w:r w:rsidR="00CB5828">
        <w:rPr>
          <w:rFonts w:ascii="Calibri" w:hAnsi="Calibri" w:cs="Calibri"/>
          <w:sz w:val="20"/>
          <w:szCs w:val="20"/>
          <w:lang w:val="en-GB"/>
        </w:rPr>
        <w:t>by</w:t>
      </w:r>
      <w:r w:rsidR="00643614" w:rsidRPr="00136052">
        <w:rPr>
          <w:rFonts w:ascii="Calibri" w:hAnsi="Calibri" w:cs="Calibri"/>
          <w:sz w:val="20"/>
          <w:szCs w:val="20"/>
          <w:lang w:val="en-GB"/>
        </w:rPr>
        <w:t xml:space="preserve"> initially</w:t>
      </w:r>
      <w:r w:rsidRPr="00136052">
        <w:rPr>
          <w:rFonts w:ascii="Calibri" w:hAnsi="Calibri" w:cs="Calibri"/>
          <w:sz w:val="20"/>
          <w:szCs w:val="20"/>
          <w:lang w:val="en-GB"/>
        </w:rPr>
        <w:t xml:space="preserve"> offering non-novel-products</w:t>
      </w:r>
      <w:r w:rsidR="00643614" w:rsidRPr="00136052">
        <w:rPr>
          <w:rFonts w:ascii="Calibri" w:hAnsi="Calibri" w:cs="Calibri"/>
          <w:sz w:val="20"/>
          <w:szCs w:val="20"/>
          <w:lang w:val="en-GB"/>
        </w:rPr>
        <w:t xml:space="preserve"> or services</w:t>
      </w:r>
      <w:r w:rsidRPr="00136052">
        <w:rPr>
          <w:rFonts w:ascii="Calibri" w:hAnsi="Calibri" w:cs="Calibri"/>
          <w:sz w:val="20"/>
          <w:szCs w:val="20"/>
          <w:lang w:val="en-GB"/>
        </w:rPr>
        <w:t xml:space="preserve"> which do not require a high-technology formulation to established firms</w:t>
      </w:r>
      <w:r w:rsidR="00D4045F" w:rsidRPr="00136052">
        <w:rPr>
          <w:rFonts w:ascii="Calibri" w:hAnsi="Calibri" w:cs="Calibri"/>
          <w:sz w:val="20"/>
          <w:szCs w:val="20"/>
          <w:lang w:val="en-GB"/>
        </w:rPr>
        <w:t xml:space="preserve"> in a contractual framework cf. </w:t>
      </w:r>
      <w:proofErr w:type="spellStart"/>
      <w:r w:rsidR="00D4045F" w:rsidRPr="00136052">
        <w:rPr>
          <w:rFonts w:ascii="Calibri" w:hAnsi="Calibri" w:cs="Calibri"/>
          <w:sz w:val="20"/>
          <w:szCs w:val="20"/>
          <w:lang w:val="en-GB"/>
        </w:rPr>
        <w:t>Rezaie</w:t>
      </w:r>
      <w:proofErr w:type="spellEnd"/>
      <w:r w:rsidR="00D4045F" w:rsidRPr="00136052">
        <w:rPr>
          <w:rFonts w:ascii="Calibri" w:hAnsi="Calibri" w:cs="Calibri"/>
          <w:sz w:val="20"/>
          <w:szCs w:val="20"/>
          <w:lang w:val="en-GB"/>
        </w:rPr>
        <w:t xml:space="preserve"> et.al.,2018)</w:t>
      </w:r>
      <w:r w:rsidR="00D13451">
        <w:rPr>
          <w:rFonts w:ascii="Calibri" w:hAnsi="Calibri" w:cs="Calibri"/>
          <w:sz w:val="20"/>
          <w:szCs w:val="20"/>
          <w:lang w:val="en-GB"/>
        </w:rPr>
        <w:t>. Particularly, Biocon's enzyme</w:t>
      </w:r>
      <w:r w:rsidR="0026546F" w:rsidRPr="00136052">
        <w:rPr>
          <w:rFonts w:ascii="Calibri" w:hAnsi="Calibri" w:cs="Calibri"/>
          <w:sz w:val="20"/>
          <w:szCs w:val="20"/>
          <w:lang w:val="en-GB"/>
        </w:rPr>
        <w:t xml:space="preserve"> production for Unilever as a pare</w:t>
      </w:r>
      <w:r w:rsidR="004669ED" w:rsidRPr="00136052">
        <w:rPr>
          <w:rFonts w:ascii="Calibri" w:hAnsi="Calibri" w:cs="Calibri"/>
          <w:sz w:val="20"/>
          <w:szCs w:val="20"/>
          <w:lang w:val="en-GB"/>
        </w:rPr>
        <w:t>nt orga</w:t>
      </w:r>
      <w:r w:rsidR="0026546F" w:rsidRPr="00136052">
        <w:rPr>
          <w:rFonts w:ascii="Calibri" w:hAnsi="Calibri" w:cs="Calibri"/>
          <w:sz w:val="20"/>
          <w:szCs w:val="20"/>
          <w:lang w:val="en-GB"/>
        </w:rPr>
        <w:t>nisation of Biocon I</w:t>
      </w:r>
      <w:r w:rsidR="00D13451">
        <w:rPr>
          <w:rFonts w:ascii="Calibri" w:hAnsi="Calibri" w:cs="Calibri"/>
          <w:sz w:val="20"/>
          <w:szCs w:val="20"/>
          <w:lang w:val="en-GB"/>
        </w:rPr>
        <w:t>reland underlines this strategy</w:t>
      </w:r>
      <w:r w:rsidR="0026546F" w:rsidRPr="00136052">
        <w:rPr>
          <w:rFonts w:ascii="Calibri" w:hAnsi="Calibri" w:cs="Calibri"/>
          <w:sz w:val="20"/>
          <w:szCs w:val="20"/>
          <w:lang w:val="en-GB"/>
        </w:rPr>
        <w:t>. Furthermore, the development of generics after patents expired reveals a specific strategy many entrepreneurs in emerging economies (such as China, Brazil, South African</w:t>
      </w:r>
      <w:r w:rsidR="00D13451">
        <w:rPr>
          <w:rFonts w:ascii="Calibri" w:hAnsi="Calibri" w:cs="Calibri"/>
          <w:sz w:val="20"/>
          <w:szCs w:val="20"/>
          <w:lang w:val="en-GB"/>
        </w:rPr>
        <w:t>,</w:t>
      </w:r>
      <w:r w:rsidR="0026546F" w:rsidRPr="00136052">
        <w:rPr>
          <w:rFonts w:ascii="Calibri" w:hAnsi="Calibri" w:cs="Calibri"/>
          <w:sz w:val="20"/>
          <w:szCs w:val="20"/>
          <w:lang w:val="en-GB"/>
        </w:rPr>
        <w:t xml:space="preserve"> and India) implemented before venturing into more sophisticated fields as technological </w:t>
      </w:r>
      <w:r w:rsidR="003243EA" w:rsidRPr="00136052">
        <w:rPr>
          <w:rFonts w:ascii="Calibri" w:hAnsi="Calibri" w:cs="Calibri"/>
          <w:sz w:val="20"/>
          <w:szCs w:val="20"/>
          <w:lang w:val="en-GB"/>
        </w:rPr>
        <w:t>expertise i</w:t>
      </w:r>
      <w:r w:rsidR="00CB5828">
        <w:rPr>
          <w:rFonts w:ascii="Calibri" w:hAnsi="Calibri" w:cs="Calibri"/>
          <w:sz w:val="20"/>
          <w:szCs w:val="20"/>
          <w:lang w:val="en-GB"/>
        </w:rPr>
        <w:t>ncreases in time and experiences</w:t>
      </w:r>
      <w:r w:rsidR="003243EA" w:rsidRPr="00136052">
        <w:rPr>
          <w:rFonts w:ascii="Calibri" w:hAnsi="Calibri" w:cs="Calibri"/>
          <w:sz w:val="20"/>
          <w:szCs w:val="20"/>
          <w:lang w:val="en-GB"/>
        </w:rPr>
        <w:t xml:space="preserve"> in health product manufacturing and mark</w:t>
      </w:r>
      <w:r w:rsidR="00CB5828">
        <w:rPr>
          <w:rFonts w:ascii="Calibri" w:hAnsi="Calibri" w:cs="Calibri"/>
          <w:sz w:val="20"/>
          <w:szCs w:val="20"/>
          <w:lang w:val="en-GB"/>
        </w:rPr>
        <w:t>eting develope</w:t>
      </w:r>
      <w:r w:rsidR="00D13451">
        <w:rPr>
          <w:rFonts w:ascii="Calibri" w:hAnsi="Calibri" w:cs="Calibri"/>
          <w:sz w:val="20"/>
          <w:szCs w:val="20"/>
          <w:lang w:val="en-GB"/>
        </w:rPr>
        <w:t>d</w:t>
      </w:r>
      <w:r w:rsidR="003243EA" w:rsidRPr="00136052">
        <w:rPr>
          <w:rFonts w:ascii="Calibri" w:hAnsi="Calibri" w:cs="Calibri"/>
          <w:sz w:val="20"/>
          <w:szCs w:val="20"/>
          <w:lang w:val="en-GB"/>
        </w:rPr>
        <w:t xml:space="preserve"> (cf. </w:t>
      </w:r>
      <w:proofErr w:type="spellStart"/>
      <w:r w:rsidR="003243EA" w:rsidRPr="00136052">
        <w:rPr>
          <w:rFonts w:ascii="Calibri" w:hAnsi="Calibri" w:cs="Calibri"/>
          <w:sz w:val="20"/>
          <w:szCs w:val="20"/>
          <w:lang w:val="en-GB"/>
        </w:rPr>
        <w:t>Rezaie</w:t>
      </w:r>
      <w:proofErr w:type="spellEnd"/>
      <w:r w:rsidR="003243EA" w:rsidRPr="00136052">
        <w:rPr>
          <w:rFonts w:ascii="Calibri" w:hAnsi="Calibri" w:cs="Calibri"/>
          <w:sz w:val="20"/>
          <w:szCs w:val="20"/>
          <w:lang w:val="en-GB"/>
        </w:rPr>
        <w:t xml:space="preserve"> et.al.,2018). This strategy is </w:t>
      </w:r>
      <w:r w:rsidR="003243EA" w:rsidRPr="00136052">
        <w:rPr>
          <w:rFonts w:ascii="Calibri" w:hAnsi="Calibri" w:cs="Calibri"/>
          <w:sz w:val="20"/>
          <w:szCs w:val="20"/>
          <w:lang w:val="en-GB"/>
        </w:rPr>
        <w:lastRenderedPageBreak/>
        <w:t>particularly reflected in B</w:t>
      </w:r>
      <w:r w:rsidR="00CB5828">
        <w:rPr>
          <w:rFonts w:ascii="Calibri" w:hAnsi="Calibri" w:cs="Calibri"/>
          <w:sz w:val="20"/>
          <w:szCs w:val="20"/>
          <w:lang w:val="en-GB"/>
        </w:rPr>
        <w:t>iocon's unofficial philosophy 'e</w:t>
      </w:r>
      <w:r w:rsidR="003243EA" w:rsidRPr="00136052">
        <w:rPr>
          <w:rFonts w:ascii="Calibri" w:hAnsi="Calibri" w:cs="Calibri"/>
          <w:sz w:val="20"/>
          <w:szCs w:val="20"/>
          <w:lang w:val="en-GB"/>
        </w:rPr>
        <w:t>arn as you learn' (cf. Biocon-Case-Study,2008)</w:t>
      </w:r>
      <w:r w:rsidR="00B76B7B" w:rsidRPr="00136052">
        <w:rPr>
          <w:rFonts w:ascii="Calibri" w:hAnsi="Calibri" w:cs="Calibri"/>
          <w:sz w:val="20"/>
          <w:szCs w:val="20"/>
          <w:lang w:val="en-GB"/>
        </w:rPr>
        <w:t>.</w:t>
      </w:r>
      <w:r w:rsidR="00EE76FF" w:rsidRPr="00136052">
        <w:rPr>
          <w:rFonts w:ascii="Calibri" w:hAnsi="Calibri" w:cs="Calibri"/>
          <w:sz w:val="20"/>
          <w:szCs w:val="20"/>
          <w:lang w:val="en-GB"/>
        </w:rPr>
        <w:t xml:space="preserve"> However, with 16 subsidiaries and a joint venture</w:t>
      </w:r>
      <w:r w:rsidR="00D13451">
        <w:rPr>
          <w:rFonts w:ascii="Calibri" w:hAnsi="Calibri" w:cs="Calibri"/>
          <w:sz w:val="20"/>
          <w:szCs w:val="20"/>
          <w:lang w:val="en-GB"/>
        </w:rPr>
        <w:t>,</w:t>
      </w:r>
      <w:r w:rsidR="00EE76FF" w:rsidRPr="00136052">
        <w:rPr>
          <w:rFonts w:ascii="Calibri" w:hAnsi="Calibri" w:cs="Calibri"/>
          <w:sz w:val="20"/>
          <w:szCs w:val="20"/>
          <w:lang w:val="en-GB"/>
        </w:rPr>
        <w:t xml:space="preserve"> Biocon was able to assert itself in the </w:t>
      </w:r>
      <w:r w:rsidR="001566EC" w:rsidRPr="00136052">
        <w:rPr>
          <w:rFonts w:ascii="Calibri" w:hAnsi="Calibri" w:cs="Calibri"/>
          <w:sz w:val="20"/>
          <w:szCs w:val="20"/>
          <w:lang w:val="en-GB"/>
        </w:rPr>
        <w:t>Indian and global</w:t>
      </w:r>
      <w:r w:rsidR="00CB5828">
        <w:rPr>
          <w:rFonts w:ascii="Calibri" w:hAnsi="Calibri" w:cs="Calibri"/>
          <w:sz w:val="20"/>
          <w:szCs w:val="20"/>
          <w:lang w:val="en-GB"/>
        </w:rPr>
        <w:t xml:space="preserve"> </w:t>
      </w:r>
      <w:r w:rsidR="00EE76FF" w:rsidRPr="00136052">
        <w:rPr>
          <w:rFonts w:ascii="Calibri" w:hAnsi="Calibri" w:cs="Calibri"/>
          <w:sz w:val="20"/>
          <w:szCs w:val="20"/>
          <w:lang w:val="en-GB"/>
        </w:rPr>
        <w:t>market in ident</w:t>
      </w:r>
      <w:r w:rsidR="001566EC" w:rsidRPr="00136052">
        <w:rPr>
          <w:rFonts w:ascii="Calibri" w:hAnsi="Calibri" w:cs="Calibri"/>
          <w:sz w:val="20"/>
          <w:szCs w:val="20"/>
          <w:lang w:val="en-GB"/>
        </w:rPr>
        <w:t>i</w:t>
      </w:r>
      <w:r w:rsidR="00EE76FF" w:rsidRPr="00136052">
        <w:rPr>
          <w:rFonts w:ascii="Calibri" w:hAnsi="Calibri" w:cs="Calibri"/>
          <w:sz w:val="20"/>
          <w:szCs w:val="20"/>
          <w:lang w:val="en-GB"/>
        </w:rPr>
        <w:t xml:space="preserve">fying trends early, for example through its subsidiary Syngene </w:t>
      </w:r>
      <w:r w:rsidR="001566EC" w:rsidRPr="00136052">
        <w:rPr>
          <w:rFonts w:ascii="Calibri" w:hAnsi="Calibri" w:cs="Calibri"/>
          <w:sz w:val="20"/>
          <w:szCs w:val="20"/>
          <w:lang w:val="en-GB"/>
        </w:rPr>
        <w:t xml:space="preserve">as a contract research organization (CRO) providing an outsourced research and development service for its clients as the first CRO company in the Indian market. </w:t>
      </w:r>
    </w:p>
    <w:p w:rsidR="00A47635" w:rsidRPr="00136052" w:rsidRDefault="00A93B7F" w:rsidP="00710146">
      <w:pPr>
        <w:jc w:val="both"/>
        <w:rPr>
          <w:rFonts w:ascii="Calibri" w:hAnsi="Calibri" w:cs="Calibri"/>
          <w:b/>
          <w:sz w:val="20"/>
          <w:szCs w:val="20"/>
          <w:lang w:val="en-GB"/>
        </w:rPr>
      </w:pPr>
      <w:r>
        <w:rPr>
          <w:rFonts w:ascii="Calibri" w:hAnsi="Calibri" w:cs="Calibri"/>
          <w:b/>
          <w:sz w:val="20"/>
          <w:szCs w:val="20"/>
          <w:lang w:val="en-GB"/>
        </w:rPr>
        <w:t xml:space="preserve">b. </w:t>
      </w:r>
      <w:r w:rsidR="00A47635" w:rsidRPr="00136052">
        <w:rPr>
          <w:rFonts w:ascii="Calibri" w:hAnsi="Calibri" w:cs="Calibri"/>
          <w:b/>
          <w:sz w:val="20"/>
          <w:szCs w:val="20"/>
          <w:lang w:val="en-GB"/>
        </w:rPr>
        <w:t>Threat of New Entrants</w:t>
      </w:r>
    </w:p>
    <w:p w:rsidR="007D7B79" w:rsidRPr="00136052" w:rsidRDefault="00A47635" w:rsidP="00710146">
      <w:pPr>
        <w:jc w:val="both"/>
        <w:rPr>
          <w:rFonts w:ascii="Calibri" w:hAnsi="Calibri" w:cs="Calibri"/>
          <w:sz w:val="20"/>
          <w:szCs w:val="20"/>
          <w:lang w:val="en-GB"/>
        </w:rPr>
      </w:pPr>
      <w:r w:rsidRPr="00136052">
        <w:rPr>
          <w:rFonts w:ascii="Calibri" w:hAnsi="Calibri" w:cs="Calibri"/>
          <w:sz w:val="20"/>
          <w:szCs w:val="20"/>
          <w:lang w:val="en-GB"/>
        </w:rPr>
        <w:t xml:space="preserve">Biocon </w:t>
      </w:r>
      <w:r w:rsidR="00970DAA" w:rsidRPr="00136052">
        <w:rPr>
          <w:rFonts w:ascii="Calibri" w:hAnsi="Calibri" w:cs="Calibri"/>
          <w:sz w:val="20"/>
          <w:szCs w:val="20"/>
          <w:lang w:val="en-GB"/>
        </w:rPr>
        <w:t xml:space="preserve">and its subsidiaries Syngene and </w:t>
      </w:r>
      <w:proofErr w:type="spellStart"/>
      <w:r w:rsidR="00970DAA" w:rsidRPr="00136052">
        <w:rPr>
          <w:rFonts w:ascii="Calibri" w:hAnsi="Calibri" w:cs="Calibri"/>
          <w:sz w:val="20"/>
          <w:szCs w:val="20"/>
          <w:lang w:val="en-GB"/>
        </w:rPr>
        <w:t>Clingene</w:t>
      </w:r>
      <w:proofErr w:type="spellEnd"/>
      <w:r w:rsidR="00970DAA" w:rsidRPr="00136052">
        <w:rPr>
          <w:rFonts w:ascii="Calibri" w:hAnsi="Calibri" w:cs="Calibri"/>
          <w:sz w:val="20"/>
          <w:szCs w:val="20"/>
          <w:lang w:val="en-GB"/>
        </w:rPr>
        <w:t xml:space="preserve"> offer serv</w:t>
      </w:r>
      <w:r w:rsidR="00D13451">
        <w:rPr>
          <w:rFonts w:ascii="Calibri" w:hAnsi="Calibri" w:cs="Calibri"/>
          <w:sz w:val="20"/>
          <w:szCs w:val="20"/>
          <w:lang w:val="en-GB"/>
        </w:rPr>
        <w:t>ices and products which involve</w:t>
      </w:r>
      <w:r w:rsidR="00970DAA" w:rsidRPr="00136052">
        <w:rPr>
          <w:rFonts w:ascii="Calibri" w:hAnsi="Calibri" w:cs="Calibri"/>
          <w:sz w:val="20"/>
          <w:szCs w:val="20"/>
          <w:lang w:val="en-GB"/>
        </w:rPr>
        <w:t xml:space="preserve"> specific expertise, high costs </w:t>
      </w:r>
      <w:r w:rsidR="00A6767C" w:rsidRPr="00136052">
        <w:rPr>
          <w:rFonts w:ascii="Calibri" w:hAnsi="Calibri" w:cs="Calibri"/>
          <w:sz w:val="20"/>
          <w:szCs w:val="20"/>
          <w:lang w:val="en-GB"/>
        </w:rPr>
        <w:t>of</w:t>
      </w:r>
      <w:r w:rsidR="00970DAA" w:rsidRPr="00136052">
        <w:rPr>
          <w:rFonts w:ascii="Calibri" w:hAnsi="Calibri" w:cs="Calibri"/>
          <w:sz w:val="20"/>
          <w:szCs w:val="20"/>
          <w:lang w:val="en-GB"/>
        </w:rPr>
        <w:t xml:space="preserve"> </w:t>
      </w:r>
      <w:r w:rsidRPr="00136052">
        <w:rPr>
          <w:rFonts w:ascii="Calibri" w:hAnsi="Calibri" w:cs="Calibri"/>
          <w:sz w:val="20"/>
          <w:szCs w:val="20"/>
          <w:lang w:val="en-GB"/>
        </w:rPr>
        <w:t>R&amp;D</w:t>
      </w:r>
      <w:r w:rsidR="00A6767C" w:rsidRPr="00136052">
        <w:rPr>
          <w:rFonts w:ascii="Calibri" w:hAnsi="Calibri" w:cs="Calibri"/>
          <w:sz w:val="20"/>
          <w:szCs w:val="20"/>
          <w:lang w:val="en-GB"/>
        </w:rPr>
        <w:t>,</w:t>
      </w:r>
      <w:r w:rsidR="00970DAA" w:rsidRPr="00136052">
        <w:rPr>
          <w:rFonts w:ascii="Calibri" w:hAnsi="Calibri" w:cs="Calibri"/>
          <w:sz w:val="20"/>
          <w:szCs w:val="20"/>
          <w:lang w:val="en-GB"/>
        </w:rPr>
        <w:t xml:space="preserve"> and high expenses for</w:t>
      </w:r>
      <w:r w:rsidR="00A6767C" w:rsidRPr="00136052">
        <w:rPr>
          <w:rFonts w:ascii="Calibri" w:hAnsi="Calibri" w:cs="Calibri"/>
          <w:sz w:val="20"/>
          <w:szCs w:val="20"/>
          <w:lang w:val="en-GB"/>
        </w:rPr>
        <w:t xml:space="preserve"> resources, including</w:t>
      </w:r>
      <w:r w:rsidR="00970DAA" w:rsidRPr="00136052">
        <w:rPr>
          <w:rFonts w:ascii="Calibri" w:hAnsi="Calibri" w:cs="Calibri"/>
          <w:sz w:val="20"/>
          <w:szCs w:val="20"/>
          <w:lang w:val="en-GB"/>
        </w:rPr>
        <w:t xml:space="preserve"> human resources, particularly scientists. Therefore, the threat of new entrants can be considered as relatively low. Innovators, however</w:t>
      </w:r>
      <w:r w:rsidR="00D13451">
        <w:rPr>
          <w:rFonts w:ascii="Calibri" w:hAnsi="Calibri" w:cs="Calibri"/>
          <w:sz w:val="20"/>
          <w:szCs w:val="20"/>
          <w:lang w:val="en-GB"/>
        </w:rPr>
        <w:t>,</w:t>
      </w:r>
      <w:r w:rsidR="00970DAA" w:rsidRPr="00136052">
        <w:rPr>
          <w:rFonts w:ascii="Calibri" w:hAnsi="Calibri" w:cs="Calibri"/>
          <w:sz w:val="20"/>
          <w:szCs w:val="20"/>
          <w:lang w:val="en-GB"/>
        </w:rPr>
        <w:t xml:space="preserve"> could gain market shares quickly with an innovation breakthrough </w:t>
      </w:r>
      <w:r w:rsidR="00A6767C" w:rsidRPr="00136052">
        <w:rPr>
          <w:rFonts w:ascii="Calibri" w:hAnsi="Calibri" w:cs="Calibri"/>
          <w:sz w:val="20"/>
          <w:szCs w:val="20"/>
          <w:lang w:val="en-GB"/>
        </w:rPr>
        <w:t xml:space="preserve">as the German company </w:t>
      </w:r>
      <w:r w:rsidR="00D13451">
        <w:rPr>
          <w:rFonts w:ascii="Calibri" w:hAnsi="Calibri" w:cs="Calibri"/>
          <w:sz w:val="20"/>
          <w:szCs w:val="20"/>
          <w:lang w:val="en-GB"/>
        </w:rPr>
        <w:t>BIONTECH</w:t>
      </w:r>
      <w:r w:rsidR="00A6767C" w:rsidRPr="00136052">
        <w:rPr>
          <w:rFonts w:ascii="Calibri" w:hAnsi="Calibri" w:cs="Calibri"/>
          <w:sz w:val="20"/>
          <w:szCs w:val="20"/>
          <w:lang w:val="en-GB"/>
        </w:rPr>
        <w:t xml:space="preserve"> illustrated recently with the development of a COVID-19 vaccine. In 12 years of</w:t>
      </w:r>
      <w:r w:rsidR="00CB5828">
        <w:rPr>
          <w:rFonts w:ascii="Calibri" w:hAnsi="Calibri" w:cs="Calibri"/>
          <w:sz w:val="20"/>
          <w:szCs w:val="20"/>
          <w:lang w:val="en-GB"/>
        </w:rPr>
        <w:t xml:space="preserve"> its</w:t>
      </w:r>
      <w:r w:rsidR="00A6767C" w:rsidRPr="00136052">
        <w:rPr>
          <w:rFonts w:ascii="Calibri" w:hAnsi="Calibri" w:cs="Calibri"/>
          <w:sz w:val="20"/>
          <w:szCs w:val="20"/>
          <w:lang w:val="en-GB"/>
        </w:rPr>
        <w:t xml:space="preserve"> existence</w:t>
      </w:r>
      <w:r w:rsidR="00D13451">
        <w:rPr>
          <w:rFonts w:ascii="Calibri" w:hAnsi="Calibri" w:cs="Calibri"/>
          <w:sz w:val="20"/>
          <w:szCs w:val="20"/>
          <w:lang w:val="en-GB"/>
        </w:rPr>
        <w:t>,</w:t>
      </w:r>
      <w:r w:rsidR="00A6767C" w:rsidRPr="00136052">
        <w:rPr>
          <w:rFonts w:ascii="Calibri" w:hAnsi="Calibri" w:cs="Calibri"/>
          <w:sz w:val="20"/>
          <w:szCs w:val="20"/>
          <w:lang w:val="en-GB"/>
        </w:rPr>
        <w:t xml:space="preserve"> </w:t>
      </w:r>
      <w:r w:rsidR="00D13451">
        <w:rPr>
          <w:rFonts w:ascii="Calibri" w:hAnsi="Calibri" w:cs="Calibri"/>
          <w:sz w:val="20"/>
          <w:szCs w:val="20"/>
          <w:lang w:val="en-GB"/>
        </w:rPr>
        <w:t>BIONTECH</w:t>
      </w:r>
      <w:r w:rsidR="00A6767C" w:rsidRPr="00136052">
        <w:rPr>
          <w:rFonts w:ascii="Calibri" w:hAnsi="Calibri" w:cs="Calibri"/>
          <w:sz w:val="20"/>
          <w:szCs w:val="20"/>
          <w:lang w:val="en-GB"/>
        </w:rPr>
        <w:t xml:space="preserve"> has never made </w:t>
      </w:r>
      <w:r w:rsidR="00D13451">
        <w:rPr>
          <w:rFonts w:ascii="Calibri" w:hAnsi="Calibri" w:cs="Calibri"/>
          <w:sz w:val="20"/>
          <w:szCs w:val="20"/>
          <w:lang w:val="en-GB"/>
        </w:rPr>
        <w:t xml:space="preserve">a </w:t>
      </w:r>
      <w:r w:rsidR="00A6767C" w:rsidRPr="00136052">
        <w:rPr>
          <w:rFonts w:ascii="Calibri" w:hAnsi="Calibri" w:cs="Calibri"/>
          <w:sz w:val="20"/>
          <w:szCs w:val="20"/>
          <w:lang w:val="en-GB"/>
        </w:rPr>
        <w:t>profit. And yet it is worth more on the stock exchange than the German Lufthansa</w:t>
      </w:r>
      <w:r w:rsidR="00CB5828">
        <w:rPr>
          <w:rFonts w:ascii="Calibri" w:hAnsi="Calibri" w:cs="Calibri"/>
          <w:sz w:val="20"/>
          <w:szCs w:val="20"/>
          <w:lang w:val="en-GB"/>
        </w:rPr>
        <w:t xml:space="preserve">, or </w:t>
      </w:r>
      <w:proofErr w:type="spellStart"/>
      <w:r w:rsidR="00CB5828">
        <w:rPr>
          <w:rFonts w:ascii="Calibri" w:hAnsi="Calibri" w:cs="Calibri"/>
          <w:sz w:val="20"/>
          <w:szCs w:val="20"/>
          <w:lang w:val="en-GB"/>
        </w:rPr>
        <w:t>Commerzbank</w:t>
      </w:r>
      <w:proofErr w:type="spellEnd"/>
      <w:r w:rsidR="00CB5828">
        <w:rPr>
          <w:rFonts w:ascii="Calibri" w:hAnsi="Calibri" w:cs="Calibri"/>
          <w:sz w:val="20"/>
          <w:szCs w:val="20"/>
          <w:lang w:val="en-GB"/>
        </w:rPr>
        <w:t xml:space="preserve"> (18,4 billion E</w:t>
      </w:r>
      <w:r w:rsidR="00A6767C" w:rsidRPr="00136052">
        <w:rPr>
          <w:rFonts w:ascii="Calibri" w:hAnsi="Calibri" w:cs="Calibri"/>
          <w:sz w:val="20"/>
          <w:szCs w:val="20"/>
          <w:lang w:val="en-GB"/>
        </w:rPr>
        <w:t xml:space="preserve">uros according to the stock market value as of mid-October) (DW,2020). </w:t>
      </w:r>
      <w:r w:rsidR="00107075" w:rsidRPr="00136052">
        <w:rPr>
          <w:rFonts w:ascii="Calibri" w:hAnsi="Calibri" w:cs="Calibri"/>
          <w:sz w:val="20"/>
          <w:szCs w:val="20"/>
          <w:lang w:val="en-GB"/>
        </w:rPr>
        <w:t>Having regard to this example it must be stated that even with innovative technology or a pharmaceutical breakthrough the market is highly competitive and requires a considerable investment</w:t>
      </w:r>
      <w:r w:rsidR="00CB5828">
        <w:rPr>
          <w:rFonts w:ascii="Calibri" w:hAnsi="Calibri" w:cs="Calibri"/>
          <w:sz w:val="20"/>
          <w:szCs w:val="20"/>
          <w:lang w:val="en-GB"/>
        </w:rPr>
        <w:t xml:space="preserve"> and resilience</w:t>
      </w:r>
      <w:r w:rsidR="00107075" w:rsidRPr="00136052">
        <w:rPr>
          <w:rFonts w:ascii="Calibri" w:hAnsi="Calibri" w:cs="Calibri"/>
          <w:sz w:val="20"/>
          <w:szCs w:val="20"/>
          <w:lang w:val="en-GB"/>
        </w:rPr>
        <w:t xml:space="preserve">. </w:t>
      </w:r>
    </w:p>
    <w:p w:rsidR="001A28EA" w:rsidRPr="00136052" w:rsidRDefault="00D13451" w:rsidP="00710146">
      <w:pPr>
        <w:spacing w:line="240" w:lineRule="auto"/>
        <w:jc w:val="both"/>
        <w:rPr>
          <w:rFonts w:ascii="Calibri" w:hAnsi="Calibri" w:cs="Calibri"/>
          <w:sz w:val="20"/>
          <w:szCs w:val="20"/>
          <w:lang w:val="en-GB"/>
        </w:rPr>
      </w:pPr>
      <w:r>
        <w:rPr>
          <w:rFonts w:ascii="Calibri" w:hAnsi="Calibri" w:cs="Calibri"/>
          <w:sz w:val="20"/>
          <w:szCs w:val="20"/>
          <w:lang w:val="en-GB"/>
        </w:rPr>
        <w:t>Although</w:t>
      </w:r>
      <w:r w:rsidR="001A28EA" w:rsidRPr="00136052">
        <w:rPr>
          <w:rFonts w:ascii="Calibri" w:hAnsi="Calibri" w:cs="Calibri"/>
          <w:sz w:val="20"/>
          <w:szCs w:val="20"/>
          <w:lang w:val="en-GB"/>
        </w:rPr>
        <w:t xml:space="preserve"> the industry is considerably dynamic</w:t>
      </w:r>
      <w:r>
        <w:rPr>
          <w:rFonts w:ascii="Calibri" w:hAnsi="Calibri" w:cs="Calibri"/>
          <w:sz w:val="20"/>
          <w:szCs w:val="20"/>
          <w:lang w:val="en-GB"/>
        </w:rPr>
        <w:t xml:space="preserve"> with fast growth and </w:t>
      </w:r>
      <w:r w:rsidR="00CB5828">
        <w:rPr>
          <w:rFonts w:ascii="Calibri" w:hAnsi="Calibri" w:cs="Calibri"/>
          <w:sz w:val="20"/>
          <w:szCs w:val="20"/>
          <w:lang w:val="en-GB"/>
        </w:rPr>
        <w:t xml:space="preserve">potential </w:t>
      </w:r>
      <w:r>
        <w:rPr>
          <w:rFonts w:ascii="Calibri" w:hAnsi="Calibri" w:cs="Calibri"/>
          <w:sz w:val="20"/>
          <w:szCs w:val="20"/>
          <w:lang w:val="en-GB"/>
        </w:rPr>
        <w:t>for</w:t>
      </w:r>
      <w:r w:rsidR="001A28EA" w:rsidRPr="00136052">
        <w:rPr>
          <w:rFonts w:ascii="Calibri" w:hAnsi="Calibri" w:cs="Calibri"/>
          <w:sz w:val="20"/>
          <w:szCs w:val="20"/>
          <w:lang w:val="en-GB"/>
        </w:rPr>
        <w:t xml:space="preserve"> high </w:t>
      </w:r>
      <w:r w:rsidR="00CB5828">
        <w:rPr>
          <w:rFonts w:ascii="Calibri" w:hAnsi="Calibri" w:cs="Calibri"/>
          <w:sz w:val="20"/>
          <w:szCs w:val="20"/>
          <w:lang w:val="en-GB"/>
        </w:rPr>
        <w:t>profits</w:t>
      </w:r>
      <w:r w:rsidR="001A28EA" w:rsidRPr="00136052">
        <w:rPr>
          <w:rFonts w:ascii="Calibri" w:hAnsi="Calibri" w:cs="Calibri"/>
          <w:sz w:val="20"/>
          <w:szCs w:val="20"/>
          <w:lang w:val="en-GB"/>
        </w:rPr>
        <w:t xml:space="preserve">, there is </w:t>
      </w:r>
      <w:r w:rsidR="00CB5828">
        <w:rPr>
          <w:rFonts w:ascii="Calibri" w:hAnsi="Calibri" w:cs="Calibri"/>
          <w:sz w:val="20"/>
          <w:szCs w:val="20"/>
          <w:lang w:val="en-GB"/>
        </w:rPr>
        <w:t xml:space="preserve">tight </w:t>
      </w:r>
      <w:r w:rsidR="001A28EA" w:rsidRPr="00136052">
        <w:rPr>
          <w:rFonts w:ascii="Calibri" w:hAnsi="Calibri" w:cs="Calibri"/>
          <w:sz w:val="20"/>
          <w:szCs w:val="20"/>
          <w:lang w:val="en-GB"/>
        </w:rPr>
        <w:t>competition in the market and significant price pressure on drugs</w:t>
      </w:r>
      <w:r w:rsidR="00CB5828">
        <w:rPr>
          <w:rFonts w:ascii="Calibri" w:hAnsi="Calibri" w:cs="Calibri"/>
          <w:sz w:val="20"/>
          <w:szCs w:val="20"/>
          <w:lang w:val="en-GB"/>
        </w:rPr>
        <w:t xml:space="preserve"> </w:t>
      </w:r>
      <w:r w:rsidR="00CB5828" w:rsidRPr="00136052">
        <w:rPr>
          <w:rFonts w:ascii="Calibri" w:hAnsi="Calibri" w:cs="Calibri"/>
          <w:sz w:val="20"/>
          <w:szCs w:val="20"/>
          <w:lang w:val="en-GB"/>
        </w:rPr>
        <w:t xml:space="preserve">(cf. </w:t>
      </w:r>
      <w:proofErr w:type="spellStart"/>
      <w:r w:rsidR="00CB5828" w:rsidRPr="00136052">
        <w:rPr>
          <w:rFonts w:ascii="Calibri" w:hAnsi="Calibri" w:cs="Calibri"/>
          <w:sz w:val="20"/>
          <w:szCs w:val="20"/>
          <w:lang w:val="en-GB"/>
        </w:rPr>
        <w:t>Bhadoria</w:t>
      </w:r>
      <w:proofErr w:type="spellEnd"/>
      <w:r w:rsidR="00CB5828" w:rsidRPr="00136052">
        <w:rPr>
          <w:rFonts w:ascii="Calibri" w:hAnsi="Calibri" w:cs="Calibri"/>
          <w:sz w:val="20"/>
          <w:szCs w:val="20"/>
          <w:lang w:val="en-GB"/>
        </w:rPr>
        <w:t xml:space="preserve"> and Arora,2017).</w:t>
      </w:r>
      <w:r w:rsidR="001A28EA" w:rsidRPr="00136052">
        <w:rPr>
          <w:rFonts w:ascii="Calibri" w:hAnsi="Calibri" w:cs="Calibri"/>
          <w:sz w:val="20"/>
          <w:szCs w:val="20"/>
          <w:lang w:val="en-GB"/>
        </w:rPr>
        <w:t xml:space="preserve"> However, the mass production of big companies makes the market profitable, particularly for big pharmaceutical companies. Prior to that</w:t>
      </w:r>
      <w:r w:rsidR="00CB5828">
        <w:rPr>
          <w:rFonts w:ascii="Calibri" w:hAnsi="Calibri" w:cs="Calibri"/>
          <w:sz w:val="20"/>
          <w:szCs w:val="20"/>
          <w:lang w:val="en-GB"/>
        </w:rPr>
        <w:t xml:space="preserve"> state</w:t>
      </w:r>
      <w:r w:rsidR="001A28EA" w:rsidRPr="00136052">
        <w:rPr>
          <w:rFonts w:ascii="Calibri" w:hAnsi="Calibri" w:cs="Calibri"/>
          <w:sz w:val="20"/>
          <w:szCs w:val="20"/>
          <w:lang w:val="en-GB"/>
        </w:rPr>
        <w:t xml:space="preserve"> mil</w:t>
      </w:r>
      <w:r>
        <w:rPr>
          <w:rFonts w:ascii="Calibri" w:hAnsi="Calibri" w:cs="Calibri"/>
          <w:sz w:val="20"/>
          <w:szCs w:val="20"/>
          <w:lang w:val="en-GB"/>
        </w:rPr>
        <w:t>lions of dollars have been spent</w:t>
      </w:r>
      <w:r w:rsidR="001A28EA" w:rsidRPr="00136052">
        <w:rPr>
          <w:rFonts w:ascii="Calibri" w:hAnsi="Calibri" w:cs="Calibri"/>
          <w:sz w:val="20"/>
          <w:szCs w:val="20"/>
          <w:lang w:val="en-GB"/>
        </w:rPr>
        <w:t xml:space="preserve"> for R&amp;D, clinical trials before the drug or medicine product could </w:t>
      </w:r>
      <w:r>
        <w:rPr>
          <w:rFonts w:ascii="Calibri" w:hAnsi="Calibri" w:cs="Calibri"/>
          <w:sz w:val="20"/>
          <w:szCs w:val="20"/>
          <w:lang w:val="en-GB"/>
        </w:rPr>
        <w:t xml:space="preserve">be </w:t>
      </w:r>
      <w:r w:rsidR="001A28EA" w:rsidRPr="00136052">
        <w:rPr>
          <w:rFonts w:ascii="Calibri" w:hAnsi="Calibri" w:cs="Calibri"/>
          <w:sz w:val="20"/>
          <w:szCs w:val="20"/>
          <w:lang w:val="en-GB"/>
        </w:rPr>
        <w:t xml:space="preserve">introduced to the market, including the expenses for patent procedures and admission processes (cf. Whiteside,2020). Consequently, it must be stated, that the barrier of entry is to be considered as high regarding the pharmaceutical industry. </w:t>
      </w:r>
    </w:p>
    <w:p w:rsidR="007D7B79" w:rsidRPr="00136052" w:rsidRDefault="00A93B7F" w:rsidP="00710146">
      <w:pPr>
        <w:jc w:val="both"/>
        <w:rPr>
          <w:rFonts w:ascii="Calibri" w:hAnsi="Calibri" w:cs="Calibri"/>
          <w:b/>
          <w:sz w:val="20"/>
          <w:szCs w:val="20"/>
          <w:lang w:val="en-GB"/>
        </w:rPr>
      </w:pPr>
      <w:r>
        <w:rPr>
          <w:rFonts w:ascii="Calibri" w:hAnsi="Calibri" w:cs="Calibri"/>
          <w:b/>
          <w:sz w:val="20"/>
          <w:szCs w:val="20"/>
          <w:lang w:val="en-GB"/>
        </w:rPr>
        <w:t xml:space="preserve">c. </w:t>
      </w:r>
      <w:r w:rsidR="007D7B79" w:rsidRPr="00136052">
        <w:rPr>
          <w:rFonts w:ascii="Calibri" w:hAnsi="Calibri" w:cs="Calibri"/>
          <w:b/>
          <w:sz w:val="20"/>
          <w:szCs w:val="20"/>
          <w:lang w:val="en-GB"/>
        </w:rPr>
        <w:t>Bargaining power of supplier</w:t>
      </w:r>
      <w:r w:rsidR="00074F0A" w:rsidRPr="00136052">
        <w:rPr>
          <w:rFonts w:ascii="Calibri" w:hAnsi="Calibri" w:cs="Calibri"/>
          <w:b/>
          <w:sz w:val="20"/>
          <w:szCs w:val="20"/>
          <w:lang w:val="en-GB"/>
        </w:rPr>
        <w:t>s</w:t>
      </w:r>
    </w:p>
    <w:p w:rsidR="00E90FD7" w:rsidRPr="00136052" w:rsidRDefault="00E90FD7" w:rsidP="00710146">
      <w:pPr>
        <w:jc w:val="both"/>
        <w:rPr>
          <w:rFonts w:ascii="Calibri" w:hAnsi="Calibri" w:cs="Calibri"/>
          <w:sz w:val="20"/>
          <w:szCs w:val="20"/>
          <w:lang w:val="en-GB"/>
        </w:rPr>
      </w:pPr>
      <w:r w:rsidRPr="00136052">
        <w:rPr>
          <w:rFonts w:ascii="Calibri" w:hAnsi="Calibri" w:cs="Calibri"/>
          <w:sz w:val="20"/>
          <w:szCs w:val="20"/>
          <w:lang w:val="en-GB"/>
        </w:rPr>
        <w:t xml:space="preserve">A </w:t>
      </w:r>
      <w:r w:rsidR="00D13451">
        <w:rPr>
          <w:rFonts w:ascii="Calibri" w:hAnsi="Calibri" w:cs="Calibri"/>
          <w:sz w:val="20"/>
          <w:szCs w:val="20"/>
          <w:lang w:val="en-GB"/>
        </w:rPr>
        <w:t xml:space="preserve">differentiated consideration </w:t>
      </w:r>
      <w:r w:rsidR="00CA04F3" w:rsidRPr="00136052">
        <w:rPr>
          <w:rFonts w:ascii="Calibri" w:hAnsi="Calibri" w:cs="Calibri"/>
          <w:sz w:val="20"/>
          <w:szCs w:val="20"/>
          <w:lang w:val="en-GB"/>
        </w:rPr>
        <w:t xml:space="preserve">must </w:t>
      </w:r>
      <w:r w:rsidR="00E56BA4">
        <w:rPr>
          <w:rFonts w:ascii="Calibri" w:hAnsi="Calibri" w:cs="Calibri"/>
          <w:sz w:val="20"/>
          <w:szCs w:val="20"/>
          <w:lang w:val="en-GB"/>
        </w:rPr>
        <w:t xml:space="preserve">be </w:t>
      </w:r>
      <w:r w:rsidR="00CA04F3" w:rsidRPr="00136052">
        <w:rPr>
          <w:rFonts w:ascii="Calibri" w:hAnsi="Calibri" w:cs="Calibri"/>
          <w:sz w:val="20"/>
          <w:szCs w:val="20"/>
          <w:lang w:val="en-GB"/>
        </w:rPr>
        <w:t xml:space="preserve">applied to analyse the bargaining power of suppliers </w:t>
      </w:r>
      <w:r w:rsidRPr="00136052">
        <w:rPr>
          <w:rFonts w:ascii="Calibri" w:hAnsi="Calibri" w:cs="Calibri"/>
          <w:sz w:val="20"/>
          <w:szCs w:val="20"/>
          <w:lang w:val="en-GB"/>
        </w:rPr>
        <w:t>regarding the various stages of the value chain, for example</w:t>
      </w:r>
      <w:r w:rsidR="00D13451">
        <w:rPr>
          <w:rFonts w:ascii="Calibri" w:hAnsi="Calibri" w:cs="Calibri"/>
          <w:sz w:val="20"/>
          <w:szCs w:val="20"/>
          <w:lang w:val="en-GB"/>
        </w:rPr>
        <w:t>,</w:t>
      </w:r>
      <w:r w:rsidRPr="00136052">
        <w:rPr>
          <w:rFonts w:ascii="Calibri" w:hAnsi="Calibri" w:cs="Calibri"/>
          <w:sz w:val="20"/>
          <w:szCs w:val="20"/>
          <w:lang w:val="en-GB"/>
        </w:rPr>
        <w:t xml:space="preserve"> the dependency on the 'human contribution' on the initial stage when researching the drug, the patients on the clinical trial stage, the suppliers of chemical products and packaging materials when manufacturing the drug (</w:t>
      </w:r>
      <w:proofErr w:type="spellStart"/>
      <w:r w:rsidRPr="00136052">
        <w:rPr>
          <w:rFonts w:ascii="Calibri" w:hAnsi="Calibri" w:cs="Calibri"/>
          <w:sz w:val="20"/>
          <w:szCs w:val="20"/>
          <w:lang w:val="en-GB"/>
        </w:rPr>
        <w:t>Nedelcheva</w:t>
      </w:r>
      <w:proofErr w:type="spellEnd"/>
      <w:r w:rsidRPr="00136052">
        <w:rPr>
          <w:rFonts w:ascii="Calibri" w:hAnsi="Calibri" w:cs="Calibri"/>
          <w:sz w:val="20"/>
          <w:szCs w:val="20"/>
          <w:lang w:val="en-GB"/>
        </w:rPr>
        <w:t xml:space="preserve"> and Filipova,2020). Bi</w:t>
      </w:r>
      <w:r w:rsidR="00E56BA4">
        <w:rPr>
          <w:rFonts w:ascii="Calibri" w:hAnsi="Calibri" w:cs="Calibri"/>
          <w:sz w:val="20"/>
          <w:szCs w:val="20"/>
          <w:lang w:val="en-GB"/>
        </w:rPr>
        <w:t>o</w:t>
      </w:r>
      <w:r w:rsidRPr="00136052">
        <w:rPr>
          <w:rFonts w:ascii="Calibri" w:hAnsi="Calibri" w:cs="Calibri"/>
          <w:sz w:val="20"/>
          <w:szCs w:val="20"/>
          <w:lang w:val="en-GB"/>
        </w:rPr>
        <w:t>con emphasis</w:t>
      </w:r>
      <w:r w:rsidR="00E56BA4">
        <w:rPr>
          <w:rFonts w:ascii="Calibri" w:hAnsi="Calibri" w:cs="Calibri"/>
          <w:sz w:val="20"/>
          <w:szCs w:val="20"/>
          <w:lang w:val="en-GB"/>
        </w:rPr>
        <w:t>ed</w:t>
      </w:r>
      <w:r w:rsidRPr="00136052">
        <w:rPr>
          <w:rFonts w:ascii="Calibri" w:hAnsi="Calibri" w:cs="Calibri"/>
          <w:sz w:val="20"/>
          <w:szCs w:val="20"/>
          <w:lang w:val="en-GB"/>
        </w:rPr>
        <w:t xml:space="preserve"> in its Annual Report (2020) that the dependency on suppliers constitute a business risk which is </w:t>
      </w:r>
      <w:r w:rsidR="00D13451" w:rsidRPr="00D13451">
        <w:rPr>
          <w:rFonts w:ascii="Calibri" w:hAnsi="Calibri" w:cs="Calibri"/>
          <w:sz w:val="20"/>
          <w:szCs w:val="20"/>
          <w:lang w:val="en-GB"/>
        </w:rPr>
        <w:t>addressed by constant</w:t>
      </w:r>
      <w:r w:rsidR="00D13451">
        <w:rPr>
          <w:rFonts w:ascii="Calibri" w:hAnsi="Calibri" w:cs="Calibri"/>
          <w:sz w:val="20"/>
          <w:szCs w:val="20"/>
          <w:lang w:val="en-GB"/>
        </w:rPr>
        <w:t xml:space="preserve"> </w:t>
      </w:r>
      <w:r w:rsidRPr="00136052">
        <w:rPr>
          <w:rFonts w:ascii="Calibri" w:hAnsi="Calibri" w:cs="Calibri"/>
          <w:sz w:val="20"/>
          <w:szCs w:val="20"/>
          <w:lang w:val="en-GB"/>
        </w:rPr>
        <w:t>risk management to meet the challenge. However, Biocon is one of the la</w:t>
      </w:r>
      <w:r w:rsidR="00D13451">
        <w:rPr>
          <w:rFonts w:ascii="Calibri" w:hAnsi="Calibri" w:cs="Calibri"/>
          <w:sz w:val="20"/>
          <w:szCs w:val="20"/>
          <w:lang w:val="en-GB"/>
        </w:rPr>
        <w:t xml:space="preserve">rgest biopharmaceutical companies in India, </w:t>
      </w:r>
      <w:r w:rsidRPr="00136052">
        <w:rPr>
          <w:rFonts w:ascii="Calibri" w:hAnsi="Calibri" w:cs="Calibri"/>
          <w:sz w:val="20"/>
          <w:szCs w:val="20"/>
          <w:lang w:val="en-GB"/>
        </w:rPr>
        <w:t>and generally speaking</w:t>
      </w:r>
      <w:r w:rsidR="0088279A">
        <w:rPr>
          <w:rFonts w:ascii="Calibri" w:hAnsi="Calibri" w:cs="Calibri"/>
          <w:sz w:val="20"/>
          <w:szCs w:val="20"/>
          <w:lang w:val="en-GB"/>
        </w:rPr>
        <w:t>,</w:t>
      </w:r>
      <w:r w:rsidRPr="00136052">
        <w:rPr>
          <w:rFonts w:ascii="Calibri" w:hAnsi="Calibri" w:cs="Calibri"/>
          <w:sz w:val="20"/>
          <w:szCs w:val="20"/>
          <w:lang w:val="en-GB"/>
        </w:rPr>
        <w:t xml:space="preserve"> suppliers have very little power </w:t>
      </w:r>
      <w:r w:rsidR="0088279A">
        <w:rPr>
          <w:rFonts w:ascii="Calibri" w:hAnsi="Calibri" w:cs="Calibri"/>
          <w:sz w:val="20"/>
          <w:szCs w:val="20"/>
          <w:lang w:val="en-GB"/>
        </w:rPr>
        <w:t xml:space="preserve">in the pharmaceutical industry </w:t>
      </w:r>
      <w:r w:rsidRPr="00136052">
        <w:rPr>
          <w:rFonts w:ascii="Calibri" w:hAnsi="Calibri" w:cs="Calibri"/>
          <w:sz w:val="20"/>
          <w:szCs w:val="20"/>
          <w:lang w:val="en-GB"/>
        </w:rPr>
        <w:t xml:space="preserve">since the raw materials for the drug production comprise commodity products in the chemical industry with adequate availability and accessibility for the pharmaceutical industry. There is a high competition of suppliers for packaging and </w:t>
      </w:r>
      <w:r w:rsidR="0088279A">
        <w:rPr>
          <w:rFonts w:ascii="Calibri" w:hAnsi="Calibri" w:cs="Calibri"/>
          <w:sz w:val="20"/>
          <w:szCs w:val="20"/>
          <w:lang w:val="en-GB"/>
        </w:rPr>
        <w:t>many scientists</w:t>
      </w:r>
      <w:r w:rsidRPr="00136052">
        <w:rPr>
          <w:rFonts w:ascii="Calibri" w:hAnsi="Calibri" w:cs="Calibri"/>
          <w:sz w:val="20"/>
          <w:szCs w:val="20"/>
          <w:lang w:val="en-GB"/>
        </w:rPr>
        <w:t xml:space="preserve">, as mentioned above are highly </w:t>
      </w:r>
      <w:r w:rsidR="00074F0A" w:rsidRPr="00136052">
        <w:rPr>
          <w:rFonts w:ascii="Calibri" w:hAnsi="Calibri" w:cs="Calibri"/>
          <w:sz w:val="20"/>
          <w:szCs w:val="20"/>
          <w:lang w:val="en-GB"/>
        </w:rPr>
        <w:t xml:space="preserve">skilled and </w:t>
      </w:r>
      <w:r w:rsidRPr="00136052">
        <w:rPr>
          <w:rFonts w:ascii="Calibri" w:hAnsi="Calibri" w:cs="Calibri"/>
          <w:sz w:val="20"/>
          <w:szCs w:val="20"/>
          <w:lang w:val="en-GB"/>
        </w:rPr>
        <w:t xml:space="preserve">educated in India with a relatively low </w:t>
      </w:r>
      <w:r w:rsidR="00074F0A" w:rsidRPr="00136052">
        <w:rPr>
          <w:rFonts w:ascii="Calibri" w:hAnsi="Calibri" w:cs="Calibri"/>
          <w:sz w:val="20"/>
          <w:szCs w:val="20"/>
          <w:lang w:val="en-GB"/>
        </w:rPr>
        <w:t xml:space="preserve">income compared to Western countries (Kalegaonkar,2008). </w:t>
      </w:r>
      <w:r w:rsidRPr="00136052">
        <w:rPr>
          <w:rFonts w:ascii="Calibri" w:hAnsi="Calibri" w:cs="Calibri"/>
          <w:sz w:val="20"/>
          <w:szCs w:val="20"/>
          <w:lang w:val="en-GB"/>
        </w:rPr>
        <w:t>Bi</w:t>
      </w:r>
      <w:r w:rsidR="00E56BA4">
        <w:rPr>
          <w:rFonts w:ascii="Calibri" w:hAnsi="Calibri" w:cs="Calibri"/>
          <w:sz w:val="20"/>
          <w:szCs w:val="20"/>
          <w:lang w:val="en-GB"/>
        </w:rPr>
        <w:t>o</w:t>
      </w:r>
      <w:r w:rsidRPr="00136052">
        <w:rPr>
          <w:rFonts w:ascii="Calibri" w:hAnsi="Calibri" w:cs="Calibri"/>
          <w:sz w:val="20"/>
          <w:szCs w:val="20"/>
          <w:lang w:val="en-GB"/>
        </w:rPr>
        <w:t xml:space="preserve">con's supply of enzymes utilised for its drug </w:t>
      </w:r>
      <w:r w:rsidR="0088279A">
        <w:rPr>
          <w:rFonts w:ascii="Calibri" w:hAnsi="Calibri" w:cs="Calibri"/>
          <w:sz w:val="20"/>
          <w:szCs w:val="20"/>
          <w:lang w:val="en-GB"/>
        </w:rPr>
        <w:t>manufacturing</w:t>
      </w:r>
      <w:r w:rsidRPr="00136052">
        <w:rPr>
          <w:rFonts w:ascii="Calibri" w:hAnsi="Calibri" w:cs="Calibri"/>
          <w:sz w:val="20"/>
          <w:szCs w:val="20"/>
          <w:lang w:val="en-GB"/>
        </w:rPr>
        <w:t xml:space="preserve"> </w:t>
      </w:r>
      <w:r w:rsidR="0088279A">
        <w:rPr>
          <w:rFonts w:ascii="Calibri" w:hAnsi="Calibri" w:cs="Calibri"/>
          <w:sz w:val="20"/>
          <w:szCs w:val="20"/>
          <w:lang w:val="en-GB"/>
        </w:rPr>
        <w:t>is</w:t>
      </w:r>
      <w:r w:rsidRPr="00136052">
        <w:rPr>
          <w:rFonts w:ascii="Calibri" w:hAnsi="Calibri" w:cs="Calibri"/>
          <w:sz w:val="20"/>
          <w:szCs w:val="20"/>
          <w:lang w:val="en-GB"/>
        </w:rPr>
        <w:t xml:space="preserve"> produced by the company itself. </w:t>
      </w:r>
      <w:r w:rsidR="00074F0A" w:rsidRPr="00136052">
        <w:rPr>
          <w:rFonts w:ascii="Calibri" w:hAnsi="Calibri" w:cs="Calibri"/>
          <w:sz w:val="20"/>
          <w:szCs w:val="20"/>
          <w:lang w:val="en-GB"/>
        </w:rPr>
        <w:t>The</w:t>
      </w:r>
      <w:r w:rsidR="00E56BA4">
        <w:rPr>
          <w:rFonts w:ascii="Calibri" w:hAnsi="Calibri" w:cs="Calibri"/>
          <w:sz w:val="20"/>
          <w:szCs w:val="20"/>
          <w:lang w:val="en-GB"/>
        </w:rPr>
        <w:t>refore, the</w:t>
      </w:r>
      <w:r w:rsidR="00074F0A" w:rsidRPr="00136052">
        <w:rPr>
          <w:rFonts w:ascii="Calibri" w:hAnsi="Calibri" w:cs="Calibri"/>
          <w:sz w:val="20"/>
          <w:szCs w:val="20"/>
          <w:lang w:val="en-GB"/>
        </w:rPr>
        <w:t xml:space="preserve"> bargaining power of suppliers must be qualified as low</w:t>
      </w:r>
      <w:r w:rsidR="00E56BA4">
        <w:rPr>
          <w:rFonts w:ascii="Calibri" w:hAnsi="Calibri" w:cs="Calibri"/>
          <w:sz w:val="20"/>
          <w:szCs w:val="20"/>
          <w:lang w:val="en-GB"/>
        </w:rPr>
        <w:t xml:space="preserve"> in general for the industry and in particular for Biocon</w:t>
      </w:r>
      <w:r w:rsidR="00074F0A" w:rsidRPr="00136052">
        <w:rPr>
          <w:rFonts w:ascii="Calibri" w:hAnsi="Calibri" w:cs="Calibri"/>
          <w:sz w:val="20"/>
          <w:szCs w:val="20"/>
          <w:lang w:val="en-GB"/>
        </w:rPr>
        <w:t xml:space="preserve">. </w:t>
      </w:r>
    </w:p>
    <w:p w:rsidR="007D7B79" w:rsidRPr="00136052" w:rsidRDefault="00A93B7F" w:rsidP="00710146">
      <w:pPr>
        <w:jc w:val="both"/>
        <w:rPr>
          <w:rFonts w:ascii="Calibri" w:hAnsi="Calibri" w:cs="Calibri"/>
          <w:b/>
          <w:sz w:val="20"/>
          <w:szCs w:val="20"/>
          <w:lang w:val="en-GB"/>
        </w:rPr>
      </w:pPr>
      <w:r>
        <w:rPr>
          <w:rFonts w:ascii="Calibri" w:hAnsi="Calibri" w:cs="Calibri"/>
          <w:b/>
          <w:sz w:val="20"/>
          <w:szCs w:val="20"/>
          <w:lang w:val="en-GB"/>
        </w:rPr>
        <w:t xml:space="preserve">d. </w:t>
      </w:r>
      <w:r w:rsidR="007D7B79" w:rsidRPr="00136052">
        <w:rPr>
          <w:rFonts w:ascii="Calibri" w:hAnsi="Calibri" w:cs="Calibri"/>
          <w:b/>
          <w:sz w:val="20"/>
          <w:szCs w:val="20"/>
          <w:lang w:val="en-GB"/>
        </w:rPr>
        <w:t>Bargaining power of buyers</w:t>
      </w:r>
    </w:p>
    <w:p w:rsidR="003D258A" w:rsidRPr="00136052" w:rsidRDefault="007D7B79" w:rsidP="00710146">
      <w:pPr>
        <w:jc w:val="both"/>
        <w:rPr>
          <w:rFonts w:ascii="Calibri" w:hAnsi="Calibri" w:cs="Calibri"/>
          <w:sz w:val="20"/>
          <w:szCs w:val="20"/>
          <w:lang w:val="en-GB"/>
        </w:rPr>
      </w:pPr>
      <w:r w:rsidRPr="00136052">
        <w:rPr>
          <w:rFonts w:ascii="Calibri" w:hAnsi="Calibri" w:cs="Calibri"/>
          <w:sz w:val="20"/>
          <w:szCs w:val="20"/>
          <w:lang w:val="en-GB"/>
        </w:rPr>
        <w:t>The bargaining power of buyers r</w:t>
      </w:r>
      <w:r w:rsidR="001A28EA" w:rsidRPr="00136052">
        <w:rPr>
          <w:rFonts w:ascii="Calibri" w:hAnsi="Calibri" w:cs="Calibri"/>
          <w:sz w:val="20"/>
          <w:szCs w:val="20"/>
          <w:lang w:val="en-GB"/>
        </w:rPr>
        <w:t xml:space="preserve">egarding medical products is quite complex and </w:t>
      </w:r>
      <w:r w:rsidR="00AD32A4" w:rsidRPr="00136052">
        <w:rPr>
          <w:rFonts w:ascii="Calibri" w:hAnsi="Calibri" w:cs="Calibri"/>
          <w:sz w:val="20"/>
          <w:szCs w:val="20"/>
          <w:lang w:val="en-GB"/>
        </w:rPr>
        <w:t>unparalleled</w:t>
      </w:r>
      <w:r w:rsidR="009C0B3B" w:rsidRPr="00136052">
        <w:rPr>
          <w:rFonts w:ascii="Calibri" w:hAnsi="Calibri" w:cs="Calibri"/>
          <w:sz w:val="20"/>
          <w:szCs w:val="20"/>
          <w:lang w:val="en-GB"/>
        </w:rPr>
        <w:t xml:space="preserve"> </w:t>
      </w:r>
      <w:r w:rsidR="001A28EA" w:rsidRPr="00136052">
        <w:rPr>
          <w:rFonts w:ascii="Calibri" w:hAnsi="Calibri" w:cs="Calibri"/>
          <w:sz w:val="20"/>
          <w:szCs w:val="20"/>
          <w:lang w:val="en-GB"/>
        </w:rPr>
        <w:t>from other industries</w:t>
      </w:r>
      <w:r w:rsidRPr="00136052">
        <w:rPr>
          <w:rFonts w:ascii="Calibri" w:hAnsi="Calibri" w:cs="Calibri"/>
          <w:sz w:val="20"/>
          <w:szCs w:val="20"/>
          <w:lang w:val="en-GB"/>
        </w:rPr>
        <w:t xml:space="preserve">. </w:t>
      </w:r>
      <w:r w:rsidR="009C0B3B" w:rsidRPr="00136052">
        <w:rPr>
          <w:rFonts w:ascii="Calibri" w:hAnsi="Calibri" w:cs="Calibri"/>
          <w:sz w:val="20"/>
          <w:szCs w:val="20"/>
          <w:lang w:val="en-GB"/>
        </w:rPr>
        <w:t xml:space="preserve">Many entities are involved on the way from the drug production to </w:t>
      </w:r>
      <w:r w:rsidR="003D258A" w:rsidRPr="00136052">
        <w:rPr>
          <w:rFonts w:ascii="Calibri" w:hAnsi="Calibri" w:cs="Calibri"/>
          <w:sz w:val="20"/>
          <w:szCs w:val="20"/>
          <w:lang w:val="en-GB"/>
        </w:rPr>
        <w:t xml:space="preserve">the end-consumer, namely the patient receiving the medication. </w:t>
      </w:r>
      <w:r w:rsidR="001B0D01" w:rsidRPr="00136052">
        <w:rPr>
          <w:rFonts w:ascii="Calibri" w:hAnsi="Calibri" w:cs="Calibri"/>
          <w:sz w:val="20"/>
          <w:szCs w:val="20"/>
          <w:lang w:val="en-GB"/>
        </w:rPr>
        <w:t>Giv</w:t>
      </w:r>
      <w:r w:rsidR="001D087D" w:rsidRPr="00136052">
        <w:rPr>
          <w:rFonts w:ascii="Calibri" w:hAnsi="Calibri" w:cs="Calibri"/>
          <w:sz w:val="20"/>
          <w:szCs w:val="20"/>
          <w:lang w:val="en-GB"/>
        </w:rPr>
        <w:t>ing</w:t>
      </w:r>
      <w:r w:rsidR="001B0D01" w:rsidRPr="00136052">
        <w:rPr>
          <w:rFonts w:ascii="Calibri" w:hAnsi="Calibri" w:cs="Calibri"/>
          <w:sz w:val="20"/>
          <w:szCs w:val="20"/>
          <w:lang w:val="en-GB"/>
        </w:rPr>
        <w:t xml:space="preserve"> the fact,</w:t>
      </w:r>
      <w:r w:rsidR="001D087D" w:rsidRPr="00136052">
        <w:rPr>
          <w:rFonts w:ascii="Calibri" w:hAnsi="Calibri" w:cs="Calibri"/>
          <w:sz w:val="20"/>
          <w:szCs w:val="20"/>
          <w:lang w:val="en-GB"/>
        </w:rPr>
        <w:t xml:space="preserve"> that </w:t>
      </w:r>
      <w:r w:rsidR="003D258A" w:rsidRPr="00136052">
        <w:rPr>
          <w:rFonts w:ascii="Calibri" w:hAnsi="Calibri" w:cs="Calibri"/>
          <w:sz w:val="20"/>
          <w:szCs w:val="20"/>
          <w:lang w:val="en-GB"/>
        </w:rPr>
        <w:t xml:space="preserve">patients have no power concerning the pricing and physicians are prescribing the drugs prohibiting any profitability out of the drug sale, only insurances and </w:t>
      </w:r>
      <w:r w:rsidR="001D087D" w:rsidRPr="00136052">
        <w:rPr>
          <w:rFonts w:ascii="Calibri" w:hAnsi="Calibri" w:cs="Calibri"/>
          <w:sz w:val="20"/>
          <w:szCs w:val="20"/>
          <w:lang w:val="en-GB"/>
        </w:rPr>
        <w:t xml:space="preserve">public healthcare systems </w:t>
      </w:r>
      <w:r w:rsidR="003D258A" w:rsidRPr="00136052">
        <w:rPr>
          <w:rFonts w:ascii="Calibri" w:hAnsi="Calibri" w:cs="Calibri"/>
          <w:sz w:val="20"/>
          <w:szCs w:val="20"/>
          <w:lang w:val="en-GB"/>
        </w:rPr>
        <w:t>have negotiation power regarding</w:t>
      </w:r>
      <w:r w:rsidR="001D087D" w:rsidRPr="00136052">
        <w:rPr>
          <w:rFonts w:ascii="Calibri" w:hAnsi="Calibri" w:cs="Calibri"/>
          <w:sz w:val="20"/>
          <w:szCs w:val="20"/>
          <w:lang w:val="en-GB"/>
        </w:rPr>
        <w:t xml:space="preserve"> prices wi</w:t>
      </w:r>
      <w:r w:rsidR="003D258A" w:rsidRPr="00136052">
        <w:rPr>
          <w:rFonts w:ascii="Calibri" w:hAnsi="Calibri" w:cs="Calibri"/>
          <w:sz w:val="20"/>
          <w:szCs w:val="20"/>
          <w:lang w:val="en-GB"/>
        </w:rPr>
        <w:t xml:space="preserve">th pharmaceutical firms (Whiteside,2020). This power is limited and even not existent, in cases </w:t>
      </w:r>
      <w:r w:rsidR="00E56BA4">
        <w:rPr>
          <w:rFonts w:ascii="Calibri" w:hAnsi="Calibri" w:cs="Calibri"/>
          <w:sz w:val="20"/>
          <w:szCs w:val="20"/>
          <w:lang w:val="en-GB"/>
        </w:rPr>
        <w:t>where pharmaceutical companies have</w:t>
      </w:r>
      <w:r w:rsidR="003D258A" w:rsidRPr="00136052">
        <w:rPr>
          <w:rFonts w:ascii="Calibri" w:hAnsi="Calibri" w:cs="Calibri"/>
          <w:sz w:val="20"/>
          <w:szCs w:val="20"/>
          <w:lang w:val="en-GB"/>
        </w:rPr>
        <w:t xml:space="preserve"> a patent and hence the monopoly of the production and distribution (cf. Whiteside,2020). </w:t>
      </w:r>
      <w:r w:rsidR="00100894" w:rsidRPr="00136052">
        <w:rPr>
          <w:rFonts w:ascii="Calibri" w:hAnsi="Calibri" w:cs="Calibri"/>
          <w:sz w:val="20"/>
          <w:szCs w:val="20"/>
          <w:lang w:val="en-GB"/>
        </w:rPr>
        <w:t>Consequently, the pharmaceutical in</w:t>
      </w:r>
      <w:r w:rsidR="0088279A">
        <w:rPr>
          <w:rFonts w:ascii="Calibri" w:hAnsi="Calibri" w:cs="Calibri"/>
          <w:sz w:val="20"/>
          <w:szCs w:val="20"/>
          <w:lang w:val="en-GB"/>
        </w:rPr>
        <w:t>dustries are focusing on a high-</w:t>
      </w:r>
      <w:r w:rsidR="00100894" w:rsidRPr="00136052">
        <w:rPr>
          <w:rFonts w:ascii="Calibri" w:hAnsi="Calibri" w:cs="Calibri"/>
          <w:sz w:val="20"/>
          <w:szCs w:val="20"/>
          <w:lang w:val="en-GB"/>
        </w:rPr>
        <w:t xml:space="preserve">profit margin against the background of high investments made to develop the medication. </w:t>
      </w:r>
    </w:p>
    <w:p w:rsidR="00100894" w:rsidRPr="00136052" w:rsidRDefault="00100894" w:rsidP="00710146">
      <w:pPr>
        <w:jc w:val="both"/>
        <w:rPr>
          <w:rFonts w:ascii="Calibri" w:hAnsi="Calibri" w:cs="Calibri"/>
          <w:sz w:val="20"/>
          <w:szCs w:val="20"/>
          <w:lang w:val="en-GB"/>
        </w:rPr>
      </w:pPr>
      <w:r w:rsidRPr="00136052">
        <w:rPr>
          <w:rFonts w:ascii="Calibri" w:hAnsi="Calibri" w:cs="Calibri"/>
          <w:sz w:val="20"/>
          <w:szCs w:val="20"/>
          <w:lang w:val="en-GB"/>
        </w:rPr>
        <w:lastRenderedPageBreak/>
        <w:t>In the present case, Bi</w:t>
      </w:r>
      <w:r w:rsidR="00E56BA4">
        <w:rPr>
          <w:rFonts w:ascii="Calibri" w:hAnsi="Calibri" w:cs="Calibri"/>
          <w:sz w:val="20"/>
          <w:szCs w:val="20"/>
          <w:lang w:val="en-GB"/>
        </w:rPr>
        <w:t>o</w:t>
      </w:r>
      <w:r w:rsidRPr="00136052">
        <w:rPr>
          <w:rFonts w:ascii="Calibri" w:hAnsi="Calibri" w:cs="Calibri"/>
          <w:sz w:val="20"/>
          <w:szCs w:val="20"/>
          <w:lang w:val="en-GB"/>
        </w:rPr>
        <w:t>con diversified in</w:t>
      </w:r>
      <w:r w:rsidR="0088279A">
        <w:rPr>
          <w:rFonts w:ascii="Calibri" w:hAnsi="Calibri" w:cs="Calibri"/>
          <w:sz w:val="20"/>
          <w:szCs w:val="20"/>
          <w:lang w:val="en-GB"/>
        </w:rPr>
        <w:t>to</w:t>
      </w:r>
      <w:r w:rsidRPr="00136052">
        <w:rPr>
          <w:rFonts w:ascii="Calibri" w:hAnsi="Calibri" w:cs="Calibri"/>
          <w:sz w:val="20"/>
          <w:szCs w:val="20"/>
          <w:lang w:val="en-GB"/>
        </w:rPr>
        <w:t xml:space="preserve"> service</w:t>
      </w:r>
      <w:r w:rsidR="00EE4D3D" w:rsidRPr="00136052">
        <w:rPr>
          <w:rFonts w:ascii="Calibri" w:hAnsi="Calibri" w:cs="Calibri"/>
          <w:sz w:val="20"/>
          <w:szCs w:val="20"/>
          <w:lang w:val="en-GB"/>
        </w:rPr>
        <w:t xml:space="preserve"> companies, namely Syngene and Clinigene. Having regard to the fact that Bi</w:t>
      </w:r>
      <w:r w:rsidR="00E56BA4">
        <w:rPr>
          <w:rFonts w:ascii="Calibri" w:hAnsi="Calibri" w:cs="Calibri"/>
          <w:sz w:val="20"/>
          <w:szCs w:val="20"/>
          <w:lang w:val="en-GB"/>
        </w:rPr>
        <w:t>o</w:t>
      </w:r>
      <w:r w:rsidR="00EE4D3D" w:rsidRPr="00136052">
        <w:rPr>
          <w:rFonts w:ascii="Calibri" w:hAnsi="Calibri" w:cs="Calibri"/>
          <w:sz w:val="20"/>
          <w:szCs w:val="20"/>
          <w:lang w:val="en-GB"/>
        </w:rPr>
        <w:t>con was one of the first Indian firm offering CRO</w:t>
      </w:r>
      <w:r w:rsidR="00E56BA4">
        <w:rPr>
          <w:rFonts w:ascii="Calibri" w:hAnsi="Calibri" w:cs="Calibri"/>
          <w:sz w:val="20"/>
          <w:szCs w:val="20"/>
          <w:lang w:val="en-GB"/>
        </w:rPr>
        <w:t>,</w:t>
      </w:r>
      <w:r w:rsidR="00EE4D3D" w:rsidRPr="00136052">
        <w:rPr>
          <w:rFonts w:ascii="Calibri" w:hAnsi="Calibri" w:cs="Calibri"/>
          <w:sz w:val="20"/>
          <w:szCs w:val="20"/>
          <w:lang w:val="en-GB"/>
        </w:rPr>
        <w:t xml:space="preserve"> the </w:t>
      </w:r>
      <w:r w:rsidR="00E56BA4" w:rsidRPr="00136052">
        <w:rPr>
          <w:rFonts w:ascii="Calibri" w:hAnsi="Calibri" w:cs="Calibri"/>
          <w:sz w:val="20"/>
          <w:szCs w:val="20"/>
          <w:lang w:val="en-GB"/>
        </w:rPr>
        <w:t>bargaining</w:t>
      </w:r>
      <w:r w:rsidR="00EE4D3D" w:rsidRPr="00136052">
        <w:rPr>
          <w:rFonts w:ascii="Calibri" w:hAnsi="Calibri" w:cs="Calibri"/>
          <w:sz w:val="20"/>
          <w:szCs w:val="20"/>
          <w:lang w:val="en-GB"/>
        </w:rPr>
        <w:t xml:space="preserve"> power of clients cannot be considered as high. The outsourcing trend of R&amp;D is 'still on the rise' (Buvailo,2020b) with more competition on the market. However, the service offered by Bi</w:t>
      </w:r>
      <w:r w:rsidR="00E56BA4">
        <w:rPr>
          <w:rFonts w:ascii="Calibri" w:hAnsi="Calibri" w:cs="Calibri"/>
          <w:sz w:val="20"/>
          <w:szCs w:val="20"/>
          <w:lang w:val="en-GB"/>
        </w:rPr>
        <w:t>o</w:t>
      </w:r>
      <w:r w:rsidR="00EE4D3D" w:rsidRPr="00136052">
        <w:rPr>
          <w:rFonts w:ascii="Calibri" w:hAnsi="Calibri" w:cs="Calibri"/>
          <w:sz w:val="20"/>
          <w:szCs w:val="20"/>
          <w:lang w:val="en-GB"/>
        </w:rPr>
        <w:t>con's subsidiaries are complex, cost intense</w:t>
      </w:r>
      <w:r w:rsidR="0088279A">
        <w:rPr>
          <w:rFonts w:ascii="Calibri" w:hAnsi="Calibri" w:cs="Calibri"/>
          <w:sz w:val="20"/>
          <w:szCs w:val="20"/>
          <w:lang w:val="en-GB"/>
        </w:rPr>
        <w:t>,</w:t>
      </w:r>
      <w:r w:rsidR="00EE4D3D" w:rsidRPr="00136052">
        <w:rPr>
          <w:rFonts w:ascii="Calibri" w:hAnsi="Calibri" w:cs="Calibri"/>
          <w:sz w:val="20"/>
          <w:szCs w:val="20"/>
          <w:lang w:val="en-GB"/>
        </w:rPr>
        <w:t xml:space="preserve"> and require </w:t>
      </w:r>
      <w:r w:rsidR="00E56BA4">
        <w:rPr>
          <w:rFonts w:ascii="Calibri" w:hAnsi="Calibri" w:cs="Calibri"/>
          <w:sz w:val="20"/>
          <w:szCs w:val="20"/>
          <w:lang w:val="en-GB"/>
        </w:rPr>
        <w:t xml:space="preserve">a </w:t>
      </w:r>
      <w:r w:rsidR="00EE4D3D" w:rsidRPr="00136052">
        <w:rPr>
          <w:rFonts w:ascii="Calibri" w:hAnsi="Calibri" w:cs="Calibri"/>
          <w:sz w:val="20"/>
          <w:szCs w:val="20"/>
          <w:lang w:val="en-GB"/>
        </w:rPr>
        <w:t xml:space="preserve">high quality of personnel. The costs involved </w:t>
      </w:r>
      <w:r w:rsidR="0088279A">
        <w:rPr>
          <w:rFonts w:ascii="Calibri" w:hAnsi="Calibri" w:cs="Calibri"/>
          <w:sz w:val="20"/>
          <w:szCs w:val="20"/>
          <w:lang w:val="en-GB"/>
        </w:rPr>
        <w:t xml:space="preserve">for the  CRO service companies leaves less room for the clients to bargain </w:t>
      </w:r>
      <w:r w:rsidR="00EE4D3D" w:rsidRPr="00136052">
        <w:rPr>
          <w:rFonts w:ascii="Calibri" w:hAnsi="Calibri" w:cs="Calibri"/>
          <w:sz w:val="20"/>
          <w:szCs w:val="20"/>
          <w:lang w:val="en-GB"/>
        </w:rPr>
        <w:t>to be profitable</w:t>
      </w:r>
      <w:r w:rsidR="0088279A">
        <w:rPr>
          <w:rFonts w:ascii="Calibri" w:hAnsi="Calibri" w:cs="Calibri"/>
          <w:sz w:val="20"/>
          <w:szCs w:val="20"/>
          <w:lang w:val="en-GB"/>
        </w:rPr>
        <w:t xml:space="preserve"> given the less competitive </w:t>
      </w:r>
      <w:proofErr w:type="spellStart"/>
      <w:r w:rsidR="0088279A">
        <w:rPr>
          <w:rFonts w:ascii="Calibri" w:hAnsi="Calibri" w:cs="Calibri"/>
          <w:sz w:val="20"/>
          <w:szCs w:val="20"/>
          <w:lang w:val="en-GB"/>
        </w:rPr>
        <w:t>marekt</w:t>
      </w:r>
      <w:proofErr w:type="spellEnd"/>
      <w:r w:rsidR="00EE4D3D" w:rsidRPr="00136052">
        <w:rPr>
          <w:rFonts w:ascii="Calibri" w:hAnsi="Calibri" w:cs="Calibri"/>
          <w:sz w:val="20"/>
          <w:szCs w:val="20"/>
          <w:lang w:val="en-GB"/>
        </w:rPr>
        <w:t xml:space="preserve">. </w:t>
      </w:r>
    </w:p>
    <w:p w:rsidR="00A6767C" w:rsidRPr="00136052" w:rsidRDefault="00A93B7F" w:rsidP="00710146">
      <w:pPr>
        <w:jc w:val="both"/>
        <w:rPr>
          <w:rFonts w:ascii="Calibri" w:hAnsi="Calibri" w:cs="Calibri"/>
          <w:b/>
          <w:sz w:val="20"/>
          <w:szCs w:val="20"/>
          <w:lang w:val="en-GB"/>
        </w:rPr>
      </w:pPr>
      <w:r>
        <w:rPr>
          <w:rFonts w:ascii="Calibri" w:hAnsi="Calibri" w:cs="Calibri"/>
          <w:b/>
          <w:sz w:val="20"/>
          <w:szCs w:val="20"/>
          <w:lang w:val="en-GB"/>
        </w:rPr>
        <w:t xml:space="preserve">e. </w:t>
      </w:r>
      <w:r w:rsidR="004C1C64" w:rsidRPr="00136052">
        <w:rPr>
          <w:rFonts w:ascii="Calibri" w:hAnsi="Calibri" w:cs="Calibri"/>
          <w:b/>
          <w:sz w:val="20"/>
          <w:szCs w:val="20"/>
          <w:lang w:val="en-GB"/>
        </w:rPr>
        <w:t>Threat of substitutes</w:t>
      </w:r>
    </w:p>
    <w:p w:rsidR="004113B2" w:rsidRPr="00E56BA4" w:rsidRDefault="00D01A44" w:rsidP="00710146">
      <w:pPr>
        <w:jc w:val="both"/>
        <w:rPr>
          <w:rFonts w:ascii="Calibri" w:hAnsi="Calibri" w:cs="Calibri"/>
          <w:sz w:val="20"/>
          <w:szCs w:val="20"/>
          <w:lang w:val="en-GB"/>
        </w:rPr>
      </w:pPr>
      <w:r w:rsidRPr="00E56BA4">
        <w:rPr>
          <w:rFonts w:ascii="Calibri" w:hAnsi="Calibri" w:cs="Calibri"/>
          <w:sz w:val="20"/>
          <w:szCs w:val="20"/>
          <w:lang w:val="en-GB"/>
        </w:rPr>
        <w:t>A substitute product delivers similar benefits to the consumer, but is produced by a different industry than the original product (</w:t>
      </w:r>
      <w:proofErr w:type="spellStart"/>
      <w:r w:rsidRPr="00E56BA4">
        <w:rPr>
          <w:rFonts w:ascii="Calibri" w:hAnsi="Calibri" w:cs="Calibri"/>
          <w:sz w:val="20"/>
          <w:szCs w:val="20"/>
          <w:lang w:val="en-GB"/>
        </w:rPr>
        <w:t>cf.The</w:t>
      </w:r>
      <w:proofErr w:type="spellEnd"/>
      <w:r w:rsidRPr="00E56BA4">
        <w:rPr>
          <w:rFonts w:ascii="Calibri" w:hAnsi="Calibri" w:cs="Calibri"/>
          <w:sz w:val="20"/>
          <w:szCs w:val="20"/>
          <w:lang w:val="en-GB"/>
        </w:rPr>
        <w:t xml:space="preserve"> strategic </w:t>
      </w:r>
      <w:proofErr w:type="spellStart"/>
      <w:r w:rsidRPr="00E56BA4">
        <w:rPr>
          <w:rFonts w:ascii="Calibri" w:hAnsi="Calibri" w:cs="Calibri"/>
          <w:sz w:val="20"/>
          <w:szCs w:val="20"/>
          <w:lang w:val="en-GB"/>
        </w:rPr>
        <w:t>CFO,n.d</w:t>
      </w:r>
      <w:proofErr w:type="spellEnd"/>
      <w:r w:rsidRPr="00E56BA4">
        <w:rPr>
          <w:rFonts w:ascii="Calibri" w:hAnsi="Calibri" w:cs="Calibri"/>
          <w:sz w:val="20"/>
          <w:szCs w:val="20"/>
          <w:lang w:val="en-GB"/>
        </w:rPr>
        <w:t xml:space="preserve">). </w:t>
      </w:r>
      <w:r w:rsidR="004113B2" w:rsidRPr="00E56BA4">
        <w:rPr>
          <w:rFonts w:ascii="Calibri" w:hAnsi="Calibri" w:cs="Calibri"/>
          <w:sz w:val="20"/>
          <w:szCs w:val="20"/>
          <w:lang w:val="en-GB"/>
        </w:rPr>
        <w:t>Generics are not qualified as substitutes, rather as equivalents since they are identical copies of an older, proven original product with identical active substances</w:t>
      </w:r>
      <w:r w:rsidR="003F230B" w:rsidRPr="00E56BA4">
        <w:rPr>
          <w:rFonts w:ascii="Calibri" w:hAnsi="Calibri" w:cs="Calibri"/>
          <w:sz w:val="20"/>
          <w:szCs w:val="20"/>
          <w:lang w:val="en-GB"/>
        </w:rPr>
        <w:t xml:space="preserve"> (</w:t>
      </w:r>
      <w:proofErr w:type="spellStart"/>
      <w:r w:rsidR="003F230B" w:rsidRPr="00E56BA4">
        <w:rPr>
          <w:rFonts w:ascii="Calibri" w:hAnsi="Calibri" w:cs="Calibri"/>
          <w:sz w:val="20"/>
          <w:szCs w:val="20"/>
          <w:lang w:val="en-GB"/>
        </w:rPr>
        <w:t>Zentiva,n.d</w:t>
      </w:r>
      <w:proofErr w:type="spellEnd"/>
      <w:r w:rsidR="004113B2" w:rsidRPr="00E56BA4">
        <w:rPr>
          <w:rFonts w:ascii="Calibri" w:hAnsi="Calibri" w:cs="Calibri"/>
          <w:sz w:val="20"/>
          <w:szCs w:val="20"/>
          <w:lang w:val="en-GB"/>
        </w:rPr>
        <w:t>.</w:t>
      </w:r>
      <w:r w:rsidR="003F230B" w:rsidRPr="00E56BA4">
        <w:rPr>
          <w:rFonts w:ascii="Calibri" w:hAnsi="Calibri" w:cs="Calibri"/>
          <w:sz w:val="20"/>
          <w:szCs w:val="20"/>
          <w:lang w:val="en-GB"/>
        </w:rPr>
        <w:t>)</w:t>
      </w:r>
      <w:r w:rsidR="004113B2" w:rsidRPr="00E56BA4">
        <w:rPr>
          <w:rFonts w:ascii="Calibri" w:hAnsi="Calibri" w:cs="Calibri"/>
          <w:sz w:val="20"/>
          <w:szCs w:val="20"/>
          <w:lang w:val="en-GB"/>
        </w:rPr>
        <w:t xml:space="preserve"> </w:t>
      </w:r>
    </w:p>
    <w:p w:rsidR="00A6767C" w:rsidRPr="00E56BA4" w:rsidRDefault="00DE01A5" w:rsidP="00710146">
      <w:pPr>
        <w:jc w:val="both"/>
        <w:rPr>
          <w:rFonts w:ascii="Calibri" w:hAnsi="Calibri" w:cs="Calibri"/>
          <w:sz w:val="20"/>
          <w:szCs w:val="20"/>
          <w:lang w:val="en-GB"/>
        </w:rPr>
      </w:pPr>
      <w:r w:rsidRPr="00E56BA4">
        <w:rPr>
          <w:rFonts w:ascii="Calibri" w:hAnsi="Calibri" w:cs="Calibri"/>
          <w:sz w:val="20"/>
          <w:szCs w:val="20"/>
          <w:lang w:val="en-GB"/>
        </w:rPr>
        <w:t>Generally speaking, p</w:t>
      </w:r>
      <w:r w:rsidR="001B7541" w:rsidRPr="00E56BA4">
        <w:rPr>
          <w:rFonts w:ascii="Calibri" w:hAnsi="Calibri" w:cs="Calibri"/>
          <w:sz w:val="20"/>
          <w:szCs w:val="20"/>
          <w:lang w:val="en-GB"/>
        </w:rPr>
        <w:t xml:space="preserve">atients cannot utilise substitutes to treat </w:t>
      </w:r>
      <w:r w:rsidRPr="00E56BA4">
        <w:rPr>
          <w:rFonts w:ascii="Calibri" w:hAnsi="Calibri" w:cs="Calibri"/>
          <w:sz w:val="20"/>
          <w:szCs w:val="20"/>
          <w:lang w:val="en-GB"/>
        </w:rPr>
        <w:t>specific diseases if the</w:t>
      </w:r>
      <w:r w:rsidR="001B7541" w:rsidRPr="00E56BA4">
        <w:rPr>
          <w:rFonts w:ascii="Calibri" w:hAnsi="Calibri" w:cs="Calibri"/>
          <w:sz w:val="20"/>
          <w:szCs w:val="20"/>
          <w:lang w:val="en-GB"/>
        </w:rPr>
        <w:t xml:space="preserve"> medication</w:t>
      </w:r>
      <w:r w:rsidR="00620952" w:rsidRPr="00E56BA4">
        <w:rPr>
          <w:rFonts w:ascii="Calibri" w:hAnsi="Calibri" w:cs="Calibri"/>
          <w:sz w:val="20"/>
          <w:szCs w:val="20"/>
          <w:lang w:val="en-GB"/>
        </w:rPr>
        <w:t>s</w:t>
      </w:r>
      <w:r w:rsidR="00E56BA4" w:rsidRPr="00E56BA4">
        <w:rPr>
          <w:rFonts w:ascii="Calibri" w:hAnsi="Calibri" w:cs="Calibri"/>
          <w:sz w:val="20"/>
          <w:szCs w:val="20"/>
          <w:lang w:val="en-GB"/>
        </w:rPr>
        <w:t xml:space="preserve"> concerned</w:t>
      </w:r>
      <w:r w:rsidR="001B7541" w:rsidRPr="00E56BA4">
        <w:rPr>
          <w:rFonts w:ascii="Calibri" w:hAnsi="Calibri" w:cs="Calibri"/>
          <w:sz w:val="20"/>
          <w:szCs w:val="20"/>
          <w:lang w:val="en-GB"/>
        </w:rPr>
        <w:t xml:space="preserve"> are the first choice of treatment</w:t>
      </w:r>
      <w:r w:rsidRPr="00E56BA4">
        <w:rPr>
          <w:rFonts w:ascii="Calibri" w:hAnsi="Calibri" w:cs="Calibri"/>
          <w:sz w:val="20"/>
          <w:szCs w:val="20"/>
          <w:lang w:val="en-GB"/>
        </w:rPr>
        <w:t xml:space="preserve"> and first drug on the market</w:t>
      </w:r>
      <w:r w:rsidR="00E56BA4" w:rsidRPr="00E56BA4">
        <w:rPr>
          <w:rFonts w:ascii="Calibri" w:hAnsi="Calibri" w:cs="Calibri"/>
          <w:sz w:val="20"/>
          <w:szCs w:val="20"/>
          <w:lang w:val="en-GB"/>
        </w:rPr>
        <w:t>. Hence,</w:t>
      </w:r>
      <w:r w:rsidRPr="00E56BA4">
        <w:rPr>
          <w:rFonts w:ascii="Calibri" w:hAnsi="Calibri" w:cs="Calibri"/>
          <w:sz w:val="20"/>
          <w:szCs w:val="20"/>
          <w:lang w:val="en-GB"/>
        </w:rPr>
        <w:t xml:space="preserve"> </w:t>
      </w:r>
      <w:r w:rsidR="00645168" w:rsidRPr="00E56BA4">
        <w:rPr>
          <w:rFonts w:ascii="Calibri" w:hAnsi="Calibri" w:cs="Calibri"/>
          <w:sz w:val="20"/>
          <w:szCs w:val="20"/>
          <w:lang w:val="en-GB"/>
        </w:rPr>
        <w:t>the t</w:t>
      </w:r>
      <w:r w:rsidR="0088279A">
        <w:rPr>
          <w:rFonts w:ascii="Calibri" w:hAnsi="Calibri" w:cs="Calibri"/>
          <w:sz w:val="20"/>
          <w:szCs w:val="20"/>
          <w:lang w:val="en-GB"/>
        </w:rPr>
        <w:t>h</w:t>
      </w:r>
      <w:r w:rsidR="00645168" w:rsidRPr="00E56BA4">
        <w:rPr>
          <w:rFonts w:ascii="Calibri" w:hAnsi="Calibri" w:cs="Calibri"/>
          <w:sz w:val="20"/>
          <w:szCs w:val="20"/>
          <w:lang w:val="en-GB"/>
        </w:rPr>
        <w:t xml:space="preserve">reat of substitutes </w:t>
      </w:r>
      <w:r w:rsidR="0088279A">
        <w:rPr>
          <w:rFonts w:ascii="Calibri" w:hAnsi="Calibri" w:cs="Calibri"/>
          <w:sz w:val="20"/>
          <w:szCs w:val="20"/>
          <w:lang w:val="en-GB"/>
        </w:rPr>
        <w:t>is</w:t>
      </w:r>
      <w:r w:rsidR="00645168" w:rsidRPr="00E56BA4">
        <w:rPr>
          <w:rFonts w:ascii="Calibri" w:hAnsi="Calibri" w:cs="Calibri"/>
          <w:sz w:val="20"/>
          <w:szCs w:val="20"/>
          <w:lang w:val="en-GB"/>
        </w:rPr>
        <w:t xml:space="preserve"> very low</w:t>
      </w:r>
      <w:r w:rsidR="001B7541" w:rsidRPr="00E56BA4">
        <w:rPr>
          <w:rFonts w:ascii="Calibri" w:hAnsi="Calibri" w:cs="Calibri"/>
          <w:sz w:val="20"/>
          <w:szCs w:val="20"/>
          <w:lang w:val="en-GB"/>
        </w:rPr>
        <w:t>.</w:t>
      </w:r>
      <w:r w:rsidR="00AF2E19" w:rsidRPr="00E56BA4">
        <w:rPr>
          <w:rFonts w:ascii="Calibri" w:hAnsi="Calibri" w:cs="Calibri"/>
          <w:sz w:val="20"/>
          <w:szCs w:val="20"/>
          <w:lang w:val="en-GB"/>
        </w:rPr>
        <w:t xml:space="preserve"> </w:t>
      </w:r>
      <w:r w:rsidR="007B0853" w:rsidRPr="00E56BA4">
        <w:rPr>
          <w:rFonts w:ascii="Calibri" w:hAnsi="Calibri" w:cs="Calibri"/>
          <w:sz w:val="20"/>
          <w:szCs w:val="20"/>
          <w:lang w:val="en-GB"/>
        </w:rPr>
        <w:t>Since generics are not qualified as substitutes these cannot be considered. However, m</w:t>
      </w:r>
      <w:r w:rsidR="004113B2" w:rsidRPr="00E56BA4">
        <w:rPr>
          <w:rFonts w:ascii="Calibri" w:hAnsi="Calibri" w:cs="Calibri"/>
          <w:sz w:val="20"/>
          <w:szCs w:val="20"/>
          <w:lang w:val="en-GB"/>
        </w:rPr>
        <w:t>edications can be alienated and utilised for different disease</w:t>
      </w:r>
      <w:r w:rsidR="00E56BA4" w:rsidRPr="00E56BA4">
        <w:rPr>
          <w:rFonts w:ascii="Calibri" w:hAnsi="Calibri" w:cs="Calibri"/>
          <w:sz w:val="20"/>
          <w:szCs w:val="20"/>
          <w:lang w:val="en-GB"/>
        </w:rPr>
        <w:t>s</w:t>
      </w:r>
      <w:r w:rsidR="004113B2" w:rsidRPr="00E56BA4">
        <w:rPr>
          <w:rFonts w:ascii="Calibri" w:hAnsi="Calibri" w:cs="Calibri"/>
          <w:sz w:val="20"/>
          <w:szCs w:val="20"/>
          <w:lang w:val="en-GB"/>
        </w:rPr>
        <w:t>, for example</w:t>
      </w:r>
      <w:r w:rsidR="0088279A">
        <w:rPr>
          <w:rFonts w:ascii="Calibri" w:hAnsi="Calibri" w:cs="Calibri"/>
          <w:sz w:val="20"/>
          <w:szCs w:val="20"/>
          <w:lang w:val="en-GB"/>
        </w:rPr>
        <w:t>,</w:t>
      </w:r>
      <w:r w:rsidR="004113B2" w:rsidRPr="00E56BA4">
        <w:rPr>
          <w:rFonts w:ascii="Calibri" w:hAnsi="Calibri" w:cs="Calibri"/>
          <w:sz w:val="20"/>
          <w:szCs w:val="20"/>
          <w:lang w:val="en-GB"/>
        </w:rPr>
        <w:t xml:space="preserve"> beta blocker</w:t>
      </w:r>
      <w:r w:rsidR="00710146">
        <w:rPr>
          <w:rFonts w:ascii="Calibri" w:hAnsi="Calibri" w:cs="Calibri"/>
          <w:sz w:val="20"/>
          <w:szCs w:val="20"/>
          <w:lang w:val="en-GB"/>
        </w:rPr>
        <w:t>s</w:t>
      </w:r>
      <w:r w:rsidR="004113B2" w:rsidRPr="00E56BA4">
        <w:rPr>
          <w:rFonts w:ascii="Calibri" w:hAnsi="Calibri" w:cs="Calibri"/>
          <w:sz w:val="20"/>
          <w:szCs w:val="20"/>
          <w:lang w:val="en-GB"/>
        </w:rPr>
        <w:t xml:space="preserve"> are utilised in </w:t>
      </w:r>
      <w:r w:rsidR="007B0853" w:rsidRPr="00E56BA4">
        <w:rPr>
          <w:rFonts w:ascii="Calibri" w:hAnsi="Calibri" w:cs="Calibri"/>
          <w:sz w:val="20"/>
          <w:szCs w:val="20"/>
          <w:lang w:val="en-GB"/>
        </w:rPr>
        <w:t xml:space="preserve">treating </w:t>
      </w:r>
      <w:r w:rsidR="004113B2" w:rsidRPr="00E56BA4">
        <w:rPr>
          <w:rFonts w:ascii="Calibri" w:hAnsi="Calibri" w:cs="Calibri"/>
          <w:sz w:val="20"/>
          <w:szCs w:val="20"/>
          <w:lang w:val="en-GB"/>
        </w:rPr>
        <w:t xml:space="preserve">migraine </w:t>
      </w:r>
      <w:r w:rsidR="007B0853" w:rsidRPr="00E56BA4">
        <w:rPr>
          <w:rFonts w:ascii="Calibri" w:hAnsi="Calibri" w:cs="Calibri"/>
          <w:sz w:val="20"/>
          <w:szCs w:val="20"/>
          <w:lang w:val="en-GB"/>
        </w:rPr>
        <w:t xml:space="preserve">although they </w:t>
      </w:r>
      <w:r w:rsidR="004113B2" w:rsidRPr="00E56BA4">
        <w:rPr>
          <w:rFonts w:ascii="Calibri" w:hAnsi="Calibri" w:cs="Calibri"/>
          <w:sz w:val="20"/>
          <w:szCs w:val="20"/>
          <w:lang w:val="en-GB"/>
        </w:rPr>
        <w:t xml:space="preserve">are initially </w:t>
      </w:r>
      <w:r w:rsidR="007B0853" w:rsidRPr="00E56BA4">
        <w:rPr>
          <w:rFonts w:ascii="Calibri" w:hAnsi="Calibri" w:cs="Calibri"/>
          <w:sz w:val="20"/>
          <w:szCs w:val="20"/>
          <w:lang w:val="en-GB"/>
        </w:rPr>
        <w:t>craniological</w:t>
      </w:r>
      <w:r w:rsidR="004113B2" w:rsidRPr="00E56BA4">
        <w:rPr>
          <w:rFonts w:ascii="Calibri" w:hAnsi="Calibri" w:cs="Calibri"/>
          <w:sz w:val="20"/>
          <w:szCs w:val="20"/>
          <w:lang w:val="en-GB"/>
        </w:rPr>
        <w:t xml:space="preserve"> drugs</w:t>
      </w:r>
      <w:r w:rsidR="007B0853" w:rsidRPr="00E56BA4">
        <w:rPr>
          <w:rFonts w:ascii="Calibri" w:hAnsi="Calibri" w:cs="Calibri"/>
          <w:sz w:val="20"/>
          <w:szCs w:val="20"/>
          <w:lang w:val="en-GB"/>
        </w:rPr>
        <w:t xml:space="preserve">. </w:t>
      </w:r>
      <w:r w:rsidR="004113B2" w:rsidRPr="00E56BA4">
        <w:rPr>
          <w:rFonts w:ascii="Calibri" w:hAnsi="Calibri" w:cs="Calibri"/>
          <w:sz w:val="20"/>
          <w:szCs w:val="20"/>
          <w:lang w:val="en-GB"/>
        </w:rPr>
        <w:t xml:space="preserve"> </w:t>
      </w:r>
      <w:r w:rsidR="00E56BA4" w:rsidRPr="00E56BA4">
        <w:rPr>
          <w:rFonts w:ascii="Calibri" w:hAnsi="Calibri" w:cs="Calibri"/>
          <w:sz w:val="20"/>
          <w:szCs w:val="20"/>
          <w:lang w:val="en-GB"/>
        </w:rPr>
        <w:t>However</w:t>
      </w:r>
      <w:r w:rsidR="00710146">
        <w:rPr>
          <w:rFonts w:ascii="Calibri" w:hAnsi="Calibri" w:cs="Calibri"/>
          <w:sz w:val="20"/>
          <w:szCs w:val="20"/>
          <w:lang w:val="en-GB"/>
        </w:rPr>
        <w:t>,</w:t>
      </w:r>
      <w:r w:rsidR="00E56BA4" w:rsidRPr="00E56BA4">
        <w:rPr>
          <w:rFonts w:ascii="Calibri" w:hAnsi="Calibri" w:cs="Calibri"/>
          <w:sz w:val="20"/>
          <w:szCs w:val="20"/>
          <w:lang w:val="en-GB"/>
        </w:rPr>
        <w:t xml:space="preserve"> </w:t>
      </w:r>
      <w:r w:rsidR="004113B2" w:rsidRPr="00E56BA4">
        <w:rPr>
          <w:rFonts w:ascii="Calibri" w:hAnsi="Calibri" w:cs="Calibri"/>
          <w:sz w:val="20"/>
          <w:szCs w:val="20"/>
          <w:lang w:val="en-GB"/>
        </w:rPr>
        <w:t xml:space="preserve">treatment success </w:t>
      </w:r>
      <w:r w:rsidR="00E56BA4" w:rsidRPr="00E56BA4">
        <w:rPr>
          <w:rFonts w:ascii="Calibri" w:hAnsi="Calibri" w:cs="Calibri"/>
          <w:sz w:val="20"/>
          <w:szCs w:val="20"/>
          <w:lang w:val="en-GB"/>
        </w:rPr>
        <w:t xml:space="preserve">must be proved by </w:t>
      </w:r>
      <w:r w:rsidR="004113B2" w:rsidRPr="00E56BA4">
        <w:rPr>
          <w:rFonts w:ascii="Calibri" w:hAnsi="Calibri" w:cs="Calibri"/>
          <w:sz w:val="20"/>
          <w:szCs w:val="20"/>
          <w:lang w:val="en-GB"/>
        </w:rPr>
        <w:t xml:space="preserve">research and clinical trials. </w:t>
      </w:r>
      <w:r w:rsidRPr="00E56BA4">
        <w:rPr>
          <w:rFonts w:ascii="Calibri" w:hAnsi="Calibri" w:cs="Calibri"/>
          <w:sz w:val="20"/>
          <w:szCs w:val="20"/>
          <w:lang w:val="en-GB"/>
        </w:rPr>
        <w:t>Therefore</w:t>
      </w:r>
      <w:r w:rsidR="00AF2E19" w:rsidRPr="00E56BA4">
        <w:rPr>
          <w:rFonts w:ascii="Calibri" w:hAnsi="Calibri" w:cs="Calibri"/>
          <w:sz w:val="20"/>
          <w:szCs w:val="20"/>
          <w:lang w:val="en-GB"/>
        </w:rPr>
        <w:t xml:space="preserve">, the </w:t>
      </w:r>
      <w:r w:rsidRPr="00E56BA4">
        <w:rPr>
          <w:rFonts w:ascii="Calibri" w:hAnsi="Calibri" w:cs="Calibri"/>
          <w:sz w:val="20"/>
          <w:szCs w:val="20"/>
          <w:lang w:val="en-GB"/>
        </w:rPr>
        <w:t>threat substitute</w:t>
      </w:r>
      <w:r w:rsidR="00E56BA4" w:rsidRPr="00E56BA4">
        <w:rPr>
          <w:rFonts w:ascii="Calibri" w:hAnsi="Calibri" w:cs="Calibri"/>
          <w:sz w:val="20"/>
          <w:szCs w:val="20"/>
          <w:lang w:val="en-GB"/>
        </w:rPr>
        <w:t>s</w:t>
      </w:r>
      <w:r w:rsidRPr="00E56BA4">
        <w:rPr>
          <w:rFonts w:ascii="Calibri" w:hAnsi="Calibri" w:cs="Calibri"/>
          <w:sz w:val="20"/>
          <w:szCs w:val="20"/>
          <w:lang w:val="en-GB"/>
        </w:rPr>
        <w:t xml:space="preserve"> </w:t>
      </w:r>
      <w:r w:rsidR="00645168" w:rsidRPr="00E56BA4">
        <w:rPr>
          <w:rFonts w:ascii="Calibri" w:hAnsi="Calibri" w:cs="Calibri"/>
          <w:sz w:val="20"/>
          <w:szCs w:val="20"/>
          <w:lang w:val="en-GB"/>
        </w:rPr>
        <w:t>clearly</w:t>
      </w:r>
      <w:r w:rsidRPr="00E56BA4">
        <w:rPr>
          <w:rFonts w:ascii="Calibri" w:hAnsi="Calibri" w:cs="Calibri"/>
          <w:sz w:val="20"/>
          <w:szCs w:val="20"/>
          <w:lang w:val="en-GB"/>
        </w:rPr>
        <w:t xml:space="preserve"> </w:t>
      </w:r>
      <w:r w:rsidR="00710146">
        <w:rPr>
          <w:rFonts w:ascii="Calibri" w:hAnsi="Calibri" w:cs="Calibri"/>
          <w:sz w:val="20"/>
          <w:szCs w:val="20"/>
          <w:lang w:val="en-GB"/>
        </w:rPr>
        <w:t>depend</w:t>
      </w:r>
      <w:r w:rsidRPr="00E56BA4">
        <w:rPr>
          <w:rFonts w:ascii="Calibri" w:hAnsi="Calibri" w:cs="Calibri"/>
          <w:sz w:val="20"/>
          <w:szCs w:val="20"/>
          <w:lang w:val="en-GB"/>
        </w:rPr>
        <w:t xml:space="preserve"> on the individual drug</w:t>
      </w:r>
      <w:r w:rsidR="004113B2" w:rsidRPr="00E56BA4">
        <w:rPr>
          <w:rFonts w:ascii="Calibri" w:hAnsi="Calibri" w:cs="Calibri"/>
          <w:sz w:val="20"/>
          <w:szCs w:val="20"/>
          <w:lang w:val="en-GB"/>
        </w:rPr>
        <w:t xml:space="preserve"> but can be considered as low. </w:t>
      </w:r>
      <w:r w:rsidR="007B0853" w:rsidRPr="00E56BA4">
        <w:rPr>
          <w:rFonts w:ascii="Calibri" w:hAnsi="Calibri" w:cs="Calibri"/>
          <w:sz w:val="20"/>
          <w:szCs w:val="20"/>
          <w:lang w:val="en-GB"/>
        </w:rPr>
        <w:t>Regarding Biocon's subsidiaries providing for R&amp;D and clinical trials, there is no subsidiary due to the nature of the service and the legal requirements forming the clinical trial procedure, patent</w:t>
      </w:r>
      <w:r w:rsidR="00710146">
        <w:rPr>
          <w:rFonts w:ascii="Calibri" w:hAnsi="Calibri" w:cs="Calibri"/>
          <w:sz w:val="20"/>
          <w:szCs w:val="20"/>
          <w:lang w:val="en-GB"/>
        </w:rPr>
        <w:t>,</w:t>
      </w:r>
      <w:r w:rsidR="007B0853" w:rsidRPr="00E56BA4">
        <w:rPr>
          <w:rFonts w:ascii="Calibri" w:hAnsi="Calibri" w:cs="Calibri"/>
          <w:sz w:val="20"/>
          <w:szCs w:val="20"/>
          <w:lang w:val="en-GB"/>
        </w:rPr>
        <w:t xml:space="preserve"> and admission process. </w:t>
      </w: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A93B7F" w:rsidRDefault="00A93B7F" w:rsidP="00210555">
      <w:pPr>
        <w:spacing w:line="240" w:lineRule="auto"/>
        <w:rPr>
          <w:rFonts w:ascii="Calibri" w:hAnsi="Calibri" w:cs="Calibri"/>
          <w:sz w:val="20"/>
          <w:szCs w:val="20"/>
          <w:lang w:val="en-GB"/>
        </w:rPr>
      </w:pPr>
    </w:p>
    <w:p w:rsidR="001C664C" w:rsidRDefault="001C664C" w:rsidP="00210555">
      <w:pPr>
        <w:spacing w:line="240" w:lineRule="auto"/>
        <w:rPr>
          <w:rFonts w:ascii="Calibri" w:hAnsi="Calibri" w:cs="Calibri"/>
          <w:b/>
          <w:sz w:val="20"/>
          <w:szCs w:val="20"/>
          <w:lang w:val="en-GB"/>
        </w:rPr>
      </w:pPr>
    </w:p>
    <w:p w:rsidR="001C664C" w:rsidRDefault="001C664C" w:rsidP="00210555">
      <w:pPr>
        <w:spacing w:line="240" w:lineRule="auto"/>
        <w:rPr>
          <w:rFonts w:ascii="Calibri" w:hAnsi="Calibri" w:cs="Calibri"/>
          <w:b/>
          <w:sz w:val="20"/>
          <w:szCs w:val="20"/>
          <w:lang w:val="en-GB"/>
        </w:rPr>
      </w:pPr>
    </w:p>
    <w:p w:rsidR="00E12AB7" w:rsidRDefault="00E12AB7" w:rsidP="00210555">
      <w:pPr>
        <w:spacing w:line="240" w:lineRule="auto"/>
        <w:rPr>
          <w:rFonts w:ascii="Calibri" w:hAnsi="Calibri" w:cs="Calibri"/>
          <w:b/>
          <w:sz w:val="20"/>
          <w:szCs w:val="20"/>
          <w:lang w:val="en-GB"/>
        </w:rPr>
      </w:pPr>
    </w:p>
    <w:p w:rsidR="00E12AB7" w:rsidRDefault="00E12AB7" w:rsidP="00210555">
      <w:pPr>
        <w:spacing w:line="240" w:lineRule="auto"/>
        <w:rPr>
          <w:rFonts w:ascii="Calibri" w:hAnsi="Calibri" w:cs="Calibri"/>
          <w:b/>
          <w:sz w:val="20"/>
          <w:szCs w:val="20"/>
          <w:lang w:val="en-GB"/>
        </w:rPr>
      </w:pPr>
    </w:p>
    <w:p w:rsidR="00E12AB7" w:rsidRDefault="00E12AB7" w:rsidP="00210555">
      <w:pPr>
        <w:spacing w:line="240" w:lineRule="auto"/>
        <w:rPr>
          <w:rFonts w:ascii="Calibri" w:hAnsi="Calibri" w:cs="Calibri"/>
          <w:b/>
          <w:sz w:val="20"/>
          <w:szCs w:val="20"/>
          <w:lang w:val="en-GB"/>
        </w:rPr>
      </w:pPr>
    </w:p>
    <w:p w:rsidR="00E12AB7" w:rsidRDefault="00E12AB7" w:rsidP="00210555">
      <w:pPr>
        <w:spacing w:line="240" w:lineRule="auto"/>
        <w:rPr>
          <w:rFonts w:ascii="Calibri" w:hAnsi="Calibri" w:cs="Calibri"/>
          <w:b/>
          <w:sz w:val="20"/>
          <w:szCs w:val="20"/>
          <w:lang w:val="en-GB"/>
        </w:rPr>
      </w:pPr>
    </w:p>
    <w:p w:rsidR="00E12AB7" w:rsidRDefault="00E12AB7" w:rsidP="00210555">
      <w:pPr>
        <w:spacing w:line="240" w:lineRule="auto"/>
        <w:rPr>
          <w:rFonts w:ascii="Calibri" w:hAnsi="Calibri" w:cs="Calibri"/>
          <w:b/>
          <w:sz w:val="20"/>
          <w:szCs w:val="20"/>
          <w:lang w:val="en-GB"/>
        </w:rPr>
      </w:pPr>
    </w:p>
    <w:p w:rsidR="00E12AB7" w:rsidRDefault="00E12AB7" w:rsidP="00210555">
      <w:pPr>
        <w:spacing w:line="240" w:lineRule="auto"/>
        <w:rPr>
          <w:rFonts w:ascii="Calibri" w:hAnsi="Calibri" w:cs="Calibri"/>
          <w:b/>
          <w:sz w:val="20"/>
          <w:szCs w:val="20"/>
          <w:lang w:val="en-GB"/>
        </w:rPr>
      </w:pPr>
    </w:p>
    <w:p w:rsidR="00E12AB7" w:rsidRDefault="00E12AB7" w:rsidP="00210555">
      <w:pPr>
        <w:spacing w:line="240" w:lineRule="auto"/>
        <w:rPr>
          <w:rFonts w:ascii="Calibri" w:hAnsi="Calibri" w:cs="Calibri"/>
          <w:b/>
          <w:sz w:val="20"/>
          <w:szCs w:val="20"/>
          <w:lang w:val="en-GB"/>
        </w:rPr>
      </w:pPr>
    </w:p>
    <w:p w:rsidR="00A93B7F" w:rsidRPr="00A93B7F" w:rsidRDefault="00A93B7F" w:rsidP="00210555">
      <w:pPr>
        <w:spacing w:line="240" w:lineRule="auto"/>
        <w:rPr>
          <w:rFonts w:ascii="Calibri" w:hAnsi="Calibri" w:cs="Calibri"/>
          <w:b/>
          <w:sz w:val="20"/>
          <w:szCs w:val="20"/>
          <w:lang w:val="en-GB"/>
        </w:rPr>
      </w:pPr>
      <w:r w:rsidRPr="00A93B7F">
        <w:rPr>
          <w:rFonts w:ascii="Calibri" w:hAnsi="Calibri" w:cs="Calibri"/>
          <w:b/>
          <w:sz w:val="20"/>
          <w:szCs w:val="20"/>
          <w:lang w:val="en-GB"/>
        </w:rPr>
        <w:lastRenderedPageBreak/>
        <w:t>IV. Internal Analysis of Biocon</w:t>
      </w:r>
    </w:p>
    <w:p w:rsidR="00A93B7F" w:rsidRDefault="00A93B7F" w:rsidP="00210555">
      <w:pPr>
        <w:spacing w:line="240" w:lineRule="auto"/>
        <w:rPr>
          <w:rFonts w:ascii="Calibri" w:hAnsi="Calibri" w:cs="Calibri"/>
          <w:sz w:val="20"/>
          <w:szCs w:val="20"/>
          <w:lang w:val="en-GB"/>
        </w:rPr>
      </w:pPr>
      <w:r>
        <w:rPr>
          <w:rFonts w:ascii="Calibri" w:hAnsi="Calibri" w:cs="Calibri"/>
          <w:sz w:val="20"/>
          <w:szCs w:val="20"/>
          <w:lang w:val="en-GB"/>
        </w:rPr>
        <w:t>1. SWOT Analysis</w:t>
      </w:r>
    </w:p>
    <w:p w:rsidR="00737738" w:rsidRPr="00A93B7F" w:rsidRDefault="00210555" w:rsidP="002D5EE5">
      <w:pPr>
        <w:spacing w:line="240" w:lineRule="auto"/>
        <w:jc w:val="both"/>
        <w:rPr>
          <w:rFonts w:ascii="Calibri" w:hAnsi="Calibri" w:cs="Calibri"/>
          <w:color w:val="000000"/>
          <w:sz w:val="20"/>
          <w:szCs w:val="20"/>
          <w:shd w:val="clear" w:color="auto" w:fill="FFFFFF"/>
          <w:lang w:val="en-GB"/>
        </w:rPr>
      </w:pPr>
      <w:r w:rsidRPr="00136052">
        <w:rPr>
          <w:rFonts w:ascii="Calibri" w:hAnsi="Calibri" w:cs="Calibri"/>
          <w:color w:val="000000"/>
          <w:sz w:val="20"/>
          <w:szCs w:val="20"/>
          <w:shd w:val="clear" w:color="auto" w:fill="FFFFFF"/>
          <w:lang w:val="en-GB"/>
        </w:rPr>
        <w:t xml:space="preserve">The SWOT analysis </w:t>
      </w:r>
      <w:r w:rsidR="002D5EE5">
        <w:rPr>
          <w:rFonts w:ascii="Calibri" w:hAnsi="Calibri" w:cs="Calibri"/>
          <w:color w:val="000000"/>
          <w:sz w:val="20"/>
          <w:szCs w:val="20"/>
          <w:shd w:val="clear" w:color="auto" w:fill="FFFFFF"/>
          <w:lang w:val="en-GB"/>
        </w:rPr>
        <w:t>constitutes</w:t>
      </w:r>
      <w:r w:rsidRPr="00136052">
        <w:rPr>
          <w:rFonts w:ascii="Calibri" w:hAnsi="Calibri" w:cs="Calibri"/>
          <w:color w:val="000000"/>
          <w:sz w:val="20"/>
          <w:szCs w:val="20"/>
          <w:shd w:val="clear" w:color="auto" w:fill="FFFFFF"/>
          <w:lang w:val="en-GB"/>
        </w:rPr>
        <w:t xml:space="preserve"> a </w:t>
      </w:r>
      <w:r w:rsidR="002D5EE5">
        <w:rPr>
          <w:rFonts w:ascii="Calibri" w:hAnsi="Calibri" w:cs="Calibri"/>
          <w:color w:val="000000"/>
          <w:sz w:val="20"/>
          <w:szCs w:val="20"/>
          <w:shd w:val="clear" w:color="auto" w:fill="FFFFFF"/>
          <w:lang w:val="en-GB"/>
        </w:rPr>
        <w:t>strategic planning technique</w:t>
      </w:r>
      <w:r w:rsidRPr="00136052">
        <w:rPr>
          <w:rFonts w:ascii="Calibri" w:hAnsi="Calibri" w:cs="Calibri"/>
          <w:color w:val="000000"/>
          <w:sz w:val="20"/>
          <w:szCs w:val="20"/>
          <w:shd w:val="clear" w:color="auto" w:fill="FFFFFF"/>
          <w:lang w:val="en-GB"/>
        </w:rPr>
        <w:t xml:space="preserve"> to examine the strengths, weaknesses, opportunities, and threats of </w:t>
      </w:r>
      <w:r w:rsidR="002D5EE5">
        <w:rPr>
          <w:rFonts w:ascii="Calibri" w:hAnsi="Calibri" w:cs="Calibri"/>
          <w:color w:val="000000"/>
          <w:sz w:val="20"/>
          <w:szCs w:val="20"/>
          <w:shd w:val="clear" w:color="auto" w:fill="FFFFFF"/>
          <w:lang w:val="en-GB"/>
        </w:rPr>
        <w:t>an organisation</w:t>
      </w:r>
      <w:r w:rsidRPr="00136052">
        <w:rPr>
          <w:rFonts w:ascii="Calibri" w:hAnsi="Calibri" w:cs="Calibri"/>
          <w:color w:val="000000"/>
          <w:sz w:val="20"/>
          <w:szCs w:val="20"/>
          <w:shd w:val="clear" w:color="auto" w:fill="FFFFFF"/>
          <w:lang w:val="en-GB"/>
        </w:rPr>
        <w:t xml:space="preserve"> (cf. </w:t>
      </w:r>
      <w:r w:rsidRPr="002D5EE5">
        <w:rPr>
          <w:rFonts w:ascii="Calibri" w:hAnsi="Calibri" w:cs="Calibri"/>
          <w:color w:val="000000"/>
          <w:sz w:val="20"/>
          <w:szCs w:val="20"/>
          <w:shd w:val="clear" w:color="auto" w:fill="FFFFFF"/>
          <w:lang w:val="en-GB"/>
        </w:rPr>
        <w:t>Bright,2019).</w:t>
      </w:r>
    </w:p>
    <w:p w:rsidR="00210555" w:rsidRPr="001F076A" w:rsidRDefault="00DA2800" w:rsidP="001F076A">
      <w:pPr>
        <w:spacing w:before="100" w:beforeAutospacing="1" w:after="100" w:afterAutospacing="1" w:line="240" w:lineRule="auto"/>
        <w:jc w:val="center"/>
        <w:rPr>
          <w:rFonts w:ascii="Calibri" w:hAnsi="Calibri" w:cs="Calibri"/>
          <w:b/>
          <w:sz w:val="20"/>
          <w:szCs w:val="20"/>
          <w:lang w:val="en-GB"/>
        </w:rPr>
      </w:pPr>
      <w:r w:rsidRPr="001F076A">
        <w:rPr>
          <w:rFonts w:ascii="Calibri" w:hAnsi="Calibri" w:cs="Calibri"/>
          <w:b/>
          <w:noProof/>
          <w:sz w:val="20"/>
          <w:szCs w:val="20"/>
          <w:lang w:val="en-GB" w:eastAsia="de-DE"/>
        </w:rPr>
        <w:pict>
          <v:rect id="_x0000_s1030" style="position:absolute;left:0;text-align:left;margin-left:274.6pt;margin-top:22.8pt;width:240.55pt;height:265.35pt;z-index:251660288" fillcolor="#92cddc [1944]" strokecolor="#92cddc [1944]" strokeweight="1pt">
            <v:fill color2="#daeef3 [664]" angle="-45" focus="-50%" type="gradient"/>
            <v:shadow on="t" type="perspective" color="#205867 [1608]" opacity=".5" offset="1pt" offset2="-3pt"/>
            <v:textbox>
              <w:txbxContent>
                <w:p w:rsidR="00FB2D24" w:rsidRPr="00136052" w:rsidRDefault="00FB2D24" w:rsidP="00034A7C">
                  <w:pPr>
                    <w:jc w:val="center"/>
                    <w:rPr>
                      <w:b/>
                      <w:sz w:val="14"/>
                      <w:szCs w:val="14"/>
                      <w:lang w:val="en-GB"/>
                    </w:rPr>
                  </w:pPr>
                  <w:r w:rsidRPr="00136052">
                    <w:rPr>
                      <w:b/>
                      <w:sz w:val="14"/>
                      <w:szCs w:val="14"/>
                      <w:lang w:val="en-GB"/>
                    </w:rPr>
                    <w:t>Opportunities</w:t>
                  </w:r>
                </w:p>
                <w:p w:rsidR="00FB2D24" w:rsidRPr="00136052" w:rsidRDefault="00FB2D24" w:rsidP="002D5EE5">
                  <w:pPr>
                    <w:jc w:val="both"/>
                    <w:rPr>
                      <w:sz w:val="14"/>
                      <w:szCs w:val="14"/>
                      <w:lang w:val="en-US"/>
                    </w:rPr>
                  </w:pPr>
                  <w:r w:rsidRPr="00136052">
                    <w:rPr>
                      <w:sz w:val="14"/>
                      <w:szCs w:val="14"/>
                      <w:lang w:val="en-US"/>
                    </w:rPr>
                    <w:t xml:space="preserve">- long-term growth strategy through 28 molecules in </w:t>
                  </w:r>
                  <w:r>
                    <w:rPr>
                      <w:sz w:val="14"/>
                      <w:szCs w:val="14"/>
                      <w:lang w:val="en-US"/>
                    </w:rPr>
                    <w:t xml:space="preserve">the </w:t>
                  </w:r>
                  <w:r w:rsidRPr="00136052">
                    <w:rPr>
                      <w:sz w:val="14"/>
                      <w:szCs w:val="14"/>
                      <w:lang w:val="en-US"/>
                    </w:rPr>
                    <w:t>pipeline (</w:t>
                  </w:r>
                  <w:proofErr w:type="spellStart"/>
                  <w:r w:rsidRPr="00136052">
                    <w:rPr>
                      <w:sz w:val="14"/>
                      <w:szCs w:val="14"/>
                      <w:lang w:val="en-US"/>
                    </w:rPr>
                    <w:t>biosimilar</w:t>
                  </w:r>
                  <w:proofErr w:type="spellEnd"/>
                  <w:r w:rsidRPr="00136052">
                    <w:rPr>
                      <w:sz w:val="14"/>
                      <w:szCs w:val="14"/>
                      <w:lang w:val="en-US"/>
                    </w:rPr>
                    <w:t xml:space="preserve"> business) and operating in highly profitable segments including </w:t>
                  </w:r>
                  <w:proofErr w:type="spellStart"/>
                  <w:r w:rsidRPr="00136052">
                    <w:rPr>
                      <w:sz w:val="14"/>
                      <w:szCs w:val="14"/>
                      <w:lang w:val="en-US"/>
                    </w:rPr>
                    <w:t>statins,insulin</w:t>
                  </w:r>
                  <w:proofErr w:type="spellEnd"/>
                  <w:r>
                    <w:rPr>
                      <w:sz w:val="14"/>
                      <w:szCs w:val="14"/>
                      <w:lang w:val="en-US"/>
                    </w:rPr>
                    <w:t>,</w:t>
                  </w:r>
                  <w:r w:rsidRPr="00136052">
                    <w:rPr>
                      <w:sz w:val="14"/>
                      <w:szCs w:val="14"/>
                      <w:lang w:val="en-US"/>
                    </w:rPr>
                    <w:t xml:space="preserve"> and </w:t>
                  </w:r>
                  <w:proofErr w:type="spellStart"/>
                  <w:r w:rsidRPr="009E39EA">
                    <w:rPr>
                      <w:sz w:val="14"/>
                      <w:szCs w:val="14"/>
                      <w:lang w:val="en-US"/>
                    </w:rPr>
                    <w:t>immunosuppressants</w:t>
                  </w:r>
                  <w:proofErr w:type="spellEnd"/>
                  <w:r w:rsidRPr="00136052">
                    <w:rPr>
                      <w:sz w:val="14"/>
                      <w:szCs w:val="14"/>
                      <w:lang w:val="en-US"/>
                    </w:rPr>
                    <w:t xml:space="preserve">. </w:t>
                  </w:r>
                </w:p>
                <w:p w:rsidR="00FB2D24" w:rsidRPr="00136052" w:rsidRDefault="00FB2D24" w:rsidP="002D5EE5">
                  <w:pPr>
                    <w:jc w:val="both"/>
                    <w:rPr>
                      <w:sz w:val="14"/>
                      <w:szCs w:val="14"/>
                      <w:lang w:val="en-US"/>
                    </w:rPr>
                  </w:pPr>
                  <w:r w:rsidRPr="00136052">
                    <w:rPr>
                      <w:sz w:val="14"/>
                      <w:szCs w:val="14"/>
                      <w:lang w:val="en-US"/>
                    </w:rPr>
                    <w:t>-Growth rate and profits enable further investments with</w:t>
                  </w:r>
                  <w:r>
                    <w:rPr>
                      <w:sz w:val="14"/>
                      <w:szCs w:val="14"/>
                      <w:lang w:val="en-US"/>
                    </w:rPr>
                    <w:t xml:space="preserve"> the</w:t>
                  </w:r>
                  <w:r w:rsidRPr="00136052">
                    <w:rPr>
                      <w:sz w:val="14"/>
                      <w:szCs w:val="14"/>
                      <w:lang w:val="en-US"/>
                    </w:rPr>
                    <w:t xml:space="preserve"> potential for increased growth attracting shareholders.</w:t>
                  </w:r>
                </w:p>
                <w:p w:rsidR="00FB2D24" w:rsidRPr="00136052" w:rsidRDefault="00FB2D24" w:rsidP="002D5EE5">
                  <w:pPr>
                    <w:jc w:val="both"/>
                    <w:rPr>
                      <w:sz w:val="14"/>
                      <w:szCs w:val="14"/>
                      <w:lang w:val="en-US"/>
                    </w:rPr>
                  </w:pPr>
                  <w:r w:rsidRPr="00136052">
                    <w:rPr>
                      <w:sz w:val="14"/>
                      <w:szCs w:val="14"/>
                      <w:lang w:val="en-US"/>
                    </w:rPr>
                    <w:t xml:space="preserve">- </w:t>
                  </w:r>
                  <w:proofErr w:type="spellStart"/>
                  <w:r w:rsidRPr="00136052">
                    <w:rPr>
                      <w:sz w:val="14"/>
                      <w:szCs w:val="14"/>
                      <w:lang w:val="en-US"/>
                    </w:rPr>
                    <w:t>Clinigene</w:t>
                  </w:r>
                  <w:proofErr w:type="spellEnd"/>
                  <w:r w:rsidRPr="00136052">
                    <w:rPr>
                      <w:sz w:val="14"/>
                      <w:szCs w:val="14"/>
                      <w:lang w:val="en-US"/>
                    </w:rPr>
                    <w:t xml:space="preserve"> and </w:t>
                  </w:r>
                  <w:proofErr w:type="spellStart"/>
                  <w:r w:rsidRPr="00136052">
                    <w:rPr>
                      <w:sz w:val="14"/>
                      <w:szCs w:val="14"/>
                      <w:lang w:val="en-US"/>
                    </w:rPr>
                    <w:t>Syngene</w:t>
                  </w:r>
                  <w:proofErr w:type="spellEnd"/>
                  <w:r w:rsidRPr="00136052">
                    <w:rPr>
                      <w:sz w:val="14"/>
                      <w:szCs w:val="14"/>
                      <w:lang w:val="en-US"/>
                    </w:rPr>
                    <w:t xml:space="preserve"> (pioneer in this area w</w:t>
                  </w:r>
                  <w:r>
                    <w:rPr>
                      <w:sz w:val="14"/>
                      <w:szCs w:val="14"/>
                      <w:lang w:val="en-US"/>
                    </w:rPr>
                    <w:t xml:space="preserve">ith years of experience in </w:t>
                  </w:r>
                  <w:proofErr w:type="spellStart"/>
                  <w:r>
                    <w:rPr>
                      <w:sz w:val="14"/>
                      <w:szCs w:val="14"/>
                      <w:lang w:val="en-US"/>
                    </w:rPr>
                    <w:t>R&amp;D,c</w:t>
                  </w:r>
                  <w:r w:rsidRPr="00136052">
                    <w:rPr>
                      <w:sz w:val="14"/>
                      <w:szCs w:val="14"/>
                      <w:lang w:val="en-US"/>
                    </w:rPr>
                    <w:t>linical</w:t>
                  </w:r>
                  <w:proofErr w:type="spellEnd"/>
                  <w:r w:rsidRPr="00136052">
                    <w:rPr>
                      <w:sz w:val="14"/>
                      <w:szCs w:val="14"/>
                      <w:lang w:val="en-US"/>
                    </w:rPr>
                    <w:t xml:space="preserve"> </w:t>
                  </w:r>
                  <w:proofErr w:type="spellStart"/>
                  <w:r w:rsidRPr="00136052">
                    <w:rPr>
                      <w:sz w:val="14"/>
                      <w:szCs w:val="14"/>
                      <w:lang w:val="en-US"/>
                    </w:rPr>
                    <w:t>trials,and</w:t>
                  </w:r>
                  <w:proofErr w:type="spellEnd"/>
                  <w:r w:rsidRPr="00136052">
                    <w:rPr>
                      <w:sz w:val="14"/>
                      <w:szCs w:val="14"/>
                      <w:lang w:val="en-US"/>
                    </w:rPr>
                    <w:t xml:space="preserve"> manufacturing in a high potential segment due to the ongoing trend of increased outsourcing activities of these areas by big pharmaceutical companies: </w:t>
                  </w:r>
                  <w:r>
                    <w:rPr>
                      <w:sz w:val="14"/>
                      <w:szCs w:val="14"/>
                      <w:lang w:val="en-US"/>
                    </w:rPr>
                    <w:t xml:space="preserve">the </w:t>
                  </w:r>
                  <w:r w:rsidRPr="00136052">
                    <w:rPr>
                      <w:sz w:val="14"/>
                      <w:szCs w:val="14"/>
                      <w:lang w:val="en-US"/>
                    </w:rPr>
                    <w:t>potential rise of the worldwide CRO market up to USD 45 billion by 2022 (Buvailo,2020b).</w:t>
                  </w:r>
                </w:p>
                <w:p w:rsidR="00FB2D24" w:rsidRPr="00136052" w:rsidRDefault="00FB2D24" w:rsidP="002D5EE5">
                  <w:pPr>
                    <w:jc w:val="both"/>
                    <w:rPr>
                      <w:sz w:val="14"/>
                      <w:szCs w:val="14"/>
                      <w:lang w:val="en-US"/>
                    </w:rPr>
                  </w:pPr>
                  <w:r w:rsidRPr="00136052">
                    <w:rPr>
                      <w:sz w:val="14"/>
                      <w:szCs w:val="14"/>
                      <w:lang w:val="en-US"/>
                    </w:rPr>
                    <w:t>- global markets and geographical expansion strategy to China and Japan (emerging markets with considerable growth potential)(cf.Rezaie,2012;Biocon-AnnualReport,2020)</w:t>
                  </w:r>
                </w:p>
                <w:p w:rsidR="00FB2D24" w:rsidRPr="00136052" w:rsidRDefault="00FB2D24" w:rsidP="002D5EE5">
                  <w:pPr>
                    <w:jc w:val="both"/>
                    <w:rPr>
                      <w:sz w:val="14"/>
                      <w:szCs w:val="14"/>
                      <w:lang w:val="en-US"/>
                    </w:rPr>
                  </w:pPr>
                  <w:r w:rsidRPr="00136052">
                    <w:rPr>
                      <w:sz w:val="14"/>
                      <w:szCs w:val="14"/>
                      <w:lang w:val="en-US"/>
                    </w:rPr>
                    <w:t>- Growth p</w:t>
                  </w:r>
                  <w:r>
                    <w:rPr>
                      <w:sz w:val="14"/>
                      <w:szCs w:val="14"/>
                      <w:lang w:val="en-US"/>
                    </w:rPr>
                    <w:t>otential of the pharmaceutical i</w:t>
                  </w:r>
                  <w:r w:rsidRPr="00136052">
                    <w:rPr>
                      <w:sz w:val="14"/>
                      <w:szCs w:val="14"/>
                      <w:lang w:val="en-US"/>
                    </w:rPr>
                    <w:t>ndustry in emerging markets, including India</w:t>
                  </w:r>
                </w:p>
                <w:p w:rsidR="00FB2D24" w:rsidRPr="001E44E9" w:rsidRDefault="00FB2D24">
                  <w:pPr>
                    <w:rPr>
                      <w:lang w:val="en-US"/>
                    </w:rPr>
                  </w:pPr>
                </w:p>
              </w:txbxContent>
            </v:textbox>
          </v:rect>
        </w:pict>
      </w:r>
      <w:r w:rsidRPr="001F076A">
        <w:rPr>
          <w:rFonts w:ascii="Calibri" w:hAnsi="Calibri" w:cs="Calibri"/>
          <w:b/>
          <w:noProof/>
          <w:sz w:val="20"/>
          <w:szCs w:val="20"/>
          <w:lang w:val="en-GB" w:eastAsia="de-DE"/>
        </w:rPr>
        <w:pict>
          <v:rect id="_x0000_s1028" style="position:absolute;left:0;text-align:left;margin-left:-56.3pt;margin-top:22.8pt;width:330.9pt;height:422.7pt;z-index:251658240" fillcolor="#c2d69b [1942]" strokecolor="#9bbb59 [3206]" strokeweight="1pt">
            <v:fill color2="#9bbb59 [3206]" focus="50%" type="gradient"/>
            <v:shadow on="t" type="perspective" color="#4e6128 [1606]" offset="1pt" offset2="-3pt"/>
            <v:textbox style="mso-next-textbox:#_x0000_s1028">
              <w:txbxContent>
                <w:p w:rsidR="00FB2D24" w:rsidRPr="00136052" w:rsidRDefault="00FB2D24" w:rsidP="005F3ECE">
                  <w:pPr>
                    <w:jc w:val="center"/>
                    <w:rPr>
                      <w:b/>
                      <w:sz w:val="16"/>
                      <w:szCs w:val="16"/>
                      <w:lang w:val="en-US"/>
                    </w:rPr>
                  </w:pPr>
                  <w:r w:rsidRPr="00136052">
                    <w:rPr>
                      <w:b/>
                      <w:sz w:val="16"/>
                      <w:szCs w:val="16"/>
                      <w:lang w:val="en-US"/>
                    </w:rPr>
                    <w:t>Strengths</w:t>
                  </w:r>
                </w:p>
                <w:p w:rsidR="00FB2D24" w:rsidRPr="00136052" w:rsidRDefault="00FB2D24" w:rsidP="002D5EE5">
                  <w:pPr>
                    <w:spacing w:line="240" w:lineRule="auto"/>
                    <w:rPr>
                      <w:sz w:val="16"/>
                      <w:szCs w:val="16"/>
                      <w:lang w:val="en-US"/>
                    </w:rPr>
                  </w:pPr>
                  <w:r w:rsidRPr="00136052">
                    <w:rPr>
                      <w:sz w:val="16"/>
                      <w:szCs w:val="16"/>
                      <w:lang w:val="en-US"/>
                    </w:rPr>
                    <w:t xml:space="preserve">-Focus on innovation and complex niche products: 'difficult-to-make molecules with high barriers to entry' (cf. Biocon-Annual Report,2020). </w:t>
                  </w:r>
                </w:p>
                <w:p w:rsidR="00FB2D24" w:rsidRPr="00136052" w:rsidRDefault="00FB2D24" w:rsidP="002D5EE5">
                  <w:pPr>
                    <w:spacing w:line="240" w:lineRule="auto"/>
                    <w:rPr>
                      <w:sz w:val="16"/>
                      <w:szCs w:val="16"/>
                      <w:lang w:val="en-US"/>
                    </w:rPr>
                  </w:pPr>
                  <w:r w:rsidRPr="00136052">
                    <w:rPr>
                      <w:sz w:val="16"/>
                      <w:szCs w:val="16"/>
                      <w:lang w:val="en-US"/>
                    </w:rPr>
                    <w:t>- The Small Molecules business has been the largest contributor to revenue according to the Annual Report,2020</w:t>
                  </w:r>
                </w:p>
                <w:p w:rsidR="00FB2D24" w:rsidRPr="00136052" w:rsidRDefault="00FB2D24" w:rsidP="002D5EE5">
                  <w:pPr>
                    <w:spacing w:line="240" w:lineRule="auto"/>
                    <w:rPr>
                      <w:sz w:val="16"/>
                      <w:szCs w:val="16"/>
                      <w:lang w:val="en-US"/>
                    </w:rPr>
                  </w:pPr>
                  <w:r w:rsidRPr="00136052">
                    <w:rPr>
                      <w:sz w:val="16"/>
                      <w:szCs w:val="16"/>
                      <w:lang w:val="en-US"/>
                    </w:rPr>
                    <w:t>-</w:t>
                  </w:r>
                  <w:r>
                    <w:rPr>
                      <w:sz w:val="16"/>
                      <w:szCs w:val="16"/>
                      <w:lang w:val="en-US"/>
                    </w:rPr>
                    <w:t xml:space="preserve"> USP: enzyme production, enzyme-</w:t>
                  </w:r>
                  <w:r w:rsidRPr="00136052">
                    <w:rPr>
                      <w:sz w:val="16"/>
                      <w:szCs w:val="16"/>
                      <w:lang w:val="en-US"/>
                    </w:rPr>
                    <w:t>based drugs</w:t>
                  </w:r>
                  <w:r>
                    <w:rPr>
                      <w:sz w:val="16"/>
                      <w:szCs w:val="16"/>
                      <w:lang w:val="en-US"/>
                    </w:rPr>
                    <w:t>,</w:t>
                  </w:r>
                  <w:r w:rsidRPr="00136052">
                    <w:rPr>
                      <w:sz w:val="16"/>
                      <w:szCs w:val="16"/>
                      <w:lang w:val="en-US"/>
                    </w:rPr>
                    <w:t xml:space="preserve"> and drugs produced from state fermentation</w:t>
                  </w:r>
                </w:p>
                <w:p w:rsidR="00FB2D24" w:rsidRPr="00136052" w:rsidRDefault="00FB2D24" w:rsidP="002D5EE5">
                  <w:pPr>
                    <w:spacing w:line="240" w:lineRule="auto"/>
                    <w:rPr>
                      <w:sz w:val="16"/>
                      <w:szCs w:val="16"/>
                      <w:lang w:val="en-US"/>
                    </w:rPr>
                  </w:pPr>
                  <w:r w:rsidRPr="00136052">
                    <w:rPr>
                      <w:sz w:val="16"/>
                      <w:szCs w:val="16"/>
                      <w:lang w:val="en-US"/>
                    </w:rPr>
                    <w:t>- Innovator (first Indian company) to manufacturing and export of enzymes to the US</w:t>
                  </w:r>
                </w:p>
                <w:p w:rsidR="00FB2D24" w:rsidRPr="00136052" w:rsidRDefault="00FB2D24" w:rsidP="002D5EE5">
                  <w:pPr>
                    <w:spacing w:line="240" w:lineRule="auto"/>
                    <w:rPr>
                      <w:sz w:val="16"/>
                      <w:szCs w:val="16"/>
                      <w:lang w:val="en-US"/>
                    </w:rPr>
                  </w:pPr>
                  <w:r w:rsidRPr="00136052">
                    <w:rPr>
                      <w:sz w:val="16"/>
                      <w:szCs w:val="16"/>
                      <w:lang w:val="en-US"/>
                    </w:rPr>
                    <w:t>-Patents</w:t>
                  </w:r>
                </w:p>
                <w:p w:rsidR="00FB2D24" w:rsidRPr="00136052" w:rsidRDefault="00FB2D24" w:rsidP="002D5EE5">
                  <w:pPr>
                    <w:spacing w:line="240" w:lineRule="auto"/>
                    <w:rPr>
                      <w:sz w:val="16"/>
                      <w:szCs w:val="16"/>
                      <w:lang w:val="en-US"/>
                    </w:rPr>
                  </w:pPr>
                  <w:r>
                    <w:rPr>
                      <w:sz w:val="16"/>
                      <w:szCs w:val="16"/>
                      <w:lang w:val="en-US"/>
                    </w:rPr>
                    <w:t>- focus of therapeutic areas</w:t>
                  </w:r>
                  <w:r w:rsidRPr="00136052">
                    <w:rPr>
                      <w:sz w:val="16"/>
                      <w:szCs w:val="16"/>
                      <w:lang w:val="en-US"/>
                    </w:rPr>
                    <w:t xml:space="preserve">: </w:t>
                  </w:r>
                  <w:r w:rsidRPr="00AC6F63">
                    <w:rPr>
                      <w:sz w:val="16"/>
                      <w:szCs w:val="16"/>
                      <w:lang w:val="en-GB"/>
                    </w:rPr>
                    <w:t>diabetology</w:t>
                  </w:r>
                  <w:r>
                    <w:rPr>
                      <w:sz w:val="16"/>
                      <w:szCs w:val="16"/>
                      <w:lang w:val="en-US"/>
                    </w:rPr>
                    <w:t xml:space="preserve">, </w:t>
                  </w:r>
                  <w:r w:rsidRPr="00136052">
                    <w:rPr>
                      <w:sz w:val="16"/>
                      <w:szCs w:val="16"/>
                      <w:lang w:val="en-US"/>
                    </w:rPr>
                    <w:t>cardiology, nephrology, immunology</w:t>
                  </w:r>
                  <w:r>
                    <w:rPr>
                      <w:sz w:val="16"/>
                      <w:szCs w:val="16"/>
                      <w:lang w:val="en-US"/>
                    </w:rPr>
                    <w:t>,</w:t>
                  </w:r>
                  <w:r w:rsidRPr="00136052">
                    <w:rPr>
                      <w:sz w:val="16"/>
                      <w:szCs w:val="16"/>
                      <w:lang w:val="en-US"/>
                    </w:rPr>
                    <w:t xml:space="preserve"> and oncology which are the most profitable in the biopharmaceutical market</w:t>
                  </w:r>
                </w:p>
                <w:p w:rsidR="00FB2D24" w:rsidRPr="00136052" w:rsidRDefault="00FB2D24" w:rsidP="002D5EE5">
                  <w:pPr>
                    <w:spacing w:line="240" w:lineRule="auto"/>
                    <w:rPr>
                      <w:sz w:val="16"/>
                      <w:szCs w:val="16"/>
                      <w:lang w:val="en-US"/>
                    </w:rPr>
                  </w:pPr>
                  <w:r w:rsidRPr="00136052">
                    <w:rPr>
                      <w:sz w:val="16"/>
                      <w:szCs w:val="16"/>
                      <w:lang w:val="en-US"/>
                    </w:rPr>
                    <w:t>- High investments in R&amp;D / Innovative technology, scientific and technical know-how</w:t>
                  </w:r>
                </w:p>
                <w:p w:rsidR="00FB2D24" w:rsidRPr="00136052" w:rsidRDefault="00FB2D24" w:rsidP="002D5EE5">
                  <w:pPr>
                    <w:spacing w:line="240" w:lineRule="auto"/>
                    <w:rPr>
                      <w:sz w:val="16"/>
                      <w:szCs w:val="16"/>
                      <w:lang w:val="en-US"/>
                    </w:rPr>
                  </w:pPr>
                  <w:r w:rsidRPr="00136052">
                    <w:rPr>
                      <w:sz w:val="16"/>
                      <w:szCs w:val="16"/>
                      <w:lang w:val="en-US"/>
                    </w:rPr>
                    <w:t xml:space="preserve">- highly skilled and experienced workforce particularly, scientists </w:t>
                  </w:r>
                </w:p>
                <w:p w:rsidR="00FB2D24" w:rsidRPr="00136052" w:rsidRDefault="00FB2D24" w:rsidP="002D5EE5">
                  <w:pPr>
                    <w:spacing w:line="240" w:lineRule="auto"/>
                    <w:rPr>
                      <w:sz w:val="16"/>
                      <w:szCs w:val="16"/>
                      <w:lang w:val="en-US"/>
                    </w:rPr>
                  </w:pPr>
                  <w:r w:rsidRPr="00136052">
                    <w:rPr>
                      <w:sz w:val="16"/>
                      <w:szCs w:val="16"/>
                      <w:lang w:val="en-US"/>
                    </w:rPr>
                    <w:t>- excellent company cult</w:t>
                  </w:r>
                  <w:r>
                    <w:rPr>
                      <w:sz w:val="16"/>
                      <w:szCs w:val="16"/>
                      <w:lang w:val="en-US"/>
                    </w:rPr>
                    <w:t>ure including, trust, openness,</w:t>
                  </w:r>
                  <w:r w:rsidRPr="00136052">
                    <w:rPr>
                      <w:sz w:val="16"/>
                      <w:szCs w:val="16"/>
                      <w:lang w:val="en-US"/>
                    </w:rPr>
                    <w:t xml:space="preserve"> flat hierarchies, attracting the most talented workforce</w:t>
                  </w:r>
                  <w:r>
                    <w:rPr>
                      <w:sz w:val="16"/>
                      <w:szCs w:val="16"/>
                      <w:lang w:val="en-US"/>
                    </w:rPr>
                    <w:t>,</w:t>
                  </w:r>
                  <w:r w:rsidRPr="00136052">
                    <w:rPr>
                      <w:sz w:val="16"/>
                      <w:szCs w:val="16"/>
                      <w:lang w:val="en-US"/>
                    </w:rPr>
                    <w:t xml:space="preserve"> and the focus on quality</w:t>
                  </w:r>
                </w:p>
                <w:p w:rsidR="00FB2D24" w:rsidRPr="00136052" w:rsidRDefault="00FB2D24" w:rsidP="002D5EE5">
                  <w:pPr>
                    <w:spacing w:line="240" w:lineRule="auto"/>
                    <w:rPr>
                      <w:sz w:val="16"/>
                      <w:szCs w:val="16"/>
                      <w:lang w:val="en-US"/>
                    </w:rPr>
                  </w:pPr>
                  <w:r w:rsidRPr="00136052">
                    <w:rPr>
                      <w:sz w:val="16"/>
                      <w:szCs w:val="16"/>
                      <w:lang w:val="en-US"/>
                    </w:rPr>
                    <w:t>- Global manufacturing infrastructure</w:t>
                  </w:r>
                </w:p>
                <w:p w:rsidR="00FB2D24" w:rsidRPr="00136052" w:rsidRDefault="00FB2D24" w:rsidP="002D5EE5">
                  <w:pPr>
                    <w:spacing w:line="240" w:lineRule="auto"/>
                    <w:rPr>
                      <w:sz w:val="16"/>
                      <w:szCs w:val="16"/>
                      <w:lang w:val="en-US"/>
                    </w:rPr>
                  </w:pPr>
                  <w:r w:rsidRPr="00136052">
                    <w:rPr>
                      <w:sz w:val="16"/>
                      <w:szCs w:val="16"/>
                      <w:lang w:val="en-US"/>
                    </w:rPr>
                    <w:t>- excellent development in profitability and revenue, particularly in the last three (</w:t>
                  </w:r>
                  <w:proofErr w:type="spellStart"/>
                  <w:r w:rsidRPr="00136052">
                    <w:rPr>
                      <w:sz w:val="16"/>
                      <w:szCs w:val="16"/>
                      <w:lang w:val="en-US"/>
                    </w:rPr>
                    <w:t>cf</w:t>
                  </w:r>
                  <w:proofErr w:type="spellEnd"/>
                  <w:r w:rsidRPr="00136052">
                    <w:rPr>
                      <w:sz w:val="16"/>
                      <w:szCs w:val="16"/>
                      <w:lang w:val="en-US"/>
                    </w:rPr>
                    <w:t xml:space="preserve"> years (2018-2020) (cf. Figure XY - market share close to 1 </w:t>
                  </w:r>
                  <w:proofErr w:type="spellStart"/>
                  <w:r w:rsidRPr="00136052">
                    <w:rPr>
                      <w:sz w:val="16"/>
                      <w:szCs w:val="16"/>
                      <w:lang w:val="en-US"/>
                    </w:rPr>
                    <w:t>bn</w:t>
                  </w:r>
                  <w:proofErr w:type="spellEnd"/>
                  <w:r w:rsidRPr="00136052">
                    <w:rPr>
                      <w:sz w:val="16"/>
                      <w:szCs w:val="16"/>
                      <w:lang w:val="en-US"/>
                    </w:rPr>
                    <w:t xml:space="preserve"> USD in 2019).</w:t>
                  </w:r>
                </w:p>
                <w:p w:rsidR="00FB2D24" w:rsidRPr="00136052" w:rsidRDefault="00FB2D24" w:rsidP="002D5EE5">
                  <w:pPr>
                    <w:spacing w:line="240" w:lineRule="auto"/>
                    <w:rPr>
                      <w:sz w:val="16"/>
                      <w:szCs w:val="16"/>
                      <w:lang w:val="en-US"/>
                    </w:rPr>
                  </w:pPr>
                  <w:r w:rsidRPr="00136052">
                    <w:rPr>
                      <w:sz w:val="16"/>
                      <w:szCs w:val="16"/>
                      <w:lang w:val="en-US"/>
                    </w:rPr>
                    <w:t xml:space="preserve">-Global manufacturing infrastructure, with 32 years of business experience </w:t>
                  </w:r>
                  <w:r>
                    <w:rPr>
                      <w:sz w:val="16"/>
                      <w:szCs w:val="16"/>
                      <w:lang w:val="en-GB"/>
                    </w:rPr>
                    <w:t>,</w:t>
                  </w:r>
                  <w:r w:rsidRPr="00136052">
                    <w:rPr>
                      <w:sz w:val="16"/>
                      <w:szCs w:val="16"/>
                      <w:lang w:val="en-US"/>
                    </w:rPr>
                    <w:t xml:space="preserve"> on the economy of scales.</w:t>
                  </w:r>
                </w:p>
                <w:p w:rsidR="00FB2D24" w:rsidRPr="00136052" w:rsidRDefault="00FB2D24" w:rsidP="002D5EE5">
                  <w:pPr>
                    <w:spacing w:line="240" w:lineRule="auto"/>
                    <w:rPr>
                      <w:sz w:val="16"/>
                      <w:szCs w:val="16"/>
                      <w:lang w:val="en-US"/>
                    </w:rPr>
                  </w:pPr>
                  <w:r w:rsidRPr="00136052">
                    <w:rPr>
                      <w:sz w:val="16"/>
                      <w:szCs w:val="16"/>
                      <w:lang w:val="en-US"/>
                    </w:rPr>
                    <w:t xml:space="preserve">- Geographical cover of more than 120 countries </w:t>
                  </w:r>
                </w:p>
                <w:p w:rsidR="00FB2D24" w:rsidRPr="00136052" w:rsidRDefault="00FB2D24" w:rsidP="002D5EE5">
                  <w:pPr>
                    <w:spacing w:line="240" w:lineRule="auto"/>
                    <w:rPr>
                      <w:sz w:val="16"/>
                      <w:szCs w:val="16"/>
                      <w:lang w:val="en-US"/>
                    </w:rPr>
                  </w:pPr>
                  <w:r>
                    <w:rPr>
                      <w:sz w:val="16"/>
                      <w:szCs w:val="16"/>
                      <w:lang w:val="en-US"/>
                    </w:rPr>
                    <w:t>- high-</w:t>
                  </w:r>
                  <w:r w:rsidRPr="00136052">
                    <w:rPr>
                      <w:sz w:val="16"/>
                      <w:szCs w:val="16"/>
                      <w:lang w:val="en-US"/>
                    </w:rPr>
                    <w:t xml:space="preserve">quality products including 860 trademarks (excellent brand equity and company reputation). </w:t>
                  </w:r>
                </w:p>
                <w:p w:rsidR="00FB2D24" w:rsidRPr="00136052" w:rsidRDefault="00FB2D24" w:rsidP="002D5EE5">
                  <w:pPr>
                    <w:spacing w:line="240" w:lineRule="auto"/>
                    <w:rPr>
                      <w:sz w:val="16"/>
                      <w:szCs w:val="16"/>
                      <w:lang w:val="en-US"/>
                    </w:rPr>
                  </w:pPr>
                  <w:r w:rsidRPr="00136052">
                    <w:rPr>
                      <w:sz w:val="16"/>
                      <w:szCs w:val="16"/>
                      <w:lang w:val="en-US"/>
                    </w:rPr>
                    <w:t xml:space="preserve">- </w:t>
                  </w:r>
                  <w:r w:rsidRPr="00136052">
                    <w:rPr>
                      <w:sz w:val="16"/>
                      <w:szCs w:val="16"/>
                      <w:lang w:val="en-GB"/>
                    </w:rPr>
                    <w:t xml:space="preserve">strategic alliances to capitalise the market in a partnership or joint venture, inter alia with big pharmaceutical companies such as </w:t>
                  </w:r>
                  <w:proofErr w:type="spellStart"/>
                  <w:r w:rsidRPr="00136052">
                    <w:rPr>
                      <w:sz w:val="16"/>
                      <w:szCs w:val="16"/>
                      <w:lang w:val="en-US"/>
                    </w:rPr>
                    <w:t>Mylan</w:t>
                  </w:r>
                  <w:proofErr w:type="spellEnd"/>
                  <w:r w:rsidRPr="00136052">
                    <w:rPr>
                      <w:sz w:val="16"/>
                      <w:szCs w:val="16"/>
                      <w:lang w:val="en-US"/>
                    </w:rPr>
                    <w:t xml:space="preserve"> (Biocon-Annual Report,2020).</w:t>
                  </w:r>
                </w:p>
                <w:p w:rsidR="00FB2D24" w:rsidRPr="00136052" w:rsidRDefault="00FB2D24" w:rsidP="002D5EE5">
                  <w:pPr>
                    <w:spacing w:line="240" w:lineRule="auto"/>
                    <w:rPr>
                      <w:sz w:val="16"/>
                      <w:szCs w:val="16"/>
                      <w:lang w:val="en-US"/>
                    </w:rPr>
                  </w:pPr>
                  <w:r w:rsidRPr="00136052">
                    <w:rPr>
                      <w:sz w:val="16"/>
                      <w:szCs w:val="16"/>
                      <w:lang w:val="en-US"/>
                    </w:rPr>
                    <w:t>- Environmental efforts and sustainability approach</w:t>
                  </w:r>
                </w:p>
              </w:txbxContent>
            </v:textbox>
          </v:rect>
        </w:pict>
      </w:r>
      <w:r w:rsidR="001F076A" w:rsidRPr="001F076A">
        <w:rPr>
          <w:rFonts w:ascii="Calibri" w:hAnsi="Calibri" w:cs="Calibri"/>
          <w:b/>
          <w:sz w:val="20"/>
          <w:szCs w:val="20"/>
          <w:lang w:val="en-GB"/>
        </w:rPr>
        <w:t>Figure 7:</w:t>
      </w:r>
      <w:r w:rsidR="00210555" w:rsidRPr="001F076A">
        <w:rPr>
          <w:rFonts w:ascii="Calibri" w:hAnsi="Calibri" w:cs="Calibri"/>
          <w:b/>
          <w:sz w:val="20"/>
          <w:szCs w:val="20"/>
          <w:lang w:val="en-GB"/>
        </w:rPr>
        <w:t xml:space="preserve"> SWOT Analysis BIOCON India</w:t>
      </w:r>
    </w:p>
    <w:p w:rsidR="003A1791" w:rsidRPr="00136052" w:rsidRDefault="003A1791" w:rsidP="005F3ECE">
      <w:pPr>
        <w:spacing w:before="100" w:beforeAutospacing="1" w:after="100" w:afterAutospacing="1" w:line="240" w:lineRule="auto"/>
        <w:jc w:val="center"/>
        <w:rPr>
          <w:rFonts w:ascii="Calibri" w:hAnsi="Calibri" w:cs="Calibri"/>
          <w:sz w:val="20"/>
          <w:szCs w:val="20"/>
          <w:lang w:val="en-GB"/>
        </w:rPr>
      </w:pPr>
    </w:p>
    <w:p w:rsidR="0090272B" w:rsidRPr="00136052" w:rsidRDefault="0090272B" w:rsidP="005F3ECE">
      <w:pPr>
        <w:spacing w:before="100" w:beforeAutospacing="1" w:after="100" w:afterAutospacing="1" w:line="240" w:lineRule="auto"/>
        <w:jc w:val="center"/>
        <w:rPr>
          <w:rFonts w:ascii="Calibri" w:hAnsi="Calibri" w:cs="Calibri"/>
          <w:sz w:val="20"/>
          <w:szCs w:val="20"/>
          <w:lang w:val="en-GB"/>
        </w:rPr>
      </w:pPr>
    </w:p>
    <w:p w:rsidR="00610974" w:rsidRPr="00136052" w:rsidRDefault="00610974" w:rsidP="005F3ECE">
      <w:pPr>
        <w:spacing w:before="100" w:beforeAutospacing="1" w:after="100" w:afterAutospacing="1" w:line="240" w:lineRule="auto"/>
        <w:jc w:val="center"/>
        <w:rPr>
          <w:rFonts w:ascii="Calibri" w:hAnsi="Calibri" w:cs="Calibri"/>
          <w:sz w:val="20"/>
          <w:szCs w:val="20"/>
          <w:lang w:val="en-GB"/>
        </w:rPr>
      </w:pPr>
    </w:p>
    <w:p w:rsidR="00610974" w:rsidRPr="00136052" w:rsidRDefault="00610974" w:rsidP="005F3ECE">
      <w:pPr>
        <w:spacing w:before="100" w:beforeAutospacing="1" w:after="100" w:afterAutospacing="1" w:line="240" w:lineRule="auto"/>
        <w:jc w:val="center"/>
        <w:rPr>
          <w:rFonts w:ascii="Calibri" w:hAnsi="Calibri" w:cs="Calibri"/>
          <w:sz w:val="20"/>
          <w:szCs w:val="20"/>
          <w:lang w:val="en-GB"/>
        </w:rPr>
      </w:pPr>
    </w:p>
    <w:p w:rsidR="00610974" w:rsidRPr="00136052" w:rsidRDefault="00610974"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DA2800" w:rsidP="005F3ECE">
      <w:pPr>
        <w:spacing w:before="100" w:beforeAutospacing="1" w:after="100" w:afterAutospacing="1" w:line="240" w:lineRule="auto"/>
        <w:jc w:val="center"/>
        <w:rPr>
          <w:rFonts w:ascii="Calibri" w:hAnsi="Calibri" w:cs="Calibri"/>
          <w:sz w:val="20"/>
          <w:szCs w:val="20"/>
          <w:lang w:val="en-GB"/>
        </w:rPr>
      </w:pPr>
      <w:r w:rsidRPr="00136052">
        <w:rPr>
          <w:rFonts w:ascii="Calibri" w:hAnsi="Calibri" w:cs="Calibri"/>
          <w:noProof/>
          <w:sz w:val="20"/>
          <w:szCs w:val="20"/>
          <w:lang w:val="en-GB" w:eastAsia="de-DE"/>
        </w:rPr>
        <w:pict>
          <v:rect id="_x0000_s1031" style="position:absolute;left:0;text-align:left;margin-left:274.6pt;margin-top:9.9pt;width:240.55pt;height:350.85pt;z-index:251661312" fillcolor="#b2a1c7 [1943]" strokecolor="#b2a1c7 [1943]" strokeweight="1pt">
            <v:fill color2="#e5dfec [663]" angle="-45" focus="-50%" type="gradient"/>
            <v:shadow on="t" type="perspective" color="#3f3151 [1607]" opacity=".5" offset="1pt" offset2="-3pt"/>
            <v:textbox>
              <w:txbxContent>
                <w:p w:rsidR="00FB2D24" w:rsidRPr="00136052" w:rsidRDefault="00FB2D24" w:rsidP="00034A7C">
                  <w:pPr>
                    <w:jc w:val="center"/>
                    <w:rPr>
                      <w:b/>
                      <w:sz w:val="14"/>
                      <w:szCs w:val="14"/>
                      <w:lang w:val="en-GB"/>
                    </w:rPr>
                  </w:pPr>
                  <w:r w:rsidRPr="00136052">
                    <w:rPr>
                      <w:b/>
                      <w:sz w:val="14"/>
                      <w:szCs w:val="14"/>
                      <w:lang w:val="en-GB"/>
                    </w:rPr>
                    <w:t>Threats</w:t>
                  </w:r>
                </w:p>
                <w:p w:rsidR="00FB2D24" w:rsidRPr="00136052" w:rsidRDefault="00FB2D24" w:rsidP="002D5EE5">
                  <w:pPr>
                    <w:jc w:val="both"/>
                    <w:rPr>
                      <w:sz w:val="14"/>
                      <w:szCs w:val="14"/>
                      <w:lang w:val="en-US"/>
                    </w:rPr>
                  </w:pPr>
                  <w:r w:rsidRPr="00136052">
                    <w:rPr>
                      <w:sz w:val="14"/>
                      <w:szCs w:val="14"/>
                      <w:lang w:val="en-US"/>
                    </w:rPr>
                    <w:t xml:space="preserve">- </w:t>
                  </w:r>
                  <w:r w:rsidRPr="00136052">
                    <w:rPr>
                      <w:sz w:val="14"/>
                      <w:szCs w:val="14"/>
                      <w:lang w:val="en-GB"/>
                    </w:rPr>
                    <w:t>rivalry</w:t>
                  </w:r>
                  <w:r w:rsidRPr="00136052">
                    <w:rPr>
                      <w:sz w:val="14"/>
                      <w:szCs w:val="14"/>
                      <w:lang w:val="en-US"/>
                    </w:rPr>
                    <w:t xml:space="preserve"> emerge as soon patents expire</w:t>
                  </w:r>
                </w:p>
                <w:p w:rsidR="00FB2D24" w:rsidRPr="00136052" w:rsidRDefault="00FB2D24" w:rsidP="002D5EE5">
                  <w:pPr>
                    <w:jc w:val="both"/>
                    <w:rPr>
                      <w:sz w:val="14"/>
                      <w:szCs w:val="14"/>
                      <w:lang w:val="en-US"/>
                    </w:rPr>
                  </w:pPr>
                  <w:r w:rsidRPr="00136052">
                    <w:rPr>
                      <w:sz w:val="14"/>
                      <w:szCs w:val="14"/>
                      <w:lang w:val="en-US"/>
                    </w:rPr>
                    <w:t xml:space="preserve">- general rivalry </w:t>
                  </w:r>
                  <w:r>
                    <w:rPr>
                      <w:sz w:val="14"/>
                      <w:szCs w:val="14"/>
                      <w:lang w:val="en-US"/>
                    </w:rPr>
                    <w:t>of the emerging pharmaceutical m</w:t>
                  </w:r>
                  <w:r w:rsidRPr="00136052">
                    <w:rPr>
                      <w:sz w:val="14"/>
                      <w:szCs w:val="14"/>
                      <w:lang w:val="en-US"/>
                    </w:rPr>
                    <w:t>arket in the domestic market in India, and other emerging markets (cf. Rezaie,2012) particularly benefiting from the impacts of the Covid-19 pandemic (</w:t>
                  </w:r>
                  <w:proofErr w:type="spellStart"/>
                  <w:r w:rsidRPr="00136052">
                    <w:rPr>
                      <w:sz w:val="14"/>
                      <w:szCs w:val="14"/>
                      <w:lang w:val="en-US"/>
                    </w:rPr>
                    <w:t>cf.Biocon,Annual</w:t>
                  </w:r>
                  <w:proofErr w:type="spellEnd"/>
                  <w:r w:rsidRPr="00136052">
                    <w:rPr>
                      <w:sz w:val="14"/>
                      <w:szCs w:val="14"/>
                      <w:lang w:val="en-US"/>
                    </w:rPr>
                    <w:t xml:space="preserve"> Report,2020)</w:t>
                  </w:r>
                </w:p>
                <w:p w:rsidR="00FB2D24" w:rsidRPr="00136052" w:rsidRDefault="00FB2D24" w:rsidP="002D5EE5">
                  <w:pPr>
                    <w:jc w:val="both"/>
                    <w:rPr>
                      <w:sz w:val="14"/>
                      <w:szCs w:val="14"/>
                      <w:lang w:val="en-US"/>
                    </w:rPr>
                  </w:pPr>
                  <w:r w:rsidRPr="00136052">
                    <w:rPr>
                      <w:sz w:val="14"/>
                      <w:szCs w:val="14"/>
                      <w:lang w:val="en-US"/>
                    </w:rPr>
                    <w:t>-Economic impact of Covid-19 (although the financial impact was limited, the biologics business is expected to get impacted in the 4. quarter (</w:t>
                  </w:r>
                  <w:proofErr w:type="spellStart"/>
                  <w:r w:rsidRPr="00136052">
                    <w:rPr>
                      <w:sz w:val="14"/>
                      <w:szCs w:val="14"/>
                      <w:lang w:val="en-US"/>
                    </w:rPr>
                    <w:t>cf.Biocon,Annual</w:t>
                  </w:r>
                  <w:proofErr w:type="spellEnd"/>
                  <w:r w:rsidRPr="00136052">
                    <w:rPr>
                      <w:sz w:val="14"/>
                      <w:szCs w:val="14"/>
                      <w:lang w:val="en-US"/>
                    </w:rPr>
                    <w:t xml:space="preserve"> Report,2020)</w:t>
                  </w:r>
                </w:p>
                <w:p w:rsidR="00FB2D24" w:rsidRPr="00136052" w:rsidRDefault="00FB2D24" w:rsidP="002D5EE5">
                  <w:pPr>
                    <w:jc w:val="both"/>
                    <w:rPr>
                      <w:sz w:val="14"/>
                      <w:szCs w:val="14"/>
                      <w:lang w:val="en-US"/>
                    </w:rPr>
                  </w:pPr>
                  <w:r w:rsidRPr="00136052">
                    <w:rPr>
                      <w:sz w:val="14"/>
                      <w:szCs w:val="14"/>
                      <w:lang w:val="en-US"/>
                    </w:rPr>
                    <w:t>-Development and impact of Covid-19 pandemic with its implication on Biocon are yet uncertain, could be a (further) potential threat  (supply chains, inbound logistics, raw materials</w:t>
                  </w:r>
                  <w:r>
                    <w:rPr>
                      <w:sz w:val="14"/>
                      <w:szCs w:val="14"/>
                      <w:lang w:val="en-US"/>
                    </w:rPr>
                    <w:t>,</w:t>
                  </w:r>
                  <w:r w:rsidRPr="00136052">
                    <w:rPr>
                      <w:sz w:val="14"/>
                      <w:szCs w:val="14"/>
                      <w:lang w:val="en-US"/>
                    </w:rPr>
                    <w:t xml:space="preserve"> and outbound logistics could be imp</w:t>
                  </w:r>
                  <w:r>
                    <w:rPr>
                      <w:sz w:val="14"/>
                      <w:szCs w:val="14"/>
                      <w:lang w:val="en-US"/>
                    </w:rPr>
                    <w:t xml:space="preserve">acted, marketing tools already </w:t>
                  </w:r>
                  <w:r w:rsidRPr="00136052">
                    <w:rPr>
                      <w:sz w:val="14"/>
                      <w:szCs w:val="14"/>
                      <w:lang w:val="en-US"/>
                    </w:rPr>
                    <w:t>restricted (e.g. conferences, trade shows could impact growth (cf.Biocon,AnnualReport,2020)</w:t>
                  </w:r>
                </w:p>
                <w:p w:rsidR="00FB2D24" w:rsidRPr="00136052" w:rsidRDefault="00FB2D24" w:rsidP="002D5EE5">
                  <w:pPr>
                    <w:jc w:val="both"/>
                    <w:rPr>
                      <w:sz w:val="14"/>
                      <w:szCs w:val="14"/>
                      <w:lang w:val="en-US"/>
                    </w:rPr>
                  </w:pPr>
                  <w:r w:rsidRPr="00136052">
                    <w:rPr>
                      <w:sz w:val="14"/>
                      <w:szCs w:val="14"/>
                      <w:lang w:val="en-US"/>
                    </w:rPr>
                    <w:t>-Technological innovation of rivalry</w:t>
                  </w:r>
                </w:p>
                <w:p w:rsidR="00FB2D24" w:rsidRPr="00136052" w:rsidRDefault="00FB2D24" w:rsidP="002D5EE5">
                  <w:pPr>
                    <w:jc w:val="both"/>
                    <w:rPr>
                      <w:sz w:val="14"/>
                      <w:szCs w:val="14"/>
                      <w:lang w:val="en-US"/>
                    </w:rPr>
                  </w:pPr>
                  <w:r w:rsidRPr="00136052">
                    <w:rPr>
                      <w:sz w:val="14"/>
                      <w:szCs w:val="14"/>
                      <w:lang w:val="en-US"/>
                    </w:rPr>
                    <w:t>- Increased legal and political forces (regulatory), particularly in UAE (UAE authorities mandated re-pricing of branded generics which led to a 40% price decline of 60% of Biocon's product range (Bicon,AnnualReport,2020)</w:t>
                  </w:r>
                </w:p>
                <w:p w:rsidR="00FB2D24" w:rsidRPr="00136052" w:rsidRDefault="00FB2D24" w:rsidP="002D5EE5">
                  <w:pPr>
                    <w:jc w:val="both"/>
                    <w:rPr>
                      <w:sz w:val="14"/>
                      <w:szCs w:val="14"/>
                      <w:lang w:val="en-US"/>
                    </w:rPr>
                  </w:pPr>
                  <w:r w:rsidRPr="00136052">
                    <w:rPr>
                      <w:sz w:val="14"/>
                      <w:szCs w:val="14"/>
                      <w:lang w:val="en-US"/>
                    </w:rPr>
                    <w:t xml:space="preserve">- Reputational threat from impacts of governmental investigations against joint venture entity </w:t>
                  </w:r>
                  <w:proofErr w:type="spellStart"/>
                  <w:r w:rsidRPr="00136052">
                    <w:rPr>
                      <w:sz w:val="14"/>
                      <w:szCs w:val="14"/>
                      <w:lang w:val="en-US"/>
                    </w:rPr>
                    <w:t>NeoBiocon</w:t>
                  </w:r>
                  <w:proofErr w:type="spellEnd"/>
                  <w:r w:rsidRPr="00136052">
                    <w:rPr>
                      <w:sz w:val="14"/>
                      <w:szCs w:val="14"/>
                      <w:lang w:val="en-US"/>
                    </w:rPr>
                    <w:t xml:space="preserve"> in the UAE (Bicon,AnnualReport,2020).</w:t>
                  </w:r>
                </w:p>
                <w:p w:rsidR="00FB2D24" w:rsidRPr="007673E9" w:rsidRDefault="00FB2D24" w:rsidP="002D5EE5">
                  <w:pPr>
                    <w:jc w:val="both"/>
                    <w:rPr>
                      <w:sz w:val="16"/>
                      <w:szCs w:val="16"/>
                      <w:lang w:val="en-US"/>
                    </w:rPr>
                  </w:pPr>
                  <w:r w:rsidRPr="00136052">
                    <w:rPr>
                      <w:sz w:val="14"/>
                      <w:szCs w:val="14"/>
                      <w:lang w:val="en-US"/>
                    </w:rPr>
                    <w:t xml:space="preserve">- General reputation of the industry due to public </w:t>
                  </w:r>
                  <w:r w:rsidRPr="00136052">
                    <w:rPr>
                      <w:sz w:val="14"/>
                      <w:szCs w:val="14"/>
                      <w:lang w:val="en-GB"/>
                    </w:rPr>
                    <w:t>skepticism</w:t>
                  </w:r>
                  <w:r w:rsidRPr="00136052">
                    <w:rPr>
                      <w:sz w:val="14"/>
                      <w:szCs w:val="14"/>
                      <w:lang w:val="en-US"/>
                    </w:rPr>
                    <w:t xml:space="preserve"> of</w:t>
                  </w:r>
                  <w:r>
                    <w:rPr>
                      <w:sz w:val="16"/>
                      <w:szCs w:val="16"/>
                      <w:lang w:val="en-US"/>
                    </w:rPr>
                    <w:t xml:space="preserve">  advanced </w:t>
                  </w:r>
                  <w:r w:rsidRPr="00136052">
                    <w:rPr>
                      <w:sz w:val="14"/>
                      <w:szCs w:val="14"/>
                      <w:lang w:val="en-US"/>
                    </w:rPr>
                    <w:t>technology and public rejection (Johnson,et.al.2008).</w:t>
                  </w:r>
                </w:p>
              </w:txbxContent>
            </v:textbox>
          </v:rect>
        </w:pict>
      </w: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983491" w:rsidP="005F3ECE">
      <w:pPr>
        <w:spacing w:before="100" w:beforeAutospacing="1" w:after="100" w:afterAutospacing="1" w:line="240" w:lineRule="auto"/>
        <w:jc w:val="center"/>
        <w:rPr>
          <w:rFonts w:ascii="Calibri" w:hAnsi="Calibri" w:cs="Calibri"/>
          <w:sz w:val="20"/>
          <w:szCs w:val="20"/>
          <w:lang w:val="en-GB"/>
        </w:rPr>
      </w:pPr>
    </w:p>
    <w:p w:rsidR="00983491" w:rsidRPr="00136052" w:rsidRDefault="00AC6F63" w:rsidP="005F3ECE">
      <w:pPr>
        <w:spacing w:before="100" w:beforeAutospacing="1" w:after="100" w:afterAutospacing="1" w:line="240" w:lineRule="auto"/>
        <w:jc w:val="center"/>
        <w:rPr>
          <w:rFonts w:ascii="Calibri" w:hAnsi="Calibri" w:cs="Calibri"/>
          <w:sz w:val="20"/>
          <w:szCs w:val="20"/>
          <w:lang w:val="en-GB"/>
        </w:rPr>
      </w:pPr>
      <w:r w:rsidRPr="00136052">
        <w:rPr>
          <w:rFonts w:ascii="Calibri" w:hAnsi="Calibri" w:cs="Calibri"/>
          <w:noProof/>
          <w:sz w:val="20"/>
          <w:szCs w:val="20"/>
          <w:lang w:val="en-GB" w:eastAsia="de-DE"/>
        </w:rPr>
        <w:pict>
          <v:rect id="_x0000_s1029" style="position:absolute;left:0;text-align:left;margin-left:-56.3pt;margin-top:25.05pt;width:330.9pt;height:178.45pt;z-index:251659264" fillcolor="white [3201]" strokecolor="#d99594 [1941]" strokeweight="1pt">
            <v:fill color2="#e5b8b7 [1301]" focusposition="1" focussize="" focus="100%" type="gradient"/>
            <v:shadow on="t" type="perspective" color="#622423 [1605]" opacity=".5" offset="1pt" offset2="-3pt"/>
            <v:textbox>
              <w:txbxContent>
                <w:p w:rsidR="00FB2D24" w:rsidRPr="007124CF" w:rsidRDefault="00FB2D24" w:rsidP="005F3ECE">
                  <w:pPr>
                    <w:jc w:val="center"/>
                    <w:rPr>
                      <w:b/>
                      <w:sz w:val="16"/>
                      <w:szCs w:val="16"/>
                      <w:lang w:val="en-GB"/>
                    </w:rPr>
                  </w:pPr>
                  <w:r w:rsidRPr="007124CF">
                    <w:rPr>
                      <w:b/>
                      <w:sz w:val="16"/>
                      <w:szCs w:val="16"/>
                      <w:lang w:val="en-GB"/>
                    </w:rPr>
                    <w:t>Weaknesses</w:t>
                  </w:r>
                </w:p>
                <w:p w:rsidR="00FB2D24" w:rsidRPr="007124CF" w:rsidRDefault="00FB2D24" w:rsidP="002D5EE5">
                  <w:pPr>
                    <w:jc w:val="both"/>
                    <w:rPr>
                      <w:sz w:val="16"/>
                      <w:szCs w:val="16"/>
                      <w:lang w:val="en-US"/>
                    </w:rPr>
                  </w:pPr>
                  <w:r w:rsidRPr="007124CF">
                    <w:rPr>
                      <w:sz w:val="16"/>
                      <w:szCs w:val="16"/>
                      <w:lang w:val="en-US"/>
                    </w:rPr>
                    <w:t>- Very high expenses on R&amp;D (12% of revenues ex -</w:t>
                  </w:r>
                  <w:proofErr w:type="spellStart"/>
                  <w:r w:rsidRPr="007124CF">
                    <w:rPr>
                      <w:sz w:val="16"/>
                      <w:szCs w:val="16"/>
                      <w:lang w:val="en-US"/>
                    </w:rPr>
                    <w:t>Syngene</w:t>
                  </w:r>
                  <w:proofErr w:type="spellEnd"/>
                  <w:r w:rsidRPr="007124CF">
                    <w:rPr>
                      <w:sz w:val="16"/>
                      <w:szCs w:val="16"/>
                      <w:lang w:val="en-US"/>
                    </w:rPr>
                    <w:t>) and small molecules/</w:t>
                  </w:r>
                  <w:proofErr w:type="spellStart"/>
                  <w:r w:rsidRPr="007124CF">
                    <w:rPr>
                      <w:sz w:val="16"/>
                      <w:szCs w:val="16"/>
                      <w:lang w:val="en-US"/>
                    </w:rPr>
                    <w:t>biosimilar</w:t>
                  </w:r>
                  <w:proofErr w:type="spellEnd"/>
                  <w:r w:rsidRPr="007124CF">
                    <w:rPr>
                      <w:sz w:val="16"/>
                      <w:szCs w:val="16"/>
                      <w:lang w:val="en-US"/>
                    </w:rPr>
                    <w:t xml:space="preserve"> business (cf. Biocon,Annual-Report,2020). </w:t>
                  </w:r>
                </w:p>
                <w:p w:rsidR="00FB2D24" w:rsidRPr="007124CF" w:rsidRDefault="00FB2D24" w:rsidP="002D5EE5">
                  <w:pPr>
                    <w:jc w:val="both"/>
                    <w:rPr>
                      <w:sz w:val="16"/>
                      <w:szCs w:val="16"/>
                      <w:lang w:val="en-US"/>
                    </w:rPr>
                  </w:pPr>
                  <w:r w:rsidRPr="007124CF">
                    <w:rPr>
                      <w:sz w:val="16"/>
                      <w:szCs w:val="16"/>
                      <w:lang w:val="en-US"/>
                    </w:rPr>
                    <w:t>- Patents will expire</w:t>
                  </w:r>
                </w:p>
                <w:p w:rsidR="00FB2D24" w:rsidRPr="007124CF" w:rsidRDefault="00FB2D24" w:rsidP="002D5EE5">
                  <w:pPr>
                    <w:jc w:val="both"/>
                    <w:rPr>
                      <w:sz w:val="16"/>
                      <w:szCs w:val="16"/>
                      <w:lang w:val="en-US"/>
                    </w:rPr>
                  </w:pPr>
                  <w:r w:rsidRPr="007124CF">
                    <w:rPr>
                      <w:sz w:val="16"/>
                      <w:szCs w:val="16"/>
                      <w:lang w:val="en-US"/>
                    </w:rPr>
                    <w:t>- revenue decline of</w:t>
                  </w:r>
                  <w:r>
                    <w:rPr>
                      <w:sz w:val="16"/>
                      <w:szCs w:val="16"/>
                      <w:lang w:val="en-US"/>
                    </w:rPr>
                    <w:t xml:space="preserve"> the</w:t>
                  </w:r>
                  <w:r w:rsidRPr="007124CF">
                    <w:rPr>
                      <w:sz w:val="16"/>
                      <w:szCs w:val="16"/>
                      <w:lang w:val="en-US"/>
                    </w:rPr>
                    <w:t xml:space="preserve"> branded formulation by 18% in FY 2019 (cf. </w:t>
                  </w:r>
                  <w:proofErr w:type="spellStart"/>
                  <w:r w:rsidRPr="007124CF">
                    <w:rPr>
                      <w:sz w:val="16"/>
                      <w:szCs w:val="16"/>
                      <w:lang w:val="en-US"/>
                    </w:rPr>
                    <w:t>Bicon,Annual</w:t>
                  </w:r>
                  <w:proofErr w:type="spellEnd"/>
                  <w:r w:rsidRPr="007124CF">
                    <w:rPr>
                      <w:sz w:val="16"/>
                      <w:szCs w:val="16"/>
                      <w:lang w:val="en-US"/>
                    </w:rPr>
                    <w:t xml:space="preserve"> Report 2020) due to the price pressure</w:t>
                  </w:r>
                </w:p>
              </w:txbxContent>
            </v:textbox>
          </v:rect>
        </w:pict>
      </w:r>
    </w:p>
    <w:p w:rsidR="00210555" w:rsidRPr="00136052" w:rsidRDefault="00210555" w:rsidP="005F3ECE">
      <w:pPr>
        <w:spacing w:before="100" w:beforeAutospacing="1" w:after="100" w:afterAutospacing="1" w:line="240" w:lineRule="auto"/>
        <w:jc w:val="center"/>
        <w:rPr>
          <w:rFonts w:ascii="Calibri" w:hAnsi="Calibri" w:cs="Calibri"/>
          <w:sz w:val="20"/>
          <w:szCs w:val="20"/>
          <w:lang w:val="en-GB"/>
        </w:rPr>
      </w:pPr>
    </w:p>
    <w:p w:rsidR="00210555" w:rsidRPr="00136052" w:rsidRDefault="00210555" w:rsidP="005F3ECE">
      <w:pPr>
        <w:spacing w:before="100" w:beforeAutospacing="1" w:after="100" w:afterAutospacing="1" w:line="240" w:lineRule="auto"/>
        <w:jc w:val="center"/>
        <w:rPr>
          <w:rFonts w:ascii="Calibri" w:hAnsi="Calibri" w:cs="Calibri"/>
          <w:sz w:val="20"/>
          <w:szCs w:val="20"/>
          <w:lang w:val="en-GB"/>
        </w:rPr>
      </w:pPr>
    </w:p>
    <w:p w:rsidR="00210555" w:rsidRPr="00136052" w:rsidRDefault="00210555" w:rsidP="005F3ECE">
      <w:pPr>
        <w:spacing w:before="100" w:beforeAutospacing="1" w:after="100" w:afterAutospacing="1" w:line="240" w:lineRule="auto"/>
        <w:jc w:val="center"/>
        <w:rPr>
          <w:rFonts w:ascii="Calibri" w:hAnsi="Calibri" w:cs="Calibri"/>
          <w:sz w:val="20"/>
          <w:szCs w:val="20"/>
          <w:lang w:val="en-GB"/>
        </w:rPr>
      </w:pPr>
    </w:p>
    <w:p w:rsidR="00210555" w:rsidRPr="00136052" w:rsidRDefault="00210555" w:rsidP="005F3ECE">
      <w:pPr>
        <w:spacing w:before="100" w:beforeAutospacing="1" w:after="100" w:afterAutospacing="1" w:line="240" w:lineRule="auto"/>
        <w:jc w:val="center"/>
        <w:rPr>
          <w:rFonts w:ascii="Calibri" w:hAnsi="Calibri" w:cs="Calibri"/>
          <w:sz w:val="20"/>
          <w:szCs w:val="20"/>
          <w:lang w:val="en-GB"/>
        </w:rPr>
      </w:pPr>
    </w:p>
    <w:p w:rsidR="00210555" w:rsidRPr="00136052" w:rsidRDefault="00210555" w:rsidP="005F3ECE">
      <w:pPr>
        <w:spacing w:before="100" w:beforeAutospacing="1" w:after="100" w:afterAutospacing="1" w:line="240" w:lineRule="auto"/>
        <w:jc w:val="center"/>
        <w:rPr>
          <w:rFonts w:ascii="Calibri" w:hAnsi="Calibri" w:cs="Calibri"/>
          <w:sz w:val="20"/>
          <w:szCs w:val="20"/>
          <w:lang w:val="en-GB"/>
        </w:rPr>
      </w:pPr>
    </w:p>
    <w:p w:rsidR="00210555" w:rsidRPr="00136052" w:rsidRDefault="00210555" w:rsidP="005F3ECE">
      <w:pPr>
        <w:spacing w:before="100" w:beforeAutospacing="1" w:after="100" w:afterAutospacing="1" w:line="240" w:lineRule="auto"/>
        <w:jc w:val="center"/>
        <w:rPr>
          <w:rFonts w:ascii="Calibri" w:hAnsi="Calibri" w:cs="Calibri"/>
          <w:sz w:val="20"/>
          <w:szCs w:val="20"/>
          <w:lang w:val="en-GB"/>
        </w:rPr>
      </w:pPr>
    </w:p>
    <w:p w:rsidR="001C664C" w:rsidRDefault="001C664C" w:rsidP="00B41E9C">
      <w:pPr>
        <w:tabs>
          <w:tab w:val="left" w:pos="1998"/>
        </w:tabs>
        <w:spacing w:line="240" w:lineRule="auto"/>
        <w:rPr>
          <w:rFonts w:ascii="Calibri" w:hAnsi="Calibri" w:cs="Calibri"/>
          <w:sz w:val="20"/>
          <w:szCs w:val="20"/>
          <w:lang w:val="en-GB"/>
        </w:rPr>
      </w:pPr>
    </w:p>
    <w:p w:rsidR="00D445D0" w:rsidRPr="005D1E67" w:rsidRDefault="00A93B7F" w:rsidP="00B41E9C">
      <w:pPr>
        <w:tabs>
          <w:tab w:val="left" w:pos="1998"/>
        </w:tabs>
        <w:spacing w:line="240" w:lineRule="auto"/>
        <w:rPr>
          <w:rFonts w:ascii="Calibri" w:hAnsi="Calibri" w:cs="Calibri"/>
          <w:b/>
          <w:sz w:val="20"/>
          <w:szCs w:val="20"/>
          <w:lang w:val="en-GB"/>
        </w:rPr>
      </w:pPr>
      <w:r w:rsidRPr="005D1E67">
        <w:rPr>
          <w:rFonts w:ascii="Calibri" w:hAnsi="Calibri" w:cs="Calibri"/>
          <w:b/>
          <w:sz w:val="20"/>
          <w:szCs w:val="20"/>
          <w:lang w:val="en-GB"/>
        </w:rPr>
        <w:lastRenderedPageBreak/>
        <w:t xml:space="preserve">2. </w:t>
      </w:r>
      <w:r w:rsidR="005D1E67">
        <w:rPr>
          <w:rFonts w:ascii="Calibri" w:hAnsi="Calibri" w:cs="Calibri"/>
          <w:b/>
          <w:sz w:val="20"/>
          <w:szCs w:val="20"/>
          <w:lang w:val="en-GB"/>
        </w:rPr>
        <w:t xml:space="preserve">The </w:t>
      </w:r>
      <w:proofErr w:type="spellStart"/>
      <w:r w:rsidR="007B215C" w:rsidRPr="005D1E67">
        <w:rPr>
          <w:rFonts w:ascii="Calibri" w:hAnsi="Calibri" w:cs="Calibri"/>
          <w:b/>
          <w:sz w:val="20"/>
          <w:szCs w:val="20"/>
          <w:lang w:val="en-GB"/>
        </w:rPr>
        <w:t>Ansoff</w:t>
      </w:r>
      <w:proofErr w:type="spellEnd"/>
      <w:r w:rsidR="007B215C" w:rsidRPr="005D1E67">
        <w:rPr>
          <w:rFonts w:ascii="Calibri" w:hAnsi="Calibri" w:cs="Calibri"/>
          <w:b/>
          <w:sz w:val="20"/>
          <w:szCs w:val="20"/>
          <w:lang w:val="en-GB"/>
        </w:rPr>
        <w:t xml:space="preserve"> Matrix</w:t>
      </w:r>
      <w:r w:rsidR="00B41E9C" w:rsidRPr="005D1E67">
        <w:rPr>
          <w:rFonts w:ascii="Calibri" w:hAnsi="Calibri" w:cs="Calibri"/>
          <w:b/>
          <w:sz w:val="20"/>
          <w:szCs w:val="20"/>
          <w:lang w:val="en-GB"/>
        </w:rPr>
        <w:tab/>
      </w:r>
    </w:p>
    <w:p w:rsidR="00B41E9C" w:rsidRPr="00136052" w:rsidRDefault="00B41E9C" w:rsidP="00844292">
      <w:pPr>
        <w:tabs>
          <w:tab w:val="left" w:pos="1998"/>
        </w:tabs>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The </w:t>
      </w:r>
      <w:proofErr w:type="spellStart"/>
      <w:r w:rsidRPr="00136052">
        <w:rPr>
          <w:rFonts w:ascii="Calibri" w:hAnsi="Calibri" w:cs="Calibri"/>
          <w:sz w:val="20"/>
          <w:szCs w:val="20"/>
          <w:lang w:val="en-GB"/>
        </w:rPr>
        <w:t>Ansoff</w:t>
      </w:r>
      <w:proofErr w:type="spellEnd"/>
      <w:r w:rsidRPr="00136052">
        <w:rPr>
          <w:rFonts w:ascii="Calibri" w:hAnsi="Calibri" w:cs="Calibri"/>
          <w:sz w:val="20"/>
          <w:szCs w:val="20"/>
          <w:lang w:val="en-GB"/>
        </w:rPr>
        <w:t xml:space="preserve"> Matrix encompasses three intensive growth strategies through product marketing expansion, including the market penetration strategy, </w:t>
      </w:r>
      <w:r w:rsidR="00C6693E" w:rsidRPr="00136052">
        <w:rPr>
          <w:rFonts w:ascii="Calibri" w:hAnsi="Calibri" w:cs="Calibri"/>
          <w:sz w:val="20"/>
          <w:szCs w:val="20"/>
          <w:lang w:val="en-GB"/>
        </w:rPr>
        <w:t>the market development strategy, the product development strategy</w:t>
      </w:r>
      <w:r w:rsidR="002D5EE5">
        <w:rPr>
          <w:rFonts w:ascii="Calibri" w:hAnsi="Calibri" w:cs="Calibri"/>
          <w:sz w:val="20"/>
          <w:szCs w:val="20"/>
          <w:lang w:val="en-GB"/>
        </w:rPr>
        <w:t>,</w:t>
      </w:r>
      <w:r w:rsidR="00C6693E" w:rsidRPr="00136052">
        <w:rPr>
          <w:rFonts w:ascii="Calibri" w:hAnsi="Calibri" w:cs="Calibri"/>
          <w:sz w:val="20"/>
          <w:szCs w:val="20"/>
          <w:lang w:val="en-GB"/>
        </w:rPr>
        <w:t xml:space="preserve"> an</w:t>
      </w:r>
      <w:r w:rsidR="002D5EE5">
        <w:rPr>
          <w:rFonts w:ascii="Calibri" w:hAnsi="Calibri" w:cs="Calibri"/>
          <w:sz w:val="20"/>
          <w:szCs w:val="20"/>
          <w:lang w:val="en-GB"/>
        </w:rPr>
        <w:t>d diversification (cf. Figure8,</w:t>
      </w:r>
      <w:r w:rsidR="00C6693E" w:rsidRPr="00136052">
        <w:rPr>
          <w:rFonts w:ascii="Calibri" w:hAnsi="Calibri" w:cs="Calibri"/>
          <w:sz w:val="20"/>
          <w:szCs w:val="20"/>
          <w:lang w:val="en-GB"/>
        </w:rPr>
        <w:t>Kotler et.al.2019).</w:t>
      </w:r>
    </w:p>
    <w:p w:rsidR="00C6693E" w:rsidRPr="002D5EE5" w:rsidRDefault="002D5EE5" w:rsidP="000224A7">
      <w:pPr>
        <w:tabs>
          <w:tab w:val="left" w:pos="1998"/>
        </w:tabs>
        <w:spacing w:line="240" w:lineRule="auto"/>
        <w:jc w:val="center"/>
        <w:rPr>
          <w:rFonts w:ascii="Calibri" w:hAnsi="Calibri" w:cs="Calibri"/>
          <w:b/>
          <w:sz w:val="20"/>
          <w:szCs w:val="20"/>
          <w:lang w:val="en-GB"/>
        </w:rPr>
      </w:pPr>
      <w:r w:rsidRPr="002D5EE5">
        <w:rPr>
          <w:rFonts w:ascii="Calibri" w:hAnsi="Calibri" w:cs="Calibri"/>
          <w:b/>
          <w:sz w:val="20"/>
          <w:szCs w:val="20"/>
          <w:lang w:val="en-GB"/>
        </w:rPr>
        <w:t>Figure 8:</w:t>
      </w:r>
      <w:r w:rsidR="00C6693E" w:rsidRPr="002D5EE5">
        <w:rPr>
          <w:rFonts w:ascii="Calibri" w:hAnsi="Calibri" w:cs="Calibri"/>
          <w:b/>
          <w:sz w:val="20"/>
          <w:szCs w:val="20"/>
          <w:lang w:val="en-GB"/>
        </w:rPr>
        <w:t xml:space="preserve"> </w:t>
      </w:r>
      <w:r w:rsidR="00261736" w:rsidRPr="002D5EE5">
        <w:rPr>
          <w:rFonts w:ascii="Calibri" w:hAnsi="Calibri" w:cs="Calibri"/>
          <w:b/>
          <w:sz w:val="20"/>
          <w:szCs w:val="20"/>
          <w:lang w:val="en-GB"/>
        </w:rPr>
        <w:t xml:space="preserve">'The </w:t>
      </w:r>
      <w:proofErr w:type="spellStart"/>
      <w:r w:rsidR="00261736" w:rsidRPr="002D5EE5">
        <w:rPr>
          <w:rFonts w:ascii="Calibri" w:hAnsi="Calibri" w:cs="Calibri"/>
          <w:b/>
          <w:sz w:val="20"/>
          <w:szCs w:val="20"/>
          <w:lang w:val="en-GB"/>
        </w:rPr>
        <w:t>Ansoff</w:t>
      </w:r>
      <w:proofErr w:type="spellEnd"/>
      <w:r w:rsidR="00261736" w:rsidRPr="002D5EE5">
        <w:rPr>
          <w:rFonts w:ascii="Calibri" w:hAnsi="Calibri" w:cs="Calibri"/>
          <w:b/>
          <w:sz w:val="20"/>
          <w:szCs w:val="20"/>
          <w:lang w:val="en-GB"/>
        </w:rPr>
        <w:t xml:space="preserve"> Matrix' (</w:t>
      </w:r>
      <w:proofErr w:type="spellStart"/>
      <w:r w:rsidR="00261736" w:rsidRPr="002D5EE5">
        <w:rPr>
          <w:rFonts w:ascii="Calibri" w:hAnsi="Calibri" w:cs="Calibri"/>
          <w:b/>
          <w:sz w:val="20"/>
          <w:szCs w:val="20"/>
          <w:lang w:val="en-GB"/>
        </w:rPr>
        <w:t>Kotler</w:t>
      </w:r>
      <w:proofErr w:type="spellEnd"/>
      <w:r w:rsidR="00261736" w:rsidRPr="002D5EE5">
        <w:rPr>
          <w:rFonts w:ascii="Calibri" w:hAnsi="Calibri" w:cs="Calibri"/>
          <w:b/>
          <w:sz w:val="20"/>
          <w:szCs w:val="20"/>
          <w:lang w:val="en-GB"/>
        </w:rPr>
        <w:t xml:space="preserve"> et.al.,2019).</w:t>
      </w:r>
    </w:p>
    <w:p w:rsidR="00C6693E" w:rsidRPr="00136052" w:rsidRDefault="00C6693E" w:rsidP="00B41E9C">
      <w:pPr>
        <w:tabs>
          <w:tab w:val="left" w:pos="1998"/>
        </w:tabs>
        <w:spacing w:line="240" w:lineRule="auto"/>
        <w:rPr>
          <w:rFonts w:ascii="Calibri" w:hAnsi="Calibri" w:cs="Calibri"/>
          <w:sz w:val="20"/>
          <w:szCs w:val="20"/>
          <w:lang w:val="en-GB"/>
        </w:rPr>
      </w:pPr>
    </w:p>
    <w:p w:rsidR="00B41E9C" w:rsidRPr="00136052" w:rsidRDefault="00B41E9C" w:rsidP="000224A7">
      <w:pPr>
        <w:spacing w:line="240" w:lineRule="auto"/>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4924425" cy="4326714"/>
            <wp:effectExtent l="19050" t="0" r="9525" b="0"/>
            <wp:docPr id="13"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4935937" cy="4336828"/>
                    </a:xfrm>
                    <a:prstGeom prst="rect">
                      <a:avLst/>
                    </a:prstGeom>
                    <a:noFill/>
                    <a:ln w="9525">
                      <a:noFill/>
                      <a:miter lim="800000"/>
                      <a:headEnd/>
                      <a:tailEnd/>
                    </a:ln>
                  </pic:spPr>
                </pic:pic>
              </a:graphicData>
            </a:graphic>
          </wp:inline>
        </w:drawing>
      </w:r>
    </w:p>
    <w:p w:rsidR="00737738" w:rsidRDefault="00737738" w:rsidP="00D445D0">
      <w:pPr>
        <w:spacing w:line="240" w:lineRule="auto"/>
        <w:rPr>
          <w:rFonts w:ascii="Calibri" w:hAnsi="Calibri" w:cs="Calibri"/>
          <w:sz w:val="20"/>
          <w:szCs w:val="20"/>
          <w:lang w:val="en-GB"/>
        </w:rPr>
      </w:pPr>
    </w:p>
    <w:p w:rsidR="00261736" w:rsidRPr="00136052" w:rsidRDefault="00261736" w:rsidP="00334CE0">
      <w:pPr>
        <w:spacing w:line="240" w:lineRule="auto"/>
        <w:jc w:val="both"/>
        <w:rPr>
          <w:rFonts w:ascii="Calibri" w:hAnsi="Calibri" w:cs="Calibri"/>
          <w:sz w:val="20"/>
          <w:szCs w:val="20"/>
          <w:lang w:val="en-GB"/>
        </w:rPr>
      </w:pPr>
      <w:r w:rsidRPr="00136052">
        <w:rPr>
          <w:rFonts w:ascii="Calibri" w:hAnsi="Calibri" w:cs="Calibri"/>
          <w:sz w:val="20"/>
          <w:szCs w:val="20"/>
          <w:lang w:val="en-GB"/>
        </w:rPr>
        <w:t>Bi</w:t>
      </w:r>
      <w:r w:rsidR="00E12AB7">
        <w:rPr>
          <w:rFonts w:ascii="Calibri" w:hAnsi="Calibri" w:cs="Calibri"/>
          <w:sz w:val="20"/>
          <w:szCs w:val="20"/>
          <w:lang w:val="en-GB"/>
        </w:rPr>
        <w:t>o</w:t>
      </w:r>
      <w:r w:rsidRPr="00136052">
        <w:rPr>
          <w:rFonts w:ascii="Calibri" w:hAnsi="Calibri" w:cs="Calibri"/>
          <w:sz w:val="20"/>
          <w:szCs w:val="20"/>
          <w:lang w:val="en-GB"/>
        </w:rPr>
        <w:t xml:space="preserve">con </w:t>
      </w:r>
      <w:r w:rsidR="00B004C7" w:rsidRPr="00136052">
        <w:rPr>
          <w:rFonts w:ascii="Calibri" w:hAnsi="Calibri" w:cs="Calibri"/>
          <w:sz w:val="20"/>
          <w:szCs w:val="20"/>
          <w:lang w:val="en-GB"/>
        </w:rPr>
        <w:t xml:space="preserve">faced various strategic challenges since its foundation and </w:t>
      </w:r>
      <w:r w:rsidRPr="00136052">
        <w:rPr>
          <w:rFonts w:ascii="Calibri" w:hAnsi="Calibri" w:cs="Calibri"/>
          <w:sz w:val="20"/>
          <w:szCs w:val="20"/>
          <w:lang w:val="en-GB"/>
        </w:rPr>
        <w:t xml:space="preserve">applied several strategies </w:t>
      </w:r>
      <w:r w:rsidR="00B004C7" w:rsidRPr="00136052">
        <w:rPr>
          <w:rFonts w:ascii="Calibri" w:hAnsi="Calibri" w:cs="Calibri"/>
          <w:sz w:val="20"/>
          <w:szCs w:val="20"/>
          <w:lang w:val="en-GB"/>
        </w:rPr>
        <w:t xml:space="preserve">to overcome these hurdles and </w:t>
      </w:r>
      <w:r w:rsidRPr="00136052">
        <w:rPr>
          <w:rFonts w:ascii="Calibri" w:hAnsi="Calibri" w:cs="Calibri"/>
          <w:sz w:val="20"/>
          <w:szCs w:val="20"/>
          <w:lang w:val="en-GB"/>
        </w:rPr>
        <w:t>to increase its profits and sales over the last decades</w:t>
      </w:r>
      <w:r w:rsidR="001D4E32" w:rsidRPr="00136052">
        <w:rPr>
          <w:rFonts w:ascii="Calibri" w:hAnsi="Calibri" w:cs="Calibri"/>
          <w:sz w:val="20"/>
          <w:szCs w:val="20"/>
          <w:lang w:val="en-GB"/>
        </w:rPr>
        <w:t xml:space="preserve"> to gain and sustain its competitive advantage</w:t>
      </w:r>
      <w:r w:rsidR="00B004C7" w:rsidRPr="00136052">
        <w:rPr>
          <w:rFonts w:ascii="Calibri" w:hAnsi="Calibri" w:cs="Calibri"/>
          <w:sz w:val="20"/>
          <w:szCs w:val="20"/>
          <w:lang w:val="en-GB"/>
        </w:rPr>
        <w:t xml:space="preserve">. </w:t>
      </w:r>
    </w:p>
    <w:p w:rsidR="008D0D94" w:rsidRPr="00136052" w:rsidRDefault="00B004C7" w:rsidP="00334CE0">
      <w:pPr>
        <w:pStyle w:val="StandardWeb"/>
        <w:shd w:val="clear" w:color="auto" w:fill="FFFFFF"/>
        <w:spacing w:before="0" w:beforeAutospacing="0"/>
        <w:jc w:val="both"/>
        <w:rPr>
          <w:rFonts w:ascii="Calibri" w:hAnsi="Calibri" w:cs="Calibri"/>
          <w:sz w:val="20"/>
          <w:szCs w:val="20"/>
          <w:lang w:val="en-GB"/>
        </w:rPr>
      </w:pPr>
      <w:r w:rsidRPr="00136052">
        <w:rPr>
          <w:rFonts w:ascii="Calibri" w:hAnsi="Calibri" w:cs="Calibri"/>
          <w:sz w:val="20"/>
          <w:szCs w:val="20"/>
          <w:lang w:val="en-GB"/>
        </w:rPr>
        <w:t>The company established its business as a</w:t>
      </w:r>
      <w:r w:rsidR="002D5EE5">
        <w:rPr>
          <w:rFonts w:ascii="Calibri" w:hAnsi="Calibri" w:cs="Calibri"/>
          <w:sz w:val="20"/>
          <w:szCs w:val="20"/>
          <w:lang w:val="en-GB"/>
        </w:rPr>
        <w:t>n 'enzyme c</w:t>
      </w:r>
      <w:r w:rsidRPr="00136052">
        <w:rPr>
          <w:rFonts w:ascii="Calibri" w:hAnsi="Calibri" w:cs="Calibri"/>
          <w:sz w:val="20"/>
          <w:szCs w:val="20"/>
          <w:lang w:val="en-GB"/>
        </w:rPr>
        <w:t xml:space="preserve">ompany' manufacturing a 'niche' product with a unique fermentation process which led to the development of a patented fermentation reactor, the so-called </w:t>
      </w:r>
      <w:proofErr w:type="spellStart"/>
      <w:r w:rsidRPr="00136052">
        <w:rPr>
          <w:rFonts w:ascii="Calibri" w:hAnsi="Calibri" w:cs="Calibri"/>
          <w:sz w:val="20"/>
          <w:szCs w:val="20"/>
          <w:lang w:val="en-GB"/>
        </w:rPr>
        <w:t>PlaFractor</w:t>
      </w:r>
      <w:proofErr w:type="spellEnd"/>
      <w:r w:rsidRPr="00136052">
        <w:rPr>
          <w:rFonts w:ascii="Calibri" w:hAnsi="Calibri" w:cs="Calibri"/>
          <w:sz w:val="20"/>
          <w:szCs w:val="20"/>
          <w:lang w:val="en-GB"/>
        </w:rPr>
        <w:t>.</w:t>
      </w:r>
      <w:r w:rsidR="008F5B71" w:rsidRPr="00136052">
        <w:rPr>
          <w:rFonts w:ascii="Calibri" w:hAnsi="Calibri" w:cs="Calibri"/>
          <w:sz w:val="20"/>
          <w:szCs w:val="20"/>
          <w:lang w:val="en-GB"/>
        </w:rPr>
        <w:t xml:space="preserve"> The initial production</w:t>
      </w:r>
      <w:r w:rsidR="00210122" w:rsidRPr="00136052">
        <w:rPr>
          <w:rFonts w:ascii="Calibri" w:hAnsi="Calibri" w:cs="Calibri"/>
          <w:sz w:val="20"/>
          <w:szCs w:val="20"/>
          <w:lang w:val="en-GB"/>
        </w:rPr>
        <w:t xml:space="preserve"> of Biocon India</w:t>
      </w:r>
      <w:r w:rsidR="008F5B71" w:rsidRPr="00136052">
        <w:rPr>
          <w:rFonts w:ascii="Calibri" w:hAnsi="Calibri" w:cs="Calibri"/>
          <w:sz w:val="20"/>
          <w:szCs w:val="20"/>
          <w:lang w:val="en-GB"/>
        </w:rPr>
        <w:t xml:space="preserve"> in 1978 served the brewing industry</w:t>
      </w:r>
      <w:r w:rsidR="00210122" w:rsidRPr="00136052">
        <w:rPr>
          <w:rFonts w:ascii="Calibri" w:hAnsi="Calibri" w:cs="Calibri"/>
          <w:sz w:val="20"/>
          <w:szCs w:val="20"/>
          <w:lang w:val="en-GB"/>
        </w:rPr>
        <w:t xml:space="preserve">. In 1989 the company </w:t>
      </w:r>
      <w:r w:rsidR="008F5B71" w:rsidRPr="00136052">
        <w:rPr>
          <w:rFonts w:ascii="Calibri" w:hAnsi="Calibri" w:cs="Calibri"/>
          <w:sz w:val="20"/>
          <w:szCs w:val="20"/>
          <w:lang w:val="en-GB"/>
        </w:rPr>
        <w:t>developed i</w:t>
      </w:r>
      <w:r w:rsidR="00844292">
        <w:rPr>
          <w:rFonts w:ascii="Calibri" w:hAnsi="Calibri" w:cs="Calibri"/>
          <w:sz w:val="20"/>
          <w:szCs w:val="20"/>
          <w:lang w:val="en-GB"/>
        </w:rPr>
        <w:t xml:space="preserve">nto new markets applying the </w:t>
      </w:r>
      <w:r w:rsidR="008F5B71" w:rsidRPr="00136052">
        <w:rPr>
          <w:rFonts w:ascii="Calibri" w:hAnsi="Calibri" w:cs="Calibri"/>
          <w:sz w:val="20"/>
          <w:szCs w:val="20"/>
          <w:lang w:val="en-GB"/>
        </w:rPr>
        <w:t xml:space="preserve">market development strategy through the production of enzymes for </w:t>
      </w:r>
      <w:r w:rsidR="00844292">
        <w:rPr>
          <w:rFonts w:ascii="Calibri" w:hAnsi="Calibri" w:cs="Calibri"/>
          <w:sz w:val="20"/>
          <w:szCs w:val="20"/>
          <w:lang w:val="en-GB"/>
        </w:rPr>
        <w:t xml:space="preserve">the </w:t>
      </w:r>
      <w:r w:rsidR="008F5B71" w:rsidRPr="00136052">
        <w:rPr>
          <w:rFonts w:ascii="Calibri" w:hAnsi="Calibri" w:cs="Calibri"/>
          <w:sz w:val="20"/>
          <w:szCs w:val="20"/>
          <w:lang w:val="en-GB"/>
        </w:rPr>
        <w:t>Unilever's food business after the food giant acquired Biocon</w:t>
      </w:r>
      <w:r w:rsidR="00210122" w:rsidRPr="00136052">
        <w:rPr>
          <w:rFonts w:ascii="Calibri" w:hAnsi="Calibri" w:cs="Calibri"/>
          <w:sz w:val="20"/>
          <w:szCs w:val="20"/>
          <w:lang w:val="en-GB"/>
        </w:rPr>
        <w:t xml:space="preserve"> </w:t>
      </w:r>
      <w:proofErr w:type="spellStart"/>
      <w:r w:rsidR="00210122" w:rsidRPr="00136052">
        <w:rPr>
          <w:rFonts w:ascii="Calibri" w:hAnsi="Calibri" w:cs="Calibri"/>
          <w:sz w:val="20"/>
          <w:szCs w:val="20"/>
          <w:lang w:val="en-GB"/>
        </w:rPr>
        <w:t>Biochemicals</w:t>
      </w:r>
      <w:proofErr w:type="spellEnd"/>
      <w:r w:rsidR="00210122" w:rsidRPr="00136052">
        <w:rPr>
          <w:rFonts w:ascii="Calibri" w:hAnsi="Calibri" w:cs="Calibri"/>
          <w:sz w:val="20"/>
          <w:szCs w:val="20"/>
          <w:lang w:val="en-GB"/>
        </w:rPr>
        <w:t xml:space="preserve"> </w:t>
      </w:r>
      <w:r w:rsidR="008F5B71" w:rsidRPr="00136052">
        <w:rPr>
          <w:rFonts w:ascii="Calibri" w:hAnsi="Calibri" w:cs="Calibri"/>
          <w:sz w:val="20"/>
          <w:szCs w:val="20"/>
          <w:lang w:val="en-GB"/>
        </w:rPr>
        <w:t>Ireland.</w:t>
      </w:r>
      <w:r w:rsidR="00210122" w:rsidRPr="00136052">
        <w:rPr>
          <w:rFonts w:ascii="Calibri" w:hAnsi="Calibri" w:cs="Calibri"/>
          <w:sz w:val="20"/>
          <w:szCs w:val="20"/>
          <w:lang w:val="en-GB"/>
        </w:rPr>
        <w:t xml:space="preserve"> </w:t>
      </w:r>
      <w:r w:rsidR="000224A7" w:rsidRPr="00136052">
        <w:rPr>
          <w:rFonts w:ascii="Calibri" w:hAnsi="Calibri" w:cs="Calibri"/>
          <w:sz w:val="20"/>
          <w:szCs w:val="20"/>
          <w:lang w:val="en-GB"/>
        </w:rPr>
        <w:t xml:space="preserve">Through </w:t>
      </w:r>
      <w:r w:rsidR="00844292">
        <w:rPr>
          <w:rFonts w:ascii="Calibri" w:hAnsi="Calibri" w:cs="Calibri"/>
          <w:sz w:val="20"/>
          <w:szCs w:val="20"/>
          <w:lang w:val="en-GB"/>
        </w:rPr>
        <w:t>the market development</w:t>
      </w:r>
      <w:r w:rsidR="000224A7" w:rsidRPr="00136052">
        <w:rPr>
          <w:rFonts w:ascii="Calibri" w:hAnsi="Calibri" w:cs="Calibri"/>
          <w:sz w:val="20"/>
          <w:szCs w:val="20"/>
          <w:lang w:val="en-GB"/>
        </w:rPr>
        <w:t xml:space="preserve"> strategy</w:t>
      </w:r>
      <w:r w:rsidR="002D5EE5">
        <w:rPr>
          <w:rFonts w:ascii="Calibri" w:hAnsi="Calibri" w:cs="Calibri"/>
          <w:sz w:val="20"/>
          <w:szCs w:val="20"/>
          <w:lang w:val="en-GB"/>
        </w:rPr>
        <w:t>,</w:t>
      </w:r>
      <w:r w:rsidR="000224A7" w:rsidRPr="00136052">
        <w:rPr>
          <w:rFonts w:ascii="Calibri" w:hAnsi="Calibri" w:cs="Calibri"/>
          <w:sz w:val="20"/>
          <w:szCs w:val="20"/>
          <w:lang w:val="en-GB"/>
        </w:rPr>
        <w:t xml:space="preserve"> Bi</w:t>
      </w:r>
      <w:r w:rsidR="002D5EE5">
        <w:rPr>
          <w:rFonts w:ascii="Calibri" w:hAnsi="Calibri" w:cs="Calibri"/>
          <w:sz w:val="20"/>
          <w:szCs w:val="20"/>
          <w:lang w:val="en-GB"/>
        </w:rPr>
        <w:t>o</w:t>
      </w:r>
      <w:r w:rsidR="000224A7" w:rsidRPr="00136052">
        <w:rPr>
          <w:rFonts w:ascii="Calibri" w:hAnsi="Calibri" w:cs="Calibri"/>
          <w:sz w:val="20"/>
          <w:szCs w:val="20"/>
          <w:lang w:val="en-GB"/>
        </w:rPr>
        <w:t xml:space="preserve">con </w:t>
      </w:r>
      <w:r w:rsidR="001D4E32" w:rsidRPr="00136052">
        <w:rPr>
          <w:rFonts w:ascii="Calibri" w:hAnsi="Calibri" w:cs="Calibri"/>
          <w:sz w:val="20"/>
          <w:szCs w:val="20"/>
          <w:lang w:val="en-GB"/>
        </w:rPr>
        <w:t>was capable to</w:t>
      </w:r>
      <w:r w:rsidR="000224A7" w:rsidRPr="00136052">
        <w:rPr>
          <w:rFonts w:ascii="Calibri" w:hAnsi="Calibri" w:cs="Calibri"/>
          <w:sz w:val="20"/>
          <w:szCs w:val="20"/>
          <w:lang w:val="en-GB"/>
        </w:rPr>
        <w:t xml:space="preserve"> generate a new 'customer segment'</w:t>
      </w:r>
      <w:r w:rsidR="0052753E" w:rsidRPr="00136052">
        <w:rPr>
          <w:rFonts w:ascii="Calibri" w:hAnsi="Calibri" w:cs="Calibri"/>
          <w:sz w:val="20"/>
          <w:szCs w:val="20"/>
          <w:lang w:val="en-GB"/>
        </w:rPr>
        <w:t xml:space="preserve"> and expanded the market</w:t>
      </w:r>
      <w:r w:rsidR="000224A7" w:rsidRPr="00136052">
        <w:rPr>
          <w:rFonts w:ascii="Calibri" w:hAnsi="Calibri" w:cs="Calibri"/>
          <w:sz w:val="20"/>
          <w:szCs w:val="20"/>
          <w:lang w:val="en-GB"/>
        </w:rPr>
        <w:t xml:space="preserve"> with its existing product</w:t>
      </w:r>
      <w:r w:rsidR="0052753E" w:rsidRPr="00136052">
        <w:rPr>
          <w:rFonts w:ascii="Calibri" w:hAnsi="Calibri" w:cs="Calibri"/>
          <w:sz w:val="20"/>
          <w:szCs w:val="20"/>
          <w:lang w:val="en-GB"/>
        </w:rPr>
        <w:t xml:space="preserve"> (enzymes)</w:t>
      </w:r>
      <w:r w:rsidR="000224A7" w:rsidRPr="00136052">
        <w:rPr>
          <w:rFonts w:ascii="Calibri" w:hAnsi="Calibri" w:cs="Calibri"/>
          <w:sz w:val="20"/>
          <w:szCs w:val="20"/>
          <w:lang w:val="en-GB"/>
        </w:rPr>
        <w:t xml:space="preserve">. </w:t>
      </w:r>
      <w:r w:rsidR="00210122" w:rsidRPr="00136052">
        <w:rPr>
          <w:rFonts w:ascii="Calibri" w:hAnsi="Calibri" w:cs="Calibri"/>
          <w:sz w:val="20"/>
          <w:szCs w:val="20"/>
          <w:lang w:val="en-GB"/>
        </w:rPr>
        <w:t>The unofficial motto of the company</w:t>
      </w:r>
      <w:r w:rsidR="00844292">
        <w:rPr>
          <w:rFonts w:ascii="Calibri" w:hAnsi="Calibri" w:cs="Calibri"/>
          <w:sz w:val="20"/>
          <w:szCs w:val="20"/>
          <w:lang w:val="en-GB"/>
        </w:rPr>
        <w:t xml:space="preserve"> states</w:t>
      </w:r>
      <w:r w:rsidR="00210122" w:rsidRPr="00136052">
        <w:rPr>
          <w:rFonts w:ascii="Calibri" w:hAnsi="Calibri" w:cs="Calibri"/>
          <w:sz w:val="20"/>
          <w:szCs w:val="20"/>
          <w:lang w:val="en-GB"/>
        </w:rPr>
        <w:t xml:space="preserve"> 'earn as you learn'</w:t>
      </w:r>
      <w:r w:rsidR="000224A7" w:rsidRPr="00136052">
        <w:rPr>
          <w:rFonts w:ascii="Calibri" w:hAnsi="Calibri" w:cs="Calibri"/>
          <w:sz w:val="20"/>
          <w:szCs w:val="20"/>
          <w:lang w:val="en-GB"/>
        </w:rPr>
        <w:t xml:space="preserve"> underlined by the focus on </w:t>
      </w:r>
      <w:r w:rsidR="00344105">
        <w:rPr>
          <w:rFonts w:ascii="Calibri" w:hAnsi="Calibri" w:cs="Calibri"/>
          <w:sz w:val="20"/>
          <w:szCs w:val="20"/>
          <w:lang w:val="en-GB"/>
        </w:rPr>
        <w:t xml:space="preserve">R&amp;D </w:t>
      </w:r>
      <w:r w:rsidR="006E59C9" w:rsidRPr="00136052">
        <w:rPr>
          <w:rFonts w:ascii="Calibri" w:hAnsi="Calibri" w:cs="Calibri"/>
          <w:sz w:val="20"/>
          <w:szCs w:val="20"/>
          <w:lang w:val="en-GB"/>
        </w:rPr>
        <w:t>investment</w:t>
      </w:r>
      <w:r w:rsidR="000224A7" w:rsidRPr="00136052">
        <w:rPr>
          <w:rFonts w:ascii="Calibri" w:hAnsi="Calibri" w:cs="Calibri"/>
          <w:sz w:val="20"/>
          <w:szCs w:val="20"/>
          <w:lang w:val="en-GB"/>
        </w:rPr>
        <w:t>s</w:t>
      </w:r>
      <w:r w:rsidR="00844292">
        <w:rPr>
          <w:rFonts w:ascii="Calibri" w:hAnsi="Calibri" w:cs="Calibri"/>
          <w:sz w:val="20"/>
          <w:szCs w:val="20"/>
          <w:lang w:val="en-GB"/>
        </w:rPr>
        <w:t>.  The latter</w:t>
      </w:r>
      <w:r w:rsidR="006E59C9" w:rsidRPr="00136052">
        <w:rPr>
          <w:rFonts w:ascii="Calibri" w:hAnsi="Calibri" w:cs="Calibri"/>
          <w:sz w:val="20"/>
          <w:szCs w:val="20"/>
          <w:lang w:val="en-GB"/>
        </w:rPr>
        <w:t xml:space="preserve"> paved the way for the diversification strategy which is mainly responsible for the company's growth and </w:t>
      </w:r>
      <w:r w:rsidR="000224A7" w:rsidRPr="00136052">
        <w:rPr>
          <w:rFonts w:ascii="Calibri" w:hAnsi="Calibri" w:cs="Calibri"/>
          <w:sz w:val="20"/>
          <w:szCs w:val="20"/>
          <w:lang w:val="en-GB"/>
        </w:rPr>
        <w:t xml:space="preserve">not least for its competitive advantage. The company's first </w:t>
      </w:r>
      <w:r w:rsidR="00E30042" w:rsidRPr="00136052">
        <w:rPr>
          <w:rFonts w:ascii="Calibri" w:hAnsi="Calibri" w:cs="Calibri"/>
          <w:sz w:val="20"/>
          <w:szCs w:val="20"/>
          <w:lang w:val="en-GB"/>
        </w:rPr>
        <w:t>conglomerate</w:t>
      </w:r>
      <w:r w:rsidR="00ED51B0" w:rsidRPr="00136052">
        <w:rPr>
          <w:rFonts w:ascii="Calibri" w:hAnsi="Calibri" w:cs="Calibri"/>
          <w:sz w:val="20"/>
          <w:szCs w:val="20"/>
          <w:lang w:val="en-GB"/>
        </w:rPr>
        <w:t xml:space="preserve"> </w:t>
      </w:r>
      <w:r w:rsidR="000224A7" w:rsidRPr="00136052">
        <w:rPr>
          <w:rFonts w:ascii="Calibri" w:hAnsi="Calibri" w:cs="Calibri"/>
          <w:sz w:val="20"/>
          <w:szCs w:val="20"/>
          <w:lang w:val="en-GB"/>
        </w:rPr>
        <w:t xml:space="preserve">diversification </w:t>
      </w:r>
      <w:r w:rsidR="00F64B58" w:rsidRPr="00136052">
        <w:rPr>
          <w:rFonts w:ascii="Calibri" w:hAnsi="Calibri" w:cs="Calibri"/>
          <w:sz w:val="20"/>
          <w:szCs w:val="20"/>
          <w:lang w:val="en-GB"/>
        </w:rPr>
        <w:t>was implemented in 1997 when it utilised its capabilities and resources</w:t>
      </w:r>
      <w:r w:rsidR="00ED51B0" w:rsidRPr="00136052">
        <w:rPr>
          <w:rFonts w:ascii="Calibri" w:hAnsi="Calibri" w:cs="Calibri"/>
          <w:sz w:val="20"/>
          <w:szCs w:val="20"/>
          <w:lang w:val="en-GB"/>
        </w:rPr>
        <w:t xml:space="preserve"> to enter the biopharmaceutical industry launching </w:t>
      </w:r>
      <w:r w:rsidR="00E30042" w:rsidRPr="00136052">
        <w:rPr>
          <w:rFonts w:ascii="Calibri" w:hAnsi="Calibri" w:cs="Calibri"/>
          <w:sz w:val="20"/>
          <w:szCs w:val="20"/>
          <w:lang w:val="en-GB"/>
        </w:rPr>
        <w:t xml:space="preserve">the generic </w:t>
      </w:r>
      <w:r w:rsidR="00ED51B0" w:rsidRPr="00136052">
        <w:rPr>
          <w:rFonts w:ascii="Calibri" w:hAnsi="Calibri" w:cs="Calibri"/>
          <w:sz w:val="20"/>
          <w:szCs w:val="20"/>
          <w:lang w:val="en-GB"/>
        </w:rPr>
        <w:t>Lov</w:t>
      </w:r>
      <w:r w:rsidR="00344105">
        <w:rPr>
          <w:rFonts w:ascii="Calibri" w:hAnsi="Calibri" w:cs="Calibri"/>
          <w:sz w:val="20"/>
          <w:szCs w:val="20"/>
          <w:lang w:val="en-GB"/>
        </w:rPr>
        <w:t>a</w:t>
      </w:r>
      <w:r w:rsidR="00ED51B0" w:rsidRPr="00136052">
        <w:rPr>
          <w:rFonts w:ascii="Calibri" w:hAnsi="Calibri" w:cs="Calibri"/>
          <w:sz w:val="20"/>
          <w:szCs w:val="20"/>
          <w:lang w:val="en-GB"/>
        </w:rPr>
        <w:t xml:space="preserve">statin </w:t>
      </w:r>
      <w:r w:rsidR="00E30042" w:rsidRPr="00136052">
        <w:rPr>
          <w:rFonts w:ascii="Calibri" w:hAnsi="Calibri" w:cs="Calibri"/>
          <w:sz w:val="20"/>
          <w:szCs w:val="20"/>
          <w:lang w:val="en-GB"/>
        </w:rPr>
        <w:t>a</w:t>
      </w:r>
      <w:r w:rsidR="00ED51B0" w:rsidRPr="00136052">
        <w:rPr>
          <w:rFonts w:ascii="Calibri" w:hAnsi="Calibri" w:cs="Calibri"/>
          <w:sz w:val="20"/>
          <w:szCs w:val="20"/>
          <w:lang w:val="en-GB"/>
        </w:rPr>
        <w:t xml:space="preserve"> </w:t>
      </w:r>
      <w:r w:rsidR="00844292">
        <w:rPr>
          <w:rFonts w:ascii="Calibri" w:hAnsi="Calibri" w:cs="Calibri"/>
          <w:sz w:val="20"/>
          <w:szCs w:val="20"/>
          <w:lang w:val="en-GB"/>
        </w:rPr>
        <w:t>'</w:t>
      </w:r>
      <w:r w:rsidR="00ED51B0" w:rsidRPr="00136052">
        <w:rPr>
          <w:rFonts w:ascii="Calibri" w:hAnsi="Calibri" w:cs="Calibri"/>
          <w:sz w:val="20"/>
          <w:szCs w:val="20"/>
          <w:lang w:val="en-GB"/>
        </w:rPr>
        <w:t xml:space="preserve">new </w:t>
      </w:r>
      <w:r w:rsidR="00E30042" w:rsidRPr="00136052">
        <w:rPr>
          <w:rFonts w:ascii="Calibri" w:hAnsi="Calibri" w:cs="Calibri"/>
          <w:sz w:val="20"/>
          <w:szCs w:val="20"/>
          <w:lang w:val="en-GB"/>
        </w:rPr>
        <w:t>product</w:t>
      </w:r>
      <w:r w:rsidR="00844292">
        <w:rPr>
          <w:rFonts w:ascii="Calibri" w:hAnsi="Calibri" w:cs="Calibri"/>
          <w:sz w:val="20"/>
          <w:szCs w:val="20"/>
          <w:lang w:val="en-GB"/>
        </w:rPr>
        <w:t>'</w:t>
      </w:r>
      <w:r w:rsidR="00E30042" w:rsidRPr="00136052">
        <w:rPr>
          <w:rFonts w:ascii="Calibri" w:hAnsi="Calibri" w:cs="Calibri"/>
          <w:sz w:val="20"/>
          <w:szCs w:val="20"/>
          <w:lang w:val="en-GB"/>
        </w:rPr>
        <w:t xml:space="preserve"> introduced in </w:t>
      </w:r>
      <w:r w:rsidR="00844292">
        <w:rPr>
          <w:rFonts w:ascii="Calibri" w:hAnsi="Calibri" w:cs="Calibri"/>
          <w:sz w:val="20"/>
          <w:szCs w:val="20"/>
          <w:lang w:val="en-GB"/>
        </w:rPr>
        <w:t>'</w:t>
      </w:r>
      <w:r w:rsidR="00E30042" w:rsidRPr="00136052">
        <w:rPr>
          <w:rFonts w:ascii="Calibri" w:hAnsi="Calibri" w:cs="Calibri"/>
          <w:sz w:val="20"/>
          <w:szCs w:val="20"/>
          <w:lang w:val="en-GB"/>
        </w:rPr>
        <w:t xml:space="preserve">new </w:t>
      </w:r>
      <w:r w:rsidR="00ED51B0" w:rsidRPr="00136052">
        <w:rPr>
          <w:rFonts w:ascii="Calibri" w:hAnsi="Calibri" w:cs="Calibri"/>
          <w:sz w:val="20"/>
          <w:szCs w:val="20"/>
          <w:lang w:val="en-GB"/>
        </w:rPr>
        <w:t>geographical markets</w:t>
      </w:r>
      <w:r w:rsidR="00844292">
        <w:rPr>
          <w:rFonts w:ascii="Calibri" w:hAnsi="Calibri" w:cs="Calibri"/>
          <w:sz w:val="20"/>
          <w:szCs w:val="20"/>
          <w:lang w:val="en-GB"/>
        </w:rPr>
        <w:t>'</w:t>
      </w:r>
      <w:r w:rsidR="00E30042" w:rsidRPr="00136052">
        <w:rPr>
          <w:rFonts w:ascii="Calibri" w:hAnsi="Calibri" w:cs="Calibri"/>
          <w:sz w:val="20"/>
          <w:szCs w:val="20"/>
          <w:lang w:val="en-GB"/>
        </w:rPr>
        <w:t>, including Canada, Mexico, Eastern Europe, and Southeast Asia</w:t>
      </w:r>
      <w:r w:rsidR="007933D2" w:rsidRPr="00136052">
        <w:rPr>
          <w:rFonts w:ascii="Calibri" w:hAnsi="Calibri" w:cs="Calibri"/>
          <w:sz w:val="20"/>
          <w:szCs w:val="20"/>
          <w:lang w:val="en-GB"/>
        </w:rPr>
        <w:t xml:space="preserve"> (</w:t>
      </w:r>
      <w:proofErr w:type="spellStart"/>
      <w:r w:rsidR="007933D2" w:rsidRPr="00136052">
        <w:rPr>
          <w:rFonts w:ascii="Calibri" w:hAnsi="Calibri" w:cs="Calibri"/>
          <w:sz w:val="20"/>
          <w:szCs w:val="20"/>
          <w:lang w:val="en-GB"/>
        </w:rPr>
        <w:t>cf.Kalegaonkar</w:t>
      </w:r>
      <w:proofErr w:type="spellEnd"/>
      <w:r w:rsidR="007933D2" w:rsidRPr="00136052">
        <w:rPr>
          <w:rFonts w:ascii="Calibri" w:hAnsi="Calibri" w:cs="Calibri"/>
          <w:sz w:val="20"/>
          <w:szCs w:val="20"/>
          <w:lang w:val="en-GB"/>
        </w:rPr>
        <w:t xml:space="preserve"> et.al.,2008)</w:t>
      </w:r>
      <w:r w:rsidR="00E30042" w:rsidRPr="00136052">
        <w:rPr>
          <w:rFonts w:ascii="Calibri" w:hAnsi="Calibri" w:cs="Calibri"/>
          <w:sz w:val="20"/>
          <w:szCs w:val="20"/>
          <w:lang w:val="en-GB"/>
        </w:rPr>
        <w:t xml:space="preserve">. </w:t>
      </w:r>
      <w:r w:rsidR="00A56D02" w:rsidRPr="00136052">
        <w:rPr>
          <w:rFonts w:ascii="Calibri" w:hAnsi="Calibri" w:cs="Calibri"/>
          <w:sz w:val="20"/>
          <w:szCs w:val="20"/>
          <w:lang w:val="en-GB"/>
        </w:rPr>
        <w:t xml:space="preserve">New geographies were </w:t>
      </w:r>
      <w:r w:rsidR="00780471" w:rsidRPr="00136052">
        <w:rPr>
          <w:rFonts w:ascii="Calibri" w:hAnsi="Calibri" w:cs="Calibri"/>
          <w:sz w:val="20"/>
          <w:szCs w:val="20"/>
          <w:lang w:val="en-GB"/>
        </w:rPr>
        <w:t>accessed</w:t>
      </w:r>
      <w:r w:rsidR="00A56D02" w:rsidRPr="00136052">
        <w:rPr>
          <w:rFonts w:ascii="Calibri" w:hAnsi="Calibri" w:cs="Calibri"/>
          <w:sz w:val="20"/>
          <w:szCs w:val="20"/>
          <w:lang w:val="en-GB"/>
        </w:rPr>
        <w:t xml:space="preserve"> after Merck's patent on Lovastatin expired in 2001 when Biocon applied once more the market development strategy to expand internationally without restriction with Lovastatin, and other </w:t>
      </w:r>
      <w:proofErr w:type="spellStart"/>
      <w:r w:rsidR="00A56D02" w:rsidRPr="00136052">
        <w:rPr>
          <w:rFonts w:ascii="Calibri" w:hAnsi="Calibri" w:cs="Calibri"/>
          <w:sz w:val="20"/>
          <w:szCs w:val="20"/>
          <w:lang w:val="en-GB"/>
        </w:rPr>
        <w:t>statins</w:t>
      </w:r>
      <w:proofErr w:type="spellEnd"/>
      <w:r w:rsidR="00A56D02" w:rsidRPr="00136052">
        <w:rPr>
          <w:rFonts w:ascii="Calibri" w:hAnsi="Calibri" w:cs="Calibri"/>
          <w:sz w:val="20"/>
          <w:szCs w:val="20"/>
          <w:lang w:val="en-GB"/>
        </w:rPr>
        <w:t>, for example</w:t>
      </w:r>
      <w:r w:rsidR="00344105">
        <w:rPr>
          <w:rFonts w:ascii="Calibri" w:hAnsi="Calibri" w:cs="Calibri"/>
          <w:sz w:val="20"/>
          <w:szCs w:val="20"/>
          <w:lang w:val="en-GB"/>
        </w:rPr>
        <w:t>,</w:t>
      </w:r>
      <w:r w:rsidR="00A56D02" w:rsidRPr="00136052">
        <w:rPr>
          <w:rFonts w:ascii="Calibri" w:hAnsi="Calibri" w:cs="Calibri"/>
          <w:sz w:val="20"/>
          <w:szCs w:val="20"/>
          <w:lang w:val="en-GB"/>
        </w:rPr>
        <w:t xml:space="preserve"> </w:t>
      </w:r>
      <w:proofErr w:type="spellStart"/>
      <w:r w:rsidR="00A56D02" w:rsidRPr="00136052">
        <w:rPr>
          <w:rFonts w:ascii="Calibri" w:hAnsi="Calibri" w:cs="Calibri"/>
          <w:sz w:val="20"/>
          <w:szCs w:val="20"/>
          <w:lang w:val="en-GB"/>
        </w:rPr>
        <w:t>Provastatin</w:t>
      </w:r>
      <w:proofErr w:type="spellEnd"/>
      <w:r w:rsidR="00A56D02" w:rsidRPr="00136052">
        <w:rPr>
          <w:rFonts w:ascii="Calibri" w:hAnsi="Calibri" w:cs="Calibri"/>
          <w:sz w:val="20"/>
          <w:szCs w:val="20"/>
          <w:lang w:val="en-GB"/>
        </w:rPr>
        <w:t xml:space="preserve">, </w:t>
      </w:r>
      <w:proofErr w:type="spellStart"/>
      <w:r w:rsidR="00A56D02" w:rsidRPr="00136052">
        <w:rPr>
          <w:rFonts w:ascii="Calibri" w:hAnsi="Calibri" w:cs="Calibri"/>
          <w:sz w:val="20"/>
          <w:szCs w:val="20"/>
          <w:lang w:val="en-GB"/>
        </w:rPr>
        <w:t>Atorvastatin</w:t>
      </w:r>
      <w:proofErr w:type="spellEnd"/>
      <w:r w:rsidR="00344105">
        <w:rPr>
          <w:rFonts w:ascii="Calibri" w:hAnsi="Calibri" w:cs="Calibri"/>
          <w:sz w:val="20"/>
          <w:szCs w:val="20"/>
          <w:lang w:val="en-GB"/>
        </w:rPr>
        <w:t>,</w:t>
      </w:r>
      <w:r w:rsidR="00A56D02" w:rsidRPr="00136052">
        <w:rPr>
          <w:rFonts w:ascii="Calibri" w:hAnsi="Calibri" w:cs="Calibri"/>
          <w:sz w:val="20"/>
          <w:szCs w:val="20"/>
          <w:lang w:val="en-GB"/>
        </w:rPr>
        <w:t xml:space="preserve"> etc. </w:t>
      </w:r>
      <w:r w:rsidR="00BE29A7" w:rsidRPr="00136052">
        <w:rPr>
          <w:rFonts w:ascii="Calibri" w:hAnsi="Calibri" w:cs="Calibri"/>
          <w:sz w:val="20"/>
          <w:szCs w:val="20"/>
          <w:lang w:val="en-GB"/>
        </w:rPr>
        <w:t xml:space="preserve">Besides these implemented </w:t>
      </w:r>
      <w:r w:rsidR="00BE29A7" w:rsidRPr="00136052">
        <w:rPr>
          <w:rFonts w:ascii="Calibri" w:hAnsi="Calibri" w:cs="Calibri"/>
          <w:sz w:val="20"/>
          <w:szCs w:val="20"/>
          <w:lang w:val="en-GB"/>
        </w:rPr>
        <w:lastRenderedPageBreak/>
        <w:t xml:space="preserve">innovative growth strategies </w:t>
      </w:r>
      <w:r w:rsidR="006220F5" w:rsidRPr="00136052">
        <w:rPr>
          <w:rFonts w:ascii="Calibri" w:hAnsi="Calibri" w:cs="Calibri"/>
          <w:sz w:val="20"/>
          <w:szCs w:val="20"/>
          <w:lang w:val="en-GB"/>
        </w:rPr>
        <w:t xml:space="preserve">Biocon understood </w:t>
      </w:r>
      <w:r w:rsidR="00344105">
        <w:rPr>
          <w:rFonts w:ascii="Calibri" w:hAnsi="Calibri" w:cs="Calibri"/>
          <w:sz w:val="20"/>
          <w:szCs w:val="20"/>
          <w:lang w:val="en-GB"/>
        </w:rPr>
        <w:t xml:space="preserve">that the principle function of </w:t>
      </w:r>
      <w:r w:rsidR="006220F5" w:rsidRPr="00136052">
        <w:rPr>
          <w:rFonts w:ascii="Calibri" w:hAnsi="Calibri" w:cs="Calibri"/>
          <w:sz w:val="20"/>
          <w:szCs w:val="20"/>
          <w:lang w:val="en-GB"/>
        </w:rPr>
        <w:t xml:space="preserve">a business is innovation </w:t>
      </w:r>
      <w:r w:rsidR="00344105">
        <w:rPr>
          <w:rFonts w:ascii="Calibri" w:hAnsi="Calibri" w:cs="Calibri"/>
          <w:sz w:val="20"/>
          <w:szCs w:val="20"/>
          <w:lang w:val="en-GB"/>
        </w:rPr>
        <w:t>(</w:t>
      </w:r>
      <w:proofErr w:type="spellStart"/>
      <w:r w:rsidR="00344105">
        <w:rPr>
          <w:rFonts w:ascii="Calibri" w:hAnsi="Calibri" w:cs="Calibri"/>
          <w:sz w:val="20"/>
          <w:szCs w:val="20"/>
          <w:lang w:val="en-GB"/>
        </w:rPr>
        <w:t>cf.</w:t>
      </w:r>
      <w:r w:rsidR="00CD0572" w:rsidRPr="00136052">
        <w:rPr>
          <w:rFonts w:ascii="Calibri" w:hAnsi="Calibri" w:cs="Calibri"/>
          <w:sz w:val="20"/>
          <w:szCs w:val="20"/>
          <w:lang w:val="en-GB"/>
        </w:rPr>
        <w:t>Kotler</w:t>
      </w:r>
      <w:proofErr w:type="spellEnd"/>
      <w:r w:rsidR="00CD0572" w:rsidRPr="00136052">
        <w:rPr>
          <w:rFonts w:ascii="Calibri" w:hAnsi="Calibri" w:cs="Calibri"/>
          <w:sz w:val="20"/>
          <w:szCs w:val="20"/>
          <w:lang w:val="en-GB"/>
        </w:rPr>
        <w:t xml:space="preserve"> e</w:t>
      </w:r>
      <w:r w:rsidR="00344105">
        <w:rPr>
          <w:rFonts w:ascii="Calibri" w:hAnsi="Calibri" w:cs="Calibri"/>
          <w:sz w:val="20"/>
          <w:szCs w:val="20"/>
          <w:lang w:val="en-GB"/>
        </w:rPr>
        <w:t>t.al.2019)</w:t>
      </w:r>
      <w:r w:rsidR="00844292">
        <w:rPr>
          <w:rFonts w:ascii="Calibri" w:hAnsi="Calibri" w:cs="Calibri"/>
          <w:sz w:val="20"/>
          <w:szCs w:val="20"/>
          <w:lang w:val="en-GB"/>
        </w:rPr>
        <w:t xml:space="preserve"> </w:t>
      </w:r>
      <w:r w:rsidR="00344105">
        <w:rPr>
          <w:rFonts w:ascii="Calibri" w:hAnsi="Calibri" w:cs="Calibri"/>
          <w:sz w:val="20"/>
          <w:szCs w:val="20"/>
          <w:lang w:val="en-GB"/>
        </w:rPr>
        <w:t>as the production of Lovastatin was based on solid-</w:t>
      </w:r>
      <w:r w:rsidR="00CD0572" w:rsidRPr="00136052">
        <w:rPr>
          <w:rFonts w:ascii="Calibri" w:hAnsi="Calibri" w:cs="Calibri"/>
          <w:sz w:val="20"/>
          <w:szCs w:val="20"/>
          <w:lang w:val="en-GB"/>
        </w:rPr>
        <w:t>state fermentation. This pioneer status was emphasised once again in 2004 when Bi</w:t>
      </w:r>
      <w:r w:rsidR="002D5EE5">
        <w:rPr>
          <w:rFonts w:ascii="Calibri" w:hAnsi="Calibri" w:cs="Calibri"/>
          <w:sz w:val="20"/>
          <w:szCs w:val="20"/>
          <w:lang w:val="en-GB"/>
        </w:rPr>
        <w:t>o</w:t>
      </w:r>
      <w:r w:rsidR="00CD0572" w:rsidRPr="00136052">
        <w:rPr>
          <w:rFonts w:ascii="Calibri" w:hAnsi="Calibri" w:cs="Calibri"/>
          <w:sz w:val="20"/>
          <w:szCs w:val="20"/>
          <w:lang w:val="en-GB"/>
        </w:rPr>
        <w:t xml:space="preserve">con became the first company worldwide to market generic recombinant human insulin obtained by </w:t>
      </w:r>
      <w:r w:rsidR="007933D2" w:rsidRPr="00136052">
        <w:rPr>
          <w:rFonts w:ascii="Calibri" w:hAnsi="Calibri" w:cs="Calibri"/>
          <w:sz w:val="20"/>
          <w:szCs w:val="20"/>
          <w:lang w:val="en-GB"/>
        </w:rPr>
        <w:t>the company's</w:t>
      </w:r>
      <w:r w:rsidR="00CD0572" w:rsidRPr="00136052">
        <w:rPr>
          <w:rFonts w:ascii="Calibri" w:hAnsi="Calibri" w:cs="Calibri"/>
          <w:sz w:val="20"/>
          <w:szCs w:val="20"/>
          <w:lang w:val="en-GB"/>
        </w:rPr>
        <w:t xml:space="preserve"> patented </w:t>
      </w:r>
      <w:r w:rsidR="007933D2" w:rsidRPr="00136052">
        <w:rPr>
          <w:rFonts w:ascii="Calibri" w:hAnsi="Calibri" w:cs="Calibri"/>
          <w:sz w:val="20"/>
          <w:szCs w:val="20"/>
          <w:lang w:val="en-GB"/>
        </w:rPr>
        <w:t xml:space="preserve">fermentation technology and in 2006 with the production of novel monoclonal antibody </w:t>
      </w:r>
      <w:proofErr w:type="spellStart"/>
      <w:r w:rsidR="007933D2" w:rsidRPr="00136052">
        <w:rPr>
          <w:rFonts w:ascii="Calibri" w:hAnsi="Calibri" w:cs="Calibri"/>
          <w:sz w:val="20"/>
          <w:szCs w:val="20"/>
          <w:lang w:val="en-GB"/>
        </w:rPr>
        <w:t>BIOMAb</w:t>
      </w:r>
      <w:proofErr w:type="spellEnd"/>
      <w:r w:rsidR="007933D2" w:rsidRPr="00136052">
        <w:rPr>
          <w:rFonts w:ascii="Calibri" w:hAnsi="Calibri" w:cs="Calibri"/>
          <w:sz w:val="20"/>
          <w:szCs w:val="20"/>
          <w:lang w:val="en-GB"/>
        </w:rPr>
        <w:t>-EGR</w:t>
      </w:r>
      <w:r w:rsidR="00844292">
        <w:rPr>
          <w:rFonts w:ascii="Calibri" w:hAnsi="Calibri" w:cs="Calibri"/>
          <w:sz w:val="20"/>
          <w:szCs w:val="20"/>
          <w:lang w:val="en-GB"/>
        </w:rPr>
        <w:t>,</w:t>
      </w:r>
      <w:r w:rsidR="007933D2" w:rsidRPr="00136052">
        <w:rPr>
          <w:rFonts w:ascii="Calibri" w:hAnsi="Calibri" w:cs="Calibri"/>
          <w:sz w:val="20"/>
          <w:szCs w:val="20"/>
          <w:lang w:val="en-GB"/>
        </w:rPr>
        <w:t xml:space="preserve"> a treatment against neck and head cancer</w:t>
      </w:r>
      <w:r w:rsidR="00844292">
        <w:rPr>
          <w:rFonts w:ascii="Calibri" w:hAnsi="Calibri" w:cs="Calibri"/>
          <w:sz w:val="20"/>
          <w:szCs w:val="20"/>
          <w:lang w:val="en-GB"/>
        </w:rPr>
        <w:t xml:space="preserve"> </w:t>
      </w:r>
      <w:r w:rsidR="007933D2" w:rsidRPr="00136052">
        <w:rPr>
          <w:rFonts w:ascii="Calibri" w:hAnsi="Calibri" w:cs="Calibri"/>
          <w:sz w:val="20"/>
          <w:szCs w:val="20"/>
          <w:lang w:val="en-GB"/>
        </w:rPr>
        <w:t xml:space="preserve">(Biocon,Investor-Presentation,2017). </w:t>
      </w:r>
      <w:r w:rsidR="00B91A7A" w:rsidRPr="00136052">
        <w:rPr>
          <w:rFonts w:ascii="Calibri" w:hAnsi="Calibri" w:cs="Calibri"/>
          <w:sz w:val="20"/>
          <w:szCs w:val="20"/>
          <w:lang w:val="en-GB"/>
        </w:rPr>
        <w:t>With the foundation of the subsidiaries</w:t>
      </w:r>
      <w:r w:rsidR="00344105">
        <w:rPr>
          <w:rFonts w:ascii="Calibri" w:hAnsi="Calibri" w:cs="Calibri"/>
          <w:sz w:val="20"/>
          <w:szCs w:val="20"/>
          <w:lang w:val="en-GB"/>
        </w:rPr>
        <w:t>,</w:t>
      </w:r>
      <w:r w:rsidR="00B91A7A" w:rsidRPr="00136052">
        <w:rPr>
          <w:rFonts w:ascii="Calibri" w:hAnsi="Calibri" w:cs="Calibri"/>
          <w:sz w:val="20"/>
          <w:szCs w:val="20"/>
          <w:lang w:val="en-GB"/>
        </w:rPr>
        <w:t xml:space="preserve"> Syngene and Clinigene</w:t>
      </w:r>
      <w:r w:rsidR="00344105">
        <w:rPr>
          <w:rFonts w:ascii="Calibri" w:hAnsi="Calibri" w:cs="Calibri"/>
          <w:sz w:val="20"/>
          <w:szCs w:val="20"/>
          <w:lang w:val="en-GB"/>
        </w:rPr>
        <w:t>,</w:t>
      </w:r>
      <w:r w:rsidR="00D43F2F" w:rsidRPr="00136052">
        <w:rPr>
          <w:rFonts w:ascii="Calibri" w:hAnsi="Calibri" w:cs="Calibri"/>
          <w:sz w:val="20"/>
          <w:szCs w:val="20"/>
          <w:lang w:val="en-GB"/>
        </w:rPr>
        <w:t xml:space="preserve"> Bi</w:t>
      </w:r>
      <w:r w:rsidR="00344105">
        <w:rPr>
          <w:rFonts w:ascii="Calibri" w:hAnsi="Calibri" w:cs="Calibri"/>
          <w:sz w:val="20"/>
          <w:szCs w:val="20"/>
          <w:lang w:val="en-GB"/>
        </w:rPr>
        <w:t>o</w:t>
      </w:r>
      <w:r w:rsidR="00D43F2F" w:rsidRPr="00136052">
        <w:rPr>
          <w:rFonts w:ascii="Calibri" w:hAnsi="Calibri" w:cs="Calibri"/>
          <w:sz w:val="20"/>
          <w:szCs w:val="20"/>
          <w:lang w:val="en-GB"/>
        </w:rPr>
        <w:t>con implemented a concentric diversification. Although the classification of diversification strategies differ</w:t>
      </w:r>
      <w:r w:rsidR="00344105">
        <w:rPr>
          <w:rFonts w:ascii="Calibri" w:hAnsi="Calibri" w:cs="Calibri"/>
          <w:sz w:val="20"/>
          <w:szCs w:val="20"/>
          <w:lang w:val="en-GB"/>
        </w:rPr>
        <w:t>s</w:t>
      </w:r>
      <w:r w:rsidR="00D43F2F" w:rsidRPr="00136052">
        <w:rPr>
          <w:rFonts w:ascii="Calibri" w:hAnsi="Calibri" w:cs="Calibri"/>
          <w:sz w:val="20"/>
          <w:szCs w:val="20"/>
          <w:lang w:val="en-GB"/>
        </w:rPr>
        <w:t xml:space="preserve"> in literature, the majority </w:t>
      </w:r>
      <w:r w:rsidR="00FF6A8E" w:rsidRPr="00136052">
        <w:rPr>
          <w:rFonts w:ascii="Calibri" w:hAnsi="Calibri" w:cs="Calibri"/>
          <w:sz w:val="20"/>
          <w:szCs w:val="20"/>
          <w:lang w:val="en-GB"/>
        </w:rPr>
        <w:t>differentiate two types: the related diversification</w:t>
      </w:r>
      <w:r w:rsidR="00DA457C">
        <w:rPr>
          <w:rFonts w:ascii="Calibri" w:hAnsi="Calibri" w:cs="Calibri"/>
          <w:sz w:val="20"/>
          <w:szCs w:val="20"/>
          <w:lang w:val="en-GB"/>
        </w:rPr>
        <w:t xml:space="preserve"> (also known as concentric diversification)</w:t>
      </w:r>
      <w:r w:rsidR="00FF6A8E" w:rsidRPr="00136052">
        <w:rPr>
          <w:rFonts w:ascii="Calibri" w:hAnsi="Calibri" w:cs="Calibri"/>
          <w:sz w:val="20"/>
          <w:szCs w:val="20"/>
          <w:lang w:val="en-GB"/>
        </w:rPr>
        <w:t>,</w:t>
      </w:r>
      <w:r w:rsidR="00DA457C">
        <w:rPr>
          <w:rFonts w:ascii="Calibri" w:hAnsi="Calibri" w:cs="Calibri"/>
          <w:sz w:val="20"/>
          <w:szCs w:val="20"/>
          <w:lang w:val="en-GB"/>
        </w:rPr>
        <w:t xml:space="preserve"> occurs when the organisation develops new market offerings in the same or related industry (Kotler,et.al.2019).</w:t>
      </w:r>
      <w:r w:rsidR="00FF6A8E" w:rsidRPr="00136052">
        <w:rPr>
          <w:rFonts w:ascii="Calibri" w:hAnsi="Calibri" w:cs="Calibri"/>
          <w:sz w:val="20"/>
          <w:szCs w:val="20"/>
          <w:lang w:val="en-GB"/>
        </w:rPr>
        <w:t xml:space="preserve"> </w:t>
      </w:r>
      <w:r w:rsidR="00DA457C">
        <w:rPr>
          <w:rFonts w:ascii="Calibri" w:hAnsi="Calibri" w:cs="Calibri"/>
          <w:sz w:val="20"/>
          <w:szCs w:val="20"/>
          <w:lang w:val="en-GB"/>
        </w:rPr>
        <w:t>Unrelated</w:t>
      </w:r>
      <w:r w:rsidR="00FF6A8E" w:rsidRPr="00136052">
        <w:rPr>
          <w:rFonts w:ascii="Calibri" w:hAnsi="Calibri" w:cs="Calibri"/>
          <w:sz w:val="20"/>
          <w:szCs w:val="20"/>
          <w:lang w:val="en-GB"/>
        </w:rPr>
        <w:t xml:space="preserve"> diversification which is also known </w:t>
      </w:r>
      <w:r w:rsidR="00344105">
        <w:rPr>
          <w:rFonts w:ascii="Calibri" w:hAnsi="Calibri" w:cs="Calibri"/>
          <w:sz w:val="20"/>
          <w:szCs w:val="20"/>
          <w:lang w:val="en-GB"/>
        </w:rPr>
        <w:t>as</w:t>
      </w:r>
      <w:r w:rsidR="007C3618">
        <w:rPr>
          <w:rFonts w:ascii="Calibri" w:hAnsi="Calibri" w:cs="Calibri"/>
          <w:sz w:val="20"/>
          <w:szCs w:val="20"/>
          <w:lang w:val="en-GB"/>
        </w:rPr>
        <w:t xml:space="preserve"> a</w:t>
      </w:r>
      <w:r w:rsidR="00FF6A8E" w:rsidRPr="00136052">
        <w:rPr>
          <w:rFonts w:ascii="Calibri" w:hAnsi="Calibri" w:cs="Calibri"/>
          <w:sz w:val="20"/>
          <w:szCs w:val="20"/>
          <w:lang w:val="en-GB"/>
        </w:rPr>
        <w:t xml:space="preserve"> conglomerate or </w:t>
      </w:r>
      <w:r w:rsidR="000309B8" w:rsidRPr="00136052">
        <w:rPr>
          <w:rFonts w:ascii="Calibri" w:hAnsi="Calibri" w:cs="Calibri"/>
          <w:sz w:val="20"/>
          <w:szCs w:val="20"/>
          <w:lang w:val="en-GB"/>
        </w:rPr>
        <w:t>heterogeneous</w:t>
      </w:r>
      <w:r w:rsidR="00FF6A8E" w:rsidRPr="00136052">
        <w:rPr>
          <w:rFonts w:ascii="Calibri" w:hAnsi="Calibri" w:cs="Calibri"/>
          <w:sz w:val="20"/>
          <w:szCs w:val="20"/>
          <w:lang w:val="en-GB"/>
        </w:rPr>
        <w:t xml:space="preserve"> diversification (</w:t>
      </w:r>
      <w:proofErr w:type="spellStart"/>
      <w:r w:rsidR="00FF6A8E" w:rsidRPr="00136052">
        <w:rPr>
          <w:rFonts w:ascii="Calibri" w:hAnsi="Calibri" w:cs="Calibri"/>
          <w:sz w:val="20"/>
          <w:szCs w:val="20"/>
          <w:lang w:val="en-GB"/>
        </w:rPr>
        <w:t>cf.Anil</w:t>
      </w:r>
      <w:proofErr w:type="spellEnd"/>
      <w:r w:rsidR="00FF6A8E" w:rsidRPr="00136052">
        <w:rPr>
          <w:rFonts w:ascii="Calibri" w:hAnsi="Calibri" w:cs="Calibri"/>
          <w:sz w:val="20"/>
          <w:szCs w:val="20"/>
          <w:lang w:val="en-GB"/>
        </w:rPr>
        <w:t xml:space="preserve"> and Yigit,2011)</w:t>
      </w:r>
      <w:r w:rsidR="00DA457C">
        <w:rPr>
          <w:rFonts w:ascii="Calibri" w:hAnsi="Calibri" w:cs="Calibri"/>
          <w:sz w:val="20"/>
          <w:szCs w:val="20"/>
          <w:lang w:val="en-GB"/>
        </w:rPr>
        <w:t xml:space="preserve"> occurs where the company enters industries which are not connected to the previously operated industry</w:t>
      </w:r>
      <w:r w:rsidR="00FF6A8E" w:rsidRPr="00136052">
        <w:rPr>
          <w:rFonts w:ascii="Calibri" w:hAnsi="Calibri" w:cs="Calibri"/>
          <w:sz w:val="20"/>
          <w:szCs w:val="20"/>
          <w:lang w:val="en-GB"/>
        </w:rPr>
        <w:t>.</w:t>
      </w:r>
      <w:r w:rsidR="006579C2" w:rsidRPr="00136052">
        <w:rPr>
          <w:rFonts w:ascii="Calibri" w:hAnsi="Calibri" w:cs="Calibri"/>
          <w:sz w:val="20"/>
          <w:szCs w:val="20"/>
          <w:lang w:val="en-GB"/>
        </w:rPr>
        <w:t xml:space="preserve"> </w:t>
      </w:r>
      <w:r w:rsidR="000309B8" w:rsidRPr="00136052">
        <w:rPr>
          <w:rFonts w:ascii="Calibri" w:hAnsi="Calibri" w:cs="Calibri"/>
          <w:sz w:val="20"/>
          <w:szCs w:val="20"/>
          <w:lang w:val="en-GB"/>
        </w:rPr>
        <w:t xml:space="preserve">The horizontal and vertical diversification constitute the subcategories of the related diversification strategy (cf.Kotler,2019;Anila and Yigit,2011). </w:t>
      </w:r>
      <w:r w:rsidR="00297C26" w:rsidRPr="00136052">
        <w:rPr>
          <w:rFonts w:ascii="Calibri" w:hAnsi="Calibri" w:cs="Calibri"/>
          <w:sz w:val="20"/>
          <w:szCs w:val="20"/>
          <w:lang w:val="en-GB"/>
        </w:rPr>
        <w:t>With</w:t>
      </w:r>
      <w:r w:rsidR="00491D1A" w:rsidRPr="00136052">
        <w:rPr>
          <w:rFonts w:ascii="Calibri" w:hAnsi="Calibri" w:cs="Calibri"/>
          <w:sz w:val="20"/>
          <w:szCs w:val="20"/>
          <w:lang w:val="en-GB"/>
        </w:rPr>
        <w:t xml:space="preserve"> the</w:t>
      </w:r>
      <w:r w:rsidR="00297C26" w:rsidRPr="00136052">
        <w:rPr>
          <w:rFonts w:ascii="Calibri" w:hAnsi="Calibri" w:cs="Calibri"/>
          <w:sz w:val="20"/>
          <w:szCs w:val="20"/>
          <w:lang w:val="en-GB"/>
        </w:rPr>
        <w:t xml:space="preserve"> </w:t>
      </w:r>
      <w:r w:rsidR="00491D1A" w:rsidRPr="00136052">
        <w:rPr>
          <w:rFonts w:ascii="Calibri" w:hAnsi="Calibri" w:cs="Calibri"/>
          <w:sz w:val="20"/>
          <w:szCs w:val="20"/>
          <w:lang w:val="en-GB"/>
        </w:rPr>
        <w:t xml:space="preserve">foundation </w:t>
      </w:r>
      <w:r w:rsidR="00297C26" w:rsidRPr="00136052">
        <w:rPr>
          <w:rFonts w:ascii="Calibri" w:hAnsi="Calibri" w:cs="Calibri"/>
          <w:sz w:val="20"/>
          <w:szCs w:val="20"/>
          <w:lang w:val="en-GB"/>
        </w:rPr>
        <w:t xml:space="preserve">of </w:t>
      </w:r>
      <w:r w:rsidR="006579C2" w:rsidRPr="00136052">
        <w:rPr>
          <w:rFonts w:ascii="Calibri" w:hAnsi="Calibri" w:cs="Calibri"/>
          <w:sz w:val="20"/>
          <w:szCs w:val="20"/>
          <w:lang w:val="en-GB"/>
        </w:rPr>
        <w:t xml:space="preserve">Syngene </w:t>
      </w:r>
      <w:r w:rsidR="00491D1A" w:rsidRPr="00136052">
        <w:rPr>
          <w:rFonts w:ascii="Calibri" w:hAnsi="Calibri" w:cs="Calibri"/>
          <w:sz w:val="20"/>
          <w:szCs w:val="20"/>
          <w:lang w:val="en-GB"/>
        </w:rPr>
        <w:t xml:space="preserve">International Limited </w:t>
      </w:r>
      <w:r w:rsidR="006579C2" w:rsidRPr="00136052">
        <w:rPr>
          <w:rFonts w:ascii="Calibri" w:hAnsi="Calibri" w:cs="Calibri"/>
          <w:sz w:val="20"/>
          <w:szCs w:val="20"/>
          <w:lang w:val="en-GB"/>
        </w:rPr>
        <w:t>in 1994</w:t>
      </w:r>
      <w:r w:rsidR="00344105">
        <w:rPr>
          <w:rFonts w:ascii="Calibri" w:hAnsi="Calibri" w:cs="Calibri"/>
          <w:sz w:val="20"/>
          <w:szCs w:val="20"/>
          <w:lang w:val="en-GB"/>
        </w:rPr>
        <w:t>,</w:t>
      </w:r>
      <w:r w:rsidR="006579C2" w:rsidRPr="00136052">
        <w:rPr>
          <w:rFonts w:ascii="Calibri" w:hAnsi="Calibri" w:cs="Calibri"/>
          <w:sz w:val="20"/>
          <w:szCs w:val="20"/>
          <w:lang w:val="en-GB"/>
        </w:rPr>
        <w:t xml:space="preserve"> </w:t>
      </w:r>
      <w:r w:rsidR="00297C26" w:rsidRPr="00136052">
        <w:rPr>
          <w:rFonts w:ascii="Calibri" w:hAnsi="Calibri" w:cs="Calibri"/>
          <w:sz w:val="20"/>
          <w:szCs w:val="20"/>
          <w:lang w:val="en-GB"/>
        </w:rPr>
        <w:t xml:space="preserve">Biocon </w:t>
      </w:r>
      <w:r w:rsidR="000309B8" w:rsidRPr="00136052">
        <w:rPr>
          <w:rFonts w:ascii="Calibri" w:hAnsi="Calibri" w:cs="Calibri"/>
          <w:sz w:val="20"/>
          <w:szCs w:val="20"/>
          <w:lang w:val="en-GB"/>
        </w:rPr>
        <w:t>remained</w:t>
      </w:r>
      <w:r w:rsidR="00297C26" w:rsidRPr="00136052">
        <w:rPr>
          <w:rFonts w:ascii="Calibri" w:hAnsi="Calibri" w:cs="Calibri"/>
          <w:sz w:val="20"/>
          <w:szCs w:val="20"/>
          <w:lang w:val="en-GB"/>
        </w:rPr>
        <w:t xml:space="preserve"> faithful to its pioneer spirit, becoming the first Indian CRO company offering integrated scientific service from the early stage of drug discovery </w:t>
      </w:r>
      <w:r w:rsidR="008D0D94" w:rsidRPr="00136052">
        <w:rPr>
          <w:rFonts w:ascii="Calibri" w:hAnsi="Calibri" w:cs="Calibri"/>
          <w:sz w:val="20"/>
          <w:szCs w:val="20"/>
          <w:lang w:val="en-GB"/>
        </w:rPr>
        <w:t>in the areas of synthetic chemistry, molecular biology</w:t>
      </w:r>
      <w:r w:rsidR="00344105">
        <w:rPr>
          <w:rFonts w:ascii="Calibri" w:hAnsi="Calibri" w:cs="Calibri"/>
          <w:sz w:val="20"/>
          <w:szCs w:val="20"/>
          <w:lang w:val="en-GB"/>
        </w:rPr>
        <w:t>,</w:t>
      </w:r>
      <w:r w:rsidR="008D0D94" w:rsidRPr="00136052">
        <w:rPr>
          <w:rFonts w:ascii="Calibri" w:hAnsi="Calibri" w:cs="Calibri"/>
          <w:sz w:val="20"/>
          <w:szCs w:val="20"/>
          <w:lang w:val="en-GB"/>
        </w:rPr>
        <w:t xml:space="preserve"> and informatics. The service provided an end-to-end-solution from R&amp;D, over early clinical-trial management to manufacturing the drugs</w:t>
      </w:r>
      <w:r w:rsidR="00844292">
        <w:rPr>
          <w:rFonts w:ascii="Calibri" w:hAnsi="Calibri" w:cs="Calibri"/>
          <w:sz w:val="20"/>
          <w:szCs w:val="20"/>
          <w:lang w:val="en-GB"/>
        </w:rPr>
        <w:t>.</w:t>
      </w:r>
      <w:r w:rsidR="008D0D94" w:rsidRPr="00136052">
        <w:rPr>
          <w:rFonts w:ascii="Calibri" w:hAnsi="Calibri" w:cs="Calibri"/>
          <w:sz w:val="20"/>
          <w:szCs w:val="20"/>
          <w:lang w:val="en-GB"/>
        </w:rPr>
        <w:t xml:space="preserve"> The customer segment which is targeted by Syngene encompass</w:t>
      </w:r>
      <w:r w:rsidR="00736B38">
        <w:rPr>
          <w:rFonts w:ascii="Calibri" w:hAnsi="Calibri" w:cs="Calibri"/>
          <w:sz w:val="20"/>
          <w:szCs w:val="20"/>
          <w:lang w:val="en-GB"/>
        </w:rPr>
        <w:t>es</w:t>
      </w:r>
      <w:r w:rsidR="008D0D94" w:rsidRPr="00136052">
        <w:rPr>
          <w:rFonts w:ascii="Calibri" w:hAnsi="Calibri" w:cs="Calibri"/>
          <w:sz w:val="20"/>
          <w:szCs w:val="20"/>
          <w:lang w:val="en-GB"/>
        </w:rPr>
        <w:t xml:space="preserve"> a wide range of industries, including pharmaceutical, biotechnology, nutrition, animal health, </w:t>
      </w:r>
      <w:r w:rsidR="00DA457C">
        <w:rPr>
          <w:rFonts w:ascii="Calibri" w:hAnsi="Calibri" w:cs="Calibri"/>
          <w:sz w:val="20"/>
          <w:szCs w:val="20"/>
          <w:lang w:val="en-GB"/>
        </w:rPr>
        <w:t xml:space="preserve">and </w:t>
      </w:r>
      <w:r w:rsidR="008D0D94" w:rsidRPr="00136052">
        <w:rPr>
          <w:rFonts w:ascii="Calibri" w:hAnsi="Calibri" w:cs="Calibri"/>
          <w:sz w:val="20"/>
          <w:szCs w:val="20"/>
          <w:lang w:val="en-GB"/>
        </w:rPr>
        <w:t>consumer goods (Syngene,2020)</w:t>
      </w:r>
      <w:r w:rsidR="000309B8" w:rsidRPr="00136052">
        <w:rPr>
          <w:rFonts w:ascii="Calibri" w:hAnsi="Calibri" w:cs="Calibri"/>
          <w:sz w:val="20"/>
          <w:szCs w:val="20"/>
          <w:lang w:val="en-GB"/>
        </w:rPr>
        <w:t>.</w:t>
      </w:r>
      <w:r w:rsidR="0054624E" w:rsidRPr="00136052">
        <w:rPr>
          <w:rFonts w:ascii="Calibri" w:hAnsi="Calibri" w:cs="Calibri"/>
          <w:sz w:val="20"/>
          <w:szCs w:val="20"/>
          <w:lang w:val="en-GB"/>
        </w:rPr>
        <w:t xml:space="preserve"> Today, Syngene accounts for 30% of Biocon's revenue recording revenue growth of 10% in the FY 2020 (Biocon</w:t>
      </w:r>
      <w:r w:rsidR="00027C77" w:rsidRPr="00136052">
        <w:rPr>
          <w:rFonts w:ascii="Calibri" w:hAnsi="Calibri" w:cs="Calibri"/>
          <w:sz w:val="20"/>
          <w:szCs w:val="20"/>
          <w:lang w:val="en-GB"/>
        </w:rPr>
        <w:t>,AnnualReport,2020)</w:t>
      </w:r>
      <w:r w:rsidR="00736B38">
        <w:rPr>
          <w:rFonts w:ascii="Calibri" w:hAnsi="Calibri" w:cs="Calibri"/>
          <w:sz w:val="20"/>
          <w:szCs w:val="20"/>
          <w:lang w:val="en-GB"/>
        </w:rPr>
        <w:t xml:space="preserve">. </w:t>
      </w:r>
      <w:r w:rsidR="00844292">
        <w:rPr>
          <w:rFonts w:ascii="Calibri" w:hAnsi="Calibri" w:cs="Calibri"/>
          <w:sz w:val="20"/>
          <w:szCs w:val="20"/>
          <w:lang w:val="en-GB"/>
        </w:rPr>
        <w:t xml:space="preserve">Nowadays, </w:t>
      </w:r>
      <w:proofErr w:type="spellStart"/>
      <w:r w:rsidR="00844292">
        <w:rPr>
          <w:rFonts w:ascii="Calibri" w:hAnsi="Calibri" w:cs="Calibri"/>
          <w:sz w:val="20"/>
          <w:szCs w:val="20"/>
          <w:lang w:val="en-GB"/>
        </w:rPr>
        <w:t>Syngene's</w:t>
      </w:r>
      <w:proofErr w:type="spellEnd"/>
      <w:r w:rsidR="00844292">
        <w:rPr>
          <w:rFonts w:ascii="Calibri" w:hAnsi="Calibri" w:cs="Calibri"/>
          <w:sz w:val="20"/>
          <w:szCs w:val="20"/>
          <w:lang w:val="en-GB"/>
        </w:rPr>
        <w:t xml:space="preserve"> portfolio includes the whole range of clinical trials from phase I-IV</w:t>
      </w:r>
      <w:r w:rsidR="00EC5C76">
        <w:rPr>
          <w:rFonts w:ascii="Calibri" w:hAnsi="Calibri" w:cs="Calibri"/>
          <w:sz w:val="20"/>
          <w:szCs w:val="20"/>
          <w:lang w:val="en-GB"/>
        </w:rPr>
        <w:t xml:space="preserve">. </w:t>
      </w:r>
      <w:r w:rsidR="00F8671E" w:rsidRPr="00136052">
        <w:rPr>
          <w:rFonts w:ascii="Calibri" w:hAnsi="Calibri" w:cs="Calibri"/>
          <w:sz w:val="20"/>
          <w:szCs w:val="20"/>
          <w:lang w:val="en-GB"/>
        </w:rPr>
        <w:t>In 2000</w:t>
      </w:r>
      <w:r w:rsidR="000309B8" w:rsidRPr="00136052">
        <w:rPr>
          <w:rFonts w:ascii="Calibri" w:hAnsi="Calibri" w:cs="Calibri"/>
          <w:sz w:val="20"/>
          <w:szCs w:val="20"/>
          <w:lang w:val="en-GB"/>
        </w:rPr>
        <w:t xml:space="preserve"> Clinigene</w:t>
      </w:r>
      <w:r w:rsidR="00491D1A" w:rsidRPr="00136052">
        <w:rPr>
          <w:rFonts w:ascii="Calibri" w:hAnsi="Calibri" w:cs="Calibri"/>
          <w:sz w:val="20"/>
          <w:szCs w:val="20"/>
          <w:lang w:val="en-GB"/>
        </w:rPr>
        <w:t xml:space="preserve"> International Limited</w:t>
      </w:r>
      <w:r w:rsidR="000309B8" w:rsidRPr="00136052">
        <w:rPr>
          <w:rFonts w:ascii="Calibri" w:hAnsi="Calibri" w:cs="Calibri"/>
          <w:sz w:val="20"/>
          <w:szCs w:val="20"/>
          <w:lang w:val="en-GB"/>
        </w:rPr>
        <w:t xml:space="preserve"> another subsidiary of Biocon</w:t>
      </w:r>
      <w:r w:rsidR="00F8671E" w:rsidRPr="00136052">
        <w:rPr>
          <w:rFonts w:ascii="Calibri" w:hAnsi="Calibri" w:cs="Calibri"/>
          <w:sz w:val="20"/>
          <w:szCs w:val="20"/>
          <w:lang w:val="en-GB"/>
        </w:rPr>
        <w:t xml:space="preserve"> was established providing</w:t>
      </w:r>
      <w:r w:rsidR="000309B8" w:rsidRPr="00136052">
        <w:rPr>
          <w:rFonts w:ascii="Calibri" w:hAnsi="Calibri" w:cs="Calibri"/>
          <w:sz w:val="20"/>
          <w:szCs w:val="20"/>
          <w:lang w:val="en-GB"/>
        </w:rPr>
        <w:t xml:space="preserve"> full service in clinical trials </w:t>
      </w:r>
      <w:r w:rsidR="00F8671E" w:rsidRPr="00136052">
        <w:rPr>
          <w:rFonts w:ascii="Calibri" w:hAnsi="Calibri" w:cs="Calibri"/>
          <w:sz w:val="20"/>
          <w:szCs w:val="20"/>
          <w:lang w:val="en-GB"/>
        </w:rPr>
        <w:t>capitalising</w:t>
      </w:r>
      <w:r w:rsidR="000309B8" w:rsidRPr="00136052">
        <w:rPr>
          <w:rFonts w:ascii="Calibri" w:hAnsi="Calibri" w:cs="Calibri"/>
          <w:sz w:val="20"/>
          <w:szCs w:val="20"/>
          <w:lang w:val="en-GB"/>
        </w:rPr>
        <w:t xml:space="preserve"> on its R&amp;D strength, its technical capability</w:t>
      </w:r>
      <w:r w:rsidR="00D700BC" w:rsidRPr="00136052">
        <w:rPr>
          <w:rFonts w:ascii="Calibri" w:hAnsi="Calibri" w:cs="Calibri"/>
          <w:sz w:val="20"/>
          <w:szCs w:val="20"/>
          <w:lang w:val="en-GB"/>
        </w:rPr>
        <w:t xml:space="preserve">. </w:t>
      </w:r>
      <w:r w:rsidR="002207A0" w:rsidRPr="00136052">
        <w:rPr>
          <w:rFonts w:ascii="Calibri" w:hAnsi="Calibri" w:cs="Calibri"/>
          <w:sz w:val="20"/>
          <w:szCs w:val="20"/>
          <w:lang w:val="en-GB"/>
        </w:rPr>
        <w:t>Global pharmaceutical firms initiated a trend of outsourcing the three areas of the drug discovery and development value chain comprising (1) Research and development (R&amp;D) which includes the production of t</w:t>
      </w:r>
      <w:r w:rsidR="00DA457C">
        <w:rPr>
          <w:rFonts w:ascii="Calibri" w:hAnsi="Calibri" w:cs="Calibri"/>
          <w:sz w:val="20"/>
          <w:szCs w:val="20"/>
          <w:lang w:val="en-GB"/>
        </w:rPr>
        <w:t>arget and custom molecules (2) c</w:t>
      </w:r>
      <w:r w:rsidR="002207A0" w:rsidRPr="00136052">
        <w:rPr>
          <w:rFonts w:ascii="Calibri" w:hAnsi="Calibri" w:cs="Calibri"/>
          <w:sz w:val="20"/>
          <w:szCs w:val="20"/>
          <w:lang w:val="en-GB"/>
        </w:rPr>
        <w:t xml:space="preserve">linical trials, and (3) manufacturing of the tested and approved drug (Kalegaonkar,2008). </w:t>
      </w:r>
      <w:r w:rsidR="00576985" w:rsidRPr="00136052">
        <w:rPr>
          <w:rFonts w:ascii="Calibri" w:hAnsi="Calibri" w:cs="Calibri"/>
          <w:sz w:val="20"/>
          <w:szCs w:val="20"/>
          <w:lang w:val="en-GB"/>
        </w:rPr>
        <w:t>This trend persists up to this very day and will potentially rise to a market share of USD 45 billion</w:t>
      </w:r>
      <w:r w:rsidR="00280A4B">
        <w:rPr>
          <w:rFonts w:ascii="Calibri" w:hAnsi="Calibri" w:cs="Calibri"/>
          <w:sz w:val="20"/>
          <w:szCs w:val="20"/>
          <w:lang w:val="en-GB"/>
        </w:rPr>
        <w:t xml:space="preserve"> in 2022</w:t>
      </w:r>
      <w:r w:rsidR="00576985" w:rsidRPr="00136052">
        <w:rPr>
          <w:rFonts w:ascii="Calibri" w:hAnsi="Calibri" w:cs="Calibri"/>
          <w:sz w:val="20"/>
          <w:szCs w:val="20"/>
          <w:lang w:val="en-GB"/>
        </w:rPr>
        <w:t xml:space="preserve"> (Buvailo,2020b)</w:t>
      </w:r>
      <w:r w:rsidR="00280A4B">
        <w:rPr>
          <w:rFonts w:ascii="Calibri" w:hAnsi="Calibri" w:cs="Calibri"/>
          <w:sz w:val="20"/>
          <w:szCs w:val="20"/>
          <w:lang w:val="en-GB"/>
        </w:rPr>
        <w:t>. Biocon's early jump on that bandwagon</w:t>
      </w:r>
      <w:r w:rsidR="00576985" w:rsidRPr="00136052">
        <w:rPr>
          <w:rFonts w:ascii="Calibri" w:hAnsi="Calibri" w:cs="Calibri"/>
          <w:sz w:val="20"/>
          <w:szCs w:val="20"/>
          <w:lang w:val="en-GB"/>
        </w:rPr>
        <w:t xml:space="preserve"> </w:t>
      </w:r>
      <w:r w:rsidR="00280A4B">
        <w:rPr>
          <w:rFonts w:ascii="Calibri" w:hAnsi="Calibri" w:cs="Calibri"/>
          <w:sz w:val="20"/>
          <w:szCs w:val="20"/>
          <w:lang w:val="en-GB"/>
        </w:rPr>
        <w:t>with Syngene and Clinigene underpins</w:t>
      </w:r>
      <w:r w:rsidR="00576985" w:rsidRPr="00136052">
        <w:rPr>
          <w:rFonts w:ascii="Calibri" w:hAnsi="Calibri" w:cs="Calibri"/>
          <w:sz w:val="20"/>
          <w:szCs w:val="20"/>
          <w:lang w:val="en-GB"/>
        </w:rPr>
        <w:t xml:space="preserve"> </w:t>
      </w:r>
      <w:r w:rsidR="00280A4B">
        <w:rPr>
          <w:rFonts w:ascii="Calibri" w:hAnsi="Calibri" w:cs="Calibri"/>
          <w:sz w:val="20"/>
          <w:szCs w:val="20"/>
          <w:lang w:val="en-GB"/>
        </w:rPr>
        <w:t xml:space="preserve">its </w:t>
      </w:r>
      <w:r w:rsidR="00576985" w:rsidRPr="00136052">
        <w:rPr>
          <w:rFonts w:ascii="Calibri" w:hAnsi="Calibri" w:cs="Calibri"/>
          <w:sz w:val="20"/>
          <w:szCs w:val="20"/>
          <w:lang w:val="en-GB"/>
        </w:rPr>
        <w:t>strategic innovative ap</w:t>
      </w:r>
      <w:r w:rsidR="005F7968" w:rsidRPr="00136052">
        <w:rPr>
          <w:rFonts w:ascii="Calibri" w:hAnsi="Calibri" w:cs="Calibri"/>
          <w:sz w:val="20"/>
          <w:szCs w:val="20"/>
          <w:lang w:val="en-GB"/>
        </w:rPr>
        <w:t xml:space="preserve">proach and pioneering spirit.  </w:t>
      </w:r>
      <w:r w:rsidR="00280A4B">
        <w:rPr>
          <w:rFonts w:ascii="Calibri" w:hAnsi="Calibri" w:cs="Calibri"/>
          <w:sz w:val="20"/>
          <w:szCs w:val="20"/>
          <w:lang w:val="en-GB"/>
        </w:rPr>
        <w:t>Through the creation of</w:t>
      </w:r>
      <w:r w:rsidR="00F8671E" w:rsidRPr="00136052">
        <w:rPr>
          <w:rFonts w:ascii="Calibri" w:hAnsi="Calibri" w:cs="Calibri"/>
          <w:sz w:val="20"/>
          <w:szCs w:val="20"/>
          <w:lang w:val="en-GB"/>
        </w:rPr>
        <w:t xml:space="preserve"> Syngene</w:t>
      </w:r>
      <w:r w:rsidR="00280A4B">
        <w:rPr>
          <w:rFonts w:ascii="Calibri" w:hAnsi="Calibri" w:cs="Calibri"/>
          <w:sz w:val="20"/>
          <w:szCs w:val="20"/>
          <w:lang w:val="en-GB"/>
        </w:rPr>
        <w:t>,</w:t>
      </w:r>
      <w:r w:rsidR="00F8671E" w:rsidRPr="00136052">
        <w:rPr>
          <w:rFonts w:ascii="Calibri" w:hAnsi="Calibri" w:cs="Calibri"/>
          <w:sz w:val="20"/>
          <w:szCs w:val="20"/>
          <w:lang w:val="en-GB"/>
        </w:rPr>
        <w:t xml:space="preserve"> Biocon entered the CRO business without covering the clinical-trial stage</w:t>
      </w:r>
      <w:r w:rsidR="00FE2392">
        <w:rPr>
          <w:rFonts w:ascii="Calibri" w:hAnsi="Calibri" w:cs="Calibri"/>
          <w:sz w:val="20"/>
          <w:szCs w:val="20"/>
          <w:lang w:val="en-GB"/>
        </w:rPr>
        <w:t xml:space="preserve"> at first</w:t>
      </w:r>
      <w:r w:rsidR="00F8671E" w:rsidRPr="00136052">
        <w:rPr>
          <w:rFonts w:ascii="Calibri" w:hAnsi="Calibri" w:cs="Calibri"/>
          <w:sz w:val="20"/>
          <w:szCs w:val="20"/>
          <w:lang w:val="en-GB"/>
        </w:rPr>
        <w:t xml:space="preserve">. This gap sought to be filled by the Clinigene by providing clients with a wide range of clinical trial services covering the two areas of generic drugs which </w:t>
      </w:r>
      <w:r w:rsidR="008B4A1F" w:rsidRPr="00136052">
        <w:rPr>
          <w:rFonts w:ascii="Calibri" w:hAnsi="Calibri" w:cs="Calibri"/>
          <w:sz w:val="20"/>
          <w:szCs w:val="20"/>
          <w:lang w:val="en-GB"/>
        </w:rPr>
        <w:t>requires bio-equivalence and bio-availabi</w:t>
      </w:r>
      <w:r w:rsidR="00DA0EC1" w:rsidRPr="00136052">
        <w:rPr>
          <w:rFonts w:ascii="Calibri" w:hAnsi="Calibri" w:cs="Calibri"/>
          <w:sz w:val="20"/>
          <w:szCs w:val="20"/>
          <w:lang w:val="en-GB"/>
        </w:rPr>
        <w:t>li</w:t>
      </w:r>
      <w:r w:rsidR="008B4A1F" w:rsidRPr="00136052">
        <w:rPr>
          <w:rFonts w:ascii="Calibri" w:hAnsi="Calibri" w:cs="Calibri"/>
          <w:sz w:val="20"/>
          <w:szCs w:val="20"/>
          <w:lang w:val="en-GB"/>
        </w:rPr>
        <w:t>ty (BE/BA) and clinical studies with a</w:t>
      </w:r>
      <w:r w:rsidR="00DA0EC1" w:rsidRPr="00136052">
        <w:rPr>
          <w:rFonts w:ascii="Calibri" w:hAnsi="Calibri" w:cs="Calibri"/>
          <w:sz w:val="20"/>
          <w:szCs w:val="20"/>
          <w:lang w:val="en-GB"/>
        </w:rPr>
        <w:t>n</w:t>
      </w:r>
      <w:r w:rsidR="008B4A1F" w:rsidRPr="00136052">
        <w:rPr>
          <w:rFonts w:ascii="Calibri" w:hAnsi="Calibri" w:cs="Calibri"/>
          <w:sz w:val="20"/>
          <w:szCs w:val="20"/>
          <w:lang w:val="en-GB"/>
        </w:rPr>
        <w:t xml:space="preserve"> examination procedure</w:t>
      </w:r>
      <w:r w:rsidR="00DA0EC1" w:rsidRPr="00136052">
        <w:rPr>
          <w:rFonts w:ascii="Calibri" w:hAnsi="Calibri" w:cs="Calibri"/>
          <w:sz w:val="20"/>
          <w:szCs w:val="20"/>
          <w:lang w:val="en-GB"/>
        </w:rPr>
        <w:t xml:space="preserve"> to prove the effectiveness of the generic drug compared to the off-patent original medication </w:t>
      </w:r>
      <w:r w:rsidR="00001522" w:rsidRPr="00136052">
        <w:rPr>
          <w:rFonts w:ascii="Calibri" w:hAnsi="Calibri" w:cs="Calibri"/>
          <w:sz w:val="20"/>
          <w:szCs w:val="20"/>
          <w:lang w:val="en-GB"/>
        </w:rPr>
        <w:t xml:space="preserve">but also the comprehensive clinical trials for new drugs </w:t>
      </w:r>
      <w:r w:rsidR="00DA0EC1" w:rsidRPr="00136052">
        <w:rPr>
          <w:rFonts w:ascii="Calibri" w:hAnsi="Calibri" w:cs="Calibri"/>
          <w:sz w:val="20"/>
          <w:szCs w:val="20"/>
          <w:lang w:val="en-GB"/>
        </w:rPr>
        <w:t>(</w:t>
      </w:r>
      <w:r w:rsidR="00001522" w:rsidRPr="00136052">
        <w:rPr>
          <w:rFonts w:ascii="Calibri" w:hAnsi="Calibri" w:cs="Calibri"/>
          <w:sz w:val="20"/>
          <w:szCs w:val="20"/>
          <w:lang w:val="en-GB"/>
        </w:rPr>
        <w:t>Kalegaonkar,</w:t>
      </w:r>
      <w:r w:rsidR="00280A4B">
        <w:rPr>
          <w:rFonts w:ascii="Calibri" w:hAnsi="Calibri" w:cs="Calibri"/>
          <w:sz w:val="20"/>
          <w:szCs w:val="20"/>
          <w:lang w:val="en-GB"/>
        </w:rPr>
        <w:t>et.al.</w:t>
      </w:r>
      <w:r w:rsidR="00001522" w:rsidRPr="00136052">
        <w:rPr>
          <w:rFonts w:ascii="Calibri" w:hAnsi="Calibri" w:cs="Calibri"/>
          <w:sz w:val="20"/>
          <w:szCs w:val="20"/>
          <w:lang w:val="en-GB"/>
        </w:rPr>
        <w:t>2008)</w:t>
      </w:r>
      <w:r w:rsidR="00DA0EC1" w:rsidRPr="00136052">
        <w:rPr>
          <w:rFonts w:ascii="Calibri" w:hAnsi="Calibri" w:cs="Calibri"/>
          <w:sz w:val="20"/>
          <w:szCs w:val="20"/>
          <w:lang w:val="en-GB"/>
        </w:rPr>
        <w:t>.</w:t>
      </w:r>
      <w:r w:rsidR="00001522" w:rsidRPr="00136052">
        <w:rPr>
          <w:rFonts w:ascii="Calibri" w:hAnsi="Calibri" w:cs="Calibri"/>
          <w:sz w:val="20"/>
          <w:szCs w:val="20"/>
          <w:lang w:val="en-GB"/>
        </w:rPr>
        <w:t xml:space="preserve"> Consequently, Clinigene is complementing the missing stage of the drug </w:t>
      </w:r>
      <w:r w:rsidR="00491D1A" w:rsidRPr="00136052">
        <w:rPr>
          <w:rFonts w:ascii="Calibri" w:hAnsi="Calibri" w:cs="Calibri"/>
          <w:sz w:val="20"/>
          <w:szCs w:val="20"/>
          <w:lang w:val="en-GB"/>
        </w:rPr>
        <w:t>development and discovery value chain</w:t>
      </w:r>
      <w:r w:rsidR="002207A0" w:rsidRPr="00136052">
        <w:rPr>
          <w:rFonts w:ascii="Calibri" w:hAnsi="Calibri" w:cs="Calibri"/>
          <w:sz w:val="20"/>
          <w:szCs w:val="20"/>
          <w:lang w:val="en-GB"/>
        </w:rPr>
        <w:t xml:space="preserve"> </w:t>
      </w:r>
      <w:r w:rsidR="00576985" w:rsidRPr="00136052">
        <w:rPr>
          <w:rFonts w:ascii="Calibri" w:hAnsi="Calibri" w:cs="Calibri"/>
          <w:sz w:val="20"/>
          <w:szCs w:val="20"/>
          <w:lang w:val="en-GB"/>
        </w:rPr>
        <w:t>through implementing a new service range targeting the existing CRO market</w:t>
      </w:r>
      <w:r w:rsidR="00491D1A" w:rsidRPr="00136052">
        <w:rPr>
          <w:rFonts w:ascii="Calibri" w:hAnsi="Calibri" w:cs="Calibri"/>
          <w:sz w:val="20"/>
          <w:szCs w:val="20"/>
          <w:lang w:val="en-GB"/>
        </w:rPr>
        <w:t>.</w:t>
      </w:r>
      <w:r w:rsidR="00576985" w:rsidRPr="00136052">
        <w:rPr>
          <w:rFonts w:ascii="Calibri" w:hAnsi="Calibri" w:cs="Calibri"/>
          <w:sz w:val="20"/>
          <w:szCs w:val="20"/>
          <w:lang w:val="en-GB"/>
        </w:rPr>
        <w:t xml:space="preserve"> </w:t>
      </w:r>
      <w:r w:rsidR="00491D1A" w:rsidRPr="00136052">
        <w:rPr>
          <w:rFonts w:ascii="Calibri" w:hAnsi="Calibri" w:cs="Calibri"/>
          <w:sz w:val="20"/>
          <w:szCs w:val="20"/>
          <w:lang w:val="en-GB"/>
        </w:rPr>
        <w:t xml:space="preserve">In 2011 Clinigene concluded a </w:t>
      </w:r>
      <w:r w:rsidR="00576985" w:rsidRPr="00136052">
        <w:rPr>
          <w:rFonts w:ascii="Calibri" w:hAnsi="Calibri" w:cs="Calibri"/>
          <w:sz w:val="20"/>
          <w:szCs w:val="20"/>
          <w:lang w:val="en-GB"/>
        </w:rPr>
        <w:t xml:space="preserve">strategic </w:t>
      </w:r>
      <w:r w:rsidR="00491D1A" w:rsidRPr="00136052">
        <w:rPr>
          <w:rFonts w:ascii="Calibri" w:hAnsi="Calibri" w:cs="Calibri"/>
          <w:sz w:val="20"/>
          <w:szCs w:val="20"/>
          <w:lang w:val="en-GB"/>
        </w:rPr>
        <w:t xml:space="preserve">collaborative agreement with </w:t>
      </w:r>
      <w:proofErr w:type="spellStart"/>
      <w:r w:rsidR="00491D1A" w:rsidRPr="00136052">
        <w:rPr>
          <w:rFonts w:ascii="Calibri" w:hAnsi="Calibri" w:cs="Calibri"/>
          <w:sz w:val="20"/>
          <w:szCs w:val="20"/>
          <w:lang w:val="en-GB"/>
        </w:rPr>
        <w:t>Seattle,U.S.A</w:t>
      </w:r>
      <w:proofErr w:type="spellEnd"/>
      <w:r w:rsidR="00491D1A" w:rsidRPr="00136052">
        <w:rPr>
          <w:rFonts w:ascii="Calibri" w:hAnsi="Calibri" w:cs="Calibri"/>
          <w:sz w:val="20"/>
          <w:szCs w:val="20"/>
          <w:lang w:val="en-GB"/>
        </w:rPr>
        <w:t xml:space="preserve">.-based company Pacific </w:t>
      </w:r>
      <w:proofErr w:type="spellStart"/>
      <w:r w:rsidR="00491D1A" w:rsidRPr="00136052">
        <w:rPr>
          <w:rFonts w:ascii="Calibri" w:hAnsi="Calibri" w:cs="Calibri"/>
          <w:sz w:val="20"/>
          <w:szCs w:val="20"/>
          <w:lang w:val="en-GB"/>
        </w:rPr>
        <w:t>Biomarkes</w:t>
      </w:r>
      <w:proofErr w:type="spellEnd"/>
      <w:r w:rsidR="00491D1A" w:rsidRPr="00136052">
        <w:rPr>
          <w:rFonts w:ascii="Calibri" w:hAnsi="Calibri" w:cs="Calibri"/>
          <w:sz w:val="20"/>
          <w:szCs w:val="20"/>
          <w:lang w:val="en-GB"/>
        </w:rPr>
        <w:t xml:space="preserve"> to </w:t>
      </w:r>
      <w:r w:rsidR="00576985" w:rsidRPr="00136052">
        <w:rPr>
          <w:rFonts w:ascii="Calibri" w:hAnsi="Calibri" w:cs="Calibri"/>
          <w:sz w:val="20"/>
          <w:szCs w:val="20"/>
          <w:lang w:val="en-GB"/>
        </w:rPr>
        <w:t>extend its service range covering</w:t>
      </w:r>
      <w:r w:rsidR="00491D1A" w:rsidRPr="00136052">
        <w:rPr>
          <w:rFonts w:ascii="Calibri" w:hAnsi="Calibri" w:cs="Calibri"/>
          <w:sz w:val="20"/>
          <w:szCs w:val="20"/>
          <w:lang w:val="en-GB"/>
        </w:rPr>
        <w:t xml:space="preserve"> the </w:t>
      </w:r>
      <w:r w:rsidR="00FE2392" w:rsidRPr="00FE2392">
        <w:rPr>
          <w:rFonts w:ascii="Calibri" w:hAnsi="Calibri" w:cs="Calibri"/>
          <w:i/>
          <w:sz w:val="20"/>
          <w:szCs w:val="20"/>
          <w:lang w:val="en-GB"/>
        </w:rPr>
        <w:t xml:space="preserve">'specialty </w:t>
      </w:r>
      <w:r w:rsidR="00491D1A" w:rsidRPr="00FE2392">
        <w:rPr>
          <w:rFonts w:ascii="Calibri" w:hAnsi="Calibri" w:cs="Calibri"/>
          <w:i/>
          <w:sz w:val="20"/>
          <w:szCs w:val="20"/>
          <w:lang w:val="en-GB"/>
        </w:rPr>
        <w:t xml:space="preserve">biomarker and high-end clinical trial laboratory needs of the global </w:t>
      </w:r>
      <w:r w:rsidR="00576985" w:rsidRPr="00FE2392">
        <w:rPr>
          <w:rFonts w:ascii="Calibri" w:hAnsi="Calibri" w:cs="Calibri"/>
          <w:i/>
          <w:sz w:val="20"/>
          <w:szCs w:val="20"/>
          <w:lang w:val="en-GB"/>
        </w:rPr>
        <w:t>pharmaceutical</w:t>
      </w:r>
      <w:r w:rsidR="00491D1A" w:rsidRPr="00FE2392">
        <w:rPr>
          <w:rFonts w:ascii="Calibri" w:hAnsi="Calibri" w:cs="Calibri"/>
          <w:i/>
          <w:sz w:val="20"/>
          <w:szCs w:val="20"/>
          <w:lang w:val="en-GB"/>
        </w:rPr>
        <w:t xml:space="preserve"> and biotechnology industry'</w:t>
      </w:r>
      <w:r w:rsidR="00491D1A" w:rsidRPr="00136052">
        <w:rPr>
          <w:rFonts w:ascii="Calibri" w:hAnsi="Calibri" w:cs="Calibri"/>
          <w:sz w:val="20"/>
          <w:szCs w:val="20"/>
          <w:lang w:val="en-GB"/>
        </w:rPr>
        <w:t xml:space="preserve"> (PBI,2020</w:t>
      </w:r>
      <w:r w:rsidR="00205DFD" w:rsidRPr="00136052">
        <w:rPr>
          <w:rFonts w:ascii="Calibri" w:hAnsi="Calibri" w:cs="Calibri"/>
          <w:sz w:val="20"/>
          <w:szCs w:val="20"/>
          <w:lang w:val="en-GB"/>
        </w:rPr>
        <w:t xml:space="preserve">). </w:t>
      </w:r>
      <w:r w:rsidR="00EC5C76">
        <w:rPr>
          <w:rFonts w:ascii="Calibri" w:hAnsi="Calibri" w:cs="Calibri"/>
          <w:sz w:val="20"/>
          <w:szCs w:val="20"/>
          <w:lang w:val="en-GB"/>
        </w:rPr>
        <w:t xml:space="preserve">In 2013 the company declares that </w:t>
      </w:r>
      <w:proofErr w:type="spellStart"/>
      <w:r w:rsidR="00EC5C76">
        <w:rPr>
          <w:rFonts w:ascii="Calibri" w:hAnsi="Calibri" w:cs="Calibri"/>
          <w:sz w:val="20"/>
          <w:szCs w:val="20"/>
          <w:lang w:val="en-GB"/>
        </w:rPr>
        <w:t>Clinegene</w:t>
      </w:r>
      <w:proofErr w:type="spellEnd"/>
      <w:r w:rsidR="00EC5C76">
        <w:rPr>
          <w:rFonts w:ascii="Calibri" w:hAnsi="Calibri" w:cs="Calibri"/>
          <w:sz w:val="20"/>
          <w:szCs w:val="20"/>
          <w:lang w:val="en-GB"/>
        </w:rPr>
        <w:t xml:space="preserve"> is </w:t>
      </w:r>
      <w:r w:rsidR="00EC5C76" w:rsidRPr="00280A4B">
        <w:rPr>
          <w:rFonts w:ascii="Calibri" w:hAnsi="Calibri" w:cs="Calibri"/>
          <w:i/>
          <w:sz w:val="20"/>
          <w:szCs w:val="20"/>
          <w:lang w:val="en-GB"/>
        </w:rPr>
        <w:t>'positioned as a third party clinical research organisation (CRO)</w:t>
      </w:r>
      <w:r w:rsidR="00EC5C76">
        <w:rPr>
          <w:rFonts w:ascii="Calibri" w:hAnsi="Calibri" w:cs="Calibri"/>
          <w:sz w:val="20"/>
          <w:szCs w:val="20"/>
          <w:lang w:val="en-GB"/>
        </w:rPr>
        <w:t>' (Urs,2013).</w:t>
      </w:r>
    </w:p>
    <w:p w:rsidR="000309B8" w:rsidRPr="00136052" w:rsidRDefault="005F7968" w:rsidP="00334CE0">
      <w:pPr>
        <w:pStyle w:val="StandardWeb"/>
        <w:shd w:val="clear" w:color="auto" w:fill="FFFFFF"/>
        <w:spacing w:before="0" w:beforeAutospacing="0"/>
        <w:jc w:val="both"/>
        <w:rPr>
          <w:rFonts w:ascii="Calibri" w:hAnsi="Calibri" w:cs="Calibri"/>
          <w:sz w:val="20"/>
          <w:szCs w:val="20"/>
          <w:lang w:val="en-GB"/>
        </w:rPr>
      </w:pPr>
      <w:r w:rsidRPr="00136052">
        <w:rPr>
          <w:rFonts w:ascii="Calibri" w:hAnsi="Calibri" w:cs="Calibri"/>
          <w:sz w:val="20"/>
          <w:szCs w:val="20"/>
          <w:lang w:val="en-GB"/>
        </w:rPr>
        <w:t xml:space="preserve">According to its Annual Report (2020) Biocon </w:t>
      </w:r>
      <w:r w:rsidR="00280A4B">
        <w:rPr>
          <w:rFonts w:ascii="Calibri" w:hAnsi="Calibri" w:cs="Calibri"/>
          <w:sz w:val="20"/>
          <w:szCs w:val="20"/>
          <w:lang w:val="en-GB"/>
        </w:rPr>
        <w:t xml:space="preserve">is planning to </w:t>
      </w:r>
      <w:r w:rsidR="00B44810" w:rsidRPr="00136052">
        <w:rPr>
          <w:rFonts w:ascii="Calibri" w:hAnsi="Calibri" w:cs="Calibri"/>
          <w:sz w:val="20"/>
          <w:szCs w:val="20"/>
          <w:lang w:val="en-GB"/>
        </w:rPr>
        <w:t xml:space="preserve"> implement </w:t>
      </w:r>
      <w:r w:rsidR="00FE2392">
        <w:rPr>
          <w:rFonts w:ascii="Calibri" w:hAnsi="Calibri" w:cs="Calibri"/>
          <w:sz w:val="20"/>
          <w:szCs w:val="20"/>
          <w:lang w:val="en-GB"/>
        </w:rPr>
        <w:t xml:space="preserve">the </w:t>
      </w:r>
      <w:r w:rsidR="00B44810" w:rsidRPr="00136052">
        <w:rPr>
          <w:rFonts w:ascii="Calibri" w:hAnsi="Calibri" w:cs="Calibri"/>
          <w:sz w:val="20"/>
          <w:szCs w:val="20"/>
          <w:lang w:val="en-GB"/>
        </w:rPr>
        <w:t>market development</w:t>
      </w:r>
      <w:r w:rsidR="0054624E" w:rsidRPr="00136052">
        <w:rPr>
          <w:rFonts w:ascii="Calibri" w:hAnsi="Calibri" w:cs="Calibri"/>
          <w:sz w:val="20"/>
          <w:szCs w:val="20"/>
          <w:lang w:val="en-GB"/>
        </w:rPr>
        <w:t xml:space="preserve"> strategy</w:t>
      </w:r>
      <w:r w:rsidR="00B44810" w:rsidRPr="00136052">
        <w:rPr>
          <w:rFonts w:ascii="Calibri" w:hAnsi="Calibri" w:cs="Calibri"/>
          <w:sz w:val="20"/>
          <w:szCs w:val="20"/>
          <w:lang w:val="en-GB"/>
        </w:rPr>
        <w:t xml:space="preserve"> by targeting 10-15 emerging and developed markets in various new countries either </w:t>
      </w:r>
      <w:r w:rsidR="00DC3B83" w:rsidRPr="00136052">
        <w:rPr>
          <w:rFonts w:ascii="Calibri" w:hAnsi="Calibri" w:cs="Calibri"/>
          <w:sz w:val="20"/>
          <w:szCs w:val="20"/>
          <w:lang w:val="en-GB"/>
        </w:rPr>
        <w:t>on its own or with new</w:t>
      </w:r>
      <w:r w:rsidR="00B44810" w:rsidRPr="00136052">
        <w:rPr>
          <w:rFonts w:ascii="Calibri" w:hAnsi="Calibri" w:cs="Calibri"/>
          <w:sz w:val="20"/>
          <w:szCs w:val="20"/>
          <w:lang w:val="en-GB"/>
        </w:rPr>
        <w:t xml:space="preserve"> business partner</w:t>
      </w:r>
      <w:r w:rsidR="00DC3B83" w:rsidRPr="00136052">
        <w:rPr>
          <w:rFonts w:ascii="Calibri" w:hAnsi="Calibri" w:cs="Calibri"/>
          <w:sz w:val="20"/>
          <w:szCs w:val="20"/>
          <w:lang w:val="en-GB"/>
        </w:rPr>
        <w:t>s. In the FY 2020, for example</w:t>
      </w:r>
      <w:r w:rsidR="00B44810" w:rsidRPr="00136052">
        <w:rPr>
          <w:rFonts w:ascii="Calibri" w:hAnsi="Calibri" w:cs="Calibri"/>
          <w:sz w:val="20"/>
          <w:szCs w:val="20"/>
          <w:lang w:val="en-GB"/>
        </w:rPr>
        <w:t>,</w:t>
      </w:r>
      <w:r w:rsidR="00DC3B83" w:rsidRPr="00136052">
        <w:rPr>
          <w:rFonts w:ascii="Calibri" w:hAnsi="Calibri" w:cs="Calibri"/>
          <w:sz w:val="20"/>
          <w:szCs w:val="20"/>
          <w:lang w:val="en-GB"/>
        </w:rPr>
        <w:t xml:space="preserve"> Biocon</w:t>
      </w:r>
      <w:r w:rsidR="00B44810" w:rsidRPr="00136052">
        <w:rPr>
          <w:rFonts w:ascii="Calibri" w:hAnsi="Calibri" w:cs="Calibri"/>
          <w:sz w:val="20"/>
          <w:szCs w:val="20"/>
          <w:lang w:val="en-GB"/>
        </w:rPr>
        <w:t xml:space="preserve"> entered the Chinese market</w:t>
      </w:r>
      <w:r w:rsidR="00DC3B83" w:rsidRPr="00136052">
        <w:rPr>
          <w:rFonts w:ascii="Calibri" w:hAnsi="Calibri" w:cs="Calibri"/>
          <w:sz w:val="20"/>
          <w:szCs w:val="20"/>
          <w:lang w:val="en-GB"/>
        </w:rPr>
        <w:t xml:space="preserve"> with its small molecules business</w:t>
      </w:r>
      <w:r w:rsidR="00B44810" w:rsidRPr="00136052">
        <w:rPr>
          <w:rFonts w:ascii="Calibri" w:hAnsi="Calibri" w:cs="Calibri"/>
          <w:sz w:val="20"/>
          <w:szCs w:val="20"/>
          <w:lang w:val="en-GB"/>
        </w:rPr>
        <w:t xml:space="preserve"> through a license and supply agreement with China Medical System Holdings Limited. </w:t>
      </w:r>
    </w:p>
    <w:p w:rsidR="00027C77" w:rsidRPr="00136052" w:rsidRDefault="00027C77" w:rsidP="00334CE0">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Further market opportunities are capitalised on in the next years through market penetration within the </w:t>
      </w:r>
      <w:r w:rsidR="00171BA3" w:rsidRPr="00136052">
        <w:rPr>
          <w:rFonts w:ascii="Calibri" w:hAnsi="Calibri" w:cs="Calibri"/>
          <w:sz w:val="20"/>
          <w:szCs w:val="20"/>
          <w:lang w:val="en-GB"/>
        </w:rPr>
        <w:t>biosimilars</w:t>
      </w:r>
      <w:r w:rsidRPr="00136052">
        <w:rPr>
          <w:rFonts w:ascii="Calibri" w:hAnsi="Calibri" w:cs="Calibri"/>
          <w:sz w:val="20"/>
          <w:szCs w:val="20"/>
          <w:lang w:val="en-GB"/>
        </w:rPr>
        <w:t xml:space="preserve"> business, for example, with the product Pegfilgrastim in the U.S. and </w:t>
      </w:r>
      <w:r w:rsidR="00171BA3" w:rsidRPr="00136052">
        <w:rPr>
          <w:rFonts w:ascii="Calibri" w:hAnsi="Calibri" w:cs="Calibri"/>
          <w:sz w:val="20"/>
          <w:szCs w:val="20"/>
          <w:lang w:val="en-GB"/>
        </w:rPr>
        <w:t>Insulin</w:t>
      </w:r>
      <w:r w:rsidRPr="00136052">
        <w:rPr>
          <w:rFonts w:ascii="Calibri" w:hAnsi="Calibri" w:cs="Calibri"/>
          <w:sz w:val="20"/>
          <w:szCs w:val="20"/>
          <w:lang w:val="en-GB"/>
        </w:rPr>
        <w:t xml:space="preserve"> Glargine and Trastuzumab in the EU</w:t>
      </w:r>
      <w:r w:rsidR="00171BA3" w:rsidRPr="00136052">
        <w:rPr>
          <w:rFonts w:ascii="Calibri" w:hAnsi="Calibri" w:cs="Calibri"/>
          <w:sz w:val="20"/>
          <w:szCs w:val="20"/>
          <w:lang w:val="en-GB"/>
        </w:rPr>
        <w:t xml:space="preserve"> (Biocon,AnnualReport,2020)</w:t>
      </w:r>
      <w:r w:rsidRPr="00136052">
        <w:rPr>
          <w:rFonts w:ascii="Calibri" w:hAnsi="Calibri" w:cs="Calibri"/>
          <w:sz w:val="20"/>
          <w:szCs w:val="20"/>
          <w:lang w:val="en-GB"/>
        </w:rPr>
        <w:t>. Additionally</w:t>
      </w:r>
      <w:r w:rsidR="00FE2392">
        <w:rPr>
          <w:rFonts w:ascii="Calibri" w:hAnsi="Calibri" w:cs="Calibri"/>
          <w:sz w:val="20"/>
          <w:szCs w:val="20"/>
          <w:lang w:val="en-GB"/>
        </w:rPr>
        <w:t>,</w:t>
      </w:r>
      <w:r w:rsidRPr="00136052">
        <w:rPr>
          <w:rFonts w:ascii="Calibri" w:hAnsi="Calibri" w:cs="Calibri"/>
          <w:sz w:val="20"/>
          <w:szCs w:val="20"/>
          <w:lang w:val="en-GB"/>
        </w:rPr>
        <w:t xml:space="preserve"> Bi</w:t>
      </w:r>
      <w:r w:rsidR="00171BA3" w:rsidRPr="00136052">
        <w:rPr>
          <w:rFonts w:ascii="Calibri" w:hAnsi="Calibri" w:cs="Calibri"/>
          <w:sz w:val="20"/>
          <w:szCs w:val="20"/>
          <w:lang w:val="en-GB"/>
        </w:rPr>
        <w:t>o</w:t>
      </w:r>
      <w:r w:rsidRPr="00136052">
        <w:rPr>
          <w:rFonts w:ascii="Calibri" w:hAnsi="Calibri" w:cs="Calibri"/>
          <w:sz w:val="20"/>
          <w:szCs w:val="20"/>
          <w:lang w:val="en-GB"/>
        </w:rPr>
        <w:t>con is launching Pegfilgrastim in the EU market</w:t>
      </w:r>
      <w:r w:rsidR="00280A4B">
        <w:rPr>
          <w:rFonts w:ascii="Calibri" w:hAnsi="Calibri" w:cs="Calibri"/>
          <w:sz w:val="20"/>
          <w:szCs w:val="20"/>
          <w:lang w:val="en-GB"/>
        </w:rPr>
        <w:t>. Consequently, Biocon's growth strategies are characterised by</w:t>
      </w:r>
      <w:r w:rsidRPr="00136052">
        <w:rPr>
          <w:rFonts w:ascii="Calibri" w:hAnsi="Calibri" w:cs="Calibri"/>
          <w:sz w:val="20"/>
          <w:szCs w:val="20"/>
          <w:lang w:val="en-GB"/>
        </w:rPr>
        <w:t xml:space="preserve"> </w:t>
      </w:r>
      <w:r w:rsidR="00280A4B">
        <w:rPr>
          <w:rFonts w:ascii="Calibri" w:hAnsi="Calibri" w:cs="Calibri"/>
          <w:sz w:val="20"/>
          <w:szCs w:val="20"/>
          <w:lang w:val="en-GB"/>
        </w:rPr>
        <w:t xml:space="preserve">a </w:t>
      </w:r>
      <w:r w:rsidRPr="00136052">
        <w:rPr>
          <w:rFonts w:ascii="Calibri" w:hAnsi="Calibri" w:cs="Calibri"/>
          <w:sz w:val="20"/>
          <w:szCs w:val="20"/>
          <w:lang w:val="en-GB"/>
        </w:rPr>
        <w:t xml:space="preserve">wide range </w:t>
      </w:r>
      <w:r w:rsidR="00280A4B">
        <w:rPr>
          <w:rFonts w:ascii="Calibri" w:hAnsi="Calibri" w:cs="Calibri"/>
          <w:sz w:val="20"/>
          <w:szCs w:val="20"/>
          <w:lang w:val="en-GB"/>
        </w:rPr>
        <w:t>of the</w:t>
      </w:r>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Ansoff</w:t>
      </w:r>
      <w:proofErr w:type="spellEnd"/>
      <w:r w:rsidR="002C328A">
        <w:rPr>
          <w:rFonts w:ascii="Calibri" w:hAnsi="Calibri" w:cs="Calibri"/>
          <w:sz w:val="20"/>
          <w:szCs w:val="20"/>
          <w:lang w:val="en-GB"/>
        </w:rPr>
        <w:t xml:space="preserve"> Matrix propelled by innovation, pioneer spirit and flexibility</w:t>
      </w:r>
      <w:r w:rsidRPr="00136052">
        <w:rPr>
          <w:rFonts w:ascii="Calibri" w:hAnsi="Calibri" w:cs="Calibri"/>
          <w:sz w:val="20"/>
          <w:szCs w:val="20"/>
          <w:lang w:val="en-GB"/>
        </w:rPr>
        <w:t xml:space="preserve">. </w:t>
      </w:r>
    </w:p>
    <w:p w:rsidR="00743B39" w:rsidRDefault="00743B39" w:rsidP="00D445D0">
      <w:pPr>
        <w:spacing w:line="240" w:lineRule="auto"/>
        <w:rPr>
          <w:rFonts w:ascii="Calibri" w:hAnsi="Calibri" w:cs="Calibri"/>
          <w:sz w:val="20"/>
          <w:szCs w:val="20"/>
          <w:lang w:val="en-GB"/>
        </w:rPr>
      </w:pPr>
    </w:p>
    <w:p w:rsidR="00737738" w:rsidRDefault="00737738" w:rsidP="00D445D0">
      <w:pPr>
        <w:spacing w:line="240" w:lineRule="auto"/>
        <w:rPr>
          <w:rFonts w:ascii="Calibri" w:hAnsi="Calibri" w:cs="Calibri"/>
          <w:sz w:val="20"/>
          <w:szCs w:val="20"/>
          <w:lang w:val="en-GB"/>
        </w:rPr>
      </w:pPr>
    </w:p>
    <w:p w:rsidR="00737738" w:rsidRDefault="00737738" w:rsidP="00D445D0">
      <w:pPr>
        <w:spacing w:line="240" w:lineRule="auto"/>
        <w:rPr>
          <w:rFonts w:ascii="Calibri" w:hAnsi="Calibri" w:cs="Calibri"/>
          <w:sz w:val="20"/>
          <w:szCs w:val="20"/>
          <w:lang w:val="en-GB"/>
        </w:rPr>
      </w:pPr>
    </w:p>
    <w:p w:rsidR="00737738" w:rsidRDefault="00737738" w:rsidP="00D445D0">
      <w:pPr>
        <w:spacing w:line="240" w:lineRule="auto"/>
        <w:rPr>
          <w:rFonts w:ascii="Calibri" w:hAnsi="Calibri" w:cs="Calibri"/>
          <w:sz w:val="20"/>
          <w:szCs w:val="20"/>
          <w:lang w:val="en-GB"/>
        </w:rPr>
      </w:pPr>
    </w:p>
    <w:p w:rsidR="00774C3B" w:rsidRPr="00A93B7F" w:rsidRDefault="00A93B7F" w:rsidP="00D445D0">
      <w:pPr>
        <w:spacing w:line="240" w:lineRule="auto"/>
        <w:rPr>
          <w:rFonts w:ascii="Calibri" w:hAnsi="Calibri" w:cs="Calibri"/>
          <w:b/>
          <w:sz w:val="20"/>
          <w:szCs w:val="20"/>
          <w:lang w:val="en-GB"/>
        </w:rPr>
      </w:pPr>
      <w:r w:rsidRPr="00A93B7F">
        <w:rPr>
          <w:rFonts w:ascii="Calibri" w:hAnsi="Calibri" w:cs="Calibri"/>
          <w:b/>
          <w:sz w:val="20"/>
          <w:szCs w:val="20"/>
          <w:lang w:val="en-GB"/>
        </w:rPr>
        <w:lastRenderedPageBreak/>
        <w:t xml:space="preserve">3. </w:t>
      </w:r>
      <w:r w:rsidR="00363655" w:rsidRPr="00A93B7F">
        <w:rPr>
          <w:rFonts w:ascii="Calibri" w:hAnsi="Calibri" w:cs="Calibri"/>
          <w:b/>
          <w:sz w:val="20"/>
          <w:szCs w:val="20"/>
          <w:lang w:val="en-GB"/>
        </w:rPr>
        <w:t>Porter's Generic Strategy Model</w:t>
      </w:r>
    </w:p>
    <w:p w:rsidR="00F22B9F" w:rsidRPr="00136052" w:rsidRDefault="00334CE0" w:rsidP="003377BC">
      <w:pPr>
        <w:jc w:val="both"/>
        <w:rPr>
          <w:rFonts w:ascii="Calibri" w:hAnsi="Calibri" w:cs="Calibri"/>
          <w:sz w:val="20"/>
          <w:szCs w:val="20"/>
          <w:lang w:val="en-GB"/>
        </w:rPr>
      </w:pPr>
      <w:r>
        <w:rPr>
          <w:rFonts w:ascii="Calibri" w:hAnsi="Calibri" w:cs="Calibri"/>
          <w:sz w:val="20"/>
          <w:szCs w:val="20"/>
          <w:lang w:val="en-GB"/>
        </w:rPr>
        <w:t xml:space="preserve">Michael </w:t>
      </w:r>
      <w:r w:rsidR="00F22B9F" w:rsidRPr="00136052">
        <w:rPr>
          <w:rFonts w:ascii="Calibri" w:hAnsi="Calibri" w:cs="Calibri"/>
          <w:sz w:val="20"/>
          <w:szCs w:val="20"/>
          <w:lang w:val="en-GB"/>
        </w:rPr>
        <w:t>Porter developed the Generic Strategies M</w:t>
      </w:r>
      <w:r>
        <w:rPr>
          <w:rFonts w:ascii="Calibri" w:hAnsi="Calibri" w:cs="Calibri"/>
          <w:sz w:val="20"/>
          <w:szCs w:val="20"/>
          <w:lang w:val="en-GB"/>
        </w:rPr>
        <w:t>odel as illustrated in Figure 9</w:t>
      </w:r>
      <w:r w:rsidR="00F22B9F" w:rsidRPr="00136052">
        <w:rPr>
          <w:rFonts w:ascii="Calibri" w:hAnsi="Calibri" w:cs="Calibri"/>
          <w:sz w:val="20"/>
          <w:szCs w:val="20"/>
          <w:lang w:val="en-GB"/>
        </w:rPr>
        <w:t xml:space="preserve">                                                        comprising three generic strategies through which the company may gain and maintain a strong competitive advantage, namely cost leadership, differentiation, and focus (Kotler,2019)</w:t>
      </w:r>
    </w:p>
    <w:p w:rsidR="00774C3B" w:rsidRPr="00136052" w:rsidRDefault="00774C3B" w:rsidP="00D445D0">
      <w:pPr>
        <w:spacing w:line="240" w:lineRule="auto"/>
        <w:rPr>
          <w:rFonts w:ascii="Calibri" w:hAnsi="Calibri" w:cs="Calibri"/>
          <w:sz w:val="20"/>
          <w:szCs w:val="20"/>
          <w:lang w:val="en-GB"/>
        </w:rPr>
      </w:pPr>
    </w:p>
    <w:p w:rsidR="00F22B9F" w:rsidRPr="00136052" w:rsidRDefault="00334CE0" w:rsidP="00F22B9F">
      <w:pPr>
        <w:jc w:val="center"/>
        <w:rPr>
          <w:rFonts w:ascii="Calibri" w:hAnsi="Calibri" w:cs="Calibri"/>
          <w:sz w:val="20"/>
          <w:szCs w:val="20"/>
          <w:lang w:val="en-GB"/>
        </w:rPr>
      </w:pPr>
      <w:r>
        <w:rPr>
          <w:rFonts w:ascii="Calibri" w:hAnsi="Calibri" w:cs="Calibri"/>
          <w:b/>
          <w:sz w:val="20"/>
          <w:szCs w:val="20"/>
          <w:lang w:val="en-GB"/>
        </w:rPr>
        <w:t>Figure 9</w:t>
      </w:r>
      <w:r w:rsidR="00F22B9F" w:rsidRPr="00136052">
        <w:rPr>
          <w:rFonts w:ascii="Calibri" w:hAnsi="Calibri" w:cs="Calibri"/>
          <w:b/>
          <w:sz w:val="20"/>
          <w:szCs w:val="20"/>
          <w:lang w:val="en-GB"/>
        </w:rPr>
        <w:t>, 'Porter's Generic Strategies Model' (DeVlieger,2019)</w:t>
      </w:r>
    </w:p>
    <w:p w:rsidR="00774C3B" w:rsidRPr="00136052" w:rsidRDefault="00F22B9F" w:rsidP="00F22B9F">
      <w:pPr>
        <w:spacing w:line="240" w:lineRule="auto"/>
        <w:jc w:val="center"/>
        <w:rPr>
          <w:rFonts w:ascii="Calibri" w:hAnsi="Calibri" w:cs="Calibri"/>
          <w:sz w:val="20"/>
          <w:szCs w:val="20"/>
          <w:lang w:val="en-GB"/>
        </w:rPr>
      </w:pPr>
      <w:r w:rsidRPr="00136052">
        <w:rPr>
          <w:rFonts w:ascii="Calibri" w:hAnsi="Calibri" w:cs="Calibri"/>
          <w:sz w:val="20"/>
          <w:szCs w:val="20"/>
          <w:lang w:val="en-GB"/>
        </w:rPr>
        <w:drawing>
          <wp:inline distT="0" distB="0" distL="0" distR="0">
            <wp:extent cx="5376687" cy="3686175"/>
            <wp:effectExtent l="19050" t="0" r="0" b="0"/>
            <wp:docPr id="10"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t="3806" r="2787" b="5526"/>
                    <a:stretch>
                      <a:fillRect/>
                    </a:stretch>
                  </pic:blipFill>
                  <pic:spPr bwMode="auto">
                    <a:xfrm>
                      <a:off x="0" y="0"/>
                      <a:ext cx="5380047" cy="3688478"/>
                    </a:xfrm>
                    <a:prstGeom prst="rect">
                      <a:avLst/>
                    </a:prstGeom>
                    <a:noFill/>
                    <a:ln w="9525">
                      <a:noFill/>
                      <a:miter lim="800000"/>
                      <a:headEnd/>
                      <a:tailEnd/>
                    </a:ln>
                  </pic:spPr>
                </pic:pic>
              </a:graphicData>
            </a:graphic>
          </wp:inline>
        </w:drawing>
      </w:r>
    </w:p>
    <w:p w:rsidR="00196E2C" w:rsidRPr="00136052" w:rsidRDefault="00196E2C" w:rsidP="00D445D0">
      <w:pPr>
        <w:spacing w:line="240" w:lineRule="auto"/>
        <w:rPr>
          <w:rFonts w:ascii="Calibri" w:hAnsi="Calibri" w:cs="Calibri"/>
          <w:sz w:val="20"/>
          <w:szCs w:val="20"/>
          <w:lang w:val="en-GB"/>
        </w:rPr>
      </w:pPr>
    </w:p>
    <w:p w:rsidR="00103711" w:rsidRPr="00136052" w:rsidRDefault="00C5421B" w:rsidP="003377BC">
      <w:pPr>
        <w:spacing w:line="240" w:lineRule="auto"/>
        <w:jc w:val="both"/>
        <w:rPr>
          <w:rFonts w:ascii="Calibri" w:hAnsi="Calibri" w:cs="Calibri"/>
          <w:sz w:val="20"/>
          <w:szCs w:val="20"/>
          <w:lang w:val="en-GB"/>
        </w:rPr>
      </w:pPr>
      <w:r w:rsidRPr="00136052">
        <w:rPr>
          <w:rFonts w:ascii="Calibri" w:hAnsi="Calibri" w:cs="Calibri"/>
          <w:sz w:val="20"/>
          <w:szCs w:val="20"/>
          <w:lang w:val="en-GB"/>
        </w:rPr>
        <w:t>Bi</w:t>
      </w:r>
      <w:r w:rsidR="00334CE0">
        <w:rPr>
          <w:rFonts w:ascii="Calibri" w:hAnsi="Calibri" w:cs="Calibri"/>
          <w:sz w:val="20"/>
          <w:szCs w:val="20"/>
          <w:lang w:val="en-GB"/>
        </w:rPr>
        <w:t>o</w:t>
      </w:r>
      <w:r w:rsidRPr="00136052">
        <w:rPr>
          <w:rFonts w:ascii="Calibri" w:hAnsi="Calibri" w:cs="Calibri"/>
          <w:sz w:val="20"/>
          <w:szCs w:val="20"/>
          <w:lang w:val="en-GB"/>
        </w:rPr>
        <w:t xml:space="preserve">con implemented a mixture of strategies in accordance with Porter's generic strategy model over time. Its late entry </w:t>
      </w:r>
      <w:r w:rsidR="009F2B81">
        <w:rPr>
          <w:rFonts w:ascii="Calibri" w:hAnsi="Calibri" w:cs="Calibri"/>
          <w:sz w:val="20"/>
          <w:szCs w:val="20"/>
          <w:lang w:val="en-GB"/>
        </w:rPr>
        <w:t>in</w:t>
      </w:r>
      <w:r w:rsidRPr="00136052">
        <w:rPr>
          <w:rFonts w:ascii="Calibri" w:hAnsi="Calibri" w:cs="Calibri"/>
          <w:sz w:val="20"/>
          <w:szCs w:val="20"/>
          <w:lang w:val="en-GB"/>
        </w:rPr>
        <w:t xml:space="preserve">to the generic drug industry </w:t>
      </w:r>
      <w:r w:rsidR="009F2B81">
        <w:rPr>
          <w:rFonts w:ascii="Calibri" w:hAnsi="Calibri" w:cs="Calibri"/>
          <w:sz w:val="20"/>
          <w:szCs w:val="20"/>
          <w:lang w:val="en-GB"/>
        </w:rPr>
        <w:t>was</w:t>
      </w:r>
      <w:r w:rsidRPr="00136052">
        <w:rPr>
          <w:rFonts w:ascii="Calibri" w:hAnsi="Calibri" w:cs="Calibri"/>
          <w:sz w:val="20"/>
          <w:szCs w:val="20"/>
          <w:lang w:val="en-GB"/>
        </w:rPr>
        <w:t xml:space="preserve"> linked with its objective to provide affordable, high-quality drugs accessible to everyone (Bicon,AnnualReport,2020). It </w:t>
      </w:r>
      <w:r w:rsidR="009F2B81">
        <w:rPr>
          <w:rFonts w:ascii="Calibri" w:hAnsi="Calibri" w:cs="Calibri"/>
          <w:sz w:val="20"/>
          <w:szCs w:val="20"/>
          <w:lang w:val="en-GB"/>
        </w:rPr>
        <w:t xml:space="preserve">could assert itself on the global </w:t>
      </w:r>
      <w:r w:rsidRPr="00136052">
        <w:rPr>
          <w:rFonts w:ascii="Calibri" w:hAnsi="Calibri" w:cs="Calibri"/>
          <w:sz w:val="20"/>
          <w:szCs w:val="20"/>
          <w:lang w:val="en-GB"/>
        </w:rPr>
        <w:t xml:space="preserve">market and gain and maintain a competitive advantage inter alia through cost leadership. </w:t>
      </w:r>
      <w:r w:rsidR="005B7C9C" w:rsidRPr="00136052">
        <w:rPr>
          <w:rFonts w:ascii="Calibri" w:hAnsi="Calibri" w:cs="Calibri"/>
          <w:sz w:val="20"/>
          <w:szCs w:val="20"/>
          <w:lang w:val="en-GB"/>
        </w:rPr>
        <w:t xml:space="preserve">The latter is adapted by firms to achieve the lowest production and distribution costs to keep the price low. As mentioned beforehand, the (generic) drug market is highly competitive and pharmaceutical organisations face price pressure on the one hand. On the other hand, pharmaceutical companies try to be as profitable as possible. Unlike the bulk of the companies operating in this industry, Biocon's </w:t>
      </w:r>
      <w:r w:rsidR="009F2B81">
        <w:rPr>
          <w:rFonts w:ascii="Calibri" w:hAnsi="Calibri" w:cs="Calibri"/>
          <w:sz w:val="20"/>
          <w:szCs w:val="20"/>
          <w:lang w:val="en-GB"/>
        </w:rPr>
        <w:t xml:space="preserve">explicit </w:t>
      </w:r>
      <w:r w:rsidR="005B7C9C" w:rsidRPr="00136052">
        <w:rPr>
          <w:rFonts w:ascii="Calibri" w:hAnsi="Calibri" w:cs="Calibri"/>
          <w:sz w:val="20"/>
          <w:szCs w:val="20"/>
          <w:lang w:val="en-GB"/>
        </w:rPr>
        <w:t>objective is to produce affordable healthcare products to achieve equality</w:t>
      </w:r>
      <w:r w:rsidR="00D719D6" w:rsidRPr="00136052">
        <w:rPr>
          <w:rFonts w:ascii="Calibri" w:hAnsi="Calibri" w:cs="Calibri"/>
          <w:sz w:val="20"/>
          <w:szCs w:val="20"/>
          <w:lang w:val="en-GB"/>
        </w:rPr>
        <w:t xml:space="preserve"> in healthcare accessibility irrespective of race, nationality, religion, and social status without sacrificing the quality of its product. This objective must be qualified as an overall cost leadership approach but also as differentiation through quality leadership (cf.Kotler,2019). This approach is made possible through cheap</w:t>
      </w:r>
      <w:r w:rsidRPr="00136052">
        <w:rPr>
          <w:rFonts w:ascii="Calibri" w:hAnsi="Calibri" w:cs="Calibri"/>
          <w:sz w:val="20"/>
          <w:szCs w:val="20"/>
          <w:lang w:val="en-GB"/>
        </w:rPr>
        <w:t xml:space="preserve"> human capital</w:t>
      </w:r>
      <w:r w:rsidR="00D719D6" w:rsidRPr="00136052">
        <w:rPr>
          <w:rFonts w:ascii="Calibri" w:hAnsi="Calibri" w:cs="Calibri"/>
          <w:sz w:val="20"/>
          <w:szCs w:val="20"/>
          <w:lang w:val="en-GB"/>
        </w:rPr>
        <w:t xml:space="preserve"> available in India</w:t>
      </w:r>
      <w:r w:rsidRPr="00136052">
        <w:rPr>
          <w:rFonts w:ascii="Calibri" w:hAnsi="Calibri" w:cs="Calibri"/>
          <w:sz w:val="20"/>
          <w:szCs w:val="20"/>
          <w:lang w:val="en-GB"/>
        </w:rPr>
        <w:t xml:space="preserve">, as mentioned </w:t>
      </w:r>
      <w:r w:rsidR="009F2B81">
        <w:rPr>
          <w:rFonts w:ascii="Calibri" w:hAnsi="Calibri" w:cs="Calibri"/>
          <w:sz w:val="20"/>
          <w:szCs w:val="20"/>
          <w:lang w:val="en-GB"/>
        </w:rPr>
        <w:t xml:space="preserve">before, </w:t>
      </w:r>
      <w:r w:rsidRPr="00136052">
        <w:rPr>
          <w:rFonts w:ascii="Calibri" w:hAnsi="Calibri" w:cs="Calibri"/>
          <w:sz w:val="20"/>
          <w:szCs w:val="20"/>
          <w:lang w:val="en-GB"/>
        </w:rPr>
        <w:t>where highly qualified scientists on Ph</w:t>
      </w:r>
      <w:r w:rsidR="009F2B81">
        <w:rPr>
          <w:rFonts w:ascii="Calibri" w:hAnsi="Calibri" w:cs="Calibri"/>
          <w:sz w:val="20"/>
          <w:szCs w:val="20"/>
          <w:lang w:val="en-GB"/>
        </w:rPr>
        <w:t>.</w:t>
      </w:r>
      <w:r w:rsidRPr="00136052">
        <w:rPr>
          <w:rFonts w:ascii="Calibri" w:hAnsi="Calibri" w:cs="Calibri"/>
          <w:sz w:val="20"/>
          <w:szCs w:val="20"/>
          <w:lang w:val="en-GB"/>
        </w:rPr>
        <w:t>D</w:t>
      </w:r>
      <w:r w:rsidR="009F2B81">
        <w:rPr>
          <w:rFonts w:ascii="Calibri" w:hAnsi="Calibri" w:cs="Calibri"/>
          <w:sz w:val="20"/>
          <w:szCs w:val="20"/>
          <w:lang w:val="en-GB"/>
        </w:rPr>
        <w:t>.</w:t>
      </w:r>
      <w:r w:rsidRPr="00136052">
        <w:rPr>
          <w:rFonts w:ascii="Calibri" w:hAnsi="Calibri" w:cs="Calibri"/>
          <w:sz w:val="20"/>
          <w:szCs w:val="20"/>
          <w:lang w:val="en-GB"/>
        </w:rPr>
        <w:t xml:space="preserve"> level earn one</w:t>
      </w:r>
      <w:r w:rsidR="009F2B81">
        <w:rPr>
          <w:rFonts w:ascii="Calibri" w:hAnsi="Calibri" w:cs="Calibri"/>
          <w:sz w:val="20"/>
          <w:szCs w:val="20"/>
          <w:lang w:val="en-GB"/>
        </w:rPr>
        <w:t>-</w:t>
      </w:r>
      <w:r w:rsidRPr="00136052">
        <w:rPr>
          <w:rFonts w:ascii="Calibri" w:hAnsi="Calibri" w:cs="Calibri"/>
          <w:sz w:val="20"/>
          <w:szCs w:val="20"/>
          <w:lang w:val="en-GB"/>
        </w:rPr>
        <w:t xml:space="preserve">third of the salary earned by U.S. </w:t>
      </w:r>
      <w:proofErr w:type="spellStart"/>
      <w:r w:rsidRPr="00136052">
        <w:rPr>
          <w:rFonts w:ascii="Calibri" w:hAnsi="Calibri" w:cs="Calibri"/>
          <w:sz w:val="20"/>
          <w:szCs w:val="20"/>
          <w:lang w:val="en-GB"/>
        </w:rPr>
        <w:t>scientis</w:t>
      </w:r>
      <w:r w:rsidR="00974647">
        <w:rPr>
          <w:rFonts w:ascii="Calibri" w:hAnsi="Calibri" w:cs="Calibri"/>
          <w:sz w:val="20"/>
          <w:szCs w:val="20"/>
          <w:lang w:val="en-GB"/>
        </w:rPr>
        <w:t>s</w:t>
      </w:r>
      <w:r w:rsidRPr="00136052">
        <w:rPr>
          <w:rFonts w:ascii="Calibri" w:hAnsi="Calibri" w:cs="Calibri"/>
          <w:sz w:val="20"/>
          <w:szCs w:val="20"/>
          <w:lang w:val="en-GB"/>
        </w:rPr>
        <w:t>t</w:t>
      </w:r>
      <w:proofErr w:type="spellEnd"/>
      <w:r w:rsidRPr="00136052">
        <w:rPr>
          <w:rFonts w:ascii="Calibri" w:hAnsi="Calibri" w:cs="Calibri"/>
          <w:sz w:val="20"/>
          <w:szCs w:val="20"/>
          <w:lang w:val="en-GB"/>
        </w:rPr>
        <w:t xml:space="preserve"> with the same qualification. Other than cheap labour, the cost leadership is based on considerable less cost to be invested </w:t>
      </w:r>
      <w:r w:rsidR="009F2B81">
        <w:rPr>
          <w:rFonts w:ascii="Calibri" w:hAnsi="Calibri" w:cs="Calibri"/>
          <w:sz w:val="20"/>
          <w:szCs w:val="20"/>
          <w:lang w:val="en-GB"/>
        </w:rPr>
        <w:t xml:space="preserve">for </w:t>
      </w:r>
      <w:r w:rsidRPr="00136052">
        <w:rPr>
          <w:rFonts w:ascii="Calibri" w:hAnsi="Calibri" w:cs="Calibri"/>
          <w:sz w:val="20"/>
          <w:szCs w:val="20"/>
          <w:lang w:val="en-GB"/>
        </w:rPr>
        <w:t>manufacturing facilities</w:t>
      </w:r>
      <w:r w:rsidR="00974647">
        <w:rPr>
          <w:rFonts w:ascii="Calibri" w:hAnsi="Calibri" w:cs="Calibri"/>
          <w:sz w:val="20"/>
          <w:szCs w:val="20"/>
          <w:lang w:val="en-GB"/>
        </w:rPr>
        <w:t>,</w:t>
      </w:r>
      <w:r w:rsidRPr="00136052">
        <w:rPr>
          <w:rFonts w:ascii="Calibri" w:hAnsi="Calibri" w:cs="Calibri"/>
          <w:sz w:val="20"/>
          <w:szCs w:val="20"/>
          <w:lang w:val="en-GB"/>
        </w:rPr>
        <w:t xml:space="preserve"> etc. Additionally, the political and legal framework promoted by the Indian government </w:t>
      </w:r>
      <w:r w:rsidR="005B7C9C" w:rsidRPr="00136052">
        <w:rPr>
          <w:rFonts w:ascii="Calibri" w:hAnsi="Calibri" w:cs="Calibri"/>
          <w:sz w:val="20"/>
          <w:szCs w:val="20"/>
          <w:lang w:val="en-GB"/>
        </w:rPr>
        <w:t xml:space="preserve">is supporting the cost leadership </w:t>
      </w:r>
      <w:r w:rsidR="00D719D6" w:rsidRPr="00136052">
        <w:rPr>
          <w:rFonts w:ascii="Calibri" w:hAnsi="Calibri" w:cs="Calibri"/>
          <w:sz w:val="20"/>
          <w:szCs w:val="20"/>
          <w:lang w:val="en-GB"/>
        </w:rPr>
        <w:t>strategy</w:t>
      </w:r>
      <w:r w:rsidR="005B7C9C" w:rsidRPr="00136052">
        <w:rPr>
          <w:rFonts w:ascii="Calibri" w:hAnsi="Calibri" w:cs="Calibri"/>
          <w:sz w:val="20"/>
          <w:szCs w:val="20"/>
          <w:lang w:val="en-GB"/>
        </w:rPr>
        <w:t>. Bi</w:t>
      </w:r>
      <w:r w:rsidR="009F2B81">
        <w:rPr>
          <w:rFonts w:ascii="Calibri" w:hAnsi="Calibri" w:cs="Calibri"/>
          <w:sz w:val="20"/>
          <w:szCs w:val="20"/>
          <w:lang w:val="en-GB"/>
        </w:rPr>
        <w:t>o</w:t>
      </w:r>
      <w:r w:rsidR="005B7C9C" w:rsidRPr="00136052">
        <w:rPr>
          <w:rFonts w:ascii="Calibri" w:hAnsi="Calibri" w:cs="Calibri"/>
          <w:sz w:val="20"/>
          <w:szCs w:val="20"/>
          <w:lang w:val="en-GB"/>
        </w:rPr>
        <w:t>con's strategy also reflect</w:t>
      </w:r>
      <w:r w:rsidR="00974647">
        <w:rPr>
          <w:rFonts w:ascii="Calibri" w:hAnsi="Calibri" w:cs="Calibri"/>
          <w:sz w:val="20"/>
          <w:szCs w:val="20"/>
          <w:lang w:val="en-GB"/>
        </w:rPr>
        <w:t>s</w:t>
      </w:r>
      <w:r w:rsidR="00D719D6" w:rsidRPr="00136052">
        <w:rPr>
          <w:rFonts w:ascii="Calibri" w:hAnsi="Calibri" w:cs="Calibri"/>
          <w:sz w:val="20"/>
          <w:szCs w:val="20"/>
          <w:lang w:val="en-GB"/>
        </w:rPr>
        <w:t xml:space="preserve"> differentiation</w:t>
      </w:r>
      <w:r w:rsidR="00103711" w:rsidRPr="00136052">
        <w:rPr>
          <w:rFonts w:ascii="Calibri" w:hAnsi="Calibri" w:cs="Calibri"/>
          <w:sz w:val="20"/>
          <w:szCs w:val="20"/>
          <w:lang w:val="en-GB"/>
        </w:rPr>
        <w:t xml:space="preserve"> through its advanced</w:t>
      </w:r>
      <w:r w:rsidR="003377BC">
        <w:rPr>
          <w:rFonts w:ascii="Calibri" w:hAnsi="Calibri" w:cs="Calibri"/>
          <w:sz w:val="20"/>
          <w:szCs w:val="20"/>
          <w:lang w:val="en-GB"/>
        </w:rPr>
        <w:t xml:space="preserve"> and unique technology and high-</w:t>
      </w:r>
      <w:r w:rsidR="00103711" w:rsidRPr="00136052">
        <w:rPr>
          <w:rFonts w:ascii="Calibri" w:hAnsi="Calibri" w:cs="Calibri"/>
          <w:sz w:val="20"/>
          <w:szCs w:val="20"/>
          <w:lang w:val="en-GB"/>
        </w:rPr>
        <w:t xml:space="preserve">quality service. </w:t>
      </w:r>
    </w:p>
    <w:p w:rsidR="00B97502" w:rsidRPr="00136052" w:rsidRDefault="00103711" w:rsidP="003377BC">
      <w:pPr>
        <w:spacing w:line="240" w:lineRule="auto"/>
        <w:jc w:val="both"/>
        <w:rPr>
          <w:rFonts w:ascii="Calibri" w:hAnsi="Calibri" w:cs="Calibri"/>
          <w:sz w:val="20"/>
          <w:szCs w:val="20"/>
          <w:lang w:val="en-GB"/>
        </w:rPr>
      </w:pPr>
      <w:r w:rsidRPr="00136052">
        <w:rPr>
          <w:rFonts w:ascii="Calibri" w:hAnsi="Calibri" w:cs="Calibri"/>
          <w:sz w:val="20"/>
          <w:szCs w:val="20"/>
          <w:lang w:val="en-GB"/>
        </w:rPr>
        <w:t>From the outset</w:t>
      </w:r>
      <w:r w:rsidR="003377BC">
        <w:rPr>
          <w:rFonts w:ascii="Calibri" w:hAnsi="Calibri" w:cs="Calibri"/>
          <w:sz w:val="20"/>
          <w:szCs w:val="20"/>
          <w:lang w:val="en-GB"/>
        </w:rPr>
        <w:t>,</w:t>
      </w:r>
      <w:r w:rsidRPr="00136052">
        <w:rPr>
          <w:rFonts w:ascii="Calibri" w:hAnsi="Calibri" w:cs="Calibri"/>
          <w:sz w:val="20"/>
          <w:szCs w:val="20"/>
          <w:lang w:val="en-GB"/>
        </w:rPr>
        <w:t xml:space="preserve"> Bi</w:t>
      </w:r>
      <w:r w:rsidR="009F2B81">
        <w:rPr>
          <w:rFonts w:ascii="Calibri" w:hAnsi="Calibri" w:cs="Calibri"/>
          <w:sz w:val="20"/>
          <w:szCs w:val="20"/>
          <w:lang w:val="en-GB"/>
        </w:rPr>
        <w:t>o</w:t>
      </w:r>
      <w:r w:rsidRPr="00136052">
        <w:rPr>
          <w:rFonts w:ascii="Calibri" w:hAnsi="Calibri" w:cs="Calibri"/>
          <w:sz w:val="20"/>
          <w:szCs w:val="20"/>
          <w:lang w:val="en-GB"/>
        </w:rPr>
        <w:t xml:space="preserve">con's focus was on a small market segment of enzymes </w:t>
      </w:r>
      <w:r w:rsidR="00B97502" w:rsidRPr="00136052">
        <w:rPr>
          <w:rFonts w:ascii="Calibri" w:hAnsi="Calibri" w:cs="Calibri"/>
          <w:sz w:val="20"/>
          <w:szCs w:val="20"/>
          <w:lang w:val="en-GB"/>
        </w:rPr>
        <w:t>and diversified in various most profitable market segments of t</w:t>
      </w:r>
      <w:r w:rsidR="00D719D6" w:rsidRPr="00136052">
        <w:rPr>
          <w:rFonts w:ascii="Calibri" w:hAnsi="Calibri" w:cs="Calibri"/>
          <w:sz w:val="20"/>
          <w:szCs w:val="20"/>
          <w:lang w:val="en-GB"/>
        </w:rPr>
        <w:t>he pharmaceutical market, including diabetology, cardiology, nephrology, immunolo</w:t>
      </w:r>
      <w:r w:rsidR="009F2B81">
        <w:rPr>
          <w:rFonts w:ascii="Calibri" w:hAnsi="Calibri" w:cs="Calibri"/>
          <w:sz w:val="20"/>
          <w:szCs w:val="20"/>
          <w:lang w:val="en-GB"/>
        </w:rPr>
        <w:t>gy</w:t>
      </w:r>
      <w:r w:rsidR="003377BC">
        <w:rPr>
          <w:rFonts w:ascii="Calibri" w:hAnsi="Calibri" w:cs="Calibri"/>
          <w:sz w:val="20"/>
          <w:szCs w:val="20"/>
          <w:lang w:val="en-GB"/>
        </w:rPr>
        <w:t>,</w:t>
      </w:r>
      <w:r w:rsidR="009F2B81">
        <w:rPr>
          <w:rFonts w:ascii="Calibri" w:hAnsi="Calibri" w:cs="Calibri"/>
          <w:sz w:val="20"/>
          <w:szCs w:val="20"/>
          <w:lang w:val="en-GB"/>
        </w:rPr>
        <w:t xml:space="preserve"> and oncology (</w:t>
      </w:r>
      <w:r w:rsidR="00D719D6" w:rsidRPr="00136052">
        <w:rPr>
          <w:rFonts w:ascii="Calibri" w:hAnsi="Calibri" w:cs="Calibri"/>
          <w:sz w:val="20"/>
          <w:szCs w:val="20"/>
          <w:lang w:val="en-GB"/>
        </w:rPr>
        <w:t xml:space="preserve">Biocon,AnnualReport,2020). </w:t>
      </w:r>
    </w:p>
    <w:p w:rsidR="005D1E67" w:rsidRDefault="005D1E67" w:rsidP="00FF4299">
      <w:pPr>
        <w:spacing w:line="240" w:lineRule="auto"/>
        <w:rPr>
          <w:rFonts w:ascii="Calibri" w:hAnsi="Calibri" w:cs="Calibri"/>
          <w:b/>
          <w:sz w:val="20"/>
          <w:szCs w:val="20"/>
          <w:lang w:val="en-GB"/>
        </w:rPr>
      </w:pPr>
    </w:p>
    <w:p w:rsidR="00A93B7F" w:rsidRDefault="00A93B7F" w:rsidP="00FF4299">
      <w:pPr>
        <w:spacing w:line="240" w:lineRule="auto"/>
        <w:rPr>
          <w:rFonts w:ascii="Calibri" w:hAnsi="Calibri" w:cs="Calibri"/>
          <w:b/>
          <w:sz w:val="20"/>
          <w:szCs w:val="20"/>
          <w:lang w:val="en-GB"/>
        </w:rPr>
      </w:pPr>
      <w:r w:rsidRPr="00A93B7F">
        <w:rPr>
          <w:rFonts w:ascii="Calibri" w:hAnsi="Calibri" w:cs="Calibri"/>
          <w:b/>
          <w:sz w:val="20"/>
          <w:szCs w:val="20"/>
          <w:lang w:val="en-GB"/>
        </w:rPr>
        <w:t>4. Resources and Capability Analysis</w:t>
      </w:r>
    </w:p>
    <w:p w:rsidR="005D1E67" w:rsidRDefault="005D1E67" w:rsidP="0003709B">
      <w:pPr>
        <w:spacing w:line="240" w:lineRule="auto"/>
        <w:jc w:val="both"/>
        <w:rPr>
          <w:rFonts w:ascii="Calibri" w:hAnsi="Calibri" w:cs="Calibri"/>
          <w:b/>
          <w:sz w:val="20"/>
          <w:szCs w:val="20"/>
          <w:lang w:val="en-GB"/>
        </w:rPr>
      </w:pPr>
    </w:p>
    <w:p w:rsidR="00B87D70" w:rsidRPr="00A93B7F" w:rsidRDefault="00A93B7F" w:rsidP="0003709B">
      <w:pPr>
        <w:spacing w:line="240" w:lineRule="auto"/>
        <w:jc w:val="both"/>
        <w:rPr>
          <w:rFonts w:ascii="Calibri" w:hAnsi="Calibri" w:cs="Calibri"/>
          <w:b/>
          <w:sz w:val="20"/>
          <w:szCs w:val="20"/>
          <w:lang w:val="en-GB"/>
        </w:rPr>
      </w:pPr>
      <w:r>
        <w:rPr>
          <w:rFonts w:ascii="Calibri" w:hAnsi="Calibri" w:cs="Calibri"/>
          <w:b/>
          <w:sz w:val="20"/>
          <w:szCs w:val="20"/>
          <w:lang w:val="en-GB"/>
        </w:rPr>
        <w:tab/>
      </w:r>
      <w:r w:rsidRPr="00A93B7F">
        <w:rPr>
          <w:rFonts w:ascii="Calibri" w:hAnsi="Calibri" w:cs="Calibri"/>
          <w:b/>
          <w:sz w:val="20"/>
          <w:szCs w:val="20"/>
          <w:lang w:val="en-GB"/>
        </w:rPr>
        <w:t>a. Resource-Based V</w:t>
      </w:r>
      <w:r w:rsidR="00FF4299" w:rsidRPr="00A93B7F">
        <w:rPr>
          <w:rFonts w:ascii="Calibri" w:hAnsi="Calibri" w:cs="Calibri"/>
          <w:b/>
          <w:sz w:val="20"/>
          <w:szCs w:val="20"/>
          <w:lang w:val="en-GB"/>
        </w:rPr>
        <w:t>iew</w:t>
      </w:r>
    </w:p>
    <w:p w:rsidR="00E27394" w:rsidRPr="00136052" w:rsidRDefault="00FB74A9" w:rsidP="0003709B">
      <w:pPr>
        <w:spacing w:line="240" w:lineRule="auto"/>
        <w:jc w:val="both"/>
        <w:rPr>
          <w:rFonts w:ascii="Calibri" w:hAnsi="Calibri" w:cs="Calibri"/>
          <w:sz w:val="20"/>
          <w:szCs w:val="20"/>
          <w:lang w:val="en-GB"/>
        </w:rPr>
      </w:pPr>
      <w:r>
        <w:rPr>
          <w:rFonts w:ascii="Calibri" w:hAnsi="Calibri" w:cs="Calibri"/>
          <w:sz w:val="20"/>
          <w:szCs w:val="20"/>
          <w:lang w:val="en-GB"/>
        </w:rPr>
        <w:t>The resource-</w:t>
      </w:r>
      <w:r w:rsidR="00B87D70" w:rsidRPr="00136052">
        <w:rPr>
          <w:rFonts w:ascii="Calibri" w:hAnsi="Calibri" w:cs="Calibri"/>
          <w:sz w:val="20"/>
          <w:szCs w:val="20"/>
          <w:lang w:val="en-GB"/>
        </w:rPr>
        <w:t xml:space="preserve">based view (RBV) is a model that focuses on the capabilities and resources of an organisation </w:t>
      </w:r>
      <w:r w:rsidR="00FB4C37" w:rsidRPr="00136052">
        <w:rPr>
          <w:rFonts w:ascii="Calibri" w:hAnsi="Calibri" w:cs="Calibri"/>
          <w:sz w:val="20"/>
          <w:szCs w:val="20"/>
          <w:lang w:val="en-GB"/>
        </w:rPr>
        <w:t xml:space="preserve">as </w:t>
      </w:r>
      <w:r w:rsidR="00B87D70" w:rsidRPr="00136052">
        <w:rPr>
          <w:rFonts w:ascii="Calibri" w:hAnsi="Calibri" w:cs="Calibri"/>
          <w:sz w:val="20"/>
          <w:szCs w:val="20"/>
          <w:lang w:val="en-GB"/>
        </w:rPr>
        <w:t>key factors to achieve a sustained competitive advantag</w:t>
      </w:r>
      <w:r w:rsidR="00E27394" w:rsidRPr="00136052">
        <w:rPr>
          <w:rFonts w:ascii="Calibri" w:hAnsi="Calibri" w:cs="Calibri"/>
          <w:sz w:val="20"/>
          <w:szCs w:val="20"/>
          <w:lang w:val="en-GB"/>
        </w:rPr>
        <w:t>e</w:t>
      </w:r>
      <w:r w:rsidR="000F197B" w:rsidRPr="00136052">
        <w:rPr>
          <w:rFonts w:ascii="Calibri" w:hAnsi="Calibri" w:cs="Calibri"/>
          <w:sz w:val="20"/>
          <w:szCs w:val="20"/>
          <w:lang w:val="en-GB"/>
        </w:rPr>
        <w:t xml:space="preserve"> (SCA)</w:t>
      </w:r>
      <w:r w:rsidR="00E27394" w:rsidRPr="00136052">
        <w:rPr>
          <w:rFonts w:ascii="Calibri" w:hAnsi="Calibri" w:cs="Calibri"/>
          <w:sz w:val="20"/>
          <w:szCs w:val="20"/>
          <w:lang w:val="en-GB"/>
        </w:rPr>
        <w:t xml:space="preserve"> (</w:t>
      </w:r>
      <w:proofErr w:type="spellStart"/>
      <w:r w:rsidR="00E27394" w:rsidRPr="00136052">
        <w:rPr>
          <w:rFonts w:ascii="Calibri" w:hAnsi="Calibri" w:cs="Calibri"/>
          <w:sz w:val="20"/>
          <w:szCs w:val="20"/>
          <w:lang w:val="en-GB"/>
        </w:rPr>
        <w:t>cf.Barney</w:t>
      </w:r>
      <w:proofErr w:type="spellEnd"/>
      <w:r w:rsidR="00E27394" w:rsidRPr="00136052">
        <w:rPr>
          <w:rFonts w:ascii="Calibri" w:hAnsi="Calibri" w:cs="Calibri"/>
          <w:sz w:val="20"/>
          <w:szCs w:val="20"/>
          <w:lang w:val="en-GB"/>
        </w:rPr>
        <w:t xml:space="preserve"> and Hesterly,2019). Resources are tangible or intangible assets which are controlled by the firm, for example</w:t>
      </w:r>
      <w:r w:rsidR="00A93B7F">
        <w:rPr>
          <w:rFonts w:ascii="Calibri" w:hAnsi="Calibri" w:cs="Calibri"/>
          <w:sz w:val="20"/>
          <w:szCs w:val="20"/>
          <w:lang w:val="en-GB"/>
        </w:rPr>
        <w:t>,</w:t>
      </w:r>
      <w:r w:rsidR="00E27394" w:rsidRPr="00136052">
        <w:rPr>
          <w:rFonts w:ascii="Calibri" w:hAnsi="Calibri" w:cs="Calibri"/>
          <w:sz w:val="20"/>
          <w:szCs w:val="20"/>
          <w:lang w:val="en-GB"/>
        </w:rPr>
        <w:t xml:space="preserve"> the organisation's facilities (production sites,</w:t>
      </w:r>
      <w:r w:rsidR="00297359" w:rsidRPr="00136052">
        <w:rPr>
          <w:rFonts w:ascii="Calibri" w:hAnsi="Calibri" w:cs="Calibri"/>
          <w:sz w:val="20"/>
          <w:szCs w:val="20"/>
          <w:lang w:val="en-GB"/>
        </w:rPr>
        <w:t xml:space="preserve"> </w:t>
      </w:r>
      <w:r w:rsidR="00E27394" w:rsidRPr="00136052">
        <w:rPr>
          <w:rFonts w:ascii="Calibri" w:hAnsi="Calibri" w:cs="Calibri"/>
          <w:sz w:val="20"/>
          <w:szCs w:val="20"/>
          <w:lang w:val="en-GB"/>
        </w:rPr>
        <w:t>offices</w:t>
      </w:r>
      <w:r w:rsidR="00A93B7F">
        <w:rPr>
          <w:rFonts w:ascii="Calibri" w:hAnsi="Calibri" w:cs="Calibri"/>
          <w:sz w:val="20"/>
          <w:szCs w:val="20"/>
          <w:lang w:val="en-GB"/>
        </w:rPr>
        <w:t xml:space="preserve">, </w:t>
      </w:r>
      <w:proofErr w:type="spellStart"/>
      <w:r w:rsidR="008B5ECE" w:rsidRPr="00136052">
        <w:rPr>
          <w:rFonts w:ascii="Calibri" w:hAnsi="Calibri" w:cs="Calibri"/>
          <w:sz w:val="20"/>
          <w:szCs w:val="20"/>
          <w:lang w:val="en-GB"/>
        </w:rPr>
        <w:t>etc.,</w:t>
      </w:r>
      <w:r w:rsidR="003377BC">
        <w:rPr>
          <w:rFonts w:ascii="Calibri" w:hAnsi="Calibri" w:cs="Calibri"/>
          <w:sz w:val="20"/>
          <w:szCs w:val="20"/>
          <w:lang w:val="en-GB"/>
        </w:rPr>
        <w:t>are</w:t>
      </w:r>
      <w:proofErr w:type="spellEnd"/>
      <w:r w:rsidR="008B5ECE" w:rsidRPr="00136052">
        <w:rPr>
          <w:rFonts w:ascii="Calibri" w:hAnsi="Calibri" w:cs="Calibri"/>
          <w:sz w:val="20"/>
          <w:szCs w:val="20"/>
          <w:lang w:val="en-GB"/>
        </w:rPr>
        <w:t xml:space="preserve"> tangible assets) its products</w:t>
      </w:r>
      <w:r w:rsidR="00E27394" w:rsidRPr="00136052">
        <w:rPr>
          <w:rFonts w:ascii="Calibri" w:hAnsi="Calibri" w:cs="Calibri"/>
          <w:sz w:val="20"/>
          <w:szCs w:val="20"/>
          <w:lang w:val="en-GB"/>
        </w:rPr>
        <w:t xml:space="preserve"> </w:t>
      </w:r>
      <w:r w:rsidR="008B5ECE" w:rsidRPr="00136052">
        <w:rPr>
          <w:rFonts w:ascii="Calibri" w:hAnsi="Calibri" w:cs="Calibri"/>
          <w:sz w:val="20"/>
          <w:szCs w:val="20"/>
          <w:lang w:val="en-GB"/>
        </w:rPr>
        <w:t xml:space="preserve">(tangible assets), qualifications, skills and know-how of its employees, patents (intangible asset), </w:t>
      </w:r>
      <w:r w:rsidR="0074557D">
        <w:rPr>
          <w:rFonts w:ascii="Calibri" w:hAnsi="Calibri" w:cs="Calibri"/>
          <w:sz w:val="20"/>
          <w:szCs w:val="20"/>
          <w:lang w:val="en-GB"/>
        </w:rPr>
        <w:t xml:space="preserve">the </w:t>
      </w:r>
      <w:r w:rsidR="008B5ECE" w:rsidRPr="00136052">
        <w:rPr>
          <w:rFonts w:ascii="Calibri" w:hAnsi="Calibri" w:cs="Calibri"/>
          <w:sz w:val="20"/>
          <w:szCs w:val="20"/>
          <w:lang w:val="en-GB"/>
        </w:rPr>
        <w:t xml:space="preserve">reputation of the company (intangible asset). </w:t>
      </w:r>
      <w:r w:rsidR="00E27394" w:rsidRPr="00136052">
        <w:rPr>
          <w:rFonts w:ascii="Calibri" w:hAnsi="Calibri" w:cs="Calibri"/>
          <w:sz w:val="20"/>
          <w:szCs w:val="20"/>
          <w:lang w:val="en-GB"/>
        </w:rPr>
        <w:t xml:space="preserve">Capabilities are a subtype of resources and could encompass tangible and intangible assets </w:t>
      </w:r>
      <w:r w:rsidR="008B5ECE" w:rsidRPr="00136052">
        <w:rPr>
          <w:rFonts w:ascii="Calibri" w:hAnsi="Calibri" w:cs="Calibri"/>
          <w:sz w:val="20"/>
          <w:szCs w:val="20"/>
          <w:lang w:val="en-GB"/>
        </w:rPr>
        <w:t>facilitating the organisation to ut</w:t>
      </w:r>
      <w:r w:rsidR="00297359" w:rsidRPr="00136052">
        <w:rPr>
          <w:rFonts w:ascii="Calibri" w:hAnsi="Calibri" w:cs="Calibri"/>
          <w:sz w:val="20"/>
          <w:szCs w:val="20"/>
          <w:lang w:val="en-GB"/>
        </w:rPr>
        <w:t>i</w:t>
      </w:r>
      <w:r w:rsidR="008B5ECE" w:rsidRPr="00136052">
        <w:rPr>
          <w:rFonts w:ascii="Calibri" w:hAnsi="Calibri" w:cs="Calibri"/>
          <w:sz w:val="20"/>
          <w:szCs w:val="20"/>
          <w:lang w:val="en-GB"/>
        </w:rPr>
        <w:t xml:space="preserve">lise the resources it controls </w:t>
      </w:r>
      <w:r w:rsidR="00E27394" w:rsidRPr="00136052">
        <w:rPr>
          <w:rFonts w:ascii="Calibri" w:hAnsi="Calibri" w:cs="Calibri"/>
          <w:sz w:val="20"/>
          <w:szCs w:val="20"/>
          <w:lang w:val="en-GB"/>
        </w:rPr>
        <w:t>(Barney and Hesterly,2019)</w:t>
      </w:r>
      <w:r w:rsidR="008B5ECE" w:rsidRPr="00136052">
        <w:rPr>
          <w:rFonts w:ascii="Calibri" w:hAnsi="Calibri" w:cs="Calibri"/>
          <w:sz w:val="20"/>
          <w:szCs w:val="20"/>
          <w:lang w:val="en-GB"/>
        </w:rPr>
        <w:t>.</w:t>
      </w:r>
    </w:p>
    <w:p w:rsidR="001C5662" w:rsidRPr="00136052" w:rsidRDefault="001C5662"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t>According to the RBV</w:t>
      </w:r>
      <w:r w:rsidR="00824D1D">
        <w:rPr>
          <w:rFonts w:ascii="Calibri" w:hAnsi="Calibri" w:cs="Calibri"/>
          <w:sz w:val="20"/>
          <w:szCs w:val="20"/>
          <w:lang w:val="en-GB"/>
        </w:rPr>
        <w:t>,</w:t>
      </w:r>
      <w:r w:rsidRPr="00136052">
        <w:rPr>
          <w:rFonts w:ascii="Calibri" w:hAnsi="Calibri" w:cs="Calibri"/>
          <w:sz w:val="20"/>
          <w:szCs w:val="20"/>
          <w:lang w:val="en-GB"/>
        </w:rPr>
        <w:t xml:space="preserve"> four categories of resources and capabilities of a company can be </w:t>
      </w:r>
      <w:r w:rsidR="0032665D" w:rsidRPr="00136052">
        <w:rPr>
          <w:rFonts w:ascii="Calibri" w:hAnsi="Calibri" w:cs="Calibri"/>
          <w:sz w:val="20"/>
          <w:szCs w:val="20"/>
          <w:lang w:val="en-GB"/>
        </w:rPr>
        <w:t xml:space="preserve">identified: </w:t>
      </w:r>
      <w:r w:rsidR="00824D1D">
        <w:rPr>
          <w:rFonts w:ascii="Calibri" w:hAnsi="Calibri" w:cs="Calibri"/>
          <w:sz w:val="20"/>
          <w:szCs w:val="20"/>
          <w:lang w:val="en-GB"/>
        </w:rPr>
        <w:t>(1)</w:t>
      </w:r>
      <w:r w:rsidR="0032665D" w:rsidRPr="00136052">
        <w:rPr>
          <w:rFonts w:ascii="Calibri" w:hAnsi="Calibri" w:cs="Calibri"/>
          <w:sz w:val="20"/>
          <w:szCs w:val="20"/>
          <w:lang w:val="en-GB"/>
        </w:rPr>
        <w:t>fin</w:t>
      </w:r>
      <w:r w:rsidR="0074557D">
        <w:rPr>
          <w:rFonts w:ascii="Calibri" w:hAnsi="Calibri" w:cs="Calibri"/>
          <w:sz w:val="20"/>
          <w:szCs w:val="20"/>
          <w:lang w:val="en-GB"/>
        </w:rPr>
        <w:t xml:space="preserve">ancial resources which include </w:t>
      </w:r>
      <w:r w:rsidR="0032665D" w:rsidRPr="00136052">
        <w:rPr>
          <w:rFonts w:ascii="Calibri" w:hAnsi="Calibri" w:cs="Calibri"/>
          <w:sz w:val="20"/>
          <w:szCs w:val="20"/>
          <w:lang w:val="en-GB"/>
        </w:rPr>
        <w:t xml:space="preserve">all monetary resources that the firm is able to utilise to apply its strategies; </w:t>
      </w:r>
      <w:r w:rsidR="00824D1D">
        <w:rPr>
          <w:rFonts w:ascii="Calibri" w:hAnsi="Calibri" w:cs="Calibri"/>
          <w:sz w:val="20"/>
          <w:szCs w:val="20"/>
          <w:lang w:val="en-GB"/>
        </w:rPr>
        <w:t xml:space="preserve">                (2)</w:t>
      </w:r>
      <w:r w:rsidR="0032665D" w:rsidRPr="00136052">
        <w:rPr>
          <w:rFonts w:ascii="Calibri" w:hAnsi="Calibri" w:cs="Calibri"/>
          <w:sz w:val="20"/>
          <w:szCs w:val="20"/>
          <w:lang w:val="en-GB"/>
        </w:rPr>
        <w:t xml:space="preserve">physical resources, which </w:t>
      </w:r>
      <w:r w:rsidR="00AC17CA" w:rsidRPr="00136052">
        <w:rPr>
          <w:rFonts w:ascii="Calibri" w:hAnsi="Calibri" w:cs="Calibri"/>
          <w:sz w:val="20"/>
          <w:szCs w:val="20"/>
          <w:lang w:val="en-GB"/>
        </w:rPr>
        <w:t>includes physical technology, plants, equipment, the firm</w:t>
      </w:r>
      <w:r w:rsidR="0074557D">
        <w:rPr>
          <w:rFonts w:ascii="Calibri" w:hAnsi="Calibri" w:cs="Calibri"/>
          <w:sz w:val="20"/>
          <w:szCs w:val="20"/>
          <w:lang w:val="en-GB"/>
        </w:rPr>
        <w:t>'</w:t>
      </w:r>
      <w:r w:rsidR="00AC17CA" w:rsidRPr="00136052">
        <w:rPr>
          <w:rFonts w:ascii="Calibri" w:hAnsi="Calibri" w:cs="Calibri"/>
          <w:sz w:val="20"/>
          <w:szCs w:val="20"/>
          <w:lang w:val="en-GB"/>
        </w:rPr>
        <w:t>s accessibility to raw material,</w:t>
      </w:r>
      <w:r w:rsidR="0074557D">
        <w:rPr>
          <w:rFonts w:ascii="Calibri" w:hAnsi="Calibri" w:cs="Calibri"/>
          <w:sz w:val="20"/>
          <w:szCs w:val="20"/>
          <w:lang w:val="en-GB"/>
        </w:rPr>
        <w:t xml:space="preserve"> computer hardware and </w:t>
      </w:r>
      <w:proofErr w:type="spellStart"/>
      <w:r w:rsidR="0074557D">
        <w:rPr>
          <w:rFonts w:ascii="Calibri" w:hAnsi="Calibri" w:cs="Calibri"/>
          <w:sz w:val="20"/>
          <w:szCs w:val="20"/>
          <w:lang w:val="en-GB"/>
        </w:rPr>
        <w:t>software,</w:t>
      </w:r>
      <w:r w:rsidR="00AC17CA" w:rsidRPr="00136052">
        <w:rPr>
          <w:rFonts w:ascii="Calibri" w:hAnsi="Calibri" w:cs="Calibri"/>
          <w:sz w:val="20"/>
          <w:szCs w:val="20"/>
          <w:lang w:val="en-GB"/>
        </w:rPr>
        <w:t>etc</w:t>
      </w:r>
      <w:proofErr w:type="spellEnd"/>
      <w:r w:rsidR="00AC17CA" w:rsidRPr="00136052">
        <w:rPr>
          <w:rFonts w:ascii="Calibri" w:hAnsi="Calibri" w:cs="Calibri"/>
          <w:sz w:val="20"/>
          <w:szCs w:val="20"/>
          <w:lang w:val="en-GB"/>
        </w:rPr>
        <w:t>.</w:t>
      </w:r>
      <w:r w:rsidR="0032665D" w:rsidRPr="00136052">
        <w:rPr>
          <w:rFonts w:ascii="Calibri" w:hAnsi="Calibri" w:cs="Calibri"/>
          <w:sz w:val="20"/>
          <w:szCs w:val="20"/>
          <w:lang w:val="en-GB"/>
        </w:rPr>
        <w:t xml:space="preserve">, </w:t>
      </w:r>
      <w:r w:rsidR="00824D1D">
        <w:rPr>
          <w:rFonts w:ascii="Calibri" w:hAnsi="Calibri" w:cs="Calibri"/>
          <w:sz w:val="20"/>
          <w:szCs w:val="20"/>
          <w:lang w:val="en-GB"/>
        </w:rPr>
        <w:t>(3)</w:t>
      </w:r>
      <w:r w:rsidR="0032665D" w:rsidRPr="00136052">
        <w:rPr>
          <w:rFonts w:ascii="Calibri" w:hAnsi="Calibri" w:cs="Calibri"/>
          <w:sz w:val="20"/>
          <w:szCs w:val="20"/>
          <w:lang w:val="en-GB"/>
        </w:rPr>
        <w:t>human resources</w:t>
      </w:r>
      <w:r w:rsidR="00AC17CA" w:rsidRPr="00136052">
        <w:rPr>
          <w:rFonts w:ascii="Calibri" w:hAnsi="Calibri" w:cs="Calibri"/>
          <w:sz w:val="20"/>
          <w:szCs w:val="20"/>
          <w:lang w:val="en-GB"/>
        </w:rPr>
        <w:t xml:space="preserve">, which comprises training, experiences, qualification, and </w:t>
      </w:r>
      <w:r w:rsidR="0074557D">
        <w:rPr>
          <w:rFonts w:ascii="Calibri" w:hAnsi="Calibri" w:cs="Calibri"/>
          <w:sz w:val="20"/>
          <w:szCs w:val="20"/>
          <w:lang w:val="en-GB"/>
        </w:rPr>
        <w:t xml:space="preserve">the </w:t>
      </w:r>
      <w:r w:rsidR="00AC17CA" w:rsidRPr="00136052">
        <w:rPr>
          <w:rFonts w:ascii="Calibri" w:hAnsi="Calibri" w:cs="Calibri"/>
          <w:sz w:val="20"/>
          <w:szCs w:val="20"/>
          <w:lang w:val="en-GB"/>
        </w:rPr>
        <w:t xml:space="preserve">relationship of the firm's workforce; and </w:t>
      </w:r>
      <w:r w:rsidR="00824D1D">
        <w:rPr>
          <w:rFonts w:ascii="Calibri" w:hAnsi="Calibri" w:cs="Calibri"/>
          <w:sz w:val="20"/>
          <w:szCs w:val="20"/>
          <w:lang w:val="en-GB"/>
        </w:rPr>
        <w:t>finally, (4)</w:t>
      </w:r>
      <w:r w:rsidR="00AC17CA" w:rsidRPr="00136052">
        <w:rPr>
          <w:rFonts w:ascii="Calibri" w:hAnsi="Calibri" w:cs="Calibri"/>
          <w:sz w:val="20"/>
          <w:szCs w:val="20"/>
          <w:lang w:val="en-GB"/>
        </w:rPr>
        <w:t>organisational</w:t>
      </w:r>
      <w:r w:rsidR="00824D1D">
        <w:rPr>
          <w:rFonts w:ascii="Calibri" w:hAnsi="Calibri" w:cs="Calibri"/>
          <w:sz w:val="20"/>
          <w:szCs w:val="20"/>
          <w:lang w:val="en-GB"/>
        </w:rPr>
        <w:t xml:space="preserve"> resources which include</w:t>
      </w:r>
      <w:r w:rsidR="00AC17CA" w:rsidRPr="00136052">
        <w:rPr>
          <w:rFonts w:ascii="Calibri" w:hAnsi="Calibri" w:cs="Calibri"/>
          <w:sz w:val="20"/>
          <w:szCs w:val="20"/>
          <w:lang w:val="en-GB"/>
        </w:rPr>
        <w:t xml:space="preserve"> an organisation's </w:t>
      </w:r>
      <w:r w:rsidR="00297359" w:rsidRPr="00136052">
        <w:rPr>
          <w:rFonts w:ascii="Calibri" w:hAnsi="Calibri" w:cs="Calibri"/>
          <w:i/>
          <w:sz w:val="20"/>
          <w:szCs w:val="20"/>
          <w:lang w:val="en-GB"/>
        </w:rPr>
        <w:t>'</w:t>
      </w:r>
      <w:r w:rsidR="00AC17CA" w:rsidRPr="00136052">
        <w:rPr>
          <w:rFonts w:ascii="Calibri" w:hAnsi="Calibri" w:cs="Calibri"/>
          <w:i/>
          <w:sz w:val="20"/>
          <w:szCs w:val="20"/>
          <w:lang w:val="en-GB"/>
        </w:rPr>
        <w:t>formal and informal planning, controlling, coordinating system, its culture and reputation'</w:t>
      </w:r>
      <w:r w:rsidR="00AC17CA" w:rsidRPr="00136052">
        <w:rPr>
          <w:rFonts w:ascii="Calibri" w:hAnsi="Calibri" w:cs="Calibri"/>
          <w:sz w:val="20"/>
          <w:szCs w:val="20"/>
          <w:lang w:val="en-GB"/>
        </w:rPr>
        <w:t>, and informal internal and external relations' (Barney and Hesterly,2019)</w:t>
      </w:r>
      <w:r w:rsidR="00D75525" w:rsidRPr="00136052">
        <w:rPr>
          <w:rFonts w:ascii="Calibri" w:hAnsi="Calibri" w:cs="Calibri"/>
          <w:sz w:val="20"/>
          <w:szCs w:val="20"/>
          <w:lang w:val="en-GB"/>
        </w:rPr>
        <w:t xml:space="preserve">. </w:t>
      </w:r>
    </w:p>
    <w:p w:rsidR="004513A7" w:rsidRPr="00136052" w:rsidRDefault="0032665D"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t>The RBV model has</w:t>
      </w:r>
      <w:r w:rsidR="00D75525" w:rsidRPr="00136052">
        <w:rPr>
          <w:rFonts w:ascii="Calibri" w:hAnsi="Calibri" w:cs="Calibri"/>
          <w:sz w:val="20"/>
          <w:szCs w:val="20"/>
          <w:lang w:val="en-GB"/>
        </w:rPr>
        <w:t xml:space="preserve"> been subjected to criticism over the last three decades </w:t>
      </w:r>
      <w:r w:rsidR="00297359" w:rsidRPr="00136052">
        <w:rPr>
          <w:rFonts w:ascii="Calibri" w:hAnsi="Calibri" w:cs="Calibri"/>
          <w:sz w:val="20"/>
          <w:szCs w:val="20"/>
          <w:lang w:val="en-GB"/>
        </w:rPr>
        <w:t xml:space="preserve">and encompasses a complex theoretical debate about its positioning to a least three theoretical traditions: (1) positioning RBV to structure-conduct-performance (SCP) based theory (Porter,1980); (2) positioning RBV to neo-classical microeconomics (Ricardo,1817), (3) positioning RBV relative to evolutionary economics (Nelsen and Winter,1982); (cf.Barney,2001). </w:t>
      </w:r>
      <w:r w:rsidR="00D000D9" w:rsidRPr="00136052">
        <w:rPr>
          <w:rFonts w:ascii="Calibri" w:hAnsi="Calibri" w:cs="Calibri"/>
          <w:sz w:val="20"/>
          <w:szCs w:val="20"/>
          <w:lang w:val="en-GB"/>
        </w:rPr>
        <w:t>However, all positions share a number of critical assumption</w:t>
      </w:r>
      <w:r w:rsidR="00193210">
        <w:rPr>
          <w:rFonts w:ascii="Calibri" w:hAnsi="Calibri" w:cs="Calibri"/>
          <w:sz w:val="20"/>
          <w:szCs w:val="20"/>
          <w:lang w:val="en-GB"/>
        </w:rPr>
        <w:t>s</w:t>
      </w:r>
      <w:r w:rsidR="00D000D9" w:rsidRPr="00136052">
        <w:rPr>
          <w:rFonts w:ascii="Calibri" w:hAnsi="Calibri" w:cs="Calibri"/>
          <w:sz w:val="20"/>
          <w:szCs w:val="20"/>
          <w:lang w:val="en-GB"/>
        </w:rPr>
        <w:t xml:space="preserve">, such as the notion that resources and capabilities are </w:t>
      </w:r>
      <w:r w:rsidR="00103D3F" w:rsidRPr="00136052">
        <w:rPr>
          <w:rFonts w:ascii="Calibri" w:hAnsi="Calibri" w:cs="Calibri"/>
          <w:sz w:val="20"/>
          <w:szCs w:val="20"/>
          <w:lang w:val="en-GB"/>
        </w:rPr>
        <w:t>heterogeneously allocated across companies (</w:t>
      </w:r>
      <w:proofErr w:type="spellStart"/>
      <w:r w:rsidR="00103D3F" w:rsidRPr="00136052">
        <w:rPr>
          <w:rFonts w:ascii="Calibri" w:hAnsi="Calibri" w:cs="Calibri"/>
          <w:sz w:val="20"/>
          <w:szCs w:val="20"/>
          <w:lang w:val="en-GB"/>
        </w:rPr>
        <w:t>cf.Barney</w:t>
      </w:r>
      <w:proofErr w:type="spellEnd"/>
      <w:r w:rsidR="00DB7228" w:rsidRPr="00136052">
        <w:rPr>
          <w:rFonts w:ascii="Calibri" w:hAnsi="Calibri" w:cs="Calibri"/>
          <w:sz w:val="20"/>
          <w:szCs w:val="20"/>
          <w:lang w:val="en-GB"/>
        </w:rPr>
        <w:t xml:space="preserve"> and Hesterly</w:t>
      </w:r>
      <w:r w:rsidR="00103D3F" w:rsidRPr="00136052">
        <w:rPr>
          <w:rFonts w:ascii="Calibri" w:hAnsi="Calibri" w:cs="Calibri"/>
          <w:sz w:val="20"/>
          <w:szCs w:val="20"/>
          <w:lang w:val="en-GB"/>
        </w:rPr>
        <w:t>,</w:t>
      </w:r>
      <w:r w:rsidR="00DB7228" w:rsidRPr="00136052">
        <w:rPr>
          <w:rFonts w:ascii="Calibri" w:hAnsi="Calibri" w:cs="Calibri"/>
          <w:sz w:val="20"/>
          <w:szCs w:val="20"/>
          <w:lang w:val="en-GB"/>
        </w:rPr>
        <w:t>2019</w:t>
      </w:r>
      <w:r w:rsidR="00103D3F" w:rsidRPr="00136052">
        <w:rPr>
          <w:rFonts w:ascii="Calibri" w:hAnsi="Calibri" w:cs="Calibri"/>
          <w:sz w:val="20"/>
          <w:szCs w:val="20"/>
          <w:lang w:val="en-GB"/>
        </w:rPr>
        <w:t>)</w:t>
      </w:r>
      <w:r w:rsidR="004513A7" w:rsidRPr="00136052">
        <w:rPr>
          <w:rFonts w:ascii="Calibri" w:hAnsi="Calibri" w:cs="Calibri"/>
          <w:sz w:val="20"/>
          <w:szCs w:val="20"/>
          <w:lang w:val="en-GB"/>
        </w:rPr>
        <w:t>.</w:t>
      </w:r>
      <w:r w:rsidR="00331482" w:rsidRPr="00136052">
        <w:rPr>
          <w:rFonts w:ascii="Calibri" w:hAnsi="Calibri" w:cs="Calibri"/>
          <w:sz w:val="20"/>
          <w:szCs w:val="20"/>
          <w:lang w:val="en-GB"/>
        </w:rPr>
        <w:t xml:space="preserve"> </w:t>
      </w:r>
      <w:r w:rsidR="009002B4" w:rsidRPr="00136052">
        <w:rPr>
          <w:rFonts w:ascii="Calibri" w:hAnsi="Calibri" w:cs="Calibri"/>
          <w:sz w:val="20"/>
          <w:szCs w:val="20"/>
          <w:lang w:val="en-GB"/>
        </w:rPr>
        <w:t xml:space="preserve">Additionally, the RBV is based on the assumption that and these discrepancies are permanent as </w:t>
      </w:r>
      <w:r w:rsidR="00824D1D">
        <w:rPr>
          <w:rFonts w:ascii="Calibri" w:hAnsi="Calibri" w:cs="Calibri"/>
          <w:sz w:val="20"/>
          <w:szCs w:val="20"/>
          <w:lang w:val="en-GB"/>
        </w:rPr>
        <w:t>they</w:t>
      </w:r>
      <w:r w:rsidR="009002B4" w:rsidRPr="00136052">
        <w:rPr>
          <w:rFonts w:ascii="Calibri" w:hAnsi="Calibri" w:cs="Calibri"/>
          <w:sz w:val="20"/>
          <w:szCs w:val="20"/>
          <w:lang w:val="en-GB"/>
        </w:rPr>
        <w:t xml:space="preserve"> are too expensive to develop or gain </w:t>
      </w:r>
      <w:r w:rsidR="00C7651A" w:rsidRPr="00136052">
        <w:rPr>
          <w:rFonts w:ascii="Calibri" w:hAnsi="Calibri" w:cs="Calibri"/>
          <w:sz w:val="20"/>
          <w:szCs w:val="20"/>
          <w:lang w:val="en-GB"/>
        </w:rPr>
        <w:t>regardless of whether the companies concerned are aware of the competitive disadvantage (</w:t>
      </w:r>
      <w:r w:rsidR="00824D1D">
        <w:rPr>
          <w:rFonts w:ascii="Calibri" w:hAnsi="Calibri" w:cs="Calibri"/>
          <w:sz w:val="20"/>
          <w:szCs w:val="20"/>
          <w:lang w:val="en-GB"/>
        </w:rPr>
        <w:t xml:space="preserve">so-called </w:t>
      </w:r>
      <w:r w:rsidR="00C7651A" w:rsidRPr="00136052">
        <w:rPr>
          <w:rFonts w:ascii="Calibri" w:hAnsi="Calibri" w:cs="Calibri"/>
          <w:sz w:val="20"/>
          <w:szCs w:val="20"/>
          <w:lang w:val="en-GB"/>
        </w:rPr>
        <w:t xml:space="preserve">resource immobility)(Barney and Hesterly,2019). </w:t>
      </w:r>
      <w:r w:rsidR="00331482" w:rsidRPr="00136052">
        <w:rPr>
          <w:rFonts w:ascii="Calibri" w:hAnsi="Calibri" w:cs="Calibri"/>
          <w:sz w:val="20"/>
          <w:szCs w:val="20"/>
          <w:lang w:val="en-GB"/>
        </w:rPr>
        <w:t xml:space="preserve">The objectives of </w:t>
      </w:r>
      <w:r w:rsidR="00193210">
        <w:rPr>
          <w:rFonts w:ascii="Calibri" w:hAnsi="Calibri" w:cs="Calibri"/>
          <w:sz w:val="20"/>
          <w:szCs w:val="20"/>
          <w:lang w:val="en-GB"/>
        </w:rPr>
        <w:t>these</w:t>
      </w:r>
      <w:r w:rsidR="00331482" w:rsidRPr="00136052">
        <w:rPr>
          <w:rFonts w:ascii="Calibri" w:hAnsi="Calibri" w:cs="Calibri"/>
          <w:sz w:val="20"/>
          <w:szCs w:val="20"/>
          <w:lang w:val="en-GB"/>
        </w:rPr>
        <w:t xml:space="preserve"> theories </w:t>
      </w:r>
      <w:r w:rsidR="00193210">
        <w:rPr>
          <w:rFonts w:ascii="Calibri" w:hAnsi="Calibri" w:cs="Calibri"/>
          <w:sz w:val="20"/>
          <w:szCs w:val="20"/>
          <w:lang w:val="en-GB"/>
        </w:rPr>
        <w:t>are</w:t>
      </w:r>
      <w:r w:rsidR="00331482" w:rsidRPr="00136052">
        <w:rPr>
          <w:rFonts w:ascii="Calibri" w:hAnsi="Calibri" w:cs="Calibri"/>
          <w:sz w:val="20"/>
          <w:szCs w:val="20"/>
          <w:lang w:val="en-GB"/>
        </w:rPr>
        <w:t xml:space="preserve"> to reveal the sustained performance differences </w:t>
      </w:r>
      <w:r w:rsidR="00824D1D">
        <w:rPr>
          <w:rFonts w:ascii="Calibri" w:hAnsi="Calibri" w:cs="Calibri"/>
          <w:sz w:val="20"/>
          <w:szCs w:val="20"/>
          <w:lang w:val="en-GB"/>
        </w:rPr>
        <w:t xml:space="preserve">by </w:t>
      </w:r>
      <w:r w:rsidR="00331482" w:rsidRPr="00136052">
        <w:rPr>
          <w:rFonts w:ascii="Calibri" w:hAnsi="Calibri" w:cs="Calibri"/>
          <w:sz w:val="20"/>
          <w:szCs w:val="20"/>
          <w:lang w:val="en-GB"/>
        </w:rPr>
        <w:t xml:space="preserve">applying </w:t>
      </w:r>
      <w:r w:rsidR="00824D1D">
        <w:rPr>
          <w:rFonts w:ascii="Calibri" w:hAnsi="Calibri" w:cs="Calibri"/>
          <w:sz w:val="20"/>
          <w:szCs w:val="20"/>
          <w:lang w:val="en-GB"/>
        </w:rPr>
        <w:t>various</w:t>
      </w:r>
      <w:r w:rsidR="00331482" w:rsidRPr="00136052">
        <w:rPr>
          <w:rFonts w:ascii="Calibri" w:hAnsi="Calibri" w:cs="Calibri"/>
          <w:sz w:val="20"/>
          <w:szCs w:val="20"/>
          <w:lang w:val="en-GB"/>
        </w:rPr>
        <w:t xml:space="preserve"> definition</w:t>
      </w:r>
      <w:r w:rsidR="00824D1D">
        <w:rPr>
          <w:rFonts w:ascii="Calibri" w:hAnsi="Calibri" w:cs="Calibri"/>
          <w:sz w:val="20"/>
          <w:szCs w:val="20"/>
          <w:lang w:val="en-GB"/>
        </w:rPr>
        <w:t>s</w:t>
      </w:r>
      <w:r w:rsidR="00331482" w:rsidRPr="00136052">
        <w:rPr>
          <w:rFonts w:ascii="Calibri" w:hAnsi="Calibri" w:cs="Calibri"/>
          <w:sz w:val="20"/>
          <w:szCs w:val="20"/>
          <w:lang w:val="en-GB"/>
        </w:rPr>
        <w:t xml:space="preserve"> of </w:t>
      </w:r>
      <w:r w:rsidR="00C837B2" w:rsidRPr="00136052">
        <w:rPr>
          <w:rFonts w:ascii="Calibri" w:hAnsi="Calibri" w:cs="Calibri"/>
          <w:sz w:val="20"/>
          <w:szCs w:val="20"/>
          <w:lang w:val="en-GB"/>
        </w:rPr>
        <w:t>performance</w:t>
      </w:r>
      <w:r w:rsidR="00824D1D">
        <w:rPr>
          <w:rFonts w:ascii="Calibri" w:hAnsi="Calibri" w:cs="Calibri"/>
          <w:sz w:val="20"/>
          <w:szCs w:val="20"/>
          <w:lang w:val="en-GB"/>
        </w:rPr>
        <w:t xml:space="preserve"> which leads </w:t>
      </w:r>
      <w:r w:rsidR="00B818CA" w:rsidRPr="00136052">
        <w:rPr>
          <w:rFonts w:ascii="Calibri" w:hAnsi="Calibri" w:cs="Calibri"/>
          <w:sz w:val="20"/>
          <w:szCs w:val="20"/>
          <w:lang w:val="en-GB"/>
        </w:rPr>
        <w:t>to various empirical implications</w:t>
      </w:r>
      <w:r w:rsidR="00DB7228" w:rsidRPr="00136052">
        <w:rPr>
          <w:rFonts w:ascii="Calibri" w:hAnsi="Calibri" w:cs="Calibri"/>
          <w:sz w:val="20"/>
          <w:szCs w:val="20"/>
          <w:lang w:val="en-GB"/>
        </w:rPr>
        <w:t xml:space="preserve"> (Barney,2001)</w:t>
      </w:r>
      <w:r w:rsidR="00331482" w:rsidRPr="00136052">
        <w:rPr>
          <w:rFonts w:ascii="Calibri" w:hAnsi="Calibri" w:cs="Calibri"/>
          <w:sz w:val="20"/>
          <w:szCs w:val="20"/>
          <w:lang w:val="en-GB"/>
        </w:rPr>
        <w:t>.</w:t>
      </w:r>
      <w:r w:rsidR="00B818CA" w:rsidRPr="00136052">
        <w:rPr>
          <w:rFonts w:ascii="Calibri" w:hAnsi="Calibri" w:cs="Calibri"/>
          <w:sz w:val="20"/>
          <w:szCs w:val="20"/>
          <w:lang w:val="en-GB"/>
        </w:rPr>
        <w:t xml:space="preserve"> </w:t>
      </w:r>
    </w:p>
    <w:p w:rsidR="00331482" w:rsidRPr="00136052" w:rsidRDefault="00B818CA"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Barney argues that resources that are capable to lead to a sustained competitive advantage are </w:t>
      </w:r>
      <w:r w:rsidR="00193210">
        <w:rPr>
          <w:rFonts w:ascii="Calibri" w:hAnsi="Calibri" w:cs="Calibri"/>
          <w:sz w:val="20"/>
          <w:szCs w:val="20"/>
          <w:lang w:val="en-GB"/>
        </w:rPr>
        <w:t>those</w:t>
      </w:r>
      <w:r w:rsidRPr="00136052">
        <w:rPr>
          <w:rFonts w:ascii="Calibri" w:hAnsi="Calibri" w:cs="Calibri"/>
          <w:sz w:val="20"/>
          <w:szCs w:val="20"/>
          <w:lang w:val="en-GB"/>
        </w:rPr>
        <w:t xml:space="preserve"> which can be classified as rare, inimita</w:t>
      </w:r>
      <w:r w:rsidR="00193210">
        <w:rPr>
          <w:rFonts w:ascii="Calibri" w:hAnsi="Calibri" w:cs="Calibri"/>
          <w:sz w:val="20"/>
          <w:szCs w:val="20"/>
          <w:lang w:val="en-GB"/>
        </w:rPr>
        <w:t>ble, and non-</w:t>
      </w:r>
      <w:r w:rsidRPr="00136052">
        <w:rPr>
          <w:rFonts w:ascii="Calibri" w:hAnsi="Calibri" w:cs="Calibri"/>
          <w:sz w:val="20"/>
          <w:szCs w:val="20"/>
          <w:lang w:val="en-GB"/>
        </w:rPr>
        <w:t>substitutable</w:t>
      </w:r>
      <w:r w:rsidR="00DB7228" w:rsidRPr="00136052">
        <w:rPr>
          <w:rFonts w:ascii="Calibri" w:hAnsi="Calibri" w:cs="Calibri"/>
          <w:sz w:val="20"/>
          <w:szCs w:val="20"/>
          <w:lang w:val="en-GB"/>
        </w:rPr>
        <w:t xml:space="preserve"> (VRIN)</w:t>
      </w:r>
      <w:r w:rsidRPr="00136052">
        <w:rPr>
          <w:rFonts w:ascii="Calibri" w:hAnsi="Calibri" w:cs="Calibri"/>
          <w:sz w:val="20"/>
          <w:szCs w:val="20"/>
          <w:lang w:val="en-GB"/>
        </w:rPr>
        <w:t xml:space="preserve"> </w:t>
      </w:r>
      <w:r w:rsidR="00DB7228" w:rsidRPr="00136052">
        <w:rPr>
          <w:rFonts w:ascii="Calibri" w:hAnsi="Calibri" w:cs="Calibri"/>
          <w:sz w:val="20"/>
          <w:szCs w:val="20"/>
          <w:lang w:val="en-GB"/>
        </w:rPr>
        <w:t xml:space="preserve">(Armstrong and Shimizu,2007,Barney,1991). </w:t>
      </w:r>
      <w:r w:rsidR="009002B4" w:rsidRPr="00136052">
        <w:rPr>
          <w:rFonts w:ascii="Calibri" w:hAnsi="Calibri" w:cs="Calibri"/>
          <w:sz w:val="20"/>
          <w:szCs w:val="20"/>
          <w:lang w:val="en-GB"/>
        </w:rPr>
        <w:t>Given this foundation,</w:t>
      </w:r>
      <w:r w:rsidR="00DB7228" w:rsidRPr="00136052">
        <w:rPr>
          <w:rFonts w:ascii="Calibri" w:hAnsi="Calibri" w:cs="Calibri"/>
          <w:sz w:val="20"/>
          <w:szCs w:val="20"/>
          <w:lang w:val="en-GB"/>
        </w:rPr>
        <w:t xml:space="preserve"> the so-c</w:t>
      </w:r>
      <w:r w:rsidR="009742B9" w:rsidRPr="00136052">
        <w:rPr>
          <w:rFonts w:ascii="Calibri" w:hAnsi="Calibri" w:cs="Calibri"/>
          <w:sz w:val="20"/>
          <w:szCs w:val="20"/>
          <w:lang w:val="en-GB"/>
        </w:rPr>
        <w:t xml:space="preserve">alled VRIO framework </w:t>
      </w:r>
      <w:r w:rsidR="00824D1D">
        <w:rPr>
          <w:rFonts w:ascii="Calibri" w:hAnsi="Calibri" w:cs="Calibri"/>
          <w:sz w:val="20"/>
          <w:szCs w:val="20"/>
          <w:lang w:val="en-GB"/>
        </w:rPr>
        <w:t xml:space="preserve">has been </w:t>
      </w:r>
      <w:r w:rsidR="009742B9" w:rsidRPr="00136052">
        <w:rPr>
          <w:rFonts w:ascii="Calibri" w:hAnsi="Calibri" w:cs="Calibri"/>
          <w:sz w:val="20"/>
          <w:szCs w:val="20"/>
          <w:lang w:val="en-GB"/>
        </w:rPr>
        <w:t xml:space="preserve">developed. In order to determine whether resources and capabilities possess the potential to </w:t>
      </w:r>
      <w:r w:rsidR="003B3557" w:rsidRPr="00136052">
        <w:rPr>
          <w:rFonts w:ascii="Calibri" w:hAnsi="Calibri" w:cs="Calibri"/>
          <w:sz w:val="20"/>
          <w:szCs w:val="20"/>
          <w:lang w:val="en-GB"/>
        </w:rPr>
        <w:t>provide for a sustained competitive advantage</w:t>
      </w:r>
      <w:r w:rsidR="002435E2">
        <w:rPr>
          <w:rFonts w:ascii="Calibri" w:hAnsi="Calibri" w:cs="Calibri"/>
          <w:sz w:val="20"/>
          <w:szCs w:val="20"/>
          <w:lang w:val="en-GB"/>
        </w:rPr>
        <w:t>,</w:t>
      </w:r>
      <w:r w:rsidR="003B3557" w:rsidRPr="00136052">
        <w:rPr>
          <w:rFonts w:ascii="Calibri" w:hAnsi="Calibri" w:cs="Calibri"/>
          <w:sz w:val="20"/>
          <w:szCs w:val="20"/>
          <w:lang w:val="en-GB"/>
        </w:rPr>
        <w:t xml:space="preserve"> it must be assessed whether the they are </w:t>
      </w:r>
      <w:r w:rsidR="003B3557" w:rsidRPr="00136052">
        <w:rPr>
          <w:rFonts w:ascii="Calibri" w:hAnsi="Calibri" w:cs="Calibri"/>
          <w:b/>
          <w:sz w:val="20"/>
          <w:szCs w:val="20"/>
          <w:lang w:val="en-GB"/>
        </w:rPr>
        <w:t>V</w:t>
      </w:r>
      <w:r w:rsidR="003B3557" w:rsidRPr="00136052">
        <w:rPr>
          <w:rFonts w:ascii="Calibri" w:hAnsi="Calibri" w:cs="Calibri"/>
          <w:sz w:val="20"/>
          <w:szCs w:val="20"/>
          <w:lang w:val="en-GB"/>
        </w:rPr>
        <w:t xml:space="preserve">aluable, </w:t>
      </w:r>
      <w:r w:rsidR="003B3557" w:rsidRPr="00136052">
        <w:rPr>
          <w:rFonts w:ascii="Calibri" w:hAnsi="Calibri" w:cs="Calibri"/>
          <w:b/>
          <w:sz w:val="20"/>
          <w:szCs w:val="20"/>
          <w:lang w:val="en-GB"/>
        </w:rPr>
        <w:t>R</w:t>
      </w:r>
      <w:r w:rsidR="003B3557" w:rsidRPr="00136052">
        <w:rPr>
          <w:rFonts w:ascii="Calibri" w:hAnsi="Calibri" w:cs="Calibri"/>
          <w:sz w:val="20"/>
          <w:szCs w:val="20"/>
          <w:lang w:val="en-GB"/>
        </w:rPr>
        <w:t xml:space="preserve">are, </w:t>
      </w:r>
      <w:r w:rsidR="003B3557" w:rsidRPr="00136052">
        <w:rPr>
          <w:rFonts w:ascii="Calibri" w:hAnsi="Calibri" w:cs="Calibri"/>
          <w:b/>
          <w:sz w:val="20"/>
          <w:szCs w:val="20"/>
          <w:lang w:val="en-GB"/>
        </w:rPr>
        <w:t>I</w:t>
      </w:r>
      <w:r w:rsidR="003B3557" w:rsidRPr="00136052">
        <w:rPr>
          <w:rFonts w:ascii="Calibri" w:hAnsi="Calibri" w:cs="Calibri"/>
          <w:sz w:val="20"/>
          <w:szCs w:val="20"/>
          <w:lang w:val="en-GB"/>
        </w:rPr>
        <w:t xml:space="preserve">mitable and whether the </w:t>
      </w:r>
      <w:r w:rsidR="003B3557" w:rsidRPr="00136052">
        <w:rPr>
          <w:rFonts w:ascii="Calibri" w:hAnsi="Calibri" w:cs="Calibri"/>
          <w:b/>
          <w:sz w:val="20"/>
          <w:szCs w:val="20"/>
          <w:lang w:val="en-GB"/>
        </w:rPr>
        <w:t>O</w:t>
      </w:r>
      <w:r w:rsidR="003B3557" w:rsidRPr="00136052">
        <w:rPr>
          <w:rFonts w:ascii="Calibri" w:hAnsi="Calibri" w:cs="Calibri"/>
          <w:sz w:val="20"/>
          <w:szCs w:val="20"/>
          <w:lang w:val="en-GB"/>
        </w:rPr>
        <w:t xml:space="preserve">rganisation is capable </w:t>
      </w:r>
      <w:r w:rsidR="00B719B5" w:rsidRPr="00136052">
        <w:rPr>
          <w:rFonts w:ascii="Calibri" w:hAnsi="Calibri" w:cs="Calibri"/>
          <w:sz w:val="20"/>
          <w:szCs w:val="20"/>
          <w:lang w:val="en-GB"/>
        </w:rPr>
        <w:t>'</w:t>
      </w:r>
      <w:r w:rsidR="003B3557" w:rsidRPr="00136052">
        <w:rPr>
          <w:rFonts w:ascii="Calibri" w:hAnsi="Calibri" w:cs="Calibri"/>
          <w:sz w:val="20"/>
          <w:szCs w:val="20"/>
          <w:lang w:val="en-GB"/>
        </w:rPr>
        <w:t xml:space="preserve">to </w:t>
      </w:r>
      <w:r w:rsidR="0011161E" w:rsidRPr="00136052">
        <w:rPr>
          <w:rFonts w:ascii="Calibri" w:hAnsi="Calibri" w:cs="Calibri"/>
          <w:sz w:val="20"/>
          <w:szCs w:val="20"/>
          <w:lang w:val="en-GB"/>
        </w:rPr>
        <w:t xml:space="preserve">exploit </w:t>
      </w:r>
      <w:r w:rsidR="00FC33E3" w:rsidRPr="00136052">
        <w:rPr>
          <w:rFonts w:ascii="Calibri" w:hAnsi="Calibri" w:cs="Calibri"/>
          <w:sz w:val="20"/>
          <w:szCs w:val="20"/>
          <w:lang w:val="en-GB"/>
        </w:rPr>
        <w:t>its resources and capabilities</w:t>
      </w:r>
      <w:r w:rsidR="00B719B5" w:rsidRPr="00136052">
        <w:rPr>
          <w:rFonts w:ascii="Calibri" w:hAnsi="Calibri" w:cs="Calibri"/>
          <w:sz w:val="20"/>
          <w:szCs w:val="20"/>
          <w:lang w:val="en-GB"/>
        </w:rPr>
        <w:t xml:space="preserve"> or neutralize its external threats' (</w:t>
      </w:r>
      <w:r w:rsidR="000F197B" w:rsidRPr="00136052">
        <w:rPr>
          <w:rFonts w:ascii="Calibri" w:hAnsi="Calibri" w:cs="Calibri"/>
          <w:sz w:val="20"/>
          <w:szCs w:val="20"/>
          <w:lang w:val="en-GB"/>
        </w:rPr>
        <w:t>Barney and Hesterly,2019)</w:t>
      </w:r>
      <w:r w:rsidR="00FC33E3" w:rsidRPr="00136052">
        <w:rPr>
          <w:rFonts w:ascii="Calibri" w:hAnsi="Calibri" w:cs="Calibri"/>
          <w:sz w:val="20"/>
          <w:szCs w:val="20"/>
          <w:lang w:val="en-GB"/>
        </w:rPr>
        <w:t xml:space="preserve">. </w:t>
      </w:r>
      <w:r w:rsidR="003B3557" w:rsidRPr="00136052">
        <w:rPr>
          <w:rFonts w:ascii="Calibri" w:hAnsi="Calibri" w:cs="Calibri"/>
          <w:sz w:val="20"/>
          <w:szCs w:val="20"/>
          <w:lang w:val="en-GB"/>
        </w:rPr>
        <w:t xml:space="preserve"> </w:t>
      </w:r>
    </w:p>
    <w:p w:rsidR="0011161E" w:rsidRPr="00136052" w:rsidRDefault="0011161E"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t>In the first stage</w:t>
      </w:r>
      <w:r w:rsidR="002435E2">
        <w:rPr>
          <w:rFonts w:ascii="Calibri" w:hAnsi="Calibri" w:cs="Calibri"/>
          <w:sz w:val="20"/>
          <w:szCs w:val="20"/>
          <w:lang w:val="en-GB"/>
        </w:rPr>
        <w:t>,</w:t>
      </w:r>
      <w:r w:rsidRPr="00136052">
        <w:rPr>
          <w:rFonts w:ascii="Calibri" w:hAnsi="Calibri" w:cs="Calibri"/>
          <w:sz w:val="20"/>
          <w:szCs w:val="20"/>
          <w:lang w:val="en-GB"/>
        </w:rPr>
        <w:t xml:space="preserve"> the resources and capabilities of Biocon India will be identified in accordance with the RBV. 'Armed' with these findings the potential of these resources and capabilities will be outlined in</w:t>
      </w:r>
      <w:r w:rsidR="002435E2">
        <w:rPr>
          <w:rFonts w:ascii="Calibri" w:hAnsi="Calibri" w:cs="Calibri"/>
          <w:sz w:val="20"/>
          <w:szCs w:val="20"/>
          <w:lang w:val="en-GB"/>
        </w:rPr>
        <w:t xml:space="preserve"> the</w:t>
      </w:r>
      <w:r w:rsidRPr="00136052">
        <w:rPr>
          <w:rFonts w:ascii="Calibri" w:hAnsi="Calibri" w:cs="Calibri"/>
          <w:sz w:val="20"/>
          <w:szCs w:val="20"/>
          <w:lang w:val="en-GB"/>
        </w:rPr>
        <w:t xml:space="preserve"> VRIO framework as</w:t>
      </w:r>
      <w:r w:rsidR="002435E2">
        <w:rPr>
          <w:rFonts w:ascii="Calibri" w:hAnsi="Calibri" w:cs="Calibri"/>
          <w:sz w:val="20"/>
          <w:szCs w:val="20"/>
          <w:lang w:val="en-GB"/>
        </w:rPr>
        <w:t>sessing whether they are providing</w:t>
      </w:r>
      <w:r w:rsidRPr="00136052">
        <w:rPr>
          <w:rFonts w:ascii="Calibri" w:hAnsi="Calibri" w:cs="Calibri"/>
          <w:sz w:val="20"/>
          <w:szCs w:val="20"/>
          <w:lang w:val="en-GB"/>
        </w:rPr>
        <w:t xml:space="preserve"> for a sustained competitive advantage</w:t>
      </w:r>
      <w:r w:rsidR="00FC33E3" w:rsidRPr="00136052">
        <w:rPr>
          <w:rFonts w:ascii="Calibri" w:hAnsi="Calibri" w:cs="Calibri"/>
          <w:sz w:val="20"/>
          <w:szCs w:val="20"/>
          <w:lang w:val="en-GB"/>
        </w:rPr>
        <w:t xml:space="preserve"> (</w:t>
      </w:r>
      <w:proofErr w:type="spellStart"/>
      <w:r w:rsidR="00FC33E3" w:rsidRPr="00136052">
        <w:rPr>
          <w:rFonts w:ascii="Calibri" w:hAnsi="Calibri" w:cs="Calibri"/>
          <w:sz w:val="20"/>
          <w:szCs w:val="20"/>
          <w:lang w:val="en-GB"/>
        </w:rPr>
        <w:t>cf.Figure</w:t>
      </w:r>
      <w:proofErr w:type="spellEnd"/>
      <w:r w:rsidR="00FC33E3" w:rsidRPr="00136052">
        <w:rPr>
          <w:rFonts w:ascii="Calibri" w:hAnsi="Calibri" w:cs="Calibri"/>
          <w:sz w:val="20"/>
          <w:szCs w:val="20"/>
          <w:lang w:val="en-GB"/>
        </w:rPr>
        <w:t xml:space="preserve"> </w:t>
      </w:r>
      <w:r w:rsidR="00824D1D">
        <w:rPr>
          <w:rFonts w:ascii="Calibri" w:hAnsi="Calibri" w:cs="Calibri"/>
          <w:sz w:val="20"/>
          <w:szCs w:val="20"/>
          <w:lang w:val="en-GB"/>
        </w:rPr>
        <w:t>10</w:t>
      </w:r>
      <w:r w:rsidR="00FC33E3" w:rsidRPr="00136052">
        <w:rPr>
          <w:rFonts w:ascii="Calibri" w:hAnsi="Calibri" w:cs="Calibri"/>
          <w:sz w:val="20"/>
          <w:szCs w:val="20"/>
          <w:lang w:val="en-GB"/>
        </w:rPr>
        <w:t>)</w:t>
      </w:r>
      <w:r w:rsidRPr="00136052">
        <w:rPr>
          <w:rFonts w:ascii="Calibri" w:hAnsi="Calibri" w:cs="Calibri"/>
          <w:sz w:val="20"/>
          <w:szCs w:val="20"/>
          <w:lang w:val="en-GB"/>
        </w:rPr>
        <w:t xml:space="preserve">. </w:t>
      </w:r>
    </w:p>
    <w:p w:rsidR="00FC33E3" w:rsidRPr="00136052" w:rsidRDefault="00FC33E3" w:rsidP="0003709B">
      <w:pPr>
        <w:spacing w:line="240" w:lineRule="auto"/>
        <w:jc w:val="both"/>
        <w:rPr>
          <w:rFonts w:ascii="Calibri" w:hAnsi="Calibri" w:cs="Calibri"/>
          <w:sz w:val="20"/>
          <w:szCs w:val="20"/>
          <w:lang w:val="en-GB"/>
        </w:rPr>
      </w:pPr>
    </w:p>
    <w:p w:rsidR="00A93B7F" w:rsidRDefault="00A93B7F" w:rsidP="0003709B">
      <w:pPr>
        <w:spacing w:line="240" w:lineRule="auto"/>
        <w:jc w:val="both"/>
        <w:rPr>
          <w:rFonts w:ascii="Calibri" w:hAnsi="Calibri" w:cs="Calibri"/>
          <w:sz w:val="20"/>
          <w:szCs w:val="20"/>
          <w:lang w:val="en-GB"/>
        </w:rPr>
      </w:pPr>
    </w:p>
    <w:p w:rsidR="00A93B7F" w:rsidRDefault="00A93B7F" w:rsidP="0003709B">
      <w:pPr>
        <w:spacing w:line="240" w:lineRule="auto"/>
        <w:jc w:val="both"/>
        <w:rPr>
          <w:rFonts w:ascii="Calibri" w:hAnsi="Calibri" w:cs="Calibri"/>
          <w:sz w:val="20"/>
          <w:szCs w:val="20"/>
          <w:lang w:val="en-GB"/>
        </w:rPr>
      </w:pPr>
    </w:p>
    <w:p w:rsidR="00A93B7F" w:rsidRDefault="00A93B7F" w:rsidP="0003709B">
      <w:pPr>
        <w:spacing w:line="240" w:lineRule="auto"/>
        <w:jc w:val="both"/>
        <w:rPr>
          <w:rFonts w:ascii="Calibri" w:hAnsi="Calibri" w:cs="Calibri"/>
          <w:sz w:val="20"/>
          <w:szCs w:val="20"/>
          <w:lang w:val="en-GB"/>
        </w:rPr>
      </w:pPr>
    </w:p>
    <w:p w:rsidR="00A93B7F" w:rsidRDefault="00A93B7F" w:rsidP="0003709B">
      <w:pPr>
        <w:spacing w:line="240" w:lineRule="auto"/>
        <w:jc w:val="both"/>
        <w:rPr>
          <w:rFonts w:ascii="Calibri" w:hAnsi="Calibri" w:cs="Calibri"/>
          <w:sz w:val="20"/>
          <w:szCs w:val="20"/>
          <w:lang w:val="en-GB"/>
        </w:rPr>
      </w:pPr>
    </w:p>
    <w:p w:rsidR="00A93B7F" w:rsidRDefault="00A93B7F" w:rsidP="0003709B">
      <w:pPr>
        <w:spacing w:line="240" w:lineRule="auto"/>
        <w:jc w:val="both"/>
        <w:rPr>
          <w:rFonts w:ascii="Calibri" w:hAnsi="Calibri" w:cs="Calibri"/>
          <w:sz w:val="20"/>
          <w:szCs w:val="20"/>
          <w:lang w:val="en-GB"/>
        </w:rPr>
      </w:pPr>
    </w:p>
    <w:p w:rsidR="00A93B7F" w:rsidRDefault="00A93B7F" w:rsidP="0003709B">
      <w:pPr>
        <w:spacing w:line="240" w:lineRule="auto"/>
        <w:jc w:val="both"/>
        <w:rPr>
          <w:rFonts w:ascii="Calibri" w:hAnsi="Calibri" w:cs="Calibri"/>
          <w:sz w:val="20"/>
          <w:szCs w:val="20"/>
          <w:lang w:val="en-GB"/>
        </w:rPr>
      </w:pPr>
    </w:p>
    <w:p w:rsidR="00A93B7F" w:rsidRDefault="00A93B7F" w:rsidP="0003709B">
      <w:pPr>
        <w:spacing w:line="240" w:lineRule="auto"/>
        <w:jc w:val="both"/>
        <w:rPr>
          <w:rFonts w:ascii="Calibri" w:hAnsi="Calibri" w:cs="Calibri"/>
          <w:sz w:val="20"/>
          <w:szCs w:val="20"/>
          <w:lang w:val="en-GB"/>
        </w:rPr>
      </w:pPr>
    </w:p>
    <w:p w:rsidR="00FC33E3" w:rsidRPr="00E12AB7" w:rsidRDefault="00824D1D" w:rsidP="00E12AB7">
      <w:pPr>
        <w:spacing w:line="240" w:lineRule="auto"/>
        <w:jc w:val="center"/>
        <w:rPr>
          <w:rFonts w:ascii="Calibri" w:hAnsi="Calibri" w:cs="Calibri"/>
          <w:b/>
          <w:sz w:val="20"/>
          <w:szCs w:val="20"/>
          <w:lang w:val="en-GB"/>
        </w:rPr>
      </w:pPr>
      <w:r w:rsidRPr="00E12AB7">
        <w:rPr>
          <w:rFonts w:ascii="Calibri" w:hAnsi="Calibri" w:cs="Calibri"/>
          <w:b/>
          <w:sz w:val="20"/>
          <w:szCs w:val="20"/>
          <w:lang w:val="en-GB"/>
        </w:rPr>
        <w:t>Figure 10</w:t>
      </w:r>
      <w:r w:rsidR="00FC33E3" w:rsidRPr="00E12AB7">
        <w:rPr>
          <w:rFonts w:ascii="Calibri" w:hAnsi="Calibri" w:cs="Calibri"/>
          <w:b/>
          <w:sz w:val="20"/>
          <w:szCs w:val="20"/>
          <w:lang w:val="en-GB"/>
        </w:rPr>
        <w:t>:</w:t>
      </w:r>
      <w:r w:rsidR="006D7D23" w:rsidRPr="00E12AB7">
        <w:rPr>
          <w:rFonts w:ascii="Calibri" w:hAnsi="Calibri" w:cs="Calibri"/>
          <w:b/>
          <w:sz w:val="20"/>
          <w:szCs w:val="20"/>
          <w:lang w:val="en-GB"/>
        </w:rPr>
        <w:t xml:space="preserve"> RBV and VRIO Analysis Framework (BSC </w:t>
      </w:r>
      <w:proofErr w:type="spellStart"/>
      <w:r w:rsidR="006D7D23" w:rsidRPr="00E12AB7">
        <w:rPr>
          <w:rFonts w:ascii="Calibri" w:hAnsi="Calibri" w:cs="Calibri"/>
          <w:b/>
          <w:sz w:val="20"/>
          <w:szCs w:val="20"/>
          <w:lang w:val="en-GB"/>
        </w:rPr>
        <w:t>Designer,n.d</w:t>
      </w:r>
      <w:proofErr w:type="spellEnd"/>
      <w:r w:rsidR="006D7D23" w:rsidRPr="00E12AB7">
        <w:rPr>
          <w:rFonts w:ascii="Calibri" w:hAnsi="Calibri" w:cs="Calibri"/>
          <w:b/>
          <w:sz w:val="20"/>
          <w:szCs w:val="20"/>
          <w:lang w:val="en-GB"/>
        </w:rPr>
        <w:t>.)</w:t>
      </w:r>
    </w:p>
    <w:p w:rsidR="004513A7" w:rsidRPr="00136052" w:rsidRDefault="00FC33E3" w:rsidP="0003709B">
      <w:pPr>
        <w:spacing w:line="240" w:lineRule="auto"/>
        <w:jc w:val="both"/>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6485464" cy="3581400"/>
            <wp:effectExtent l="19050" t="0" r="0" b="0"/>
            <wp:docPr id="16"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6495692" cy="3587048"/>
                    </a:xfrm>
                    <a:prstGeom prst="rect">
                      <a:avLst/>
                    </a:prstGeom>
                    <a:noFill/>
                    <a:ln w="9525">
                      <a:noFill/>
                      <a:miter lim="800000"/>
                      <a:headEnd/>
                      <a:tailEnd/>
                    </a:ln>
                  </pic:spPr>
                </pic:pic>
              </a:graphicData>
            </a:graphic>
          </wp:inline>
        </w:drawing>
      </w:r>
    </w:p>
    <w:p w:rsidR="004513A7" w:rsidRPr="00136052" w:rsidRDefault="004513A7" w:rsidP="0003709B">
      <w:pPr>
        <w:spacing w:line="240" w:lineRule="auto"/>
        <w:jc w:val="both"/>
        <w:rPr>
          <w:rFonts w:ascii="Calibri" w:hAnsi="Calibri" w:cs="Calibri"/>
          <w:sz w:val="20"/>
          <w:szCs w:val="20"/>
          <w:lang w:val="en-GB"/>
        </w:rPr>
      </w:pPr>
    </w:p>
    <w:p w:rsidR="00E6540B" w:rsidRDefault="00B51FA1"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t>Bi</w:t>
      </w:r>
      <w:r w:rsidR="00E6540B">
        <w:rPr>
          <w:rFonts w:ascii="Calibri" w:hAnsi="Calibri" w:cs="Calibri"/>
          <w:sz w:val="20"/>
          <w:szCs w:val="20"/>
          <w:lang w:val="en-GB"/>
        </w:rPr>
        <w:t>o</w:t>
      </w:r>
      <w:r w:rsidRPr="00136052">
        <w:rPr>
          <w:rFonts w:ascii="Calibri" w:hAnsi="Calibri" w:cs="Calibri"/>
          <w:sz w:val="20"/>
          <w:szCs w:val="20"/>
          <w:lang w:val="en-GB"/>
        </w:rPr>
        <w:t>con's financial resources comprise</w:t>
      </w:r>
      <w:r w:rsidR="00790E5A" w:rsidRPr="00136052">
        <w:rPr>
          <w:rFonts w:ascii="Calibri" w:hAnsi="Calibri" w:cs="Calibri"/>
          <w:sz w:val="20"/>
          <w:szCs w:val="20"/>
          <w:lang w:val="en-GB"/>
        </w:rPr>
        <w:t xml:space="preserve"> a considerable amount of trade receivables, cash and cash equivalents, and borrowings (Biocon,AnnualReport,2020). As a big player </w:t>
      </w:r>
      <w:r w:rsidR="00B450C6">
        <w:rPr>
          <w:rFonts w:ascii="Calibri" w:hAnsi="Calibri" w:cs="Calibri"/>
          <w:sz w:val="20"/>
          <w:szCs w:val="20"/>
          <w:lang w:val="en-GB"/>
        </w:rPr>
        <w:t>in</w:t>
      </w:r>
      <w:r w:rsidR="00790E5A" w:rsidRPr="00136052">
        <w:rPr>
          <w:rFonts w:ascii="Calibri" w:hAnsi="Calibri" w:cs="Calibri"/>
          <w:sz w:val="20"/>
          <w:szCs w:val="20"/>
          <w:lang w:val="en-GB"/>
        </w:rPr>
        <w:t xml:space="preserve"> the biopharmaceutical market</w:t>
      </w:r>
      <w:r w:rsidR="00B450C6">
        <w:rPr>
          <w:rFonts w:ascii="Calibri" w:hAnsi="Calibri" w:cs="Calibri"/>
          <w:sz w:val="20"/>
          <w:szCs w:val="20"/>
          <w:lang w:val="en-GB"/>
        </w:rPr>
        <w:t>,</w:t>
      </w:r>
      <w:r w:rsidR="00790E5A" w:rsidRPr="00136052">
        <w:rPr>
          <w:rFonts w:ascii="Calibri" w:hAnsi="Calibri" w:cs="Calibri"/>
          <w:sz w:val="20"/>
          <w:szCs w:val="20"/>
          <w:lang w:val="en-GB"/>
        </w:rPr>
        <w:t xml:space="preserve"> the company also posses significant physical resources, including manufacturing plants fitted with inter alia patented physical technology</w:t>
      </w:r>
      <w:r w:rsidR="008217C2" w:rsidRPr="00136052">
        <w:rPr>
          <w:rFonts w:ascii="Calibri" w:hAnsi="Calibri" w:cs="Calibri"/>
          <w:sz w:val="20"/>
          <w:szCs w:val="20"/>
          <w:lang w:val="en-GB"/>
        </w:rPr>
        <w:t xml:space="preserve"> (cf. the </w:t>
      </w:r>
      <w:proofErr w:type="spellStart"/>
      <w:r w:rsidR="008217C2" w:rsidRPr="00136052">
        <w:rPr>
          <w:rFonts w:ascii="Calibri" w:hAnsi="Calibri" w:cs="Calibri"/>
          <w:sz w:val="20"/>
          <w:szCs w:val="20"/>
          <w:lang w:val="en-GB"/>
        </w:rPr>
        <w:t>Plafractor</w:t>
      </w:r>
      <w:proofErr w:type="spellEnd"/>
      <w:r w:rsidR="008217C2" w:rsidRPr="00136052">
        <w:rPr>
          <w:rFonts w:ascii="Calibri" w:hAnsi="Calibri" w:cs="Calibri"/>
          <w:sz w:val="20"/>
          <w:szCs w:val="20"/>
          <w:lang w:val="en-GB"/>
        </w:rPr>
        <w:t>)</w:t>
      </w:r>
      <w:r w:rsidR="00790E5A" w:rsidRPr="00136052">
        <w:rPr>
          <w:rFonts w:ascii="Calibri" w:hAnsi="Calibri" w:cs="Calibri"/>
          <w:sz w:val="20"/>
          <w:szCs w:val="20"/>
          <w:lang w:val="en-GB"/>
        </w:rPr>
        <w:t xml:space="preserve"> and technological equipment, research laboratories</w:t>
      </w:r>
      <w:r w:rsidR="00B450C6">
        <w:rPr>
          <w:rFonts w:ascii="Calibri" w:hAnsi="Calibri" w:cs="Calibri"/>
          <w:sz w:val="20"/>
          <w:szCs w:val="20"/>
          <w:lang w:val="en-GB"/>
        </w:rPr>
        <w:t>,</w:t>
      </w:r>
      <w:r w:rsidR="00790E5A" w:rsidRPr="00136052">
        <w:rPr>
          <w:rFonts w:ascii="Calibri" w:hAnsi="Calibri" w:cs="Calibri"/>
          <w:sz w:val="20"/>
          <w:szCs w:val="20"/>
          <w:lang w:val="en-GB"/>
        </w:rPr>
        <w:t xml:space="preserve"> and </w:t>
      </w:r>
      <w:r w:rsidR="008217C2" w:rsidRPr="00136052">
        <w:rPr>
          <w:rFonts w:ascii="Calibri" w:hAnsi="Calibri" w:cs="Calibri"/>
          <w:sz w:val="20"/>
          <w:szCs w:val="20"/>
          <w:lang w:val="en-GB"/>
        </w:rPr>
        <w:t xml:space="preserve">a </w:t>
      </w:r>
      <w:r w:rsidR="00790E5A" w:rsidRPr="00136052">
        <w:rPr>
          <w:rFonts w:ascii="Calibri" w:hAnsi="Calibri" w:cs="Calibri"/>
          <w:sz w:val="20"/>
          <w:szCs w:val="20"/>
          <w:lang w:val="en-GB"/>
        </w:rPr>
        <w:t xml:space="preserve">physical </w:t>
      </w:r>
      <w:r w:rsidR="00456389" w:rsidRPr="00136052">
        <w:rPr>
          <w:rFonts w:ascii="Calibri" w:hAnsi="Calibri" w:cs="Calibri"/>
          <w:sz w:val="20"/>
          <w:szCs w:val="20"/>
          <w:lang w:val="en-GB"/>
        </w:rPr>
        <w:t>global manufacturing infrastructure (Biocon,2020). Biocon's culture an</w:t>
      </w:r>
      <w:r w:rsidR="00B450C6">
        <w:rPr>
          <w:rFonts w:ascii="Calibri" w:hAnsi="Calibri" w:cs="Calibri"/>
          <w:sz w:val="20"/>
          <w:szCs w:val="20"/>
          <w:lang w:val="en-GB"/>
        </w:rPr>
        <w:t>d human resources differentiate</w:t>
      </w:r>
      <w:r w:rsidR="00456389" w:rsidRPr="00136052">
        <w:rPr>
          <w:rFonts w:ascii="Calibri" w:hAnsi="Calibri" w:cs="Calibri"/>
          <w:sz w:val="20"/>
          <w:szCs w:val="20"/>
          <w:lang w:val="en-GB"/>
        </w:rPr>
        <w:t xml:space="preserve"> the firm from other rivals in the market. It's company culture 'encompasses trust, openness, and collaboration</w:t>
      </w:r>
      <w:r w:rsidR="008217C2" w:rsidRPr="00136052">
        <w:rPr>
          <w:rFonts w:ascii="Calibri" w:hAnsi="Calibri" w:cs="Calibri"/>
          <w:sz w:val="20"/>
          <w:szCs w:val="20"/>
          <w:lang w:val="en-GB"/>
        </w:rPr>
        <w:t>'</w:t>
      </w:r>
      <w:r w:rsidR="00456389" w:rsidRPr="00136052">
        <w:rPr>
          <w:rFonts w:ascii="Calibri" w:hAnsi="Calibri" w:cs="Calibri"/>
          <w:sz w:val="20"/>
          <w:szCs w:val="20"/>
          <w:lang w:val="en-GB"/>
        </w:rPr>
        <w:t xml:space="preserve"> reflected </w:t>
      </w:r>
      <w:r w:rsidR="008217C2" w:rsidRPr="00136052">
        <w:rPr>
          <w:rFonts w:ascii="Calibri" w:hAnsi="Calibri" w:cs="Calibri"/>
          <w:sz w:val="20"/>
          <w:szCs w:val="20"/>
          <w:lang w:val="en-GB"/>
        </w:rPr>
        <w:t>in the non-existing hierarchies</w:t>
      </w:r>
      <w:r w:rsidR="00456389" w:rsidRPr="00136052">
        <w:rPr>
          <w:rFonts w:ascii="Calibri" w:hAnsi="Calibri" w:cs="Calibri"/>
          <w:sz w:val="20"/>
          <w:szCs w:val="20"/>
          <w:lang w:val="en-GB"/>
        </w:rPr>
        <w:t xml:space="preserve"> (Kalegaonka,2008). </w:t>
      </w:r>
      <w:r w:rsidR="00521299" w:rsidRPr="00136052">
        <w:rPr>
          <w:rFonts w:ascii="Calibri" w:hAnsi="Calibri" w:cs="Calibri"/>
          <w:sz w:val="20"/>
          <w:szCs w:val="20"/>
          <w:lang w:val="en-GB"/>
        </w:rPr>
        <w:t>Given the size of the company this</w:t>
      </w:r>
      <w:r w:rsidR="00456389" w:rsidRPr="00136052">
        <w:rPr>
          <w:rFonts w:ascii="Calibri" w:hAnsi="Calibri" w:cs="Calibri"/>
          <w:sz w:val="20"/>
          <w:szCs w:val="20"/>
          <w:lang w:val="en-GB"/>
        </w:rPr>
        <w:t xml:space="preserve"> </w:t>
      </w:r>
      <w:r w:rsidR="00521299" w:rsidRPr="00136052">
        <w:rPr>
          <w:rFonts w:ascii="Calibri" w:hAnsi="Calibri" w:cs="Calibri"/>
          <w:sz w:val="20"/>
          <w:szCs w:val="20"/>
          <w:lang w:val="en-GB"/>
        </w:rPr>
        <w:t xml:space="preserve">unique </w:t>
      </w:r>
      <w:r w:rsidR="00456389" w:rsidRPr="00136052">
        <w:rPr>
          <w:rFonts w:ascii="Calibri" w:hAnsi="Calibri" w:cs="Calibri"/>
          <w:sz w:val="20"/>
          <w:szCs w:val="20"/>
          <w:lang w:val="en-GB"/>
        </w:rPr>
        <w:t>cultural approach results in a highly effective operation concerning the time-efficiency and cost-efficiency, for example</w:t>
      </w:r>
      <w:r w:rsidR="00824D1D">
        <w:rPr>
          <w:rFonts w:ascii="Calibri" w:hAnsi="Calibri" w:cs="Calibri"/>
          <w:sz w:val="20"/>
          <w:szCs w:val="20"/>
          <w:lang w:val="en-GB"/>
        </w:rPr>
        <w:t>,</w:t>
      </w:r>
      <w:r w:rsidR="00456389" w:rsidRPr="00136052">
        <w:rPr>
          <w:rFonts w:ascii="Calibri" w:hAnsi="Calibri" w:cs="Calibri"/>
          <w:sz w:val="20"/>
          <w:szCs w:val="20"/>
          <w:lang w:val="en-GB"/>
        </w:rPr>
        <w:t xml:space="preserve"> in cases where </w:t>
      </w:r>
      <w:r w:rsidR="0003709B">
        <w:rPr>
          <w:rFonts w:ascii="Calibri" w:hAnsi="Calibri" w:cs="Calibri"/>
          <w:sz w:val="20"/>
          <w:szCs w:val="20"/>
          <w:lang w:val="en-GB"/>
        </w:rPr>
        <w:t>employees</w:t>
      </w:r>
      <w:r w:rsidR="00456389" w:rsidRPr="00136052">
        <w:rPr>
          <w:rFonts w:ascii="Calibri" w:hAnsi="Calibri" w:cs="Calibri"/>
          <w:sz w:val="20"/>
          <w:szCs w:val="20"/>
          <w:lang w:val="en-GB"/>
        </w:rPr>
        <w:t xml:space="preserve"> </w:t>
      </w:r>
      <w:r w:rsidR="0003709B">
        <w:rPr>
          <w:rFonts w:ascii="Calibri" w:hAnsi="Calibri" w:cs="Calibri"/>
          <w:sz w:val="20"/>
          <w:szCs w:val="20"/>
          <w:lang w:val="en-GB"/>
        </w:rPr>
        <w:t>do</w:t>
      </w:r>
      <w:r w:rsidR="00456389" w:rsidRPr="00136052">
        <w:rPr>
          <w:rFonts w:ascii="Calibri" w:hAnsi="Calibri" w:cs="Calibri"/>
          <w:sz w:val="20"/>
          <w:szCs w:val="20"/>
          <w:lang w:val="en-GB"/>
        </w:rPr>
        <w:t xml:space="preserve"> not need </w:t>
      </w:r>
      <w:r w:rsidR="00456389" w:rsidRPr="00136052">
        <w:rPr>
          <w:rFonts w:ascii="Calibri" w:hAnsi="Calibri" w:cs="Calibri"/>
          <w:i/>
          <w:sz w:val="20"/>
          <w:szCs w:val="20"/>
          <w:lang w:val="en-GB"/>
        </w:rPr>
        <w:t>'to go through layers to reach the person'</w:t>
      </w:r>
      <w:r w:rsidR="00456389" w:rsidRPr="00136052">
        <w:rPr>
          <w:rFonts w:ascii="Calibri" w:hAnsi="Calibri" w:cs="Calibri"/>
          <w:sz w:val="20"/>
          <w:szCs w:val="20"/>
          <w:lang w:val="en-GB"/>
        </w:rPr>
        <w:t xml:space="preserve"> needed in the work process (Kalegaonka,</w:t>
      </w:r>
      <w:r w:rsidR="00824D1D">
        <w:rPr>
          <w:rFonts w:ascii="Calibri" w:hAnsi="Calibri" w:cs="Calibri"/>
          <w:sz w:val="20"/>
          <w:szCs w:val="20"/>
          <w:lang w:val="en-GB"/>
        </w:rPr>
        <w:t>et.al.</w:t>
      </w:r>
      <w:r w:rsidR="00456389" w:rsidRPr="00136052">
        <w:rPr>
          <w:rFonts w:ascii="Calibri" w:hAnsi="Calibri" w:cs="Calibri"/>
          <w:sz w:val="20"/>
          <w:szCs w:val="20"/>
          <w:lang w:val="en-GB"/>
        </w:rPr>
        <w:t xml:space="preserve">2008). </w:t>
      </w:r>
      <w:r w:rsidR="001118F8" w:rsidRPr="00136052">
        <w:rPr>
          <w:rFonts w:ascii="Calibri" w:hAnsi="Calibri" w:cs="Calibri"/>
          <w:sz w:val="20"/>
          <w:szCs w:val="20"/>
          <w:lang w:val="en-GB"/>
        </w:rPr>
        <w:t>The company emphasis</w:t>
      </w:r>
      <w:r w:rsidR="0003709B">
        <w:rPr>
          <w:rFonts w:ascii="Calibri" w:hAnsi="Calibri" w:cs="Calibri"/>
          <w:sz w:val="20"/>
          <w:szCs w:val="20"/>
          <w:lang w:val="en-GB"/>
        </w:rPr>
        <w:t>ed</w:t>
      </w:r>
      <w:r w:rsidR="001118F8" w:rsidRPr="00136052">
        <w:rPr>
          <w:rFonts w:ascii="Calibri" w:hAnsi="Calibri" w:cs="Calibri"/>
          <w:sz w:val="20"/>
          <w:szCs w:val="20"/>
          <w:lang w:val="en-GB"/>
        </w:rPr>
        <w:t xml:space="preserve"> that </w:t>
      </w:r>
      <w:r w:rsidR="0003709B">
        <w:rPr>
          <w:rFonts w:ascii="Calibri" w:hAnsi="Calibri" w:cs="Calibri"/>
          <w:sz w:val="20"/>
          <w:szCs w:val="20"/>
          <w:lang w:val="en-GB"/>
        </w:rPr>
        <w:t xml:space="preserve">the </w:t>
      </w:r>
      <w:r w:rsidR="001118F8" w:rsidRPr="00136052">
        <w:rPr>
          <w:rFonts w:ascii="Calibri" w:hAnsi="Calibri" w:cs="Calibri"/>
          <w:sz w:val="20"/>
          <w:szCs w:val="20"/>
          <w:lang w:val="en-GB"/>
        </w:rPr>
        <w:t>insecurities of its new hires must be eliminated and strengthens its employees confidence to unfo</w:t>
      </w:r>
      <w:r w:rsidR="00824D1D">
        <w:rPr>
          <w:rFonts w:ascii="Calibri" w:hAnsi="Calibri" w:cs="Calibri"/>
          <w:sz w:val="20"/>
          <w:szCs w:val="20"/>
          <w:lang w:val="en-GB"/>
        </w:rPr>
        <w:t xml:space="preserve">ld their creativity and passion. This is </w:t>
      </w:r>
      <w:r w:rsidR="001118F8" w:rsidRPr="00136052">
        <w:rPr>
          <w:rFonts w:ascii="Calibri" w:hAnsi="Calibri" w:cs="Calibri"/>
          <w:sz w:val="20"/>
          <w:szCs w:val="20"/>
          <w:lang w:val="en-GB"/>
        </w:rPr>
        <w:t xml:space="preserve">supported by a collegial culture </w:t>
      </w:r>
      <w:r w:rsidR="00824D1D">
        <w:rPr>
          <w:rFonts w:ascii="Calibri" w:hAnsi="Calibri" w:cs="Calibri"/>
          <w:sz w:val="20"/>
          <w:szCs w:val="20"/>
          <w:lang w:val="en-GB"/>
        </w:rPr>
        <w:t>and implemented</w:t>
      </w:r>
      <w:r w:rsidR="001118F8" w:rsidRPr="00136052">
        <w:rPr>
          <w:rFonts w:ascii="Calibri" w:hAnsi="Calibri" w:cs="Calibri"/>
          <w:sz w:val="20"/>
          <w:szCs w:val="20"/>
          <w:lang w:val="en-GB"/>
        </w:rPr>
        <w:t xml:space="preserve"> by various approaches to increase its employees</w:t>
      </w:r>
      <w:r w:rsidR="0003709B">
        <w:rPr>
          <w:rFonts w:ascii="Calibri" w:hAnsi="Calibri" w:cs="Calibri"/>
          <w:sz w:val="20"/>
          <w:szCs w:val="20"/>
          <w:lang w:val="en-GB"/>
        </w:rPr>
        <w:t>'</w:t>
      </w:r>
      <w:r w:rsidR="001118F8" w:rsidRPr="00136052">
        <w:rPr>
          <w:rFonts w:ascii="Calibri" w:hAnsi="Calibri" w:cs="Calibri"/>
          <w:sz w:val="20"/>
          <w:szCs w:val="20"/>
          <w:lang w:val="en-GB"/>
        </w:rPr>
        <w:t xml:space="preserve"> comforts, such as </w:t>
      </w:r>
      <w:r w:rsidR="007F6D21" w:rsidRPr="00136052">
        <w:rPr>
          <w:rFonts w:ascii="Calibri" w:hAnsi="Calibri" w:cs="Calibri"/>
          <w:sz w:val="20"/>
          <w:szCs w:val="20"/>
          <w:lang w:val="en-GB"/>
        </w:rPr>
        <w:t>'</w:t>
      </w:r>
      <w:r w:rsidR="001118F8" w:rsidRPr="00136052">
        <w:rPr>
          <w:rFonts w:ascii="Calibri" w:hAnsi="Calibri" w:cs="Calibri"/>
          <w:sz w:val="20"/>
          <w:szCs w:val="20"/>
          <w:lang w:val="en-GB"/>
        </w:rPr>
        <w:t>special transportation, free lunch</w:t>
      </w:r>
      <w:r w:rsidR="0003709B">
        <w:rPr>
          <w:rFonts w:ascii="Calibri" w:hAnsi="Calibri" w:cs="Calibri"/>
          <w:sz w:val="20"/>
          <w:szCs w:val="20"/>
          <w:lang w:val="en-GB"/>
        </w:rPr>
        <w:t>,</w:t>
      </w:r>
      <w:r w:rsidR="001118F8" w:rsidRPr="00136052">
        <w:rPr>
          <w:rFonts w:ascii="Calibri" w:hAnsi="Calibri" w:cs="Calibri"/>
          <w:sz w:val="20"/>
          <w:szCs w:val="20"/>
          <w:lang w:val="en-GB"/>
        </w:rPr>
        <w:t xml:space="preserve"> and </w:t>
      </w:r>
      <w:r w:rsidR="007F6D21" w:rsidRPr="00136052">
        <w:rPr>
          <w:rFonts w:ascii="Calibri" w:hAnsi="Calibri" w:cs="Calibri"/>
          <w:sz w:val="20"/>
          <w:szCs w:val="20"/>
          <w:lang w:val="en-GB"/>
        </w:rPr>
        <w:t>snacks, on-site health checkups, etc.(Kalegaonka,</w:t>
      </w:r>
      <w:r w:rsidR="00824D1D">
        <w:rPr>
          <w:rFonts w:ascii="Calibri" w:hAnsi="Calibri" w:cs="Calibri"/>
          <w:sz w:val="20"/>
          <w:szCs w:val="20"/>
          <w:lang w:val="en-GB"/>
        </w:rPr>
        <w:t>et.al.</w:t>
      </w:r>
      <w:r w:rsidR="007F6D21" w:rsidRPr="00136052">
        <w:rPr>
          <w:rFonts w:ascii="Calibri" w:hAnsi="Calibri" w:cs="Calibri"/>
          <w:sz w:val="20"/>
          <w:szCs w:val="20"/>
          <w:lang w:val="en-GB"/>
        </w:rPr>
        <w:t>2008)</w:t>
      </w:r>
      <w:r w:rsidR="001118F8" w:rsidRPr="00136052">
        <w:rPr>
          <w:rFonts w:ascii="Calibri" w:hAnsi="Calibri" w:cs="Calibri"/>
          <w:sz w:val="20"/>
          <w:szCs w:val="20"/>
          <w:lang w:val="en-GB"/>
        </w:rPr>
        <w:t>.</w:t>
      </w:r>
      <w:r w:rsidR="00DB384E" w:rsidRPr="00136052">
        <w:rPr>
          <w:rFonts w:ascii="Calibri" w:hAnsi="Calibri" w:cs="Calibri"/>
          <w:sz w:val="20"/>
          <w:szCs w:val="20"/>
          <w:lang w:val="en-GB"/>
        </w:rPr>
        <w:t xml:space="preserve"> Besides enhancing relationships between colleagues it also eases the</w:t>
      </w:r>
      <w:r w:rsidR="00CA75FF" w:rsidRPr="00136052">
        <w:rPr>
          <w:rFonts w:ascii="Calibri" w:hAnsi="Calibri" w:cs="Calibri"/>
          <w:sz w:val="20"/>
          <w:szCs w:val="20"/>
          <w:lang w:val="en-GB"/>
        </w:rPr>
        <w:t xml:space="preserve"> relationship with</w:t>
      </w:r>
      <w:r w:rsidR="0003709B">
        <w:rPr>
          <w:rFonts w:ascii="Calibri" w:hAnsi="Calibri" w:cs="Calibri"/>
          <w:sz w:val="20"/>
          <w:szCs w:val="20"/>
          <w:lang w:val="en-GB"/>
        </w:rPr>
        <w:t xml:space="preserve"> the</w:t>
      </w:r>
      <w:r w:rsidR="00DB384E" w:rsidRPr="00136052">
        <w:rPr>
          <w:rFonts w:ascii="Calibri" w:hAnsi="Calibri" w:cs="Calibri"/>
          <w:sz w:val="20"/>
          <w:szCs w:val="20"/>
          <w:lang w:val="en-GB"/>
        </w:rPr>
        <w:t xml:space="preserve"> workforce and managers</w:t>
      </w:r>
      <w:r w:rsidR="00CA75FF" w:rsidRPr="00136052">
        <w:rPr>
          <w:rFonts w:ascii="Calibri" w:hAnsi="Calibri" w:cs="Calibri"/>
          <w:sz w:val="20"/>
          <w:szCs w:val="20"/>
          <w:lang w:val="en-GB"/>
        </w:rPr>
        <w:t>. Finally, it is benefiting Biocon's employer branding increasing the firm</w:t>
      </w:r>
      <w:r w:rsidR="0003709B">
        <w:rPr>
          <w:rFonts w:ascii="Calibri" w:hAnsi="Calibri" w:cs="Calibri"/>
          <w:sz w:val="20"/>
          <w:szCs w:val="20"/>
          <w:lang w:val="en-GB"/>
        </w:rPr>
        <w:t>'</w:t>
      </w:r>
      <w:r w:rsidR="00CA75FF" w:rsidRPr="00136052">
        <w:rPr>
          <w:rFonts w:ascii="Calibri" w:hAnsi="Calibri" w:cs="Calibri"/>
          <w:sz w:val="20"/>
          <w:szCs w:val="20"/>
          <w:lang w:val="en-GB"/>
        </w:rPr>
        <w:t xml:space="preserve">s attractiveness and allowing to hire the most talented workforce which in turn increases Biocon's human resources and capabilities. </w:t>
      </w:r>
      <w:r w:rsidR="009F72E8" w:rsidRPr="00136052">
        <w:rPr>
          <w:rFonts w:ascii="Calibri" w:hAnsi="Calibri" w:cs="Calibri"/>
          <w:sz w:val="20"/>
          <w:szCs w:val="20"/>
          <w:lang w:val="en-GB"/>
        </w:rPr>
        <w:t>It can be stated that Bi</w:t>
      </w:r>
      <w:r w:rsidR="00824D1D">
        <w:rPr>
          <w:rFonts w:ascii="Calibri" w:hAnsi="Calibri" w:cs="Calibri"/>
          <w:sz w:val="20"/>
          <w:szCs w:val="20"/>
          <w:lang w:val="en-GB"/>
        </w:rPr>
        <w:t>o</w:t>
      </w:r>
      <w:r w:rsidR="009F72E8" w:rsidRPr="00136052">
        <w:rPr>
          <w:rFonts w:ascii="Calibri" w:hAnsi="Calibri" w:cs="Calibri"/>
          <w:sz w:val="20"/>
          <w:szCs w:val="20"/>
          <w:lang w:val="en-GB"/>
        </w:rPr>
        <w:t>con's organisational resources</w:t>
      </w:r>
      <w:r w:rsidR="00521299" w:rsidRPr="00136052">
        <w:rPr>
          <w:rFonts w:ascii="Calibri" w:hAnsi="Calibri" w:cs="Calibri"/>
          <w:sz w:val="20"/>
          <w:szCs w:val="20"/>
          <w:lang w:val="en-GB"/>
        </w:rPr>
        <w:t xml:space="preserve"> are significant and</w:t>
      </w:r>
      <w:r w:rsidR="0003709B">
        <w:rPr>
          <w:rFonts w:ascii="Calibri" w:hAnsi="Calibri" w:cs="Calibri"/>
          <w:sz w:val="20"/>
          <w:szCs w:val="20"/>
          <w:lang w:val="en-GB"/>
        </w:rPr>
        <w:t xml:space="preserve"> </w:t>
      </w:r>
      <w:r w:rsidR="009F72E8" w:rsidRPr="00136052">
        <w:rPr>
          <w:rFonts w:ascii="Calibri" w:hAnsi="Calibri" w:cs="Calibri"/>
          <w:sz w:val="20"/>
          <w:szCs w:val="20"/>
          <w:lang w:val="en-GB"/>
        </w:rPr>
        <w:t xml:space="preserve">include </w:t>
      </w:r>
      <w:r w:rsidR="00824D1D">
        <w:rPr>
          <w:rFonts w:ascii="Calibri" w:hAnsi="Calibri" w:cs="Calibri"/>
          <w:sz w:val="20"/>
          <w:szCs w:val="20"/>
          <w:lang w:val="en-GB"/>
        </w:rPr>
        <w:t>a</w:t>
      </w:r>
      <w:r w:rsidR="009F72E8" w:rsidRPr="00136052">
        <w:rPr>
          <w:rFonts w:ascii="Calibri" w:hAnsi="Calibri" w:cs="Calibri"/>
          <w:sz w:val="20"/>
          <w:szCs w:val="20"/>
          <w:lang w:val="en-GB"/>
        </w:rPr>
        <w:t xml:space="preserve"> green strategy </w:t>
      </w:r>
      <w:r w:rsidR="00824D1D">
        <w:rPr>
          <w:rFonts w:ascii="Calibri" w:hAnsi="Calibri" w:cs="Calibri"/>
          <w:sz w:val="20"/>
          <w:szCs w:val="20"/>
          <w:lang w:val="en-GB"/>
        </w:rPr>
        <w:t>which increases the firm's</w:t>
      </w:r>
      <w:r w:rsidR="009F72E8" w:rsidRPr="00136052">
        <w:rPr>
          <w:rFonts w:ascii="Calibri" w:hAnsi="Calibri" w:cs="Calibri"/>
          <w:sz w:val="20"/>
          <w:szCs w:val="20"/>
          <w:lang w:val="en-GB"/>
        </w:rPr>
        <w:t xml:space="preserve"> reputation achieved through its foundation supporting environmental protection and indigenous communities. </w:t>
      </w:r>
      <w:r w:rsidR="00E6540B">
        <w:rPr>
          <w:rFonts w:ascii="Calibri" w:hAnsi="Calibri" w:cs="Calibri"/>
          <w:sz w:val="20"/>
          <w:szCs w:val="20"/>
          <w:lang w:val="en-GB"/>
        </w:rPr>
        <w:t xml:space="preserve">(Biocon-Foundation,2020). </w:t>
      </w:r>
      <w:r w:rsidR="00521299" w:rsidRPr="00136052">
        <w:rPr>
          <w:rFonts w:ascii="Calibri" w:hAnsi="Calibri" w:cs="Calibri"/>
          <w:sz w:val="20"/>
          <w:szCs w:val="20"/>
          <w:lang w:val="en-GB"/>
        </w:rPr>
        <w:t xml:space="preserve">Its social commitment is reflected in its vision statement to provide </w:t>
      </w:r>
      <w:r w:rsidR="00521299" w:rsidRPr="00136052">
        <w:rPr>
          <w:rFonts w:ascii="Calibri" w:hAnsi="Calibri" w:cs="Calibri"/>
          <w:i/>
          <w:sz w:val="20"/>
          <w:szCs w:val="20"/>
          <w:lang w:val="en-GB"/>
        </w:rPr>
        <w:t xml:space="preserve">'high-quality and affordable healthcare products and services driven by the belief that everyone, everywhere </w:t>
      </w:r>
      <w:r w:rsidR="00CB7607" w:rsidRPr="00136052">
        <w:rPr>
          <w:rFonts w:ascii="Calibri" w:hAnsi="Calibri" w:cs="Calibri"/>
          <w:i/>
          <w:sz w:val="20"/>
          <w:szCs w:val="20"/>
          <w:lang w:val="en-GB"/>
        </w:rPr>
        <w:t>deserves</w:t>
      </w:r>
      <w:r w:rsidR="00521299" w:rsidRPr="00136052">
        <w:rPr>
          <w:rFonts w:ascii="Calibri" w:hAnsi="Calibri" w:cs="Calibri"/>
          <w:i/>
          <w:sz w:val="20"/>
          <w:szCs w:val="20"/>
          <w:lang w:val="en-GB"/>
        </w:rPr>
        <w:t xml:space="preserve"> access to affordable, quality medicines' </w:t>
      </w:r>
      <w:r w:rsidR="00521299" w:rsidRPr="00136052">
        <w:rPr>
          <w:rFonts w:ascii="Calibri" w:hAnsi="Calibri" w:cs="Calibri"/>
          <w:sz w:val="20"/>
          <w:szCs w:val="20"/>
          <w:lang w:val="en-GB"/>
        </w:rPr>
        <w:t>(Bicon-Factsheet,2020).</w:t>
      </w:r>
      <w:r w:rsidR="00261D5D" w:rsidRPr="00136052">
        <w:rPr>
          <w:rFonts w:ascii="Calibri" w:hAnsi="Calibri" w:cs="Calibri"/>
          <w:sz w:val="20"/>
          <w:szCs w:val="20"/>
          <w:lang w:val="en-GB"/>
        </w:rPr>
        <w:t xml:space="preserve"> The latter </w:t>
      </w:r>
      <w:r w:rsidR="00E6540B">
        <w:rPr>
          <w:rFonts w:ascii="Calibri" w:hAnsi="Calibri" w:cs="Calibri"/>
          <w:sz w:val="20"/>
          <w:szCs w:val="20"/>
          <w:lang w:val="en-GB"/>
        </w:rPr>
        <w:t>also</w:t>
      </w:r>
      <w:r w:rsidR="00261D5D" w:rsidRPr="00136052">
        <w:rPr>
          <w:rFonts w:ascii="Calibri" w:hAnsi="Calibri" w:cs="Calibri"/>
          <w:sz w:val="20"/>
          <w:szCs w:val="20"/>
          <w:lang w:val="en-GB"/>
        </w:rPr>
        <w:t xml:space="preserve"> </w:t>
      </w:r>
      <w:r w:rsidR="00E6540B">
        <w:rPr>
          <w:rFonts w:ascii="Calibri" w:hAnsi="Calibri" w:cs="Calibri"/>
          <w:sz w:val="20"/>
          <w:szCs w:val="20"/>
          <w:lang w:val="en-GB"/>
        </w:rPr>
        <w:t>boosts</w:t>
      </w:r>
      <w:r w:rsidR="00261D5D" w:rsidRPr="00136052">
        <w:rPr>
          <w:rFonts w:ascii="Calibri" w:hAnsi="Calibri" w:cs="Calibri"/>
          <w:sz w:val="20"/>
          <w:szCs w:val="20"/>
          <w:lang w:val="en-GB"/>
        </w:rPr>
        <w:t xml:space="preserve"> the company's reputation and the trust of the public, patients, clients, and other shareholders which is an important momentum given the afor</w:t>
      </w:r>
      <w:r w:rsidR="00CB7607" w:rsidRPr="00136052">
        <w:rPr>
          <w:rFonts w:ascii="Calibri" w:hAnsi="Calibri" w:cs="Calibri"/>
          <w:sz w:val="20"/>
          <w:szCs w:val="20"/>
          <w:lang w:val="en-GB"/>
        </w:rPr>
        <w:t>e</w:t>
      </w:r>
      <w:r w:rsidR="00261D5D" w:rsidRPr="00136052">
        <w:rPr>
          <w:rFonts w:ascii="Calibri" w:hAnsi="Calibri" w:cs="Calibri"/>
          <w:sz w:val="20"/>
          <w:szCs w:val="20"/>
          <w:lang w:val="en-GB"/>
        </w:rPr>
        <w:t xml:space="preserve">mentioned widespread scepticisms of the society towards the </w:t>
      </w:r>
      <w:r w:rsidR="00CB7607" w:rsidRPr="00136052">
        <w:rPr>
          <w:rFonts w:ascii="Calibri" w:hAnsi="Calibri" w:cs="Calibri"/>
          <w:sz w:val="20"/>
          <w:szCs w:val="20"/>
          <w:lang w:val="en-GB"/>
        </w:rPr>
        <w:t>biopharmaceutical/biotech industry</w:t>
      </w:r>
      <w:r w:rsidR="00261D5D" w:rsidRPr="00136052">
        <w:rPr>
          <w:rFonts w:ascii="Calibri" w:hAnsi="Calibri" w:cs="Calibri"/>
          <w:sz w:val="20"/>
          <w:szCs w:val="20"/>
          <w:lang w:val="en-GB"/>
        </w:rPr>
        <w:t xml:space="preserve">. </w:t>
      </w:r>
      <w:r w:rsidR="008217C2" w:rsidRPr="00136052">
        <w:rPr>
          <w:rFonts w:ascii="Calibri" w:hAnsi="Calibri" w:cs="Calibri"/>
          <w:sz w:val="20"/>
          <w:szCs w:val="20"/>
          <w:lang w:val="en-GB"/>
        </w:rPr>
        <w:t>Further organisational resources of Bi</w:t>
      </w:r>
      <w:r w:rsidR="00E6540B">
        <w:rPr>
          <w:rFonts w:ascii="Calibri" w:hAnsi="Calibri" w:cs="Calibri"/>
          <w:sz w:val="20"/>
          <w:szCs w:val="20"/>
          <w:lang w:val="en-GB"/>
        </w:rPr>
        <w:t>o</w:t>
      </w:r>
      <w:r w:rsidR="008217C2" w:rsidRPr="00136052">
        <w:rPr>
          <w:rFonts w:ascii="Calibri" w:hAnsi="Calibri" w:cs="Calibri"/>
          <w:sz w:val="20"/>
          <w:szCs w:val="20"/>
          <w:lang w:val="en-GB"/>
        </w:rPr>
        <w:t>con include its informal relationships among groups with the firm and coordinating and controlling system</w:t>
      </w:r>
      <w:r w:rsidR="00E6540B">
        <w:rPr>
          <w:rFonts w:ascii="Calibri" w:hAnsi="Calibri" w:cs="Calibri"/>
          <w:sz w:val="20"/>
          <w:szCs w:val="20"/>
          <w:lang w:val="en-GB"/>
        </w:rPr>
        <w:t>s</w:t>
      </w:r>
      <w:r w:rsidR="008217C2" w:rsidRPr="00136052">
        <w:rPr>
          <w:rFonts w:ascii="Calibri" w:hAnsi="Calibri" w:cs="Calibri"/>
          <w:sz w:val="20"/>
          <w:szCs w:val="20"/>
          <w:lang w:val="en-GB"/>
        </w:rPr>
        <w:t xml:space="preserve"> as elaborated above. </w:t>
      </w:r>
      <w:r w:rsidR="00E6540B">
        <w:rPr>
          <w:rFonts w:ascii="Calibri" w:hAnsi="Calibri" w:cs="Calibri"/>
          <w:sz w:val="20"/>
          <w:szCs w:val="20"/>
          <w:lang w:val="en-GB"/>
        </w:rPr>
        <w:t xml:space="preserve">Biocon's high-quality culture is reflected in its high </w:t>
      </w:r>
      <w:r w:rsidR="008217C2" w:rsidRPr="00136052">
        <w:rPr>
          <w:rFonts w:ascii="Calibri" w:hAnsi="Calibri" w:cs="Calibri"/>
          <w:sz w:val="20"/>
          <w:szCs w:val="20"/>
          <w:lang w:val="en-GB"/>
        </w:rPr>
        <w:t xml:space="preserve">standard </w:t>
      </w:r>
      <w:r w:rsidR="00E6540B">
        <w:rPr>
          <w:rFonts w:ascii="Calibri" w:hAnsi="Calibri" w:cs="Calibri"/>
          <w:sz w:val="20"/>
          <w:szCs w:val="20"/>
          <w:lang w:val="en-GB"/>
        </w:rPr>
        <w:t>to hold</w:t>
      </w:r>
      <w:r w:rsidR="008217C2" w:rsidRPr="00136052">
        <w:rPr>
          <w:rFonts w:ascii="Calibri" w:hAnsi="Calibri" w:cs="Calibri"/>
          <w:sz w:val="20"/>
          <w:szCs w:val="20"/>
          <w:lang w:val="en-GB"/>
        </w:rPr>
        <w:t xml:space="preserve"> up </w:t>
      </w:r>
      <w:r w:rsidR="00E6540B">
        <w:rPr>
          <w:rFonts w:ascii="Calibri" w:hAnsi="Calibri" w:cs="Calibri"/>
          <w:sz w:val="20"/>
          <w:szCs w:val="20"/>
          <w:lang w:val="en-GB"/>
        </w:rPr>
        <w:t xml:space="preserve">with </w:t>
      </w:r>
      <w:r w:rsidR="008217C2" w:rsidRPr="00136052">
        <w:rPr>
          <w:rFonts w:ascii="Calibri" w:hAnsi="Calibri" w:cs="Calibri"/>
          <w:sz w:val="20"/>
          <w:szCs w:val="20"/>
          <w:lang w:val="en-GB"/>
        </w:rPr>
        <w:t>USFDA and German RWTÜV</w:t>
      </w:r>
      <w:r w:rsidR="00E6540B">
        <w:rPr>
          <w:rFonts w:ascii="Calibri" w:hAnsi="Calibri" w:cs="Calibri"/>
          <w:sz w:val="20"/>
          <w:szCs w:val="20"/>
          <w:lang w:val="en-GB"/>
        </w:rPr>
        <w:t>. Biocon's s s</w:t>
      </w:r>
      <w:r w:rsidR="00E6540B" w:rsidRPr="00136052">
        <w:rPr>
          <w:rFonts w:ascii="Calibri" w:hAnsi="Calibri" w:cs="Calibri"/>
          <w:sz w:val="20"/>
          <w:szCs w:val="20"/>
          <w:lang w:val="en-GB"/>
        </w:rPr>
        <w:t>trategic alliances and a global production structure</w:t>
      </w:r>
      <w:r w:rsidR="00E6540B">
        <w:rPr>
          <w:rFonts w:ascii="Calibri" w:hAnsi="Calibri" w:cs="Calibri"/>
          <w:sz w:val="20"/>
          <w:szCs w:val="20"/>
          <w:lang w:val="en-GB"/>
        </w:rPr>
        <w:t xml:space="preserve"> can be qualified as organisational resources which serve as a key factor for SCA. </w:t>
      </w:r>
    </w:p>
    <w:p w:rsidR="00081A12" w:rsidRPr="00136052" w:rsidRDefault="00081A12"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lastRenderedPageBreak/>
        <w:t>Besides the aforementioned resources</w:t>
      </w:r>
      <w:r w:rsidR="00261D5D" w:rsidRPr="00136052">
        <w:rPr>
          <w:rFonts w:ascii="Calibri" w:hAnsi="Calibri" w:cs="Calibri"/>
          <w:sz w:val="20"/>
          <w:szCs w:val="20"/>
          <w:lang w:val="en-GB"/>
        </w:rPr>
        <w:t>, Bi</w:t>
      </w:r>
      <w:r w:rsidR="00E6540B">
        <w:rPr>
          <w:rFonts w:ascii="Calibri" w:hAnsi="Calibri" w:cs="Calibri"/>
          <w:sz w:val="20"/>
          <w:szCs w:val="20"/>
          <w:lang w:val="en-GB"/>
        </w:rPr>
        <w:t>o</w:t>
      </w:r>
      <w:r w:rsidR="00261D5D" w:rsidRPr="00136052">
        <w:rPr>
          <w:rFonts w:ascii="Calibri" w:hAnsi="Calibri" w:cs="Calibri"/>
          <w:sz w:val="20"/>
          <w:szCs w:val="20"/>
          <w:lang w:val="en-GB"/>
        </w:rPr>
        <w:t xml:space="preserve">con's intangible capabilities, </w:t>
      </w:r>
      <w:r w:rsidR="00B719B5" w:rsidRPr="00136052">
        <w:rPr>
          <w:rFonts w:ascii="Calibri" w:hAnsi="Calibri" w:cs="Calibri"/>
          <w:sz w:val="20"/>
          <w:szCs w:val="20"/>
          <w:lang w:val="en-GB"/>
        </w:rPr>
        <w:t>include</w:t>
      </w:r>
      <w:r w:rsidR="00261D5D" w:rsidRPr="00136052">
        <w:rPr>
          <w:rFonts w:ascii="Calibri" w:hAnsi="Calibri" w:cs="Calibri"/>
          <w:sz w:val="20"/>
          <w:szCs w:val="20"/>
          <w:lang w:val="en-GB"/>
        </w:rPr>
        <w:t xml:space="preserve"> </w:t>
      </w:r>
      <w:r w:rsidR="003615A3" w:rsidRPr="00136052">
        <w:rPr>
          <w:rFonts w:ascii="Calibri" w:hAnsi="Calibri" w:cs="Calibri"/>
          <w:sz w:val="20"/>
          <w:szCs w:val="20"/>
          <w:lang w:val="en-GB"/>
        </w:rPr>
        <w:t xml:space="preserve">over 1100 </w:t>
      </w:r>
      <w:r w:rsidR="00261D5D" w:rsidRPr="00136052">
        <w:rPr>
          <w:rFonts w:ascii="Calibri" w:hAnsi="Calibri" w:cs="Calibri"/>
          <w:sz w:val="20"/>
          <w:szCs w:val="20"/>
          <w:lang w:val="en-GB"/>
        </w:rPr>
        <w:t>patents, and innovative R&amp;D</w:t>
      </w:r>
      <w:r w:rsidR="008217C2" w:rsidRPr="00136052">
        <w:rPr>
          <w:rFonts w:ascii="Calibri" w:hAnsi="Calibri" w:cs="Calibri"/>
          <w:sz w:val="20"/>
          <w:szCs w:val="20"/>
          <w:lang w:val="en-GB"/>
        </w:rPr>
        <w:t>, expertise and know-how</w:t>
      </w:r>
      <w:r w:rsidR="00B719B5" w:rsidRPr="00136052">
        <w:rPr>
          <w:rFonts w:ascii="Calibri" w:hAnsi="Calibri" w:cs="Calibri"/>
          <w:sz w:val="20"/>
          <w:szCs w:val="20"/>
          <w:lang w:val="en-GB"/>
        </w:rPr>
        <w:t>, particularly regarding the 'difficult-to-make molecules-niche products' (cf.Biocon,AnnualReport,2020</w:t>
      </w:r>
      <w:r w:rsidR="003615A3" w:rsidRPr="00136052">
        <w:rPr>
          <w:rFonts w:ascii="Calibri" w:hAnsi="Calibri" w:cs="Calibri"/>
          <w:sz w:val="20"/>
          <w:szCs w:val="20"/>
          <w:lang w:val="en-GB"/>
        </w:rPr>
        <w:t>,Biocon-Factsheet,2020</w:t>
      </w:r>
      <w:r w:rsidR="00B719B5" w:rsidRPr="00136052">
        <w:rPr>
          <w:rFonts w:ascii="Calibri" w:hAnsi="Calibri" w:cs="Calibri"/>
          <w:sz w:val="20"/>
          <w:szCs w:val="20"/>
          <w:lang w:val="en-GB"/>
        </w:rPr>
        <w:t>)</w:t>
      </w:r>
      <w:r w:rsidR="00261D5D" w:rsidRPr="00136052">
        <w:rPr>
          <w:rFonts w:ascii="Calibri" w:hAnsi="Calibri" w:cs="Calibri"/>
          <w:sz w:val="20"/>
          <w:szCs w:val="20"/>
          <w:lang w:val="en-GB"/>
        </w:rPr>
        <w:t xml:space="preserve">. </w:t>
      </w:r>
    </w:p>
    <w:p w:rsidR="006D7D23" w:rsidRPr="00A93B7F" w:rsidRDefault="00A93B7F" w:rsidP="0003709B">
      <w:pPr>
        <w:spacing w:line="240" w:lineRule="auto"/>
        <w:jc w:val="both"/>
        <w:rPr>
          <w:rFonts w:ascii="Calibri" w:hAnsi="Calibri" w:cs="Calibri"/>
          <w:b/>
          <w:sz w:val="20"/>
          <w:szCs w:val="20"/>
          <w:lang w:val="en-GB"/>
        </w:rPr>
      </w:pPr>
      <w:r w:rsidRPr="00A93B7F">
        <w:rPr>
          <w:rFonts w:ascii="Calibri" w:hAnsi="Calibri" w:cs="Calibri"/>
          <w:b/>
          <w:sz w:val="20"/>
          <w:szCs w:val="20"/>
          <w:lang w:val="en-GB"/>
        </w:rPr>
        <w:t>b</w:t>
      </w:r>
      <w:r w:rsidR="006D7D23" w:rsidRPr="00A93B7F">
        <w:rPr>
          <w:rFonts w:ascii="Calibri" w:hAnsi="Calibri" w:cs="Calibri"/>
          <w:b/>
          <w:sz w:val="20"/>
          <w:szCs w:val="20"/>
          <w:lang w:val="en-GB"/>
        </w:rPr>
        <w:t>. VRIO</w:t>
      </w:r>
      <w:r w:rsidR="00C85E47" w:rsidRPr="00A93B7F">
        <w:rPr>
          <w:rFonts w:ascii="Calibri" w:hAnsi="Calibri" w:cs="Calibri"/>
          <w:b/>
          <w:sz w:val="20"/>
          <w:szCs w:val="20"/>
          <w:lang w:val="en-GB"/>
        </w:rPr>
        <w:t xml:space="preserve"> Framework Analysis</w:t>
      </w:r>
    </w:p>
    <w:p w:rsidR="00C85E47" w:rsidRPr="00136052" w:rsidRDefault="00C85E47"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Resources and capabilities are valuable when they facilitate the company to utilise its external opportunities or neutralize external threats (Barney and Hesterly,2019). </w:t>
      </w:r>
    </w:p>
    <w:p w:rsidR="00701C7F" w:rsidRDefault="00C85E47" w:rsidP="0003709B">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Biocon's performance in the last decades and the actual facts and figures laid down in </w:t>
      </w:r>
      <w:r w:rsidR="00E6540B">
        <w:rPr>
          <w:rFonts w:ascii="Calibri" w:hAnsi="Calibri" w:cs="Calibri"/>
          <w:sz w:val="20"/>
          <w:szCs w:val="20"/>
          <w:lang w:val="en-GB"/>
        </w:rPr>
        <w:t>the Annual Report (2020) reveal</w:t>
      </w:r>
      <w:r w:rsidRPr="00136052">
        <w:rPr>
          <w:rFonts w:ascii="Calibri" w:hAnsi="Calibri" w:cs="Calibri"/>
          <w:sz w:val="20"/>
          <w:szCs w:val="20"/>
          <w:lang w:val="en-GB"/>
        </w:rPr>
        <w:t xml:space="preserve"> that the company understands to exploit its resources and capabilities. Its innovative approach and smart investments in R</w:t>
      </w:r>
      <w:r w:rsidR="00573449" w:rsidRPr="00136052">
        <w:rPr>
          <w:rFonts w:ascii="Calibri" w:hAnsi="Calibri" w:cs="Calibri"/>
          <w:sz w:val="20"/>
          <w:szCs w:val="20"/>
          <w:lang w:val="en-GB"/>
        </w:rPr>
        <w:t xml:space="preserve">&amp;D led to its patented technology which enabled the firm to diversify in other markets through further investments. Subsequently to the access of the generic market which constitutes the most profitable segment with a share of 70% of India's total pharmaceutical market revenue in 2020 (cf. Figure </w:t>
      </w:r>
      <w:r w:rsidR="00701C7F">
        <w:rPr>
          <w:rFonts w:ascii="Calibri" w:hAnsi="Calibri" w:cs="Calibri"/>
          <w:sz w:val="20"/>
          <w:szCs w:val="20"/>
          <w:lang w:val="en-GB"/>
        </w:rPr>
        <w:t>11</w:t>
      </w:r>
      <w:r w:rsidR="00573449" w:rsidRPr="00136052">
        <w:rPr>
          <w:rFonts w:ascii="Calibri" w:hAnsi="Calibri" w:cs="Calibri"/>
          <w:sz w:val="20"/>
          <w:szCs w:val="20"/>
          <w:lang w:val="en-GB"/>
        </w:rPr>
        <w:t>)</w:t>
      </w:r>
    </w:p>
    <w:p w:rsidR="00701C7F" w:rsidRPr="0003709B" w:rsidRDefault="00701C7F" w:rsidP="0003709B">
      <w:pPr>
        <w:spacing w:line="240" w:lineRule="auto"/>
        <w:jc w:val="center"/>
        <w:rPr>
          <w:rFonts w:cstheme="minorHAnsi"/>
          <w:b/>
          <w:sz w:val="20"/>
          <w:szCs w:val="20"/>
          <w:lang w:val="en-GB"/>
        </w:rPr>
      </w:pPr>
      <w:r w:rsidRPr="0003709B">
        <w:rPr>
          <w:rFonts w:cstheme="minorHAnsi"/>
          <w:b/>
          <w:sz w:val="20"/>
          <w:szCs w:val="20"/>
          <w:lang w:val="en-GB"/>
        </w:rPr>
        <w:t>Figure 11: Share of pharmaceutical market revenue in India in 2020 by sub segment (Statista,2020)</w:t>
      </w:r>
    </w:p>
    <w:p w:rsidR="00701C7F" w:rsidRPr="00D6418E" w:rsidRDefault="00701C7F" w:rsidP="0003709B">
      <w:pPr>
        <w:spacing w:line="240" w:lineRule="auto"/>
        <w:jc w:val="center"/>
        <w:rPr>
          <w:rFonts w:ascii="Arial" w:hAnsi="Arial" w:cs="Arial"/>
          <w:lang w:val="en-GB"/>
        </w:rPr>
      </w:pPr>
      <w:r w:rsidRPr="00D6418E">
        <w:rPr>
          <w:rFonts w:ascii="Arial" w:hAnsi="Arial" w:cs="Arial"/>
          <w:noProof/>
          <w:lang w:eastAsia="de-DE"/>
        </w:rPr>
        <w:drawing>
          <wp:inline distT="0" distB="0" distL="0" distR="0">
            <wp:extent cx="5047700" cy="3597659"/>
            <wp:effectExtent l="19050" t="0" r="550" b="0"/>
            <wp:docPr id="24" name="Bild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 cstate="print"/>
                    <a:srcRect/>
                    <a:stretch>
                      <a:fillRect/>
                    </a:stretch>
                  </pic:blipFill>
                  <pic:spPr bwMode="auto">
                    <a:xfrm>
                      <a:off x="0" y="0"/>
                      <a:ext cx="5048341" cy="3598116"/>
                    </a:xfrm>
                    <a:prstGeom prst="rect">
                      <a:avLst/>
                    </a:prstGeom>
                    <a:noFill/>
                    <a:ln w="9525">
                      <a:noFill/>
                      <a:miter lim="800000"/>
                      <a:headEnd/>
                      <a:tailEnd/>
                    </a:ln>
                  </pic:spPr>
                </pic:pic>
              </a:graphicData>
            </a:graphic>
          </wp:inline>
        </w:drawing>
      </w:r>
    </w:p>
    <w:p w:rsidR="00701C7F" w:rsidRPr="00D6418E" w:rsidRDefault="00701C7F" w:rsidP="00701C7F">
      <w:pPr>
        <w:spacing w:line="240" w:lineRule="auto"/>
        <w:rPr>
          <w:rFonts w:ascii="Arial" w:hAnsi="Arial" w:cs="Arial"/>
          <w:lang w:val="en-GB"/>
        </w:rPr>
      </w:pPr>
    </w:p>
    <w:p w:rsidR="00363D63" w:rsidRPr="00136052" w:rsidRDefault="00573449" w:rsidP="004B4252">
      <w:pPr>
        <w:spacing w:line="240" w:lineRule="auto"/>
        <w:jc w:val="both"/>
        <w:rPr>
          <w:rFonts w:ascii="Calibri" w:hAnsi="Calibri" w:cs="Calibri"/>
          <w:sz w:val="20"/>
          <w:szCs w:val="20"/>
          <w:lang w:val="en-GB"/>
        </w:rPr>
      </w:pPr>
      <w:r w:rsidRPr="00136052">
        <w:rPr>
          <w:rFonts w:ascii="Calibri" w:hAnsi="Calibri" w:cs="Calibri"/>
          <w:sz w:val="20"/>
          <w:szCs w:val="20"/>
          <w:lang w:val="en-GB"/>
        </w:rPr>
        <w:t>Bi</w:t>
      </w:r>
      <w:r w:rsidR="00701C7F">
        <w:rPr>
          <w:rFonts w:ascii="Calibri" w:hAnsi="Calibri" w:cs="Calibri"/>
          <w:sz w:val="20"/>
          <w:szCs w:val="20"/>
          <w:lang w:val="en-GB"/>
        </w:rPr>
        <w:t>o</w:t>
      </w:r>
      <w:r w:rsidRPr="00136052">
        <w:rPr>
          <w:rFonts w:ascii="Calibri" w:hAnsi="Calibri" w:cs="Calibri"/>
          <w:sz w:val="20"/>
          <w:szCs w:val="20"/>
          <w:lang w:val="en-GB"/>
        </w:rPr>
        <w:t>con focused on the most profitable segments, including diabetology, cardiology, immunology</w:t>
      </w:r>
      <w:r w:rsidR="00340F55">
        <w:rPr>
          <w:rFonts w:ascii="Calibri" w:hAnsi="Calibri" w:cs="Calibri"/>
          <w:sz w:val="20"/>
          <w:szCs w:val="20"/>
          <w:lang w:val="en-GB"/>
        </w:rPr>
        <w:t>,</w:t>
      </w:r>
      <w:r w:rsidRPr="00136052">
        <w:rPr>
          <w:rFonts w:ascii="Calibri" w:hAnsi="Calibri" w:cs="Calibri"/>
          <w:sz w:val="20"/>
          <w:szCs w:val="20"/>
          <w:lang w:val="en-GB"/>
        </w:rPr>
        <w:t xml:space="preserve"> and oncology.</w:t>
      </w:r>
      <w:r w:rsidR="00C101C3" w:rsidRPr="00136052">
        <w:rPr>
          <w:rFonts w:ascii="Calibri" w:hAnsi="Calibri" w:cs="Calibri"/>
          <w:sz w:val="20"/>
          <w:szCs w:val="20"/>
          <w:lang w:val="en-GB"/>
        </w:rPr>
        <w:t xml:space="preserve"> However, it is implementing a unique fermentation technology which differentiate the firm from rivals and is costly to imitate.</w:t>
      </w:r>
      <w:r w:rsidRPr="00136052">
        <w:rPr>
          <w:rFonts w:ascii="Calibri" w:hAnsi="Calibri" w:cs="Calibri"/>
          <w:sz w:val="20"/>
          <w:szCs w:val="20"/>
          <w:lang w:val="en-GB"/>
        </w:rPr>
        <w:t xml:space="preserve"> With its patents and the production of complex niche produc</w:t>
      </w:r>
      <w:r w:rsidR="00701C7F">
        <w:rPr>
          <w:rFonts w:ascii="Calibri" w:hAnsi="Calibri" w:cs="Calibri"/>
          <w:sz w:val="20"/>
          <w:szCs w:val="20"/>
          <w:lang w:val="en-GB"/>
        </w:rPr>
        <w:t>ts</w:t>
      </w:r>
      <w:r w:rsidR="00340F55">
        <w:rPr>
          <w:rFonts w:ascii="Calibri" w:hAnsi="Calibri" w:cs="Calibri"/>
          <w:sz w:val="20"/>
          <w:szCs w:val="20"/>
          <w:lang w:val="en-GB"/>
        </w:rPr>
        <w:t>,</w:t>
      </w:r>
      <w:r w:rsidR="00701C7F">
        <w:rPr>
          <w:rFonts w:ascii="Calibri" w:hAnsi="Calibri" w:cs="Calibri"/>
          <w:sz w:val="20"/>
          <w:szCs w:val="20"/>
          <w:lang w:val="en-GB"/>
        </w:rPr>
        <w:t xml:space="preserve"> the company's</w:t>
      </w:r>
      <w:r w:rsidRPr="00136052">
        <w:rPr>
          <w:rFonts w:ascii="Calibri" w:hAnsi="Calibri" w:cs="Calibri"/>
          <w:sz w:val="20"/>
          <w:szCs w:val="20"/>
          <w:lang w:val="en-GB"/>
        </w:rPr>
        <w:t xml:space="preserve"> capabilities and resources must be qualified as rare and inimitable contributing 31% of the company's revenue in 2020</w:t>
      </w:r>
      <w:r w:rsidR="00701C7F">
        <w:rPr>
          <w:rFonts w:ascii="Calibri" w:hAnsi="Calibri" w:cs="Calibri"/>
          <w:sz w:val="20"/>
          <w:szCs w:val="20"/>
          <w:lang w:val="en-GB"/>
        </w:rPr>
        <w:t xml:space="preserve">. Hence, they </w:t>
      </w:r>
      <w:r w:rsidRPr="00136052">
        <w:rPr>
          <w:rFonts w:ascii="Calibri" w:hAnsi="Calibri" w:cs="Calibri"/>
          <w:sz w:val="20"/>
          <w:szCs w:val="20"/>
          <w:lang w:val="en-GB"/>
        </w:rPr>
        <w:t xml:space="preserve">are exploited by the organisation </w:t>
      </w:r>
      <w:r w:rsidR="008970B1" w:rsidRPr="00136052">
        <w:rPr>
          <w:rFonts w:ascii="Calibri" w:hAnsi="Calibri" w:cs="Calibri"/>
          <w:sz w:val="20"/>
          <w:szCs w:val="20"/>
          <w:lang w:val="en-GB"/>
        </w:rPr>
        <w:t>efficiently</w:t>
      </w:r>
      <w:r w:rsidRPr="00136052">
        <w:rPr>
          <w:rFonts w:ascii="Calibri" w:hAnsi="Calibri" w:cs="Calibri"/>
          <w:sz w:val="20"/>
          <w:szCs w:val="20"/>
          <w:lang w:val="en-GB"/>
        </w:rPr>
        <w:t xml:space="preserve">. Its R&amp;D service such as Syngene contribute </w:t>
      </w:r>
      <w:r w:rsidR="00DE4978" w:rsidRPr="00136052">
        <w:rPr>
          <w:rFonts w:ascii="Calibri" w:hAnsi="Calibri" w:cs="Calibri"/>
          <w:sz w:val="20"/>
          <w:szCs w:val="20"/>
          <w:lang w:val="en-GB"/>
        </w:rPr>
        <w:t>30% of the annual revenue (</w:t>
      </w:r>
      <w:r w:rsidR="00701C7F">
        <w:rPr>
          <w:rFonts w:ascii="Calibri" w:hAnsi="Calibri" w:cs="Calibri"/>
          <w:sz w:val="20"/>
          <w:szCs w:val="20"/>
          <w:lang w:val="en-GB"/>
        </w:rPr>
        <w:t xml:space="preserve">in 2020,cf.Biocon-AnnualReport). </w:t>
      </w:r>
      <w:r w:rsidR="00DE4978" w:rsidRPr="00136052">
        <w:rPr>
          <w:rFonts w:ascii="Calibri" w:hAnsi="Calibri" w:cs="Calibri"/>
          <w:sz w:val="20"/>
          <w:szCs w:val="20"/>
          <w:lang w:val="en-GB"/>
        </w:rPr>
        <w:t>Biocon's policies and procedures provide considerable support to exploit these resources to achieve growth and finally a sustained competitive advantage. Through its high investment in R&amp;D and the firm's flexibility to implement growth strategies such as the permanent diversification in new markets, joint ventures</w:t>
      </w:r>
      <w:r w:rsidR="00340F55">
        <w:rPr>
          <w:rFonts w:ascii="Calibri" w:hAnsi="Calibri" w:cs="Calibri"/>
          <w:sz w:val="20"/>
          <w:szCs w:val="20"/>
          <w:lang w:val="en-GB"/>
        </w:rPr>
        <w:t>,</w:t>
      </w:r>
      <w:r w:rsidR="00DE4978" w:rsidRPr="00136052">
        <w:rPr>
          <w:rFonts w:ascii="Calibri" w:hAnsi="Calibri" w:cs="Calibri"/>
          <w:sz w:val="20"/>
          <w:szCs w:val="20"/>
          <w:lang w:val="en-GB"/>
        </w:rPr>
        <w:t xml:space="preserve"> and the market development</w:t>
      </w:r>
      <w:r w:rsidR="00340F55">
        <w:rPr>
          <w:rFonts w:ascii="Calibri" w:hAnsi="Calibri" w:cs="Calibri"/>
          <w:sz w:val="20"/>
          <w:szCs w:val="20"/>
          <w:lang w:val="en-GB"/>
        </w:rPr>
        <w:t xml:space="preserve"> strategy</w:t>
      </w:r>
      <w:r w:rsidR="00DE4978" w:rsidRPr="00136052">
        <w:rPr>
          <w:rFonts w:ascii="Calibri" w:hAnsi="Calibri" w:cs="Calibri"/>
          <w:sz w:val="20"/>
          <w:szCs w:val="20"/>
          <w:lang w:val="en-GB"/>
        </w:rPr>
        <w:t xml:space="preserve"> through geographical expansion demonstrates that Bi</w:t>
      </w:r>
      <w:r w:rsidR="00E6540B">
        <w:rPr>
          <w:rFonts w:ascii="Calibri" w:hAnsi="Calibri" w:cs="Calibri"/>
          <w:sz w:val="20"/>
          <w:szCs w:val="20"/>
          <w:lang w:val="en-GB"/>
        </w:rPr>
        <w:t>o</w:t>
      </w:r>
      <w:r w:rsidR="00DE4978" w:rsidRPr="00136052">
        <w:rPr>
          <w:rFonts w:ascii="Calibri" w:hAnsi="Calibri" w:cs="Calibri"/>
          <w:sz w:val="20"/>
          <w:szCs w:val="20"/>
          <w:lang w:val="en-GB"/>
        </w:rPr>
        <w:t xml:space="preserve">con set </w:t>
      </w:r>
      <w:r w:rsidR="00340F55">
        <w:rPr>
          <w:rFonts w:ascii="Calibri" w:hAnsi="Calibri" w:cs="Calibri"/>
          <w:sz w:val="20"/>
          <w:szCs w:val="20"/>
          <w:lang w:val="en-GB"/>
        </w:rPr>
        <w:t>the course to make</w:t>
      </w:r>
      <w:r w:rsidR="00DE4978" w:rsidRPr="00136052">
        <w:rPr>
          <w:rFonts w:ascii="Calibri" w:hAnsi="Calibri" w:cs="Calibri"/>
          <w:sz w:val="20"/>
          <w:szCs w:val="20"/>
          <w:lang w:val="en-GB"/>
        </w:rPr>
        <w:t xml:space="preserve"> </w:t>
      </w:r>
      <w:r w:rsidR="00340F55">
        <w:rPr>
          <w:rFonts w:ascii="Calibri" w:hAnsi="Calibri" w:cs="Calibri"/>
          <w:sz w:val="20"/>
          <w:szCs w:val="20"/>
          <w:lang w:val="en-GB"/>
        </w:rPr>
        <w:t xml:space="preserve">the </w:t>
      </w:r>
      <w:r w:rsidR="00DE4978" w:rsidRPr="00136052">
        <w:rPr>
          <w:rFonts w:ascii="Calibri" w:hAnsi="Calibri" w:cs="Calibri"/>
          <w:sz w:val="20"/>
          <w:szCs w:val="20"/>
          <w:lang w:val="en-GB"/>
        </w:rPr>
        <w:t>best use of available resources and capabilities, including investments, expertise, know-how, its reputation</w:t>
      </w:r>
      <w:r w:rsidR="00340F55">
        <w:rPr>
          <w:rFonts w:ascii="Calibri" w:hAnsi="Calibri" w:cs="Calibri"/>
          <w:sz w:val="20"/>
          <w:szCs w:val="20"/>
          <w:lang w:val="en-GB"/>
        </w:rPr>
        <w:t>,</w:t>
      </w:r>
      <w:r w:rsidR="00DE4978" w:rsidRPr="00136052">
        <w:rPr>
          <w:rFonts w:ascii="Calibri" w:hAnsi="Calibri" w:cs="Calibri"/>
          <w:sz w:val="20"/>
          <w:szCs w:val="20"/>
          <w:lang w:val="en-GB"/>
        </w:rPr>
        <w:t xml:space="preserve"> etc. The </w:t>
      </w:r>
      <w:r w:rsidR="0010351C" w:rsidRPr="00136052">
        <w:rPr>
          <w:rFonts w:ascii="Calibri" w:hAnsi="Calibri" w:cs="Calibri"/>
          <w:sz w:val="20"/>
          <w:szCs w:val="20"/>
          <w:lang w:val="en-GB"/>
        </w:rPr>
        <w:t>implantation</w:t>
      </w:r>
      <w:r w:rsidR="00DE4978" w:rsidRPr="00136052">
        <w:rPr>
          <w:rFonts w:ascii="Calibri" w:hAnsi="Calibri" w:cs="Calibri"/>
          <w:sz w:val="20"/>
          <w:szCs w:val="20"/>
          <w:lang w:val="en-GB"/>
        </w:rPr>
        <w:t xml:space="preserve"> of such strategies </w:t>
      </w:r>
      <w:r w:rsidR="00340F55">
        <w:rPr>
          <w:rFonts w:ascii="Calibri" w:hAnsi="Calibri" w:cs="Calibri"/>
          <w:sz w:val="20"/>
          <w:szCs w:val="20"/>
          <w:lang w:val="en-GB"/>
        </w:rPr>
        <w:t>is</w:t>
      </w:r>
      <w:r w:rsidR="00DE4978" w:rsidRPr="00136052">
        <w:rPr>
          <w:rFonts w:ascii="Calibri" w:hAnsi="Calibri" w:cs="Calibri"/>
          <w:sz w:val="20"/>
          <w:szCs w:val="20"/>
          <w:lang w:val="en-GB"/>
        </w:rPr>
        <w:t xml:space="preserve"> enabled through Biocon's human resources attracted by its unique company culture.  </w:t>
      </w:r>
    </w:p>
    <w:p w:rsidR="00363D63" w:rsidRPr="00136052" w:rsidRDefault="00363D63" w:rsidP="00FF4299">
      <w:pPr>
        <w:spacing w:line="240" w:lineRule="auto"/>
        <w:rPr>
          <w:rFonts w:ascii="Calibri" w:hAnsi="Calibri" w:cs="Calibri"/>
          <w:sz w:val="20"/>
          <w:szCs w:val="20"/>
          <w:lang w:val="en-GB"/>
        </w:rPr>
      </w:pPr>
    </w:p>
    <w:tbl>
      <w:tblPr>
        <w:tblStyle w:val="Tabellengitternetz"/>
        <w:tblW w:w="9532" w:type="dxa"/>
        <w:tblLook w:val="04A0"/>
      </w:tblPr>
      <w:tblGrid>
        <w:gridCol w:w="3175"/>
        <w:gridCol w:w="3539"/>
        <w:gridCol w:w="2818"/>
      </w:tblGrid>
      <w:tr w:rsidR="006D7D23" w:rsidRPr="00136052" w:rsidTr="00737738">
        <w:trPr>
          <w:trHeight w:val="357"/>
        </w:trPr>
        <w:tc>
          <w:tcPr>
            <w:tcW w:w="6714" w:type="dxa"/>
            <w:gridSpan w:val="2"/>
          </w:tcPr>
          <w:p w:rsidR="006D7D23" w:rsidRPr="00136052" w:rsidRDefault="006D7D23" w:rsidP="00FF4299">
            <w:pPr>
              <w:rPr>
                <w:rFonts w:ascii="Calibri" w:hAnsi="Calibri" w:cs="Calibri"/>
                <w:sz w:val="20"/>
                <w:szCs w:val="20"/>
                <w:lang w:val="en-GB"/>
              </w:rPr>
            </w:pPr>
            <w:r w:rsidRPr="00136052">
              <w:rPr>
                <w:rFonts w:ascii="Calibri" w:hAnsi="Calibri" w:cs="Calibri"/>
                <w:sz w:val="20"/>
                <w:szCs w:val="20"/>
                <w:lang w:val="en-GB"/>
              </w:rPr>
              <w:lastRenderedPageBreak/>
              <w:t xml:space="preserve">VRIO Analysis </w:t>
            </w:r>
          </w:p>
        </w:tc>
        <w:tc>
          <w:tcPr>
            <w:tcW w:w="2818" w:type="dxa"/>
          </w:tcPr>
          <w:p w:rsidR="006D7D23" w:rsidRPr="00136052" w:rsidRDefault="000F197B" w:rsidP="00FF4299">
            <w:pPr>
              <w:rPr>
                <w:rFonts w:ascii="Calibri" w:hAnsi="Calibri" w:cs="Calibri"/>
                <w:sz w:val="20"/>
                <w:szCs w:val="20"/>
                <w:lang w:val="en-GB"/>
              </w:rPr>
            </w:pPr>
            <w:r w:rsidRPr="00136052">
              <w:rPr>
                <w:rFonts w:ascii="Calibri" w:hAnsi="Calibri" w:cs="Calibri"/>
                <w:sz w:val="20"/>
                <w:szCs w:val="20"/>
                <w:lang w:val="en-GB"/>
              </w:rPr>
              <w:t>SCA of Biocon India</w:t>
            </w:r>
          </w:p>
        </w:tc>
      </w:tr>
      <w:tr w:rsidR="000F197B" w:rsidRPr="00136052" w:rsidTr="00737738">
        <w:trPr>
          <w:trHeight w:val="357"/>
        </w:trPr>
        <w:tc>
          <w:tcPr>
            <w:tcW w:w="3175" w:type="dxa"/>
          </w:tcPr>
          <w:p w:rsidR="000F197B" w:rsidRPr="00136052" w:rsidRDefault="000F197B" w:rsidP="00FF4299">
            <w:pPr>
              <w:rPr>
                <w:rFonts w:ascii="Calibri" w:hAnsi="Calibri" w:cs="Calibri"/>
                <w:sz w:val="20"/>
                <w:szCs w:val="20"/>
                <w:lang w:val="en-GB"/>
              </w:rPr>
            </w:pPr>
            <w:r w:rsidRPr="00136052">
              <w:rPr>
                <w:rFonts w:ascii="Calibri" w:hAnsi="Calibri" w:cs="Calibri"/>
                <w:b/>
                <w:sz w:val="20"/>
                <w:szCs w:val="20"/>
                <w:lang w:val="en-GB"/>
              </w:rPr>
              <w:t>V</w:t>
            </w:r>
            <w:r w:rsidRPr="00136052">
              <w:rPr>
                <w:rFonts w:ascii="Calibri" w:hAnsi="Calibri" w:cs="Calibri"/>
                <w:sz w:val="20"/>
                <w:szCs w:val="20"/>
                <w:lang w:val="en-GB"/>
              </w:rPr>
              <w:t>aluable</w:t>
            </w:r>
          </w:p>
        </w:tc>
        <w:tc>
          <w:tcPr>
            <w:tcW w:w="3539" w:type="dxa"/>
          </w:tcPr>
          <w:p w:rsidR="000F197B" w:rsidRPr="00136052" w:rsidRDefault="000F197B" w:rsidP="00FF4299">
            <w:pPr>
              <w:rPr>
                <w:rFonts w:ascii="Calibri" w:hAnsi="Calibri" w:cs="Calibri"/>
                <w:sz w:val="20"/>
                <w:szCs w:val="20"/>
                <w:lang w:val="en-GB"/>
              </w:rPr>
            </w:pPr>
          </w:p>
        </w:tc>
        <w:tc>
          <w:tcPr>
            <w:tcW w:w="2818" w:type="dxa"/>
          </w:tcPr>
          <w:p w:rsidR="000F197B" w:rsidRPr="00136052" w:rsidRDefault="000F197B" w:rsidP="00FF4299">
            <w:pPr>
              <w:rPr>
                <w:rFonts w:ascii="Calibri" w:hAnsi="Calibri" w:cs="Calibri"/>
                <w:sz w:val="20"/>
                <w:szCs w:val="20"/>
                <w:lang w:val="en-GB"/>
              </w:rPr>
            </w:pPr>
            <w:r w:rsidRPr="00136052">
              <w:rPr>
                <w:rFonts w:ascii="Calibri" w:hAnsi="Calibri" w:cs="Calibri"/>
                <w:sz w:val="20"/>
                <w:szCs w:val="20"/>
                <w:lang w:val="en-GB"/>
              </w:rPr>
              <w:t>Yes</w:t>
            </w:r>
          </w:p>
        </w:tc>
      </w:tr>
      <w:tr w:rsidR="000F197B" w:rsidRPr="00136052" w:rsidTr="00737738">
        <w:trPr>
          <w:trHeight w:val="335"/>
        </w:trPr>
        <w:tc>
          <w:tcPr>
            <w:tcW w:w="3175" w:type="dxa"/>
          </w:tcPr>
          <w:p w:rsidR="000F197B" w:rsidRPr="00136052" w:rsidRDefault="000F197B" w:rsidP="00FF4299">
            <w:pPr>
              <w:rPr>
                <w:rFonts w:ascii="Calibri" w:hAnsi="Calibri" w:cs="Calibri"/>
                <w:sz w:val="20"/>
                <w:szCs w:val="20"/>
                <w:lang w:val="en-GB"/>
              </w:rPr>
            </w:pPr>
            <w:r w:rsidRPr="00136052">
              <w:rPr>
                <w:rFonts w:ascii="Calibri" w:hAnsi="Calibri" w:cs="Calibri"/>
                <w:b/>
                <w:sz w:val="20"/>
                <w:szCs w:val="20"/>
                <w:lang w:val="en-GB"/>
              </w:rPr>
              <w:t>R</w:t>
            </w:r>
            <w:r w:rsidRPr="00136052">
              <w:rPr>
                <w:rFonts w:ascii="Calibri" w:hAnsi="Calibri" w:cs="Calibri"/>
                <w:sz w:val="20"/>
                <w:szCs w:val="20"/>
                <w:lang w:val="en-GB"/>
              </w:rPr>
              <w:t>are</w:t>
            </w:r>
          </w:p>
        </w:tc>
        <w:tc>
          <w:tcPr>
            <w:tcW w:w="3539" w:type="dxa"/>
          </w:tcPr>
          <w:p w:rsidR="000F197B" w:rsidRPr="00136052" w:rsidRDefault="000F197B" w:rsidP="00FF4299">
            <w:pPr>
              <w:rPr>
                <w:rFonts w:ascii="Calibri" w:hAnsi="Calibri" w:cs="Calibri"/>
                <w:sz w:val="20"/>
                <w:szCs w:val="20"/>
                <w:lang w:val="en-GB"/>
              </w:rPr>
            </w:pPr>
          </w:p>
        </w:tc>
        <w:tc>
          <w:tcPr>
            <w:tcW w:w="2818" w:type="dxa"/>
          </w:tcPr>
          <w:p w:rsidR="000F197B" w:rsidRPr="00136052" w:rsidRDefault="000F197B" w:rsidP="00FF4299">
            <w:pPr>
              <w:rPr>
                <w:rFonts w:ascii="Calibri" w:hAnsi="Calibri" w:cs="Calibri"/>
                <w:sz w:val="20"/>
                <w:szCs w:val="20"/>
                <w:lang w:val="en-GB"/>
              </w:rPr>
            </w:pPr>
            <w:r w:rsidRPr="00136052">
              <w:rPr>
                <w:rFonts w:ascii="Calibri" w:hAnsi="Calibri" w:cs="Calibri"/>
                <w:sz w:val="20"/>
                <w:szCs w:val="20"/>
                <w:lang w:val="en-GB"/>
              </w:rPr>
              <w:t>Yes</w:t>
            </w:r>
          </w:p>
        </w:tc>
      </w:tr>
      <w:tr w:rsidR="000F197B" w:rsidRPr="00136052" w:rsidTr="00737738">
        <w:trPr>
          <w:trHeight w:val="357"/>
        </w:trPr>
        <w:tc>
          <w:tcPr>
            <w:tcW w:w="3175" w:type="dxa"/>
          </w:tcPr>
          <w:p w:rsidR="000F197B" w:rsidRPr="00136052" w:rsidRDefault="000F197B" w:rsidP="00FF4299">
            <w:pPr>
              <w:rPr>
                <w:rFonts w:ascii="Calibri" w:hAnsi="Calibri" w:cs="Calibri"/>
                <w:sz w:val="20"/>
                <w:szCs w:val="20"/>
                <w:lang w:val="en-GB"/>
              </w:rPr>
            </w:pPr>
            <w:r w:rsidRPr="00136052">
              <w:rPr>
                <w:rFonts w:ascii="Calibri" w:hAnsi="Calibri" w:cs="Calibri"/>
                <w:b/>
                <w:sz w:val="20"/>
                <w:szCs w:val="20"/>
                <w:lang w:val="en-GB"/>
              </w:rPr>
              <w:t>I</w:t>
            </w:r>
            <w:r w:rsidRPr="00136052">
              <w:rPr>
                <w:rFonts w:ascii="Calibri" w:hAnsi="Calibri" w:cs="Calibri"/>
                <w:sz w:val="20"/>
                <w:szCs w:val="20"/>
                <w:lang w:val="en-GB"/>
              </w:rPr>
              <w:t>nimitable</w:t>
            </w:r>
          </w:p>
        </w:tc>
        <w:tc>
          <w:tcPr>
            <w:tcW w:w="3539" w:type="dxa"/>
          </w:tcPr>
          <w:p w:rsidR="000F197B" w:rsidRPr="00136052" w:rsidRDefault="000F197B" w:rsidP="00FF4299">
            <w:pPr>
              <w:rPr>
                <w:rFonts w:ascii="Calibri" w:hAnsi="Calibri" w:cs="Calibri"/>
                <w:sz w:val="20"/>
                <w:szCs w:val="20"/>
                <w:lang w:val="en-GB"/>
              </w:rPr>
            </w:pPr>
          </w:p>
        </w:tc>
        <w:tc>
          <w:tcPr>
            <w:tcW w:w="2818" w:type="dxa"/>
          </w:tcPr>
          <w:p w:rsidR="000F197B" w:rsidRPr="00136052" w:rsidRDefault="000F197B" w:rsidP="00FF4299">
            <w:pPr>
              <w:rPr>
                <w:rFonts w:ascii="Calibri" w:hAnsi="Calibri" w:cs="Calibri"/>
                <w:sz w:val="20"/>
                <w:szCs w:val="20"/>
                <w:lang w:val="en-GB"/>
              </w:rPr>
            </w:pPr>
            <w:r w:rsidRPr="00136052">
              <w:rPr>
                <w:rFonts w:ascii="Calibri" w:hAnsi="Calibri" w:cs="Calibri"/>
                <w:sz w:val="20"/>
                <w:szCs w:val="20"/>
                <w:lang w:val="en-GB"/>
              </w:rPr>
              <w:t>Yes</w:t>
            </w:r>
          </w:p>
        </w:tc>
      </w:tr>
      <w:tr w:rsidR="000F197B" w:rsidRPr="00136052" w:rsidTr="00737738">
        <w:trPr>
          <w:trHeight w:val="379"/>
        </w:trPr>
        <w:tc>
          <w:tcPr>
            <w:tcW w:w="3175" w:type="dxa"/>
          </w:tcPr>
          <w:p w:rsidR="000F197B" w:rsidRPr="00136052" w:rsidRDefault="000F197B" w:rsidP="00FF4299">
            <w:pPr>
              <w:rPr>
                <w:rFonts w:ascii="Calibri" w:hAnsi="Calibri" w:cs="Calibri"/>
                <w:sz w:val="20"/>
                <w:szCs w:val="20"/>
                <w:lang w:val="en-GB"/>
              </w:rPr>
            </w:pPr>
            <w:r w:rsidRPr="00136052">
              <w:rPr>
                <w:rFonts w:ascii="Calibri" w:hAnsi="Calibri" w:cs="Calibri"/>
                <w:b/>
                <w:sz w:val="20"/>
                <w:szCs w:val="20"/>
                <w:lang w:val="en-GB"/>
              </w:rPr>
              <w:t>O</w:t>
            </w:r>
            <w:r w:rsidRPr="00136052">
              <w:rPr>
                <w:rFonts w:ascii="Calibri" w:hAnsi="Calibri" w:cs="Calibri"/>
                <w:sz w:val="20"/>
                <w:szCs w:val="20"/>
                <w:lang w:val="en-GB"/>
              </w:rPr>
              <w:t>rganisation</w:t>
            </w:r>
          </w:p>
        </w:tc>
        <w:tc>
          <w:tcPr>
            <w:tcW w:w="3539" w:type="dxa"/>
          </w:tcPr>
          <w:p w:rsidR="000F197B" w:rsidRPr="00136052" w:rsidRDefault="000F197B" w:rsidP="00FF4299">
            <w:pPr>
              <w:rPr>
                <w:rFonts w:ascii="Calibri" w:hAnsi="Calibri" w:cs="Calibri"/>
                <w:sz w:val="20"/>
                <w:szCs w:val="20"/>
                <w:lang w:val="en-GB"/>
              </w:rPr>
            </w:pPr>
          </w:p>
        </w:tc>
        <w:tc>
          <w:tcPr>
            <w:tcW w:w="2818" w:type="dxa"/>
          </w:tcPr>
          <w:p w:rsidR="000F197B" w:rsidRPr="00136052" w:rsidRDefault="000F197B" w:rsidP="00FF4299">
            <w:pPr>
              <w:rPr>
                <w:rFonts w:ascii="Calibri" w:hAnsi="Calibri" w:cs="Calibri"/>
                <w:sz w:val="20"/>
                <w:szCs w:val="20"/>
                <w:lang w:val="en-GB"/>
              </w:rPr>
            </w:pPr>
            <w:r w:rsidRPr="00136052">
              <w:rPr>
                <w:rFonts w:ascii="Calibri" w:hAnsi="Calibri" w:cs="Calibri"/>
                <w:sz w:val="20"/>
                <w:szCs w:val="20"/>
                <w:lang w:val="en-GB"/>
              </w:rPr>
              <w:t>Yes</w:t>
            </w:r>
          </w:p>
        </w:tc>
      </w:tr>
    </w:tbl>
    <w:p w:rsidR="00A93B7F" w:rsidRDefault="00A93B7F" w:rsidP="00FF4299">
      <w:pPr>
        <w:spacing w:line="240" w:lineRule="auto"/>
        <w:rPr>
          <w:rFonts w:ascii="Calibri" w:hAnsi="Calibri" w:cs="Calibri"/>
          <w:b/>
          <w:sz w:val="20"/>
          <w:szCs w:val="20"/>
          <w:lang w:val="en-GB"/>
        </w:rPr>
      </w:pPr>
    </w:p>
    <w:p w:rsidR="00A93B7F" w:rsidRDefault="00A93B7F" w:rsidP="00FF4299">
      <w:pPr>
        <w:spacing w:line="240" w:lineRule="auto"/>
        <w:rPr>
          <w:rFonts w:ascii="Calibri" w:hAnsi="Calibri" w:cs="Calibri"/>
          <w:b/>
          <w:sz w:val="20"/>
          <w:szCs w:val="20"/>
          <w:lang w:val="en-GB"/>
        </w:rPr>
      </w:pPr>
    </w:p>
    <w:p w:rsidR="00B242A0" w:rsidRPr="00A93B7F" w:rsidRDefault="00A93B7F" w:rsidP="00FF4299">
      <w:pPr>
        <w:spacing w:line="240" w:lineRule="auto"/>
        <w:rPr>
          <w:rFonts w:ascii="Calibri" w:hAnsi="Calibri" w:cs="Calibri"/>
          <w:b/>
          <w:sz w:val="20"/>
          <w:szCs w:val="20"/>
          <w:lang w:val="en-GB"/>
        </w:rPr>
      </w:pPr>
      <w:r w:rsidRPr="00A93B7F">
        <w:rPr>
          <w:rFonts w:ascii="Calibri" w:hAnsi="Calibri" w:cs="Calibri"/>
          <w:b/>
          <w:sz w:val="20"/>
          <w:szCs w:val="20"/>
          <w:lang w:val="en-GB"/>
        </w:rPr>
        <w:t xml:space="preserve">5. </w:t>
      </w:r>
      <w:r w:rsidR="00E93788" w:rsidRPr="00A93B7F">
        <w:rPr>
          <w:rFonts w:ascii="Calibri" w:hAnsi="Calibri" w:cs="Calibri"/>
          <w:b/>
          <w:sz w:val="20"/>
          <w:szCs w:val="20"/>
          <w:lang w:val="en-GB"/>
        </w:rPr>
        <w:t>McKinsey</w:t>
      </w:r>
      <w:r w:rsidR="007B215C" w:rsidRPr="00A93B7F">
        <w:rPr>
          <w:rFonts w:ascii="Calibri" w:hAnsi="Calibri" w:cs="Calibri"/>
          <w:b/>
          <w:sz w:val="20"/>
          <w:szCs w:val="20"/>
          <w:lang w:val="en-GB"/>
        </w:rPr>
        <w:t>'s 7s</w:t>
      </w:r>
      <w:r w:rsidR="00E93788" w:rsidRPr="00A93B7F">
        <w:rPr>
          <w:rFonts w:ascii="Calibri" w:hAnsi="Calibri" w:cs="Calibri"/>
          <w:b/>
          <w:sz w:val="20"/>
          <w:szCs w:val="20"/>
          <w:lang w:val="en-GB"/>
        </w:rPr>
        <w:t xml:space="preserve"> Framework </w:t>
      </w:r>
      <w:r>
        <w:rPr>
          <w:rFonts w:ascii="Calibri" w:hAnsi="Calibri" w:cs="Calibri"/>
          <w:b/>
          <w:sz w:val="20"/>
          <w:szCs w:val="20"/>
          <w:lang w:val="en-GB"/>
        </w:rPr>
        <w:t>M</w:t>
      </w:r>
      <w:r w:rsidR="00B242A0" w:rsidRPr="00A93B7F">
        <w:rPr>
          <w:rFonts w:ascii="Calibri" w:hAnsi="Calibri" w:cs="Calibri"/>
          <w:b/>
          <w:sz w:val="20"/>
          <w:szCs w:val="20"/>
          <w:lang w:val="en-GB"/>
        </w:rPr>
        <w:t>odel</w:t>
      </w:r>
    </w:p>
    <w:p w:rsidR="00FF4299" w:rsidRPr="00136052" w:rsidRDefault="00144DB7" w:rsidP="00044D5C">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Since the introduction of the 7s model by McKinsey consultants Tom Peters and Robert Waterman </w:t>
      </w:r>
      <w:r w:rsidR="00476DC2" w:rsidRPr="00136052">
        <w:rPr>
          <w:rFonts w:ascii="Calibri" w:hAnsi="Calibri" w:cs="Calibri"/>
          <w:sz w:val="20"/>
          <w:szCs w:val="20"/>
          <w:lang w:val="en-GB"/>
        </w:rPr>
        <w:t xml:space="preserve">who </w:t>
      </w:r>
      <w:r w:rsidR="007A352D" w:rsidRPr="00136052">
        <w:rPr>
          <w:rFonts w:ascii="Calibri" w:hAnsi="Calibri" w:cs="Calibri"/>
          <w:sz w:val="20"/>
          <w:szCs w:val="20"/>
          <w:lang w:val="en-GB"/>
        </w:rPr>
        <w:t>developed</w:t>
      </w:r>
      <w:r w:rsidR="00476DC2" w:rsidRPr="00136052">
        <w:rPr>
          <w:rFonts w:ascii="Calibri" w:hAnsi="Calibri" w:cs="Calibri"/>
          <w:sz w:val="20"/>
          <w:szCs w:val="20"/>
          <w:lang w:val="en-GB"/>
        </w:rPr>
        <w:t xml:space="preserve"> the framework</w:t>
      </w:r>
      <w:r w:rsidR="007A352D" w:rsidRPr="00136052">
        <w:rPr>
          <w:rFonts w:ascii="Calibri" w:hAnsi="Calibri" w:cs="Calibri"/>
          <w:sz w:val="20"/>
          <w:szCs w:val="20"/>
          <w:lang w:val="en-GB"/>
        </w:rPr>
        <w:t xml:space="preserve"> in the late 1970s (McKinsey,2008)</w:t>
      </w:r>
      <w:r w:rsidRPr="00136052">
        <w:rPr>
          <w:rFonts w:ascii="Calibri" w:hAnsi="Calibri" w:cs="Calibri"/>
          <w:sz w:val="20"/>
          <w:szCs w:val="20"/>
          <w:lang w:val="en-GB"/>
        </w:rPr>
        <w:t xml:space="preserve"> it became a</w:t>
      </w:r>
      <w:r w:rsidR="00F44FC5" w:rsidRPr="00136052">
        <w:rPr>
          <w:rFonts w:ascii="Calibri" w:hAnsi="Calibri" w:cs="Calibri"/>
          <w:sz w:val="20"/>
          <w:szCs w:val="20"/>
          <w:lang w:val="en-GB"/>
        </w:rPr>
        <w:t>n</w:t>
      </w:r>
      <w:r w:rsidRPr="00136052">
        <w:rPr>
          <w:rFonts w:ascii="Calibri" w:hAnsi="Calibri" w:cs="Calibri"/>
          <w:sz w:val="20"/>
          <w:szCs w:val="20"/>
          <w:lang w:val="en-GB"/>
        </w:rPr>
        <w:t xml:space="preserve"> </w:t>
      </w:r>
      <w:r w:rsidR="008910DF" w:rsidRPr="00136052">
        <w:rPr>
          <w:rFonts w:ascii="Calibri" w:hAnsi="Calibri" w:cs="Calibri"/>
          <w:sz w:val="20"/>
          <w:szCs w:val="20"/>
          <w:lang w:val="en-GB"/>
        </w:rPr>
        <w:t xml:space="preserve">essential </w:t>
      </w:r>
      <w:r w:rsidR="00F44FC5" w:rsidRPr="00136052">
        <w:rPr>
          <w:rFonts w:ascii="Calibri" w:hAnsi="Calibri" w:cs="Calibri"/>
          <w:sz w:val="20"/>
          <w:szCs w:val="20"/>
          <w:lang w:val="en-GB"/>
        </w:rPr>
        <w:t xml:space="preserve">and popular </w:t>
      </w:r>
      <w:r w:rsidR="008910DF" w:rsidRPr="00136052">
        <w:rPr>
          <w:rFonts w:ascii="Calibri" w:hAnsi="Calibri" w:cs="Calibri"/>
          <w:sz w:val="20"/>
          <w:szCs w:val="20"/>
          <w:lang w:val="en-GB"/>
        </w:rPr>
        <w:t>strategic planning tool in literature and among practitioners (Ravanfar,2015).</w:t>
      </w:r>
    </w:p>
    <w:p w:rsidR="00A93B7F" w:rsidRDefault="00A93B7F" w:rsidP="008C744F">
      <w:pPr>
        <w:spacing w:line="240" w:lineRule="auto"/>
        <w:jc w:val="center"/>
        <w:rPr>
          <w:rFonts w:ascii="Calibri" w:hAnsi="Calibri" w:cs="Calibri"/>
          <w:sz w:val="20"/>
          <w:szCs w:val="20"/>
          <w:lang w:val="en-GB"/>
        </w:rPr>
      </w:pPr>
    </w:p>
    <w:p w:rsidR="008C744F" w:rsidRPr="00E12AB7" w:rsidRDefault="00701C7F" w:rsidP="008C744F">
      <w:pPr>
        <w:spacing w:line="240" w:lineRule="auto"/>
        <w:jc w:val="center"/>
        <w:rPr>
          <w:rFonts w:ascii="Calibri" w:hAnsi="Calibri" w:cs="Calibri"/>
          <w:b/>
          <w:sz w:val="20"/>
          <w:szCs w:val="20"/>
          <w:lang w:val="en-GB"/>
        </w:rPr>
      </w:pPr>
      <w:r w:rsidRPr="00E12AB7">
        <w:rPr>
          <w:rFonts w:ascii="Calibri" w:hAnsi="Calibri" w:cs="Calibri"/>
          <w:b/>
          <w:sz w:val="20"/>
          <w:szCs w:val="20"/>
          <w:lang w:val="en-GB"/>
        </w:rPr>
        <w:t>Figure 12</w:t>
      </w:r>
      <w:r w:rsidR="008C744F" w:rsidRPr="00E12AB7">
        <w:rPr>
          <w:rFonts w:ascii="Calibri" w:hAnsi="Calibri" w:cs="Calibri"/>
          <w:b/>
          <w:sz w:val="20"/>
          <w:szCs w:val="20"/>
          <w:lang w:val="en-GB"/>
        </w:rPr>
        <w:t>: McKinsey 7</w:t>
      </w:r>
      <w:r w:rsidR="000868DB" w:rsidRPr="00E12AB7">
        <w:rPr>
          <w:rFonts w:ascii="Calibri" w:hAnsi="Calibri" w:cs="Calibri"/>
          <w:b/>
          <w:sz w:val="20"/>
          <w:szCs w:val="20"/>
          <w:lang w:val="en-GB"/>
        </w:rPr>
        <w:t xml:space="preserve">s </w:t>
      </w:r>
      <w:r w:rsidR="008C744F" w:rsidRPr="00E12AB7">
        <w:rPr>
          <w:rFonts w:ascii="Calibri" w:hAnsi="Calibri" w:cs="Calibri"/>
          <w:b/>
          <w:sz w:val="20"/>
          <w:szCs w:val="20"/>
          <w:lang w:val="en-GB"/>
        </w:rPr>
        <w:t>model</w:t>
      </w:r>
      <w:r w:rsidR="000868DB" w:rsidRPr="00E12AB7">
        <w:rPr>
          <w:rFonts w:ascii="Calibri" w:hAnsi="Calibri" w:cs="Calibri"/>
          <w:b/>
          <w:sz w:val="20"/>
          <w:szCs w:val="20"/>
          <w:lang w:val="en-GB"/>
        </w:rPr>
        <w:t xml:space="preserve"> (Ravanfar,2015)</w:t>
      </w:r>
    </w:p>
    <w:p w:rsidR="008C744F" w:rsidRPr="00136052" w:rsidRDefault="008C744F" w:rsidP="008C744F">
      <w:pPr>
        <w:spacing w:line="240" w:lineRule="auto"/>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3989729" cy="2777234"/>
            <wp:effectExtent l="19050" t="0" r="0" b="0"/>
            <wp:docPr id="18"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3986731" cy="2775147"/>
                    </a:xfrm>
                    <a:prstGeom prst="rect">
                      <a:avLst/>
                    </a:prstGeom>
                    <a:noFill/>
                    <a:ln w="9525">
                      <a:noFill/>
                      <a:miter lim="800000"/>
                      <a:headEnd/>
                      <a:tailEnd/>
                    </a:ln>
                  </pic:spPr>
                </pic:pic>
              </a:graphicData>
            </a:graphic>
          </wp:inline>
        </w:drawing>
      </w:r>
    </w:p>
    <w:p w:rsidR="00FF4299" w:rsidRPr="00136052" w:rsidRDefault="00FF4299" w:rsidP="00FF4299">
      <w:pPr>
        <w:spacing w:line="240" w:lineRule="auto"/>
        <w:rPr>
          <w:rFonts w:ascii="Calibri" w:hAnsi="Calibri" w:cs="Calibri"/>
          <w:sz w:val="20"/>
          <w:szCs w:val="20"/>
          <w:lang w:val="en-GB"/>
        </w:rPr>
      </w:pPr>
    </w:p>
    <w:p w:rsidR="007A352D" w:rsidRPr="00136052" w:rsidRDefault="007A352D" w:rsidP="00FF4299">
      <w:pPr>
        <w:spacing w:line="240" w:lineRule="auto"/>
        <w:rPr>
          <w:rFonts w:ascii="Calibri" w:hAnsi="Calibri" w:cs="Calibri"/>
          <w:sz w:val="20"/>
          <w:szCs w:val="20"/>
          <w:lang w:val="en-GB"/>
        </w:rPr>
      </w:pPr>
    </w:p>
    <w:p w:rsidR="00B83EAB" w:rsidRPr="00136052" w:rsidRDefault="00B83EAB" w:rsidP="00044D5C">
      <w:pPr>
        <w:spacing w:line="240" w:lineRule="auto"/>
        <w:jc w:val="both"/>
        <w:rPr>
          <w:rFonts w:ascii="Calibri" w:hAnsi="Calibri" w:cs="Calibri"/>
          <w:sz w:val="20"/>
          <w:szCs w:val="20"/>
          <w:lang w:val="en-GB"/>
        </w:rPr>
      </w:pPr>
      <w:r w:rsidRPr="00136052">
        <w:rPr>
          <w:rFonts w:ascii="Calibri" w:hAnsi="Calibri" w:cs="Calibri"/>
          <w:sz w:val="20"/>
          <w:szCs w:val="20"/>
          <w:lang w:val="en-GB"/>
        </w:rPr>
        <w:t>The 7s Framework is a cluster of six circles surrounded by a central circle each represents a  factor beginning with the letter 'S' that influences an organisation's ability to change</w:t>
      </w:r>
      <w:r w:rsidR="00523794" w:rsidRPr="00136052">
        <w:rPr>
          <w:rFonts w:ascii="Calibri" w:hAnsi="Calibri" w:cs="Calibri"/>
          <w:sz w:val="20"/>
          <w:szCs w:val="20"/>
          <w:lang w:val="en-GB"/>
        </w:rPr>
        <w:t xml:space="preserve"> or to implement new strategies </w:t>
      </w:r>
      <w:r w:rsidRPr="00136052">
        <w:rPr>
          <w:rFonts w:ascii="Calibri" w:hAnsi="Calibri" w:cs="Calibri"/>
          <w:sz w:val="20"/>
          <w:szCs w:val="20"/>
          <w:lang w:val="en-GB"/>
        </w:rPr>
        <w:t>by diagnosing the set of elements crucial for a companies' success</w:t>
      </w:r>
      <w:r w:rsidR="003B7AC3">
        <w:rPr>
          <w:rFonts w:ascii="Calibri" w:hAnsi="Calibri" w:cs="Calibri"/>
          <w:sz w:val="20"/>
          <w:szCs w:val="20"/>
          <w:lang w:val="en-GB"/>
        </w:rPr>
        <w:t xml:space="preserve"> and </w:t>
      </w:r>
      <w:r w:rsidR="00523794" w:rsidRPr="00136052">
        <w:rPr>
          <w:rFonts w:ascii="Calibri" w:hAnsi="Calibri" w:cs="Calibri"/>
          <w:sz w:val="20"/>
          <w:szCs w:val="20"/>
          <w:lang w:val="en-GB"/>
        </w:rPr>
        <w:t xml:space="preserve"> higher organisational performance </w:t>
      </w:r>
      <w:r w:rsidR="006A7D1C" w:rsidRPr="00136052">
        <w:rPr>
          <w:rFonts w:ascii="Calibri" w:hAnsi="Calibri" w:cs="Calibri"/>
          <w:sz w:val="20"/>
          <w:szCs w:val="20"/>
          <w:lang w:val="en-GB"/>
        </w:rPr>
        <w:t>(McKinsey,2008).</w:t>
      </w:r>
      <w:r w:rsidRPr="00136052">
        <w:rPr>
          <w:rFonts w:ascii="Calibri" w:hAnsi="Calibri" w:cs="Calibri"/>
          <w:sz w:val="20"/>
          <w:szCs w:val="20"/>
          <w:lang w:val="en-GB"/>
        </w:rPr>
        <w:t xml:space="preserve"> The objective of this framework is to </w:t>
      </w:r>
      <w:r w:rsidR="006A7D1C" w:rsidRPr="00136052">
        <w:rPr>
          <w:rFonts w:ascii="Calibri" w:hAnsi="Calibri" w:cs="Calibri"/>
          <w:sz w:val="20"/>
          <w:szCs w:val="20"/>
          <w:lang w:val="en-GB"/>
        </w:rPr>
        <w:t>achieve organisational effectiveness by aligning the elements of the framework, namely structure, strategy, system which are referred to as 'hard S', shared values</w:t>
      </w:r>
      <w:r w:rsidR="00701C7F">
        <w:rPr>
          <w:rFonts w:ascii="Calibri" w:hAnsi="Calibri" w:cs="Calibri"/>
          <w:sz w:val="20"/>
          <w:szCs w:val="20"/>
          <w:lang w:val="en-GB"/>
        </w:rPr>
        <w:t>,</w:t>
      </w:r>
      <w:r w:rsidR="006A7D1C" w:rsidRPr="00136052">
        <w:rPr>
          <w:rFonts w:ascii="Calibri" w:hAnsi="Calibri" w:cs="Calibri"/>
          <w:sz w:val="20"/>
          <w:szCs w:val="20"/>
          <w:lang w:val="en-GB"/>
        </w:rPr>
        <w:t xml:space="preserve"> skills, staff</w:t>
      </w:r>
      <w:r w:rsidR="003B7AC3">
        <w:rPr>
          <w:rFonts w:ascii="Calibri" w:hAnsi="Calibri" w:cs="Calibri"/>
          <w:sz w:val="20"/>
          <w:szCs w:val="20"/>
          <w:lang w:val="en-GB"/>
        </w:rPr>
        <w:t>,</w:t>
      </w:r>
      <w:r w:rsidR="006A7D1C" w:rsidRPr="00136052">
        <w:rPr>
          <w:rFonts w:ascii="Calibri" w:hAnsi="Calibri" w:cs="Calibri"/>
          <w:sz w:val="20"/>
          <w:szCs w:val="20"/>
          <w:lang w:val="en-GB"/>
        </w:rPr>
        <w:t xml:space="preserve"> and style which belong to the 'soft s' as illustrated in Figure </w:t>
      </w:r>
      <w:r w:rsidR="00C44687">
        <w:rPr>
          <w:rFonts w:ascii="Calibri" w:hAnsi="Calibri" w:cs="Calibri"/>
          <w:sz w:val="20"/>
          <w:szCs w:val="20"/>
          <w:lang w:val="en-GB"/>
        </w:rPr>
        <w:t>12</w:t>
      </w:r>
      <w:r w:rsidR="006A7D1C" w:rsidRPr="00136052">
        <w:rPr>
          <w:rFonts w:ascii="Calibri" w:hAnsi="Calibri" w:cs="Calibri"/>
          <w:sz w:val="20"/>
          <w:szCs w:val="20"/>
          <w:lang w:val="en-GB"/>
        </w:rPr>
        <w:t xml:space="preserve"> (cf.Ravantar,2015). </w:t>
      </w:r>
      <w:r w:rsidR="0048133C" w:rsidRPr="00136052">
        <w:rPr>
          <w:rFonts w:ascii="Calibri" w:hAnsi="Calibri" w:cs="Calibri"/>
          <w:sz w:val="20"/>
          <w:szCs w:val="20"/>
          <w:lang w:val="en-GB"/>
        </w:rPr>
        <w:t xml:space="preserve">Figure </w:t>
      </w:r>
      <w:r w:rsidR="00C44687">
        <w:rPr>
          <w:rFonts w:ascii="Calibri" w:hAnsi="Calibri" w:cs="Calibri"/>
          <w:sz w:val="20"/>
          <w:szCs w:val="20"/>
          <w:lang w:val="en-GB"/>
        </w:rPr>
        <w:t>12</w:t>
      </w:r>
      <w:r w:rsidR="0048133C" w:rsidRPr="00136052">
        <w:rPr>
          <w:rFonts w:ascii="Calibri" w:hAnsi="Calibri" w:cs="Calibri"/>
          <w:sz w:val="20"/>
          <w:szCs w:val="20"/>
          <w:lang w:val="en-GB"/>
        </w:rPr>
        <w:t xml:space="preserve"> demonstrates the interconnection of all elements. Although the</w:t>
      </w:r>
      <w:r w:rsidR="00523794" w:rsidRPr="00136052">
        <w:rPr>
          <w:rFonts w:ascii="Calibri" w:hAnsi="Calibri" w:cs="Calibri"/>
          <w:sz w:val="20"/>
          <w:szCs w:val="20"/>
          <w:lang w:val="en-GB"/>
        </w:rPr>
        <w:t xml:space="preserve"> </w:t>
      </w:r>
      <w:r w:rsidR="00C44687">
        <w:rPr>
          <w:rFonts w:ascii="Calibri" w:hAnsi="Calibri" w:cs="Calibri"/>
          <w:sz w:val="20"/>
          <w:szCs w:val="20"/>
          <w:lang w:val="en-GB"/>
        </w:rPr>
        <w:t>'</w:t>
      </w:r>
      <w:r w:rsidR="00523794" w:rsidRPr="00136052">
        <w:rPr>
          <w:rFonts w:ascii="Calibri" w:hAnsi="Calibri" w:cs="Calibri"/>
          <w:sz w:val="20"/>
          <w:szCs w:val="20"/>
          <w:lang w:val="en-GB"/>
        </w:rPr>
        <w:t>hard S</w:t>
      </w:r>
      <w:r w:rsidR="0048133C" w:rsidRPr="00136052">
        <w:rPr>
          <w:rFonts w:ascii="Calibri" w:hAnsi="Calibri" w:cs="Calibri"/>
          <w:sz w:val="20"/>
          <w:szCs w:val="20"/>
          <w:lang w:val="en-GB"/>
        </w:rPr>
        <w:t>s</w:t>
      </w:r>
      <w:r w:rsidR="00C44687">
        <w:rPr>
          <w:rFonts w:ascii="Calibri" w:hAnsi="Calibri" w:cs="Calibri"/>
          <w:sz w:val="20"/>
          <w:szCs w:val="20"/>
          <w:lang w:val="en-GB"/>
        </w:rPr>
        <w:t>'</w:t>
      </w:r>
      <w:r w:rsidR="00523794" w:rsidRPr="00136052">
        <w:rPr>
          <w:rFonts w:ascii="Calibri" w:hAnsi="Calibri" w:cs="Calibri"/>
          <w:sz w:val="20"/>
          <w:szCs w:val="20"/>
          <w:lang w:val="en-GB"/>
        </w:rPr>
        <w:t xml:space="preserve"> are easier to identify and manage than the </w:t>
      </w:r>
      <w:r w:rsidR="00C44687">
        <w:rPr>
          <w:rFonts w:ascii="Calibri" w:hAnsi="Calibri" w:cs="Calibri"/>
          <w:sz w:val="20"/>
          <w:szCs w:val="20"/>
          <w:lang w:val="en-GB"/>
        </w:rPr>
        <w:t>'</w:t>
      </w:r>
      <w:r w:rsidR="00523794" w:rsidRPr="00136052">
        <w:rPr>
          <w:rFonts w:ascii="Calibri" w:hAnsi="Calibri" w:cs="Calibri"/>
          <w:sz w:val="20"/>
          <w:szCs w:val="20"/>
          <w:lang w:val="en-GB"/>
        </w:rPr>
        <w:t>soft S</w:t>
      </w:r>
      <w:r w:rsidR="0048133C" w:rsidRPr="00136052">
        <w:rPr>
          <w:rFonts w:ascii="Calibri" w:hAnsi="Calibri" w:cs="Calibri"/>
          <w:sz w:val="20"/>
          <w:szCs w:val="20"/>
          <w:lang w:val="en-GB"/>
        </w:rPr>
        <w:t>s</w:t>
      </w:r>
      <w:r w:rsidR="00C44687">
        <w:rPr>
          <w:rFonts w:ascii="Calibri" w:hAnsi="Calibri" w:cs="Calibri"/>
          <w:sz w:val="20"/>
          <w:szCs w:val="20"/>
          <w:lang w:val="en-GB"/>
        </w:rPr>
        <w:t>',</w:t>
      </w:r>
      <w:r w:rsidR="0048133C" w:rsidRPr="00136052">
        <w:rPr>
          <w:rFonts w:ascii="Calibri" w:hAnsi="Calibri" w:cs="Calibri"/>
          <w:sz w:val="20"/>
          <w:szCs w:val="20"/>
          <w:lang w:val="en-GB"/>
        </w:rPr>
        <w:t xml:space="preserve"> the main objective of the 7s tool is to find whether or not the elements are aligned and how to achieve c</w:t>
      </w:r>
      <w:r w:rsidR="00C44687">
        <w:rPr>
          <w:rFonts w:ascii="Calibri" w:hAnsi="Calibri" w:cs="Calibri"/>
          <w:sz w:val="20"/>
          <w:szCs w:val="20"/>
          <w:lang w:val="en-GB"/>
        </w:rPr>
        <w:t>hange to align</w:t>
      </w:r>
      <w:r w:rsidR="0048133C" w:rsidRPr="00136052">
        <w:rPr>
          <w:rFonts w:ascii="Calibri" w:hAnsi="Calibri" w:cs="Calibri"/>
          <w:sz w:val="20"/>
          <w:szCs w:val="20"/>
          <w:lang w:val="en-GB"/>
        </w:rPr>
        <w:t xml:space="preserve"> them, </w:t>
      </w:r>
      <w:r w:rsidR="003B7AC3">
        <w:rPr>
          <w:rFonts w:ascii="Calibri" w:hAnsi="Calibri" w:cs="Calibri"/>
          <w:sz w:val="20"/>
          <w:szCs w:val="20"/>
          <w:lang w:val="en-GB"/>
        </w:rPr>
        <w:t xml:space="preserve">instead of identifying  merely the </w:t>
      </w:r>
      <w:r w:rsidR="0048133C" w:rsidRPr="00136052">
        <w:rPr>
          <w:rFonts w:ascii="Calibri" w:hAnsi="Calibri" w:cs="Calibri"/>
          <w:sz w:val="20"/>
          <w:szCs w:val="20"/>
          <w:lang w:val="en-GB"/>
        </w:rPr>
        <w:t xml:space="preserve">strengths of each element (cf.Ravantar,2015). </w:t>
      </w:r>
    </w:p>
    <w:p w:rsidR="00E12AB7" w:rsidRDefault="00E12AB7" w:rsidP="00044D5C">
      <w:pPr>
        <w:spacing w:line="240" w:lineRule="auto"/>
        <w:jc w:val="both"/>
        <w:rPr>
          <w:rFonts w:ascii="Calibri" w:hAnsi="Calibri" w:cs="Calibri"/>
          <w:b/>
          <w:sz w:val="20"/>
          <w:szCs w:val="20"/>
          <w:lang w:val="en-GB"/>
        </w:rPr>
      </w:pPr>
    </w:p>
    <w:p w:rsidR="0093528A" w:rsidRPr="00136052" w:rsidRDefault="0093528A" w:rsidP="00044D5C">
      <w:pPr>
        <w:spacing w:line="240" w:lineRule="auto"/>
        <w:jc w:val="both"/>
        <w:rPr>
          <w:rFonts w:ascii="Calibri" w:hAnsi="Calibri" w:cs="Calibri"/>
          <w:sz w:val="20"/>
          <w:szCs w:val="20"/>
          <w:lang w:val="en-GB"/>
        </w:rPr>
      </w:pPr>
      <w:r w:rsidRPr="00136052">
        <w:rPr>
          <w:rFonts w:ascii="Calibri" w:hAnsi="Calibri" w:cs="Calibri"/>
          <w:b/>
          <w:sz w:val="20"/>
          <w:szCs w:val="20"/>
          <w:lang w:val="en-GB"/>
        </w:rPr>
        <w:t>Strategy</w:t>
      </w:r>
      <w:r w:rsidRPr="00136052">
        <w:rPr>
          <w:rFonts w:ascii="Calibri" w:hAnsi="Calibri" w:cs="Calibri"/>
          <w:sz w:val="20"/>
          <w:szCs w:val="20"/>
          <w:lang w:val="en-GB"/>
        </w:rPr>
        <w:t xml:space="preserve"> the straightforward element of strategy comprise</w:t>
      </w:r>
      <w:r w:rsidR="003B7AC3">
        <w:rPr>
          <w:rFonts w:ascii="Calibri" w:hAnsi="Calibri" w:cs="Calibri"/>
          <w:sz w:val="20"/>
          <w:szCs w:val="20"/>
          <w:lang w:val="en-GB"/>
        </w:rPr>
        <w:t>s</w:t>
      </w:r>
      <w:r w:rsidRPr="00136052">
        <w:rPr>
          <w:rFonts w:ascii="Calibri" w:hAnsi="Calibri" w:cs="Calibri"/>
          <w:sz w:val="20"/>
          <w:szCs w:val="20"/>
          <w:lang w:val="en-GB"/>
        </w:rPr>
        <w:t xml:space="preserve"> the plan adopted by the company to achieve a sustained competitive advantage (Ravanfar,2015). Biocon has a strong vision and mission statement </w:t>
      </w:r>
      <w:r w:rsidRPr="00136052">
        <w:rPr>
          <w:rFonts w:ascii="Calibri" w:hAnsi="Calibri" w:cs="Calibri"/>
          <w:sz w:val="20"/>
          <w:szCs w:val="20"/>
          <w:lang w:val="en-GB"/>
        </w:rPr>
        <w:lastRenderedPageBreak/>
        <w:t>communicated transparently to all stakeholders encompassing its distinction from rivals and ensuring the success of the company. According to the Annual Report (2020) and the implemented strategies of the last three decades</w:t>
      </w:r>
      <w:r w:rsidR="003B7AC3">
        <w:rPr>
          <w:rFonts w:ascii="Calibri" w:hAnsi="Calibri" w:cs="Calibri"/>
          <w:sz w:val="20"/>
          <w:szCs w:val="20"/>
          <w:lang w:val="en-GB"/>
        </w:rPr>
        <w:t>,</w:t>
      </w:r>
      <w:r w:rsidRPr="00136052">
        <w:rPr>
          <w:rFonts w:ascii="Calibri" w:hAnsi="Calibri" w:cs="Calibri"/>
          <w:sz w:val="20"/>
          <w:szCs w:val="20"/>
          <w:lang w:val="en-GB"/>
        </w:rPr>
        <w:t xml:space="preserve"> Biocon displays a significant dynamic approach which is monitored and adapted constantly. The company's innovative advance not only leads to market development, product development</w:t>
      </w:r>
      <w:r w:rsidR="003B7AC3">
        <w:rPr>
          <w:rFonts w:ascii="Calibri" w:hAnsi="Calibri" w:cs="Calibri"/>
          <w:sz w:val="20"/>
          <w:szCs w:val="20"/>
          <w:lang w:val="en-GB"/>
        </w:rPr>
        <w:t>,</w:t>
      </w:r>
      <w:r w:rsidRPr="00136052">
        <w:rPr>
          <w:rFonts w:ascii="Calibri" w:hAnsi="Calibri" w:cs="Calibri"/>
          <w:sz w:val="20"/>
          <w:szCs w:val="20"/>
          <w:lang w:val="en-GB"/>
        </w:rPr>
        <w:t xml:space="preserve"> and diversification it also emphasis</w:t>
      </w:r>
      <w:r w:rsidR="003B7AC3">
        <w:rPr>
          <w:rFonts w:ascii="Calibri" w:hAnsi="Calibri" w:cs="Calibri"/>
          <w:sz w:val="20"/>
          <w:szCs w:val="20"/>
          <w:lang w:val="en-GB"/>
        </w:rPr>
        <w:t>es</w:t>
      </w:r>
      <w:r w:rsidRPr="00136052">
        <w:rPr>
          <w:rFonts w:ascii="Calibri" w:hAnsi="Calibri" w:cs="Calibri"/>
          <w:sz w:val="20"/>
          <w:szCs w:val="20"/>
          <w:lang w:val="en-GB"/>
        </w:rPr>
        <w:t xml:space="preserve"> the firm</w:t>
      </w:r>
      <w:r w:rsidR="003B7AC3">
        <w:rPr>
          <w:rFonts w:ascii="Calibri" w:hAnsi="Calibri" w:cs="Calibri"/>
          <w:sz w:val="20"/>
          <w:szCs w:val="20"/>
          <w:lang w:val="en-GB"/>
        </w:rPr>
        <w:t>'</w:t>
      </w:r>
      <w:r w:rsidRPr="00136052">
        <w:rPr>
          <w:rFonts w:ascii="Calibri" w:hAnsi="Calibri" w:cs="Calibri"/>
          <w:sz w:val="20"/>
          <w:szCs w:val="20"/>
          <w:lang w:val="en-GB"/>
        </w:rPr>
        <w:t xml:space="preserve">s flexibility to adapt to market situation and react to implications of the macro-environment. Noteworthy, Biocon's pioneer approach at times where trends have not developed yet, such as the outsourcing of R&amp;D services of pharmaceutical companies. Consequently, Biocon is achieving a sustained competitive advantage through its strategy and is able to successfully compete in the market and to address competitive pressures. </w:t>
      </w:r>
    </w:p>
    <w:p w:rsidR="0093528A" w:rsidRPr="00737738" w:rsidRDefault="0093528A" w:rsidP="00044D5C">
      <w:pPr>
        <w:spacing w:line="240" w:lineRule="auto"/>
        <w:jc w:val="both"/>
        <w:rPr>
          <w:rFonts w:ascii="Calibri" w:hAnsi="Calibri" w:cs="Calibri"/>
          <w:sz w:val="20"/>
          <w:szCs w:val="20"/>
          <w:lang w:val="en-GB"/>
        </w:rPr>
      </w:pPr>
      <w:r w:rsidRPr="00136052">
        <w:rPr>
          <w:rFonts w:ascii="Calibri" w:hAnsi="Calibri" w:cs="Calibri"/>
          <w:b/>
          <w:sz w:val="20"/>
          <w:szCs w:val="20"/>
          <w:lang w:val="en-GB"/>
        </w:rPr>
        <w:t>Structure</w:t>
      </w:r>
      <w:r w:rsidRPr="00136052">
        <w:rPr>
          <w:rFonts w:ascii="Calibri" w:hAnsi="Calibri" w:cs="Calibri"/>
          <w:sz w:val="20"/>
          <w:szCs w:val="20"/>
          <w:lang w:val="en-GB"/>
        </w:rPr>
        <w:t xml:space="preserve"> </w:t>
      </w:r>
      <w:r w:rsidR="002B245A" w:rsidRPr="00136052">
        <w:rPr>
          <w:rFonts w:ascii="Calibri" w:hAnsi="Calibri" w:cs="Calibri"/>
          <w:sz w:val="20"/>
          <w:szCs w:val="20"/>
          <w:lang w:val="en-GB"/>
        </w:rPr>
        <w:t xml:space="preserve">comprises the understanding of authorities and </w:t>
      </w:r>
      <w:r w:rsidR="003B7AC3">
        <w:rPr>
          <w:rFonts w:ascii="Calibri" w:hAnsi="Calibri" w:cs="Calibri"/>
          <w:sz w:val="20"/>
          <w:szCs w:val="20"/>
          <w:lang w:val="en-GB"/>
        </w:rPr>
        <w:t>their</w:t>
      </w:r>
      <w:r w:rsidR="002B245A" w:rsidRPr="00136052">
        <w:rPr>
          <w:rFonts w:ascii="Calibri" w:hAnsi="Calibri" w:cs="Calibri"/>
          <w:sz w:val="20"/>
          <w:szCs w:val="20"/>
          <w:lang w:val="en-GB"/>
        </w:rPr>
        <w:t xml:space="preserve"> relationships, including the hierarchal organisatio</w:t>
      </w:r>
      <w:r w:rsidR="00C44687">
        <w:rPr>
          <w:rFonts w:ascii="Calibri" w:hAnsi="Calibri" w:cs="Calibri"/>
          <w:sz w:val="20"/>
          <w:szCs w:val="20"/>
          <w:lang w:val="en-GB"/>
        </w:rPr>
        <w:t>n of business divisions, revealing</w:t>
      </w:r>
      <w:r w:rsidR="002B245A" w:rsidRPr="00136052">
        <w:rPr>
          <w:rFonts w:ascii="Calibri" w:hAnsi="Calibri" w:cs="Calibri"/>
          <w:sz w:val="20"/>
          <w:szCs w:val="20"/>
          <w:lang w:val="en-GB"/>
        </w:rPr>
        <w:t xml:space="preserve"> who is reporting to whom and represents how organisational accountability is structured (Ravanfar,2015). Biocon's organisational hierarchy is flatter compared to other firms with the possibility for employees to address managers in high positions without going through layers (Kalegaonkar,2018). This structure maximises operational flexibility and effective functions but also underlines the value </w:t>
      </w:r>
      <w:r w:rsidR="00C44687">
        <w:rPr>
          <w:rFonts w:ascii="Calibri" w:hAnsi="Calibri" w:cs="Calibri"/>
          <w:sz w:val="20"/>
          <w:szCs w:val="20"/>
          <w:lang w:val="en-GB"/>
        </w:rPr>
        <w:t xml:space="preserve">of </w:t>
      </w:r>
      <w:r w:rsidR="002B245A" w:rsidRPr="00136052">
        <w:rPr>
          <w:rFonts w:ascii="Calibri" w:hAnsi="Calibri" w:cs="Calibri"/>
          <w:sz w:val="20"/>
          <w:szCs w:val="20"/>
          <w:lang w:val="en-GB"/>
        </w:rPr>
        <w:t xml:space="preserve">increasing staff satisfaction. It also simplifies </w:t>
      </w:r>
      <w:r w:rsidR="00C435C7" w:rsidRPr="00136052">
        <w:rPr>
          <w:rFonts w:ascii="Calibri" w:hAnsi="Calibri" w:cs="Calibri"/>
          <w:sz w:val="20"/>
          <w:szCs w:val="20"/>
          <w:lang w:val="en-GB"/>
        </w:rPr>
        <w:t xml:space="preserve">cross-departmental and internal collaboration. </w:t>
      </w:r>
    </w:p>
    <w:p w:rsidR="00B83A31" w:rsidRPr="00136052" w:rsidRDefault="00E2604F" w:rsidP="00044D5C">
      <w:pPr>
        <w:spacing w:line="240" w:lineRule="auto"/>
        <w:jc w:val="both"/>
        <w:rPr>
          <w:rFonts w:ascii="Calibri" w:hAnsi="Calibri" w:cs="Calibri"/>
          <w:sz w:val="20"/>
          <w:szCs w:val="20"/>
          <w:lang w:val="en-GB"/>
        </w:rPr>
      </w:pPr>
      <w:r w:rsidRPr="00136052">
        <w:rPr>
          <w:rFonts w:ascii="Calibri" w:hAnsi="Calibri" w:cs="Calibri"/>
          <w:b/>
          <w:sz w:val="20"/>
          <w:szCs w:val="20"/>
          <w:lang w:val="en-GB"/>
        </w:rPr>
        <w:t>Systems</w:t>
      </w:r>
      <w:r w:rsidRPr="00136052">
        <w:rPr>
          <w:rFonts w:ascii="Calibri" w:hAnsi="Calibri" w:cs="Calibri"/>
          <w:sz w:val="20"/>
          <w:szCs w:val="20"/>
          <w:lang w:val="en-GB"/>
        </w:rPr>
        <w:t xml:space="preserve"> in this context means the procedures of an organisation such as HR processes</w:t>
      </w:r>
      <w:r w:rsidR="002C6B7F" w:rsidRPr="00136052">
        <w:rPr>
          <w:rFonts w:ascii="Calibri" w:hAnsi="Calibri" w:cs="Calibri"/>
          <w:sz w:val="20"/>
          <w:szCs w:val="20"/>
          <w:lang w:val="en-GB"/>
        </w:rPr>
        <w:t>,</w:t>
      </w:r>
      <w:r w:rsidR="00D6418E" w:rsidRPr="00136052">
        <w:rPr>
          <w:rFonts w:ascii="Calibri" w:hAnsi="Calibri" w:cs="Calibri"/>
          <w:sz w:val="20"/>
          <w:szCs w:val="20"/>
          <w:lang w:val="en-GB"/>
        </w:rPr>
        <w:t xml:space="preserve"> </w:t>
      </w:r>
      <w:r w:rsidR="00A7313B" w:rsidRPr="00136052">
        <w:rPr>
          <w:rFonts w:ascii="Calibri" w:hAnsi="Calibri" w:cs="Calibri"/>
          <w:sz w:val="20"/>
          <w:szCs w:val="20"/>
          <w:lang w:val="en-GB"/>
        </w:rPr>
        <w:t xml:space="preserve">finance, </w:t>
      </w:r>
      <w:r w:rsidR="0093528A" w:rsidRPr="00136052">
        <w:rPr>
          <w:rFonts w:ascii="Calibri" w:hAnsi="Calibri" w:cs="Calibri"/>
          <w:sz w:val="20"/>
          <w:szCs w:val="20"/>
          <w:lang w:val="en-GB"/>
        </w:rPr>
        <w:t>risk</w:t>
      </w:r>
      <w:r w:rsidR="00DC7D1D" w:rsidRPr="00136052">
        <w:rPr>
          <w:rFonts w:ascii="Calibri" w:hAnsi="Calibri" w:cs="Calibri"/>
          <w:sz w:val="20"/>
          <w:szCs w:val="20"/>
          <w:lang w:val="en-GB"/>
        </w:rPr>
        <w:t xml:space="preserve"> management, </w:t>
      </w:r>
      <w:r w:rsidR="00A7313B" w:rsidRPr="00136052">
        <w:rPr>
          <w:rFonts w:ascii="Calibri" w:hAnsi="Calibri" w:cs="Calibri"/>
          <w:sz w:val="20"/>
          <w:szCs w:val="20"/>
          <w:lang w:val="en-GB"/>
        </w:rPr>
        <w:t xml:space="preserve">marketing, operation, public relation management, strategic leadership, </w:t>
      </w:r>
      <w:r w:rsidRPr="00136052">
        <w:rPr>
          <w:rFonts w:ascii="Calibri" w:hAnsi="Calibri" w:cs="Calibri"/>
          <w:sz w:val="20"/>
          <w:szCs w:val="20"/>
          <w:lang w:val="en-GB"/>
        </w:rPr>
        <w:t xml:space="preserve">client-management system etc. </w:t>
      </w:r>
      <w:r w:rsidR="00FF0CAA" w:rsidRPr="00136052">
        <w:rPr>
          <w:rFonts w:ascii="Calibri" w:hAnsi="Calibri" w:cs="Calibri"/>
          <w:sz w:val="20"/>
          <w:szCs w:val="20"/>
          <w:lang w:val="en-GB"/>
        </w:rPr>
        <w:t>(McKinsey,2008)</w:t>
      </w:r>
      <w:r w:rsidR="00A7313B" w:rsidRPr="00136052">
        <w:rPr>
          <w:rFonts w:ascii="Calibri" w:hAnsi="Calibri" w:cs="Calibri"/>
          <w:sz w:val="20"/>
          <w:szCs w:val="20"/>
          <w:lang w:val="en-GB"/>
        </w:rPr>
        <w:t>. Biocon has a segregated organisational system in place enabling business operations to be managed effectively in its departments</w:t>
      </w:r>
      <w:r w:rsidR="00B83A31" w:rsidRPr="00136052">
        <w:rPr>
          <w:rFonts w:ascii="Calibri" w:hAnsi="Calibri" w:cs="Calibri"/>
          <w:sz w:val="20"/>
          <w:szCs w:val="20"/>
          <w:lang w:val="en-GB"/>
        </w:rPr>
        <w:t>. The firm has internal processes, monitoring</w:t>
      </w:r>
      <w:r w:rsidR="003B7AC3">
        <w:rPr>
          <w:rFonts w:ascii="Calibri" w:hAnsi="Calibri" w:cs="Calibri"/>
          <w:sz w:val="20"/>
          <w:szCs w:val="20"/>
          <w:lang w:val="en-GB"/>
        </w:rPr>
        <w:t>,</w:t>
      </w:r>
      <w:r w:rsidR="00B83A31" w:rsidRPr="00136052">
        <w:rPr>
          <w:rFonts w:ascii="Calibri" w:hAnsi="Calibri" w:cs="Calibri"/>
          <w:sz w:val="20"/>
          <w:szCs w:val="20"/>
          <w:lang w:val="en-GB"/>
        </w:rPr>
        <w:t xml:space="preserve"> and evaluating tools in place to strengthen the objective to align processes </w:t>
      </w:r>
      <w:r w:rsidR="00B83A31" w:rsidRPr="00136052">
        <w:rPr>
          <w:rFonts w:ascii="Calibri" w:hAnsi="Calibri" w:cs="Calibri"/>
          <w:i/>
          <w:sz w:val="20"/>
          <w:szCs w:val="20"/>
          <w:lang w:val="en-GB"/>
        </w:rPr>
        <w:t>'with strategic initiatives of each entity'</w:t>
      </w:r>
      <w:r w:rsidR="00B83A31" w:rsidRPr="00136052">
        <w:rPr>
          <w:rFonts w:ascii="Calibri" w:hAnsi="Calibri" w:cs="Calibri"/>
          <w:sz w:val="20"/>
          <w:szCs w:val="20"/>
          <w:lang w:val="en-GB"/>
        </w:rPr>
        <w:t xml:space="preserve"> in order to achieve an overall organisational alignment</w:t>
      </w:r>
      <w:r w:rsidR="002C6B7F" w:rsidRPr="00136052">
        <w:rPr>
          <w:rFonts w:ascii="Calibri" w:hAnsi="Calibri" w:cs="Calibri"/>
          <w:sz w:val="20"/>
          <w:szCs w:val="20"/>
          <w:lang w:val="en-GB"/>
        </w:rPr>
        <w:t xml:space="preserve"> (Biocon,AnnualReport,2020)</w:t>
      </w:r>
      <w:r w:rsidR="004741E6" w:rsidRPr="00136052">
        <w:rPr>
          <w:rFonts w:ascii="Calibri" w:hAnsi="Calibri" w:cs="Calibri"/>
          <w:sz w:val="20"/>
          <w:szCs w:val="20"/>
          <w:lang w:val="en-GB"/>
        </w:rPr>
        <w:t xml:space="preserve">. Furthermore, the objective of its internal control system is </w:t>
      </w:r>
      <w:r w:rsidR="002C6B7F" w:rsidRPr="00136052">
        <w:rPr>
          <w:rFonts w:ascii="Calibri" w:hAnsi="Calibri" w:cs="Calibri"/>
          <w:sz w:val="20"/>
          <w:szCs w:val="20"/>
          <w:lang w:val="en-GB"/>
        </w:rPr>
        <w:t xml:space="preserve">to provide assurance of the company's </w:t>
      </w:r>
      <w:r w:rsidR="002C6B7F" w:rsidRPr="00136052">
        <w:rPr>
          <w:rFonts w:ascii="Calibri" w:hAnsi="Calibri" w:cs="Calibri"/>
          <w:i/>
          <w:sz w:val="20"/>
          <w:szCs w:val="20"/>
          <w:lang w:val="en-GB"/>
        </w:rPr>
        <w:t>'operational effectiveness and efficiency, compliance with laws &amp; regulations, asset safeguarding and reliability of financial and management reporting'.</w:t>
      </w:r>
      <w:r w:rsidR="00B83A31" w:rsidRPr="00136052">
        <w:rPr>
          <w:rFonts w:ascii="Calibri" w:hAnsi="Calibri" w:cs="Calibri"/>
          <w:sz w:val="20"/>
          <w:szCs w:val="20"/>
          <w:lang w:val="en-GB"/>
        </w:rPr>
        <w:t xml:space="preserve">(Biocon,AnnualReport,2020). </w:t>
      </w:r>
    </w:p>
    <w:p w:rsidR="0093528A" w:rsidRPr="00136052" w:rsidRDefault="0093528A" w:rsidP="00044D5C">
      <w:pPr>
        <w:spacing w:line="240" w:lineRule="auto"/>
        <w:jc w:val="both"/>
        <w:rPr>
          <w:rFonts w:ascii="Calibri" w:hAnsi="Calibri" w:cs="Calibri"/>
          <w:sz w:val="20"/>
          <w:szCs w:val="20"/>
          <w:lang w:val="en-GB"/>
        </w:rPr>
      </w:pPr>
      <w:r w:rsidRPr="00136052">
        <w:rPr>
          <w:rFonts w:ascii="Calibri" w:hAnsi="Calibri" w:cs="Calibri"/>
          <w:b/>
          <w:sz w:val="20"/>
          <w:szCs w:val="20"/>
          <w:lang w:val="en-GB"/>
        </w:rPr>
        <w:t>Skills</w:t>
      </w:r>
      <w:r w:rsidR="003B7AC3">
        <w:rPr>
          <w:rFonts w:ascii="Calibri" w:hAnsi="Calibri" w:cs="Calibri"/>
          <w:sz w:val="20"/>
          <w:szCs w:val="20"/>
          <w:lang w:val="en-GB"/>
        </w:rPr>
        <w:t xml:space="preserve"> comprise</w:t>
      </w:r>
      <w:r w:rsidRPr="00136052">
        <w:rPr>
          <w:rFonts w:ascii="Calibri" w:hAnsi="Calibri" w:cs="Calibri"/>
          <w:sz w:val="20"/>
          <w:szCs w:val="20"/>
          <w:lang w:val="en-GB"/>
        </w:rPr>
        <w:t xml:space="preserve"> individual </w:t>
      </w:r>
      <w:r w:rsidR="00C44687">
        <w:rPr>
          <w:rFonts w:ascii="Calibri" w:hAnsi="Calibri" w:cs="Calibri"/>
          <w:sz w:val="20"/>
          <w:szCs w:val="20"/>
          <w:lang w:val="en-GB"/>
        </w:rPr>
        <w:t xml:space="preserve">skills and institutional skills, including </w:t>
      </w:r>
      <w:r w:rsidRPr="00136052">
        <w:rPr>
          <w:rFonts w:ascii="Calibri" w:hAnsi="Calibri" w:cs="Calibri"/>
          <w:sz w:val="20"/>
          <w:szCs w:val="20"/>
          <w:lang w:val="en-GB"/>
        </w:rPr>
        <w:t>the staff's competenc</w:t>
      </w:r>
      <w:r w:rsidR="003B7AC3">
        <w:rPr>
          <w:rFonts w:ascii="Calibri" w:hAnsi="Calibri" w:cs="Calibri"/>
          <w:sz w:val="20"/>
          <w:szCs w:val="20"/>
          <w:lang w:val="en-GB"/>
        </w:rPr>
        <w:t>i</w:t>
      </w:r>
      <w:r w:rsidRPr="00136052">
        <w:rPr>
          <w:rFonts w:ascii="Calibri" w:hAnsi="Calibri" w:cs="Calibri"/>
          <w:sz w:val="20"/>
          <w:szCs w:val="20"/>
          <w:lang w:val="en-GB"/>
        </w:rPr>
        <w:t>es and how well staff members work together (McKinsey,2020). It also concerns the question of how to gain and maintain skills, skill development</w:t>
      </w:r>
      <w:r w:rsidR="00044D5C">
        <w:rPr>
          <w:rFonts w:ascii="Calibri" w:hAnsi="Calibri" w:cs="Calibri"/>
          <w:sz w:val="20"/>
          <w:szCs w:val="20"/>
          <w:lang w:val="en-GB"/>
        </w:rPr>
        <w:t>,</w:t>
      </w:r>
      <w:r w:rsidRPr="00136052">
        <w:rPr>
          <w:rFonts w:ascii="Calibri" w:hAnsi="Calibri" w:cs="Calibri"/>
          <w:sz w:val="20"/>
          <w:szCs w:val="20"/>
          <w:lang w:val="en-GB"/>
        </w:rPr>
        <w:t xml:space="preserve"> and acquisition (McKinsey,2008). Due to its company culture, staff management</w:t>
      </w:r>
      <w:r w:rsidR="00044D5C">
        <w:rPr>
          <w:rFonts w:ascii="Calibri" w:hAnsi="Calibri" w:cs="Calibri"/>
          <w:sz w:val="20"/>
          <w:szCs w:val="20"/>
          <w:lang w:val="en-GB"/>
        </w:rPr>
        <w:t>,</w:t>
      </w:r>
      <w:r w:rsidRPr="00136052">
        <w:rPr>
          <w:rFonts w:ascii="Calibri" w:hAnsi="Calibri" w:cs="Calibri"/>
          <w:sz w:val="20"/>
          <w:szCs w:val="20"/>
          <w:lang w:val="en-GB"/>
        </w:rPr>
        <w:t xml:space="preserve"> and its success as one of the most successful Indian biopharmaceutical company Bi</w:t>
      </w:r>
      <w:r w:rsidR="00C44687">
        <w:rPr>
          <w:rFonts w:ascii="Calibri" w:hAnsi="Calibri" w:cs="Calibri"/>
          <w:sz w:val="20"/>
          <w:szCs w:val="20"/>
          <w:lang w:val="en-GB"/>
        </w:rPr>
        <w:t>o</w:t>
      </w:r>
      <w:r w:rsidRPr="00136052">
        <w:rPr>
          <w:rFonts w:ascii="Calibri" w:hAnsi="Calibri" w:cs="Calibri"/>
          <w:sz w:val="20"/>
          <w:szCs w:val="20"/>
          <w:lang w:val="en-GB"/>
        </w:rPr>
        <w:t xml:space="preserve">con is a significantly </w:t>
      </w:r>
      <w:r w:rsidRPr="00044D5C">
        <w:rPr>
          <w:rFonts w:ascii="Calibri" w:hAnsi="Calibri" w:cs="Calibri"/>
          <w:i/>
          <w:sz w:val="20"/>
          <w:szCs w:val="20"/>
          <w:lang w:val="en-GB"/>
        </w:rPr>
        <w:t>'desirable place to work'</w:t>
      </w:r>
      <w:r w:rsidRPr="00136052">
        <w:rPr>
          <w:rFonts w:ascii="Calibri" w:hAnsi="Calibri" w:cs="Calibri"/>
          <w:sz w:val="20"/>
          <w:szCs w:val="20"/>
          <w:lang w:val="en-GB"/>
        </w:rPr>
        <w:t xml:space="preserve"> attracting 'the best minds' and hence can hire skilled workforce developing and training their skills with a validated learning management system in place (Kalegaonkar,2008, Biocon,AnnualReport,2020). On this basis</w:t>
      </w:r>
      <w:r w:rsidR="00044D5C">
        <w:rPr>
          <w:rFonts w:ascii="Calibri" w:hAnsi="Calibri" w:cs="Calibri"/>
          <w:sz w:val="20"/>
          <w:szCs w:val="20"/>
          <w:lang w:val="en-GB"/>
        </w:rPr>
        <w:t>,</w:t>
      </w:r>
      <w:r w:rsidRPr="00136052">
        <w:rPr>
          <w:rFonts w:ascii="Calibri" w:hAnsi="Calibri" w:cs="Calibri"/>
          <w:sz w:val="20"/>
          <w:szCs w:val="20"/>
          <w:lang w:val="en-GB"/>
        </w:rPr>
        <w:t xml:space="preserve"> the company is able to enhance the institutional skills. As explained below, Biocon's skill management encompass</w:t>
      </w:r>
      <w:r w:rsidR="00044D5C">
        <w:rPr>
          <w:rFonts w:ascii="Calibri" w:hAnsi="Calibri" w:cs="Calibri"/>
          <w:sz w:val="20"/>
          <w:szCs w:val="20"/>
          <w:lang w:val="en-GB"/>
        </w:rPr>
        <w:t>es</w:t>
      </w:r>
      <w:r w:rsidRPr="00136052">
        <w:rPr>
          <w:rFonts w:ascii="Calibri" w:hAnsi="Calibri" w:cs="Calibri"/>
          <w:sz w:val="20"/>
          <w:szCs w:val="20"/>
          <w:lang w:val="en-GB"/>
        </w:rPr>
        <w:t xml:space="preserve"> regular training, certified courses</w:t>
      </w:r>
      <w:r w:rsidR="00044D5C">
        <w:rPr>
          <w:rFonts w:ascii="Calibri" w:hAnsi="Calibri" w:cs="Calibri"/>
          <w:sz w:val="20"/>
          <w:szCs w:val="20"/>
          <w:lang w:val="en-GB"/>
        </w:rPr>
        <w:t>,</w:t>
      </w:r>
      <w:r w:rsidRPr="00136052">
        <w:rPr>
          <w:rFonts w:ascii="Calibri" w:hAnsi="Calibri" w:cs="Calibri"/>
          <w:sz w:val="20"/>
          <w:szCs w:val="20"/>
          <w:lang w:val="en-GB"/>
        </w:rPr>
        <w:t xml:space="preserve"> and workshops to offer development opportunities and facilitate </w:t>
      </w:r>
      <w:r w:rsidR="00C44687">
        <w:rPr>
          <w:rFonts w:ascii="Calibri" w:hAnsi="Calibri" w:cs="Calibri"/>
          <w:sz w:val="20"/>
          <w:szCs w:val="20"/>
          <w:lang w:val="en-GB"/>
        </w:rPr>
        <w:t xml:space="preserve">individual </w:t>
      </w:r>
      <w:r w:rsidRPr="00136052">
        <w:rPr>
          <w:rFonts w:ascii="Calibri" w:hAnsi="Calibri" w:cs="Calibri"/>
          <w:sz w:val="20"/>
          <w:szCs w:val="20"/>
          <w:lang w:val="en-GB"/>
        </w:rPr>
        <w:t xml:space="preserve">growth. Skill acquisition is also concluded externally (see below under staff). </w:t>
      </w:r>
    </w:p>
    <w:p w:rsidR="00B83A31" w:rsidRPr="00136052" w:rsidRDefault="00B83EAB" w:rsidP="00044D5C">
      <w:pPr>
        <w:spacing w:line="240" w:lineRule="auto"/>
        <w:jc w:val="both"/>
        <w:rPr>
          <w:rFonts w:ascii="Calibri" w:hAnsi="Calibri" w:cs="Calibri"/>
          <w:sz w:val="20"/>
          <w:szCs w:val="20"/>
          <w:lang w:val="en-GB"/>
        </w:rPr>
      </w:pPr>
      <w:r w:rsidRPr="00136052">
        <w:rPr>
          <w:rFonts w:ascii="Calibri" w:hAnsi="Calibri" w:cs="Calibri"/>
          <w:b/>
          <w:sz w:val="20"/>
          <w:szCs w:val="20"/>
          <w:lang w:val="en-GB"/>
        </w:rPr>
        <w:t>Staff</w:t>
      </w:r>
      <w:r w:rsidR="00B83A31" w:rsidRPr="00136052">
        <w:rPr>
          <w:rFonts w:ascii="Calibri" w:hAnsi="Calibri" w:cs="Calibri"/>
          <w:sz w:val="20"/>
          <w:szCs w:val="20"/>
          <w:lang w:val="en-GB"/>
        </w:rPr>
        <w:t xml:space="preserve"> refers to the people working in the company and comprise particularly workforce planning, resourcing of talented employees, retention, motivation and reward strategies, learning and development etc. (Ravantar,2015). Biocon employs over 12000 people around the globe (Bi</w:t>
      </w:r>
      <w:r w:rsidR="00C44687">
        <w:rPr>
          <w:rFonts w:ascii="Calibri" w:hAnsi="Calibri" w:cs="Calibri"/>
          <w:sz w:val="20"/>
          <w:szCs w:val="20"/>
          <w:lang w:val="en-GB"/>
        </w:rPr>
        <w:t>o</w:t>
      </w:r>
      <w:r w:rsidR="00B83A31" w:rsidRPr="00136052">
        <w:rPr>
          <w:rFonts w:ascii="Calibri" w:hAnsi="Calibri" w:cs="Calibri"/>
          <w:sz w:val="20"/>
          <w:szCs w:val="20"/>
          <w:lang w:val="en-GB"/>
        </w:rPr>
        <w:t>con,Factsheet,2020)</w:t>
      </w:r>
      <w:r w:rsidR="003C4BEA" w:rsidRPr="00136052">
        <w:rPr>
          <w:rFonts w:ascii="Calibri" w:hAnsi="Calibri" w:cs="Calibri"/>
          <w:sz w:val="20"/>
          <w:szCs w:val="20"/>
          <w:lang w:val="en-GB"/>
        </w:rPr>
        <w:t>. With the intention to establish a diverse and collaborative, employee-friendly workplace Biocon achieved the 6th position on the Global Biotech employers ranking by the Science Career magazine (Biocon,AnnualReport,2020)</w:t>
      </w:r>
      <w:r w:rsidR="00B83A31" w:rsidRPr="00136052">
        <w:rPr>
          <w:rFonts w:ascii="Calibri" w:hAnsi="Calibri" w:cs="Calibri"/>
          <w:sz w:val="20"/>
          <w:szCs w:val="20"/>
          <w:lang w:val="en-GB"/>
        </w:rPr>
        <w:t>.</w:t>
      </w:r>
      <w:r w:rsidR="003C4BEA" w:rsidRPr="00136052">
        <w:rPr>
          <w:rFonts w:ascii="Calibri" w:hAnsi="Calibri" w:cs="Calibri"/>
          <w:sz w:val="20"/>
          <w:szCs w:val="20"/>
          <w:lang w:val="en-GB"/>
        </w:rPr>
        <w:t xml:space="preserve"> Its strong employer brand and increased activities in social media by 30% enhanced the expansion of hiring domestic and international top talented staff. Furthermore, Biocon strengthens its relation with top-tier technical and management institutes benefiting its workforce and succession planning and talent acquisition through the creation of a talent pool (Biocon,AnnualReport,2020). This approach allows Biocon to identify and hire the best candidates (cf.Biocon,AnnualReport,2020). </w:t>
      </w:r>
      <w:r w:rsidR="001913A9" w:rsidRPr="00136052">
        <w:rPr>
          <w:rFonts w:ascii="Calibri" w:hAnsi="Calibri" w:cs="Calibri"/>
          <w:sz w:val="20"/>
          <w:szCs w:val="20"/>
          <w:lang w:val="en-GB"/>
        </w:rPr>
        <w:t xml:space="preserve">The major hire in 2020 has been graduates with 58%, </w:t>
      </w:r>
      <w:r w:rsidR="00FB74A9">
        <w:rPr>
          <w:rFonts w:ascii="Calibri" w:hAnsi="Calibri" w:cs="Calibri"/>
          <w:sz w:val="20"/>
          <w:szCs w:val="20"/>
          <w:lang w:val="en-GB"/>
        </w:rPr>
        <w:t xml:space="preserve">and </w:t>
      </w:r>
      <w:r w:rsidR="001913A9" w:rsidRPr="00136052">
        <w:rPr>
          <w:rFonts w:ascii="Calibri" w:hAnsi="Calibri" w:cs="Calibri"/>
          <w:sz w:val="20"/>
          <w:szCs w:val="20"/>
          <w:lang w:val="en-GB"/>
        </w:rPr>
        <w:t>post-graduates and PhDs with 37% (others 5%) which underlines that the company has an internal development process</w:t>
      </w:r>
      <w:r w:rsidR="00FB74A9">
        <w:rPr>
          <w:rFonts w:ascii="Calibri" w:hAnsi="Calibri" w:cs="Calibri"/>
          <w:sz w:val="20"/>
          <w:szCs w:val="20"/>
          <w:lang w:val="en-GB"/>
        </w:rPr>
        <w:t xml:space="preserve"> and succession planning</w:t>
      </w:r>
      <w:r w:rsidR="001913A9" w:rsidRPr="00136052">
        <w:rPr>
          <w:rFonts w:ascii="Calibri" w:hAnsi="Calibri" w:cs="Calibri"/>
          <w:sz w:val="20"/>
          <w:szCs w:val="20"/>
          <w:lang w:val="en-GB"/>
        </w:rPr>
        <w:t xml:space="preserve"> in place (Biocon,AnnualReport,2020). In fact, learning and development is part of Biocon's culture as its employers concluded 125,000 learning hours in the FY2020 offered in 100 courses, certifying nearly 2.700 employees and improving technical and leadership skills through technical certifications, digital learning</w:t>
      </w:r>
      <w:r w:rsidR="00044D5C">
        <w:rPr>
          <w:rFonts w:ascii="Calibri" w:hAnsi="Calibri" w:cs="Calibri"/>
          <w:sz w:val="20"/>
          <w:szCs w:val="20"/>
          <w:lang w:val="en-GB"/>
        </w:rPr>
        <w:t>,</w:t>
      </w:r>
      <w:r w:rsidR="001913A9" w:rsidRPr="00136052">
        <w:rPr>
          <w:rFonts w:ascii="Calibri" w:hAnsi="Calibri" w:cs="Calibri"/>
          <w:sz w:val="20"/>
          <w:szCs w:val="20"/>
          <w:lang w:val="en-GB"/>
        </w:rPr>
        <w:t xml:space="preserve"> and soft skills programs (Biocon,AnnualReport,2020). </w:t>
      </w:r>
      <w:r w:rsidR="000C224C" w:rsidRPr="00136052">
        <w:rPr>
          <w:rFonts w:ascii="Calibri" w:hAnsi="Calibri" w:cs="Calibri"/>
          <w:sz w:val="20"/>
          <w:szCs w:val="20"/>
          <w:lang w:val="en-GB"/>
        </w:rPr>
        <w:t>Additionally, the company has a performance management process</w:t>
      </w:r>
      <w:r w:rsidR="00B73902" w:rsidRPr="00136052">
        <w:rPr>
          <w:rFonts w:ascii="Calibri" w:hAnsi="Calibri" w:cs="Calibri"/>
          <w:sz w:val="20"/>
          <w:szCs w:val="20"/>
          <w:lang w:val="en-GB"/>
        </w:rPr>
        <w:t xml:space="preserve"> embedding a career and goal setting process to impact organisational effectiveness by its most valuable asset, its human capital. The latter is emphasised by its talent management of inclusion considering every employee as talented which has to be unleashed as part of the collective genius in a company culture of innovation (Biocon,AnnualReport,2020). Finally, Biocon has various approaches to strengthen employee engagement through wellness programs, programs to enhance physical and emotional health, offering sporting activities, promoting a gender-inclusive workplace with extended </w:t>
      </w:r>
      <w:r w:rsidR="00E411B9" w:rsidRPr="00136052">
        <w:rPr>
          <w:rFonts w:ascii="Calibri" w:hAnsi="Calibri" w:cs="Calibri"/>
          <w:sz w:val="20"/>
          <w:szCs w:val="20"/>
          <w:lang w:val="en-GB"/>
        </w:rPr>
        <w:lastRenderedPageBreak/>
        <w:t>maternity</w:t>
      </w:r>
      <w:r w:rsidR="00B73902" w:rsidRPr="00136052">
        <w:rPr>
          <w:rFonts w:ascii="Calibri" w:hAnsi="Calibri" w:cs="Calibri"/>
          <w:sz w:val="20"/>
          <w:szCs w:val="20"/>
          <w:lang w:val="en-GB"/>
        </w:rPr>
        <w:t xml:space="preserve"> leave and part-time opportunities</w:t>
      </w:r>
      <w:r w:rsidR="00E411B9" w:rsidRPr="00136052">
        <w:rPr>
          <w:rFonts w:ascii="Calibri" w:hAnsi="Calibri" w:cs="Calibri"/>
          <w:sz w:val="20"/>
          <w:szCs w:val="20"/>
          <w:lang w:val="en-GB"/>
        </w:rPr>
        <w:t xml:space="preserve"> (Biocon,AnnualReport,2020)</w:t>
      </w:r>
      <w:r w:rsidR="00B73902" w:rsidRPr="00136052">
        <w:rPr>
          <w:rFonts w:ascii="Calibri" w:hAnsi="Calibri" w:cs="Calibri"/>
          <w:sz w:val="20"/>
          <w:szCs w:val="20"/>
          <w:lang w:val="en-GB"/>
        </w:rPr>
        <w:t xml:space="preserve">. However, </w:t>
      </w:r>
      <w:r w:rsidR="00E411B9" w:rsidRPr="00136052">
        <w:rPr>
          <w:rFonts w:ascii="Calibri" w:hAnsi="Calibri" w:cs="Calibri"/>
          <w:sz w:val="20"/>
          <w:szCs w:val="20"/>
          <w:lang w:val="en-GB"/>
        </w:rPr>
        <w:t>gender diversity is still improvable at Biocon. According to the Annual Report (2020) the company employs 10,230 male employees and only 2,379 female employees. Since diversity is not only a 'nice thing to have' rather a real strength of a company (McKinsey,2008)</w:t>
      </w:r>
      <w:r w:rsidR="00FB74A9">
        <w:rPr>
          <w:rFonts w:ascii="Calibri" w:hAnsi="Calibri" w:cs="Calibri"/>
          <w:sz w:val="20"/>
          <w:szCs w:val="20"/>
          <w:lang w:val="en-GB"/>
        </w:rPr>
        <w:t xml:space="preserve"> </w:t>
      </w:r>
      <w:r w:rsidR="00E411B9" w:rsidRPr="00136052">
        <w:rPr>
          <w:rFonts w:ascii="Calibri" w:hAnsi="Calibri" w:cs="Calibri"/>
          <w:sz w:val="20"/>
          <w:szCs w:val="20"/>
          <w:lang w:val="en-GB"/>
        </w:rPr>
        <w:t xml:space="preserve">this default must be </w:t>
      </w:r>
      <w:r w:rsidR="00044D5C">
        <w:rPr>
          <w:rFonts w:ascii="Calibri" w:hAnsi="Calibri" w:cs="Calibri"/>
          <w:sz w:val="20"/>
          <w:szCs w:val="20"/>
          <w:lang w:val="en-GB"/>
        </w:rPr>
        <w:t>recognised</w:t>
      </w:r>
      <w:r w:rsidR="00E411B9" w:rsidRPr="00136052">
        <w:rPr>
          <w:rFonts w:ascii="Calibri" w:hAnsi="Calibri" w:cs="Calibri"/>
          <w:sz w:val="20"/>
          <w:szCs w:val="20"/>
          <w:lang w:val="en-GB"/>
        </w:rPr>
        <w:t xml:space="preserve"> and rectified.  </w:t>
      </w:r>
    </w:p>
    <w:p w:rsidR="006F1FAF" w:rsidRPr="00136052" w:rsidRDefault="0093528A" w:rsidP="00044D5C">
      <w:pPr>
        <w:spacing w:line="240" w:lineRule="auto"/>
        <w:jc w:val="both"/>
        <w:rPr>
          <w:rFonts w:ascii="Calibri" w:hAnsi="Calibri" w:cs="Calibri"/>
          <w:sz w:val="20"/>
          <w:szCs w:val="20"/>
          <w:lang w:val="en-GB"/>
        </w:rPr>
      </w:pPr>
      <w:r w:rsidRPr="00136052">
        <w:rPr>
          <w:rFonts w:ascii="Calibri" w:hAnsi="Calibri" w:cs="Calibri"/>
          <w:b/>
          <w:sz w:val="20"/>
          <w:szCs w:val="20"/>
          <w:lang w:val="en-GB"/>
        </w:rPr>
        <w:t>Style</w:t>
      </w:r>
      <w:r w:rsidR="00DC7D1D" w:rsidRPr="00136052">
        <w:rPr>
          <w:rFonts w:ascii="Calibri" w:hAnsi="Calibri" w:cs="Calibri"/>
          <w:b/>
          <w:sz w:val="20"/>
          <w:szCs w:val="20"/>
          <w:lang w:val="en-GB"/>
        </w:rPr>
        <w:t xml:space="preserve"> </w:t>
      </w:r>
      <w:r w:rsidR="006F1FAF" w:rsidRPr="00136052">
        <w:rPr>
          <w:rFonts w:ascii="Calibri" w:hAnsi="Calibri" w:cs="Calibri"/>
          <w:sz w:val="20"/>
          <w:szCs w:val="20"/>
          <w:lang w:val="en-GB"/>
        </w:rPr>
        <w:t>can be understood as the company culture which shape</w:t>
      </w:r>
      <w:r w:rsidR="00FB74A9">
        <w:rPr>
          <w:rFonts w:ascii="Calibri" w:hAnsi="Calibri" w:cs="Calibri"/>
          <w:sz w:val="20"/>
          <w:szCs w:val="20"/>
          <w:lang w:val="en-GB"/>
        </w:rPr>
        <w:t>s</w:t>
      </w:r>
      <w:r w:rsidR="006F1FAF" w:rsidRPr="00136052">
        <w:rPr>
          <w:rFonts w:ascii="Calibri" w:hAnsi="Calibri" w:cs="Calibri"/>
          <w:sz w:val="20"/>
          <w:szCs w:val="20"/>
          <w:lang w:val="en-GB"/>
        </w:rPr>
        <w:t xml:space="preserve"> the characteristics of the organisation</w:t>
      </w:r>
      <w:r w:rsidR="00FB74A9">
        <w:rPr>
          <w:rFonts w:ascii="Calibri" w:hAnsi="Calibri" w:cs="Calibri"/>
          <w:sz w:val="20"/>
          <w:szCs w:val="20"/>
          <w:lang w:val="en-GB"/>
        </w:rPr>
        <w:t>'s</w:t>
      </w:r>
      <w:r w:rsidR="00DC7D1D" w:rsidRPr="00136052">
        <w:rPr>
          <w:rFonts w:ascii="Calibri" w:hAnsi="Calibri" w:cs="Calibri"/>
          <w:sz w:val="20"/>
          <w:szCs w:val="20"/>
          <w:lang w:val="en-GB"/>
        </w:rPr>
        <w:t xml:space="preserve"> rules of conduct</w:t>
      </w:r>
      <w:r w:rsidR="00FB74A9">
        <w:rPr>
          <w:rFonts w:ascii="Calibri" w:hAnsi="Calibri" w:cs="Calibri"/>
          <w:sz w:val="20"/>
          <w:szCs w:val="20"/>
          <w:lang w:val="en-GB"/>
        </w:rPr>
        <w:t xml:space="preserve">: </w:t>
      </w:r>
      <w:r w:rsidR="006F1FAF" w:rsidRPr="00136052">
        <w:rPr>
          <w:rFonts w:ascii="Calibri" w:hAnsi="Calibri" w:cs="Calibri"/>
          <w:sz w:val="20"/>
          <w:szCs w:val="20"/>
          <w:lang w:val="en-GB"/>
        </w:rPr>
        <w:t xml:space="preserve"> the</w:t>
      </w:r>
      <w:r w:rsidR="00FB74A9">
        <w:rPr>
          <w:rFonts w:ascii="Calibri" w:hAnsi="Calibri" w:cs="Calibri"/>
          <w:sz w:val="20"/>
          <w:szCs w:val="20"/>
          <w:lang w:val="en-GB"/>
        </w:rPr>
        <w:t xml:space="preserve"> way managers lead and interact and</w:t>
      </w:r>
      <w:r w:rsidR="006F1FAF" w:rsidRPr="00136052">
        <w:rPr>
          <w:rFonts w:ascii="Calibri" w:hAnsi="Calibri" w:cs="Calibri"/>
          <w:sz w:val="20"/>
          <w:szCs w:val="20"/>
          <w:lang w:val="en-GB"/>
        </w:rPr>
        <w:t xml:space="preserve"> which values are implemented shaping the</w:t>
      </w:r>
      <w:r w:rsidR="00DC7D1D" w:rsidRPr="00136052">
        <w:rPr>
          <w:rFonts w:ascii="Calibri" w:hAnsi="Calibri" w:cs="Calibri"/>
          <w:sz w:val="20"/>
          <w:szCs w:val="20"/>
          <w:lang w:val="en-GB"/>
        </w:rPr>
        <w:t xml:space="preserve"> characteristics of an organisation</w:t>
      </w:r>
      <w:r w:rsidR="006F1FAF" w:rsidRPr="00136052">
        <w:rPr>
          <w:rFonts w:ascii="Calibri" w:hAnsi="Calibri" w:cs="Calibri"/>
          <w:sz w:val="20"/>
          <w:szCs w:val="20"/>
          <w:lang w:val="en-GB"/>
        </w:rPr>
        <w:t xml:space="preserve"> (McKinsey,2008,Ravanfar,2015). As elaborated above the </w:t>
      </w:r>
      <w:r w:rsidR="00E54BE5" w:rsidRPr="00136052">
        <w:rPr>
          <w:rFonts w:ascii="Calibri" w:hAnsi="Calibri" w:cs="Calibri"/>
          <w:sz w:val="20"/>
          <w:szCs w:val="20"/>
          <w:lang w:val="en-GB"/>
        </w:rPr>
        <w:t>leadership style is dominated by the company culture of non-existing</w:t>
      </w:r>
      <w:r w:rsidR="002B245A" w:rsidRPr="00136052">
        <w:rPr>
          <w:rFonts w:ascii="Calibri" w:hAnsi="Calibri" w:cs="Calibri"/>
          <w:sz w:val="20"/>
          <w:szCs w:val="20"/>
          <w:lang w:val="en-GB"/>
        </w:rPr>
        <w:t xml:space="preserve"> or flat</w:t>
      </w:r>
      <w:r w:rsidR="00E54BE5" w:rsidRPr="00136052">
        <w:rPr>
          <w:rFonts w:ascii="Calibri" w:hAnsi="Calibri" w:cs="Calibri"/>
          <w:sz w:val="20"/>
          <w:szCs w:val="20"/>
          <w:lang w:val="en-GB"/>
        </w:rPr>
        <w:t xml:space="preserve"> hierarchies encouraging employees to participate, take responsibility</w:t>
      </w:r>
      <w:r w:rsidR="00044D5C">
        <w:rPr>
          <w:rFonts w:ascii="Calibri" w:hAnsi="Calibri" w:cs="Calibri"/>
          <w:sz w:val="20"/>
          <w:szCs w:val="20"/>
          <w:lang w:val="en-GB"/>
        </w:rPr>
        <w:t>,</w:t>
      </w:r>
      <w:r w:rsidR="00E54BE5" w:rsidRPr="00136052">
        <w:rPr>
          <w:rFonts w:ascii="Calibri" w:hAnsi="Calibri" w:cs="Calibri"/>
          <w:sz w:val="20"/>
          <w:szCs w:val="20"/>
          <w:lang w:val="en-GB"/>
        </w:rPr>
        <w:t xml:space="preserve"> and unleash their potential, creativity</w:t>
      </w:r>
      <w:r w:rsidR="00044D5C">
        <w:rPr>
          <w:rFonts w:ascii="Calibri" w:hAnsi="Calibri" w:cs="Calibri"/>
          <w:sz w:val="20"/>
          <w:szCs w:val="20"/>
          <w:lang w:val="en-GB"/>
        </w:rPr>
        <w:t>,</w:t>
      </w:r>
      <w:r w:rsidR="00E54BE5" w:rsidRPr="00136052">
        <w:rPr>
          <w:rFonts w:ascii="Calibri" w:hAnsi="Calibri" w:cs="Calibri"/>
          <w:sz w:val="20"/>
          <w:szCs w:val="20"/>
          <w:lang w:val="en-GB"/>
        </w:rPr>
        <w:t xml:space="preserve"> and passion (Kaleaonkar,2008). This participative leadership style also enhance</w:t>
      </w:r>
      <w:r w:rsidR="00044D5C">
        <w:rPr>
          <w:rFonts w:ascii="Calibri" w:hAnsi="Calibri" w:cs="Calibri"/>
          <w:sz w:val="20"/>
          <w:szCs w:val="20"/>
          <w:lang w:val="en-GB"/>
        </w:rPr>
        <w:t>s</w:t>
      </w:r>
      <w:r w:rsidR="00E54BE5" w:rsidRPr="00136052">
        <w:rPr>
          <w:rFonts w:ascii="Calibri" w:hAnsi="Calibri" w:cs="Calibri"/>
          <w:sz w:val="20"/>
          <w:szCs w:val="20"/>
          <w:lang w:val="en-GB"/>
        </w:rPr>
        <w:t xml:space="preserve"> employee engagement and motivation, particularly in cases where </w:t>
      </w:r>
      <w:r w:rsidR="00044D5C">
        <w:rPr>
          <w:rFonts w:ascii="Calibri" w:hAnsi="Calibri" w:cs="Calibri"/>
          <w:sz w:val="20"/>
          <w:szCs w:val="20"/>
          <w:lang w:val="en-GB"/>
        </w:rPr>
        <w:t xml:space="preserve">the </w:t>
      </w:r>
      <w:r w:rsidR="00FB74A9">
        <w:rPr>
          <w:rFonts w:ascii="Calibri" w:hAnsi="Calibri" w:cs="Calibri"/>
          <w:sz w:val="20"/>
          <w:szCs w:val="20"/>
          <w:lang w:val="en-GB"/>
        </w:rPr>
        <w:t>workforce</w:t>
      </w:r>
      <w:r w:rsidR="00E54BE5" w:rsidRPr="00136052">
        <w:rPr>
          <w:rFonts w:ascii="Calibri" w:hAnsi="Calibri" w:cs="Calibri"/>
          <w:sz w:val="20"/>
          <w:szCs w:val="20"/>
          <w:lang w:val="en-GB"/>
        </w:rPr>
        <w:t xml:space="preserve"> </w:t>
      </w:r>
      <w:r w:rsidR="00FB74A9">
        <w:rPr>
          <w:rFonts w:ascii="Calibri" w:hAnsi="Calibri" w:cs="Calibri"/>
          <w:sz w:val="20"/>
          <w:szCs w:val="20"/>
          <w:lang w:val="en-GB"/>
        </w:rPr>
        <w:t>is</w:t>
      </w:r>
      <w:r w:rsidR="00E54BE5" w:rsidRPr="00136052">
        <w:rPr>
          <w:rFonts w:ascii="Calibri" w:hAnsi="Calibri" w:cs="Calibri"/>
          <w:sz w:val="20"/>
          <w:szCs w:val="20"/>
          <w:lang w:val="en-GB"/>
        </w:rPr>
        <w:t xml:space="preserve"> involved in the decision-making process. Moreover, it enhances the effectiveness of operations ensuring the achievement of organisational goals through a supportive culture promoting effective cooperation between teams and departments.</w:t>
      </w:r>
    </w:p>
    <w:p w:rsidR="00E93788" w:rsidRPr="00136052" w:rsidRDefault="00B83EAB" w:rsidP="00044D5C">
      <w:pPr>
        <w:spacing w:line="240" w:lineRule="auto"/>
        <w:jc w:val="both"/>
        <w:rPr>
          <w:rFonts w:ascii="Calibri" w:hAnsi="Calibri" w:cs="Calibri"/>
          <w:sz w:val="20"/>
          <w:szCs w:val="20"/>
          <w:lang w:val="en-GB"/>
        </w:rPr>
      </w:pPr>
      <w:r w:rsidRPr="00136052">
        <w:rPr>
          <w:rFonts w:ascii="Calibri" w:hAnsi="Calibri" w:cs="Calibri"/>
          <w:b/>
          <w:sz w:val="20"/>
          <w:szCs w:val="20"/>
          <w:lang w:val="en-GB"/>
        </w:rPr>
        <w:t>Shared value</w:t>
      </w:r>
      <w:r w:rsidR="00E93788" w:rsidRPr="00136052">
        <w:rPr>
          <w:rFonts w:ascii="Calibri" w:hAnsi="Calibri" w:cs="Calibri"/>
          <w:b/>
          <w:sz w:val="20"/>
          <w:szCs w:val="20"/>
          <w:lang w:val="en-GB"/>
        </w:rPr>
        <w:t>s</w:t>
      </w:r>
      <w:r w:rsidR="00E93788" w:rsidRPr="00136052">
        <w:rPr>
          <w:rFonts w:ascii="Calibri" w:hAnsi="Calibri" w:cs="Calibri"/>
          <w:sz w:val="20"/>
          <w:szCs w:val="20"/>
          <w:lang w:val="en-GB"/>
        </w:rPr>
        <w:t xml:space="preserve"> </w:t>
      </w:r>
      <w:r w:rsidR="00DC7D1D" w:rsidRPr="00136052">
        <w:rPr>
          <w:rFonts w:ascii="Calibri" w:hAnsi="Calibri" w:cs="Calibri"/>
          <w:sz w:val="20"/>
          <w:szCs w:val="20"/>
          <w:lang w:val="en-GB"/>
        </w:rPr>
        <w:t xml:space="preserve">comprise the goals that the organisation is trying to achieve based on the fact </w:t>
      </w:r>
      <w:r w:rsidR="00044D5C">
        <w:rPr>
          <w:rFonts w:ascii="Calibri" w:hAnsi="Calibri" w:cs="Calibri"/>
          <w:sz w:val="20"/>
          <w:szCs w:val="20"/>
          <w:lang w:val="en-GB"/>
        </w:rPr>
        <w:t xml:space="preserve">of </w:t>
      </w:r>
      <w:r w:rsidR="00DC7D1D" w:rsidRPr="00136052">
        <w:rPr>
          <w:rFonts w:ascii="Calibri" w:hAnsi="Calibri" w:cs="Calibri"/>
          <w:sz w:val="20"/>
          <w:szCs w:val="20"/>
          <w:lang w:val="en-GB"/>
        </w:rPr>
        <w:t>whether the company is a profit organisation or a non-profit organisation (McKinsey,2008)</w:t>
      </w:r>
      <w:r w:rsidR="00FB74A9">
        <w:rPr>
          <w:rFonts w:ascii="Calibri" w:hAnsi="Calibri" w:cs="Calibri"/>
          <w:sz w:val="20"/>
          <w:szCs w:val="20"/>
          <w:lang w:val="en-GB"/>
        </w:rPr>
        <w:t>.</w:t>
      </w:r>
      <w:r w:rsidR="00DC7D1D" w:rsidRPr="00136052">
        <w:rPr>
          <w:rFonts w:ascii="Calibri" w:hAnsi="Calibri" w:cs="Calibri"/>
          <w:sz w:val="20"/>
          <w:szCs w:val="20"/>
          <w:lang w:val="en-GB"/>
        </w:rPr>
        <w:t xml:space="preserve"> This element </w:t>
      </w:r>
      <w:r w:rsidR="00E93788" w:rsidRPr="00136052">
        <w:rPr>
          <w:rFonts w:ascii="Calibri" w:hAnsi="Calibri" w:cs="Calibri"/>
          <w:sz w:val="20"/>
          <w:szCs w:val="20"/>
          <w:lang w:val="en-GB"/>
        </w:rPr>
        <w:t xml:space="preserve">constitutes a central position of the McKinsey 7-s </w:t>
      </w:r>
      <w:r w:rsidR="00FB74A9">
        <w:rPr>
          <w:rFonts w:ascii="Calibri" w:hAnsi="Calibri" w:cs="Calibri"/>
          <w:sz w:val="20"/>
          <w:szCs w:val="20"/>
          <w:lang w:val="en-GB"/>
        </w:rPr>
        <w:t>model</w:t>
      </w:r>
      <w:r w:rsidR="00E93788" w:rsidRPr="00136052">
        <w:rPr>
          <w:rFonts w:ascii="Calibri" w:hAnsi="Calibri" w:cs="Calibri"/>
          <w:sz w:val="20"/>
          <w:szCs w:val="20"/>
          <w:lang w:val="en-GB"/>
        </w:rPr>
        <w:t xml:space="preserve"> and reflects the company</w:t>
      </w:r>
      <w:r w:rsidR="00DC7D1D" w:rsidRPr="00136052">
        <w:rPr>
          <w:rFonts w:ascii="Calibri" w:hAnsi="Calibri" w:cs="Calibri"/>
          <w:sz w:val="20"/>
          <w:szCs w:val="20"/>
          <w:lang w:val="en-GB"/>
        </w:rPr>
        <w:t>'s</w:t>
      </w:r>
      <w:r w:rsidR="00E93788" w:rsidRPr="00136052">
        <w:rPr>
          <w:rFonts w:ascii="Calibri" w:hAnsi="Calibri" w:cs="Calibri"/>
          <w:sz w:val="20"/>
          <w:szCs w:val="20"/>
          <w:lang w:val="en-GB"/>
        </w:rPr>
        <w:t xml:space="preserve"> </w:t>
      </w:r>
      <w:r w:rsidR="00DC7D1D" w:rsidRPr="00136052">
        <w:rPr>
          <w:rFonts w:ascii="Calibri" w:hAnsi="Calibri" w:cs="Calibri"/>
          <w:sz w:val="20"/>
          <w:szCs w:val="20"/>
          <w:lang w:val="en-GB"/>
        </w:rPr>
        <w:t>reputation</w:t>
      </w:r>
      <w:r w:rsidR="00E93788" w:rsidRPr="00136052">
        <w:rPr>
          <w:rFonts w:ascii="Calibri" w:hAnsi="Calibri" w:cs="Calibri"/>
          <w:sz w:val="20"/>
          <w:szCs w:val="20"/>
          <w:lang w:val="en-GB"/>
        </w:rPr>
        <w:t xml:space="preserve">, </w:t>
      </w:r>
      <w:r w:rsidR="00044D5C">
        <w:rPr>
          <w:rFonts w:ascii="Calibri" w:hAnsi="Calibri" w:cs="Calibri"/>
          <w:sz w:val="20"/>
          <w:szCs w:val="20"/>
          <w:lang w:val="en-GB"/>
        </w:rPr>
        <w:t>its</w:t>
      </w:r>
      <w:r w:rsidR="00E93788" w:rsidRPr="00136052">
        <w:rPr>
          <w:rFonts w:ascii="Calibri" w:hAnsi="Calibri" w:cs="Calibri"/>
          <w:sz w:val="20"/>
          <w:szCs w:val="20"/>
          <w:lang w:val="en-GB"/>
        </w:rPr>
        <w:t xml:space="preserve"> mission</w:t>
      </w:r>
      <w:r w:rsidR="00044D5C">
        <w:rPr>
          <w:rFonts w:ascii="Calibri" w:hAnsi="Calibri" w:cs="Calibri"/>
          <w:sz w:val="20"/>
          <w:szCs w:val="20"/>
          <w:lang w:val="en-GB"/>
        </w:rPr>
        <w:t xml:space="preserve">, and vision </w:t>
      </w:r>
      <w:r w:rsidR="00E93788" w:rsidRPr="00136052">
        <w:rPr>
          <w:rFonts w:ascii="Calibri" w:hAnsi="Calibri" w:cs="Calibri"/>
          <w:sz w:val="20"/>
          <w:szCs w:val="20"/>
          <w:lang w:val="en-GB"/>
        </w:rPr>
        <w:t>usually embedded in norms and standards leading the organisational direction and employee behaviour</w:t>
      </w:r>
      <w:r w:rsidR="00DC7D1D" w:rsidRPr="00136052">
        <w:rPr>
          <w:rFonts w:ascii="Calibri" w:hAnsi="Calibri" w:cs="Calibri"/>
          <w:sz w:val="20"/>
          <w:szCs w:val="20"/>
          <w:lang w:val="en-GB"/>
        </w:rPr>
        <w:t xml:space="preserve"> (Ravanfar,2015)</w:t>
      </w:r>
      <w:r w:rsidR="00E61088" w:rsidRPr="00136052">
        <w:rPr>
          <w:rFonts w:ascii="Calibri" w:hAnsi="Calibri" w:cs="Calibri"/>
          <w:sz w:val="20"/>
          <w:szCs w:val="20"/>
          <w:lang w:val="en-GB"/>
        </w:rPr>
        <w:t xml:space="preserve">. Biocon's company </w:t>
      </w:r>
      <w:r w:rsidR="00DC7D1D" w:rsidRPr="00136052">
        <w:rPr>
          <w:rFonts w:ascii="Calibri" w:hAnsi="Calibri" w:cs="Calibri"/>
          <w:sz w:val="20"/>
          <w:szCs w:val="20"/>
          <w:lang w:val="en-GB"/>
        </w:rPr>
        <w:t>shared values</w:t>
      </w:r>
      <w:r w:rsidR="00E61088" w:rsidRPr="00136052">
        <w:rPr>
          <w:rFonts w:ascii="Calibri" w:hAnsi="Calibri" w:cs="Calibri"/>
          <w:sz w:val="20"/>
          <w:szCs w:val="20"/>
          <w:lang w:val="en-GB"/>
        </w:rPr>
        <w:t xml:space="preserve"> </w:t>
      </w:r>
      <w:r w:rsidR="00DC7D1D" w:rsidRPr="00136052">
        <w:rPr>
          <w:rFonts w:ascii="Calibri" w:hAnsi="Calibri" w:cs="Calibri"/>
          <w:sz w:val="20"/>
          <w:szCs w:val="20"/>
          <w:lang w:val="en-GB"/>
        </w:rPr>
        <w:t>are</w:t>
      </w:r>
      <w:r w:rsidR="00E61088" w:rsidRPr="00136052">
        <w:rPr>
          <w:rFonts w:ascii="Calibri" w:hAnsi="Calibri" w:cs="Calibri"/>
          <w:sz w:val="20"/>
          <w:szCs w:val="20"/>
          <w:lang w:val="en-GB"/>
        </w:rPr>
        <w:t xml:space="preserve"> lead by openness and collaboration and a strong focus on innovation and deve</w:t>
      </w:r>
      <w:r w:rsidR="00DC7D1D" w:rsidRPr="00136052">
        <w:rPr>
          <w:rFonts w:ascii="Calibri" w:hAnsi="Calibri" w:cs="Calibri"/>
          <w:sz w:val="20"/>
          <w:szCs w:val="20"/>
          <w:lang w:val="en-GB"/>
        </w:rPr>
        <w:t>lopment</w:t>
      </w:r>
      <w:r w:rsidR="00044D5C">
        <w:rPr>
          <w:rFonts w:ascii="Calibri" w:hAnsi="Calibri" w:cs="Calibri"/>
          <w:sz w:val="20"/>
          <w:szCs w:val="20"/>
          <w:lang w:val="en-GB"/>
        </w:rPr>
        <w:t>. It</w:t>
      </w:r>
      <w:r w:rsidR="00E61088" w:rsidRPr="00136052">
        <w:rPr>
          <w:rFonts w:ascii="Calibri" w:hAnsi="Calibri" w:cs="Calibri"/>
          <w:sz w:val="20"/>
          <w:szCs w:val="20"/>
          <w:lang w:val="en-GB"/>
        </w:rPr>
        <w:t>s reputation is based on its social responsibility through its mission and vision to provide equal, affordable</w:t>
      </w:r>
      <w:r w:rsidR="00044D5C">
        <w:rPr>
          <w:rFonts w:ascii="Calibri" w:hAnsi="Calibri" w:cs="Calibri"/>
          <w:sz w:val="20"/>
          <w:szCs w:val="20"/>
          <w:lang w:val="en-GB"/>
        </w:rPr>
        <w:t>,</w:t>
      </w:r>
      <w:r w:rsidR="00E61088" w:rsidRPr="00136052">
        <w:rPr>
          <w:rFonts w:ascii="Calibri" w:hAnsi="Calibri" w:cs="Calibri"/>
          <w:sz w:val="20"/>
          <w:szCs w:val="20"/>
          <w:lang w:val="en-GB"/>
        </w:rPr>
        <w:t xml:space="preserve"> and high-quality healthcare</w:t>
      </w:r>
      <w:r w:rsidR="00DC7D1D" w:rsidRPr="00136052">
        <w:rPr>
          <w:rFonts w:ascii="Calibri" w:hAnsi="Calibri" w:cs="Calibri"/>
          <w:sz w:val="20"/>
          <w:szCs w:val="20"/>
          <w:lang w:val="en-GB"/>
        </w:rPr>
        <w:t xml:space="preserve">. </w:t>
      </w:r>
      <w:r w:rsidR="00FB74A9">
        <w:rPr>
          <w:rFonts w:ascii="Calibri" w:hAnsi="Calibri" w:cs="Calibri"/>
          <w:sz w:val="20"/>
          <w:szCs w:val="20"/>
          <w:lang w:val="en-GB"/>
        </w:rPr>
        <w:t>Moreover, t</w:t>
      </w:r>
      <w:r w:rsidR="006F1FAF" w:rsidRPr="00136052">
        <w:rPr>
          <w:rFonts w:ascii="Calibri" w:hAnsi="Calibri" w:cs="Calibri"/>
          <w:sz w:val="20"/>
          <w:szCs w:val="20"/>
          <w:lang w:val="en-GB"/>
        </w:rPr>
        <w:t>he company implements h</w:t>
      </w:r>
      <w:r w:rsidR="00FB74A9">
        <w:rPr>
          <w:rFonts w:ascii="Calibri" w:hAnsi="Calibri" w:cs="Calibri"/>
          <w:sz w:val="20"/>
          <w:szCs w:val="20"/>
          <w:lang w:val="en-GB"/>
        </w:rPr>
        <w:t xml:space="preserve">igh standards regarding ethics and </w:t>
      </w:r>
      <w:r w:rsidR="006F1FAF" w:rsidRPr="00136052">
        <w:rPr>
          <w:rFonts w:ascii="Calibri" w:hAnsi="Calibri" w:cs="Calibri"/>
          <w:sz w:val="20"/>
          <w:szCs w:val="20"/>
          <w:lang w:val="en-GB"/>
        </w:rPr>
        <w:t>moral</w:t>
      </w:r>
      <w:r w:rsidR="00044D5C">
        <w:rPr>
          <w:rFonts w:ascii="Calibri" w:hAnsi="Calibri" w:cs="Calibri"/>
          <w:sz w:val="20"/>
          <w:szCs w:val="20"/>
          <w:lang w:val="en-GB"/>
        </w:rPr>
        <w:t>s</w:t>
      </w:r>
      <w:r w:rsidR="006F1FAF" w:rsidRPr="00136052">
        <w:rPr>
          <w:rFonts w:ascii="Calibri" w:hAnsi="Calibri" w:cs="Calibri"/>
          <w:sz w:val="20"/>
          <w:szCs w:val="20"/>
          <w:lang w:val="en-GB"/>
        </w:rPr>
        <w:t xml:space="preserve"> including its sustainability approach and environmental activities which </w:t>
      </w:r>
      <w:r w:rsidR="00FB74A9">
        <w:rPr>
          <w:rFonts w:ascii="Calibri" w:hAnsi="Calibri" w:cs="Calibri"/>
          <w:sz w:val="20"/>
          <w:szCs w:val="20"/>
          <w:lang w:val="en-GB"/>
        </w:rPr>
        <w:t xml:space="preserve">is </w:t>
      </w:r>
      <w:r w:rsidR="006F1FAF" w:rsidRPr="00136052">
        <w:rPr>
          <w:rFonts w:ascii="Calibri" w:hAnsi="Calibri" w:cs="Calibri"/>
          <w:sz w:val="20"/>
          <w:szCs w:val="20"/>
          <w:lang w:val="en-GB"/>
        </w:rPr>
        <w:t xml:space="preserve">also </w:t>
      </w:r>
      <w:r w:rsidR="00FB74A9">
        <w:rPr>
          <w:rFonts w:ascii="Calibri" w:hAnsi="Calibri" w:cs="Calibri"/>
          <w:sz w:val="20"/>
          <w:szCs w:val="20"/>
          <w:lang w:val="en-GB"/>
        </w:rPr>
        <w:t>expected from its</w:t>
      </w:r>
      <w:r w:rsidR="006F1FAF" w:rsidRPr="00136052">
        <w:rPr>
          <w:rFonts w:ascii="Calibri" w:hAnsi="Calibri" w:cs="Calibri"/>
          <w:sz w:val="20"/>
          <w:szCs w:val="20"/>
          <w:lang w:val="en-GB"/>
        </w:rPr>
        <w:t xml:space="preserve"> business partners (Biocon-Sustainablity,2020).</w:t>
      </w:r>
      <w:r w:rsidR="00E61088" w:rsidRPr="00136052">
        <w:rPr>
          <w:rFonts w:ascii="Calibri" w:hAnsi="Calibri" w:cs="Calibri"/>
          <w:sz w:val="20"/>
          <w:szCs w:val="20"/>
          <w:lang w:val="en-GB"/>
        </w:rPr>
        <w:t>The Biocon-foundation as mention</w:t>
      </w:r>
      <w:r w:rsidR="00044D5C">
        <w:rPr>
          <w:rFonts w:ascii="Calibri" w:hAnsi="Calibri" w:cs="Calibri"/>
          <w:sz w:val="20"/>
          <w:szCs w:val="20"/>
          <w:lang w:val="en-GB"/>
        </w:rPr>
        <w:t>ed above</w:t>
      </w:r>
      <w:r w:rsidR="00E61088" w:rsidRPr="00136052">
        <w:rPr>
          <w:rFonts w:ascii="Calibri" w:hAnsi="Calibri" w:cs="Calibri"/>
          <w:sz w:val="20"/>
          <w:szCs w:val="20"/>
          <w:lang w:val="en-GB"/>
        </w:rPr>
        <w:t xml:space="preserve"> strengthens the community and emphasis the Indian heritage in rural areas (Bicon-Foundation,2020)</w:t>
      </w:r>
      <w:r w:rsidR="00401781" w:rsidRPr="00136052">
        <w:rPr>
          <w:rFonts w:ascii="Calibri" w:hAnsi="Calibri" w:cs="Calibri"/>
          <w:sz w:val="20"/>
          <w:szCs w:val="20"/>
          <w:lang w:val="en-GB"/>
        </w:rPr>
        <w:t>.</w:t>
      </w:r>
    </w:p>
    <w:p w:rsidR="00FF4299" w:rsidRPr="00136052" w:rsidRDefault="00FF4299" w:rsidP="00D445D0">
      <w:pPr>
        <w:spacing w:line="240" w:lineRule="auto"/>
        <w:rPr>
          <w:rFonts w:ascii="Calibri" w:hAnsi="Calibri" w:cs="Calibri"/>
          <w:sz w:val="20"/>
          <w:szCs w:val="20"/>
          <w:highlight w:val="magenta"/>
          <w:lang w:val="en-GB"/>
        </w:rPr>
      </w:pPr>
    </w:p>
    <w:p w:rsidR="00A93B7F" w:rsidRPr="00E12AB7" w:rsidRDefault="007B215C" w:rsidP="00947034">
      <w:pPr>
        <w:spacing w:line="240" w:lineRule="auto"/>
        <w:jc w:val="both"/>
        <w:rPr>
          <w:rFonts w:ascii="Calibri" w:hAnsi="Calibri" w:cs="Calibri"/>
          <w:b/>
          <w:sz w:val="20"/>
          <w:szCs w:val="20"/>
          <w:lang w:val="en-GB"/>
        </w:rPr>
      </w:pPr>
      <w:r w:rsidRPr="00E12AB7">
        <w:rPr>
          <w:rFonts w:ascii="Calibri" w:hAnsi="Calibri" w:cs="Calibri"/>
          <w:b/>
          <w:sz w:val="20"/>
          <w:szCs w:val="20"/>
          <w:lang w:val="en-GB"/>
        </w:rPr>
        <w:t xml:space="preserve">6. </w:t>
      </w:r>
      <w:r w:rsidR="00E202C4">
        <w:rPr>
          <w:rFonts w:ascii="Calibri" w:hAnsi="Calibri" w:cs="Calibri"/>
          <w:b/>
          <w:sz w:val="20"/>
          <w:szCs w:val="20"/>
          <w:lang w:val="en-GB"/>
        </w:rPr>
        <w:t>Biocon's</w:t>
      </w:r>
      <w:r w:rsidR="008C744F" w:rsidRPr="00E12AB7">
        <w:rPr>
          <w:rFonts w:ascii="Calibri" w:hAnsi="Calibri" w:cs="Calibri"/>
          <w:b/>
          <w:sz w:val="20"/>
          <w:szCs w:val="20"/>
          <w:lang w:val="en-GB"/>
        </w:rPr>
        <w:t xml:space="preserve"> strategies to sustain competitive advantage</w:t>
      </w:r>
      <w:r w:rsidR="00737738" w:rsidRPr="00E12AB7">
        <w:rPr>
          <w:rFonts w:ascii="Calibri" w:hAnsi="Calibri" w:cs="Calibri"/>
          <w:b/>
          <w:sz w:val="20"/>
          <w:szCs w:val="20"/>
          <w:lang w:val="en-GB"/>
        </w:rPr>
        <w:t xml:space="preserve"> and conclusive </w:t>
      </w:r>
      <w:r w:rsidR="00834E12" w:rsidRPr="00E12AB7">
        <w:rPr>
          <w:rFonts w:ascii="Calibri" w:hAnsi="Calibri" w:cs="Calibri"/>
          <w:b/>
          <w:sz w:val="20"/>
          <w:szCs w:val="20"/>
          <w:lang w:val="en-GB"/>
        </w:rPr>
        <w:t>observations</w:t>
      </w:r>
      <w:r w:rsidR="008C744F" w:rsidRPr="00E12AB7">
        <w:rPr>
          <w:rFonts w:ascii="Calibri" w:hAnsi="Calibri" w:cs="Calibri"/>
          <w:b/>
          <w:sz w:val="20"/>
          <w:szCs w:val="20"/>
          <w:lang w:val="en-GB"/>
        </w:rPr>
        <w:t xml:space="preserve"> </w:t>
      </w:r>
    </w:p>
    <w:p w:rsidR="001D4E32" w:rsidRDefault="001D4E32" w:rsidP="00947034">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Biocon's </w:t>
      </w:r>
      <w:r w:rsidR="00834E12" w:rsidRPr="00136052">
        <w:rPr>
          <w:rFonts w:ascii="Calibri" w:hAnsi="Calibri" w:cs="Calibri"/>
          <w:sz w:val="20"/>
          <w:szCs w:val="20"/>
          <w:lang w:val="en-GB"/>
        </w:rPr>
        <w:t>strength</w:t>
      </w:r>
      <w:r w:rsidRPr="00136052">
        <w:rPr>
          <w:rFonts w:ascii="Calibri" w:hAnsi="Calibri" w:cs="Calibri"/>
          <w:sz w:val="20"/>
          <w:szCs w:val="20"/>
          <w:lang w:val="en-GB"/>
        </w:rPr>
        <w:t xml:space="preserve"> is its flexibility of its </w:t>
      </w:r>
      <w:r w:rsidR="000636C8">
        <w:rPr>
          <w:rFonts w:ascii="Calibri" w:hAnsi="Calibri" w:cs="Calibri"/>
          <w:sz w:val="20"/>
          <w:szCs w:val="20"/>
          <w:lang w:val="en-GB"/>
        </w:rPr>
        <w:t>founder</w:t>
      </w:r>
      <w:r w:rsidRPr="00136052">
        <w:rPr>
          <w:rFonts w:ascii="Calibri" w:hAnsi="Calibri" w:cs="Calibri"/>
          <w:sz w:val="20"/>
          <w:szCs w:val="20"/>
          <w:lang w:val="en-GB"/>
        </w:rPr>
        <w:t xml:space="preserve"> and her excellent sense </w:t>
      </w:r>
      <w:r w:rsidR="008D7000">
        <w:rPr>
          <w:rFonts w:ascii="Calibri" w:hAnsi="Calibri" w:cs="Calibri"/>
          <w:sz w:val="20"/>
          <w:szCs w:val="20"/>
          <w:lang w:val="en-GB"/>
        </w:rPr>
        <w:t>of</w:t>
      </w:r>
      <w:r w:rsidRPr="00136052">
        <w:rPr>
          <w:rFonts w:ascii="Calibri" w:hAnsi="Calibri" w:cs="Calibri"/>
          <w:sz w:val="20"/>
          <w:szCs w:val="20"/>
          <w:lang w:val="en-GB"/>
        </w:rPr>
        <w:t xml:space="preserve"> the market and trends. When she realised that the traditional brewery </w:t>
      </w:r>
      <w:r w:rsidR="008D7000">
        <w:rPr>
          <w:rFonts w:ascii="Calibri" w:hAnsi="Calibri" w:cs="Calibri"/>
          <w:sz w:val="20"/>
          <w:szCs w:val="20"/>
          <w:lang w:val="en-GB"/>
        </w:rPr>
        <w:t xml:space="preserve">industry </w:t>
      </w:r>
      <w:r w:rsidRPr="00136052">
        <w:rPr>
          <w:rFonts w:ascii="Calibri" w:hAnsi="Calibri" w:cs="Calibri"/>
          <w:sz w:val="20"/>
          <w:szCs w:val="20"/>
          <w:lang w:val="en-GB"/>
        </w:rPr>
        <w:t>was not ready for a female scientist she searched for new opportunities to apply her scientific knowledge and skills instead of enforcing an emancipated approach.</w:t>
      </w:r>
    </w:p>
    <w:p w:rsidR="00604A73" w:rsidRDefault="005D3930" w:rsidP="00947034">
      <w:pPr>
        <w:spacing w:line="240" w:lineRule="auto"/>
        <w:jc w:val="both"/>
        <w:rPr>
          <w:rFonts w:ascii="Calibri" w:hAnsi="Calibri" w:cs="Calibri"/>
          <w:sz w:val="20"/>
          <w:szCs w:val="20"/>
          <w:lang w:val="en-GB"/>
        </w:rPr>
      </w:pPr>
      <w:r>
        <w:rPr>
          <w:rFonts w:ascii="Calibri" w:hAnsi="Calibri" w:cs="Calibri"/>
          <w:sz w:val="20"/>
          <w:szCs w:val="20"/>
          <w:lang w:val="en-GB"/>
        </w:rPr>
        <w:t xml:space="preserve">Biocon's strategic management as outlined above comprise a variety of choices. The key drivers in the biopharmaceutical industry are </w:t>
      </w:r>
      <w:r w:rsidR="00604A73">
        <w:rPr>
          <w:rFonts w:ascii="Calibri" w:hAnsi="Calibri" w:cs="Calibri"/>
          <w:sz w:val="20"/>
          <w:szCs w:val="20"/>
          <w:lang w:val="en-GB"/>
        </w:rPr>
        <w:t xml:space="preserve">R&amp;D led by its </w:t>
      </w:r>
      <w:r>
        <w:rPr>
          <w:rFonts w:ascii="Calibri" w:hAnsi="Calibri" w:cs="Calibri"/>
          <w:sz w:val="20"/>
          <w:szCs w:val="20"/>
          <w:lang w:val="en-GB"/>
        </w:rPr>
        <w:t>human resources and innovations. The company has been successfully earned the title of 'India's first company to (...)' implement its pioneer appr</w:t>
      </w:r>
      <w:r w:rsidR="000636C8">
        <w:rPr>
          <w:rFonts w:ascii="Calibri" w:hAnsi="Calibri" w:cs="Calibri"/>
          <w:sz w:val="20"/>
          <w:szCs w:val="20"/>
          <w:lang w:val="en-GB"/>
        </w:rPr>
        <w:t xml:space="preserve">oach and innovative technology thanks to its high investments in R&amp;D. </w:t>
      </w:r>
      <w:r>
        <w:rPr>
          <w:rFonts w:ascii="Calibri" w:hAnsi="Calibri" w:cs="Calibri"/>
          <w:sz w:val="20"/>
          <w:szCs w:val="20"/>
          <w:lang w:val="en-GB"/>
        </w:rPr>
        <w:t xml:space="preserve">Biocon recognised trends before they evolved, such as the outsourcing trend of R&amp;D and clinical trials. </w:t>
      </w:r>
      <w:r w:rsidR="00604A73">
        <w:rPr>
          <w:rFonts w:ascii="Calibri" w:hAnsi="Calibri" w:cs="Calibri"/>
          <w:sz w:val="20"/>
          <w:szCs w:val="20"/>
          <w:lang w:val="en-GB"/>
        </w:rPr>
        <w:t>Biocon's excellent 'nose' for trends fostered the com</w:t>
      </w:r>
      <w:r w:rsidR="008D7000">
        <w:rPr>
          <w:rFonts w:ascii="Calibri" w:hAnsi="Calibri" w:cs="Calibri"/>
          <w:sz w:val="20"/>
          <w:szCs w:val="20"/>
          <w:lang w:val="en-GB"/>
        </w:rPr>
        <w:t xml:space="preserve">pany's strategic </w:t>
      </w:r>
      <w:r w:rsidR="00604A73">
        <w:rPr>
          <w:rFonts w:ascii="Calibri" w:hAnsi="Calibri" w:cs="Calibri"/>
          <w:sz w:val="20"/>
          <w:szCs w:val="20"/>
          <w:lang w:val="en-GB"/>
        </w:rPr>
        <w:t>focus: expansion through its growth strategies, particularly product development, market development</w:t>
      </w:r>
      <w:r w:rsidR="008D7000">
        <w:rPr>
          <w:rFonts w:ascii="Calibri" w:hAnsi="Calibri" w:cs="Calibri"/>
          <w:sz w:val="20"/>
          <w:szCs w:val="20"/>
          <w:lang w:val="en-GB"/>
        </w:rPr>
        <w:t>,</w:t>
      </w:r>
      <w:r w:rsidR="00604A73">
        <w:rPr>
          <w:rFonts w:ascii="Calibri" w:hAnsi="Calibri" w:cs="Calibri"/>
          <w:sz w:val="20"/>
          <w:szCs w:val="20"/>
          <w:lang w:val="en-GB"/>
        </w:rPr>
        <w:t xml:space="preserve"> and diversification. Given the high competition due to the rowing pricing pressure on drugs</w:t>
      </w:r>
      <w:r w:rsidR="008D7000">
        <w:rPr>
          <w:rFonts w:ascii="Calibri" w:hAnsi="Calibri" w:cs="Calibri"/>
          <w:sz w:val="20"/>
          <w:szCs w:val="20"/>
          <w:lang w:val="en-GB"/>
        </w:rPr>
        <w:t>,</w:t>
      </w:r>
      <w:r w:rsidR="00604A73">
        <w:rPr>
          <w:rFonts w:ascii="Calibri" w:hAnsi="Calibri" w:cs="Calibri"/>
          <w:sz w:val="20"/>
          <w:szCs w:val="20"/>
          <w:lang w:val="en-GB"/>
        </w:rPr>
        <w:t xml:space="preserve"> the growth strategies are essential for Biocon's success. </w:t>
      </w:r>
      <w:r w:rsidR="000636C8">
        <w:rPr>
          <w:rFonts w:ascii="Calibri" w:hAnsi="Calibri" w:cs="Calibri"/>
          <w:sz w:val="20"/>
          <w:szCs w:val="20"/>
          <w:lang w:val="en-GB"/>
        </w:rPr>
        <w:t>Strategic alliances  simplified international operations of the firm.</w:t>
      </w:r>
    </w:p>
    <w:p w:rsidR="00A617E6" w:rsidRDefault="005D3930" w:rsidP="00947034">
      <w:pPr>
        <w:spacing w:line="240" w:lineRule="auto"/>
        <w:jc w:val="both"/>
        <w:rPr>
          <w:rFonts w:ascii="Calibri" w:hAnsi="Calibri" w:cs="Calibri"/>
          <w:sz w:val="20"/>
          <w:szCs w:val="20"/>
          <w:lang w:val="en-GB"/>
        </w:rPr>
      </w:pPr>
      <w:r>
        <w:rPr>
          <w:rFonts w:ascii="Calibri" w:hAnsi="Calibri" w:cs="Calibri"/>
          <w:sz w:val="20"/>
          <w:szCs w:val="20"/>
          <w:lang w:val="en-GB"/>
        </w:rPr>
        <w:t xml:space="preserve">Its approach to diversify into different industry segments </w:t>
      </w:r>
      <w:r w:rsidR="00604A73">
        <w:rPr>
          <w:rFonts w:ascii="Calibri" w:hAnsi="Calibri" w:cs="Calibri"/>
          <w:sz w:val="20"/>
          <w:szCs w:val="20"/>
          <w:lang w:val="en-GB"/>
        </w:rPr>
        <w:t>equipped</w:t>
      </w:r>
      <w:r>
        <w:rPr>
          <w:rFonts w:ascii="Calibri" w:hAnsi="Calibri" w:cs="Calibri"/>
          <w:sz w:val="20"/>
          <w:szCs w:val="20"/>
          <w:lang w:val="en-GB"/>
        </w:rPr>
        <w:t xml:space="preserve"> the firm with several pillar</w:t>
      </w:r>
      <w:r w:rsidR="008D7000">
        <w:rPr>
          <w:rFonts w:ascii="Calibri" w:hAnsi="Calibri" w:cs="Calibri"/>
          <w:sz w:val="20"/>
          <w:szCs w:val="20"/>
          <w:lang w:val="en-GB"/>
        </w:rPr>
        <w:t>s</w:t>
      </w:r>
      <w:r>
        <w:rPr>
          <w:rFonts w:ascii="Calibri" w:hAnsi="Calibri" w:cs="Calibri"/>
          <w:sz w:val="20"/>
          <w:szCs w:val="20"/>
          <w:lang w:val="en-GB"/>
        </w:rPr>
        <w:t xml:space="preserve"> for survival and success. </w:t>
      </w:r>
      <w:r w:rsidR="00A617E6">
        <w:rPr>
          <w:rFonts w:ascii="Calibri" w:hAnsi="Calibri" w:cs="Calibri"/>
          <w:sz w:val="20"/>
          <w:szCs w:val="20"/>
          <w:lang w:val="en-GB"/>
        </w:rPr>
        <w:t>Having regard to the revenue growth of the last 3 years (cf. figure 13) Bioco</w:t>
      </w:r>
      <w:r w:rsidR="008D7000">
        <w:rPr>
          <w:rFonts w:ascii="Calibri" w:hAnsi="Calibri" w:cs="Calibri"/>
          <w:sz w:val="20"/>
          <w:szCs w:val="20"/>
          <w:lang w:val="en-GB"/>
        </w:rPr>
        <w:t>n's strategies have borne fruit</w:t>
      </w:r>
      <w:r w:rsidR="00A617E6">
        <w:rPr>
          <w:rFonts w:ascii="Calibri" w:hAnsi="Calibri" w:cs="Calibri"/>
          <w:sz w:val="20"/>
          <w:szCs w:val="20"/>
          <w:lang w:val="en-GB"/>
        </w:rPr>
        <w:t xml:space="preserve">. </w:t>
      </w:r>
    </w:p>
    <w:p w:rsidR="00A617E6" w:rsidRDefault="00A617E6" w:rsidP="00A617E6">
      <w:pPr>
        <w:spacing w:before="100" w:beforeAutospacing="1" w:after="100" w:afterAutospacing="1" w:line="240" w:lineRule="auto"/>
        <w:rPr>
          <w:rFonts w:ascii="Calibri" w:hAnsi="Calibri" w:cs="Calibri"/>
          <w:sz w:val="20"/>
          <w:szCs w:val="20"/>
          <w:lang w:val="en-GB"/>
        </w:rPr>
      </w:pPr>
    </w:p>
    <w:p w:rsidR="00A617E6" w:rsidRDefault="00A617E6" w:rsidP="00A617E6">
      <w:pPr>
        <w:spacing w:before="100" w:beforeAutospacing="1" w:after="100" w:afterAutospacing="1" w:line="240" w:lineRule="auto"/>
        <w:rPr>
          <w:rFonts w:ascii="Calibri" w:hAnsi="Calibri" w:cs="Calibri"/>
          <w:sz w:val="20"/>
          <w:szCs w:val="20"/>
          <w:lang w:val="en-GB"/>
        </w:rPr>
      </w:pPr>
    </w:p>
    <w:p w:rsidR="00A617E6" w:rsidRDefault="00A617E6" w:rsidP="00A617E6">
      <w:pPr>
        <w:spacing w:before="100" w:beforeAutospacing="1" w:after="100" w:afterAutospacing="1" w:line="240" w:lineRule="auto"/>
        <w:rPr>
          <w:rFonts w:ascii="Calibri" w:hAnsi="Calibri" w:cs="Calibri"/>
          <w:sz w:val="20"/>
          <w:szCs w:val="20"/>
          <w:lang w:val="en-GB"/>
        </w:rPr>
      </w:pPr>
    </w:p>
    <w:p w:rsidR="00A617E6" w:rsidRDefault="00A617E6" w:rsidP="00A617E6">
      <w:pPr>
        <w:spacing w:before="100" w:beforeAutospacing="1" w:after="100" w:afterAutospacing="1" w:line="240" w:lineRule="auto"/>
        <w:rPr>
          <w:rFonts w:ascii="Calibri" w:hAnsi="Calibri" w:cs="Calibri"/>
          <w:sz w:val="20"/>
          <w:szCs w:val="20"/>
          <w:lang w:val="en-GB"/>
        </w:rPr>
      </w:pPr>
    </w:p>
    <w:p w:rsidR="00A617E6" w:rsidRDefault="00A617E6" w:rsidP="00A617E6">
      <w:pPr>
        <w:spacing w:before="100" w:beforeAutospacing="1" w:after="100" w:afterAutospacing="1" w:line="240" w:lineRule="auto"/>
        <w:rPr>
          <w:rFonts w:ascii="Calibri" w:hAnsi="Calibri" w:cs="Calibri"/>
          <w:sz w:val="20"/>
          <w:szCs w:val="20"/>
          <w:lang w:val="en-GB"/>
        </w:rPr>
      </w:pPr>
    </w:p>
    <w:p w:rsidR="00A617E6" w:rsidRDefault="00A617E6" w:rsidP="00A617E6">
      <w:pPr>
        <w:spacing w:before="100" w:beforeAutospacing="1" w:after="100" w:afterAutospacing="1" w:line="240" w:lineRule="auto"/>
        <w:rPr>
          <w:rFonts w:ascii="Calibri" w:hAnsi="Calibri" w:cs="Calibri"/>
          <w:sz w:val="20"/>
          <w:szCs w:val="20"/>
          <w:lang w:val="en-GB"/>
        </w:rPr>
      </w:pPr>
    </w:p>
    <w:p w:rsidR="00A617E6" w:rsidRPr="005D1E67" w:rsidRDefault="00A617E6" w:rsidP="00A617E6">
      <w:pPr>
        <w:spacing w:before="100" w:beforeAutospacing="1" w:after="100" w:afterAutospacing="1" w:line="240" w:lineRule="auto"/>
        <w:jc w:val="center"/>
        <w:rPr>
          <w:rFonts w:ascii="Calibri" w:hAnsi="Calibri" w:cs="Calibri"/>
          <w:b/>
          <w:sz w:val="20"/>
          <w:szCs w:val="20"/>
          <w:lang w:val="en-GB"/>
        </w:rPr>
      </w:pPr>
      <w:r w:rsidRPr="005D1E67">
        <w:rPr>
          <w:rFonts w:ascii="Calibri" w:hAnsi="Calibri" w:cs="Calibri"/>
          <w:b/>
          <w:sz w:val="20"/>
          <w:szCs w:val="20"/>
          <w:lang w:val="en-GB"/>
        </w:rPr>
        <w:t>Figure 13 Biocon - Investor Relations 'Financial Factsheet'</w:t>
      </w:r>
    </w:p>
    <w:p w:rsidR="00A617E6" w:rsidRPr="00136052" w:rsidRDefault="00A617E6" w:rsidP="00A617E6">
      <w:pPr>
        <w:spacing w:before="100" w:beforeAutospacing="1" w:after="100" w:afterAutospacing="1" w:line="240" w:lineRule="auto"/>
        <w:jc w:val="center"/>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4915194" cy="2722057"/>
            <wp:effectExtent l="19050" t="0" r="0" b="0"/>
            <wp:docPr id="2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4913092" cy="2720893"/>
                    </a:xfrm>
                    <a:prstGeom prst="rect">
                      <a:avLst/>
                    </a:prstGeom>
                    <a:noFill/>
                    <a:ln w="9525">
                      <a:noFill/>
                      <a:miter lim="800000"/>
                      <a:headEnd/>
                      <a:tailEnd/>
                    </a:ln>
                  </pic:spPr>
                </pic:pic>
              </a:graphicData>
            </a:graphic>
          </wp:inline>
        </w:drawing>
      </w:r>
    </w:p>
    <w:p w:rsidR="00A617E6" w:rsidRDefault="00A617E6" w:rsidP="001D4E32">
      <w:pPr>
        <w:spacing w:line="240" w:lineRule="auto"/>
        <w:rPr>
          <w:rFonts w:ascii="Calibri" w:hAnsi="Calibri" w:cs="Calibri"/>
          <w:sz w:val="20"/>
          <w:szCs w:val="20"/>
          <w:lang w:val="en-GB"/>
        </w:rPr>
      </w:pPr>
    </w:p>
    <w:p w:rsidR="00AB1051" w:rsidRPr="00136052" w:rsidRDefault="00604A73" w:rsidP="00356E44">
      <w:pPr>
        <w:spacing w:line="240" w:lineRule="auto"/>
        <w:jc w:val="both"/>
        <w:rPr>
          <w:rFonts w:ascii="Calibri" w:hAnsi="Calibri" w:cs="Calibri"/>
          <w:sz w:val="20"/>
          <w:szCs w:val="20"/>
          <w:lang w:val="en-GB"/>
        </w:rPr>
      </w:pPr>
      <w:r>
        <w:rPr>
          <w:rFonts w:ascii="Calibri" w:hAnsi="Calibri" w:cs="Calibri"/>
          <w:sz w:val="20"/>
          <w:szCs w:val="20"/>
          <w:lang w:val="en-GB"/>
        </w:rPr>
        <w:t>The ethical consequences and publicity involved in clinical trials could be overcome through the societal marketing approach in the form of the Biocon-Foundation and its 'green strategy'</w:t>
      </w:r>
      <w:r w:rsidR="003C5A17">
        <w:rPr>
          <w:rFonts w:ascii="Calibri" w:hAnsi="Calibri" w:cs="Calibri"/>
          <w:sz w:val="20"/>
          <w:szCs w:val="20"/>
          <w:lang w:val="en-GB"/>
        </w:rPr>
        <w:t>. Biocon takes the initiative to reduce its carbon footprint by ut</w:t>
      </w:r>
      <w:r w:rsidR="00947034">
        <w:rPr>
          <w:rFonts w:ascii="Calibri" w:hAnsi="Calibri" w:cs="Calibri"/>
          <w:sz w:val="20"/>
          <w:szCs w:val="20"/>
          <w:lang w:val="en-GB"/>
        </w:rPr>
        <w:t>i</w:t>
      </w:r>
      <w:r w:rsidR="003C5A17">
        <w:rPr>
          <w:rFonts w:ascii="Calibri" w:hAnsi="Calibri" w:cs="Calibri"/>
          <w:sz w:val="20"/>
          <w:szCs w:val="20"/>
          <w:lang w:val="en-GB"/>
        </w:rPr>
        <w:t>lising renewable energy, adopting water purification processes</w:t>
      </w:r>
      <w:r w:rsidR="00947034">
        <w:rPr>
          <w:rFonts w:ascii="Calibri" w:hAnsi="Calibri" w:cs="Calibri"/>
          <w:sz w:val="20"/>
          <w:szCs w:val="20"/>
          <w:lang w:val="en-GB"/>
        </w:rPr>
        <w:t>,</w:t>
      </w:r>
      <w:r w:rsidR="003C5A17">
        <w:rPr>
          <w:rFonts w:ascii="Calibri" w:hAnsi="Calibri" w:cs="Calibri"/>
          <w:sz w:val="20"/>
          <w:szCs w:val="20"/>
          <w:lang w:val="en-GB"/>
        </w:rPr>
        <w:t xml:space="preserve"> and going beyond legal regulations to contribute to environmental protection and sustainability. In making environmental protection a cornerstone of its business strategy, for example with Biocon's foundation, the firm differentiate</w:t>
      </w:r>
      <w:r w:rsidR="00947034">
        <w:rPr>
          <w:rFonts w:ascii="Calibri" w:hAnsi="Calibri" w:cs="Calibri"/>
          <w:sz w:val="20"/>
          <w:szCs w:val="20"/>
          <w:lang w:val="en-GB"/>
        </w:rPr>
        <w:t>s</w:t>
      </w:r>
      <w:r w:rsidR="003C5A17">
        <w:rPr>
          <w:rFonts w:ascii="Calibri" w:hAnsi="Calibri" w:cs="Calibri"/>
          <w:sz w:val="20"/>
          <w:szCs w:val="20"/>
          <w:lang w:val="en-GB"/>
        </w:rPr>
        <w:t xml:space="preserve"> its organisation from competitors, particularly through the integration of sustainability into corporate messaging which attracts stakeholders</w:t>
      </w:r>
      <w:r w:rsidR="00A617E6">
        <w:rPr>
          <w:rFonts w:ascii="Calibri" w:hAnsi="Calibri" w:cs="Calibri"/>
          <w:sz w:val="20"/>
          <w:szCs w:val="20"/>
          <w:lang w:val="en-GB"/>
        </w:rPr>
        <w:t xml:space="preserve"> such as employees, customers, clients, investors</w:t>
      </w:r>
      <w:r w:rsidR="00947034">
        <w:rPr>
          <w:rFonts w:ascii="Calibri" w:hAnsi="Calibri" w:cs="Calibri"/>
          <w:sz w:val="20"/>
          <w:szCs w:val="20"/>
          <w:lang w:val="en-GB"/>
        </w:rPr>
        <w:t>,</w:t>
      </w:r>
      <w:r w:rsidR="00A617E6">
        <w:rPr>
          <w:rFonts w:ascii="Calibri" w:hAnsi="Calibri" w:cs="Calibri"/>
          <w:sz w:val="20"/>
          <w:szCs w:val="20"/>
          <w:lang w:val="en-GB"/>
        </w:rPr>
        <w:t xml:space="preserve"> and regulators (cf. Kauffeld,et.al.,2009). </w:t>
      </w:r>
      <w:r w:rsidR="00AB1051" w:rsidRPr="00136052">
        <w:rPr>
          <w:rFonts w:ascii="Calibri" w:hAnsi="Calibri" w:cs="Calibri"/>
          <w:sz w:val="20"/>
          <w:szCs w:val="20"/>
          <w:lang w:val="en-GB"/>
        </w:rPr>
        <w:t>With the Bi</w:t>
      </w:r>
      <w:r w:rsidR="00A617E6">
        <w:rPr>
          <w:rFonts w:ascii="Calibri" w:hAnsi="Calibri" w:cs="Calibri"/>
          <w:sz w:val="20"/>
          <w:szCs w:val="20"/>
          <w:lang w:val="en-GB"/>
        </w:rPr>
        <w:t>o</w:t>
      </w:r>
      <w:r w:rsidR="00AB1051" w:rsidRPr="00136052">
        <w:rPr>
          <w:rFonts w:ascii="Calibri" w:hAnsi="Calibri" w:cs="Calibri"/>
          <w:sz w:val="20"/>
          <w:szCs w:val="20"/>
          <w:lang w:val="en-GB"/>
        </w:rPr>
        <w:t xml:space="preserve">con-Foundation the company takes social responsibility, not only regarding healthcare initiatives such as 'Smart clinics' but also empowering communities through education and environmental sustainability projects (Biocon-Foundation,2018).  </w:t>
      </w:r>
    </w:p>
    <w:p w:rsidR="001D4E32" w:rsidRPr="000C7702" w:rsidRDefault="001D4E32" w:rsidP="00D445D0">
      <w:pPr>
        <w:spacing w:line="240" w:lineRule="auto"/>
        <w:rPr>
          <w:rFonts w:ascii="Calibri" w:hAnsi="Calibri" w:cs="Calibri"/>
          <w:sz w:val="20"/>
          <w:szCs w:val="20"/>
          <w:highlight w:val="yellow"/>
          <w:lang w:val="en-GB"/>
        </w:rPr>
      </w:pPr>
    </w:p>
    <w:p w:rsidR="00D445D0" w:rsidRPr="007843C4" w:rsidRDefault="00A617E6" w:rsidP="004D6D5A">
      <w:pPr>
        <w:spacing w:line="240" w:lineRule="auto"/>
        <w:jc w:val="both"/>
        <w:rPr>
          <w:rFonts w:ascii="Calibri" w:hAnsi="Calibri" w:cs="Calibri"/>
          <w:b/>
          <w:sz w:val="20"/>
          <w:szCs w:val="20"/>
          <w:lang w:val="en-GB"/>
        </w:rPr>
      </w:pPr>
      <w:r w:rsidRPr="007843C4">
        <w:rPr>
          <w:rFonts w:ascii="Calibri" w:hAnsi="Calibri" w:cs="Calibri"/>
          <w:b/>
          <w:sz w:val="20"/>
          <w:szCs w:val="20"/>
          <w:lang w:val="en-GB"/>
        </w:rPr>
        <w:t xml:space="preserve">V. </w:t>
      </w:r>
      <w:r w:rsidR="006647D9" w:rsidRPr="007843C4">
        <w:rPr>
          <w:rFonts w:ascii="Calibri" w:hAnsi="Calibri" w:cs="Calibri"/>
          <w:b/>
          <w:sz w:val="20"/>
          <w:szCs w:val="20"/>
          <w:lang w:val="en-GB"/>
        </w:rPr>
        <w:t xml:space="preserve">Recommendation </w:t>
      </w:r>
    </w:p>
    <w:p w:rsidR="00FB2D24" w:rsidRDefault="00FB2D24" w:rsidP="004D6D5A">
      <w:pPr>
        <w:spacing w:line="240" w:lineRule="auto"/>
        <w:jc w:val="both"/>
        <w:rPr>
          <w:rFonts w:ascii="Calibri" w:hAnsi="Calibri" w:cs="Calibri"/>
          <w:sz w:val="20"/>
          <w:szCs w:val="20"/>
          <w:lang w:val="en-GB"/>
        </w:rPr>
      </w:pPr>
      <w:r>
        <w:rPr>
          <w:rFonts w:ascii="Calibri" w:hAnsi="Calibri" w:cs="Calibri"/>
          <w:sz w:val="20"/>
          <w:szCs w:val="20"/>
          <w:lang w:val="en-GB"/>
        </w:rPr>
        <w:t>1. Promote gender diversity to enhance performance, the company's reputation</w:t>
      </w:r>
      <w:r w:rsidR="00356E44">
        <w:rPr>
          <w:rFonts w:ascii="Calibri" w:hAnsi="Calibri" w:cs="Calibri"/>
          <w:sz w:val="20"/>
          <w:szCs w:val="20"/>
          <w:lang w:val="en-GB"/>
        </w:rPr>
        <w:t>,</w:t>
      </w:r>
      <w:r>
        <w:rPr>
          <w:rFonts w:ascii="Calibri" w:hAnsi="Calibri" w:cs="Calibri"/>
          <w:sz w:val="20"/>
          <w:szCs w:val="20"/>
          <w:lang w:val="en-GB"/>
        </w:rPr>
        <w:t xml:space="preserve"> and </w:t>
      </w:r>
      <w:r w:rsidR="00356E44">
        <w:rPr>
          <w:rFonts w:ascii="Calibri" w:hAnsi="Calibri" w:cs="Calibri"/>
          <w:sz w:val="20"/>
          <w:szCs w:val="20"/>
          <w:lang w:val="en-GB"/>
        </w:rPr>
        <w:t xml:space="preserve">the </w:t>
      </w:r>
      <w:r>
        <w:rPr>
          <w:rFonts w:ascii="Calibri" w:hAnsi="Calibri" w:cs="Calibri"/>
          <w:sz w:val="20"/>
          <w:szCs w:val="20"/>
          <w:lang w:val="en-GB"/>
        </w:rPr>
        <w:t xml:space="preserve">credibility of the firm's vision and mission. </w:t>
      </w:r>
    </w:p>
    <w:p w:rsidR="00FB2D24" w:rsidRDefault="00BF4AAB" w:rsidP="004D6D5A">
      <w:pPr>
        <w:spacing w:line="240" w:lineRule="auto"/>
        <w:jc w:val="both"/>
        <w:rPr>
          <w:rFonts w:ascii="Calibri" w:hAnsi="Calibri" w:cs="Calibri"/>
          <w:sz w:val="20"/>
          <w:szCs w:val="20"/>
          <w:lang w:val="en-GB"/>
        </w:rPr>
      </w:pPr>
      <w:r w:rsidRPr="00136052">
        <w:rPr>
          <w:rFonts w:ascii="Calibri" w:hAnsi="Calibri" w:cs="Calibri"/>
          <w:sz w:val="20"/>
          <w:szCs w:val="20"/>
          <w:lang w:val="en-GB"/>
        </w:rPr>
        <w:t xml:space="preserve">Promoting diversity in </w:t>
      </w:r>
      <w:r w:rsidR="00356E44">
        <w:rPr>
          <w:rFonts w:ascii="Calibri" w:hAnsi="Calibri" w:cs="Calibri"/>
          <w:sz w:val="20"/>
          <w:szCs w:val="20"/>
          <w:lang w:val="en-GB"/>
        </w:rPr>
        <w:t xml:space="preserve">its </w:t>
      </w:r>
      <w:r w:rsidRPr="00136052">
        <w:rPr>
          <w:rFonts w:ascii="Calibri" w:hAnsi="Calibri" w:cs="Calibri"/>
          <w:sz w:val="20"/>
          <w:szCs w:val="20"/>
          <w:lang w:val="en-GB"/>
        </w:rPr>
        <w:t>workforce to enhance credibility regarding its equality approach of healthcare</w:t>
      </w:r>
      <w:r w:rsidR="00FB2D24">
        <w:rPr>
          <w:rFonts w:ascii="Calibri" w:hAnsi="Calibri" w:cs="Calibri"/>
          <w:sz w:val="20"/>
          <w:szCs w:val="20"/>
          <w:lang w:val="en-GB"/>
        </w:rPr>
        <w:t xml:space="preserve"> reflected in its mission and vision must be recommended.  </w:t>
      </w:r>
      <w:r w:rsidRPr="00136052">
        <w:rPr>
          <w:rFonts w:ascii="Calibri" w:hAnsi="Calibri" w:cs="Calibri"/>
          <w:sz w:val="20"/>
          <w:szCs w:val="20"/>
          <w:lang w:val="en-GB"/>
        </w:rPr>
        <w:t>There might be several reasons why the company does not employ more female staff members, skill shortage due to the lack of female graduate</w:t>
      </w:r>
      <w:r w:rsidR="00FB2D24">
        <w:rPr>
          <w:rFonts w:ascii="Calibri" w:hAnsi="Calibri" w:cs="Calibri"/>
          <w:sz w:val="20"/>
          <w:szCs w:val="20"/>
          <w:lang w:val="en-GB"/>
        </w:rPr>
        <w:t>s</w:t>
      </w:r>
      <w:r w:rsidRPr="00136052">
        <w:rPr>
          <w:rFonts w:ascii="Calibri" w:hAnsi="Calibri" w:cs="Calibri"/>
          <w:sz w:val="20"/>
          <w:szCs w:val="20"/>
          <w:lang w:val="en-GB"/>
        </w:rPr>
        <w:t xml:space="preserve"> in the field could be one of them. The technical/sci</w:t>
      </w:r>
      <w:r w:rsidR="00356E44">
        <w:rPr>
          <w:rFonts w:ascii="Calibri" w:hAnsi="Calibri" w:cs="Calibri"/>
          <w:sz w:val="20"/>
          <w:szCs w:val="20"/>
          <w:lang w:val="en-GB"/>
        </w:rPr>
        <w:t>entist industry is still a male-</w:t>
      </w:r>
      <w:r w:rsidRPr="00136052">
        <w:rPr>
          <w:rFonts w:ascii="Calibri" w:hAnsi="Calibri" w:cs="Calibri"/>
          <w:sz w:val="20"/>
          <w:szCs w:val="20"/>
          <w:lang w:val="en-GB"/>
        </w:rPr>
        <w:t>dominated business, however, to align the company's vision to provide for affordable healthcare regardless of ethnicity, gender, race</w:t>
      </w:r>
      <w:r w:rsidR="00356E44">
        <w:rPr>
          <w:rFonts w:ascii="Calibri" w:hAnsi="Calibri" w:cs="Calibri"/>
          <w:sz w:val="20"/>
          <w:szCs w:val="20"/>
          <w:lang w:val="en-GB"/>
        </w:rPr>
        <w:t>,</w:t>
      </w:r>
      <w:r w:rsidRPr="00136052">
        <w:rPr>
          <w:rFonts w:ascii="Calibri" w:hAnsi="Calibri" w:cs="Calibri"/>
          <w:sz w:val="20"/>
          <w:szCs w:val="20"/>
          <w:lang w:val="en-GB"/>
        </w:rPr>
        <w:t xml:space="preserve"> etc. a diverse workforce is a must. Not only would the company benefit from this gender diversity concerning the improveme</w:t>
      </w:r>
      <w:r w:rsidR="0066358C" w:rsidRPr="00136052">
        <w:rPr>
          <w:rFonts w:ascii="Calibri" w:hAnsi="Calibri" w:cs="Calibri"/>
          <w:sz w:val="20"/>
          <w:szCs w:val="20"/>
          <w:lang w:val="en-GB"/>
        </w:rPr>
        <w:t>nt of the performance, but it would also underline the entire business concept of being a pioneer, innovator</w:t>
      </w:r>
      <w:r w:rsidR="00356E44">
        <w:rPr>
          <w:rFonts w:ascii="Calibri" w:hAnsi="Calibri" w:cs="Calibri"/>
          <w:sz w:val="20"/>
          <w:szCs w:val="20"/>
          <w:lang w:val="en-GB"/>
        </w:rPr>
        <w:t>,</w:t>
      </w:r>
      <w:r w:rsidR="0066358C" w:rsidRPr="00136052">
        <w:rPr>
          <w:rFonts w:ascii="Calibri" w:hAnsi="Calibri" w:cs="Calibri"/>
          <w:sz w:val="20"/>
          <w:szCs w:val="20"/>
          <w:lang w:val="en-GB"/>
        </w:rPr>
        <w:t xml:space="preserve"> and pursuing an egalitarian principle in healthcare provision. This is even more true, given the fact of </w:t>
      </w:r>
      <w:r w:rsidR="00356E44">
        <w:rPr>
          <w:rFonts w:ascii="Calibri" w:hAnsi="Calibri" w:cs="Calibri"/>
          <w:sz w:val="20"/>
          <w:szCs w:val="20"/>
          <w:lang w:val="en-GB"/>
        </w:rPr>
        <w:t xml:space="preserve">Biocon's legacy with </w:t>
      </w:r>
      <w:r w:rsidR="0066358C" w:rsidRPr="00136052">
        <w:rPr>
          <w:rFonts w:ascii="Calibri" w:hAnsi="Calibri" w:cs="Calibri"/>
          <w:sz w:val="20"/>
          <w:szCs w:val="20"/>
          <w:lang w:val="en-GB"/>
        </w:rPr>
        <w:t>a female founder who c</w:t>
      </w:r>
      <w:r w:rsidR="00356E44">
        <w:rPr>
          <w:rFonts w:ascii="Calibri" w:hAnsi="Calibri" w:cs="Calibri"/>
          <w:sz w:val="20"/>
          <w:szCs w:val="20"/>
          <w:lang w:val="en-GB"/>
        </w:rPr>
        <w:t>ould not access particular male-</w:t>
      </w:r>
      <w:r w:rsidR="0066358C" w:rsidRPr="00136052">
        <w:rPr>
          <w:rFonts w:ascii="Calibri" w:hAnsi="Calibri" w:cs="Calibri"/>
          <w:sz w:val="20"/>
          <w:szCs w:val="20"/>
          <w:lang w:val="en-GB"/>
        </w:rPr>
        <w:t>dominated industry areas</w:t>
      </w:r>
      <w:r w:rsidR="00FB2D24">
        <w:rPr>
          <w:rFonts w:ascii="Calibri" w:hAnsi="Calibri" w:cs="Calibri"/>
          <w:sz w:val="20"/>
          <w:szCs w:val="20"/>
          <w:lang w:val="en-GB"/>
        </w:rPr>
        <w:t xml:space="preserve"> in the 1970s</w:t>
      </w:r>
      <w:r w:rsidR="0066358C" w:rsidRPr="00136052">
        <w:rPr>
          <w:rFonts w:ascii="Calibri" w:hAnsi="Calibri" w:cs="Calibri"/>
          <w:sz w:val="20"/>
          <w:szCs w:val="20"/>
          <w:lang w:val="en-GB"/>
        </w:rPr>
        <w:t>.</w:t>
      </w:r>
      <w:r w:rsidR="00FB2D24">
        <w:rPr>
          <w:rFonts w:ascii="Calibri" w:hAnsi="Calibri" w:cs="Calibri"/>
          <w:sz w:val="20"/>
          <w:szCs w:val="20"/>
          <w:lang w:val="en-GB"/>
        </w:rPr>
        <w:t xml:space="preserve"> </w:t>
      </w:r>
    </w:p>
    <w:p w:rsidR="004D6D5A" w:rsidRDefault="004D6D5A" w:rsidP="00D445D0">
      <w:pPr>
        <w:spacing w:line="240" w:lineRule="auto"/>
        <w:rPr>
          <w:rFonts w:ascii="Calibri" w:hAnsi="Calibri" w:cs="Calibri"/>
          <w:sz w:val="20"/>
          <w:szCs w:val="20"/>
          <w:lang w:val="en-GB"/>
        </w:rPr>
      </w:pPr>
    </w:p>
    <w:p w:rsidR="004D6D5A" w:rsidRDefault="004D6D5A" w:rsidP="00D445D0">
      <w:pPr>
        <w:spacing w:line="240" w:lineRule="auto"/>
        <w:rPr>
          <w:rFonts w:ascii="Calibri" w:hAnsi="Calibri" w:cs="Calibri"/>
          <w:sz w:val="20"/>
          <w:szCs w:val="20"/>
          <w:lang w:val="en-GB"/>
        </w:rPr>
      </w:pPr>
    </w:p>
    <w:p w:rsidR="005D1E67" w:rsidRDefault="005D1E67" w:rsidP="00D445D0">
      <w:pPr>
        <w:spacing w:line="240" w:lineRule="auto"/>
        <w:rPr>
          <w:rFonts w:ascii="Calibri" w:hAnsi="Calibri" w:cs="Calibri"/>
          <w:sz w:val="20"/>
          <w:szCs w:val="20"/>
          <w:lang w:val="en-GB"/>
        </w:rPr>
      </w:pPr>
    </w:p>
    <w:p w:rsidR="00FB2D24" w:rsidRDefault="00FB2D24" w:rsidP="00D445D0">
      <w:pPr>
        <w:spacing w:line="240" w:lineRule="auto"/>
        <w:rPr>
          <w:rFonts w:ascii="Calibri" w:hAnsi="Calibri" w:cs="Calibri"/>
          <w:sz w:val="20"/>
          <w:szCs w:val="20"/>
          <w:lang w:val="en-GB"/>
        </w:rPr>
      </w:pPr>
      <w:r>
        <w:rPr>
          <w:rFonts w:ascii="Calibri" w:hAnsi="Calibri" w:cs="Calibri"/>
          <w:sz w:val="20"/>
          <w:szCs w:val="20"/>
          <w:lang w:val="en-GB"/>
        </w:rPr>
        <w:lastRenderedPageBreak/>
        <w:t xml:space="preserve">2. Enhance </w:t>
      </w:r>
      <w:r w:rsidR="00356E44">
        <w:rPr>
          <w:rFonts w:ascii="Calibri" w:hAnsi="Calibri" w:cs="Calibri"/>
          <w:sz w:val="20"/>
          <w:szCs w:val="20"/>
          <w:lang w:val="en-GB"/>
        </w:rPr>
        <w:t xml:space="preserve">the </w:t>
      </w:r>
      <w:r>
        <w:rPr>
          <w:rFonts w:ascii="Calibri" w:hAnsi="Calibri" w:cs="Calibri"/>
          <w:sz w:val="20"/>
          <w:szCs w:val="20"/>
          <w:lang w:val="en-GB"/>
        </w:rPr>
        <w:t>acceptance and trust of the public</w:t>
      </w:r>
    </w:p>
    <w:p w:rsidR="00365390" w:rsidRPr="00136052" w:rsidRDefault="00365390" w:rsidP="005D1E67">
      <w:pPr>
        <w:spacing w:line="240" w:lineRule="auto"/>
        <w:jc w:val="both"/>
        <w:rPr>
          <w:rFonts w:ascii="Calibri" w:hAnsi="Calibri" w:cs="Calibri"/>
          <w:sz w:val="20"/>
          <w:szCs w:val="20"/>
          <w:lang w:val="en-GB"/>
        </w:rPr>
      </w:pPr>
      <w:r>
        <w:rPr>
          <w:rFonts w:ascii="Calibri" w:hAnsi="Calibri" w:cs="Calibri"/>
          <w:sz w:val="20"/>
          <w:szCs w:val="20"/>
          <w:lang w:val="en-GB"/>
        </w:rPr>
        <w:t xml:space="preserve">Having regard to the critical view of clinical trials in India for Western MNC's (Kalegaonka,et.al.,2008) and issues addressed by the </w:t>
      </w:r>
      <w:r w:rsidRPr="00136052">
        <w:rPr>
          <w:rFonts w:ascii="Calibri" w:hAnsi="Calibri" w:cs="Calibri"/>
          <w:sz w:val="20"/>
          <w:szCs w:val="20"/>
          <w:lang w:val="en-GB"/>
        </w:rPr>
        <w:t xml:space="preserve">aforementioned Wharton research study could also bring opportunity for Biocon to gain and sustain competitive advantage in the future. The ideal scenario was identified when two factors are positive: technology succeeds and there is public acceptance. The potential development is called 'the new age of medicine' embedded in a scenario where 'corporations and university research labs would prosper together' (Johnson,et.al,2008) and shall form the basis for Biocon's recommendation. </w:t>
      </w:r>
    </w:p>
    <w:p w:rsidR="00C34083" w:rsidRDefault="00FB2D24" w:rsidP="005D1E67">
      <w:pPr>
        <w:spacing w:line="240" w:lineRule="auto"/>
        <w:jc w:val="both"/>
        <w:rPr>
          <w:rFonts w:ascii="Calibri" w:hAnsi="Calibri" w:cs="Calibri"/>
          <w:sz w:val="20"/>
          <w:szCs w:val="20"/>
          <w:lang w:val="en-GB"/>
        </w:rPr>
      </w:pPr>
      <w:r>
        <w:rPr>
          <w:rFonts w:ascii="Calibri" w:hAnsi="Calibri" w:cs="Calibri"/>
          <w:sz w:val="20"/>
          <w:szCs w:val="20"/>
          <w:lang w:val="en-GB"/>
        </w:rPr>
        <w:t>Biocon needs to address the public concerns and enhance its publicity through a more intense digital presence t</w:t>
      </w:r>
      <w:r w:rsidR="00C34083" w:rsidRPr="00136052">
        <w:rPr>
          <w:rFonts w:ascii="Calibri" w:hAnsi="Calibri" w:cs="Calibri"/>
          <w:sz w:val="20"/>
          <w:szCs w:val="20"/>
          <w:lang w:val="en-GB"/>
        </w:rPr>
        <w:t xml:space="preserve">o advance the acceptance and the trust of </w:t>
      </w:r>
      <w:r>
        <w:rPr>
          <w:rFonts w:ascii="Calibri" w:hAnsi="Calibri" w:cs="Calibri"/>
          <w:sz w:val="20"/>
          <w:szCs w:val="20"/>
          <w:lang w:val="en-GB"/>
        </w:rPr>
        <w:t>its clients and their customers.</w:t>
      </w:r>
      <w:r w:rsidR="00C34083" w:rsidRPr="00136052">
        <w:rPr>
          <w:rFonts w:ascii="Calibri" w:hAnsi="Calibri" w:cs="Calibri"/>
          <w:sz w:val="20"/>
          <w:szCs w:val="20"/>
          <w:lang w:val="en-GB"/>
        </w:rPr>
        <w:t xml:space="preserve"> Biocon already implemented the Biocon foundation to apply the concept of affordable and accessible healthcare an</w:t>
      </w:r>
      <w:r w:rsidR="005D1E67">
        <w:rPr>
          <w:rFonts w:ascii="Calibri" w:hAnsi="Calibri" w:cs="Calibri"/>
          <w:sz w:val="20"/>
          <w:szCs w:val="20"/>
          <w:lang w:val="en-GB"/>
        </w:rPr>
        <w:t>d environmental protection. Its</w:t>
      </w:r>
      <w:r w:rsidR="00C34083" w:rsidRPr="00136052">
        <w:rPr>
          <w:rFonts w:ascii="Calibri" w:hAnsi="Calibri" w:cs="Calibri"/>
          <w:sz w:val="20"/>
          <w:szCs w:val="20"/>
          <w:lang w:val="en-GB"/>
        </w:rPr>
        <w:t xml:space="preserve"> strategy to cooperate with local companies and capture certificate as the aforementioned RWTÜV and specific approvals from the FDA underlines the trust and respectability the company achieves in the international and national view of the public. </w:t>
      </w:r>
      <w:r w:rsidR="005D07FB" w:rsidRPr="00136052">
        <w:rPr>
          <w:rFonts w:ascii="Calibri" w:hAnsi="Calibri" w:cs="Calibri"/>
          <w:sz w:val="20"/>
          <w:szCs w:val="20"/>
          <w:lang w:val="en-GB"/>
        </w:rPr>
        <w:t>In this framework, Biocon</w:t>
      </w:r>
      <w:r w:rsidR="005321B5" w:rsidRPr="00136052">
        <w:rPr>
          <w:rFonts w:ascii="Calibri" w:hAnsi="Calibri" w:cs="Calibri"/>
          <w:sz w:val="20"/>
          <w:szCs w:val="20"/>
          <w:lang w:val="en-GB"/>
        </w:rPr>
        <w:t xml:space="preserve"> could initiate research collaborations with well-know</w:t>
      </w:r>
      <w:r w:rsidR="005D1E67">
        <w:rPr>
          <w:rFonts w:ascii="Calibri" w:hAnsi="Calibri" w:cs="Calibri"/>
          <w:sz w:val="20"/>
          <w:szCs w:val="20"/>
          <w:lang w:val="en-GB"/>
        </w:rPr>
        <w:t>n</w:t>
      </w:r>
      <w:r w:rsidR="005321B5" w:rsidRPr="00136052">
        <w:rPr>
          <w:rFonts w:ascii="Calibri" w:hAnsi="Calibri" w:cs="Calibri"/>
          <w:sz w:val="20"/>
          <w:szCs w:val="20"/>
          <w:lang w:val="en-GB"/>
        </w:rPr>
        <w:t xml:space="preserve"> universities</w:t>
      </w:r>
      <w:r w:rsidR="00C34083" w:rsidRPr="00136052">
        <w:rPr>
          <w:rFonts w:ascii="Calibri" w:hAnsi="Calibri" w:cs="Calibri"/>
          <w:sz w:val="20"/>
          <w:szCs w:val="20"/>
          <w:lang w:val="en-GB"/>
        </w:rPr>
        <w:t xml:space="preserve"> </w:t>
      </w:r>
      <w:r w:rsidR="005321B5" w:rsidRPr="00136052">
        <w:rPr>
          <w:rFonts w:ascii="Calibri" w:hAnsi="Calibri" w:cs="Calibri"/>
          <w:sz w:val="20"/>
          <w:szCs w:val="20"/>
          <w:lang w:val="en-GB"/>
        </w:rPr>
        <w:t xml:space="preserve">to </w:t>
      </w:r>
      <w:r>
        <w:rPr>
          <w:rFonts w:ascii="Calibri" w:hAnsi="Calibri" w:cs="Calibri"/>
          <w:sz w:val="20"/>
          <w:szCs w:val="20"/>
          <w:lang w:val="en-GB"/>
        </w:rPr>
        <w:t>strengthens</w:t>
      </w:r>
      <w:r w:rsidR="005321B5" w:rsidRPr="00136052">
        <w:rPr>
          <w:rFonts w:ascii="Calibri" w:hAnsi="Calibri" w:cs="Calibri"/>
          <w:sz w:val="20"/>
          <w:szCs w:val="20"/>
          <w:lang w:val="en-GB"/>
        </w:rPr>
        <w:t xml:space="preserve"> the trust of both, the public and potential clients. </w:t>
      </w:r>
    </w:p>
    <w:p w:rsidR="00FB2D24" w:rsidRPr="00136052" w:rsidRDefault="00FB2D24" w:rsidP="005D1E67">
      <w:pPr>
        <w:spacing w:line="240" w:lineRule="auto"/>
        <w:jc w:val="both"/>
        <w:rPr>
          <w:rFonts w:ascii="Calibri" w:hAnsi="Calibri" w:cs="Calibri"/>
          <w:sz w:val="20"/>
          <w:szCs w:val="20"/>
          <w:lang w:val="en-GB"/>
        </w:rPr>
      </w:pPr>
      <w:r>
        <w:rPr>
          <w:rFonts w:ascii="Calibri" w:hAnsi="Calibri" w:cs="Calibri"/>
          <w:sz w:val="20"/>
          <w:szCs w:val="20"/>
          <w:lang w:val="en-GB"/>
        </w:rPr>
        <w:t>3. Increase digital presence and online communication with stakeholders</w:t>
      </w:r>
    </w:p>
    <w:p w:rsidR="00737738" w:rsidRPr="00365390" w:rsidRDefault="007843C4" w:rsidP="005D1E67">
      <w:pPr>
        <w:spacing w:line="240" w:lineRule="auto"/>
        <w:jc w:val="both"/>
        <w:rPr>
          <w:rFonts w:ascii="Calibri" w:hAnsi="Calibri" w:cs="Calibri"/>
          <w:sz w:val="20"/>
          <w:szCs w:val="20"/>
          <w:lang w:val="en-GB"/>
        </w:rPr>
      </w:pPr>
      <w:r>
        <w:rPr>
          <w:rFonts w:ascii="Calibri" w:hAnsi="Calibri" w:cs="Calibri"/>
          <w:sz w:val="20"/>
          <w:szCs w:val="20"/>
          <w:lang w:val="en-GB"/>
        </w:rPr>
        <w:t>Nowadays consumers engage proactive</w:t>
      </w:r>
      <w:r w:rsidR="005D1E67">
        <w:rPr>
          <w:rFonts w:ascii="Calibri" w:hAnsi="Calibri" w:cs="Calibri"/>
          <w:sz w:val="20"/>
          <w:szCs w:val="20"/>
          <w:lang w:val="en-GB"/>
        </w:rPr>
        <w:t>ly</w:t>
      </w:r>
      <w:r>
        <w:rPr>
          <w:rFonts w:ascii="Calibri" w:hAnsi="Calibri" w:cs="Calibri"/>
          <w:sz w:val="20"/>
          <w:szCs w:val="20"/>
          <w:lang w:val="en-GB"/>
        </w:rPr>
        <w:t xml:space="preserve"> in their healthcare choices discussing health issues online (Figure 14). According to statics over 90 million people interact on the web and utilising </w:t>
      </w:r>
      <w:proofErr w:type="spellStart"/>
      <w:r>
        <w:rPr>
          <w:rFonts w:ascii="Calibri" w:hAnsi="Calibri" w:cs="Calibri"/>
          <w:sz w:val="20"/>
          <w:szCs w:val="20"/>
          <w:lang w:val="en-GB"/>
        </w:rPr>
        <w:t>smartphone</w:t>
      </w:r>
      <w:proofErr w:type="spellEnd"/>
      <w:r>
        <w:rPr>
          <w:rFonts w:ascii="Calibri" w:hAnsi="Calibri" w:cs="Calibri"/>
          <w:sz w:val="20"/>
          <w:szCs w:val="20"/>
          <w:lang w:val="en-GB"/>
        </w:rPr>
        <w:t xml:space="preserve"> application</w:t>
      </w:r>
      <w:r w:rsidR="005D1E67">
        <w:rPr>
          <w:rFonts w:ascii="Calibri" w:hAnsi="Calibri" w:cs="Calibri"/>
          <w:sz w:val="20"/>
          <w:szCs w:val="20"/>
          <w:lang w:val="en-GB"/>
        </w:rPr>
        <w:t>s</w:t>
      </w:r>
      <w:r>
        <w:rPr>
          <w:rFonts w:ascii="Calibri" w:hAnsi="Calibri" w:cs="Calibri"/>
          <w:sz w:val="20"/>
          <w:szCs w:val="20"/>
          <w:lang w:val="en-GB"/>
        </w:rPr>
        <w:t xml:space="preserve"> to obtain health and wellness information in the U.S. (</w:t>
      </w:r>
      <w:proofErr w:type="spellStart"/>
      <w:r>
        <w:rPr>
          <w:rFonts w:ascii="Calibri" w:hAnsi="Calibri" w:cs="Calibri"/>
          <w:sz w:val="20"/>
          <w:szCs w:val="20"/>
          <w:lang w:val="en-GB"/>
        </w:rPr>
        <w:t>Bhadoria</w:t>
      </w:r>
      <w:proofErr w:type="spellEnd"/>
      <w:r>
        <w:rPr>
          <w:rFonts w:ascii="Calibri" w:hAnsi="Calibri" w:cs="Calibri"/>
          <w:sz w:val="20"/>
          <w:szCs w:val="20"/>
          <w:lang w:val="en-GB"/>
        </w:rPr>
        <w:t xml:space="preserve"> and Arora,2017). Biocon needs to address this trend by making its complex product and service portfolio more transparent to patients. The firm could get more involved in social media, for example</w:t>
      </w:r>
      <w:r w:rsidR="005D1E67">
        <w:rPr>
          <w:rFonts w:ascii="Calibri" w:hAnsi="Calibri" w:cs="Calibri"/>
          <w:sz w:val="20"/>
          <w:szCs w:val="20"/>
          <w:lang w:val="en-GB"/>
        </w:rPr>
        <w:t>,</w:t>
      </w:r>
      <w:r>
        <w:rPr>
          <w:rFonts w:ascii="Calibri" w:hAnsi="Calibri" w:cs="Calibri"/>
          <w:sz w:val="20"/>
          <w:szCs w:val="20"/>
          <w:lang w:val="en-GB"/>
        </w:rPr>
        <w:t xml:space="preserve"> </w:t>
      </w:r>
      <w:r w:rsidR="005D1E67">
        <w:rPr>
          <w:rFonts w:ascii="Calibri" w:hAnsi="Calibri" w:cs="Calibri"/>
          <w:sz w:val="20"/>
          <w:szCs w:val="20"/>
          <w:lang w:val="en-GB"/>
        </w:rPr>
        <w:t>F</w:t>
      </w:r>
      <w:r>
        <w:rPr>
          <w:rFonts w:ascii="Calibri" w:hAnsi="Calibri" w:cs="Calibri"/>
          <w:sz w:val="20"/>
          <w:szCs w:val="20"/>
          <w:lang w:val="en-GB"/>
        </w:rPr>
        <w:t xml:space="preserve">acebook and </w:t>
      </w:r>
      <w:r w:rsidR="005D1E67">
        <w:rPr>
          <w:rFonts w:ascii="Calibri" w:hAnsi="Calibri" w:cs="Calibri"/>
          <w:sz w:val="20"/>
          <w:szCs w:val="20"/>
          <w:lang w:val="en-GB"/>
        </w:rPr>
        <w:t>T</w:t>
      </w:r>
      <w:r>
        <w:rPr>
          <w:rFonts w:ascii="Calibri" w:hAnsi="Calibri" w:cs="Calibri"/>
          <w:sz w:val="20"/>
          <w:szCs w:val="20"/>
          <w:lang w:val="en-GB"/>
        </w:rPr>
        <w:t>witter</w:t>
      </w:r>
      <w:r w:rsidR="005D1E67">
        <w:rPr>
          <w:rFonts w:ascii="Calibri" w:hAnsi="Calibri" w:cs="Calibri"/>
          <w:sz w:val="20"/>
          <w:szCs w:val="20"/>
          <w:lang w:val="en-GB"/>
        </w:rPr>
        <w:t>,</w:t>
      </w:r>
      <w:r>
        <w:rPr>
          <w:rFonts w:ascii="Calibri" w:hAnsi="Calibri" w:cs="Calibri"/>
          <w:sz w:val="20"/>
          <w:szCs w:val="20"/>
          <w:lang w:val="en-GB"/>
        </w:rPr>
        <w:t xml:space="preserve"> and release healthcare information for end-consumer on the web presence. </w:t>
      </w:r>
    </w:p>
    <w:p w:rsidR="00737738" w:rsidRDefault="00737738" w:rsidP="005D1E67">
      <w:pPr>
        <w:spacing w:line="240" w:lineRule="auto"/>
        <w:jc w:val="both"/>
        <w:rPr>
          <w:rFonts w:ascii="Calibri" w:hAnsi="Calibri" w:cs="Calibri"/>
          <w:i/>
          <w:sz w:val="20"/>
          <w:szCs w:val="20"/>
          <w:lang w:val="en-GB"/>
        </w:rPr>
      </w:pPr>
    </w:p>
    <w:p w:rsidR="005E6C31" w:rsidRPr="00737738" w:rsidRDefault="005E6C31" w:rsidP="005D1E67">
      <w:pPr>
        <w:spacing w:line="240" w:lineRule="auto"/>
        <w:jc w:val="center"/>
        <w:rPr>
          <w:rFonts w:ascii="Calibri" w:hAnsi="Calibri" w:cs="Calibri"/>
          <w:b/>
          <w:sz w:val="20"/>
          <w:szCs w:val="20"/>
          <w:lang w:val="en-GB"/>
        </w:rPr>
      </w:pPr>
      <w:r w:rsidRPr="00737738">
        <w:rPr>
          <w:rFonts w:ascii="Calibri" w:hAnsi="Calibri" w:cs="Calibri"/>
          <w:b/>
          <w:sz w:val="20"/>
          <w:szCs w:val="20"/>
          <w:lang w:val="en-GB"/>
        </w:rPr>
        <w:t>Figure</w:t>
      </w:r>
      <w:r w:rsidR="007843C4">
        <w:rPr>
          <w:rFonts w:ascii="Calibri" w:hAnsi="Calibri" w:cs="Calibri"/>
          <w:b/>
          <w:sz w:val="20"/>
          <w:szCs w:val="20"/>
          <w:lang w:val="en-GB"/>
        </w:rPr>
        <w:t xml:space="preserve"> 14: Engagement of Patients in their healthcare choices</w:t>
      </w:r>
      <w:r w:rsidRPr="00737738">
        <w:rPr>
          <w:rFonts w:ascii="Calibri" w:hAnsi="Calibri" w:cs="Calibri"/>
          <w:b/>
          <w:sz w:val="20"/>
          <w:szCs w:val="20"/>
          <w:lang w:val="en-GB"/>
        </w:rPr>
        <w:t xml:space="preserve"> </w:t>
      </w:r>
      <w:r w:rsidR="007843C4">
        <w:rPr>
          <w:rFonts w:ascii="Calibri" w:hAnsi="Calibri" w:cs="Calibri"/>
          <w:b/>
          <w:sz w:val="20"/>
          <w:szCs w:val="20"/>
          <w:lang w:val="en-GB"/>
        </w:rPr>
        <w:t>(</w:t>
      </w:r>
      <w:proofErr w:type="spellStart"/>
      <w:r w:rsidRPr="00737738">
        <w:rPr>
          <w:rFonts w:ascii="Calibri" w:hAnsi="Calibri" w:cs="Calibri"/>
          <w:b/>
          <w:sz w:val="20"/>
          <w:szCs w:val="20"/>
          <w:lang w:val="en-GB"/>
        </w:rPr>
        <w:t>Bhadoria</w:t>
      </w:r>
      <w:proofErr w:type="spellEnd"/>
      <w:r w:rsidRPr="00737738">
        <w:rPr>
          <w:rFonts w:ascii="Calibri" w:hAnsi="Calibri" w:cs="Calibri"/>
          <w:b/>
          <w:sz w:val="20"/>
          <w:szCs w:val="20"/>
          <w:lang w:val="en-GB"/>
        </w:rPr>
        <w:t xml:space="preserve"> and Arora,2017</w:t>
      </w:r>
      <w:r w:rsidR="007843C4">
        <w:rPr>
          <w:rFonts w:ascii="Calibri" w:hAnsi="Calibri" w:cs="Calibri"/>
          <w:b/>
          <w:sz w:val="20"/>
          <w:szCs w:val="20"/>
          <w:lang w:val="en-GB"/>
        </w:rPr>
        <w:t>)</w:t>
      </w:r>
    </w:p>
    <w:p w:rsidR="005E6C31" w:rsidRPr="00136052" w:rsidRDefault="005E6C31" w:rsidP="00D445D0">
      <w:pPr>
        <w:spacing w:line="240" w:lineRule="auto"/>
        <w:rPr>
          <w:rFonts w:ascii="Calibri" w:hAnsi="Calibri" w:cs="Calibri"/>
          <w:i/>
          <w:sz w:val="20"/>
          <w:szCs w:val="20"/>
          <w:lang w:val="en-GB"/>
        </w:rPr>
      </w:pPr>
    </w:p>
    <w:p w:rsidR="00D445D0" w:rsidRPr="00136052" w:rsidRDefault="005E6C31" w:rsidP="00D445D0">
      <w:pPr>
        <w:spacing w:line="240" w:lineRule="auto"/>
        <w:rPr>
          <w:rFonts w:ascii="Calibri" w:hAnsi="Calibri" w:cs="Calibri"/>
          <w:sz w:val="20"/>
          <w:szCs w:val="20"/>
          <w:lang w:val="en-GB"/>
        </w:rPr>
      </w:pPr>
      <w:r w:rsidRPr="00136052">
        <w:rPr>
          <w:rFonts w:ascii="Calibri" w:hAnsi="Calibri" w:cs="Calibri"/>
          <w:noProof/>
          <w:sz w:val="20"/>
          <w:szCs w:val="20"/>
          <w:lang w:val="en-GB" w:eastAsia="de-DE"/>
        </w:rPr>
        <w:drawing>
          <wp:inline distT="0" distB="0" distL="0" distR="0">
            <wp:extent cx="5018453" cy="3086100"/>
            <wp:effectExtent l="19050" t="0" r="0" b="0"/>
            <wp:docPr id="12"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srcRect/>
                    <a:stretch>
                      <a:fillRect/>
                    </a:stretch>
                  </pic:blipFill>
                  <pic:spPr bwMode="auto">
                    <a:xfrm>
                      <a:off x="0" y="0"/>
                      <a:ext cx="5017402" cy="3085454"/>
                    </a:xfrm>
                    <a:prstGeom prst="rect">
                      <a:avLst/>
                    </a:prstGeom>
                    <a:noFill/>
                    <a:ln w="9525">
                      <a:noFill/>
                      <a:miter lim="800000"/>
                      <a:headEnd/>
                      <a:tailEnd/>
                    </a:ln>
                  </pic:spPr>
                </pic:pic>
              </a:graphicData>
            </a:graphic>
          </wp:inline>
        </w:drawing>
      </w:r>
    </w:p>
    <w:p w:rsidR="00774C3B" w:rsidRPr="00136052" w:rsidRDefault="00774C3B" w:rsidP="00D445D0">
      <w:pPr>
        <w:spacing w:line="240" w:lineRule="auto"/>
        <w:rPr>
          <w:rFonts w:ascii="Calibri" w:hAnsi="Calibri" w:cs="Calibri"/>
          <w:b/>
          <w:sz w:val="20"/>
          <w:szCs w:val="20"/>
          <w:lang w:val="en-GB"/>
        </w:rPr>
      </w:pPr>
    </w:p>
    <w:p w:rsidR="00CA04F3" w:rsidRPr="00136052" w:rsidRDefault="00CA04F3" w:rsidP="00D445D0">
      <w:pPr>
        <w:spacing w:line="240" w:lineRule="auto"/>
        <w:rPr>
          <w:rFonts w:ascii="Calibri" w:hAnsi="Calibri" w:cs="Calibri"/>
          <w:b/>
          <w:sz w:val="20"/>
          <w:szCs w:val="20"/>
          <w:lang w:val="en-GB"/>
        </w:rPr>
      </w:pPr>
    </w:p>
    <w:p w:rsidR="00CA04F3" w:rsidRPr="00136052" w:rsidRDefault="00CA04F3" w:rsidP="00D445D0">
      <w:pPr>
        <w:spacing w:line="240" w:lineRule="auto"/>
        <w:rPr>
          <w:rFonts w:ascii="Calibri" w:hAnsi="Calibri" w:cs="Calibri"/>
          <w:b/>
          <w:sz w:val="20"/>
          <w:szCs w:val="20"/>
          <w:lang w:val="en-GB"/>
        </w:rPr>
      </w:pPr>
    </w:p>
    <w:p w:rsidR="00CA04F3" w:rsidRPr="00136052" w:rsidRDefault="00CA04F3" w:rsidP="00D445D0">
      <w:pPr>
        <w:spacing w:line="240" w:lineRule="auto"/>
        <w:rPr>
          <w:rFonts w:ascii="Calibri" w:hAnsi="Calibri" w:cs="Calibri"/>
          <w:b/>
          <w:sz w:val="20"/>
          <w:szCs w:val="20"/>
          <w:lang w:val="en-GB"/>
        </w:rPr>
      </w:pPr>
    </w:p>
    <w:p w:rsidR="00A54AB8" w:rsidRPr="00136052" w:rsidRDefault="00A54AB8" w:rsidP="00D445D0">
      <w:pPr>
        <w:spacing w:line="240" w:lineRule="auto"/>
        <w:rPr>
          <w:rFonts w:ascii="Calibri" w:hAnsi="Calibri" w:cs="Calibri"/>
          <w:b/>
          <w:sz w:val="20"/>
          <w:szCs w:val="20"/>
          <w:lang w:val="en-GB"/>
        </w:rPr>
      </w:pPr>
      <w:r w:rsidRPr="00136052">
        <w:rPr>
          <w:rFonts w:ascii="Calibri" w:hAnsi="Calibri" w:cs="Calibri"/>
          <w:b/>
          <w:sz w:val="20"/>
          <w:szCs w:val="20"/>
          <w:lang w:val="en-GB"/>
        </w:rPr>
        <w:lastRenderedPageBreak/>
        <w:t>References</w:t>
      </w:r>
    </w:p>
    <w:p w:rsidR="00FF6A8E" w:rsidRPr="00136052" w:rsidRDefault="00FF6A8E"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Anil, I. and </w:t>
      </w:r>
      <w:proofErr w:type="spellStart"/>
      <w:r w:rsidRPr="00136052">
        <w:rPr>
          <w:rFonts w:ascii="Calibri" w:hAnsi="Calibri" w:cs="Calibri"/>
          <w:sz w:val="20"/>
          <w:szCs w:val="20"/>
          <w:lang w:val="en-GB"/>
        </w:rPr>
        <w:t>Yigit</w:t>
      </w:r>
      <w:proofErr w:type="spellEnd"/>
      <w:r w:rsidRPr="00136052">
        <w:rPr>
          <w:rFonts w:ascii="Calibri" w:hAnsi="Calibri" w:cs="Calibri"/>
          <w:sz w:val="20"/>
          <w:szCs w:val="20"/>
          <w:lang w:val="en-GB"/>
        </w:rPr>
        <w:t xml:space="preserve">, I. (2011), </w:t>
      </w:r>
      <w:r w:rsidRPr="00136052">
        <w:rPr>
          <w:rFonts w:ascii="Calibri" w:hAnsi="Calibri" w:cs="Calibri"/>
          <w:i/>
          <w:sz w:val="20"/>
          <w:szCs w:val="20"/>
          <w:lang w:val="en-GB"/>
        </w:rPr>
        <w:t xml:space="preserve">'The Relation between Diversification Strategy and Organizational Performance: A Research on Companies Registered to the Istanbul Stock Exchange Market', </w:t>
      </w:r>
      <w:proofErr w:type="spellStart"/>
      <w:r w:rsidRPr="00136052">
        <w:rPr>
          <w:rFonts w:ascii="Calibri" w:hAnsi="Calibri" w:cs="Calibri"/>
          <w:i/>
          <w:sz w:val="20"/>
          <w:szCs w:val="20"/>
          <w:lang w:val="en-GB"/>
        </w:rPr>
        <w:t>Procedia</w:t>
      </w:r>
      <w:proofErr w:type="spellEnd"/>
      <w:r w:rsidRPr="00136052">
        <w:rPr>
          <w:rFonts w:ascii="Calibri" w:hAnsi="Calibri" w:cs="Calibri"/>
          <w:i/>
          <w:sz w:val="20"/>
          <w:szCs w:val="20"/>
          <w:lang w:val="en-GB"/>
        </w:rPr>
        <w:t xml:space="preserve"> Social and Behavioural Sciences, 24, pp. 1494-1509</w:t>
      </w:r>
      <w:r w:rsidRPr="00136052">
        <w:rPr>
          <w:rFonts w:ascii="Calibri" w:hAnsi="Calibri" w:cs="Calibri"/>
          <w:sz w:val="20"/>
          <w:szCs w:val="20"/>
          <w:lang w:val="en-GB"/>
        </w:rPr>
        <w:t xml:space="preserve">. Available at  </w:t>
      </w:r>
      <w:hyperlink r:id="rId27" w:history="1">
        <w:r w:rsidRPr="00136052">
          <w:rPr>
            <w:rStyle w:val="Hyperlink"/>
            <w:rFonts w:ascii="Calibri" w:hAnsi="Calibri" w:cs="Calibri"/>
            <w:sz w:val="20"/>
            <w:szCs w:val="20"/>
            <w:lang w:val="en-GB"/>
          </w:rPr>
          <w:t>https://pdf.sciencedirectassets.com/277811/1-s2.0-S1877042811X00174/1-s2.0-S1877042811016211/main.pdf?X-Amz-Security-Token=IQoJb3JpZ2luX2VjEPL%2F%2F%2F%2F%2F%2F%2F%2F%2F%2FwEaCXVzLWVhc3QtMSJIMEYCIQC%2Bir1R4IFBWuRPbDZTogVaZQCFtXj6tfYo8iXUdRXx2gIhAIQMn5ZMfTu</w:t>
        </w:r>
      </w:hyperlink>
      <w:r w:rsidRPr="00136052">
        <w:rPr>
          <w:rFonts w:ascii="Calibri" w:hAnsi="Calibri" w:cs="Calibri"/>
          <w:sz w:val="20"/>
          <w:szCs w:val="20"/>
          <w:lang w:val="en-GB"/>
        </w:rPr>
        <w:t xml:space="preserve"> [Accessed on 01.01.2021].</w:t>
      </w:r>
    </w:p>
    <w:p w:rsidR="00B818CA" w:rsidRPr="00136052" w:rsidRDefault="00B818CA"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Armstrong, C.E. and </w:t>
      </w:r>
      <w:proofErr w:type="spellStart"/>
      <w:r w:rsidRPr="00136052">
        <w:rPr>
          <w:rFonts w:ascii="Calibri" w:hAnsi="Calibri" w:cs="Calibri"/>
          <w:sz w:val="20"/>
          <w:szCs w:val="20"/>
          <w:lang w:val="en-GB"/>
        </w:rPr>
        <w:t>Shimizu,K</w:t>
      </w:r>
      <w:proofErr w:type="spellEnd"/>
      <w:r w:rsidRPr="00136052">
        <w:rPr>
          <w:rFonts w:ascii="Calibri" w:hAnsi="Calibri" w:cs="Calibri"/>
          <w:sz w:val="20"/>
          <w:szCs w:val="20"/>
          <w:lang w:val="en-GB"/>
        </w:rPr>
        <w:t xml:space="preserve">. (2007), </w:t>
      </w:r>
      <w:r w:rsidRPr="00136052">
        <w:rPr>
          <w:rFonts w:ascii="Calibri" w:hAnsi="Calibri" w:cs="Calibri"/>
          <w:i/>
          <w:sz w:val="20"/>
          <w:szCs w:val="20"/>
          <w:lang w:val="en-GB"/>
        </w:rPr>
        <w:t>'A Review of Approaches to Empirical Research on the Resource-Based View of the Firm†'</w:t>
      </w:r>
      <w:r w:rsidRPr="00136052">
        <w:rPr>
          <w:rFonts w:ascii="Calibri" w:hAnsi="Calibri" w:cs="Calibri"/>
          <w:sz w:val="20"/>
          <w:szCs w:val="20"/>
          <w:lang w:val="en-GB"/>
        </w:rPr>
        <w:t>. Journal of Management, 33(6), pp. 959-986.</w:t>
      </w:r>
    </w:p>
    <w:p w:rsidR="00651939" w:rsidRPr="00136052" w:rsidRDefault="00651939"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Barney, J.B. and </w:t>
      </w:r>
      <w:proofErr w:type="spellStart"/>
      <w:r w:rsidRPr="00136052">
        <w:rPr>
          <w:rFonts w:ascii="Calibri" w:hAnsi="Calibri" w:cs="Calibri"/>
          <w:sz w:val="20"/>
          <w:szCs w:val="20"/>
          <w:lang w:val="en-GB"/>
        </w:rPr>
        <w:t>Hesterly,W</w:t>
      </w:r>
      <w:proofErr w:type="spellEnd"/>
      <w:r w:rsidRPr="00136052">
        <w:rPr>
          <w:rFonts w:ascii="Calibri" w:hAnsi="Calibri" w:cs="Calibri"/>
          <w:sz w:val="20"/>
          <w:szCs w:val="20"/>
          <w:lang w:val="en-GB"/>
        </w:rPr>
        <w:t xml:space="preserve">. (2019), </w:t>
      </w:r>
      <w:r w:rsidRPr="00136052">
        <w:rPr>
          <w:rFonts w:ascii="Calibri" w:hAnsi="Calibri" w:cs="Calibri"/>
          <w:i/>
          <w:sz w:val="20"/>
          <w:szCs w:val="20"/>
          <w:lang w:val="en-GB"/>
        </w:rPr>
        <w:t>'</w:t>
      </w:r>
      <w:r w:rsidR="00B64F08" w:rsidRPr="00136052">
        <w:rPr>
          <w:rFonts w:ascii="Calibri" w:hAnsi="Calibri" w:cs="Calibri"/>
          <w:i/>
          <w:sz w:val="20"/>
          <w:szCs w:val="20"/>
          <w:lang w:val="en-GB"/>
        </w:rPr>
        <w:t>Strategic Management and Competitive Advantages'</w:t>
      </w:r>
      <w:r w:rsidR="00B64F08" w:rsidRPr="00136052">
        <w:rPr>
          <w:rFonts w:ascii="Calibri" w:hAnsi="Calibri" w:cs="Calibri"/>
          <w:sz w:val="20"/>
          <w:szCs w:val="20"/>
          <w:lang w:val="en-GB"/>
        </w:rPr>
        <w:t xml:space="preserve"> 6.ed., Harlow, England, Pearson Education Limited. </w:t>
      </w:r>
    </w:p>
    <w:p w:rsidR="007F38EA" w:rsidRPr="00136052" w:rsidRDefault="007F38EA"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Barney, J.B., (2001), </w:t>
      </w:r>
      <w:r w:rsidRPr="00136052">
        <w:rPr>
          <w:rFonts w:ascii="Calibri" w:hAnsi="Calibri" w:cs="Calibri"/>
          <w:i/>
          <w:sz w:val="20"/>
          <w:szCs w:val="20"/>
          <w:lang w:val="en-GB"/>
        </w:rPr>
        <w:t>'Resource-based theories of competitive advantage: A ten-year retrospective on the resource-based view'</w:t>
      </w:r>
      <w:r w:rsidRPr="00136052">
        <w:rPr>
          <w:rFonts w:ascii="Calibri" w:hAnsi="Calibri" w:cs="Calibri"/>
          <w:sz w:val="20"/>
          <w:szCs w:val="20"/>
          <w:lang w:val="en-GB"/>
        </w:rPr>
        <w:t>. </w:t>
      </w:r>
      <w:r w:rsidRPr="00136052">
        <w:rPr>
          <w:rFonts w:ascii="Calibri" w:hAnsi="Calibri" w:cs="Calibri"/>
          <w:iCs/>
          <w:sz w:val="20"/>
          <w:szCs w:val="20"/>
          <w:lang w:val="en-GB"/>
        </w:rPr>
        <w:t>Journal of management,</w:t>
      </w:r>
      <w:r w:rsidRPr="00136052">
        <w:rPr>
          <w:rFonts w:ascii="Calibri" w:hAnsi="Calibri" w:cs="Calibri"/>
          <w:i/>
          <w:iCs/>
          <w:sz w:val="20"/>
          <w:szCs w:val="20"/>
          <w:lang w:val="en-GB"/>
        </w:rPr>
        <w:t> </w:t>
      </w:r>
      <w:r w:rsidRPr="00136052">
        <w:rPr>
          <w:rFonts w:ascii="Calibri" w:hAnsi="Calibri" w:cs="Calibri"/>
          <w:bCs/>
          <w:sz w:val="20"/>
          <w:szCs w:val="20"/>
          <w:lang w:val="en-GB"/>
        </w:rPr>
        <w:t>27</w:t>
      </w:r>
      <w:r w:rsidRPr="00136052">
        <w:rPr>
          <w:rFonts w:ascii="Calibri" w:hAnsi="Calibri" w:cs="Calibri"/>
          <w:sz w:val="20"/>
          <w:szCs w:val="20"/>
          <w:lang w:val="en-GB"/>
        </w:rPr>
        <w:t>(6), pp. 643-650.</w:t>
      </w:r>
    </w:p>
    <w:p w:rsidR="00B818CA" w:rsidRPr="00136052" w:rsidRDefault="00B818CA"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Barney, J.B., (1991), </w:t>
      </w:r>
      <w:r w:rsidRPr="00136052">
        <w:rPr>
          <w:rFonts w:ascii="Calibri" w:hAnsi="Calibri" w:cs="Calibri"/>
          <w:i/>
          <w:sz w:val="20"/>
          <w:szCs w:val="20"/>
          <w:lang w:val="en-GB"/>
        </w:rPr>
        <w:t>'Firm resources and sustained competitive advantage'</w:t>
      </w:r>
      <w:r w:rsidRPr="00136052">
        <w:rPr>
          <w:rFonts w:ascii="Calibri" w:hAnsi="Calibri" w:cs="Calibri"/>
          <w:sz w:val="20"/>
          <w:szCs w:val="20"/>
          <w:lang w:val="en-GB"/>
        </w:rPr>
        <w:t xml:space="preserve"> Journal of Management, 17, pp.99-120.</w:t>
      </w:r>
    </w:p>
    <w:p w:rsidR="000A0850" w:rsidRPr="00136052" w:rsidRDefault="002509EE"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Bioncon</w:t>
      </w:r>
      <w:proofErr w:type="spellEnd"/>
      <w:r w:rsidRPr="00136052">
        <w:rPr>
          <w:rFonts w:ascii="Calibri" w:hAnsi="Calibri" w:cs="Calibri"/>
          <w:sz w:val="20"/>
          <w:szCs w:val="20"/>
          <w:lang w:val="en-GB"/>
        </w:rPr>
        <w:t xml:space="preserve"> (2020), </w:t>
      </w:r>
      <w:r w:rsidRPr="00136052">
        <w:rPr>
          <w:rFonts w:ascii="Calibri" w:hAnsi="Calibri" w:cs="Calibri"/>
          <w:i/>
          <w:sz w:val="20"/>
          <w:szCs w:val="20"/>
          <w:lang w:val="en-GB"/>
        </w:rPr>
        <w:t>'About us</w:t>
      </w:r>
      <w:r w:rsidR="0091452D" w:rsidRPr="00136052">
        <w:rPr>
          <w:rFonts w:ascii="Calibri" w:hAnsi="Calibri" w:cs="Calibri"/>
          <w:i/>
          <w:sz w:val="20"/>
          <w:szCs w:val="20"/>
          <w:lang w:val="en-GB"/>
        </w:rPr>
        <w:t xml:space="preserve"> - Legacy</w:t>
      </w:r>
      <w:r w:rsidRPr="00136052">
        <w:rPr>
          <w:rFonts w:ascii="Calibri" w:hAnsi="Calibri" w:cs="Calibri"/>
          <w:i/>
          <w:sz w:val="20"/>
          <w:szCs w:val="20"/>
          <w:lang w:val="en-GB"/>
        </w:rPr>
        <w:t>'</w:t>
      </w:r>
      <w:r w:rsidRPr="00136052">
        <w:rPr>
          <w:rFonts w:ascii="Calibri" w:hAnsi="Calibri" w:cs="Calibri"/>
          <w:sz w:val="20"/>
          <w:szCs w:val="20"/>
          <w:lang w:val="en-GB"/>
        </w:rPr>
        <w:t xml:space="preserve">, [Online]. Available at </w:t>
      </w:r>
      <w:hyperlink r:id="rId28" w:history="1">
        <w:r w:rsidRPr="00136052">
          <w:rPr>
            <w:rStyle w:val="mw-editsection"/>
            <w:rFonts w:ascii="Calibri" w:hAnsi="Calibri" w:cs="Calibri"/>
            <w:sz w:val="20"/>
            <w:szCs w:val="20"/>
            <w:lang w:val="en-GB"/>
          </w:rPr>
          <w:t>https://www.biocon.com/about-us/our-legacy/</w:t>
        </w:r>
      </w:hyperlink>
      <w:r w:rsidRPr="00136052">
        <w:rPr>
          <w:rFonts w:ascii="Calibri" w:hAnsi="Calibri" w:cs="Calibri"/>
          <w:sz w:val="20"/>
          <w:szCs w:val="20"/>
          <w:lang w:val="en-GB"/>
        </w:rPr>
        <w:t xml:space="preserve"> [Accessed on 18.12.2020]. </w:t>
      </w:r>
      <w:r w:rsidR="00B02EDD" w:rsidRPr="00136052">
        <w:rPr>
          <w:rFonts w:ascii="Calibri" w:hAnsi="Calibri" w:cs="Calibri"/>
          <w:sz w:val="20"/>
          <w:szCs w:val="20"/>
          <w:lang w:val="en-GB"/>
        </w:rPr>
        <w:t xml:space="preserve"> </w:t>
      </w:r>
      <w:r w:rsidR="00D9440B" w:rsidRPr="00136052">
        <w:rPr>
          <w:rFonts w:ascii="Calibri" w:hAnsi="Calibri" w:cs="Calibri"/>
          <w:sz w:val="20"/>
          <w:szCs w:val="20"/>
          <w:lang w:val="en-GB"/>
        </w:rPr>
        <w:tab/>
      </w:r>
      <w:r w:rsidR="000A0850" w:rsidRPr="00136052">
        <w:rPr>
          <w:rFonts w:ascii="Calibri" w:hAnsi="Calibri" w:cs="Calibri"/>
          <w:sz w:val="20"/>
          <w:szCs w:val="20"/>
          <w:lang w:val="en-GB"/>
        </w:rPr>
        <w:tab/>
      </w:r>
      <w:r w:rsidR="000A0850" w:rsidRPr="00136052">
        <w:rPr>
          <w:rFonts w:ascii="Calibri" w:hAnsi="Calibri" w:cs="Calibri"/>
          <w:sz w:val="20"/>
          <w:szCs w:val="20"/>
          <w:lang w:val="en-GB"/>
        </w:rPr>
        <w:tab/>
      </w:r>
      <w:r w:rsidR="000A0850" w:rsidRPr="00136052">
        <w:rPr>
          <w:rFonts w:ascii="Calibri" w:hAnsi="Calibri" w:cs="Calibri"/>
          <w:sz w:val="20"/>
          <w:szCs w:val="20"/>
          <w:lang w:val="en-GB"/>
        </w:rPr>
        <w:tab/>
      </w:r>
      <w:r w:rsidR="000A0850" w:rsidRPr="00136052">
        <w:rPr>
          <w:rFonts w:ascii="Calibri" w:hAnsi="Calibri" w:cs="Calibri"/>
          <w:sz w:val="20"/>
          <w:szCs w:val="20"/>
          <w:lang w:val="en-GB"/>
        </w:rPr>
        <w:tab/>
      </w:r>
      <w:r w:rsidR="000A0850" w:rsidRPr="00136052">
        <w:rPr>
          <w:rFonts w:ascii="Calibri" w:hAnsi="Calibri" w:cs="Calibri"/>
          <w:sz w:val="20"/>
          <w:szCs w:val="20"/>
          <w:lang w:val="en-GB"/>
        </w:rPr>
        <w:tab/>
      </w:r>
    </w:p>
    <w:p w:rsidR="00D445D0" w:rsidRPr="00136052" w:rsidRDefault="000A0850"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Biocon,About</w:t>
      </w:r>
      <w:proofErr w:type="spellEnd"/>
      <w:r w:rsidRPr="00136052">
        <w:rPr>
          <w:rFonts w:ascii="Calibri" w:hAnsi="Calibri" w:cs="Calibri"/>
          <w:sz w:val="20"/>
          <w:szCs w:val="20"/>
          <w:lang w:val="en-GB"/>
        </w:rPr>
        <w:t xml:space="preserve"> us, (2020),</w:t>
      </w:r>
      <w:r w:rsidRPr="00136052">
        <w:rPr>
          <w:rFonts w:ascii="Calibri" w:hAnsi="Calibri" w:cs="Calibri"/>
          <w:i/>
          <w:sz w:val="20"/>
          <w:szCs w:val="20"/>
          <w:lang w:val="en-GB"/>
        </w:rPr>
        <w:t xml:space="preserve"> 'Who we are'</w:t>
      </w:r>
      <w:r w:rsidRPr="00136052">
        <w:rPr>
          <w:rFonts w:ascii="Calibri" w:hAnsi="Calibri" w:cs="Calibri"/>
          <w:sz w:val="20"/>
          <w:szCs w:val="20"/>
          <w:lang w:val="en-GB"/>
        </w:rPr>
        <w:t xml:space="preserve">, [Online]. Available at.  </w:t>
      </w:r>
      <w:hyperlink r:id="rId29" w:history="1">
        <w:r w:rsidRPr="00136052">
          <w:rPr>
            <w:rStyle w:val="mw-editsection"/>
            <w:rFonts w:ascii="Calibri" w:hAnsi="Calibri" w:cs="Calibri"/>
            <w:sz w:val="20"/>
            <w:szCs w:val="20"/>
            <w:lang w:val="en-GB"/>
          </w:rPr>
          <w:t>https://www.biocon.com/about-us/who-we-are/</w:t>
        </w:r>
      </w:hyperlink>
      <w:r w:rsidRPr="00136052">
        <w:rPr>
          <w:rFonts w:ascii="Calibri" w:hAnsi="Calibri" w:cs="Calibri"/>
          <w:sz w:val="20"/>
          <w:szCs w:val="20"/>
          <w:lang w:val="en-GB"/>
        </w:rPr>
        <w:t xml:space="preserve"> [Accessed on 18.12.2020]</w:t>
      </w:r>
      <w:r w:rsidR="00646811" w:rsidRPr="00136052">
        <w:rPr>
          <w:rFonts w:ascii="Calibri" w:hAnsi="Calibri" w:cs="Calibri"/>
          <w:sz w:val="20"/>
          <w:szCs w:val="20"/>
          <w:lang w:val="en-GB"/>
        </w:rPr>
        <w:t xml:space="preserve">. </w:t>
      </w:r>
      <w:r w:rsidR="00D9440B" w:rsidRPr="00136052">
        <w:rPr>
          <w:rFonts w:ascii="Calibri" w:hAnsi="Calibri" w:cs="Calibri"/>
          <w:sz w:val="20"/>
          <w:szCs w:val="20"/>
          <w:lang w:val="en-GB"/>
        </w:rPr>
        <w:tab/>
      </w:r>
    </w:p>
    <w:p w:rsidR="00FB4320" w:rsidRPr="00136052" w:rsidRDefault="006E4546"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Bicon</w:t>
      </w:r>
      <w:proofErr w:type="spellEnd"/>
      <w:r w:rsidRPr="00136052">
        <w:rPr>
          <w:rFonts w:ascii="Calibri" w:hAnsi="Calibri" w:cs="Calibri"/>
          <w:sz w:val="20"/>
          <w:szCs w:val="20"/>
          <w:lang w:val="en-GB"/>
        </w:rPr>
        <w:t>-Fact</w:t>
      </w:r>
      <w:r w:rsidR="00B17012" w:rsidRPr="00136052">
        <w:rPr>
          <w:rFonts w:ascii="Calibri" w:hAnsi="Calibri" w:cs="Calibri"/>
          <w:sz w:val="20"/>
          <w:szCs w:val="20"/>
          <w:lang w:val="en-GB"/>
        </w:rPr>
        <w:t>s</w:t>
      </w:r>
      <w:r w:rsidRPr="00136052">
        <w:rPr>
          <w:rFonts w:ascii="Calibri" w:hAnsi="Calibri" w:cs="Calibri"/>
          <w:sz w:val="20"/>
          <w:szCs w:val="20"/>
          <w:lang w:val="en-GB"/>
        </w:rPr>
        <w:t>h</w:t>
      </w:r>
      <w:r w:rsidR="00B17012" w:rsidRPr="00136052">
        <w:rPr>
          <w:rFonts w:ascii="Calibri" w:hAnsi="Calibri" w:cs="Calibri"/>
          <w:sz w:val="20"/>
          <w:szCs w:val="20"/>
          <w:lang w:val="en-GB"/>
        </w:rPr>
        <w:t>eet (2020)</w:t>
      </w:r>
      <w:r w:rsidR="00B17012" w:rsidRPr="00136052">
        <w:rPr>
          <w:rFonts w:ascii="Calibri" w:hAnsi="Calibri" w:cs="Calibri"/>
          <w:i/>
          <w:sz w:val="20"/>
          <w:szCs w:val="20"/>
          <w:lang w:val="en-GB"/>
        </w:rPr>
        <w:t xml:space="preserve">, </w:t>
      </w:r>
      <w:r w:rsidR="00144BA2" w:rsidRPr="00136052">
        <w:rPr>
          <w:rFonts w:ascii="Calibri" w:hAnsi="Calibri" w:cs="Calibri"/>
          <w:i/>
          <w:sz w:val="20"/>
          <w:szCs w:val="20"/>
          <w:lang w:val="en-GB"/>
        </w:rPr>
        <w:t>'Biocon-Factsheet'</w:t>
      </w:r>
      <w:r w:rsidR="00144BA2" w:rsidRPr="00136052">
        <w:rPr>
          <w:rFonts w:ascii="Calibri" w:hAnsi="Calibri" w:cs="Calibri"/>
          <w:sz w:val="20"/>
          <w:szCs w:val="20"/>
          <w:lang w:val="en-GB"/>
        </w:rPr>
        <w:t xml:space="preserve">, [Online]. Available </w:t>
      </w:r>
      <w:hyperlink r:id="rId30" w:history="1">
        <w:r w:rsidR="00144BA2" w:rsidRPr="00136052">
          <w:rPr>
            <w:rStyle w:val="mw-editsection"/>
            <w:rFonts w:ascii="Calibri" w:hAnsi="Calibri" w:cs="Calibri"/>
            <w:sz w:val="20"/>
            <w:szCs w:val="20"/>
            <w:lang w:val="en-GB"/>
          </w:rPr>
          <w:t>https://www.biocon.com/docs/Biocon-Factsheet-20201126.pdf</w:t>
        </w:r>
      </w:hyperlink>
      <w:r w:rsidR="00144BA2" w:rsidRPr="00136052">
        <w:rPr>
          <w:rFonts w:ascii="Calibri" w:hAnsi="Calibri" w:cs="Calibri"/>
          <w:sz w:val="20"/>
          <w:szCs w:val="20"/>
          <w:lang w:val="en-GB"/>
        </w:rPr>
        <w:t xml:space="preserve"> [Accessed on 19.12.2020]. </w:t>
      </w:r>
    </w:p>
    <w:p w:rsidR="00B17012" w:rsidRPr="00136052" w:rsidRDefault="00FB4320"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Bicon-Covid19-Outbreak (2020),</w:t>
      </w:r>
      <w:r w:rsidRPr="00136052">
        <w:rPr>
          <w:rFonts w:ascii="Calibri" w:hAnsi="Calibri" w:cs="Calibri"/>
          <w:i/>
          <w:sz w:val="20"/>
          <w:szCs w:val="20"/>
          <w:lang w:val="en-GB"/>
        </w:rPr>
        <w:t xml:space="preserve"> 'Let's fight the Covid-19 outbreak'</w:t>
      </w:r>
      <w:r w:rsidRPr="00136052">
        <w:rPr>
          <w:rFonts w:ascii="Calibri" w:hAnsi="Calibri" w:cs="Calibri"/>
          <w:sz w:val="20"/>
          <w:szCs w:val="20"/>
          <w:lang w:val="en-GB"/>
        </w:rPr>
        <w:t xml:space="preserve">, [Online]. Available at </w:t>
      </w:r>
      <w:hyperlink r:id="rId31" w:history="1">
        <w:r w:rsidRPr="00136052">
          <w:rPr>
            <w:rStyle w:val="mw-editsection"/>
            <w:rFonts w:ascii="Calibri" w:hAnsi="Calibri" w:cs="Calibri"/>
            <w:sz w:val="20"/>
            <w:szCs w:val="20"/>
            <w:lang w:val="en-GB"/>
          </w:rPr>
          <w:t>https://www.biocon.com/biocon-presented-insights-into-clinical-study-that-enabled-dcgi-approval-of-itolizumab-for-covid-19/</w:t>
        </w:r>
      </w:hyperlink>
      <w:r w:rsidRPr="00136052">
        <w:rPr>
          <w:rFonts w:ascii="Calibri" w:hAnsi="Calibri" w:cs="Calibri"/>
          <w:sz w:val="20"/>
          <w:szCs w:val="20"/>
          <w:lang w:val="en-GB"/>
        </w:rPr>
        <w:t xml:space="preserve"> [Accessed on 24.12.2020].</w:t>
      </w:r>
      <w:r w:rsidR="003828F7" w:rsidRPr="00136052">
        <w:rPr>
          <w:rFonts w:ascii="Calibri" w:hAnsi="Calibri" w:cs="Calibri"/>
          <w:sz w:val="20"/>
          <w:szCs w:val="20"/>
          <w:lang w:val="en-GB"/>
        </w:rPr>
        <w:t xml:space="preserve"> </w:t>
      </w:r>
    </w:p>
    <w:p w:rsidR="00027562" w:rsidRPr="00136052" w:rsidRDefault="00027562"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Bicon</w:t>
      </w:r>
      <w:proofErr w:type="spellEnd"/>
      <w:r w:rsidRPr="00136052">
        <w:rPr>
          <w:rFonts w:ascii="Calibri" w:hAnsi="Calibri" w:cs="Calibri"/>
          <w:sz w:val="20"/>
          <w:szCs w:val="20"/>
          <w:lang w:val="en-GB"/>
        </w:rPr>
        <w:t xml:space="preserve"> (201</w:t>
      </w:r>
      <w:r w:rsidRPr="00136052">
        <w:rPr>
          <w:rFonts w:ascii="Calibri" w:hAnsi="Calibri" w:cs="Calibri"/>
          <w:i/>
          <w:sz w:val="20"/>
          <w:szCs w:val="20"/>
          <w:lang w:val="en-GB"/>
        </w:rPr>
        <w:t>0), 'Emerge - New opportunities for Biopharmaceuticals'</w:t>
      </w:r>
      <w:r w:rsidRPr="00136052">
        <w:rPr>
          <w:rFonts w:ascii="Calibri" w:hAnsi="Calibri" w:cs="Calibri"/>
          <w:sz w:val="20"/>
          <w:szCs w:val="20"/>
          <w:lang w:val="en-GB"/>
        </w:rPr>
        <w:t>, [Online]. Available at</w:t>
      </w:r>
      <w:r w:rsidR="005774E0" w:rsidRPr="00136052">
        <w:rPr>
          <w:rFonts w:ascii="Calibri" w:hAnsi="Calibri" w:cs="Calibri"/>
          <w:sz w:val="20"/>
          <w:szCs w:val="20"/>
          <w:lang w:val="en-GB"/>
        </w:rPr>
        <w:t xml:space="preserve"> </w:t>
      </w:r>
      <w:r w:rsidRPr="00136052">
        <w:rPr>
          <w:rFonts w:ascii="Calibri" w:hAnsi="Calibri" w:cs="Calibri"/>
          <w:sz w:val="20"/>
          <w:szCs w:val="20"/>
          <w:lang w:val="en-GB"/>
        </w:rPr>
        <w:t xml:space="preserve"> </w:t>
      </w:r>
      <w:hyperlink r:id="rId32" w:history="1">
        <w:r w:rsidR="005774E0" w:rsidRPr="00136052">
          <w:rPr>
            <w:rStyle w:val="mw-editsection"/>
            <w:rFonts w:ascii="Calibri" w:hAnsi="Calibri" w:cs="Calibri"/>
            <w:sz w:val="20"/>
            <w:szCs w:val="20"/>
            <w:lang w:val="en-GB"/>
          </w:rPr>
          <w:t>htt</w:t>
        </w:r>
        <w:r w:rsidR="005774E0" w:rsidRPr="00136052">
          <w:rPr>
            <w:rStyle w:val="mw-editsection"/>
            <w:rFonts w:ascii="Calibri" w:hAnsi="Calibri" w:cs="Calibri"/>
            <w:sz w:val="20"/>
            <w:szCs w:val="20"/>
            <w:lang w:val="en-GB"/>
          </w:rPr>
          <w:t>p</w:t>
        </w:r>
        <w:r w:rsidR="005774E0" w:rsidRPr="00136052">
          <w:rPr>
            <w:rStyle w:val="mw-editsection"/>
            <w:rFonts w:ascii="Calibri" w:hAnsi="Calibri" w:cs="Calibri"/>
            <w:sz w:val="20"/>
            <w:szCs w:val="20"/>
            <w:lang w:val="en-GB"/>
          </w:rPr>
          <w:t>s://web.archive.org/web/20101026031837/http://biocon.com/docs/AR10-BIOCON.pdf</w:t>
        </w:r>
      </w:hyperlink>
      <w:r w:rsidR="005774E0" w:rsidRPr="00136052">
        <w:rPr>
          <w:rFonts w:ascii="Calibri" w:hAnsi="Calibri" w:cs="Calibri"/>
          <w:sz w:val="20"/>
          <w:szCs w:val="20"/>
          <w:lang w:val="en-GB"/>
        </w:rPr>
        <w:t xml:space="preserve"> </w:t>
      </w:r>
      <w:r w:rsidRPr="00136052">
        <w:rPr>
          <w:rFonts w:ascii="Calibri" w:hAnsi="Calibri" w:cs="Calibri"/>
          <w:sz w:val="20"/>
          <w:szCs w:val="20"/>
          <w:lang w:val="en-GB"/>
        </w:rPr>
        <w:t>[Accessed on 19.12.2020].</w:t>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p>
    <w:p w:rsidR="000A0850" w:rsidRPr="00136052" w:rsidRDefault="00B53486"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Biocon-Foundation (2018), Available at </w:t>
      </w:r>
      <w:hyperlink r:id="rId33" w:history="1">
        <w:r w:rsidRPr="00136052">
          <w:rPr>
            <w:rStyle w:val="mw-editsection"/>
            <w:rFonts w:ascii="Calibri" w:hAnsi="Calibri" w:cs="Calibri"/>
            <w:sz w:val="20"/>
            <w:szCs w:val="20"/>
            <w:lang w:val="en-GB"/>
          </w:rPr>
          <w:t>https://www.bioconfoundation.org/index.html</w:t>
        </w:r>
      </w:hyperlink>
      <w:r w:rsidRPr="00136052">
        <w:rPr>
          <w:rFonts w:ascii="Calibri" w:hAnsi="Calibri" w:cs="Calibri"/>
          <w:sz w:val="20"/>
          <w:szCs w:val="20"/>
          <w:lang w:val="en-GB"/>
        </w:rPr>
        <w:t xml:space="preserve"> [Accessed on </w:t>
      </w:r>
      <w:r w:rsidR="004C41DB" w:rsidRPr="00136052">
        <w:rPr>
          <w:rFonts w:ascii="Calibri" w:hAnsi="Calibri" w:cs="Calibri"/>
          <w:sz w:val="20"/>
          <w:szCs w:val="20"/>
          <w:lang w:val="en-GB"/>
        </w:rPr>
        <w:t>19.12.2020</w:t>
      </w:r>
      <w:r w:rsidRPr="00136052">
        <w:rPr>
          <w:rFonts w:ascii="Calibri" w:hAnsi="Calibri" w:cs="Calibri"/>
          <w:sz w:val="20"/>
          <w:szCs w:val="20"/>
          <w:lang w:val="en-GB"/>
        </w:rPr>
        <w:t>]</w:t>
      </w:r>
      <w:r w:rsidR="004C41DB" w:rsidRPr="00136052">
        <w:rPr>
          <w:rFonts w:ascii="Calibri" w:hAnsi="Calibri" w:cs="Calibri"/>
          <w:sz w:val="20"/>
          <w:szCs w:val="20"/>
          <w:lang w:val="en-GB"/>
        </w:rPr>
        <w:t>.</w:t>
      </w:r>
      <w:r w:rsidR="00D9440B" w:rsidRPr="00136052">
        <w:rPr>
          <w:rFonts w:ascii="Calibri" w:hAnsi="Calibri" w:cs="Calibri"/>
          <w:sz w:val="20"/>
          <w:szCs w:val="20"/>
          <w:lang w:val="en-GB"/>
        </w:rPr>
        <w:tab/>
      </w:r>
    </w:p>
    <w:p w:rsidR="00151337" w:rsidRPr="00136052" w:rsidRDefault="00A02535"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Biocon-Annual Report (2020), Available at </w:t>
      </w:r>
      <w:hyperlink r:id="rId34" w:history="1">
        <w:r w:rsidRPr="00136052">
          <w:rPr>
            <w:rStyle w:val="mw-editsection"/>
            <w:rFonts w:ascii="Calibri" w:hAnsi="Calibri" w:cs="Calibri"/>
            <w:sz w:val="20"/>
            <w:szCs w:val="20"/>
            <w:lang w:val="en-GB"/>
          </w:rPr>
          <w:t>https://www.biocon.com/docs/Biocon_Annual_Report_2020.pdf</w:t>
        </w:r>
      </w:hyperlink>
      <w:r w:rsidRPr="00136052">
        <w:rPr>
          <w:rFonts w:ascii="Calibri" w:hAnsi="Calibri" w:cs="Calibri"/>
          <w:sz w:val="20"/>
          <w:szCs w:val="20"/>
          <w:lang w:val="en-GB"/>
        </w:rPr>
        <w:t xml:space="preserve"> [Accessed on 19.12.2020].</w:t>
      </w:r>
    </w:p>
    <w:p w:rsidR="00646811" w:rsidRPr="00136052" w:rsidRDefault="00646811"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Biocon-</w:t>
      </w:r>
      <w:proofErr w:type="spellStart"/>
      <w:r w:rsidRPr="00136052">
        <w:rPr>
          <w:rFonts w:ascii="Calibri" w:hAnsi="Calibri" w:cs="Calibri"/>
          <w:sz w:val="20"/>
          <w:szCs w:val="20"/>
          <w:lang w:val="en-GB"/>
        </w:rPr>
        <w:t>Biosimilar</w:t>
      </w:r>
      <w:proofErr w:type="spellEnd"/>
      <w:r w:rsidRPr="00136052">
        <w:rPr>
          <w:rFonts w:ascii="Calibri" w:hAnsi="Calibri" w:cs="Calibri"/>
          <w:sz w:val="20"/>
          <w:szCs w:val="20"/>
          <w:lang w:val="en-GB"/>
        </w:rPr>
        <w:t xml:space="preserve"> (2020), </w:t>
      </w:r>
      <w:r w:rsidRPr="00136052">
        <w:rPr>
          <w:rFonts w:ascii="Calibri" w:hAnsi="Calibri" w:cs="Calibri"/>
          <w:i/>
          <w:sz w:val="20"/>
          <w:szCs w:val="20"/>
          <w:lang w:val="en-GB"/>
        </w:rPr>
        <w:t>'Global Scale Manufacturing'</w:t>
      </w:r>
      <w:r w:rsidRPr="00136052">
        <w:rPr>
          <w:rFonts w:ascii="Calibri" w:hAnsi="Calibri" w:cs="Calibri"/>
          <w:sz w:val="20"/>
          <w:szCs w:val="20"/>
          <w:lang w:val="en-GB"/>
        </w:rPr>
        <w:t xml:space="preserve">.[Online]. Available at </w:t>
      </w:r>
      <w:hyperlink r:id="rId35" w:anchor=":~:text=Biocon%20has%20established%20a%20large-scale%2C%20multi-product%2C%20cell%20culture,platforms%20help%20us%20deliver%20novel%20and%20biosimilar%20mAbs." w:history="1">
        <w:r w:rsidRPr="00136052">
          <w:rPr>
            <w:rStyle w:val="Hyperlink"/>
            <w:rFonts w:ascii="Calibri" w:hAnsi="Calibri" w:cs="Calibri"/>
            <w:sz w:val="20"/>
            <w:szCs w:val="20"/>
            <w:lang w:val="en-GB"/>
          </w:rPr>
          <w:t>https://www.biocon.com/businesses/biosimilars/global-scale-manufacturing/#:~:text=Biocon%20has%20established%20a%20large-scale%2C%20multi-product%2C%20cell%20culture,platforms%20help%20us%20deliver%20novel%20and%20biosimilar%20mAbs.</w:t>
        </w:r>
      </w:hyperlink>
      <w:r w:rsidRPr="00136052">
        <w:rPr>
          <w:rFonts w:ascii="Calibri" w:hAnsi="Calibri" w:cs="Calibri"/>
          <w:sz w:val="20"/>
          <w:szCs w:val="20"/>
          <w:lang w:val="en-GB"/>
        </w:rPr>
        <w:t xml:space="preserve"> [Accessed on 27.12.2020].</w:t>
      </w:r>
    </w:p>
    <w:p w:rsidR="006E4546" w:rsidRPr="00136052" w:rsidRDefault="006E4546" w:rsidP="004F1E68">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Biocon-Investor Presentation (2017), [Online]. Available at </w:t>
      </w:r>
      <w:hyperlink r:id="rId36" w:history="1">
        <w:r w:rsidRPr="00136052">
          <w:rPr>
            <w:rStyle w:val="Hyperlink"/>
            <w:rFonts w:ascii="Calibri" w:hAnsi="Calibri" w:cs="Calibri"/>
            <w:sz w:val="20"/>
            <w:szCs w:val="20"/>
            <w:lang w:val="en-GB"/>
          </w:rPr>
          <w:t>https://www.biocon.com/docs/IR_PPT_Feb_2017.pdf</w:t>
        </w:r>
      </w:hyperlink>
      <w:r w:rsidR="008E1594" w:rsidRPr="00136052">
        <w:rPr>
          <w:rFonts w:ascii="Calibri" w:hAnsi="Calibri" w:cs="Calibri"/>
          <w:sz w:val="20"/>
          <w:szCs w:val="20"/>
          <w:lang w:val="en-GB"/>
        </w:rPr>
        <w:t xml:space="preserve"> [Accessed on 27.12.2020].</w:t>
      </w:r>
    </w:p>
    <w:p w:rsidR="00314AA0" w:rsidRPr="00136052" w:rsidRDefault="00314AA0" w:rsidP="004F1E68">
      <w:pPr>
        <w:numPr>
          <w:ilvl w:val="0"/>
          <w:numId w:val="1"/>
        </w:numPr>
        <w:spacing w:line="240" w:lineRule="auto"/>
        <w:rPr>
          <w:rFonts w:ascii="Calibri" w:hAnsi="Calibri" w:cs="Calibri"/>
          <w:i/>
          <w:sz w:val="20"/>
          <w:szCs w:val="20"/>
          <w:lang w:val="en-GB"/>
        </w:rPr>
      </w:pPr>
      <w:r w:rsidRPr="00136052">
        <w:rPr>
          <w:rFonts w:ascii="Calibri" w:hAnsi="Calibri" w:cs="Calibri"/>
          <w:sz w:val="20"/>
          <w:szCs w:val="20"/>
          <w:lang w:val="en-GB"/>
        </w:rPr>
        <w:t>Biocon-EHSS (20</w:t>
      </w:r>
      <w:r w:rsidR="009F50F9" w:rsidRPr="00136052">
        <w:rPr>
          <w:rFonts w:ascii="Calibri" w:hAnsi="Calibri" w:cs="Calibri"/>
          <w:sz w:val="20"/>
          <w:szCs w:val="20"/>
          <w:lang w:val="en-GB"/>
        </w:rPr>
        <w:t>19</w:t>
      </w:r>
      <w:r w:rsidRPr="00136052">
        <w:rPr>
          <w:rFonts w:ascii="Calibri" w:hAnsi="Calibri" w:cs="Calibri"/>
          <w:sz w:val="20"/>
          <w:szCs w:val="20"/>
          <w:lang w:val="en-GB"/>
        </w:rPr>
        <w:t xml:space="preserve">), </w:t>
      </w:r>
      <w:r w:rsidR="009F50F9" w:rsidRPr="00136052">
        <w:rPr>
          <w:rFonts w:ascii="Calibri" w:hAnsi="Calibri" w:cs="Calibri"/>
          <w:i/>
          <w:sz w:val="20"/>
          <w:szCs w:val="20"/>
          <w:lang w:val="en-GB"/>
        </w:rPr>
        <w:t>'</w:t>
      </w:r>
      <w:proofErr w:type="spellStart"/>
      <w:r w:rsidR="009F50F9" w:rsidRPr="00136052">
        <w:rPr>
          <w:rFonts w:ascii="Calibri" w:hAnsi="Calibri" w:cs="Calibri"/>
          <w:i/>
          <w:sz w:val="20"/>
          <w:szCs w:val="20"/>
          <w:lang w:val="en-GB"/>
        </w:rPr>
        <w:t>Environment,Occupational</w:t>
      </w:r>
      <w:proofErr w:type="spellEnd"/>
      <w:r w:rsidR="009F50F9" w:rsidRPr="00136052">
        <w:rPr>
          <w:rFonts w:ascii="Calibri" w:hAnsi="Calibri" w:cs="Calibri"/>
          <w:i/>
          <w:sz w:val="20"/>
          <w:szCs w:val="20"/>
          <w:lang w:val="en-GB"/>
        </w:rPr>
        <w:t xml:space="preserve"> </w:t>
      </w:r>
      <w:proofErr w:type="spellStart"/>
      <w:r w:rsidR="009F50F9" w:rsidRPr="00136052">
        <w:rPr>
          <w:rFonts w:ascii="Calibri" w:hAnsi="Calibri" w:cs="Calibri"/>
          <w:i/>
          <w:sz w:val="20"/>
          <w:szCs w:val="20"/>
          <w:lang w:val="en-GB"/>
        </w:rPr>
        <w:t>Health,Safety</w:t>
      </w:r>
      <w:proofErr w:type="spellEnd"/>
      <w:r w:rsidR="009F50F9" w:rsidRPr="00136052">
        <w:rPr>
          <w:rFonts w:ascii="Calibri" w:hAnsi="Calibri" w:cs="Calibri"/>
          <w:i/>
          <w:sz w:val="20"/>
          <w:szCs w:val="20"/>
          <w:lang w:val="en-GB"/>
        </w:rPr>
        <w:t xml:space="preserve"> &amp; Sustainability Policy'</w:t>
      </w:r>
      <w:r w:rsidR="009F50F9" w:rsidRPr="00136052">
        <w:rPr>
          <w:rFonts w:ascii="Calibri" w:hAnsi="Calibri" w:cs="Calibri"/>
          <w:sz w:val="20"/>
          <w:szCs w:val="20"/>
          <w:lang w:val="en-GB"/>
        </w:rPr>
        <w:t xml:space="preserve"> [Online]. </w:t>
      </w:r>
      <w:hyperlink r:id="rId37" w:history="1">
        <w:r w:rsidR="009F50F9" w:rsidRPr="00136052">
          <w:rPr>
            <w:rStyle w:val="Hyperlink"/>
            <w:rFonts w:ascii="Calibri" w:hAnsi="Calibri" w:cs="Calibri"/>
            <w:sz w:val="20"/>
            <w:szCs w:val="20"/>
            <w:lang w:val="en-GB"/>
          </w:rPr>
          <w:t>https://www.biocon.com/docs/EHSS-Policy.pdf</w:t>
        </w:r>
      </w:hyperlink>
      <w:r w:rsidR="009F50F9" w:rsidRPr="00136052">
        <w:rPr>
          <w:rFonts w:ascii="Calibri" w:hAnsi="Calibri" w:cs="Calibri"/>
          <w:sz w:val="20"/>
          <w:szCs w:val="20"/>
          <w:lang w:val="en-GB"/>
        </w:rPr>
        <w:t xml:space="preserve"> [Accessed on 27.12.2020].</w:t>
      </w:r>
    </w:p>
    <w:p w:rsidR="00A2397A" w:rsidRPr="00136052" w:rsidRDefault="00A2397A" w:rsidP="004F1E68">
      <w:pPr>
        <w:numPr>
          <w:ilvl w:val="0"/>
          <w:numId w:val="1"/>
        </w:numPr>
        <w:spacing w:line="240" w:lineRule="auto"/>
        <w:rPr>
          <w:rFonts w:ascii="Calibri" w:hAnsi="Calibri" w:cs="Calibri"/>
          <w:i/>
          <w:sz w:val="20"/>
          <w:szCs w:val="20"/>
          <w:lang w:val="en-GB"/>
        </w:rPr>
      </w:pPr>
      <w:proofErr w:type="spellStart"/>
      <w:r w:rsidRPr="00136052">
        <w:rPr>
          <w:rFonts w:ascii="Calibri" w:hAnsi="Calibri" w:cs="Calibri"/>
          <w:sz w:val="20"/>
          <w:szCs w:val="20"/>
          <w:lang w:val="en-GB"/>
        </w:rPr>
        <w:t>Bicon</w:t>
      </w:r>
      <w:proofErr w:type="spellEnd"/>
      <w:r w:rsidRPr="00136052">
        <w:rPr>
          <w:rFonts w:ascii="Calibri" w:hAnsi="Calibri" w:cs="Calibri"/>
          <w:sz w:val="20"/>
          <w:szCs w:val="20"/>
          <w:lang w:val="en-GB"/>
        </w:rPr>
        <w:t xml:space="preserve">-Sustainability, (2020). [Online]. Available at  </w:t>
      </w:r>
      <w:hyperlink r:id="rId38" w:history="1">
        <w:r w:rsidR="009866A5" w:rsidRPr="00136052">
          <w:rPr>
            <w:rStyle w:val="Hyperlink"/>
            <w:rFonts w:ascii="Calibri" w:hAnsi="Calibri" w:cs="Calibri"/>
            <w:sz w:val="20"/>
            <w:szCs w:val="20"/>
            <w:lang w:val="en-GB"/>
          </w:rPr>
          <w:t>https://www.biocon.com/responsibility/sustainability/</w:t>
        </w:r>
      </w:hyperlink>
      <w:r w:rsidR="009866A5" w:rsidRPr="00136052">
        <w:rPr>
          <w:rFonts w:ascii="Calibri" w:hAnsi="Calibri" w:cs="Calibri"/>
          <w:sz w:val="20"/>
          <w:szCs w:val="20"/>
          <w:lang w:val="en-GB"/>
        </w:rPr>
        <w:t xml:space="preserve"> [Accessed on 27.12.2020]. </w:t>
      </w:r>
    </w:p>
    <w:p w:rsidR="00F7060B" w:rsidRPr="00136052" w:rsidRDefault="00983491" w:rsidP="00F7060B">
      <w:pPr>
        <w:pStyle w:val="Listenabsatz"/>
        <w:numPr>
          <w:ilvl w:val="0"/>
          <w:numId w:val="1"/>
        </w:numPr>
        <w:spacing w:before="100" w:beforeAutospacing="1" w:after="100" w:afterAutospacing="1" w:line="240" w:lineRule="auto"/>
        <w:rPr>
          <w:rFonts w:ascii="Calibri" w:hAnsi="Calibri" w:cs="Calibri"/>
          <w:sz w:val="20"/>
          <w:szCs w:val="20"/>
          <w:lang w:val="en-GB"/>
        </w:rPr>
      </w:pPr>
      <w:r w:rsidRPr="00136052">
        <w:rPr>
          <w:rFonts w:ascii="Calibri" w:hAnsi="Calibri" w:cs="Calibri"/>
          <w:sz w:val="20"/>
          <w:szCs w:val="20"/>
          <w:lang w:val="en-GB"/>
        </w:rPr>
        <w:lastRenderedPageBreak/>
        <w:t xml:space="preserve">Biocon - Investor Relations 'Financial Factsheet' (2020), [Online]. Available at </w:t>
      </w:r>
      <w:hyperlink r:id="rId39" w:history="1">
        <w:r w:rsidRPr="00136052">
          <w:rPr>
            <w:rFonts w:ascii="Calibri" w:hAnsi="Calibri" w:cs="Calibri"/>
            <w:sz w:val="20"/>
            <w:szCs w:val="20"/>
            <w:lang w:val="en-GB"/>
          </w:rPr>
          <w:t>https://www.biocon.com/investor-relations/fact-sheet/</w:t>
        </w:r>
      </w:hyperlink>
      <w:r w:rsidRPr="00136052">
        <w:rPr>
          <w:rFonts w:ascii="Calibri" w:hAnsi="Calibri" w:cs="Calibri"/>
          <w:sz w:val="20"/>
          <w:szCs w:val="20"/>
          <w:lang w:val="en-GB"/>
        </w:rPr>
        <w:t xml:space="preserve"> [Accessed on 28.12.2020]. </w:t>
      </w:r>
      <w:r w:rsidR="00F7060B" w:rsidRPr="00136052">
        <w:rPr>
          <w:rFonts w:ascii="Calibri" w:hAnsi="Calibri" w:cs="Calibri"/>
          <w:sz w:val="20"/>
          <w:szCs w:val="20"/>
          <w:lang w:val="en-GB"/>
        </w:rPr>
        <w:tab/>
      </w:r>
    </w:p>
    <w:p w:rsidR="004F1E68" w:rsidRPr="00136052" w:rsidRDefault="00151337" w:rsidP="004F1E68">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Bhadoria,V</w:t>
      </w:r>
      <w:proofErr w:type="spellEnd"/>
      <w:r w:rsidRPr="00136052">
        <w:rPr>
          <w:rFonts w:ascii="Calibri" w:hAnsi="Calibri" w:cs="Calibri"/>
          <w:sz w:val="20"/>
          <w:szCs w:val="20"/>
          <w:lang w:val="en-GB"/>
        </w:rPr>
        <w:t xml:space="preserve">. and </w:t>
      </w:r>
      <w:proofErr w:type="spellStart"/>
      <w:r w:rsidRPr="00136052">
        <w:rPr>
          <w:rFonts w:ascii="Calibri" w:hAnsi="Calibri" w:cs="Calibri"/>
          <w:sz w:val="20"/>
          <w:szCs w:val="20"/>
          <w:lang w:val="en-GB"/>
        </w:rPr>
        <w:t>Arora</w:t>
      </w:r>
      <w:proofErr w:type="spellEnd"/>
      <w:r w:rsidRPr="00136052">
        <w:rPr>
          <w:rFonts w:ascii="Calibri" w:hAnsi="Calibri" w:cs="Calibri"/>
          <w:sz w:val="20"/>
          <w:szCs w:val="20"/>
          <w:lang w:val="en-GB"/>
        </w:rPr>
        <w:t>, V. (2017</w:t>
      </w:r>
      <w:r w:rsidRPr="00136052">
        <w:rPr>
          <w:rFonts w:ascii="Calibri" w:hAnsi="Calibri" w:cs="Calibri"/>
          <w:i/>
          <w:sz w:val="20"/>
          <w:szCs w:val="20"/>
          <w:lang w:val="en-GB"/>
        </w:rPr>
        <w:t>), 'A year of opportunities and challenges'</w:t>
      </w:r>
      <w:r w:rsidRPr="00136052">
        <w:rPr>
          <w:rFonts w:ascii="Calibri" w:hAnsi="Calibri" w:cs="Calibri"/>
          <w:sz w:val="20"/>
          <w:szCs w:val="20"/>
          <w:lang w:val="en-GB"/>
        </w:rPr>
        <w:t xml:space="preserve"> 06 January. [Online]. Available at </w:t>
      </w:r>
      <w:hyperlink r:id="rId40" w:history="1">
        <w:r w:rsidRPr="00136052">
          <w:rPr>
            <w:rStyle w:val="mw-editsection"/>
            <w:rFonts w:ascii="Calibri" w:hAnsi="Calibri" w:cs="Calibri"/>
            <w:sz w:val="20"/>
            <w:szCs w:val="20"/>
            <w:lang w:val="en-GB"/>
          </w:rPr>
          <w:t>https://www.expresspharma.in/cover-story/a-year-of-opportunities-and-challenges/</w:t>
        </w:r>
      </w:hyperlink>
      <w:r w:rsidRPr="00136052">
        <w:rPr>
          <w:rFonts w:ascii="Calibri" w:hAnsi="Calibri" w:cs="Calibri"/>
          <w:sz w:val="20"/>
          <w:szCs w:val="20"/>
          <w:lang w:val="en-GB"/>
        </w:rPr>
        <w:t xml:space="preserve"> [Accessed </w:t>
      </w:r>
      <w:r w:rsidR="007E4C97" w:rsidRPr="00136052">
        <w:rPr>
          <w:rFonts w:ascii="Calibri" w:hAnsi="Calibri" w:cs="Calibri"/>
          <w:sz w:val="20"/>
          <w:szCs w:val="20"/>
          <w:lang w:val="en-GB"/>
        </w:rPr>
        <w:t xml:space="preserve">on </w:t>
      </w:r>
      <w:r w:rsidRPr="00136052">
        <w:rPr>
          <w:rFonts w:ascii="Calibri" w:hAnsi="Calibri" w:cs="Calibri"/>
          <w:sz w:val="20"/>
          <w:szCs w:val="20"/>
          <w:lang w:val="en-GB"/>
        </w:rPr>
        <w:t xml:space="preserve">24.12.2020]. </w:t>
      </w:r>
      <w:r w:rsidR="004F1E68" w:rsidRPr="00136052">
        <w:rPr>
          <w:rFonts w:ascii="Calibri" w:hAnsi="Calibri" w:cs="Calibri"/>
          <w:sz w:val="20"/>
          <w:szCs w:val="20"/>
          <w:lang w:val="en-GB"/>
        </w:rPr>
        <w:tab/>
      </w:r>
      <w:r w:rsidR="004F1E68" w:rsidRPr="00136052">
        <w:rPr>
          <w:rFonts w:ascii="Calibri" w:hAnsi="Calibri" w:cs="Calibri"/>
          <w:sz w:val="20"/>
          <w:szCs w:val="20"/>
          <w:lang w:val="en-GB"/>
        </w:rPr>
        <w:tab/>
      </w:r>
      <w:r w:rsidR="004F1E68" w:rsidRPr="00136052">
        <w:rPr>
          <w:rFonts w:ascii="Calibri" w:hAnsi="Calibri" w:cs="Calibri"/>
          <w:sz w:val="20"/>
          <w:szCs w:val="20"/>
          <w:lang w:val="en-GB"/>
        </w:rPr>
        <w:tab/>
      </w:r>
      <w:r w:rsidR="004F1E68" w:rsidRPr="00136052">
        <w:rPr>
          <w:rFonts w:ascii="Calibri" w:hAnsi="Calibri" w:cs="Calibri"/>
          <w:sz w:val="20"/>
          <w:szCs w:val="20"/>
          <w:lang w:val="en-GB"/>
        </w:rPr>
        <w:tab/>
      </w:r>
    </w:p>
    <w:p w:rsidR="00AA764F" w:rsidRPr="00136052" w:rsidRDefault="004F1E68" w:rsidP="004F1E68">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Bright</w:t>
      </w:r>
      <w:r w:rsidR="00C909FB" w:rsidRPr="00136052">
        <w:rPr>
          <w:rFonts w:ascii="Calibri" w:hAnsi="Calibri" w:cs="Calibri"/>
          <w:sz w:val="20"/>
          <w:szCs w:val="20"/>
          <w:lang w:val="en-GB"/>
        </w:rPr>
        <w:t>,D.S</w:t>
      </w:r>
      <w:proofErr w:type="spellEnd"/>
      <w:r w:rsidR="00C909FB" w:rsidRPr="00136052">
        <w:rPr>
          <w:rFonts w:ascii="Calibri" w:hAnsi="Calibri" w:cs="Calibri"/>
          <w:sz w:val="20"/>
          <w:szCs w:val="20"/>
          <w:lang w:val="en-GB"/>
        </w:rPr>
        <w:t>. et. al. (2019)</w:t>
      </w:r>
      <w:r w:rsidR="00C909FB" w:rsidRPr="00136052">
        <w:rPr>
          <w:rFonts w:ascii="Calibri" w:hAnsi="Calibri" w:cs="Calibri"/>
          <w:i/>
          <w:sz w:val="20"/>
          <w:szCs w:val="20"/>
          <w:lang w:val="en-GB"/>
        </w:rPr>
        <w:t>, 'Principles of Management'</w:t>
      </w:r>
      <w:r w:rsidR="00C909FB" w:rsidRPr="00136052">
        <w:rPr>
          <w:rFonts w:ascii="Calibri" w:hAnsi="Calibri" w:cs="Calibri"/>
          <w:sz w:val="20"/>
          <w:szCs w:val="20"/>
          <w:lang w:val="en-GB"/>
        </w:rPr>
        <w:t xml:space="preserve"> </w:t>
      </w:r>
      <w:proofErr w:type="spellStart"/>
      <w:r w:rsidR="00C909FB" w:rsidRPr="00136052">
        <w:rPr>
          <w:rFonts w:ascii="Calibri" w:hAnsi="Calibri" w:cs="Calibri"/>
          <w:sz w:val="20"/>
          <w:szCs w:val="20"/>
          <w:lang w:val="en-GB"/>
        </w:rPr>
        <w:t>Openstax</w:t>
      </w:r>
      <w:proofErr w:type="spellEnd"/>
      <w:r w:rsidR="00C909FB" w:rsidRPr="00136052">
        <w:rPr>
          <w:rFonts w:ascii="Calibri" w:hAnsi="Calibri" w:cs="Calibri"/>
          <w:sz w:val="20"/>
          <w:szCs w:val="20"/>
          <w:lang w:val="en-GB"/>
        </w:rPr>
        <w:t xml:space="preserve">, 20 March [Online]. </w:t>
      </w:r>
      <w:hyperlink r:id="rId41" w:history="1">
        <w:r w:rsidR="00C909FB" w:rsidRPr="00136052">
          <w:rPr>
            <w:rStyle w:val="mw-editsection"/>
            <w:rFonts w:ascii="Calibri" w:hAnsi="Calibri" w:cs="Calibri"/>
            <w:sz w:val="20"/>
            <w:szCs w:val="20"/>
            <w:lang w:val="en-GB"/>
          </w:rPr>
          <w:t>https://openstax.org/details/books/principles-management</w:t>
        </w:r>
      </w:hyperlink>
      <w:r w:rsidR="007E4C97" w:rsidRPr="00136052">
        <w:rPr>
          <w:rFonts w:ascii="Calibri" w:hAnsi="Calibri" w:cs="Calibri"/>
          <w:sz w:val="20"/>
          <w:szCs w:val="20"/>
          <w:lang w:val="en-GB"/>
        </w:rPr>
        <w:t xml:space="preserve"> [Accessed on 27.12.</w:t>
      </w:r>
      <w:r w:rsidR="00C909FB" w:rsidRPr="00136052">
        <w:rPr>
          <w:rFonts w:ascii="Calibri" w:hAnsi="Calibri" w:cs="Calibri"/>
          <w:sz w:val="20"/>
          <w:szCs w:val="20"/>
          <w:lang w:val="en-GB"/>
        </w:rPr>
        <w:t>2020].</w:t>
      </w:r>
    </w:p>
    <w:p w:rsidR="006D7D23" w:rsidRPr="00136052" w:rsidRDefault="006D7D23" w:rsidP="004F1E68">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BSC Designer (</w:t>
      </w:r>
      <w:proofErr w:type="spellStart"/>
      <w:r w:rsidRPr="00136052">
        <w:rPr>
          <w:rFonts w:ascii="Calibri" w:hAnsi="Calibri" w:cs="Calibri"/>
          <w:sz w:val="20"/>
          <w:szCs w:val="20"/>
          <w:lang w:val="en-GB"/>
        </w:rPr>
        <w:t>n.d</w:t>
      </w:r>
      <w:proofErr w:type="spellEnd"/>
      <w:r w:rsidRPr="00136052">
        <w:rPr>
          <w:rFonts w:ascii="Calibri" w:hAnsi="Calibri" w:cs="Calibri"/>
          <w:sz w:val="20"/>
          <w:szCs w:val="20"/>
          <w:lang w:val="en-GB"/>
        </w:rPr>
        <w:t xml:space="preserve">.), 'VRIO Analysis Framework for Strategic Planning'. [Online]. Available at </w:t>
      </w:r>
      <w:hyperlink r:id="rId42" w:history="1">
        <w:r w:rsidRPr="00136052">
          <w:rPr>
            <w:rStyle w:val="Hyperlink"/>
            <w:rFonts w:ascii="Calibri" w:hAnsi="Calibri" w:cs="Calibri"/>
            <w:sz w:val="20"/>
            <w:szCs w:val="20"/>
            <w:lang w:val="en-GB"/>
          </w:rPr>
          <w:t>https://bscdesigner.com/vrio-analysis.htm</w:t>
        </w:r>
      </w:hyperlink>
      <w:r w:rsidRPr="00136052">
        <w:rPr>
          <w:rFonts w:ascii="Calibri" w:hAnsi="Calibri" w:cs="Calibri"/>
          <w:sz w:val="20"/>
          <w:szCs w:val="20"/>
          <w:lang w:val="en-GB"/>
        </w:rPr>
        <w:t xml:space="preserve"> [Accessed on 31.12.2020].</w:t>
      </w:r>
    </w:p>
    <w:p w:rsidR="007E4C97" w:rsidRPr="00136052" w:rsidRDefault="00AA764F" w:rsidP="00AA764F">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Buvailo,A</w:t>
      </w:r>
      <w:proofErr w:type="spellEnd"/>
      <w:r w:rsidRPr="00136052">
        <w:rPr>
          <w:rFonts w:ascii="Calibri" w:hAnsi="Calibri" w:cs="Calibri"/>
          <w:sz w:val="20"/>
          <w:szCs w:val="20"/>
          <w:lang w:val="en-GB"/>
        </w:rPr>
        <w:t>.(2020</w:t>
      </w:r>
      <w:r w:rsidR="007E4C97" w:rsidRPr="00136052">
        <w:rPr>
          <w:rFonts w:ascii="Calibri" w:hAnsi="Calibri" w:cs="Calibri"/>
          <w:sz w:val="20"/>
          <w:szCs w:val="20"/>
          <w:lang w:val="en-GB"/>
        </w:rPr>
        <w:t>a</w:t>
      </w:r>
      <w:r w:rsidRPr="00136052">
        <w:rPr>
          <w:rFonts w:ascii="Calibri" w:hAnsi="Calibri" w:cs="Calibri"/>
          <w:sz w:val="20"/>
          <w:szCs w:val="20"/>
          <w:lang w:val="en-GB"/>
        </w:rPr>
        <w:t xml:space="preserve">), </w:t>
      </w:r>
      <w:r w:rsidRPr="00136052">
        <w:rPr>
          <w:rFonts w:ascii="Calibri" w:hAnsi="Calibri" w:cs="Calibri"/>
          <w:i/>
          <w:sz w:val="20"/>
          <w:szCs w:val="20"/>
          <w:lang w:val="en-GB"/>
        </w:rPr>
        <w:t>'</w:t>
      </w:r>
      <w:proofErr w:type="spellStart"/>
      <w:r w:rsidRPr="00136052">
        <w:rPr>
          <w:rFonts w:ascii="Calibri" w:hAnsi="Calibri" w:cs="Calibri"/>
          <w:i/>
          <w:sz w:val="20"/>
          <w:szCs w:val="20"/>
          <w:lang w:val="en-GB"/>
        </w:rPr>
        <w:t>Pharma</w:t>
      </w:r>
      <w:proofErr w:type="spellEnd"/>
      <w:r w:rsidRPr="00136052">
        <w:rPr>
          <w:rFonts w:ascii="Calibri" w:hAnsi="Calibri" w:cs="Calibri"/>
          <w:i/>
          <w:sz w:val="20"/>
          <w:szCs w:val="20"/>
          <w:lang w:val="en-GB"/>
        </w:rPr>
        <w:t xml:space="preserve"> R&amp;D Outsourcing is on the Rise', </w:t>
      </w:r>
      <w:r w:rsidRPr="00136052">
        <w:rPr>
          <w:rFonts w:ascii="Calibri" w:hAnsi="Calibri" w:cs="Calibri"/>
          <w:sz w:val="20"/>
          <w:szCs w:val="20"/>
          <w:lang w:val="en-GB"/>
        </w:rPr>
        <w:t>BiopharmaTrend.com, [Online].</w:t>
      </w:r>
      <w:r w:rsidRPr="00136052">
        <w:rPr>
          <w:rFonts w:ascii="Calibri" w:hAnsi="Calibri" w:cs="Calibri"/>
          <w:i/>
          <w:sz w:val="20"/>
          <w:szCs w:val="20"/>
          <w:lang w:val="en-GB"/>
        </w:rPr>
        <w:t xml:space="preserve"> </w:t>
      </w:r>
      <w:r w:rsidRPr="00136052">
        <w:rPr>
          <w:rFonts w:ascii="Calibri" w:hAnsi="Calibri" w:cs="Calibri"/>
          <w:sz w:val="20"/>
          <w:szCs w:val="20"/>
          <w:lang w:val="en-GB"/>
        </w:rPr>
        <w:t xml:space="preserve">Available at </w:t>
      </w:r>
      <w:hyperlink r:id="rId43" w:history="1">
        <w:r w:rsidRPr="00136052">
          <w:rPr>
            <w:rStyle w:val="mw-editsection"/>
            <w:rFonts w:ascii="Calibri" w:hAnsi="Calibri" w:cs="Calibri"/>
            <w:sz w:val="20"/>
            <w:szCs w:val="20"/>
            <w:lang w:val="en-GB"/>
          </w:rPr>
          <w:t>https://www.biopharmatrend.com/post/30-pharma-rd-outsourcing-is-on-the-rise/</w:t>
        </w:r>
      </w:hyperlink>
      <w:r w:rsidRPr="00136052">
        <w:rPr>
          <w:rFonts w:ascii="Calibri" w:hAnsi="Calibri" w:cs="Calibri"/>
          <w:sz w:val="20"/>
          <w:szCs w:val="20"/>
          <w:lang w:val="en-GB"/>
        </w:rPr>
        <w:t xml:space="preserve"> [Accessed on 20.12.2020].</w:t>
      </w:r>
      <w:r w:rsidRPr="00136052">
        <w:rPr>
          <w:rFonts w:ascii="Calibri" w:hAnsi="Calibri" w:cs="Calibri"/>
          <w:sz w:val="20"/>
          <w:szCs w:val="20"/>
          <w:lang w:val="en-GB"/>
        </w:rPr>
        <w:tab/>
      </w:r>
    </w:p>
    <w:p w:rsidR="00A6767C" w:rsidRDefault="007E4C97" w:rsidP="00314AA0">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Buvailo,A</w:t>
      </w:r>
      <w:proofErr w:type="spellEnd"/>
      <w:r w:rsidRPr="00136052">
        <w:rPr>
          <w:rFonts w:ascii="Calibri" w:hAnsi="Calibri" w:cs="Calibri"/>
          <w:sz w:val="20"/>
          <w:szCs w:val="20"/>
          <w:lang w:val="en-GB"/>
        </w:rPr>
        <w:t xml:space="preserve">.(2020b), 'The Evolving </w:t>
      </w:r>
      <w:proofErr w:type="spellStart"/>
      <w:r w:rsidRPr="00136052">
        <w:rPr>
          <w:rFonts w:ascii="Calibri" w:hAnsi="Calibri" w:cs="Calibri"/>
          <w:sz w:val="20"/>
          <w:szCs w:val="20"/>
          <w:lang w:val="en-GB"/>
        </w:rPr>
        <w:t>Pharma</w:t>
      </w:r>
      <w:proofErr w:type="spellEnd"/>
      <w:r w:rsidRPr="00136052">
        <w:rPr>
          <w:rFonts w:ascii="Calibri" w:hAnsi="Calibri" w:cs="Calibri"/>
          <w:sz w:val="20"/>
          <w:szCs w:val="20"/>
          <w:lang w:val="en-GB"/>
        </w:rPr>
        <w:t xml:space="preserve"> R&amp;D Outsourcing Industry: A Bird's-eye View'[Online]. Available at </w:t>
      </w:r>
      <w:hyperlink r:id="rId44" w:history="1">
        <w:r w:rsidRPr="00136052">
          <w:rPr>
            <w:rStyle w:val="Hyperlink"/>
            <w:rFonts w:ascii="Calibri" w:hAnsi="Calibri" w:cs="Calibri"/>
            <w:sz w:val="20"/>
            <w:szCs w:val="20"/>
            <w:lang w:val="en-GB"/>
          </w:rPr>
          <w:t>https://www.biopharmatrend.com/post/30-pharma-rd-outsourcing-is-on-the-rise/</w:t>
        </w:r>
      </w:hyperlink>
      <w:r w:rsidRPr="00136052">
        <w:rPr>
          <w:rFonts w:ascii="Calibri" w:hAnsi="Calibri" w:cs="Calibri"/>
          <w:sz w:val="20"/>
          <w:szCs w:val="20"/>
          <w:lang w:val="en-GB"/>
        </w:rPr>
        <w:t xml:space="preserve"> [Accessed on 27.12.2020]</w:t>
      </w:r>
      <w:r w:rsidR="00314AA0" w:rsidRPr="00136052">
        <w:rPr>
          <w:rFonts w:ascii="Calibri" w:hAnsi="Calibri" w:cs="Calibri"/>
          <w:sz w:val="20"/>
          <w:szCs w:val="20"/>
          <w:lang w:val="en-GB"/>
        </w:rPr>
        <w:t>.</w:t>
      </w:r>
    </w:p>
    <w:p w:rsidR="00334CE0" w:rsidRPr="00136052" w:rsidRDefault="00334CE0" w:rsidP="00314AA0">
      <w:pPr>
        <w:numPr>
          <w:ilvl w:val="0"/>
          <w:numId w:val="1"/>
        </w:numPr>
        <w:spacing w:line="240" w:lineRule="auto"/>
        <w:rPr>
          <w:rFonts w:ascii="Calibri" w:hAnsi="Calibri" w:cs="Calibri"/>
          <w:sz w:val="20"/>
          <w:szCs w:val="20"/>
          <w:lang w:val="en-GB"/>
        </w:rPr>
      </w:pPr>
      <w:proofErr w:type="spellStart"/>
      <w:r w:rsidRPr="00334CE0">
        <w:rPr>
          <w:rFonts w:ascii="Calibri" w:hAnsi="Calibri" w:cs="Calibri"/>
          <w:sz w:val="20"/>
          <w:szCs w:val="20"/>
          <w:lang w:val="en-GB"/>
        </w:rPr>
        <w:t>DeVlieger</w:t>
      </w:r>
      <w:proofErr w:type="spellEnd"/>
      <w:r w:rsidRPr="00334CE0">
        <w:rPr>
          <w:rFonts w:ascii="Calibri" w:hAnsi="Calibri" w:cs="Calibri"/>
          <w:sz w:val="20"/>
          <w:szCs w:val="20"/>
          <w:lang w:val="en-GB"/>
        </w:rPr>
        <w:t xml:space="preserve">, R.(2019), 'Generic Strategies Michael Porter', 25 March, [Online]. Available at https://www.calltheone.com/en/consultants/generic-strategies-michael-porter [Accessed on </w:t>
      </w:r>
      <w:r>
        <w:rPr>
          <w:rFonts w:ascii="Calibri" w:hAnsi="Calibri" w:cs="Calibri"/>
          <w:sz w:val="20"/>
          <w:szCs w:val="20"/>
          <w:lang w:val="en-GB"/>
        </w:rPr>
        <w:t>29.12.2020</w:t>
      </w:r>
      <w:r w:rsidRPr="00334CE0">
        <w:rPr>
          <w:rFonts w:ascii="Calibri" w:hAnsi="Calibri" w:cs="Calibri"/>
          <w:sz w:val="20"/>
          <w:szCs w:val="20"/>
          <w:lang w:val="en-GB"/>
        </w:rPr>
        <w:t>]</w:t>
      </w:r>
      <w:r>
        <w:rPr>
          <w:rFonts w:ascii="Calibri" w:hAnsi="Calibri" w:cs="Calibri"/>
          <w:sz w:val="20"/>
          <w:szCs w:val="20"/>
          <w:lang w:val="en-GB"/>
        </w:rPr>
        <w:t>.</w:t>
      </w:r>
    </w:p>
    <w:p w:rsidR="005E21ED" w:rsidRPr="00136052" w:rsidRDefault="00A6767C" w:rsidP="00314AA0">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DW (2020), </w:t>
      </w:r>
      <w:r w:rsidRPr="00136052">
        <w:rPr>
          <w:rFonts w:ascii="Calibri" w:hAnsi="Calibri" w:cs="Calibri"/>
          <w:i/>
          <w:sz w:val="20"/>
          <w:szCs w:val="20"/>
          <w:lang w:val="en-GB"/>
        </w:rPr>
        <w:t>'</w:t>
      </w:r>
      <w:proofErr w:type="spellStart"/>
      <w:r w:rsidRPr="00136052">
        <w:rPr>
          <w:rFonts w:ascii="Calibri" w:hAnsi="Calibri" w:cs="Calibri"/>
          <w:i/>
          <w:sz w:val="20"/>
          <w:szCs w:val="20"/>
          <w:lang w:val="en-GB"/>
        </w:rPr>
        <w:t>Biontech</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macht</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keine</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Gewinne</w:t>
      </w:r>
      <w:proofErr w:type="spellEnd"/>
      <w:r w:rsidRPr="00136052">
        <w:rPr>
          <w:rFonts w:ascii="Calibri" w:hAnsi="Calibri" w:cs="Calibri"/>
          <w:i/>
          <w:sz w:val="20"/>
          <w:szCs w:val="20"/>
          <w:lang w:val="en-GB"/>
        </w:rPr>
        <w:t xml:space="preserve"> - </w:t>
      </w:r>
      <w:proofErr w:type="spellStart"/>
      <w:r w:rsidRPr="00136052">
        <w:rPr>
          <w:rFonts w:ascii="Calibri" w:hAnsi="Calibri" w:cs="Calibri"/>
          <w:i/>
          <w:sz w:val="20"/>
          <w:szCs w:val="20"/>
          <w:lang w:val="en-GB"/>
        </w:rPr>
        <w:t>noch</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nicht</w:t>
      </w:r>
      <w:proofErr w:type="spellEnd"/>
      <w:r w:rsidRPr="00136052">
        <w:rPr>
          <w:rFonts w:ascii="Calibri" w:hAnsi="Calibri" w:cs="Calibri"/>
          <w:i/>
          <w:sz w:val="20"/>
          <w:szCs w:val="20"/>
          <w:lang w:val="en-GB"/>
        </w:rPr>
        <w:t>'</w:t>
      </w:r>
      <w:r w:rsidRPr="00136052">
        <w:rPr>
          <w:rFonts w:ascii="Calibri" w:hAnsi="Calibri" w:cs="Calibri"/>
          <w:sz w:val="20"/>
          <w:szCs w:val="20"/>
          <w:lang w:val="en-GB"/>
        </w:rPr>
        <w:t xml:space="preserve"> 10 November</w:t>
      </w:r>
      <w:r w:rsidR="00107075" w:rsidRPr="00136052">
        <w:rPr>
          <w:rFonts w:ascii="Calibri" w:hAnsi="Calibri" w:cs="Calibri"/>
          <w:sz w:val="20"/>
          <w:szCs w:val="20"/>
          <w:lang w:val="en-GB"/>
        </w:rPr>
        <w:t xml:space="preserve"> [Online]. </w:t>
      </w:r>
      <w:hyperlink r:id="rId45" w:history="1">
        <w:r w:rsidR="00107075" w:rsidRPr="00136052">
          <w:rPr>
            <w:rStyle w:val="Hyperlink"/>
            <w:rFonts w:ascii="Calibri" w:hAnsi="Calibri" w:cs="Calibri"/>
            <w:sz w:val="20"/>
            <w:szCs w:val="20"/>
            <w:lang w:val="en-GB"/>
          </w:rPr>
          <w:t>https://www.dw.com/de/biontech-macht-keine-gewinne-noch-nicht/a-55554293</w:t>
        </w:r>
      </w:hyperlink>
      <w:r w:rsidR="00107075" w:rsidRPr="00136052">
        <w:rPr>
          <w:rFonts w:ascii="Calibri" w:hAnsi="Calibri" w:cs="Calibri"/>
          <w:sz w:val="20"/>
          <w:szCs w:val="20"/>
          <w:lang w:val="en-GB"/>
        </w:rPr>
        <w:t xml:space="preserve"> [Accessed on 27.12.2020].</w:t>
      </w:r>
      <w:r w:rsidR="00235DDC" w:rsidRPr="00136052">
        <w:rPr>
          <w:rFonts w:ascii="Calibri" w:hAnsi="Calibri" w:cs="Calibri"/>
          <w:sz w:val="20"/>
          <w:szCs w:val="20"/>
          <w:lang w:val="en-GB"/>
        </w:rPr>
        <w:tab/>
      </w:r>
    </w:p>
    <w:p w:rsidR="008072BD" w:rsidRDefault="005E21ED" w:rsidP="00314AA0">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CFI (2015), </w:t>
      </w:r>
      <w:r w:rsidRPr="00136052">
        <w:rPr>
          <w:rFonts w:ascii="Calibri" w:hAnsi="Calibri" w:cs="Calibri"/>
          <w:i/>
          <w:sz w:val="20"/>
          <w:szCs w:val="20"/>
          <w:lang w:val="en-GB"/>
        </w:rPr>
        <w:t>'Industry Life Cycle'</w:t>
      </w:r>
      <w:r w:rsidRPr="00136052">
        <w:rPr>
          <w:rFonts w:ascii="Calibri" w:hAnsi="Calibri" w:cs="Calibri"/>
          <w:sz w:val="20"/>
          <w:szCs w:val="20"/>
          <w:lang w:val="en-GB"/>
        </w:rPr>
        <w:t>, Corporate Finance Institute</w:t>
      </w:r>
      <w:r w:rsidR="001D1ACA" w:rsidRPr="00136052">
        <w:rPr>
          <w:rFonts w:ascii="Calibri" w:hAnsi="Calibri" w:cs="Calibri"/>
          <w:sz w:val="20"/>
          <w:szCs w:val="20"/>
          <w:lang w:val="en-GB"/>
        </w:rPr>
        <w:t xml:space="preserve">, [Online]. Available at </w:t>
      </w:r>
      <w:r w:rsidRPr="00136052">
        <w:rPr>
          <w:rFonts w:ascii="Calibri" w:hAnsi="Calibri" w:cs="Calibri"/>
          <w:sz w:val="20"/>
          <w:szCs w:val="20"/>
          <w:lang w:val="en-GB"/>
        </w:rPr>
        <w:t xml:space="preserve"> </w:t>
      </w:r>
      <w:hyperlink r:id="rId46" w:anchor=":~:text=%20What%20is%20the%20Industry%20Life%20Cycle%3F%20,consolidation%20of%20an%20industry.%20Some%20businesses...%20More%20" w:history="1">
        <w:r w:rsidR="001D1ACA" w:rsidRPr="00136052">
          <w:rPr>
            <w:rStyle w:val="Hyperlink"/>
            <w:rFonts w:ascii="Calibri" w:hAnsi="Calibri" w:cs="Calibri"/>
            <w:sz w:val="20"/>
            <w:szCs w:val="20"/>
            <w:lang w:val="en-GB"/>
          </w:rPr>
          <w:t>https://corporatefinanceinstitute.com/resources/knowledge/strategy/industry-life-cycle/#:~:text=%20What%20is%20the%20Industry%20Life%20Cycle%3F%20,consolidation%20of%20an%20industry.%20Some%20businesses...%20More%20</w:t>
        </w:r>
      </w:hyperlink>
      <w:r w:rsidR="001D1ACA" w:rsidRPr="00136052">
        <w:rPr>
          <w:rFonts w:ascii="Calibri" w:hAnsi="Calibri" w:cs="Calibri"/>
          <w:sz w:val="20"/>
          <w:szCs w:val="20"/>
          <w:lang w:val="en-GB"/>
        </w:rPr>
        <w:t xml:space="preserve"> [Accessed on 18.12.2020].</w:t>
      </w:r>
      <w:r w:rsidR="00235DDC" w:rsidRPr="00136052">
        <w:rPr>
          <w:rFonts w:ascii="Calibri" w:hAnsi="Calibri" w:cs="Calibri"/>
          <w:sz w:val="20"/>
          <w:szCs w:val="20"/>
          <w:lang w:val="en-GB"/>
        </w:rPr>
        <w:tab/>
      </w:r>
    </w:p>
    <w:p w:rsidR="004D5F4B" w:rsidRPr="00136052" w:rsidRDefault="008072BD" w:rsidP="00314AA0">
      <w:pPr>
        <w:numPr>
          <w:ilvl w:val="0"/>
          <w:numId w:val="1"/>
        </w:numPr>
        <w:spacing w:line="240" w:lineRule="auto"/>
        <w:rPr>
          <w:rFonts w:ascii="Calibri" w:hAnsi="Calibri" w:cs="Calibri"/>
          <w:sz w:val="20"/>
          <w:szCs w:val="20"/>
          <w:lang w:val="en-GB"/>
        </w:rPr>
      </w:pPr>
      <w:proofErr w:type="spellStart"/>
      <w:r>
        <w:rPr>
          <w:rFonts w:ascii="Calibri" w:hAnsi="Calibri" w:cs="Calibri"/>
          <w:sz w:val="20"/>
          <w:szCs w:val="20"/>
          <w:lang w:val="en-GB"/>
        </w:rPr>
        <w:t>Faulkner,D</w:t>
      </w:r>
      <w:proofErr w:type="spellEnd"/>
      <w:r>
        <w:rPr>
          <w:rFonts w:ascii="Calibri" w:hAnsi="Calibri" w:cs="Calibri"/>
          <w:sz w:val="20"/>
          <w:szCs w:val="20"/>
          <w:lang w:val="en-GB"/>
        </w:rPr>
        <w:t xml:space="preserve">. and </w:t>
      </w:r>
      <w:proofErr w:type="spellStart"/>
      <w:r>
        <w:rPr>
          <w:rFonts w:ascii="Calibri" w:hAnsi="Calibri" w:cs="Calibri"/>
          <w:sz w:val="20"/>
          <w:szCs w:val="20"/>
          <w:lang w:val="en-GB"/>
        </w:rPr>
        <w:t>Campbell,A</w:t>
      </w:r>
      <w:proofErr w:type="spellEnd"/>
      <w:r>
        <w:rPr>
          <w:rFonts w:ascii="Calibri" w:hAnsi="Calibri" w:cs="Calibri"/>
          <w:sz w:val="20"/>
          <w:szCs w:val="20"/>
          <w:lang w:val="en-GB"/>
        </w:rPr>
        <w:t xml:space="preserve">. (2003), </w:t>
      </w:r>
      <w:r w:rsidRPr="00FC3B97">
        <w:rPr>
          <w:rFonts w:ascii="Calibri" w:hAnsi="Calibri" w:cs="Calibri"/>
          <w:i/>
          <w:sz w:val="20"/>
          <w:szCs w:val="20"/>
          <w:lang w:val="en-GB"/>
        </w:rPr>
        <w:t>'The Oxford Handbook of Strategy. A Strategy overvie</w:t>
      </w:r>
      <w:r w:rsidR="00FC3B97" w:rsidRPr="00FC3B97">
        <w:rPr>
          <w:rFonts w:ascii="Calibri" w:hAnsi="Calibri" w:cs="Calibri"/>
          <w:i/>
          <w:sz w:val="20"/>
          <w:szCs w:val="20"/>
          <w:lang w:val="en-GB"/>
        </w:rPr>
        <w:t>w and competitive strategy',</w:t>
      </w:r>
      <w:r w:rsidR="00FC3B97">
        <w:rPr>
          <w:rFonts w:ascii="Calibri" w:hAnsi="Calibri" w:cs="Calibri"/>
          <w:sz w:val="20"/>
          <w:szCs w:val="20"/>
          <w:lang w:val="en-GB"/>
        </w:rPr>
        <w:t xml:space="preserve"> Oxford, Oxford University Press.</w:t>
      </w:r>
      <w:r w:rsidR="00235DDC" w:rsidRPr="00136052">
        <w:rPr>
          <w:rFonts w:ascii="Calibri" w:hAnsi="Calibri" w:cs="Calibri"/>
          <w:sz w:val="20"/>
          <w:szCs w:val="20"/>
          <w:lang w:val="en-GB"/>
        </w:rPr>
        <w:tab/>
      </w:r>
      <w:r w:rsidR="00235DDC" w:rsidRPr="00136052">
        <w:rPr>
          <w:rFonts w:ascii="Calibri" w:hAnsi="Calibri" w:cs="Calibri"/>
          <w:sz w:val="20"/>
          <w:szCs w:val="20"/>
          <w:lang w:val="en-GB"/>
        </w:rPr>
        <w:tab/>
      </w:r>
      <w:r w:rsidR="00235DDC" w:rsidRPr="00136052">
        <w:rPr>
          <w:rFonts w:ascii="Calibri" w:hAnsi="Calibri" w:cs="Calibri"/>
          <w:sz w:val="20"/>
          <w:szCs w:val="20"/>
          <w:lang w:val="en-GB"/>
        </w:rPr>
        <w:tab/>
      </w:r>
      <w:r w:rsidR="00235DDC" w:rsidRPr="00136052">
        <w:rPr>
          <w:rFonts w:ascii="Calibri" w:hAnsi="Calibri" w:cs="Calibri"/>
          <w:sz w:val="20"/>
          <w:szCs w:val="20"/>
          <w:lang w:val="en-GB"/>
        </w:rPr>
        <w:tab/>
      </w:r>
    </w:p>
    <w:p w:rsidR="00235DDC" w:rsidRPr="00136052" w:rsidRDefault="00235DDC" w:rsidP="00AA764F">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GlobalData</w:t>
      </w:r>
      <w:r w:rsidR="004136F1" w:rsidRPr="00136052">
        <w:rPr>
          <w:rFonts w:ascii="Calibri" w:hAnsi="Calibri" w:cs="Calibri"/>
          <w:sz w:val="20"/>
          <w:szCs w:val="20"/>
          <w:lang w:val="en-GB"/>
        </w:rPr>
        <w:t>Healthcare</w:t>
      </w:r>
      <w:proofErr w:type="spellEnd"/>
      <w:r w:rsidRPr="00136052">
        <w:rPr>
          <w:rFonts w:ascii="Calibri" w:hAnsi="Calibri" w:cs="Calibri"/>
          <w:sz w:val="20"/>
          <w:szCs w:val="20"/>
          <w:lang w:val="en-GB"/>
        </w:rPr>
        <w:t xml:space="preserve"> (2020), 'The </w:t>
      </w:r>
      <w:r w:rsidR="004F1E68" w:rsidRPr="00136052">
        <w:rPr>
          <w:rFonts w:ascii="Calibri" w:hAnsi="Calibri" w:cs="Calibri"/>
          <w:sz w:val="20"/>
          <w:szCs w:val="20"/>
          <w:lang w:val="en-GB"/>
        </w:rPr>
        <w:t xml:space="preserve">impact of big </w:t>
      </w:r>
      <w:proofErr w:type="spellStart"/>
      <w:r w:rsidR="004F1E68" w:rsidRPr="00136052">
        <w:rPr>
          <w:rFonts w:ascii="Calibri" w:hAnsi="Calibri" w:cs="Calibri"/>
          <w:sz w:val="20"/>
          <w:szCs w:val="20"/>
          <w:lang w:val="en-GB"/>
        </w:rPr>
        <w:t>pharma</w:t>
      </w:r>
      <w:proofErr w:type="spellEnd"/>
      <w:r w:rsidR="004F1E68" w:rsidRPr="00136052">
        <w:rPr>
          <w:rFonts w:ascii="Calibri" w:hAnsi="Calibri" w:cs="Calibri"/>
          <w:sz w:val="20"/>
          <w:szCs w:val="20"/>
          <w:lang w:val="en-GB"/>
        </w:rPr>
        <w:t xml:space="preserve"> on Covid-19', 23 April. [Online]. Available at </w:t>
      </w:r>
      <w:hyperlink r:id="rId47" w:history="1">
        <w:r w:rsidR="004136F1" w:rsidRPr="00136052">
          <w:rPr>
            <w:rStyle w:val="Hyperlink"/>
            <w:rFonts w:ascii="Calibri" w:hAnsi="Calibri" w:cs="Calibri"/>
            <w:sz w:val="20"/>
            <w:szCs w:val="20"/>
            <w:lang w:val="en-GB"/>
          </w:rPr>
          <w:t>https://www.pharmaceutical-technology.com/comment/covid-19-pharmaceutical-companies-impact/?utm_source=Army%20Technology&amp;utm_medium=website&amp;utm_campaign=Must%20Read&amp;utm_content=Image</w:t>
        </w:r>
      </w:hyperlink>
      <w:r w:rsidR="004136F1" w:rsidRPr="00136052">
        <w:rPr>
          <w:rFonts w:ascii="Calibri" w:hAnsi="Calibri" w:cs="Calibri"/>
          <w:sz w:val="20"/>
          <w:szCs w:val="20"/>
          <w:lang w:val="en-GB"/>
        </w:rPr>
        <w:t xml:space="preserve"> [Accessed on 24.12.2020].</w:t>
      </w:r>
    </w:p>
    <w:p w:rsidR="000D2FF1" w:rsidRPr="00136052" w:rsidRDefault="000D2FF1" w:rsidP="000D2FF1">
      <w:pPr>
        <w:pStyle w:val="Listenabsatz"/>
        <w:numPr>
          <w:ilvl w:val="0"/>
          <w:numId w:val="1"/>
        </w:numPr>
        <w:rPr>
          <w:rFonts w:ascii="Calibri" w:hAnsi="Calibri" w:cs="Calibri"/>
          <w:sz w:val="20"/>
          <w:szCs w:val="20"/>
          <w:lang w:val="en-GB"/>
        </w:rPr>
      </w:pPr>
      <w:proofErr w:type="spellStart"/>
      <w:r w:rsidRPr="00136052">
        <w:rPr>
          <w:rFonts w:ascii="Calibri" w:hAnsi="Calibri" w:cs="Calibri"/>
          <w:sz w:val="20"/>
          <w:szCs w:val="20"/>
          <w:lang w:val="en-GB"/>
        </w:rPr>
        <w:t>Gruber,C</w:t>
      </w:r>
      <w:proofErr w:type="spellEnd"/>
      <w:r w:rsidRPr="00136052">
        <w:rPr>
          <w:rFonts w:ascii="Calibri" w:hAnsi="Calibri" w:cs="Calibri"/>
          <w:sz w:val="20"/>
          <w:szCs w:val="20"/>
          <w:lang w:val="en-GB"/>
        </w:rPr>
        <w:t xml:space="preserve">. (2020), 'The Pharmaceutical Industry 2012 - A comprehensive trend analysis'. [Online]. Available at </w:t>
      </w:r>
      <w:hyperlink r:id="rId48" w:history="1">
        <w:r w:rsidRPr="00136052">
          <w:rPr>
            <w:rStyle w:val="Hyperlink"/>
            <w:rFonts w:ascii="Calibri" w:hAnsi="Calibri" w:cs="Calibri"/>
            <w:sz w:val="20"/>
            <w:szCs w:val="20"/>
            <w:lang w:val="en-GB"/>
          </w:rPr>
          <w:t>https://www.slideserve.com/deana/the-pharmaceutical-industry-2012-a-comprehensive-trend-analysis</w:t>
        </w:r>
      </w:hyperlink>
      <w:r w:rsidRPr="00136052">
        <w:rPr>
          <w:rFonts w:ascii="Calibri" w:hAnsi="Calibri" w:cs="Calibri"/>
          <w:sz w:val="20"/>
          <w:szCs w:val="20"/>
          <w:lang w:val="en-GB"/>
        </w:rPr>
        <w:t xml:space="preserve"> [Accessed on 18.12.2020].</w:t>
      </w:r>
    </w:p>
    <w:p w:rsidR="004D5F4B" w:rsidRPr="00136052" w:rsidRDefault="004D5F4B" w:rsidP="00AA764F">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Guerin,P.J</w:t>
      </w:r>
      <w:proofErr w:type="spellEnd"/>
      <w:r w:rsidRPr="00136052">
        <w:rPr>
          <w:rFonts w:ascii="Calibri" w:hAnsi="Calibri" w:cs="Calibri"/>
          <w:sz w:val="20"/>
          <w:szCs w:val="20"/>
          <w:lang w:val="en-GB"/>
        </w:rPr>
        <w:t>., Singh-</w:t>
      </w:r>
      <w:proofErr w:type="spellStart"/>
      <w:r w:rsidRPr="00136052">
        <w:rPr>
          <w:rFonts w:ascii="Calibri" w:hAnsi="Calibri" w:cs="Calibri"/>
          <w:sz w:val="20"/>
          <w:szCs w:val="20"/>
          <w:lang w:val="en-GB"/>
        </w:rPr>
        <w:t>Phulgenda,S</w:t>
      </w:r>
      <w:proofErr w:type="spellEnd"/>
      <w:r w:rsidRPr="00136052">
        <w:rPr>
          <w:rFonts w:ascii="Calibri" w:hAnsi="Calibri" w:cs="Calibri"/>
          <w:sz w:val="20"/>
          <w:szCs w:val="20"/>
          <w:lang w:val="en-GB"/>
        </w:rPr>
        <w:t xml:space="preserve">. and </w:t>
      </w:r>
      <w:proofErr w:type="spellStart"/>
      <w:r w:rsidRPr="00136052">
        <w:rPr>
          <w:rFonts w:ascii="Calibri" w:hAnsi="Calibri" w:cs="Calibri"/>
          <w:sz w:val="20"/>
          <w:szCs w:val="20"/>
          <w:lang w:val="en-GB"/>
        </w:rPr>
        <w:t>Strub-Wourgaft,N</w:t>
      </w:r>
      <w:proofErr w:type="spellEnd"/>
      <w:r w:rsidRPr="00136052">
        <w:rPr>
          <w:rFonts w:ascii="Calibri" w:hAnsi="Calibri" w:cs="Calibri"/>
          <w:sz w:val="20"/>
          <w:szCs w:val="20"/>
          <w:lang w:val="en-GB"/>
        </w:rPr>
        <w:t xml:space="preserve">., (2020). </w:t>
      </w:r>
      <w:r w:rsidRPr="00136052">
        <w:rPr>
          <w:rFonts w:ascii="Calibri" w:hAnsi="Calibri" w:cs="Calibri"/>
          <w:i/>
          <w:sz w:val="20"/>
          <w:szCs w:val="20"/>
          <w:lang w:val="en-GB"/>
        </w:rPr>
        <w:t>'The consequence of COVID-19 on the global supply of medical products: Why Indian generics matter for the world?'</w:t>
      </w:r>
      <w:r w:rsidRPr="00136052">
        <w:rPr>
          <w:rFonts w:ascii="Calibri" w:hAnsi="Calibri" w:cs="Calibri"/>
          <w:sz w:val="20"/>
          <w:szCs w:val="20"/>
          <w:lang w:val="en-GB"/>
        </w:rPr>
        <w:t> </w:t>
      </w:r>
      <w:r w:rsidRPr="00136052">
        <w:rPr>
          <w:rFonts w:ascii="Calibri" w:hAnsi="Calibri" w:cs="Calibri"/>
          <w:iCs/>
          <w:sz w:val="20"/>
          <w:szCs w:val="20"/>
          <w:lang w:val="en-GB"/>
        </w:rPr>
        <w:t>F1000 research; (</w:t>
      </w:r>
      <w:r w:rsidRPr="00136052">
        <w:rPr>
          <w:rFonts w:ascii="Calibri" w:hAnsi="Calibri" w:cs="Calibri"/>
          <w:bCs/>
          <w:sz w:val="20"/>
          <w:szCs w:val="20"/>
          <w:lang w:val="en-GB"/>
        </w:rPr>
        <w:t>9)</w:t>
      </w:r>
      <w:r w:rsidRPr="00136052">
        <w:rPr>
          <w:rFonts w:ascii="Calibri" w:hAnsi="Calibri" w:cs="Calibri"/>
          <w:sz w:val="20"/>
          <w:szCs w:val="20"/>
          <w:lang w:val="en-GB"/>
        </w:rPr>
        <w:t>, pp. 225.</w:t>
      </w:r>
      <w:r w:rsidR="0060006B" w:rsidRPr="00136052">
        <w:rPr>
          <w:rFonts w:ascii="Calibri" w:hAnsi="Calibri" w:cs="Calibri"/>
          <w:sz w:val="20"/>
          <w:szCs w:val="20"/>
          <w:lang w:val="en-GB"/>
        </w:rPr>
        <w:tab/>
      </w:r>
    </w:p>
    <w:p w:rsidR="00A02535" w:rsidRPr="00136052" w:rsidRDefault="0060006B"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Gupta, S.D. And </w:t>
      </w:r>
      <w:proofErr w:type="spellStart"/>
      <w:r w:rsidRPr="00136052">
        <w:rPr>
          <w:rFonts w:ascii="Calibri" w:hAnsi="Calibri" w:cs="Calibri"/>
          <w:sz w:val="20"/>
          <w:szCs w:val="20"/>
          <w:lang w:val="en-GB"/>
        </w:rPr>
        <w:t>Mathai</w:t>
      </w:r>
      <w:proofErr w:type="spellEnd"/>
      <w:r w:rsidRPr="00136052">
        <w:rPr>
          <w:rFonts w:ascii="Calibri" w:hAnsi="Calibri" w:cs="Calibri"/>
          <w:sz w:val="20"/>
          <w:szCs w:val="20"/>
          <w:lang w:val="en-GB"/>
        </w:rPr>
        <w:t xml:space="preserve"> P (1989), </w:t>
      </w:r>
      <w:r w:rsidRPr="00136052">
        <w:rPr>
          <w:rFonts w:ascii="Calibri" w:hAnsi="Calibri" w:cs="Calibri"/>
          <w:i/>
          <w:sz w:val="20"/>
          <w:szCs w:val="20"/>
          <w:lang w:val="en-GB"/>
        </w:rPr>
        <w:t>'Indian economy witnesses steady but slow growth in 1989'</w:t>
      </w:r>
      <w:r w:rsidRPr="00136052">
        <w:rPr>
          <w:rFonts w:ascii="Calibri" w:hAnsi="Calibri" w:cs="Calibri"/>
          <w:sz w:val="20"/>
          <w:szCs w:val="20"/>
          <w:lang w:val="en-GB"/>
        </w:rPr>
        <w:t xml:space="preserve"> India Today, 15 October [Online]. Available at </w:t>
      </w:r>
      <w:hyperlink r:id="rId49" w:history="1">
        <w:r w:rsidRPr="00136052">
          <w:rPr>
            <w:rStyle w:val="mw-editsection"/>
            <w:rFonts w:ascii="Calibri" w:hAnsi="Calibri" w:cs="Calibri"/>
            <w:sz w:val="20"/>
            <w:szCs w:val="20"/>
            <w:lang w:val="en-GB"/>
          </w:rPr>
          <w:t>https://www.indiatoday.in/magazine/economy/story/19891015-indian-economy-witnesses-steady-but-slow-growth-in-1989-816595-1989-10-15</w:t>
        </w:r>
      </w:hyperlink>
      <w:r w:rsidRPr="00136052">
        <w:rPr>
          <w:rFonts w:ascii="Calibri" w:hAnsi="Calibri" w:cs="Calibri"/>
          <w:sz w:val="20"/>
          <w:szCs w:val="20"/>
          <w:lang w:val="en-GB"/>
        </w:rPr>
        <w:t xml:space="preserve">  [Accessed on 24 December 2020].</w:t>
      </w:r>
    </w:p>
    <w:p w:rsidR="009D2DC3" w:rsidRPr="00136052" w:rsidRDefault="007863F5"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Hamiltion</w:t>
      </w:r>
      <w:proofErr w:type="spellEnd"/>
      <w:r w:rsidRPr="00136052">
        <w:rPr>
          <w:rFonts w:ascii="Calibri" w:hAnsi="Calibri" w:cs="Calibri"/>
          <w:sz w:val="20"/>
          <w:szCs w:val="20"/>
          <w:lang w:val="en-GB"/>
        </w:rPr>
        <w:t>, E. (2020),</w:t>
      </w:r>
      <w:r w:rsidRPr="00136052">
        <w:rPr>
          <w:rFonts w:ascii="Calibri" w:hAnsi="Calibri" w:cs="Calibri"/>
          <w:i/>
          <w:sz w:val="20"/>
          <w:szCs w:val="20"/>
          <w:lang w:val="en-GB"/>
        </w:rPr>
        <w:t xml:space="preserve"> 'The Top 10 Biopharmaceutical Companies in 2020'</w:t>
      </w:r>
      <w:r w:rsidRPr="00136052">
        <w:rPr>
          <w:rFonts w:ascii="Calibri" w:hAnsi="Calibri" w:cs="Calibri"/>
          <w:sz w:val="20"/>
          <w:szCs w:val="20"/>
          <w:lang w:val="en-GB"/>
        </w:rPr>
        <w:t xml:space="preserve"> The Science Times, 13 July. [Online]. Available at </w:t>
      </w:r>
      <w:hyperlink r:id="rId50" w:history="1">
        <w:r w:rsidRPr="00136052">
          <w:rPr>
            <w:rStyle w:val="mw-editsection"/>
            <w:rFonts w:ascii="Calibri" w:hAnsi="Calibri" w:cs="Calibri"/>
            <w:sz w:val="20"/>
            <w:szCs w:val="20"/>
            <w:lang w:val="en-GB"/>
          </w:rPr>
          <w:t>https://www.sciencetimes.com/articles/26440/20200713/biopharmaceutical-companies.htm</w:t>
        </w:r>
      </w:hyperlink>
      <w:r w:rsidRPr="00136052">
        <w:rPr>
          <w:rFonts w:ascii="Calibri" w:hAnsi="Calibri" w:cs="Calibri"/>
          <w:sz w:val="20"/>
          <w:szCs w:val="20"/>
          <w:lang w:val="en-GB"/>
        </w:rPr>
        <w:t xml:space="preserve"> [Accessed on 19.12.2020].</w:t>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p>
    <w:p w:rsidR="007863F5" w:rsidRPr="00136052" w:rsidRDefault="009D2DC3"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Hollensen,S</w:t>
      </w:r>
      <w:proofErr w:type="spellEnd"/>
      <w:r w:rsidRPr="00136052">
        <w:rPr>
          <w:rFonts w:ascii="Calibri" w:hAnsi="Calibri" w:cs="Calibri"/>
          <w:sz w:val="20"/>
          <w:szCs w:val="20"/>
          <w:lang w:val="en-GB"/>
        </w:rPr>
        <w:t>. (2019),</w:t>
      </w:r>
      <w:r w:rsidRPr="00136052">
        <w:rPr>
          <w:rFonts w:ascii="Calibri" w:hAnsi="Calibri" w:cs="Calibri"/>
          <w:i/>
          <w:sz w:val="20"/>
          <w:szCs w:val="20"/>
          <w:lang w:val="en-GB"/>
        </w:rPr>
        <w:t xml:space="preserve"> </w:t>
      </w:r>
      <w:r w:rsidRPr="00136052">
        <w:rPr>
          <w:rFonts w:ascii="Calibri" w:hAnsi="Calibri" w:cs="Calibri"/>
          <w:i/>
          <w:iCs/>
          <w:sz w:val="20"/>
          <w:szCs w:val="20"/>
          <w:lang w:val="en-GB"/>
        </w:rPr>
        <w:t>'Marketing management'. </w:t>
      </w:r>
      <w:r w:rsidR="0056199C" w:rsidRPr="00136052">
        <w:rPr>
          <w:rFonts w:ascii="Calibri" w:hAnsi="Calibri" w:cs="Calibri"/>
          <w:iCs/>
          <w:sz w:val="20"/>
          <w:szCs w:val="20"/>
          <w:lang w:val="en-GB"/>
        </w:rPr>
        <w:t xml:space="preserve">4.ed. </w:t>
      </w:r>
      <w:r w:rsidRPr="00136052">
        <w:rPr>
          <w:rFonts w:ascii="Calibri" w:hAnsi="Calibri" w:cs="Calibri"/>
          <w:sz w:val="20"/>
          <w:szCs w:val="20"/>
          <w:lang w:val="en-GB"/>
        </w:rPr>
        <w:t>Harlow, United Kingdom: Pearson Education Limited.</w:t>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56199C"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p>
    <w:p w:rsidR="00B446CF" w:rsidRPr="00136052" w:rsidRDefault="00B446CF"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lastRenderedPageBreak/>
        <w:t>Hüser</w:t>
      </w:r>
      <w:proofErr w:type="spellEnd"/>
      <w:r w:rsidRPr="00136052">
        <w:rPr>
          <w:rFonts w:ascii="Calibri" w:hAnsi="Calibri" w:cs="Calibri"/>
          <w:sz w:val="20"/>
          <w:szCs w:val="20"/>
          <w:lang w:val="en-GB"/>
        </w:rPr>
        <w:t xml:space="preserve">, T. (2017), </w:t>
      </w:r>
      <w:r w:rsidRPr="00136052">
        <w:rPr>
          <w:rFonts w:ascii="Calibri" w:hAnsi="Calibri" w:cs="Calibri"/>
          <w:i/>
          <w:sz w:val="20"/>
          <w:szCs w:val="20"/>
          <w:lang w:val="en-GB"/>
        </w:rPr>
        <w:t>'</w:t>
      </w:r>
      <w:proofErr w:type="spellStart"/>
      <w:r w:rsidRPr="00136052">
        <w:rPr>
          <w:rFonts w:ascii="Calibri" w:hAnsi="Calibri" w:cs="Calibri"/>
          <w:i/>
          <w:sz w:val="20"/>
          <w:szCs w:val="20"/>
          <w:lang w:val="en-GB"/>
        </w:rPr>
        <w:t>Statuspapier</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Biotechnologie</w:t>
      </w:r>
      <w:proofErr w:type="spellEnd"/>
      <w:r w:rsidRPr="00136052">
        <w:rPr>
          <w:rFonts w:ascii="Calibri" w:hAnsi="Calibri" w:cs="Calibri"/>
          <w:i/>
          <w:sz w:val="20"/>
          <w:szCs w:val="20"/>
          <w:lang w:val="en-GB"/>
        </w:rPr>
        <w:t xml:space="preserve"> - </w:t>
      </w:r>
      <w:proofErr w:type="spellStart"/>
      <w:r w:rsidRPr="00136052">
        <w:rPr>
          <w:rFonts w:ascii="Calibri" w:hAnsi="Calibri" w:cs="Calibri"/>
          <w:i/>
          <w:sz w:val="20"/>
          <w:szCs w:val="20"/>
          <w:lang w:val="en-GB"/>
        </w:rPr>
        <w:t>Wie</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Sieht</w:t>
      </w:r>
      <w:proofErr w:type="spellEnd"/>
      <w:r w:rsidRPr="00136052">
        <w:rPr>
          <w:rFonts w:ascii="Calibri" w:hAnsi="Calibri" w:cs="Calibri"/>
          <w:i/>
          <w:sz w:val="20"/>
          <w:szCs w:val="20"/>
          <w:lang w:val="en-GB"/>
        </w:rPr>
        <w:t xml:space="preserve"> die </w:t>
      </w:r>
      <w:proofErr w:type="spellStart"/>
      <w:r w:rsidRPr="00136052">
        <w:rPr>
          <w:rFonts w:ascii="Calibri" w:hAnsi="Calibri" w:cs="Calibri"/>
          <w:i/>
          <w:sz w:val="20"/>
          <w:szCs w:val="20"/>
          <w:lang w:val="en-GB"/>
        </w:rPr>
        <w:t>biopharmazeutische</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Fabrik</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der</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Zukunft</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aus'</w:t>
      </w:r>
      <w:proofErr w:type="spellEnd"/>
      <w:r w:rsidR="001646AB" w:rsidRPr="00136052">
        <w:rPr>
          <w:rFonts w:ascii="Calibri" w:hAnsi="Calibri" w:cs="Calibri"/>
          <w:i/>
          <w:sz w:val="20"/>
          <w:szCs w:val="20"/>
          <w:lang w:val="en-GB"/>
        </w:rPr>
        <w:t>,</w:t>
      </w:r>
      <w:r w:rsidRPr="00136052">
        <w:rPr>
          <w:rFonts w:ascii="Calibri" w:hAnsi="Calibri" w:cs="Calibri"/>
          <w:i/>
          <w:sz w:val="20"/>
          <w:szCs w:val="20"/>
          <w:lang w:val="en-GB"/>
        </w:rPr>
        <w:t xml:space="preserve"> </w:t>
      </w:r>
      <w:r w:rsidRPr="00136052">
        <w:rPr>
          <w:rFonts w:ascii="Calibri" w:hAnsi="Calibri" w:cs="Calibri"/>
          <w:sz w:val="20"/>
          <w:szCs w:val="20"/>
          <w:lang w:val="en-GB"/>
        </w:rPr>
        <w:t xml:space="preserve">Process, 28 November, [Online]. </w:t>
      </w:r>
      <w:hyperlink r:id="rId51" w:history="1">
        <w:r w:rsidRPr="00136052">
          <w:rPr>
            <w:rStyle w:val="mw-editsection"/>
            <w:rFonts w:ascii="Calibri" w:hAnsi="Calibri" w:cs="Calibri"/>
            <w:sz w:val="20"/>
            <w:szCs w:val="20"/>
            <w:lang w:val="en-GB"/>
          </w:rPr>
          <w:t>https://www.process.vogel.de/wie-sieht-die-biopharmazeutische-fabrik-der-zukunft-aus-a-666510/</w:t>
        </w:r>
      </w:hyperlink>
      <w:r w:rsidRPr="00136052">
        <w:rPr>
          <w:rFonts w:ascii="Calibri" w:hAnsi="Calibri" w:cs="Calibri"/>
          <w:sz w:val="20"/>
          <w:szCs w:val="20"/>
          <w:lang w:val="en-GB"/>
        </w:rPr>
        <w:t xml:space="preserve"> [Accessed on 19.12.2020]. </w:t>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p>
    <w:p w:rsidR="008B27A9" w:rsidRPr="00136052" w:rsidRDefault="00797B22"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Husson</w:t>
      </w:r>
      <w:proofErr w:type="spellEnd"/>
      <w:r w:rsidRPr="00136052">
        <w:rPr>
          <w:rFonts w:ascii="Calibri" w:hAnsi="Calibri" w:cs="Calibri"/>
          <w:sz w:val="20"/>
          <w:szCs w:val="20"/>
          <w:lang w:val="en-GB"/>
        </w:rPr>
        <w:t xml:space="preserve">, University Online, (2018), 'What's the difference between </w:t>
      </w:r>
      <w:proofErr w:type="spellStart"/>
      <w:r w:rsidRPr="00136052">
        <w:rPr>
          <w:rFonts w:ascii="Calibri" w:hAnsi="Calibri" w:cs="Calibri"/>
          <w:sz w:val="20"/>
          <w:szCs w:val="20"/>
          <w:lang w:val="en-GB"/>
        </w:rPr>
        <w:t>Biothech</w:t>
      </w:r>
      <w:proofErr w:type="spellEnd"/>
      <w:r w:rsidRPr="00136052">
        <w:rPr>
          <w:rFonts w:ascii="Calibri" w:hAnsi="Calibri" w:cs="Calibri"/>
          <w:sz w:val="20"/>
          <w:szCs w:val="20"/>
          <w:lang w:val="en-GB"/>
        </w:rPr>
        <w:t xml:space="preserve"> and </w:t>
      </w:r>
      <w:proofErr w:type="spellStart"/>
      <w:r w:rsidRPr="00136052">
        <w:rPr>
          <w:rFonts w:ascii="Calibri" w:hAnsi="Calibri" w:cs="Calibri"/>
          <w:sz w:val="20"/>
          <w:szCs w:val="20"/>
          <w:lang w:val="en-GB"/>
        </w:rPr>
        <w:t>Biopharma</w:t>
      </w:r>
      <w:proofErr w:type="spellEnd"/>
      <w:r w:rsidRPr="00136052">
        <w:rPr>
          <w:rFonts w:ascii="Calibri" w:hAnsi="Calibri" w:cs="Calibri"/>
          <w:sz w:val="20"/>
          <w:szCs w:val="20"/>
          <w:lang w:val="en-GB"/>
        </w:rPr>
        <w:t xml:space="preserve">', 18 July. [Online]. Available at </w:t>
      </w:r>
      <w:hyperlink r:id="rId52" w:anchor=":~:text=Since%20biotech%20refers%20to%20products,biotechnology%20can%20be%20considered%20biopharma.&amp;text=Perhaps%20the%20biggest%20application%20in,drugs%2C%20which%20is%20essentially%20biopharma." w:history="1">
        <w:r w:rsidRPr="00136052">
          <w:rPr>
            <w:rStyle w:val="mw-editsection"/>
            <w:rFonts w:ascii="Calibri" w:hAnsi="Calibri" w:cs="Calibri"/>
            <w:sz w:val="20"/>
            <w:szCs w:val="20"/>
            <w:lang w:val="en-GB"/>
          </w:rPr>
          <w:t>https://online.husson.edu/biotech-and-biopharma/#:~:text=Since%20biotech%20refers%20to%20products,biotechnology%20can%20be%20considered%20biopharma.&amp;text=Perhaps%20the%20biggest%20application%20in,drugs%2C%20which%20is%20essentially%20biopharma.</w:t>
        </w:r>
      </w:hyperlink>
      <w:r w:rsidRPr="00136052">
        <w:rPr>
          <w:rFonts w:ascii="Calibri" w:hAnsi="Calibri" w:cs="Calibri"/>
          <w:sz w:val="20"/>
          <w:szCs w:val="20"/>
          <w:lang w:val="en-GB"/>
        </w:rPr>
        <w:t xml:space="preserve"> [Accessed on 19.12.2020]. </w:t>
      </w:r>
      <w:r w:rsidR="008B27A9" w:rsidRPr="00136052">
        <w:rPr>
          <w:rFonts w:ascii="Calibri" w:hAnsi="Calibri" w:cs="Calibri"/>
          <w:sz w:val="20"/>
          <w:szCs w:val="20"/>
          <w:lang w:val="en-GB"/>
        </w:rPr>
        <w:tab/>
      </w:r>
      <w:r w:rsidR="00D9440B" w:rsidRPr="00136052">
        <w:rPr>
          <w:rFonts w:ascii="Calibri" w:hAnsi="Calibri" w:cs="Calibri"/>
          <w:sz w:val="20"/>
          <w:szCs w:val="20"/>
          <w:lang w:val="en-GB"/>
        </w:rPr>
        <w:tab/>
      </w:r>
    </w:p>
    <w:p w:rsidR="008B27A9" w:rsidRPr="00136052" w:rsidRDefault="008B27A9"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IGE,n.d</w:t>
      </w:r>
      <w:proofErr w:type="spellEnd"/>
      <w:r w:rsidRPr="00136052">
        <w:rPr>
          <w:rFonts w:ascii="Calibri" w:hAnsi="Calibri" w:cs="Calibri"/>
          <w:sz w:val="20"/>
          <w:szCs w:val="20"/>
          <w:lang w:val="en-GB"/>
        </w:rPr>
        <w:t xml:space="preserve">. 'Was </w:t>
      </w:r>
      <w:proofErr w:type="spellStart"/>
      <w:r w:rsidRPr="00136052">
        <w:rPr>
          <w:rFonts w:ascii="Calibri" w:hAnsi="Calibri" w:cs="Calibri"/>
          <w:sz w:val="20"/>
          <w:szCs w:val="20"/>
          <w:lang w:val="en-GB"/>
        </w:rPr>
        <w:t>ist</w:t>
      </w:r>
      <w:proofErr w:type="spellEnd"/>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ein</w:t>
      </w:r>
      <w:proofErr w:type="spellEnd"/>
      <w:r w:rsidRPr="00136052">
        <w:rPr>
          <w:rFonts w:ascii="Calibri" w:hAnsi="Calibri" w:cs="Calibri"/>
          <w:sz w:val="20"/>
          <w:szCs w:val="20"/>
          <w:lang w:val="en-GB"/>
        </w:rPr>
        <w:t xml:space="preserve"> Patent'. [Online]. Available at </w:t>
      </w:r>
      <w:hyperlink r:id="rId53" w:history="1">
        <w:r w:rsidRPr="00136052">
          <w:rPr>
            <w:rStyle w:val="mw-editsection"/>
            <w:rFonts w:ascii="Calibri" w:hAnsi="Calibri" w:cs="Calibri"/>
            <w:sz w:val="20"/>
            <w:szCs w:val="20"/>
            <w:lang w:val="en-GB"/>
          </w:rPr>
          <w:t>https://www.ige.ch/de/etwas-schuetzen/patente/grundlegendes/was-ist-ein-patent.html</w:t>
        </w:r>
      </w:hyperlink>
      <w:r w:rsidRPr="00136052">
        <w:rPr>
          <w:rFonts w:ascii="Calibri" w:hAnsi="Calibri" w:cs="Calibri"/>
          <w:sz w:val="20"/>
          <w:szCs w:val="20"/>
          <w:lang w:val="en-GB"/>
        </w:rPr>
        <w:t xml:space="preserve"> [Accessed on 24.12.2020].</w:t>
      </w:r>
    </w:p>
    <w:p w:rsidR="00D14D9A" w:rsidRPr="00136052" w:rsidRDefault="00D14D9A"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Imarc</w:t>
      </w:r>
      <w:proofErr w:type="spellEnd"/>
      <w:r w:rsidRPr="00136052">
        <w:rPr>
          <w:rFonts w:ascii="Calibri" w:hAnsi="Calibri" w:cs="Calibri"/>
          <w:sz w:val="20"/>
          <w:szCs w:val="20"/>
          <w:lang w:val="en-GB"/>
        </w:rPr>
        <w:t xml:space="preserve"> (2020), </w:t>
      </w:r>
      <w:r w:rsidRPr="00136052">
        <w:rPr>
          <w:rFonts w:ascii="Calibri" w:hAnsi="Calibri" w:cs="Calibri"/>
          <w:i/>
          <w:sz w:val="20"/>
          <w:szCs w:val="20"/>
          <w:lang w:val="en-GB"/>
        </w:rPr>
        <w:t>'Biopharmaceutical Market Size, Share and Analysis 2020-2025'</w:t>
      </w:r>
      <w:r w:rsidRPr="00136052">
        <w:rPr>
          <w:rFonts w:ascii="Calibri" w:hAnsi="Calibri" w:cs="Calibri"/>
          <w:sz w:val="20"/>
          <w:szCs w:val="20"/>
          <w:lang w:val="en-GB"/>
        </w:rPr>
        <w:t xml:space="preserve"> [Online]. Available at </w:t>
      </w:r>
      <w:hyperlink r:id="rId54" w:history="1">
        <w:r w:rsidRPr="00136052">
          <w:rPr>
            <w:rStyle w:val="mw-editsection"/>
            <w:rFonts w:ascii="Calibri" w:hAnsi="Calibri" w:cs="Calibri"/>
            <w:sz w:val="20"/>
            <w:szCs w:val="20"/>
            <w:lang w:val="en-GB"/>
          </w:rPr>
          <w:t>https://www.imarcgroup.com/about-us</w:t>
        </w:r>
      </w:hyperlink>
      <w:r w:rsidRPr="00136052">
        <w:rPr>
          <w:rFonts w:ascii="Calibri" w:hAnsi="Calibri" w:cs="Calibri"/>
          <w:sz w:val="20"/>
          <w:szCs w:val="20"/>
          <w:lang w:val="en-GB"/>
        </w:rPr>
        <w:t xml:space="preserve"> [Accessed on 19.12.2020]. </w:t>
      </w:r>
      <w:r w:rsidR="00D9440B" w:rsidRPr="00136052">
        <w:rPr>
          <w:rFonts w:ascii="Calibri" w:hAnsi="Calibri" w:cs="Calibri"/>
          <w:sz w:val="20"/>
          <w:szCs w:val="20"/>
          <w:lang w:val="en-GB"/>
        </w:rPr>
        <w:tab/>
      </w:r>
    </w:p>
    <w:p w:rsidR="00CC7938" w:rsidRPr="00136052" w:rsidRDefault="0091452D"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Independent (2004),</w:t>
      </w:r>
      <w:r w:rsidRPr="00136052">
        <w:rPr>
          <w:rFonts w:ascii="Calibri" w:hAnsi="Calibri" w:cs="Calibri"/>
          <w:i/>
          <w:sz w:val="20"/>
          <w:szCs w:val="20"/>
          <w:lang w:val="en-GB"/>
        </w:rPr>
        <w:t xml:space="preserve"> 'Irish promise helped </w:t>
      </w:r>
      <w:proofErr w:type="spellStart"/>
      <w:r w:rsidRPr="00136052">
        <w:rPr>
          <w:rFonts w:ascii="Calibri" w:hAnsi="Calibri" w:cs="Calibri"/>
          <w:i/>
          <w:sz w:val="20"/>
          <w:szCs w:val="20"/>
          <w:lang w:val="en-GB"/>
        </w:rPr>
        <w:t>Idnian</w:t>
      </w:r>
      <w:proofErr w:type="spellEnd"/>
      <w:r w:rsidRPr="00136052">
        <w:rPr>
          <w:rFonts w:ascii="Calibri" w:hAnsi="Calibri" w:cs="Calibri"/>
          <w:i/>
          <w:sz w:val="20"/>
          <w:szCs w:val="20"/>
          <w:lang w:val="en-GB"/>
        </w:rPr>
        <w:t xml:space="preserve"> woman's $1bn biotech plan'</w:t>
      </w:r>
      <w:r w:rsidR="00B02EDD" w:rsidRPr="00136052">
        <w:rPr>
          <w:rFonts w:ascii="Calibri" w:hAnsi="Calibri" w:cs="Calibri"/>
          <w:sz w:val="20"/>
          <w:szCs w:val="20"/>
          <w:lang w:val="en-GB"/>
        </w:rPr>
        <w:t xml:space="preserve"> The Independent Ireland</w:t>
      </w:r>
      <w:r w:rsidRPr="00136052">
        <w:rPr>
          <w:rFonts w:ascii="Calibri" w:hAnsi="Calibri" w:cs="Calibri"/>
          <w:sz w:val="20"/>
          <w:szCs w:val="20"/>
          <w:lang w:val="en-GB"/>
        </w:rPr>
        <w:t xml:space="preserve"> [Online]. </w:t>
      </w:r>
      <w:r w:rsidR="00EE3A89" w:rsidRPr="00136052">
        <w:rPr>
          <w:rFonts w:ascii="Calibri" w:hAnsi="Calibri" w:cs="Calibri"/>
          <w:sz w:val="20"/>
          <w:szCs w:val="20"/>
          <w:lang w:val="en-GB"/>
        </w:rPr>
        <w:t xml:space="preserve"> </w:t>
      </w:r>
      <w:hyperlink r:id="rId55" w:history="1">
        <w:r w:rsidR="00B02EDD" w:rsidRPr="00136052">
          <w:rPr>
            <w:rStyle w:val="mw-editsection"/>
            <w:rFonts w:ascii="Calibri" w:hAnsi="Calibri" w:cs="Calibri"/>
            <w:sz w:val="20"/>
            <w:szCs w:val="20"/>
            <w:lang w:val="en-GB"/>
          </w:rPr>
          <w:t>https://www.independent.ie/business/world/irish-promise-helped-indian-womans-1bn-biotech-plan-25903615.html</w:t>
        </w:r>
      </w:hyperlink>
      <w:r w:rsidR="00B02EDD" w:rsidRPr="00136052">
        <w:rPr>
          <w:rFonts w:ascii="Calibri" w:hAnsi="Calibri" w:cs="Calibri"/>
          <w:sz w:val="20"/>
          <w:szCs w:val="20"/>
          <w:lang w:val="en-GB"/>
        </w:rPr>
        <w:t xml:space="preserve"> [Accessed on 18.12.2020].</w:t>
      </w:r>
      <w:r w:rsidR="00CC7938" w:rsidRPr="00136052">
        <w:rPr>
          <w:rFonts w:ascii="Calibri" w:hAnsi="Calibri" w:cs="Calibri"/>
          <w:sz w:val="20"/>
          <w:szCs w:val="20"/>
          <w:lang w:val="en-GB"/>
        </w:rPr>
        <w:tab/>
      </w:r>
    </w:p>
    <w:p w:rsidR="00CC7938" w:rsidRPr="00136052" w:rsidRDefault="00CC7938"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Indian Pharmaceutical Alliance (2019),</w:t>
      </w:r>
      <w:r w:rsidRPr="00136052">
        <w:rPr>
          <w:rFonts w:ascii="Calibri" w:hAnsi="Calibri" w:cs="Calibri"/>
          <w:i/>
          <w:sz w:val="20"/>
          <w:szCs w:val="20"/>
          <w:lang w:val="en-GB"/>
        </w:rPr>
        <w:t xml:space="preserve"> 'The Indian </w:t>
      </w:r>
      <w:proofErr w:type="spellStart"/>
      <w:r w:rsidRPr="00136052">
        <w:rPr>
          <w:rFonts w:ascii="Calibri" w:hAnsi="Calibri" w:cs="Calibri"/>
          <w:i/>
          <w:sz w:val="20"/>
          <w:szCs w:val="20"/>
          <w:lang w:val="en-GB"/>
        </w:rPr>
        <w:t>pharma</w:t>
      </w:r>
      <w:proofErr w:type="spellEnd"/>
      <w:r w:rsidRPr="00136052">
        <w:rPr>
          <w:rFonts w:ascii="Calibri" w:hAnsi="Calibri" w:cs="Calibri"/>
          <w:i/>
          <w:sz w:val="20"/>
          <w:szCs w:val="20"/>
          <w:lang w:val="en-GB"/>
        </w:rPr>
        <w:t xml:space="preserve"> industry - the way forward'</w:t>
      </w:r>
      <w:r w:rsidRPr="00136052">
        <w:rPr>
          <w:rFonts w:ascii="Calibri" w:hAnsi="Calibri" w:cs="Calibri"/>
          <w:sz w:val="20"/>
          <w:szCs w:val="20"/>
          <w:lang w:val="en-GB"/>
        </w:rPr>
        <w:t xml:space="preserve"> [Online]. Available at </w:t>
      </w:r>
      <w:hyperlink r:id="rId56" w:history="1">
        <w:r w:rsidRPr="00136052">
          <w:rPr>
            <w:rStyle w:val="mw-editsection"/>
            <w:rFonts w:ascii="Calibri" w:hAnsi="Calibri" w:cs="Calibri"/>
            <w:sz w:val="20"/>
            <w:szCs w:val="20"/>
            <w:lang w:val="en-GB"/>
          </w:rPr>
          <w:t>https://www.ipa-india.org/wp-content/uploads/2020/10/indian-pharmaceutical-industry-way-forward.pdf</w:t>
        </w:r>
      </w:hyperlink>
      <w:r w:rsidRPr="00136052">
        <w:rPr>
          <w:rFonts w:ascii="Calibri" w:hAnsi="Calibri" w:cs="Calibri"/>
          <w:sz w:val="20"/>
          <w:szCs w:val="20"/>
          <w:lang w:val="en-GB"/>
        </w:rPr>
        <w:t xml:space="preserve"> [Accessed on 24.12.2020].</w:t>
      </w:r>
    </w:p>
    <w:p w:rsidR="00D84E92" w:rsidRPr="00136052" w:rsidRDefault="006D7BB2"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IndustryARC</w:t>
      </w:r>
      <w:proofErr w:type="spellEnd"/>
      <w:r w:rsidRPr="00136052">
        <w:rPr>
          <w:rFonts w:ascii="Calibri" w:hAnsi="Calibri" w:cs="Calibri"/>
          <w:sz w:val="20"/>
          <w:szCs w:val="20"/>
          <w:lang w:val="en-GB"/>
        </w:rPr>
        <w:t xml:space="preserve">,(2019) , </w:t>
      </w:r>
      <w:r w:rsidRPr="00136052">
        <w:rPr>
          <w:rFonts w:ascii="Calibri" w:hAnsi="Calibri" w:cs="Calibri"/>
          <w:i/>
          <w:sz w:val="20"/>
          <w:szCs w:val="20"/>
          <w:lang w:val="en-GB"/>
        </w:rPr>
        <w:t>'Biopharmaceutical Market - Forecast (2020-2025)'</w:t>
      </w:r>
      <w:r w:rsidRPr="00136052">
        <w:rPr>
          <w:rFonts w:ascii="Calibri" w:hAnsi="Calibri" w:cs="Calibri"/>
          <w:sz w:val="20"/>
          <w:szCs w:val="20"/>
          <w:lang w:val="en-GB"/>
        </w:rPr>
        <w:t xml:space="preserve"> [Online]. Available at </w:t>
      </w:r>
      <w:hyperlink r:id="rId57" w:history="1">
        <w:r w:rsidRPr="00136052">
          <w:rPr>
            <w:rStyle w:val="mw-editsection"/>
            <w:rFonts w:ascii="Calibri" w:hAnsi="Calibri" w:cs="Calibri"/>
            <w:sz w:val="20"/>
            <w:szCs w:val="20"/>
            <w:lang w:val="en-GB"/>
          </w:rPr>
          <w:t>https://www.industryarc.com/Report/9586/biopharmaceutical-market.html</w:t>
        </w:r>
      </w:hyperlink>
      <w:r w:rsidRPr="00136052">
        <w:rPr>
          <w:rFonts w:ascii="Calibri" w:hAnsi="Calibri" w:cs="Calibri"/>
          <w:sz w:val="20"/>
          <w:szCs w:val="20"/>
          <w:lang w:val="en-GB"/>
        </w:rPr>
        <w:t xml:space="preserve"> [Accessed on 19.12.2020]. </w:t>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84E92" w:rsidRPr="00136052">
        <w:rPr>
          <w:rFonts w:ascii="Calibri" w:hAnsi="Calibri" w:cs="Calibri"/>
          <w:sz w:val="20"/>
          <w:szCs w:val="20"/>
          <w:lang w:val="en-GB"/>
        </w:rPr>
        <w:tab/>
      </w:r>
      <w:r w:rsidR="00D9440B" w:rsidRPr="00136052">
        <w:rPr>
          <w:rFonts w:ascii="Calibri" w:hAnsi="Calibri" w:cs="Calibri"/>
          <w:sz w:val="20"/>
          <w:szCs w:val="20"/>
          <w:lang w:val="en-GB"/>
        </w:rPr>
        <w:tab/>
      </w:r>
    </w:p>
    <w:p w:rsidR="006D7BB2" w:rsidRPr="00136052" w:rsidRDefault="00D84E92"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Jobber,D</w:t>
      </w:r>
      <w:proofErr w:type="spellEnd"/>
      <w:r w:rsidRPr="00136052">
        <w:rPr>
          <w:rFonts w:ascii="Calibri" w:hAnsi="Calibri" w:cs="Calibri"/>
          <w:sz w:val="20"/>
          <w:szCs w:val="20"/>
          <w:lang w:val="en-GB"/>
        </w:rPr>
        <w:t>. and Ellis-</w:t>
      </w:r>
      <w:proofErr w:type="spellStart"/>
      <w:r w:rsidRPr="00136052">
        <w:rPr>
          <w:rFonts w:ascii="Calibri" w:hAnsi="Calibri" w:cs="Calibri"/>
          <w:sz w:val="20"/>
          <w:szCs w:val="20"/>
          <w:lang w:val="en-GB"/>
        </w:rPr>
        <w:t>Chadwick,F</w:t>
      </w:r>
      <w:proofErr w:type="spellEnd"/>
      <w:r w:rsidRPr="00136052">
        <w:rPr>
          <w:rFonts w:ascii="Calibri" w:hAnsi="Calibri" w:cs="Calibri"/>
          <w:sz w:val="20"/>
          <w:szCs w:val="20"/>
          <w:lang w:val="en-GB"/>
        </w:rPr>
        <w:t xml:space="preserve">. (2016), 'Principles and Practice of Marketing' 8.ed. Maidenhead, </w:t>
      </w:r>
      <w:proofErr w:type="spellStart"/>
      <w:r w:rsidRPr="00136052">
        <w:rPr>
          <w:rFonts w:ascii="Calibri" w:hAnsi="Calibri" w:cs="Calibri"/>
          <w:sz w:val="20"/>
          <w:szCs w:val="20"/>
          <w:lang w:val="en-GB"/>
        </w:rPr>
        <w:t>Birkshire</w:t>
      </w:r>
      <w:proofErr w:type="spellEnd"/>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McGrw</w:t>
      </w:r>
      <w:proofErr w:type="spellEnd"/>
      <w:r w:rsidRPr="00136052">
        <w:rPr>
          <w:rFonts w:ascii="Calibri" w:hAnsi="Calibri" w:cs="Calibri"/>
          <w:sz w:val="20"/>
          <w:szCs w:val="20"/>
          <w:lang w:val="en-GB"/>
        </w:rPr>
        <w:t xml:space="preserve">-Hill Education. </w:t>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p>
    <w:p w:rsidR="00895CCC" w:rsidRDefault="00BA18FB"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Jo</w:t>
      </w:r>
      <w:r w:rsidR="005B3147" w:rsidRPr="00136052">
        <w:rPr>
          <w:rFonts w:ascii="Calibri" w:hAnsi="Calibri" w:cs="Calibri"/>
          <w:sz w:val="20"/>
          <w:szCs w:val="20"/>
          <w:lang w:val="en-GB"/>
        </w:rPr>
        <w:t>hnson,G</w:t>
      </w:r>
      <w:proofErr w:type="spellEnd"/>
      <w:r w:rsidR="005B3147" w:rsidRPr="00136052">
        <w:rPr>
          <w:rFonts w:ascii="Calibri" w:hAnsi="Calibri" w:cs="Calibri"/>
          <w:sz w:val="20"/>
          <w:szCs w:val="20"/>
          <w:lang w:val="en-GB"/>
        </w:rPr>
        <w:t xml:space="preserve">., </w:t>
      </w:r>
      <w:proofErr w:type="spellStart"/>
      <w:r w:rsidR="005B3147" w:rsidRPr="00136052">
        <w:rPr>
          <w:rFonts w:ascii="Calibri" w:hAnsi="Calibri" w:cs="Calibri"/>
          <w:sz w:val="20"/>
          <w:szCs w:val="20"/>
          <w:lang w:val="en-GB"/>
        </w:rPr>
        <w:t>Scholes,K</w:t>
      </w:r>
      <w:proofErr w:type="spellEnd"/>
      <w:r w:rsidR="005B3147" w:rsidRPr="00136052">
        <w:rPr>
          <w:rFonts w:ascii="Calibri" w:hAnsi="Calibri" w:cs="Calibri"/>
          <w:sz w:val="20"/>
          <w:szCs w:val="20"/>
          <w:lang w:val="en-GB"/>
        </w:rPr>
        <w:t xml:space="preserve">., and </w:t>
      </w:r>
      <w:proofErr w:type="spellStart"/>
      <w:r w:rsidR="005B3147" w:rsidRPr="00136052">
        <w:rPr>
          <w:rFonts w:ascii="Calibri" w:hAnsi="Calibri" w:cs="Calibri"/>
          <w:sz w:val="20"/>
          <w:szCs w:val="20"/>
          <w:lang w:val="en-GB"/>
        </w:rPr>
        <w:t>Whi</w:t>
      </w:r>
      <w:r w:rsidR="00961370" w:rsidRPr="00136052">
        <w:rPr>
          <w:rFonts w:ascii="Calibri" w:hAnsi="Calibri" w:cs="Calibri"/>
          <w:sz w:val="20"/>
          <w:szCs w:val="20"/>
          <w:lang w:val="en-GB"/>
        </w:rPr>
        <w:t>ttington,R</w:t>
      </w:r>
      <w:proofErr w:type="spellEnd"/>
      <w:r w:rsidR="00961370" w:rsidRPr="00136052">
        <w:rPr>
          <w:rFonts w:ascii="Calibri" w:hAnsi="Calibri" w:cs="Calibri"/>
          <w:sz w:val="20"/>
          <w:szCs w:val="20"/>
          <w:lang w:val="en-GB"/>
        </w:rPr>
        <w:t>., (200</w:t>
      </w:r>
      <w:r w:rsidR="005B3147" w:rsidRPr="00136052">
        <w:rPr>
          <w:rFonts w:ascii="Calibri" w:hAnsi="Calibri" w:cs="Calibri"/>
          <w:sz w:val="20"/>
          <w:szCs w:val="20"/>
          <w:lang w:val="en-GB"/>
        </w:rPr>
        <w:t>8),</w:t>
      </w:r>
      <w:r w:rsidR="005B3147" w:rsidRPr="00136052">
        <w:rPr>
          <w:rFonts w:ascii="Calibri" w:hAnsi="Calibri" w:cs="Calibri"/>
          <w:i/>
          <w:sz w:val="20"/>
          <w:szCs w:val="20"/>
          <w:lang w:val="en-GB"/>
        </w:rPr>
        <w:t xml:space="preserve"> 'Exploring Corporate Strategy'</w:t>
      </w:r>
      <w:r w:rsidR="005B3147" w:rsidRPr="00136052">
        <w:rPr>
          <w:rFonts w:ascii="Calibri" w:hAnsi="Calibri" w:cs="Calibri"/>
          <w:sz w:val="20"/>
          <w:szCs w:val="20"/>
          <w:lang w:val="en-GB"/>
        </w:rPr>
        <w:t xml:space="preserve">, 8 ed., Harlow, England, Pearson </w:t>
      </w:r>
      <w:r w:rsidR="004669ED" w:rsidRPr="00136052">
        <w:rPr>
          <w:rFonts w:ascii="Calibri" w:hAnsi="Calibri" w:cs="Calibri"/>
          <w:sz w:val="20"/>
          <w:szCs w:val="20"/>
          <w:lang w:val="en-GB"/>
        </w:rPr>
        <w:t>Education Limited.</w:t>
      </w:r>
    </w:p>
    <w:p w:rsidR="008B27A9" w:rsidRPr="00895CCC" w:rsidRDefault="00895CCC" w:rsidP="00D9440B">
      <w:pPr>
        <w:numPr>
          <w:ilvl w:val="0"/>
          <w:numId w:val="1"/>
        </w:numPr>
        <w:spacing w:line="240" w:lineRule="auto"/>
        <w:rPr>
          <w:rFonts w:ascii="Calibri" w:hAnsi="Calibri" w:cs="Calibri"/>
          <w:sz w:val="20"/>
          <w:szCs w:val="20"/>
          <w:lang w:val="en-GB"/>
        </w:rPr>
      </w:pPr>
      <w:proofErr w:type="spellStart"/>
      <w:r w:rsidRPr="00895CCC">
        <w:rPr>
          <w:rFonts w:ascii="Calibri" w:hAnsi="Calibri" w:cs="Calibri"/>
          <w:sz w:val="20"/>
          <w:szCs w:val="20"/>
          <w:lang w:val="en-GB"/>
        </w:rPr>
        <w:t>Kauffeld,R.,Abhishek</w:t>
      </w:r>
      <w:proofErr w:type="spellEnd"/>
      <w:r w:rsidRPr="00895CCC">
        <w:rPr>
          <w:rFonts w:ascii="Calibri" w:hAnsi="Calibri" w:cs="Calibri"/>
          <w:sz w:val="20"/>
          <w:szCs w:val="20"/>
          <w:lang w:val="en-GB"/>
        </w:rPr>
        <w:t xml:space="preserve">, M, and </w:t>
      </w:r>
      <w:proofErr w:type="spellStart"/>
      <w:r w:rsidRPr="00895CCC">
        <w:rPr>
          <w:rFonts w:ascii="Calibri" w:hAnsi="Calibri" w:cs="Calibri"/>
          <w:sz w:val="20"/>
          <w:szCs w:val="20"/>
          <w:lang w:val="en-GB"/>
        </w:rPr>
        <w:t>Higgins,S</w:t>
      </w:r>
      <w:proofErr w:type="spellEnd"/>
      <w:r w:rsidRPr="00895CCC">
        <w:rPr>
          <w:rFonts w:ascii="Calibri" w:hAnsi="Calibri" w:cs="Calibri"/>
          <w:sz w:val="20"/>
          <w:szCs w:val="20"/>
          <w:lang w:val="en-GB"/>
        </w:rPr>
        <w:t xml:space="preserve">. (2009), </w:t>
      </w:r>
      <w:r w:rsidRPr="00895CCC">
        <w:rPr>
          <w:rFonts w:ascii="Calibri" w:hAnsi="Calibri" w:cs="Calibri"/>
          <w:i/>
          <w:sz w:val="20"/>
          <w:szCs w:val="20"/>
          <w:lang w:val="en-GB"/>
        </w:rPr>
        <w:t>'Green is a strategy'</w:t>
      </w:r>
      <w:r w:rsidRPr="00895CCC">
        <w:rPr>
          <w:rFonts w:ascii="Calibri" w:hAnsi="Calibri" w:cs="Calibri"/>
          <w:sz w:val="20"/>
          <w:szCs w:val="20"/>
          <w:lang w:val="en-GB"/>
        </w:rPr>
        <w:t xml:space="preserve">, [Online]. Available at: </w:t>
      </w:r>
      <w:hyperlink r:id="rId58" w:history="1">
        <w:r w:rsidRPr="00895CCC">
          <w:rPr>
            <w:rStyle w:val="Hyperlink"/>
            <w:rFonts w:ascii="Calibri" w:hAnsi="Calibri" w:cs="Calibri"/>
            <w:sz w:val="20"/>
            <w:szCs w:val="20"/>
            <w:lang w:val="en-GB"/>
          </w:rPr>
          <w:t>https://www.strategy-business.com/article/00013?gko=810d6</w:t>
        </w:r>
      </w:hyperlink>
      <w:r w:rsidRPr="00895CCC">
        <w:rPr>
          <w:rFonts w:ascii="Calibri" w:hAnsi="Calibri" w:cs="Calibri"/>
          <w:sz w:val="20"/>
          <w:szCs w:val="20"/>
          <w:lang w:val="en-GB"/>
        </w:rPr>
        <w:t xml:space="preserve"> [Accessed on 2.1.2021].</w:t>
      </w:r>
      <w:r w:rsidR="00D84E92" w:rsidRPr="00895CCC">
        <w:rPr>
          <w:rFonts w:ascii="Calibri" w:hAnsi="Calibri" w:cs="Calibri"/>
          <w:sz w:val="20"/>
          <w:szCs w:val="20"/>
          <w:lang w:val="en-GB"/>
        </w:rPr>
        <w:tab/>
      </w:r>
      <w:r w:rsidR="00D84E92" w:rsidRPr="00895CCC">
        <w:rPr>
          <w:rFonts w:ascii="Calibri" w:hAnsi="Calibri" w:cs="Calibri"/>
          <w:sz w:val="20"/>
          <w:szCs w:val="20"/>
          <w:lang w:val="en-GB"/>
        </w:rPr>
        <w:tab/>
      </w:r>
    </w:p>
    <w:p w:rsidR="008B27A9" w:rsidRPr="00136052" w:rsidRDefault="008B27A9" w:rsidP="00D9440B">
      <w:pPr>
        <w:numPr>
          <w:ilvl w:val="0"/>
          <w:numId w:val="1"/>
        </w:numPr>
        <w:spacing w:line="240" w:lineRule="auto"/>
        <w:rPr>
          <w:rFonts w:ascii="Calibri" w:hAnsi="Calibri" w:cs="Calibri"/>
          <w:sz w:val="20"/>
          <w:szCs w:val="20"/>
          <w:lang w:val="en-GB"/>
        </w:rPr>
      </w:pPr>
      <w:proofErr w:type="spellStart"/>
      <w:r w:rsidRPr="00895CCC">
        <w:rPr>
          <w:rFonts w:ascii="Calibri" w:hAnsi="Calibri" w:cs="Calibri"/>
          <w:sz w:val="20"/>
          <w:szCs w:val="20"/>
          <w:lang w:val="en-GB"/>
        </w:rPr>
        <w:t>Kenton,W</w:t>
      </w:r>
      <w:proofErr w:type="spellEnd"/>
      <w:r w:rsidRPr="00895CCC">
        <w:rPr>
          <w:rFonts w:ascii="Calibri" w:hAnsi="Calibri" w:cs="Calibri"/>
          <w:sz w:val="20"/>
          <w:szCs w:val="20"/>
          <w:lang w:val="en-GB"/>
        </w:rPr>
        <w:t>. (2020),</w:t>
      </w:r>
      <w:r w:rsidRPr="00895CCC">
        <w:rPr>
          <w:rFonts w:ascii="Calibri" w:hAnsi="Calibri" w:cs="Calibri"/>
          <w:i/>
          <w:sz w:val="20"/>
          <w:szCs w:val="20"/>
          <w:lang w:val="en-GB"/>
        </w:rPr>
        <w:t xml:space="preserve"> 'Patent'</w:t>
      </w:r>
      <w:r w:rsidRPr="00895CCC">
        <w:rPr>
          <w:rFonts w:ascii="Calibri" w:hAnsi="Calibri" w:cs="Calibri"/>
          <w:sz w:val="20"/>
          <w:szCs w:val="20"/>
          <w:lang w:val="en-GB"/>
        </w:rPr>
        <w:t xml:space="preserve"> </w:t>
      </w:r>
      <w:proofErr w:type="spellStart"/>
      <w:r w:rsidRPr="00895CCC">
        <w:rPr>
          <w:rFonts w:ascii="Calibri" w:hAnsi="Calibri" w:cs="Calibri"/>
          <w:sz w:val="20"/>
          <w:szCs w:val="20"/>
          <w:lang w:val="en-GB"/>
        </w:rPr>
        <w:t>Investopedia</w:t>
      </w:r>
      <w:proofErr w:type="spellEnd"/>
      <w:r w:rsidRPr="00895CCC">
        <w:rPr>
          <w:rFonts w:ascii="Calibri" w:hAnsi="Calibri" w:cs="Calibri"/>
          <w:sz w:val="20"/>
          <w:szCs w:val="20"/>
          <w:lang w:val="en-GB"/>
        </w:rPr>
        <w:t xml:space="preserve">, 22 April. [Online]. Available at </w:t>
      </w:r>
      <w:hyperlink r:id="rId59" w:history="1">
        <w:r w:rsidRPr="00895CCC">
          <w:rPr>
            <w:rStyle w:val="mw-editsection"/>
            <w:rFonts w:ascii="Calibri" w:hAnsi="Calibri" w:cs="Calibri"/>
            <w:sz w:val="20"/>
            <w:szCs w:val="20"/>
            <w:lang w:val="en-GB"/>
          </w:rPr>
          <w:t>https://www.investopedia.com/terms/p/patent.asp</w:t>
        </w:r>
      </w:hyperlink>
      <w:r w:rsidRPr="00895CCC">
        <w:rPr>
          <w:rFonts w:ascii="Calibri" w:hAnsi="Calibri" w:cs="Calibri"/>
          <w:sz w:val="20"/>
          <w:szCs w:val="20"/>
          <w:lang w:val="en-GB"/>
        </w:rPr>
        <w:t xml:space="preserve"> [Accessed on 24.12.2020]. </w:t>
      </w:r>
      <w:r w:rsidR="00D84E92" w:rsidRPr="00895CCC">
        <w:rPr>
          <w:rFonts w:ascii="Calibri" w:hAnsi="Calibri" w:cs="Calibri"/>
          <w:sz w:val="20"/>
          <w:szCs w:val="20"/>
          <w:lang w:val="en-GB"/>
        </w:rPr>
        <w:tab/>
      </w:r>
    </w:p>
    <w:p w:rsidR="004669ED" w:rsidRPr="00136052" w:rsidRDefault="004669ED"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Kotler</w:t>
      </w:r>
      <w:proofErr w:type="spellEnd"/>
      <w:r w:rsidRPr="00136052">
        <w:rPr>
          <w:rFonts w:ascii="Calibri" w:hAnsi="Calibri" w:cs="Calibri"/>
          <w:sz w:val="20"/>
          <w:szCs w:val="20"/>
          <w:lang w:val="en-GB"/>
        </w:rPr>
        <w:t xml:space="preserve">, P., Keller, K.L., Brady, M., and </w:t>
      </w:r>
      <w:proofErr w:type="spellStart"/>
      <w:r w:rsidRPr="00136052">
        <w:rPr>
          <w:rFonts w:ascii="Calibri" w:hAnsi="Calibri" w:cs="Calibri"/>
          <w:sz w:val="20"/>
          <w:szCs w:val="20"/>
          <w:lang w:val="en-GB"/>
        </w:rPr>
        <w:t>Hansen,T</w:t>
      </w:r>
      <w:proofErr w:type="spellEnd"/>
      <w:r w:rsidRPr="00136052">
        <w:rPr>
          <w:rFonts w:ascii="Calibri" w:hAnsi="Calibri" w:cs="Calibri"/>
          <w:sz w:val="20"/>
          <w:szCs w:val="20"/>
          <w:lang w:val="en-GB"/>
        </w:rPr>
        <w:t>. (2019), 'Marketing Management', 4 ed. Harlow, England, Pearson Education Ltd.</w:t>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p>
    <w:p w:rsidR="0010351C" w:rsidRPr="00136052" w:rsidRDefault="001646AB"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Langer, A. and </w:t>
      </w:r>
      <w:proofErr w:type="spellStart"/>
      <w:r w:rsidRPr="00136052">
        <w:rPr>
          <w:rFonts w:ascii="Calibri" w:hAnsi="Calibri" w:cs="Calibri"/>
          <w:sz w:val="20"/>
          <w:szCs w:val="20"/>
          <w:lang w:val="en-GB"/>
        </w:rPr>
        <w:t>Mehnert</w:t>
      </w:r>
      <w:proofErr w:type="spellEnd"/>
      <w:r w:rsidRPr="00136052">
        <w:rPr>
          <w:rFonts w:ascii="Calibri" w:hAnsi="Calibri" w:cs="Calibri"/>
          <w:sz w:val="20"/>
          <w:szCs w:val="20"/>
          <w:lang w:val="en-GB"/>
        </w:rPr>
        <w:t>, W. (2019)</w:t>
      </w:r>
      <w:r w:rsidRPr="00136052">
        <w:rPr>
          <w:rFonts w:ascii="Calibri" w:hAnsi="Calibri" w:cs="Calibri"/>
          <w:i/>
          <w:sz w:val="20"/>
          <w:szCs w:val="20"/>
          <w:lang w:val="en-GB"/>
        </w:rPr>
        <w:t>, '</w:t>
      </w:r>
      <w:proofErr w:type="spellStart"/>
      <w:r w:rsidRPr="00136052">
        <w:rPr>
          <w:rFonts w:ascii="Calibri" w:hAnsi="Calibri" w:cs="Calibri"/>
          <w:i/>
          <w:sz w:val="20"/>
          <w:szCs w:val="20"/>
          <w:lang w:val="en-GB"/>
        </w:rPr>
        <w:t>Biopharmazie</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Pharmakokinetik</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Bioverfügbarkeit</w:t>
      </w:r>
      <w:proofErr w:type="spellEnd"/>
      <w:r w:rsidRPr="00136052">
        <w:rPr>
          <w:rFonts w:ascii="Calibri" w:hAnsi="Calibri" w:cs="Calibri"/>
          <w:i/>
          <w:sz w:val="20"/>
          <w:szCs w:val="20"/>
          <w:lang w:val="en-GB"/>
        </w:rPr>
        <w:t>, Biotransformation'</w:t>
      </w:r>
      <w:r w:rsidR="00726007" w:rsidRPr="00136052">
        <w:rPr>
          <w:rFonts w:ascii="Calibri" w:hAnsi="Calibri" w:cs="Calibri"/>
          <w:sz w:val="20"/>
          <w:szCs w:val="20"/>
          <w:lang w:val="en-GB"/>
        </w:rPr>
        <w:t>, 5 ed</w:t>
      </w:r>
      <w:r w:rsidRPr="00136052">
        <w:rPr>
          <w:rFonts w:ascii="Calibri" w:hAnsi="Calibri" w:cs="Calibri"/>
          <w:sz w:val="20"/>
          <w:szCs w:val="20"/>
          <w:lang w:val="en-GB"/>
        </w:rPr>
        <w:t xml:space="preserve">., Stuttgart, </w:t>
      </w:r>
      <w:proofErr w:type="spellStart"/>
      <w:r w:rsidRPr="00136052">
        <w:rPr>
          <w:rFonts w:ascii="Calibri" w:hAnsi="Calibri" w:cs="Calibri"/>
          <w:sz w:val="20"/>
          <w:szCs w:val="20"/>
          <w:lang w:val="en-GB"/>
        </w:rPr>
        <w:t>Wissenschaftliche</w:t>
      </w:r>
      <w:proofErr w:type="spellEnd"/>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Verlagsgesellschaft</w:t>
      </w:r>
      <w:proofErr w:type="spellEnd"/>
      <w:r w:rsidRPr="00136052">
        <w:rPr>
          <w:rFonts w:ascii="Calibri" w:hAnsi="Calibri" w:cs="Calibri"/>
          <w:sz w:val="20"/>
          <w:szCs w:val="20"/>
          <w:lang w:val="en-GB"/>
        </w:rPr>
        <w:t xml:space="preserve"> Stuttgart.</w:t>
      </w:r>
    </w:p>
    <w:p w:rsidR="001646AB" w:rsidRPr="00136052" w:rsidRDefault="0010351C" w:rsidP="0010351C">
      <w:pPr>
        <w:pStyle w:val="Listenabsatz"/>
        <w:numPr>
          <w:ilvl w:val="0"/>
          <w:numId w:val="1"/>
        </w:numPr>
        <w:rPr>
          <w:rFonts w:ascii="Calibri" w:hAnsi="Calibri" w:cs="Calibri"/>
          <w:sz w:val="20"/>
          <w:szCs w:val="20"/>
          <w:lang w:val="en-GB"/>
        </w:rPr>
      </w:pPr>
      <w:proofErr w:type="spellStart"/>
      <w:r w:rsidRPr="00136052">
        <w:rPr>
          <w:rFonts w:ascii="Calibri" w:hAnsi="Calibri" w:cs="Calibri"/>
          <w:sz w:val="20"/>
          <w:szCs w:val="20"/>
          <w:lang w:val="en-GB"/>
        </w:rPr>
        <w:t>Maylín</w:t>
      </w:r>
      <w:proofErr w:type="spellEnd"/>
      <w:r w:rsidRPr="00136052">
        <w:rPr>
          <w:rFonts w:ascii="Calibri" w:hAnsi="Calibri" w:cs="Calibri"/>
          <w:sz w:val="20"/>
          <w:szCs w:val="20"/>
          <w:lang w:val="en-GB"/>
        </w:rPr>
        <w:t xml:space="preserve">-Aguilar, C., </w:t>
      </w:r>
      <w:proofErr w:type="spellStart"/>
      <w:r w:rsidRPr="00136052">
        <w:rPr>
          <w:rFonts w:ascii="Calibri" w:hAnsi="Calibri" w:cs="Calibri"/>
          <w:sz w:val="20"/>
          <w:szCs w:val="20"/>
          <w:lang w:val="en-GB"/>
        </w:rPr>
        <w:t>Montoro-Sánchez</w:t>
      </w:r>
      <w:proofErr w:type="spellEnd"/>
      <w:r w:rsidRPr="00136052">
        <w:rPr>
          <w:rFonts w:ascii="Calibri" w:hAnsi="Calibri" w:cs="Calibri"/>
          <w:sz w:val="20"/>
          <w:szCs w:val="20"/>
          <w:lang w:val="en-GB"/>
        </w:rPr>
        <w:t xml:space="preserve">, Á. (2020), </w:t>
      </w:r>
      <w:r w:rsidRPr="00136052">
        <w:rPr>
          <w:rFonts w:ascii="Calibri" w:hAnsi="Calibri" w:cs="Calibri"/>
          <w:i/>
          <w:sz w:val="20"/>
          <w:szCs w:val="20"/>
          <w:lang w:val="en-GB"/>
        </w:rPr>
        <w:t xml:space="preserve">'The Industry Life Cycle in an Economic Downturn: Lessons from Firm’s </w:t>
      </w:r>
      <w:proofErr w:type="spellStart"/>
      <w:r w:rsidRPr="00136052">
        <w:rPr>
          <w:rFonts w:ascii="Calibri" w:hAnsi="Calibri" w:cs="Calibri"/>
          <w:i/>
          <w:sz w:val="20"/>
          <w:szCs w:val="20"/>
          <w:lang w:val="en-GB"/>
        </w:rPr>
        <w:t>Behavior</w:t>
      </w:r>
      <w:proofErr w:type="spellEnd"/>
      <w:r w:rsidRPr="00136052">
        <w:rPr>
          <w:rFonts w:ascii="Calibri" w:hAnsi="Calibri" w:cs="Calibri"/>
          <w:i/>
          <w:sz w:val="20"/>
          <w:szCs w:val="20"/>
          <w:lang w:val="en-GB"/>
        </w:rPr>
        <w:t xml:space="preserve"> in Spain, 2007–2012'</w:t>
      </w:r>
      <w:r w:rsidRPr="00136052">
        <w:rPr>
          <w:rFonts w:ascii="Calibri" w:hAnsi="Calibri" w:cs="Calibri"/>
          <w:sz w:val="20"/>
          <w:szCs w:val="20"/>
          <w:lang w:val="en-GB"/>
        </w:rPr>
        <w:t xml:space="preserve">. Journal of Business Cycle Research,14 September [Online] Available at </w:t>
      </w:r>
      <w:hyperlink r:id="rId60" w:anchor="citeas" w:history="1">
        <w:r w:rsidRPr="00136052">
          <w:rPr>
            <w:rStyle w:val="Hyperlink"/>
            <w:rFonts w:ascii="Calibri" w:hAnsi="Calibri" w:cs="Calibri"/>
            <w:sz w:val="20"/>
            <w:szCs w:val="20"/>
            <w:lang w:val="en-GB"/>
          </w:rPr>
          <w:t>https://link.springer.com/article/10.1007/s41549-020-00048-w#citeas</w:t>
        </w:r>
      </w:hyperlink>
      <w:r w:rsidRPr="00136052">
        <w:rPr>
          <w:rFonts w:ascii="Calibri" w:hAnsi="Calibri" w:cs="Calibri"/>
          <w:sz w:val="20"/>
          <w:szCs w:val="20"/>
          <w:lang w:val="en-GB"/>
        </w:rPr>
        <w:t xml:space="preserve"> [Accessed on 18.12.2020].</w:t>
      </w:r>
      <w:r w:rsidR="00D84E92" w:rsidRPr="00136052">
        <w:rPr>
          <w:rFonts w:ascii="Calibri" w:hAnsi="Calibri" w:cs="Calibri"/>
          <w:sz w:val="20"/>
          <w:szCs w:val="20"/>
          <w:lang w:val="en-GB"/>
        </w:rPr>
        <w:tab/>
      </w:r>
    </w:p>
    <w:p w:rsidR="0024440B" w:rsidRPr="00EC5C76" w:rsidRDefault="000A1DFA" w:rsidP="00B478BE">
      <w:pPr>
        <w:numPr>
          <w:ilvl w:val="0"/>
          <w:numId w:val="1"/>
        </w:numPr>
        <w:spacing w:line="240" w:lineRule="auto"/>
        <w:rPr>
          <w:rFonts w:ascii="Calibri" w:hAnsi="Calibri" w:cs="Calibri"/>
          <w:sz w:val="20"/>
          <w:szCs w:val="20"/>
          <w:lang w:val="en-GB"/>
        </w:rPr>
      </w:pPr>
      <w:proofErr w:type="spellStart"/>
      <w:r w:rsidRPr="00EC5C76">
        <w:rPr>
          <w:rFonts w:ascii="Calibri" w:hAnsi="Calibri" w:cs="Calibri"/>
          <w:sz w:val="20"/>
          <w:szCs w:val="20"/>
          <w:lang w:val="en-GB"/>
        </w:rPr>
        <w:t>Marketwatch</w:t>
      </w:r>
      <w:proofErr w:type="spellEnd"/>
      <w:r w:rsidRPr="00EC5C76">
        <w:rPr>
          <w:rFonts w:ascii="Calibri" w:hAnsi="Calibri" w:cs="Calibri"/>
          <w:sz w:val="20"/>
          <w:szCs w:val="20"/>
          <w:lang w:val="en-GB"/>
        </w:rPr>
        <w:t xml:space="preserve"> (</w:t>
      </w:r>
      <w:proofErr w:type="spellStart"/>
      <w:r w:rsidRPr="00EC5C76">
        <w:rPr>
          <w:rFonts w:ascii="Calibri" w:hAnsi="Calibri" w:cs="Calibri"/>
          <w:sz w:val="20"/>
          <w:szCs w:val="20"/>
          <w:lang w:val="en-GB"/>
        </w:rPr>
        <w:t>n.d</w:t>
      </w:r>
      <w:proofErr w:type="spellEnd"/>
      <w:r w:rsidRPr="00EC5C76">
        <w:rPr>
          <w:rFonts w:ascii="Calibri" w:hAnsi="Calibri" w:cs="Calibri"/>
          <w:sz w:val="20"/>
          <w:szCs w:val="20"/>
          <w:lang w:val="en-GB"/>
        </w:rPr>
        <w:t>.), '</w:t>
      </w:r>
      <w:proofErr w:type="spellStart"/>
      <w:r w:rsidR="0024440B" w:rsidRPr="00EC5C76">
        <w:rPr>
          <w:rFonts w:ascii="Calibri" w:hAnsi="Calibri" w:cs="Calibri"/>
          <w:sz w:val="20"/>
          <w:szCs w:val="20"/>
          <w:lang w:val="en-GB"/>
        </w:rPr>
        <w:t>Bicon</w:t>
      </w:r>
      <w:proofErr w:type="spellEnd"/>
      <w:r w:rsidR="0024440B" w:rsidRPr="00EC5C76">
        <w:rPr>
          <w:rFonts w:ascii="Calibri" w:hAnsi="Calibri" w:cs="Calibri"/>
          <w:sz w:val="20"/>
          <w:szCs w:val="20"/>
          <w:lang w:val="en-GB"/>
        </w:rPr>
        <w:t xml:space="preserve"> stock price as of 18.12.2020', [Online]. Available </w:t>
      </w:r>
      <w:hyperlink r:id="rId61" w:history="1">
        <w:r w:rsidR="0024440B" w:rsidRPr="00EC5C76">
          <w:rPr>
            <w:rStyle w:val="mw-editsection"/>
            <w:rFonts w:ascii="Calibri" w:hAnsi="Calibri" w:cs="Calibri"/>
            <w:sz w:val="20"/>
            <w:szCs w:val="20"/>
            <w:lang w:val="en-GB"/>
          </w:rPr>
          <w:t>https://www.marketwatch.com/investing/stock/biocon?countrycode=in</w:t>
        </w:r>
      </w:hyperlink>
      <w:r w:rsidR="0024440B" w:rsidRPr="00EC5C76">
        <w:rPr>
          <w:rFonts w:ascii="Calibri" w:hAnsi="Calibri" w:cs="Calibri"/>
          <w:sz w:val="20"/>
          <w:szCs w:val="20"/>
          <w:lang w:val="en-GB"/>
        </w:rPr>
        <w:t xml:space="preserve"> [Accessed on 19.12.2020]. </w:t>
      </w:r>
    </w:p>
    <w:p w:rsidR="00B478BE" w:rsidRPr="00136052" w:rsidRDefault="000A1DFA" w:rsidP="00B478BE">
      <w:pPr>
        <w:numPr>
          <w:ilvl w:val="0"/>
          <w:numId w:val="1"/>
        </w:numPr>
        <w:spacing w:line="240" w:lineRule="auto"/>
        <w:rPr>
          <w:rFonts w:ascii="Calibri" w:hAnsi="Calibri" w:cs="Calibri"/>
          <w:sz w:val="20"/>
          <w:szCs w:val="20"/>
          <w:lang w:val="en-GB"/>
        </w:rPr>
      </w:pPr>
      <w:proofErr w:type="spellStart"/>
      <w:r w:rsidRPr="00EC5C76">
        <w:rPr>
          <w:rFonts w:ascii="Calibri" w:hAnsi="Calibri" w:cs="Calibri"/>
          <w:sz w:val="20"/>
          <w:szCs w:val="20"/>
          <w:lang w:val="en-GB"/>
        </w:rPr>
        <w:t>Mamun</w:t>
      </w:r>
      <w:proofErr w:type="spellEnd"/>
      <w:r w:rsidRPr="00EC5C76">
        <w:rPr>
          <w:rFonts w:ascii="Calibri" w:hAnsi="Calibri" w:cs="Calibri"/>
          <w:sz w:val="20"/>
          <w:szCs w:val="20"/>
          <w:lang w:val="en-GB"/>
        </w:rPr>
        <w:t xml:space="preserve">, M., </w:t>
      </w:r>
      <w:proofErr w:type="spellStart"/>
      <w:r w:rsidRPr="00EC5C76">
        <w:rPr>
          <w:rFonts w:ascii="Calibri" w:hAnsi="Calibri" w:cs="Calibri"/>
          <w:sz w:val="20"/>
          <w:szCs w:val="20"/>
          <w:lang w:val="en-GB"/>
        </w:rPr>
        <w:t>Syah</w:t>
      </w:r>
      <w:proofErr w:type="spellEnd"/>
      <w:r w:rsidRPr="00EC5C76">
        <w:rPr>
          <w:rFonts w:ascii="Calibri" w:hAnsi="Calibri" w:cs="Calibri"/>
          <w:sz w:val="20"/>
          <w:szCs w:val="20"/>
          <w:lang w:val="en-GB"/>
        </w:rPr>
        <w:t xml:space="preserve">, T.Y.R., </w:t>
      </w:r>
      <w:proofErr w:type="spellStart"/>
      <w:r w:rsidRPr="00EC5C76">
        <w:rPr>
          <w:rFonts w:ascii="Calibri" w:hAnsi="Calibri" w:cs="Calibri"/>
          <w:sz w:val="20"/>
          <w:szCs w:val="20"/>
          <w:lang w:val="en-GB"/>
        </w:rPr>
        <w:t>Pusaka</w:t>
      </w:r>
      <w:proofErr w:type="spellEnd"/>
      <w:r w:rsidRPr="00EC5C76">
        <w:rPr>
          <w:rFonts w:ascii="Calibri" w:hAnsi="Calibri" w:cs="Calibri"/>
          <w:sz w:val="20"/>
          <w:szCs w:val="20"/>
          <w:lang w:val="en-GB"/>
        </w:rPr>
        <w:t xml:space="preserve">, S. and </w:t>
      </w:r>
      <w:proofErr w:type="spellStart"/>
      <w:r w:rsidRPr="00EC5C76">
        <w:rPr>
          <w:rFonts w:ascii="Calibri" w:hAnsi="Calibri" w:cs="Calibri"/>
          <w:sz w:val="20"/>
          <w:szCs w:val="20"/>
          <w:lang w:val="en-GB"/>
        </w:rPr>
        <w:t>Darmansyah</w:t>
      </w:r>
      <w:proofErr w:type="spellEnd"/>
      <w:r w:rsidRPr="00EC5C76">
        <w:rPr>
          <w:rFonts w:ascii="Calibri" w:hAnsi="Calibri" w:cs="Calibri"/>
          <w:sz w:val="20"/>
          <w:szCs w:val="20"/>
          <w:lang w:val="en-GB"/>
        </w:rPr>
        <w:t>, H.S., (2020)</w:t>
      </w:r>
      <w:r w:rsidRPr="00EC5C76">
        <w:rPr>
          <w:rFonts w:ascii="Calibri" w:hAnsi="Calibri" w:cs="Calibri"/>
          <w:i/>
          <w:sz w:val="20"/>
          <w:szCs w:val="20"/>
          <w:lang w:val="en-GB"/>
        </w:rPr>
        <w:t xml:space="preserve">, 'Implementation of McKinsey 7s Management Strategy concepts for </w:t>
      </w:r>
      <w:proofErr w:type="spellStart"/>
      <w:r w:rsidRPr="00EC5C76">
        <w:rPr>
          <w:rFonts w:ascii="Calibri" w:hAnsi="Calibri" w:cs="Calibri"/>
          <w:i/>
          <w:sz w:val="20"/>
          <w:szCs w:val="20"/>
          <w:lang w:val="en-GB"/>
        </w:rPr>
        <w:t>startup</w:t>
      </w:r>
      <w:proofErr w:type="spellEnd"/>
      <w:r w:rsidRPr="00EC5C76">
        <w:rPr>
          <w:rFonts w:ascii="Calibri" w:hAnsi="Calibri" w:cs="Calibri"/>
          <w:i/>
          <w:sz w:val="20"/>
          <w:szCs w:val="20"/>
          <w:lang w:val="en-GB"/>
        </w:rPr>
        <w:t xml:space="preserve"> business:  Fruit combining'</w:t>
      </w:r>
      <w:r w:rsidRPr="00EC5C76">
        <w:rPr>
          <w:rFonts w:ascii="Calibri" w:hAnsi="Calibri" w:cs="Calibri"/>
          <w:sz w:val="20"/>
          <w:szCs w:val="20"/>
          <w:lang w:val="en-GB"/>
        </w:rPr>
        <w:t>, Russian journal of agricultural and socio-economic sciences, 9 7(1), pp. 133-141.</w:t>
      </w:r>
      <w:r w:rsidR="00B478BE" w:rsidRPr="00EC5C76">
        <w:rPr>
          <w:rFonts w:ascii="Calibri" w:hAnsi="Calibri" w:cs="Calibri"/>
          <w:sz w:val="20"/>
          <w:szCs w:val="20"/>
          <w:lang w:val="en-GB"/>
        </w:rPr>
        <w:tab/>
      </w:r>
      <w:r w:rsidR="00B478BE" w:rsidRPr="00EC5C76">
        <w:rPr>
          <w:rFonts w:ascii="Calibri" w:hAnsi="Calibri" w:cs="Calibri"/>
          <w:sz w:val="20"/>
          <w:szCs w:val="20"/>
          <w:lang w:val="en-GB"/>
        </w:rPr>
        <w:tab/>
      </w:r>
    </w:p>
    <w:p w:rsidR="001178B1" w:rsidRPr="00136052" w:rsidRDefault="00B478BE" w:rsidP="00B478BE">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lastRenderedPageBreak/>
        <w:t>Mandal</w:t>
      </w:r>
      <w:proofErr w:type="spellEnd"/>
      <w:r w:rsidRPr="00136052">
        <w:rPr>
          <w:rFonts w:ascii="Calibri" w:hAnsi="Calibri" w:cs="Calibri"/>
          <w:sz w:val="20"/>
          <w:szCs w:val="20"/>
          <w:lang w:val="en-GB"/>
        </w:rPr>
        <w:t xml:space="preserve"> A. (2019),</w:t>
      </w:r>
      <w:r w:rsidRPr="00136052">
        <w:rPr>
          <w:rFonts w:ascii="Calibri" w:hAnsi="Calibri" w:cs="Calibri"/>
          <w:i/>
          <w:sz w:val="20"/>
          <w:szCs w:val="20"/>
          <w:lang w:val="en-GB"/>
        </w:rPr>
        <w:t xml:space="preserve"> 'Drug Patents and Generic Pharmaceutical'</w:t>
      </w:r>
      <w:r w:rsidRPr="00136052">
        <w:rPr>
          <w:rFonts w:ascii="Calibri" w:hAnsi="Calibri" w:cs="Calibri"/>
          <w:sz w:val="20"/>
          <w:szCs w:val="20"/>
          <w:lang w:val="en-GB"/>
        </w:rPr>
        <w:t xml:space="preserve"> News Medical Life Sciences 26 February. [</w:t>
      </w:r>
      <w:r w:rsidR="00FA346B" w:rsidRPr="00136052">
        <w:rPr>
          <w:rFonts w:ascii="Calibri" w:hAnsi="Calibri" w:cs="Calibri"/>
          <w:sz w:val="20"/>
          <w:szCs w:val="20"/>
          <w:lang w:val="en-GB"/>
        </w:rPr>
        <w:t>Online</w:t>
      </w:r>
      <w:r w:rsidRPr="00136052">
        <w:rPr>
          <w:rFonts w:ascii="Calibri" w:hAnsi="Calibri" w:cs="Calibri"/>
          <w:sz w:val="20"/>
          <w:szCs w:val="20"/>
          <w:lang w:val="en-GB"/>
        </w:rPr>
        <w:t>]</w:t>
      </w:r>
      <w:r w:rsidR="00FA346B" w:rsidRPr="00136052">
        <w:rPr>
          <w:rFonts w:ascii="Calibri" w:hAnsi="Calibri" w:cs="Calibri"/>
          <w:sz w:val="20"/>
          <w:szCs w:val="20"/>
          <w:lang w:val="en-GB"/>
        </w:rPr>
        <w:t>.</w:t>
      </w:r>
      <w:r w:rsidRPr="00136052">
        <w:rPr>
          <w:rFonts w:ascii="Calibri" w:hAnsi="Calibri" w:cs="Calibri"/>
          <w:sz w:val="20"/>
          <w:szCs w:val="20"/>
          <w:lang w:val="en-GB"/>
        </w:rPr>
        <w:t xml:space="preserve"> Available at  </w:t>
      </w:r>
      <w:hyperlink r:id="rId62" w:history="1">
        <w:r w:rsidRPr="00136052">
          <w:rPr>
            <w:rStyle w:val="mw-editsection"/>
            <w:rFonts w:ascii="Calibri" w:hAnsi="Calibri" w:cs="Calibri"/>
            <w:sz w:val="20"/>
            <w:szCs w:val="20"/>
            <w:lang w:val="en-GB"/>
          </w:rPr>
          <w:t>https://www.news-medical.net/health/Drug-Patents-and-Generics.aspx</w:t>
        </w:r>
      </w:hyperlink>
      <w:r w:rsidRPr="00136052">
        <w:rPr>
          <w:rFonts w:ascii="Calibri" w:hAnsi="Calibri" w:cs="Calibri"/>
          <w:sz w:val="20"/>
          <w:szCs w:val="20"/>
          <w:lang w:val="en-GB"/>
        </w:rPr>
        <w:t xml:space="preserve"> [Accessed on 24.12.2020].</w:t>
      </w:r>
    </w:p>
    <w:p w:rsidR="000922F0" w:rsidRPr="00136052" w:rsidRDefault="000922F0" w:rsidP="00B478BE">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 xml:space="preserve">McKinsey(2008), 'Enduring Ideas: The 7-S Framework' McKinsey Quarterly, 1 March.[Online]. Available at </w:t>
      </w:r>
      <w:hyperlink r:id="rId63" w:history="1">
        <w:r w:rsidRPr="00136052">
          <w:rPr>
            <w:rStyle w:val="Hyperlink"/>
            <w:rFonts w:ascii="Calibri" w:hAnsi="Calibri" w:cs="Calibri"/>
            <w:sz w:val="20"/>
            <w:szCs w:val="20"/>
            <w:lang w:val="en-GB"/>
          </w:rPr>
          <w:t>https://www.mckinsey.com/business-functions/strategy-and-corporate-finance/our-insights/enduring-ideas-the-7-s-framework</w:t>
        </w:r>
      </w:hyperlink>
      <w:r w:rsidRPr="00136052">
        <w:rPr>
          <w:rFonts w:ascii="Calibri" w:hAnsi="Calibri" w:cs="Calibri"/>
          <w:sz w:val="20"/>
          <w:szCs w:val="20"/>
          <w:lang w:val="en-GB"/>
        </w:rPr>
        <w:t xml:space="preserve"> [Accessed on 1.1.2021].</w:t>
      </w:r>
    </w:p>
    <w:p w:rsidR="00AD5262" w:rsidRPr="00136052" w:rsidRDefault="00AD5262" w:rsidP="00AD5262">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Mikulic,M</w:t>
      </w:r>
      <w:proofErr w:type="spellEnd"/>
      <w:r w:rsidRPr="00136052">
        <w:rPr>
          <w:rFonts w:ascii="Calibri" w:hAnsi="Calibri" w:cs="Calibri"/>
          <w:sz w:val="20"/>
          <w:szCs w:val="20"/>
          <w:lang w:val="en-GB"/>
        </w:rPr>
        <w:t xml:space="preserve">. (2020), </w:t>
      </w:r>
      <w:r w:rsidRPr="00136052">
        <w:rPr>
          <w:rFonts w:ascii="Calibri" w:hAnsi="Calibri" w:cs="Calibri"/>
          <w:i/>
          <w:sz w:val="20"/>
          <w:szCs w:val="20"/>
          <w:lang w:val="en-GB"/>
        </w:rPr>
        <w:t>'Global pharmaceutical industry - statistics and facts'</w:t>
      </w:r>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Statista</w:t>
      </w:r>
      <w:proofErr w:type="spellEnd"/>
      <w:r w:rsidRPr="00136052">
        <w:rPr>
          <w:rFonts w:ascii="Calibri" w:hAnsi="Calibri" w:cs="Calibri"/>
          <w:sz w:val="20"/>
          <w:szCs w:val="20"/>
          <w:lang w:val="en-GB"/>
        </w:rPr>
        <w:t xml:space="preserve">, 5 November, [Online]. Available at </w:t>
      </w:r>
      <w:hyperlink r:id="rId64" w:history="1">
        <w:r w:rsidRPr="00136052">
          <w:rPr>
            <w:rStyle w:val="mw-editsection"/>
            <w:rFonts w:ascii="Calibri" w:hAnsi="Calibri" w:cs="Calibri"/>
            <w:sz w:val="20"/>
            <w:szCs w:val="20"/>
            <w:lang w:val="en-GB"/>
          </w:rPr>
          <w:t>https://www.statista.com/topics/1764/global-pharmaceutical-industry/</w:t>
        </w:r>
      </w:hyperlink>
      <w:r w:rsidRPr="00136052">
        <w:rPr>
          <w:rFonts w:ascii="Calibri" w:hAnsi="Calibri" w:cs="Calibri"/>
          <w:sz w:val="20"/>
          <w:szCs w:val="20"/>
          <w:lang w:val="en-GB"/>
        </w:rPr>
        <w:t xml:space="preserve"> [Accessed on 27.12.2020]. </w:t>
      </w:r>
    </w:p>
    <w:p w:rsidR="00670EEA" w:rsidRPr="00136052" w:rsidRDefault="00670EEA" w:rsidP="00AD5262">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Navadhi</w:t>
      </w:r>
      <w:proofErr w:type="spellEnd"/>
      <w:r w:rsidRPr="00136052">
        <w:rPr>
          <w:rFonts w:ascii="Calibri" w:hAnsi="Calibri" w:cs="Calibri"/>
          <w:sz w:val="20"/>
          <w:szCs w:val="20"/>
          <w:lang w:val="en-GB"/>
        </w:rPr>
        <w:t xml:space="preserve"> Market Research (2019), 'Global Pharmaceuticals Market 2023', [Online]. Available at </w:t>
      </w:r>
      <w:hyperlink r:id="rId65" w:history="1">
        <w:r w:rsidRPr="00136052">
          <w:rPr>
            <w:rStyle w:val="Hyperlink"/>
            <w:rFonts w:ascii="Calibri" w:hAnsi="Calibri" w:cs="Calibri"/>
            <w:sz w:val="20"/>
            <w:szCs w:val="20"/>
            <w:lang w:val="en-GB"/>
          </w:rPr>
          <w:t>https://www.navadhi.com/publications/global-pharmaceuticals-industry-analysis-and-trends-2023</w:t>
        </w:r>
      </w:hyperlink>
      <w:r w:rsidRPr="00136052">
        <w:rPr>
          <w:rFonts w:ascii="Calibri" w:hAnsi="Calibri" w:cs="Calibri"/>
          <w:sz w:val="20"/>
          <w:szCs w:val="20"/>
          <w:lang w:val="en-GB"/>
        </w:rPr>
        <w:t xml:space="preserve"> [Accessed on 24.12.2020].</w:t>
      </w:r>
      <w:r w:rsidR="00281608" w:rsidRPr="00136052">
        <w:rPr>
          <w:rFonts w:ascii="Calibri" w:hAnsi="Calibri" w:cs="Calibri"/>
          <w:sz w:val="20"/>
          <w:szCs w:val="20"/>
          <w:lang w:val="en-GB"/>
        </w:rPr>
        <w:t xml:space="preserve"> </w:t>
      </w:r>
    </w:p>
    <w:p w:rsidR="00CA04F3" w:rsidRPr="00136052" w:rsidRDefault="00CA04F3" w:rsidP="00CA04F3">
      <w:pPr>
        <w:pStyle w:val="Listenabsatz"/>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Nedelcheva</w:t>
      </w:r>
      <w:proofErr w:type="spellEnd"/>
      <w:r w:rsidRPr="00136052">
        <w:rPr>
          <w:rFonts w:ascii="Calibri" w:hAnsi="Calibri" w:cs="Calibri"/>
          <w:sz w:val="20"/>
          <w:szCs w:val="20"/>
          <w:lang w:val="en-GB"/>
        </w:rPr>
        <w:t xml:space="preserve">, Y., and </w:t>
      </w:r>
      <w:proofErr w:type="spellStart"/>
      <w:r w:rsidRPr="00136052">
        <w:rPr>
          <w:rFonts w:ascii="Calibri" w:hAnsi="Calibri" w:cs="Calibri"/>
          <w:sz w:val="20"/>
          <w:szCs w:val="20"/>
          <w:lang w:val="en-GB"/>
        </w:rPr>
        <w:t>Filipova,M</w:t>
      </w:r>
      <w:proofErr w:type="spellEnd"/>
      <w:r w:rsidRPr="00136052">
        <w:rPr>
          <w:rFonts w:ascii="Calibri" w:hAnsi="Calibri" w:cs="Calibri"/>
          <w:sz w:val="20"/>
          <w:szCs w:val="20"/>
          <w:lang w:val="en-GB"/>
        </w:rPr>
        <w:t xml:space="preserve">.(2020). </w:t>
      </w:r>
      <w:r w:rsidRPr="00136052">
        <w:rPr>
          <w:rFonts w:ascii="Calibri" w:hAnsi="Calibri" w:cs="Calibri"/>
          <w:i/>
          <w:sz w:val="20"/>
          <w:szCs w:val="20"/>
          <w:lang w:val="en-GB"/>
        </w:rPr>
        <w:t>'Applying five forces model to pharmaceutical industry'</w:t>
      </w:r>
      <w:r w:rsidRPr="00136052">
        <w:rPr>
          <w:rFonts w:ascii="Calibri" w:hAnsi="Calibri" w:cs="Calibri"/>
          <w:sz w:val="20"/>
          <w:szCs w:val="20"/>
          <w:lang w:val="en-GB"/>
        </w:rPr>
        <w:t xml:space="preserve"> </w:t>
      </w:r>
      <w:proofErr w:type="spellStart"/>
      <w:r w:rsidRPr="00136052">
        <w:rPr>
          <w:rFonts w:ascii="Calibri" w:hAnsi="Calibri" w:cs="Calibri"/>
          <w:i/>
          <w:iCs/>
          <w:sz w:val="20"/>
          <w:szCs w:val="20"/>
          <w:lang w:val="en-GB"/>
        </w:rPr>
        <w:t>Revista</w:t>
      </w:r>
      <w:proofErr w:type="spellEnd"/>
      <w:r w:rsidRPr="00136052">
        <w:rPr>
          <w:rFonts w:ascii="Calibri" w:hAnsi="Calibri" w:cs="Calibri"/>
          <w:i/>
          <w:iCs/>
          <w:sz w:val="20"/>
          <w:szCs w:val="20"/>
          <w:lang w:val="en-GB"/>
        </w:rPr>
        <w:t xml:space="preserve"> </w:t>
      </w:r>
      <w:proofErr w:type="spellStart"/>
      <w:r w:rsidRPr="00136052">
        <w:rPr>
          <w:rFonts w:ascii="Calibri" w:hAnsi="Calibri" w:cs="Calibri"/>
          <w:i/>
          <w:iCs/>
          <w:sz w:val="20"/>
          <w:szCs w:val="20"/>
          <w:lang w:val="en-GB"/>
        </w:rPr>
        <w:t>Inclusiones</w:t>
      </w:r>
      <w:proofErr w:type="spellEnd"/>
      <w:r w:rsidRPr="00136052">
        <w:rPr>
          <w:rFonts w:ascii="Calibri" w:hAnsi="Calibri" w:cs="Calibri"/>
          <w:sz w:val="20"/>
          <w:szCs w:val="20"/>
          <w:lang w:val="en-GB"/>
        </w:rPr>
        <w:t>, 8 (1) pp 162-173.</w:t>
      </w:r>
    </w:p>
    <w:p w:rsidR="00D66397" w:rsidRPr="00136052" w:rsidRDefault="00D66397" w:rsidP="00D66397">
      <w:pPr>
        <w:pStyle w:val="Listenabsatz"/>
        <w:spacing w:line="240" w:lineRule="auto"/>
        <w:rPr>
          <w:rFonts w:ascii="Calibri" w:hAnsi="Calibri" w:cs="Calibri"/>
          <w:sz w:val="20"/>
          <w:szCs w:val="20"/>
          <w:lang w:val="en-GB"/>
        </w:rPr>
      </w:pPr>
    </w:p>
    <w:p w:rsidR="00D66397" w:rsidRPr="00136052" w:rsidRDefault="0031586D" w:rsidP="00CA04F3">
      <w:pPr>
        <w:pStyle w:val="Listenabsatz"/>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Nelson,R</w:t>
      </w:r>
      <w:proofErr w:type="spellEnd"/>
      <w:r w:rsidRPr="00136052">
        <w:rPr>
          <w:rFonts w:ascii="Calibri" w:hAnsi="Calibri" w:cs="Calibri"/>
          <w:sz w:val="20"/>
          <w:szCs w:val="20"/>
          <w:lang w:val="en-GB"/>
        </w:rPr>
        <w:t xml:space="preserve">. </w:t>
      </w:r>
      <w:r w:rsidR="00D66397" w:rsidRPr="00136052">
        <w:rPr>
          <w:rFonts w:ascii="Calibri" w:hAnsi="Calibri" w:cs="Calibri"/>
          <w:sz w:val="20"/>
          <w:szCs w:val="20"/>
          <w:lang w:val="en-GB"/>
        </w:rPr>
        <w:t xml:space="preserve">R., &amp; Winter, S. G. (1982). An evolutionary theory of economic </w:t>
      </w:r>
      <w:proofErr w:type="spellStart"/>
      <w:r w:rsidR="00D66397" w:rsidRPr="00136052">
        <w:rPr>
          <w:rFonts w:ascii="Calibri" w:hAnsi="Calibri" w:cs="Calibri"/>
          <w:sz w:val="20"/>
          <w:szCs w:val="20"/>
          <w:lang w:val="en-GB"/>
        </w:rPr>
        <w:t>behavior</w:t>
      </w:r>
      <w:proofErr w:type="spellEnd"/>
      <w:r w:rsidR="00D66397" w:rsidRPr="00136052">
        <w:rPr>
          <w:rFonts w:ascii="Calibri" w:hAnsi="Calibri" w:cs="Calibri"/>
          <w:sz w:val="20"/>
          <w:szCs w:val="20"/>
          <w:lang w:val="en-GB"/>
        </w:rPr>
        <w:t xml:space="preserve"> and capabilities. Cambridge: Harvard University Press, 195–307.</w:t>
      </w:r>
    </w:p>
    <w:p w:rsidR="00F20056" w:rsidRPr="00136052" w:rsidRDefault="004669ED" w:rsidP="00297359">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Oxford College of Marketing Ltd. (</w:t>
      </w:r>
      <w:proofErr w:type="spellStart"/>
      <w:r w:rsidRPr="00136052">
        <w:rPr>
          <w:rFonts w:ascii="Calibri" w:hAnsi="Calibri" w:cs="Calibri"/>
          <w:sz w:val="20"/>
          <w:szCs w:val="20"/>
          <w:lang w:val="en-GB"/>
        </w:rPr>
        <w:t>n.d</w:t>
      </w:r>
      <w:proofErr w:type="spellEnd"/>
      <w:r w:rsidRPr="00136052">
        <w:rPr>
          <w:rFonts w:ascii="Calibri" w:hAnsi="Calibri" w:cs="Calibri"/>
          <w:sz w:val="20"/>
          <w:szCs w:val="20"/>
          <w:lang w:val="en-GB"/>
        </w:rPr>
        <w:t xml:space="preserve">.), </w:t>
      </w:r>
      <w:r w:rsidRPr="00136052">
        <w:rPr>
          <w:rFonts w:ascii="Calibri" w:hAnsi="Calibri" w:cs="Calibri"/>
          <w:i/>
          <w:sz w:val="20"/>
          <w:szCs w:val="20"/>
          <w:lang w:val="en-GB"/>
        </w:rPr>
        <w:t>'What is a PESTEL Analysis'</w:t>
      </w:r>
      <w:r w:rsidRPr="00136052">
        <w:rPr>
          <w:rFonts w:ascii="Calibri" w:hAnsi="Calibri" w:cs="Calibri"/>
          <w:sz w:val="20"/>
          <w:szCs w:val="20"/>
          <w:lang w:val="en-GB"/>
        </w:rPr>
        <w:t xml:space="preserve"> [Online]. Available at </w:t>
      </w:r>
      <w:hyperlink r:id="rId66" w:history="1">
        <w:r w:rsidRPr="00136052">
          <w:rPr>
            <w:rStyle w:val="mw-editsection"/>
            <w:rFonts w:ascii="Calibri" w:hAnsi="Calibri" w:cs="Calibri"/>
            <w:sz w:val="20"/>
            <w:szCs w:val="20"/>
            <w:lang w:val="en-GB"/>
          </w:rPr>
          <w:t>https://blog.oxfordcollegeofmarketing.com/2016/06/30/pestel-analysis/</w:t>
        </w:r>
      </w:hyperlink>
      <w:r w:rsidRPr="00136052">
        <w:rPr>
          <w:rFonts w:ascii="Calibri" w:hAnsi="Calibri" w:cs="Calibri"/>
          <w:sz w:val="20"/>
          <w:szCs w:val="20"/>
          <w:lang w:val="en-GB"/>
        </w:rPr>
        <w:t xml:space="preserve"> [Accessed on 19.12.2020].</w:t>
      </w:r>
      <w:r w:rsidR="00F20056" w:rsidRPr="00136052">
        <w:rPr>
          <w:rFonts w:ascii="Calibri" w:hAnsi="Calibri" w:cs="Calibri"/>
          <w:sz w:val="20"/>
          <w:szCs w:val="20"/>
          <w:lang w:val="en-GB"/>
        </w:rPr>
        <w:t xml:space="preserve"> </w:t>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r w:rsidR="00F20056" w:rsidRPr="00136052">
        <w:rPr>
          <w:rFonts w:ascii="Calibri" w:hAnsi="Calibri" w:cs="Calibri"/>
          <w:sz w:val="20"/>
          <w:szCs w:val="20"/>
          <w:lang w:val="en-GB"/>
        </w:rPr>
        <w:tab/>
      </w:r>
    </w:p>
    <w:p w:rsidR="00FB4C37" w:rsidRPr="00136052" w:rsidRDefault="00F20056"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PBI, Pacific Biomarkers/Clinigene (2011),</w:t>
      </w:r>
      <w:r w:rsidRPr="00136052">
        <w:rPr>
          <w:rFonts w:ascii="Calibri" w:hAnsi="Calibri" w:cs="Calibri"/>
          <w:i/>
          <w:sz w:val="20"/>
          <w:szCs w:val="20"/>
          <w:lang w:val="en-GB"/>
        </w:rPr>
        <w:t xml:space="preserve"> Clinigene International Enters into Collaborative Clinical Research Services Agreement with Pacific Biomarkers'</w:t>
      </w:r>
      <w:r w:rsidRPr="00136052">
        <w:rPr>
          <w:rFonts w:ascii="Calibri" w:hAnsi="Calibri" w:cs="Calibri"/>
          <w:sz w:val="20"/>
          <w:szCs w:val="20"/>
          <w:lang w:val="en-GB"/>
        </w:rPr>
        <w:t xml:space="preserve"> 21 December </w:t>
      </w:r>
      <w:r w:rsidR="007239A4" w:rsidRPr="00136052">
        <w:rPr>
          <w:rFonts w:ascii="Calibri" w:hAnsi="Calibri" w:cs="Calibri"/>
          <w:sz w:val="20"/>
          <w:szCs w:val="20"/>
          <w:lang w:val="en-GB"/>
        </w:rPr>
        <w:t xml:space="preserve">[Online]. </w:t>
      </w:r>
      <w:hyperlink r:id="rId67" w:history="1">
        <w:r w:rsidR="007239A4" w:rsidRPr="00136052">
          <w:rPr>
            <w:rStyle w:val="mw-editsection"/>
            <w:rFonts w:ascii="Calibri" w:hAnsi="Calibri" w:cs="Calibri"/>
            <w:sz w:val="20"/>
            <w:szCs w:val="20"/>
            <w:lang w:val="en-GB"/>
          </w:rPr>
          <w:t>https://www.biocon.com/docs/PR_Biocon_clinigene_21122011.pdf</w:t>
        </w:r>
      </w:hyperlink>
      <w:r w:rsidR="007239A4" w:rsidRPr="00136052">
        <w:rPr>
          <w:rFonts w:ascii="Calibri" w:hAnsi="Calibri" w:cs="Calibri"/>
          <w:sz w:val="20"/>
          <w:szCs w:val="20"/>
          <w:lang w:val="en-GB"/>
        </w:rPr>
        <w:t xml:space="preserve"> [Accessed on 24 December 2020].</w:t>
      </w:r>
    </w:p>
    <w:p w:rsidR="00EB1DF2" w:rsidRPr="00136052" w:rsidRDefault="00EB1DF2"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US"/>
        </w:rPr>
        <w:t>Porter, M. E. (1980a). '</w:t>
      </w:r>
      <w:r w:rsidRPr="00136052">
        <w:rPr>
          <w:rFonts w:ascii="Calibri" w:hAnsi="Calibri" w:cs="Calibri"/>
          <w:i/>
          <w:iCs/>
          <w:sz w:val="20"/>
          <w:szCs w:val="20"/>
          <w:lang w:val="en-US"/>
        </w:rPr>
        <w:t xml:space="preserve">Competitive strategy. Techniques for analyzing industries and competitors' </w:t>
      </w:r>
      <w:r w:rsidRPr="00136052">
        <w:rPr>
          <w:rFonts w:ascii="Calibri" w:hAnsi="Calibri" w:cs="Calibri"/>
          <w:iCs/>
          <w:sz w:val="20"/>
          <w:szCs w:val="20"/>
          <w:lang w:val="en-US"/>
        </w:rPr>
        <w:t>(1998 with a new introduction)</w:t>
      </w:r>
      <w:r w:rsidRPr="00136052">
        <w:rPr>
          <w:rFonts w:ascii="Calibri" w:hAnsi="Calibri" w:cs="Calibri"/>
          <w:sz w:val="20"/>
          <w:szCs w:val="20"/>
          <w:lang w:val="en-US"/>
        </w:rPr>
        <w:t>. New York: Free Press.</w:t>
      </w:r>
    </w:p>
    <w:p w:rsidR="000868DB" w:rsidRPr="00136052" w:rsidRDefault="00FB4C37"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Porter, M. E. (1980). Generic competitive strategies. Competitive strategy. New York: Free Press.</w:t>
      </w:r>
      <w:r w:rsidR="00D9440B" w:rsidRPr="00136052">
        <w:rPr>
          <w:rFonts w:ascii="Calibri" w:hAnsi="Calibri" w:cs="Calibri"/>
          <w:sz w:val="20"/>
          <w:szCs w:val="20"/>
          <w:lang w:val="en-GB"/>
        </w:rPr>
        <w:tab/>
      </w:r>
    </w:p>
    <w:p w:rsidR="004669ED" w:rsidRPr="00136052" w:rsidRDefault="000868DB"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Ravanfar,M.M</w:t>
      </w:r>
      <w:proofErr w:type="spellEnd"/>
      <w:r w:rsidRPr="00136052">
        <w:rPr>
          <w:rFonts w:ascii="Calibri" w:hAnsi="Calibri" w:cs="Calibri"/>
          <w:sz w:val="20"/>
          <w:szCs w:val="20"/>
          <w:lang w:val="en-GB"/>
        </w:rPr>
        <w:t xml:space="preserve">. (2015), </w:t>
      </w:r>
      <w:r w:rsidRPr="00136052">
        <w:rPr>
          <w:rFonts w:ascii="Calibri" w:hAnsi="Calibri" w:cs="Calibri"/>
          <w:i/>
          <w:sz w:val="20"/>
          <w:szCs w:val="20"/>
          <w:lang w:val="en-GB"/>
        </w:rPr>
        <w:t xml:space="preserve">'Analyzing Organizational structure based on 7s Model of </w:t>
      </w:r>
      <w:proofErr w:type="spellStart"/>
      <w:r w:rsidRPr="00136052">
        <w:rPr>
          <w:rFonts w:ascii="Calibri" w:hAnsi="Calibri" w:cs="Calibri"/>
          <w:i/>
          <w:sz w:val="20"/>
          <w:szCs w:val="20"/>
          <w:lang w:val="en-GB"/>
        </w:rPr>
        <w:t>Mckinsey</w:t>
      </w:r>
      <w:proofErr w:type="spellEnd"/>
      <w:r w:rsidRPr="00136052">
        <w:rPr>
          <w:rFonts w:ascii="Calibri" w:hAnsi="Calibri" w:cs="Calibri"/>
          <w:i/>
          <w:sz w:val="20"/>
          <w:szCs w:val="20"/>
          <w:lang w:val="en-GB"/>
        </w:rPr>
        <w:t xml:space="preserve">' </w:t>
      </w:r>
      <w:r w:rsidRPr="00136052">
        <w:rPr>
          <w:rFonts w:ascii="Calibri" w:hAnsi="Calibri" w:cs="Calibri"/>
          <w:sz w:val="20"/>
          <w:szCs w:val="20"/>
          <w:lang w:val="en-GB"/>
        </w:rPr>
        <w:t xml:space="preserve">Global Journal of Management and Business Research: A Administration and Management, 15(10). [Online]. Available at </w:t>
      </w:r>
      <w:hyperlink r:id="rId68" w:history="1">
        <w:r w:rsidRPr="00136052">
          <w:rPr>
            <w:rStyle w:val="Hyperlink"/>
            <w:rFonts w:ascii="Calibri" w:hAnsi="Calibri" w:cs="Calibri"/>
            <w:sz w:val="20"/>
            <w:szCs w:val="20"/>
            <w:lang w:val="en-GB"/>
          </w:rPr>
          <w:t>http://www.journalofbusiness.org/index.php/GJMBR/article/view/1792</w:t>
        </w:r>
      </w:hyperlink>
      <w:r w:rsidRPr="00136052">
        <w:rPr>
          <w:rFonts w:ascii="Calibri" w:hAnsi="Calibri" w:cs="Calibri"/>
          <w:sz w:val="20"/>
          <w:szCs w:val="20"/>
          <w:lang w:val="en-GB"/>
        </w:rPr>
        <w:t xml:space="preserve"> [Accessed on 1.1.2021]. </w:t>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r w:rsidR="00D9440B" w:rsidRPr="00136052">
        <w:rPr>
          <w:rFonts w:ascii="Calibri" w:hAnsi="Calibri" w:cs="Calibri"/>
          <w:sz w:val="20"/>
          <w:szCs w:val="20"/>
          <w:lang w:val="en-GB"/>
        </w:rPr>
        <w:tab/>
      </w:r>
    </w:p>
    <w:p w:rsidR="00774C3B" w:rsidRPr="00136052" w:rsidRDefault="00210CE4"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Rezaie</w:t>
      </w:r>
      <w:proofErr w:type="spellEnd"/>
      <w:r w:rsidRPr="00136052">
        <w:rPr>
          <w:rFonts w:ascii="Calibri" w:hAnsi="Calibri" w:cs="Calibri"/>
          <w:sz w:val="20"/>
          <w:szCs w:val="20"/>
          <w:lang w:val="en-GB"/>
        </w:rPr>
        <w:t xml:space="preserve">, R., </w:t>
      </w:r>
      <w:proofErr w:type="spellStart"/>
      <w:r w:rsidRPr="00136052">
        <w:rPr>
          <w:rFonts w:ascii="Calibri" w:hAnsi="Calibri" w:cs="Calibri"/>
          <w:sz w:val="20"/>
          <w:szCs w:val="20"/>
          <w:lang w:val="en-GB"/>
        </w:rPr>
        <w:t>McGahan</w:t>
      </w:r>
      <w:proofErr w:type="spellEnd"/>
      <w:r w:rsidRPr="00136052">
        <w:rPr>
          <w:rFonts w:ascii="Calibri" w:hAnsi="Calibri" w:cs="Calibri"/>
          <w:sz w:val="20"/>
          <w:szCs w:val="20"/>
          <w:lang w:val="en-GB"/>
        </w:rPr>
        <w:t xml:space="preserve">, A.M., </w:t>
      </w:r>
      <w:proofErr w:type="spellStart"/>
      <w:r w:rsidRPr="00136052">
        <w:rPr>
          <w:rFonts w:ascii="Calibri" w:hAnsi="Calibri" w:cs="Calibri"/>
          <w:sz w:val="20"/>
          <w:szCs w:val="20"/>
          <w:lang w:val="en-GB"/>
        </w:rPr>
        <w:t>Frew</w:t>
      </w:r>
      <w:proofErr w:type="spellEnd"/>
      <w:r w:rsidRPr="00136052">
        <w:rPr>
          <w:rFonts w:ascii="Calibri" w:hAnsi="Calibri" w:cs="Calibri"/>
          <w:sz w:val="20"/>
          <w:szCs w:val="20"/>
          <w:lang w:val="en-GB"/>
        </w:rPr>
        <w:t>, S.E.</w:t>
      </w:r>
      <w:r w:rsidRPr="00136052">
        <w:rPr>
          <w:rFonts w:ascii="Calibri" w:hAnsi="Calibri" w:cs="Calibri"/>
          <w:i/>
          <w:iCs/>
          <w:sz w:val="20"/>
          <w:szCs w:val="20"/>
          <w:lang w:val="en-GB"/>
        </w:rPr>
        <w:t> et al.</w:t>
      </w:r>
      <w:r w:rsidRPr="00136052">
        <w:rPr>
          <w:rFonts w:ascii="Calibri" w:hAnsi="Calibri" w:cs="Calibri"/>
          <w:sz w:val="20"/>
          <w:szCs w:val="20"/>
          <w:lang w:val="en-GB"/>
        </w:rPr>
        <w:t> (2012),</w:t>
      </w:r>
      <w:r w:rsidRPr="00136052">
        <w:rPr>
          <w:rFonts w:ascii="Calibri" w:hAnsi="Calibri" w:cs="Calibri"/>
          <w:i/>
          <w:sz w:val="20"/>
          <w:szCs w:val="20"/>
          <w:lang w:val="en-GB"/>
        </w:rPr>
        <w:t xml:space="preserve"> 'Emergence of biopharmaceutical innovators in China, India, Brazil, and South Africa as global competitors and collaborators'</w:t>
      </w:r>
      <w:r w:rsidRPr="00136052">
        <w:rPr>
          <w:rFonts w:ascii="Calibri" w:hAnsi="Calibri" w:cs="Calibri"/>
          <w:sz w:val="20"/>
          <w:szCs w:val="20"/>
          <w:lang w:val="en-GB"/>
        </w:rPr>
        <w:t>,</w:t>
      </w:r>
      <w:r w:rsidRPr="00136052">
        <w:rPr>
          <w:rFonts w:ascii="Calibri" w:hAnsi="Calibri" w:cs="Calibri"/>
          <w:iCs/>
          <w:sz w:val="20"/>
          <w:szCs w:val="20"/>
          <w:lang w:val="en-GB"/>
        </w:rPr>
        <w:t> Health Res Policy Sys</w:t>
      </w:r>
      <w:r w:rsidRPr="00136052">
        <w:rPr>
          <w:rFonts w:ascii="Calibri" w:hAnsi="Calibri" w:cs="Calibri"/>
          <w:bCs/>
          <w:sz w:val="20"/>
          <w:szCs w:val="20"/>
          <w:lang w:val="en-GB"/>
        </w:rPr>
        <w:t> 10, </w:t>
      </w:r>
      <w:r w:rsidRPr="00136052">
        <w:rPr>
          <w:rFonts w:ascii="Calibri" w:hAnsi="Calibri" w:cs="Calibri"/>
          <w:sz w:val="20"/>
          <w:szCs w:val="20"/>
          <w:lang w:val="en-GB"/>
        </w:rPr>
        <w:t>18 [Online].  Available at: https://doi.org/10.1186/1478-4505-10-18 [Accessed on 19.12.2020].</w:t>
      </w:r>
    </w:p>
    <w:p w:rsidR="00D66397" w:rsidRPr="00136052" w:rsidRDefault="00D66397"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Ricardo, D. (1817). Principles of political economy and taxation. London: J. Murray.</w:t>
      </w:r>
    </w:p>
    <w:p w:rsidR="000A1DFA" w:rsidRPr="00136052" w:rsidRDefault="00774C3B"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Statista</w:t>
      </w:r>
      <w:proofErr w:type="spellEnd"/>
      <w:r w:rsidRPr="00136052">
        <w:rPr>
          <w:rFonts w:ascii="Calibri" w:hAnsi="Calibri" w:cs="Calibri"/>
          <w:sz w:val="20"/>
          <w:szCs w:val="20"/>
          <w:lang w:val="en-GB"/>
        </w:rPr>
        <w:t xml:space="preserve"> (2020), </w:t>
      </w:r>
      <w:r w:rsidRPr="00136052">
        <w:rPr>
          <w:rFonts w:ascii="Calibri" w:hAnsi="Calibri" w:cs="Calibri"/>
          <w:i/>
          <w:sz w:val="20"/>
          <w:szCs w:val="20"/>
          <w:lang w:val="en-GB"/>
        </w:rPr>
        <w:t>'Share of pharmaceutical market revenue in India in 2020 by sub segment'</w:t>
      </w:r>
      <w:r w:rsidRPr="00136052">
        <w:rPr>
          <w:rFonts w:ascii="Calibri" w:hAnsi="Calibri" w:cs="Calibri"/>
          <w:sz w:val="20"/>
          <w:szCs w:val="20"/>
          <w:lang w:val="en-GB"/>
        </w:rPr>
        <w:t xml:space="preserve"> 1 December,[Online]. Available at </w:t>
      </w:r>
      <w:hyperlink r:id="rId69" w:history="1">
        <w:r w:rsidRPr="00136052">
          <w:rPr>
            <w:rStyle w:val="Hyperlink"/>
            <w:rFonts w:ascii="Calibri" w:hAnsi="Calibri" w:cs="Calibri"/>
            <w:sz w:val="20"/>
            <w:szCs w:val="20"/>
            <w:lang w:val="en-GB"/>
          </w:rPr>
          <w:t>https://www.statista.com/statistics/712527/india-pharmaceutical-market-revenue-distribution-by-sub-segment/</w:t>
        </w:r>
      </w:hyperlink>
      <w:r w:rsidRPr="00136052">
        <w:rPr>
          <w:rFonts w:ascii="Calibri" w:hAnsi="Calibri" w:cs="Calibri"/>
          <w:sz w:val="20"/>
          <w:szCs w:val="20"/>
          <w:lang w:val="en-GB"/>
        </w:rPr>
        <w:t xml:space="preserve"> [Accessed on 27.12.2020].</w:t>
      </w:r>
    </w:p>
    <w:p w:rsidR="00001522" w:rsidRDefault="00001522"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Syngene (2020)</w:t>
      </w:r>
      <w:r w:rsidR="00662D8B" w:rsidRPr="00136052">
        <w:rPr>
          <w:rFonts w:ascii="Calibri" w:hAnsi="Calibri" w:cs="Calibri"/>
          <w:sz w:val="20"/>
          <w:szCs w:val="20"/>
          <w:lang w:val="en-GB"/>
        </w:rPr>
        <w:t xml:space="preserve">. [Online]. Available at: </w:t>
      </w:r>
      <w:hyperlink r:id="rId70" w:history="1">
        <w:r w:rsidR="00662D8B" w:rsidRPr="00136052">
          <w:rPr>
            <w:rStyle w:val="Hyperlink"/>
            <w:rFonts w:ascii="Calibri" w:hAnsi="Calibri" w:cs="Calibri"/>
            <w:sz w:val="20"/>
            <w:szCs w:val="20"/>
            <w:lang w:val="en-GB"/>
          </w:rPr>
          <w:t>https://syngeneintl.com/</w:t>
        </w:r>
      </w:hyperlink>
      <w:r w:rsidR="00662D8B" w:rsidRPr="00136052">
        <w:rPr>
          <w:rFonts w:ascii="Calibri" w:hAnsi="Calibri" w:cs="Calibri"/>
          <w:sz w:val="20"/>
          <w:szCs w:val="20"/>
          <w:lang w:val="en-GB"/>
        </w:rPr>
        <w:t xml:space="preserve"> [Accessed on 30.12.2021].</w:t>
      </w:r>
    </w:p>
    <w:p w:rsidR="007C3618" w:rsidRPr="00136052" w:rsidRDefault="007C3618" w:rsidP="00D9440B">
      <w:pPr>
        <w:numPr>
          <w:ilvl w:val="0"/>
          <w:numId w:val="1"/>
        </w:numPr>
        <w:spacing w:line="240" w:lineRule="auto"/>
        <w:rPr>
          <w:rFonts w:ascii="Calibri" w:hAnsi="Calibri" w:cs="Calibri"/>
          <w:sz w:val="20"/>
          <w:szCs w:val="20"/>
          <w:lang w:val="en-GB"/>
        </w:rPr>
      </w:pPr>
      <w:proofErr w:type="spellStart"/>
      <w:r>
        <w:rPr>
          <w:rFonts w:ascii="Calibri" w:hAnsi="Calibri" w:cs="Calibri"/>
          <w:sz w:val="20"/>
          <w:szCs w:val="20"/>
          <w:lang w:val="en-GB"/>
        </w:rPr>
        <w:t>Syngene,Clinical</w:t>
      </w:r>
      <w:proofErr w:type="spellEnd"/>
      <w:r>
        <w:rPr>
          <w:rFonts w:ascii="Calibri" w:hAnsi="Calibri" w:cs="Calibri"/>
          <w:sz w:val="20"/>
          <w:szCs w:val="20"/>
          <w:lang w:val="en-GB"/>
        </w:rPr>
        <w:t xml:space="preserve">-Trial-Management (2020), [Online]. Available at </w:t>
      </w:r>
      <w:hyperlink r:id="rId71" w:history="1">
        <w:r w:rsidRPr="007C3618">
          <w:rPr>
            <w:rStyle w:val="Hyperlink"/>
            <w:rFonts w:ascii="Calibri" w:hAnsi="Calibri" w:cs="Calibri"/>
            <w:sz w:val="20"/>
            <w:szCs w:val="20"/>
            <w:lang w:val="en-GB"/>
          </w:rPr>
          <w:t>https://syngeneintl.com/solutions/development/clinical-development/clinical-trial-management/</w:t>
        </w:r>
      </w:hyperlink>
      <w:r>
        <w:rPr>
          <w:rFonts w:ascii="Calibri" w:hAnsi="Calibri" w:cs="Calibri"/>
          <w:sz w:val="20"/>
          <w:szCs w:val="20"/>
          <w:lang w:val="en-GB"/>
        </w:rPr>
        <w:t xml:space="preserve"> [Accessed on 18.12.2020].</w:t>
      </w:r>
    </w:p>
    <w:p w:rsidR="00DE1C9E" w:rsidRDefault="001646AB" w:rsidP="00D9440B">
      <w:pPr>
        <w:numPr>
          <w:ilvl w:val="0"/>
          <w:numId w:val="1"/>
        </w:numPr>
        <w:spacing w:line="240" w:lineRule="auto"/>
        <w:rPr>
          <w:rFonts w:ascii="Calibri" w:hAnsi="Calibri" w:cs="Calibri"/>
          <w:sz w:val="20"/>
          <w:szCs w:val="20"/>
          <w:lang w:val="en-GB"/>
        </w:rPr>
      </w:pPr>
      <w:r w:rsidRPr="00136052">
        <w:rPr>
          <w:rFonts w:ascii="Calibri" w:hAnsi="Calibri" w:cs="Calibri"/>
          <w:sz w:val="20"/>
          <w:szCs w:val="20"/>
          <w:lang w:val="en-GB"/>
        </w:rPr>
        <w:t>Terry, M. (2016),</w:t>
      </w:r>
      <w:r w:rsidRPr="00136052">
        <w:rPr>
          <w:rFonts w:ascii="Calibri" w:hAnsi="Calibri" w:cs="Calibri"/>
          <w:i/>
          <w:sz w:val="20"/>
          <w:szCs w:val="20"/>
          <w:lang w:val="en-GB"/>
        </w:rPr>
        <w:t xml:space="preserve"> 'Biotech vs. Big </w:t>
      </w:r>
      <w:proofErr w:type="spellStart"/>
      <w:r w:rsidRPr="00136052">
        <w:rPr>
          <w:rFonts w:ascii="Calibri" w:hAnsi="Calibri" w:cs="Calibri"/>
          <w:i/>
          <w:sz w:val="20"/>
          <w:szCs w:val="20"/>
          <w:lang w:val="en-GB"/>
        </w:rPr>
        <w:t>Pharma</w:t>
      </w:r>
      <w:proofErr w:type="spellEnd"/>
      <w:r w:rsidRPr="00136052">
        <w:rPr>
          <w:rFonts w:ascii="Calibri" w:hAnsi="Calibri" w:cs="Calibri"/>
          <w:i/>
          <w:sz w:val="20"/>
          <w:szCs w:val="20"/>
          <w:lang w:val="en-GB"/>
        </w:rPr>
        <w:t>: Which is the Better Place to Work?'</w:t>
      </w:r>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Biospace</w:t>
      </w:r>
      <w:proofErr w:type="spellEnd"/>
      <w:r w:rsidRPr="00136052">
        <w:rPr>
          <w:rFonts w:ascii="Calibri" w:hAnsi="Calibri" w:cs="Calibri"/>
          <w:sz w:val="20"/>
          <w:szCs w:val="20"/>
          <w:lang w:val="en-GB"/>
        </w:rPr>
        <w:t xml:space="preserve">, 26 September [Online]. Available at </w:t>
      </w:r>
      <w:hyperlink r:id="rId72" w:anchor=":~:text=Biotech%20companies%20were%20focused%20on,focused%20on%20small%20molecule%20discoveries.&amp;text=As%20recently%20as%202015%2C%20Investopedia,drugs%20having%20a%" w:history="1">
        <w:r w:rsidRPr="00136052">
          <w:rPr>
            <w:rStyle w:val="mw-editsection"/>
            <w:rFonts w:ascii="Calibri" w:hAnsi="Calibri" w:cs="Calibri"/>
            <w:sz w:val="20"/>
            <w:szCs w:val="20"/>
            <w:lang w:val="en-GB"/>
          </w:rPr>
          <w:t>https://www.biospace.com/article/biotech-vs-big-pharma-which-is-the-better-place-to-work-</w:t>
        </w:r>
        <w:r w:rsidRPr="00136052">
          <w:rPr>
            <w:rStyle w:val="mw-editsection"/>
            <w:rFonts w:ascii="Calibri" w:hAnsi="Calibri" w:cs="Calibri"/>
            <w:sz w:val="20"/>
            <w:szCs w:val="20"/>
            <w:lang w:val="en-GB"/>
          </w:rPr>
          <w:lastRenderedPageBreak/>
          <w:t>/#:~:text=Biotech%20companies%20were%20focused%20on,focused%20on%20small%20molecule%20discoveries.&amp;text=As%20recently%20as%202015%2C%20Investopedia,drugs%20having%20a%</w:t>
        </w:r>
      </w:hyperlink>
      <w:r w:rsidR="001D1ACA" w:rsidRPr="00136052">
        <w:rPr>
          <w:rFonts w:ascii="Calibri" w:hAnsi="Calibri" w:cs="Calibri"/>
          <w:sz w:val="20"/>
          <w:szCs w:val="20"/>
          <w:lang w:val="en-GB"/>
        </w:rPr>
        <w:t xml:space="preserve"> [Accessed at 19.12.2020]. </w:t>
      </w:r>
    </w:p>
    <w:p w:rsidR="00EC5C76" w:rsidRDefault="00EC5C76" w:rsidP="00D9440B">
      <w:pPr>
        <w:numPr>
          <w:ilvl w:val="0"/>
          <w:numId w:val="1"/>
        </w:numPr>
        <w:spacing w:line="240" w:lineRule="auto"/>
        <w:rPr>
          <w:rFonts w:ascii="Calibri" w:hAnsi="Calibri" w:cs="Calibri"/>
          <w:sz w:val="20"/>
          <w:szCs w:val="20"/>
          <w:lang w:val="en-GB"/>
        </w:rPr>
      </w:pPr>
      <w:proofErr w:type="spellStart"/>
      <w:r>
        <w:rPr>
          <w:rFonts w:ascii="Calibri" w:hAnsi="Calibri" w:cs="Calibri"/>
          <w:sz w:val="20"/>
          <w:szCs w:val="20"/>
          <w:lang w:val="en-GB"/>
        </w:rPr>
        <w:t>Urs,A</w:t>
      </w:r>
      <w:proofErr w:type="spellEnd"/>
      <w:r>
        <w:rPr>
          <w:rFonts w:ascii="Calibri" w:hAnsi="Calibri" w:cs="Calibri"/>
          <w:sz w:val="20"/>
          <w:szCs w:val="20"/>
          <w:lang w:val="en-GB"/>
        </w:rPr>
        <w:t xml:space="preserve">. (2013), 'Clinigene to be third party CRO' Business Standard, 6 February, [Online]. Available at </w:t>
      </w:r>
      <w:hyperlink r:id="rId73" w:history="1">
        <w:r w:rsidRPr="00EC5C76">
          <w:rPr>
            <w:rStyle w:val="Hyperlink"/>
            <w:rFonts w:ascii="Calibri" w:hAnsi="Calibri" w:cs="Calibri"/>
            <w:sz w:val="20"/>
            <w:szCs w:val="20"/>
            <w:lang w:val="en-GB"/>
          </w:rPr>
          <w:t>https://www.business-standard.com/article/companies/clinigene-to-be-third-party-cro-105070701110_1.html</w:t>
        </w:r>
      </w:hyperlink>
      <w:r>
        <w:rPr>
          <w:rFonts w:ascii="Calibri" w:hAnsi="Calibri" w:cs="Calibri"/>
          <w:sz w:val="20"/>
          <w:szCs w:val="20"/>
          <w:lang w:val="en-GB"/>
        </w:rPr>
        <w:t xml:space="preserve"> [Accessed on 2 January 2021].</w:t>
      </w:r>
    </w:p>
    <w:p w:rsidR="007531BE" w:rsidRPr="00136052" w:rsidRDefault="007531BE" w:rsidP="00D9440B">
      <w:pPr>
        <w:numPr>
          <w:ilvl w:val="0"/>
          <w:numId w:val="1"/>
        </w:numPr>
        <w:spacing w:line="240" w:lineRule="auto"/>
        <w:rPr>
          <w:rFonts w:ascii="Calibri" w:hAnsi="Calibri" w:cs="Calibri"/>
          <w:sz w:val="20"/>
          <w:szCs w:val="20"/>
          <w:lang w:val="en-GB"/>
        </w:rPr>
      </w:pPr>
      <w:proofErr w:type="spellStart"/>
      <w:r>
        <w:rPr>
          <w:rFonts w:ascii="Calibri" w:hAnsi="Calibri" w:cs="Calibri"/>
          <w:sz w:val="20"/>
          <w:szCs w:val="20"/>
          <w:lang w:val="en-GB"/>
        </w:rPr>
        <w:t>Whittington,R</w:t>
      </w:r>
      <w:proofErr w:type="spellEnd"/>
      <w:r>
        <w:rPr>
          <w:rFonts w:ascii="Calibri" w:hAnsi="Calibri" w:cs="Calibri"/>
          <w:sz w:val="20"/>
          <w:szCs w:val="20"/>
          <w:lang w:val="en-GB"/>
        </w:rPr>
        <w:t xml:space="preserve">.(2019), 'Opening Strategy-Professional </w:t>
      </w:r>
      <w:proofErr w:type="spellStart"/>
      <w:r>
        <w:rPr>
          <w:rFonts w:ascii="Calibri" w:hAnsi="Calibri" w:cs="Calibri"/>
          <w:sz w:val="20"/>
          <w:szCs w:val="20"/>
          <w:lang w:val="en-GB"/>
        </w:rPr>
        <w:t>Stategists</w:t>
      </w:r>
      <w:proofErr w:type="spellEnd"/>
      <w:r>
        <w:rPr>
          <w:rFonts w:ascii="Calibri" w:hAnsi="Calibri" w:cs="Calibri"/>
          <w:sz w:val="20"/>
          <w:szCs w:val="20"/>
          <w:lang w:val="en-GB"/>
        </w:rPr>
        <w:t xml:space="preserve"> and Practice Change, 1960 to Today', Oxford, Oxford University Press.</w:t>
      </w:r>
    </w:p>
    <w:p w:rsidR="00F15079" w:rsidRPr="00136052" w:rsidRDefault="00F15079"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Wohlner,R</w:t>
      </w:r>
      <w:proofErr w:type="spellEnd"/>
      <w:r w:rsidRPr="00136052">
        <w:rPr>
          <w:rFonts w:ascii="Calibri" w:hAnsi="Calibri" w:cs="Calibri"/>
          <w:sz w:val="20"/>
          <w:szCs w:val="20"/>
          <w:lang w:val="en-GB"/>
        </w:rPr>
        <w:t xml:space="preserve">. (2020), </w:t>
      </w:r>
      <w:r w:rsidRPr="00136052">
        <w:rPr>
          <w:rFonts w:ascii="Calibri" w:hAnsi="Calibri" w:cs="Calibri"/>
          <w:i/>
          <w:sz w:val="20"/>
          <w:szCs w:val="20"/>
          <w:lang w:val="en-GB"/>
        </w:rPr>
        <w:t>'Industry Life Cycle'</w:t>
      </w:r>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Investopedia</w:t>
      </w:r>
      <w:proofErr w:type="spellEnd"/>
      <w:r w:rsidRPr="00136052">
        <w:rPr>
          <w:rFonts w:ascii="Calibri" w:hAnsi="Calibri" w:cs="Calibri"/>
          <w:sz w:val="20"/>
          <w:szCs w:val="20"/>
          <w:lang w:val="en-GB"/>
        </w:rPr>
        <w:t xml:space="preserve">. 28 September, [Online]. </w:t>
      </w:r>
      <w:hyperlink r:id="rId74" w:history="1">
        <w:r w:rsidRPr="00136052">
          <w:rPr>
            <w:rStyle w:val="Hyperlink"/>
            <w:rFonts w:ascii="Calibri" w:hAnsi="Calibri" w:cs="Calibri"/>
            <w:sz w:val="20"/>
            <w:szCs w:val="20"/>
            <w:lang w:val="en-GB"/>
          </w:rPr>
          <w:t>https://www.investopedia.com/terms/i/industrylifecycle.asp</w:t>
        </w:r>
      </w:hyperlink>
      <w:r w:rsidRPr="00136052">
        <w:rPr>
          <w:rFonts w:ascii="Calibri" w:hAnsi="Calibri" w:cs="Calibri"/>
          <w:sz w:val="20"/>
          <w:szCs w:val="20"/>
          <w:lang w:val="en-GB"/>
        </w:rPr>
        <w:t xml:space="preserve"> [Accessed on 18.12.2020].</w:t>
      </w:r>
    </w:p>
    <w:p w:rsidR="001646AB" w:rsidRPr="00136052" w:rsidRDefault="00DE1C9E" w:rsidP="00D9440B">
      <w:pPr>
        <w:numPr>
          <w:ilvl w:val="0"/>
          <w:numId w:val="1"/>
        </w:numPr>
        <w:spacing w:line="240" w:lineRule="auto"/>
        <w:rPr>
          <w:rFonts w:ascii="Calibri" w:hAnsi="Calibri" w:cs="Calibri"/>
          <w:sz w:val="20"/>
          <w:szCs w:val="20"/>
          <w:lang w:val="en-GB"/>
        </w:rPr>
      </w:pPr>
      <w:proofErr w:type="spellStart"/>
      <w:r w:rsidRPr="00136052">
        <w:rPr>
          <w:rFonts w:ascii="Calibri" w:hAnsi="Calibri" w:cs="Calibri"/>
          <w:sz w:val="20"/>
          <w:szCs w:val="20"/>
          <w:lang w:val="en-GB"/>
        </w:rPr>
        <w:t>Whiteside,E</w:t>
      </w:r>
      <w:proofErr w:type="spellEnd"/>
      <w:r w:rsidRPr="00136052">
        <w:rPr>
          <w:rFonts w:ascii="Calibri" w:hAnsi="Calibri" w:cs="Calibri"/>
          <w:sz w:val="20"/>
          <w:szCs w:val="20"/>
          <w:lang w:val="en-GB"/>
        </w:rPr>
        <w:t>.</w:t>
      </w:r>
      <w:r w:rsidR="00EE05CA" w:rsidRPr="00136052">
        <w:rPr>
          <w:rFonts w:ascii="Calibri" w:hAnsi="Calibri" w:cs="Calibri"/>
          <w:sz w:val="20"/>
          <w:szCs w:val="20"/>
          <w:lang w:val="en-GB"/>
        </w:rPr>
        <w:t xml:space="preserve"> (2020), 'The Industry Handbook: </w:t>
      </w:r>
      <w:proofErr w:type="spellStart"/>
      <w:r w:rsidR="00EE05CA" w:rsidRPr="00136052">
        <w:rPr>
          <w:rFonts w:ascii="Calibri" w:hAnsi="Calibri" w:cs="Calibri"/>
          <w:sz w:val="20"/>
          <w:szCs w:val="20"/>
          <w:lang w:val="en-GB"/>
        </w:rPr>
        <w:t>Pharma</w:t>
      </w:r>
      <w:proofErr w:type="spellEnd"/>
      <w:r w:rsidR="00EE05CA" w:rsidRPr="00136052">
        <w:rPr>
          <w:rFonts w:ascii="Calibri" w:hAnsi="Calibri" w:cs="Calibri"/>
          <w:sz w:val="20"/>
          <w:szCs w:val="20"/>
          <w:lang w:val="en-GB"/>
        </w:rPr>
        <w:t xml:space="preserve"> Industry', </w:t>
      </w:r>
      <w:proofErr w:type="spellStart"/>
      <w:r w:rsidR="00EE05CA" w:rsidRPr="00136052">
        <w:rPr>
          <w:rFonts w:ascii="Calibri" w:hAnsi="Calibri" w:cs="Calibri"/>
          <w:sz w:val="20"/>
          <w:szCs w:val="20"/>
          <w:lang w:val="en-GB"/>
        </w:rPr>
        <w:t>Investopedia</w:t>
      </w:r>
      <w:proofErr w:type="spellEnd"/>
      <w:r w:rsidR="00EE05CA" w:rsidRPr="00136052">
        <w:rPr>
          <w:rFonts w:ascii="Calibri" w:hAnsi="Calibri" w:cs="Calibri"/>
          <w:sz w:val="20"/>
          <w:szCs w:val="20"/>
          <w:lang w:val="en-GB"/>
        </w:rPr>
        <w:t xml:space="preserve">, 4 January, [Online]. Available at </w:t>
      </w:r>
      <w:hyperlink r:id="rId75" w:history="1">
        <w:r w:rsidR="00EE05CA" w:rsidRPr="00136052">
          <w:rPr>
            <w:rStyle w:val="Hyperlink"/>
            <w:rFonts w:ascii="Calibri" w:hAnsi="Calibri" w:cs="Calibri"/>
            <w:sz w:val="20"/>
            <w:szCs w:val="20"/>
            <w:lang w:val="en-GB"/>
          </w:rPr>
          <w:t>https://www.investopedia.com/articles/markets/051316/industry-handbook-pharma-industry.asp</w:t>
        </w:r>
      </w:hyperlink>
      <w:r w:rsidR="00EE05CA" w:rsidRPr="00136052">
        <w:rPr>
          <w:rFonts w:ascii="Calibri" w:hAnsi="Calibri" w:cs="Calibri"/>
          <w:sz w:val="20"/>
          <w:szCs w:val="20"/>
          <w:lang w:val="en-GB"/>
        </w:rPr>
        <w:t xml:space="preserve"> [Accessed on 27.12.2020]. </w:t>
      </w:r>
      <w:r w:rsidR="00756385" w:rsidRPr="00136052">
        <w:rPr>
          <w:rFonts w:ascii="Calibri" w:hAnsi="Calibri" w:cs="Calibri"/>
          <w:sz w:val="20"/>
          <w:szCs w:val="20"/>
          <w:lang w:val="en-GB"/>
        </w:rPr>
        <w:tab/>
      </w:r>
      <w:r w:rsidR="00756385" w:rsidRPr="00136052">
        <w:rPr>
          <w:rFonts w:ascii="Calibri" w:hAnsi="Calibri" w:cs="Calibri"/>
          <w:sz w:val="20"/>
          <w:szCs w:val="20"/>
          <w:lang w:val="en-GB"/>
        </w:rPr>
        <w:tab/>
      </w:r>
      <w:r w:rsidR="00756385" w:rsidRPr="00136052">
        <w:rPr>
          <w:rFonts w:ascii="Calibri" w:hAnsi="Calibri" w:cs="Calibri"/>
          <w:sz w:val="20"/>
          <w:szCs w:val="20"/>
          <w:lang w:val="en-GB"/>
        </w:rPr>
        <w:tab/>
      </w:r>
      <w:r w:rsidR="00756385" w:rsidRPr="00136052">
        <w:rPr>
          <w:rFonts w:ascii="Calibri" w:hAnsi="Calibri" w:cs="Calibri"/>
          <w:sz w:val="20"/>
          <w:szCs w:val="20"/>
          <w:lang w:val="en-GB"/>
        </w:rPr>
        <w:tab/>
      </w:r>
      <w:r w:rsidR="00756385" w:rsidRPr="00136052">
        <w:rPr>
          <w:rFonts w:ascii="Calibri" w:hAnsi="Calibri" w:cs="Calibri"/>
          <w:sz w:val="20"/>
          <w:szCs w:val="20"/>
          <w:lang w:val="en-GB"/>
        </w:rPr>
        <w:tab/>
      </w:r>
      <w:r w:rsidR="00756385" w:rsidRPr="00136052">
        <w:rPr>
          <w:rFonts w:ascii="Calibri" w:hAnsi="Calibri" w:cs="Calibri"/>
          <w:sz w:val="20"/>
          <w:szCs w:val="20"/>
          <w:lang w:val="en-GB"/>
        </w:rPr>
        <w:tab/>
      </w:r>
    </w:p>
    <w:p w:rsidR="00756385" w:rsidRPr="00136052" w:rsidRDefault="00756385" w:rsidP="00D9440B">
      <w:pPr>
        <w:numPr>
          <w:ilvl w:val="0"/>
          <w:numId w:val="1"/>
        </w:numPr>
        <w:spacing w:line="240" w:lineRule="auto"/>
        <w:rPr>
          <w:rFonts w:ascii="Calibri" w:hAnsi="Calibri" w:cs="Calibri"/>
          <w:i/>
          <w:sz w:val="20"/>
          <w:szCs w:val="20"/>
          <w:lang w:val="en-GB"/>
        </w:rPr>
      </w:pPr>
      <w:r w:rsidRPr="00136052">
        <w:rPr>
          <w:rFonts w:ascii="Calibri" w:hAnsi="Calibri" w:cs="Calibri"/>
          <w:sz w:val="20"/>
          <w:szCs w:val="20"/>
          <w:lang w:val="en-GB"/>
        </w:rPr>
        <w:t xml:space="preserve">The </w:t>
      </w:r>
      <w:proofErr w:type="spellStart"/>
      <w:r w:rsidR="003F230B" w:rsidRPr="00136052">
        <w:rPr>
          <w:rFonts w:ascii="Calibri" w:hAnsi="Calibri" w:cs="Calibri"/>
          <w:sz w:val="20"/>
          <w:szCs w:val="20"/>
          <w:lang w:val="en-GB"/>
        </w:rPr>
        <w:t>Worldbank</w:t>
      </w:r>
      <w:proofErr w:type="spellEnd"/>
      <w:r w:rsidR="003F230B" w:rsidRPr="00136052">
        <w:rPr>
          <w:rFonts w:ascii="Calibri" w:hAnsi="Calibri" w:cs="Calibri"/>
          <w:sz w:val="20"/>
          <w:szCs w:val="20"/>
          <w:lang w:val="en-GB"/>
        </w:rPr>
        <w:t xml:space="preserve"> </w:t>
      </w:r>
      <w:r w:rsidR="00F93CD4" w:rsidRPr="00136052">
        <w:rPr>
          <w:rFonts w:ascii="Calibri" w:hAnsi="Calibri" w:cs="Calibri"/>
          <w:sz w:val="20"/>
          <w:szCs w:val="20"/>
          <w:lang w:val="en-GB"/>
        </w:rPr>
        <w:t>(2020)</w:t>
      </w:r>
      <w:r w:rsidR="00F93CD4" w:rsidRPr="00136052">
        <w:rPr>
          <w:rFonts w:ascii="Calibri" w:hAnsi="Calibri" w:cs="Calibri"/>
          <w:i/>
          <w:sz w:val="20"/>
          <w:szCs w:val="20"/>
          <w:lang w:val="en-GB"/>
        </w:rPr>
        <w:t>, 'The Global Economic Outlook During the Covid-19 Pandemic: A changed World'</w:t>
      </w:r>
      <w:r w:rsidR="00F93CD4" w:rsidRPr="00136052">
        <w:rPr>
          <w:rFonts w:ascii="Calibri" w:hAnsi="Calibri" w:cs="Calibri"/>
          <w:sz w:val="20"/>
          <w:szCs w:val="20"/>
          <w:lang w:val="en-GB"/>
        </w:rPr>
        <w:t xml:space="preserve"> 8 June, [Online]. Available at </w:t>
      </w:r>
      <w:hyperlink r:id="rId76" w:history="1">
        <w:r w:rsidR="00F93CD4" w:rsidRPr="00136052">
          <w:rPr>
            <w:rStyle w:val="mw-editsection"/>
            <w:rFonts w:ascii="Calibri" w:hAnsi="Calibri" w:cs="Calibri"/>
            <w:sz w:val="20"/>
            <w:szCs w:val="20"/>
            <w:lang w:val="en-GB"/>
          </w:rPr>
          <w:t>https://www.worldbank.org/en/news/feature/2020/06/08/the-global-economic-outlook-during-the-covid-19-pandemic-a-changed-world</w:t>
        </w:r>
      </w:hyperlink>
      <w:r w:rsidR="00F93CD4" w:rsidRPr="00136052">
        <w:rPr>
          <w:rFonts w:ascii="Calibri" w:hAnsi="Calibri" w:cs="Calibri"/>
          <w:sz w:val="20"/>
          <w:szCs w:val="20"/>
          <w:lang w:val="en-GB"/>
        </w:rPr>
        <w:t xml:space="preserve"> [Accessed on 24.12.2020</w:t>
      </w:r>
      <w:r w:rsidR="00F93CD4" w:rsidRPr="00136052">
        <w:rPr>
          <w:rFonts w:ascii="Calibri" w:hAnsi="Calibri" w:cs="Calibri"/>
          <w:i/>
          <w:sz w:val="20"/>
          <w:szCs w:val="20"/>
          <w:lang w:val="en-GB"/>
        </w:rPr>
        <w:t>].</w:t>
      </w:r>
    </w:p>
    <w:p w:rsidR="003F230B" w:rsidRPr="00136052" w:rsidRDefault="003F230B" w:rsidP="00D9440B">
      <w:pPr>
        <w:numPr>
          <w:ilvl w:val="0"/>
          <w:numId w:val="1"/>
        </w:numPr>
        <w:spacing w:line="240" w:lineRule="auto"/>
        <w:rPr>
          <w:rFonts w:ascii="Calibri" w:hAnsi="Calibri" w:cs="Calibri"/>
          <w:i/>
          <w:sz w:val="20"/>
          <w:szCs w:val="20"/>
          <w:lang w:val="en-GB"/>
        </w:rPr>
      </w:pPr>
      <w:proofErr w:type="spellStart"/>
      <w:r w:rsidRPr="00136052">
        <w:rPr>
          <w:rFonts w:ascii="Calibri" w:hAnsi="Calibri" w:cs="Calibri"/>
          <w:sz w:val="20"/>
          <w:szCs w:val="20"/>
          <w:lang w:val="en-GB"/>
        </w:rPr>
        <w:t>Zentiva</w:t>
      </w:r>
      <w:proofErr w:type="spellEnd"/>
      <w:r w:rsidRPr="00136052">
        <w:rPr>
          <w:rFonts w:ascii="Calibri" w:hAnsi="Calibri" w:cs="Calibri"/>
          <w:sz w:val="20"/>
          <w:szCs w:val="20"/>
          <w:lang w:val="en-GB"/>
        </w:rPr>
        <w:t xml:space="preserve">, </w:t>
      </w:r>
      <w:proofErr w:type="spellStart"/>
      <w:r w:rsidRPr="00136052">
        <w:rPr>
          <w:rFonts w:ascii="Calibri" w:hAnsi="Calibri" w:cs="Calibri"/>
          <w:sz w:val="20"/>
          <w:szCs w:val="20"/>
          <w:lang w:val="en-GB"/>
        </w:rPr>
        <w:t>n.d</w:t>
      </w:r>
      <w:proofErr w:type="spellEnd"/>
      <w:r w:rsidRPr="00136052">
        <w:rPr>
          <w:rFonts w:ascii="Calibri" w:hAnsi="Calibri" w:cs="Calibri"/>
          <w:sz w:val="20"/>
          <w:szCs w:val="20"/>
          <w:lang w:val="en-GB"/>
        </w:rPr>
        <w:t xml:space="preserve">., </w:t>
      </w:r>
      <w:r w:rsidRPr="00136052">
        <w:rPr>
          <w:rFonts w:ascii="Calibri" w:hAnsi="Calibri" w:cs="Calibri"/>
          <w:i/>
          <w:sz w:val="20"/>
          <w:szCs w:val="20"/>
          <w:lang w:val="en-GB"/>
        </w:rPr>
        <w:t xml:space="preserve">'Was </w:t>
      </w:r>
      <w:proofErr w:type="spellStart"/>
      <w:r w:rsidRPr="00136052">
        <w:rPr>
          <w:rFonts w:ascii="Calibri" w:hAnsi="Calibri" w:cs="Calibri"/>
          <w:i/>
          <w:sz w:val="20"/>
          <w:szCs w:val="20"/>
          <w:lang w:val="en-GB"/>
        </w:rPr>
        <w:t>steckt</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hinter</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dem</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Begriff</w:t>
      </w:r>
      <w:proofErr w:type="spellEnd"/>
      <w:r w:rsidRPr="00136052">
        <w:rPr>
          <w:rFonts w:ascii="Calibri" w:hAnsi="Calibri" w:cs="Calibri"/>
          <w:i/>
          <w:sz w:val="20"/>
          <w:szCs w:val="20"/>
          <w:lang w:val="en-GB"/>
        </w:rPr>
        <w:t xml:space="preserve"> </w:t>
      </w:r>
      <w:proofErr w:type="spellStart"/>
      <w:r w:rsidRPr="00136052">
        <w:rPr>
          <w:rFonts w:ascii="Calibri" w:hAnsi="Calibri" w:cs="Calibri"/>
          <w:i/>
          <w:sz w:val="20"/>
          <w:szCs w:val="20"/>
          <w:lang w:val="en-GB"/>
        </w:rPr>
        <w:t>Generika</w:t>
      </w:r>
      <w:proofErr w:type="spellEnd"/>
      <w:r w:rsidRPr="00136052">
        <w:rPr>
          <w:rFonts w:ascii="Calibri" w:hAnsi="Calibri" w:cs="Calibri"/>
          <w:i/>
          <w:sz w:val="20"/>
          <w:szCs w:val="20"/>
          <w:lang w:val="en-GB"/>
        </w:rPr>
        <w:t>'</w:t>
      </w:r>
      <w:r w:rsidRPr="00136052">
        <w:rPr>
          <w:rFonts w:ascii="Calibri" w:hAnsi="Calibri" w:cs="Calibri"/>
          <w:sz w:val="20"/>
          <w:szCs w:val="20"/>
          <w:lang w:val="en-GB"/>
        </w:rPr>
        <w:t xml:space="preserve"> Available at</w:t>
      </w:r>
      <w:r w:rsidR="007B0853" w:rsidRPr="00136052">
        <w:rPr>
          <w:rFonts w:ascii="Calibri" w:hAnsi="Calibri" w:cs="Calibri"/>
          <w:sz w:val="20"/>
          <w:szCs w:val="20"/>
          <w:lang w:val="en-GB"/>
        </w:rPr>
        <w:t xml:space="preserve"> </w:t>
      </w:r>
      <w:hyperlink r:id="rId77" w:history="1">
        <w:r w:rsidR="007B0853" w:rsidRPr="00136052">
          <w:rPr>
            <w:rStyle w:val="Hyperlink"/>
            <w:rFonts w:ascii="Calibri" w:hAnsi="Calibri" w:cs="Calibri"/>
            <w:sz w:val="20"/>
            <w:szCs w:val="20"/>
            <w:lang w:val="en-GB"/>
          </w:rPr>
          <w:t>https://www.zentiva.de/produkte-uebersicht/generika</w:t>
        </w:r>
      </w:hyperlink>
      <w:r w:rsidRPr="00136052">
        <w:rPr>
          <w:rFonts w:ascii="Calibri" w:hAnsi="Calibri" w:cs="Calibri"/>
          <w:sz w:val="20"/>
          <w:szCs w:val="20"/>
          <w:lang w:val="en-GB"/>
        </w:rPr>
        <w:t xml:space="preserve"> [Accessed on 27.12.2020].</w:t>
      </w:r>
    </w:p>
    <w:sectPr w:rsidR="003F230B" w:rsidRPr="00136052" w:rsidSect="00CB5828">
      <w:footerReference w:type="default" r:id="rId78"/>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CB3" w:rsidRDefault="00CC2CB3" w:rsidP="005A1583">
      <w:pPr>
        <w:spacing w:after="0" w:line="240" w:lineRule="auto"/>
      </w:pPr>
      <w:r>
        <w:separator/>
      </w:r>
    </w:p>
  </w:endnote>
  <w:endnote w:type="continuationSeparator" w:id="0">
    <w:p w:rsidR="00CC2CB3" w:rsidRDefault="00CC2CB3" w:rsidP="005A15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9056797"/>
      <w:docPartObj>
        <w:docPartGallery w:val="Page Numbers (Bottom of Page)"/>
        <w:docPartUnique/>
      </w:docPartObj>
    </w:sdtPr>
    <w:sdtContent>
      <w:p w:rsidR="00FB2D24" w:rsidRDefault="00FB2D24">
        <w:pPr>
          <w:pStyle w:val="Fuzeile"/>
          <w:jc w:val="right"/>
        </w:pPr>
        <w:fldSimple w:instr=" PAGE   \* MERGEFORMAT ">
          <w:r w:rsidR="005D1E67">
            <w:rPr>
              <w:noProof/>
            </w:rPr>
            <w:t>27</w:t>
          </w:r>
        </w:fldSimple>
      </w:p>
    </w:sdtContent>
  </w:sdt>
  <w:p w:rsidR="00FB2D24" w:rsidRDefault="00FB2D24">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CB3" w:rsidRDefault="00CC2CB3" w:rsidP="005A1583">
      <w:pPr>
        <w:spacing w:after="0" w:line="240" w:lineRule="auto"/>
      </w:pPr>
      <w:r>
        <w:separator/>
      </w:r>
    </w:p>
  </w:footnote>
  <w:footnote w:type="continuationSeparator" w:id="0">
    <w:p w:rsidR="00CC2CB3" w:rsidRDefault="00CC2CB3" w:rsidP="005A15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71813"/>
    <w:multiLevelType w:val="multilevel"/>
    <w:tmpl w:val="6DF8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7622AD"/>
    <w:multiLevelType w:val="hybridMultilevel"/>
    <w:tmpl w:val="05140EA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23A35A71"/>
    <w:multiLevelType w:val="hybridMultilevel"/>
    <w:tmpl w:val="F222B4C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362728BE"/>
    <w:multiLevelType w:val="hybridMultilevel"/>
    <w:tmpl w:val="82429758"/>
    <w:lvl w:ilvl="0" w:tplc="A56A62AA">
      <w:start w:val="1"/>
      <w:numFmt w:val="bullet"/>
      <w:lvlText w:val="•"/>
      <w:lvlJc w:val="left"/>
      <w:pPr>
        <w:tabs>
          <w:tab w:val="num" w:pos="720"/>
        </w:tabs>
        <w:ind w:left="720" w:hanging="360"/>
      </w:pPr>
      <w:rPr>
        <w:rFonts w:ascii="Arial" w:hAnsi="Arial" w:hint="default"/>
      </w:rPr>
    </w:lvl>
    <w:lvl w:ilvl="1" w:tplc="7DB05B32">
      <w:start w:val="2283"/>
      <w:numFmt w:val="bullet"/>
      <w:lvlText w:val="–"/>
      <w:lvlJc w:val="left"/>
      <w:pPr>
        <w:tabs>
          <w:tab w:val="num" w:pos="1440"/>
        </w:tabs>
        <w:ind w:left="1440" w:hanging="360"/>
      </w:pPr>
      <w:rPr>
        <w:rFonts w:ascii="Arial" w:hAnsi="Arial" w:hint="default"/>
      </w:rPr>
    </w:lvl>
    <w:lvl w:ilvl="2" w:tplc="FF9EFC96" w:tentative="1">
      <w:start w:val="1"/>
      <w:numFmt w:val="bullet"/>
      <w:lvlText w:val="•"/>
      <w:lvlJc w:val="left"/>
      <w:pPr>
        <w:tabs>
          <w:tab w:val="num" w:pos="2160"/>
        </w:tabs>
        <w:ind w:left="2160" w:hanging="360"/>
      </w:pPr>
      <w:rPr>
        <w:rFonts w:ascii="Arial" w:hAnsi="Arial" w:hint="default"/>
      </w:rPr>
    </w:lvl>
    <w:lvl w:ilvl="3" w:tplc="CDC6E552" w:tentative="1">
      <w:start w:val="1"/>
      <w:numFmt w:val="bullet"/>
      <w:lvlText w:val="•"/>
      <w:lvlJc w:val="left"/>
      <w:pPr>
        <w:tabs>
          <w:tab w:val="num" w:pos="2880"/>
        </w:tabs>
        <w:ind w:left="2880" w:hanging="360"/>
      </w:pPr>
      <w:rPr>
        <w:rFonts w:ascii="Arial" w:hAnsi="Arial" w:hint="default"/>
      </w:rPr>
    </w:lvl>
    <w:lvl w:ilvl="4" w:tplc="17047526" w:tentative="1">
      <w:start w:val="1"/>
      <w:numFmt w:val="bullet"/>
      <w:lvlText w:val="•"/>
      <w:lvlJc w:val="left"/>
      <w:pPr>
        <w:tabs>
          <w:tab w:val="num" w:pos="3600"/>
        </w:tabs>
        <w:ind w:left="3600" w:hanging="360"/>
      </w:pPr>
      <w:rPr>
        <w:rFonts w:ascii="Arial" w:hAnsi="Arial" w:hint="default"/>
      </w:rPr>
    </w:lvl>
    <w:lvl w:ilvl="5" w:tplc="AA145E6E" w:tentative="1">
      <w:start w:val="1"/>
      <w:numFmt w:val="bullet"/>
      <w:lvlText w:val="•"/>
      <w:lvlJc w:val="left"/>
      <w:pPr>
        <w:tabs>
          <w:tab w:val="num" w:pos="4320"/>
        </w:tabs>
        <w:ind w:left="4320" w:hanging="360"/>
      </w:pPr>
      <w:rPr>
        <w:rFonts w:ascii="Arial" w:hAnsi="Arial" w:hint="default"/>
      </w:rPr>
    </w:lvl>
    <w:lvl w:ilvl="6" w:tplc="0B30AA3C" w:tentative="1">
      <w:start w:val="1"/>
      <w:numFmt w:val="bullet"/>
      <w:lvlText w:val="•"/>
      <w:lvlJc w:val="left"/>
      <w:pPr>
        <w:tabs>
          <w:tab w:val="num" w:pos="5040"/>
        </w:tabs>
        <w:ind w:left="5040" w:hanging="360"/>
      </w:pPr>
      <w:rPr>
        <w:rFonts w:ascii="Arial" w:hAnsi="Arial" w:hint="default"/>
      </w:rPr>
    </w:lvl>
    <w:lvl w:ilvl="7" w:tplc="6CEE512A" w:tentative="1">
      <w:start w:val="1"/>
      <w:numFmt w:val="bullet"/>
      <w:lvlText w:val="•"/>
      <w:lvlJc w:val="left"/>
      <w:pPr>
        <w:tabs>
          <w:tab w:val="num" w:pos="5760"/>
        </w:tabs>
        <w:ind w:left="5760" w:hanging="360"/>
      </w:pPr>
      <w:rPr>
        <w:rFonts w:ascii="Arial" w:hAnsi="Arial" w:hint="default"/>
      </w:rPr>
    </w:lvl>
    <w:lvl w:ilvl="8" w:tplc="5150C750" w:tentative="1">
      <w:start w:val="1"/>
      <w:numFmt w:val="bullet"/>
      <w:lvlText w:val="•"/>
      <w:lvlJc w:val="left"/>
      <w:pPr>
        <w:tabs>
          <w:tab w:val="num" w:pos="6480"/>
        </w:tabs>
        <w:ind w:left="6480" w:hanging="360"/>
      </w:pPr>
      <w:rPr>
        <w:rFonts w:ascii="Arial" w:hAnsi="Arial" w:hint="default"/>
      </w:rPr>
    </w:lvl>
  </w:abstractNum>
  <w:abstractNum w:abstractNumId="4">
    <w:nsid w:val="375C0027"/>
    <w:multiLevelType w:val="hybridMultilevel"/>
    <w:tmpl w:val="E9C02FA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8182E38"/>
    <w:multiLevelType w:val="hybridMultilevel"/>
    <w:tmpl w:val="92AC397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3C0D0580"/>
    <w:multiLevelType w:val="hybridMultilevel"/>
    <w:tmpl w:val="7FA4148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7">
    <w:nsid w:val="4FFA7C25"/>
    <w:multiLevelType w:val="multilevel"/>
    <w:tmpl w:val="B6B6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70277A"/>
    <w:multiLevelType w:val="multilevel"/>
    <w:tmpl w:val="6430E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CD10F5"/>
    <w:multiLevelType w:val="hybridMultilevel"/>
    <w:tmpl w:val="6D329E9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62F644DA"/>
    <w:multiLevelType w:val="hybridMultilevel"/>
    <w:tmpl w:val="5D0AA0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641139C4"/>
    <w:multiLevelType w:val="multilevel"/>
    <w:tmpl w:val="AB20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C96455"/>
    <w:multiLevelType w:val="hybridMultilevel"/>
    <w:tmpl w:val="445CF5CA"/>
    <w:lvl w:ilvl="0" w:tplc="F25C6B78">
      <w:start w:val="1"/>
      <w:numFmt w:val="decimal"/>
      <w:lvlText w:val="%1."/>
      <w:lvlJc w:val="left"/>
      <w:pPr>
        <w:ind w:left="720" w:hanging="360"/>
      </w:pPr>
      <w:rPr>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2"/>
  </w:num>
  <w:num w:numId="2">
    <w:abstractNumId w:val="11"/>
  </w:num>
  <w:num w:numId="3">
    <w:abstractNumId w:val="0"/>
  </w:num>
  <w:num w:numId="4">
    <w:abstractNumId w:val="8"/>
  </w:num>
  <w:num w:numId="5">
    <w:abstractNumId w:val="7"/>
  </w:num>
  <w:num w:numId="6">
    <w:abstractNumId w:val="6"/>
  </w:num>
  <w:num w:numId="7">
    <w:abstractNumId w:val="10"/>
  </w:num>
  <w:num w:numId="8">
    <w:abstractNumId w:val="2"/>
  </w:num>
  <w:num w:numId="9">
    <w:abstractNumId w:val="4"/>
  </w:num>
  <w:num w:numId="10">
    <w:abstractNumId w:val="5"/>
  </w:num>
  <w:num w:numId="11">
    <w:abstractNumId w:val="1"/>
  </w:num>
  <w:num w:numId="12">
    <w:abstractNumId w:val="9"/>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08"/>
  <w:hyphenationZone w:val="425"/>
  <w:characterSpacingControl w:val="doNotCompress"/>
  <w:footnotePr>
    <w:footnote w:id="-1"/>
    <w:footnote w:id="0"/>
  </w:footnotePr>
  <w:endnotePr>
    <w:endnote w:id="-1"/>
    <w:endnote w:id="0"/>
  </w:endnotePr>
  <w:compat/>
  <w:rsids>
    <w:rsidRoot w:val="009258A9"/>
    <w:rsid w:val="00000924"/>
    <w:rsid w:val="00001522"/>
    <w:rsid w:val="00006524"/>
    <w:rsid w:val="000105A6"/>
    <w:rsid w:val="0001073D"/>
    <w:rsid w:val="00013A72"/>
    <w:rsid w:val="0001629D"/>
    <w:rsid w:val="000224A7"/>
    <w:rsid w:val="00023CD8"/>
    <w:rsid w:val="00027562"/>
    <w:rsid w:val="00027C77"/>
    <w:rsid w:val="000309B8"/>
    <w:rsid w:val="00034A7C"/>
    <w:rsid w:val="0003709B"/>
    <w:rsid w:val="00044D5C"/>
    <w:rsid w:val="000465F3"/>
    <w:rsid w:val="000636C8"/>
    <w:rsid w:val="000701ED"/>
    <w:rsid w:val="00071DEF"/>
    <w:rsid w:val="00074F0A"/>
    <w:rsid w:val="00081A12"/>
    <w:rsid w:val="000868DB"/>
    <w:rsid w:val="000922F0"/>
    <w:rsid w:val="000954ED"/>
    <w:rsid w:val="000A0850"/>
    <w:rsid w:val="000A117D"/>
    <w:rsid w:val="000A120F"/>
    <w:rsid w:val="000A1DFA"/>
    <w:rsid w:val="000B048A"/>
    <w:rsid w:val="000B2D66"/>
    <w:rsid w:val="000C224C"/>
    <w:rsid w:val="000C3AD9"/>
    <w:rsid w:val="000C4205"/>
    <w:rsid w:val="000C5297"/>
    <w:rsid w:val="000C5493"/>
    <w:rsid w:val="000C5F1E"/>
    <w:rsid w:val="000C7702"/>
    <w:rsid w:val="000D08A3"/>
    <w:rsid w:val="000D0F48"/>
    <w:rsid w:val="000D2FF1"/>
    <w:rsid w:val="000D5AE1"/>
    <w:rsid w:val="000E0973"/>
    <w:rsid w:val="000E7108"/>
    <w:rsid w:val="000F197B"/>
    <w:rsid w:val="000F58B8"/>
    <w:rsid w:val="00100894"/>
    <w:rsid w:val="0010351C"/>
    <w:rsid w:val="00103711"/>
    <w:rsid w:val="00103D33"/>
    <w:rsid w:val="00103D3F"/>
    <w:rsid w:val="00107075"/>
    <w:rsid w:val="0011161E"/>
    <w:rsid w:val="001118F8"/>
    <w:rsid w:val="00112729"/>
    <w:rsid w:val="00112AC5"/>
    <w:rsid w:val="00113A5D"/>
    <w:rsid w:val="001178B1"/>
    <w:rsid w:val="00120143"/>
    <w:rsid w:val="00124BED"/>
    <w:rsid w:val="00125138"/>
    <w:rsid w:val="00136052"/>
    <w:rsid w:val="00142D17"/>
    <w:rsid w:val="00144BA2"/>
    <w:rsid w:val="00144DB7"/>
    <w:rsid w:val="00145358"/>
    <w:rsid w:val="001455F9"/>
    <w:rsid w:val="00151337"/>
    <w:rsid w:val="001513F7"/>
    <w:rsid w:val="00151F30"/>
    <w:rsid w:val="001566EC"/>
    <w:rsid w:val="0016099A"/>
    <w:rsid w:val="00162011"/>
    <w:rsid w:val="001646AB"/>
    <w:rsid w:val="00171BA3"/>
    <w:rsid w:val="00184ABC"/>
    <w:rsid w:val="001913A9"/>
    <w:rsid w:val="00193210"/>
    <w:rsid w:val="0019668F"/>
    <w:rsid w:val="00196E2C"/>
    <w:rsid w:val="001A0946"/>
    <w:rsid w:val="001A28EA"/>
    <w:rsid w:val="001A2F58"/>
    <w:rsid w:val="001A7F46"/>
    <w:rsid w:val="001B0D01"/>
    <w:rsid w:val="001B7541"/>
    <w:rsid w:val="001C229A"/>
    <w:rsid w:val="001C4886"/>
    <w:rsid w:val="001C5662"/>
    <w:rsid w:val="001C63AD"/>
    <w:rsid w:val="001C664C"/>
    <w:rsid w:val="001D087D"/>
    <w:rsid w:val="001D1ACA"/>
    <w:rsid w:val="001D4E32"/>
    <w:rsid w:val="001E44E9"/>
    <w:rsid w:val="001E472F"/>
    <w:rsid w:val="001F076A"/>
    <w:rsid w:val="001F45F2"/>
    <w:rsid w:val="00205DFD"/>
    <w:rsid w:val="00210122"/>
    <w:rsid w:val="00210555"/>
    <w:rsid w:val="00210CE4"/>
    <w:rsid w:val="00215620"/>
    <w:rsid w:val="002207A0"/>
    <w:rsid w:val="00231D22"/>
    <w:rsid w:val="00235DDC"/>
    <w:rsid w:val="002435E2"/>
    <w:rsid w:val="0024440B"/>
    <w:rsid w:val="002451DD"/>
    <w:rsid w:val="002509EE"/>
    <w:rsid w:val="002609F1"/>
    <w:rsid w:val="00261736"/>
    <w:rsid w:val="00261D5D"/>
    <w:rsid w:val="00263CC7"/>
    <w:rsid w:val="0026546F"/>
    <w:rsid w:val="00273934"/>
    <w:rsid w:val="00275B06"/>
    <w:rsid w:val="00280A4B"/>
    <w:rsid w:val="00281608"/>
    <w:rsid w:val="00281E92"/>
    <w:rsid w:val="00291E14"/>
    <w:rsid w:val="00292CBD"/>
    <w:rsid w:val="00293AC9"/>
    <w:rsid w:val="00297359"/>
    <w:rsid w:val="00297C26"/>
    <w:rsid w:val="002A551C"/>
    <w:rsid w:val="002A7E10"/>
    <w:rsid w:val="002B245A"/>
    <w:rsid w:val="002B532D"/>
    <w:rsid w:val="002B632D"/>
    <w:rsid w:val="002B6FB4"/>
    <w:rsid w:val="002B74E8"/>
    <w:rsid w:val="002C328A"/>
    <w:rsid w:val="002C6B7F"/>
    <w:rsid w:val="002D5EE5"/>
    <w:rsid w:val="002D7CBF"/>
    <w:rsid w:val="002E0AEB"/>
    <w:rsid w:val="002E7162"/>
    <w:rsid w:val="002F14F9"/>
    <w:rsid w:val="002F6F2D"/>
    <w:rsid w:val="00305233"/>
    <w:rsid w:val="00310104"/>
    <w:rsid w:val="00314AA0"/>
    <w:rsid w:val="0031586D"/>
    <w:rsid w:val="00316534"/>
    <w:rsid w:val="00317662"/>
    <w:rsid w:val="0032089A"/>
    <w:rsid w:val="003243EA"/>
    <w:rsid w:val="0032665D"/>
    <w:rsid w:val="00331482"/>
    <w:rsid w:val="00331BF3"/>
    <w:rsid w:val="00334CE0"/>
    <w:rsid w:val="003377BC"/>
    <w:rsid w:val="00340F55"/>
    <w:rsid w:val="00344105"/>
    <w:rsid w:val="00344EFE"/>
    <w:rsid w:val="003524F6"/>
    <w:rsid w:val="00356E44"/>
    <w:rsid w:val="003615A3"/>
    <w:rsid w:val="00363655"/>
    <w:rsid w:val="00363D63"/>
    <w:rsid w:val="00365390"/>
    <w:rsid w:val="003668C5"/>
    <w:rsid w:val="00372105"/>
    <w:rsid w:val="003828F7"/>
    <w:rsid w:val="003947BA"/>
    <w:rsid w:val="00394BDA"/>
    <w:rsid w:val="003971B7"/>
    <w:rsid w:val="003A1791"/>
    <w:rsid w:val="003B3557"/>
    <w:rsid w:val="003B7AC3"/>
    <w:rsid w:val="003C0266"/>
    <w:rsid w:val="003C3C6C"/>
    <w:rsid w:val="003C4BEA"/>
    <w:rsid w:val="003C5A17"/>
    <w:rsid w:val="003D258A"/>
    <w:rsid w:val="003F1EC5"/>
    <w:rsid w:val="003F230B"/>
    <w:rsid w:val="003F4FBB"/>
    <w:rsid w:val="00401781"/>
    <w:rsid w:val="00410541"/>
    <w:rsid w:val="00410F67"/>
    <w:rsid w:val="004113B2"/>
    <w:rsid w:val="004117C7"/>
    <w:rsid w:val="004136F1"/>
    <w:rsid w:val="004409A8"/>
    <w:rsid w:val="00441839"/>
    <w:rsid w:val="00444EB2"/>
    <w:rsid w:val="004504D3"/>
    <w:rsid w:val="004513A7"/>
    <w:rsid w:val="0045404A"/>
    <w:rsid w:val="00456389"/>
    <w:rsid w:val="00461862"/>
    <w:rsid w:val="0046322D"/>
    <w:rsid w:val="004669ED"/>
    <w:rsid w:val="00467383"/>
    <w:rsid w:val="004741E6"/>
    <w:rsid w:val="004756E1"/>
    <w:rsid w:val="00476DC2"/>
    <w:rsid w:val="0048133C"/>
    <w:rsid w:val="0048495D"/>
    <w:rsid w:val="00484AFE"/>
    <w:rsid w:val="0048782D"/>
    <w:rsid w:val="00491B20"/>
    <w:rsid w:val="00491D1A"/>
    <w:rsid w:val="00494558"/>
    <w:rsid w:val="004B24EC"/>
    <w:rsid w:val="004B4252"/>
    <w:rsid w:val="004C1C64"/>
    <w:rsid w:val="004C41DB"/>
    <w:rsid w:val="004D5F4B"/>
    <w:rsid w:val="004D6D5A"/>
    <w:rsid w:val="004F0D19"/>
    <w:rsid w:val="004F1E68"/>
    <w:rsid w:val="004F5C22"/>
    <w:rsid w:val="00504DF8"/>
    <w:rsid w:val="00506A58"/>
    <w:rsid w:val="00521299"/>
    <w:rsid w:val="00523794"/>
    <w:rsid w:val="0052753E"/>
    <w:rsid w:val="005321B5"/>
    <w:rsid w:val="0054624E"/>
    <w:rsid w:val="00546977"/>
    <w:rsid w:val="005538EB"/>
    <w:rsid w:val="00553ED2"/>
    <w:rsid w:val="0056199C"/>
    <w:rsid w:val="00571595"/>
    <w:rsid w:val="0057241C"/>
    <w:rsid w:val="00572706"/>
    <w:rsid w:val="00573449"/>
    <w:rsid w:val="00573864"/>
    <w:rsid w:val="00576985"/>
    <w:rsid w:val="005774E0"/>
    <w:rsid w:val="00580CCD"/>
    <w:rsid w:val="00590775"/>
    <w:rsid w:val="005A11BC"/>
    <w:rsid w:val="005A1583"/>
    <w:rsid w:val="005A65AB"/>
    <w:rsid w:val="005B19B0"/>
    <w:rsid w:val="005B3147"/>
    <w:rsid w:val="005B7C9C"/>
    <w:rsid w:val="005C049A"/>
    <w:rsid w:val="005C5ACD"/>
    <w:rsid w:val="005D07FB"/>
    <w:rsid w:val="005D1E67"/>
    <w:rsid w:val="005D33EB"/>
    <w:rsid w:val="005D3930"/>
    <w:rsid w:val="005E1864"/>
    <w:rsid w:val="005E21ED"/>
    <w:rsid w:val="005E425F"/>
    <w:rsid w:val="005E59B7"/>
    <w:rsid w:val="005E6C31"/>
    <w:rsid w:val="005E74AC"/>
    <w:rsid w:val="005F0E53"/>
    <w:rsid w:val="005F2131"/>
    <w:rsid w:val="005F29AE"/>
    <w:rsid w:val="005F3ECE"/>
    <w:rsid w:val="005F4281"/>
    <w:rsid w:val="005F7968"/>
    <w:rsid w:val="0060006B"/>
    <w:rsid w:val="00604A73"/>
    <w:rsid w:val="00605CCE"/>
    <w:rsid w:val="0060715C"/>
    <w:rsid w:val="006102B6"/>
    <w:rsid w:val="00610974"/>
    <w:rsid w:val="00610D0B"/>
    <w:rsid w:val="00610EEB"/>
    <w:rsid w:val="006121E3"/>
    <w:rsid w:val="00620952"/>
    <w:rsid w:val="006220F5"/>
    <w:rsid w:val="00636A55"/>
    <w:rsid w:val="006435F8"/>
    <w:rsid w:val="00643614"/>
    <w:rsid w:val="00645168"/>
    <w:rsid w:val="00646811"/>
    <w:rsid w:val="00651939"/>
    <w:rsid w:val="00653FF1"/>
    <w:rsid w:val="006579C2"/>
    <w:rsid w:val="006614FD"/>
    <w:rsid w:val="00662D8B"/>
    <w:rsid w:val="0066358C"/>
    <w:rsid w:val="006647D9"/>
    <w:rsid w:val="0067038E"/>
    <w:rsid w:val="00670EEA"/>
    <w:rsid w:val="00672917"/>
    <w:rsid w:val="00675777"/>
    <w:rsid w:val="00675D7A"/>
    <w:rsid w:val="006866A7"/>
    <w:rsid w:val="0069248C"/>
    <w:rsid w:val="00696139"/>
    <w:rsid w:val="006A1225"/>
    <w:rsid w:val="006A1C0C"/>
    <w:rsid w:val="006A61C7"/>
    <w:rsid w:val="006A7D1C"/>
    <w:rsid w:val="006B254F"/>
    <w:rsid w:val="006B2AD0"/>
    <w:rsid w:val="006B5E4F"/>
    <w:rsid w:val="006C5B7F"/>
    <w:rsid w:val="006D526E"/>
    <w:rsid w:val="006D7BB2"/>
    <w:rsid w:val="006D7D23"/>
    <w:rsid w:val="006E12BB"/>
    <w:rsid w:val="006E4546"/>
    <w:rsid w:val="006E56A1"/>
    <w:rsid w:val="006E59C9"/>
    <w:rsid w:val="006F0C36"/>
    <w:rsid w:val="006F1FAF"/>
    <w:rsid w:val="00701042"/>
    <w:rsid w:val="00701C7F"/>
    <w:rsid w:val="00710146"/>
    <w:rsid w:val="007124CF"/>
    <w:rsid w:val="007239A4"/>
    <w:rsid w:val="00724690"/>
    <w:rsid w:val="00726007"/>
    <w:rsid w:val="00736B38"/>
    <w:rsid w:val="00737738"/>
    <w:rsid w:val="0074085C"/>
    <w:rsid w:val="00742A41"/>
    <w:rsid w:val="00743B39"/>
    <w:rsid w:val="0074557D"/>
    <w:rsid w:val="00750607"/>
    <w:rsid w:val="007531BE"/>
    <w:rsid w:val="00756385"/>
    <w:rsid w:val="007569BB"/>
    <w:rsid w:val="007673E9"/>
    <w:rsid w:val="00774C3B"/>
    <w:rsid w:val="00780471"/>
    <w:rsid w:val="0078069D"/>
    <w:rsid w:val="007843C4"/>
    <w:rsid w:val="007863F5"/>
    <w:rsid w:val="00790E5A"/>
    <w:rsid w:val="007933D2"/>
    <w:rsid w:val="007938EC"/>
    <w:rsid w:val="00797B22"/>
    <w:rsid w:val="007A0CB1"/>
    <w:rsid w:val="007A352D"/>
    <w:rsid w:val="007A5906"/>
    <w:rsid w:val="007B0853"/>
    <w:rsid w:val="007B0BC6"/>
    <w:rsid w:val="007B1ABF"/>
    <w:rsid w:val="007B215C"/>
    <w:rsid w:val="007B2626"/>
    <w:rsid w:val="007B39CE"/>
    <w:rsid w:val="007C3618"/>
    <w:rsid w:val="007D3C8B"/>
    <w:rsid w:val="007D7B79"/>
    <w:rsid w:val="007E3116"/>
    <w:rsid w:val="007E33AE"/>
    <w:rsid w:val="007E45DC"/>
    <w:rsid w:val="007E4C97"/>
    <w:rsid w:val="007E716C"/>
    <w:rsid w:val="007F38EA"/>
    <w:rsid w:val="007F58BD"/>
    <w:rsid w:val="007F62F4"/>
    <w:rsid w:val="007F6D21"/>
    <w:rsid w:val="008048D2"/>
    <w:rsid w:val="008072BD"/>
    <w:rsid w:val="008171B0"/>
    <w:rsid w:val="00820C89"/>
    <w:rsid w:val="008217C2"/>
    <w:rsid w:val="00822EC2"/>
    <w:rsid w:val="00823101"/>
    <w:rsid w:val="00824D1D"/>
    <w:rsid w:val="008329D3"/>
    <w:rsid w:val="00834E12"/>
    <w:rsid w:val="00844292"/>
    <w:rsid w:val="00854AAE"/>
    <w:rsid w:val="00856AF0"/>
    <w:rsid w:val="00861352"/>
    <w:rsid w:val="00864B5C"/>
    <w:rsid w:val="00864C1A"/>
    <w:rsid w:val="0088279A"/>
    <w:rsid w:val="008910DF"/>
    <w:rsid w:val="00895CCC"/>
    <w:rsid w:val="00896C5B"/>
    <w:rsid w:val="008970B1"/>
    <w:rsid w:val="008A0D03"/>
    <w:rsid w:val="008B27A9"/>
    <w:rsid w:val="008B4A1F"/>
    <w:rsid w:val="008B5ECE"/>
    <w:rsid w:val="008B6EAF"/>
    <w:rsid w:val="008C3FAB"/>
    <w:rsid w:val="008C744F"/>
    <w:rsid w:val="008D0D94"/>
    <w:rsid w:val="008D2436"/>
    <w:rsid w:val="008D36BC"/>
    <w:rsid w:val="008D51A7"/>
    <w:rsid w:val="008D7000"/>
    <w:rsid w:val="008E1594"/>
    <w:rsid w:val="008E2FA0"/>
    <w:rsid w:val="008E33A3"/>
    <w:rsid w:val="008F15E7"/>
    <w:rsid w:val="008F5B71"/>
    <w:rsid w:val="009002B4"/>
    <w:rsid w:val="0090272B"/>
    <w:rsid w:val="0091452D"/>
    <w:rsid w:val="00915BB8"/>
    <w:rsid w:val="009258A9"/>
    <w:rsid w:val="009273E0"/>
    <w:rsid w:val="009329BB"/>
    <w:rsid w:val="0093528A"/>
    <w:rsid w:val="00947034"/>
    <w:rsid w:val="00961370"/>
    <w:rsid w:val="00963280"/>
    <w:rsid w:val="0096745B"/>
    <w:rsid w:val="00970DAA"/>
    <w:rsid w:val="009742B9"/>
    <w:rsid w:val="00974647"/>
    <w:rsid w:val="0098032B"/>
    <w:rsid w:val="00983491"/>
    <w:rsid w:val="009835D1"/>
    <w:rsid w:val="00984025"/>
    <w:rsid w:val="009866A5"/>
    <w:rsid w:val="009A1C69"/>
    <w:rsid w:val="009B1ADB"/>
    <w:rsid w:val="009C0B3B"/>
    <w:rsid w:val="009C5045"/>
    <w:rsid w:val="009C7E08"/>
    <w:rsid w:val="009D12C9"/>
    <w:rsid w:val="009D214B"/>
    <w:rsid w:val="009D236F"/>
    <w:rsid w:val="009D2DC3"/>
    <w:rsid w:val="009D511A"/>
    <w:rsid w:val="009E0049"/>
    <w:rsid w:val="009E39EA"/>
    <w:rsid w:val="009E574F"/>
    <w:rsid w:val="009E6FBD"/>
    <w:rsid w:val="009F2B81"/>
    <w:rsid w:val="009F50F9"/>
    <w:rsid w:val="009F72E8"/>
    <w:rsid w:val="00A02535"/>
    <w:rsid w:val="00A155FD"/>
    <w:rsid w:val="00A17DA1"/>
    <w:rsid w:val="00A2397A"/>
    <w:rsid w:val="00A424D0"/>
    <w:rsid w:val="00A463F6"/>
    <w:rsid w:val="00A466E1"/>
    <w:rsid w:val="00A47635"/>
    <w:rsid w:val="00A54AB8"/>
    <w:rsid w:val="00A56D02"/>
    <w:rsid w:val="00A60D31"/>
    <w:rsid w:val="00A617E6"/>
    <w:rsid w:val="00A64A4A"/>
    <w:rsid w:val="00A660D4"/>
    <w:rsid w:val="00A6767C"/>
    <w:rsid w:val="00A70306"/>
    <w:rsid w:val="00A7313B"/>
    <w:rsid w:val="00A7737A"/>
    <w:rsid w:val="00A81224"/>
    <w:rsid w:val="00A860D8"/>
    <w:rsid w:val="00A9104D"/>
    <w:rsid w:val="00A93B7F"/>
    <w:rsid w:val="00AA764F"/>
    <w:rsid w:val="00AB1051"/>
    <w:rsid w:val="00AC17CA"/>
    <w:rsid w:val="00AC2334"/>
    <w:rsid w:val="00AC5975"/>
    <w:rsid w:val="00AC5B22"/>
    <w:rsid w:val="00AC6F63"/>
    <w:rsid w:val="00AD314F"/>
    <w:rsid w:val="00AD32A4"/>
    <w:rsid w:val="00AD5262"/>
    <w:rsid w:val="00AE6347"/>
    <w:rsid w:val="00AE6516"/>
    <w:rsid w:val="00AE7D64"/>
    <w:rsid w:val="00AF2E19"/>
    <w:rsid w:val="00AF760B"/>
    <w:rsid w:val="00B00383"/>
    <w:rsid w:val="00B004C7"/>
    <w:rsid w:val="00B00BED"/>
    <w:rsid w:val="00B02EDD"/>
    <w:rsid w:val="00B1515A"/>
    <w:rsid w:val="00B16AF0"/>
    <w:rsid w:val="00B17012"/>
    <w:rsid w:val="00B1774D"/>
    <w:rsid w:val="00B21C7C"/>
    <w:rsid w:val="00B242A0"/>
    <w:rsid w:val="00B3392B"/>
    <w:rsid w:val="00B346E6"/>
    <w:rsid w:val="00B40B09"/>
    <w:rsid w:val="00B41E9C"/>
    <w:rsid w:val="00B43599"/>
    <w:rsid w:val="00B446CF"/>
    <w:rsid w:val="00B44810"/>
    <w:rsid w:val="00B450C6"/>
    <w:rsid w:val="00B478BE"/>
    <w:rsid w:val="00B51FA1"/>
    <w:rsid w:val="00B52315"/>
    <w:rsid w:val="00B53486"/>
    <w:rsid w:val="00B554CD"/>
    <w:rsid w:val="00B55D5E"/>
    <w:rsid w:val="00B5731C"/>
    <w:rsid w:val="00B57C90"/>
    <w:rsid w:val="00B64F08"/>
    <w:rsid w:val="00B66033"/>
    <w:rsid w:val="00B719B5"/>
    <w:rsid w:val="00B73902"/>
    <w:rsid w:val="00B75B19"/>
    <w:rsid w:val="00B76B7B"/>
    <w:rsid w:val="00B81757"/>
    <w:rsid w:val="00B818CA"/>
    <w:rsid w:val="00B83A31"/>
    <w:rsid w:val="00B83EAB"/>
    <w:rsid w:val="00B8433E"/>
    <w:rsid w:val="00B87D70"/>
    <w:rsid w:val="00B91A7A"/>
    <w:rsid w:val="00B97502"/>
    <w:rsid w:val="00BA0FA9"/>
    <w:rsid w:val="00BA18FB"/>
    <w:rsid w:val="00BB31D0"/>
    <w:rsid w:val="00BC1995"/>
    <w:rsid w:val="00BC60E9"/>
    <w:rsid w:val="00BC6B55"/>
    <w:rsid w:val="00BD0CE1"/>
    <w:rsid w:val="00BD5FE5"/>
    <w:rsid w:val="00BE29A7"/>
    <w:rsid w:val="00BE5F06"/>
    <w:rsid w:val="00BF4AAB"/>
    <w:rsid w:val="00BF54C1"/>
    <w:rsid w:val="00C101C3"/>
    <w:rsid w:val="00C11093"/>
    <w:rsid w:val="00C13474"/>
    <w:rsid w:val="00C166C1"/>
    <w:rsid w:val="00C22AAD"/>
    <w:rsid w:val="00C2474B"/>
    <w:rsid w:val="00C34083"/>
    <w:rsid w:val="00C435C7"/>
    <w:rsid w:val="00C44687"/>
    <w:rsid w:val="00C446FA"/>
    <w:rsid w:val="00C52B02"/>
    <w:rsid w:val="00C5421B"/>
    <w:rsid w:val="00C6693E"/>
    <w:rsid w:val="00C7651A"/>
    <w:rsid w:val="00C837B2"/>
    <w:rsid w:val="00C84C69"/>
    <w:rsid w:val="00C85E47"/>
    <w:rsid w:val="00C879C5"/>
    <w:rsid w:val="00C909FB"/>
    <w:rsid w:val="00C97479"/>
    <w:rsid w:val="00CA04F3"/>
    <w:rsid w:val="00CA0BC1"/>
    <w:rsid w:val="00CA2004"/>
    <w:rsid w:val="00CA25E2"/>
    <w:rsid w:val="00CA75FF"/>
    <w:rsid w:val="00CB5828"/>
    <w:rsid w:val="00CB7607"/>
    <w:rsid w:val="00CC158A"/>
    <w:rsid w:val="00CC2CB3"/>
    <w:rsid w:val="00CC7938"/>
    <w:rsid w:val="00CD0572"/>
    <w:rsid w:val="00CD284A"/>
    <w:rsid w:val="00CD3395"/>
    <w:rsid w:val="00CD43B9"/>
    <w:rsid w:val="00D000D9"/>
    <w:rsid w:val="00D01A44"/>
    <w:rsid w:val="00D04A44"/>
    <w:rsid w:val="00D0708E"/>
    <w:rsid w:val="00D10A7E"/>
    <w:rsid w:val="00D13451"/>
    <w:rsid w:val="00D14D9A"/>
    <w:rsid w:val="00D17132"/>
    <w:rsid w:val="00D175DE"/>
    <w:rsid w:val="00D208AF"/>
    <w:rsid w:val="00D22FF3"/>
    <w:rsid w:val="00D31FC8"/>
    <w:rsid w:val="00D350F9"/>
    <w:rsid w:val="00D37728"/>
    <w:rsid w:val="00D4045F"/>
    <w:rsid w:val="00D43F2F"/>
    <w:rsid w:val="00D445D0"/>
    <w:rsid w:val="00D529BE"/>
    <w:rsid w:val="00D53BD1"/>
    <w:rsid w:val="00D6418E"/>
    <w:rsid w:val="00D66397"/>
    <w:rsid w:val="00D67418"/>
    <w:rsid w:val="00D700BC"/>
    <w:rsid w:val="00D719D6"/>
    <w:rsid w:val="00D75525"/>
    <w:rsid w:val="00D81F9A"/>
    <w:rsid w:val="00D84E92"/>
    <w:rsid w:val="00D860D6"/>
    <w:rsid w:val="00D86F39"/>
    <w:rsid w:val="00D93977"/>
    <w:rsid w:val="00D9440B"/>
    <w:rsid w:val="00DA0EC1"/>
    <w:rsid w:val="00DA2800"/>
    <w:rsid w:val="00DA457C"/>
    <w:rsid w:val="00DB384E"/>
    <w:rsid w:val="00DB3892"/>
    <w:rsid w:val="00DB7228"/>
    <w:rsid w:val="00DC3B83"/>
    <w:rsid w:val="00DC54D8"/>
    <w:rsid w:val="00DC7D1D"/>
    <w:rsid w:val="00DD4950"/>
    <w:rsid w:val="00DD65BC"/>
    <w:rsid w:val="00DD673F"/>
    <w:rsid w:val="00DE01A5"/>
    <w:rsid w:val="00DE1869"/>
    <w:rsid w:val="00DE1C9E"/>
    <w:rsid w:val="00DE4978"/>
    <w:rsid w:val="00DE4B6C"/>
    <w:rsid w:val="00E06019"/>
    <w:rsid w:val="00E06092"/>
    <w:rsid w:val="00E12AB7"/>
    <w:rsid w:val="00E132F5"/>
    <w:rsid w:val="00E14E4D"/>
    <w:rsid w:val="00E17811"/>
    <w:rsid w:val="00E202C4"/>
    <w:rsid w:val="00E23109"/>
    <w:rsid w:val="00E2604F"/>
    <w:rsid w:val="00E27394"/>
    <w:rsid w:val="00E30042"/>
    <w:rsid w:val="00E411B9"/>
    <w:rsid w:val="00E469D9"/>
    <w:rsid w:val="00E54BE5"/>
    <w:rsid w:val="00E5688C"/>
    <w:rsid w:val="00E56BA4"/>
    <w:rsid w:val="00E57F0F"/>
    <w:rsid w:val="00E61088"/>
    <w:rsid w:val="00E64F9D"/>
    <w:rsid w:val="00E6540B"/>
    <w:rsid w:val="00E75746"/>
    <w:rsid w:val="00E77D75"/>
    <w:rsid w:val="00E90FD7"/>
    <w:rsid w:val="00E93788"/>
    <w:rsid w:val="00E97856"/>
    <w:rsid w:val="00EA506C"/>
    <w:rsid w:val="00EB1DF2"/>
    <w:rsid w:val="00EC17F0"/>
    <w:rsid w:val="00EC216A"/>
    <w:rsid w:val="00EC4121"/>
    <w:rsid w:val="00EC5C76"/>
    <w:rsid w:val="00ED04AD"/>
    <w:rsid w:val="00ED19AE"/>
    <w:rsid w:val="00ED51B0"/>
    <w:rsid w:val="00EE05CA"/>
    <w:rsid w:val="00EE0956"/>
    <w:rsid w:val="00EE3A89"/>
    <w:rsid w:val="00EE4D3D"/>
    <w:rsid w:val="00EE76FF"/>
    <w:rsid w:val="00EF095C"/>
    <w:rsid w:val="00EF0F64"/>
    <w:rsid w:val="00EF73AC"/>
    <w:rsid w:val="00F04A93"/>
    <w:rsid w:val="00F07788"/>
    <w:rsid w:val="00F12629"/>
    <w:rsid w:val="00F143B6"/>
    <w:rsid w:val="00F15079"/>
    <w:rsid w:val="00F20056"/>
    <w:rsid w:val="00F22B9F"/>
    <w:rsid w:val="00F270D5"/>
    <w:rsid w:val="00F37B65"/>
    <w:rsid w:val="00F43A50"/>
    <w:rsid w:val="00F44FC5"/>
    <w:rsid w:val="00F467B9"/>
    <w:rsid w:val="00F54B89"/>
    <w:rsid w:val="00F64B58"/>
    <w:rsid w:val="00F651A1"/>
    <w:rsid w:val="00F70283"/>
    <w:rsid w:val="00F7060B"/>
    <w:rsid w:val="00F73E3D"/>
    <w:rsid w:val="00F74565"/>
    <w:rsid w:val="00F81401"/>
    <w:rsid w:val="00F8151A"/>
    <w:rsid w:val="00F84F37"/>
    <w:rsid w:val="00F8671E"/>
    <w:rsid w:val="00F93CD4"/>
    <w:rsid w:val="00F94561"/>
    <w:rsid w:val="00F97927"/>
    <w:rsid w:val="00F97A16"/>
    <w:rsid w:val="00FA346B"/>
    <w:rsid w:val="00FB2D24"/>
    <w:rsid w:val="00FB4320"/>
    <w:rsid w:val="00FB4C37"/>
    <w:rsid w:val="00FB5BC6"/>
    <w:rsid w:val="00FB74A9"/>
    <w:rsid w:val="00FC33E3"/>
    <w:rsid w:val="00FC3B97"/>
    <w:rsid w:val="00FD3324"/>
    <w:rsid w:val="00FD5405"/>
    <w:rsid w:val="00FE1078"/>
    <w:rsid w:val="00FE2392"/>
    <w:rsid w:val="00FF0CAA"/>
    <w:rsid w:val="00FF14D2"/>
    <w:rsid w:val="00FF4299"/>
    <w:rsid w:val="00FF6A8E"/>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F73AC"/>
  </w:style>
  <w:style w:type="paragraph" w:styleId="berschrift1">
    <w:name w:val="heading 1"/>
    <w:basedOn w:val="Standard"/>
    <w:next w:val="Standard"/>
    <w:link w:val="berschrift1Zchn"/>
    <w:uiPriority w:val="9"/>
    <w:qFormat/>
    <w:rsid w:val="006703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rsid w:val="0024440B"/>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link w:val="berschrift3Zchn"/>
    <w:uiPriority w:val="9"/>
    <w:qFormat/>
    <w:rsid w:val="0024440B"/>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berschrift4">
    <w:name w:val="heading 4"/>
    <w:basedOn w:val="Standard"/>
    <w:next w:val="Standard"/>
    <w:link w:val="berschrift4Zchn"/>
    <w:uiPriority w:val="9"/>
    <w:unhideWhenUsed/>
    <w:qFormat/>
    <w:rsid w:val="006614F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E2FA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E2FA0"/>
    <w:rPr>
      <w:rFonts w:ascii="Tahoma" w:hAnsi="Tahoma" w:cs="Tahoma"/>
      <w:sz w:val="16"/>
      <w:szCs w:val="16"/>
    </w:rPr>
  </w:style>
  <w:style w:type="character" w:styleId="Hyperlink">
    <w:name w:val="Hyperlink"/>
    <w:basedOn w:val="Absatz-Standardschriftart"/>
    <w:uiPriority w:val="99"/>
    <w:unhideWhenUsed/>
    <w:rsid w:val="002509EE"/>
    <w:rPr>
      <w:color w:val="0000FF" w:themeColor="hyperlink"/>
      <w:u w:val="single"/>
    </w:rPr>
  </w:style>
  <w:style w:type="character" w:customStyle="1" w:styleId="berschrift2Zchn">
    <w:name w:val="Überschrift 2 Zchn"/>
    <w:basedOn w:val="Absatz-Standardschriftart"/>
    <w:link w:val="berschrift2"/>
    <w:uiPriority w:val="9"/>
    <w:rsid w:val="0024440B"/>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24440B"/>
    <w:rPr>
      <w:rFonts w:ascii="Times New Roman" w:eastAsia="Times New Roman" w:hAnsi="Times New Roman" w:cs="Times New Roman"/>
      <w:b/>
      <w:bCs/>
      <w:sz w:val="27"/>
      <w:szCs w:val="27"/>
      <w:lang w:eastAsia="de-DE"/>
    </w:rPr>
  </w:style>
  <w:style w:type="character" w:customStyle="1" w:styleId="mw-headline">
    <w:name w:val="mw-headline"/>
    <w:basedOn w:val="Absatz-Standardschriftart"/>
    <w:rsid w:val="0024440B"/>
  </w:style>
  <w:style w:type="character" w:customStyle="1" w:styleId="mw-editsection">
    <w:name w:val="mw-editsection"/>
    <w:basedOn w:val="Absatz-Standardschriftart"/>
    <w:rsid w:val="0024440B"/>
  </w:style>
  <w:style w:type="character" w:customStyle="1" w:styleId="mw-editsection-bracket">
    <w:name w:val="mw-editsection-bracket"/>
    <w:basedOn w:val="Absatz-Standardschriftart"/>
    <w:rsid w:val="0024440B"/>
  </w:style>
  <w:style w:type="paragraph" w:styleId="StandardWeb">
    <w:name w:val="Normal (Web)"/>
    <w:basedOn w:val="Standard"/>
    <w:uiPriority w:val="99"/>
    <w:unhideWhenUsed/>
    <w:rsid w:val="0024440B"/>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D9440B"/>
    <w:pPr>
      <w:ind w:left="720"/>
      <w:contextualSpacing/>
    </w:pPr>
  </w:style>
  <w:style w:type="paragraph" w:styleId="HTMLVorformatiert">
    <w:name w:val="HTML Preformatted"/>
    <w:basedOn w:val="Standard"/>
    <w:link w:val="HTMLVorformatiertZchn"/>
    <w:uiPriority w:val="99"/>
    <w:semiHidden/>
    <w:unhideWhenUsed/>
    <w:rsid w:val="002E0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2E0AEB"/>
    <w:rPr>
      <w:rFonts w:ascii="Courier New" w:eastAsia="Times New Roman" w:hAnsi="Courier New" w:cs="Courier New"/>
      <w:sz w:val="20"/>
      <w:szCs w:val="20"/>
      <w:lang w:eastAsia="de-DE"/>
    </w:rPr>
  </w:style>
  <w:style w:type="character" w:customStyle="1" w:styleId="berschrift1Zchn">
    <w:name w:val="Überschrift 1 Zchn"/>
    <w:basedOn w:val="Absatz-Standardschriftart"/>
    <w:link w:val="berschrift1"/>
    <w:uiPriority w:val="9"/>
    <w:rsid w:val="0067038E"/>
    <w:rPr>
      <w:rFonts w:asciiTheme="majorHAnsi" w:eastAsiaTheme="majorEastAsia" w:hAnsiTheme="majorHAnsi" w:cstheme="majorBidi"/>
      <w:b/>
      <w:bCs/>
      <w:color w:val="365F91" w:themeColor="accent1" w:themeShade="BF"/>
      <w:sz w:val="28"/>
      <w:szCs w:val="28"/>
    </w:rPr>
  </w:style>
  <w:style w:type="character" w:customStyle="1" w:styleId="block-inner">
    <w:name w:val="block-inner"/>
    <w:basedOn w:val="Absatz-Standardschriftart"/>
    <w:rsid w:val="0067038E"/>
  </w:style>
  <w:style w:type="character" w:customStyle="1" w:styleId="tweetable">
    <w:name w:val="tweetable"/>
    <w:basedOn w:val="Absatz-Standardschriftart"/>
    <w:rsid w:val="004B24EC"/>
  </w:style>
  <w:style w:type="character" w:styleId="Fett">
    <w:name w:val="Strong"/>
    <w:basedOn w:val="Absatz-Standardschriftart"/>
    <w:uiPriority w:val="22"/>
    <w:qFormat/>
    <w:rsid w:val="0001629D"/>
    <w:rPr>
      <w:b/>
      <w:bCs/>
    </w:rPr>
  </w:style>
  <w:style w:type="character" w:customStyle="1" w:styleId="berschrift4Zchn">
    <w:name w:val="Überschrift 4 Zchn"/>
    <w:basedOn w:val="Absatz-Standardschriftart"/>
    <w:link w:val="berschrift4"/>
    <w:uiPriority w:val="9"/>
    <w:rsid w:val="006614FD"/>
    <w:rPr>
      <w:rFonts w:asciiTheme="majorHAnsi" w:eastAsiaTheme="majorEastAsia" w:hAnsiTheme="majorHAnsi" w:cstheme="majorBidi"/>
      <w:b/>
      <w:bCs/>
      <w:i/>
      <w:iCs/>
      <w:color w:val="4F81BD" w:themeColor="accent1"/>
    </w:rPr>
  </w:style>
  <w:style w:type="character" w:styleId="BesuchterHyperlink">
    <w:name w:val="FollowedHyperlink"/>
    <w:basedOn w:val="Absatz-Standardschriftart"/>
    <w:uiPriority w:val="99"/>
    <w:semiHidden/>
    <w:unhideWhenUsed/>
    <w:rsid w:val="006614FD"/>
    <w:rPr>
      <w:color w:val="800080"/>
      <w:u w:val="single"/>
    </w:rPr>
  </w:style>
  <w:style w:type="character" w:customStyle="1" w:styleId="clearfix">
    <w:name w:val="clearfix"/>
    <w:basedOn w:val="Absatz-Standardschriftart"/>
    <w:rsid w:val="006614FD"/>
  </w:style>
  <w:style w:type="character" w:customStyle="1" w:styleId="dis-in-bl">
    <w:name w:val="dis-in-bl"/>
    <w:basedOn w:val="Absatz-Standardschriftart"/>
    <w:rsid w:val="006614FD"/>
  </w:style>
  <w:style w:type="character" w:customStyle="1" w:styleId="lh14">
    <w:name w:val="lh14"/>
    <w:basedOn w:val="Absatz-Standardschriftart"/>
    <w:rsid w:val="006614FD"/>
  </w:style>
  <w:style w:type="character" w:customStyle="1" w:styleId="dot-header">
    <w:name w:val="dot-header"/>
    <w:basedOn w:val="Absatz-Standardschriftart"/>
    <w:rsid w:val="006614FD"/>
  </w:style>
  <w:style w:type="character" w:customStyle="1" w:styleId="heading-date">
    <w:name w:val="heading-date"/>
    <w:basedOn w:val="Absatz-Standardschriftart"/>
    <w:rsid w:val="006614FD"/>
  </w:style>
  <w:style w:type="paragraph" w:styleId="Kopfzeile">
    <w:name w:val="header"/>
    <w:basedOn w:val="Standard"/>
    <w:link w:val="KopfzeileZchn"/>
    <w:uiPriority w:val="99"/>
    <w:semiHidden/>
    <w:unhideWhenUsed/>
    <w:rsid w:val="005A158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5A1583"/>
  </w:style>
  <w:style w:type="paragraph" w:styleId="Fuzeile">
    <w:name w:val="footer"/>
    <w:basedOn w:val="Standard"/>
    <w:link w:val="FuzeileZchn"/>
    <w:uiPriority w:val="99"/>
    <w:unhideWhenUsed/>
    <w:rsid w:val="005A158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A1583"/>
  </w:style>
  <w:style w:type="table" w:styleId="Tabellengitternetz">
    <w:name w:val="Table Grid"/>
    <w:basedOn w:val="NormaleTabelle"/>
    <w:uiPriority w:val="59"/>
    <w:rsid w:val="00743B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bsatz-Standardschriftart"/>
    <w:rsid w:val="006579C2"/>
  </w:style>
  <w:style w:type="character" w:customStyle="1" w:styleId="mntl-sc-block-headingtext">
    <w:name w:val="mntl-sc-block-heading__text"/>
    <w:basedOn w:val="Absatz-Standardschriftart"/>
    <w:rsid w:val="00861352"/>
  </w:style>
  <w:style w:type="character" w:customStyle="1" w:styleId="mntl-sc-block-subheadingtext">
    <w:name w:val="mntl-sc-block-subheading__text"/>
    <w:basedOn w:val="Absatz-Standardschriftart"/>
    <w:rsid w:val="00861352"/>
  </w:style>
  <w:style w:type="paragraph" w:customStyle="1" w:styleId="comp">
    <w:name w:val="comp"/>
    <w:basedOn w:val="Standard"/>
    <w:rsid w:val="00861352"/>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ervorhebung">
    <w:name w:val="Emphasis"/>
    <w:basedOn w:val="Absatz-Standardschriftart"/>
    <w:uiPriority w:val="20"/>
    <w:qFormat/>
    <w:rsid w:val="003C5A17"/>
    <w:rPr>
      <w:i/>
      <w:iCs/>
    </w:rPr>
  </w:style>
</w:styles>
</file>

<file path=word/webSettings.xml><?xml version="1.0" encoding="utf-8"?>
<w:webSettings xmlns:r="http://schemas.openxmlformats.org/officeDocument/2006/relationships" xmlns:w="http://schemas.openxmlformats.org/wordprocessingml/2006/main">
  <w:divs>
    <w:div w:id="4871222">
      <w:bodyDiv w:val="1"/>
      <w:marLeft w:val="0"/>
      <w:marRight w:val="0"/>
      <w:marTop w:val="0"/>
      <w:marBottom w:val="0"/>
      <w:divBdr>
        <w:top w:val="none" w:sz="0" w:space="0" w:color="auto"/>
        <w:left w:val="none" w:sz="0" w:space="0" w:color="auto"/>
        <w:bottom w:val="none" w:sz="0" w:space="0" w:color="auto"/>
        <w:right w:val="none" w:sz="0" w:space="0" w:color="auto"/>
      </w:divBdr>
    </w:div>
    <w:div w:id="122846422">
      <w:bodyDiv w:val="1"/>
      <w:marLeft w:val="0"/>
      <w:marRight w:val="0"/>
      <w:marTop w:val="0"/>
      <w:marBottom w:val="0"/>
      <w:divBdr>
        <w:top w:val="none" w:sz="0" w:space="0" w:color="auto"/>
        <w:left w:val="none" w:sz="0" w:space="0" w:color="auto"/>
        <w:bottom w:val="none" w:sz="0" w:space="0" w:color="auto"/>
        <w:right w:val="none" w:sz="0" w:space="0" w:color="auto"/>
      </w:divBdr>
      <w:divsChild>
        <w:div w:id="415713489">
          <w:marLeft w:val="75"/>
          <w:marRight w:val="0"/>
          <w:marTop w:val="0"/>
          <w:marBottom w:val="188"/>
          <w:divBdr>
            <w:top w:val="single" w:sz="6" w:space="5" w:color="C9CACB"/>
            <w:left w:val="none" w:sz="0" w:space="0" w:color="auto"/>
            <w:bottom w:val="single" w:sz="6" w:space="5" w:color="C9CACB"/>
            <w:right w:val="none" w:sz="0" w:space="0" w:color="auto"/>
          </w:divBdr>
        </w:div>
      </w:divsChild>
    </w:div>
    <w:div w:id="192230646">
      <w:bodyDiv w:val="1"/>
      <w:marLeft w:val="0"/>
      <w:marRight w:val="0"/>
      <w:marTop w:val="0"/>
      <w:marBottom w:val="0"/>
      <w:divBdr>
        <w:top w:val="none" w:sz="0" w:space="0" w:color="auto"/>
        <w:left w:val="none" w:sz="0" w:space="0" w:color="auto"/>
        <w:bottom w:val="none" w:sz="0" w:space="0" w:color="auto"/>
        <w:right w:val="none" w:sz="0" w:space="0" w:color="auto"/>
      </w:divBdr>
    </w:div>
    <w:div w:id="198469556">
      <w:bodyDiv w:val="1"/>
      <w:marLeft w:val="0"/>
      <w:marRight w:val="0"/>
      <w:marTop w:val="0"/>
      <w:marBottom w:val="0"/>
      <w:divBdr>
        <w:top w:val="none" w:sz="0" w:space="0" w:color="auto"/>
        <w:left w:val="none" w:sz="0" w:space="0" w:color="auto"/>
        <w:bottom w:val="none" w:sz="0" w:space="0" w:color="auto"/>
        <w:right w:val="none" w:sz="0" w:space="0" w:color="auto"/>
      </w:divBdr>
    </w:div>
    <w:div w:id="226302817">
      <w:bodyDiv w:val="1"/>
      <w:marLeft w:val="0"/>
      <w:marRight w:val="0"/>
      <w:marTop w:val="0"/>
      <w:marBottom w:val="0"/>
      <w:divBdr>
        <w:top w:val="none" w:sz="0" w:space="0" w:color="auto"/>
        <w:left w:val="none" w:sz="0" w:space="0" w:color="auto"/>
        <w:bottom w:val="none" w:sz="0" w:space="0" w:color="auto"/>
        <w:right w:val="none" w:sz="0" w:space="0" w:color="auto"/>
      </w:divBdr>
    </w:div>
    <w:div w:id="341054573">
      <w:bodyDiv w:val="1"/>
      <w:marLeft w:val="0"/>
      <w:marRight w:val="0"/>
      <w:marTop w:val="0"/>
      <w:marBottom w:val="0"/>
      <w:divBdr>
        <w:top w:val="none" w:sz="0" w:space="0" w:color="auto"/>
        <w:left w:val="none" w:sz="0" w:space="0" w:color="auto"/>
        <w:bottom w:val="none" w:sz="0" w:space="0" w:color="auto"/>
        <w:right w:val="none" w:sz="0" w:space="0" w:color="auto"/>
      </w:divBdr>
    </w:div>
    <w:div w:id="411854052">
      <w:bodyDiv w:val="1"/>
      <w:marLeft w:val="0"/>
      <w:marRight w:val="0"/>
      <w:marTop w:val="0"/>
      <w:marBottom w:val="0"/>
      <w:divBdr>
        <w:top w:val="none" w:sz="0" w:space="0" w:color="auto"/>
        <w:left w:val="none" w:sz="0" w:space="0" w:color="auto"/>
        <w:bottom w:val="none" w:sz="0" w:space="0" w:color="auto"/>
        <w:right w:val="none" w:sz="0" w:space="0" w:color="auto"/>
      </w:divBdr>
      <w:divsChild>
        <w:div w:id="1052117487">
          <w:marLeft w:val="0"/>
          <w:marRight w:val="0"/>
          <w:marTop w:val="874"/>
          <w:marBottom w:val="0"/>
          <w:divBdr>
            <w:top w:val="none" w:sz="0" w:space="0" w:color="auto"/>
            <w:left w:val="none" w:sz="0" w:space="0" w:color="auto"/>
            <w:bottom w:val="none" w:sz="0" w:space="0" w:color="auto"/>
            <w:right w:val="none" w:sz="0" w:space="0" w:color="auto"/>
          </w:divBdr>
          <w:divsChild>
            <w:div w:id="652949078">
              <w:marLeft w:val="0"/>
              <w:marRight w:val="0"/>
              <w:marTop w:val="0"/>
              <w:marBottom w:val="0"/>
              <w:divBdr>
                <w:top w:val="none" w:sz="0" w:space="0" w:color="auto"/>
                <w:left w:val="none" w:sz="0" w:space="0" w:color="auto"/>
                <w:bottom w:val="none" w:sz="0" w:space="0" w:color="auto"/>
                <w:right w:val="none" w:sz="0" w:space="0" w:color="auto"/>
              </w:divBdr>
              <w:divsChild>
                <w:div w:id="737748842">
                  <w:marLeft w:val="0"/>
                  <w:marRight w:val="0"/>
                  <w:marTop w:val="0"/>
                  <w:marBottom w:val="0"/>
                  <w:divBdr>
                    <w:top w:val="none" w:sz="0" w:space="0" w:color="auto"/>
                    <w:left w:val="none" w:sz="0" w:space="0" w:color="auto"/>
                    <w:bottom w:val="none" w:sz="0" w:space="0" w:color="auto"/>
                    <w:right w:val="none" w:sz="0" w:space="0" w:color="auto"/>
                  </w:divBdr>
                  <w:divsChild>
                    <w:div w:id="929969230">
                      <w:marLeft w:val="-125"/>
                      <w:marRight w:val="-125"/>
                      <w:marTop w:val="0"/>
                      <w:marBottom w:val="0"/>
                      <w:divBdr>
                        <w:top w:val="none" w:sz="0" w:space="0" w:color="auto"/>
                        <w:left w:val="none" w:sz="0" w:space="0" w:color="auto"/>
                        <w:bottom w:val="none" w:sz="0" w:space="0" w:color="auto"/>
                        <w:right w:val="none" w:sz="0" w:space="0" w:color="auto"/>
                      </w:divBdr>
                      <w:divsChild>
                        <w:div w:id="839080885">
                          <w:marLeft w:val="0"/>
                          <w:marRight w:val="0"/>
                          <w:marTop w:val="0"/>
                          <w:marBottom w:val="0"/>
                          <w:divBdr>
                            <w:top w:val="none" w:sz="0" w:space="0" w:color="auto"/>
                            <w:left w:val="none" w:sz="0" w:space="0" w:color="auto"/>
                            <w:bottom w:val="none" w:sz="0" w:space="0" w:color="auto"/>
                            <w:right w:val="none" w:sz="0" w:space="0" w:color="auto"/>
                          </w:divBdr>
                          <w:divsChild>
                            <w:div w:id="192035689">
                              <w:marLeft w:val="0"/>
                              <w:marRight w:val="0"/>
                              <w:marTop w:val="0"/>
                              <w:marBottom w:val="0"/>
                              <w:divBdr>
                                <w:top w:val="none" w:sz="0" w:space="0" w:color="auto"/>
                                <w:left w:val="none" w:sz="0" w:space="0" w:color="auto"/>
                                <w:bottom w:val="none" w:sz="0" w:space="0" w:color="auto"/>
                                <w:right w:val="none" w:sz="0" w:space="0" w:color="auto"/>
                              </w:divBdr>
                              <w:divsChild>
                                <w:div w:id="1750612738">
                                  <w:marLeft w:val="0"/>
                                  <w:marRight w:val="0"/>
                                  <w:marTop w:val="0"/>
                                  <w:marBottom w:val="0"/>
                                  <w:divBdr>
                                    <w:top w:val="none" w:sz="0" w:space="0" w:color="auto"/>
                                    <w:left w:val="none" w:sz="0" w:space="0" w:color="auto"/>
                                    <w:bottom w:val="none" w:sz="0" w:space="0" w:color="auto"/>
                                    <w:right w:val="none" w:sz="0" w:space="0" w:color="auto"/>
                                  </w:divBdr>
                                  <w:divsChild>
                                    <w:div w:id="653149418">
                                      <w:marLeft w:val="416"/>
                                      <w:marRight w:val="0"/>
                                      <w:marTop w:val="0"/>
                                      <w:marBottom w:val="0"/>
                                      <w:divBdr>
                                        <w:top w:val="none" w:sz="0" w:space="0" w:color="auto"/>
                                        <w:left w:val="none" w:sz="0" w:space="0" w:color="auto"/>
                                        <w:bottom w:val="none" w:sz="0" w:space="0" w:color="auto"/>
                                        <w:right w:val="none" w:sz="0" w:space="0" w:color="auto"/>
                                      </w:divBdr>
                                      <w:divsChild>
                                        <w:div w:id="785075096">
                                          <w:marLeft w:val="0"/>
                                          <w:marRight w:val="0"/>
                                          <w:marTop w:val="0"/>
                                          <w:marBottom w:val="0"/>
                                          <w:divBdr>
                                            <w:top w:val="none" w:sz="0" w:space="0" w:color="auto"/>
                                            <w:left w:val="none" w:sz="0" w:space="0" w:color="auto"/>
                                            <w:bottom w:val="none" w:sz="0" w:space="0" w:color="auto"/>
                                            <w:right w:val="none" w:sz="0" w:space="0" w:color="auto"/>
                                          </w:divBdr>
                                          <w:divsChild>
                                            <w:div w:id="169275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8029">
                                      <w:marLeft w:val="0"/>
                                      <w:marRight w:val="0"/>
                                      <w:marTop w:val="0"/>
                                      <w:marBottom w:val="0"/>
                                      <w:divBdr>
                                        <w:top w:val="none" w:sz="0" w:space="0" w:color="auto"/>
                                        <w:left w:val="none" w:sz="0" w:space="0" w:color="auto"/>
                                        <w:bottom w:val="none" w:sz="0" w:space="0" w:color="auto"/>
                                        <w:right w:val="none" w:sz="0" w:space="0" w:color="auto"/>
                                      </w:divBdr>
                                      <w:divsChild>
                                        <w:div w:id="1975520905">
                                          <w:marLeft w:val="0"/>
                                          <w:marRight w:val="0"/>
                                          <w:marTop w:val="0"/>
                                          <w:marBottom w:val="0"/>
                                          <w:divBdr>
                                            <w:top w:val="none" w:sz="0" w:space="0" w:color="auto"/>
                                            <w:left w:val="none" w:sz="0" w:space="0" w:color="auto"/>
                                            <w:bottom w:val="none" w:sz="0" w:space="0" w:color="auto"/>
                                            <w:right w:val="none" w:sz="0" w:space="0" w:color="auto"/>
                                          </w:divBdr>
                                          <w:divsChild>
                                            <w:div w:id="1642424137">
                                              <w:marLeft w:val="0"/>
                                              <w:marRight w:val="0"/>
                                              <w:marTop w:val="0"/>
                                              <w:marBottom w:val="0"/>
                                              <w:divBdr>
                                                <w:top w:val="none" w:sz="0" w:space="0" w:color="auto"/>
                                                <w:left w:val="none" w:sz="0" w:space="0" w:color="auto"/>
                                                <w:bottom w:val="none" w:sz="0" w:space="0" w:color="auto"/>
                                                <w:right w:val="none" w:sz="0" w:space="0" w:color="auto"/>
                                              </w:divBdr>
                                            </w:div>
                                          </w:divsChild>
                                        </w:div>
                                        <w:div w:id="74291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10788">
                                  <w:marLeft w:val="0"/>
                                  <w:marRight w:val="0"/>
                                  <w:marTop w:val="0"/>
                                  <w:marBottom w:val="0"/>
                                  <w:divBdr>
                                    <w:top w:val="none" w:sz="0" w:space="0" w:color="auto"/>
                                    <w:left w:val="none" w:sz="0" w:space="0" w:color="auto"/>
                                    <w:bottom w:val="none" w:sz="0" w:space="0" w:color="auto"/>
                                    <w:right w:val="none" w:sz="0" w:space="0" w:color="auto"/>
                                  </w:divBdr>
                                  <w:divsChild>
                                    <w:div w:id="93936945">
                                      <w:marLeft w:val="0"/>
                                      <w:marRight w:val="0"/>
                                      <w:marTop w:val="0"/>
                                      <w:marBottom w:val="0"/>
                                      <w:divBdr>
                                        <w:top w:val="none" w:sz="0" w:space="0" w:color="auto"/>
                                        <w:left w:val="none" w:sz="0" w:space="0" w:color="auto"/>
                                        <w:bottom w:val="none" w:sz="0" w:space="0" w:color="auto"/>
                                        <w:right w:val="none" w:sz="0" w:space="0" w:color="auto"/>
                                      </w:divBdr>
                                      <w:divsChild>
                                        <w:div w:id="1651327554">
                                          <w:marLeft w:val="0"/>
                                          <w:marRight w:val="0"/>
                                          <w:marTop w:val="83"/>
                                          <w:marBottom w:val="0"/>
                                          <w:divBdr>
                                            <w:top w:val="none" w:sz="0" w:space="0" w:color="auto"/>
                                            <w:left w:val="none" w:sz="0" w:space="0" w:color="auto"/>
                                            <w:bottom w:val="none" w:sz="0" w:space="0" w:color="auto"/>
                                            <w:right w:val="none" w:sz="0" w:space="0" w:color="auto"/>
                                          </w:divBdr>
                                        </w:div>
                                        <w:div w:id="750277598">
                                          <w:marLeft w:val="0"/>
                                          <w:marRight w:val="0"/>
                                          <w:marTop w:val="0"/>
                                          <w:marBottom w:val="0"/>
                                          <w:divBdr>
                                            <w:top w:val="none" w:sz="0" w:space="0" w:color="auto"/>
                                            <w:left w:val="none" w:sz="0" w:space="0" w:color="auto"/>
                                            <w:bottom w:val="none" w:sz="0" w:space="0" w:color="auto"/>
                                            <w:right w:val="none" w:sz="0" w:space="0" w:color="auto"/>
                                          </w:divBdr>
                                          <w:divsChild>
                                            <w:div w:id="1062560629">
                                              <w:marLeft w:val="0"/>
                                              <w:marRight w:val="0"/>
                                              <w:marTop w:val="0"/>
                                              <w:marBottom w:val="0"/>
                                              <w:divBdr>
                                                <w:top w:val="none" w:sz="0" w:space="0" w:color="auto"/>
                                                <w:left w:val="none" w:sz="0" w:space="0" w:color="auto"/>
                                                <w:bottom w:val="none" w:sz="0" w:space="0" w:color="auto"/>
                                                <w:right w:val="none" w:sz="0" w:space="0" w:color="auto"/>
                                              </w:divBdr>
                                              <w:divsChild>
                                                <w:div w:id="1832864574">
                                                  <w:marLeft w:val="0"/>
                                                  <w:marRight w:val="92"/>
                                                  <w:marTop w:val="0"/>
                                                  <w:marBottom w:val="0"/>
                                                  <w:divBdr>
                                                    <w:top w:val="none" w:sz="0" w:space="0" w:color="auto"/>
                                                    <w:left w:val="none" w:sz="0" w:space="0" w:color="auto"/>
                                                    <w:bottom w:val="none" w:sz="0" w:space="0" w:color="auto"/>
                                                    <w:right w:val="none" w:sz="0" w:space="0" w:color="auto"/>
                                                  </w:divBdr>
                                                </w:div>
                                                <w:div w:id="447165269">
                                                  <w:marLeft w:val="0"/>
                                                  <w:marRight w:val="92"/>
                                                  <w:marTop w:val="0"/>
                                                  <w:marBottom w:val="0"/>
                                                  <w:divBdr>
                                                    <w:top w:val="none" w:sz="0" w:space="0" w:color="auto"/>
                                                    <w:left w:val="none" w:sz="0" w:space="0" w:color="auto"/>
                                                    <w:bottom w:val="none" w:sz="0" w:space="0" w:color="auto"/>
                                                    <w:right w:val="none" w:sz="0" w:space="0" w:color="auto"/>
                                                  </w:divBdr>
                                                </w:div>
                                                <w:div w:id="1733310482">
                                                  <w:marLeft w:val="0"/>
                                                  <w:marRight w:val="92"/>
                                                  <w:marTop w:val="0"/>
                                                  <w:marBottom w:val="0"/>
                                                  <w:divBdr>
                                                    <w:top w:val="none" w:sz="0" w:space="0" w:color="auto"/>
                                                    <w:left w:val="none" w:sz="0" w:space="0" w:color="auto"/>
                                                    <w:bottom w:val="none" w:sz="0" w:space="0" w:color="auto"/>
                                                    <w:right w:val="none" w:sz="0" w:space="0" w:color="auto"/>
                                                  </w:divBdr>
                                                </w:div>
                                                <w:div w:id="627008157">
                                                  <w:marLeft w:val="0"/>
                                                  <w:marRight w:val="92"/>
                                                  <w:marTop w:val="0"/>
                                                  <w:marBottom w:val="0"/>
                                                  <w:divBdr>
                                                    <w:top w:val="none" w:sz="0" w:space="0" w:color="auto"/>
                                                    <w:left w:val="none" w:sz="0" w:space="0" w:color="auto"/>
                                                    <w:bottom w:val="none" w:sz="0" w:space="0" w:color="auto"/>
                                                    <w:right w:val="none" w:sz="0" w:space="0" w:color="auto"/>
                                                  </w:divBdr>
                                                </w:div>
                                                <w:div w:id="1391923429">
                                                  <w:marLeft w:val="0"/>
                                                  <w:marRight w:val="92"/>
                                                  <w:marTop w:val="0"/>
                                                  <w:marBottom w:val="0"/>
                                                  <w:divBdr>
                                                    <w:top w:val="none" w:sz="0" w:space="0" w:color="auto"/>
                                                    <w:left w:val="none" w:sz="0" w:space="0" w:color="auto"/>
                                                    <w:bottom w:val="none" w:sz="0" w:space="0" w:color="auto"/>
                                                    <w:right w:val="none" w:sz="0" w:space="0" w:color="auto"/>
                                                  </w:divBdr>
                                                </w:div>
                                                <w:div w:id="948590390">
                                                  <w:marLeft w:val="0"/>
                                                  <w:marRight w:val="92"/>
                                                  <w:marTop w:val="0"/>
                                                  <w:marBottom w:val="0"/>
                                                  <w:divBdr>
                                                    <w:top w:val="none" w:sz="0" w:space="0" w:color="auto"/>
                                                    <w:left w:val="none" w:sz="0" w:space="0" w:color="auto"/>
                                                    <w:bottom w:val="none" w:sz="0" w:space="0" w:color="auto"/>
                                                    <w:right w:val="none" w:sz="0" w:space="0" w:color="auto"/>
                                                  </w:divBdr>
                                                </w:div>
                                                <w:div w:id="1576936637">
                                                  <w:marLeft w:val="0"/>
                                                  <w:marRight w:val="92"/>
                                                  <w:marTop w:val="0"/>
                                                  <w:marBottom w:val="0"/>
                                                  <w:divBdr>
                                                    <w:top w:val="none" w:sz="0" w:space="0" w:color="auto"/>
                                                    <w:left w:val="none" w:sz="0" w:space="0" w:color="auto"/>
                                                    <w:bottom w:val="none" w:sz="0" w:space="0" w:color="auto"/>
                                                    <w:right w:val="none" w:sz="0" w:space="0" w:color="auto"/>
                                                  </w:divBdr>
                                                </w:div>
                                                <w:div w:id="189728415">
                                                  <w:marLeft w:val="0"/>
                                                  <w:marRight w:val="92"/>
                                                  <w:marTop w:val="0"/>
                                                  <w:marBottom w:val="0"/>
                                                  <w:divBdr>
                                                    <w:top w:val="none" w:sz="0" w:space="0" w:color="auto"/>
                                                    <w:left w:val="none" w:sz="0" w:space="0" w:color="auto"/>
                                                    <w:bottom w:val="none" w:sz="0" w:space="0" w:color="auto"/>
                                                    <w:right w:val="none" w:sz="0" w:space="0" w:color="auto"/>
                                                  </w:divBdr>
                                                </w:div>
                                                <w:div w:id="70474198">
                                                  <w:marLeft w:val="0"/>
                                                  <w:marRight w:val="92"/>
                                                  <w:marTop w:val="0"/>
                                                  <w:marBottom w:val="0"/>
                                                  <w:divBdr>
                                                    <w:top w:val="none" w:sz="0" w:space="0" w:color="auto"/>
                                                    <w:left w:val="none" w:sz="0" w:space="0" w:color="auto"/>
                                                    <w:bottom w:val="none" w:sz="0" w:space="0" w:color="auto"/>
                                                    <w:right w:val="none" w:sz="0" w:space="0" w:color="auto"/>
                                                  </w:divBdr>
                                                </w:div>
                                                <w:div w:id="440689581">
                                                  <w:marLeft w:val="0"/>
                                                  <w:marRight w:val="92"/>
                                                  <w:marTop w:val="0"/>
                                                  <w:marBottom w:val="0"/>
                                                  <w:divBdr>
                                                    <w:top w:val="none" w:sz="0" w:space="0" w:color="auto"/>
                                                    <w:left w:val="none" w:sz="0" w:space="0" w:color="auto"/>
                                                    <w:bottom w:val="none" w:sz="0" w:space="0" w:color="auto"/>
                                                    <w:right w:val="none" w:sz="0" w:space="0" w:color="auto"/>
                                                  </w:divBdr>
                                                </w:div>
                                                <w:div w:id="332950859">
                                                  <w:marLeft w:val="0"/>
                                                  <w:marRight w:val="92"/>
                                                  <w:marTop w:val="0"/>
                                                  <w:marBottom w:val="0"/>
                                                  <w:divBdr>
                                                    <w:top w:val="none" w:sz="0" w:space="0" w:color="auto"/>
                                                    <w:left w:val="none" w:sz="0" w:space="0" w:color="auto"/>
                                                    <w:bottom w:val="none" w:sz="0" w:space="0" w:color="auto"/>
                                                    <w:right w:val="none" w:sz="0" w:space="0" w:color="auto"/>
                                                  </w:divBdr>
                                                </w:div>
                                                <w:div w:id="1901624742">
                                                  <w:marLeft w:val="0"/>
                                                  <w:marRight w:val="92"/>
                                                  <w:marTop w:val="0"/>
                                                  <w:marBottom w:val="0"/>
                                                  <w:divBdr>
                                                    <w:top w:val="none" w:sz="0" w:space="0" w:color="auto"/>
                                                    <w:left w:val="none" w:sz="0" w:space="0" w:color="auto"/>
                                                    <w:bottom w:val="none" w:sz="0" w:space="0" w:color="auto"/>
                                                    <w:right w:val="none" w:sz="0" w:space="0" w:color="auto"/>
                                                  </w:divBdr>
                                                </w:div>
                                                <w:div w:id="2139377165">
                                                  <w:marLeft w:val="0"/>
                                                  <w:marRight w:val="92"/>
                                                  <w:marTop w:val="0"/>
                                                  <w:marBottom w:val="0"/>
                                                  <w:divBdr>
                                                    <w:top w:val="none" w:sz="0" w:space="0" w:color="auto"/>
                                                    <w:left w:val="none" w:sz="0" w:space="0" w:color="auto"/>
                                                    <w:bottom w:val="none" w:sz="0" w:space="0" w:color="auto"/>
                                                    <w:right w:val="none" w:sz="0" w:space="0" w:color="auto"/>
                                                  </w:divBdr>
                                                </w:div>
                                                <w:div w:id="1690792859">
                                                  <w:marLeft w:val="0"/>
                                                  <w:marRight w:val="92"/>
                                                  <w:marTop w:val="0"/>
                                                  <w:marBottom w:val="0"/>
                                                  <w:divBdr>
                                                    <w:top w:val="none" w:sz="0" w:space="0" w:color="auto"/>
                                                    <w:left w:val="none" w:sz="0" w:space="0" w:color="auto"/>
                                                    <w:bottom w:val="none" w:sz="0" w:space="0" w:color="auto"/>
                                                    <w:right w:val="none" w:sz="0" w:space="0" w:color="auto"/>
                                                  </w:divBdr>
                                                </w:div>
                                                <w:div w:id="649987117">
                                                  <w:marLeft w:val="0"/>
                                                  <w:marRight w:val="9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794340">
                          <w:marLeft w:val="0"/>
                          <w:marRight w:val="0"/>
                          <w:marTop w:val="0"/>
                          <w:marBottom w:val="0"/>
                          <w:divBdr>
                            <w:top w:val="none" w:sz="0" w:space="0" w:color="auto"/>
                            <w:left w:val="none" w:sz="0" w:space="0" w:color="auto"/>
                            <w:bottom w:val="none" w:sz="0" w:space="0" w:color="auto"/>
                            <w:right w:val="none" w:sz="0" w:space="0" w:color="auto"/>
                          </w:divBdr>
                          <w:divsChild>
                            <w:div w:id="5131261">
                              <w:marLeft w:val="0"/>
                              <w:marRight w:val="0"/>
                              <w:marTop w:val="0"/>
                              <w:marBottom w:val="0"/>
                              <w:divBdr>
                                <w:top w:val="none" w:sz="0" w:space="0" w:color="auto"/>
                                <w:left w:val="none" w:sz="0" w:space="0" w:color="auto"/>
                                <w:bottom w:val="none" w:sz="0" w:space="0" w:color="auto"/>
                                <w:right w:val="none" w:sz="0" w:space="0" w:color="auto"/>
                              </w:divBdr>
                              <w:divsChild>
                                <w:div w:id="1006009204">
                                  <w:marLeft w:val="0"/>
                                  <w:marRight w:val="0"/>
                                  <w:marTop w:val="0"/>
                                  <w:marBottom w:val="0"/>
                                  <w:divBdr>
                                    <w:top w:val="none" w:sz="0" w:space="0" w:color="auto"/>
                                    <w:left w:val="none" w:sz="0" w:space="0" w:color="auto"/>
                                    <w:bottom w:val="none" w:sz="0" w:space="0" w:color="auto"/>
                                    <w:right w:val="none" w:sz="0" w:space="0" w:color="auto"/>
                                  </w:divBdr>
                                  <w:divsChild>
                                    <w:div w:id="484863265">
                                      <w:marLeft w:val="0"/>
                                      <w:marRight w:val="0"/>
                                      <w:marTop w:val="0"/>
                                      <w:marBottom w:val="0"/>
                                      <w:divBdr>
                                        <w:top w:val="none" w:sz="0" w:space="0" w:color="auto"/>
                                        <w:left w:val="none" w:sz="0" w:space="0" w:color="auto"/>
                                        <w:bottom w:val="none" w:sz="0" w:space="0" w:color="auto"/>
                                        <w:right w:val="none" w:sz="0" w:space="0" w:color="auto"/>
                                      </w:divBdr>
                                    </w:div>
                                  </w:divsChild>
                                </w:div>
                                <w:div w:id="633171392">
                                  <w:marLeft w:val="0"/>
                                  <w:marRight w:val="0"/>
                                  <w:marTop w:val="0"/>
                                  <w:marBottom w:val="0"/>
                                  <w:divBdr>
                                    <w:top w:val="none" w:sz="0" w:space="0" w:color="auto"/>
                                    <w:left w:val="none" w:sz="0" w:space="0" w:color="auto"/>
                                    <w:bottom w:val="none" w:sz="0" w:space="0" w:color="auto"/>
                                    <w:right w:val="none" w:sz="0" w:space="0" w:color="auto"/>
                                  </w:divBdr>
                                  <w:divsChild>
                                    <w:div w:id="1096172253">
                                      <w:marLeft w:val="0"/>
                                      <w:marRight w:val="0"/>
                                      <w:marTop w:val="0"/>
                                      <w:marBottom w:val="0"/>
                                      <w:divBdr>
                                        <w:top w:val="none" w:sz="0" w:space="0" w:color="auto"/>
                                        <w:left w:val="none" w:sz="0" w:space="0" w:color="auto"/>
                                        <w:bottom w:val="none" w:sz="0" w:space="0" w:color="auto"/>
                                        <w:right w:val="none" w:sz="0" w:space="0" w:color="auto"/>
                                      </w:divBdr>
                                    </w:div>
                                  </w:divsChild>
                                </w:div>
                                <w:div w:id="1890189405">
                                  <w:marLeft w:val="0"/>
                                  <w:marRight w:val="0"/>
                                  <w:marTop w:val="0"/>
                                  <w:marBottom w:val="0"/>
                                  <w:divBdr>
                                    <w:top w:val="none" w:sz="0" w:space="0" w:color="auto"/>
                                    <w:left w:val="none" w:sz="0" w:space="0" w:color="auto"/>
                                    <w:bottom w:val="none" w:sz="0" w:space="0" w:color="auto"/>
                                    <w:right w:val="none" w:sz="0" w:space="0" w:color="auto"/>
                                  </w:divBdr>
                                  <w:divsChild>
                                    <w:div w:id="57480446">
                                      <w:marLeft w:val="0"/>
                                      <w:marRight w:val="0"/>
                                      <w:marTop w:val="0"/>
                                      <w:marBottom w:val="0"/>
                                      <w:divBdr>
                                        <w:top w:val="none" w:sz="0" w:space="0" w:color="auto"/>
                                        <w:left w:val="none" w:sz="0" w:space="0" w:color="auto"/>
                                        <w:bottom w:val="none" w:sz="0" w:space="0" w:color="auto"/>
                                        <w:right w:val="none" w:sz="0" w:space="0" w:color="auto"/>
                                      </w:divBdr>
                                    </w:div>
                                  </w:divsChild>
                                </w:div>
                                <w:div w:id="2019964567">
                                  <w:marLeft w:val="0"/>
                                  <w:marRight w:val="0"/>
                                  <w:marTop w:val="0"/>
                                  <w:marBottom w:val="0"/>
                                  <w:divBdr>
                                    <w:top w:val="none" w:sz="0" w:space="0" w:color="auto"/>
                                    <w:left w:val="none" w:sz="0" w:space="0" w:color="auto"/>
                                    <w:bottom w:val="none" w:sz="0" w:space="0" w:color="auto"/>
                                    <w:right w:val="none" w:sz="0" w:space="0" w:color="auto"/>
                                  </w:divBdr>
                                  <w:divsChild>
                                    <w:div w:id="2034532157">
                                      <w:marLeft w:val="0"/>
                                      <w:marRight w:val="0"/>
                                      <w:marTop w:val="0"/>
                                      <w:marBottom w:val="0"/>
                                      <w:divBdr>
                                        <w:top w:val="none" w:sz="0" w:space="0" w:color="auto"/>
                                        <w:left w:val="none" w:sz="0" w:space="0" w:color="auto"/>
                                        <w:bottom w:val="none" w:sz="0" w:space="0" w:color="auto"/>
                                        <w:right w:val="none" w:sz="0" w:space="0" w:color="auto"/>
                                      </w:divBdr>
                                    </w:div>
                                  </w:divsChild>
                                </w:div>
                                <w:div w:id="1929148447">
                                  <w:marLeft w:val="0"/>
                                  <w:marRight w:val="0"/>
                                  <w:marTop w:val="0"/>
                                  <w:marBottom w:val="0"/>
                                  <w:divBdr>
                                    <w:top w:val="none" w:sz="0" w:space="0" w:color="auto"/>
                                    <w:left w:val="none" w:sz="0" w:space="0" w:color="auto"/>
                                    <w:bottom w:val="none" w:sz="0" w:space="0" w:color="auto"/>
                                    <w:right w:val="none" w:sz="0" w:space="0" w:color="auto"/>
                                  </w:divBdr>
                                  <w:divsChild>
                                    <w:div w:id="1719738917">
                                      <w:marLeft w:val="0"/>
                                      <w:marRight w:val="0"/>
                                      <w:marTop w:val="0"/>
                                      <w:marBottom w:val="0"/>
                                      <w:divBdr>
                                        <w:top w:val="none" w:sz="0" w:space="0" w:color="auto"/>
                                        <w:left w:val="none" w:sz="0" w:space="0" w:color="auto"/>
                                        <w:bottom w:val="none" w:sz="0" w:space="0" w:color="auto"/>
                                        <w:right w:val="none" w:sz="0" w:space="0" w:color="auto"/>
                                      </w:divBdr>
                                    </w:div>
                                  </w:divsChild>
                                </w:div>
                                <w:div w:id="234239630">
                                  <w:marLeft w:val="0"/>
                                  <w:marRight w:val="0"/>
                                  <w:marTop w:val="0"/>
                                  <w:marBottom w:val="0"/>
                                  <w:divBdr>
                                    <w:top w:val="none" w:sz="0" w:space="0" w:color="auto"/>
                                    <w:left w:val="none" w:sz="0" w:space="0" w:color="auto"/>
                                    <w:bottom w:val="none" w:sz="0" w:space="0" w:color="auto"/>
                                    <w:right w:val="none" w:sz="0" w:space="0" w:color="auto"/>
                                  </w:divBdr>
                                  <w:divsChild>
                                    <w:div w:id="1942716255">
                                      <w:marLeft w:val="0"/>
                                      <w:marRight w:val="0"/>
                                      <w:marTop w:val="0"/>
                                      <w:marBottom w:val="0"/>
                                      <w:divBdr>
                                        <w:top w:val="none" w:sz="0" w:space="0" w:color="auto"/>
                                        <w:left w:val="none" w:sz="0" w:space="0" w:color="auto"/>
                                        <w:bottom w:val="none" w:sz="0" w:space="0" w:color="auto"/>
                                        <w:right w:val="none" w:sz="0" w:space="0" w:color="auto"/>
                                      </w:divBdr>
                                    </w:div>
                                  </w:divsChild>
                                </w:div>
                                <w:div w:id="1751077455">
                                  <w:marLeft w:val="0"/>
                                  <w:marRight w:val="0"/>
                                  <w:marTop w:val="0"/>
                                  <w:marBottom w:val="0"/>
                                  <w:divBdr>
                                    <w:top w:val="none" w:sz="0" w:space="0" w:color="auto"/>
                                    <w:left w:val="none" w:sz="0" w:space="0" w:color="auto"/>
                                    <w:bottom w:val="none" w:sz="0" w:space="0" w:color="auto"/>
                                    <w:right w:val="none" w:sz="0" w:space="0" w:color="auto"/>
                                  </w:divBdr>
                                  <w:divsChild>
                                    <w:div w:id="1893810590">
                                      <w:marLeft w:val="0"/>
                                      <w:marRight w:val="0"/>
                                      <w:marTop w:val="0"/>
                                      <w:marBottom w:val="0"/>
                                      <w:divBdr>
                                        <w:top w:val="none" w:sz="0" w:space="0" w:color="auto"/>
                                        <w:left w:val="none" w:sz="0" w:space="0" w:color="auto"/>
                                        <w:bottom w:val="none" w:sz="0" w:space="0" w:color="auto"/>
                                        <w:right w:val="none" w:sz="0" w:space="0" w:color="auto"/>
                                      </w:divBdr>
                                    </w:div>
                                  </w:divsChild>
                                </w:div>
                                <w:div w:id="232132449">
                                  <w:marLeft w:val="0"/>
                                  <w:marRight w:val="0"/>
                                  <w:marTop w:val="0"/>
                                  <w:marBottom w:val="0"/>
                                  <w:divBdr>
                                    <w:top w:val="none" w:sz="0" w:space="0" w:color="auto"/>
                                    <w:left w:val="none" w:sz="0" w:space="0" w:color="auto"/>
                                    <w:bottom w:val="none" w:sz="0" w:space="0" w:color="auto"/>
                                    <w:right w:val="none" w:sz="0" w:space="0" w:color="auto"/>
                                  </w:divBdr>
                                  <w:divsChild>
                                    <w:div w:id="1346861902">
                                      <w:marLeft w:val="0"/>
                                      <w:marRight w:val="0"/>
                                      <w:marTop w:val="0"/>
                                      <w:marBottom w:val="0"/>
                                      <w:divBdr>
                                        <w:top w:val="none" w:sz="0" w:space="0" w:color="auto"/>
                                        <w:left w:val="none" w:sz="0" w:space="0" w:color="auto"/>
                                        <w:bottom w:val="none" w:sz="0" w:space="0" w:color="auto"/>
                                        <w:right w:val="none" w:sz="0" w:space="0" w:color="auto"/>
                                      </w:divBdr>
                                    </w:div>
                                  </w:divsChild>
                                </w:div>
                                <w:div w:id="906259360">
                                  <w:marLeft w:val="0"/>
                                  <w:marRight w:val="0"/>
                                  <w:marTop w:val="0"/>
                                  <w:marBottom w:val="0"/>
                                  <w:divBdr>
                                    <w:top w:val="none" w:sz="0" w:space="0" w:color="auto"/>
                                    <w:left w:val="none" w:sz="0" w:space="0" w:color="auto"/>
                                    <w:bottom w:val="none" w:sz="0" w:space="0" w:color="auto"/>
                                    <w:right w:val="none" w:sz="0" w:space="0" w:color="auto"/>
                                  </w:divBdr>
                                  <w:divsChild>
                                    <w:div w:id="237249209">
                                      <w:marLeft w:val="0"/>
                                      <w:marRight w:val="0"/>
                                      <w:marTop w:val="0"/>
                                      <w:marBottom w:val="0"/>
                                      <w:divBdr>
                                        <w:top w:val="none" w:sz="0" w:space="0" w:color="auto"/>
                                        <w:left w:val="none" w:sz="0" w:space="0" w:color="auto"/>
                                        <w:bottom w:val="none" w:sz="0" w:space="0" w:color="auto"/>
                                        <w:right w:val="none" w:sz="0" w:space="0" w:color="auto"/>
                                      </w:divBdr>
                                    </w:div>
                                  </w:divsChild>
                                </w:div>
                                <w:div w:id="1385176340">
                                  <w:marLeft w:val="0"/>
                                  <w:marRight w:val="0"/>
                                  <w:marTop w:val="0"/>
                                  <w:marBottom w:val="0"/>
                                  <w:divBdr>
                                    <w:top w:val="none" w:sz="0" w:space="0" w:color="auto"/>
                                    <w:left w:val="none" w:sz="0" w:space="0" w:color="auto"/>
                                    <w:bottom w:val="none" w:sz="0" w:space="0" w:color="auto"/>
                                    <w:right w:val="none" w:sz="0" w:space="0" w:color="auto"/>
                                  </w:divBdr>
                                  <w:divsChild>
                                    <w:div w:id="2129883590">
                                      <w:marLeft w:val="0"/>
                                      <w:marRight w:val="0"/>
                                      <w:marTop w:val="0"/>
                                      <w:marBottom w:val="0"/>
                                      <w:divBdr>
                                        <w:top w:val="none" w:sz="0" w:space="0" w:color="auto"/>
                                        <w:left w:val="none" w:sz="0" w:space="0" w:color="auto"/>
                                        <w:bottom w:val="none" w:sz="0" w:space="0" w:color="auto"/>
                                        <w:right w:val="none" w:sz="0" w:space="0" w:color="auto"/>
                                      </w:divBdr>
                                    </w:div>
                                  </w:divsChild>
                                </w:div>
                                <w:div w:id="1557744032">
                                  <w:marLeft w:val="0"/>
                                  <w:marRight w:val="0"/>
                                  <w:marTop w:val="0"/>
                                  <w:marBottom w:val="0"/>
                                  <w:divBdr>
                                    <w:top w:val="none" w:sz="0" w:space="0" w:color="auto"/>
                                    <w:left w:val="none" w:sz="0" w:space="0" w:color="auto"/>
                                    <w:bottom w:val="none" w:sz="0" w:space="0" w:color="auto"/>
                                    <w:right w:val="none" w:sz="0" w:space="0" w:color="auto"/>
                                  </w:divBdr>
                                  <w:divsChild>
                                    <w:div w:id="298154202">
                                      <w:marLeft w:val="0"/>
                                      <w:marRight w:val="0"/>
                                      <w:marTop w:val="0"/>
                                      <w:marBottom w:val="0"/>
                                      <w:divBdr>
                                        <w:top w:val="none" w:sz="0" w:space="0" w:color="auto"/>
                                        <w:left w:val="none" w:sz="0" w:space="0" w:color="auto"/>
                                        <w:bottom w:val="none" w:sz="0" w:space="0" w:color="auto"/>
                                        <w:right w:val="none" w:sz="0" w:space="0" w:color="auto"/>
                                      </w:divBdr>
                                    </w:div>
                                  </w:divsChild>
                                </w:div>
                                <w:div w:id="1785922008">
                                  <w:marLeft w:val="0"/>
                                  <w:marRight w:val="0"/>
                                  <w:marTop w:val="0"/>
                                  <w:marBottom w:val="0"/>
                                  <w:divBdr>
                                    <w:top w:val="none" w:sz="0" w:space="0" w:color="auto"/>
                                    <w:left w:val="none" w:sz="0" w:space="0" w:color="auto"/>
                                    <w:bottom w:val="none" w:sz="0" w:space="0" w:color="auto"/>
                                    <w:right w:val="none" w:sz="0" w:space="0" w:color="auto"/>
                                  </w:divBdr>
                                  <w:divsChild>
                                    <w:div w:id="192303186">
                                      <w:marLeft w:val="0"/>
                                      <w:marRight w:val="0"/>
                                      <w:marTop w:val="0"/>
                                      <w:marBottom w:val="0"/>
                                      <w:divBdr>
                                        <w:top w:val="none" w:sz="0" w:space="0" w:color="auto"/>
                                        <w:left w:val="none" w:sz="0" w:space="0" w:color="auto"/>
                                        <w:bottom w:val="none" w:sz="0" w:space="0" w:color="auto"/>
                                        <w:right w:val="none" w:sz="0" w:space="0" w:color="auto"/>
                                      </w:divBdr>
                                    </w:div>
                                  </w:divsChild>
                                </w:div>
                                <w:div w:id="1282104476">
                                  <w:marLeft w:val="0"/>
                                  <w:marRight w:val="0"/>
                                  <w:marTop w:val="0"/>
                                  <w:marBottom w:val="0"/>
                                  <w:divBdr>
                                    <w:top w:val="none" w:sz="0" w:space="0" w:color="auto"/>
                                    <w:left w:val="none" w:sz="0" w:space="0" w:color="auto"/>
                                    <w:bottom w:val="none" w:sz="0" w:space="0" w:color="auto"/>
                                    <w:right w:val="none" w:sz="0" w:space="0" w:color="auto"/>
                                  </w:divBdr>
                                  <w:divsChild>
                                    <w:div w:id="994652105">
                                      <w:marLeft w:val="0"/>
                                      <w:marRight w:val="0"/>
                                      <w:marTop w:val="0"/>
                                      <w:marBottom w:val="0"/>
                                      <w:divBdr>
                                        <w:top w:val="none" w:sz="0" w:space="0" w:color="auto"/>
                                        <w:left w:val="none" w:sz="0" w:space="0" w:color="auto"/>
                                        <w:bottom w:val="none" w:sz="0" w:space="0" w:color="auto"/>
                                        <w:right w:val="none" w:sz="0" w:space="0" w:color="auto"/>
                                      </w:divBdr>
                                    </w:div>
                                  </w:divsChild>
                                </w:div>
                                <w:div w:id="1131434534">
                                  <w:marLeft w:val="0"/>
                                  <w:marRight w:val="0"/>
                                  <w:marTop w:val="0"/>
                                  <w:marBottom w:val="0"/>
                                  <w:divBdr>
                                    <w:top w:val="none" w:sz="0" w:space="0" w:color="auto"/>
                                    <w:left w:val="none" w:sz="0" w:space="0" w:color="auto"/>
                                    <w:bottom w:val="none" w:sz="0" w:space="0" w:color="auto"/>
                                    <w:right w:val="none" w:sz="0" w:space="0" w:color="auto"/>
                                  </w:divBdr>
                                  <w:divsChild>
                                    <w:div w:id="1780947064">
                                      <w:marLeft w:val="0"/>
                                      <w:marRight w:val="0"/>
                                      <w:marTop w:val="0"/>
                                      <w:marBottom w:val="0"/>
                                      <w:divBdr>
                                        <w:top w:val="none" w:sz="0" w:space="0" w:color="auto"/>
                                        <w:left w:val="none" w:sz="0" w:space="0" w:color="auto"/>
                                        <w:bottom w:val="none" w:sz="0" w:space="0" w:color="auto"/>
                                        <w:right w:val="none" w:sz="0" w:space="0" w:color="auto"/>
                                      </w:divBdr>
                                    </w:div>
                                  </w:divsChild>
                                </w:div>
                                <w:div w:id="1756508584">
                                  <w:marLeft w:val="0"/>
                                  <w:marRight w:val="0"/>
                                  <w:marTop w:val="0"/>
                                  <w:marBottom w:val="0"/>
                                  <w:divBdr>
                                    <w:top w:val="none" w:sz="0" w:space="0" w:color="auto"/>
                                    <w:left w:val="none" w:sz="0" w:space="0" w:color="auto"/>
                                    <w:bottom w:val="none" w:sz="0" w:space="0" w:color="auto"/>
                                    <w:right w:val="none" w:sz="0" w:space="0" w:color="auto"/>
                                  </w:divBdr>
                                  <w:divsChild>
                                    <w:div w:id="666709832">
                                      <w:marLeft w:val="0"/>
                                      <w:marRight w:val="0"/>
                                      <w:marTop w:val="0"/>
                                      <w:marBottom w:val="0"/>
                                      <w:divBdr>
                                        <w:top w:val="none" w:sz="0" w:space="0" w:color="auto"/>
                                        <w:left w:val="none" w:sz="0" w:space="0" w:color="auto"/>
                                        <w:bottom w:val="none" w:sz="0" w:space="0" w:color="auto"/>
                                        <w:right w:val="none" w:sz="0" w:space="0" w:color="auto"/>
                                      </w:divBdr>
                                    </w:div>
                                  </w:divsChild>
                                </w:div>
                                <w:div w:id="934872114">
                                  <w:marLeft w:val="0"/>
                                  <w:marRight w:val="0"/>
                                  <w:marTop w:val="0"/>
                                  <w:marBottom w:val="0"/>
                                  <w:divBdr>
                                    <w:top w:val="none" w:sz="0" w:space="0" w:color="auto"/>
                                    <w:left w:val="none" w:sz="0" w:space="0" w:color="auto"/>
                                    <w:bottom w:val="none" w:sz="0" w:space="0" w:color="auto"/>
                                    <w:right w:val="none" w:sz="0" w:space="0" w:color="auto"/>
                                  </w:divBdr>
                                  <w:divsChild>
                                    <w:div w:id="40444088">
                                      <w:marLeft w:val="0"/>
                                      <w:marRight w:val="0"/>
                                      <w:marTop w:val="0"/>
                                      <w:marBottom w:val="0"/>
                                      <w:divBdr>
                                        <w:top w:val="none" w:sz="0" w:space="0" w:color="auto"/>
                                        <w:left w:val="none" w:sz="0" w:space="0" w:color="auto"/>
                                        <w:bottom w:val="none" w:sz="0" w:space="0" w:color="auto"/>
                                        <w:right w:val="none" w:sz="0" w:space="0" w:color="auto"/>
                                      </w:divBdr>
                                    </w:div>
                                  </w:divsChild>
                                </w:div>
                                <w:div w:id="2037848119">
                                  <w:marLeft w:val="0"/>
                                  <w:marRight w:val="0"/>
                                  <w:marTop w:val="0"/>
                                  <w:marBottom w:val="0"/>
                                  <w:divBdr>
                                    <w:top w:val="none" w:sz="0" w:space="0" w:color="auto"/>
                                    <w:left w:val="none" w:sz="0" w:space="0" w:color="auto"/>
                                    <w:bottom w:val="none" w:sz="0" w:space="0" w:color="auto"/>
                                    <w:right w:val="none" w:sz="0" w:space="0" w:color="auto"/>
                                  </w:divBdr>
                                  <w:divsChild>
                                    <w:div w:id="1770933213">
                                      <w:marLeft w:val="0"/>
                                      <w:marRight w:val="0"/>
                                      <w:marTop w:val="0"/>
                                      <w:marBottom w:val="0"/>
                                      <w:divBdr>
                                        <w:top w:val="none" w:sz="0" w:space="0" w:color="auto"/>
                                        <w:left w:val="none" w:sz="0" w:space="0" w:color="auto"/>
                                        <w:bottom w:val="none" w:sz="0" w:space="0" w:color="auto"/>
                                        <w:right w:val="none" w:sz="0" w:space="0" w:color="auto"/>
                                      </w:divBdr>
                                    </w:div>
                                  </w:divsChild>
                                </w:div>
                                <w:div w:id="973482739">
                                  <w:marLeft w:val="0"/>
                                  <w:marRight w:val="0"/>
                                  <w:marTop w:val="0"/>
                                  <w:marBottom w:val="0"/>
                                  <w:divBdr>
                                    <w:top w:val="none" w:sz="0" w:space="0" w:color="auto"/>
                                    <w:left w:val="none" w:sz="0" w:space="0" w:color="auto"/>
                                    <w:bottom w:val="none" w:sz="0" w:space="0" w:color="auto"/>
                                    <w:right w:val="none" w:sz="0" w:space="0" w:color="auto"/>
                                  </w:divBdr>
                                  <w:divsChild>
                                    <w:div w:id="371734867">
                                      <w:marLeft w:val="0"/>
                                      <w:marRight w:val="0"/>
                                      <w:marTop w:val="0"/>
                                      <w:marBottom w:val="0"/>
                                      <w:divBdr>
                                        <w:top w:val="none" w:sz="0" w:space="0" w:color="auto"/>
                                        <w:left w:val="none" w:sz="0" w:space="0" w:color="auto"/>
                                        <w:bottom w:val="none" w:sz="0" w:space="0" w:color="auto"/>
                                        <w:right w:val="none" w:sz="0" w:space="0" w:color="auto"/>
                                      </w:divBdr>
                                    </w:div>
                                  </w:divsChild>
                                </w:div>
                                <w:div w:id="516777567">
                                  <w:marLeft w:val="0"/>
                                  <w:marRight w:val="0"/>
                                  <w:marTop w:val="0"/>
                                  <w:marBottom w:val="0"/>
                                  <w:divBdr>
                                    <w:top w:val="none" w:sz="0" w:space="0" w:color="auto"/>
                                    <w:left w:val="none" w:sz="0" w:space="0" w:color="auto"/>
                                    <w:bottom w:val="none" w:sz="0" w:space="0" w:color="auto"/>
                                    <w:right w:val="none" w:sz="0" w:space="0" w:color="auto"/>
                                  </w:divBdr>
                                  <w:divsChild>
                                    <w:div w:id="1241908408">
                                      <w:marLeft w:val="0"/>
                                      <w:marRight w:val="0"/>
                                      <w:marTop w:val="0"/>
                                      <w:marBottom w:val="0"/>
                                      <w:divBdr>
                                        <w:top w:val="none" w:sz="0" w:space="0" w:color="auto"/>
                                        <w:left w:val="none" w:sz="0" w:space="0" w:color="auto"/>
                                        <w:bottom w:val="none" w:sz="0" w:space="0" w:color="auto"/>
                                        <w:right w:val="none" w:sz="0" w:space="0" w:color="auto"/>
                                      </w:divBdr>
                                    </w:div>
                                  </w:divsChild>
                                </w:div>
                                <w:div w:id="369232591">
                                  <w:marLeft w:val="0"/>
                                  <w:marRight w:val="0"/>
                                  <w:marTop w:val="0"/>
                                  <w:marBottom w:val="0"/>
                                  <w:divBdr>
                                    <w:top w:val="none" w:sz="0" w:space="0" w:color="auto"/>
                                    <w:left w:val="none" w:sz="0" w:space="0" w:color="auto"/>
                                    <w:bottom w:val="none" w:sz="0" w:space="0" w:color="auto"/>
                                    <w:right w:val="none" w:sz="0" w:space="0" w:color="auto"/>
                                  </w:divBdr>
                                  <w:divsChild>
                                    <w:div w:id="1757555926">
                                      <w:marLeft w:val="0"/>
                                      <w:marRight w:val="0"/>
                                      <w:marTop w:val="0"/>
                                      <w:marBottom w:val="0"/>
                                      <w:divBdr>
                                        <w:top w:val="none" w:sz="0" w:space="0" w:color="auto"/>
                                        <w:left w:val="none" w:sz="0" w:space="0" w:color="auto"/>
                                        <w:bottom w:val="none" w:sz="0" w:space="0" w:color="auto"/>
                                        <w:right w:val="none" w:sz="0" w:space="0" w:color="auto"/>
                                      </w:divBdr>
                                    </w:div>
                                  </w:divsChild>
                                </w:div>
                                <w:div w:id="1805805347">
                                  <w:marLeft w:val="0"/>
                                  <w:marRight w:val="0"/>
                                  <w:marTop w:val="0"/>
                                  <w:marBottom w:val="0"/>
                                  <w:divBdr>
                                    <w:top w:val="none" w:sz="0" w:space="0" w:color="auto"/>
                                    <w:left w:val="none" w:sz="0" w:space="0" w:color="auto"/>
                                    <w:bottom w:val="none" w:sz="0" w:space="0" w:color="auto"/>
                                    <w:right w:val="none" w:sz="0" w:space="0" w:color="auto"/>
                                  </w:divBdr>
                                  <w:divsChild>
                                    <w:div w:id="634144686">
                                      <w:marLeft w:val="0"/>
                                      <w:marRight w:val="0"/>
                                      <w:marTop w:val="0"/>
                                      <w:marBottom w:val="0"/>
                                      <w:divBdr>
                                        <w:top w:val="none" w:sz="0" w:space="0" w:color="auto"/>
                                        <w:left w:val="none" w:sz="0" w:space="0" w:color="auto"/>
                                        <w:bottom w:val="none" w:sz="0" w:space="0" w:color="auto"/>
                                        <w:right w:val="none" w:sz="0" w:space="0" w:color="auto"/>
                                      </w:divBdr>
                                    </w:div>
                                  </w:divsChild>
                                </w:div>
                                <w:div w:id="164366913">
                                  <w:marLeft w:val="0"/>
                                  <w:marRight w:val="0"/>
                                  <w:marTop w:val="0"/>
                                  <w:marBottom w:val="0"/>
                                  <w:divBdr>
                                    <w:top w:val="none" w:sz="0" w:space="0" w:color="auto"/>
                                    <w:left w:val="none" w:sz="0" w:space="0" w:color="auto"/>
                                    <w:bottom w:val="none" w:sz="0" w:space="0" w:color="auto"/>
                                    <w:right w:val="none" w:sz="0" w:space="0" w:color="auto"/>
                                  </w:divBdr>
                                  <w:divsChild>
                                    <w:div w:id="1404835221">
                                      <w:marLeft w:val="0"/>
                                      <w:marRight w:val="0"/>
                                      <w:marTop w:val="0"/>
                                      <w:marBottom w:val="0"/>
                                      <w:divBdr>
                                        <w:top w:val="none" w:sz="0" w:space="0" w:color="auto"/>
                                        <w:left w:val="none" w:sz="0" w:space="0" w:color="auto"/>
                                        <w:bottom w:val="none" w:sz="0" w:space="0" w:color="auto"/>
                                        <w:right w:val="none" w:sz="0" w:space="0" w:color="auto"/>
                                      </w:divBdr>
                                    </w:div>
                                  </w:divsChild>
                                </w:div>
                                <w:div w:id="1500081413">
                                  <w:marLeft w:val="0"/>
                                  <w:marRight w:val="0"/>
                                  <w:marTop w:val="0"/>
                                  <w:marBottom w:val="0"/>
                                  <w:divBdr>
                                    <w:top w:val="none" w:sz="0" w:space="0" w:color="auto"/>
                                    <w:left w:val="none" w:sz="0" w:space="0" w:color="auto"/>
                                    <w:bottom w:val="none" w:sz="0" w:space="0" w:color="auto"/>
                                    <w:right w:val="none" w:sz="0" w:space="0" w:color="auto"/>
                                  </w:divBdr>
                                  <w:divsChild>
                                    <w:div w:id="1771664207">
                                      <w:marLeft w:val="0"/>
                                      <w:marRight w:val="0"/>
                                      <w:marTop w:val="0"/>
                                      <w:marBottom w:val="0"/>
                                      <w:divBdr>
                                        <w:top w:val="none" w:sz="0" w:space="0" w:color="auto"/>
                                        <w:left w:val="none" w:sz="0" w:space="0" w:color="auto"/>
                                        <w:bottom w:val="none" w:sz="0" w:space="0" w:color="auto"/>
                                        <w:right w:val="none" w:sz="0" w:space="0" w:color="auto"/>
                                      </w:divBdr>
                                    </w:div>
                                  </w:divsChild>
                                </w:div>
                                <w:div w:id="988247395">
                                  <w:marLeft w:val="0"/>
                                  <w:marRight w:val="0"/>
                                  <w:marTop w:val="0"/>
                                  <w:marBottom w:val="0"/>
                                  <w:divBdr>
                                    <w:top w:val="none" w:sz="0" w:space="0" w:color="auto"/>
                                    <w:left w:val="none" w:sz="0" w:space="0" w:color="auto"/>
                                    <w:bottom w:val="none" w:sz="0" w:space="0" w:color="auto"/>
                                    <w:right w:val="none" w:sz="0" w:space="0" w:color="auto"/>
                                  </w:divBdr>
                                  <w:divsChild>
                                    <w:div w:id="1879394794">
                                      <w:marLeft w:val="0"/>
                                      <w:marRight w:val="0"/>
                                      <w:marTop w:val="0"/>
                                      <w:marBottom w:val="0"/>
                                      <w:divBdr>
                                        <w:top w:val="none" w:sz="0" w:space="0" w:color="auto"/>
                                        <w:left w:val="none" w:sz="0" w:space="0" w:color="auto"/>
                                        <w:bottom w:val="none" w:sz="0" w:space="0" w:color="auto"/>
                                        <w:right w:val="none" w:sz="0" w:space="0" w:color="auto"/>
                                      </w:divBdr>
                                    </w:div>
                                  </w:divsChild>
                                </w:div>
                                <w:div w:id="181361713">
                                  <w:marLeft w:val="0"/>
                                  <w:marRight w:val="0"/>
                                  <w:marTop w:val="0"/>
                                  <w:marBottom w:val="0"/>
                                  <w:divBdr>
                                    <w:top w:val="none" w:sz="0" w:space="0" w:color="auto"/>
                                    <w:left w:val="none" w:sz="0" w:space="0" w:color="auto"/>
                                    <w:bottom w:val="none" w:sz="0" w:space="0" w:color="auto"/>
                                    <w:right w:val="none" w:sz="0" w:space="0" w:color="auto"/>
                                  </w:divBdr>
                                  <w:divsChild>
                                    <w:div w:id="2039115947">
                                      <w:marLeft w:val="0"/>
                                      <w:marRight w:val="0"/>
                                      <w:marTop w:val="0"/>
                                      <w:marBottom w:val="0"/>
                                      <w:divBdr>
                                        <w:top w:val="none" w:sz="0" w:space="0" w:color="auto"/>
                                        <w:left w:val="none" w:sz="0" w:space="0" w:color="auto"/>
                                        <w:bottom w:val="none" w:sz="0" w:space="0" w:color="auto"/>
                                        <w:right w:val="none" w:sz="0" w:space="0" w:color="auto"/>
                                      </w:divBdr>
                                    </w:div>
                                  </w:divsChild>
                                </w:div>
                                <w:div w:id="931013952">
                                  <w:marLeft w:val="0"/>
                                  <w:marRight w:val="0"/>
                                  <w:marTop w:val="0"/>
                                  <w:marBottom w:val="0"/>
                                  <w:divBdr>
                                    <w:top w:val="none" w:sz="0" w:space="0" w:color="auto"/>
                                    <w:left w:val="none" w:sz="0" w:space="0" w:color="auto"/>
                                    <w:bottom w:val="none" w:sz="0" w:space="0" w:color="auto"/>
                                    <w:right w:val="none" w:sz="0" w:space="0" w:color="auto"/>
                                  </w:divBdr>
                                  <w:divsChild>
                                    <w:div w:id="1822959326">
                                      <w:marLeft w:val="0"/>
                                      <w:marRight w:val="0"/>
                                      <w:marTop w:val="0"/>
                                      <w:marBottom w:val="0"/>
                                      <w:divBdr>
                                        <w:top w:val="none" w:sz="0" w:space="0" w:color="auto"/>
                                        <w:left w:val="none" w:sz="0" w:space="0" w:color="auto"/>
                                        <w:bottom w:val="none" w:sz="0" w:space="0" w:color="auto"/>
                                        <w:right w:val="none" w:sz="0" w:space="0" w:color="auto"/>
                                      </w:divBdr>
                                    </w:div>
                                  </w:divsChild>
                                </w:div>
                                <w:div w:id="924532338">
                                  <w:marLeft w:val="0"/>
                                  <w:marRight w:val="0"/>
                                  <w:marTop w:val="0"/>
                                  <w:marBottom w:val="0"/>
                                  <w:divBdr>
                                    <w:top w:val="none" w:sz="0" w:space="0" w:color="auto"/>
                                    <w:left w:val="none" w:sz="0" w:space="0" w:color="auto"/>
                                    <w:bottom w:val="none" w:sz="0" w:space="0" w:color="auto"/>
                                    <w:right w:val="none" w:sz="0" w:space="0" w:color="auto"/>
                                  </w:divBdr>
                                  <w:divsChild>
                                    <w:div w:id="591477609">
                                      <w:marLeft w:val="0"/>
                                      <w:marRight w:val="0"/>
                                      <w:marTop w:val="0"/>
                                      <w:marBottom w:val="0"/>
                                      <w:divBdr>
                                        <w:top w:val="none" w:sz="0" w:space="0" w:color="auto"/>
                                        <w:left w:val="none" w:sz="0" w:space="0" w:color="auto"/>
                                        <w:bottom w:val="none" w:sz="0" w:space="0" w:color="auto"/>
                                        <w:right w:val="none" w:sz="0" w:space="0" w:color="auto"/>
                                      </w:divBdr>
                                    </w:div>
                                  </w:divsChild>
                                </w:div>
                                <w:div w:id="869411387">
                                  <w:marLeft w:val="0"/>
                                  <w:marRight w:val="0"/>
                                  <w:marTop w:val="0"/>
                                  <w:marBottom w:val="0"/>
                                  <w:divBdr>
                                    <w:top w:val="none" w:sz="0" w:space="0" w:color="auto"/>
                                    <w:left w:val="none" w:sz="0" w:space="0" w:color="auto"/>
                                    <w:bottom w:val="none" w:sz="0" w:space="0" w:color="auto"/>
                                    <w:right w:val="none" w:sz="0" w:space="0" w:color="auto"/>
                                  </w:divBdr>
                                  <w:divsChild>
                                    <w:div w:id="815102165">
                                      <w:marLeft w:val="0"/>
                                      <w:marRight w:val="0"/>
                                      <w:marTop w:val="0"/>
                                      <w:marBottom w:val="0"/>
                                      <w:divBdr>
                                        <w:top w:val="none" w:sz="0" w:space="0" w:color="auto"/>
                                        <w:left w:val="none" w:sz="0" w:space="0" w:color="auto"/>
                                        <w:bottom w:val="none" w:sz="0" w:space="0" w:color="auto"/>
                                        <w:right w:val="none" w:sz="0" w:space="0" w:color="auto"/>
                                      </w:divBdr>
                                    </w:div>
                                  </w:divsChild>
                                </w:div>
                                <w:div w:id="1274705972">
                                  <w:marLeft w:val="0"/>
                                  <w:marRight w:val="0"/>
                                  <w:marTop w:val="0"/>
                                  <w:marBottom w:val="0"/>
                                  <w:divBdr>
                                    <w:top w:val="none" w:sz="0" w:space="0" w:color="auto"/>
                                    <w:left w:val="none" w:sz="0" w:space="0" w:color="auto"/>
                                    <w:bottom w:val="none" w:sz="0" w:space="0" w:color="auto"/>
                                    <w:right w:val="none" w:sz="0" w:space="0" w:color="auto"/>
                                  </w:divBdr>
                                  <w:divsChild>
                                    <w:div w:id="782648717">
                                      <w:marLeft w:val="0"/>
                                      <w:marRight w:val="0"/>
                                      <w:marTop w:val="0"/>
                                      <w:marBottom w:val="0"/>
                                      <w:divBdr>
                                        <w:top w:val="none" w:sz="0" w:space="0" w:color="auto"/>
                                        <w:left w:val="none" w:sz="0" w:space="0" w:color="auto"/>
                                        <w:bottom w:val="none" w:sz="0" w:space="0" w:color="auto"/>
                                        <w:right w:val="none" w:sz="0" w:space="0" w:color="auto"/>
                                      </w:divBdr>
                                    </w:div>
                                  </w:divsChild>
                                </w:div>
                                <w:div w:id="906914622">
                                  <w:marLeft w:val="0"/>
                                  <w:marRight w:val="0"/>
                                  <w:marTop w:val="0"/>
                                  <w:marBottom w:val="0"/>
                                  <w:divBdr>
                                    <w:top w:val="none" w:sz="0" w:space="0" w:color="auto"/>
                                    <w:left w:val="none" w:sz="0" w:space="0" w:color="auto"/>
                                    <w:bottom w:val="none" w:sz="0" w:space="0" w:color="auto"/>
                                    <w:right w:val="none" w:sz="0" w:space="0" w:color="auto"/>
                                  </w:divBdr>
                                  <w:divsChild>
                                    <w:div w:id="125513002">
                                      <w:marLeft w:val="0"/>
                                      <w:marRight w:val="0"/>
                                      <w:marTop w:val="0"/>
                                      <w:marBottom w:val="0"/>
                                      <w:divBdr>
                                        <w:top w:val="none" w:sz="0" w:space="0" w:color="auto"/>
                                        <w:left w:val="none" w:sz="0" w:space="0" w:color="auto"/>
                                        <w:bottom w:val="none" w:sz="0" w:space="0" w:color="auto"/>
                                        <w:right w:val="none" w:sz="0" w:space="0" w:color="auto"/>
                                      </w:divBdr>
                                    </w:div>
                                  </w:divsChild>
                                </w:div>
                                <w:div w:id="264963625">
                                  <w:marLeft w:val="0"/>
                                  <w:marRight w:val="0"/>
                                  <w:marTop w:val="0"/>
                                  <w:marBottom w:val="0"/>
                                  <w:divBdr>
                                    <w:top w:val="none" w:sz="0" w:space="0" w:color="auto"/>
                                    <w:left w:val="none" w:sz="0" w:space="0" w:color="auto"/>
                                    <w:bottom w:val="none" w:sz="0" w:space="0" w:color="auto"/>
                                    <w:right w:val="none" w:sz="0" w:space="0" w:color="auto"/>
                                  </w:divBdr>
                                  <w:divsChild>
                                    <w:div w:id="1144783562">
                                      <w:marLeft w:val="0"/>
                                      <w:marRight w:val="0"/>
                                      <w:marTop w:val="0"/>
                                      <w:marBottom w:val="0"/>
                                      <w:divBdr>
                                        <w:top w:val="none" w:sz="0" w:space="0" w:color="auto"/>
                                        <w:left w:val="none" w:sz="0" w:space="0" w:color="auto"/>
                                        <w:bottom w:val="none" w:sz="0" w:space="0" w:color="auto"/>
                                        <w:right w:val="none" w:sz="0" w:space="0" w:color="auto"/>
                                      </w:divBdr>
                                    </w:div>
                                  </w:divsChild>
                                </w:div>
                                <w:div w:id="1178344859">
                                  <w:marLeft w:val="0"/>
                                  <w:marRight w:val="0"/>
                                  <w:marTop w:val="0"/>
                                  <w:marBottom w:val="0"/>
                                  <w:divBdr>
                                    <w:top w:val="none" w:sz="0" w:space="0" w:color="auto"/>
                                    <w:left w:val="none" w:sz="0" w:space="0" w:color="auto"/>
                                    <w:bottom w:val="none" w:sz="0" w:space="0" w:color="auto"/>
                                    <w:right w:val="none" w:sz="0" w:space="0" w:color="auto"/>
                                  </w:divBdr>
                                  <w:divsChild>
                                    <w:div w:id="1711226259">
                                      <w:marLeft w:val="0"/>
                                      <w:marRight w:val="0"/>
                                      <w:marTop w:val="0"/>
                                      <w:marBottom w:val="0"/>
                                      <w:divBdr>
                                        <w:top w:val="none" w:sz="0" w:space="0" w:color="auto"/>
                                        <w:left w:val="none" w:sz="0" w:space="0" w:color="auto"/>
                                        <w:bottom w:val="none" w:sz="0" w:space="0" w:color="auto"/>
                                        <w:right w:val="none" w:sz="0" w:space="0" w:color="auto"/>
                                      </w:divBdr>
                                    </w:div>
                                  </w:divsChild>
                                </w:div>
                                <w:div w:id="1821579436">
                                  <w:marLeft w:val="0"/>
                                  <w:marRight w:val="0"/>
                                  <w:marTop w:val="0"/>
                                  <w:marBottom w:val="0"/>
                                  <w:divBdr>
                                    <w:top w:val="none" w:sz="0" w:space="0" w:color="auto"/>
                                    <w:left w:val="none" w:sz="0" w:space="0" w:color="auto"/>
                                    <w:bottom w:val="none" w:sz="0" w:space="0" w:color="auto"/>
                                    <w:right w:val="none" w:sz="0" w:space="0" w:color="auto"/>
                                  </w:divBdr>
                                  <w:divsChild>
                                    <w:div w:id="1434206362">
                                      <w:marLeft w:val="0"/>
                                      <w:marRight w:val="0"/>
                                      <w:marTop w:val="0"/>
                                      <w:marBottom w:val="0"/>
                                      <w:divBdr>
                                        <w:top w:val="none" w:sz="0" w:space="0" w:color="auto"/>
                                        <w:left w:val="none" w:sz="0" w:space="0" w:color="auto"/>
                                        <w:bottom w:val="none" w:sz="0" w:space="0" w:color="auto"/>
                                        <w:right w:val="none" w:sz="0" w:space="0" w:color="auto"/>
                                      </w:divBdr>
                                    </w:div>
                                  </w:divsChild>
                                </w:div>
                                <w:div w:id="1041712989">
                                  <w:marLeft w:val="0"/>
                                  <w:marRight w:val="0"/>
                                  <w:marTop w:val="0"/>
                                  <w:marBottom w:val="0"/>
                                  <w:divBdr>
                                    <w:top w:val="none" w:sz="0" w:space="0" w:color="auto"/>
                                    <w:left w:val="none" w:sz="0" w:space="0" w:color="auto"/>
                                    <w:bottom w:val="none" w:sz="0" w:space="0" w:color="auto"/>
                                    <w:right w:val="none" w:sz="0" w:space="0" w:color="auto"/>
                                  </w:divBdr>
                                  <w:divsChild>
                                    <w:div w:id="338704032">
                                      <w:marLeft w:val="0"/>
                                      <w:marRight w:val="0"/>
                                      <w:marTop w:val="0"/>
                                      <w:marBottom w:val="0"/>
                                      <w:divBdr>
                                        <w:top w:val="none" w:sz="0" w:space="0" w:color="auto"/>
                                        <w:left w:val="none" w:sz="0" w:space="0" w:color="auto"/>
                                        <w:bottom w:val="none" w:sz="0" w:space="0" w:color="auto"/>
                                        <w:right w:val="none" w:sz="0" w:space="0" w:color="auto"/>
                                      </w:divBdr>
                                    </w:div>
                                  </w:divsChild>
                                </w:div>
                                <w:div w:id="1514418026">
                                  <w:marLeft w:val="0"/>
                                  <w:marRight w:val="0"/>
                                  <w:marTop w:val="0"/>
                                  <w:marBottom w:val="0"/>
                                  <w:divBdr>
                                    <w:top w:val="none" w:sz="0" w:space="0" w:color="auto"/>
                                    <w:left w:val="none" w:sz="0" w:space="0" w:color="auto"/>
                                    <w:bottom w:val="none" w:sz="0" w:space="0" w:color="auto"/>
                                    <w:right w:val="none" w:sz="0" w:space="0" w:color="auto"/>
                                  </w:divBdr>
                                  <w:divsChild>
                                    <w:div w:id="150080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421364">
              <w:marLeft w:val="0"/>
              <w:marRight w:val="0"/>
              <w:marTop w:val="0"/>
              <w:marBottom w:val="0"/>
              <w:divBdr>
                <w:top w:val="none" w:sz="0" w:space="0" w:color="auto"/>
                <w:left w:val="none" w:sz="0" w:space="0" w:color="auto"/>
                <w:bottom w:val="none" w:sz="0" w:space="0" w:color="auto"/>
                <w:right w:val="none" w:sz="0" w:space="0" w:color="auto"/>
              </w:divBdr>
              <w:divsChild>
                <w:div w:id="976186227">
                  <w:marLeft w:val="0"/>
                  <w:marRight w:val="0"/>
                  <w:marTop w:val="0"/>
                  <w:marBottom w:val="0"/>
                  <w:divBdr>
                    <w:top w:val="none" w:sz="0" w:space="0" w:color="auto"/>
                    <w:left w:val="none" w:sz="0" w:space="0" w:color="auto"/>
                    <w:bottom w:val="none" w:sz="0" w:space="0" w:color="auto"/>
                    <w:right w:val="none" w:sz="0" w:space="0" w:color="auto"/>
                  </w:divBdr>
                  <w:divsChild>
                    <w:div w:id="766342948">
                      <w:marLeft w:val="0"/>
                      <w:marRight w:val="0"/>
                      <w:marTop w:val="0"/>
                      <w:marBottom w:val="0"/>
                      <w:divBdr>
                        <w:top w:val="none" w:sz="0" w:space="0" w:color="auto"/>
                        <w:left w:val="none" w:sz="0" w:space="0" w:color="auto"/>
                        <w:bottom w:val="none" w:sz="0" w:space="0" w:color="auto"/>
                        <w:right w:val="none" w:sz="0" w:space="0" w:color="auto"/>
                      </w:divBdr>
                      <w:divsChild>
                        <w:div w:id="744884367">
                          <w:marLeft w:val="0"/>
                          <w:marRight w:val="0"/>
                          <w:marTop w:val="0"/>
                          <w:marBottom w:val="0"/>
                          <w:divBdr>
                            <w:top w:val="none" w:sz="0" w:space="0" w:color="auto"/>
                            <w:left w:val="none" w:sz="0" w:space="0" w:color="auto"/>
                            <w:bottom w:val="none" w:sz="0" w:space="0" w:color="auto"/>
                            <w:right w:val="none" w:sz="0" w:space="0" w:color="auto"/>
                          </w:divBdr>
                        </w:div>
                        <w:div w:id="102008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0733515">
      <w:bodyDiv w:val="1"/>
      <w:marLeft w:val="0"/>
      <w:marRight w:val="0"/>
      <w:marTop w:val="0"/>
      <w:marBottom w:val="0"/>
      <w:divBdr>
        <w:top w:val="none" w:sz="0" w:space="0" w:color="auto"/>
        <w:left w:val="none" w:sz="0" w:space="0" w:color="auto"/>
        <w:bottom w:val="none" w:sz="0" w:space="0" w:color="auto"/>
        <w:right w:val="none" w:sz="0" w:space="0" w:color="auto"/>
      </w:divBdr>
    </w:div>
    <w:div w:id="507788833">
      <w:bodyDiv w:val="1"/>
      <w:marLeft w:val="0"/>
      <w:marRight w:val="0"/>
      <w:marTop w:val="0"/>
      <w:marBottom w:val="0"/>
      <w:divBdr>
        <w:top w:val="none" w:sz="0" w:space="0" w:color="auto"/>
        <w:left w:val="none" w:sz="0" w:space="0" w:color="auto"/>
        <w:bottom w:val="none" w:sz="0" w:space="0" w:color="auto"/>
        <w:right w:val="none" w:sz="0" w:space="0" w:color="auto"/>
      </w:divBdr>
      <w:divsChild>
        <w:div w:id="1798646573">
          <w:marLeft w:val="547"/>
          <w:marRight w:val="0"/>
          <w:marTop w:val="144"/>
          <w:marBottom w:val="0"/>
          <w:divBdr>
            <w:top w:val="none" w:sz="0" w:space="0" w:color="auto"/>
            <w:left w:val="none" w:sz="0" w:space="0" w:color="auto"/>
            <w:bottom w:val="none" w:sz="0" w:space="0" w:color="auto"/>
            <w:right w:val="none" w:sz="0" w:space="0" w:color="auto"/>
          </w:divBdr>
        </w:div>
        <w:div w:id="1711762646">
          <w:marLeft w:val="1166"/>
          <w:marRight w:val="0"/>
          <w:marTop w:val="125"/>
          <w:marBottom w:val="0"/>
          <w:divBdr>
            <w:top w:val="none" w:sz="0" w:space="0" w:color="auto"/>
            <w:left w:val="none" w:sz="0" w:space="0" w:color="auto"/>
            <w:bottom w:val="none" w:sz="0" w:space="0" w:color="auto"/>
            <w:right w:val="none" w:sz="0" w:space="0" w:color="auto"/>
          </w:divBdr>
        </w:div>
        <w:div w:id="82647727">
          <w:marLeft w:val="1166"/>
          <w:marRight w:val="0"/>
          <w:marTop w:val="125"/>
          <w:marBottom w:val="0"/>
          <w:divBdr>
            <w:top w:val="none" w:sz="0" w:space="0" w:color="auto"/>
            <w:left w:val="none" w:sz="0" w:space="0" w:color="auto"/>
            <w:bottom w:val="none" w:sz="0" w:space="0" w:color="auto"/>
            <w:right w:val="none" w:sz="0" w:space="0" w:color="auto"/>
          </w:divBdr>
        </w:div>
        <w:div w:id="963391409">
          <w:marLeft w:val="547"/>
          <w:marRight w:val="0"/>
          <w:marTop w:val="144"/>
          <w:marBottom w:val="0"/>
          <w:divBdr>
            <w:top w:val="none" w:sz="0" w:space="0" w:color="auto"/>
            <w:left w:val="none" w:sz="0" w:space="0" w:color="auto"/>
            <w:bottom w:val="none" w:sz="0" w:space="0" w:color="auto"/>
            <w:right w:val="none" w:sz="0" w:space="0" w:color="auto"/>
          </w:divBdr>
        </w:div>
      </w:divsChild>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69120619">
      <w:bodyDiv w:val="1"/>
      <w:marLeft w:val="0"/>
      <w:marRight w:val="0"/>
      <w:marTop w:val="0"/>
      <w:marBottom w:val="0"/>
      <w:divBdr>
        <w:top w:val="none" w:sz="0" w:space="0" w:color="auto"/>
        <w:left w:val="none" w:sz="0" w:space="0" w:color="auto"/>
        <w:bottom w:val="none" w:sz="0" w:space="0" w:color="auto"/>
        <w:right w:val="none" w:sz="0" w:space="0" w:color="auto"/>
      </w:divBdr>
    </w:div>
    <w:div w:id="737676491">
      <w:bodyDiv w:val="1"/>
      <w:marLeft w:val="0"/>
      <w:marRight w:val="0"/>
      <w:marTop w:val="0"/>
      <w:marBottom w:val="0"/>
      <w:divBdr>
        <w:top w:val="none" w:sz="0" w:space="0" w:color="auto"/>
        <w:left w:val="none" w:sz="0" w:space="0" w:color="auto"/>
        <w:bottom w:val="none" w:sz="0" w:space="0" w:color="auto"/>
        <w:right w:val="none" w:sz="0" w:space="0" w:color="auto"/>
      </w:divBdr>
    </w:div>
    <w:div w:id="843939260">
      <w:bodyDiv w:val="1"/>
      <w:marLeft w:val="0"/>
      <w:marRight w:val="0"/>
      <w:marTop w:val="0"/>
      <w:marBottom w:val="0"/>
      <w:divBdr>
        <w:top w:val="none" w:sz="0" w:space="0" w:color="auto"/>
        <w:left w:val="none" w:sz="0" w:space="0" w:color="auto"/>
        <w:bottom w:val="none" w:sz="0" w:space="0" w:color="auto"/>
        <w:right w:val="none" w:sz="0" w:space="0" w:color="auto"/>
      </w:divBdr>
    </w:div>
    <w:div w:id="922955627">
      <w:bodyDiv w:val="1"/>
      <w:marLeft w:val="0"/>
      <w:marRight w:val="0"/>
      <w:marTop w:val="0"/>
      <w:marBottom w:val="0"/>
      <w:divBdr>
        <w:top w:val="none" w:sz="0" w:space="0" w:color="auto"/>
        <w:left w:val="none" w:sz="0" w:space="0" w:color="auto"/>
        <w:bottom w:val="none" w:sz="0" w:space="0" w:color="auto"/>
        <w:right w:val="none" w:sz="0" w:space="0" w:color="auto"/>
      </w:divBdr>
    </w:div>
    <w:div w:id="994993140">
      <w:bodyDiv w:val="1"/>
      <w:marLeft w:val="0"/>
      <w:marRight w:val="0"/>
      <w:marTop w:val="0"/>
      <w:marBottom w:val="0"/>
      <w:divBdr>
        <w:top w:val="none" w:sz="0" w:space="0" w:color="auto"/>
        <w:left w:val="none" w:sz="0" w:space="0" w:color="auto"/>
        <w:bottom w:val="none" w:sz="0" w:space="0" w:color="auto"/>
        <w:right w:val="none" w:sz="0" w:space="0" w:color="auto"/>
      </w:divBdr>
    </w:div>
    <w:div w:id="1065297988">
      <w:bodyDiv w:val="1"/>
      <w:marLeft w:val="0"/>
      <w:marRight w:val="0"/>
      <w:marTop w:val="0"/>
      <w:marBottom w:val="0"/>
      <w:divBdr>
        <w:top w:val="none" w:sz="0" w:space="0" w:color="auto"/>
        <w:left w:val="none" w:sz="0" w:space="0" w:color="auto"/>
        <w:bottom w:val="none" w:sz="0" w:space="0" w:color="auto"/>
        <w:right w:val="none" w:sz="0" w:space="0" w:color="auto"/>
      </w:divBdr>
    </w:div>
    <w:div w:id="1152521268">
      <w:bodyDiv w:val="1"/>
      <w:marLeft w:val="0"/>
      <w:marRight w:val="0"/>
      <w:marTop w:val="0"/>
      <w:marBottom w:val="0"/>
      <w:divBdr>
        <w:top w:val="none" w:sz="0" w:space="0" w:color="auto"/>
        <w:left w:val="none" w:sz="0" w:space="0" w:color="auto"/>
        <w:bottom w:val="none" w:sz="0" w:space="0" w:color="auto"/>
        <w:right w:val="none" w:sz="0" w:space="0" w:color="auto"/>
      </w:divBdr>
    </w:div>
    <w:div w:id="1153835258">
      <w:bodyDiv w:val="1"/>
      <w:marLeft w:val="0"/>
      <w:marRight w:val="0"/>
      <w:marTop w:val="0"/>
      <w:marBottom w:val="0"/>
      <w:divBdr>
        <w:top w:val="none" w:sz="0" w:space="0" w:color="auto"/>
        <w:left w:val="none" w:sz="0" w:space="0" w:color="auto"/>
        <w:bottom w:val="none" w:sz="0" w:space="0" w:color="auto"/>
        <w:right w:val="none" w:sz="0" w:space="0" w:color="auto"/>
      </w:divBdr>
    </w:div>
    <w:div w:id="1237739955">
      <w:bodyDiv w:val="1"/>
      <w:marLeft w:val="0"/>
      <w:marRight w:val="0"/>
      <w:marTop w:val="0"/>
      <w:marBottom w:val="0"/>
      <w:divBdr>
        <w:top w:val="none" w:sz="0" w:space="0" w:color="auto"/>
        <w:left w:val="none" w:sz="0" w:space="0" w:color="auto"/>
        <w:bottom w:val="none" w:sz="0" w:space="0" w:color="auto"/>
        <w:right w:val="none" w:sz="0" w:space="0" w:color="auto"/>
      </w:divBdr>
    </w:div>
    <w:div w:id="1258170503">
      <w:bodyDiv w:val="1"/>
      <w:marLeft w:val="0"/>
      <w:marRight w:val="0"/>
      <w:marTop w:val="0"/>
      <w:marBottom w:val="0"/>
      <w:divBdr>
        <w:top w:val="none" w:sz="0" w:space="0" w:color="auto"/>
        <w:left w:val="none" w:sz="0" w:space="0" w:color="auto"/>
        <w:bottom w:val="none" w:sz="0" w:space="0" w:color="auto"/>
        <w:right w:val="none" w:sz="0" w:space="0" w:color="auto"/>
      </w:divBdr>
    </w:div>
    <w:div w:id="1392579903">
      <w:bodyDiv w:val="1"/>
      <w:marLeft w:val="0"/>
      <w:marRight w:val="0"/>
      <w:marTop w:val="0"/>
      <w:marBottom w:val="0"/>
      <w:divBdr>
        <w:top w:val="none" w:sz="0" w:space="0" w:color="auto"/>
        <w:left w:val="none" w:sz="0" w:space="0" w:color="auto"/>
        <w:bottom w:val="none" w:sz="0" w:space="0" w:color="auto"/>
        <w:right w:val="none" w:sz="0" w:space="0" w:color="auto"/>
      </w:divBdr>
    </w:div>
    <w:div w:id="1396659901">
      <w:bodyDiv w:val="1"/>
      <w:marLeft w:val="0"/>
      <w:marRight w:val="0"/>
      <w:marTop w:val="0"/>
      <w:marBottom w:val="0"/>
      <w:divBdr>
        <w:top w:val="none" w:sz="0" w:space="0" w:color="auto"/>
        <w:left w:val="none" w:sz="0" w:space="0" w:color="auto"/>
        <w:bottom w:val="none" w:sz="0" w:space="0" w:color="auto"/>
        <w:right w:val="none" w:sz="0" w:space="0" w:color="auto"/>
      </w:divBdr>
    </w:div>
    <w:div w:id="1482186797">
      <w:bodyDiv w:val="1"/>
      <w:marLeft w:val="0"/>
      <w:marRight w:val="0"/>
      <w:marTop w:val="0"/>
      <w:marBottom w:val="0"/>
      <w:divBdr>
        <w:top w:val="none" w:sz="0" w:space="0" w:color="auto"/>
        <w:left w:val="none" w:sz="0" w:space="0" w:color="auto"/>
        <w:bottom w:val="none" w:sz="0" w:space="0" w:color="auto"/>
        <w:right w:val="none" w:sz="0" w:space="0" w:color="auto"/>
      </w:divBdr>
    </w:div>
    <w:div w:id="1497766525">
      <w:bodyDiv w:val="1"/>
      <w:marLeft w:val="0"/>
      <w:marRight w:val="0"/>
      <w:marTop w:val="0"/>
      <w:marBottom w:val="0"/>
      <w:divBdr>
        <w:top w:val="none" w:sz="0" w:space="0" w:color="auto"/>
        <w:left w:val="none" w:sz="0" w:space="0" w:color="auto"/>
        <w:bottom w:val="none" w:sz="0" w:space="0" w:color="auto"/>
        <w:right w:val="none" w:sz="0" w:space="0" w:color="auto"/>
      </w:divBdr>
    </w:div>
    <w:div w:id="1562788555">
      <w:bodyDiv w:val="1"/>
      <w:marLeft w:val="0"/>
      <w:marRight w:val="0"/>
      <w:marTop w:val="0"/>
      <w:marBottom w:val="0"/>
      <w:divBdr>
        <w:top w:val="none" w:sz="0" w:space="0" w:color="auto"/>
        <w:left w:val="none" w:sz="0" w:space="0" w:color="auto"/>
        <w:bottom w:val="none" w:sz="0" w:space="0" w:color="auto"/>
        <w:right w:val="none" w:sz="0" w:space="0" w:color="auto"/>
      </w:divBdr>
    </w:div>
    <w:div w:id="1670865513">
      <w:bodyDiv w:val="1"/>
      <w:marLeft w:val="0"/>
      <w:marRight w:val="0"/>
      <w:marTop w:val="0"/>
      <w:marBottom w:val="0"/>
      <w:divBdr>
        <w:top w:val="none" w:sz="0" w:space="0" w:color="auto"/>
        <w:left w:val="none" w:sz="0" w:space="0" w:color="auto"/>
        <w:bottom w:val="none" w:sz="0" w:space="0" w:color="auto"/>
        <w:right w:val="none" w:sz="0" w:space="0" w:color="auto"/>
      </w:divBdr>
    </w:div>
    <w:div w:id="1685206955">
      <w:bodyDiv w:val="1"/>
      <w:marLeft w:val="0"/>
      <w:marRight w:val="0"/>
      <w:marTop w:val="0"/>
      <w:marBottom w:val="0"/>
      <w:divBdr>
        <w:top w:val="none" w:sz="0" w:space="0" w:color="auto"/>
        <w:left w:val="none" w:sz="0" w:space="0" w:color="auto"/>
        <w:bottom w:val="none" w:sz="0" w:space="0" w:color="auto"/>
        <w:right w:val="none" w:sz="0" w:space="0" w:color="auto"/>
      </w:divBdr>
      <w:divsChild>
        <w:div w:id="1154182621">
          <w:marLeft w:val="0"/>
          <w:marRight w:val="0"/>
          <w:marTop w:val="0"/>
          <w:marBottom w:val="0"/>
          <w:divBdr>
            <w:top w:val="none" w:sz="0" w:space="0" w:color="auto"/>
            <w:left w:val="none" w:sz="0" w:space="0" w:color="auto"/>
            <w:bottom w:val="none" w:sz="0" w:space="0" w:color="auto"/>
            <w:right w:val="none" w:sz="0" w:space="0" w:color="auto"/>
          </w:divBdr>
          <w:divsChild>
            <w:div w:id="1045720467">
              <w:marLeft w:val="-113"/>
              <w:marRight w:val="-113"/>
              <w:marTop w:val="0"/>
              <w:marBottom w:val="0"/>
              <w:divBdr>
                <w:top w:val="none" w:sz="0" w:space="0" w:color="auto"/>
                <w:left w:val="none" w:sz="0" w:space="0" w:color="auto"/>
                <w:bottom w:val="none" w:sz="0" w:space="0" w:color="auto"/>
                <w:right w:val="none" w:sz="0" w:space="0" w:color="auto"/>
              </w:divBdr>
              <w:divsChild>
                <w:div w:id="174001551">
                  <w:marLeft w:val="0"/>
                  <w:marRight w:val="0"/>
                  <w:marTop w:val="0"/>
                  <w:marBottom w:val="0"/>
                  <w:divBdr>
                    <w:top w:val="none" w:sz="0" w:space="0" w:color="auto"/>
                    <w:left w:val="none" w:sz="0" w:space="0" w:color="auto"/>
                    <w:bottom w:val="none" w:sz="0" w:space="0" w:color="auto"/>
                    <w:right w:val="none" w:sz="0" w:space="0" w:color="auto"/>
                  </w:divBdr>
                  <w:divsChild>
                    <w:div w:id="662852447">
                      <w:marLeft w:val="0"/>
                      <w:marRight w:val="0"/>
                      <w:marTop w:val="0"/>
                      <w:marBottom w:val="0"/>
                      <w:divBdr>
                        <w:top w:val="none" w:sz="0" w:space="0" w:color="auto"/>
                        <w:left w:val="none" w:sz="0" w:space="0" w:color="auto"/>
                        <w:bottom w:val="none" w:sz="0" w:space="0" w:color="auto"/>
                        <w:right w:val="none" w:sz="0" w:space="0" w:color="auto"/>
                      </w:divBdr>
                      <w:divsChild>
                        <w:div w:id="1379547695">
                          <w:marLeft w:val="0"/>
                          <w:marRight w:val="0"/>
                          <w:marTop w:val="0"/>
                          <w:marBottom w:val="0"/>
                          <w:divBdr>
                            <w:top w:val="none" w:sz="0" w:space="0" w:color="auto"/>
                            <w:left w:val="none" w:sz="0" w:space="0" w:color="auto"/>
                            <w:bottom w:val="none" w:sz="0" w:space="0" w:color="auto"/>
                            <w:right w:val="none" w:sz="0" w:space="0" w:color="auto"/>
                          </w:divBdr>
                          <w:divsChild>
                            <w:div w:id="1388645365">
                              <w:marLeft w:val="0"/>
                              <w:marRight w:val="0"/>
                              <w:marTop w:val="0"/>
                              <w:marBottom w:val="263"/>
                              <w:divBdr>
                                <w:top w:val="none" w:sz="0" w:space="0" w:color="auto"/>
                                <w:left w:val="none" w:sz="0" w:space="0" w:color="auto"/>
                                <w:bottom w:val="none" w:sz="0" w:space="0" w:color="auto"/>
                                <w:right w:val="none" w:sz="0" w:space="0" w:color="auto"/>
                              </w:divBdr>
                              <w:divsChild>
                                <w:div w:id="113660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778480">
          <w:marLeft w:val="0"/>
          <w:marRight w:val="0"/>
          <w:marTop w:val="0"/>
          <w:marBottom w:val="0"/>
          <w:divBdr>
            <w:top w:val="none" w:sz="0" w:space="0" w:color="auto"/>
            <w:left w:val="none" w:sz="0" w:space="0" w:color="auto"/>
            <w:bottom w:val="none" w:sz="0" w:space="0" w:color="auto"/>
            <w:right w:val="none" w:sz="0" w:space="0" w:color="auto"/>
          </w:divBdr>
          <w:divsChild>
            <w:div w:id="1177965271">
              <w:marLeft w:val="-113"/>
              <w:marRight w:val="-113"/>
              <w:marTop w:val="0"/>
              <w:marBottom w:val="0"/>
              <w:divBdr>
                <w:top w:val="none" w:sz="0" w:space="0" w:color="auto"/>
                <w:left w:val="none" w:sz="0" w:space="0" w:color="auto"/>
                <w:bottom w:val="none" w:sz="0" w:space="0" w:color="auto"/>
                <w:right w:val="none" w:sz="0" w:space="0" w:color="auto"/>
              </w:divBdr>
              <w:divsChild>
                <w:div w:id="1292859058">
                  <w:marLeft w:val="0"/>
                  <w:marRight w:val="0"/>
                  <w:marTop w:val="0"/>
                  <w:marBottom w:val="0"/>
                  <w:divBdr>
                    <w:top w:val="none" w:sz="0" w:space="0" w:color="auto"/>
                    <w:left w:val="none" w:sz="0" w:space="0" w:color="auto"/>
                    <w:bottom w:val="none" w:sz="0" w:space="0" w:color="auto"/>
                    <w:right w:val="none" w:sz="0" w:space="0" w:color="auto"/>
                  </w:divBdr>
                  <w:divsChild>
                    <w:div w:id="1288585686">
                      <w:marLeft w:val="0"/>
                      <w:marRight w:val="0"/>
                      <w:marTop w:val="0"/>
                      <w:marBottom w:val="0"/>
                      <w:divBdr>
                        <w:top w:val="none" w:sz="0" w:space="0" w:color="auto"/>
                        <w:left w:val="none" w:sz="0" w:space="0" w:color="auto"/>
                        <w:bottom w:val="none" w:sz="0" w:space="0" w:color="auto"/>
                        <w:right w:val="none" w:sz="0" w:space="0" w:color="auto"/>
                      </w:divBdr>
                      <w:divsChild>
                        <w:div w:id="1678657293">
                          <w:marLeft w:val="0"/>
                          <w:marRight w:val="0"/>
                          <w:marTop w:val="0"/>
                          <w:marBottom w:val="0"/>
                          <w:divBdr>
                            <w:top w:val="none" w:sz="0" w:space="0" w:color="auto"/>
                            <w:left w:val="none" w:sz="0" w:space="0" w:color="auto"/>
                            <w:bottom w:val="none" w:sz="0" w:space="0" w:color="auto"/>
                            <w:right w:val="none" w:sz="0" w:space="0" w:color="auto"/>
                          </w:divBdr>
                          <w:divsChild>
                            <w:div w:id="210384859">
                              <w:marLeft w:val="0"/>
                              <w:marRight w:val="0"/>
                              <w:marTop w:val="0"/>
                              <w:marBottom w:val="263"/>
                              <w:divBdr>
                                <w:top w:val="none" w:sz="0" w:space="0" w:color="auto"/>
                                <w:left w:val="none" w:sz="0" w:space="0" w:color="auto"/>
                                <w:bottom w:val="none" w:sz="0" w:space="0" w:color="auto"/>
                                <w:right w:val="none" w:sz="0" w:space="0" w:color="auto"/>
                              </w:divBdr>
                              <w:divsChild>
                                <w:div w:id="191898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153814">
      <w:bodyDiv w:val="1"/>
      <w:marLeft w:val="0"/>
      <w:marRight w:val="0"/>
      <w:marTop w:val="0"/>
      <w:marBottom w:val="0"/>
      <w:divBdr>
        <w:top w:val="none" w:sz="0" w:space="0" w:color="auto"/>
        <w:left w:val="none" w:sz="0" w:space="0" w:color="auto"/>
        <w:bottom w:val="none" w:sz="0" w:space="0" w:color="auto"/>
        <w:right w:val="none" w:sz="0" w:space="0" w:color="auto"/>
      </w:divBdr>
    </w:div>
    <w:div w:id="1853450398">
      <w:bodyDiv w:val="1"/>
      <w:marLeft w:val="0"/>
      <w:marRight w:val="0"/>
      <w:marTop w:val="0"/>
      <w:marBottom w:val="0"/>
      <w:divBdr>
        <w:top w:val="none" w:sz="0" w:space="0" w:color="auto"/>
        <w:left w:val="none" w:sz="0" w:space="0" w:color="auto"/>
        <w:bottom w:val="none" w:sz="0" w:space="0" w:color="auto"/>
        <w:right w:val="none" w:sz="0" w:space="0" w:color="auto"/>
      </w:divBdr>
      <w:divsChild>
        <w:div w:id="862861858">
          <w:marLeft w:val="0"/>
          <w:marRight w:val="0"/>
          <w:marTop w:val="0"/>
          <w:marBottom w:val="0"/>
          <w:divBdr>
            <w:top w:val="none" w:sz="0" w:space="0" w:color="auto"/>
            <w:left w:val="none" w:sz="0" w:space="0" w:color="auto"/>
            <w:bottom w:val="none" w:sz="0" w:space="0" w:color="auto"/>
            <w:right w:val="none" w:sz="0" w:space="0" w:color="auto"/>
          </w:divBdr>
        </w:div>
      </w:divsChild>
    </w:div>
    <w:div w:id="1934973802">
      <w:bodyDiv w:val="1"/>
      <w:marLeft w:val="0"/>
      <w:marRight w:val="0"/>
      <w:marTop w:val="0"/>
      <w:marBottom w:val="0"/>
      <w:divBdr>
        <w:top w:val="none" w:sz="0" w:space="0" w:color="auto"/>
        <w:left w:val="none" w:sz="0" w:space="0" w:color="auto"/>
        <w:bottom w:val="none" w:sz="0" w:space="0" w:color="auto"/>
        <w:right w:val="none" w:sz="0" w:space="0" w:color="auto"/>
      </w:divBdr>
    </w:div>
    <w:div w:id="1959333118">
      <w:bodyDiv w:val="1"/>
      <w:marLeft w:val="0"/>
      <w:marRight w:val="0"/>
      <w:marTop w:val="0"/>
      <w:marBottom w:val="0"/>
      <w:divBdr>
        <w:top w:val="none" w:sz="0" w:space="0" w:color="auto"/>
        <w:left w:val="none" w:sz="0" w:space="0" w:color="auto"/>
        <w:bottom w:val="none" w:sz="0" w:space="0" w:color="auto"/>
        <w:right w:val="none" w:sz="0" w:space="0" w:color="auto"/>
      </w:divBdr>
    </w:div>
    <w:div w:id="1978992122">
      <w:bodyDiv w:val="1"/>
      <w:marLeft w:val="0"/>
      <w:marRight w:val="0"/>
      <w:marTop w:val="0"/>
      <w:marBottom w:val="0"/>
      <w:divBdr>
        <w:top w:val="none" w:sz="0" w:space="0" w:color="auto"/>
        <w:left w:val="none" w:sz="0" w:space="0" w:color="auto"/>
        <w:bottom w:val="none" w:sz="0" w:space="0" w:color="auto"/>
        <w:right w:val="none" w:sz="0" w:space="0" w:color="auto"/>
      </w:divBdr>
    </w:div>
    <w:div w:id="201544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diagramDrawing" Target="diagrams/drawing1.xml"/><Relationship Id="rId26" Type="http://schemas.openxmlformats.org/officeDocument/2006/relationships/image" Target="media/image14.png"/><Relationship Id="rId39" Type="http://schemas.openxmlformats.org/officeDocument/2006/relationships/hyperlink" Target="https://www.biocon.com/investor-relations/fact-sheet/" TargetMode="External"/><Relationship Id="rId21" Type="http://schemas.openxmlformats.org/officeDocument/2006/relationships/image" Target="media/image9.png"/><Relationship Id="rId34" Type="http://schemas.openxmlformats.org/officeDocument/2006/relationships/hyperlink" Target="https://www.biocon.com/docs/Biocon_Annual_Report_2020.pdf" TargetMode="External"/><Relationship Id="rId42" Type="http://schemas.openxmlformats.org/officeDocument/2006/relationships/hyperlink" Target="https://bscdesigner.com/vrio-analysis.htm" TargetMode="External"/><Relationship Id="rId47" Type="http://schemas.openxmlformats.org/officeDocument/2006/relationships/hyperlink" Target="https://www.pharmaceutical-technology.com/comment/covid-19-pharmaceutical-companies-impact/?utm_source=Army%20Technology&amp;utm_medium=website&amp;utm_campaign=Must%20Read&amp;utm_content=Image" TargetMode="External"/><Relationship Id="rId50" Type="http://schemas.openxmlformats.org/officeDocument/2006/relationships/hyperlink" Target="https://www.sciencetimes.com/articles/26440/20200713/biopharmaceutical-companies.htm" TargetMode="External"/><Relationship Id="rId55" Type="http://schemas.openxmlformats.org/officeDocument/2006/relationships/hyperlink" Target="https://www.independent.ie/business/world/irish-promise-helped-indian-womans-1bn-biotech-plan-25903615.html" TargetMode="External"/><Relationship Id="rId63" Type="http://schemas.openxmlformats.org/officeDocument/2006/relationships/hyperlink" Target="https://www.mckinsey.com/business-functions/strategy-and-corporate-finance/our-insights/enduring-ideas-the-7-s-framework" TargetMode="External"/><Relationship Id="rId68" Type="http://schemas.openxmlformats.org/officeDocument/2006/relationships/hyperlink" Target="http://www.journalofbusiness.org/index.php/GJMBR/article/view/1792" TargetMode="External"/><Relationship Id="rId76" Type="http://schemas.openxmlformats.org/officeDocument/2006/relationships/hyperlink" Target="https://www.worldbank.org/en/news/feature/2020/06/08/the-global-economic-outlook-during-the-covid-19-pandemic-a-changed-world" TargetMode="External"/><Relationship Id="rId7" Type="http://schemas.openxmlformats.org/officeDocument/2006/relationships/endnotes" Target="endnotes.xml"/><Relationship Id="rId71" Type="http://schemas.openxmlformats.org/officeDocument/2006/relationships/hyperlink" Target="https://syngeneintl.com/solutions/development/clinical-development/clinical-trial-management/" TargetMode="Externa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hyperlink" Target="https://www.biocon.com/about-us/who-we-are/" TargetMode="Externa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hyperlink" Target="https://web.archive.org/web/20101026031837/http:/biocon.com/docs/AR10-BIOCON.pdf" TargetMode="External"/><Relationship Id="rId37" Type="http://schemas.openxmlformats.org/officeDocument/2006/relationships/hyperlink" Target="https://www.biocon.com/docs/EHSS-Policy.pdf" TargetMode="External"/><Relationship Id="rId40" Type="http://schemas.openxmlformats.org/officeDocument/2006/relationships/hyperlink" Target="https://www.expresspharma.in/cover-story/a-year-of-opportunities-and-challenges/" TargetMode="External"/><Relationship Id="rId45" Type="http://schemas.openxmlformats.org/officeDocument/2006/relationships/hyperlink" Target="https://www.dw.com/de/biontech-macht-keine-gewinne-noch-nicht/a-55554293" TargetMode="External"/><Relationship Id="rId53" Type="http://schemas.openxmlformats.org/officeDocument/2006/relationships/hyperlink" Target="https://www.ige.ch/de/etwas-schuetzen/patente/grundlegendes/was-ist-ein-patent.html" TargetMode="External"/><Relationship Id="rId58" Type="http://schemas.openxmlformats.org/officeDocument/2006/relationships/hyperlink" Target="https://www.strategy-business.com/article/00013?gko=810d6" TargetMode="External"/><Relationship Id="rId66" Type="http://schemas.openxmlformats.org/officeDocument/2006/relationships/hyperlink" Target="https://blog.oxfordcollegeofmarketing.com/2016/06/30/pestel-analysis/" TargetMode="External"/><Relationship Id="rId74" Type="http://schemas.openxmlformats.org/officeDocument/2006/relationships/hyperlink" Target="https://www.investopedia.com/terms/i/industrylifecycle.asp"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marketwatch.com/investing/stock/biocon?countrycode=in" TargetMode="Externa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hyperlink" Target="https://www.biocon.com/biocon-presented-insights-into-clinical-study-that-enabled-dcgi-approval-of-itolizumab-for-covid-19/" TargetMode="External"/><Relationship Id="rId44" Type="http://schemas.openxmlformats.org/officeDocument/2006/relationships/hyperlink" Target="https://www.biopharmatrend.com/post/30-pharma-rd-outsourcing-is-on-the-rise/" TargetMode="External"/><Relationship Id="rId52" Type="http://schemas.openxmlformats.org/officeDocument/2006/relationships/hyperlink" Target="https://online.husson.edu/biotech-and-biopharma/" TargetMode="External"/><Relationship Id="rId60" Type="http://schemas.openxmlformats.org/officeDocument/2006/relationships/hyperlink" Target="https://link.springer.com/article/10.1007/s41549-020-00048-w" TargetMode="External"/><Relationship Id="rId65" Type="http://schemas.openxmlformats.org/officeDocument/2006/relationships/hyperlink" Target="https://www.navadhi.com/publications/global-pharmaceuticals-industry-analysis-and-trends-2023" TargetMode="External"/><Relationship Id="rId73" Type="http://schemas.openxmlformats.org/officeDocument/2006/relationships/hyperlink" Target="https://www.business-standard.com/article/companies/clinigene-to-be-third-party-cro-105070701110_1.html"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 Id="rId22" Type="http://schemas.openxmlformats.org/officeDocument/2006/relationships/image" Target="media/image10.png"/><Relationship Id="rId27" Type="http://schemas.openxmlformats.org/officeDocument/2006/relationships/hyperlink" Target="https://pdf.sciencedirectassets.com/277811/1-s2.0-S1877042811X00174/1-s2.0-S1877042811016211/main.pdf?X-Amz-Security-Token=IQoJb3JpZ2luX2VjEPL%2F%2F%2F%2F%2F%2F%2F%2F%2F%2FwEaCXVzLWVhc3QtMSJIMEYCIQC%2Bir1R4IFBWuRPbDZTogVaZQCFtXj6tfYo8iXUdRXx2gIhAIQMn5ZMfTu" TargetMode="External"/><Relationship Id="rId30" Type="http://schemas.openxmlformats.org/officeDocument/2006/relationships/hyperlink" Target="https://www.biocon.com/docs/Biocon-Factsheet-20201126.pdf" TargetMode="External"/><Relationship Id="rId35" Type="http://schemas.openxmlformats.org/officeDocument/2006/relationships/hyperlink" Target="https://www.biocon.com/businesses/biosimilars/global-scale-manufacturing/" TargetMode="External"/><Relationship Id="rId43" Type="http://schemas.openxmlformats.org/officeDocument/2006/relationships/hyperlink" Target="https://www.biopharmatrend.com/post/30-pharma-rd-outsourcing-is-on-the-rise/" TargetMode="External"/><Relationship Id="rId48" Type="http://schemas.openxmlformats.org/officeDocument/2006/relationships/hyperlink" Target="https://www.slideserve.com/deana/the-pharmaceutical-industry-2012-a-comprehensive-trend-analysis" TargetMode="External"/><Relationship Id="rId56" Type="http://schemas.openxmlformats.org/officeDocument/2006/relationships/hyperlink" Target="https://www.ipa-india.org/wp-content/uploads/2020/10/indian-pharmaceutical-industry-way-forward.pdf" TargetMode="External"/><Relationship Id="rId64" Type="http://schemas.openxmlformats.org/officeDocument/2006/relationships/hyperlink" Target="https://www.statista.com/topics/1764/global-pharmaceutical-industry/" TargetMode="External"/><Relationship Id="rId69" Type="http://schemas.openxmlformats.org/officeDocument/2006/relationships/hyperlink" Target="https://www.statista.com/statistics/712527/india-pharmaceutical-market-revenue-distribution-by-sub-segment/" TargetMode="External"/><Relationship Id="rId77" Type="http://schemas.openxmlformats.org/officeDocument/2006/relationships/hyperlink" Target="https://www.zentiva.de/produkte-uebersicht/generika" TargetMode="External"/><Relationship Id="rId8" Type="http://schemas.openxmlformats.org/officeDocument/2006/relationships/image" Target="media/image1.png"/><Relationship Id="rId51" Type="http://schemas.openxmlformats.org/officeDocument/2006/relationships/hyperlink" Target="https://www.process.vogel.de/wie-sieht-die-biopharmazeutische-fabrik-der-zukunft-aus-a-666510/" TargetMode="External"/><Relationship Id="rId72" Type="http://schemas.openxmlformats.org/officeDocument/2006/relationships/hyperlink" Target="https://www.biospace.com/article/biotech-vs-big-pharma-which-is-the-better-place-to-work-/"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image" Target="media/image13.png"/><Relationship Id="rId33" Type="http://schemas.openxmlformats.org/officeDocument/2006/relationships/hyperlink" Target="https://www.bioconfoundation.org/index.html" TargetMode="External"/><Relationship Id="rId38" Type="http://schemas.openxmlformats.org/officeDocument/2006/relationships/hyperlink" Target="https://www.biocon.com/responsibility/sustainability/" TargetMode="External"/><Relationship Id="rId46" Type="http://schemas.openxmlformats.org/officeDocument/2006/relationships/hyperlink" Target="https://corporatefinanceinstitute.com/resources/knowledge/strategy/industry-life-cycle/" TargetMode="External"/><Relationship Id="rId59" Type="http://schemas.openxmlformats.org/officeDocument/2006/relationships/hyperlink" Target="https://www.investopedia.com/terms/p/patent.asp" TargetMode="External"/><Relationship Id="rId67" Type="http://schemas.openxmlformats.org/officeDocument/2006/relationships/hyperlink" Target="https://www.biocon.com/docs/PR_Biocon_clinigene_21122011.pdf" TargetMode="External"/><Relationship Id="rId20" Type="http://schemas.openxmlformats.org/officeDocument/2006/relationships/image" Target="media/image8.png"/><Relationship Id="rId41" Type="http://schemas.openxmlformats.org/officeDocument/2006/relationships/hyperlink" Target="https://openstax.org/details/books/principles-management" TargetMode="External"/><Relationship Id="rId54" Type="http://schemas.openxmlformats.org/officeDocument/2006/relationships/hyperlink" Target="https://www.imarcgroup.com/about-us" TargetMode="External"/><Relationship Id="rId62" Type="http://schemas.openxmlformats.org/officeDocument/2006/relationships/hyperlink" Target="https://www.news-medical.net/health/Drug-Patents-and-Generics.aspx" TargetMode="External"/><Relationship Id="rId70" Type="http://schemas.openxmlformats.org/officeDocument/2006/relationships/hyperlink" Target="https://syngeneintl.com/" TargetMode="External"/><Relationship Id="rId75" Type="http://schemas.openxmlformats.org/officeDocument/2006/relationships/hyperlink" Target="https://www.investopedia.com/articles/markets/051316/industry-handbook-pharma-industry.as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image" Target="media/image11.png"/><Relationship Id="rId28" Type="http://schemas.openxmlformats.org/officeDocument/2006/relationships/hyperlink" Target="https://www.biocon.com/about-us/our-legacy/" TargetMode="External"/><Relationship Id="rId36" Type="http://schemas.openxmlformats.org/officeDocument/2006/relationships/hyperlink" Target="https://www.biocon.com/docs/IR_PPT_Feb_2017.pdf" TargetMode="External"/><Relationship Id="rId49" Type="http://schemas.openxmlformats.org/officeDocument/2006/relationships/hyperlink" Target="https://www.indiatoday.in/magazine/economy/story/19891015-indian-economy-witnesses-steady-but-slow-growth-in-1989-816595-1989-10-15" TargetMode="External"/><Relationship Id="rId57" Type="http://schemas.openxmlformats.org/officeDocument/2006/relationships/hyperlink" Target="https://www.industryarc.com/Report/9586/biopharmaceutical-market.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0361E1-4B8D-4B02-99CE-9C6C85730F1B}"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de-DE"/>
        </a:p>
      </dgm:t>
    </dgm:pt>
    <dgm:pt modelId="{C8E7A357-F161-45B1-9494-7055D9161BCE}">
      <dgm:prSet phldrT="[Text]" custT="1"/>
      <dgm:spPr>
        <a:solidFill>
          <a:schemeClr val="accent6">
            <a:lumMod val="60000"/>
            <a:lumOff val="40000"/>
          </a:schemeClr>
        </a:solidFill>
      </dgm:spPr>
      <dgm:t>
        <a:bodyPr/>
        <a:lstStyle/>
        <a:p>
          <a:pPr algn="ctr"/>
          <a:r>
            <a:rPr lang="de-DE" sz="1400" b="1">
              <a:solidFill>
                <a:schemeClr val="bg1"/>
              </a:solidFill>
            </a:rPr>
            <a:t>Industry rivalry</a:t>
          </a:r>
        </a:p>
        <a:p>
          <a:pPr algn="ctr"/>
          <a:r>
            <a:rPr lang="de-DE" sz="1400" b="1">
              <a:solidFill>
                <a:schemeClr val="bg1"/>
              </a:solidFill>
            </a:rPr>
            <a:t>high</a:t>
          </a:r>
        </a:p>
      </dgm:t>
    </dgm:pt>
    <dgm:pt modelId="{E8C22A67-35F6-42B3-901E-D11DFFD84829}" type="parTrans" cxnId="{CF94922E-234D-461C-B0E0-CA29EE9C3761}">
      <dgm:prSet/>
      <dgm:spPr/>
      <dgm:t>
        <a:bodyPr/>
        <a:lstStyle/>
        <a:p>
          <a:pPr algn="ctr"/>
          <a:endParaRPr lang="de-DE"/>
        </a:p>
      </dgm:t>
    </dgm:pt>
    <dgm:pt modelId="{D02C2E81-CB22-4F04-BADC-5F56BFC1F01E}" type="sibTrans" cxnId="{CF94922E-234D-461C-B0E0-CA29EE9C3761}">
      <dgm:prSet/>
      <dgm:spPr/>
      <dgm:t>
        <a:bodyPr/>
        <a:lstStyle/>
        <a:p>
          <a:pPr algn="ctr"/>
          <a:endParaRPr lang="de-DE"/>
        </a:p>
      </dgm:t>
    </dgm:pt>
    <dgm:pt modelId="{DF1F1CD7-D21D-495B-B718-9687D54BBEDE}">
      <dgm:prSet phldrT="[Text]" custT="1"/>
      <dgm:spPr>
        <a:solidFill>
          <a:schemeClr val="accent2">
            <a:lumMod val="60000"/>
            <a:lumOff val="40000"/>
          </a:schemeClr>
        </a:solidFill>
      </dgm:spPr>
      <dgm:t>
        <a:bodyPr/>
        <a:lstStyle/>
        <a:p>
          <a:pPr algn="ctr"/>
          <a:r>
            <a:rPr lang="de-DE" sz="1200" b="1">
              <a:solidFill>
                <a:schemeClr val="bg1"/>
              </a:solidFill>
            </a:rPr>
            <a:t>Threat of New Entrants</a:t>
          </a:r>
        </a:p>
        <a:p>
          <a:pPr algn="ctr"/>
          <a:r>
            <a:rPr lang="de-DE" sz="1200" b="1">
              <a:solidFill>
                <a:schemeClr val="bg1"/>
              </a:solidFill>
            </a:rPr>
            <a:t>=</a:t>
          </a:r>
        </a:p>
        <a:p>
          <a:pPr algn="ctr"/>
          <a:r>
            <a:rPr lang="de-DE" sz="1200" b="1">
              <a:solidFill>
                <a:schemeClr val="bg1"/>
              </a:solidFill>
            </a:rPr>
            <a:t>low</a:t>
          </a:r>
        </a:p>
      </dgm:t>
    </dgm:pt>
    <dgm:pt modelId="{99C30259-BCDF-4B30-9710-14FA07FB5CC0}" type="parTrans" cxnId="{782072BA-2EFF-44B4-BA6A-B805EF99AA15}">
      <dgm:prSet/>
      <dgm:spPr/>
      <dgm:t>
        <a:bodyPr/>
        <a:lstStyle/>
        <a:p>
          <a:pPr algn="ctr"/>
          <a:endParaRPr lang="de-DE">
            <a:solidFill>
              <a:schemeClr val="bg1"/>
            </a:solidFill>
          </a:endParaRPr>
        </a:p>
      </dgm:t>
    </dgm:pt>
    <dgm:pt modelId="{0C41ECE5-44DA-476C-A60D-188DB9A6701B}" type="sibTrans" cxnId="{782072BA-2EFF-44B4-BA6A-B805EF99AA15}">
      <dgm:prSet/>
      <dgm:spPr/>
      <dgm:t>
        <a:bodyPr/>
        <a:lstStyle/>
        <a:p>
          <a:pPr algn="ctr"/>
          <a:endParaRPr lang="de-DE"/>
        </a:p>
      </dgm:t>
    </dgm:pt>
    <dgm:pt modelId="{DED8E08C-4BF1-4C2A-9D68-06AD06AFF298}">
      <dgm:prSet phldrT="[Text]" custT="1"/>
      <dgm:spPr>
        <a:solidFill>
          <a:schemeClr val="accent4">
            <a:lumMod val="60000"/>
            <a:lumOff val="40000"/>
          </a:schemeClr>
        </a:solidFill>
      </dgm:spPr>
      <dgm:t>
        <a:bodyPr/>
        <a:lstStyle/>
        <a:p>
          <a:pPr algn="ctr"/>
          <a:r>
            <a:rPr lang="de-DE" sz="1200" b="1">
              <a:solidFill>
                <a:schemeClr val="bg1"/>
              </a:solidFill>
            </a:rPr>
            <a:t>Bargaining Power of Buyers</a:t>
          </a:r>
        </a:p>
        <a:p>
          <a:pPr algn="ctr"/>
          <a:r>
            <a:rPr lang="de-DE" sz="1200" b="1">
              <a:solidFill>
                <a:schemeClr val="bg1"/>
              </a:solidFill>
            </a:rPr>
            <a:t>=</a:t>
          </a:r>
        </a:p>
        <a:p>
          <a:pPr algn="ctr"/>
          <a:r>
            <a:rPr lang="de-DE" sz="1200" b="1">
              <a:solidFill>
                <a:schemeClr val="bg1"/>
              </a:solidFill>
            </a:rPr>
            <a:t>low</a:t>
          </a:r>
        </a:p>
      </dgm:t>
    </dgm:pt>
    <dgm:pt modelId="{FD1C7373-127E-43CA-9DED-F48EF8B7A020}" type="parTrans" cxnId="{B50AF0FC-2569-4E2E-BB5E-EFEF716E6957}">
      <dgm:prSet/>
      <dgm:spPr/>
      <dgm:t>
        <a:bodyPr/>
        <a:lstStyle/>
        <a:p>
          <a:pPr algn="ctr"/>
          <a:endParaRPr lang="de-DE">
            <a:solidFill>
              <a:schemeClr val="bg1"/>
            </a:solidFill>
          </a:endParaRPr>
        </a:p>
      </dgm:t>
    </dgm:pt>
    <dgm:pt modelId="{FDF224E4-B37F-45F7-BC73-27B260B049FD}" type="sibTrans" cxnId="{B50AF0FC-2569-4E2E-BB5E-EFEF716E6957}">
      <dgm:prSet/>
      <dgm:spPr/>
      <dgm:t>
        <a:bodyPr/>
        <a:lstStyle/>
        <a:p>
          <a:pPr algn="ctr"/>
          <a:endParaRPr lang="de-DE"/>
        </a:p>
      </dgm:t>
    </dgm:pt>
    <dgm:pt modelId="{7F0896D6-C4B5-4271-98B1-8372EF71516A}">
      <dgm:prSet phldrT="[Text]" custT="1"/>
      <dgm:spPr>
        <a:solidFill>
          <a:schemeClr val="accent5">
            <a:lumMod val="60000"/>
            <a:lumOff val="40000"/>
          </a:schemeClr>
        </a:solidFill>
      </dgm:spPr>
      <dgm:t>
        <a:bodyPr/>
        <a:lstStyle/>
        <a:p>
          <a:pPr algn="ctr"/>
          <a:r>
            <a:rPr lang="de-DE" sz="1100" b="1">
              <a:solidFill>
                <a:schemeClr val="bg1"/>
              </a:solidFill>
            </a:rPr>
            <a:t>Threat of Substitutes</a:t>
          </a:r>
        </a:p>
        <a:p>
          <a:pPr algn="ctr"/>
          <a:r>
            <a:rPr lang="de-DE" sz="1100" b="1">
              <a:solidFill>
                <a:schemeClr val="bg1"/>
              </a:solidFill>
            </a:rPr>
            <a:t>=</a:t>
          </a:r>
        </a:p>
        <a:p>
          <a:pPr algn="ctr"/>
          <a:r>
            <a:rPr lang="de-DE" sz="1100" b="1">
              <a:solidFill>
                <a:schemeClr val="bg1"/>
              </a:solidFill>
            </a:rPr>
            <a:t>low</a:t>
          </a:r>
        </a:p>
      </dgm:t>
    </dgm:pt>
    <dgm:pt modelId="{587DE141-1E48-4A59-BF08-CCF7167AAFCA}" type="parTrans" cxnId="{73D6443F-F8B3-4A48-A896-CBD01382BD7D}">
      <dgm:prSet/>
      <dgm:spPr/>
      <dgm:t>
        <a:bodyPr/>
        <a:lstStyle/>
        <a:p>
          <a:pPr algn="ctr"/>
          <a:endParaRPr lang="de-DE">
            <a:solidFill>
              <a:schemeClr val="bg1"/>
            </a:solidFill>
          </a:endParaRPr>
        </a:p>
      </dgm:t>
    </dgm:pt>
    <dgm:pt modelId="{A758AFE5-2B7B-4627-B7A5-948E1F1A3820}" type="sibTrans" cxnId="{73D6443F-F8B3-4A48-A896-CBD01382BD7D}">
      <dgm:prSet/>
      <dgm:spPr/>
      <dgm:t>
        <a:bodyPr/>
        <a:lstStyle/>
        <a:p>
          <a:pPr algn="ctr"/>
          <a:endParaRPr lang="de-DE"/>
        </a:p>
      </dgm:t>
    </dgm:pt>
    <dgm:pt modelId="{86307B2B-8CFC-4D9B-8779-DEDE7D9CE4FF}">
      <dgm:prSet phldrT="[Text]" custT="1"/>
      <dgm:spPr>
        <a:solidFill>
          <a:schemeClr val="accent3"/>
        </a:solidFill>
      </dgm:spPr>
      <dgm:t>
        <a:bodyPr/>
        <a:lstStyle/>
        <a:p>
          <a:pPr algn="ctr"/>
          <a:endParaRPr lang="de-DE" sz="1100" b="1">
            <a:solidFill>
              <a:schemeClr val="bg1"/>
            </a:solidFill>
          </a:endParaRPr>
        </a:p>
        <a:p>
          <a:pPr algn="ctr"/>
          <a:r>
            <a:rPr lang="de-DE" sz="1100" b="1">
              <a:solidFill>
                <a:schemeClr val="bg1"/>
              </a:solidFill>
            </a:rPr>
            <a:t>Bargaining </a:t>
          </a:r>
        </a:p>
        <a:p>
          <a:pPr algn="ctr"/>
          <a:r>
            <a:rPr lang="de-DE" sz="1100" b="1">
              <a:solidFill>
                <a:schemeClr val="bg1"/>
              </a:solidFill>
            </a:rPr>
            <a:t>Power of </a:t>
          </a:r>
        </a:p>
        <a:p>
          <a:pPr algn="ctr"/>
          <a:r>
            <a:rPr lang="de-DE" sz="1100" b="1">
              <a:solidFill>
                <a:schemeClr val="bg1"/>
              </a:solidFill>
            </a:rPr>
            <a:t>Suppliers</a:t>
          </a:r>
        </a:p>
        <a:p>
          <a:pPr algn="ctr"/>
          <a:r>
            <a:rPr lang="de-DE" sz="1100" b="1">
              <a:solidFill>
                <a:schemeClr val="bg1"/>
              </a:solidFill>
            </a:rPr>
            <a:t>=</a:t>
          </a:r>
        </a:p>
        <a:p>
          <a:pPr algn="ctr"/>
          <a:r>
            <a:rPr lang="de-DE" sz="1100" b="1">
              <a:solidFill>
                <a:schemeClr val="bg1"/>
              </a:solidFill>
            </a:rPr>
            <a:t>low</a:t>
          </a:r>
        </a:p>
      </dgm:t>
    </dgm:pt>
    <dgm:pt modelId="{52FF0EFF-D1E0-405C-9642-35A90F85A561}" type="parTrans" cxnId="{3EBA3953-BA73-4323-994F-54C1514A98A6}">
      <dgm:prSet/>
      <dgm:spPr/>
      <dgm:t>
        <a:bodyPr/>
        <a:lstStyle/>
        <a:p>
          <a:pPr algn="ctr"/>
          <a:endParaRPr lang="de-DE">
            <a:solidFill>
              <a:schemeClr val="bg1"/>
            </a:solidFill>
          </a:endParaRPr>
        </a:p>
      </dgm:t>
    </dgm:pt>
    <dgm:pt modelId="{EAD45793-4A21-4898-A754-FD82445D704B}" type="sibTrans" cxnId="{3EBA3953-BA73-4323-994F-54C1514A98A6}">
      <dgm:prSet/>
      <dgm:spPr/>
      <dgm:t>
        <a:bodyPr/>
        <a:lstStyle/>
        <a:p>
          <a:pPr algn="ctr"/>
          <a:endParaRPr lang="de-DE"/>
        </a:p>
      </dgm:t>
    </dgm:pt>
    <dgm:pt modelId="{C97B3914-311D-4D3B-AC0D-6C47D65226F2}" type="pres">
      <dgm:prSet presAssocID="{DE0361E1-4B8D-4B02-99CE-9C6C85730F1B}" presName="Name0" presStyleCnt="0">
        <dgm:presLayoutVars>
          <dgm:chMax val="1"/>
          <dgm:dir/>
          <dgm:animLvl val="ctr"/>
          <dgm:resizeHandles val="exact"/>
        </dgm:presLayoutVars>
      </dgm:prSet>
      <dgm:spPr/>
      <dgm:t>
        <a:bodyPr/>
        <a:lstStyle/>
        <a:p>
          <a:endParaRPr lang="de-DE"/>
        </a:p>
      </dgm:t>
    </dgm:pt>
    <dgm:pt modelId="{8D237F12-D866-4D91-B321-4DC5307FB6AD}" type="pres">
      <dgm:prSet presAssocID="{C8E7A357-F161-45B1-9494-7055D9161BCE}" presName="centerShape" presStyleLbl="node0" presStyleIdx="0" presStyleCnt="1" custScaleX="168772" custScaleY="128808" custLinFactNeighborY="-2064"/>
      <dgm:spPr/>
      <dgm:t>
        <a:bodyPr/>
        <a:lstStyle/>
        <a:p>
          <a:endParaRPr lang="de-DE"/>
        </a:p>
      </dgm:t>
    </dgm:pt>
    <dgm:pt modelId="{2CB0DD1B-320A-4AE7-A09F-4171BCFA0273}" type="pres">
      <dgm:prSet presAssocID="{99C30259-BCDF-4B30-9710-14FA07FB5CC0}" presName="parTrans" presStyleLbl="sibTrans2D1" presStyleIdx="0" presStyleCnt="4" custAng="5364747" custScaleX="65948" custScaleY="184992"/>
      <dgm:spPr>
        <a:prstGeom prst="downArrow">
          <a:avLst/>
        </a:prstGeom>
      </dgm:spPr>
      <dgm:t>
        <a:bodyPr/>
        <a:lstStyle/>
        <a:p>
          <a:endParaRPr lang="de-DE"/>
        </a:p>
      </dgm:t>
    </dgm:pt>
    <dgm:pt modelId="{C717FB20-237F-4740-9DE8-7DB7428FC4AE}" type="pres">
      <dgm:prSet presAssocID="{99C30259-BCDF-4B30-9710-14FA07FB5CC0}" presName="connectorText" presStyleLbl="sibTrans2D1" presStyleIdx="0" presStyleCnt="4"/>
      <dgm:spPr/>
      <dgm:t>
        <a:bodyPr/>
        <a:lstStyle/>
        <a:p>
          <a:endParaRPr lang="de-DE"/>
        </a:p>
      </dgm:t>
    </dgm:pt>
    <dgm:pt modelId="{7D1FFCE6-5ED8-40CE-946E-8FEFE19680C2}" type="pres">
      <dgm:prSet presAssocID="{DF1F1CD7-D21D-495B-B718-9687D54BBEDE}" presName="node" presStyleLbl="node1" presStyleIdx="0" presStyleCnt="4" custScaleX="150043" custScaleY="109844" custRadScaleRad="149083" custRadScaleInc="-119510">
        <dgm:presLayoutVars>
          <dgm:bulletEnabled val="1"/>
        </dgm:presLayoutVars>
      </dgm:prSet>
      <dgm:spPr/>
      <dgm:t>
        <a:bodyPr/>
        <a:lstStyle/>
        <a:p>
          <a:endParaRPr lang="de-DE"/>
        </a:p>
      </dgm:t>
    </dgm:pt>
    <dgm:pt modelId="{C2F008FE-C1C8-4AA3-B2D6-76FB0E20FE15}" type="pres">
      <dgm:prSet presAssocID="{FD1C7373-127E-43CA-9DED-F48EF8B7A020}" presName="parTrans" presStyleLbl="sibTrans2D1" presStyleIdx="1" presStyleCnt="4" custScaleX="127533" custScaleY="96533"/>
      <dgm:spPr>
        <a:prstGeom prst="leftArrow">
          <a:avLst/>
        </a:prstGeom>
      </dgm:spPr>
      <dgm:t>
        <a:bodyPr/>
        <a:lstStyle/>
        <a:p>
          <a:endParaRPr lang="de-DE"/>
        </a:p>
      </dgm:t>
    </dgm:pt>
    <dgm:pt modelId="{9A2226A6-DA17-4040-9589-34574BABF944}" type="pres">
      <dgm:prSet presAssocID="{FD1C7373-127E-43CA-9DED-F48EF8B7A020}" presName="connectorText" presStyleLbl="sibTrans2D1" presStyleIdx="1" presStyleCnt="4"/>
      <dgm:spPr/>
      <dgm:t>
        <a:bodyPr/>
        <a:lstStyle/>
        <a:p>
          <a:endParaRPr lang="de-DE"/>
        </a:p>
      </dgm:t>
    </dgm:pt>
    <dgm:pt modelId="{D4D23D72-781D-414C-8F30-7C1451BB04F8}" type="pres">
      <dgm:prSet presAssocID="{DED8E08C-4BF1-4C2A-9D68-06AD06AFF298}" presName="node" presStyleLbl="node1" presStyleIdx="1" presStyleCnt="4" custScaleX="149593" custScaleY="118889" custRadScaleRad="149693" custRadScaleInc="-80733">
        <dgm:presLayoutVars>
          <dgm:bulletEnabled val="1"/>
        </dgm:presLayoutVars>
      </dgm:prSet>
      <dgm:spPr/>
      <dgm:t>
        <a:bodyPr/>
        <a:lstStyle/>
        <a:p>
          <a:endParaRPr lang="de-DE"/>
        </a:p>
      </dgm:t>
    </dgm:pt>
    <dgm:pt modelId="{4B0BB293-09CC-46E4-B082-C215F8F4B66D}" type="pres">
      <dgm:prSet presAssocID="{587DE141-1E48-4A59-BF08-CCF7167AAFCA}" presName="parTrans" presStyleLbl="sibTrans2D1" presStyleIdx="2" presStyleCnt="4" custAng="16216437" custScaleX="67544" custScaleY="192479"/>
      <dgm:spPr>
        <a:prstGeom prst="upArrow">
          <a:avLst/>
        </a:prstGeom>
      </dgm:spPr>
      <dgm:t>
        <a:bodyPr/>
        <a:lstStyle/>
        <a:p>
          <a:endParaRPr lang="de-DE"/>
        </a:p>
      </dgm:t>
    </dgm:pt>
    <dgm:pt modelId="{46F66CE2-0F40-43E5-8F0B-DC8C804AF458}" type="pres">
      <dgm:prSet presAssocID="{587DE141-1E48-4A59-BF08-CCF7167AAFCA}" presName="connectorText" presStyleLbl="sibTrans2D1" presStyleIdx="2" presStyleCnt="4"/>
      <dgm:spPr/>
      <dgm:t>
        <a:bodyPr/>
        <a:lstStyle/>
        <a:p>
          <a:endParaRPr lang="de-DE"/>
        </a:p>
      </dgm:t>
    </dgm:pt>
    <dgm:pt modelId="{394CC53C-D1D7-4690-BFAD-AD33115266CE}" type="pres">
      <dgm:prSet presAssocID="{7F0896D6-C4B5-4271-98B1-8372EF71516A}" presName="node" presStyleLbl="node1" presStyleIdx="2" presStyleCnt="4" custScaleX="146988" custScaleY="132335" custRadScaleRad="150369" custRadScaleInc="-113526">
        <dgm:presLayoutVars>
          <dgm:bulletEnabled val="1"/>
        </dgm:presLayoutVars>
      </dgm:prSet>
      <dgm:spPr/>
      <dgm:t>
        <a:bodyPr/>
        <a:lstStyle/>
        <a:p>
          <a:endParaRPr lang="de-DE"/>
        </a:p>
      </dgm:t>
    </dgm:pt>
    <dgm:pt modelId="{070AF905-5DF2-4CE1-8331-CA91D62D1FDC}" type="pres">
      <dgm:prSet presAssocID="{52FF0EFF-D1E0-405C-9642-35A90F85A561}" presName="parTrans" presStyleLbl="sibTrans2D1" presStyleIdx="3" presStyleCnt="4" custScaleX="108810" custLinFactNeighborX="-10325" custLinFactNeighborY="-10772"/>
      <dgm:spPr>
        <a:prstGeom prst="leftArrow">
          <a:avLst/>
        </a:prstGeom>
      </dgm:spPr>
      <dgm:t>
        <a:bodyPr/>
        <a:lstStyle/>
        <a:p>
          <a:endParaRPr lang="de-DE"/>
        </a:p>
      </dgm:t>
    </dgm:pt>
    <dgm:pt modelId="{2041084A-4108-4ACA-960D-C5B10CA337BF}" type="pres">
      <dgm:prSet presAssocID="{52FF0EFF-D1E0-405C-9642-35A90F85A561}" presName="connectorText" presStyleLbl="sibTrans2D1" presStyleIdx="3" presStyleCnt="4"/>
      <dgm:spPr/>
      <dgm:t>
        <a:bodyPr/>
        <a:lstStyle/>
        <a:p>
          <a:endParaRPr lang="de-DE"/>
        </a:p>
      </dgm:t>
    </dgm:pt>
    <dgm:pt modelId="{72F6DA21-8259-4A41-A9E9-2DC43444E766}" type="pres">
      <dgm:prSet presAssocID="{86307B2B-8CFC-4D9B-8779-DEDE7D9CE4FF}" presName="node" presStyleLbl="node1" presStyleIdx="3" presStyleCnt="4" custScaleX="152726" custScaleY="135786" custRadScaleRad="156196" custRadScaleInc="-72743">
        <dgm:presLayoutVars>
          <dgm:bulletEnabled val="1"/>
        </dgm:presLayoutVars>
      </dgm:prSet>
      <dgm:spPr/>
      <dgm:t>
        <a:bodyPr/>
        <a:lstStyle/>
        <a:p>
          <a:endParaRPr lang="de-DE"/>
        </a:p>
      </dgm:t>
    </dgm:pt>
  </dgm:ptLst>
  <dgm:cxnLst>
    <dgm:cxn modelId="{5683EC40-819F-461A-B0C8-A049769E13F5}" type="presOf" srcId="{99C30259-BCDF-4B30-9710-14FA07FB5CC0}" destId="{2CB0DD1B-320A-4AE7-A09F-4171BCFA0273}" srcOrd="0" destOrd="0" presId="urn:microsoft.com/office/officeart/2005/8/layout/radial5"/>
    <dgm:cxn modelId="{782072BA-2EFF-44B4-BA6A-B805EF99AA15}" srcId="{C8E7A357-F161-45B1-9494-7055D9161BCE}" destId="{DF1F1CD7-D21D-495B-B718-9687D54BBEDE}" srcOrd="0" destOrd="0" parTransId="{99C30259-BCDF-4B30-9710-14FA07FB5CC0}" sibTransId="{0C41ECE5-44DA-476C-A60D-188DB9A6701B}"/>
    <dgm:cxn modelId="{A099F0FB-0D27-4955-814E-D2DF5FB1E40D}" type="presOf" srcId="{DF1F1CD7-D21D-495B-B718-9687D54BBEDE}" destId="{7D1FFCE6-5ED8-40CE-946E-8FEFE19680C2}" srcOrd="0" destOrd="0" presId="urn:microsoft.com/office/officeart/2005/8/layout/radial5"/>
    <dgm:cxn modelId="{453CE812-E2E2-42A5-B2B1-60862A0568D1}" type="presOf" srcId="{86307B2B-8CFC-4D9B-8779-DEDE7D9CE4FF}" destId="{72F6DA21-8259-4A41-A9E9-2DC43444E766}" srcOrd="0" destOrd="0" presId="urn:microsoft.com/office/officeart/2005/8/layout/radial5"/>
    <dgm:cxn modelId="{3129D986-102C-4837-85B1-1B8FE57432F7}" type="presOf" srcId="{587DE141-1E48-4A59-BF08-CCF7167AAFCA}" destId="{46F66CE2-0F40-43E5-8F0B-DC8C804AF458}" srcOrd="1" destOrd="0" presId="urn:microsoft.com/office/officeart/2005/8/layout/radial5"/>
    <dgm:cxn modelId="{5A4AA7F6-6525-486F-8D98-FCA954D323DE}" type="presOf" srcId="{52FF0EFF-D1E0-405C-9642-35A90F85A561}" destId="{070AF905-5DF2-4CE1-8331-CA91D62D1FDC}" srcOrd="0" destOrd="0" presId="urn:microsoft.com/office/officeart/2005/8/layout/radial5"/>
    <dgm:cxn modelId="{3488143D-22F9-4A48-B28A-18000F4556CD}" type="presOf" srcId="{DE0361E1-4B8D-4B02-99CE-9C6C85730F1B}" destId="{C97B3914-311D-4D3B-AC0D-6C47D65226F2}" srcOrd="0" destOrd="0" presId="urn:microsoft.com/office/officeart/2005/8/layout/radial5"/>
    <dgm:cxn modelId="{DF66D596-98BF-4C75-8455-2A7D05478871}" type="presOf" srcId="{7F0896D6-C4B5-4271-98B1-8372EF71516A}" destId="{394CC53C-D1D7-4690-BFAD-AD33115266CE}" srcOrd="0" destOrd="0" presId="urn:microsoft.com/office/officeart/2005/8/layout/radial5"/>
    <dgm:cxn modelId="{CF94922E-234D-461C-B0E0-CA29EE9C3761}" srcId="{DE0361E1-4B8D-4B02-99CE-9C6C85730F1B}" destId="{C8E7A357-F161-45B1-9494-7055D9161BCE}" srcOrd="0" destOrd="0" parTransId="{E8C22A67-35F6-42B3-901E-D11DFFD84829}" sibTransId="{D02C2E81-CB22-4F04-BADC-5F56BFC1F01E}"/>
    <dgm:cxn modelId="{F23ED61D-1819-4777-96C3-6F2DB5DD1B01}" type="presOf" srcId="{99C30259-BCDF-4B30-9710-14FA07FB5CC0}" destId="{C717FB20-237F-4740-9DE8-7DB7428FC4AE}" srcOrd="1" destOrd="0" presId="urn:microsoft.com/office/officeart/2005/8/layout/radial5"/>
    <dgm:cxn modelId="{A5FF0156-CC9E-4F1D-B501-CB6DD7F42678}" type="presOf" srcId="{C8E7A357-F161-45B1-9494-7055D9161BCE}" destId="{8D237F12-D866-4D91-B321-4DC5307FB6AD}" srcOrd="0" destOrd="0" presId="urn:microsoft.com/office/officeart/2005/8/layout/radial5"/>
    <dgm:cxn modelId="{13C50422-FB49-482F-8059-DCFF48F6C0F0}" type="presOf" srcId="{587DE141-1E48-4A59-BF08-CCF7167AAFCA}" destId="{4B0BB293-09CC-46E4-B082-C215F8F4B66D}" srcOrd="0" destOrd="0" presId="urn:microsoft.com/office/officeart/2005/8/layout/radial5"/>
    <dgm:cxn modelId="{B50AF0FC-2569-4E2E-BB5E-EFEF716E6957}" srcId="{C8E7A357-F161-45B1-9494-7055D9161BCE}" destId="{DED8E08C-4BF1-4C2A-9D68-06AD06AFF298}" srcOrd="1" destOrd="0" parTransId="{FD1C7373-127E-43CA-9DED-F48EF8B7A020}" sibTransId="{FDF224E4-B37F-45F7-BC73-27B260B049FD}"/>
    <dgm:cxn modelId="{3EBA3953-BA73-4323-994F-54C1514A98A6}" srcId="{C8E7A357-F161-45B1-9494-7055D9161BCE}" destId="{86307B2B-8CFC-4D9B-8779-DEDE7D9CE4FF}" srcOrd="3" destOrd="0" parTransId="{52FF0EFF-D1E0-405C-9642-35A90F85A561}" sibTransId="{EAD45793-4A21-4898-A754-FD82445D704B}"/>
    <dgm:cxn modelId="{ED47AD00-7C7A-48D7-BBB4-6150BC22B1B1}" type="presOf" srcId="{FD1C7373-127E-43CA-9DED-F48EF8B7A020}" destId="{9A2226A6-DA17-4040-9589-34574BABF944}" srcOrd="1" destOrd="0" presId="urn:microsoft.com/office/officeart/2005/8/layout/radial5"/>
    <dgm:cxn modelId="{69A2E85B-E370-4DDB-B175-95793199461E}" type="presOf" srcId="{FD1C7373-127E-43CA-9DED-F48EF8B7A020}" destId="{C2F008FE-C1C8-4AA3-B2D6-76FB0E20FE15}" srcOrd="0" destOrd="0" presId="urn:microsoft.com/office/officeart/2005/8/layout/radial5"/>
    <dgm:cxn modelId="{27A57197-0C2B-489B-8E23-7C2CBE3D2CE5}" type="presOf" srcId="{52FF0EFF-D1E0-405C-9642-35A90F85A561}" destId="{2041084A-4108-4ACA-960D-C5B10CA337BF}" srcOrd="1" destOrd="0" presId="urn:microsoft.com/office/officeart/2005/8/layout/radial5"/>
    <dgm:cxn modelId="{3536D7A8-9A23-48A5-AD6E-992299B059AF}" type="presOf" srcId="{DED8E08C-4BF1-4C2A-9D68-06AD06AFF298}" destId="{D4D23D72-781D-414C-8F30-7C1451BB04F8}" srcOrd="0" destOrd="0" presId="urn:microsoft.com/office/officeart/2005/8/layout/radial5"/>
    <dgm:cxn modelId="{73D6443F-F8B3-4A48-A896-CBD01382BD7D}" srcId="{C8E7A357-F161-45B1-9494-7055D9161BCE}" destId="{7F0896D6-C4B5-4271-98B1-8372EF71516A}" srcOrd="2" destOrd="0" parTransId="{587DE141-1E48-4A59-BF08-CCF7167AAFCA}" sibTransId="{A758AFE5-2B7B-4627-B7A5-948E1F1A3820}"/>
    <dgm:cxn modelId="{26D5FB3D-F572-411C-975B-F4AD6FD982A0}" type="presParOf" srcId="{C97B3914-311D-4D3B-AC0D-6C47D65226F2}" destId="{8D237F12-D866-4D91-B321-4DC5307FB6AD}" srcOrd="0" destOrd="0" presId="urn:microsoft.com/office/officeart/2005/8/layout/radial5"/>
    <dgm:cxn modelId="{E906C59D-3BBE-4F99-AF76-8D1473526295}" type="presParOf" srcId="{C97B3914-311D-4D3B-AC0D-6C47D65226F2}" destId="{2CB0DD1B-320A-4AE7-A09F-4171BCFA0273}" srcOrd="1" destOrd="0" presId="urn:microsoft.com/office/officeart/2005/8/layout/radial5"/>
    <dgm:cxn modelId="{9847EF6B-F6F5-4B2E-B1E2-DBC1AEA81AE2}" type="presParOf" srcId="{2CB0DD1B-320A-4AE7-A09F-4171BCFA0273}" destId="{C717FB20-237F-4740-9DE8-7DB7428FC4AE}" srcOrd="0" destOrd="0" presId="urn:microsoft.com/office/officeart/2005/8/layout/radial5"/>
    <dgm:cxn modelId="{6D6097E9-9448-429D-A3E3-C65214CE6D6B}" type="presParOf" srcId="{C97B3914-311D-4D3B-AC0D-6C47D65226F2}" destId="{7D1FFCE6-5ED8-40CE-946E-8FEFE19680C2}" srcOrd="2" destOrd="0" presId="urn:microsoft.com/office/officeart/2005/8/layout/radial5"/>
    <dgm:cxn modelId="{88C09BFC-2C2B-4BEE-84EA-A5EDF5A5489A}" type="presParOf" srcId="{C97B3914-311D-4D3B-AC0D-6C47D65226F2}" destId="{C2F008FE-C1C8-4AA3-B2D6-76FB0E20FE15}" srcOrd="3" destOrd="0" presId="urn:microsoft.com/office/officeart/2005/8/layout/radial5"/>
    <dgm:cxn modelId="{B4C747D7-7827-4BE1-B87F-1293E6FBA16D}" type="presParOf" srcId="{C2F008FE-C1C8-4AA3-B2D6-76FB0E20FE15}" destId="{9A2226A6-DA17-4040-9589-34574BABF944}" srcOrd="0" destOrd="0" presId="urn:microsoft.com/office/officeart/2005/8/layout/radial5"/>
    <dgm:cxn modelId="{8382E067-F3D8-4094-BDD6-E7CDFDC97DE6}" type="presParOf" srcId="{C97B3914-311D-4D3B-AC0D-6C47D65226F2}" destId="{D4D23D72-781D-414C-8F30-7C1451BB04F8}" srcOrd="4" destOrd="0" presId="urn:microsoft.com/office/officeart/2005/8/layout/radial5"/>
    <dgm:cxn modelId="{826CB1F6-C488-4A40-B9E9-E349A83329E4}" type="presParOf" srcId="{C97B3914-311D-4D3B-AC0D-6C47D65226F2}" destId="{4B0BB293-09CC-46E4-B082-C215F8F4B66D}" srcOrd="5" destOrd="0" presId="urn:microsoft.com/office/officeart/2005/8/layout/radial5"/>
    <dgm:cxn modelId="{A64FAC8B-CEFB-4936-89AD-63BE277A429F}" type="presParOf" srcId="{4B0BB293-09CC-46E4-B082-C215F8F4B66D}" destId="{46F66CE2-0F40-43E5-8F0B-DC8C804AF458}" srcOrd="0" destOrd="0" presId="urn:microsoft.com/office/officeart/2005/8/layout/radial5"/>
    <dgm:cxn modelId="{43146FE1-0B0D-42C0-ADDD-EBB313FE0CA3}" type="presParOf" srcId="{C97B3914-311D-4D3B-AC0D-6C47D65226F2}" destId="{394CC53C-D1D7-4690-BFAD-AD33115266CE}" srcOrd="6" destOrd="0" presId="urn:microsoft.com/office/officeart/2005/8/layout/radial5"/>
    <dgm:cxn modelId="{F0EB531B-0F9C-4792-AB48-EBF132A6DCF2}" type="presParOf" srcId="{C97B3914-311D-4D3B-AC0D-6C47D65226F2}" destId="{070AF905-5DF2-4CE1-8331-CA91D62D1FDC}" srcOrd="7" destOrd="0" presId="urn:microsoft.com/office/officeart/2005/8/layout/radial5"/>
    <dgm:cxn modelId="{7BBBC676-70CB-448F-835E-579BE84B71A7}" type="presParOf" srcId="{070AF905-5DF2-4CE1-8331-CA91D62D1FDC}" destId="{2041084A-4108-4ACA-960D-C5B10CA337BF}" srcOrd="0" destOrd="0" presId="urn:microsoft.com/office/officeart/2005/8/layout/radial5"/>
    <dgm:cxn modelId="{51F41A8C-0721-40DC-9DA7-6D16317324CF}" type="presParOf" srcId="{C97B3914-311D-4D3B-AC0D-6C47D65226F2}" destId="{72F6DA21-8259-4A41-A9E9-2DC43444E766}" srcOrd="8" destOrd="0" presId="urn:microsoft.com/office/officeart/2005/8/layout/radial5"/>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D237F12-D866-4D91-B321-4DC5307FB6AD}">
      <dsp:nvSpPr>
        <dsp:cNvPr id="0" name=""/>
        <dsp:cNvSpPr/>
      </dsp:nvSpPr>
      <dsp:spPr>
        <a:xfrm>
          <a:off x="2033208" y="1135331"/>
          <a:ext cx="1312758" cy="1001906"/>
        </a:xfrm>
        <a:prstGeom prst="ellipse">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de-DE" sz="1400" b="1" kern="1200">
              <a:solidFill>
                <a:schemeClr val="bg1"/>
              </a:solidFill>
            </a:rPr>
            <a:t>Industry rivalry</a:t>
          </a:r>
        </a:p>
        <a:p>
          <a:pPr lvl="0" algn="ctr" defTabSz="622300">
            <a:lnSpc>
              <a:spcPct val="90000"/>
            </a:lnSpc>
            <a:spcBef>
              <a:spcPct val="0"/>
            </a:spcBef>
            <a:spcAft>
              <a:spcPct val="35000"/>
            </a:spcAft>
          </a:pPr>
          <a:r>
            <a:rPr lang="de-DE" sz="1400" b="1" kern="1200">
              <a:solidFill>
                <a:schemeClr val="bg1"/>
              </a:solidFill>
            </a:rPr>
            <a:t>high</a:t>
          </a:r>
        </a:p>
      </dsp:txBody>
      <dsp:txXfrm>
        <a:off x="2033208" y="1135331"/>
        <a:ext cx="1312758" cy="1001906"/>
      </dsp:txXfrm>
    </dsp:sp>
    <dsp:sp modelId="{2CB0DD1B-320A-4AE7-A09F-4171BCFA0273}">
      <dsp:nvSpPr>
        <dsp:cNvPr id="0" name=""/>
        <dsp:cNvSpPr/>
      </dsp:nvSpPr>
      <dsp:spPr>
        <a:xfrm rot="18259920">
          <a:off x="1814928" y="820940"/>
          <a:ext cx="238333" cy="575844"/>
        </a:xfrm>
        <a:prstGeom prst="downArrow">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66800">
            <a:lnSpc>
              <a:spcPct val="90000"/>
            </a:lnSpc>
            <a:spcBef>
              <a:spcPct val="0"/>
            </a:spcBef>
            <a:spcAft>
              <a:spcPct val="35000"/>
            </a:spcAft>
          </a:pPr>
          <a:endParaRPr lang="de-DE" sz="2400" kern="1200">
            <a:solidFill>
              <a:schemeClr val="bg1"/>
            </a:solidFill>
          </a:endParaRPr>
        </a:p>
      </dsp:txBody>
      <dsp:txXfrm rot="18259920">
        <a:off x="1814928" y="820940"/>
        <a:ext cx="238333" cy="575844"/>
      </dsp:txXfrm>
    </dsp:sp>
    <dsp:sp modelId="{7D1FFCE6-5ED8-40CE-946E-8FEFE19680C2}">
      <dsp:nvSpPr>
        <dsp:cNvPr id="0" name=""/>
        <dsp:cNvSpPr/>
      </dsp:nvSpPr>
      <dsp:spPr>
        <a:xfrm>
          <a:off x="462238" y="58005"/>
          <a:ext cx="1373691" cy="1005656"/>
        </a:xfrm>
        <a:prstGeom prst="ellipse">
          <a:avLst/>
        </a:prstGeom>
        <a:solidFill>
          <a:schemeClr val="accent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de-DE" sz="1200" b="1" kern="1200">
              <a:solidFill>
                <a:schemeClr val="bg1"/>
              </a:solidFill>
            </a:rPr>
            <a:t>Threat of New Entrants</a:t>
          </a:r>
        </a:p>
        <a:p>
          <a:pPr lvl="0" algn="ctr" defTabSz="533400">
            <a:lnSpc>
              <a:spcPct val="90000"/>
            </a:lnSpc>
            <a:spcBef>
              <a:spcPct val="0"/>
            </a:spcBef>
            <a:spcAft>
              <a:spcPct val="35000"/>
            </a:spcAft>
          </a:pPr>
          <a:r>
            <a:rPr lang="de-DE" sz="1200" b="1" kern="1200">
              <a:solidFill>
                <a:schemeClr val="bg1"/>
              </a:solidFill>
            </a:rPr>
            <a:t>=</a:t>
          </a:r>
        </a:p>
        <a:p>
          <a:pPr lvl="0" algn="ctr" defTabSz="533400">
            <a:lnSpc>
              <a:spcPct val="90000"/>
            </a:lnSpc>
            <a:spcBef>
              <a:spcPct val="0"/>
            </a:spcBef>
            <a:spcAft>
              <a:spcPct val="35000"/>
            </a:spcAft>
          </a:pPr>
          <a:r>
            <a:rPr lang="de-DE" sz="1200" b="1" kern="1200">
              <a:solidFill>
                <a:schemeClr val="bg1"/>
              </a:solidFill>
            </a:rPr>
            <a:t>low</a:t>
          </a:r>
        </a:p>
      </dsp:txBody>
      <dsp:txXfrm>
        <a:off x="462238" y="58005"/>
        <a:ext cx="1373691" cy="1005656"/>
      </dsp:txXfrm>
    </dsp:sp>
    <dsp:sp modelId="{C2F008FE-C1C8-4AA3-B2D6-76FB0E20FE15}">
      <dsp:nvSpPr>
        <dsp:cNvPr id="0" name=""/>
        <dsp:cNvSpPr/>
      </dsp:nvSpPr>
      <dsp:spPr>
        <a:xfrm rot="19497838">
          <a:off x="3212525" y="960860"/>
          <a:ext cx="452186" cy="300488"/>
        </a:xfrm>
        <a:prstGeom prst="leftArrow">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de-DE" sz="1200" kern="1200">
            <a:solidFill>
              <a:schemeClr val="bg1"/>
            </a:solidFill>
          </a:endParaRPr>
        </a:p>
      </dsp:txBody>
      <dsp:txXfrm rot="19497838">
        <a:off x="3212525" y="960860"/>
        <a:ext cx="452186" cy="300488"/>
      </dsp:txXfrm>
    </dsp:sp>
    <dsp:sp modelId="{D4D23D72-781D-414C-8F30-7C1451BB04F8}">
      <dsp:nvSpPr>
        <dsp:cNvPr id="0" name=""/>
        <dsp:cNvSpPr/>
      </dsp:nvSpPr>
      <dsp:spPr>
        <a:xfrm>
          <a:off x="3549442" y="9033"/>
          <a:ext cx="1369571" cy="1088466"/>
        </a:xfrm>
        <a:prstGeom prst="ellipse">
          <a:avLst/>
        </a:prstGeom>
        <a:solidFill>
          <a:schemeClr val="accent4">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de-DE" sz="1200" b="1" kern="1200">
              <a:solidFill>
                <a:schemeClr val="bg1"/>
              </a:solidFill>
            </a:rPr>
            <a:t>Bargaining Power of Buyers</a:t>
          </a:r>
        </a:p>
        <a:p>
          <a:pPr lvl="0" algn="ctr" defTabSz="533400">
            <a:lnSpc>
              <a:spcPct val="90000"/>
            </a:lnSpc>
            <a:spcBef>
              <a:spcPct val="0"/>
            </a:spcBef>
            <a:spcAft>
              <a:spcPct val="35000"/>
            </a:spcAft>
          </a:pPr>
          <a:r>
            <a:rPr lang="de-DE" sz="1200" b="1" kern="1200">
              <a:solidFill>
                <a:schemeClr val="bg1"/>
              </a:solidFill>
            </a:rPr>
            <a:t>=</a:t>
          </a:r>
        </a:p>
        <a:p>
          <a:pPr lvl="0" algn="ctr" defTabSz="533400">
            <a:lnSpc>
              <a:spcPct val="90000"/>
            </a:lnSpc>
            <a:spcBef>
              <a:spcPct val="0"/>
            </a:spcBef>
            <a:spcAft>
              <a:spcPct val="35000"/>
            </a:spcAft>
          </a:pPr>
          <a:r>
            <a:rPr lang="de-DE" sz="1200" b="1" kern="1200">
              <a:solidFill>
                <a:schemeClr val="bg1"/>
              </a:solidFill>
            </a:rPr>
            <a:t>low</a:t>
          </a:r>
        </a:p>
      </dsp:txBody>
      <dsp:txXfrm>
        <a:off x="3549442" y="9033"/>
        <a:ext cx="1369571" cy="1088466"/>
      </dsp:txXfrm>
    </dsp:sp>
    <dsp:sp modelId="{4B0BB293-09CC-46E4-B082-C215F8F4B66D}">
      <dsp:nvSpPr>
        <dsp:cNvPr id="0" name=""/>
        <dsp:cNvSpPr/>
      </dsp:nvSpPr>
      <dsp:spPr>
        <a:xfrm rot="18623412">
          <a:off x="3272446" y="1939556"/>
          <a:ext cx="265266" cy="599150"/>
        </a:xfrm>
        <a:prstGeom prst="upArrow">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111250">
            <a:lnSpc>
              <a:spcPct val="90000"/>
            </a:lnSpc>
            <a:spcBef>
              <a:spcPct val="0"/>
            </a:spcBef>
            <a:spcAft>
              <a:spcPct val="35000"/>
            </a:spcAft>
          </a:pPr>
          <a:endParaRPr lang="de-DE" sz="2500" kern="1200">
            <a:solidFill>
              <a:schemeClr val="bg1"/>
            </a:solidFill>
          </a:endParaRPr>
        </a:p>
      </dsp:txBody>
      <dsp:txXfrm rot="18623412">
        <a:off x="3272446" y="1939556"/>
        <a:ext cx="265266" cy="599150"/>
      </dsp:txXfrm>
    </dsp:sp>
    <dsp:sp modelId="{394CC53C-D1D7-4690-BFAD-AD33115266CE}">
      <dsp:nvSpPr>
        <dsp:cNvPr id="0" name=""/>
        <dsp:cNvSpPr/>
      </dsp:nvSpPr>
      <dsp:spPr>
        <a:xfrm>
          <a:off x="3515335" y="2293172"/>
          <a:ext cx="1345721" cy="1211569"/>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de-DE" sz="1100" b="1" kern="1200">
              <a:solidFill>
                <a:schemeClr val="bg1"/>
              </a:solidFill>
            </a:rPr>
            <a:t>Threat of Substitutes</a:t>
          </a:r>
        </a:p>
        <a:p>
          <a:pPr lvl="0" algn="ctr" defTabSz="488950">
            <a:lnSpc>
              <a:spcPct val="90000"/>
            </a:lnSpc>
            <a:spcBef>
              <a:spcPct val="0"/>
            </a:spcBef>
            <a:spcAft>
              <a:spcPct val="35000"/>
            </a:spcAft>
          </a:pPr>
          <a:r>
            <a:rPr lang="de-DE" sz="1100" b="1" kern="1200">
              <a:solidFill>
                <a:schemeClr val="bg1"/>
              </a:solidFill>
            </a:rPr>
            <a:t>=</a:t>
          </a:r>
        </a:p>
        <a:p>
          <a:pPr lvl="0" algn="ctr" defTabSz="488950">
            <a:lnSpc>
              <a:spcPct val="90000"/>
            </a:lnSpc>
            <a:spcBef>
              <a:spcPct val="0"/>
            </a:spcBef>
            <a:spcAft>
              <a:spcPct val="35000"/>
            </a:spcAft>
          </a:pPr>
          <a:r>
            <a:rPr lang="de-DE" sz="1100" b="1" kern="1200">
              <a:solidFill>
                <a:schemeClr val="bg1"/>
              </a:solidFill>
            </a:rPr>
            <a:t>low</a:t>
          </a:r>
        </a:p>
      </dsp:txBody>
      <dsp:txXfrm>
        <a:off x="3515335" y="2293172"/>
        <a:ext cx="1345721" cy="1211569"/>
      </dsp:txXfrm>
    </dsp:sp>
    <dsp:sp modelId="{070AF905-5DF2-4CE1-8331-CA91D62D1FDC}">
      <dsp:nvSpPr>
        <dsp:cNvPr id="0" name=""/>
        <dsp:cNvSpPr/>
      </dsp:nvSpPr>
      <dsp:spPr>
        <a:xfrm rot="8760603">
          <a:off x="1627918" y="1986089"/>
          <a:ext cx="440922" cy="311280"/>
        </a:xfrm>
        <a:prstGeom prst="leftArrow">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de-DE" sz="1300" kern="1200">
            <a:solidFill>
              <a:schemeClr val="bg1"/>
            </a:solidFill>
          </a:endParaRPr>
        </a:p>
      </dsp:txBody>
      <dsp:txXfrm rot="8760603">
        <a:off x="1627918" y="1986089"/>
        <a:ext cx="440922" cy="311280"/>
      </dsp:txXfrm>
    </dsp:sp>
    <dsp:sp modelId="{72F6DA21-8259-4A41-A9E9-2DC43444E766}">
      <dsp:nvSpPr>
        <dsp:cNvPr id="0" name=""/>
        <dsp:cNvSpPr/>
      </dsp:nvSpPr>
      <dsp:spPr>
        <a:xfrm>
          <a:off x="307559" y="2149403"/>
          <a:ext cx="1398255" cy="1243164"/>
        </a:xfrm>
        <a:prstGeom prst="ellipse">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endParaRPr lang="de-DE" sz="1100" b="1" kern="1200">
            <a:solidFill>
              <a:schemeClr val="bg1"/>
            </a:solidFill>
          </a:endParaRPr>
        </a:p>
        <a:p>
          <a:pPr lvl="0" algn="ctr" defTabSz="488950">
            <a:lnSpc>
              <a:spcPct val="90000"/>
            </a:lnSpc>
            <a:spcBef>
              <a:spcPct val="0"/>
            </a:spcBef>
            <a:spcAft>
              <a:spcPct val="35000"/>
            </a:spcAft>
          </a:pPr>
          <a:r>
            <a:rPr lang="de-DE" sz="1100" b="1" kern="1200">
              <a:solidFill>
                <a:schemeClr val="bg1"/>
              </a:solidFill>
            </a:rPr>
            <a:t>Bargaining </a:t>
          </a:r>
        </a:p>
        <a:p>
          <a:pPr lvl="0" algn="ctr" defTabSz="488950">
            <a:lnSpc>
              <a:spcPct val="90000"/>
            </a:lnSpc>
            <a:spcBef>
              <a:spcPct val="0"/>
            </a:spcBef>
            <a:spcAft>
              <a:spcPct val="35000"/>
            </a:spcAft>
          </a:pPr>
          <a:r>
            <a:rPr lang="de-DE" sz="1100" b="1" kern="1200">
              <a:solidFill>
                <a:schemeClr val="bg1"/>
              </a:solidFill>
            </a:rPr>
            <a:t>Power of </a:t>
          </a:r>
        </a:p>
        <a:p>
          <a:pPr lvl="0" algn="ctr" defTabSz="488950">
            <a:lnSpc>
              <a:spcPct val="90000"/>
            </a:lnSpc>
            <a:spcBef>
              <a:spcPct val="0"/>
            </a:spcBef>
            <a:spcAft>
              <a:spcPct val="35000"/>
            </a:spcAft>
          </a:pPr>
          <a:r>
            <a:rPr lang="de-DE" sz="1100" b="1" kern="1200">
              <a:solidFill>
                <a:schemeClr val="bg1"/>
              </a:solidFill>
            </a:rPr>
            <a:t>Suppliers</a:t>
          </a:r>
        </a:p>
        <a:p>
          <a:pPr lvl="0" algn="ctr" defTabSz="488950">
            <a:lnSpc>
              <a:spcPct val="90000"/>
            </a:lnSpc>
            <a:spcBef>
              <a:spcPct val="0"/>
            </a:spcBef>
            <a:spcAft>
              <a:spcPct val="35000"/>
            </a:spcAft>
          </a:pPr>
          <a:r>
            <a:rPr lang="de-DE" sz="1100" b="1" kern="1200">
              <a:solidFill>
                <a:schemeClr val="bg1"/>
              </a:solidFill>
            </a:rPr>
            <a:t>=</a:t>
          </a:r>
        </a:p>
        <a:p>
          <a:pPr lvl="0" algn="ctr" defTabSz="488950">
            <a:lnSpc>
              <a:spcPct val="90000"/>
            </a:lnSpc>
            <a:spcBef>
              <a:spcPct val="0"/>
            </a:spcBef>
            <a:spcAft>
              <a:spcPct val="35000"/>
            </a:spcAft>
          </a:pPr>
          <a:r>
            <a:rPr lang="de-DE" sz="1100" b="1" kern="1200">
              <a:solidFill>
                <a:schemeClr val="bg1"/>
              </a:solidFill>
            </a:rPr>
            <a:t>low</a:t>
          </a:r>
        </a:p>
      </dsp:txBody>
      <dsp:txXfrm>
        <a:off x="307559" y="2149403"/>
        <a:ext cx="1398255" cy="12431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F54EE5-D685-447D-AFAC-48C247897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12744</Words>
  <Characters>80288</Characters>
  <Application>Microsoft Office Word</Application>
  <DocSecurity>0</DocSecurity>
  <Lines>669</Lines>
  <Paragraphs>185</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92847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Manal Abdel</dc:creator>
  <cp:lastModifiedBy>sweet sugar</cp:lastModifiedBy>
  <cp:revision>115</cp:revision>
  <cp:lastPrinted>2021-01-06T19:28:00Z</cp:lastPrinted>
  <dcterms:created xsi:type="dcterms:W3CDTF">2020-11-11T11:44:00Z</dcterms:created>
  <dcterms:modified xsi:type="dcterms:W3CDTF">2021-01-06T19:31:00Z</dcterms:modified>
</cp:coreProperties>
</file>