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A3A07" w14:textId="77777777" w:rsidR="00374B3A" w:rsidRDefault="00374B3A" w:rsidP="00374B3A">
      <w:pPr>
        <w:pStyle w:val="Title"/>
        <w:jc w:val="center"/>
      </w:pPr>
    </w:p>
    <w:p w14:paraId="0B710CEA" w14:textId="77777777" w:rsidR="00374B3A" w:rsidRDefault="00374B3A" w:rsidP="00374B3A">
      <w:pPr>
        <w:pStyle w:val="Title"/>
        <w:jc w:val="center"/>
      </w:pPr>
    </w:p>
    <w:p w14:paraId="0B0935D7" w14:textId="77777777" w:rsidR="00374B3A" w:rsidRDefault="00374B3A" w:rsidP="00374B3A">
      <w:pPr>
        <w:pStyle w:val="Title"/>
        <w:jc w:val="center"/>
      </w:pPr>
    </w:p>
    <w:p w14:paraId="7B6341DC" w14:textId="77777777" w:rsidR="00374B3A" w:rsidRPr="000C3BE2" w:rsidRDefault="00374B3A" w:rsidP="00374B3A">
      <w:pPr>
        <w:pStyle w:val="Title"/>
        <w:rPr>
          <w:rStyle w:val="Heading1Char"/>
          <w:rFonts w:ascii="Arial" w:hAnsi="Arial" w:cs="Arial"/>
          <w:color w:val="auto"/>
          <w:sz w:val="56"/>
          <w:szCs w:val="56"/>
          <w:u w:val="single"/>
        </w:rPr>
      </w:pPr>
      <w:r w:rsidRPr="000C3BE2">
        <w:rPr>
          <w:rFonts w:ascii="Arial" w:hAnsi="Arial" w:cs="Arial"/>
          <w:u w:val="single"/>
        </w:rPr>
        <w:t xml:space="preserve">A </w:t>
      </w:r>
      <w:r w:rsidRPr="000C3BE2">
        <w:rPr>
          <w:rStyle w:val="Heading1Char"/>
          <w:rFonts w:ascii="Arial" w:hAnsi="Arial" w:cs="Arial"/>
          <w:color w:val="auto"/>
          <w:sz w:val="56"/>
          <w:szCs w:val="56"/>
          <w:u w:val="single"/>
        </w:rPr>
        <w:t>comparison of the marketing methods of two multinational hotel brands.</w:t>
      </w:r>
    </w:p>
    <w:p w14:paraId="29E27D13" w14:textId="77777777" w:rsidR="00374B3A" w:rsidRPr="00436BD0" w:rsidRDefault="00374B3A" w:rsidP="00374B3A">
      <w:pPr>
        <w:jc w:val="center"/>
        <w:rPr>
          <w:rFonts w:ascii="Arial" w:hAnsi="Arial" w:cs="Arial"/>
        </w:rPr>
      </w:pPr>
    </w:p>
    <w:p w14:paraId="70E507F5" w14:textId="77777777" w:rsidR="00374B3A" w:rsidRPr="00436BD0" w:rsidRDefault="00374B3A" w:rsidP="00374B3A">
      <w:pPr>
        <w:jc w:val="center"/>
        <w:rPr>
          <w:rFonts w:ascii="Arial" w:hAnsi="Arial" w:cs="Arial"/>
          <w:b/>
        </w:rPr>
      </w:pPr>
    </w:p>
    <w:p w14:paraId="1D6F3BD7" w14:textId="77777777" w:rsidR="00374B3A" w:rsidRPr="00436BD0" w:rsidRDefault="00374B3A" w:rsidP="00374B3A">
      <w:pPr>
        <w:jc w:val="center"/>
        <w:rPr>
          <w:rFonts w:ascii="Arial" w:hAnsi="Arial" w:cs="Arial"/>
          <w:b/>
        </w:rPr>
      </w:pPr>
    </w:p>
    <w:p w14:paraId="4F576811" w14:textId="77777777" w:rsidR="00374B3A" w:rsidRPr="00436BD0" w:rsidRDefault="00374B3A" w:rsidP="00374B3A">
      <w:pPr>
        <w:jc w:val="center"/>
        <w:rPr>
          <w:rFonts w:ascii="Arial" w:hAnsi="Arial" w:cs="Arial"/>
          <w:b/>
        </w:rPr>
      </w:pPr>
    </w:p>
    <w:p w14:paraId="67404085" w14:textId="77777777" w:rsidR="00374B3A" w:rsidRPr="00436BD0" w:rsidRDefault="00374B3A" w:rsidP="00374B3A">
      <w:pPr>
        <w:jc w:val="center"/>
        <w:rPr>
          <w:rFonts w:ascii="Arial" w:hAnsi="Arial" w:cs="Arial"/>
          <w:b/>
        </w:rPr>
      </w:pPr>
    </w:p>
    <w:p w14:paraId="26F8212F" w14:textId="77777777" w:rsidR="00374B3A" w:rsidRPr="00436BD0" w:rsidRDefault="00374B3A" w:rsidP="00374B3A">
      <w:pPr>
        <w:jc w:val="center"/>
        <w:rPr>
          <w:rFonts w:ascii="Arial" w:hAnsi="Arial" w:cs="Arial"/>
          <w:b/>
        </w:rPr>
      </w:pPr>
    </w:p>
    <w:p w14:paraId="181DCD03" w14:textId="77777777" w:rsidR="00374B3A" w:rsidRPr="00436BD0" w:rsidRDefault="00374B3A" w:rsidP="00374B3A">
      <w:pPr>
        <w:jc w:val="center"/>
        <w:rPr>
          <w:rFonts w:ascii="Arial" w:hAnsi="Arial" w:cs="Arial"/>
          <w:b/>
        </w:rPr>
      </w:pPr>
    </w:p>
    <w:p w14:paraId="4A4EA3C3" w14:textId="77777777" w:rsidR="00374B3A" w:rsidRPr="00436BD0" w:rsidRDefault="00374B3A" w:rsidP="00374B3A">
      <w:pPr>
        <w:rPr>
          <w:rFonts w:ascii="Arial" w:hAnsi="Arial" w:cs="Arial"/>
          <w:b/>
        </w:rPr>
      </w:pPr>
      <w:r w:rsidRPr="00436BD0">
        <w:rPr>
          <w:rFonts w:ascii="Arial" w:hAnsi="Arial" w:cs="Arial"/>
          <w:b/>
        </w:rPr>
        <w:t>Name:</w:t>
      </w:r>
      <w:r>
        <w:rPr>
          <w:rFonts w:ascii="Arial" w:hAnsi="Arial" w:cs="Arial"/>
          <w:b/>
        </w:rPr>
        <w:t xml:space="preserve"> </w:t>
      </w:r>
      <w:r w:rsidRPr="00436BD0">
        <w:rPr>
          <w:rFonts w:ascii="Arial" w:hAnsi="Arial" w:cs="Arial"/>
        </w:rPr>
        <w:t>Nasima Akter</w:t>
      </w:r>
      <w:r>
        <w:rPr>
          <w:rFonts w:ascii="Arial" w:hAnsi="Arial" w:cs="Arial"/>
          <w:b/>
        </w:rPr>
        <w:t xml:space="preserve"> </w:t>
      </w:r>
    </w:p>
    <w:p w14:paraId="45ED481B" w14:textId="77777777" w:rsidR="00374B3A" w:rsidRDefault="00374B3A" w:rsidP="00374B3A">
      <w:pPr>
        <w:rPr>
          <w:rFonts w:ascii="Arial" w:hAnsi="Arial" w:cs="Arial"/>
          <w:b/>
        </w:rPr>
      </w:pPr>
    </w:p>
    <w:p w14:paraId="3AF40C99" w14:textId="3ADA7B51" w:rsidR="00374B3A" w:rsidRPr="00374B3A" w:rsidRDefault="00374B3A" w:rsidP="00374B3A">
      <w:pPr>
        <w:rPr>
          <w:rFonts w:ascii="Arial" w:hAnsi="Arial" w:cs="Arial"/>
          <w:bCs/>
        </w:rPr>
      </w:pPr>
      <w:r w:rsidRPr="00436BD0">
        <w:rPr>
          <w:rFonts w:ascii="Arial" w:hAnsi="Arial" w:cs="Arial"/>
          <w:b/>
        </w:rPr>
        <w:t>Student ID Number:</w:t>
      </w:r>
      <w:r>
        <w:rPr>
          <w:rFonts w:ascii="Arial" w:hAnsi="Arial" w:cs="Arial"/>
          <w:b/>
        </w:rPr>
        <w:t xml:space="preserve"> </w:t>
      </w:r>
      <w:r>
        <w:rPr>
          <w:rFonts w:ascii="Arial" w:hAnsi="Arial" w:cs="Arial"/>
          <w:bCs/>
        </w:rPr>
        <w:t>2210268</w:t>
      </w:r>
    </w:p>
    <w:p w14:paraId="3F942CCA" w14:textId="77777777" w:rsidR="00374B3A" w:rsidRDefault="00374B3A" w:rsidP="00374B3A">
      <w:pPr>
        <w:rPr>
          <w:rFonts w:ascii="Arial" w:hAnsi="Arial" w:cs="Arial"/>
          <w:b/>
        </w:rPr>
      </w:pPr>
    </w:p>
    <w:p w14:paraId="328707BE" w14:textId="77777777" w:rsidR="00374B3A" w:rsidRPr="00436BD0" w:rsidRDefault="00374B3A" w:rsidP="00374B3A">
      <w:pPr>
        <w:rPr>
          <w:rFonts w:ascii="Arial" w:hAnsi="Arial" w:cs="Arial"/>
        </w:rPr>
      </w:pPr>
      <w:r w:rsidRPr="00436BD0">
        <w:rPr>
          <w:rFonts w:ascii="Arial" w:hAnsi="Arial" w:cs="Arial"/>
          <w:b/>
        </w:rPr>
        <w:t>Module Title</w:t>
      </w:r>
      <w:r w:rsidRPr="00436BD0">
        <w:rPr>
          <w:rFonts w:ascii="Arial" w:hAnsi="Arial" w:cs="Arial"/>
        </w:rPr>
        <w:t>: Marketing Essentials BMIH4005</w:t>
      </w:r>
    </w:p>
    <w:p w14:paraId="0140CD02" w14:textId="77777777" w:rsidR="00374B3A" w:rsidRDefault="00374B3A" w:rsidP="00374B3A">
      <w:pPr>
        <w:rPr>
          <w:rFonts w:ascii="Arial" w:hAnsi="Arial" w:cs="Arial"/>
          <w:b/>
        </w:rPr>
      </w:pPr>
    </w:p>
    <w:p w14:paraId="2E05760F" w14:textId="77777777" w:rsidR="00374B3A" w:rsidRPr="00436BD0" w:rsidRDefault="00374B3A" w:rsidP="00374B3A">
      <w:pPr>
        <w:rPr>
          <w:rFonts w:ascii="Arial" w:hAnsi="Arial" w:cs="Arial"/>
        </w:rPr>
      </w:pPr>
      <w:r w:rsidRPr="00436BD0">
        <w:rPr>
          <w:rFonts w:ascii="Arial" w:hAnsi="Arial" w:cs="Arial"/>
          <w:b/>
        </w:rPr>
        <w:t>Lecturer Name</w:t>
      </w:r>
      <w:r>
        <w:rPr>
          <w:rFonts w:ascii="Arial" w:hAnsi="Arial" w:cs="Arial"/>
        </w:rPr>
        <w:t xml:space="preserve">: Christopher </w:t>
      </w:r>
      <w:r w:rsidRPr="00436BD0">
        <w:rPr>
          <w:rFonts w:ascii="Arial" w:hAnsi="Arial" w:cs="Arial"/>
        </w:rPr>
        <w:t>Wilkin</w:t>
      </w:r>
    </w:p>
    <w:p w14:paraId="228ED6FF" w14:textId="77777777" w:rsidR="00374B3A" w:rsidRDefault="00374B3A" w:rsidP="00374B3A">
      <w:pPr>
        <w:rPr>
          <w:rFonts w:ascii="Arial" w:hAnsi="Arial" w:cs="Arial"/>
          <w:b/>
        </w:rPr>
      </w:pPr>
    </w:p>
    <w:p w14:paraId="5CDAC6CB" w14:textId="2E4D9AB4" w:rsidR="00374B3A" w:rsidRPr="00436BD0" w:rsidRDefault="00374B3A" w:rsidP="00374B3A">
      <w:pPr>
        <w:rPr>
          <w:rFonts w:ascii="Arial" w:hAnsi="Arial" w:cs="Arial"/>
          <w:b/>
        </w:rPr>
      </w:pPr>
    </w:p>
    <w:p w14:paraId="50094D3F" w14:textId="77777777" w:rsidR="00374B3A" w:rsidRPr="00436BD0" w:rsidRDefault="00374B3A" w:rsidP="00374B3A">
      <w:pPr>
        <w:rPr>
          <w:rFonts w:ascii="Arial" w:hAnsi="Arial" w:cs="Arial"/>
          <w:b/>
        </w:rPr>
      </w:pPr>
    </w:p>
    <w:p w14:paraId="0FE556D6" w14:textId="77777777" w:rsidR="00374B3A" w:rsidRPr="00436BD0" w:rsidRDefault="00374B3A" w:rsidP="00374B3A">
      <w:pPr>
        <w:rPr>
          <w:rFonts w:ascii="Arial" w:hAnsi="Arial" w:cs="Arial"/>
          <w:sz w:val="20"/>
          <w:szCs w:val="20"/>
        </w:rPr>
      </w:pPr>
    </w:p>
    <w:p w14:paraId="6C410743" w14:textId="77777777" w:rsidR="00374B3A" w:rsidRPr="00436BD0" w:rsidRDefault="00374B3A" w:rsidP="00374B3A">
      <w:pPr>
        <w:rPr>
          <w:rFonts w:ascii="Arial" w:hAnsi="Arial" w:cs="Arial"/>
          <w:sz w:val="20"/>
          <w:szCs w:val="20"/>
        </w:rPr>
      </w:pPr>
    </w:p>
    <w:p w14:paraId="15C08609" w14:textId="77777777" w:rsidR="00374B3A" w:rsidRPr="00436BD0" w:rsidRDefault="00374B3A" w:rsidP="00374B3A">
      <w:pPr>
        <w:rPr>
          <w:rFonts w:ascii="Arial" w:hAnsi="Arial" w:cs="Arial"/>
          <w:sz w:val="20"/>
          <w:szCs w:val="20"/>
        </w:rPr>
      </w:pPr>
    </w:p>
    <w:p w14:paraId="15E2C1F1" w14:textId="77777777" w:rsidR="00374B3A" w:rsidRPr="00436BD0" w:rsidRDefault="00374B3A" w:rsidP="00374B3A">
      <w:pPr>
        <w:rPr>
          <w:rFonts w:ascii="Arial" w:hAnsi="Arial" w:cs="Arial"/>
          <w:sz w:val="20"/>
          <w:szCs w:val="20"/>
        </w:rPr>
      </w:pPr>
    </w:p>
    <w:p w14:paraId="3736F6A5" w14:textId="77777777" w:rsidR="00374B3A" w:rsidRPr="00436BD0" w:rsidRDefault="00374B3A" w:rsidP="00374B3A">
      <w:pPr>
        <w:rPr>
          <w:rFonts w:ascii="Arial" w:hAnsi="Arial" w:cs="Arial"/>
          <w:sz w:val="20"/>
          <w:szCs w:val="20"/>
        </w:rPr>
      </w:pPr>
    </w:p>
    <w:p w14:paraId="1785D469" w14:textId="77777777" w:rsidR="00374B3A" w:rsidRDefault="00374B3A" w:rsidP="00374B3A">
      <w:pPr>
        <w:rPr>
          <w:rFonts w:ascii="Arial" w:hAnsi="Arial" w:cs="Arial"/>
          <w:sz w:val="20"/>
          <w:szCs w:val="20"/>
        </w:rPr>
      </w:pPr>
    </w:p>
    <w:p w14:paraId="0432889B" w14:textId="77777777" w:rsidR="00374B3A" w:rsidRPr="009164E8" w:rsidRDefault="00374B3A" w:rsidP="00374B3A">
      <w:pPr>
        <w:rPr>
          <w:rFonts w:ascii="Arial" w:hAnsi="Arial" w:cs="Arial"/>
          <w:szCs w:val="20"/>
        </w:rPr>
      </w:pPr>
      <w:r w:rsidRPr="009164E8">
        <w:rPr>
          <w:rFonts w:ascii="Arial" w:hAnsi="Arial" w:cs="Arial"/>
          <w:szCs w:val="20"/>
        </w:rPr>
        <w:lastRenderedPageBreak/>
        <w:t xml:space="preserve">This essay will </w:t>
      </w:r>
      <w:proofErr w:type="gramStart"/>
      <w:r w:rsidRPr="009164E8">
        <w:rPr>
          <w:rFonts w:ascii="Arial" w:hAnsi="Arial" w:cs="Arial"/>
          <w:szCs w:val="20"/>
        </w:rPr>
        <w:t>compare and contrast</w:t>
      </w:r>
      <w:proofErr w:type="gramEnd"/>
      <w:r w:rsidRPr="009164E8">
        <w:rPr>
          <w:rFonts w:ascii="Arial" w:hAnsi="Arial" w:cs="Arial"/>
          <w:szCs w:val="20"/>
        </w:rPr>
        <w:t xml:space="preserve"> the brands Ritz Carlton’s and Travelodge’s marketing strategies, also how they market their products and services. These discussions that will include the use of segmentation targeting, positioning along with marketing communications with the target audiences </w:t>
      </w:r>
      <w:sdt>
        <w:sdtPr>
          <w:rPr>
            <w:rFonts w:ascii="Arial" w:hAnsi="Arial" w:cs="Arial"/>
            <w:szCs w:val="20"/>
          </w:rPr>
          <w:id w:val="614024474"/>
          <w:citation/>
        </w:sdtPr>
        <w:sdtContent>
          <w:r w:rsidRPr="009164E8">
            <w:rPr>
              <w:rFonts w:ascii="Arial" w:hAnsi="Arial" w:cs="Arial"/>
              <w:szCs w:val="20"/>
            </w:rPr>
            <w:fldChar w:fldCharType="begin"/>
          </w:r>
          <w:r w:rsidRPr="009164E8">
            <w:rPr>
              <w:rFonts w:ascii="Arial" w:hAnsi="Arial" w:cs="Arial"/>
              <w:szCs w:val="20"/>
            </w:rPr>
            <w:instrText xml:space="preserve"> CITATION Dib91 \l 2057 </w:instrText>
          </w:r>
          <w:r w:rsidRPr="009164E8">
            <w:rPr>
              <w:rFonts w:ascii="Arial" w:hAnsi="Arial" w:cs="Arial"/>
              <w:szCs w:val="20"/>
            </w:rPr>
            <w:fldChar w:fldCharType="separate"/>
          </w:r>
          <w:r w:rsidRPr="00DB0AB8">
            <w:rPr>
              <w:rFonts w:ascii="Arial" w:hAnsi="Arial" w:cs="Arial"/>
              <w:noProof/>
              <w:szCs w:val="20"/>
            </w:rPr>
            <w:t>(Dibb &amp; Simkin, 1991)</w:t>
          </w:r>
          <w:r w:rsidRPr="009164E8">
            <w:rPr>
              <w:rFonts w:ascii="Arial" w:hAnsi="Arial" w:cs="Arial"/>
              <w:szCs w:val="20"/>
            </w:rPr>
            <w:fldChar w:fldCharType="end"/>
          </w:r>
        </w:sdtContent>
      </w:sdt>
      <w:r w:rsidRPr="009164E8">
        <w:rPr>
          <w:rFonts w:ascii="Arial" w:hAnsi="Arial" w:cs="Arial"/>
          <w:szCs w:val="20"/>
        </w:rPr>
        <w:t>. Also, it will recognise differences and similarities in the respective marketing strategies. Towards the end of the essay recommendation will be made to suggest how each brand can develop and enhance their marketing activities that will help potential and successful future growth, alongside considering relevant contemporary concerns in the hospitality market.</w:t>
      </w:r>
    </w:p>
    <w:p w14:paraId="21AF4839" w14:textId="77777777" w:rsidR="00374B3A" w:rsidRPr="009164E8" w:rsidRDefault="00374B3A" w:rsidP="00374B3A">
      <w:pPr>
        <w:rPr>
          <w:rFonts w:ascii="Arial" w:hAnsi="Arial" w:cs="Arial"/>
          <w:szCs w:val="20"/>
        </w:rPr>
      </w:pPr>
      <w:r w:rsidRPr="009164E8">
        <w:rPr>
          <w:rFonts w:ascii="Arial" w:hAnsi="Arial" w:cs="Arial"/>
          <w:szCs w:val="20"/>
        </w:rPr>
        <w:t xml:space="preserve">These two brands have been chosen to be discussed because both have had abundant financial success whiles using different marketing strategies that benefit their brand incentive. </w:t>
      </w:r>
    </w:p>
    <w:p w14:paraId="5C728919" w14:textId="77777777" w:rsidR="00374B3A" w:rsidRPr="009164E8" w:rsidRDefault="00374B3A" w:rsidP="00374B3A">
      <w:pPr>
        <w:rPr>
          <w:rFonts w:ascii="Arial" w:hAnsi="Arial" w:cs="Arial"/>
          <w:szCs w:val="20"/>
        </w:rPr>
      </w:pPr>
      <w:proofErr w:type="gramStart"/>
      <w:r w:rsidRPr="009164E8">
        <w:rPr>
          <w:rFonts w:ascii="Arial" w:hAnsi="Arial" w:cs="Arial"/>
          <w:szCs w:val="20"/>
        </w:rPr>
        <w:t>The Ritz Carlton Hotel Company,</w:t>
      </w:r>
      <w:proofErr w:type="gramEnd"/>
      <w:r w:rsidRPr="009164E8">
        <w:rPr>
          <w:rFonts w:ascii="Arial" w:hAnsi="Arial" w:cs="Arial"/>
          <w:szCs w:val="20"/>
        </w:rPr>
        <w:t xml:space="preserve"> is a well-recognised American brand that began in the early 1900s, it has historical value which has paved way and pioneered the hospitality industry. It is a 5-star premium hotel which now has over 108 luxury hotels and resorts in 30 different countries.</w:t>
      </w:r>
      <w:sdt>
        <w:sdtPr>
          <w:rPr>
            <w:rFonts w:ascii="Arial" w:hAnsi="Arial" w:cs="Arial"/>
            <w:szCs w:val="20"/>
          </w:rPr>
          <w:id w:val="739377160"/>
          <w:citation/>
        </w:sdtPr>
        <w:sdtContent>
          <w:r w:rsidRPr="009164E8">
            <w:rPr>
              <w:rFonts w:ascii="Arial" w:hAnsi="Arial" w:cs="Arial"/>
              <w:szCs w:val="20"/>
            </w:rPr>
            <w:fldChar w:fldCharType="begin"/>
          </w:r>
          <w:r w:rsidRPr="009164E8">
            <w:rPr>
              <w:rFonts w:ascii="Arial" w:hAnsi="Arial" w:cs="Arial"/>
              <w:szCs w:val="20"/>
            </w:rPr>
            <w:instrText xml:space="preserve"> CITATION Sol15 \l 2057 </w:instrText>
          </w:r>
          <w:r w:rsidRPr="009164E8">
            <w:rPr>
              <w:rFonts w:ascii="Arial" w:hAnsi="Arial" w:cs="Arial"/>
              <w:szCs w:val="20"/>
            </w:rPr>
            <w:fldChar w:fldCharType="separate"/>
          </w:r>
          <w:r>
            <w:rPr>
              <w:rFonts w:ascii="Arial" w:hAnsi="Arial" w:cs="Arial"/>
              <w:noProof/>
              <w:szCs w:val="20"/>
            </w:rPr>
            <w:t xml:space="preserve"> </w:t>
          </w:r>
          <w:r w:rsidRPr="00DB0AB8">
            <w:rPr>
              <w:rFonts w:ascii="Arial" w:hAnsi="Arial" w:cs="Arial"/>
              <w:noProof/>
              <w:szCs w:val="20"/>
            </w:rPr>
            <w:t>(Solomon, 2015)</w:t>
          </w:r>
          <w:r w:rsidRPr="009164E8">
            <w:rPr>
              <w:rFonts w:ascii="Arial" w:hAnsi="Arial" w:cs="Arial"/>
              <w:szCs w:val="20"/>
            </w:rPr>
            <w:fldChar w:fldCharType="end"/>
          </w:r>
        </w:sdtContent>
      </w:sdt>
      <w:r w:rsidRPr="009164E8">
        <w:rPr>
          <w:rFonts w:ascii="Arial" w:hAnsi="Arial" w:cs="Arial"/>
          <w:szCs w:val="20"/>
        </w:rPr>
        <w:t>. It is famous due to providing exceptional customer service and is equipped with the finest infrastructure and top ranged services which are not seen by any othe</w:t>
      </w:r>
      <w:r>
        <w:rPr>
          <w:rFonts w:ascii="Arial" w:hAnsi="Arial" w:cs="Arial"/>
          <w:szCs w:val="20"/>
        </w:rPr>
        <w:t xml:space="preserve">r hospitality company or brand </w:t>
      </w:r>
      <w:sdt>
        <w:sdtPr>
          <w:rPr>
            <w:rFonts w:ascii="Arial" w:hAnsi="Arial" w:cs="Arial"/>
            <w:szCs w:val="20"/>
          </w:rPr>
          <w:id w:val="2021111299"/>
          <w:citation/>
        </w:sdtPr>
        <w:sdtContent>
          <w:r>
            <w:rPr>
              <w:rFonts w:ascii="Arial" w:hAnsi="Arial" w:cs="Arial"/>
              <w:szCs w:val="20"/>
            </w:rPr>
            <w:fldChar w:fldCharType="begin"/>
          </w:r>
          <w:r>
            <w:rPr>
              <w:rFonts w:ascii="Arial" w:hAnsi="Arial" w:cs="Arial"/>
              <w:szCs w:val="20"/>
            </w:rPr>
            <w:instrText xml:space="preserve"> CITATION Cra20 \l 2057 </w:instrText>
          </w:r>
          <w:r>
            <w:rPr>
              <w:rFonts w:ascii="Arial" w:hAnsi="Arial" w:cs="Arial"/>
              <w:szCs w:val="20"/>
            </w:rPr>
            <w:fldChar w:fldCharType="separate"/>
          </w:r>
          <w:r w:rsidRPr="00950F21">
            <w:rPr>
              <w:rFonts w:ascii="Arial" w:hAnsi="Arial" w:cs="Arial"/>
              <w:noProof/>
              <w:szCs w:val="20"/>
            </w:rPr>
            <w:t>(Crawford Bowie, 2020)</w:t>
          </w:r>
          <w:r>
            <w:rPr>
              <w:rFonts w:ascii="Arial" w:hAnsi="Arial" w:cs="Arial"/>
              <w:szCs w:val="20"/>
            </w:rPr>
            <w:fldChar w:fldCharType="end"/>
          </w:r>
        </w:sdtContent>
      </w:sdt>
      <w:r>
        <w:rPr>
          <w:rFonts w:ascii="Arial" w:hAnsi="Arial" w:cs="Arial"/>
          <w:szCs w:val="20"/>
        </w:rPr>
        <w:t>.</w:t>
      </w:r>
    </w:p>
    <w:p w14:paraId="31026E7B" w14:textId="77777777" w:rsidR="00374B3A" w:rsidRPr="009164E8" w:rsidRDefault="00374B3A" w:rsidP="00374B3A">
      <w:pPr>
        <w:rPr>
          <w:rFonts w:ascii="Arial" w:hAnsi="Arial" w:cs="Arial"/>
          <w:szCs w:val="20"/>
        </w:rPr>
      </w:pPr>
      <w:r w:rsidRPr="009164E8">
        <w:rPr>
          <w:rFonts w:ascii="Arial" w:hAnsi="Arial" w:cs="Arial"/>
          <w:szCs w:val="20"/>
        </w:rPr>
        <w:t xml:space="preserve">The Travelodge Hotels Limited is a known brand throughout the United Kingdom, Ireland and Spain. When it was first established it became well known for being an affordable brand for </w:t>
      </w:r>
      <w:proofErr w:type="gramStart"/>
      <w:r w:rsidRPr="009164E8">
        <w:rPr>
          <w:rFonts w:ascii="Arial" w:hAnsi="Arial" w:cs="Arial"/>
          <w:szCs w:val="20"/>
        </w:rPr>
        <w:t>low income</w:t>
      </w:r>
      <w:proofErr w:type="gramEnd"/>
      <w:r w:rsidRPr="009164E8">
        <w:rPr>
          <w:rFonts w:ascii="Arial" w:hAnsi="Arial" w:cs="Arial"/>
          <w:szCs w:val="20"/>
        </w:rPr>
        <w:t xml:space="preserve"> customers but still at a competitive rate compared to its competition. This company is now known to be one of the largest independent brands in the UK. </w:t>
      </w:r>
    </w:p>
    <w:p w14:paraId="45553BD3" w14:textId="77777777" w:rsidR="00374B3A" w:rsidRPr="009164E8" w:rsidRDefault="00374B3A" w:rsidP="00374B3A">
      <w:pPr>
        <w:rPr>
          <w:rFonts w:ascii="Arial" w:hAnsi="Arial" w:cs="Arial"/>
          <w:szCs w:val="20"/>
        </w:rPr>
      </w:pPr>
      <w:r w:rsidRPr="009164E8">
        <w:rPr>
          <w:rFonts w:ascii="Arial" w:hAnsi="Arial" w:cs="Arial"/>
          <w:szCs w:val="20"/>
        </w:rPr>
        <w:t>The Ritz Carlton most famous location was in Boston, this location and landmark is what had influenced the brands service and served as a point of reference for all other Ritz Carlton Hotels and Resorts. This location brought about the finest luxury experience tailored for customers and influenced the employee language and social etiquette. Following the success, the company first began to market on the idea of providing exceptional ‘Customer Service’</w:t>
      </w:r>
      <w:sdt>
        <w:sdtPr>
          <w:rPr>
            <w:rFonts w:ascii="Arial" w:hAnsi="Arial" w:cs="Arial"/>
            <w:szCs w:val="20"/>
          </w:rPr>
          <w:id w:val="-1417082850"/>
          <w:citation/>
        </w:sdtPr>
        <w:sdtContent>
          <w:r w:rsidRPr="009164E8">
            <w:rPr>
              <w:rFonts w:ascii="Arial" w:hAnsi="Arial" w:cs="Arial"/>
              <w:szCs w:val="20"/>
            </w:rPr>
            <w:fldChar w:fldCharType="begin"/>
          </w:r>
          <w:r w:rsidRPr="009164E8">
            <w:rPr>
              <w:rFonts w:ascii="Arial" w:hAnsi="Arial" w:cs="Arial"/>
              <w:szCs w:val="20"/>
            </w:rPr>
            <w:instrText xml:space="preserve"> CITATION Kot05 \l 2057 </w:instrText>
          </w:r>
          <w:r w:rsidRPr="009164E8">
            <w:rPr>
              <w:rFonts w:ascii="Arial" w:hAnsi="Arial" w:cs="Arial"/>
              <w:szCs w:val="20"/>
            </w:rPr>
            <w:fldChar w:fldCharType="separate"/>
          </w:r>
          <w:r>
            <w:rPr>
              <w:rFonts w:ascii="Arial" w:hAnsi="Arial" w:cs="Arial"/>
              <w:noProof/>
              <w:szCs w:val="20"/>
            </w:rPr>
            <w:t xml:space="preserve"> </w:t>
          </w:r>
          <w:r w:rsidRPr="00DB0AB8">
            <w:rPr>
              <w:rFonts w:ascii="Arial" w:hAnsi="Arial" w:cs="Arial"/>
              <w:noProof/>
              <w:szCs w:val="20"/>
            </w:rPr>
            <w:t>(Kotler, et al., 2005)</w:t>
          </w:r>
          <w:r w:rsidRPr="009164E8">
            <w:rPr>
              <w:rFonts w:ascii="Arial" w:hAnsi="Arial" w:cs="Arial"/>
              <w:szCs w:val="20"/>
            </w:rPr>
            <w:fldChar w:fldCharType="end"/>
          </w:r>
        </w:sdtContent>
      </w:sdt>
      <w:r w:rsidRPr="009164E8">
        <w:rPr>
          <w:rFonts w:ascii="Arial" w:hAnsi="Arial" w:cs="Arial"/>
          <w:szCs w:val="20"/>
        </w:rPr>
        <w:t xml:space="preserve">. Their services and products were tailor to suit the customer and to fulfil a luxury experience, this in effect gained customer loyalty as they saw the benefits of using their services. </w:t>
      </w:r>
    </w:p>
    <w:p w14:paraId="71E4F101" w14:textId="77777777" w:rsidR="00374B3A" w:rsidRPr="009164E8" w:rsidRDefault="00374B3A" w:rsidP="00374B3A">
      <w:pPr>
        <w:rPr>
          <w:rFonts w:ascii="Arial" w:hAnsi="Arial" w:cs="Arial"/>
          <w:szCs w:val="20"/>
        </w:rPr>
      </w:pPr>
      <w:r w:rsidRPr="009164E8">
        <w:rPr>
          <w:rFonts w:ascii="Arial" w:hAnsi="Arial" w:cs="Arial"/>
          <w:szCs w:val="20"/>
        </w:rPr>
        <w:t>Both hotel brands have utilised the Segmentation, Targeting and Positioning (STP) marketing plans.</w:t>
      </w:r>
      <w:sdt>
        <w:sdtPr>
          <w:rPr>
            <w:rFonts w:ascii="Arial" w:hAnsi="Arial" w:cs="Arial"/>
            <w:szCs w:val="20"/>
          </w:rPr>
          <w:id w:val="-69356362"/>
          <w:citation/>
        </w:sdtPr>
        <w:sdtContent>
          <w:r w:rsidRPr="009164E8">
            <w:rPr>
              <w:rFonts w:ascii="Arial" w:hAnsi="Arial" w:cs="Arial"/>
              <w:szCs w:val="20"/>
            </w:rPr>
            <w:fldChar w:fldCharType="begin"/>
          </w:r>
          <w:r w:rsidRPr="009164E8">
            <w:rPr>
              <w:rFonts w:ascii="Arial" w:hAnsi="Arial" w:cs="Arial"/>
              <w:szCs w:val="20"/>
            </w:rPr>
            <w:instrText xml:space="preserve"> CITATION Bly19 \l 2057 </w:instrText>
          </w:r>
          <w:r w:rsidRPr="009164E8">
            <w:rPr>
              <w:rFonts w:ascii="Arial" w:hAnsi="Arial" w:cs="Arial"/>
              <w:szCs w:val="20"/>
            </w:rPr>
            <w:fldChar w:fldCharType="separate"/>
          </w:r>
          <w:r>
            <w:rPr>
              <w:rFonts w:ascii="Arial" w:hAnsi="Arial" w:cs="Arial"/>
              <w:noProof/>
              <w:szCs w:val="20"/>
            </w:rPr>
            <w:t xml:space="preserve"> </w:t>
          </w:r>
          <w:r w:rsidRPr="00DB0AB8">
            <w:rPr>
              <w:rFonts w:ascii="Arial" w:hAnsi="Arial" w:cs="Arial"/>
              <w:noProof/>
              <w:szCs w:val="20"/>
            </w:rPr>
            <w:t>(Blythe &amp; Martin, 2019)</w:t>
          </w:r>
          <w:r w:rsidRPr="009164E8">
            <w:rPr>
              <w:rFonts w:ascii="Arial" w:hAnsi="Arial" w:cs="Arial"/>
              <w:szCs w:val="20"/>
            </w:rPr>
            <w:fldChar w:fldCharType="end"/>
          </w:r>
        </w:sdtContent>
      </w:sdt>
      <w:r w:rsidRPr="009164E8">
        <w:rPr>
          <w:rFonts w:ascii="Arial" w:hAnsi="Arial" w:cs="Arial"/>
          <w:szCs w:val="20"/>
        </w:rPr>
        <w:t>. The Ritz Carlton have used many of the difference bases of segmentation but particularly have efficiently used ‘Demographic Segmentation’ and ‘Behavioural Segmentation’</w:t>
      </w:r>
      <w:sdt>
        <w:sdtPr>
          <w:rPr>
            <w:rFonts w:ascii="Arial" w:hAnsi="Arial" w:cs="Arial"/>
            <w:szCs w:val="20"/>
          </w:rPr>
          <w:id w:val="1926683053"/>
          <w:citation/>
        </w:sdtPr>
        <w:sdtContent>
          <w:r w:rsidRPr="009164E8">
            <w:rPr>
              <w:rFonts w:ascii="Arial" w:hAnsi="Arial" w:cs="Arial"/>
              <w:szCs w:val="20"/>
            </w:rPr>
            <w:fldChar w:fldCharType="begin"/>
          </w:r>
          <w:r w:rsidRPr="009164E8">
            <w:rPr>
              <w:rFonts w:ascii="Arial" w:hAnsi="Arial" w:cs="Arial"/>
              <w:szCs w:val="20"/>
            </w:rPr>
            <w:instrText xml:space="preserve"> CITATION Ega11 \l 2057 </w:instrText>
          </w:r>
          <w:r w:rsidRPr="009164E8">
            <w:rPr>
              <w:rFonts w:ascii="Arial" w:hAnsi="Arial" w:cs="Arial"/>
              <w:szCs w:val="20"/>
            </w:rPr>
            <w:fldChar w:fldCharType="separate"/>
          </w:r>
          <w:r>
            <w:rPr>
              <w:rFonts w:ascii="Arial" w:hAnsi="Arial" w:cs="Arial"/>
              <w:noProof/>
              <w:szCs w:val="20"/>
            </w:rPr>
            <w:t xml:space="preserve"> </w:t>
          </w:r>
          <w:r w:rsidRPr="00DB0AB8">
            <w:rPr>
              <w:rFonts w:ascii="Arial" w:hAnsi="Arial" w:cs="Arial"/>
              <w:noProof/>
              <w:szCs w:val="20"/>
            </w:rPr>
            <w:t>(Egan, 2011)</w:t>
          </w:r>
          <w:r w:rsidRPr="009164E8">
            <w:rPr>
              <w:rFonts w:ascii="Arial" w:hAnsi="Arial" w:cs="Arial"/>
              <w:szCs w:val="20"/>
            </w:rPr>
            <w:fldChar w:fldCharType="end"/>
          </w:r>
        </w:sdtContent>
      </w:sdt>
      <w:r w:rsidRPr="009164E8">
        <w:rPr>
          <w:rFonts w:ascii="Arial" w:hAnsi="Arial" w:cs="Arial"/>
          <w:szCs w:val="20"/>
        </w:rPr>
        <w:t xml:space="preserve">. It is common that the customer needs and wants in relations to a product are based on difference demographic variables, as the Ritz Carlton is a premium brand their target customers come from a particular lifestyle, occupation and income e.g. High earning individuals from affluent backgrounds. As their lifestyle pertains to a particular level of luxury they are willing to spend the premium price to have their experiences suited towards their needs. The Ritz Carlton utilised this idea and have built their establishments and infrastructures to represent this particular demographic. </w:t>
      </w:r>
      <w:sdt>
        <w:sdtPr>
          <w:rPr>
            <w:rFonts w:ascii="Arial" w:hAnsi="Arial" w:cs="Arial"/>
            <w:szCs w:val="20"/>
          </w:rPr>
          <w:id w:val="-67804413"/>
          <w:citation/>
        </w:sdtPr>
        <w:sdtContent>
          <w:r w:rsidRPr="009164E8">
            <w:rPr>
              <w:rFonts w:ascii="Arial" w:hAnsi="Arial" w:cs="Arial"/>
              <w:szCs w:val="20"/>
            </w:rPr>
            <w:fldChar w:fldCharType="begin"/>
          </w:r>
          <w:r w:rsidRPr="009164E8">
            <w:rPr>
              <w:rFonts w:ascii="Arial" w:hAnsi="Arial" w:cs="Arial"/>
              <w:szCs w:val="20"/>
            </w:rPr>
            <w:instrText xml:space="preserve"> CITATION Sol15 \l 2057 </w:instrText>
          </w:r>
          <w:r w:rsidRPr="009164E8">
            <w:rPr>
              <w:rFonts w:ascii="Arial" w:hAnsi="Arial" w:cs="Arial"/>
              <w:szCs w:val="20"/>
            </w:rPr>
            <w:fldChar w:fldCharType="separate"/>
          </w:r>
          <w:r w:rsidRPr="00DB0AB8">
            <w:rPr>
              <w:rFonts w:ascii="Arial" w:hAnsi="Arial" w:cs="Arial"/>
              <w:noProof/>
              <w:szCs w:val="20"/>
            </w:rPr>
            <w:t>(Solomon, 2015)</w:t>
          </w:r>
          <w:r w:rsidRPr="009164E8">
            <w:rPr>
              <w:rFonts w:ascii="Arial" w:hAnsi="Arial" w:cs="Arial"/>
              <w:szCs w:val="20"/>
            </w:rPr>
            <w:fldChar w:fldCharType="end"/>
          </w:r>
        </w:sdtContent>
      </w:sdt>
      <w:r w:rsidRPr="009164E8">
        <w:rPr>
          <w:rFonts w:ascii="Arial" w:hAnsi="Arial" w:cs="Arial"/>
          <w:szCs w:val="20"/>
        </w:rPr>
        <w:t xml:space="preserve">. Following this the Ritz Carlton have been able to established strong ‘Behavioural Segmentation’. As the company have commercialised their brand to be premium and have focused on supporting good customer relationships, this has created strong customer loyalty creating positive attitude towards their brand and products and in effect generates higher usage i.e. a form of behavioural segmentation as customers are able to benefit and allows customers to distinguish why their products and services are of higher value compared to its competition. </w:t>
      </w:r>
      <w:sdt>
        <w:sdtPr>
          <w:rPr>
            <w:rFonts w:ascii="Arial" w:hAnsi="Arial" w:cs="Arial"/>
            <w:szCs w:val="20"/>
          </w:rPr>
          <w:id w:val="790864668"/>
          <w:citation/>
        </w:sdtPr>
        <w:sdtContent>
          <w:r w:rsidRPr="009164E8">
            <w:rPr>
              <w:rFonts w:ascii="Arial" w:hAnsi="Arial" w:cs="Arial"/>
              <w:szCs w:val="20"/>
            </w:rPr>
            <w:fldChar w:fldCharType="begin"/>
          </w:r>
          <w:r w:rsidRPr="009164E8">
            <w:rPr>
              <w:rFonts w:ascii="Arial" w:hAnsi="Arial" w:cs="Arial"/>
              <w:szCs w:val="20"/>
            </w:rPr>
            <w:instrText xml:space="preserve"> CITATION Kot05 \l 2057 </w:instrText>
          </w:r>
          <w:r w:rsidRPr="009164E8">
            <w:rPr>
              <w:rFonts w:ascii="Arial" w:hAnsi="Arial" w:cs="Arial"/>
              <w:szCs w:val="20"/>
            </w:rPr>
            <w:fldChar w:fldCharType="separate"/>
          </w:r>
          <w:r w:rsidRPr="00DB0AB8">
            <w:rPr>
              <w:rFonts w:ascii="Arial" w:hAnsi="Arial" w:cs="Arial"/>
              <w:noProof/>
              <w:szCs w:val="20"/>
            </w:rPr>
            <w:t>(Kotler, et al., 2005)</w:t>
          </w:r>
          <w:r w:rsidRPr="009164E8">
            <w:rPr>
              <w:rFonts w:ascii="Arial" w:hAnsi="Arial" w:cs="Arial"/>
              <w:szCs w:val="20"/>
            </w:rPr>
            <w:fldChar w:fldCharType="end"/>
          </w:r>
        </w:sdtContent>
      </w:sdt>
      <w:r w:rsidRPr="009164E8">
        <w:rPr>
          <w:rFonts w:ascii="Arial" w:hAnsi="Arial" w:cs="Arial"/>
          <w:szCs w:val="20"/>
        </w:rPr>
        <w:t xml:space="preserve">. </w:t>
      </w:r>
    </w:p>
    <w:p w14:paraId="76FEAE05" w14:textId="77777777" w:rsidR="00374B3A" w:rsidRPr="009164E8" w:rsidRDefault="00374B3A" w:rsidP="00374B3A">
      <w:pPr>
        <w:rPr>
          <w:rFonts w:ascii="Arial" w:hAnsi="Arial" w:cs="Arial"/>
          <w:szCs w:val="20"/>
        </w:rPr>
      </w:pPr>
      <w:r w:rsidRPr="009164E8">
        <w:rPr>
          <w:rFonts w:ascii="Arial" w:hAnsi="Arial" w:cs="Arial"/>
          <w:szCs w:val="20"/>
        </w:rPr>
        <w:lastRenderedPageBreak/>
        <w:t>In comparison, the Travelodge Hotel Limited have made use of ‘Geographic Segmentation’.</w:t>
      </w:r>
      <w:sdt>
        <w:sdtPr>
          <w:rPr>
            <w:rFonts w:ascii="Arial" w:hAnsi="Arial" w:cs="Arial"/>
            <w:szCs w:val="20"/>
          </w:rPr>
          <w:id w:val="-197479984"/>
          <w:citation/>
        </w:sdtPr>
        <w:sdtContent>
          <w:r w:rsidRPr="009164E8">
            <w:rPr>
              <w:rFonts w:ascii="Arial" w:hAnsi="Arial" w:cs="Arial"/>
              <w:szCs w:val="20"/>
            </w:rPr>
            <w:fldChar w:fldCharType="begin"/>
          </w:r>
          <w:r w:rsidRPr="009164E8">
            <w:rPr>
              <w:rFonts w:ascii="Arial" w:hAnsi="Arial" w:cs="Arial"/>
              <w:szCs w:val="20"/>
            </w:rPr>
            <w:instrText xml:space="preserve"> CITATION Kot05 \l 2057 </w:instrText>
          </w:r>
          <w:r w:rsidRPr="009164E8">
            <w:rPr>
              <w:rFonts w:ascii="Arial" w:hAnsi="Arial" w:cs="Arial"/>
              <w:szCs w:val="20"/>
            </w:rPr>
            <w:fldChar w:fldCharType="separate"/>
          </w:r>
          <w:r>
            <w:rPr>
              <w:rFonts w:ascii="Arial" w:hAnsi="Arial" w:cs="Arial"/>
              <w:noProof/>
              <w:szCs w:val="20"/>
            </w:rPr>
            <w:t xml:space="preserve"> </w:t>
          </w:r>
          <w:r w:rsidRPr="00DB0AB8">
            <w:rPr>
              <w:rFonts w:ascii="Arial" w:hAnsi="Arial" w:cs="Arial"/>
              <w:noProof/>
              <w:szCs w:val="20"/>
            </w:rPr>
            <w:t>(Kotler, et al., 2005)</w:t>
          </w:r>
          <w:r w:rsidRPr="009164E8">
            <w:rPr>
              <w:rFonts w:ascii="Arial" w:hAnsi="Arial" w:cs="Arial"/>
              <w:szCs w:val="20"/>
            </w:rPr>
            <w:fldChar w:fldCharType="end"/>
          </w:r>
        </w:sdtContent>
      </w:sdt>
      <w:r w:rsidRPr="009164E8">
        <w:rPr>
          <w:rFonts w:ascii="Arial" w:hAnsi="Arial" w:cs="Arial"/>
          <w:szCs w:val="20"/>
        </w:rPr>
        <w:t xml:space="preserve"> They have focused on geographical units, they have many hotels within the United Kingdom, Ireland and Spain but have been strategic in where each hotel is located to support the geographical needs and wants. Majority of the hotels are located near busy UK landmarks which are close by to public transport, restaurants and cafes. This is to support the income of the geographical area but also to provide easy accessibility for customers. Although the Travelodge Hotel Limited are able to use the bases of geographic segment they lack the benefits of behavioural segments, as they are not a premium brand and promote their products at affordable rates and prices it generates less customer loyalty and thus in affect creates less knowledge of the brand </w:t>
      </w:r>
      <w:sdt>
        <w:sdtPr>
          <w:rPr>
            <w:rFonts w:ascii="Arial" w:hAnsi="Arial" w:cs="Arial"/>
            <w:szCs w:val="20"/>
          </w:rPr>
          <w:id w:val="176167070"/>
          <w:citation/>
        </w:sdtPr>
        <w:sdtContent>
          <w:r w:rsidRPr="009164E8">
            <w:rPr>
              <w:rFonts w:ascii="Arial" w:hAnsi="Arial" w:cs="Arial"/>
              <w:szCs w:val="20"/>
            </w:rPr>
            <w:fldChar w:fldCharType="begin"/>
          </w:r>
          <w:r w:rsidRPr="009164E8">
            <w:rPr>
              <w:rFonts w:ascii="Arial" w:hAnsi="Arial" w:cs="Arial"/>
              <w:szCs w:val="20"/>
            </w:rPr>
            <w:instrText xml:space="preserve"> CITATION Bly19 \l 2057 </w:instrText>
          </w:r>
          <w:r w:rsidRPr="009164E8">
            <w:rPr>
              <w:rFonts w:ascii="Arial" w:hAnsi="Arial" w:cs="Arial"/>
              <w:szCs w:val="20"/>
            </w:rPr>
            <w:fldChar w:fldCharType="separate"/>
          </w:r>
          <w:r w:rsidRPr="00DB0AB8">
            <w:rPr>
              <w:rFonts w:ascii="Arial" w:hAnsi="Arial" w:cs="Arial"/>
              <w:noProof/>
              <w:szCs w:val="20"/>
            </w:rPr>
            <w:t>(Blythe &amp; Martin, 2019)</w:t>
          </w:r>
          <w:r w:rsidRPr="009164E8">
            <w:rPr>
              <w:rFonts w:ascii="Arial" w:hAnsi="Arial" w:cs="Arial"/>
              <w:szCs w:val="20"/>
            </w:rPr>
            <w:fldChar w:fldCharType="end"/>
          </w:r>
        </w:sdtContent>
      </w:sdt>
      <w:r w:rsidRPr="009164E8">
        <w:rPr>
          <w:rFonts w:ascii="Arial" w:hAnsi="Arial" w:cs="Arial"/>
          <w:szCs w:val="20"/>
        </w:rPr>
        <w:t xml:space="preserve">. The use and response of the product decreases and less benefit is sought. </w:t>
      </w:r>
    </w:p>
    <w:p w14:paraId="2366DCFF" w14:textId="77777777" w:rsidR="00374B3A" w:rsidRPr="009164E8" w:rsidRDefault="00374B3A" w:rsidP="00374B3A">
      <w:pPr>
        <w:rPr>
          <w:rFonts w:ascii="Arial" w:hAnsi="Arial" w:cs="Arial"/>
          <w:szCs w:val="20"/>
        </w:rPr>
      </w:pPr>
      <w:r w:rsidRPr="009164E8">
        <w:rPr>
          <w:rFonts w:ascii="Arial" w:hAnsi="Arial" w:cs="Arial"/>
          <w:szCs w:val="20"/>
        </w:rPr>
        <w:t xml:space="preserve">Furthermore, as part of their marketing plan the Ritz Carlton have used concentrated targeting also known as niche marketing. They have a particular target marking which is business travellers, upper and middle class (high income individuals) and corporate businesses needed function and meeting spaces. </w:t>
      </w:r>
      <w:sdt>
        <w:sdtPr>
          <w:rPr>
            <w:rFonts w:ascii="Arial" w:hAnsi="Arial" w:cs="Arial"/>
            <w:szCs w:val="20"/>
          </w:rPr>
          <w:id w:val="-1337924367"/>
          <w:citation/>
        </w:sdtPr>
        <w:sdtContent>
          <w:r w:rsidRPr="009164E8">
            <w:rPr>
              <w:rFonts w:ascii="Arial" w:hAnsi="Arial" w:cs="Arial"/>
              <w:szCs w:val="20"/>
            </w:rPr>
            <w:fldChar w:fldCharType="begin"/>
          </w:r>
          <w:r w:rsidRPr="009164E8">
            <w:rPr>
              <w:rFonts w:ascii="Arial" w:hAnsi="Arial" w:cs="Arial"/>
              <w:szCs w:val="20"/>
            </w:rPr>
            <w:instrText xml:space="preserve"> CITATION Sol15 \l 2057 </w:instrText>
          </w:r>
          <w:r w:rsidRPr="009164E8">
            <w:rPr>
              <w:rFonts w:ascii="Arial" w:hAnsi="Arial" w:cs="Arial"/>
              <w:szCs w:val="20"/>
            </w:rPr>
            <w:fldChar w:fldCharType="separate"/>
          </w:r>
          <w:r w:rsidRPr="00DB0AB8">
            <w:rPr>
              <w:rFonts w:ascii="Arial" w:hAnsi="Arial" w:cs="Arial"/>
              <w:noProof/>
              <w:szCs w:val="20"/>
            </w:rPr>
            <w:t>(Solomon, 2015)</w:t>
          </w:r>
          <w:r w:rsidRPr="009164E8">
            <w:rPr>
              <w:rFonts w:ascii="Arial" w:hAnsi="Arial" w:cs="Arial"/>
              <w:szCs w:val="20"/>
            </w:rPr>
            <w:fldChar w:fldCharType="end"/>
          </w:r>
        </w:sdtContent>
      </w:sdt>
      <w:r w:rsidRPr="009164E8">
        <w:rPr>
          <w:rFonts w:ascii="Arial" w:hAnsi="Arial" w:cs="Arial"/>
          <w:szCs w:val="20"/>
        </w:rPr>
        <w:t xml:space="preserve">. As the brand have a premium rate this means that it will attract high income customers who can afford their products and services, additionally, majority of the hotel and resort infrastructures are fit with business meeting rooms and venues with high seating capacity. By focusing on this niche group of audience the brand can continue to have their products tailored and suited toward them which again builds customer loyalty and increases publicity amongst that target audience </w:t>
      </w:r>
      <w:sdt>
        <w:sdtPr>
          <w:rPr>
            <w:rFonts w:ascii="Arial" w:hAnsi="Arial" w:cs="Arial"/>
            <w:szCs w:val="20"/>
          </w:rPr>
          <w:id w:val="409657908"/>
          <w:citation/>
        </w:sdtPr>
        <w:sdtContent>
          <w:r w:rsidRPr="009164E8">
            <w:rPr>
              <w:rFonts w:ascii="Arial" w:hAnsi="Arial" w:cs="Arial"/>
              <w:szCs w:val="20"/>
            </w:rPr>
            <w:fldChar w:fldCharType="begin"/>
          </w:r>
          <w:r w:rsidRPr="009164E8">
            <w:rPr>
              <w:rFonts w:ascii="Arial" w:hAnsi="Arial" w:cs="Arial"/>
              <w:szCs w:val="20"/>
            </w:rPr>
            <w:instrText xml:space="preserve"> CITATION Dib91 \l 2057 </w:instrText>
          </w:r>
          <w:r w:rsidRPr="009164E8">
            <w:rPr>
              <w:rFonts w:ascii="Arial" w:hAnsi="Arial" w:cs="Arial"/>
              <w:szCs w:val="20"/>
            </w:rPr>
            <w:fldChar w:fldCharType="separate"/>
          </w:r>
          <w:r w:rsidRPr="00DB0AB8">
            <w:rPr>
              <w:rFonts w:ascii="Arial" w:hAnsi="Arial" w:cs="Arial"/>
              <w:noProof/>
              <w:szCs w:val="20"/>
            </w:rPr>
            <w:t>(Dibb &amp; Simkin, 1991)</w:t>
          </w:r>
          <w:r w:rsidRPr="009164E8">
            <w:rPr>
              <w:rFonts w:ascii="Arial" w:hAnsi="Arial" w:cs="Arial"/>
              <w:szCs w:val="20"/>
            </w:rPr>
            <w:fldChar w:fldCharType="end"/>
          </w:r>
        </w:sdtContent>
      </w:sdt>
      <w:r w:rsidRPr="009164E8">
        <w:rPr>
          <w:rFonts w:ascii="Arial" w:hAnsi="Arial" w:cs="Arial"/>
          <w:szCs w:val="20"/>
        </w:rPr>
        <w:t>.</w:t>
      </w:r>
    </w:p>
    <w:p w14:paraId="3C38DAC2" w14:textId="77777777" w:rsidR="00374B3A" w:rsidRPr="009164E8" w:rsidRDefault="00374B3A" w:rsidP="00374B3A">
      <w:pPr>
        <w:rPr>
          <w:rFonts w:ascii="Arial" w:hAnsi="Arial" w:cs="Arial"/>
          <w:szCs w:val="20"/>
        </w:rPr>
      </w:pPr>
      <w:r w:rsidRPr="009164E8">
        <w:rPr>
          <w:rFonts w:ascii="Arial" w:hAnsi="Arial" w:cs="Arial"/>
          <w:szCs w:val="20"/>
        </w:rPr>
        <w:t xml:space="preserve">Conversely, the Travelodge Hotel Limited have utilised differentiated targeting also known as segmented marketing </w:t>
      </w:r>
      <w:sdt>
        <w:sdtPr>
          <w:rPr>
            <w:rFonts w:ascii="Arial" w:hAnsi="Arial" w:cs="Arial"/>
            <w:szCs w:val="20"/>
          </w:rPr>
          <w:id w:val="-1800608069"/>
          <w:citation/>
        </w:sdtPr>
        <w:sdtContent>
          <w:r w:rsidRPr="009164E8">
            <w:rPr>
              <w:rFonts w:ascii="Arial" w:hAnsi="Arial" w:cs="Arial"/>
              <w:szCs w:val="20"/>
            </w:rPr>
            <w:fldChar w:fldCharType="begin"/>
          </w:r>
          <w:r w:rsidRPr="009164E8">
            <w:rPr>
              <w:rFonts w:ascii="Arial" w:hAnsi="Arial" w:cs="Arial"/>
              <w:szCs w:val="20"/>
            </w:rPr>
            <w:instrText xml:space="preserve"> CITATION Kot05 \l 2057 </w:instrText>
          </w:r>
          <w:r w:rsidRPr="009164E8">
            <w:rPr>
              <w:rFonts w:ascii="Arial" w:hAnsi="Arial" w:cs="Arial"/>
              <w:szCs w:val="20"/>
            </w:rPr>
            <w:fldChar w:fldCharType="separate"/>
          </w:r>
          <w:r w:rsidRPr="00DB0AB8">
            <w:rPr>
              <w:rFonts w:ascii="Arial" w:hAnsi="Arial" w:cs="Arial"/>
              <w:noProof/>
              <w:szCs w:val="20"/>
            </w:rPr>
            <w:t>(Kotler, et al., 2005)</w:t>
          </w:r>
          <w:r w:rsidRPr="009164E8">
            <w:rPr>
              <w:rFonts w:ascii="Arial" w:hAnsi="Arial" w:cs="Arial"/>
              <w:szCs w:val="20"/>
            </w:rPr>
            <w:fldChar w:fldCharType="end"/>
          </w:r>
        </w:sdtContent>
      </w:sdt>
      <w:r w:rsidRPr="009164E8">
        <w:rPr>
          <w:rFonts w:ascii="Arial" w:hAnsi="Arial" w:cs="Arial"/>
          <w:szCs w:val="20"/>
        </w:rPr>
        <w:t xml:space="preserve">. As they are a budget hotel within the United Kingdom, Ireland and Spain, it appeals to a number of customers for example, families, business travellers, tourists, couples and a high range of age groups. Majority of the hotels are fitted with the basic form of infrastructure to meet the needs of these groups and coupled with the affordable pricing and promotions its increases the appeal of the brand. </w:t>
      </w:r>
    </w:p>
    <w:p w14:paraId="6C2D2030" w14:textId="77777777" w:rsidR="00374B3A" w:rsidRPr="009164E8" w:rsidRDefault="00374B3A" w:rsidP="00374B3A">
      <w:pPr>
        <w:rPr>
          <w:rFonts w:ascii="Arial" w:hAnsi="Arial" w:cs="Arial"/>
          <w:szCs w:val="20"/>
        </w:rPr>
      </w:pPr>
      <w:r w:rsidRPr="009164E8">
        <w:rPr>
          <w:rFonts w:ascii="Arial" w:hAnsi="Arial" w:cs="Arial"/>
          <w:szCs w:val="20"/>
        </w:rPr>
        <w:t xml:space="preserve">Furthermore, as part of their marketing plan, the Ritz Carlton are strategically positioned their product as ‘premium’. They are known to be a 5-star hotel which creates a particular image on position to the customers as well as to their competitors. Their brand has the finest and most luxury products available to customers (for example, sea viewing hotel rooms in certain locations, gourmet cuisines, ballrooms and much more </w:t>
      </w:r>
      <w:sdt>
        <w:sdtPr>
          <w:rPr>
            <w:rFonts w:ascii="Arial" w:hAnsi="Arial" w:cs="Arial"/>
            <w:szCs w:val="20"/>
          </w:rPr>
          <w:id w:val="1742681695"/>
          <w:citation/>
        </w:sdtPr>
        <w:sdtContent>
          <w:r w:rsidRPr="009164E8">
            <w:rPr>
              <w:rFonts w:ascii="Arial" w:hAnsi="Arial" w:cs="Arial"/>
              <w:szCs w:val="20"/>
            </w:rPr>
            <w:fldChar w:fldCharType="begin"/>
          </w:r>
          <w:r w:rsidRPr="009164E8">
            <w:rPr>
              <w:rFonts w:ascii="Arial" w:hAnsi="Arial" w:cs="Arial"/>
              <w:szCs w:val="20"/>
            </w:rPr>
            <w:instrText xml:space="preserve"> CITATION Sol15 \l 2057 </w:instrText>
          </w:r>
          <w:r w:rsidRPr="009164E8">
            <w:rPr>
              <w:rFonts w:ascii="Arial" w:hAnsi="Arial" w:cs="Arial"/>
              <w:szCs w:val="20"/>
            </w:rPr>
            <w:fldChar w:fldCharType="separate"/>
          </w:r>
          <w:r w:rsidRPr="00DB0AB8">
            <w:rPr>
              <w:rFonts w:ascii="Arial" w:hAnsi="Arial" w:cs="Arial"/>
              <w:noProof/>
              <w:szCs w:val="20"/>
            </w:rPr>
            <w:t>(Solomon, 2015)</w:t>
          </w:r>
          <w:r w:rsidRPr="009164E8">
            <w:rPr>
              <w:rFonts w:ascii="Arial" w:hAnsi="Arial" w:cs="Arial"/>
              <w:szCs w:val="20"/>
            </w:rPr>
            <w:fldChar w:fldCharType="end"/>
          </w:r>
        </w:sdtContent>
      </w:sdt>
      <w:sdt>
        <w:sdtPr>
          <w:rPr>
            <w:rFonts w:ascii="Arial" w:hAnsi="Arial" w:cs="Arial"/>
            <w:szCs w:val="20"/>
          </w:rPr>
          <w:id w:val="-383723086"/>
          <w:citation/>
        </w:sdtPr>
        <w:sdtContent>
          <w:r w:rsidRPr="009164E8">
            <w:rPr>
              <w:rFonts w:ascii="Arial" w:hAnsi="Arial" w:cs="Arial"/>
              <w:szCs w:val="20"/>
            </w:rPr>
            <w:fldChar w:fldCharType="begin"/>
          </w:r>
          <w:r w:rsidRPr="009164E8">
            <w:rPr>
              <w:rFonts w:ascii="Arial" w:hAnsi="Arial" w:cs="Arial"/>
              <w:szCs w:val="20"/>
            </w:rPr>
            <w:instrText xml:space="preserve"> CITATION Job19 \l 2057 </w:instrText>
          </w:r>
          <w:r w:rsidRPr="009164E8">
            <w:rPr>
              <w:rFonts w:ascii="Arial" w:hAnsi="Arial" w:cs="Arial"/>
              <w:szCs w:val="20"/>
            </w:rPr>
            <w:fldChar w:fldCharType="separate"/>
          </w:r>
          <w:r>
            <w:rPr>
              <w:rFonts w:ascii="Arial" w:hAnsi="Arial" w:cs="Arial"/>
              <w:noProof/>
              <w:szCs w:val="20"/>
            </w:rPr>
            <w:t xml:space="preserve"> </w:t>
          </w:r>
          <w:r w:rsidRPr="00DB0AB8">
            <w:rPr>
              <w:rFonts w:ascii="Arial" w:hAnsi="Arial" w:cs="Arial"/>
              <w:noProof/>
              <w:szCs w:val="20"/>
            </w:rPr>
            <w:t>(Jobber &amp; Ellis-Chadwick, 2019)</w:t>
          </w:r>
          <w:r w:rsidRPr="009164E8">
            <w:rPr>
              <w:rFonts w:ascii="Arial" w:hAnsi="Arial" w:cs="Arial"/>
              <w:szCs w:val="20"/>
            </w:rPr>
            <w:fldChar w:fldCharType="end"/>
          </w:r>
        </w:sdtContent>
      </w:sdt>
      <w:r w:rsidRPr="009164E8">
        <w:rPr>
          <w:rFonts w:ascii="Arial" w:hAnsi="Arial" w:cs="Arial"/>
          <w:szCs w:val="20"/>
        </w:rPr>
        <w:t>. This sets them apart from other hospitality brands as they are able to market on their premium position. Also because of this pricing strategy is gains the popularity from very wealthy and elite customers i.e. celebrities and international businesses and executives which furth</w:t>
      </w:r>
      <w:r>
        <w:rPr>
          <w:rFonts w:ascii="Arial" w:hAnsi="Arial" w:cs="Arial"/>
          <w:szCs w:val="20"/>
        </w:rPr>
        <w:t xml:space="preserve">er increases brand recognition </w:t>
      </w:r>
      <w:sdt>
        <w:sdtPr>
          <w:rPr>
            <w:rFonts w:ascii="Arial" w:hAnsi="Arial" w:cs="Arial"/>
            <w:szCs w:val="20"/>
          </w:rPr>
          <w:id w:val="-696007915"/>
          <w:citation/>
        </w:sdtPr>
        <w:sdtContent>
          <w:r>
            <w:rPr>
              <w:rFonts w:ascii="Arial" w:hAnsi="Arial" w:cs="Arial"/>
              <w:szCs w:val="20"/>
            </w:rPr>
            <w:fldChar w:fldCharType="begin"/>
          </w:r>
          <w:r>
            <w:rPr>
              <w:rFonts w:ascii="Arial" w:hAnsi="Arial" w:cs="Arial"/>
              <w:szCs w:val="20"/>
            </w:rPr>
            <w:instrText xml:space="preserve"> CITATION Ega11 \l 2057 </w:instrText>
          </w:r>
          <w:r>
            <w:rPr>
              <w:rFonts w:ascii="Arial" w:hAnsi="Arial" w:cs="Arial"/>
              <w:szCs w:val="20"/>
            </w:rPr>
            <w:fldChar w:fldCharType="separate"/>
          </w:r>
          <w:r w:rsidRPr="00DB0AB8">
            <w:rPr>
              <w:rFonts w:ascii="Arial" w:hAnsi="Arial" w:cs="Arial"/>
              <w:noProof/>
              <w:szCs w:val="20"/>
            </w:rPr>
            <w:t>(Egan, 2011)</w:t>
          </w:r>
          <w:r>
            <w:rPr>
              <w:rFonts w:ascii="Arial" w:hAnsi="Arial" w:cs="Arial"/>
              <w:szCs w:val="20"/>
            </w:rPr>
            <w:fldChar w:fldCharType="end"/>
          </w:r>
        </w:sdtContent>
      </w:sdt>
      <w:r>
        <w:rPr>
          <w:rFonts w:ascii="Arial" w:hAnsi="Arial" w:cs="Arial"/>
          <w:szCs w:val="20"/>
        </w:rPr>
        <w:t xml:space="preserve">. </w:t>
      </w:r>
    </w:p>
    <w:p w14:paraId="1A38B7DE" w14:textId="77777777" w:rsidR="00374B3A" w:rsidRDefault="00374B3A" w:rsidP="00374B3A">
      <w:pPr>
        <w:rPr>
          <w:rFonts w:ascii="Arial" w:hAnsi="Arial" w:cs="Arial"/>
          <w:szCs w:val="20"/>
        </w:rPr>
      </w:pPr>
      <w:r w:rsidRPr="00C279BB">
        <w:rPr>
          <w:rFonts w:ascii="Arial" w:hAnsi="Arial" w:cs="Arial"/>
          <w:szCs w:val="20"/>
        </w:rPr>
        <w:t xml:space="preserve">Moving along, the </w:t>
      </w:r>
      <w:r>
        <w:rPr>
          <w:rFonts w:ascii="Arial" w:hAnsi="Arial" w:cs="Arial"/>
          <w:szCs w:val="20"/>
        </w:rPr>
        <w:t xml:space="preserve">Travelodge have a different marketing position when compared to the Ritz Carlton. They promote their ‘affordability’ position. As they are a 2-star hotel they are known as a budget hotel, this allows them to easily change their rates to suit demands of the customers that utilise their establishment. Customers recognised their product to be of good value and will most like reuse their brand which hence builds financial revenue. </w:t>
      </w:r>
      <w:sdt>
        <w:sdtPr>
          <w:rPr>
            <w:rFonts w:ascii="Arial" w:hAnsi="Arial" w:cs="Arial"/>
            <w:szCs w:val="20"/>
          </w:rPr>
          <w:id w:val="-433898735"/>
          <w:citation/>
        </w:sdtPr>
        <w:sdtContent>
          <w:r>
            <w:rPr>
              <w:rFonts w:ascii="Arial" w:hAnsi="Arial" w:cs="Arial"/>
              <w:szCs w:val="20"/>
            </w:rPr>
            <w:fldChar w:fldCharType="begin"/>
          </w:r>
          <w:r>
            <w:rPr>
              <w:rFonts w:ascii="Arial" w:hAnsi="Arial" w:cs="Arial"/>
              <w:szCs w:val="20"/>
            </w:rPr>
            <w:instrText xml:space="preserve"> CITATION Kot05 \l 2057 </w:instrText>
          </w:r>
          <w:r>
            <w:rPr>
              <w:rFonts w:ascii="Arial" w:hAnsi="Arial" w:cs="Arial"/>
              <w:szCs w:val="20"/>
            </w:rPr>
            <w:fldChar w:fldCharType="separate"/>
          </w:r>
          <w:r w:rsidRPr="00DB0AB8">
            <w:rPr>
              <w:rFonts w:ascii="Arial" w:hAnsi="Arial" w:cs="Arial"/>
              <w:noProof/>
              <w:szCs w:val="20"/>
            </w:rPr>
            <w:t>(Kotler, et al., 2005)</w:t>
          </w:r>
          <w:r>
            <w:rPr>
              <w:rFonts w:ascii="Arial" w:hAnsi="Arial" w:cs="Arial"/>
              <w:szCs w:val="20"/>
            </w:rPr>
            <w:fldChar w:fldCharType="end"/>
          </w:r>
        </w:sdtContent>
      </w:sdt>
      <w:r>
        <w:rPr>
          <w:rFonts w:ascii="Arial" w:hAnsi="Arial" w:cs="Arial"/>
          <w:szCs w:val="20"/>
        </w:rPr>
        <w:t xml:space="preserve"> </w:t>
      </w:r>
      <w:sdt>
        <w:sdtPr>
          <w:rPr>
            <w:rFonts w:ascii="Arial" w:hAnsi="Arial" w:cs="Arial"/>
            <w:szCs w:val="20"/>
          </w:rPr>
          <w:id w:val="-1164322869"/>
          <w:citation/>
        </w:sdtPr>
        <w:sdtContent>
          <w:r>
            <w:rPr>
              <w:rFonts w:ascii="Arial" w:hAnsi="Arial" w:cs="Arial"/>
              <w:szCs w:val="20"/>
            </w:rPr>
            <w:fldChar w:fldCharType="begin"/>
          </w:r>
          <w:r>
            <w:rPr>
              <w:rFonts w:ascii="Arial" w:hAnsi="Arial" w:cs="Arial"/>
              <w:szCs w:val="20"/>
            </w:rPr>
            <w:instrText xml:space="preserve"> CITATION Bly19 \l 2057 </w:instrText>
          </w:r>
          <w:r>
            <w:rPr>
              <w:rFonts w:ascii="Arial" w:hAnsi="Arial" w:cs="Arial"/>
              <w:szCs w:val="20"/>
            </w:rPr>
            <w:fldChar w:fldCharType="separate"/>
          </w:r>
          <w:r w:rsidRPr="00DB0AB8">
            <w:rPr>
              <w:rFonts w:ascii="Arial" w:hAnsi="Arial" w:cs="Arial"/>
              <w:noProof/>
              <w:szCs w:val="20"/>
            </w:rPr>
            <w:t>(Blythe &amp; Martin, 2019)</w:t>
          </w:r>
          <w:r>
            <w:rPr>
              <w:rFonts w:ascii="Arial" w:hAnsi="Arial" w:cs="Arial"/>
              <w:szCs w:val="20"/>
            </w:rPr>
            <w:fldChar w:fldCharType="end"/>
          </w:r>
        </w:sdtContent>
      </w:sdt>
      <w:r>
        <w:rPr>
          <w:rFonts w:ascii="Arial" w:hAnsi="Arial" w:cs="Arial"/>
          <w:szCs w:val="20"/>
        </w:rPr>
        <w:t xml:space="preserve">. </w:t>
      </w:r>
    </w:p>
    <w:p w14:paraId="0CF27ED1" w14:textId="77777777" w:rsidR="00374B3A" w:rsidRPr="00006D48" w:rsidRDefault="00374B3A" w:rsidP="00374B3A">
      <w:pPr>
        <w:rPr>
          <w:rFonts w:ascii="Arial" w:hAnsi="Arial" w:cs="Arial"/>
          <w:szCs w:val="20"/>
        </w:rPr>
      </w:pPr>
      <w:r>
        <w:rPr>
          <w:rFonts w:ascii="Arial" w:hAnsi="Arial" w:cs="Arial"/>
          <w:szCs w:val="20"/>
        </w:rPr>
        <w:t xml:space="preserve">To support their marketing plans and brand success, both companies have established sustainability’s plans to boost publicity as well as utilising digital marketing to further commercialise their brands </w:t>
      </w:r>
      <w:sdt>
        <w:sdtPr>
          <w:rPr>
            <w:rFonts w:ascii="Arial" w:hAnsi="Arial" w:cs="Arial"/>
            <w:szCs w:val="20"/>
          </w:rPr>
          <w:id w:val="-92785417"/>
          <w:citation/>
        </w:sdtPr>
        <w:sdtContent>
          <w:r>
            <w:rPr>
              <w:rFonts w:ascii="Arial" w:hAnsi="Arial" w:cs="Arial"/>
              <w:szCs w:val="20"/>
            </w:rPr>
            <w:fldChar w:fldCharType="begin"/>
          </w:r>
          <w:r>
            <w:rPr>
              <w:rFonts w:ascii="Arial" w:hAnsi="Arial" w:cs="Arial"/>
              <w:szCs w:val="20"/>
            </w:rPr>
            <w:instrText xml:space="preserve"> CITATION Rya \l 2057 </w:instrText>
          </w:r>
          <w:r>
            <w:rPr>
              <w:rFonts w:ascii="Arial" w:hAnsi="Arial" w:cs="Arial"/>
              <w:szCs w:val="20"/>
            </w:rPr>
            <w:fldChar w:fldCharType="separate"/>
          </w:r>
          <w:r w:rsidRPr="00DB0AB8">
            <w:rPr>
              <w:rFonts w:ascii="Arial" w:hAnsi="Arial" w:cs="Arial"/>
              <w:noProof/>
              <w:szCs w:val="20"/>
            </w:rPr>
            <w:t>(Damian, 2014)</w:t>
          </w:r>
          <w:r>
            <w:rPr>
              <w:rFonts w:ascii="Arial" w:hAnsi="Arial" w:cs="Arial"/>
              <w:szCs w:val="20"/>
            </w:rPr>
            <w:fldChar w:fldCharType="end"/>
          </w:r>
        </w:sdtContent>
      </w:sdt>
      <w:r>
        <w:rPr>
          <w:rFonts w:ascii="Arial" w:hAnsi="Arial" w:cs="Arial"/>
          <w:szCs w:val="20"/>
        </w:rPr>
        <w:t>. By digitally showcasing their promotions and brand values it further appeals to their target market and allows them to flex their ‘pricing strategies’ based upon the response from theses digital promotions</w:t>
      </w:r>
      <w:sdt>
        <w:sdtPr>
          <w:rPr>
            <w:rFonts w:ascii="Arial" w:hAnsi="Arial" w:cs="Arial"/>
            <w:szCs w:val="20"/>
          </w:rPr>
          <w:id w:val="1030222041"/>
          <w:citation/>
        </w:sdtPr>
        <w:sdtContent>
          <w:r>
            <w:rPr>
              <w:rFonts w:ascii="Arial" w:hAnsi="Arial" w:cs="Arial"/>
              <w:szCs w:val="20"/>
            </w:rPr>
            <w:fldChar w:fldCharType="begin"/>
          </w:r>
          <w:r>
            <w:rPr>
              <w:rFonts w:ascii="Arial" w:hAnsi="Arial" w:cs="Arial"/>
              <w:szCs w:val="20"/>
            </w:rPr>
            <w:instrText xml:space="preserve"> CITATION Bur17 \l 2057 </w:instrText>
          </w:r>
          <w:r>
            <w:rPr>
              <w:rFonts w:ascii="Arial" w:hAnsi="Arial" w:cs="Arial"/>
              <w:szCs w:val="20"/>
            </w:rPr>
            <w:fldChar w:fldCharType="separate"/>
          </w:r>
          <w:r>
            <w:rPr>
              <w:rFonts w:ascii="Arial" w:hAnsi="Arial" w:cs="Arial"/>
              <w:noProof/>
              <w:szCs w:val="20"/>
            </w:rPr>
            <w:t xml:space="preserve"> </w:t>
          </w:r>
          <w:r w:rsidRPr="00950F21">
            <w:rPr>
              <w:rFonts w:ascii="Arial" w:hAnsi="Arial" w:cs="Arial"/>
              <w:noProof/>
              <w:szCs w:val="20"/>
            </w:rPr>
            <w:t>(Buruiana, 2017)</w:t>
          </w:r>
          <w:r>
            <w:rPr>
              <w:rFonts w:ascii="Arial" w:hAnsi="Arial" w:cs="Arial"/>
              <w:szCs w:val="20"/>
            </w:rPr>
            <w:fldChar w:fldCharType="end"/>
          </w:r>
        </w:sdtContent>
      </w:sdt>
      <w:r>
        <w:rPr>
          <w:rFonts w:ascii="Arial" w:hAnsi="Arial" w:cs="Arial"/>
          <w:szCs w:val="20"/>
        </w:rPr>
        <w:t xml:space="preserve">. They can also use this platform to display their sustainability plans. The Travelodge Hotel Limited </w:t>
      </w:r>
      <w:r>
        <w:rPr>
          <w:rFonts w:ascii="Arial" w:hAnsi="Arial" w:cs="Arial"/>
          <w:szCs w:val="20"/>
        </w:rPr>
        <w:lastRenderedPageBreak/>
        <w:t xml:space="preserve">have recently launched their new sustainability plan called ‘Better Future’. They aim to align their businesses with newer contemporary ideas to become more ‘Green’.  </w:t>
      </w:r>
      <w:r w:rsidRPr="00006D48">
        <w:rPr>
          <w:rFonts w:ascii="Arial" w:hAnsi="Arial" w:cs="Arial"/>
          <w:szCs w:val="20"/>
        </w:rPr>
        <w:t xml:space="preserve">Likewise, the Ritz Carlton </w:t>
      </w:r>
      <w:r>
        <w:rPr>
          <w:rFonts w:ascii="Arial" w:hAnsi="Arial" w:cs="Arial"/>
          <w:szCs w:val="20"/>
        </w:rPr>
        <w:t xml:space="preserve">have also engaged with building their business to be sustainable. </w:t>
      </w:r>
      <w:r w:rsidRPr="00006D48">
        <w:rPr>
          <w:rFonts w:ascii="Arial" w:hAnsi="Arial" w:cs="Arial"/>
          <w:szCs w:val="20"/>
        </w:rPr>
        <w:t>All Ritz-Carlton Hotels are activated</w:t>
      </w:r>
      <w:r>
        <w:rPr>
          <w:rFonts w:ascii="Arial" w:hAnsi="Arial" w:cs="Arial"/>
          <w:szCs w:val="20"/>
        </w:rPr>
        <w:t xml:space="preserve"> in the Green Hotels Global tool. </w:t>
      </w:r>
    </w:p>
    <w:p w14:paraId="4DF7D01F" w14:textId="77777777" w:rsidR="00374B3A" w:rsidRPr="00DB0AB8" w:rsidRDefault="00374B3A" w:rsidP="00374B3A">
      <w:pPr>
        <w:rPr>
          <w:rFonts w:ascii="Arial" w:hAnsi="Arial" w:cs="Arial"/>
        </w:rPr>
      </w:pPr>
      <w:r w:rsidRPr="00DB0AB8">
        <w:rPr>
          <w:rFonts w:ascii="Arial" w:hAnsi="Arial" w:cs="Arial"/>
        </w:rPr>
        <w:t xml:space="preserve">To conclude, the Ritz Carlton have a robust and strategic marketing plan which has worked for them since they have been established, they remained consistent with their premium branding and have continued to focus on maintaining niche market. </w:t>
      </w:r>
      <w:r>
        <w:rPr>
          <w:rFonts w:ascii="Arial" w:hAnsi="Arial" w:cs="Arial"/>
        </w:rPr>
        <w:t xml:space="preserve">This has allowed them to become the top tier company in the hospitality industry on an international level. In comparison, the Travelodge Hotel Limited have a much smaller scaled marketing plan that works for the geographical area that they have targeting. They are a profitably company but on a smaller scale. </w:t>
      </w:r>
    </w:p>
    <w:p w14:paraId="36F817F1" w14:textId="77777777" w:rsidR="00374B3A" w:rsidRPr="00DB0AB8" w:rsidRDefault="00374B3A" w:rsidP="00374B3A">
      <w:pPr>
        <w:rPr>
          <w:rFonts w:ascii="Arial" w:hAnsi="Arial" w:cs="Arial"/>
          <w:color w:val="FF0000"/>
        </w:rPr>
      </w:pPr>
    </w:p>
    <w:p w14:paraId="66BB5ADB" w14:textId="77777777" w:rsidR="00374B3A" w:rsidRPr="00DB0AB8" w:rsidRDefault="00374B3A" w:rsidP="00374B3A">
      <w:pPr>
        <w:rPr>
          <w:rFonts w:ascii="Arial" w:hAnsi="Arial" w:cs="Arial"/>
          <w:color w:val="FF0000"/>
        </w:rPr>
      </w:pPr>
    </w:p>
    <w:p w14:paraId="3C996963" w14:textId="77777777" w:rsidR="00374B3A" w:rsidRPr="00DB0AB8" w:rsidRDefault="00374B3A" w:rsidP="00374B3A">
      <w:pPr>
        <w:jc w:val="center"/>
        <w:rPr>
          <w:rFonts w:ascii="Arial" w:hAnsi="Arial" w:cs="Arial"/>
          <w:b/>
          <w:color w:val="FF0000"/>
        </w:rPr>
      </w:pPr>
    </w:p>
    <w:p w14:paraId="646CCF08" w14:textId="77777777" w:rsidR="00374B3A" w:rsidRPr="00DB0AB8" w:rsidRDefault="00374B3A" w:rsidP="00374B3A">
      <w:pPr>
        <w:jc w:val="center"/>
        <w:rPr>
          <w:rFonts w:ascii="Arial" w:hAnsi="Arial" w:cs="Arial"/>
          <w:b/>
          <w:color w:val="FF0000"/>
        </w:rPr>
      </w:pPr>
    </w:p>
    <w:p w14:paraId="3D4F5E77" w14:textId="77777777" w:rsidR="00374B3A" w:rsidRPr="00DB0AB8" w:rsidRDefault="00374B3A" w:rsidP="00374B3A">
      <w:pPr>
        <w:jc w:val="center"/>
        <w:rPr>
          <w:rFonts w:ascii="Arial" w:hAnsi="Arial" w:cs="Arial"/>
          <w:b/>
        </w:rPr>
      </w:pPr>
    </w:p>
    <w:p w14:paraId="28E7DF09" w14:textId="77777777" w:rsidR="00374B3A" w:rsidRPr="00DB0AB8" w:rsidRDefault="00374B3A" w:rsidP="00374B3A">
      <w:pPr>
        <w:rPr>
          <w:rFonts w:ascii="Arial" w:hAnsi="Arial" w:cs="Arial"/>
          <w:b/>
        </w:rPr>
      </w:pPr>
    </w:p>
    <w:p w14:paraId="62643402" w14:textId="77777777" w:rsidR="00374B3A" w:rsidRDefault="00374B3A" w:rsidP="00374B3A">
      <w:pPr>
        <w:jc w:val="center"/>
        <w:rPr>
          <w:b/>
        </w:rPr>
      </w:pPr>
    </w:p>
    <w:p w14:paraId="392C2577" w14:textId="77777777" w:rsidR="00374B3A" w:rsidRDefault="00374B3A" w:rsidP="00374B3A">
      <w:pPr>
        <w:rPr>
          <w:b/>
        </w:rPr>
      </w:pPr>
    </w:p>
    <w:p w14:paraId="6DA61FEB" w14:textId="77777777" w:rsidR="00374B3A" w:rsidRDefault="00374B3A" w:rsidP="00374B3A">
      <w:pPr>
        <w:rPr>
          <w:b/>
        </w:rPr>
      </w:pPr>
    </w:p>
    <w:p w14:paraId="19236479" w14:textId="77777777" w:rsidR="00374B3A" w:rsidRDefault="00374B3A" w:rsidP="00374B3A">
      <w:pPr>
        <w:rPr>
          <w:b/>
        </w:rPr>
      </w:pPr>
    </w:p>
    <w:p w14:paraId="7DD23139" w14:textId="77777777" w:rsidR="00374B3A" w:rsidRDefault="00374B3A" w:rsidP="00374B3A">
      <w:pPr>
        <w:rPr>
          <w:b/>
        </w:rPr>
      </w:pPr>
    </w:p>
    <w:p w14:paraId="03B74B8D" w14:textId="77777777" w:rsidR="00374B3A" w:rsidRDefault="00374B3A" w:rsidP="00374B3A">
      <w:pPr>
        <w:rPr>
          <w:b/>
        </w:rPr>
      </w:pPr>
    </w:p>
    <w:p w14:paraId="29DA0CCF" w14:textId="77777777" w:rsidR="00374B3A" w:rsidRDefault="00374B3A" w:rsidP="00374B3A">
      <w:pPr>
        <w:rPr>
          <w:b/>
        </w:rPr>
      </w:pPr>
    </w:p>
    <w:p w14:paraId="2D2A1799" w14:textId="77777777" w:rsidR="00374B3A" w:rsidRDefault="00374B3A" w:rsidP="00374B3A">
      <w:pPr>
        <w:rPr>
          <w:b/>
        </w:rPr>
      </w:pPr>
    </w:p>
    <w:p w14:paraId="42D81D7A" w14:textId="77777777" w:rsidR="00374B3A" w:rsidRDefault="00374B3A" w:rsidP="00374B3A">
      <w:pPr>
        <w:rPr>
          <w:b/>
        </w:rPr>
      </w:pPr>
    </w:p>
    <w:p w14:paraId="77EFA370" w14:textId="77777777" w:rsidR="00374B3A" w:rsidRDefault="00374B3A" w:rsidP="00374B3A">
      <w:pPr>
        <w:rPr>
          <w:b/>
        </w:rPr>
      </w:pPr>
    </w:p>
    <w:p w14:paraId="3F5E02E3" w14:textId="77777777" w:rsidR="00374B3A" w:rsidRDefault="00374B3A" w:rsidP="00374B3A">
      <w:pPr>
        <w:rPr>
          <w:b/>
        </w:rPr>
      </w:pPr>
    </w:p>
    <w:p w14:paraId="14A19A68" w14:textId="77777777" w:rsidR="00374B3A" w:rsidRDefault="00374B3A" w:rsidP="00374B3A">
      <w:pPr>
        <w:rPr>
          <w:b/>
        </w:rPr>
      </w:pPr>
    </w:p>
    <w:p w14:paraId="16AD3664" w14:textId="77777777" w:rsidR="00374B3A" w:rsidRDefault="00374B3A" w:rsidP="00374B3A">
      <w:pPr>
        <w:rPr>
          <w:b/>
        </w:rPr>
      </w:pPr>
    </w:p>
    <w:p w14:paraId="0E0C4D0F" w14:textId="77777777" w:rsidR="00374B3A" w:rsidRDefault="00374B3A" w:rsidP="00374B3A">
      <w:pPr>
        <w:rPr>
          <w:b/>
        </w:rPr>
      </w:pPr>
    </w:p>
    <w:p w14:paraId="08F4EACE" w14:textId="77777777" w:rsidR="00374B3A" w:rsidRDefault="00374B3A" w:rsidP="00374B3A">
      <w:pPr>
        <w:rPr>
          <w:b/>
        </w:rPr>
      </w:pPr>
    </w:p>
    <w:p w14:paraId="36E096B6" w14:textId="77777777" w:rsidR="00374B3A" w:rsidRDefault="00374B3A" w:rsidP="00374B3A">
      <w:pPr>
        <w:rPr>
          <w:b/>
        </w:rPr>
      </w:pPr>
    </w:p>
    <w:p w14:paraId="61028E98" w14:textId="77777777" w:rsidR="00374B3A" w:rsidRDefault="00374B3A" w:rsidP="00374B3A">
      <w:pPr>
        <w:rPr>
          <w:b/>
        </w:rPr>
      </w:pPr>
    </w:p>
    <w:p w14:paraId="3A254C30" w14:textId="77777777" w:rsidR="00374B3A" w:rsidRDefault="00374B3A" w:rsidP="00374B3A">
      <w:pPr>
        <w:rPr>
          <w:b/>
        </w:rPr>
      </w:pPr>
    </w:p>
    <w:p w14:paraId="43E8A7A7" w14:textId="77777777" w:rsidR="00374B3A" w:rsidRDefault="00374B3A" w:rsidP="00374B3A">
      <w:pPr>
        <w:rPr>
          <w:b/>
        </w:rPr>
      </w:pPr>
    </w:p>
    <w:p w14:paraId="4F747FD1" w14:textId="77777777" w:rsidR="00374B3A" w:rsidRDefault="00374B3A" w:rsidP="00374B3A">
      <w:pPr>
        <w:rPr>
          <w:b/>
        </w:rPr>
      </w:pPr>
    </w:p>
    <w:sdt>
      <w:sdtPr>
        <w:rPr>
          <w:rFonts w:ascii="Arial" w:eastAsiaTheme="minorHAnsi" w:hAnsi="Arial" w:cs="Arial"/>
          <w:color w:val="auto"/>
          <w:sz w:val="24"/>
          <w:szCs w:val="24"/>
        </w:rPr>
        <w:id w:val="1325403970"/>
        <w:docPartObj>
          <w:docPartGallery w:val="Bibliographies"/>
          <w:docPartUnique/>
        </w:docPartObj>
      </w:sdtPr>
      <w:sdtContent>
        <w:p w14:paraId="43586013" w14:textId="77777777" w:rsidR="00374B3A" w:rsidRPr="00950F21" w:rsidRDefault="00374B3A" w:rsidP="00374B3A">
          <w:pPr>
            <w:pStyle w:val="Heading1"/>
            <w:rPr>
              <w:rFonts w:ascii="Arial" w:hAnsi="Arial" w:cs="Arial"/>
              <w:b/>
              <w:color w:val="auto"/>
              <w:sz w:val="24"/>
              <w:szCs w:val="24"/>
              <w:u w:val="single"/>
            </w:rPr>
          </w:pPr>
          <w:r w:rsidRPr="00950F21">
            <w:rPr>
              <w:rFonts w:ascii="Arial" w:hAnsi="Arial" w:cs="Arial"/>
              <w:b/>
              <w:color w:val="auto"/>
              <w:sz w:val="24"/>
              <w:szCs w:val="24"/>
              <w:u w:val="single"/>
            </w:rPr>
            <w:t>References</w:t>
          </w:r>
        </w:p>
        <w:sdt>
          <w:sdtPr>
            <w:rPr>
              <w:rFonts w:ascii="Arial" w:hAnsi="Arial" w:cs="Arial"/>
              <w:sz w:val="24"/>
              <w:szCs w:val="24"/>
            </w:rPr>
            <w:id w:val="-573587230"/>
            <w:bibliography/>
          </w:sdtPr>
          <w:sdtContent>
            <w:p w14:paraId="306A8901" w14:textId="77777777" w:rsidR="00374B3A" w:rsidRPr="00950F21" w:rsidRDefault="00374B3A" w:rsidP="00374B3A">
              <w:pPr>
                <w:pStyle w:val="Bibliography"/>
                <w:rPr>
                  <w:rFonts w:ascii="Arial" w:hAnsi="Arial" w:cs="Arial"/>
                  <w:noProof/>
                  <w:sz w:val="24"/>
                  <w:szCs w:val="24"/>
                </w:rPr>
              </w:pPr>
              <w:r w:rsidRPr="00950F21">
                <w:rPr>
                  <w:rFonts w:ascii="Arial" w:hAnsi="Arial" w:cs="Arial"/>
                  <w:sz w:val="24"/>
                  <w:szCs w:val="24"/>
                </w:rPr>
                <w:fldChar w:fldCharType="begin"/>
              </w:r>
              <w:r w:rsidRPr="00950F21">
                <w:rPr>
                  <w:rFonts w:ascii="Arial" w:hAnsi="Arial" w:cs="Arial"/>
                  <w:sz w:val="24"/>
                  <w:szCs w:val="24"/>
                </w:rPr>
                <w:instrText xml:space="preserve"> BIBLIOGRAPHY </w:instrText>
              </w:r>
              <w:r w:rsidRPr="00950F21">
                <w:rPr>
                  <w:rFonts w:ascii="Arial" w:hAnsi="Arial" w:cs="Arial"/>
                  <w:sz w:val="24"/>
                  <w:szCs w:val="24"/>
                </w:rPr>
                <w:fldChar w:fldCharType="separate"/>
              </w:r>
              <w:r w:rsidRPr="00950F21">
                <w:rPr>
                  <w:rFonts w:ascii="Arial" w:hAnsi="Arial" w:cs="Arial"/>
                  <w:noProof/>
                  <w:sz w:val="24"/>
                  <w:szCs w:val="24"/>
                </w:rPr>
                <w:t xml:space="preserve">Blythe, J. &amp; Martin, J., 2019. </w:t>
              </w:r>
              <w:r w:rsidRPr="00950F21">
                <w:rPr>
                  <w:rFonts w:ascii="Arial" w:hAnsi="Arial" w:cs="Arial"/>
                  <w:i/>
                  <w:iCs/>
                  <w:noProof/>
                  <w:sz w:val="24"/>
                  <w:szCs w:val="24"/>
                </w:rPr>
                <w:t xml:space="preserve">Essentials of Marketing. </w:t>
              </w:r>
              <w:r w:rsidRPr="00950F21">
                <w:rPr>
                  <w:rFonts w:ascii="Arial" w:hAnsi="Arial" w:cs="Arial"/>
                  <w:noProof/>
                  <w:sz w:val="24"/>
                  <w:szCs w:val="24"/>
                </w:rPr>
                <w:t>7th ed. London: Pearson Education, Limited.</w:t>
              </w:r>
            </w:p>
            <w:p w14:paraId="0216A583" w14:textId="77777777" w:rsidR="00374B3A" w:rsidRPr="00950F21" w:rsidRDefault="00374B3A" w:rsidP="00374B3A">
              <w:pPr>
                <w:pStyle w:val="Bibliography"/>
                <w:rPr>
                  <w:rFonts w:ascii="Arial" w:hAnsi="Arial" w:cs="Arial"/>
                  <w:noProof/>
                  <w:sz w:val="24"/>
                  <w:szCs w:val="24"/>
                </w:rPr>
              </w:pPr>
              <w:r w:rsidRPr="00950F21">
                <w:rPr>
                  <w:rFonts w:ascii="Arial" w:hAnsi="Arial" w:cs="Arial"/>
                  <w:noProof/>
                  <w:sz w:val="24"/>
                  <w:szCs w:val="24"/>
                </w:rPr>
                <w:t xml:space="preserve">Buruiana, I., 2017. The Infulence of Technology on the Effectiveness of CRM in the case of Ritz - Carlton, European Region. </w:t>
              </w:r>
              <w:r w:rsidRPr="00950F21">
                <w:rPr>
                  <w:rFonts w:ascii="Arial" w:hAnsi="Arial" w:cs="Arial"/>
                  <w:i/>
                  <w:iCs/>
                  <w:noProof/>
                  <w:sz w:val="24"/>
                  <w:szCs w:val="24"/>
                </w:rPr>
                <w:t xml:space="preserve">The International Hospitality and Tourism Student Journal, </w:t>
              </w:r>
              <w:r w:rsidRPr="00950F21">
                <w:rPr>
                  <w:rFonts w:ascii="Arial" w:hAnsi="Arial" w:cs="Arial"/>
                  <w:noProof/>
                  <w:sz w:val="24"/>
                  <w:szCs w:val="24"/>
                </w:rPr>
                <w:t>9(2), pp. 351-361.</w:t>
              </w:r>
            </w:p>
            <w:p w14:paraId="39D84445" w14:textId="77777777" w:rsidR="00374B3A" w:rsidRPr="00950F21" w:rsidRDefault="00374B3A" w:rsidP="00374B3A">
              <w:pPr>
                <w:pStyle w:val="Bibliography"/>
                <w:rPr>
                  <w:rFonts w:ascii="Arial" w:hAnsi="Arial" w:cs="Arial"/>
                  <w:noProof/>
                  <w:sz w:val="24"/>
                  <w:szCs w:val="24"/>
                </w:rPr>
              </w:pPr>
              <w:r w:rsidRPr="00950F21">
                <w:rPr>
                  <w:rFonts w:ascii="Arial" w:hAnsi="Arial" w:cs="Arial"/>
                  <w:noProof/>
                  <w:sz w:val="24"/>
                  <w:szCs w:val="24"/>
                </w:rPr>
                <w:t xml:space="preserve">Crawford Bowie, D. E., 2020. </w:t>
              </w:r>
              <w:r w:rsidRPr="00950F21">
                <w:rPr>
                  <w:rFonts w:ascii="Arial" w:hAnsi="Arial" w:cs="Arial"/>
                  <w:i/>
                  <w:iCs/>
                  <w:noProof/>
                  <w:sz w:val="24"/>
                  <w:szCs w:val="24"/>
                </w:rPr>
                <w:t xml:space="preserve">The evolution of the British hotel industry: 1760 - 2010, </w:t>
              </w:r>
              <w:r w:rsidRPr="00950F21">
                <w:rPr>
                  <w:rFonts w:ascii="Arial" w:hAnsi="Arial" w:cs="Arial"/>
                  <w:noProof/>
                  <w:sz w:val="24"/>
                  <w:szCs w:val="24"/>
                </w:rPr>
                <w:t>Oxford, England: Oxford Brookes University .</w:t>
              </w:r>
            </w:p>
            <w:p w14:paraId="38BFCEF4" w14:textId="77777777" w:rsidR="00374B3A" w:rsidRPr="00950F21" w:rsidRDefault="00374B3A" w:rsidP="00374B3A">
              <w:pPr>
                <w:pStyle w:val="Bibliography"/>
                <w:rPr>
                  <w:rFonts w:ascii="Arial" w:hAnsi="Arial" w:cs="Arial"/>
                  <w:noProof/>
                  <w:sz w:val="24"/>
                  <w:szCs w:val="24"/>
                </w:rPr>
              </w:pPr>
              <w:r w:rsidRPr="00950F21">
                <w:rPr>
                  <w:rFonts w:ascii="Arial" w:hAnsi="Arial" w:cs="Arial"/>
                  <w:noProof/>
                  <w:sz w:val="24"/>
                  <w:szCs w:val="24"/>
                </w:rPr>
                <w:t xml:space="preserve">Damian, R., 2014. </w:t>
              </w:r>
              <w:r w:rsidRPr="00950F21">
                <w:rPr>
                  <w:rFonts w:ascii="Arial" w:hAnsi="Arial" w:cs="Arial"/>
                  <w:i/>
                  <w:iCs/>
                  <w:noProof/>
                  <w:sz w:val="24"/>
                  <w:szCs w:val="24"/>
                </w:rPr>
                <w:t xml:space="preserve">Understanding Digital Marketing: Marketing strategies for engaging the digital generation. </w:t>
              </w:r>
              <w:r w:rsidRPr="00950F21">
                <w:rPr>
                  <w:rFonts w:ascii="Arial" w:hAnsi="Arial" w:cs="Arial"/>
                  <w:noProof/>
                  <w:sz w:val="24"/>
                  <w:szCs w:val="24"/>
                </w:rPr>
                <w:t>3rd ed. London: Kogan Page Limited.</w:t>
              </w:r>
            </w:p>
            <w:p w14:paraId="317346DA" w14:textId="77777777" w:rsidR="00374B3A" w:rsidRPr="00950F21" w:rsidRDefault="00374B3A" w:rsidP="00374B3A">
              <w:pPr>
                <w:pStyle w:val="Bibliography"/>
                <w:rPr>
                  <w:rFonts w:ascii="Arial" w:hAnsi="Arial" w:cs="Arial"/>
                  <w:noProof/>
                  <w:sz w:val="24"/>
                  <w:szCs w:val="24"/>
                </w:rPr>
              </w:pPr>
              <w:r w:rsidRPr="00950F21">
                <w:rPr>
                  <w:rFonts w:ascii="Arial" w:hAnsi="Arial" w:cs="Arial"/>
                  <w:noProof/>
                  <w:sz w:val="24"/>
                  <w:szCs w:val="24"/>
                </w:rPr>
                <w:t xml:space="preserve">Dibb, S. &amp; Simkin, L., 1991. Targeting, Segments and Positioning. </w:t>
              </w:r>
              <w:r w:rsidRPr="00950F21">
                <w:rPr>
                  <w:rFonts w:ascii="Arial" w:hAnsi="Arial" w:cs="Arial"/>
                  <w:i/>
                  <w:iCs/>
                  <w:noProof/>
                  <w:sz w:val="24"/>
                  <w:szCs w:val="24"/>
                </w:rPr>
                <w:t xml:space="preserve">International Journal of Retail and Distribution Management, </w:t>
              </w:r>
              <w:r w:rsidRPr="00950F21">
                <w:rPr>
                  <w:rFonts w:ascii="Arial" w:hAnsi="Arial" w:cs="Arial"/>
                  <w:noProof/>
                  <w:sz w:val="24"/>
                  <w:szCs w:val="24"/>
                </w:rPr>
                <w:t>19(3), pp. 4-10.</w:t>
              </w:r>
            </w:p>
            <w:p w14:paraId="2E71D55D" w14:textId="77777777" w:rsidR="00374B3A" w:rsidRPr="00950F21" w:rsidRDefault="00374B3A" w:rsidP="00374B3A">
              <w:pPr>
                <w:pStyle w:val="Bibliography"/>
                <w:rPr>
                  <w:rFonts w:ascii="Arial" w:hAnsi="Arial" w:cs="Arial"/>
                  <w:noProof/>
                  <w:sz w:val="24"/>
                  <w:szCs w:val="24"/>
                </w:rPr>
              </w:pPr>
              <w:r w:rsidRPr="00950F21">
                <w:rPr>
                  <w:rFonts w:ascii="Arial" w:hAnsi="Arial" w:cs="Arial"/>
                  <w:noProof/>
                  <w:sz w:val="24"/>
                  <w:szCs w:val="24"/>
                </w:rPr>
                <w:t xml:space="preserve">Egan, J., 2011. </w:t>
              </w:r>
              <w:r w:rsidRPr="00950F21">
                <w:rPr>
                  <w:rFonts w:ascii="Arial" w:hAnsi="Arial" w:cs="Arial"/>
                  <w:i/>
                  <w:iCs/>
                  <w:noProof/>
                  <w:sz w:val="24"/>
                  <w:szCs w:val="24"/>
                </w:rPr>
                <w:t xml:space="preserve">Relationship Marketing: exploring relational strategies in marketing. </w:t>
              </w:r>
              <w:r w:rsidRPr="00950F21">
                <w:rPr>
                  <w:rFonts w:ascii="Arial" w:hAnsi="Arial" w:cs="Arial"/>
                  <w:noProof/>
                  <w:sz w:val="24"/>
                  <w:szCs w:val="24"/>
                </w:rPr>
                <w:t>4th ed. London: Pearson Prentice Hall.</w:t>
              </w:r>
            </w:p>
            <w:p w14:paraId="60132527" w14:textId="77777777" w:rsidR="00374B3A" w:rsidRPr="00950F21" w:rsidRDefault="00374B3A" w:rsidP="00374B3A">
              <w:pPr>
                <w:pStyle w:val="Bibliography"/>
                <w:rPr>
                  <w:rFonts w:ascii="Arial" w:hAnsi="Arial" w:cs="Arial"/>
                  <w:noProof/>
                  <w:sz w:val="24"/>
                  <w:szCs w:val="24"/>
                </w:rPr>
              </w:pPr>
              <w:r w:rsidRPr="00950F21">
                <w:rPr>
                  <w:rFonts w:ascii="Arial" w:hAnsi="Arial" w:cs="Arial"/>
                  <w:noProof/>
                  <w:sz w:val="24"/>
                  <w:szCs w:val="24"/>
                </w:rPr>
                <w:t xml:space="preserve">Jobber, D. &amp; Ellis-Chadwick, F., 2019. </w:t>
              </w:r>
              <w:r w:rsidRPr="00950F21">
                <w:rPr>
                  <w:rFonts w:ascii="Arial" w:hAnsi="Arial" w:cs="Arial"/>
                  <w:i/>
                  <w:iCs/>
                  <w:noProof/>
                  <w:sz w:val="24"/>
                  <w:szCs w:val="24"/>
                </w:rPr>
                <w:t xml:space="preserve">Principles and Practice of Marketing. </w:t>
              </w:r>
              <w:r w:rsidRPr="00950F21">
                <w:rPr>
                  <w:rFonts w:ascii="Arial" w:hAnsi="Arial" w:cs="Arial"/>
                  <w:noProof/>
                  <w:sz w:val="24"/>
                  <w:szCs w:val="24"/>
                </w:rPr>
                <w:t>9th ed. London: McGraw-Hill Education.</w:t>
              </w:r>
            </w:p>
            <w:p w14:paraId="5985373D" w14:textId="77777777" w:rsidR="00374B3A" w:rsidRPr="00950F21" w:rsidRDefault="00374B3A" w:rsidP="00374B3A">
              <w:pPr>
                <w:pStyle w:val="Bibliography"/>
                <w:rPr>
                  <w:rFonts w:ascii="Arial" w:hAnsi="Arial" w:cs="Arial"/>
                  <w:noProof/>
                  <w:sz w:val="24"/>
                  <w:szCs w:val="24"/>
                </w:rPr>
              </w:pPr>
              <w:r w:rsidRPr="00950F21">
                <w:rPr>
                  <w:rFonts w:ascii="Arial" w:hAnsi="Arial" w:cs="Arial"/>
                  <w:noProof/>
                  <w:sz w:val="24"/>
                  <w:szCs w:val="24"/>
                </w:rPr>
                <w:t xml:space="preserve">Kotler, P., Wong, V., Saunders, J. &amp; Armstrong, G., 2005. </w:t>
              </w:r>
              <w:r w:rsidRPr="00950F21">
                <w:rPr>
                  <w:rFonts w:ascii="Arial" w:hAnsi="Arial" w:cs="Arial"/>
                  <w:i/>
                  <w:iCs/>
                  <w:noProof/>
                  <w:sz w:val="24"/>
                  <w:szCs w:val="24"/>
                </w:rPr>
                <w:t xml:space="preserve">Principles of Marketing. </w:t>
              </w:r>
              <w:r w:rsidRPr="00950F21">
                <w:rPr>
                  <w:rFonts w:ascii="Arial" w:hAnsi="Arial" w:cs="Arial"/>
                  <w:noProof/>
                  <w:sz w:val="24"/>
                  <w:szCs w:val="24"/>
                </w:rPr>
                <w:t>4th ed. Harlow: Pearson Education Limited.</w:t>
              </w:r>
            </w:p>
            <w:p w14:paraId="66A4F27A" w14:textId="77777777" w:rsidR="00374B3A" w:rsidRPr="00950F21" w:rsidRDefault="00374B3A" w:rsidP="00374B3A">
              <w:pPr>
                <w:pStyle w:val="Bibliography"/>
                <w:rPr>
                  <w:rFonts w:ascii="Arial" w:hAnsi="Arial" w:cs="Arial"/>
                  <w:noProof/>
                  <w:sz w:val="24"/>
                  <w:szCs w:val="24"/>
                </w:rPr>
              </w:pPr>
              <w:r w:rsidRPr="00950F21">
                <w:rPr>
                  <w:rFonts w:ascii="Arial" w:hAnsi="Arial" w:cs="Arial"/>
                  <w:noProof/>
                  <w:sz w:val="24"/>
                  <w:szCs w:val="24"/>
                </w:rPr>
                <w:t xml:space="preserve">Solomon, M., 2015. </w:t>
              </w:r>
              <w:r w:rsidRPr="00950F21">
                <w:rPr>
                  <w:rFonts w:ascii="Arial" w:hAnsi="Arial" w:cs="Arial"/>
                  <w:i/>
                  <w:iCs/>
                  <w:noProof/>
                  <w:sz w:val="24"/>
                  <w:szCs w:val="24"/>
                </w:rPr>
                <w:t xml:space="preserve">Your Customer Service Is Your Branding: The Ritz-Carlton Case Study. </w:t>
              </w:r>
              <w:r w:rsidRPr="00950F21">
                <w:rPr>
                  <w:rFonts w:ascii="Arial" w:hAnsi="Arial" w:cs="Arial"/>
                  <w:noProof/>
                  <w:sz w:val="24"/>
                  <w:szCs w:val="24"/>
                </w:rPr>
                <w:t xml:space="preserve">[Online] </w:t>
              </w:r>
              <w:r w:rsidRPr="00950F21">
                <w:rPr>
                  <w:rFonts w:ascii="Arial" w:hAnsi="Arial" w:cs="Arial"/>
                  <w:noProof/>
                  <w:sz w:val="24"/>
                  <w:szCs w:val="24"/>
                </w:rPr>
                <w:br/>
                <w:t xml:space="preserve">Available at: </w:t>
              </w:r>
              <w:r w:rsidRPr="00950F21">
                <w:rPr>
                  <w:rFonts w:ascii="Arial" w:hAnsi="Arial" w:cs="Arial"/>
                  <w:noProof/>
                  <w:sz w:val="24"/>
                  <w:szCs w:val="24"/>
                  <w:u w:val="single"/>
                </w:rPr>
                <w:t>https://www.forbes.com/sites/micahsolomon/2015/09/24/your-customer-service-style-is-your-brand-the-ritz-carlton-case-study/?sh=77a57ed55efe</w:t>
              </w:r>
              <w:r w:rsidRPr="00950F21">
                <w:rPr>
                  <w:rFonts w:ascii="Arial" w:hAnsi="Arial" w:cs="Arial"/>
                  <w:noProof/>
                  <w:sz w:val="24"/>
                  <w:szCs w:val="24"/>
                </w:rPr>
                <w:br/>
                <w:t>[Accessed 26 10 2022].</w:t>
              </w:r>
            </w:p>
            <w:p w14:paraId="60F731EC" w14:textId="77777777" w:rsidR="00374B3A" w:rsidRPr="004744CA" w:rsidRDefault="00374B3A" w:rsidP="00374B3A">
              <w:pPr>
                <w:rPr>
                  <w:b/>
                  <w:bCs/>
                  <w:noProof/>
                </w:rPr>
              </w:pPr>
              <w:r w:rsidRPr="00950F21">
                <w:rPr>
                  <w:rFonts w:ascii="Arial" w:hAnsi="Arial" w:cs="Arial"/>
                  <w:b/>
                  <w:bCs/>
                  <w:noProof/>
                  <w:sz w:val="24"/>
                  <w:szCs w:val="24"/>
                </w:rPr>
                <w:fldChar w:fldCharType="end"/>
              </w:r>
            </w:p>
          </w:sdtContent>
        </w:sdt>
      </w:sdtContent>
    </w:sdt>
    <w:p w14:paraId="06431164" w14:textId="77777777" w:rsidR="00374B3A" w:rsidRPr="00982016" w:rsidRDefault="00374B3A" w:rsidP="00374B3A">
      <w:pPr>
        <w:jc w:val="center"/>
        <w:rPr>
          <w:b/>
        </w:rPr>
      </w:pPr>
    </w:p>
    <w:p w14:paraId="76E34A3A" w14:textId="77777777" w:rsidR="00397D6C" w:rsidRDefault="00397D6C"/>
    <w:sectPr w:rsidR="00397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B3A"/>
    <w:rsid w:val="0000166B"/>
    <w:rsid w:val="00033E34"/>
    <w:rsid w:val="00034E23"/>
    <w:rsid w:val="000A464D"/>
    <w:rsid w:val="001840BC"/>
    <w:rsid w:val="00194167"/>
    <w:rsid w:val="00251A78"/>
    <w:rsid w:val="00260F30"/>
    <w:rsid w:val="00290C70"/>
    <w:rsid w:val="003334BD"/>
    <w:rsid w:val="003450AC"/>
    <w:rsid w:val="00374B3A"/>
    <w:rsid w:val="00397D6C"/>
    <w:rsid w:val="003F1C27"/>
    <w:rsid w:val="00553345"/>
    <w:rsid w:val="005C2D69"/>
    <w:rsid w:val="00885C3B"/>
    <w:rsid w:val="00901B0D"/>
    <w:rsid w:val="009528D2"/>
    <w:rsid w:val="00965F80"/>
    <w:rsid w:val="009C62EC"/>
    <w:rsid w:val="00B24FA6"/>
    <w:rsid w:val="00CD29FB"/>
    <w:rsid w:val="00D46359"/>
    <w:rsid w:val="00D651A8"/>
    <w:rsid w:val="00D85B50"/>
    <w:rsid w:val="00FD3063"/>
    <w:rsid w:val="00FE4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DD97D"/>
  <w15:chartTrackingRefBased/>
  <w15:docId w15:val="{D67DC2A9-E2F3-481F-8689-953E6000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B3A"/>
  </w:style>
  <w:style w:type="paragraph" w:styleId="Heading1">
    <w:name w:val="heading 1"/>
    <w:basedOn w:val="Normal"/>
    <w:next w:val="Normal"/>
    <w:link w:val="Heading1Char"/>
    <w:uiPriority w:val="9"/>
    <w:qFormat/>
    <w:rsid w:val="00374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B3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374B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B3A"/>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374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Dib91</b:Tag>
    <b:SourceType>JournalArticle</b:SourceType>
    <b:Guid>{85B529BB-70EF-4B9D-86E1-5D5880E1DD92}</b:Guid>
    <b:Title>Targeting, Segments and Positioning</b:Title>
    <b:Year>1991</b:Year>
    <b:JournalName>International Journal of Retail and Distribution Management</b:JournalName>
    <b:Pages>4-10</b:Pages>
    <b:Volume>19</b:Volume>
    <b:Issue>3</b:Issue>
    <b:Author>
      <b:Author>
        <b:NameList>
          <b:Person>
            <b:Last>Dibb</b:Last>
            <b:First>Sally</b:First>
          </b:Person>
          <b:Person>
            <b:Last>Simkin</b:Last>
            <b:First>Lyndon</b:First>
          </b:Person>
        </b:NameList>
      </b:Author>
    </b:Author>
    <b:RefOrder>1</b:RefOrder>
  </b:Source>
  <b:Source>
    <b:Tag>Sol15</b:Tag>
    <b:SourceType>InternetSite</b:SourceType>
    <b:Guid>{45D4E5FB-0A76-4270-BE24-BB68BF29D1B7}</b:Guid>
    <b:Author>
      <b:Author>
        <b:NameList>
          <b:Person>
            <b:Last>Solomon</b:Last>
            <b:First>Micah</b:First>
          </b:Person>
        </b:NameList>
      </b:Author>
    </b:Author>
    <b:Title>Your Customer Service Is Your Branding: The Ritz-Carlton Case Study</b:Title>
    <b:Year>2015</b:Year>
    <b:YearAccessed>2022</b:YearAccessed>
    <b:MonthAccessed>10</b:MonthAccessed>
    <b:DayAccessed>26</b:DayAccessed>
    <b:URL>https://www.forbes.com/sites/micahsolomon/2015/09/24/your-customer-service-style-is-your-brand-the-ritz-carlton-case-study/?sh=77a57ed55efe</b:URL>
    <b:RefOrder>2</b:RefOrder>
  </b:Source>
  <b:Source>
    <b:Tag>Cra20</b:Tag>
    <b:SourceType>Report</b:SourceType>
    <b:Guid>{614B1150-0371-4D4E-8380-0E969D4F9DF4}</b:Guid>
    <b:Title>The evolution of the British hotel industry: 1760 - 2010</b:Title>
    <b:Year>2020</b:Year>
    <b:City>Oxford, England</b:City>
    <b:Publisher>Oxford Brookes University </b:Publisher>
    <b:Author>
      <b:Author>
        <b:NameList>
          <b:Person>
            <b:Last>Crawford Bowie</b:Last>
            <b:First>David</b:First>
            <b:Middle>Edwin</b:Middle>
          </b:Person>
        </b:NameList>
      </b:Author>
    </b:Author>
    <b:RefOrder>3</b:RefOrder>
  </b:Source>
  <b:Source>
    <b:Tag>Kot05</b:Tag>
    <b:SourceType>Book</b:SourceType>
    <b:Guid>{B064605E-742C-47C6-8C86-4BF5CEF51EA6}</b:Guid>
    <b:Title>Principles of Marketing</b:Title>
    <b:Year>2005</b:Year>
    <b:Publisher>Pearson Education Limited</b:Publisher>
    <b:City>Harlow</b:City>
    <b:Edition>4th</b:Edition>
    <b:Author>
      <b:Author>
        <b:NameList>
          <b:Person>
            <b:Last>Kotler</b:Last>
            <b:First>Philip</b:First>
          </b:Person>
          <b:Person>
            <b:Last>Wong</b:Last>
            <b:First>Veronica</b:First>
          </b:Person>
          <b:Person>
            <b:Last>Saunders</b:Last>
            <b:First>John</b:First>
          </b:Person>
          <b:Person>
            <b:Last>Armstrong</b:Last>
            <b:First>Gray</b:First>
          </b:Person>
        </b:NameList>
      </b:Author>
    </b:Author>
    <b:RefOrder>4</b:RefOrder>
  </b:Source>
  <b:Source>
    <b:Tag>Bly19</b:Tag>
    <b:SourceType>Book</b:SourceType>
    <b:Guid>{A161D16D-0019-4F0D-A469-0DB87F7DDF1A}</b:Guid>
    <b:Title>Essentials of Marketing</b:Title>
    <b:Year>2019</b:Year>
    <b:Author>
      <b:Author>
        <b:NameList>
          <b:Person>
            <b:Last>Blythe</b:Last>
            <b:First>Jim</b:First>
          </b:Person>
          <b:Person>
            <b:Last>Martin</b:Last>
            <b:First>Jane</b:First>
          </b:Person>
        </b:NameList>
      </b:Author>
    </b:Author>
    <b:City>London</b:City>
    <b:Publisher>Pearson Education, Limited</b:Publisher>
    <b:Edition>7th</b:Edition>
    <b:RefOrder>5</b:RefOrder>
  </b:Source>
  <b:Source>
    <b:Tag>Ega11</b:Tag>
    <b:SourceType>Book</b:SourceType>
    <b:Guid>{7D399A7A-B16A-4EBE-9840-7583E8A3A4FC}</b:Guid>
    <b:Author>
      <b:Author>
        <b:NameList>
          <b:Person>
            <b:Last>Egan</b:Last>
            <b:First>John</b:First>
          </b:Person>
        </b:NameList>
      </b:Author>
    </b:Author>
    <b:Title>Relationship Marketing: exploring relational strategies in marketing </b:Title>
    <b:Year>2011</b:Year>
    <b:City>London</b:City>
    <b:Publisher>Pearson Prentice Hall</b:Publisher>
    <b:Edition>4th</b:Edition>
    <b:RefOrder>6</b:RefOrder>
  </b:Source>
  <b:Source>
    <b:Tag>Job19</b:Tag>
    <b:SourceType>Book</b:SourceType>
    <b:Guid>{46847CFD-78E0-4CF2-9FAE-D84B29BBB00C}</b:Guid>
    <b:Author>
      <b:Author>
        <b:NameList>
          <b:Person>
            <b:Last>Jobber</b:Last>
            <b:First>David</b:First>
          </b:Person>
          <b:Person>
            <b:Last>Ellis-Chadwick</b:Last>
            <b:First>Fiona</b:First>
          </b:Person>
        </b:NameList>
      </b:Author>
    </b:Author>
    <b:Title>Principles and Practice of Marketing</b:Title>
    <b:Year>2019</b:Year>
    <b:City>London</b:City>
    <b:Publisher>McGraw-Hill Education</b:Publisher>
    <b:Edition>9th</b:Edition>
    <b:RefOrder>7</b:RefOrder>
  </b:Source>
  <b:Source>
    <b:Tag>Rya</b:Tag>
    <b:SourceType>Book</b:SourceType>
    <b:Guid>{319FA828-F26E-4373-A92D-2E48EB22750E}</b:Guid>
    <b:Title>Understanding Digital Marketing: Marketing strategies for engaging the digital generation</b:Title>
    <b:Author>
      <b:Author>
        <b:NameList>
          <b:Person>
            <b:Last>Damian</b:Last>
            <b:First>Ryan</b:First>
          </b:Person>
        </b:NameList>
      </b:Author>
    </b:Author>
    <b:Edition>3rd</b:Edition>
    <b:Year>2014</b:Year>
    <b:City>London</b:City>
    <b:Publisher>Kogan Page Limited</b:Publisher>
    <b:RefOrder>8</b:RefOrder>
  </b:Source>
  <b:Source>
    <b:Tag>Bur17</b:Tag>
    <b:SourceType>JournalArticle</b:SourceType>
    <b:Guid>{6361411C-FCAF-4403-8BDF-15D5A88732E6}</b:Guid>
    <b:Author>
      <b:Author>
        <b:NameList>
          <b:Person>
            <b:Last>Buruiana</b:Last>
            <b:First>Iulia</b:First>
          </b:Person>
        </b:NameList>
      </b:Author>
    </b:Author>
    <b:Title>The Infulence of Technology on the Effectiveness of CRM in the case of Ritz - Carlton, European Region</b:Title>
    <b:JournalName>The International Hospitality and Tourism Student Journal</b:JournalName>
    <b:Year>2017</b:Year>
    <b:Pages>351-361</b:Pages>
    <b:Volume>9</b:Volume>
    <b:Issue>2</b:Issue>
    <b:RefOrder>9</b:RefOrder>
  </b:Source>
</b:Sources>
</file>

<file path=customXml/itemProps1.xml><?xml version="1.0" encoding="utf-8"?>
<ds:datastoreItem xmlns:ds="http://schemas.openxmlformats.org/officeDocument/2006/customXml" ds:itemID="{DFB00650-1184-4890-B3F7-076C494BD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1665</Words>
  <Characters>9492</Characters>
  <Application>Microsoft Office Word</Application>
  <DocSecurity>0</DocSecurity>
  <Lines>79</Lines>
  <Paragraphs>22</Paragraphs>
  <ScaleCrop>false</ScaleCrop>
  <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Nasima Akter</dc:creator>
  <cp:keywords/>
  <dc:description/>
  <cp:lastModifiedBy>Nasima Akter</cp:lastModifiedBy>
  <cp:revision>1</cp:revision>
  <dcterms:created xsi:type="dcterms:W3CDTF">2022-10-28T15:16:00Z</dcterms:created>
  <dcterms:modified xsi:type="dcterms:W3CDTF">2022-10-28T15:21:00Z</dcterms:modified>
</cp:coreProperties>
</file>