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39B0D" w14:textId="77777777" w:rsidR="002D6919" w:rsidRPr="00FE761B" w:rsidRDefault="002D6919" w:rsidP="00D41BC1">
      <w:pPr>
        <w:contextualSpacing/>
        <w:jc w:val="center"/>
        <w:rPr>
          <w:rFonts w:ascii="Times New Roman" w:hAnsi="Times New Roman" w:cs="Times New Roman"/>
          <w:sz w:val="28"/>
          <w:szCs w:val="28"/>
          <w:lang w:val="en-GB"/>
        </w:rPr>
      </w:pPr>
    </w:p>
    <w:p w14:paraId="78401B1C" w14:textId="77777777" w:rsidR="002D6919" w:rsidRPr="00FE761B" w:rsidRDefault="002D6919" w:rsidP="00D41BC1">
      <w:pPr>
        <w:contextualSpacing/>
        <w:jc w:val="center"/>
        <w:rPr>
          <w:rFonts w:ascii="Times New Roman" w:hAnsi="Times New Roman" w:cs="Times New Roman"/>
          <w:sz w:val="28"/>
          <w:szCs w:val="28"/>
          <w:lang w:val="en-GB"/>
        </w:rPr>
      </w:pPr>
    </w:p>
    <w:p w14:paraId="4E5CF5C2" w14:textId="77777777" w:rsidR="002D6919" w:rsidRPr="00FE761B" w:rsidRDefault="002D6919" w:rsidP="00D41BC1">
      <w:pPr>
        <w:contextualSpacing/>
        <w:jc w:val="center"/>
        <w:rPr>
          <w:rFonts w:ascii="Times New Roman" w:hAnsi="Times New Roman" w:cs="Times New Roman"/>
          <w:sz w:val="28"/>
          <w:szCs w:val="28"/>
          <w:lang w:val="en-GB"/>
        </w:rPr>
      </w:pPr>
    </w:p>
    <w:p w14:paraId="5F4D0597" w14:textId="3DCDB5C2" w:rsidR="002D6919" w:rsidRPr="00FE761B" w:rsidRDefault="00000000" w:rsidP="00D41BC1">
      <w:pPr>
        <w:contextualSpacing/>
        <w:jc w:val="center"/>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A CRITICAL EVALUATION </w:t>
      </w:r>
      <w:r w:rsidR="00D76598">
        <w:rPr>
          <w:rFonts w:ascii="Times New Roman" w:hAnsi="Times New Roman" w:cs="Times New Roman"/>
          <w:sz w:val="28"/>
          <w:szCs w:val="28"/>
          <w:lang w:val="en-GB"/>
        </w:rPr>
        <w:t xml:space="preserve">OF </w:t>
      </w:r>
      <w:r w:rsidRPr="00FE761B">
        <w:rPr>
          <w:rFonts w:ascii="Times New Roman" w:hAnsi="Times New Roman" w:cs="Times New Roman"/>
          <w:sz w:val="28"/>
          <w:szCs w:val="28"/>
          <w:lang w:val="en-GB"/>
        </w:rPr>
        <w:t>THE CROSS-RAIL PROJECT (ELIZABETH LINE)</w:t>
      </w:r>
    </w:p>
    <w:p w14:paraId="28DC6433" w14:textId="77777777" w:rsidR="002D6919" w:rsidRPr="00FE761B" w:rsidRDefault="002D6919" w:rsidP="00D41BC1">
      <w:pPr>
        <w:contextualSpacing/>
        <w:jc w:val="center"/>
        <w:rPr>
          <w:rFonts w:ascii="Times New Roman" w:hAnsi="Times New Roman" w:cs="Times New Roman"/>
          <w:sz w:val="28"/>
          <w:szCs w:val="28"/>
          <w:lang w:val="en-GB"/>
        </w:rPr>
      </w:pPr>
    </w:p>
    <w:p w14:paraId="5E6DA7E1" w14:textId="77777777" w:rsidR="002D6919" w:rsidRPr="00FE761B" w:rsidRDefault="002D6919" w:rsidP="00D41BC1">
      <w:pPr>
        <w:contextualSpacing/>
        <w:jc w:val="center"/>
        <w:rPr>
          <w:rFonts w:ascii="Times New Roman" w:hAnsi="Times New Roman" w:cs="Times New Roman"/>
          <w:sz w:val="28"/>
          <w:szCs w:val="28"/>
          <w:lang w:val="en-GB"/>
        </w:rPr>
      </w:pPr>
    </w:p>
    <w:p w14:paraId="2FCE3862" w14:textId="77777777" w:rsidR="002D6919" w:rsidRPr="00FE761B" w:rsidRDefault="002D6919" w:rsidP="00D41BC1">
      <w:pPr>
        <w:contextualSpacing/>
        <w:jc w:val="center"/>
        <w:rPr>
          <w:rFonts w:ascii="Times New Roman" w:hAnsi="Times New Roman" w:cs="Times New Roman"/>
          <w:sz w:val="28"/>
          <w:szCs w:val="28"/>
          <w:lang w:val="en-GB"/>
        </w:rPr>
      </w:pPr>
    </w:p>
    <w:p w14:paraId="1555D2AF" w14:textId="77777777" w:rsidR="002D6919" w:rsidRPr="00FE761B" w:rsidRDefault="002D6919" w:rsidP="00D41BC1">
      <w:pPr>
        <w:contextualSpacing/>
        <w:jc w:val="center"/>
        <w:rPr>
          <w:rFonts w:ascii="Times New Roman" w:hAnsi="Times New Roman" w:cs="Times New Roman"/>
          <w:sz w:val="28"/>
          <w:szCs w:val="28"/>
          <w:lang w:val="en-GB"/>
        </w:rPr>
      </w:pPr>
    </w:p>
    <w:p w14:paraId="18803734" w14:textId="2FDB0A0D" w:rsidR="002D6919" w:rsidRPr="00FE761B" w:rsidRDefault="00D76598" w:rsidP="00D41BC1">
      <w:pPr>
        <w:contextualSpacing/>
        <w:jc w:val="center"/>
        <w:rPr>
          <w:rFonts w:ascii="Times New Roman" w:hAnsi="Times New Roman" w:cs="Times New Roman"/>
          <w:sz w:val="28"/>
          <w:szCs w:val="28"/>
          <w:lang w:val="en-GB"/>
        </w:rPr>
      </w:pPr>
      <w:r>
        <w:rPr>
          <w:rFonts w:ascii="Times New Roman" w:hAnsi="Times New Roman" w:cs="Times New Roman"/>
          <w:sz w:val="28"/>
          <w:szCs w:val="28"/>
          <w:lang w:val="en-GB"/>
        </w:rPr>
        <w:t xml:space="preserve">University of Wales Trinity Saint David </w:t>
      </w:r>
    </w:p>
    <w:p w14:paraId="6B6432DC" w14:textId="5728DD15" w:rsidR="002D6919" w:rsidRPr="00FE761B" w:rsidRDefault="00D76598" w:rsidP="00D76598">
      <w:pPr>
        <w:contextualSpacing/>
        <w:jc w:val="center"/>
        <w:rPr>
          <w:rFonts w:ascii="Times New Roman" w:hAnsi="Times New Roman" w:cs="Times New Roman"/>
          <w:sz w:val="28"/>
          <w:szCs w:val="28"/>
          <w:lang w:val="en-GB"/>
        </w:rPr>
      </w:pPr>
      <w:proofErr w:type="spellStart"/>
      <w:proofErr w:type="gramStart"/>
      <w:r>
        <w:rPr>
          <w:rFonts w:ascii="Times New Roman" w:hAnsi="Times New Roman" w:cs="Times New Roman"/>
          <w:sz w:val="28"/>
          <w:szCs w:val="28"/>
          <w:lang w:val="en-GB"/>
        </w:rPr>
        <w:t>Dr.Jack</w:t>
      </w:r>
      <w:proofErr w:type="spellEnd"/>
      <w:proofErr w:type="gramEnd"/>
      <w:r>
        <w:rPr>
          <w:rFonts w:ascii="Times New Roman" w:hAnsi="Times New Roman" w:cs="Times New Roman"/>
          <w:sz w:val="28"/>
          <w:szCs w:val="28"/>
          <w:lang w:val="en-GB"/>
        </w:rPr>
        <w:t xml:space="preserve"> Molly </w:t>
      </w:r>
    </w:p>
    <w:p w14:paraId="64892A32" w14:textId="0C59464F" w:rsidR="002D6919" w:rsidRPr="00FE761B" w:rsidRDefault="002D6919" w:rsidP="00D76598">
      <w:pPr>
        <w:contextualSpacing/>
        <w:rPr>
          <w:rFonts w:ascii="Times New Roman" w:hAnsi="Times New Roman" w:cs="Times New Roman"/>
          <w:sz w:val="28"/>
          <w:szCs w:val="28"/>
          <w:lang w:val="en-GB"/>
        </w:rPr>
      </w:pPr>
    </w:p>
    <w:p w14:paraId="1D5DBE4F" w14:textId="79C8FCD8" w:rsidR="00D76598" w:rsidRDefault="00D76598" w:rsidP="00D76598">
      <w:pPr>
        <w:contextualSpacing/>
        <w:jc w:val="center"/>
        <w:rPr>
          <w:rFonts w:ascii="Times New Roman" w:hAnsi="Times New Roman" w:cs="Times New Roman"/>
          <w:sz w:val="28"/>
          <w:szCs w:val="28"/>
          <w:lang w:val="en-GB"/>
        </w:rPr>
      </w:pPr>
      <w:r>
        <w:rPr>
          <w:rFonts w:ascii="Times New Roman" w:hAnsi="Times New Roman" w:cs="Times New Roman"/>
          <w:sz w:val="28"/>
          <w:szCs w:val="28"/>
          <w:lang w:val="en-GB"/>
        </w:rPr>
        <w:t>Project Management (LCBB5005)</w:t>
      </w:r>
    </w:p>
    <w:p w14:paraId="2E98F11E" w14:textId="701BC048" w:rsidR="00D76598" w:rsidRPr="00FE761B" w:rsidRDefault="00D76598" w:rsidP="00D76598">
      <w:pPr>
        <w:contextualSpacing/>
        <w:jc w:val="center"/>
        <w:rPr>
          <w:rFonts w:ascii="Times New Roman" w:hAnsi="Times New Roman" w:cs="Times New Roman"/>
          <w:sz w:val="28"/>
          <w:szCs w:val="28"/>
          <w:lang w:val="en-GB"/>
        </w:rPr>
      </w:pPr>
      <w:r>
        <w:rPr>
          <w:rFonts w:ascii="Times New Roman" w:hAnsi="Times New Roman" w:cs="Times New Roman"/>
          <w:sz w:val="28"/>
          <w:szCs w:val="28"/>
          <w:lang w:val="en-GB"/>
        </w:rPr>
        <w:t xml:space="preserve">JICU MIHAI </w:t>
      </w:r>
    </w:p>
    <w:p w14:paraId="7D24BDAA" w14:textId="17C2ABAC" w:rsidR="002D6919" w:rsidRDefault="002D6919" w:rsidP="00D41BC1">
      <w:pPr>
        <w:contextualSpacing/>
        <w:jc w:val="center"/>
        <w:rPr>
          <w:rFonts w:ascii="Times New Roman" w:hAnsi="Times New Roman" w:cs="Times New Roman"/>
          <w:sz w:val="28"/>
          <w:szCs w:val="28"/>
          <w:lang w:val="en-GB"/>
        </w:rPr>
      </w:pPr>
    </w:p>
    <w:p w14:paraId="224090F2" w14:textId="57EAF0C2" w:rsidR="00D76598" w:rsidRDefault="00D76598" w:rsidP="00D41BC1">
      <w:pPr>
        <w:contextualSpacing/>
        <w:jc w:val="center"/>
        <w:rPr>
          <w:rFonts w:ascii="Times New Roman" w:hAnsi="Times New Roman" w:cs="Times New Roman"/>
          <w:sz w:val="28"/>
          <w:szCs w:val="28"/>
          <w:lang w:val="en-GB"/>
        </w:rPr>
      </w:pPr>
    </w:p>
    <w:p w14:paraId="6B2314D2" w14:textId="77777777" w:rsidR="00D76598" w:rsidRDefault="00D76598" w:rsidP="00D41BC1">
      <w:pPr>
        <w:contextualSpacing/>
        <w:jc w:val="center"/>
        <w:rPr>
          <w:rFonts w:ascii="Times New Roman" w:hAnsi="Times New Roman" w:cs="Times New Roman"/>
          <w:sz w:val="28"/>
          <w:szCs w:val="28"/>
          <w:lang w:val="en-GB"/>
        </w:rPr>
      </w:pPr>
    </w:p>
    <w:p w14:paraId="419601B9" w14:textId="32CCE2B6" w:rsidR="00D76598" w:rsidRDefault="00D76598" w:rsidP="00D41BC1">
      <w:pPr>
        <w:contextualSpacing/>
        <w:jc w:val="center"/>
        <w:rPr>
          <w:rFonts w:ascii="Times New Roman" w:hAnsi="Times New Roman" w:cs="Times New Roman"/>
          <w:sz w:val="28"/>
          <w:szCs w:val="28"/>
          <w:lang w:val="en-GB"/>
        </w:rPr>
      </w:pPr>
    </w:p>
    <w:p w14:paraId="7922250C" w14:textId="2DF441C2" w:rsidR="00D76598" w:rsidRDefault="00D76598" w:rsidP="00D41BC1">
      <w:pPr>
        <w:contextualSpacing/>
        <w:jc w:val="center"/>
        <w:rPr>
          <w:rFonts w:ascii="Times New Roman" w:hAnsi="Times New Roman" w:cs="Times New Roman"/>
          <w:sz w:val="28"/>
          <w:szCs w:val="28"/>
          <w:lang w:val="en-GB"/>
        </w:rPr>
      </w:pPr>
    </w:p>
    <w:p w14:paraId="0E8B87D2" w14:textId="19E63CB0" w:rsidR="00D76598" w:rsidRDefault="00D76598" w:rsidP="00D41BC1">
      <w:pPr>
        <w:contextualSpacing/>
        <w:jc w:val="center"/>
        <w:rPr>
          <w:rFonts w:ascii="Times New Roman" w:hAnsi="Times New Roman" w:cs="Times New Roman"/>
          <w:sz w:val="28"/>
          <w:szCs w:val="28"/>
          <w:lang w:val="en-GB"/>
        </w:rPr>
      </w:pPr>
    </w:p>
    <w:p w14:paraId="30B2E4A9" w14:textId="59FAEE20" w:rsidR="00D76598" w:rsidRDefault="00D76598" w:rsidP="00D41BC1">
      <w:pPr>
        <w:contextualSpacing/>
        <w:jc w:val="center"/>
        <w:rPr>
          <w:rFonts w:ascii="Times New Roman" w:hAnsi="Times New Roman" w:cs="Times New Roman"/>
          <w:sz w:val="28"/>
          <w:szCs w:val="28"/>
          <w:lang w:val="en-GB"/>
        </w:rPr>
      </w:pPr>
    </w:p>
    <w:p w14:paraId="0A8E2D73" w14:textId="0B7256DE" w:rsidR="00D76598" w:rsidRDefault="00D76598" w:rsidP="00D41BC1">
      <w:pPr>
        <w:contextualSpacing/>
        <w:jc w:val="center"/>
        <w:rPr>
          <w:rFonts w:ascii="Times New Roman" w:hAnsi="Times New Roman" w:cs="Times New Roman"/>
          <w:sz w:val="28"/>
          <w:szCs w:val="28"/>
          <w:lang w:val="en-GB"/>
        </w:rPr>
      </w:pPr>
    </w:p>
    <w:p w14:paraId="3C7B3E11" w14:textId="5F08ED96" w:rsidR="00D76598" w:rsidRDefault="00D76598" w:rsidP="00D41BC1">
      <w:pPr>
        <w:contextualSpacing/>
        <w:jc w:val="center"/>
        <w:rPr>
          <w:rFonts w:ascii="Times New Roman" w:hAnsi="Times New Roman" w:cs="Times New Roman"/>
          <w:sz w:val="28"/>
          <w:szCs w:val="28"/>
          <w:lang w:val="en-GB"/>
        </w:rPr>
      </w:pPr>
    </w:p>
    <w:p w14:paraId="748F8468" w14:textId="40D77FB8" w:rsidR="00D76598" w:rsidRDefault="00D76598" w:rsidP="00D41BC1">
      <w:pPr>
        <w:contextualSpacing/>
        <w:jc w:val="center"/>
        <w:rPr>
          <w:rFonts w:ascii="Times New Roman" w:hAnsi="Times New Roman" w:cs="Times New Roman"/>
          <w:sz w:val="28"/>
          <w:szCs w:val="28"/>
          <w:lang w:val="en-GB"/>
        </w:rPr>
      </w:pPr>
    </w:p>
    <w:p w14:paraId="264B8C17" w14:textId="3B4A0474" w:rsidR="00D76598" w:rsidRDefault="00D76598" w:rsidP="00D41BC1">
      <w:pPr>
        <w:contextualSpacing/>
        <w:jc w:val="center"/>
        <w:rPr>
          <w:rFonts w:ascii="Times New Roman" w:hAnsi="Times New Roman" w:cs="Times New Roman"/>
          <w:sz w:val="28"/>
          <w:szCs w:val="28"/>
          <w:lang w:val="en-GB"/>
        </w:rPr>
      </w:pPr>
    </w:p>
    <w:p w14:paraId="2199B587" w14:textId="20D5B84A" w:rsidR="00D76598" w:rsidRDefault="00D76598" w:rsidP="00D41BC1">
      <w:pPr>
        <w:contextualSpacing/>
        <w:jc w:val="center"/>
        <w:rPr>
          <w:rFonts w:ascii="Times New Roman" w:hAnsi="Times New Roman" w:cs="Times New Roman"/>
          <w:sz w:val="28"/>
          <w:szCs w:val="28"/>
          <w:lang w:val="en-GB"/>
        </w:rPr>
      </w:pPr>
    </w:p>
    <w:p w14:paraId="420BA3DB" w14:textId="5399F282" w:rsidR="00D76598" w:rsidRDefault="00D76598" w:rsidP="00D41BC1">
      <w:pPr>
        <w:contextualSpacing/>
        <w:jc w:val="center"/>
        <w:rPr>
          <w:rFonts w:ascii="Times New Roman" w:hAnsi="Times New Roman" w:cs="Times New Roman"/>
          <w:sz w:val="28"/>
          <w:szCs w:val="28"/>
          <w:lang w:val="en-GB"/>
        </w:rPr>
      </w:pPr>
    </w:p>
    <w:p w14:paraId="53F938EC" w14:textId="1B098B74" w:rsidR="00D76598" w:rsidRDefault="00D76598" w:rsidP="00D41BC1">
      <w:pPr>
        <w:contextualSpacing/>
        <w:jc w:val="center"/>
        <w:rPr>
          <w:rFonts w:ascii="Times New Roman" w:hAnsi="Times New Roman" w:cs="Times New Roman"/>
          <w:sz w:val="28"/>
          <w:szCs w:val="28"/>
          <w:lang w:val="en-GB"/>
        </w:rPr>
      </w:pPr>
    </w:p>
    <w:p w14:paraId="5837B330" w14:textId="6BE20E4E" w:rsidR="00D76598" w:rsidRDefault="00D76598" w:rsidP="00D41BC1">
      <w:pPr>
        <w:contextualSpacing/>
        <w:jc w:val="center"/>
        <w:rPr>
          <w:rFonts w:ascii="Times New Roman" w:hAnsi="Times New Roman" w:cs="Times New Roman"/>
          <w:sz w:val="28"/>
          <w:szCs w:val="28"/>
          <w:lang w:val="en-GB"/>
        </w:rPr>
      </w:pPr>
    </w:p>
    <w:p w14:paraId="5A4BA651" w14:textId="2338657E" w:rsidR="00D76598" w:rsidRDefault="00D76598" w:rsidP="00D41BC1">
      <w:pPr>
        <w:contextualSpacing/>
        <w:jc w:val="center"/>
        <w:rPr>
          <w:rFonts w:ascii="Times New Roman" w:hAnsi="Times New Roman" w:cs="Times New Roman"/>
          <w:sz w:val="28"/>
          <w:szCs w:val="28"/>
          <w:lang w:val="en-GB"/>
        </w:rPr>
      </w:pPr>
    </w:p>
    <w:p w14:paraId="459A541C" w14:textId="4C999EFF" w:rsidR="00D76598" w:rsidRDefault="00D76598" w:rsidP="00D41BC1">
      <w:pPr>
        <w:contextualSpacing/>
        <w:jc w:val="center"/>
        <w:rPr>
          <w:rFonts w:ascii="Times New Roman" w:hAnsi="Times New Roman" w:cs="Times New Roman"/>
          <w:sz w:val="28"/>
          <w:szCs w:val="28"/>
          <w:lang w:val="en-GB"/>
        </w:rPr>
      </w:pPr>
    </w:p>
    <w:p w14:paraId="3C757AE6" w14:textId="01F8905E" w:rsidR="00D76598" w:rsidRDefault="00D76598" w:rsidP="00D41BC1">
      <w:pPr>
        <w:contextualSpacing/>
        <w:jc w:val="center"/>
        <w:rPr>
          <w:rFonts w:ascii="Times New Roman" w:hAnsi="Times New Roman" w:cs="Times New Roman"/>
          <w:sz w:val="28"/>
          <w:szCs w:val="28"/>
          <w:lang w:val="en-GB"/>
        </w:rPr>
      </w:pPr>
    </w:p>
    <w:p w14:paraId="37C70C36" w14:textId="6A2C57F2" w:rsidR="00D76598" w:rsidRDefault="00D76598" w:rsidP="00D41BC1">
      <w:pPr>
        <w:contextualSpacing/>
        <w:jc w:val="center"/>
        <w:rPr>
          <w:rFonts w:ascii="Times New Roman" w:hAnsi="Times New Roman" w:cs="Times New Roman"/>
          <w:sz w:val="28"/>
          <w:szCs w:val="28"/>
          <w:lang w:val="en-GB"/>
        </w:rPr>
      </w:pPr>
    </w:p>
    <w:p w14:paraId="4236D813" w14:textId="4D0C1FBA" w:rsidR="00D76598" w:rsidRDefault="00D76598" w:rsidP="00D41BC1">
      <w:pPr>
        <w:contextualSpacing/>
        <w:jc w:val="center"/>
        <w:rPr>
          <w:rFonts w:ascii="Times New Roman" w:hAnsi="Times New Roman" w:cs="Times New Roman"/>
          <w:sz w:val="28"/>
          <w:szCs w:val="28"/>
          <w:lang w:val="en-GB"/>
        </w:rPr>
      </w:pPr>
    </w:p>
    <w:p w14:paraId="6529FFB4" w14:textId="77777777" w:rsidR="00D76598" w:rsidRPr="00FE761B" w:rsidRDefault="00D76598" w:rsidP="00D41BC1">
      <w:pPr>
        <w:contextualSpacing/>
        <w:jc w:val="center"/>
        <w:rPr>
          <w:rFonts w:ascii="Times New Roman" w:hAnsi="Times New Roman" w:cs="Times New Roman"/>
          <w:sz w:val="28"/>
          <w:szCs w:val="28"/>
          <w:lang w:val="en-GB"/>
        </w:rPr>
      </w:pPr>
    </w:p>
    <w:p w14:paraId="058D2C7B" w14:textId="77777777" w:rsidR="002D6919" w:rsidRPr="00FE761B" w:rsidRDefault="002D6919" w:rsidP="00D41BC1">
      <w:pPr>
        <w:contextualSpacing/>
        <w:jc w:val="center"/>
        <w:rPr>
          <w:rFonts w:ascii="Times New Roman" w:hAnsi="Times New Roman" w:cs="Times New Roman"/>
          <w:sz w:val="28"/>
          <w:szCs w:val="28"/>
          <w:lang w:val="en-GB"/>
        </w:rPr>
      </w:pPr>
    </w:p>
    <w:sdt>
      <w:sdtPr>
        <w:rPr>
          <w:rFonts w:ascii="Times New Roman" w:eastAsiaTheme="minorHAnsi" w:hAnsi="Times New Roman" w:cs="Times New Roman"/>
          <w:color w:val="auto"/>
          <w:sz w:val="28"/>
          <w:szCs w:val="28"/>
          <w:lang w:val="en-GB"/>
        </w:rPr>
        <w:id w:val="-1679724405"/>
        <w:docPartObj>
          <w:docPartGallery w:val="Table of Contents"/>
          <w:docPartUnique/>
        </w:docPartObj>
      </w:sdtPr>
      <w:sdtContent>
        <w:p w14:paraId="0D69B7F1" w14:textId="77777777" w:rsidR="002D6919" w:rsidRPr="00FE761B" w:rsidRDefault="00000000" w:rsidP="00D41BC1">
          <w:pPr>
            <w:pStyle w:val="TOCHeading1"/>
            <w:contextualSpacing/>
            <w:rPr>
              <w:rFonts w:ascii="Times New Roman" w:hAnsi="Times New Roman" w:cs="Times New Roman"/>
              <w:sz w:val="28"/>
              <w:szCs w:val="28"/>
              <w:lang w:val="en-GB"/>
            </w:rPr>
          </w:pPr>
          <w:r w:rsidRPr="00FE761B">
            <w:rPr>
              <w:rFonts w:ascii="Times New Roman" w:hAnsi="Times New Roman" w:cs="Times New Roman"/>
              <w:sz w:val="28"/>
              <w:szCs w:val="28"/>
              <w:lang w:val="en-GB"/>
            </w:rPr>
            <w:t>Table of Contents</w:t>
          </w:r>
        </w:p>
        <w:p w14:paraId="2BC24BE1" w14:textId="77777777" w:rsidR="002D6919" w:rsidRPr="00FE761B" w:rsidRDefault="00000000" w:rsidP="00D41BC1">
          <w:pPr>
            <w:pStyle w:val="TOC1"/>
            <w:tabs>
              <w:tab w:val="right" w:leader="dot" w:pos="9350"/>
            </w:tabs>
            <w:contextualSpacing/>
            <w:rPr>
              <w:rFonts w:ascii="Times New Roman" w:hAnsi="Times New Roman" w:cs="Times New Roman"/>
              <w:sz w:val="28"/>
              <w:szCs w:val="28"/>
              <w:lang w:val="en-GB"/>
            </w:rPr>
          </w:pP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TOC \o "1-3" \h \z \u </w:instrText>
          </w:r>
          <w:r w:rsidRPr="00FE761B">
            <w:rPr>
              <w:rFonts w:ascii="Times New Roman" w:hAnsi="Times New Roman" w:cs="Times New Roman"/>
              <w:sz w:val="28"/>
              <w:szCs w:val="28"/>
              <w:lang w:val="en-GB"/>
            </w:rPr>
            <w:fldChar w:fldCharType="separate"/>
          </w:r>
          <w:hyperlink w:anchor="_Toc120819368" w:history="1">
            <w:r w:rsidRPr="00FE761B">
              <w:rPr>
                <w:rStyle w:val="Hyperlink"/>
                <w:rFonts w:ascii="Times New Roman" w:hAnsi="Times New Roman" w:cs="Times New Roman"/>
                <w:sz w:val="28"/>
                <w:szCs w:val="28"/>
                <w:lang w:val="en-GB"/>
              </w:rPr>
              <w:t>Background of the Crossrail Project</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_Toc120819368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3</w:t>
            </w:r>
            <w:r w:rsidRPr="00FE761B">
              <w:rPr>
                <w:rFonts w:ascii="Times New Roman" w:hAnsi="Times New Roman" w:cs="Times New Roman"/>
                <w:sz w:val="28"/>
                <w:szCs w:val="28"/>
                <w:lang w:val="en-GB"/>
              </w:rPr>
              <w:fldChar w:fldCharType="end"/>
            </w:r>
          </w:hyperlink>
        </w:p>
        <w:p w14:paraId="57E5BA79" w14:textId="7E24D6D9" w:rsidR="002D6919" w:rsidRPr="00FE761B" w:rsidRDefault="00000000" w:rsidP="00D41BC1">
          <w:pPr>
            <w:pStyle w:val="TOC1"/>
            <w:tabs>
              <w:tab w:val="right" w:leader="dot" w:pos="9350"/>
            </w:tabs>
            <w:contextualSpacing/>
            <w:rPr>
              <w:rFonts w:ascii="Times New Roman" w:hAnsi="Times New Roman" w:cs="Times New Roman"/>
              <w:sz w:val="28"/>
              <w:szCs w:val="28"/>
              <w:lang w:val="en-GB"/>
            </w:rPr>
          </w:pPr>
          <w:hyperlink w:anchor="_Toc120819369" w:history="1">
            <w:r w:rsidRPr="00FE761B">
              <w:rPr>
                <w:rStyle w:val="Hyperlink"/>
                <w:rFonts w:ascii="Times New Roman" w:hAnsi="Times New Roman" w:cs="Times New Roman"/>
                <w:sz w:val="28"/>
                <w:szCs w:val="28"/>
                <w:lang w:val="en-GB"/>
              </w:rPr>
              <w:t>Specifications of pr</w:t>
            </w:r>
            <w:r w:rsidRPr="00FE761B">
              <w:rPr>
                <w:rStyle w:val="Hyperlink"/>
                <w:rFonts w:ascii="Times New Roman" w:hAnsi="Times New Roman" w:cs="Times New Roman"/>
                <w:sz w:val="28"/>
                <w:szCs w:val="28"/>
                <w:lang w:val="en-GB"/>
              </w:rPr>
              <w:t>o</w:t>
            </w:r>
            <w:r w:rsidRPr="00FE761B">
              <w:rPr>
                <w:rStyle w:val="Hyperlink"/>
                <w:rFonts w:ascii="Times New Roman" w:hAnsi="Times New Roman" w:cs="Times New Roman"/>
                <w:sz w:val="28"/>
                <w:szCs w:val="28"/>
                <w:lang w:val="en-GB"/>
              </w:rPr>
              <w:t>ject</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_Toc120819369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3</w:t>
            </w:r>
            <w:r w:rsidRPr="00FE761B">
              <w:rPr>
                <w:rFonts w:ascii="Times New Roman" w:hAnsi="Times New Roman" w:cs="Times New Roman"/>
                <w:sz w:val="28"/>
                <w:szCs w:val="28"/>
                <w:lang w:val="en-GB"/>
              </w:rPr>
              <w:fldChar w:fldCharType="end"/>
            </w:r>
          </w:hyperlink>
        </w:p>
        <w:p w14:paraId="232F9597" w14:textId="77777777" w:rsidR="002D6919" w:rsidRPr="00FE761B" w:rsidRDefault="00000000" w:rsidP="00D41BC1">
          <w:pPr>
            <w:pStyle w:val="TOC2"/>
            <w:tabs>
              <w:tab w:val="right" w:leader="dot" w:pos="9350"/>
            </w:tabs>
            <w:contextualSpacing/>
            <w:rPr>
              <w:rFonts w:ascii="Times New Roman" w:hAnsi="Times New Roman" w:cs="Times New Roman"/>
              <w:sz w:val="28"/>
              <w:szCs w:val="28"/>
              <w:lang w:val="en-GB"/>
            </w:rPr>
          </w:pPr>
          <w:hyperlink w:anchor="_Toc120819370" w:history="1">
            <w:r w:rsidRPr="00FE761B">
              <w:rPr>
                <w:rStyle w:val="Hyperlink"/>
                <w:rFonts w:ascii="Times New Roman" w:hAnsi="Times New Roman" w:cs="Times New Roman"/>
                <w:sz w:val="28"/>
                <w:szCs w:val="28"/>
                <w:lang w:val="en-GB"/>
              </w:rPr>
              <w:t>Project Budget and Funding</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_Toc120819370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3</w:t>
            </w:r>
            <w:r w:rsidRPr="00FE761B">
              <w:rPr>
                <w:rFonts w:ascii="Times New Roman" w:hAnsi="Times New Roman" w:cs="Times New Roman"/>
                <w:sz w:val="28"/>
                <w:szCs w:val="28"/>
                <w:lang w:val="en-GB"/>
              </w:rPr>
              <w:fldChar w:fldCharType="end"/>
            </w:r>
          </w:hyperlink>
        </w:p>
        <w:p w14:paraId="738A8F54" w14:textId="77777777" w:rsidR="002D6919" w:rsidRPr="00FE761B" w:rsidRDefault="00000000" w:rsidP="00D41BC1">
          <w:pPr>
            <w:pStyle w:val="TOC2"/>
            <w:tabs>
              <w:tab w:val="right" w:leader="dot" w:pos="9350"/>
            </w:tabs>
            <w:contextualSpacing/>
            <w:rPr>
              <w:rFonts w:ascii="Times New Roman" w:hAnsi="Times New Roman" w:cs="Times New Roman"/>
              <w:sz w:val="28"/>
              <w:szCs w:val="28"/>
              <w:lang w:val="en-GB"/>
            </w:rPr>
          </w:pPr>
          <w:hyperlink w:anchor="_Toc120819371" w:history="1">
            <w:r w:rsidRPr="00FE761B">
              <w:rPr>
                <w:rStyle w:val="Hyperlink"/>
                <w:rFonts w:ascii="Times New Roman" w:hAnsi="Times New Roman" w:cs="Times New Roman"/>
                <w:sz w:val="28"/>
                <w:szCs w:val="28"/>
                <w:lang w:val="en-GB"/>
              </w:rPr>
              <w:t>Project Schedule</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_Toc120819371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4</w:t>
            </w:r>
            <w:r w:rsidRPr="00FE761B">
              <w:rPr>
                <w:rFonts w:ascii="Times New Roman" w:hAnsi="Times New Roman" w:cs="Times New Roman"/>
                <w:sz w:val="28"/>
                <w:szCs w:val="28"/>
                <w:lang w:val="en-GB"/>
              </w:rPr>
              <w:fldChar w:fldCharType="end"/>
            </w:r>
          </w:hyperlink>
        </w:p>
        <w:p w14:paraId="25A982AD" w14:textId="77777777" w:rsidR="002D6919" w:rsidRPr="00FE761B" w:rsidRDefault="00000000" w:rsidP="00D41BC1">
          <w:pPr>
            <w:pStyle w:val="TOC2"/>
            <w:tabs>
              <w:tab w:val="right" w:leader="dot" w:pos="9350"/>
            </w:tabs>
            <w:contextualSpacing/>
            <w:rPr>
              <w:rFonts w:ascii="Times New Roman" w:hAnsi="Times New Roman" w:cs="Times New Roman"/>
              <w:sz w:val="28"/>
              <w:szCs w:val="28"/>
              <w:lang w:val="en-GB"/>
            </w:rPr>
          </w:pPr>
          <w:r w:rsidRPr="00FE761B">
            <w:rPr>
              <w:rFonts w:ascii="Times New Roman" w:hAnsi="Times New Roman" w:cs="Times New Roman"/>
              <w:sz w:val="28"/>
              <w:szCs w:val="28"/>
            </w:rPr>
            <w:fldChar w:fldCharType="begin"/>
          </w:r>
          <w:r w:rsidRPr="00FE761B">
            <w:rPr>
              <w:rFonts w:ascii="Times New Roman" w:hAnsi="Times New Roman" w:cs="Times New Roman"/>
              <w:sz w:val="28"/>
              <w:szCs w:val="28"/>
            </w:rPr>
            <w:instrText>HYPERLINK \l "_Toc120819372"</w:instrText>
          </w:r>
          <w:r w:rsidRPr="00FE761B">
            <w:rPr>
              <w:rFonts w:ascii="Times New Roman" w:hAnsi="Times New Roman" w:cs="Times New Roman"/>
              <w:sz w:val="28"/>
              <w:szCs w:val="28"/>
            </w:rPr>
          </w:r>
          <w:r w:rsidRPr="00FE761B">
            <w:rPr>
              <w:rFonts w:ascii="Times New Roman" w:hAnsi="Times New Roman" w:cs="Times New Roman"/>
              <w:sz w:val="28"/>
              <w:szCs w:val="28"/>
            </w:rPr>
            <w:fldChar w:fldCharType="separate"/>
          </w:r>
          <w:r w:rsidRPr="00FE761B">
            <w:rPr>
              <w:rStyle w:val="Hyperlink"/>
              <w:rFonts w:ascii="Times New Roman" w:hAnsi="Times New Roman" w:cs="Times New Roman"/>
              <w:sz w:val="28"/>
              <w:szCs w:val="28"/>
              <w:lang w:val="en-GB"/>
            </w:rPr>
            <w:t>Stakeholders</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_Toc120819372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4</w:t>
          </w:r>
          <w:r w:rsidRPr="00FE761B">
            <w:rPr>
              <w:rFonts w:ascii="Times New Roman" w:hAnsi="Times New Roman" w:cs="Times New Roman"/>
              <w:sz w:val="28"/>
              <w:szCs w:val="28"/>
              <w:lang w:val="en-GB"/>
            </w:rPr>
            <w:fldChar w:fldCharType="end"/>
          </w:r>
          <w:r w:rsidRPr="00FE761B">
            <w:rPr>
              <w:rFonts w:ascii="Times New Roman" w:hAnsi="Times New Roman" w:cs="Times New Roman"/>
              <w:sz w:val="28"/>
              <w:szCs w:val="28"/>
              <w:lang w:val="en-GB"/>
            </w:rPr>
            <w:fldChar w:fldCharType="end"/>
          </w:r>
        </w:p>
        <w:p w14:paraId="7306F5BF" w14:textId="77777777" w:rsidR="002D6919" w:rsidRPr="00FE761B" w:rsidRDefault="00000000" w:rsidP="00D41BC1">
          <w:pPr>
            <w:pStyle w:val="TOC1"/>
            <w:tabs>
              <w:tab w:val="right" w:leader="dot" w:pos="9350"/>
            </w:tabs>
            <w:contextualSpacing/>
            <w:rPr>
              <w:rFonts w:ascii="Times New Roman" w:hAnsi="Times New Roman" w:cs="Times New Roman"/>
              <w:sz w:val="28"/>
              <w:szCs w:val="28"/>
              <w:lang w:val="en-GB"/>
            </w:rPr>
          </w:pPr>
          <w:hyperlink w:anchor="_Toc120819373" w:history="1">
            <w:r w:rsidRPr="00FE761B">
              <w:rPr>
                <w:rStyle w:val="Hyperlink"/>
                <w:rFonts w:ascii="Times New Roman" w:hAnsi="Times New Roman" w:cs="Times New Roman"/>
                <w:sz w:val="28"/>
                <w:szCs w:val="28"/>
                <w:lang w:val="en-GB"/>
              </w:rPr>
              <w:t>Analysis of the underlying reasons why the project took longer than expected</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_Toc120819373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5</w:t>
            </w:r>
            <w:r w:rsidRPr="00FE761B">
              <w:rPr>
                <w:rFonts w:ascii="Times New Roman" w:hAnsi="Times New Roman" w:cs="Times New Roman"/>
                <w:sz w:val="28"/>
                <w:szCs w:val="28"/>
                <w:lang w:val="en-GB"/>
              </w:rPr>
              <w:fldChar w:fldCharType="end"/>
            </w:r>
          </w:hyperlink>
        </w:p>
        <w:p w14:paraId="6D0E847D" w14:textId="77777777" w:rsidR="002D6919" w:rsidRPr="00FE761B" w:rsidRDefault="00000000" w:rsidP="00D41BC1">
          <w:pPr>
            <w:pStyle w:val="TOC2"/>
            <w:tabs>
              <w:tab w:val="right" w:leader="dot" w:pos="9350"/>
            </w:tabs>
            <w:contextualSpacing/>
            <w:rPr>
              <w:rFonts w:ascii="Times New Roman" w:hAnsi="Times New Roman" w:cs="Times New Roman"/>
              <w:sz w:val="28"/>
              <w:szCs w:val="28"/>
              <w:lang w:val="en-GB"/>
            </w:rPr>
          </w:pPr>
          <w:hyperlink w:anchor="_Toc120819374" w:history="1">
            <w:r w:rsidRPr="00FE761B">
              <w:rPr>
                <w:rStyle w:val="Hyperlink"/>
                <w:rFonts w:ascii="Times New Roman" w:hAnsi="Times New Roman" w:cs="Times New Roman"/>
                <w:sz w:val="28"/>
                <w:szCs w:val="28"/>
                <w:lang w:val="en-GB"/>
              </w:rPr>
              <w:t>Shortage of skilled labour</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_Toc120819374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5</w:t>
            </w:r>
            <w:r w:rsidRPr="00FE761B">
              <w:rPr>
                <w:rFonts w:ascii="Times New Roman" w:hAnsi="Times New Roman" w:cs="Times New Roman"/>
                <w:sz w:val="28"/>
                <w:szCs w:val="28"/>
                <w:lang w:val="en-GB"/>
              </w:rPr>
              <w:fldChar w:fldCharType="end"/>
            </w:r>
          </w:hyperlink>
        </w:p>
        <w:p w14:paraId="60FDA306" w14:textId="77777777" w:rsidR="002D6919" w:rsidRPr="00FE761B" w:rsidRDefault="00000000" w:rsidP="00D41BC1">
          <w:pPr>
            <w:pStyle w:val="TOC2"/>
            <w:tabs>
              <w:tab w:val="right" w:leader="dot" w:pos="9350"/>
            </w:tabs>
            <w:contextualSpacing/>
            <w:rPr>
              <w:rFonts w:ascii="Times New Roman" w:hAnsi="Times New Roman" w:cs="Times New Roman"/>
              <w:sz w:val="28"/>
              <w:szCs w:val="28"/>
              <w:lang w:val="en-GB"/>
            </w:rPr>
          </w:pPr>
          <w:hyperlink w:anchor="_Toc120819375" w:history="1">
            <w:r w:rsidRPr="00FE761B">
              <w:rPr>
                <w:rStyle w:val="Hyperlink"/>
                <w:rFonts w:ascii="Times New Roman" w:hAnsi="Times New Roman" w:cs="Times New Roman"/>
                <w:sz w:val="28"/>
                <w:szCs w:val="28"/>
                <w:lang w:val="en-GB"/>
              </w:rPr>
              <w:t>Signalling integration challenges</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_Toc120819375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5</w:t>
            </w:r>
            <w:r w:rsidRPr="00FE761B">
              <w:rPr>
                <w:rFonts w:ascii="Times New Roman" w:hAnsi="Times New Roman" w:cs="Times New Roman"/>
                <w:sz w:val="28"/>
                <w:szCs w:val="28"/>
                <w:lang w:val="en-GB"/>
              </w:rPr>
              <w:fldChar w:fldCharType="end"/>
            </w:r>
          </w:hyperlink>
        </w:p>
        <w:p w14:paraId="7D640181" w14:textId="32187BAE" w:rsidR="002D6919" w:rsidRPr="00FE761B" w:rsidRDefault="00000000" w:rsidP="00D41BC1">
          <w:pPr>
            <w:pStyle w:val="TOC2"/>
            <w:tabs>
              <w:tab w:val="right" w:leader="dot" w:pos="9350"/>
            </w:tabs>
            <w:contextualSpacing/>
            <w:rPr>
              <w:rFonts w:ascii="Times New Roman" w:hAnsi="Times New Roman" w:cs="Times New Roman"/>
              <w:sz w:val="28"/>
              <w:szCs w:val="28"/>
              <w:lang w:val="en-GB"/>
            </w:rPr>
          </w:pPr>
          <w:hyperlink w:anchor="_Toc120819376" w:history="1">
            <w:r w:rsidRPr="00FE761B">
              <w:rPr>
                <w:rStyle w:val="Hyperlink"/>
                <w:rFonts w:ascii="Times New Roman" w:hAnsi="Times New Roman" w:cs="Times New Roman"/>
                <w:sz w:val="28"/>
                <w:szCs w:val="28"/>
                <w:lang w:val="en-GB"/>
              </w:rPr>
              <w:t>Impact of COVID-19 on programme</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_Toc120819376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6</w:t>
            </w:r>
            <w:r w:rsidRPr="00FE761B">
              <w:rPr>
                <w:rFonts w:ascii="Times New Roman" w:hAnsi="Times New Roman" w:cs="Times New Roman"/>
                <w:sz w:val="28"/>
                <w:szCs w:val="28"/>
                <w:lang w:val="en-GB"/>
              </w:rPr>
              <w:fldChar w:fldCharType="end"/>
            </w:r>
          </w:hyperlink>
        </w:p>
        <w:p w14:paraId="009ABA63" w14:textId="77777777" w:rsidR="002D6919" w:rsidRPr="00FE761B" w:rsidRDefault="00000000" w:rsidP="00D41BC1">
          <w:pPr>
            <w:pStyle w:val="TOC2"/>
            <w:tabs>
              <w:tab w:val="right" w:leader="dot" w:pos="9350"/>
            </w:tabs>
            <w:contextualSpacing/>
            <w:rPr>
              <w:rFonts w:ascii="Times New Roman" w:hAnsi="Times New Roman" w:cs="Times New Roman"/>
              <w:sz w:val="28"/>
              <w:szCs w:val="28"/>
              <w:lang w:val="en-GB"/>
            </w:rPr>
          </w:pPr>
          <w:hyperlink w:anchor="_Toc120819377" w:history="1">
            <w:r w:rsidRPr="00FE761B">
              <w:rPr>
                <w:rStyle w:val="Hyperlink"/>
                <w:rFonts w:ascii="Times New Roman" w:hAnsi="Times New Roman" w:cs="Times New Roman"/>
                <w:sz w:val="28"/>
                <w:szCs w:val="28"/>
                <w:lang w:val="en-GB"/>
              </w:rPr>
              <w:t>Problems uncovered in completed assets</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_Toc120819377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6</w:t>
            </w:r>
            <w:r w:rsidRPr="00FE761B">
              <w:rPr>
                <w:rFonts w:ascii="Times New Roman" w:hAnsi="Times New Roman" w:cs="Times New Roman"/>
                <w:sz w:val="28"/>
                <w:szCs w:val="28"/>
                <w:lang w:val="en-GB"/>
              </w:rPr>
              <w:fldChar w:fldCharType="end"/>
            </w:r>
          </w:hyperlink>
        </w:p>
        <w:p w14:paraId="4AED19A4" w14:textId="689FBBFA" w:rsidR="002D6919" w:rsidRPr="00FE761B" w:rsidRDefault="00D76598" w:rsidP="00D41BC1">
          <w:pPr>
            <w:pStyle w:val="TOC2"/>
            <w:tabs>
              <w:tab w:val="right" w:leader="dot" w:pos="9350"/>
            </w:tabs>
            <w:contextualSpacing/>
            <w:rPr>
              <w:rFonts w:ascii="Times New Roman" w:hAnsi="Times New Roman" w:cs="Times New Roman"/>
              <w:sz w:val="28"/>
              <w:szCs w:val="28"/>
              <w:lang w:val="en-GB"/>
            </w:rPr>
          </w:pPr>
          <w:r>
            <w:rPr>
              <w:rFonts w:ascii="Times New Roman" w:hAnsi="Times New Roman" w:cs="Times New Roman"/>
              <w:sz w:val="28"/>
              <w:szCs w:val="28"/>
              <w:lang w:val="en-GB"/>
            </w:rPr>
            <w:t>The complexity</w:t>
          </w:r>
        </w:p>
        <w:p w14:paraId="04FD92D5" w14:textId="77777777" w:rsidR="002D6919" w:rsidRPr="00FE761B" w:rsidRDefault="00000000" w:rsidP="00D41BC1">
          <w:pPr>
            <w:pStyle w:val="TOC1"/>
            <w:tabs>
              <w:tab w:val="right" w:leader="dot" w:pos="9350"/>
            </w:tabs>
            <w:contextualSpacing/>
            <w:rPr>
              <w:rFonts w:ascii="Times New Roman" w:hAnsi="Times New Roman" w:cs="Times New Roman"/>
              <w:sz w:val="28"/>
              <w:szCs w:val="28"/>
              <w:lang w:val="en-GB"/>
            </w:rPr>
          </w:pPr>
          <w:hyperlink w:anchor="_Toc120819379" w:history="1">
            <w:r w:rsidRPr="00FE761B">
              <w:rPr>
                <w:rStyle w:val="Hyperlink"/>
                <w:rFonts w:ascii="Times New Roman" w:hAnsi="Times New Roman" w:cs="Times New Roman"/>
                <w:sz w:val="28"/>
                <w:szCs w:val="28"/>
                <w:lang w:val="en-GB"/>
              </w:rPr>
              <w:t>Factors that contributed to Cost overruns of Crossrail project</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_Toc120819379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6</w:t>
            </w:r>
            <w:r w:rsidRPr="00FE761B">
              <w:rPr>
                <w:rFonts w:ascii="Times New Roman" w:hAnsi="Times New Roman" w:cs="Times New Roman"/>
                <w:sz w:val="28"/>
                <w:szCs w:val="28"/>
                <w:lang w:val="en-GB"/>
              </w:rPr>
              <w:fldChar w:fldCharType="end"/>
            </w:r>
          </w:hyperlink>
        </w:p>
        <w:p w14:paraId="0EF6A3B0" w14:textId="77777777" w:rsidR="002D6919" w:rsidRPr="00FE761B" w:rsidRDefault="00000000" w:rsidP="00D41BC1">
          <w:pPr>
            <w:pStyle w:val="TOC2"/>
            <w:tabs>
              <w:tab w:val="right" w:leader="dot" w:pos="9350"/>
            </w:tabs>
            <w:contextualSpacing/>
            <w:rPr>
              <w:rFonts w:ascii="Times New Roman" w:hAnsi="Times New Roman" w:cs="Times New Roman"/>
              <w:sz w:val="28"/>
              <w:szCs w:val="28"/>
              <w:lang w:val="en-GB"/>
            </w:rPr>
          </w:pPr>
          <w:hyperlink w:anchor="_Toc120819380" w:history="1">
            <w:r w:rsidRPr="00FE761B">
              <w:rPr>
                <w:rStyle w:val="Hyperlink"/>
                <w:rFonts w:ascii="Times New Roman" w:hAnsi="Times New Roman" w:cs="Times New Roman"/>
                <w:sz w:val="28"/>
                <w:szCs w:val="28"/>
                <w:lang w:val="en-GB"/>
              </w:rPr>
              <w:t>Additional work increased costs</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_Toc120819380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6</w:t>
            </w:r>
            <w:r w:rsidRPr="00FE761B">
              <w:rPr>
                <w:rFonts w:ascii="Times New Roman" w:hAnsi="Times New Roman" w:cs="Times New Roman"/>
                <w:sz w:val="28"/>
                <w:szCs w:val="28"/>
                <w:lang w:val="en-GB"/>
              </w:rPr>
              <w:fldChar w:fldCharType="end"/>
            </w:r>
          </w:hyperlink>
        </w:p>
        <w:p w14:paraId="26F25428" w14:textId="77777777" w:rsidR="002D6919" w:rsidRPr="00FE761B" w:rsidRDefault="00000000" w:rsidP="00D41BC1">
          <w:pPr>
            <w:pStyle w:val="TOC2"/>
            <w:tabs>
              <w:tab w:val="right" w:leader="dot" w:pos="9350"/>
            </w:tabs>
            <w:contextualSpacing/>
            <w:rPr>
              <w:rFonts w:ascii="Times New Roman" w:hAnsi="Times New Roman" w:cs="Times New Roman"/>
              <w:sz w:val="28"/>
              <w:szCs w:val="28"/>
              <w:lang w:val="en-GB"/>
            </w:rPr>
          </w:pPr>
          <w:hyperlink w:anchor="_Toc120819381" w:history="1">
            <w:r w:rsidRPr="00FE761B">
              <w:rPr>
                <w:rStyle w:val="Hyperlink"/>
                <w:rFonts w:ascii="Times New Roman" w:hAnsi="Times New Roman" w:cs="Times New Roman"/>
                <w:sz w:val="28"/>
                <w:szCs w:val="28"/>
                <w:lang w:val="en-GB"/>
              </w:rPr>
              <w:t>Impact of the COVID-19 pandemic</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_Toc120819381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6</w:t>
            </w:r>
            <w:r w:rsidRPr="00FE761B">
              <w:rPr>
                <w:rFonts w:ascii="Times New Roman" w:hAnsi="Times New Roman" w:cs="Times New Roman"/>
                <w:sz w:val="28"/>
                <w:szCs w:val="28"/>
                <w:lang w:val="en-GB"/>
              </w:rPr>
              <w:fldChar w:fldCharType="end"/>
            </w:r>
          </w:hyperlink>
        </w:p>
        <w:p w14:paraId="3993455E" w14:textId="665335C5" w:rsidR="002D6919" w:rsidRPr="00FE761B" w:rsidRDefault="00000000" w:rsidP="00D41BC1">
          <w:pPr>
            <w:pStyle w:val="TOC2"/>
            <w:tabs>
              <w:tab w:val="right" w:leader="dot" w:pos="9350"/>
            </w:tabs>
            <w:contextualSpacing/>
            <w:rPr>
              <w:rFonts w:ascii="Times New Roman" w:hAnsi="Times New Roman" w:cs="Times New Roman"/>
              <w:sz w:val="28"/>
              <w:szCs w:val="28"/>
              <w:lang w:val="en-GB"/>
            </w:rPr>
          </w:pPr>
          <w:hyperlink w:anchor="_Toc120819382" w:history="1">
            <w:r w:rsidRPr="00FE761B">
              <w:rPr>
                <w:rStyle w:val="Hyperlink"/>
                <w:rFonts w:ascii="Times New Roman" w:hAnsi="Times New Roman" w:cs="Times New Roman"/>
                <w:sz w:val="28"/>
                <w:szCs w:val="28"/>
                <w:lang w:val="en-GB"/>
              </w:rPr>
              <w:t xml:space="preserve">Crossrail Limited lacked effective commercial levels with its major contractors </w:t>
            </w:r>
            <w:r w:rsidR="00D76598">
              <w:rPr>
                <w:rStyle w:val="Hyperlink"/>
                <w:rFonts w:ascii="Times New Roman" w:hAnsi="Times New Roman" w:cs="Times New Roman"/>
                <w:sz w:val="28"/>
                <w:szCs w:val="28"/>
                <w:lang w:val="en-GB"/>
              </w:rPr>
              <w:t>to prevent</w:t>
            </w:r>
            <w:r w:rsidRPr="00FE761B">
              <w:rPr>
                <w:rStyle w:val="Hyperlink"/>
                <w:rFonts w:ascii="Times New Roman" w:hAnsi="Times New Roman" w:cs="Times New Roman"/>
                <w:sz w:val="28"/>
                <w:szCs w:val="28"/>
                <w:lang w:val="en-GB"/>
              </w:rPr>
              <w:t xml:space="preserve"> delays</w:t>
            </w:r>
            <w:r w:rsidR="00D76598">
              <w:rPr>
                <w:rStyle w:val="Hyperlink"/>
                <w:rFonts w:ascii="Times New Roman" w:hAnsi="Times New Roman" w:cs="Times New Roman"/>
                <w:sz w:val="28"/>
                <w:szCs w:val="28"/>
                <w:lang w:val="en-GB"/>
              </w:rPr>
              <w:t>,</w:t>
            </w:r>
            <w:r w:rsidRPr="00FE761B">
              <w:rPr>
                <w:rStyle w:val="Hyperlink"/>
                <w:rFonts w:ascii="Times New Roman" w:hAnsi="Times New Roman" w:cs="Times New Roman"/>
                <w:sz w:val="28"/>
                <w:szCs w:val="28"/>
                <w:lang w:val="en-GB"/>
              </w:rPr>
              <w:t xml:space="preserve"> and cost increases</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_Toc120819382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7</w:t>
            </w:r>
            <w:r w:rsidRPr="00FE761B">
              <w:rPr>
                <w:rFonts w:ascii="Times New Roman" w:hAnsi="Times New Roman" w:cs="Times New Roman"/>
                <w:sz w:val="28"/>
                <w:szCs w:val="28"/>
                <w:lang w:val="en-GB"/>
              </w:rPr>
              <w:fldChar w:fldCharType="end"/>
            </w:r>
          </w:hyperlink>
        </w:p>
        <w:p w14:paraId="61D901E3" w14:textId="77777777" w:rsidR="002D6919" w:rsidRPr="00FE761B" w:rsidRDefault="00000000" w:rsidP="00D41BC1">
          <w:pPr>
            <w:pStyle w:val="TOC1"/>
            <w:tabs>
              <w:tab w:val="right" w:leader="dot" w:pos="9350"/>
            </w:tabs>
            <w:contextualSpacing/>
            <w:rPr>
              <w:rFonts w:ascii="Times New Roman" w:hAnsi="Times New Roman" w:cs="Times New Roman"/>
              <w:sz w:val="28"/>
              <w:szCs w:val="28"/>
              <w:lang w:val="en-GB"/>
            </w:rPr>
          </w:pPr>
          <w:hyperlink w:anchor="_Toc120819383" w:history="1">
            <w:r w:rsidRPr="00FE761B">
              <w:rPr>
                <w:rStyle w:val="Hyperlink"/>
                <w:rFonts w:ascii="Times New Roman" w:hAnsi="Times New Roman" w:cs="Times New Roman"/>
                <w:sz w:val="28"/>
                <w:szCs w:val="28"/>
                <w:lang w:val="en-GB"/>
              </w:rPr>
              <w:t>Conclusion</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_Toc120819383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7</w:t>
            </w:r>
            <w:r w:rsidRPr="00FE761B">
              <w:rPr>
                <w:rFonts w:ascii="Times New Roman" w:hAnsi="Times New Roman" w:cs="Times New Roman"/>
                <w:sz w:val="28"/>
                <w:szCs w:val="28"/>
                <w:lang w:val="en-GB"/>
              </w:rPr>
              <w:fldChar w:fldCharType="end"/>
            </w:r>
          </w:hyperlink>
        </w:p>
        <w:p w14:paraId="5D2A3A07" w14:textId="77777777" w:rsidR="002D6919" w:rsidRPr="00FE761B" w:rsidRDefault="00000000" w:rsidP="00D41BC1">
          <w:pPr>
            <w:pStyle w:val="TOC1"/>
            <w:tabs>
              <w:tab w:val="right" w:leader="dot" w:pos="9350"/>
            </w:tabs>
            <w:contextualSpacing/>
            <w:rPr>
              <w:rFonts w:ascii="Times New Roman" w:hAnsi="Times New Roman" w:cs="Times New Roman"/>
              <w:sz w:val="28"/>
              <w:szCs w:val="28"/>
              <w:lang w:val="en-GB"/>
            </w:rPr>
          </w:pPr>
          <w:hyperlink w:anchor="_Toc120819384" w:history="1">
            <w:r w:rsidRPr="00FE761B">
              <w:rPr>
                <w:rStyle w:val="Hyperlink"/>
                <w:rFonts w:ascii="Times New Roman" w:hAnsi="Times New Roman" w:cs="Times New Roman"/>
                <w:sz w:val="28"/>
                <w:szCs w:val="28"/>
                <w:lang w:val="en-GB"/>
              </w:rPr>
              <w:t>Recommendations</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_Toc120819384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7</w:t>
            </w:r>
            <w:r w:rsidRPr="00FE761B">
              <w:rPr>
                <w:rFonts w:ascii="Times New Roman" w:hAnsi="Times New Roman" w:cs="Times New Roman"/>
                <w:sz w:val="28"/>
                <w:szCs w:val="28"/>
                <w:lang w:val="en-GB"/>
              </w:rPr>
              <w:fldChar w:fldCharType="end"/>
            </w:r>
          </w:hyperlink>
        </w:p>
        <w:p w14:paraId="38011335" w14:textId="77777777" w:rsidR="002D6919" w:rsidRPr="00FE761B" w:rsidRDefault="00000000" w:rsidP="00D41BC1">
          <w:pPr>
            <w:pStyle w:val="TOC1"/>
            <w:tabs>
              <w:tab w:val="right" w:leader="dot" w:pos="9350"/>
            </w:tabs>
            <w:contextualSpacing/>
            <w:rPr>
              <w:rFonts w:ascii="Times New Roman" w:hAnsi="Times New Roman" w:cs="Times New Roman"/>
              <w:sz w:val="28"/>
              <w:szCs w:val="28"/>
              <w:lang w:val="en-GB"/>
            </w:rPr>
          </w:pPr>
          <w:hyperlink w:anchor="_Toc120819385" w:history="1">
            <w:r w:rsidRPr="00FE761B">
              <w:rPr>
                <w:rStyle w:val="Hyperlink"/>
                <w:rFonts w:ascii="Times New Roman" w:hAnsi="Times New Roman" w:cs="Times New Roman"/>
                <w:sz w:val="28"/>
                <w:szCs w:val="28"/>
                <w:lang w:val="en-GB"/>
              </w:rPr>
              <w:t>Reference List</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fldChar w:fldCharType="begin"/>
            </w:r>
            <w:r w:rsidRPr="00FE761B">
              <w:rPr>
                <w:rFonts w:ascii="Times New Roman" w:hAnsi="Times New Roman" w:cs="Times New Roman"/>
                <w:sz w:val="28"/>
                <w:szCs w:val="28"/>
                <w:lang w:val="en-GB"/>
              </w:rPr>
              <w:instrText xml:space="preserve"> PAGEREF _Toc120819385 \h </w:instrText>
            </w:r>
            <w:r w:rsidRPr="00FE761B">
              <w:rPr>
                <w:rFonts w:ascii="Times New Roman" w:hAnsi="Times New Roman" w:cs="Times New Roman"/>
                <w:sz w:val="28"/>
                <w:szCs w:val="28"/>
                <w:lang w:val="en-GB"/>
              </w:rPr>
            </w:r>
            <w:r w:rsidRPr="00FE761B">
              <w:rPr>
                <w:rFonts w:ascii="Times New Roman" w:hAnsi="Times New Roman" w:cs="Times New Roman"/>
                <w:sz w:val="28"/>
                <w:szCs w:val="28"/>
                <w:lang w:val="en-GB"/>
              </w:rPr>
              <w:fldChar w:fldCharType="separate"/>
            </w:r>
            <w:r w:rsidRPr="00FE761B">
              <w:rPr>
                <w:rFonts w:ascii="Times New Roman" w:hAnsi="Times New Roman" w:cs="Times New Roman"/>
                <w:sz w:val="28"/>
                <w:szCs w:val="28"/>
                <w:lang w:val="en-GB"/>
              </w:rPr>
              <w:t>9</w:t>
            </w:r>
            <w:r w:rsidRPr="00FE761B">
              <w:rPr>
                <w:rFonts w:ascii="Times New Roman" w:hAnsi="Times New Roman" w:cs="Times New Roman"/>
                <w:sz w:val="28"/>
                <w:szCs w:val="28"/>
                <w:lang w:val="en-GB"/>
              </w:rPr>
              <w:fldChar w:fldCharType="end"/>
            </w:r>
          </w:hyperlink>
        </w:p>
        <w:p w14:paraId="1C4AAAFA" w14:textId="77777777" w:rsidR="002D6919" w:rsidRPr="00FE761B" w:rsidRDefault="00000000" w:rsidP="00D41BC1">
          <w:pPr>
            <w:contextualSpacing/>
            <w:rPr>
              <w:rFonts w:ascii="Times New Roman" w:hAnsi="Times New Roman" w:cs="Times New Roman"/>
              <w:sz w:val="28"/>
              <w:szCs w:val="28"/>
              <w:lang w:val="en-GB"/>
            </w:rPr>
          </w:pPr>
          <w:r w:rsidRPr="00FE761B">
            <w:rPr>
              <w:rFonts w:ascii="Times New Roman" w:hAnsi="Times New Roman" w:cs="Times New Roman"/>
              <w:sz w:val="28"/>
              <w:szCs w:val="28"/>
              <w:lang w:val="en-GB"/>
            </w:rPr>
            <w:fldChar w:fldCharType="end"/>
          </w:r>
        </w:p>
      </w:sdtContent>
    </w:sdt>
    <w:p w14:paraId="778E00AC" w14:textId="77777777" w:rsidR="002D6919" w:rsidRPr="00FE761B" w:rsidRDefault="00000000" w:rsidP="00D41BC1">
      <w:pPr>
        <w:contextualSpacing/>
        <w:rPr>
          <w:rFonts w:ascii="Times New Roman" w:eastAsiaTheme="majorEastAsia" w:hAnsi="Times New Roman" w:cs="Times New Roman"/>
          <w:color w:val="2F5496" w:themeColor="accent1" w:themeShade="BF"/>
          <w:sz w:val="28"/>
          <w:szCs w:val="28"/>
          <w:lang w:val="en-GB"/>
        </w:rPr>
      </w:pPr>
      <w:r w:rsidRPr="00FE761B">
        <w:rPr>
          <w:rFonts w:ascii="Times New Roman" w:hAnsi="Times New Roman" w:cs="Times New Roman"/>
          <w:sz w:val="28"/>
          <w:szCs w:val="28"/>
          <w:lang w:val="en-GB"/>
        </w:rPr>
        <w:br w:type="page"/>
      </w:r>
    </w:p>
    <w:p w14:paraId="1DBCCE1B" w14:textId="77777777" w:rsidR="002D6919" w:rsidRPr="00D76598" w:rsidRDefault="00000000" w:rsidP="00D41BC1">
      <w:pPr>
        <w:pStyle w:val="Heading1"/>
        <w:spacing w:line="360" w:lineRule="auto"/>
        <w:contextualSpacing/>
        <w:jc w:val="center"/>
        <w:rPr>
          <w:rFonts w:ascii="Times New Roman" w:hAnsi="Times New Roman" w:cs="Times New Roman"/>
          <w:b/>
          <w:bCs/>
          <w:color w:val="auto"/>
          <w:sz w:val="28"/>
          <w:szCs w:val="28"/>
          <w:lang w:val="en-GB"/>
        </w:rPr>
      </w:pPr>
      <w:bookmarkStart w:id="0" w:name="_Toc120819368"/>
      <w:r w:rsidRPr="00D76598">
        <w:rPr>
          <w:rFonts w:ascii="Times New Roman" w:hAnsi="Times New Roman" w:cs="Times New Roman"/>
          <w:b/>
          <w:bCs/>
          <w:color w:val="auto"/>
          <w:sz w:val="28"/>
          <w:szCs w:val="28"/>
          <w:lang w:val="en-GB"/>
        </w:rPr>
        <w:lastRenderedPageBreak/>
        <w:t>Background of the Crossrail Project</w:t>
      </w:r>
      <w:bookmarkEnd w:id="0"/>
    </w:p>
    <w:p w14:paraId="6F3BB2F4" w14:textId="50390C51"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Crossrail formally referred to as the Elizabeth Line, is a complex and one of the largest </w:t>
      </w:r>
      <w:r w:rsidR="00D41BC1" w:rsidRPr="00FE761B">
        <w:rPr>
          <w:rFonts w:ascii="Times New Roman" w:hAnsi="Times New Roman" w:cs="Times New Roman"/>
          <w:sz w:val="28"/>
          <w:szCs w:val="28"/>
          <w:lang w:val="en-GB"/>
        </w:rPr>
        <w:t>infrastructures</w:t>
      </w:r>
      <w:r w:rsidRPr="00FE761B">
        <w:rPr>
          <w:rFonts w:ascii="Times New Roman" w:hAnsi="Times New Roman" w:cs="Times New Roman"/>
          <w:sz w:val="28"/>
          <w:szCs w:val="28"/>
          <w:lang w:val="en-GB"/>
        </w:rPr>
        <w:t xml:space="preserve"> in the United Kingdom. The project is part of Transport for London’s overground and underground rail network. It runs direct rail services from Reading to passenger terminals of Heathrow Airport via a new underground section beneath central London to Abbey Wood and Shenfield in Essex. Crossrail involved constructing approximately 26 miles of newly </w:t>
      </w:r>
      <w:r w:rsidR="00E33573">
        <w:rPr>
          <w:rFonts w:ascii="Times New Roman" w:hAnsi="Times New Roman" w:cs="Times New Roman"/>
          <w:sz w:val="28"/>
          <w:szCs w:val="28"/>
          <w:lang w:val="en-GB"/>
        </w:rPr>
        <w:t>built</w:t>
      </w:r>
      <w:r w:rsidRPr="00FE761B">
        <w:rPr>
          <w:rFonts w:ascii="Times New Roman" w:hAnsi="Times New Roman" w:cs="Times New Roman"/>
          <w:sz w:val="28"/>
          <w:szCs w:val="28"/>
          <w:lang w:val="en-GB"/>
        </w:rPr>
        <w:t xml:space="preserve"> rail tunnels beneath London and</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together with their fit-out such as installing track, overhead lines for powering the trains, cabling and equipment required to support signalling systems, </w:t>
      </w:r>
      <w:proofErr w:type="gramStart"/>
      <w:r w:rsidRPr="00FE761B">
        <w:rPr>
          <w:rFonts w:ascii="Times New Roman" w:hAnsi="Times New Roman" w:cs="Times New Roman"/>
          <w:sz w:val="28"/>
          <w:szCs w:val="28"/>
          <w:lang w:val="en-GB"/>
        </w:rPr>
        <w:t>ventilation</w:t>
      </w:r>
      <w:proofErr w:type="gramEnd"/>
      <w:r w:rsidRPr="00FE761B">
        <w:rPr>
          <w:rFonts w:ascii="Times New Roman" w:hAnsi="Times New Roman" w:cs="Times New Roman"/>
          <w:sz w:val="28"/>
          <w:szCs w:val="28"/>
          <w:lang w:val="en-GB"/>
        </w:rPr>
        <w:t xml:space="preserve"> and drainage systems, establishing ten new, bespoke stations, including </w:t>
      </w:r>
      <w:r w:rsidR="00E33573">
        <w:rPr>
          <w:rFonts w:ascii="Times New Roman" w:hAnsi="Times New Roman" w:cs="Times New Roman"/>
          <w:sz w:val="28"/>
          <w:szCs w:val="28"/>
          <w:lang w:val="en-GB"/>
        </w:rPr>
        <w:t>eight</w:t>
      </w:r>
      <w:r w:rsidRPr="00FE761B">
        <w:rPr>
          <w:rFonts w:ascii="Times New Roman" w:hAnsi="Times New Roman" w:cs="Times New Roman"/>
          <w:sz w:val="28"/>
          <w:szCs w:val="28"/>
          <w:lang w:val="en-GB"/>
        </w:rPr>
        <w:t xml:space="preserve"> new underground stations. The project also involved designing and manufacturing new trains with new software and systems, each with a carrying capacity of 1,500 passengers (The National Audit Office, 2014).</w:t>
      </w:r>
    </w:p>
    <w:p w14:paraId="604D2FFA" w14:textId="5905947A"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The Elizabeth Line is expected to offer travel services to about 200 million passengers yearly. It is also projected to boost rail capacity in central London by 10 </w:t>
      </w:r>
      <w:r w:rsidR="00E33573">
        <w:rPr>
          <w:rFonts w:ascii="Times New Roman" w:hAnsi="Times New Roman" w:cs="Times New Roman"/>
          <w:sz w:val="28"/>
          <w:szCs w:val="28"/>
          <w:lang w:val="en-GB"/>
        </w:rPr>
        <w:t>per cent</w:t>
      </w:r>
      <w:r w:rsidRPr="00FE761B">
        <w:rPr>
          <w:rFonts w:ascii="Times New Roman" w:hAnsi="Times New Roman" w:cs="Times New Roman"/>
          <w:sz w:val="28"/>
          <w:szCs w:val="28"/>
          <w:lang w:val="en-GB"/>
        </w:rPr>
        <w:t xml:space="preserve">. The primary objectives of the Elizabeth Line project were to reduce congestion on London’s transport network, enhance connectivity and reduce journey times, accommodate expected travel demands in the future, and support economic growth in the country (The National Audit Office, 2014). This paper aims to critically evaluate the estimated budget and time of the project, key stakeholders, </w:t>
      </w:r>
      <w:r w:rsidR="00E33573">
        <w:rPr>
          <w:rFonts w:ascii="Times New Roman" w:hAnsi="Times New Roman" w:cs="Times New Roman"/>
          <w:sz w:val="28"/>
          <w:szCs w:val="28"/>
          <w:lang w:val="en-GB"/>
        </w:rPr>
        <w:lastRenderedPageBreak/>
        <w:t xml:space="preserve">and </w:t>
      </w:r>
      <w:r w:rsidRPr="00FE761B">
        <w:rPr>
          <w:rFonts w:ascii="Times New Roman" w:hAnsi="Times New Roman" w:cs="Times New Roman"/>
          <w:sz w:val="28"/>
          <w:szCs w:val="28"/>
          <w:lang w:val="en-GB"/>
        </w:rPr>
        <w:t xml:space="preserve">why there have been delays and </w:t>
      </w:r>
      <w:r w:rsidR="00E33573">
        <w:rPr>
          <w:rFonts w:ascii="Times New Roman" w:hAnsi="Times New Roman" w:cs="Times New Roman"/>
          <w:sz w:val="28"/>
          <w:szCs w:val="28"/>
          <w:lang w:val="en-GB"/>
        </w:rPr>
        <w:t>substantial</w:t>
      </w:r>
      <w:r w:rsidRPr="00FE761B">
        <w:rPr>
          <w:rFonts w:ascii="Times New Roman" w:hAnsi="Times New Roman" w:cs="Times New Roman"/>
          <w:sz w:val="28"/>
          <w:szCs w:val="28"/>
          <w:lang w:val="en-GB"/>
        </w:rPr>
        <w:t xml:space="preserve"> cost overruns. Recommendations are also proposed for </w:t>
      </w:r>
      <w:r w:rsidR="00E33573">
        <w:rPr>
          <w:rFonts w:ascii="Times New Roman" w:hAnsi="Times New Roman" w:cs="Times New Roman"/>
          <w:sz w:val="28"/>
          <w:szCs w:val="28"/>
          <w:lang w:val="en-GB"/>
        </w:rPr>
        <w:t xml:space="preserve">the </w:t>
      </w:r>
      <w:r w:rsidRPr="00FE761B">
        <w:rPr>
          <w:rFonts w:ascii="Times New Roman" w:hAnsi="Times New Roman" w:cs="Times New Roman"/>
          <w:sz w:val="28"/>
          <w:szCs w:val="28"/>
          <w:lang w:val="en-GB"/>
        </w:rPr>
        <w:t>effective management of such large-scale projects.</w:t>
      </w:r>
    </w:p>
    <w:p w14:paraId="0C36750C" w14:textId="77777777" w:rsidR="002D6919" w:rsidRPr="00D76598" w:rsidRDefault="00000000" w:rsidP="00D41BC1">
      <w:pPr>
        <w:pStyle w:val="Heading1"/>
        <w:spacing w:line="360" w:lineRule="auto"/>
        <w:contextualSpacing/>
        <w:jc w:val="center"/>
        <w:rPr>
          <w:rFonts w:ascii="Times New Roman" w:hAnsi="Times New Roman" w:cs="Times New Roman"/>
          <w:b/>
          <w:bCs/>
          <w:color w:val="auto"/>
          <w:sz w:val="28"/>
          <w:szCs w:val="28"/>
          <w:lang w:val="en-GB"/>
        </w:rPr>
      </w:pPr>
      <w:bookmarkStart w:id="1" w:name="_Toc120819369"/>
      <w:r w:rsidRPr="00D76598">
        <w:rPr>
          <w:rFonts w:ascii="Times New Roman" w:hAnsi="Times New Roman" w:cs="Times New Roman"/>
          <w:b/>
          <w:bCs/>
          <w:color w:val="auto"/>
          <w:sz w:val="28"/>
          <w:szCs w:val="28"/>
          <w:lang w:val="en-GB"/>
        </w:rPr>
        <w:t>Specifications of the project</w:t>
      </w:r>
      <w:bookmarkEnd w:id="1"/>
    </w:p>
    <w:p w14:paraId="2034FE11" w14:textId="77777777" w:rsidR="002D6919" w:rsidRPr="00FE761B" w:rsidRDefault="00000000" w:rsidP="00D41BC1">
      <w:pPr>
        <w:pStyle w:val="Heading2"/>
        <w:spacing w:line="360" w:lineRule="auto"/>
        <w:contextualSpacing/>
        <w:jc w:val="both"/>
        <w:rPr>
          <w:rFonts w:ascii="Times New Roman" w:hAnsi="Times New Roman" w:cs="Times New Roman"/>
          <w:color w:val="auto"/>
          <w:sz w:val="28"/>
          <w:szCs w:val="28"/>
          <w:lang w:val="en-GB"/>
        </w:rPr>
      </w:pPr>
      <w:bookmarkStart w:id="2" w:name="_Toc120819370"/>
      <w:r w:rsidRPr="00FE761B">
        <w:rPr>
          <w:rFonts w:ascii="Times New Roman" w:hAnsi="Times New Roman" w:cs="Times New Roman"/>
          <w:color w:val="auto"/>
          <w:sz w:val="28"/>
          <w:szCs w:val="28"/>
          <w:lang w:val="en-GB"/>
        </w:rPr>
        <w:t>Project Budget and Funding</w:t>
      </w:r>
      <w:bookmarkEnd w:id="2"/>
    </w:p>
    <w:p w14:paraId="2C038833" w14:textId="69FB3D4E"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Elizabeth Line is one of the most expensive projects in the United Kingdom. In October 2007, the budget for the entire project was put at £15.9 billion</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but in October 2010, the budget was reviewed, reducing it to £14.8 billion (Pollalis and Lappas, 2019). This means that initially</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the Crossrail was estimated to cost £14.8</w:t>
      </w:r>
      <w:r w:rsidR="00E33573">
        <w:rPr>
          <w:rFonts w:ascii="Times New Roman" w:hAnsi="Times New Roman" w:cs="Times New Roman"/>
          <w:sz w:val="28"/>
          <w:szCs w:val="28"/>
          <w:lang w:val="en-GB"/>
        </w:rPr>
        <w:t>. However</w:t>
      </w:r>
      <w:r w:rsidRPr="00FE761B">
        <w:rPr>
          <w:rFonts w:ascii="Times New Roman" w:hAnsi="Times New Roman" w:cs="Times New Roman"/>
          <w:sz w:val="28"/>
          <w:szCs w:val="28"/>
          <w:lang w:val="en-GB"/>
        </w:rPr>
        <w:t xml:space="preserve">, there have been significant cost overruns. In July 2018, Crossrail Limited noted </w:t>
      </w:r>
      <w:r w:rsidR="00E33573">
        <w:rPr>
          <w:rFonts w:ascii="Times New Roman" w:hAnsi="Times New Roman" w:cs="Times New Roman"/>
          <w:sz w:val="28"/>
          <w:szCs w:val="28"/>
          <w:lang w:val="en-GB"/>
        </w:rPr>
        <w:t>that the initial funding of £14.8 billion would not be sufficient to finish the mega project</w:t>
      </w:r>
      <w:r w:rsidRPr="00FE761B">
        <w:rPr>
          <w:rFonts w:ascii="Times New Roman" w:hAnsi="Times New Roman" w:cs="Times New Roman"/>
          <w:sz w:val="28"/>
          <w:szCs w:val="28"/>
          <w:lang w:val="en-GB"/>
        </w:rPr>
        <w:t xml:space="preserve">. Transport for London added </w:t>
      </w:r>
      <w:r w:rsidR="00E33573">
        <w:rPr>
          <w:rFonts w:ascii="Times New Roman" w:hAnsi="Times New Roman" w:cs="Times New Roman"/>
          <w:sz w:val="28"/>
          <w:szCs w:val="28"/>
          <w:lang w:val="en-GB"/>
        </w:rPr>
        <w:t>to</w:t>
      </w:r>
      <w:r w:rsidRPr="00FE761B">
        <w:rPr>
          <w:rFonts w:ascii="Times New Roman" w:hAnsi="Times New Roman" w:cs="Times New Roman"/>
          <w:sz w:val="28"/>
          <w:szCs w:val="28"/>
          <w:lang w:val="en-GB"/>
        </w:rPr>
        <w:t xml:space="preserve"> the project an additional </w:t>
      </w:r>
      <w:r w:rsidR="00E33573">
        <w:rPr>
          <w:rFonts w:ascii="Times New Roman" w:hAnsi="Times New Roman" w:cs="Times New Roman"/>
          <w:sz w:val="28"/>
          <w:szCs w:val="28"/>
          <w:lang w:val="en-GB"/>
        </w:rPr>
        <w:t>financing of</w:t>
      </w:r>
      <w:r w:rsidRPr="00FE761B">
        <w:rPr>
          <w:rFonts w:ascii="Times New Roman" w:hAnsi="Times New Roman" w:cs="Times New Roman"/>
          <w:sz w:val="28"/>
          <w:szCs w:val="28"/>
          <w:lang w:val="en-GB"/>
        </w:rPr>
        <w:t xml:space="preserve"> £150 million, Department for Transport </w:t>
      </w:r>
      <w:r w:rsidR="00E33573">
        <w:rPr>
          <w:rFonts w:ascii="Times New Roman" w:hAnsi="Times New Roman" w:cs="Times New Roman"/>
          <w:sz w:val="28"/>
          <w:szCs w:val="28"/>
          <w:lang w:val="en-GB"/>
        </w:rPr>
        <w:t>said</w:t>
      </w:r>
      <w:r w:rsidRPr="00FE761B">
        <w:rPr>
          <w:rFonts w:ascii="Times New Roman" w:hAnsi="Times New Roman" w:cs="Times New Roman"/>
          <w:sz w:val="28"/>
          <w:szCs w:val="28"/>
          <w:lang w:val="en-GB"/>
        </w:rPr>
        <w:t xml:space="preserve"> (£150 million) and Network Rail added (£290 million), totalling £590 million (Crossrail Limited, n.d). This increased the budget from £14.8 billion to £15.4 billion. Again, in December 2018, Crossrail Limited announced that the cost </w:t>
      </w:r>
      <w:r w:rsidR="00E33573">
        <w:rPr>
          <w:rFonts w:ascii="Times New Roman" w:hAnsi="Times New Roman" w:cs="Times New Roman"/>
          <w:sz w:val="28"/>
          <w:szCs w:val="28"/>
          <w:lang w:val="en-GB"/>
        </w:rPr>
        <w:t>of</w:t>
      </w:r>
      <w:r w:rsidRPr="00FE761B">
        <w:rPr>
          <w:rFonts w:ascii="Times New Roman" w:hAnsi="Times New Roman" w:cs="Times New Roman"/>
          <w:sz w:val="28"/>
          <w:szCs w:val="28"/>
          <w:lang w:val="en-GB"/>
        </w:rPr>
        <w:t xml:space="preserve"> the project had gone up</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reaching £17.6 billion, reflecting delays in the construction as well as in sign programming (The National Audit Office, 2019). Further, in 2020, the National Audit Office projected that the final funding for the Crossrail project would amount to about £18.9 billion. </w:t>
      </w:r>
    </w:p>
    <w:p w14:paraId="16967382" w14:textId="77777777" w:rsidR="00D76598"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The funds were drawn from various sources. Part of the contribution was obtained from organisations that will directly benefit from the line</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including the </w:t>
      </w:r>
    </w:p>
    <w:p w14:paraId="596EA3A8" w14:textId="77777777" w:rsidR="00D76598" w:rsidRDefault="00D76598" w:rsidP="00D41BC1">
      <w:pPr>
        <w:spacing w:line="480" w:lineRule="auto"/>
        <w:ind w:firstLine="720"/>
        <w:contextualSpacing/>
        <w:jc w:val="both"/>
        <w:rPr>
          <w:rFonts w:ascii="Times New Roman" w:hAnsi="Times New Roman" w:cs="Times New Roman"/>
          <w:sz w:val="28"/>
          <w:szCs w:val="28"/>
          <w:lang w:val="en-GB"/>
        </w:rPr>
      </w:pPr>
    </w:p>
    <w:p w14:paraId="1E8CE4F2" w14:textId="24D9FA93"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Canary Wharf Group, the City of London, and Heathrow Airport. Another </w:t>
      </w:r>
      <w:r w:rsidR="00E33573">
        <w:rPr>
          <w:rFonts w:ascii="Times New Roman" w:hAnsi="Times New Roman" w:cs="Times New Roman"/>
          <w:sz w:val="28"/>
          <w:szCs w:val="28"/>
          <w:lang w:val="en-GB"/>
        </w:rPr>
        <w:t>gift</w:t>
      </w:r>
      <w:r w:rsidRPr="00FE761B">
        <w:rPr>
          <w:rFonts w:ascii="Times New Roman" w:hAnsi="Times New Roman" w:cs="Times New Roman"/>
          <w:sz w:val="28"/>
          <w:szCs w:val="28"/>
          <w:lang w:val="en-GB"/>
        </w:rPr>
        <w:t xml:space="preserve"> was raised through the Crossrail Business Rate Supplement</w:t>
      </w:r>
      <w:r w:rsidR="00E33573">
        <w:rPr>
          <w:rFonts w:ascii="Times New Roman" w:hAnsi="Times New Roman" w:cs="Times New Roman"/>
          <w:sz w:val="28"/>
          <w:szCs w:val="28"/>
          <w:lang w:val="en-GB"/>
        </w:rPr>
        <w:t>; a</w:t>
      </w:r>
      <w:r w:rsidRPr="00FE761B">
        <w:rPr>
          <w:rFonts w:ascii="Times New Roman" w:hAnsi="Times New Roman" w:cs="Times New Roman"/>
          <w:sz w:val="28"/>
          <w:szCs w:val="28"/>
          <w:lang w:val="en-GB"/>
        </w:rPr>
        <w:t xml:space="preserve"> special tax applied only to London’s businesses. Another portion </w:t>
      </w:r>
      <w:r w:rsidR="00D41BC1" w:rsidRPr="00FE761B">
        <w:rPr>
          <w:rFonts w:ascii="Times New Roman" w:hAnsi="Times New Roman" w:cs="Times New Roman"/>
          <w:sz w:val="28"/>
          <w:szCs w:val="28"/>
          <w:lang w:val="en-GB"/>
        </w:rPr>
        <w:t>of the</w:t>
      </w:r>
      <w:r w:rsidRPr="00FE761B">
        <w:rPr>
          <w:rFonts w:ascii="Times New Roman" w:hAnsi="Times New Roman" w:cs="Times New Roman"/>
          <w:sz w:val="28"/>
          <w:szCs w:val="28"/>
          <w:lang w:val="en-GB"/>
        </w:rPr>
        <w:t xml:space="preserve"> funding was contributed by firms working on regeneration projects in London through a special levy (The National Audit Office, 2014).</w:t>
      </w:r>
    </w:p>
    <w:p w14:paraId="1E37D848" w14:textId="77777777" w:rsidR="002D6919" w:rsidRPr="00D76598" w:rsidRDefault="00000000" w:rsidP="00D41BC1">
      <w:pPr>
        <w:pStyle w:val="Heading2"/>
        <w:spacing w:line="360" w:lineRule="auto"/>
        <w:contextualSpacing/>
        <w:jc w:val="both"/>
        <w:rPr>
          <w:rFonts w:ascii="Times New Roman" w:hAnsi="Times New Roman" w:cs="Times New Roman"/>
          <w:b/>
          <w:bCs/>
          <w:color w:val="auto"/>
          <w:sz w:val="28"/>
          <w:szCs w:val="28"/>
          <w:lang w:val="en-GB"/>
        </w:rPr>
      </w:pPr>
      <w:bookmarkStart w:id="3" w:name="_Toc120819371"/>
      <w:r w:rsidRPr="00D76598">
        <w:rPr>
          <w:rFonts w:ascii="Times New Roman" w:hAnsi="Times New Roman" w:cs="Times New Roman"/>
          <w:b/>
          <w:bCs/>
          <w:color w:val="auto"/>
          <w:sz w:val="28"/>
          <w:szCs w:val="28"/>
          <w:lang w:val="en-GB"/>
        </w:rPr>
        <w:t>Project Schedule</w:t>
      </w:r>
      <w:bookmarkEnd w:id="3"/>
    </w:p>
    <w:p w14:paraId="5F70F6C1" w14:textId="7CF34E82"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The idea of constructing the Crossrail began to </w:t>
      </w:r>
      <w:r w:rsidR="00E33573">
        <w:rPr>
          <w:rFonts w:ascii="Times New Roman" w:hAnsi="Times New Roman" w:cs="Times New Roman"/>
          <w:sz w:val="28"/>
          <w:szCs w:val="28"/>
          <w:lang w:val="en-GB"/>
        </w:rPr>
        <w:t>materialise</w:t>
      </w:r>
      <w:r w:rsidRPr="00FE761B">
        <w:rPr>
          <w:rFonts w:ascii="Times New Roman" w:hAnsi="Times New Roman" w:cs="Times New Roman"/>
          <w:sz w:val="28"/>
          <w:szCs w:val="28"/>
          <w:lang w:val="en-GB"/>
        </w:rPr>
        <w:t xml:space="preserve"> in 2001 when Crossrail Limited was established under a joint sponsorship between Transport for London (TfL) and the Department for Transport. In 2008, the Crossrail Act was passed, granting a </w:t>
      </w:r>
      <w:r w:rsidR="00E33573">
        <w:rPr>
          <w:rFonts w:ascii="Times New Roman" w:hAnsi="Times New Roman" w:cs="Times New Roman"/>
          <w:sz w:val="28"/>
          <w:szCs w:val="28"/>
          <w:lang w:val="en-GB"/>
        </w:rPr>
        <w:t>go-ahead</w:t>
      </w:r>
      <w:r w:rsidRPr="00FE761B">
        <w:rPr>
          <w:rFonts w:ascii="Times New Roman" w:hAnsi="Times New Roman" w:cs="Times New Roman"/>
          <w:sz w:val="28"/>
          <w:szCs w:val="28"/>
          <w:lang w:val="en-GB"/>
        </w:rPr>
        <w:t xml:space="preserve"> to build, operate, and maintain the new railway line across London. The project was planned to take </w:t>
      </w:r>
      <w:r w:rsidR="00E33573">
        <w:rPr>
          <w:rFonts w:ascii="Times New Roman" w:hAnsi="Times New Roman" w:cs="Times New Roman"/>
          <w:sz w:val="28"/>
          <w:szCs w:val="28"/>
          <w:lang w:val="en-GB"/>
        </w:rPr>
        <w:t>nine</w:t>
      </w:r>
      <w:r w:rsidRPr="00FE761B">
        <w:rPr>
          <w:rFonts w:ascii="Times New Roman" w:hAnsi="Times New Roman" w:cs="Times New Roman"/>
          <w:sz w:val="28"/>
          <w:szCs w:val="28"/>
          <w:lang w:val="en-GB"/>
        </w:rPr>
        <w:t xml:space="preserve"> years from 2009 to 2018. Crossrail Limited broke ground at Canary Wharf in May 2009</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and </w:t>
      </w:r>
      <w:r w:rsidR="00E33573">
        <w:rPr>
          <w:rFonts w:ascii="Times New Roman" w:hAnsi="Times New Roman" w:cs="Times New Roman"/>
          <w:sz w:val="28"/>
          <w:szCs w:val="28"/>
          <w:lang w:val="en-GB"/>
        </w:rPr>
        <w:t xml:space="preserve">the </w:t>
      </w:r>
      <w:r w:rsidRPr="00FE761B">
        <w:rPr>
          <w:rFonts w:ascii="Times New Roman" w:hAnsi="Times New Roman" w:cs="Times New Roman"/>
          <w:sz w:val="28"/>
          <w:szCs w:val="28"/>
          <w:lang w:val="en-GB"/>
        </w:rPr>
        <w:t>building of the tunnels began in May 2012 (The National Audit Office, 2014). The official opening of the Elizabeth Line was scheduled for 2018, later for 2019. At some point</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it was pushed to happen between October 2020 and March 2021. The Crossrail project experienced delays all the way, and it was until May 24, 2022</w:t>
      </w:r>
      <w:r w:rsidR="00D76598">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that </w:t>
      </w:r>
      <w:r w:rsidR="00E33573">
        <w:rPr>
          <w:rFonts w:ascii="Times New Roman" w:hAnsi="Times New Roman" w:cs="Times New Roman"/>
          <w:sz w:val="28"/>
          <w:szCs w:val="28"/>
          <w:lang w:val="en-GB"/>
        </w:rPr>
        <w:t>HM Queen Elizabeth II opened the central section of the line between Paddington and Abbey Wood</w:t>
      </w:r>
      <w:r w:rsidRPr="00FE761B">
        <w:rPr>
          <w:rFonts w:ascii="Times New Roman" w:hAnsi="Times New Roman" w:cs="Times New Roman"/>
          <w:sz w:val="28"/>
          <w:szCs w:val="28"/>
          <w:lang w:val="en-GB"/>
        </w:rPr>
        <w:t>.</w:t>
      </w:r>
    </w:p>
    <w:p w14:paraId="0BB73796" w14:textId="3CE13669" w:rsidR="002D6919" w:rsidRPr="00D76598" w:rsidRDefault="00000000" w:rsidP="00D41BC1">
      <w:pPr>
        <w:pStyle w:val="Heading2"/>
        <w:spacing w:line="360" w:lineRule="auto"/>
        <w:contextualSpacing/>
        <w:jc w:val="both"/>
        <w:rPr>
          <w:rFonts w:ascii="Times New Roman" w:hAnsi="Times New Roman" w:cs="Times New Roman"/>
          <w:b/>
          <w:bCs/>
          <w:color w:val="auto"/>
          <w:sz w:val="28"/>
          <w:szCs w:val="28"/>
          <w:lang w:val="en-GB"/>
        </w:rPr>
      </w:pPr>
      <w:bookmarkStart w:id="4" w:name="_Toc120819372"/>
      <w:r w:rsidRPr="00D76598">
        <w:rPr>
          <w:rFonts w:ascii="Times New Roman" w:hAnsi="Times New Roman" w:cs="Times New Roman"/>
          <w:b/>
          <w:bCs/>
          <w:color w:val="auto"/>
          <w:sz w:val="28"/>
          <w:szCs w:val="28"/>
          <w:lang w:val="en-GB"/>
        </w:rPr>
        <w:lastRenderedPageBreak/>
        <w:t>Stakeholder</w:t>
      </w:r>
      <w:bookmarkEnd w:id="4"/>
    </w:p>
    <w:tbl>
      <w:tblPr>
        <w:tblStyle w:val="TableGrid"/>
        <w:tblW w:w="0" w:type="auto"/>
        <w:tblLook w:val="04A0" w:firstRow="1" w:lastRow="0" w:firstColumn="1" w:lastColumn="0" w:noHBand="0" w:noVBand="1"/>
      </w:tblPr>
      <w:tblGrid>
        <w:gridCol w:w="4261"/>
        <w:gridCol w:w="4261"/>
      </w:tblGrid>
      <w:tr w:rsidR="002D6919" w:rsidRPr="00FE761B" w14:paraId="170DA47E" w14:textId="77777777">
        <w:tc>
          <w:tcPr>
            <w:tcW w:w="4261" w:type="dxa"/>
          </w:tcPr>
          <w:p w14:paraId="0EDC376F"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Stakeholder (Organisation)</w:t>
            </w:r>
          </w:p>
        </w:tc>
        <w:tc>
          <w:tcPr>
            <w:tcW w:w="4261" w:type="dxa"/>
          </w:tcPr>
          <w:p w14:paraId="31474ACF"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 Role(s)</w:t>
            </w:r>
          </w:p>
        </w:tc>
      </w:tr>
      <w:tr w:rsidR="002D6919" w:rsidRPr="00FE761B" w14:paraId="32EC738B" w14:textId="77777777">
        <w:tc>
          <w:tcPr>
            <w:tcW w:w="4261" w:type="dxa"/>
          </w:tcPr>
          <w:p w14:paraId="016C3F95"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Transport for London</w:t>
            </w:r>
          </w:p>
        </w:tc>
        <w:tc>
          <w:tcPr>
            <w:tcW w:w="4261" w:type="dxa"/>
          </w:tcPr>
          <w:p w14:paraId="30CFE762"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Jointly sponsored and funded the programme</w:t>
            </w:r>
          </w:p>
        </w:tc>
      </w:tr>
      <w:tr w:rsidR="002D6919" w:rsidRPr="00FE761B" w14:paraId="4C8B8597" w14:textId="77777777">
        <w:trPr>
          <w:trHeight w:val="331"/>
        </w:trPr>
        <w:tc>
          <w:tcPr>
            <w:tcW w:w="4261" w:type="dxa"/>
          </w:tcPr>
          <w:p w14:paraId="341971C7"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Department for Transport</w:t>
            </w:r>
          </w:p>
        </w:tc>
        <w:tc>
          <w:tcPr>
            <w:tcW w:w="4261" w:type="dxa"/>
          </w:tcPr>
          <w:p w14:paraId="4F2EAC0E"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Jointly sponsored and funded the programme</w:t>
            </w:r>
          </w:p>
        </w:tc>
      </w:tr>
      <w:tr w:rsidR="002D6919" w:rsidRPr="00FE761B" w14:paraId="3B701E9F" w14:textId="77777777">
        <w:tc>
          <w:tcPr>
            <w:tcW w:w="4261" w:type="dxa"/>
          </w:tcPr>
          <w:p w14:paraId="1F90D49D"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Crossrail Limited</w:t>
            </w:r>
          </w:p>
        </w:tc>
        <w:tc>
          <w:tcPr>
            <w:tcW w:w="4261" w:type="dxa"/>
          </w:tcPr>
          <w:p w14:paraId="12394DF3" w14:textId="0E8E1DC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This is a </w:t>
            </w:r>
            <w:r w:rsidR="00D76598" w:rsidRPr="00FE761B">
              <w:rPr>
                <w:rFonts w:ascii="Times New Roman" w:hAnsi="Times New Roman" w:cs="Times New Roman"/>
                <w:sz w:val="28"/>
                <w:szCs w:val="28"/>
                <w:lang w:val="en-GB"/>
              </w:rPr>
              <w:t>wholly owned</w:t>
            </w:r>
            <w:r w:rsidRPr="00FE761B">
              <w:rPr>
                <w:rFonts w:ascii="Times New Roman" w:hAnsi="Times New Roman" w:cs="Times New Roman"/>
                <w:sz w:val="28"/>
                <w:szCs w:val="28"/>
                <w:lang w:val="en-GB"/>
              </w:rPr>
              <w:t xml:space="preserve"> subsidiary of Transport for London, that delivered the Elizabeth line project.</w:t>
            </w:r>
          </w:p>
        </w:tc>
      </w:tr>
      <w:tr w:rsidR="002D6919" w:rsidRPr="00FE761B" w14:paraId="38845AA9" w14:textId="77777777">
        <w:tc>
          <w:tcPr>
            <w:tcW w:w="4261" w:type="dxa"/>
          </w:tcPr>
          <w:p w14:paraId="57538E34"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Crossrail Project Representatives</w:t>
            </w:r>
          </w:p>
        </w:tc>
        <w:tc>
          <w:tcPr>
            <w:tcW w:w="4261" w:type="dxa"/>
          </w:tcPr>
          <w:p w14:paraId="3B8355EE" w14:textId="338874C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A team of senior engineers whose role was to challenge and review the progress of Crossrail Limited with the </w:t>
            </w:r>
            <w:r w:rsidR="00D76598" w:rsidRPr="00FE761B">
              <w:rPr>
                <w:rFonts w:ascii="Times New Roman" w:hAnsi="Times New Roman" w:cs="Times New Roman"/>
                <w:sz w:val="28"/>
                <w:szCs w:val="28"/>
                <w:lang w:val="en-GB"/>
              </w:rPr>
              <w:t>programme and</w:t>
            </w:r>
            <w:r w:rsidRPr="00FE761B">
              <w:rPr>
                <w:rFonts w:ascii="Times New Roman" w:hAnsi="Times New Roman" w:cs="Times New Roman"/>
                <w:sz w:val="28"/>
                <w:szCs w:val="28"/>
                <w:lang w:val="en-GB"/>
              </w:rPr>
              <w:t xml:space="preserve"> reported to the joint sponsors.</w:t>
            </w:r>
          </w:p>
        </w:tc>
      </w:tr>
      <w:tr w:rsidR="002D6919" w:rsidRPr="00FE761B" w14:paraId="2609E150" w14:textId="77777777">
        <w:trPr>
          <w:trHeight w:val="376"/>
        </w:trPr>
        <w:tc>
          <w:tcPr>
            <w:tcW w:w="4261" w:type="dxa"/>
          </w:tcPr>
          <w:p w14:paraId="4896DF02"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Network Rail </w:t>
            </w:r>
          </w:p>
        </w:tc>
        <w:tc>
          <w:tcPr>
            <w:tcW w:w="4261" w:type="dxa"/>
          </w:tcPr>
          <w:p w14:paraId="5EF632DB"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Network Rail was a contractor to Crossrail Limited working towards the building of the western and eastern surface section. It was also responsible for operations of the national rail network.</w:t>
            </w:r>
          </w:p>
        </w:tc>
      </w:tr>
      <w:tr w:rsidR="002D6919" w:rsidRPr="00FE761B" w14:paraId="7A8DE6D4" w14:textId="77777777">
        <w:tc>
          <w:tcPr>
            <w:tcW w:w="4261" w:type="dxa"/>
          </w:tcPr>
          <w:p w14:paraId="64158729"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The Bechtel</w:t>
            </w:r>
          </w:p>
        </w:tc>
        <w:tc>
          <w:tcPr>
            <w:tcW w:w="4261" w:type="dxa"/>
          </w:tcPr>
          <w:p w14:paraId="28EF2C94"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This was one of the project management contractors, working together with the Crossrail Limited to oversee the construction of the central, </w:t>
            </w:r>
            <w:r w:rsidR="00D41BC1" w:rsidRPr="00FE761B">
              <w:rPr>
                <w:rFonts w:ascii="Times New Roman" w:hAnsi="Times New Roman" w:cs="Times New Roman"/>
                <w:sz w:val="28"/>
                <w:szCs w:val="28"/>
                <w:lang w:val="en-GB"/>
              </w:rPr>
              <w:t>tunnelled</w:t>
            </w:r>
            <w:r w:rsidRPr="00FE761B">
              <w:rPr>
                <w:rFonts w:ascii="Times New Roman" w:hAnsi="Times New Roman" w:cs="Times New Roman"/>
                <w:sz w:val="28"/>
                <w:szCs w:val="28"/>
                <w:lang w:val="en-GB"/>
              </w:rPr>
              <w:t xml:space="preserve"> section Transcend.</w:t>
            </w:r>
          </w:p>
        </w:tc>
      </w:tr>
      <w:tr w:rsidR="002D6919" w:rsidRPr="00FE761B" w14:paraId="7812D781" w14:textId="77777777">
        <w:tc>
          <w:tcPr>
            <w:tcW w:w="4261" w:type="dxa"/>
          </w:tcPr>
          <w:p w14:paraId="30DD54A5"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Heathrow Airport Limited</w:t>
            </w:r>
          </w:p>
        </w:tc>
        <w:tc>
          <w:tcPr>
            <w:tcW w:w="4261" w:type="dxa"/>
          </w:tcPr>
          <w:p w14:paraId="3604FAB6"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Contributed to funding towards Crossrail Canary Wharf Group.</w:t>
            </w:r>
          </w:p>
        </w:tc>
      </w:tr>
      <w:tr w:rsidR="002D6919" w:rsidRPr="00FE761B" w14:paraId="584AA5AE" w14:textId="77777777">
        <w:tc>
          <w:tcPr>
            <w:tcW w:w="4261" w:type="dxa"/>
          </w:tcPr>
          <w:p w14:paraId="05E26355"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 Berkeley Homes</w:t>
            </w:r>
          </w:p>
        </w:tc>
        <w:tc>
          <w:tcPr>
            <w:tcW w:w="4261" w:type="dxa"/>
          </w:tcPr>
          <w:p w14:paraId="590963E8"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Contributed toward the construction and funding of the Crossrail station at Canary Wharf and at the Woolwich</w:t>
            </w:r>
          </w:p>
        </w:tc>
      </w:tr>
      <w:tr w:rsidR="002D6919" w:rsidRPr="00FE761B" w14:paraId="09909A05" w14:textId="77777777">
        <w:tc>
          <w:tcPr>
            <w:tcW w:w="4261" w:type="dxa"/>
          </w:tcPr>
          <w:p w14:paraId="42C2DB5A"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Office of Rail Regulation</w:t>
            </w:r>
          </w:p>
        </w:tc>
        <w:tc>
          <w:tcPr>
            <w:tcW w:w="4261" w:type="dxa"/>
          </w:tcPr>
          <w:p w14:paraId="4865EF0D"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 Responsible for regulating Network Rail </w:t>
            </w:r>
          </w:p>
        </w:tc>
      </w:tr>
      <w:tr w:rsidR="002D6919" w:rsidRPr="00FE761B" w14:paraId="5249AA68" w14:textId="77777777">
        <w:tc>
          <w:tcPr>
            <w:tcW w:w="4261" w:type="dxa"/>
          </w:tcPr>
          <w:p w14:paraId="0B71728F"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City of London Corporation</w:t>
            </w:r>
          </w:p>
        </w:tc>
        <w:tc>
          <w:tcPr>
            <w:tcW w:w="4261" w:type="dxa"/>
          </w:tcPr>
          <w:p w14:paraId="1A448908" w14:textId="77777777" w:rsidR="002D6919" w:rsidRPr="00FE761B" w:rsidRDefault="002D6919" w:rsidP="00D41BC1">
            <w:pPr>
              <w:contextualSpacing/>
              <w:jc w:val="both"/>
              <w:rPr>
                <w:rFonts w:ascii="Times New Roman" w:hAnsi="Times New Roman" w:cs="Times New Roman"/>
                <w:sz w:val="28"/>
                <w:szCs w:val="28"/>
                <w:lang w:val="en-GB"/>
              </w:rPr>
            </w:pPr>
          </w:p>
        </w:tc>
      </w:tr>
    </w:tbl>
    <w:p w14:paraId="6F1B41F4" w14:textId="77777777" w:rsidR="002D6919" w:rsidRPr="00FE761B" w:rsidRDefault="00000000" w:rsidP="00D41BC1">
      <w:pPr>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lastRenderedPageBreak/>
        <w:br/>
        <w:t>Source: The National Audit Office, 2014.</w:t>
      </w:r>
    </w:p>
    <w:p w14:paraId="03BE163F" w14:textId="77777777" w:rsidR="002D6919" w:rsidRPr="00FE761B" w:rsidRDefault="002D6919" w:rsidP="00D41BC1">
      <w:pPr>
        <w:contextualSpacing/>
        <w:jc w:val="both"/>
        <w:rPr>
          <w:rFonts w:ascii="Times New Roman" w:hAnsi="Times New Roman" w:cs="Times New Roman"/>
          <w:sz w:val="28"/>
          <w:szCs w:val="28"/>
          <w:lang w:val="en-GB"/>
        </w:rPr>
      </w:pPr>
    </w:p>
    <w:p w14:paraId="2E6811E1" w14:textId="77777777" w:rsidR="002D6919" w:rsidRPr="00FE761B" w:rsidRDefault="00000000" w:rsidP="00D41BC1">
      <w:pPr>
        <w:pStyle w:val="Heading1"/>
        <w:contextualSpacing/>
        <w:jc w:val="center"/>
        <w:rPr>
          <w:rFonts w:ascii="Times New Roman" w:hAnsi="Times New Roman" w:cs="Times New Roman"/>
          <w:color w:val="auto"/>
          <w:sz w:val="28"/>
          <w:szCs w:val="28"/>
          <w:lang w:val="en-GB"/>
        </w:rPr>
      </w:pPr>
      <w:bookmarkStart w:id="5" w:name="_Toc120819373"/>
      <w:r w:rsidRPr="00FE761B">
        <w:rPr>
          <w:rFonts w:ascii="Times New Roman" w:hAnsi="Times New Roman" w:cs="Times New Roman"/>
          <w:color w:val="auto"/>
          <w:sz w:val="28"/>
          <w:szCs w:val="28"/>
          <w:lang w:val="en-GB"/>
        </w:rPr>
        <w:t>Analysis of the underlying reasons why the project took longer than expected</w:t>
      </w:r>
      <w:bookmarkEnd w:id="5"/>
    </w:p>
    <w:p w14:paraId="6982B7E8" w14:textId="17BF5D09"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The construction of the Elizabeth Line was projected to be completed and officially opened in 2018. However, it took about three and </w:t>
      </w:r>
      <w:r w:rsidR="00E33573">
        <w:rPr>
          <w:rFonts w:ascii="Times New Roman" w:hAnsi="Times New Roman" w:cs="Times New Roman"/>
          <w:sz w:val="28"/>
          <w:szCs w:val="28"/>
          <w:lang w:val="en-GB"/>
        </w:rPr>
        <w:t xml:space="preserve">a </w:t>
      </w:r>
      <w:r w:rsidRPr="00FE761B">
        <w:rPr>
          <w:rFonts w:ascii="Times New Roman" w:hAnsi="Times New Roman" w:cs="Times New Roman"/>
          <w:sz w:val="28"/>
          <w:szCs w:val="28"/>
          <w:lang w:val="en-GB"/>
        </w:rPr>
        <w:t xml:space="preserve">half more years to be completed. There are </w:t>
      </w:r>
      <w:r w:rsidR="00E33573">
        <w:rPr>
          <w:rFonts w:ascii="Times New Roman" w:hAnsi="Times New Roman" w:cs="Times New Roman"/>
          <w:sz w:val="28"/>
          <w:szCs w:val="28"/>
          <w:lang w:val="en-GB"/>
        </w:rPr>
        <w:t>several</w:t>
      </w:r>
      <w:r w:rsidRPr="00FE761B">
        <w:rPr>
          <w:rFonts w:ascii="Times New Roman" w:hAnsi="Times New Roman" w:cs="Times New Roman"/>
          <w:sz w:val="28"/>
          <w:szCs w:val="28"/>
          <w:lang w:val="en-GB"/>
        </w:rPr>
        <w:t xml:space="preserve"> arguments </w:t>
      </w:r>
      <w:r w:rsidR="00E33573">
        <w:rPr>
          <w:rFonts w:ascii="Times New Roman" w:hAnsi="Times New Roman" w:cs="Times New Roman"/>
          <w:sz w:val="28"/>
          <w:szCs w:val="28"/>
          <w:lang w:val="en-GB"/>
        </w:rPr>
        <w:t>for</w:t>
      </w:r>
      <w:r w:rsidRPr="00FE761B">
        <w:rPr>
          <w:rFonts w:ascii="Times New Roman" w:hAnsi="Times New Roman" w:cs="Times New Roman"/>
          <w:sz w:val="28"/>
          <w:szCs w:val="28"/>
          <w:lang w:val="en-GB"/>
        </w:rPr>
        <w:t xml:space="preserve"> why the project took longer than </w:t>
      </w:r>
      <w:r w:rsidR="00D76598" w:rsidRPr="00FE761B">
        <w:rPr>
          <w:rFonts w:ascii="Times New Roman" w:hAnsi="Times New Roman" w:cs="Times New Roman"/>
          <w:sz w:val="28"/>
          <w:szCs w:val="28"/>
          <w:lang w:val="en-GB"/>
        </w:rPr>
        <w:t>expected</w:t>
      </w:r>
      <w:r w:rsidRPr="00FE761B">
        <w:rPr>
          <w:rFonts w:ascii="Times New Roman" w:hAnsi="Times New Roman" w:cs="Times New Roman"/>
          <w:sz w:val="28"/>
          <w:szCs w:val="28"/>
          <w:lang w:val="en-GB"/>
        </w:rPr>
        <w:t xml:space="preserve"> some of which are discussed below:</w:t>
      </w:r>
    </w:p>
    <w:p w14:paraId="56D630F2" w14:textId="77777777" w:rsidR="002D6919" w:rsidRPr="00D76598" w:rsidRDefault="00000000" w:rsidP="00D41BC1">
      <w:pPr>
        <w:pStyle w:val="Heading2"/>
        <w:spacing w:line="360" w:lineRule="auto"/>
        <w:contextualSpacing/>
        <w:jc w:val="both"/>
        <w:rPr>
          <w:rFonts w:ascii="Times New Roman" w:hAnsi="Times New Roman" w:cs="Times New Roman"/>
          <w:b/>
          <w:bCs/>
          <w:color w:val="auto"/>
          <w:sz w:val="28"/>
          <w:szCs w:val="28"/>
          <w:lang w:val="en-GB"/>
        </w:rPr>
      </w:pPr>
      <w:bookmarkStart w:id="6" w:name="_Toc120819374"/>
      <w:r w:rsidRPr="00D76598">
        <w:rPr>
          <w:rFonts w:ascii="Times New Roman" w:hAnsi="Times New Roman" w:cs="Times New Roman"/>
          <w:b/>
          <w:bCs/>
          <w:color w:val="auto"/>
          <w:sz w:val="28"/>
          <w:szCs w:val="28"/>
          <w:lang w:val="en-GB"/>
        </w:rPr>
        <w:t>The shortage of skilled labour</w:t>
      </w:r>
      <w:bookmarkEnd w:id="6"/>
    </w:p>
    <w:p w14:paraId="7220A2CE" w14:textId="5A93F918"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One of the reasons why the Crossrail project </w:t>
      </w:r>
      <w:r w:rsidR="00E33573">
        <w:rPr>
          <w:rFonts w:ascii="Times New Roman" w:hAnsi="Times New Roman" w:cs="Times New Roman"/>
          <w:sz w:val="28"/>
          <w:szCs w:val="28"/>
          <w:lang w:val="en-GB"/>
        </w:rPr>
        <w:t xml:space="preserve">was </w:t>
      </w:r>
      <w:r w:rsidRPr="00FE761B">
        <w:rPr>
          <w:rFonts w:ascii="Times New Roman" w:hAnsi="Times New Roman" w:cs="Times New Roman"/>
          <w:sz w:val="28"/>
          <w:szCs w:val="28"/>
          <w:lang w:val="en-GB"/>
        </w:rPr>
        <w:t xml:space="preserve">delayed is that it took longer than Crossrail Limited expected to fill </w:t>
      </w:r>
      <w:r w:rsidR="00E33573">
        <w:rPr>
          <w:rFonts w:ascii="Times New Roman" w:hAnsi="Times New Roman" w:cs="Times New Roman"/>
          <w:sz w:val="28"/>
          <w:szCs w:val="28"/>
          <w:lang w:val="en-GB"/>
        </w:rPr>
        <w:t>critical</w:t>
      </w:r>
      <w:r w:rsidRPr="00FE761B">
        <w:rPr>
          <w:rFonts w:ascii="Times New Roman" w:hAnsi="Times New Roman" w:cs="Times New Roman"/>
          <w:sz w:val="28"/>
          <w:szCs w:val="28"/>
          <w:lang w:val="en-GB"/>
        </w:rPr>
        <w:t xml:space="preserve"> staff vacancies. Crossrail Limited needed to rebuild its capacity and capability </w:t>
      </w:r>
      <w:r w:rsidR="00E33573">
        <w:rPr>
          <w:rFonts w:ascii="Times New Roman" w:hAnsi="Times New Roman" w:cs="Times New Roman"/>
          <w:sz w:val="28"/>
          <w:szCs w:val="28"/>
          <w:lang w:val="en-GB"/>
        </w:rPr>
        <w:t>to effectively manage risks and contractual arrangements</w:t>
      </w:r>
      <w:r w:rsidRPr="00FE761B">
        <w:rPr>
          <w:rFonts w:ascii="Times New Roman" w:hAnsi="Times New Roman" w:cs="Times New Roman"/>
          <w:sz w:val="28"/>
          <w:szCs w:val="28"/>
          <w:lang w:val="en-GB"/>
        </w:rPr>
        <w:t xml:space="preserve">. The group continued to face challenges </w:t>
      </w:r>
      <w:r w:rsidR="00E33573">
        <w:rPr>
          <w:rFonts w:ascii="Times New Roman" w:hAnsi="Times New Roman" w:cs="Times New Roman"/>
          <w:sz w:val="28"/>
          <w:szCs w:val="28"/>
          <w:lang w:val="en-GB"/>
        </w:rPr>
        <w:t xml:space="preserve">in </w:t>
      </w:r>
      <w:r w:rsidRPr="00FE761B">
        <w:rPr>
          <w:rFonts w:ascii="Times New Roman" w:hAnsi="Times New Roman" w:cs="Times New Roman"/>
          <w:sz w:val="28"/>
          <w:szCs w:val="28"/>
          <w:lang w:val="en-GB"/>
        </w:rPr>
        <w:t xml:space="preserve">hiring </w:t>
      </w:r>
      <w:r w:rsidR="00E33573">
        <w:rPr>
          <w:rFonts w:ascii="Times New Roman" w:hAnsi="Times New Roman" w:cs="Times New Roman"/>
          <w:sz w:val="28"/>
          <w:szCs w:val="28"/>
          <w:lang w:val="en-GB"/>
        </w:rPr>
        <w:t>specific</w:t>
      </w:r>
      <w:r w:rsidRPr="00FE761B">
        <w:rPr>
          <w:rFonts w:ascii="Times New Roman" w:hAnsi="Times New Roman" w:cs="Times New Roman"/>
          <w:sz w:val="28"/>
          <w:szCs w:val="28"/>
          <w:lang w:val="en-GB"/>
        </w:rPr>
        <w:t xml:space="preserve"> skills due to the specialist nature of the skills needed (National Audit Office, 2021). For instance, </w:t>
      </w:r>
      <w:r w:rsidR="00E33573">
        <w:rPr>
          <w:rFonts w:ascii="Times New Roman" w:hAnsi="Times New Roman" w:cs="Times New Roman"/>
          <w:sz w:val="28"/>
          <w:szCs w:val="28"/>
          <w:lang w:val="en-GB"/>
        </w:rPr>
        <w:t>only some tunnellers met</w:t>
      </w:r>
      <w:r w:rsidRPr="00FE761B">
        <w:rPr>
          <w:rFonts w:ascii="Times New Roman" w:hAnsi="Times New Roman" w:cs="Times New Roman"/>
          <w:sz w:val="28"/>
          <w:szCs w:val="28"/>
          <w:lang w:val="en-GB"/>
        </w:rPr>
        <w:t xml:space="preserve"> the </w:t>
      </w:r>
      <w:r w:rsidR="00D41BC1" w:rsidRPr="00FE761B">
        <w:rPr>
          <w:rFonts w:ascii="Times New Roman" w:hAnsi="Times New Roman" w:cs="Times New Roman"/>
          <w:sz w:val="28"/>
          <w:szCs w:val="28"/>
          <w:lang w:val="en-GB"/>
        </w:rPr>
        <w:t>recommended project</w:t>
      </w:r>
      <w:r w:rsidRPr="00FE761B">
        <w:rPr>
          <w:rFonts w:ascii="Times New Roman" w:hAnsi="Times New Roman" w:cs="Times New Roman"/>
          <w:sz w:val="28"/>
          <w:szCs w:val="28"/>
          <w:lang w:val="en-GB"/>
        </w:rPr>
        <w:t xml:space="preserve"> requirement of at least 3,500 tunnel operatives. Also, </w:t>
      </w:r>
      <w:r w:rsidR="00E33573">
        <w:rPr>
          <w:rFonts w:ascii="Times New Roman" w:hAnsi="Times New Roman" w:cs="Times New Roman"/>
          <w:sz w:val="28"/>
          <w:szCs w:val="28"/>
          <w:lang w:val="en-GB"/>
        </w:rPr>
        <w:t xml:space="preserve">the </w:t>
      </w:r>
      <w:r w:rsidRPr="00FE761B">
        <w:rPr>
          <w:rFonts w:ascii="Times New Roman" w:hAnsi="Times New Roman" w:cs="Times New Roman"/>
          <w:sz w:val="28"/>
          <w:szCs w:val="28"/>
          <w:lang w:val="en-GB"/>
        </w:rPr>
        <w:t xml:space="preserve">shortage of workforce needed to deliver spray concrete lining contributed to </w:t>
      </w:r>
      <w:r w:rsidR="00E33573">
        <w:rPr>
          <w:rFonts w:ascii="Times New Roman" w:hAnsi="Times New Roman" w:cs="Times New Roman"/>
          <w:sz w:val="28"/>
          <w:szCs w:val="28"/>
          <w:lang w:val="en-GB"/>
        </w:rPr>
        <w:t xml:space="preserve">the </w:t>
      </w:r>
      <w:r w:rsidRPr="00FE761B">
        <w:rPr>
          <w:rFonts w:ascii="Times New Roman" w:hAnsi="Times New Roman" w:cs="Times New Roman"/>
          <w:sz w:val="28"/>
          <w:szCs w:val="28"/>
          <w:lang w:val="en-GB"/>
        </w:rPr>
        <w:t xml:space="preserve">delay of the programme and increased </w:t>
      </w:r>
      <w:r w:rsidR="00E33573">
        <w:rPr>
          <w:rFonts w:ascii="Times New Roman" w:hAnsi="Times New Roman" w:cs="Times New Roman"/>
          <w:sz w:val="28"/>
          <w:szCs w:val="28"/>
          <w:lang w:val="en-GB"/>
        </w:rPr>
        <w:t xml:space="preserve">the </w:t>
      </w:r>
      <w:r w:rsidRPr="00FE761B">
        <w:rPr>
          <w:rFonts w:ascii="Times New Roman" w:hAnsi="Times New Roman" w:cs="Times New Roman"/>
          <w:sz w:val="28"/>
          <w:szCs w:val="28"/>
          <w:lang w:val="en-GB"/>
        </w:rPr>
        <w:t xml:space="preserve">risk </w:t>
      </w:r>
      <w:r w:rsidR="00E33573">
        <w:rPr>
          <w:rFonts w:ascii="Times New Roman" w:hAnsi="Times New Roman" w:cs="Times New Roman"/>
          <w:sz w:val="28"/>
          <w:szCs w:val="28"/>
          <w:lang w:val="en-GB"/>
        </w:rPr>
        <w:t>to</w:t>
      </w:r>
      <w:r w:rsidRPr="00FE761B">
        <w:rPr>
          <w:rFonts w:ascii="Times New Roman" w:hAnsi="Times New Roman" w:cs="Times New Roman"/>
          <w:sz w:val="28"/>
          <w:szCs w:val="28"/>
          <w:lang w:val="en-GB"/>
        </w:rPr>
        <w:t xml:space="preserve"> safety and health (Bigam and Pascutto, 2016).</w:t>
      </w:r>
    </w:p>
    <w:p w14:paraId="6912B271" w14:textId="77777777" w:rsidR="002D6919" w:rsidRPr="00D76598" w:rsidRDefault="00000000" w:rsidP="00D41BC1">
      <w:pPr>
        <w:pStyle w:val="Heading2"/>
        <w:spacing w:line="360" w:lineRule="auto"/>
        <w:contextualSpacing/>
        <w:jc w:val="both"/>
        <w:rPr>
          <w:rFonts w:ascii="Times New Roman" w:hAnsi="Times New Roman" w:cs="Times New Roman"/>
          <w:b/>
          <w:bCs/>
          <w:color w:val="auto"/>
          <w:sz w:val="28"/>
          <w:szCs w:val="28"/>
          <w:lang w:val="en-GB"/>
        </w:rPr>
      </w:pPr>
      <w:bookmarkStart w:id="7" w:name="_Toc120819375"/>
      <w:r w:rsidRPr="00D76598">
        <w:rPr>
          <w:rFonts w:ascii="Times New Roman" w:hAnsi="Times New Roman" w:cs="Times New Roman"/>
          <w:b/>
          <w:bCs/>
          <w:color w:val="auto"/>
          <w:sz w:val="28"/>
          <w:szCs w:val="28"/>
          <w:lang w:val="en-GB"/>
        </w:rPr>
        <w:t>Signalling integration challenges</w:t>
      </w:r>
      <w:bookmarkEnd w:id="7"/>
    </w:p>
    <w:p w14:paraId="0D5491C4" w14:textId="66E4FD29"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In August 2018, Crossrail Limited stated that it would not manage </w:t>
      </w:r>
      <w:r w:rsidR="00E33573">
        <w:rPr>
          <w:rFonts w:ascii="Times New Roman" w:hAnsi="Times New Roman" w:cs="Times New Roman"/>
          <w:sz w:val="28"/>
          <w:szCs w:val="28"/>
          <w:lang w:val="en-GB"/>
        </w:rPr>
        <w:t>to open</w:t>
      </w:r>
      <w:r w:rsidRPr="00FE761B">
        <w:rPr>
          <w:rFonts w:ascii="Times New Roman" w:hAnsi="Times New Roman" w:cs="Times New Roman"/>
          <w:sz w:val="28"/>
          <w:szCs w:val="28"/>
          <w:lang w:val="en-GB"/>
        </w:rPr>
        <w:t xml:space="preserve"> the central section of the new line starting from Paddington to Abbey in December 2018 as planned, but until Fall 2019. It is believed that the likely cause of the delay was </w:t>
      </w:r>
      <w:r w:rsidRPr="00FE761B">
        <w:rPr>
          <w:rFonts w:ascii="Times New Roman" w:hAnsi="Times New Roman" w:cs="Times New Roman"/>
          <w:sz w:val="28"/>
          <w:szCs w:val="28"/>
          <w:lang w:val="en-GB"/>
        </w:rPr>
        <w:lastRenderedPageBreak/>
        <w:t xml:space="preserve">severe signalling integration challenges. According to Pollalis and </w:t>
      </w:r>
      <w:proofErr w:type="spellStart"/>
      <w:r w:rsidRPr="00FE761B">
        <w:rPr>
          <w:rFonts w:ascii="Times New Roman" w:hAnsi="Times New Roman" w:cs="Times New Roman"/>
          <w:sz w:val="28"/>
          <w:szCs w:val="28"/>
          <w:lang w:val="en-GB"/>
        </w:rPr>
        <w:t>Lappas</w:t>
      </w:r>
      <w:proofErr w:type="spellEnd"/>
      <w:r w:rsidRPr="00FE761B">
        <w:rPr>
          <w:rFonts w:ascii="Times New Roman" w:hAnsi="Times New Roman" w:cs="Times New Roman"/>
          <w:sz w:val="28"/>
          <w:szCs w:val="28"/>
          <w:lang w:val="en-GB"/>
        </w:rPr>
        <w:t xml:space="preserve"> (2019), </w:t>
      </w:r>
      <w:r w:rsidR="00E33573">
        <w:rPr>
          <w:rFonts w:ascii="Times New Roman" w:hAnsi="Times New Roman" w:cs="Times New Roman"/>
          <w:sz w:val="28"/>
          <w:szCs w:val="28"/>
          <w:lang w:val="en-GB"/>
        </w:rPr>
        <w:t xml:space="preserve">the </w:t>
      </w:r>
      <w:r w:rsidRPr="00FE761B">
        <w:rPr>
          <w:rFonts w:ascii="Times New Roman" w:hAnsi="Times New Roman" w:cs="Times New Roman"/>
          <w:sz w:val="28"/>
          <w:szCs w:val="28"/>
          <w:lang w:val="en-GB"/>
        </w:rPr>
        <w:t>Crossrail line passes through three different rail signalling systems</w:t>
      </w:r>
      <w:r w:rsidR="00E33573">
        <w:rPr>
          <w:rFonts w:ascii="Times New Roman" w:hAnsi="Times New Roman" w:cs="Times New Roman"/>
          <w:sz w:val="28"/>
          <w:szCs w:val="28"/>
          <w:lang w:val="en-GB"/>
        </w:rPr>
        <w:t>: Crossrail</w:t>
      </w:r>
      <w:r w:rsidRPr="00FE761B">
        <w:rPr>
          <w:rFonts w:ascii="Times New Roman" w:hAnsi="Times New Roman" w:cs="Times New Roman"/>
          <w:sz w:val="28"/>
          <w:szCs w:val="28"/>
          <w:lang w:val="en-GB"/>
        </w:rPr>
        <w:t>, Network Rail, and Transport for London</w:t>
      </w:r>
      <w:r w:rsidR="00E33573">
        <w:rPr>
          <w:rFonts w:ascii="Times New Roman" w:hAnsi="Times New Roman" w:cs="Times New Roman"/>
          <w:sz w:val="28"/>
          <w:szCs w:val="28"/>
          <w:lang w:val="en-GB"/>
        </w:rPr>
        <w:t>. It</w:t>
      </w:r>
      <w:r w:rsidRPr="00FE761B">
        <w:rPr>
          <w:rFonts w:ascii="Times New Roman" w:hAnsi="Times New Roman" w:cs="Times New Roman"/>
          <w:sz w:val="28"/>
          <w:szCs w:val="28"/>
          <w:lang w:val="en-GB"/>
        </w:rPr>
        <w:t xml:space="preserve"> became complex to </w:t>
      </w:r>
      <w:r w:rsidR="00E33573">
        <w:rPr>
          <w:rFonts w:ascii="Times New Roman" w:hAnsi="Times New Roman" w:cs="Times New Roman"/>
          <w:sz w:val="28"/>
          <w:szCs w:val="28"/>
          <w:lang w:val="en-GB"/>
        </w:rPr>
        <w:t>integrate</w:t>
      </w:r>
      <w:r w:rsidRPr="00FE761B">
        <w:rPr>
          <w:rFonts w:ascii="Times New Roman" w:hAnsi="Times New Roman" w:cs="Times New Roman"/>
          <w:sz w:val="28"/>
          <w:szCs w:val="28"/>
          <w:lang w:val="en-GB"/>
        </w:rPr>
        <w:t xml:space="preserve"> high-tech trains with signalling systems. There was also a shortage of expertise on </w:t>
      </w:r>
      <w:r w:rsidR="00E33573">
        <w:rPr>
          <w:rFonts w:ascii="Times New Roman" w:hAnsi="Times New Roman" w:cs="Times New Roman"/>
          <w:sz w:val="28"/>
          <w:szCs w:val="28"/>
          <w:lang w:val="en-GB"/>
        </w:rPr>
        <w:t xml:space="preserve">the </w:t>
      </w:r>
      <w:r w:rsidRPr="00FE761B">
        <w:rPr>
          <w:rFonts w:ascii="Times New Roman" w:hAnsi="Times New Roman" w:cs="Times New Roman"/>
          <w:sz w:val="28"/>
          <w:szCs w:val="28"/>
          <w:lang w:val="en-GB"/>
        </w:rPr>
        <w:t xml:space="preserve">integration of </w:t>
      </w:r>
      <w:r w:rsidR="00E33573">
        <w:rPr>
          <w:rFonts w:ascii="Times New Roman" w:hAnsi="Times New Roman" w:cs="Times New Roman"/>
          <w:sz w:val="28"/>
          <w:szCs w:val="28"/>
          <w:lang w:val="en-GB"/>
        </w:rPr>
        <w:t>methods</w:t>
      </w:r>
      <w:r w:rsidRPr="00FE761B">
        <w:rPr>
          <w:rFonts w:ascii="Times New Roman" w:hAnsi="Times New Roman" w:cs="Times New Roman"/>
          <w:sz w:val="28"/>
          <w:szCs w:val="28"/>
          <w:lang w:val="en-GB"/>
        </w:rPr>
        <w:t xml:space="preserve"> in addition to a responsibility gap between Transport for London, whose responsibility </w:t>
      </w:r>
      <w:r w:rsidR="00D41BC1" w:rsidRPr="00FE761B">
        <w:rPr>
          <w:rFonts w:ascii="Times New Roman" w:hAnsi="Times New Roman" w:cs="Times New Roman"/>
          <w:sz w:val="28"/>
          <w:szCs w:val="28"/>
          <w:lang w:val="en-GB"/>
        </w:rPr>
        <w:t>was to</w:t>
      </w:r>
      <w:r w:rsidRPr="00FE761B">
        <w:rPr>
          <w:rFonts w:ascii="Times New Roman" w:hAnsi="Times New Roman" w:cs="Times New Roman"/>
          <w:sz w:val="28"/>
          <w:szCs w:val="28"/>
          <w:lang w:val="en-GB"/>
        </w:rPr>
        <w:t xml:space="preserve"> acquire the trains</w:t>
      </w:r>
      <w:r w:rsidR="00E33573">
        <w:rPr>
          <w:rFonts w:ascii="Times New Roman" w:hAnsi="Times New Roman" w:cs="Times New Roman"/>
          <w:sz w:val="28"/>
          <w:szCs w:val="28"/>
          <w:lang w:val="en-GB"/>
        </w:rPr>
        <w:t>, and Crossrail Limited, responsible for the project's construction management</w:t>
      </w:r>
      <w:r w:rsidRPr="00FE761B">
        <w:rPr>
          <w:rFonts w:ascii="Times New Roman" w:hAnsi="Times New Roman" w:cs="Times New Roman"/>
          <w:sz w:val="28"/>
          <w:szCs w:val="28"/>
          <w:lang w:val="en-GB"/>
        </w:rPr>
        <w:t xml:space="preserve">. </w:t>
      </w:r>
    </w:p>
    <w:p w14:paraId="0068B139" w14:textId="4D0AF397"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Also, Plimmer (2018) argues that Transport for London delayed </w:t>
      </w:r>
      <w:r w:rsidR="00E33573">
        <w:rPr>
          <w:rFonts w:ascii="Times New Roman" w:hAnsi="Times New Roman" w:cs="Times New Roman"/>
          <w:sz w:val="28"/>
          <w:szCs w:val="28"/>
          <w:lang w:val="en-GB"/>
        </w:rPr>
        <w:t>delivering</w:t>
      </w:r>
      <w:r w:rsidRPr="00FE761B">
        <w:rPr>
          <w:rFonts w:ascii="Times New Roman" w:hAnsi="Times New Roman" w:cs="Times New Roman"/>
          <w:sz w:val="28"/>
          <w:szCs w:val="28"/>
          <w:lang w:val="en-GB"/>
        </w:rPr>
        <w:t xml:space="preserve"> the trains by one year and six months, decreasing the time set aside for full-scale system integration tests. There were also delays </w:t>
      </w:r>
      <w:r w:rsidR="00E33573">
        <w:rPr>
          <w:rFonts w:ascii="Times New Roman" w:hAnsi="Times New Roman" w:cs="Times New Roman"/>
          <w:sz w:val="28"/>
          <w:szCs w:val="28"/>
          <w:lang w:val="en-GB"/>
        </w:rPr>
        <w:t>in</w:t>
      </w:r>
      <w:r w:rsidRPr="00FE761B">
        <w:rPr>
          <w:rFonts w:ascii="Times New Roman" w:hAnsi="Times New Roman" w:cs="Times New Roman"/>
          <w:sz w:val="28"/>
          <w:szCs w:val="28"/>
          <w:lang w:val="en-GB"/>
        </w:rPr>
        <w:t xml:space="preserve"> testing the trains </w:t>
      </w:r>
      <w:r w:rsidR="00E33573">
        <w:rPr>
          <w:rFonts w:ascii="Times New Roman" w:hAnsi="Times New Roman" w:cs="Times New Roman"/>
          <w:sz w:val="28"/>
          <w:szCs w:val="28"/>
          <w:lang w:val="en-GB"/>
        </w:rPr>
        <w:t>due to</w:t>
      </w:r>
      <w:r w:rsidRPr="00FE761B">
        <w:rPr>
          <w:rFonts w:ascii="Times New Roman" w:hAnsi="Times New Roman" w:cs="Times New Roman"/>
          <w:sz w:val="28"/>
          <w:szCs w:val="28"/>
          <w:lang w:val="en-GB"/>
        </w:rPr>
        <w:t xml:space="preserve"> the delays in installing signalling apparatus in the tunnels and at the central station. In 2017, for example, a transformer connection malfunctioned, implying that it was hard to electrify the </w:t>
      </w:r>
      <w:r w:rsidR="00E33573">
        <w:rPr>
          <w:rFonts w:ascii="Times New Roman" w:hAnsi="Times New Roman" w:cs="Times New Roman"/>
          <w:sz w:val="28"/>
          <w:szCs w:val="28"/>
          <w:lang w:val="en-GB"/>
        </w:rPr>
        <w:t>main</w:t>
      </w:r>
      <w:r w:rsidRPr="00FE761B">
        <w:rPr>
          <w:rFonts w:ascii="Times New Roman" w:hAnsi="Times New Roman" w:cs="Times New Roman"/>
          <w:sz w:val="28"/>
          <w:szCs w:val="28"/>
          <w:lang w:val="en-GB"/>
        </w:rPr>
        <w:t xml:space="preserve"> tunnel as scheduled. The failure resulted in </w:t>
      </w:r>
      <w:r w:rsidR="00E33573">
        <w:rPr>
          <w:rFonts w:ascii="Times New Roman" w:hAnsi="Times New Roman" w:cs="Times New Roman"/>
          <w:sz w:val="28"/>
          <w:szCs w:val="28"/>
          <w:lang w:val="en-GB"/>
        </w:rPr>
        <w:t>three-month delayed testing of trains with the signalling systems. Yet, this</w:t>
      </w:r>
      <w:r w:rsidRPr="00FE761B">
        <w:rPr>
          <w:rFonts w:ascii="Times New Roman" w:hAnsi="Times New Roman" w:cs="Times New Roman"/>
          <w:sz w:val="28"/>
          <w:szCs w:val="28"/>
          <w:lang w:val="en-GB"/>
        </w:rPr>
        <w:t xml:space="preserve"> kind of signalling integration was </w:t>
      </w:r>
      <w:r w:rsidR="00E33573">
        <w:rPr>
          <w:rFonts w:ascii="Times New Roman" w:hAnsi="Times New Roman" w:cs="Times New Roman"/>
          <w:sz w:val="28"/>
          <w:szCs w:val="28"/>
          <w:lang w:val="en-GB"/>
        </w:rPr>
        <w:t>necessary</w:t>
      </w:r>
      <w:r w:rsidRPr="00FE761B">
        <w:rPr>
          <w:rFonts w:ascii="Times New Roman" w:hAnsi="Times New Roman" w:cs="Times New Roman"/>
          <w:sz w:val="28"/>
          <w:szCs w:val="28"/>
          <w:lang w:val="en-GB"/>
        </w:rPr>
        <w:t xml:space="preserve"> for the launch of the central station </w:t>
      </w:r>
      <w:r w:rsidR="00E33573">
        <w:rPr>
          <w:rFonts w:ascii="Times New Roman" w:hAnsi="Times New Roman" w:cs="Times New Roman"/>
          <w:sz w:val="28"/>
          <w:szCs w:val="28"/>
          <w:lang w:val="en-GB"/>
        </w:rPr>
        <w:t>in</w:t>
      </w:r>
      <w:r w:rsidRPr="00FE761B">
        <w:rPr>
          <w:rFonts w:ascii="Times New Roman" w:hAnsi="Times New Roman" w:cs="Times New Roman"/>
          <w:sz w:val="28"/>
          <w:szCs w:val="28"/>
          <w:lang w:val="en-GB"/>
        </w:rPr>
        <w:t xml:space="preserve"> December 2018 (The National Audit Office, 2019).</w:t>
      </w:r>
    </w:p>
    <w:p w14:paraId="4B6380D8" w14:textId="77777777" w:rsidR="002D6919" w:rsidRPr="00D76598" w:rsidRDefault="00000000" w:rsidP="00D41BC1">
      <w:pPr>
        <w:pStyle w:val="Heading2"/>
        <w:spacing w:line="360" w:lineRule="auto"/>
        <w:contextualSpacing/>
        <w:jc w:val="both"/>
        <w:rPr>
          <w:rFonts w:ascii="Times New Roman" w:hAnsi="Times New Roman" w:cs="Times New Roman"/>
          <w:b/>
          <w:bCs/>
          <w:color w:val="auto"/>
          <w:sz w:val="28"/>
          <w:szCs w:val="28"/>
          <w:lang w:val="en-GB"/>
        </w:rPr>
      </w:pPr>
      <w:bookmarkStart w:id="8" w:name="_Toc120819376"/>
      <w:r w:rsidRPr="00D76598">
        <w:rPr>
          <w:rFonts w:ascii="Times New Roman" w:hAnsi="Times New Roman" w:cs="Times New Roman"/>
          <w:b/>
          <w:bCs/>
          <w:color w:val="auto"/>
          <w:sz w:val="28"/>
          <w:szCs w:val="28"/>
          <w:lang w:val="en-GB"/>
        </w:rPr>
        <w:t>Impact of COVID-19 on the programme</w:t>
      </w:r>
      <w:bookmarkEnd w:id="8"/>
    </w:p>
    <w:p w14:paraId="4352AD98" w14:textId="78348D69"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In March 2020, the global COVID-19 pandemic delayed the Crossrail project significantly. When the first countrywide lockdown was announced on 24</w:t>
      </w:r>
      <w:r w:rsidRPr="00FE761B">
        <w:rPr>
          <w:rFonts w:ascii="Times New Roman" w:hAnsi="Times New Roman" w:cs="Times New Roman"/>
          <w:sz w:val="28"/>
          <w:szCs w:val="28"/>
          <w:vertAlign w:val="superscript"/>
          <w:lang w:val="en-GB"/>
        </w:rPr>
        <w:t>th</w:t>
      </w:r>
      <w:r w:rsidRPr="00FE761B">
        <w:rPr>
          <w:rFonts w:ascii="Times New Roman" w:hAnsi="Times New Roman" w:cs="Times New Roman"/>
          <w:sz w:val="28"/>
          <w:szCs w:val="28"/>
          <w:lang w:val="en-GB"/>
        </w:rPr>
        <w:t xml:space="preserve"> March 2020, Transport for London </w:t>
      </w:r>
      <w:r w:rsidR="00E33573">
        <w:rPr>
          <w:rFonts w:ascii="Times New Roman" w:hAnsi="Times New Roman" w:cs="Times New Roman"/>
          <w:sz w:val="28"/>
          <w:szCs w:val="28"/>
          <w:lang w:val="en-GB"/>
        </w:rPr>
        <w:t>decided</w:t>
      </w:r>
      <w:r w:rsidRPr="00FE761B">
        <w:rPr>
          <w:rFonts w:ascii="Times New Roman" w:hAnsi="Times New Roman" w:cs="Times New Roman"/>
          <w:sz w:val="28"/>
          <w:szCs w:val="28"/>
          <w:lang w:val="en-GB"/>
        </w:rPr>
        <w:t xml:space="preserve"> to pause non-safety-critical work on Crossrail </w:t>
      </w:r>
      <w:r w:rsidRPr="00FE761B">
        <w:rPr>
          <w:rFonts w:ascii="Times New Roman" w:hAnsi="Times New Roman" w:cs="Times New Roman"/>
          <w:sz w:val="28"/>
          <w:szCs w:val="28"/>
          <w:lang w:val="en-GB"/>
        </w:rPr>
        <w:lastRenderedPageBreak/>
        <w:t xml:space="preserve">sites. Crossrail Limited states that about </w:t>
      </w:r>
      <w:r w:rsidR="00E33573">
        <w:rPr>
          <w:rFonts w:ascii="Times New Roman" w:hAnsi="Times New Roman" w:cs="Times New Roman"/>
          <w:sz w:val="28"/>
          <w:szCs w:val="28"/>
          <w:lang w:val="en-GB"/>
        </w:rPr>
        <w:t>nine</w:t>
      </w:r>
      <w:r w:rsidRPr="00FE761B">
        <w:rPr>
          <w:rFonts w:ascii="Times New Roman" w:hAnsi="Times New Roman" w:cs="Times New Roman"/>
          <w:sz w:val="28"/>
          <w:szCs w:val="28"/>
          <w:lang w:val="en-GB"/>
        </w:rPr>
        <w:t xml:space="preserve"> weeks of construction </w:t>
      </w:r>
      <w:r w:rsidR="00E33573">
        <w:rPr>
          <w:rFonts w:ascii="Times New Roman" w:hAnsi="Times New Roman" w:cs="Times New Roman"/>
          <w:sz w:val="28"/>
          <w:szCs w:val="28"/>
          <w:lang w:val="en-GB"/>
        </w:rPr>
        <w:t>were</w:t>
      </w:r>
      <w:r w:rsidRPr="00FE761B">
        <w:rPr>
          <w:rFonts w:ascii="Times New Roman" w:hAnsi="Times New Roman" w:cs="Times New Roman"/>
          <w:sz w:val="28"/>
          <w:szCs w:val="28"/>
          <w:lang w:val="en-GB"/>
        </w:rPr>
        <w:t xml:space="preserve"> lost, even though some processes</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like assuring documentation</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w:t>
      </w:r>
      <w:r w:rsidR="00E33573">
        <w:rPr>
          <w:rFonts w:ascii="Times New Roman" w:hAnsi="Times New Roman" w:cs="Times New Roman"/>
          <w:sz w:val="28"/>
          <w:szCs w:val="28"/>
          <w:lang w:val="en-GB"/>
        </w:rPr>
        <w:t>were</w:t>
      </w:r>
      <w:r w:rsidRPr="00FE761B">
        <w:rPr>
          <w:rFonts w:ascii="Times New Roman" w:hAnsi="Times New Roman" w:cs="Times New Roman"/>
          <w:sz w:val="28"/>
          <w:szCs w:val="28"/>
          <w:lang w:val="en-GB"/>
        </w:rPr>
        <w:t xml:space="preserve"> not disrupted since staff were allowed to work from home (The National Audit Office, 2021). Sky News (2020) points out that in August 2020</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Crossrail Limited had nearly 2,000 workers on site, less than 50 </w:t>
      </w:r>
      <w:r w:rsidR="00E33573">
        <w:rPr>
          <w:rFonts w:ascii="Times New Roman" w:hAnsi="Times New Roman" w:cs="Times New Roman"/>
          <w:sz w:val="28"/>
          <w:szCs w:val="28"/>
          <w:lang w:val="en-GB"/>
        </w:rPr>
        <w:t>per cent</w:t>
      </w:r>
      <w:r w:rsidRPr="00FE761B">
        <w:rPr>
          <w:rFonts w:ascii="Times New Roman" w:hAnsi="Times New Roman" w:cs="Times New Roman"/>
          <w:sz w:val="28"/>
          <w:szCs w:val="28"/>
          <w:lang w:val="en-GB"/>
        </w:rPr>
        <w:t xml:space="preserve"> of the pre-COVID-19 workforce. In response to the effects of COVID-19, Crossrail Limited ensured </w:t>
      </w:r>
      <w:r w:rsidR="00E33573">
        <w:rPr>
          <w:rFonts w:ascii="Times New Roman" w:hAnsi="Times New Roman" w:cs="Times New Roman"/>
          <w:sz w:val="28"/>
          <w:szCs w:val="28"/>
          <w:lang w:val="en-GB"/>
        </w:rPr>
        <w:t>close collaboration with its contractors in planning and re-sequencing the remaining work, including using blockades, where there was 24-hour-a-day</w:t>
      </w:r>
      <w:r w:rsidRPr="00FE761B">
        <w:rPr>
          <w:rFonts w:ascii="Times New Roman" w:hAnsi="Times New Roman" w:cs="Times New Roman"/>
          <w:sz w:val="28"/>
          <w:szCs w:val="28"/>
          <w:lang w:val="en-GB"/>
        </w:rPr>
        <w:t xml:space="preserve"> </w:t>
      </w:r>
      <w:r w:rsidR="00D41BC1" w:rsidRPr="00FE761B">
        <w:rPr>
          <w:rFonts w:ascii="Times New Roman" w:hAnsi="Times New Roman" w:cs="Times New Roman"/>
          <w:sz w:val="28"/>
          <w:szCs w:val="28"/>
          <w:lang w:val="en-GB"/>
        </w:rPr>
        <w:t>construction</w:t>
      </w:r>
      <w:r w:rsidRPr="00FE761B">
        <w:rPr>
          <w:rFonts w:ascii="Times New Roman" w:hAnsi="Times New Roman" w:cs="Times New Roman"/>
          <w:sz w:val="28"/>
          <w:szCs w:val="28"/>
          <w:lang w:val="en-GB"/>
        </w:rPr>
        <w:t>.</w:t>
      </w:r>
    </w:p>
    <w:p w14:paraId="55DA8140" w14:textId="7F9113E2" w:rsidR="002D6919" w:rsidRPr="00D76598" w:rsidRDefault="00000000" w:rsidP="00D41BC1">
      <w:pPr>
        <w:pStyle w:val="Heading2"/>
        <w:spacing w:line="360" w:lineRule="auto"/>
        <w:contextualSpacing/>
        <w:jc w:val="both"/>
        <w:rPr>
          <w:rFonts w:ascii="Times New Roman" w:hAnsi="Times New Roman" w:cs="Times New Roman"/>
          <w:b/>
          <w:bCs/>
          <w:color w:val="auto"/>
          <w:sz w:val="28"/>
          <w:szCs w:val="28"/>
          <w:lang w:val="en-GB"/>
        </w:rPr>
      </w:pPr>
      <w:bookmarkStart w:id="9" w:name="_Toc120819377"/>
      <w:r w:rsidRPr="00D76598">
        <w:rPr>
          <w:rFonts w:ascii="Times New Roman" w:hAnsi="Times New Roman" w:cs="Times New Roman"/>
          <w:b/>
          <w:bCs/>
          <w:color w:val="auto"/>
          <w:sz w:val="28"/>
          <w:szCs w:val="28"/>
          <w:lang w:val="en-GB"/>
        </w:rPr>
        <w:t>Problems uncovered in completed assets</w:t>
      </w:r>
      <w:bookmarkEnd w:id="9"/>
      <w:r w:rsidR="00E33573" w:rsidRPr="00D76598">
        <w:rPr>
          <w:rFonts w:ascii="Times New Roman" w:hAnsi="Times New Roman" w:cs="Times New Roman"/>
          <w:b/>
          <w:bCs/>
          <w:color w:val="auto"/>
          <w:sz w:val="28"/>
          <w:szCs w:val="28"/>
          <w:lang w:val="en-GB"/>
        </w:rPr>
        <w:t>.</w:t>
      </w:r>
    </w:p>
    <w:p w14:paraId="3A9D56B5" w14:textId="569C6030"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Another reason the project </w:t>
      </w:r>
      <w:r w:rsidR="00E33573">
        <w:rPr>
          <w:rFonts w:ascii="Times New Roman" w:hAnsi="Times New Roman" w:cs="Times New Roman"/>
          <w:sz w:val="28"/>
          <w:szCs w:val="28"/>
          <w:lang w:val="en-GB"/>
        </w:rPr>
        <w:t xml:space="preserve">was </w:t>
      </w:r>
      <w:r w:rsidRPr="00FE761B">
        <w:rPr>
          <w:rFonts w:ascii="Times New Roman" w:hAnsi="Times New Roman" w:cs="Times New Roman"/>
          <w:sz w:val="28"/>
          <w:szCs w:val="28"/>
          <w:lang w:val="en-GB"/>
        </w:rPr>
        <w:t xml:space="preserve">delayed is that Crossrail Limited repeatedly uncovered problems in several areas already completed, and it had to address them. </w:t>
      </w:r>
      <w:proofErr w:type="gramStart"/>
      <w:r w:rsidRPr="00FE761B">
        <w:rPr>
          <w:rFonts w:ascii="Times New Roman" w:hAnsi="Times New Roman" w:cs="Times New Roman"/>
          <w:sz w:val="28"/>
          <w:szCs w:val="28"/>
          <w:lang w:val="en-GB"/>
        </w:rPr>
        <w:t>Upon testing the railway, it</w:t>
      </w:r>
      <w:proofErr w:type="gramEnd"/>
      <w:r w:rsidRPr="00FE761B">
        <w:rPr>
          <w:rFonts w:ascii="Times New Roman" w:hAnsi="Times New Roman" w:cs="Times New Roman"/>
          <w:sz w:val="28"/>
          <w:szCs w:val="28"/>
          <w:lang w:val="en-GB"/>
        </w:rPr>
        <w:t xml:space="preserve"> was discovered that certain assets needed to be resolved. For instance, some physical assets were different from those documented; the work had not been done; the assets were faulty – for </w:t>
      </w:r>
      <w:r w:rsidR="00E33573">
        <w:rPr>
          <w:rFonts w:ascii="Times New Roman" w:hAnsi="Times New Roman" w:cs="Times New Roman"/>
          <w:sz w:val="28"/>
          <w:szCs w:val="28"/>
          <w:lang w:val="en-GB"/>
        </w:rPr>
        <w:t>example</w:t>
      </w:r>
      <w:r w:rsidRPr="00FE761B">
        <w:rPr>
          <w:rFonts w:ascii="Times New Roman" w:hAnsi="Times New Roman" w:cs="Times New Roman"/>
          <w:sz w:val="28"/>
          <w:szCs w:val="28"/>
          <w:lang w:val="en-GB"/>
        </w:rPr>
        <w:t xml:space="preserve">, fire doors or they failed to meet current regulations – for instance, fire systems in Canary Wharf and wiring in some stations (The National Audit Office, 2021). </w:t>
      </w:r>
    </w:p>
    <w:p w14:paraId="41142B28" w14:textId="77777777" w:rsidR="002D6919" w:rsidRPr="00D76598" w:rsidRDefault="00000000" w:rsidP="00D41BC1">
      <w:pPr>
        <w:pStyle w:val="Heading2"/>
        <w:spacing w:line="360" w:lineRule="auto"/>
        <w:contextualSpacing/>
        <w:jc w:val="both"/>
        <w:rPr>
          <w:rFonts w:ascii="Times New Roman" w:hAnsi="Times New Roman" w:cs="Times New Roman"/>
          <w:b/>
          <w:bCs/>
          <w:color w:val="auto"/>
          <w:sz w:val="28"/>
          <w:szCs w:val="28"/>
          <w:lang w:val="en-GB"/>
        </w:rPr>
      </w:pPr>
      <w:bookmarkStart w:id="10" w:name="_Toc120819378"/>
      <w:r w:rsidRPr="00D76598">
        <w:rPr>
          <w:rFonts w:ascii="Times New Roman" w:hAnsi="Times New Roman" w:cs="Times New Roman"/>
          <w:b/>
          <w:bCs/>
          <w:color w:val="auto"/>
          <w:sz w:val="28"/>
          <w:szCs w:val="28"/>
          <w:lang w:val="en-GB"/>
        </w:rPr>
        <w:t>The complexity of the work itself</w:t>
      </w:r>
      <w:bookmarkEnd w:id="10"/>
    </w:p>
    <w:p w14:paraId="3DC8695C" w14:textId="1321DBB9"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Furthermore, the pre-2019 Crossrail Limited management team </w:t>
      </w:r>
      <w:r w:rsidR="00E33573">
        <w:rPr>
          <w:rFonts w:ascii="Times New Roman" w:hAnsi="Times New Roman" w:cs="Times New Roman"/>
          <w:sz w:val="28"/>
          <w:szCs w:val="28"/>
          <w:lang w:val="en-GB"/>
        </w:rPr>
        <w:t>needed help understanding</w:t>
      </w:r>
      <w:r w:rsidRPr="00FE761B">
        <w:rPr>
          <w:rFonts w:ascii="Times New Roman" w:hAnsi="Times New Roman" w:cs="Times New Roman"/>
          <w:sz w:val="28"/>
          <w:szCs w:val="28"/>
          <w:lang w:val="en-GB"/>
        </w:rPr>
        <w:t xml:space="preserve"> the type and scale of work </w:t>
      </w:r>
      <w:r w:rsidR="00E33573">
        <w:rPr>
          <w:rFonts w:ascii="Times New Roman" w:hAnsi="Times New Roman" w:cs="Times New Roman"/>
          <w:sz w:val="28"/>
          <w:szCs w:val="28"/>
          <w:lang w:val="en-GB"/>
        </w:rPr>
        <w:t>required</w:t>
      </w:r>
      <w:r w:rsidRPr="00FE761B">
        <w:rPr>
          <w:rFonts w:ascii="Times New Roman" w:hAnsi="Times New Roman" w:cs="Times New Roman"/>
          <w:sz w:val="28"/>
          <w:szCs w:val="28"/>
          <w:lang w:val="en-GB"/>
        </w:rPr>
        <w:t xml:space="preserve"> to complete the project. It is argued that it became difficult or complex to understand what work remained due to </w:t>
      </w:r>
      <w:r w:rsidRPr="00FE761B">
        <w:rPr>
          <w:rFonts w:ascii="Times New Roman" w:hAnsi="Times New Roman" w:cs="Times New Roman"/>
          <w:sz w:val="28"/>
          <w:szCs w:val="28"/>
          <w:lang w:val="en-GB"/>
        </w:rPr>
        <w:lastRenderedPageBreak/>
        <w:t xml:space="preserve">the digital nature of the railway. The interdependent nature of the </w:t>
      </w:r>
      <w:r w:rsidR="00E33573">
        <w:rPr>
          <w:rFonts w:ascii="Times New Roman" w:hAnsi="Times New Roman" w:cs="Times New Roman"/>
          <w:sz w:val="28"/>
          <w:szCs w:val="28"/>
          <w:lang w:val="en-GB"/>
        </w:rPr>
        <w:t>piece</w:t>
      </w:r>
      <w:r w:rsidRPr="00FE761B">
        <w:rPr>
          <w:rFonts w:ascii="Times New Roman" w:hAnsi="Times New Roman" w:cs="Times New Roman"/>
          <w:sz w:val="28"/>
          <w:szCs w:val="28"/>
          <w:lang w:val="en-GB"/>
        </w:rPr>
        <w:t xml:space="preserve"> implied that making changes </w:t>
      </w:r>
      <w:r w:rsidR="00E33573">
        <w:rPr>
          <w:rFonts w:ascii="Times New Roman" w:hAnsi="Times New Roman" w:cs="Times New Roman"/>
          <w:sz w:val="28"/>
          <w:szCs w:val="28"/>
          <w:lang w:val="en-GB"/>
        </w:rPr>
        <w:t>to</w:t>
      </w:r>
      <w:r w:rsidRPr="00FE761B">
        <w:rPr>
          <w:rFonts w:ascii="Times New Roman" w:hAnsi="Times New Roman" w:cs="Times New Roman"/>
          <w:sz w:val="28"/>
          <w:szCs w:val="28"/>
          <w:lang w:val="en-GB"/>
        </w:rPr>
        <w:t xml:space="preserve"> one asset could potentially lead to further changes and re-testing of other assets. </w:t>
      </w:r>
      <w:r w:rsidR="00E33573">
        <w:rPr>
          <w:rFonts w:ascii="Times New Roman" w:hAnsi="Times New Roman" w:cs="Times New Roman"/>
          <w:sz w:val="28"/>
          <w:szCs w:val="28"/>
          <w:lang w:val="en-GB"/>
        </w:rPr>
        <w:t>That</w:t>
      </w:r>
      <w:r w:rsidRPr="00FE761B">
        <w:rPr>
          <w:rFonts w:ascii="Times New Roman" w:hAnsi="Times New Roman" w:cs="Times New Roman"/>
          <w:sz w:val="28"/>
          <w:szCs w:val="28"/>
          <w:lang w:val="en-GB"/>
        </w:rPr>
        <w:t xml:space="preserve"> assigning new work to one contractor </w:t>
      </w:r>
      <w:r w:rsidR="00E33573">
        <w:rPr>
          <w:rFonts w:ascii="Times New Roman" w:hAnsi="Times New Roman" w:cs="Times New Roman"/>
          <w:sz w:val="28"/>
          <w:szCs w:val="28"/>
          <w:lang w:val="en-GB"/>
        </w:rPr>
        <w:t>impacted</w:t>
      </w:r>
      <w:r w:rsidRPr="00FE761B">
        <w:rPr>
          <w:rFonts w:ascii="Times New Roman" w:hAnsi="Times New Roman" w:cs="Times New Roman"/>
          <w:sz w:val="28"/>
          <w:szCs w:val="28"/>
          <w:lang w:val="en-GB"/>
        </w:rPr>
        <w:t xml:space="preserve"> the work of other contractors. Crossrail Limited estimates that the central part of the railway line comprises about 500,000 individual assets, like platform screen doors or fire safety systems</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with every station having around 80 </w:t>
      </w:r>
      <w:r w:rsidR="00E33573">
        <w:rPr>
          <w:rFonts w:ascii="Times New Roman" w:hAnsi="Times New Roman" w:cs="Times New Roman"/>
          <w:sz w:val="28"/>
          <w:szCs w:val="28"/>
          <w:lang w:val="en-GB"/>
        </w:rPr>
        <w:t>effective</w:t>
      </w:r>
      <w:r w:rsidRPr="00FE761B">
        <w:rPr>
          <w:rFonts w:ascii="Times New Roman" w:hAnsi="Times New Roman" w:cs="Times New Roman"/>
          <w:sz w:val="28"/>
          <w:szCs w:val="28"/>
          <w:lang w:val="en-GB"/>
        </w:rPr>
        <w:t xml:space="preserve"> </w:t>
      </w:r>
      <w:r w:rsidR="00E33573">
        <w:rPr>
          <w:rFonts w:ascii="Times New Roman" w:hAnsi="Times New Roman" w:cs="Times New Roman"/>
          <w:sz w:val="28"/>
          <w:szCs w:val="28"/>
          <w:lang w:val="en-GB"/>
        </w:rPr>
        <w:t>methods</w:t>
      </w:r>
      <w:r w:rsidRPr="00FE761B">
        <w:rPr>
          <w:rFonts w:ascii="Times New Roman" w:hAnsi="Times New Roman" w:cs="Times New Roman"/>
          <w:sz w:val="28"/>
          <w:szCs w:val="28"/>
          <w:lang w:val="en-GB"/>
        </w:rPr>
        <w:t xml:space="preserve">. It is, therefore, </w:t>
      </w:r>
      <w:r w:rsidR="00E33573">
        <w:rPr>
          <w:rFonts w:ascii="Times New Roman" w:hAnsi="Times New Roman" w:cs="Times New Roman"/>
          <w:sz w:val="28"/>
          <w:szCs w:val="28"/>
          <w:lang w:val="en-GB"/>
        </w:rPr>
        <w:t>standard</w:t>
      </w:r>
      <w:r w:rsidRPr="00FE761B">
        <w:rPr>
          <w:rFonts w:ascii="Times New Roman" w:hAnsi="Times New Roman" w:cs="Times New Roman"/>
          <w:sz w:val="28"/>
          <w:szCs w:val="28"/>
          <w:lang w:val="en-GB"/>
        </w:rPr>
        <w:t xml:space="preserve"> testing and re-testing </w:t>
      </w:r>
      <w:r w:rsidR="00E33573">
        <w:rPr>
          <w:rFonts w:ascii="Times New Roman" w:hAnsi="Times New Roman" w:cs="Times New Roman"/>
          <w:sz w:val="28"/>
          <w:szCs w:val="28"/>
          <w:lang w:val="en-GB"/>
        </w:rPr>
        <w:t xml:space="preserve">of </w:t>
      </w:r>
      <w:r w:rsidRPr="00FE761B">
        <w:rPr>
          <w:rFonts w:ascii="Times New Roman" w:hAnsi="Times New Roman" w:cs="Times New Roman"/>
          <w:sz w:val="28"/>
          <w:szCs w:val="28"/>
          <w:lang w:val="en-GB"/>
        </w:rPr>
        <w:t xml:space="preserve">these many assets </w:t>
      </w:r>
      <w:r w:rsidR="00E33573">
        <w:rPr>
          <w:rFonts w:ascii="Times New Roman" w:hAnsi="Times New Roman" w:cs="Times New Roman"/>
          <w:sz w:val="28"/>
          <w:szCs w:val="28"/>
          <w:lang w:val="en-GB"/>
        </w:rPr>
        <w:t xml:space="preserve">that </w:t>
      </w:r>
      <w:r w:rsidRPr="00FE761B">
        <w:rPr>
          <w:rFonts w:ascii="Times New Roman" w:hAnsi="Times New Roman" w:cs="Times New Roman"/>
          <w:sz w:val="28"/>
          <w:szCs w:val="28"/>
          <w:lang w:val="en-GB"/>
        </w:rPr>
        <w:t>took longer than it was scheduled.</w:t>
      </w:r>
    </w:p>
    <w:p w14:paraId="4C7EC15E" w14:textId="10C64D94" w:rsidR="002D6919" w:rsidRPr="00D76598" w:rsidRDefault="00000000" w:rsidP="00D41BC1">
      <w:pPr>
        <w:pStyle w:val="Heading1"/>
        <w:spacing w:line="360" w:lineRule="auto"/>
        <w:contextualSpacing/>
        <w:jc w:val="center"/>
        <w:rPr>
          <w:rFonts w:ascii="Times New Roman" w:hAnsi="Times New Roman" w:cs="Times New Roman"/>
          <w:b/>
          <w:bCs/>
          <w:color w:val="auto"/>
          <w:sz w:val="28"/>
          <w:szCs w:val="28"/>
          <w:lang w:val="en-GB"/>
        </w:rPr>
      </w:pPr>
      <w:bookmarkStart w:id="11" w:name="_Toc120819379"/>
      <w:r w:rsidRPr="00D76598">
        <w:rPr>
          <w:rFonts w:ascii="Times New Roman" w:hAnsi="Times New Roman" w:cs="Times New Roman"/>
          <w:b/>
          <w:bCs/>
          <w:color w:val="auto"/>
          <w:sz w:val="28"/>
          <w:szCs w:val="28"/>
          <w:lang w:val="en-GB"/>
        </w:rPr>
        <w:t xml:space="preserve">Factors that contributed to Cost overruns of </w:t>
      </w:r>
      <w:r w:rsidR="00E33573" w:rsidRPr="00D76598">
        <w:rPr>
          <w:rFonts w:ascii="Times New Roman" w:hAnsi="Times New Roman" w:cs="Times New Roman"/>
          <w:b/>
          <w:bCs/>
          <w:color w:val="auto"/>
          <w:sz w:val="28"/>
          <w:szCs w:val="28"/>
          <w:lang w:val="en-GB"/>
        </w:rPr>
        <w:t xml:space="preserve">the </w:t>
      </w:r>
      <w:r w:rsidRPr="00D76598">
        <w:rPr>
          <w:rFonts w:ascii="Times New Roman" w:hAnsi="Times New Roman" w:cs="Times New Roman"/>
          <w:b/>
          <w:bCs/>
          <w:color w:val="auto"/>
          <w:sz w:val="28"/>
          <w:szCs w:val="28"/>
          <w:lang w:val="en-GB"/>
        </w:rPr>
        <w:t>Crossrail project</w:t>
      </w:r>
      <w:bookmarkEnd w:id="11"/>
    </w:p>
    <w:p w14:paraId="35CD0FE9" w14:textId="77777777" w:rsidR="002D6919" w:rsidRPr="00D76598" w:rsidRDefault="00000000" w:rsidP="00D41BC1">
      <w:pPr>
        <w:pStyle w:val="Heading2"/>
        <w:spacing w:line="360" w:lineRule="auto"/>
        <w:contextualSpacing/>
        <w:jc w:val="both"/>
        <w:rPr>
          <w:rFonts w:ascii="Times New Roman" w:hAnsi="Times New Roman" w:cs="Times New Roman"/>
          <w:b/>
          <w:bCs/>
          <w:color w:val="auto"/>
          <w:sz w:val="28"/>
          <w:szCs w:val="28"/>
          <w:lang w:val="en-GB"/>
        </w:rPr>
      </w:pPr>
      <w:bookmarkStart w:id="12" w:name="_Toc120819380"/>
      <w:r w:rsidRPr="00D76598">
        <w:rPr>
          <w:rFonts w:ascii="Times New Roman" w:hAnsi="Times New Roman" w:cs="Times New Roman"/>
          <w:b/>
          <w:bCs/>
          <w:color w:val="auto"/>
          <w:sz w:val="28"/>
          <w:szCs w:val="28"/>
          <w:lang w:val="en-GB"/>
        </w:rPr>
        <w:t>Additional work increased costs</w:t>
      </w:r>
      <w:bookmarkEnd w:id="12"/>
    </w:p>
    <w:p w14:paraId="16E8328B" w14:textId="3F0E7248"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The </w:t>
      </w:r>
      <w:r w:rsidR="00E33573">
        <w:rPr>
          <w:rFonts w:ascii="Times New Roman" w:hAnsi="Times New Roman" w:cs="Times New Roman"/>
          <w:sz w:val="28"/>
          <w:szCs w:val="28"/>
          <w:lang w:val="en-GB"/>
        </w:rPr>
        <w:t>entire project's cost</w:t>
      </w:r>
      <w:r w:rsidRPr="00FE761B">
        <w:rPr>
          <w:rFonts w:ascii="Times New Roman" w:hAnsi="Times New Roman" w:cs="Times New Roman"/>
          <w:sz w:val="28"/>
          <w:szCs w:val="28"/>
          <w:lang w:val="en-GB"/>
        </w:rPr>
        <w:t xml:space="preserve"> increased significantly from the initial £14.8 billion to about £ 18.9 billion, a difference of about £4.1 billion. </w:t>
      </w:r>
      <w:r w:rsidR="00E33573">
        <w:rPr>
          <w:rFonts w:ascii="Times New Roman" w:hAnsi="Times New Roman" w:cs="Times New Roman"/>
          <w:sz w:val="28"/>
          <w:szCs w:val="28"/>
          <w:lang w:val="en-GB"/>
        </w:rPr>
        <w:t>Several factors resulted</w:t>
      </w:r>
      <w:r w:rsidRPr="00FE761B">
        <w:rPr>
          <w:rFonts w:ascii="Times New Roman" w:hAnsi="Times New Roman" w:cs="Times New Roman"/>
          <w:sz w:val="28"/>
          <w:szCs w:val="28"/>
          <w:lang w:val="en-GB"/>
        </w:rPr>
        <w:t xml:space="preserve"> </w:t>
      </w:r>
      <w:r w:rsidR="00E33573">
        <w:rPr>
          <w:rFonts w:ascii="Times New Roman" w:hAnsi="Times New Roman" w:cs="Times New Roman"/>
          <w:sz w:val="28"/>
          <w:szCs w:val="28"/>
          <w:lang w:val="en-GB"/>
        </w:rPr>
        <w:t>in</w:t>
      </w:r>
      <w:r w:rsidRPr="00FE761B">
        <w:rPr>
          <w:rFonts w:ascii="Times New Roman" w:hAnsi="Times New Roman" w:cs="Times New Roman"/>
          <w:sz w:val="28"/>
          <w:szCs w:val="28"/>
          <w:lang w:val="en-GB"/>
        </w:rPr>
        <w:t xml:space="preserve"> such </w:t>
      </w:r>
      <w:r w:rsidR="00E33573">
        <w:rPr>
          <w:rFonts w:ascii="Times New Roman" w:hAnsi="Times New Roman" w:cs="Times New Roman"/>
          <w:sz w:val="28"/>
          <w:szCs w:val="28"/>
          <w:lang w:val="en-GB"/>
        </w:rPr>
        <w:t>substantial</w:t>
      </w:r>
      <w:r w:rsidRPr="00FE761B">
        <w:rPr>
          <w:rFonts w:ascii="Times New Roman" w:hAnsi="Times New Roman" w:cs="Times New Roman"/>
          <w:sz w:val="28"/>
          <w:szCs w:val="28"/>
          <w:lang w:val="en-GB"/>
        </w:rPr>
        <w:t xml:space="preserve"> cost overruns. It was found that Crossrail Limited added more work to its plans which not only contributed to schedule delays but also cost increases. Topham (2019) reiterates that adjustments to design and plans </w:t>
      </w:r>
      <w:r w:rsidR="00E33573">
        <w:rPr>
          <w:rFonts w:ascii="Times New Roman" w:hAnsi="Times New Roman" w:cs="Times New Roman"/>
          <w:sz w:val="28"/>
          <w:szCs w:val="28"/>
          <w:lang w:val="en-GB"/>
        </w:rPr>
        <w:t>caused</w:t>
      </w:r>
      <w:r w:rsidRPr="00FE761B">
        <w:rPr>
          <w:rFonts w:ascii="Times New Roman" w:hAnsi="Times New Roman" w:cs="Times New Roman"/>
          <w:sz w:val="28"/>
          <w:szCs w:val="28"/>
          <w:lang w:val="en-GB"/>
        </w:rPr>
        <w:t xml:space="preserve"> the costs </w:t>
      </w:r>
      <w:r w:rsidR="00E33573">
        <w:rPr>
          <w:rFonts w:ascii="Times New Roman" w:hAnsi="Times New Roman" w:cs="Times New Roman"/>
          <w:sz w:val="28"/>
          <w:szCs w:val="28"/>
          <w:lang w:val="en-GB"/>
        </w:rPr>
        <w:t>of</w:t>
      </w:r>
      <w:r w:rsidRPr="00FE761B">
        <w:rPr>
          <w:rFonts w:ascii="Times New Roman" w:hAnsi="Times New Roman" w:cs="Times New Roman"/>
          <w:sz w:val="28"/>
          <w:szCs w:val="28"/>
          <w:lang w:val="en-GB"/>
        </w:rPr>
        <w:t xml:space="preserve"> most of the programme’s 36 major contracts to increase. For example, “the budget of civil engineering works at Whitechapel station increased to £659 million – six times the cost initially budgeted, and more than double the estimate in 2015” (Topham, 2019).</w:t>
      </w:r>
    </w:p>
    <w:p w14:paraId="64E7AA41" w14:textId="77777777" w:rsidR="002D6919" w:rsidRPr="00D76598" w:rsidRDefault="00000000" w:rsidP="00D41BC1">
      <w:pPr>
        <w:pStyle w:val="Heading2"/>
        <w:spacing w:line="360" w:lineRule="auto"/>
        <w:contextualSpacing/>
        <w:jc w:val="both"/>
        <w:rPr>
          <w:rFonts w:ascii="Times New Roman" w:hAnsi="Times New Roman" w:cs="Times New Roman"/>
          <w:b/>
          <w:bCs/>
          <w:color w:val="auto"/>
          <w:sz w:val="28"/>
          <w:szCs w:val="28"/>
          <w:lang w:val="en-GB"/>
        </w:rPr>
      </w:pPr>
      <w:bookmarkStart w:id="13" w:name="_Toc120819381"/>
      <w:r w:rsidRPr="00D76598">
        <w:rPr>
          <w:rFonts w:ascii="Times New Roman" w:hAnsi="Times New Roman" w:cs="Times New Roman"/>
          <w:b/>
          <w:bCs/>
          <w:color w:val="auto"/>
          <w:sz w:val="28"/>
          <w:szCs w:val="28"/>
          <w:lang w:val="en-GB"/>
        </w:rPr>
        <w:lastRenderedPageBreak/>
        <w:t>Impact of the COVID-19 pandemic</w:t>
      </w:r>
      <w:bookmarkEnd w:id="13"/>
    </w:p>
    <w:p w14:paraId="267B5C74" w14:textId="741F8D05"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Direct costs of constructing the railway also increased due to the COVID-19 pandemic. Crossrail Limited estimated that COVID-19 factors</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including social distancing</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increased </w:t>
      </w:r>
      <w:r w:rsidR="00E33573">
        <w:rPr>
          <w:rFonts w:ascii="Times New Roman" w:hAnsi="Times New Roman" w:cs="Times New Roman"/>
          <w:sz w:val="28"/>
          <w:szCs w:val="28"/>
          <w:lang w:val="en-GB"/>
        </w:rPr>
        <w:t>prices</w:t>
      </w:r>
      <w:r w:rsidRPr="00FE761B">
        <w:rPr>
          <w:rFonts w:ascii="Times New Roman" w:hAnsi="Times New Roman" w:cs="Times New Roman"/>
          <w:sz w:val="28"/>
          <w:szCs w:val="28"/>
          <w:lang w:val="en-GB"/>
        </w:rPr>
        <w:t xml:space="preserve"> by £228 million. </w:t>
      </w:r>
      <w:r w:rsidR="00E33573">
        <w:rPr>
          <w:rFonts w:ascii="Times New Roman" w:hAnsi="Times New Roman" w:cs="Times New Roman"/>
          <w:sz w:val="28"/>
          <w:szCs w:val="28"/>
          <w:lang w:val="en-GB"/>
        </w:rPr>
        <w:t xml:space="preserve">However, it is difficult to quantify the total costs of the pandemic on the Crossrail project because of the indirect effects, which cannot be measured easily, for instance, the extra time required to work </w:t>
      </w:r>
      <w:r w:rsidRPr="00FE761B">
        <w:rPr>
          <w:rFonts w:ascii="Times New Roman" w:hAnsi="Times New Roman" w:cs="Times New Roman"/>
          <w:sz w:val="28"/>
          <w:szCs w:val="28"/>
          <w:lang w:val="en-GB"/>
        </w:rPr>
        <w:t>socially distanced manner (The National Audit Office, 2021).</w:t>
      </w:r>
    </w:p>
    <w:p w14:paraId="659683A3" w14:textId="41039081" w:rsidR="002D6919" w:rsidRPr="00D76598" w:rsidRDefault="00000000" w:rsidP="00D41BC1">
      <w:pPr>
        <w:pStyle w:val="Heading2"/>
        <w:spacing w:line="360" w:lineRule="auto"/>
        <w:contextualSpacing/>
        <w:jc w:val="both"/>
        <w:rPr>
          <w:rFonts w:ascii="Times New Roman" w:hAnsi="Times New Roman" w:cs="Times New Roman"/>
          <w:b/>
          <w:bCs/>
          <w:color w:val="auto"/>
          <w:sz w:val="28"/>
          <w:szCs w:val="28"/>
          <w:lang w:val="en-GB"/>
        </w:rPr>
      </w:pPr>
      <w:bookmarkStart w:id="14" w:name="_Toc120819382"/>
      <w:r w:rsidRPr="00D76598">
        <w:rPr>
          <w:rFonts w:ascii="Times New Roman" w:hAnsi="Times New Roman" w:cs="Times New Roman"/>
          <w:b/>
          <w:bCs/>
          <w:color w:val="auto"/>
          <w:sz w:val="28"/>
          <w:szCs w:val="28"/>
          <w:lang w:val="en-GB"/>
        </w:rPr>
        <w:t xml:space="preserve">Crossrail Limited lacked </w:t>
      </w:r>
      <w:r w:rsidR="00E33573" w:rsidRPr="00D76598">
        <w:rPr>
          <w:rFonts w:ascii="Times New Roman" w:hAnsi="Times New Roman" w:cs="Times New Roman"/>
          <w:b/>
          <w:bCs/>
          <w:color w:val="auto"/>
          <w:sz w:val="28"/>
          <w:szCs w:val="28"/>
          <w:lang w:val="en-GB"/>
        </w:rPr>
        <w:t>adequate</w:t>
      </w:r>
      <w:r w:rsidRPr="00D76598">
        <w:rPr>
          <w:rFonts w:ascii="Times New Roman" w:hAnsi="Times New Roman" w:cs="Times New Roman"/>
          <w:b/>
          <w:bCs/>
          <w:color w:val="auto"/>
          <w:sz w:val="28"/>
          <w:szCs w:val="28"/>
          <w:lang w:val="en-GB"/>
        </w:rPr>
        <w:t xml:space="preserve"> commercial levels over its </w:t>
      </w:r>
      <w:r w:rsidR="00E33573" w:rsidRPr="00D76598">
        <w:rPr>
          <w:rFonts w:ascii="Times New Roman" w:hAnsi="Times New Roman" w:cs="Times New Roman"/>
          <w:b/>
          <w:bCs/>
          <w:color w:val="auto"/>
          <w:sz w:val="28"/>
          <w:szCs w:val="28"/>
          <w:lang w:val="en-GB"/>
        </w:rPr>
        <w:t>significant</w:t>
      </w:r>
      <w:r w:rsidRPr="00D76598">
        <w:rPr>
          <w:rFonts w:ascii="Times New Roman" w:hAnsi="Times New Roman" w:cs="Times New Roman"/>
          <w:b/>
          <w:bCs/>
          <w:color w:val="auto"/>
          <w:sz w:val="28"/>
          <w:szCs w:val="28"/>
          <w:lang w:val="en-GB"/>
        </w:rPr>
        <w:t xml:space="preserve"> contractors </w:t>
      </w:r>
      <w:r w:rsidR="00E33573" w:rsidRPr="00D76598">
        <w:rPr>
          <w:rFonts w:ascii="Times New Roman" w:hAnsi="Times New Roman" w:cs="Times New Roman"/>
          <w:b/>
          <w:bCs/>
          <w:color w:val="auto"/>
          <w:sz w:val="28"/>
          <w:szCs w:val="28"/>
          <w:lang w:val="en-GB"/>
        </w:rPr>
        <w:t>to prevent</w:t>
      </w:r>
      <w:r w:rsidRPr="00D76598">
        <w:rPr>
          <w:rFonts w:ascii="Times New Roman" w:hAnsi="Times New Roman" w:cs="Times New Roman"/>
          <w:b/>
          <w:bCs/>
          <w:color w:val="auto"/>
          <w:sz w:val="28"/>
          <w:szCs w:val="28"/>
          <w:lang w:val="en-GB"/>
        </w:rPr>
        <w:t xml:space="preserve"> delays and cost increases</w:t>
      </w:r>
      <w:bookmarkEnd w:id="14"/>
      <w:r w:rsidR="00E33573" w:rsidRPr="00D76598">
        <w:rPr>
          <w:rFonts w:ascii="Times New Roman" w:hAnsi="Times New Roman" w:cs="Times New Roman"/>
          <w:b/>
          <w:bCs/>
          <w:color w:val="auto"/>
          <w:sz w:val="28"/>
          <w:szCs w:val="28"/>
          <w:lang w:val="en-GB"/>
        </w:rPr>
        <w:t>.</w:t>
      </w:r>
    </w:p>
    <w:p w14:paraId="5A44F894" w14:textId="62B461B2"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The National Audit Office (2021) further noted that Crossrail Limited lacked </w:t>
      </w:r>
      <w:r w:rsidR="00E33573">
        <w:rPr>
          <w:rFonts w:ascii="Times New Roman" w:hAnsi="Times New Roman" w:cs="Times New Roman"/>
          <w:sz w:val="28"/>
          <w:szCs w:val="28"/>
          <w:lang w:val="en-GB"/>
        </w:rPr>
        <w:t>adequate</w:t>
      </w:r>
      <w:r w:rsidRPr="00FE761B">
        <w:rPr>
          <w:rFonts w:ascii="Times New Roman" w:hAnsi="Times New Roman" w:cs="Times New Roman"/>
          <w:sz w:val="28"/>
          <w:szCs w:val="28"/>
          <w:lang w:val="en-GB"/>
        </w:rPr>
        <w:t xml:space="preserve"> commercial levels over its </w:t>
      </w:r>
      <w:r w:rsidR="00E33573">
        <w:rPr>
          <w:rFonts w:ascii="Times New Roman" w:hAnsi="Times New Roman" w:cs="Times New Roman"/>
          <w:sz w:val="28"/>
          <w:szCs w:val="28"/>
          <w:lang w:val="en-GB"/>
        </w:rPr>
        <w:t>significant</w:t>
      </w:r>
      <w:r w:rsidRPr="00FE761B">
        <w:rPr>
          <w:rFonts w:ascii="Times New Roman" w:hAnsi="Times New Roman" w:cs="Times New Roman"/>
          <w:sz w:val="28"/>
          <w:szCs w:val="28"/>
          <w:lang w:val="en-GB"/>
        </w:rPr>
        <w:t xml:space="preserve"> contractors </w:t>
      </w:r>
      <w:r w:rsidR="00E33573">
        <w:rPr>
          <w:rFonts w:ascii="Times New Roman" w:hAnsi="Times New Roman" w:cs="Times New Roman"/>
          <w:sz w:val="28"/>
          <w:szCs w:val="28"/>
          <w:lang w:val="en-GB"/>
        </w:rPr>
        <w:t>to prevent delays and cost increases, despite implementing</w:t>
      </w:r>
      <w:r w:rsidRPr="00FE761B">
        <w:rPr>
          <w:rFonts w:ascii="Times New Roman" w:hAnsi="Times New Roman" w:cs="Times New Roman"/>
          <w:sz w:val="28"/>
          <w:szCs w:val="28"/>
          <w:lang w:val="en-GB"/>
        </w:rPr>
        <w:t xml:space="preserve"> several strategies. After announcing that it would not meet the </w:t>
      </w:r>
      <w:r w:rsidR="00E33573">
        <w:rPr>
          <w:rFonts w:ascii="Times New Roman" w:hAnsi="Times New Roman" w:cs="Times New Roman"/>
          <w:sz w:val="28"/>
          <w:szCs w:val="28"/>
          <w:lang w:val="en-GB"/>
        </w:rPr>
        <w:t>planned target of opening the central section in December 2018</w:t>
      </w:r>
      <w:r w:rsidRPr="00FE761B">
        <w:rPr>
          <w:rFonts w:ascii="Times New Roman" w:hAnsi="Times New Roman" w:cs="Times New Roman"/>
          <w:sz w:val="28"/>
          <w:szCs w:val="28"/>
          <w:lang w:val="en-GB"/>
        </w:rPr>
        <w:t xml:space="preserve">, Crossrail Limited tried </w:t>
      </w:r>
      <w:r w:rsidR="00E33573">
        <w:rPr>
          <w:rFonts w:ascii="Times New Roman" w:hAnsi="Times New Roman" w:cs="Times New Roman"/>
          <w:sz w:val="28"/>
          <w:szCs w:val="28"/>
          <w:lang w:val="en-GB"/>
        </w:rPr>
        <w:t>negotiating</w:t>
      </w:r>
      <w:r w:rsidRPr="00FE761B">
        <w:rPr>
          <w:rFonts w:ascii="Times New Roman" w:hAnsi="Times New Roman" w:cs="Times New Roman"/>
          <w:sz w:val="28"/>
          <w:szCs w:val="28"/>
          <w:lang w:val="en-GB"/>
        </w:rPr>
        <w:t xml:space="preserve"> fixed-price contracts with its current contractors </w:t>
      </w:r>
      <w:r w:rsidR="00E33573">
        <w:rPr>
          <w:rFonts w:ascii="Times New Roman" w:hAnsi="Times New Roman" w:cs="Times New Roman"/>
          <w:sz w:val="28"/>
          <w:szCs w:val="28"/>
          <w:lang w:val="en-GB"/>
        </w:rPr>
        <w:t>to improve</w:t>
      </w:r>
      <w:r w:rsidRPr="00FE761B">
        <w:rPr>
          <w:rFonts w:ascii="Times New Roman" w:hAnsi="Times New Roman" w:cs="Times New Roman"/>
          <w:sz w:val="28"/>
          <w:szCs w:val="28"/>
          <w:lang w:val="en-GB"/>
        </w:rPr>
        <w:t xml:space="preserve"> certainty on the cost. Fixed-price contracts are more appropriate when contractors </w:t>
      </w:r>
      <w:r w:rsidR="00E33573">
        <w:rPr>
          <w:rFonts w:ascii="Times New Roman" w:hAnsi="Times New Roman" w:cs="Times New Roman"/>
          <w:sz w:val="28"/>
          <w:szCs w:val="28"/>
          <w:lang w:val="en-GB"/>
        </w:rPr>
        <w:t>can</w:t>
      </w:r>
      <w:r w:rsidRPr="00FE761B">
        <w:rPr>
          <w:rFonts w:ascii="Times New Roman" w:hAnsi="Times New Roman" w:cs="Times New Roman"/>
          <w:sz w:val="28"/>
          <w:szCs w:val="28"/>
          <w:lang w:val="en-GB"/>
        </w:rPr>
        <w:t xml:space="preserve"> manage risks to schedule and </w:t>
      </w:r>
      <w:r w:rsidR="00E33573">
        <w:rPr>
          <w:rFonts w:ascii="Times New Roman" w:hAnsi="Times New Roman" w:cs="Times New Roman"/>
          <w:sz w:val="28"/>
          <w:szCs w:val="28"/>
          <w:lang w:val="en-GB"/>
        </w:rPr>
        <w:t>fees</w:t>
      </w:r>
      <w:r w:rsidRPr="00FE761B">
        <w:rPr>
          <w:rFonts w:ascii="Times New Roman" w:hAnsi="Times New Roman" w:cs="Times New Roman"/>
          <w:sz w:val="28"/>
          <w:szCs w:val="28"/>
          <w:lang w:val="en-GB"/>
        </w:rPr>
        <w:t xml:space="preserve">. </w:t>
      </w:r>
      <w:r w:rsidR="00E33573">
        <w:rPr>
          <w:rFonts w:ascii="Times New Roman" w:hAnsi="Times New Roman" w:cs="Times New Roman"/>
          <w:sz w:val="28"/>
          <w:szCs w:val="28"/>
          <w:lang w:val="en-GB"/>
        </w:rPr>
        <w:t>The company also wanted to incentivise contractors to work more efficiently and timely with the fixed-contract arrangement</w:t>
      </w:r>
      <w:r w:rsidRPr="00FE761B">
        <w:rPr>
          <w:rFonts w:ascii="Times New Roman" w:hAnsi="Times New Roman" w:cs="Times New Roman"/>
          <w:sz w:val="28"/>
          <w:szCs w:val="28"/>
          <w:lang w:val="en-GB"/>
        </w:rPr>
        <w:t xml:space="preserve">. Nevertheless, factors such as an increasing amount of work, interdependence of contracts, and contractors missing key milestones, could not allow incentives </w:t>
      </w:r>
      <w:r w:rsidR="00D76598" w:rsidRPr="00FE761B">
        <w:rPr>
          <w:rFonts w:ascii="Times New Roman" w:hAnsi="Times New Roman" w:cs="Times New Roman"/>
          <w:sz w:val="28"/>
          <w:szCs w:val="28"/>
          <w:lang w:val="en-GB"/>
        </w:rPr>
        <w:t>to put</w:t>
      </w:r>
      <w:r w:rsidRPr="00FE761B">
        <w:rPr>
          <w:rFonts w:ascii="Times New Roman" w:hAnsi="Times New Roman" w:cs="Times New Roman"/>
          <w:sz w:val="28"/>
          <w:szCs w:val="28"/>
          <w:lang w:val="en-GB"/>
        </w:rPr>
        <w:t xml:space="preserve"> in place by Crossrail Limited to prevent further increases in costs and schedule.</w:t>
      </w:r>
    </w:p>
    <w:p w14:paraId="230122FA" w14:textId="59E850D6"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lastRenderedPageBreak/>
        <w:t xml:space="preserve">As some contractors continued to realise that they were behind schedule, they opted to increase at which they </w:t>
      </w:r>
      <w:r w:rsidR="00E33573">
        <w:rPr>
          <w:rFonts w:ascii="Times New Roman" w:hAnsi="Times New Roman" w:cs="Times New Roman"/>
          <w:sz w:val="28"/>
          <w:szCs w:val="28"/>
          <w:lang w:val="en-GB"/>
        </w:rPr>
        <w:t xml:space="preserve">worked on significant contracts by mobilising extra workers or working </w:t>
      </w:r>
      <w:r w:rsidRPr="00FE761B">
        <w:rPr>
          <w:rFonts w:ascii="Times New Roman" w:hAnsi="Times New Roman" w:cs="Times New Roman"/>
          <w:sz w:val="28"/>
          <w:szCs w:val="28"/>
          <w:lang w:val="en-GB"/>
        </w:rPr>
        <w:t xml:space="preserve">longer hours than they had planned. For example, between March 2018 and December 2018, the projected budget set aside to install track and </w:t>
      </w:r>
      <w:r w:rsidR="00E33573">
        <w:rPr>
          <w:rFonts w:ascii="Times New Roman" w:hAnsi="Times New Roman" w:cs="Times New Roman"/>
          <w:sz w:val="28"/>
          <w:szCs w:val="28"/>
          <w:lang w:val="en-GB"/>
        </w:rPr>
        <w:t>significant</w:t>
      </w:r>
      <w:r w:rsidRPr="00FE761B">
        <w:rPr>
          <w:rFonts w:ascii="Times New Roman" w:hAnsi="Times New Roman" w:cs="Times New Roman"/>
          <w:sz w:val="28"/>
          <w:szCs w:val="28"/>
          <w:lang w:val="en-GB"/>
        </w:rPr>
        <w:t xml:space="preserve"> systems in the tunnels increased to £956 million from the previous £767 million, representing a 25% (£189 million) increase (The National Audit Office, 2019).</w:t>
      </w:r>
    </w:p>
    <w:p w14:paraId="7DA7A928" w14:textId="77777777" w:rsidR="002D6919" w:rsidRPr="00D76598" w:rsidRDefault="00000000" w:rsidP="00D41BC1">
      <w:pPr>
        <w:pStyle w:val="Heading1"/>
        <w:spacing w:line="360" w:lineRule="auto"/>
        <w:contextualSpacing/>
        <w:jc w:val="center"/>
        <w:rPr>
          <w:rFonts w:ascii="Times New Roman" w:hAnsi="Times New Roman" w:cs="Times New Roman"/>
          <w:b/>
          <w:bCs/>
          <w:color w:val="auto"/>
          <w:sz w:val="28"/>
          <w:szCs w:val="28"/>
          <w:lang w:val="en-GB"/>
        </w:rPr>
      </w:pPr>
      <w:bookmarkStart w:id="15" w:name="_Toc120819383"/>
      <w:r w:rsidRPr="00D76598">
        <w:rPr>
          <w:rFonts w:ascii="Times New Roman" w:hAnsi="Times New Roman" w:cs="Times New Roman"/>
          <w:b/>
          <w:bCs/>
          <w:color w:val="auto"/>
          <w:sz w:val="28"/>
          <w:szCs w:val="28"/>
          <w:lang w:val="en-GB"/>
        </w:rPr>
        <w:t>Conclusion</w:t>
      </w:r>
      <w:bookmarkEnd w:id="15"/>
    </w:p>
    <w:p w14:paraId="241169A8" w14:textId="6EA30545"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Crossrail (Elizabeth Line), </w:t>
      </w:r>
      <w:r w:rsidR="00E33573">
        <w:rPr>
          <w:rFonts w:ascii="Times New Roman" w:hAnsi="Times New Roman" w:cs="Times New Roman"/>
          <w:sz w:val="28"/>
          <w:szCs w:val="28"/>
          <w:lang w:val="en-GB"/>
        </w:rPr>
        <w:t>one of the UK's mega projects</w:t>
      </w:r>
      <w:r w:rsidRPr="00FE761B">
        <w:rPr>
          <w:rFonts w:ascii="Times New Roman" w:hAnsi="Times New Roman" w:cs="Times New Roman"/>
          <w:sz w:val="28"/>
          <w:szCs w:val="28"/>
          <w:lang w:val="en-GB"/>
        </w:rPr>
        <w:t>, has been successful due to its realistic business case developed from the initial stages. Initially</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Crossrail was estimated to cost £14.8</w:t>
      </w:r>
      <w:r w:rsidR="00E33573">
        <w:rPr>
          <w:rFonts w:ascii="Times New Roman" w:hAnsi="Times New Roman" w:cs="Times New Roman"/>
          <w:sz w:val="28"/>
          <w:szCs w:val="28"/>
          <w:lang w:val="en-GB"/>
        </w:rPr>
        <w:t>. However</w:t>
      </w:r>
      <w:r w:rsidRPr="00FE761B">
        <w:rPr>
          <w:rFonts w:ascii="Times New Roman" w:hAnsi="Times New Roman" w:cs="Times New Roman"/>
          <w:sz w:val="28"/>
          <w:szCs w:val="28"/>
          <w:lang w:val="en-GB"/>
        </w:rPr>
        <w:t xml:space="preserve">, </w:t>
      </w:r>
      <w:r w:rsidR="00E33573">
        <w:rPr>
          <w:rFonts w:ascii="Times New Roman" w:hAnsi="Times New Roman" w:cs="Times New Roman"/>
          <w:sz w:val="28"/>
          <w:szCs w:val="28"/>
          <w:lang w:val="en-GB"/>
        </w:rPr>
        <w:t>significant cost overruns have increased</w:t>
      </w:r>
      <w:r w:rsidRPr="00FE761B">
        <w:rPr>
          <w:rFonts w:ascii="Times New Roman" w:hAnsi="Times New Roman" w:cs="Times New Roman"/>
          <w:sz w:val="28"/>
          <w:szCs w:val="28"/>
          <w:lang w:val="en-GB"/>
        </w:rPr>
        <w:t xml:space="preserve"> to about £ 18.9 billion, a difference of about £4.1 billion. Reasons for cost increases are that Crossrail Limited added more work to its plans which not only contributed to schedule delays but also cost increases; that Crossrail Limited lacked </w:t>
      </w:r>
      <w:r w:rsidR="00E33573">
        <w:rPr>
          <w:rFonts w:ascii="Times New Roman" w:hAnsi="Times New Roman" w:cs="Times New Roman"/>
          <w:sz w:val="28"/>
          <w:szCs w:val="28"/>
          <w:lang w:val="en-GB"/>
        </w:rPr>
        <w:t>adequate</w:t>
      </w:r>
      <w:r w:rsidRPr="00FE761B">
        <w:rPr>
          <w:rFonts w:ascii="Times New Roman" w:hAnsi="Times New Roman" w:cs="Times New Roman"/>
          <w:sz w:val="28"/>
          <w:szCs w:val="28"/>
          <w:lang w:val="en-GB"/>
        </w:rPr>
        <w:t xml:space="preserve"> commercial levels over its major contractors for preventing cost increases; and COVID-19 factors, including social distancing</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increased costs by £228 million.</w:t>
      </w:r>
    </w:p>
    <w:p w14:paraId="4B0F0AE7" w14:textId="5B3A72A6"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The project was planned to take </w:t>
      </w:r>
      <w:r w:rsidR="00E33573">
        <w:rPr>
          <w:rFonts w:ascii="Times New Roman" w:hAnsi="Times New Roman" w:cs="Times New Roman"/>
          <w:sz w:val="28"/>
          <w:szCs w:val="28"/>
          <w:lang w:val="en-GB"/>
        </w:rPr>
        <w:t>nine</w:t>
      </w:r>
      <w:r w:rsidRPr="00FE761B">
        <w:rPr>
          <w:rFonts w:ascii="Times New Roman" w:hAnsi="Times New Roman" w:cs="Times New Roman"/>
          <w:sz w:val="28"/>
          <w:szCs w:val="28"/>
          <w:lang w:val="en-GB"/>
        </w:rPr>
        <w:t xml:space="preserve"> years</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from 2009 to 2018, but it has </w:t>
      </w:r>
      <w:r w:rsidR="00E33573">
        <w:rPr>
          <w:rFonts w:ascii="Times New Roman" w:hAnsi="Times New Roman" w:cs="Times New Roman"/>
          <w:sz w:val="28"/>
          <w:szCs w:val="28"/>
          <w:lang w:val="en-GB"/>
        </w:rPr>
        <w:t xml:space="preserve">been </w:t>
      </w:r>
      <w:r w:rsidRPr="00FE761B">
        <w:rPr>
          <w:rFonts w:ascii="Times New Roman" w:hAnsi="Times New Roman" w:cs="Times New Roman"/>
          <w:sz w:val="28"/>
          <w:szCs w:val="28"/>
          <w:lang w:val="en-GB"/>
        </w:rPr>
        <w:t xml:space="preserve">delayed until May 2022. One of the reasons why the Crossrail project </w:t>
      </w:r>
      <w:r w:rsidR="00E33573">
        <w:rPr>
          <w:rFonts w:ascii="Times New Roman" w:hAnsi="Times New Roman" w:cs="Times New Roman"/>
          <w:sz w:val="28"/>
          <w:szCs w:val="28"/>
          <w:lang w:val="en-GB"/>
        </w:rPr>
        <w:t xml:space="preserve">was </w:t>
      </w:r>
      <w:r w:rsidRPr="00FE761B">
        <w:rPr>
          <w:rFonts w:ascii="Times New Roman" w:hAnsi="Times New Roman" w:cs="Times New Roman"/>
          <w:sz w:val="28"/>
          <w:szCs w:val="28"/>
          <w:lang w:val="en-GB"/>
        </w:rPr>
        <w:t xml:space="preserve">delayed is that it took longer than Crossrail Limited expected to fill </w:t>
      </w:r>
      <w:r w:rsidR="00E33573">
        <w:rPr>
          <w:rFonts w:ascii="Times New Roman" w:hAnsi="Times New Roman" w:cs="Times New Roman"/>
          <w:sz w:val="28"/>
          <w:szCs w:val="28"/>
          <w:lang w:val="en-GB"/>
        </w:rPr>
        <w:t>critical</w:t>
      </w:r>
      <w:r w:rsidRPr="00FE761B">
        <w:rPr>
          <w:rFonts w:ascii="Times New Roman" w:hAnsi="Times New Roman" w:cs="Times New Roman"/>
          <w:sz w:val="28"/>
          <w:szCs w:val="28"/>
          <w:lang w:val="en-GB"/>
        </w:rPr>
        <w:t xml:space="preserve"> staff vacancies; there were</w:t>
      </w:r>
      <w:r w:rsidR="00E33573">
        <w:rPr>
          <w:rFonts w:ascii="Times New Roman" w:hAnsi="Times New Roman" w:cs="Times New Roman"/>
          <w:sz w:val="28"/>
          <w:szCs w:val="28"/>
          <w:lang w:val="en-GB"/>
        </w:rPr>
        <w:t xml:space="preserve"> </w:t>
      </w:r>
      <w:r w:rsidRPr="00FE761B">
        <w:rPr>
          <w:rFonts w:ascii="Times New Roman" w:hAnsi="Times New Roman" w:cs="Times New Roman"/>
          <w:sz w:val="28"/>
          <w:szCs w:val="28"/>
          <w:lang w:val="en-GB"/>
        </w:rPr>
        <w:t xml:space="preserve">severe signalling integration problems; the global COVID-19 pandemic </w:t>
      </w:r>
      <w:r w:rsidRPr="00FE761B">
        <w:rPr>
          <w:rFonts w:ascii="Times New Roman" w:hAnsi="Times New Roman" w:cs="Times New Roman"/>
          <w:sz w:val="28"/>
          <w:szCs w:val="28"/>
          <w:lang w:val="en-GB"/>
        </w:rPr>
        <w:lastRenderedPageBreak/>
        <w:t xml:space="preserve">delayed the Crossrail project by about </w:t>
      </w:r>
      <w:r w:rsidR="00E33573">
        <w:rPr>
          <w:rFonts w:ascii="Times New Roman" w:hAnsi="Times New Roman" w:cs="Times New Roman"/>
          <w:sz w:val="28"/>
          <w:szCs w:val="28"/>
          <w:lang w:val="en-GB"/>
        </w:rPr>
        <w:t>nine</w:t>
      </w:r>
      <w:r w:rsidRPr="00FE761B">
        <w:rPr>
          <w:rFonts w:ascii="Times New Roman" w:hAnsi="Times New Roman" w:cs="Times New Roman"/>
          <w:sz w:val="28"/>
          <w:szCs w:val="28"/>
          <w:lang w:val="en-GB"/>
        </w:rPr>
        <w:t xml:space="preserve"> weeks</w:t>
      </w:r>
      <w:r w:rsidR="00E33573">
        <w:rPr>
          <w:rFonts w:ascii="Times New Roman" w:hAnsi="Times New Roman" w:cs="Times New Roman"/>
          <w:sz w:val="28"/>
          <w:szCs w:val="28"/>
          <w:lang w:val="en-GB"/>
        </w:rPr>
        <w:t>, and</w:t>
      </w:r>
      <w:r w:rsidRPr="00FE761B">
        <w:rPr>
          <w:rFonts w:ascii="Times New Roman" w:hAnsi="Times New Roman" w:cs="Times New Roman"/>
          <w:sz w:val="28"/>
          <w:szCs w:val="28"/>
          <w:lang w:val="en-GB"/>
        </w:rPr>
        <w:t xml:space="preserve"> Crossrail Limited repeatedly uncovered </w:t>
      </w:r>
      <w:r w:rsidR="00E33573">
        <w:rPr>
          <w:rFonts w:ascii="Times New Roman" w:hAnsi="Times New Roman" w:cs="Times New Roman"/>
          <w:sz w:val="28"/>
          <w:szCs w:val="28"/>
          <w:lang w:val="en-GB"/>
        </w:rPr>
        <w:t>issues</w:t>
      </w:r>
      <w:r w:rsidRPr="00FE761B">
        <w:rPr>
          <w:rFonts w:ascii="Times New Roman" w:hAnsi="Times New Roman" w:cs="Times New Roman"/>
          <w:sz w:val="28"/>
          <w:szCs w:val="28"/>
          <w:lang w:val="en-GB"/>
        </w:rPr>
        <w:t xml:space="preserve"> in several areas already completed, and it had to address them</w:t>
      </w:r>
      <w:r w:rsidR="00E33573">
        <w:rPr>
          <w:rFonts w:ascii="Times New Roman" w:hAnsi="Times New Roman" w:cs="Times New Roman"/>
          <w:sz w:val="28"/>
          <w:szCs w:val="28"/>
          <w:lang w:val="en-GB"/>
        </w:rPr>
        <w:t>. The</w:t>
      </w:r>
      <w:r w:rsidRPr="00FE761B">
        <w:rPr>
          <w:rFonts w:ascii="Times New Roman" w:hAnsi="Times New Roman" w:cs="Times New Roman"/>
          <w:sz w:val="28"/>
          <w:szCs w:val="28"/>
          <w:lang w:val="en-GB"/>
        </w:rPr>
        <w:t xml:space="preserve"> interdependent nature of the work implied that making changes </w:t>
      </w:r>
      <w:r w:rsidR="00E33573">
        <w:rPr>
          <w:rFonts w:ascii="Times New Roman" w:hAnsi="Times New Roman" w:cs="Times New Roman"/>
          <w:sz w:val="28"/>
          <w:szCs w:val="28"/>
          <w:lang w:val="en-GB"/>
        </w:rPr>
        <w:t>to</w:t>
      </w:r>
      <w:r w:rsidRPr="00FE761B">
        <w:rPr>
          <w:rFonts w:ascii="Times New Roman" w:hAnsi="Times New Roman" w:cs="Times New Roman"/>
          <w:sz w:val="28"/>
          <w:szCs w:val="28"/>
          <w:lang w:val="en-GB"/>
        </w:rPr>
        <w:t xml:space="preserve"> one asset could potentially lead to further changes and re-testing of other assets.</w:t>
      </w:r>
    </w:p>
    <w:p w14:paraId="1B221497" w14:textId="77777777" w:rsidR="002D6919" w:rsidRPr="00D76598" w:rsidRDefault="00000000" w:rsidP="00D41BC1">
      <w:pPr>
        <w:pStyle w:val="Heading1"/>
        <w:spacing w:line="360" w:lineRule="auto"/>
        <w:contextualSpacing/>
        <w:jc w:val="center"/>
        <w:rPr>
          <w:rFonts w:ascii="Times New Roman" w:hAnsi="Times New Roman" w:cs="Times New Roman"/>
          <w:b/>
          <w:bCs/>
          <w:color w:val="auto"/>
          <w:sz w:val="28"/>
          <w:szCs w:val="28"/>
          <w:lang w:val="en-GB"/>
        </w:rPr>
      </w:pPr>
      <w:bookmarkStart w:id="16" w:name="_Toc120819384"/>
      <w:r w:rsidRPr="00D76598">
        <w:rPr>
          <w:rFonts w:ascii="Times New Roman" w:hAnsi="Times New Roman" w:cs="Times New Roman"/>
          <w:b/>
          <w:bCs/>
          <w:color w:val="auto"/>
          <w:sz w:val="28"/>
          <w:szCs w:val="28"/>
          <w:lang w:val="en-GB"/>
        </w:rPr>
        <w:t>Recommendations</w:t>
      </w:r>
      <w:bookmarkEnd w:id="16"/>
    </w:p>
    <w:p w14:paraId="057CA213" w14:textId="2C27AEA8"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Managing complex and costly projects such as the Crossrail requires proper planning and coordination. The National Audit Office (2021) recommends that when working on such projects, delivery bodies need to make sure that the project designs are as mature as possible before commencing construction. This is essential in reducing the number of changes likely to </w:t>
      </w:r>
      <w:r w:rsidR="00E33573">
        <w:rPr>
          <w:rFonts w:ascii="Times New Roman" w:hAnsi="Times New Roman" w:cs="Times New Roman"/>
          <w:sz w:val="28"/>
          <w:szCs w:val="28"/>
          <w:lang w:val="en-GB"/>
        </w:rPr>
        <w:t>impact</w:t>
      </w:r>
      <w:r w:rsidRPr="00FE761B">
        <w:rPr>
          <w:rFonts w:ascii="Times New Roman" w:hAnsi="Times New Roman" w:cs="Times New Roman"/>
          <w:sz w:val="28"/>
          <w:szCs w:val="28"/>
          <w:lang w:val="en-GB"/>
        </w:rPr>
        <w:t xml:space="preserve"> the project lifecycle. </w:t>
      </w:r>
      <w:r w:rsidR="00E33573">
        <w:rPr>
          <w:rFonts w:ascii="Times New Roman" w:hAnsi="Times New Roman" w:cs="Times New Roman"/>
          <w:sz w:val="28"/>
          <w:szCs w:val="28"/>
          <w:lang w:val="en-GB"/>
        </w:rPr>
        <w:t>Delivery bodies need to standardise programme designs and components where possible, ensuring that contracts contain appropriate clauses that</w:t>
      </w:r>
      <w:r w:rsidRPr="00FE761B">
        <w:rPr>
          <w:rFonts w:ascii="Times New Roman" w:hAnsi="Times New Roman" w:cs="Times New Roman"/>
          <w:sz w:val="28"/>
          <w:szCs w:val="28"/>
          <w:lang w:val="en-GB"/>
        </w:rPr>
        <w:t xml:space="preserve"> encourage standardisation. This approach is very relevant in digital projects where there is </w:t>
      </w:r>
      <w:r w:rsidR="00E33573">
        <w:rPr>
          <w:rFonts w:ascii="Times New Roman" w:hAnsi="Times New Roman" w:cs="Times New Roman"/>
          <w:sz w:val="28"/>
          <w:szCs w:val="28"/>
          <w:lang w:val="en-GB"/>
        </w:rPr>
        <w:t xml:space="preserve">a </w:t>
      </w:r>
      <w:r w:rsidRPr="00FE761B">
        <w:rPr>
          <w:rFonts w:ascii="Times New Roman" w:hAnsi="Times New Roman" w:cs="Times New Roman"/>
          <w:sz w:val="28"/>
          <w:szCs w:val="28"/>
          <w:lang w:val="en-GB"/>
        </w:rPr>
        <w:t>need for integrating different classes of assets. Standardisation helps in keeping risks low and more manageable.</w:t>
      </w:r>
    </w:p>
    <w:p w14:paraId="196275BE" w14:textId="61F2CC98"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Moreover, the project leadership team should evolve or adapt </w:t>
      </w:r>
      <w:r w:rsidR="00E33573">
        <w:rPr>
          <w:rFonts w:ascii="Times New Roman" w:hAnsi="Times New Roman" w:cs="Times New Roman"/>
          <w:sz w:val="28"/>
          <w:szCs w:val="28"/>
          <w:lang w:val="en-GB"/>
        </w:rPr>
        <w:t>to</w:t>
      </w:r>
      <w:r w:rsidRPr="00FE761B">
        <w:rPr>
          <w:rFonts w:ascii="Times New Roman" w:hAnsi="Times New Roman" w:cs="Times New Roman"/>
          <w:sz w:val="28"/>
          <w:szCs w:val="28"/>
          <w:lang w:val="en-GB"/>
        </w:rPr>
        <w:t xml:space="preserve"> a big project. Governance, oversight, and reporting </w:t>
      </w:r>
      <w:r w:rsidR="00E33573">
        <w:rPr>
          <w:rFonts w:ascii="Times New Roman" w:hAnsi="Times New Roman" w:cs="Times New Roman"/>
          <w:sz w:val="28"/>
          <w:szCs w:val="28"/>
          <w:lang w:val="en-GB"/>
        </w:rPr>
        <w:t>also need</w:t>
      </w:r>
      <w:r w:rsidRPr="00FE761B">
        <w:rPr>
          <w:rFonts w:ascii="Times New Roman" w:hAnsi="Times New Roman" w:cs="Times New Roman"/>
          <w:sz w:val="28"/>
          <w:szCs w:val="28"/>
          <w:lang w:val="en-GB"/>
        </w:rPr>
        <w:t xml:space="preserve"> to adapt concurrently. This is because the </w:t>
      </w:r>
      <w:r w:rsidR="00E33573">
        <w:rPr>
          <w:rFonts w:ascii="Times New Roman" w:hAnsi="Times New Roman" w:cs="Times New Roman"/>
          <w:sz w:val="28"/>
          <w:szCs w:val="28"/>
          <w:lang w:val="en-GB"/>
        </w:rPr>
        <w:t>government</w:t>
      </w:r>
      <w:r w:rsidRPr="00FE761B">
        <w:rPr>
          <w:rFonts w:ascii="Times New Roman" w:hAnsi="Times New Roman" w:cs="Times New Roman"/>
          <w:sz w:val="28"/>
          <w:szCs w:val="28"/>
          <w:lang w:val="en-GB"/>
        </w:rPr>
        <w:t xml:space="preserve">, personnel and skills required, for instance, designing a </w:t>
      </w:r>
      <w:r w:rsidR="00E33573">
        <w:rPr>
          <w:rFonts w:ascii="Times New Roman" w:hAnsi="Times New Roman" w:cs="Times New Roman"/>
          <w:sz w:val="28"/>
          <w:szCs w:val="28"/>
          <w:lang w:val="en-GB"/>
        </w:rPr>
        <w:t>significant</w:t>
      </w:r>
      <w:r w:rsidRPr="00FE761B">
        <w:rPr>
          <w:rFonts w:ascii="Times New Roman" w:hAnsi="Times New Roman" w:cs="Times New Roman"/>
          <w:sz w:val="28"/>
          <w:szCs w:val="28"/>
          <w:lang w:val="en-GB"/>
        </w:rPr>
        <w:t xml:space="preserve"> project</w:t>
      </w:r>
      <w:r w:rsidR="00E33573">
        <w:rPr>
          <w:rFonts w:ascii="Times New Roman" w:hAnsi="Times New Roman" w:cs="Times New Roman"/>
          <w:sz w:val="28"/>
          <w:szCs w:val="28"/>
          <w:lang w:val="en-GB"/>
        </w:rPr>
        <w:t>,</w:t>
      </w:r>
      <w:r w:rsidRPr="00FE761B">
        <w:rPr>
          <w:rFonts w:ascii="Times New Roman" w:hAnsi="Times New Roman" w:cs="Times New Roman"/>
          <w:sz w:val="28"/>
          <w:szCs w:val="28"/>
          <w:lang w:val="en-GB"/>
        </w:rPr>
        <w:t xml:space="preserve"> may </w:t>
      </w:r>
      <w:r w:rsidR="00E33573">
        <w:rPr>
          <w:rFonts w:ascii="Times New Roman" w:hAnsi="Times New Roman" w:cs="Times New Roman"/>
          <w:sz w:val="28"/>
          <w:szCs w:val="28"/>
          <w:lang w:val="en-GB"/>
        </w:rPr>
        <w:t>differ from</w:t>
      </w:r>
      <w:r w:rsidRPr="00FE761B">
        <w:rPr>
          <w:rFonts w:ascii="Times New Roman" w:hAnsi="Times New Roman" w:cs="Times New Roman"/>
          <w:sz w:val="28"/>
          <w:szCs w:val="28"/>
          <w:lang w:val="en-GB"/>
        </w:rPr>
        <w:t xml:space="preserve"> those </w:t>
      </w:r>
      <w:r w:rsidR="00E33573">
        <w:rPr>
          <w:rFonts w:ascii="Times New Roman" w:hAnsi="Times New Roman" w:cs="Times New Roman"/>
          <w:sz w:val="28"/>
          <w:szCs w:val="28"/>
          <w:lang w:val="en-GB"/>
        </w:rPr>
        <w:t>needed</w:t>
      </w:r>
      <w:r w:rsidRPr="00FE761B">
        <w:rPr>
          <w:rFonts w:ascii="Times New Roman" w:hAnsi="Times New Roman" w:cs="Times New Roman"/>
          <w:sz w:val="28"/>
          <w:szCs w:val="28"/>
          <w:lang w:val="en-GB"/>
        </w:rPr>
        <w:t xml:space="preserve"> during construction, commissioning, or operation. Similarly, a strategy that can be successful in one </w:t>
      </w:r>
      <w:r w:rsidRPr="00FE761B">
        <w:rPr>
          <w:rFonts w:ascii="Times New Roman" w:hAnsi="Times New Roman" w:cs="Times New Roman"/>
          <w:sz w:val="28"/>
          <w:szCs w:val="28"/>
          <w:lang w:val="en-GB"/>
        </w:rPr>
        <w:lastRenderedPageBreak/>
        <w:t xml:space="preserve">phase may fail in a different </w:t>
      </w:r>
      <w:r w:rsidR="00E33573">
        <w:rPr>
          <w:rFonts w:ascii="Times New Roman" w:hAnsi="Times New Roman" w:cs="Times New Roman"/>
          <w:sz w:val="28"/>
          <w:szCs w:val="28"/>
          <w:lang w:val="en-GB"/>
        </w:rPr>
        <w:t>stage</w:t>
      </w:r>
      <w:r w:rsidRPr="00FE761B">
        <w:rPr>
          <w:rFonts w:ascii="Times New Roman" w:hAnsi="Times New Roman" w:cs="Times New Roman"/>
          <w:sz w:val="28"/>
          <w:szCs w:val="28"/>
          <w:lang w:val="en-GB"/>
        </w:rPr>
        <w:t xml:space="preserve">. This confirms the need to regularly review the governance, </w:t>
      </w:r>
      <w:proofErr w:type="gramStart"/>
      <w:r w:rsidRPr="00FE761B">
        <w:rPr>
          <w:rFonts w:ascii="Times New Roman" w:hAnsi="Times New Roman" w:cs="Times New Roman"/>
          <w:sz w:val="28"/>
          <w:szCs w:val="28"/>
          <w:lang w:val="en-GB"/>
        </w:rPr>
        <w:t>skills</w:t>
      </w:r>
      <w:proofErr w:type="gramEnd"/>
      <w:r w:rsidRPr="00FE761B">
        <w:rPr>
          <w:rFonts w:ascii="Times New Roman" w:hAnsi="Times New Roman" w:cs="Times New Roman"/>
          <w:sz w:val="28"/>
          <w:szCs w:val="28"/>
          <w:lang w:val="en-GB"/>
        </w:rPr>
        <w:t xml:space="preserve"> and experiences of members of the board and executives to ensure that the </w:t>
      </w:r>
      <w:r w:rsidR="00E33573">
        <w:rPr>
          <w:rFonts w:ascii="Times New Roman" w:hAnsi="Times New Roman" w:cs="Times New Roman"/>
          <w:sz w:val="28"/>
          <w:szCs w:val="28"/>
          <w:lang w:val="en-GB"/>
        </w:rPr>
        <w:t>programme's architecture</w:t>
      </w:r>
      <w:r w:rsidRPr="00FE761B">
        <w:rPr>
          <w:rFonts w:ascii="Times New Roman" w:hAnsi="Times New Roman" w:cs="Times New Roman"/>
          <w:sz w:val="28"/>
          <w:szCs w:val="28"/>
          <w:lang w:val="en-GB"/>
        </w:rPr>
        <w:t xml:space="preserve"> is in line with the project’s needs (Parker and Scopes, 2021).</w:t>
      </w:r>
    </w:p>
    <w:p w14:paraId="714BAE65" w14:textId="77777777" w:rsidR="002D6919" w:rsidRPr="00FE761B" w:rsidRDefault="002D6919" w:rsidP="00D41BC1">
      <w:pPr>
        <w:contextualSpacing/>
        <w:jc w:val="both"/>
        <w:rPr>
          <w:rFonts w:ascii="Times New Roman" w:hAnsi="Times New Roman" w:cs="Times New Roman"/>
          <w:sz w:val="28"/>
          <w:szCs w:val="28"/>
          <w:lang w:val="en-GB"/>
        </w:rPr>
      </w:pPr>
    </w:p>
    <w:p w14:paraId="7F6E579E" w14:textId="77777777" w:rsidR="002D6919" w:rsidRPr="00FE761B" w:rsidRDefault="002D6919" w:rsidP="00D41BC1">
      <w:pPr>
        <w:contextualSpacing/>
        <w:jc w:val="both"/>
        <w:rPr>
          <w:rFonts w:ascii="Times New Roman" w:hAnsi="Times New Roman" w:cs="Times New Roman"/>
          <w:sz w:val="28"/>
          <w:szCs w:val="28"/>
          <w:lang w:val="en-GB"/>
        </w:rPr>
      </w:pPr>
    </w:p>
    <w:p w14:paraId="47243D36" w14:textId="77777777" w:rsidR="002D6919" w:rsidRPr="00FE761B" w:rsidRDefault="002D6919" w:rsidP="00D41BC1">
      <w:pPr>
        <w:contextualSpacing/>
        <w:jc w:val="both"/>
        <w:rPr>
          <w:rFonts w:ascii="Times New Roman" w:hAnsi="Times New Roman" w:cs="Times New Roman"/>
          <w:sz w:val="28"/>
          <w:szCs w:val="28"/>
          <w:lang w:val="en-GB"/>
        </w:rPr>
      </w:pPr>
    </w:p>
    <w:p w14:paraId="544D2159" w14:textId="77777777" w:rsidR="002D6919" w:rsidRPr="00FE761B" w:rsidRDefault="002D6919" w:rsidP="00D41BC1">
      <w:pPr>
        <w:contextualSpacing/>
        <w:jc w:val="both"/>
        <w:rPr>
          <w:rFonts w:ascii="Times New Roman" w:hAnsi="Times New Roman" w:cs="Times New Roman"/>
          <w:sz w:val="28"/>
          <w:szCs w:val="28"/>
          <w:lang w:val="en-GB"/>
        </w:rPr>
      </w:pPr>
    </w:p>
    <w:p w14:paraId="2E054047" w14:textId="77777777" w:rsidR="002D6919" w:rsidRPr="00FE761B" w:rsidRDefault="002D6919" w:rsidP="00D41BC1">
      <w:pPr>
        <w:contextualSpacing/>
        <w:jc w:val="both"/>
        <w:rPr>
          <w:rFonts w:ascii="Times New Roman" w:hAnsi="Times New Roman" w:cs="Times New Roman"/>
          <w:sz w:val="28"/>
          <w:szCs w:val="28"/>
          <w:lang w:val="en-GB"/>
        </w:rPr>
      </w:pPr>
    </w:p>
    <w:p w14:paraId="1A7FC1AE" w14:textId="77777777" w:rsidR="002D6919" w:rsidRPr="00FE761B" w:rsidRDefault="002D6919" w:rsidP="00D41BC1">
      <w:pPr>
        <w:contextualSpacing/>
        <w:jc w:val="both"/>
        <w:rPr>
          <w:rFonts w:ascii="Times New Roman" w:hAnsi="Times New Roman" w:cs="Times New Roman"/>
          <w:sz w:val="28"/>
          <w:szCs w:val="28"/>
          <w:lang w:val="en-GB"/>
        </w:rPr>
      </w:pPr>
    </w:p>
    <w:p w14:paraId="3235FA8A" w14:textId="77777777" w:rsidR="002D6919" w:rsidRPr="00FE761B" w:rsidRDefault="002D6919" w:rsidP="00D41BC1">
      <w:pPr>
        <w:contextualSpacing/>
        <w:jc w:val="both"/>
        <w:rPr>
          <w:rFonts w:ascii="Times New Roman" w:hAnsi="Times New Roman" w:cs="Times New Roman"/>
          <w:sz w:val="28"/>
          <w:szCs w:val="28"/>
          <w:lang w:val="en-GB"/>
        </w:rPr>
      </w:pPr>
    </w:p>
    <w:p w14:paraId="5BD9612A" w14:textId="77777777" w:rsidR="002D6919" w:rsidRPr="00FE761B" w:rsidRDefault="002D6919" w:rsidP="00D41BC1">
      <w:pPr>
        <w:contextualSpacing/>
        <w:jc w:val="both"/>
        <w:rPr>
          <w:rFonts w:ascii="Times New Roman" w:hAnsi="Times New Roman" w:cs="Times New Roman"/>
          <w:sz w:val="28"/>
          <w:szCs w:val="28"/>
          <w:lang w:val="en-GB"/>
        </w:rPr>
      </w:pPr>
    </w:p>
    <w:p w14:paraId="4317BBE2" w14:textId="19D6BF6F" w:rsidR="002D6919" w:rsidRPr="00D76598" w:rsidRDefault="00D76598" w:rsidP="00D76598">
      <w:pPr>
        <w:contextualSpacing/>
        <w:jc w:val="both"/>
        <w:rPr>
          <w:rFonts w:ascii="Times New Roman" w:eastAsiaTheme="majorEastAsia" w:hAnsi="Times New Roman" w:cs="Times New Roman"/>
          <w:sz w:val="28"/>
          <w:szCs w:val="28"/>
          <w:lang w:val="en-GB"/>
        </w:rPr>
      </w:pPr>
      <w:bookmarkStart w:id="17" w:name="_Toc120819385"/>
      <w:r>
        <w:rPr>
          <w:rFonts w:ascii="Times New Roman" w:hAnsi="Times New Roman" w:cs="Times New Roman"/>
          <w:sz w:val="28"/>
          <w:szCs w:val="28"/>
          <w:lang w:val="en-GB"/>
        </w:rPr>
        <w:t xml:space="preserve">                                             </w:t>
      </w:r>
      <w:r w:rsidR="00000000" w:rsidRPr="00FE761B">
        <w:rPr>
          <w:rFonts w:ascii="Times New Roman" w:hAnsi="Times New Roman" w:cs="Times New Roman"/>
          <w:sz w:val="28"/>
          <w:szCs w:val="28"/>
          <w:lang w:val="en-GB"/>
        </w:rPr>
        <w:t>Reference List</w:t>
      </w:r>
      <w:bookmarkEnd w:id="17"/>
    </w:p>
    <w:p w14:paraId="008F98EF" w14:textId="77777777" w:rsidR="002D6919" w:rsidRPr="00FE761B" w:rsidRDefault="00000000" w:rsidP="00D41BC1">
      <w:pPr>
        <w:spacing w:line="480" w:lineRule="auto"/>
        <w:ind w:left="720" w:hanging="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Bigam, G. and Pascutto, N. (2016). Addressing skills gaps through direct intervention (TUCA), Tunnelling and Underground Construction Academy case study [Online]. Available at: </w:t>
      </w:r>
      <w:hyperlink r:id="rId7" w:history="1">
        <w:r w:rsidRPr="00FE761B">
          <w:rPr>
            <w:rStyle w:val="Hyperlink"/>
            <w:rFonts w:ascii="Times New Roman" w:hAnsi="Times New Roman" w:cs="Times New Roman"/>
            <w:sz w:val="28"/>
            <w:szCs w:val="28"/>
            <w:lang w:val="en-GB"/>
          </w:rPr>
          <w:t>https://learninglegacy.crossrail.co.uk/documents/addressing-skills-gaps-direct-intervention-tuca/</w:t>
        </w:r>
      </w:hyperlink>
      <w:r w:rsidRPr="00FE761B">
        <w:rPr>
          <w:rFonts w:ascii="Times New Roman" w:hAnsi="Times New Roman" w:cs="Times New Roman"/>
          <w:sz w:val="28"/>
          <w:szCs w:val="28"/>
          <w:lang w:val="en-GB"/>
        </w:rPr>
        <w:t xml:space="preserve"> (Accessed November 29, 2022).</w:t>
      </w:r>
    </w:p>
    <w:p w14:paraId="1FEAB569" w14:textId="77777777" w:rsidR="002D6919" w:rsidRPr="00FE761B" w:rsidRDefault="00000000" w:rsidP="00D41BC1">
      <w:pPr>
        <w:spacing w:line="480" w:lineRule="auto"/>
        <w:ind w:left="720" w:hanging="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Crossrail Limited (n.d). Funding. [Online] Available at: </w:t>
      </w:r>
      <w:hyperlink r:id="rId8" w:history="1">
        <w:r w:rsidRPr="00FE761B">
          <w:rPr>
            <w:rStyle w:val="Hyperlink"/>
            <w:rFonts w:ascii="Times New Roman" w:hAnsi="Times New Roman" w:cs="Times New Roman"/>
            <w:sz w:val="28"/>
            <w:szCs w:val="28"/>
            <w:lang w:val="en-GB"/>
          </w:rPr>
          <w:t>https://www.crossrail.co.uk/about-us/funding</w:t>
        </w:r>
      </w:hyperlink>
      <w:r w:rsidRPr="00FE761B">
        <w:rPr>
          <w:rFonts w:ascii="Times New Roman" w:hAnsi="Times New Roman" w:cs="Times New Roman"/>
          <w:sz w:val="28"/>
          <w:szCs w:val="28"/>
          <w:lang w:val="en-GB"/>
        </w:rPr>
        <w:t xml:space="preserve"> (Accessed November 27, 2022)</w:t>
      </w:r>
    </w:p>
    <w:p w14:paraId="0A3E338C" w14:textId="77777777" w:rsidR="002D6919" w:rsidRPr="00FE761B" w:rsidRDefault="00000000" w:rsidP="00D41BC1">
      <w:pPr>
        <w:spacing w:line="480" w:lineRule="auto"/>
        <w:ind w:left="720" w:hanging="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Parker, R. and Scopes, R. (2021). Lessons from Crossrail: A next-generation approach for delivering complex programmes [Online]. Available at: </w:t>
      </w:r>
      <w:hyperlink r:id="rId9" w:history="1">
        <w:r w:rsidRPr="00FE761B">
          <w:rPr>
            <w:rStyle w:val="Hyperlink"/>
            <w:rFonts w:ascii="Times New Roman" w:hAnsi="Times New Roman" w:cs="Times New Roman"/>
            <w:sz w:val="28"/>
            <w:szCs w:val="28"/>
            <w:lang w:val="en-GB"/>
          </w:rPr>
          <w:t>https://www2.deloitte.com/uk/en/pages/public-sector/articles/lessons-from-crossrail.html</w:t>
        </w:r>
      </w:hyperlink>
      <w:r w:rsidRPr="00FE761B">
        <w:rPr>
          <w:rFonts w:ascii="Times New Roman" w:hAnsi="Times New Roman" w:cs="Times New Roman"/>
          <w:sz w:val="28"/>
          <w:szCs w:val="28"/>
          <w:lang w:val="en-GB"/>
        </w:rPr>
        <w:t xml:space="preserve"> (Accessed November 30, 2022)</w:t>
      </w:r>
    </w:p>
    <w:p w14:paraId="0F4C3BE5" w14:textId="77777777" w:rsidR="002D6919" w:rsidRPr="00FE761B" w:rsidRDefault="00000000" w:rsidP="00D41BC1">
      <w:pPr>
        <w:spacing w:line="480" w:lineRule="auto"/>
        <w:ind w:left="720" w:hanging="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lastRenderedPageBreak/>
        <w:t xml:space="preserve">Pollalis, S.N. and Lappas, D. 2019. Crossrail -Elizabeth Line London, UK [Online]. Available at: </w:t>
      </w:r>
      <w:hyperlink r:id="rId10" w:history="1">
        <w:r w:rsidRPr="00FE761B">
          <w:rPr>
            <w:rStyle w:val="Hyperlink"/>
            <w:rFonts w:ascii="Times New Roman" w:hAnsi="Times New Roman" w:cs="Times New Roman"/>
            <w:sz w:val="28"/>
            <w:szCs w:val="28"/>
            <w:lang w:val="en-GB"/>
          </w:rPr>
          <w:t>https://research.gsd.harvard.edu/zofnass/files/2019/04/20190327_Crossrail-case-study.pdf</w:t>
        </w:r>
      </w:hyperlink>
      <w:r w:rsidRPr="00FE761B">
        <w:rPr>
          <w:rFonts w:ascii="Times New Roman" w:hAnsi="Times New Roman" w:cs="Times New Roman"/>
          <w:sz w:val="28"/>
          <w:szCs w:val="28"/>
          <w:lang w:val="en-GB"/>
        </w:rPr>
        <w:t xml:space="preserve"> (Accessed November 28, 2022).</w:t>
      </w:r>
    </w:p>
    <w:p w14:paraId="7AA27A98" w14:textId="77777777" w:rsidR="002D6919" w:rsidRPr="00FE761B" w:rsidRDefault="00000000" w:rsidP="00D41BC1">
      <w:pPr>
        <w:spacing w:line="480" w:lineRule="auto"/>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Plimmer, G. 2018. Crossrail delay overshadows project’s overall success [Online]. Available at: </w:t>
      </w:r>
      <w:r w:rsidRPr="00FE761B">
        <w:rPr>
          <w:rFonts w:ascii="Times New Roman" w:hAnsi="Times New Roman" w:cs="Times New Roman"/>
          <w:sz w:val="28"/>
          <w:szCs w:val="28"/>
          <w:lang w:val="en-GB"/>
        </w:rPr>
        <w:tab/>
      </w:r>
      <w:hyperlink r:id="rId11" w:history="1">
        <w:r w:rsidRPr="00FE761B">
          <w:rPr>
            <w:rStyle w:val="Hyperlink"/>
            <w:rFonts w:ascii="Times New Roman" w:hAnsi="Times New Roman" w:cs="Times New Roman"/>
            <w:sz w:val="28"/>
            <w:szCs w:val="28"/>
            <w:lang w:val="en-GB"/>
          </w:rPr>
          <w:t>https://www.ft.com/content/2fdfcf38-b80a-11e8-b3ef-799c8613f4a1</w:t>
        </w:r>
      </w:hyperlink>
      <w:r w:rsidRPr="00FE761B">
        <w:rPr>
          <w:rFonts w:ascii="Times New Roman" w:hAnsi="Times New Roman" w:cs="Times New Roman"/>
          <w:sz w:val="28"/>
          <w:szCs w:val="28"/>
          <w:lang w:val="en-GB"/>
        </w:rPr>
        <w:t xml:space="preserve"> (Accessed </w:t>
      </w:r>
      <w:r w:rsidRPr="00FE761B">
        <w:rPr>
          <w:rFonts w:ascii="Times New Roman" w:hAnsi="Times New Roman" w:cs="Times New Roman"/>
          <w:sz w:val="28"/>
          <w:szCs w:val="28"/>
          <w:lang w:val="en-GB"/>
        </w:rPr>
        <w:tab/>
      </w:r>
      <w:r w:rsidRPr="00FE761B">
        <w:rPr>
          <w:rFonts w:ascii="Times New Roman" w:hAnsi="Times New Roman" w:cs="Times New Roman"/>
          <w:sz w:val="28"/>
          <w:szCs w:val="28"/>
          <w:lang w:val="en-GB"/>
        </w:rPr>
        <w:tab/>
        <w:t>November 28, 2022).</w:t>
      </w:r>
    </w:p>
    <w:p w14:paraId="46461CD5" w14:textId="77777777" w:rsidR="002D6919" w:rsidRPr="00FE761B" w:rsidRDefault="00000000" w:rsidP="00D41BC1">
      <w:pPr>
        <w:spacing w:line="480" w:lineRule="auto"/>
        <w:ind w:left="720" w:hanging="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Plimmer, G. and Ford, J. (2018). Crossrail: how Europe’s largest transport project stalled [Online] Available at: </w:t>
      </w:r>
      <w:hyperlink r:id="rId12" w:history="1">
        <w:r w:rsidRPr="00FE761B">
          <w:rPr>
            <w:rStyle w:val="Hyperlink"/>
            <w:rFonts w:ascii="Times New Roman" w:hAnsi="Times New Roman" w:cs="Times New Roman"/>
            <w:sz w:val="28"/>
            <w:szCs w:val="28"/>
            <w:lang w:val="en-GB"/>
          </w:rPr>
          <w:t>https://www.ft.com/content/0d020876-ffc4-11e8-aebf-99e208d3e521</w:t>
        </w:r>
      </w:hyperlink>
    </w:p>
    <w:p w14:paraId="0ACCE023" w14:textId="77777777" w:rsidR="002D6919" w:rsidRPr="00FE761B" w:rsidRDefault="00000000" w:rsidP="00D41BC1">
      <w:pPr>
        <w:spacing w:line="480" w:lineRule="auto"/>
        <w:ind w:firstLine="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(Accessed November 28, 2022).</w:t>
      </w:r>
    </w:p>
    <w:p w14:paraId="70BF6080" w14:textId="77777777" w:rsidR="002D6919" w:rsidRPr="00FE761B" w:rsidRDefault="00000000" w:rsidP="00402BBD">
      <w:pPr>
        <w:spacing w:line="480" w:lineRule="auto"/>
        <w:ind w:left="720" w:hanging="720"/>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Sky News (2020). London's Crossrail shunted by further delay as cost threatens to rise by £1.1bn [Online] Available at: </w:t>
      </w:r>
      <w:hyperlink r:id="rId13" w:history="1">
        <w:r w:rsidR="00402BBD" w:rsidRPr="00FE761B">
          <w:rPr>
            <w:rStyle w:val="Hyperlink"/>
            <w:rFonts w:ascii="Times New Roman" w:hAnsi="Times New Roman" w:cs="Times New Roman"/>
            <w:sz w:val="28"/>
            <w:szCs w:val="28"/>
            <w:lang w:val="en-GB"/>
          </w:rPr>
          <w:t>https://news.sky.com/story/londons-crossrail-shunted-by-further delay-as-cost-threatens-to-rise-by-1-1bn-12053892</w:t>
        </w:r>
      </w:hyperlink>
      <w:r w:rsidRPr="00FE761B">
        <w:rPr>
          <w:rFonts w:ascii="Times New Roman" w:hAnsi="Times New Roman" w:cs="Times New Roman"/>
          <w:sz w:val="28"/>
          <w:szCs w:val="28"/>
          <w:lang w:val="en-GB"/>
        </w:rPr>
        <w:t xml:space="preserve"> (Accessed November 29, 2022)</w:t>
      </w:r>
    </w:p>
    <w:p w14:paraId="78E5FAC5" w14:textId="5C4D732B" w:rsidR="002D6919" w:rsidRPr="00FE761B" w:rsidRDefault="00000000" w:rsidP="00D41BC1">
      <w:pPr>
        <w:spacing w:line="480" w:lineRule="auto"/>
        <w:ind w:left="720" w:hanging="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Topham, G. (2019). Crossrail delays caused by </w:t>
      </w:r>
      <w:r w:rsidR="00E33573">
        <w:rPr>
          <w:rFonts w:ascii="Times New Roman" w:hAnsi="Times New Roman" w:cs="Times New Roman"/>
          <w:sz w:val="28"/>
          <w:szCs w:val="28"/>
          <w:lang w:val="en-GB"/>
        </w:rPr>
        <w:t xml:space="preserve">the </w:t>
      </w:r>
      <w:r w:rsidRPr="00FE761B">
        <w:rPr>
          <w:rFonts w:ascii="Times New Roman" w:hAnsi="Times New Roman" w:cs="Times New Roman"/>
          <w:sz w:val="28"/>
          <w:szCs w:val="28"/>
          <w:lang w:val="en-GB"/>
        </w:rPr>
        <w:t xml:space="preserve">desire to cling to </w:t>
      </w:r>
      <w:r w:rsidR="00E33573">
        <w:rPr>
          <w:rFonts w:ascii="Times New Roman" w:hAnsi="Times New Roman" w:cs="Times New Roman"/>
          <w:sz w:val="28"/>
          <w:szCs w:val="28"/>
          <w:lang w:val="en-GB"/>
        </w:rPr>
        <w:t xml:space="preserve">an </w:t>
      </w:r>
      <w:r w:rsidRPr="00FE761B">
        <w:rPr>
          <w:rFonts w:ascii="Times New Roman" w:hAnsi="Times New Roman" w:cs="Times New Roman"/>
          <w:sz w:val="28"/>
          <w:szCs w:val="28"/>
          <w:lang w:val="en-GB"/>
        </w:rPr>
        <w:t xml:space="preserve">‘unrealistic’ timeframe [Online]. Available at: </w:t>
      </w:r>
      <w:hyperlink r:id="rId14" w:history="1">
        <w:r w:rsidRPr="00FE761B">
          <w:rPr>
            <w:rStyle w:val="Hyperlink"/>
            <w:rFonts w:ascii="Times New Roman" w:hAnsi="Times New Roman" w:cs="Times New Roman"/>
            <w:sz w:val="28"/>
            <w:szCs w:val="28"/>
            <w:lang w:val="en-GB"/>
          </w:rPr>
          <w:t>https://www.theguardian.com/uk-news/2019/may/03/crossrail-delays-caused-by-desire-to-cling-to-unrealistic-timeframe</w:t>
        </w:r>
      </w:hyperlink>
      <w:r w:rsidRPr="00FE761B">
        <w:rPr>
          <w:rFonts w:ascii="Times New Roman" w:hAnsi="Times New Roman" w:cs="Times New Roman"/>
          <w:sz w:val="28"/>
          <w:szCs w:val="28"/>
          <w:lang w:val="en-GB"/>
        </w:rPr>
        <w:t xml:space="preserve"> (Accessed November 28, 2022).</w:t>
      </w:r>
    </w:p>
    <w:p w14:paraId="29D2438A" w14:textId="77777777" w:rsidR="002D6919" w:rsidRPr="00FE761B" w:rsidRDefault="00000000" w:rsidP="00D41BC1">
      <w:pPr>
        <w:spacing w:line="480" w:lineRule="auto"/>
        <w:ind w:left="720" w:hanging="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lastRenderedPageBreak/>
        <w:t xml:space="preserve">The National Audit Office (2014). Crossrail: Report by the Comptroller and Auditor General [Online]. Available at: </w:t>
      </w:r>
      <w:hyperlink r:id="rId15" w:history="1">
        <w:r w:rsidRPr="00FE761B">
          <w:rPr>
            <w:rStyle w:val="Hyperlink"/>
            <w:rFonts w:ascii="Times New Roman" w:hAnsi="Times New Roman" w:cs="Times New Roman"/>
            <w:sz w:val="28"/>
            <w:szCs w:val="28"/>
            <w:lang w:val="en-GB"/>
          </w:rPr>
          <w:t>https://www.nao.org.uk/wp-content/uploads/2014/01/Crossrail.pdf</w:t>
        </w:r>
      </w:hyperlink>
      <w:r w:rsidRPr="00FE761B">
        <w:rPr>
          <w:rFonts w:ascii="Times New Roman" w:hAnsi="Times New Roman" w:cs="Times New Roman"/>
          <w:sz w:val="28"/>
          <w:szCs w:val="28"/>
          <w:lang w:val="en-GB"/>
        </w:rPr>
        <w:t xml:space="preserve"> (Accessed November 27, 2022)</w:t>
      </w:r>
    </w:p>
    <w:p w14:paraId="0275D53C" w14:textId="77777777" w:rsidR="002D6919" w:rsidRPr="00FE761B" w:rsidRDefault="00000000" w:rsidP="00D41BC1">
      <w:pPr>
        <w:spacing w:line="480" w:lineRule="auto"/>
        <w:ind w:left="720" w:hanging="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The National Audit Office (2019). Completing Crossrail [Online] Available at: </w:t>
      </w:r>
      <w:hyperlink r:id="rId16" w:history="1">
        <w:r w:rsidRPr="00FE761B">
          <w:rPr>
            <w:rStyle w:val="Hyperlink"/>
            <w:rFonts w:ascii="Times New Roman" w:hAnsi="Times New Roman" w:cs="Times New Roman"/>
            <w:sz w:val="28"/>
            <w:szCs w:val="28"/>
            <w:lang w:val="en-GB"/>
          </w:rPr>
          <w:t>https://www.nao.org.uk/wp-content/uploads/2019/05/Completing-Crossrail.pdf</w:t>
        </w:r>
      </w:hyperlink>
      <w:r w:rsidRPr="00FE761B">
        <w:rPr>
          <w:rFonts w:ascii="Times New Roman" w:hAnsi="Times New Roman" w:cs="Times New Roman"/>
          <w:sz w:val="28"/>
          <w:szCs w:val="28"/>
          <w:lang w:val="en-GB"/>
        </w:rPr>
        <w:t xml:space="preserve"> (Accessed November 28, 2022)</w:t>
      </w:r>
    </w:p>
    <w:p w14:paraId="7D8218F0" w14:textId="77777777" w:rsidR="002D6919" w:rsidRPr="00FE761B" w:rsidRDefault="00000000" w:rsidP="00D41BC1">
      <w:pPr>
        <w:spacing w:line="480" w:lineRule="auto"/>
        <w:ind w:left="720" w:hanging="720"/>
        <w:contextualSpacing/>
        <w:jc w:val="both"/>
        <w:rPr>
          <w:rFonts w:ascii="Times New Roman" w:hAnsi="Times New Roman" w:cs="Times New Roman"/>
          <w:sz w:val="28"/>
          <w:szCs w:val="28"/>
          <w:lang w:val="en-GB"/>
        </w:rPr>
      </w:pPr>
      <w:r w:rsidRPr="00FE761B">
        <w:rPr>
          <w:rFonts w:ascii="Times New Roman" w:hAnsi="Times New Roman" w:cs="Times New Roman"/>
          <w:sz w:val="28"/>
          <w:szCs w:val="28"/>
          <w:lang w:val="en-GB"/>
        </w:rPr>
        <w:t xml:space="preserve">The National Audit Office (2021). Crossrail – a progress update [Online] Available at: </w:t>
      </w:r>
      <w:hyperlink r:id="rId17" w:history="1">
        <w:r w:rsidRPr="00FE761B">
          <w:rPr>
            <w:rStyle w:val="Hyperlink"/>
            <w:rFonts w:ascii="Times New Roman" w:hAnsi="Times New Roman" w:cs="Times New Roman"/>
            <w:sz w:val="28"/>
            <w:szCs w:val="28"/>
            <w:lang w:val="en-GB"/>
          </w:rPr>
          <w:t>https://www.nao.org.uk/wp-content/uploads/2021/07/Crossrail-a-progress-</w:t>
        </w:r>
        <w:r w:rsidRPr="00FE761B">
          <w:rPr>
            <w:rStyle w:val="Hyperlink"/>
            <w:rFonts w:ascii="Times New Roman" w:hAnsi="Times New Roman" w:cs="Times New Roman"/>
            <w:sz w:val="28"/>
            <w:szCs w:val="28"/>
            <w:lang w:val="en-GB"/>
          </w:rPr>
          <w:tab/>
          <w:t>update-2.pdf</w:t>
        </w:r>
      </w:hyperlink>
      <w:r w:rsidRPr="00FE761B">
        <w:rPr>
          <w:rFonts w:ascii="Times New Roman" w:hAnsi="Times New Roman" w:cs="Times New Roman"/>
          <w:sz w:val="28"/>
          <w:szCs w:val="28"/>
          <w:lang w:val="en-GB"/>
        </w:rPr>
        <w:t xml:space="preserve"> (Accessed November 29, 2022)</w:t>
      </w:r>
    </w:p>
    <w:p w14:paraId="0303AD99" w14:textId="77777777" w:rsidR="002D6919" w:rsidRPr="00FE761B" w:rsidRDefault="002D6919" w:rsidP="00D41BC1">
      <w:pPr>
        <w:spacing w:line="480" w:lineRule="auto"/>
        <w:ind w:left="720" w:hanging="720"/>
        <w:contextualSpacing/>
        <w:jc w:val="both"/>
        <w:rPr>
          <w:rFonts w:ascii="Times New Roman" w:hAnsi="Times New Roman" w:cs="Times New Roman"/>
          <w:sz w:val="28"/>
          <w:szCs w:val="28"/>
          <w:lang w:val="en-GB"/>
        </w:rPr>
      </w:pPr>
    </w:p>
    <w:p w14:paraId="3F277B1B" w14:textId="77777777" w:rsidR="002D6919" w:rsidRPr="00FE761B" w:rsidRDefault="002D6919" w:rsidP="00D41BC1">
      <w:pPr>
        <w:contextualSpacing/>
        <w:rPr>
          <w:rFonts w:ascii="Times New Roman" w:hAnsi="Times New Roman" w:cs="Times New Roman"/>
          <w:sz w:val="28"/>
          <w:szCs w:val="28"/>
          <w:lang w:val="en-GB"/>
        </w:rPr>
      </w:pPr>
    </w:p>
    <w:p w14:paraId="68AAA150" w14:textId="77777777" w:rsidR="002D6919" w:rsidRPr="00FE761B" w:rsidRDefault="002D6919" w:rsidP="00D41BC1">
      <w:pPr>
        <w:contextualSpacing/>
        <w:rPr>
          <w:rFonts w:ascii="Times New Roman" w:hAnsi="Times New Roman" w:cs="Times New Roman"/>
          <w:sz w:val="28"/>
          <w:szCs w:val="28"/>
          <w:lang w:val="en-GB"/>
        </w:rPr>
      </w:pPr>
    </w:p>
    <w:p w14:paraId="74FB571F" w14:textId="77777777" w:rsidR="002D6919" w:rsidRPr="00FE761B" w:rsidRDefault="002D6919" w:rsidP="00D41BC1">
      <w:pPr>
        <w:contextualSpacing/>
        <w:rPr>
          <w:rFonts w:ascii="Times New Roman" w:hAnsi="Times New Roman" w:cs="Times New Roman"/>
          <w:sz w:val="28"/>
          <w:szCs w:val="28"/>
          <w:lang w:val="en-GB"/>
        </w:rPr>
      </w:pPr>
    </w:p>
    <w:p w14:paraId="694A3107" w14:textId="77777777" w:rsidR="002D6919" w:rsidRPr="00D41BC1" w:rsidRDefault="002D6919" w:rsidP="00D41BC1">
      <w:pPr>
        <w:contextualSpacing/>
        <w:rPr>
          <w:rFonts w:ascii="Times New Roman" w:hAnsi="Times New Roman" w:cs="Times New Roman"/>
          <w:sz w:val="24"/>
          <w:szCs w:val="24"/>
          <w:lang w:val="en-GB"/>
        </w:rPr>
      </w:pPr>
    </w:p>
    <w:sectPr w:rsidR="002D6919" w:rsidRPr="00D41BC1">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B3F06" w14:textId="77777777" w:rsidR="003F1EEB" w:rsidRDefault="003F1EEB">
      <w:pPr>
        <w:spacing w:line="240" w:lineRule="auto"/>
      </w:pPr>
      <w:r>
        <w:separator/>
      </w:r>
    </w:p>
  </w:endnote>
  <w:endnote w:type="continuationSeparator" w:id="0">
    <w:p w14:paraId="7EEF1C75" w14:textId="77777777" w:rsidR="003F1EEB" w:rsidRDefault="003F1E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40FF8" w14:textId="77777777" w:rsidR="003F1EEB" w:rsidRDefault="003F1EEB">
      <w:pPr>
        <w:spacing w:after="0"/>
      </w:pPr>
      <w:r>
        <w:separator/>
      </w:r>
    </w:p>
  </w:footnote>
  <w:footnote w:type="continuationSeparator" w:id="0">
    <w:p w14:paraId="3F624680" w14:textId="77777777" w:rsidR="003F1EEB" w:rsidRDefault="003F1EE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91439526"/>
      <w:docPartObj>
        <w:docPartGallery w:val="AutoText"/>
      </w:docPartObj>
    </w:sdtPr>
    <w:sdtEndPr>
      <w:rPr>
        <w:sz w:val="28"/>
        <w:szCs w:val="28"/>
      </w:rPr>
    </w:sdtEndPr>
    <w:sdtContent>
      <w:p w14:paraId="7B6418EC" w14:textId="77777777" w:rsidR="002D6919" w:rsidRPr="00D76598" w:rsidRDefault="00000000">
        <w:pPr>
          <w:pStyle w:val="Header"/>
          <w:jc w:val="right"/>
          <w:rPr>
            <w:rFonts w:ascii="Times New Roman" w:hAnsi="Times New Roman" w:cs="Times New Roman"/>
            <w:sz w:val="28"/>
            <w:szCs w:val="28"/>
          </w:rPr>
        </w:pPr>
        <w:r w:rsidRPr="00D76598">
          <w:rPr>
            <w:rFonts w:ascii="Times New Roman" w:hAnsi="Times New Roman" w:cs="Times New Roman"/>
            <w:sz w:val="28"/>
            <w:szCs w:val="28"/>
          </w:rPr>
          <w:fldChar w:fldCharType="begin"/>
        </w:r>
        <w:r w:rsidRPr="00D76598">
          <w:rPr>
            <w:rFonts w:ascii="Times New Roman" w:hAnsi="Times New Roman" w:cs="Times New Roman"/>
            <w:sz w:val="28"/>
            <w:szCs w:val="28"/>
          </w:rPr>
          <w:instrText xml:space="preserve"> PAGE   \* MERGEFORMAT </w:instrText>
        </w:r>
        <w:r w:rsidRPr="00D76598">
          <w:rPr>
            <w:rFonts w:ascii="Times New Roman" w:hAnsi="Times New Roman" w:cs="Times New Roman"/>
            <w:sz w:val="28"/>
            <w:szCs w:val="28"/>
          </w:rPr>
          <w:fldChar w:fldCharType="separate"/>
        </w:r>
        <w:r w:rsidRPr="00D76598">
          <w:rPr>
            <w:rFonts w:ascii="Times New Roman" w:hAnsi="Times New Roman" w:cs="Times New Roman"/>
            <w:sz w:val="28"/>
            <w:szCs w:val="28"/>
          </w:rPr>
          <w:t>2</w:t>
        </w:r>
        <w:r w:rsidRPr="00D76598">
          <w:rPr>
            <w:rFonts w:ascii="Times New Roman" w:hAnsi="Times New Roman" w:cs="Times New Roman"/>
            <w:sz w:val="28"/>
            <w:szCs w:val="28"/>
          </w:rPr>
          <w:fldChar w:fldCharType="end"/>
        </w:r>
      </w:p>
    </w:sdtContent>
  </w:sdt>
  <w:p w14:paraId="4A1D1A22" w14:textId="1F656F58" w:rsidR="002D6919" w:rsidRPr="00D76598" w:rsidRDefault="00D76598">
    <w:pPr>
      <w:pStyle w:val="Header"/>
      <w:rPr>
        <w:rFonts w:ascii="Times New Roman" w:hAnsi="Times New Roman" w:cs="Times New Roman"/>
        <w:sz w:val="28"/>
        <w:szCs w:val="28"/>
      </w:rPr>
    </w:pPr>
    <w:r w:rsidRPr="00D76598">
      <w:rPr>
        <w:rFonts w:ascii="Times New Roman" w:hAnsi="Times New Roman" w:cs="Times New Roman"/>
        <w:sz w:val="28"/>
        <w:szCs w:val="28"/>
      </w:rPr>
      <w:t>ID:2029965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73D4"/>
    <w:rsid w:val="002D6919"/>
    <w:rsid w:val="003F1EEB"/>
    <w:rsid w:val="00402BBD"/>
    <w:rsid w:val="00602E05"/>
    <w:rsid w:val="008128DF"/>
    <w:rsid w:val="00A52078"/>
    <w:rsid w:val="00D373D4"/>
    <w:rsid w:val="00D41BC1"/>
    <w:rsid w:val="00D76598"/>
    <w:rsid w:val="00E33573"/>
    <w:rsid w:val="00EF6B65"/>
    <w:rsid w:val="00F22ADE"/>
    <w:rsid w:val="00F35967"/>
    <w:rsid w:val="00FE761B"/>
    <w:rsid w:val="03B5196C"/>
    <w:rsid w:val="04306043"/>
    <w:rsid w:val="04385A96"/>
    <w:rsid w:val="04DC21BC"/>
    <w:rsid w:val="07D72C5F"/>
    <w:rsid w:val="089C0163"/>
    <w:rsid w:val="097C7D74"/>
    <w:rsid w:val="0B9D6EB6"/>
    <w:rsid w:val="0D1411E7"/>
    <w:rsid w:val="0E350BCE"/>
    <w:rsid w:val="0ECC6DD1"/>
    <w:rsid w:val="0F8B39CA"/>
    <w:rsid w:val="11153384"/>
    <w:rsid w:val="136C535F"/>
    <w:rsid w:val="172E6F61"/>
    <w:rsid w:val="1B4B17D0"/>
    <w:rsid w:val="248F73F5"/>
    <w:rsid w:val="27457610"/>
    <w:rsid w:val="2A7F3DC1"/>
    <w:rsid w:val="2DFB3C3B"/>
    <w:rsid w:val="32731FE7"/>
    <w:rsid w:val="3A522C54"/>
    <w:rsid w:val="3C396621"/>
    <w:rsid w:val="3F5E5B15"/>
    <w:rsid w:val="3FB41253"/>
    <w:rsid w:val="415A5724"/>
    <w:rsid w:val="43B42168"/>
    <w:rsid w:val="4428785A"/>
    <w:rsid w:val="470C4C67"/>
    <w:rsid w:val="49C4095C"/>
    <w:rsid w:val="4AB037C6"/>
    <w:rsid w:val="4DB359E4"/>
    <w:rsid w:val="50227E5A"/>
    <w:rsid w:val="50F63C66"/>
    <w:rsid w:val="517B499B"/>
    <w:rsid w:val="596A34DE"/>
    <w:rsid w:val="5C8310BE"/>
    <w:rsid w:val="5EB32A7F"/>
    <w:rsid w:val="5EBB2C44"/>
    <w:rsid w:val="5FD71279"/>
    <w:rsid w:val="62701F28"/>
    <w:rsid w:val="628C1A49"/>
    <w:rsid w:val="630006BE"/>
    <w:rsid w:val="667320AE"/>
    <w:rsid w:val="66EE7FF0"/>
    <w:rsid w:val="68D17BD7"/>
    <w:rsid w:val="6E3E1B2A"/>
    <w:rsid w:val="6E5F1D19"/>
    <w:rsid w:val="70437E31"/>
    <w:rsid w:val="70EF6E13"/>
    <w:rsid w:val="779C1B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23482"/>
  <w15:docId w15:val="{B0587204-0630-4A1F-A6C9-339BB268D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customStyle="1" w:styleId="TOCHeading1">
    <w:name w:val="TOC Heading1"/>
    <w:basedOn w:val="Heading1"/>
    <w:next w:val="Normal"/>
    <w:uiPriority w:val="39"/>
    <w:unhideWhenUsed/>
    <w:qFormat/>
    <w:pPr>
      <w:outlineLvl w:val="9"/>
    </w:pPr>
  </w:style>
  <w:style w:type="character" w:styleId="UnresolvedMention">
    <w:name w:val="Unresolved Mention"/>
    <w:basedOn w:val="DefaultParagraphFont"/>
    <w:uiPriority w:val="99"/>
    <w:semiHidden/>
    <w:unhideWhenUsed/>
    <w:rsid w:val="00402B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rossrail.co.uk/about-us/funding" TargetMode="External"/><Relationship Id="rId13" Type="http://schemas.openxmlformats.org/officeDocument/2006/relationships/hyperlink" Target="https://news.sky.com/story/londons-crossrail-shunted-by-further%20delay-as-cost-threatens-to-rise-by-1-1bn-12053892"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learninglegacy.crossrail.co.uk/documents/addressing-skills-gaps-direct-intervention-tuca/" TargetMode="External"/><Relationship Id="rId12" Type="http://schemas.openxmlformats.org/officeDocument/2006/relationships/hyperlink" Target="https://www.ft.com/content/0d020876-ffc4-11e8-aebf-99e208d3e521" TargetMode="External"/><Relationship Id="rId17" Type="http://schemas.openxmlformats.org/officeDocument/2006/relationships/hyperlink" Target="https://www.nao.org.uk/wp-content/uploads/2021/07/Crossrail-a-progress-%09update-2.pdf" TargetMode="External"/><Relationship Id="rId2" Type="http://schemas.openxmlformats.org/officeDocument/2006/relationships/styles" Target="styles.xml"/><Relationship Id="rId16" Type="http://schemas.openxmlformats.org/officeDocument/2006/relationships/hyperlink" Target="https://www.nao.org.uk/wp-content/uploads/2019/05/Completing-Crossrail.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t.com/content/2fdfcf38-b80a-11e8-b3ef-799c8613f4a1" TargetMode="External"/><Relationship Id="rId5" Type="http://schemas.openxmlformats.org/officeDocument/2006/relationships/footnotes" Target="footnotes.xml"/><Relationship Id="rId15" Type="http://schemas.openxmlformats.org/officeDocument/2006/relationships/hyperlink" Target="https://www.nao.org.uk/wp-content/uploads/2014/01/Crossrail.pdf" TargetMode="External"/><Relationship Id="rId10" Type="http://schemas.openxmlformats.org/officeDocument/2006/relationships/hyperlink" Target="https://research.gsd.harvard.edu/zofnass/files/2019/04/20190327_Crossrail-case-study.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2.deloitte.com/uk/en/pages/public-sector/articles/lessons-from-crossrail.html" TargetMode="External"/><Relationship Id="rId14" Type="http://schemas.openxmlformats.org/officeDocument/2006/relationships/hyperlink" Target="https://www.theguardian.com/uk-news/2019/may/03/crossrail-delays-caused-by-desire-to-cling-to-unrealistic-timefra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D465E9-251C-4E06-AA28-33C31E2D6B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16</Pages>
  <Words>3221</Words>
  <Characters>18364</Characters>
  <Application>Microsoft Office Word</Application>
  <DocSecurity>0</DocSecurity>
  <Lines>153</Lines>
  <Paragraphs>43</Paragraphs>
  <ScaleCrop>false</ScaleCrop>
  <Company/>
  <LinksUpToDate>false</LinksUpToDate>
  <CharactersWithSpaces>21542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michael jicu</cp:lastModifiedBy>
  <cp:revision>5</cp:revision>
  <dcterms:created xsi:type="dcterms:W3CDTF">2022-12-05T12:52:00Z</dcterms:created>
  <dcterms:modified xsi:type="dcterms:W3CDTF">2022-12-05T13:19:00Z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2057-11.2.0.11417</vt:lpwstr>
  </property>
  <property fmtid="{D5CDD505-2E9C-101B-9397-08002B2CF9AE}" pid="3" name="ICV">
    <vt:lpwstr>B6027105CCB743589E61C435368D970A</vt:lpwstr>
  </property>
</Properties>
</file>