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F06044" w14:textId="77777777" w:rsidR="00C86B0E" w:rsidRPr="009D0455" w:rsidRDefault="00C86B0E" w:rsidP="00C86B0E">
      <w:pPr>
        <w:spacing w:line="480" w:lineRule="auto"/>
        <w:jc w:val="center"/>
        <w:rPr>
          <w:rFonts w:ascii="Times New Roman" w:eastAsia="Times New Roman" w:hAnsi="Times New Roman" w:cs="Times New Roman"/>
          <w:b/>
          <w:sz w:val="28"/>
          <w:szCs w:val="28"/>
        </w:rPr>
      </w:pPr>
      <w:r w:rsidRPr="009D0455">
        <w:rPr>
          <w:rFonts w:ascii="Times New Roman" w:eastAsia="Times New Roman" w:hAnsi="Times New Roman" w:cs="Times New Roman"/>
          <w:b/>
          <w:sz w:val="28"/>
          <w:szCs w:val="28"/>
        </w:rPr>
        <w:t xml:space="preserve">Employment Relations and Rewards </w:t>
      </w:r>
    </w:p>
    <w:p w14:paraId="6F78A1EC" w14:textId="7A1E069B" w:rsidR="00C86B0E" w:rsidRPr="009D0455" w:rsidRDefault="00C86B0E" w:rsidP="00C86B0E">
      <w:pPr>
        <w:spacing w:line="480" w:lineRule="auto"/>
        <w:jc w:val="center"/>
        <w:rPr>
          <w:rFonts w:ascii="Times New Roman" w:eastAsia="Times New Roman" w:hAnsi="Times New Roman" w:cs="Times New Roman"/>
          <w:b/>
          <w:sz w:val="28"/>
          <w:szCs w:val="28"/>
        </w:rPr>
      </w:pPr>
      <w:r w:rsidRPr="009D0455">
        <w:rPr>
          <w:rFonts w:ascii="Times New Roman" w:eastAsia="Times New Roman" w:hAnsi="Times New Roman" w:cs="Times New Roman"/>
          <w:b/>
          <w:sz w:val="28"/>
          <w:szCs w:val="28"/>
        </w:rPr>
        <w:t xml:space="preserve">Assignment 1 2020 </w:t>
      </w:r>
    </w:p>
    <w:p w14:paraId="096E9B34" w14:textId="77777777" w:rsidR="00C86B0E" w:rsidRPr="009D0455" w:rsidRDefault="00C86B0E" w:rsidP="00C86B0E">
      <w:pPr>
        <w:spacing w:line="480" w:lineRule="auto"/>
        <w:jc w:val="center"/>
        <w:rPr>
          <w:rFonts w:ascii="Times New Roman" w:hAnsi="Times New Roman" w:cs="Times New Roman"/>
          <w:b/>
          <w:sz w:val="28"/>
          <w:szCs w:val="28"/>
        </w:rPr>
      </w:pPr>
      <w:r w:rsidRPr="009D0455">
        <w:rPr>
          <w:rFonts w:ascii="Times New Roman" w:hAnsi="Times New Roman" w:cs="Times New Roman"/>
          <w:b/>
          <w:sz w:val="28"/>
          <w:szCs w:val="28"/>
        </w:rPr>
        <w:t>Conflict and Resolution Recommendations</w:t>
      </w:r>
    </w:p>
    <w:p w14:paraId="103B142F" w14:textId="77777777" w:rsidR="00C86B0E" w:rsidRDefault="00C86B0E" w:rsidP="00C86B0E">
      <w:pPr>
        <w:spacing w:line="480" w:lineRule="auto"/>
        <w:jc w:val="center"/>
        <w:rPr>
          <w:rFonts w:ascii="Times New Roman" w:eastAsia="Times New Roman" w:hAnsi="Times New Roman" w:cs="Times New Roman"/>
          <w:b/>
          <w:sz w:val="24"/>
          <w:szCs w:val="24"/>
        </w:rPr>
      </w:pPr>
      <w:r>
        <w:rPr>
          <w:noProof/>
          <w:sz w:val="24"/>
        </w:rPr>
        <w:drawing>
          <wp:inline distT="0" distB="0" distL="0" distR="0" wp14:anchorId="3EFD1AAC" wp14:editId="0EF51C84">
            <wp:extent cx="2860040" cy="3172460"/>
            <wp:effectExtent l="0" t="0" r="10160" b="254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rest of TSD.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2860040" cy="3172460"/>
                    </a:xfrm>
                    <a:prstGeom prst="rect">
                      <a:avLst/>
                    </a:prstGeom>
                    <a:noFill/>
                    <a:ln>
                      <a:noFill/>
                    </a:ln>
                  </pic:spPr>
                </pic:pic>
              </a:graphicData>
            </a:graphic>
          </wp:inline>
        </w:drawing>
      </w:r>
    </w:p>
    <w:p w14:paraId="012B3ACB" w14:textId="56B228DA" w:rsidR="00C86B0E" w:rsidRDefault="00C86B0E" w:rsidP="00C86B0E">
      <w:pPr>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27</w:t>
      </w:r>
      <w:r w:rsidRPr="00C86B0E">
        <w:rPr>
          <w:rFonts w:ascii="Times New Roman" w:eastAsia="Times New Roman" w:hAnsi="Times New Roman" w:cs="Times New Roman"/>
          <w:b/>
          <w:sz w:val="24"/>
          <w:szCs w:val="24"/>
          <w:vertAlign w:val="superscript"/>
        </w:rPr>
        <w:t>th</w:t>
      </w:r>
      <w:r>
        <w:rPr>
          <w:rFonts w:ascii="Times New Roman" w:eastAsia="Times New Roman" w:hAnsi="Times New Roman" w:cs="Times New Roman"/>
          <w:b/>
          <w:sz w:val="24"/>
          <w:szCs w:val="24"/>
        </w:rPr>
        <w:t xml:space="preserve"> March 2020 </w:t>
      </w:r>
    </w:p>
    <w:p w14:paraId="0BD617C1" w14:textId="77777777" w:rsidR="00C86B0E" w:rsidRDefault="00C86B0E" w:rsidP="00C86B0E">
      <w:pPr>
        <w:spacing w:line="480" w:lineRule="auto"/>
        <w:jc w:val="center"/>
        <w:rPr>
          <w:rFonts w:ascii="Times New Roman" w:eastAsia="Times New Roman" w:hAnsi="Times New Roman" w:cs="Times New Roman"/>
          <w:b/>
          <w:sz w:val="24"/>
          <w:szCs w:val="24"/>
        </w:rPr>
      </w:pPr>
    </w:p>
    <w:p w14:paraId="5418387A" w14:textId="691F408A" w:rsidR="00C86B0E" w:rsidRPr="009D0455" w:rsidRDefault="00C86B0E" w:rsidP="009D0455">
      <w:pPr>
        <w:spacing w:line="480" w:lineRule="auto"/>
        <w:jc w:val="center"/>
        <w:rPr>
          <w:rFonts w:ascii="Times New Roman" w:eastAsia="Times New Roman" w:hAnsi="Times New Roman" w:cs="Times New Roman"/>
          <w:sz w:val="28"/>
          <w:szCs w:val="28"/>
        </w:rPr>
      </w:pPr>
      <w:r w:rsidRPr="009D0455">
        <w:rPr>
          <w:rFonts w:ascii="Times New Roman" w:eastAsia="Times New Roman" w:hAnsi="Times New Roman" w:cs="Times New Roman"/>
          <w:sz w:val="28"/>
          <w:szCs w:val="28"/>
        </w:rPr>
        <w:t xml:space="preserve">Module Name: </w:t>
      </w:r>
      <w:r w:rsidR="009D0455" w:rsidRPr="009D0455">
        <w:rPr>
          <w:rFonts w:ascii="Times New Roman" w:eastAsia="Times New Roman" w:hAnsi="Times New Roman" w:cs="Times New Roman"/>
          <w:sz w:val="28"/>
          <w:szCs w:val="28"/>
        </w:rPr>
        <w:t>Em</w:t>
      </w:r>
      <w:r w:rsidR="009D0455" w:rsidRPr="009D0455">
        <w:rPr>
          <w:rFonts w:ascii="Times New Roman" w:eastAsia="Times New Roman" w:hAnsi="Times New Roman" w:cs="Times New Roman"/>
          <w:sz w:val="28"/>
          <w:szCs w:val="28"/>
        </w:rPr>
        <w:t xml:space="preserve">ployment Relations and Rewards </w:t>
      </w:r>
    </w:p>
    <w:p w14:paraId="403B80FA" w14:textId="27929CBF" w:rsidR="00C86B0E" w:rsidRPr="009D0455" w:rsidRDefault="009D0455" w:rsidP="00C86B0E">
      <w:pPr>
        <w:spacing w:line="480" w:lineRule="auto"/>
        <w:jc w:val="center"/>
        <w:rPr>
          <w:rFonts w:ascii="Times New Roman" w:eastAsia="Times New Roman" w:hAnsi="Times New Roman" w:cs="Times New Roman"/>
          <w:sz w:val="28"/>
          <w:szCs w:val="28"/>
        </w:rPr>
      </w:pPr>
      <w:r w:rsidRPr="009D0455">
        <w:rPr>
          <w:rFonts w:ascii="Times New Roman" w:eastAsia="Times New Roman" w:hAnsi="Times New Roman" w:cs="Times New Roman"/>
          <w:sz w:val="28"/>
          <w:szCs w:val="28"/>
        </w:rPr>
        <w:t>Module Code: M6X00879</w:t>
      </w:r>
    </w:p>
    <w:p w14:paraId="45CFDCCC" w14:textId="77777777" w:rsidR="00C86B0E" w:rsidRPr="009D0455" w:rsidRDefault="00C86B0E" w:rsidP="00C86B0E">
      <w:pPr>
        <w:spacing w:line="480" w:lineRule="auto"/>
        <w:jc w:val="center"/>
        <w:rPr>
          <w:rFonts w:ascii="Times New Roman" w:eastAsia="Times New Roman" w:hAnsi="Times New Roman" w:cs="Times New Roman"/>
          <w:sz w:val="28"/>
          <w:szCs w:val="28"/>
        </w:rPr>
      </w:pPr>
      <w:r w:rsidRPr="009D0455">
        <w:rPr>
          <w:rFonts w:ascii="Times New Roman" w:eastAsia="Times New Roman" w:hAnsi="Times New Roman" w:cs="Times New Roman"/>
          <w:sz w:val="28"/>
          <w:szCs w:val="28"/>
        </w:rPr>
        <w:t xml:space="preserve">Name: Michelle Wong Li </w:t>
      </w:r>
      <w:proofErr w:type="spellStart"/>
      <w:r w:rsidRPr="009D0455">
        <w:rPr>
          <w:rFonts w:ascii="Times New Roman" w:eastAsia="Times New Roman" w:hAnsi="Times New Roman" w:cs="Times New Roman"/>
          <w:sz w:val="28"/>
          <w:szCs w:val="28"/>
        </w:rPr>
        <w:t>Shuen</w:t>
      </w:r>
      <w:proofErr w:type="spellEnd"/>
    </w:p>
    <w:p w14:paraId="1992B059" w14:textId="77777777" w:rsidR="00C86B0E" w:rsidRPr="009D0455" w:rsidRDefault="00C86B0E" w:rsidP="00C86B0E">
      <w:pPr>
        <w:spacing w:line="480" w:lineRule="auto"/>
        <w:jc w:val="center"/>
        <w:rPr>
          <w:rFonts w:ascii="Times New Roman" w:eastAsia="Times New Roman" w:hAnsi="Times New Roman" w:cs="Times New Roman"/>
          <w:sz w:val="28"/>
          <w:szCs w:val="28"/>
        </w:rPr>
      </w:pPr>
      <w:r w:rsidRPr="009D0455">
        <w:rPr>
          <w:rFonts w:ascii="Times New Roman" w:eastAsia="Times New Roman" w:hAnsi="Times New Roman" w:cs="Times New Roman"/>
          <w:sz w:val="28"/>
          <w:szCs w:val="28"/>
        </w:rPr>
        <w:t>Student Number: 1912938</w:t>
      </w:r>
    </w:p>
    <w:p w14:paraId="03DD8A24" w14:textId="77777777" w:rsidR="00C86B0E" w:rsidRDefault="00C86B0E">
      <w:pPr>
        <w:rPr>
          <w:rFonts w:ascii="Times New Roman" w:eastAsia="Times New Roman" w:hAnsi="Times New Roman" w:cs="Times New Roman"/>
          <w:b/>
          <w:sz w:val="24"/>
          <w:szCs w:val="24"/>
        </w:rPr>
      </w:pPr>
    </w:p>
    <w:p w14:paraId="4FB85D82" w14:textId="77777777" w:rsidR="00C86B0E" w:rsidRDefault="00C86B0E">
      <w:pPr>
        <w:rPr>
          <w:rFonts w:ascii="Times New Roman" w:eastAsia="Times New Roman" w:hAnsi="Times New Roman" w:cs="Times New Roman"/>
          <w:b/>
          <w:sz w:val="24"/>
          <w:szCs w:val="24"/>
        </w:rPr>
      </w:pPr>
    </w:p>
    <w:p w14:paraId="13C8797E" w14:textId="77777777" w:rsidR="00C86B0E" w:rsidRDefault="00C86B0E">
      <w:pPr>
        <w:rPr>
          <w:rFonts w:ascii="Times New Roman" w:eastAsia="Times New Roman" w:hAnsi="Times New Roman" w:cs="Times New Roman"/>
          <w:b/>
          <w:sz w:val="24"/>
          <w:szCs w:val="24"/>
        </w:rPr>
      </w:pPr>
    </w:p>
    <w:p w14:paraId="2ECC6961" w14:textId="77777777" w:rsidR="00C86B0E" w:rsidRDefault="00C86B0E">
      <w:pPr>
        <w:rPr>
          <w:rFonts w:ascii="Times New Roman" w:eastAsia="Times New Roman" w:hAnsi="Times New Roman" w:cs="Times New Roman"/>
          <w:b/>
          <w:sz w:val="24"/>
          <w:szCs w:val="24"/>
        </w:rPr>
      </w:pPr>
    </w:p>
    <w:p w14:paraId="2FC20864" w14:textId="77777777" w:rsidR="00C86B0E" w:rsidRDefault="00C86B0E">
      <w:pPr>
        <w:rPr>
          <w:rFonts w:ascii="Times New Roman" w:eastAsia="Times New Roman" w:hAnsi="Times New Roman" w:cs="Times New Roman"/>
          <w:b/>
          <w:sz w:val="24"/>
          <w:szCs w:val="24"/>
        </w:rPr>
      </w:pPr>
    </w:p>
    <w:p w14:paraId="72100F3B" w14:textId="77777777" w:rsidR="00C86B0E" w:rsidRDefault="00C86B0E">
      <w:pPr>
        <w:rPr>
          <w:rFonts w:ascii="Times New Roman" w:eastAsia="Times New Roman" w:hAnsi="Times New Roman" w:cs="Times New Roman"/>
          <w:b/>
          <w:sz w:val="24"/>
          <w:szCs w:val="24"/>
        </w:rPr>
      </w:pPr>
    </w:p>
    <w:p w14:paraId="5F6731E8" w14:textId="77777777" w:rsidR="00C86B0E" w:rsidRDefault="00C86B0E">
      <w:pPr>
        <w:rPr>
          <w:rFonts w:ascii="Times New Roman" w:eastAsia="Times New Roman" w:hAnsi="Times New Roman" w:cs="Times New Roman"/>
          <w:b/>
          <w:sz w:val="24"/>
          <w:szCs w:val="24"/>
        </w:rPr>
      </w:pPr>
    </w:p>
    <w:p w14:paraId="3603912B" w14:textId="77777777" w:rsidR="00C86B0E" w:rsidRDefault="00C86B0E">
      <w:pPr>
        <w:rPr>
          <w:rFonts w:ascii="Times New Roman" w:eastAsia="Times New Roman" w:hAnsi="Times New Roman" w:cs="Times New Roman"/>
          <w:b/>
          <w:sz w:val="24"/>
          <w:szCs w:val="24"/>
        </w:rPr>
      </w:pPr>
    </w:p>
    <w:p w14:paraId="3DA3CC3C" w14:textId="42BD2791" w:rsidR="00C86B0E" w:rsidRDefault="00C86B0E" w:rsidP="00C86B0E">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OF CONTENT</w:t>
      </w:r>
    </w:p>
    <w:p w14:paraId="34BD48B0" w14:textId="1BDDA68D" w:rsidR="00C86B0E" w:rsidRDefault="00C86B0E">
      <w:pPr>
        <w:rPr>
          <w:rFonts w:ascii="Times New Roman" w:eastAsia="Times New Roman" w:hAnsi="Times New Roman" w:cs="Times New Roman"/>
          <w:b/>
          <w:sz w:val="24"/>
          <w:szCs w:val="24"/>
        </w:rPr>
      </w:pPr>
    </w:p>
    <w:p w14:paraId="214B385B" w14:textId="583F0B0E" w:rsidR="00C86B0E" w:rsidRPr="009D0455" w:rsidRDefault="00C86B0E" w:rsidP="00B028A8">
      <w:pPr>
        <w:spacing w:line="480" w:lineRule="auto"/>
        <w:jc w:val="both"/>
        <w:rPr>
          <w:rFonts w:ascii="Times New Roman" w:eastAsia="Times New Roman" w:hAnsi="Times New Roman" w:cs="Times New Roman"/>
          <w:sz w:val="24"/>
          <w:szCs w:val="24"/>
        </w:rPr>
      </w:pPr>
      <w:r w:rsidRPr="009D0455">
        <w:rPr>
          <w:rFonts w:ascii="Times New Roman" w:eastAsia="Times New Roman" w:hAnsi="Times New Roman" w:cs="Times New Roman"/>
          <w:sz w:val="24"/>
          <w:szCs w:val="24"/>
        </w:rPr>
        <w:t>1.0 Introduction..........................................................................................................</w:t>
      </w:r>
      <w:r w:rsidR="009D0455">
        <w:rPr>
          <w:rFonts w:ascii="Times New Roman" w:eastAsia="Times New Roman" w:hAnsi="Times New Roman" w:cs="Times New Roman"/>
          <w:sz w:val="24"/>
          <w:szCs w:val="24"/>
        </w:rPr>
        <w:t>...............</w:t>
      </w:r>
      <w:r w:rsidRPr="009D0455">
        <w:rPr>
          <w:rFonts w:ascii="Times New Roman" w:eastAsia="Times New Roman" w:hAnsi="Times New Roman" w:cs="Times New Roman"/>
          <w:sz w:val="24"/>
          <w:szCs w:val="24"/>
        </w:rPr>
        <w:t>. 1</w:t>
      </w:r>
    </w:p>
    <w:p w14:paraId="27BA9E4A" w14:textId="52EB62DD" w:rsidR="00C86B0E" w:rsidRDefault="00C86B0E" w:rsidP="00B028A8">
      <w:pPr>
        <w:spacing w:line="480" w:lineRule="auto"/>
        <w:jc w:val="both"/>
        <w:rPr>
          <w:rFonts w:ascii="Times New Roman" w:eastAsia="Times New Roman" w:hAnsi="Times New Roman" w:cs="Times New Roman"/>
          <w:sz w:val="24"/>
          <w:szCs w:val="24"/>
        </w:rPr>
      </w:pPr>
      <w:r w:rsidRPr="009D0455">
        <w:rPr>
          <w:rFonts w:ascii="Times New Roman" w:eastAsia="Times New Roman" w:hAnsi="Times New Roman" w:cs="Times New Roman"/>
          <w:sz w:val="24"/>
          <w:szCs w:val="24"/>
        </w:rPr>
        <w:t xml:space="preserve">2.0 </w:t>
      </w:r>
      <w:r w:rsidR="009D0455" w:rsidRPr="009D0455">
        <w:rPr>
          <w:rFonts w:ascii="Times New Roman" w:eastAsia="Times New Roman" w:hAnsi="Times New Roman" w:cs="Times New Roman"/>
          <w:sz w:val="24"/>
          <w:szCs w:val="24"/>
        </w:rPr>
        <w:t>PESTLE........................................</w:t>
      </w:r>
      <w:r w:rsidR="009D0455">
        <w:rPr>
          <w:rFonts w:ascii="Times New Roman" w:eastAsia="Times New Roman" w:hAnsi="Times New Roman" w:cs="Times New Roman"/>
          <w:sz w:val="24"/>
          <w:szCs w:val="24"/>
        </w:rPr>
        <w:t>........................................................................................ 2</w:t>
      </w:r>
    </w:p>
    <w:p w14:paraId="4A2504B5" w14:textId="004A948D" w:rsidR="009D0455" w:rsidRDefault="009D0455" w:rsidP="00B028A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2.1 Political..................................................................................................................... 2</w:t>
      </w:r>
    </w:p>
    <w:p w14:paraId="7869C0C2" w14:textId="3BCBF987" w:rsidR="009D0455" w:rsidRDefault="009D0455" w:rsidP="00B028A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2.2 Economic.................................................................................................................. 2</w:t>
      </w:r>
    </w:p>
    <w:p w14:paraId="49D1103F" w14:textId="2E00C9B7" w:rsidR="009D0455" w:rsidRDefault="009D0455" w:rsidP="00B028A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2.3 Technological........................................................................................................... 3</w:t>
      </w:r>
    </w:p>
    <w:p w14:paraId="037271DE" w14:textId="0DC56DB1" w:rsidR="009D0455" w:rsidRPr="00B028A8" w:rsidRDefault="009D0455" w:rsidP="00B028A8">
      <w:pPr>
        <w:spacing w:line="480" w:lineRule="auto"/>
        <w:jc w:val="both"/>
        <w:rPr>
          <w:rFonts w:ascii="Times New Roman" w:eastAsia="Times New Roman" w:hAnsi="Times New Roman" w:cs="Times New Roman"/>
          <w:sz w:val="24"/>
          <w:szCs w:val="24"/>
        </w:rPr>
      </w:pPr>
      <w:r w:rsidRPr="00B028A8">
        <w:rPr>
          <w:rFonts w:ascii="Times New Roman" w:eastAsia="Times New Roman" w:hAnsi="Times New Roman" w:cs="Times New Roman"/>
          <w:sz w:val="24"/>
          <w:szCs w:val="24"/>
        </w:rPr>
        <w:t xml:space="preserve">3.0 </w:t>
      </w:r>
      <w:r w:rsidRPr="00B028A8">
        <w:rPr>
          <w:rFonts w:ascii="Times New Roman" w:eastAsia="Times New Roman" w:hAnsi="Times New Roman" w:cs="Times New Roman"/>
          <w:sz w:val="24"/>
          <w:szCs w:val="24"/>
        </w:rPr>
        <w:t>Historical Events That Have Shaped the Employment Relations Framework</w:t>
      </w:r>
      <w:r w:rsidRPr="00B028A8">
        <w:rPr>
          <w:rFonts w:ascii="Times New Roman" w:eastAsia="Times New Roman" w:hAnsi="Times New Roman" w:cs="Times New Roman"/>
          <w:sz w:val="24"/>
          <w:szCs w:val="24"/>
        </w:rPr>
        <w:t>................</w:t>
      </w:r>
      <w:r w:rsidR="00B028A8">
        <w:rPr>
          <w:rFonts w:ascii="Times New Roman" w:eastAsia="Times New Roman" w:hAnsi="Times New Roman" w:cs="Times New Roman"/>
          <w:sz w:val="24"/>
          <w:szCs w:val="24"/>
        </w:rPr>
        <w:t xml:space="preserve">..... </w:t>
      </w:r>
      <w:r w:rsidRPr="00B028A8">
        <w:rPr>
          <w:rFonts w:ascii="Times New Roman" w:eastAsia="Times New Roman" w:hAnsi="Times New Roman" w:cs="Times New Roman"/>
          <w:sz w:val="24"/>
          <w:szCs w:val="24"/>
        </w:rPr>
        <w:t>4</w:t>
      </w:r>
    </w:p>
    <w:p w14:paraId="1240ED14" w14:textId="77777777" w:rsidR="00B028A8" w:rsidRDefault="009D0455" w:rsidP="00B028A8">
      <w:pPr>
        <w:spacing w:line="480" w:lineRule="auto"/>
        <w:jc w:val="both"/>
        <w:rPr>
          <w:rFonts w:ascii="Times New Roman" w:hAnsi="Times New Roman" w:cs="Times New Roman"/>
          <w:bCs/>
          <w:color w:val="000000"/>
          <w:sz w:val="24"/>
          <w:szCs w:val="24"/>
        </w:rPr>
      </w:pPr>
      <w:r w:rsidRPr="00B028A8">
        <w:rPr>
          <w:rFonts w:ascii="Times New Roman" w:eastAsia="Times New Roman" w:hAnsi="Times New Roman" w:cs="Times New Roman"/>
          <w:sz w:val="24"/>
          <w:szCs w:val="24"/>
        </w:rPr>
        <w:t xml:space="preserve">4.0 </w:t>
      </w:r>
      <w:r w:rsidRPr="00B028A8">
        <w:rPr>
          <w:rFonts w:ascii="Times New Roman" w:hAnsi="Times New Roman" w:cs="Times New Roman"/>
          <w:bCs/>
          <w:color w:val="000000"/>
          <w:sz w:val="24"/>
          <w:szCs w:val="24"/>
        </w:rPr>
        <w:t>Current Employment Relations Climate</w:t>
      </w:r>
      <w:r w:rsidR="00B028A8">
        <w:rPr>
          <w:rFonts w:ascii="Times New Roman" w:hAnsi="Times New Roman" w:cs="Times New Roman"/>
          <w:bCs/>
          <w:color w:val="000000"/>
          <w:sz w:val="24"/>
          <w:szCs w:val="24"/>
        </w:rPr>
        <w:t>.............................................................................. 6</w:t>
      </w:r>
    </w:p>
    <w:p w14:paraId="28911794" w14:textId="0B2EFDEF" w:rsidR="009D0455" w:rsidRDefault="00B028A8" w:rsidP="00B028A8">
      <w:pPr>
        <w:spacing w:line="480" w:lineRule="auto"/>
        <w:jc w:val="both"/>
        <w:rPr>
          <w:rFonts w:ascii="Times New Roman" w:eastAsia="Times New Roman" w:hAnsi="Times New Roman" w:cs="Times New Roman"/>
          <w:sz w:val="24"/>
          <w:szCs w:val="24"/>
        </w:rPr>
      </w:pPr>
      <w:r>
        <w:rPr>
          <w:rFonts w:ascii="Times New Roman" w:hAnsi="Times New Roman" w:cs="Times New Roman"/>
          <w:bCs/>
          <w:color w:val="000000"/>
          <w:sz w:val="24"/>
          <w:szCs w:val="24"/>
        </w:rPr>
        <w:t xml:space="preserve">5.0 </w:t>
      </w:r>
      <w:r w:rsidRPr="00B028A8">
        <w:rPr>
          <w:rFonts w:ascii="Times New Roman" w:eastAsia="Times New Roman" w:hAnsi="Times New Roman" w:cs="Times New Roman"/>
          <w:sz w:val="24"/>
          <w:szCs w:val="24"/>
        </w:rPr>
        <w:t>Employment Relations Strategies and Supporting Bodies</w:t>
      </w:r>
      <w:r>
        <w:rPr>
          <w:rFonts w:ascii="Times New Roman" w:eastAsia="Times New Roman" w:hAnsi="Times New Roman" w:cs="Times New Roman"/>
          <w:sz w:val="24"/>
          <w:szCs w:val="24"/>
        </w:rPr>
        <w:t>................................................... 9</w:t>
      </w:r>
    </w:p>
    <w:p w14:paraId="33E8ADEC" w14:textId="3DA62910" w:rsidR="00B028A8" w:rsidRDefault="00B028A8" w:rsidP="00B028A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6.0 Conclusion........................................................................................................................... 10 </w:t>
      </w:r>
    </w:p>
    <w:p w14:paraId="2A8226AD" w14:textId="60CE4B9C" w:rsidR="00B028A8" w:rsidRPr="00B028A8" w:rsidRDefault="00B028A8" w:rsidP="00B028A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7.0 References............................................................................................................................ 12 </w:t>
      </w:r>
    </w:p>
    <w:p w14:paraId="4CB84DC1" w14:textId="664C5C2F" w:rsidR="00C86B0E" w:rsidRPr="00B028A8" w:rsidRDefault="00C86B0E" w:rsidP="00B028A8">
      <w:pPr>
        <w:spacing w:line="480" w:lineRule="auto"/>
        <w:jc w:val="both"/>
        <w:rPr>
          <w:rFonts w:ascii="Times New Roman" w:eastAsia="Times New Roman" w:hAnsi="Times New Roman" w:cs="Times New Roman"/>
          <w:sz w:val="24"/>
          <w:szCs w:val="24"/>
        </w:rPr>
      </w:pPr>
    </w:p>
    <w:p w14:paraId="58A364A9" w14:textId="5DF513E5" w:rsidR="00C86B0E" w:rsidRDefault="00C86B0E">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4466BB53" w14:textId="77777777" w:rsidR="00C86B0E" w:rsidRDefault="00C86B0E">
      <w:pPr>
        <w:spacing w:line="480" w:lineRule="auto"/>
        <w:jc w:val="both"/>
        <w:rPr>
          <w:rFonts w:ascii="Times New Roman" w:eastAsia="Times New Roman" w:hAnsi="Times New Roman" w:cs="Times New Roman"/>
          <w:b/>
          <w:sz w:val="24"/>
          <w:szCs w:val="24"/>
        </w:rPr>
        <w:sectPr w:rsidR="00C86B0E" w:rsidSect="00C86B0E">
          <w:pgSz w:w="12240" w:h="15840"/>
          <w:pgMar w:top="1440" w:right="1440" w:bottom="1440" w:left="1440" w:header="720" w:footer="720" w:gutter="0"/>
          <w:pgNumType w:start="0"/>
          <w:cols w:space="720"/>
        </w:sectPr>
      </w:pPr>
    </w:p>
    <w:p w14:paraId="00000001" w14:textId="60E821D4" w:rsidR="00A9030C" w:rsidRDefault="007346A5">
      <w:pPr>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1.0 Introduction </w:t>
      </w:r>
    </w:p>
    <w:p w14:paraId="00000002" w14:textId="77777777" w:rsidR="00A9030C" w:rsidRDefault="007346A5">
      <w:pPr>
        <w:spacing w:line="48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 xml:space="preserve">Employer-employee work relationships can often be complex. There are many internal and external influences that affect the employment relationship as the world we work in is constantly changing or dynamic. An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with a strong workplace engagement</w:t>
      </w:r>
      <w:r>
        <w:rPr>
          <w:rFonts w:ascii="Times New Roman" w:eastAsia="Times New Roman" w:hAnsi="Times New Roman" w:cs="Times New Roman"/>
          <w:sz w:val="24"/>
          <w:szCs w:val="24"/>
        </w:rPr>
        <w:t xml:space="preserve"> system offers its workers equal and reasonable care and makes them remain dedicated to their work and are loyal to the corporation (Rea, Shinn, </w:t>
      </w:r>
      <w:proofErr w:type="spellStart"/>
      <w:r>
        <w:rPr>
          <w:rFonts w:ascii="Times New Roman" w:eastAsia="Times New Roman" w:hAnsi="Times New Roman" w:cs="Times New Roman"/>
          <w:sz w:val="24"/>
          <w:szCs w:val="24"/>
        </w:rPr>
        <w:t>n.d</w:t>
      </w:r>
      <w:proofErr w:type="spellEnd"/>
      <w:r>
        <w:rPr>
          <w:rFonts w:ascii="Times New Roman" w:eastAsia="Times New Roman" w:hAnsi="Times New Roman" w:cs="Times New Roman"/>
          <w:sz w:val="24"/>
          <w:szCs w:val="24"/>
        </w:rPr>
        <w:t xml:space="preserve">). Employee relationships may be defined as an advantage of </w:t>
      </w:r>
      <w:proofErr w:type="spellStart"/>
      <w:r>
        <w:rPr>
          <w:rFonts w:ascii="Times New Roman" w:eastAsia="Times New Roman" w:hAnsi="Times New Roman" w:cs="Times New Roman"/>
          <w:sz w:val="24"/>
          <w:szCs w:val="24"/>
        </w:rPr>
        <w:t>practises</w:t>
      </w:r>
      <w:proofErr w:type="spellEnd"/>
      <w:r>
        <w:rPr>
          <w:rFonts w:ascii="Times New Roman" w:eastAsia="Times New Roman" w:hAnsi="Times New Roman" w:cs="Times New Roman"/>
          <w:sz w:val="24"/>
          <w:szCs w:val="24"/>
        </w:rPr>
        <w:t xml:space="preserve"> linked to preserving relationships bet</w:t>
      </w:r>
      <w:r>
        <w:rPr>
          <w:rFonts w:ascii="Times New Roman" w:eastAsia="Times New Roman" w:hAnsi="Times New Roman" w:cs="Times New Roman"/>
          <w:sz w:val="24"/>
          <w:szCs w:val="24"/>
        </w:rPr>
        <w:t xml:space="preserve">ween employer and employee; thus the relations are primarily dealing with the avoidance and settlement of conflicts affecting persons that occur as a consequence of job related or non-work related concerns (Bartleby, </w:t>
      </w:r>
      <w:proofErr w:type="spellStart"/>
      <w:r>
        <w:rPr>
          <w:rFonts w:ascii="Times New Roman" w:eastAsia="Times New Roman" w:hAnsi="Times New Roman" w:cs="Times New Roman"/>
          <w:sz w:val="24"/>
          <w:szCs w:val="24"/>
        </w:rPr>
        <w:t>n.d</w:t>
      </w:r>
      <w:proofErr w:type="spellEnd"/>
      <w:r>
        <w:rPr>
          <w:rFonts w:ascii="Times New Roman" w:eastAsia="Times New Roman" w:hAnsi="Times New Roman" w:cs="Times New Roman"/>
          <w:sz w:val="24"/>
          <w:szCs w:val="24"/>
        </w:rPr>
        <w:t>). Employee relations are seen as fo</w:t>
      </w:r>
      <w:r>
        <w:rPr>
          <w:rFonts w:ascii="Times New Roman" w:eastAsia="Times New Roman" w:hAnsi="Times New Roman" w:cs="Times New Roman"/>
          <w:sz w:val="24"/>
          <w:szCs w:val="24"/>
        </w:rPr>
        <w:t xml:space="preserve">cused on individual and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workforce interactions, with a growing concentration on having line managers develop “trust-based relationships” with workers (CIPD, </w:t>
      </w:r>
      <w:proofErr w:type="spellStart"/>
      <w:r>
        <w:rPr>
          <w:rFonts w:ascii="Times New Roman" w:eastAsia="Times New Roman" w:hAnsi="Times New Roman" w:cs="Times New Roman"/>
          <w:sz w:val="24"/>
          <w:szCs w:val="24"/>
        </w:rPr>
        <w:t>n.d</w:t>
      </w:r>
      <w:proofErr w:type="spellEnd"/>
      <w:r>
        <w:rPr>
          <w:rFonts w:ascii="Times New Roman" w:eastAsia="Times New Roman" w:hAnsi="Times New Roman" w:cs="Times New Roman"/>
          <w:sz w:val="24"/>
          <w:szCs w:val="24"/>
        </w:rPr>
        <w:t>). This employee relation can be either formal or informal and it covers all mana</w:t>
      </w:r>
      <w:r>
        <w:rPr>
          <w:rFonts w:ascii="Times New Roman" w:eastAsia="Times New Roman" w:hAnsi="Times New Roman" w:cs="Times New Roman"/>
          <w:sz w:val="24"/>
          <w:szCs w:val="24"/>
        </w:rPr>
        <w:t xml:space="preserve">gement dimensions which may include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relations, employee engagement and participation, employee contact and industrial relations (Armstrong, 2008) (</w:t>
      </w:r>
      <w:proofErr w:type="spellStart"/>
      <w:r>
        <w:rPr>
          <w:rFonts w:ascii="Times New Roman" w:eastAsia="Times New Roman" w:hAnsi="Times New Roman" w:cs="Times New Roman"/>
          <w:sz w:val="24"/>
          <w:szCs w:val="24"/>
        </w:rPr>
        <w:t>Odhong</w:t>
      </w:r>
      <w:proofErr w:type="spellEnd"/>
      <w:r>
        <w:rPr>
          <w:rFonts w:ascii="Times New Roman" w:eastAsia="Times New Roman" w:hAnsi="Times New Roman" w:cs="Times New Roman"/>
          <w:sz w:val="24"/>
          <w:szCs w:val="24"/>
        </w:rPr>
        <w:t xml:space="preserve"> &amp; </w:t>
      </w:r>
      <w:proofErr w:type="spellStart"/>
      <w:r>
        <w:rPr>
          <w:rFonts w:ascii="Times New Roman" w:eastAsia="Times New Roman" w:hAnsi="Times New Roman" w:cs="Times New Roman"/>
          <w:sz w:val="24"/>
          <w:szCs w:val="24"/>
        </w:rPr>
        <w:t>Omolo</w:t>
      </w:r>
      <w:proofErr w:type="spellEnd"/>
      <w:r>
        <w:rPr>
          <w:rFonts w:ascii="Times New Roman" w:eastAsia="Times New Roman" w:hAnsi="Times New Roman" w:cs="Times New Roman"/>
          <w:sz w:val="24"/>
          <w:szCs w:val="24"/>
        </w:rPr>
        <w:t xml:space="preserve">, 2014). </w:t>
      </w:r>
      <w:r>
        <w:rPr>
          <w:rFonts w:ascii="Times New Roman" w:eastAsia="Times New Roman" w:hAnsi="Times New Roman" w:cs="Times New Roman"/>
          <w:sz w:val="24"/>
          <w:szCs w:val="24"/>
          <w:highlight w:val="white"/>
        </w:rPr>
        <w:t xml:space="preserve">According to </w:t>
      </w:r>
      <w:proofErr w:type="spellStart"/>
      <w:r>
        <w:rPr>
          <w:rFonts w:ascii="Times New Roman" w:eastAsia="Times New Roman" w:hAnsi="Times New Roman" w:cs="Times New Roman"/>
          <w:sz w:val="24"/>
          <w:szCs w:val="24"/>
          <w:highlight w:val="white"/>
        </w:rPr>
        <w:t>Gennard</w:t>
      </w:r>
      <w:proofErr w:type="spellEnd"/>
      <w:r>
        <w:rPr>
          <w:rFonts w:ascii="Times New Roman" w:eastAsia="Times New Roman" w:hAnsi="Times New Roman" w:cs="Times New Roman"/>
          <w:sz w:val="24"/>
          <w:szCs w:val="24"/>
          <w:highlight w:val="white"/>
        </w:rPr>
        <w:t xml:space="preserve"> and Judge (2002), cited by Mike </w:t>
      </w:r>
      <w:proofErr w:type="spellStart"/>
      <w:r>
        <w:rPr>
          <w:rFonts w:ascii="Times New Roman" w:eastAsia="Times New Roman" w:hAnsi="Times New Roman" w:cs="Times New Roman"/>
          <w:sz w:val="24"/>
          <w:szCs w:val="24"/>
          <w:highlight w:val="white"/>
        </w:rPr>
        <w:t>Leat</w:t>
      </w:r>
      <w:proofErr w:type="spellEnd"/>
      <w:r>
        <w:rPr>
          <w:rFonts w:ascii="Times New Roman" w:eastAsia="Times New Roman" w:hAnsi="Times New Roman" w:cs="Times New Roman"/>
          <w:sz w:val="24"/>
          <w:szCs w:val="24"/>
          <w:highlight w:val="white"/>
        </w:rPr>
        <w:t xml:space="preserve"> (2014), stated that “</w:t>
      </w:r>
      <w:r>
        <w:rPr>
          <w:rFonts w:ascii="Times New Roman" w:eastAsia="Times New Roman" w:hAnsi="Times New Roman" w:cs="Times New Roman"/>
          <w:sz w:val="24"/>
          <w:szCs w:val="24"/>
          <w:highlight w:val="white"/>
        </w:rPr>
        <w:t>employee relations is a review of the laws, legislation and arrangements under which workers are handled both as persons and as a party”.</w:t>
      </w:r>
    </w:p>
    <w:p w14:paraId="00000003" w14:textId="77777777" w:rsidR="00A9030C" w:rsidRDefault="007346A5">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rPr>
        <w:t>PESTLE analysis will be used in this paper. PESTLE is a tool for researching significant variables (Political, Econom</w:t>
      </w:r>
      <w:r>
        <w:rPr>
          <w:rFonts w:ascii="Times New Roman" w:eastAsia="Times New Roman" w:hAnsi="Times New Roman" w:cs="Times New Roman"/>
          <w:sz w:val="24"/>
          <w:szCs w:val="24"/>
        </w:rPr>
        <w:t xml:space="preserve">ic, Sociological, Technological, Legal and Environmental) that influence an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from outside, providing insight to professionals about the external forces that are surrounding the institution. Work is flexible enough for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to be able t</w:t>
      </w:r>
      <w:r>
        <w:rPr>
          <w:rFonts w:ascii="Times New Roman" w:eastAsia="Times New Roman" w:hAnsi="Times New Roman" w:cs="Times New Roman"/>
          <w:sz w:val="24"/>
          <w:szCs w:val="24"/>
        </w:rPr>
        <w:t xml:space="preserve">o do it in a variety of different contexts (Weeks, </w:t>
      </w:r>
      <w:proofErr w:type="spellStart"/>
      <w:r>
        <w:rPr>
          <w:rFonts w:ascii="Times New Roman" w:eastAsia="Times New Roman" w:hAnsi="Times New Roman" w:cs="Times New Roman"/>
          <w:sz w:val="24"/>
          <w:szCs w:val="24"/>
        </w:rPr>
        <w:t>n.d</w:t>
      </w:r>
      <w:proofErr w:type="spellEnd"/>
      <w:r>
        <w:rPr>
          <w:rFonts w:ascii="Times New Roman" w:eastAsia="Times New Roman" w:hAnsi="Times New Roman" w:cs="Times New Roman"/>
          <w:sz w:val="24"/>
          <w:szCs w:val="24"/>
        </w:rPr>
        <w:t xml:space="preserve">). </w:t>
      </w:r>
    </w:p>
    <w:p w14:paraId="00000004" w14:textId="77777777" w:rsidR="00A9030C" w:rsidRDefault="00A9030C">
      <w:pPr>
        <w:spacing w:line="480" w:lineRule="auto"/>
        <w:jc w:val="both"/>
        <w:rPr>
          <w:rFonts w:ascii="Times New Roman" w:eastAsia="Times New Roman" w:hAnsi="Times New Roman" w:cs="Times New Roman"/>
          <w:sz w:val="24"/>
          <w:szCs w:val="24"/>
        </w:rPr>
      </w:pPr>
    </w:p>
    <w:p w14:paraId="00000005" w14:textId="77777777" w:rsidR="00A9030C" w:rsidRDefault="007346A5">
      <w:pPr>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2.0 PESTLE Analysis </w:t>
      </w:r>
    </w:p>
    <w:p w14:paraId="00000006" w14:textId="77777777" w:rsidR="00A9030C" w:rsidRDefault="007346A5">
      <w:pPr>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2.1 Political </w:t>
      </w:r>
    </w:p>
    <w:p w14:paraId="00000007" w14:textId="77777777" w:rsidR="00A9030C" w:rsidRDefault="007346A5">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Through its positions as managers the government will explicitly affect work relationships. The issue of employment rights has been a recurring theme in the disc</w:t>
      </w:r>
      <w:r>
        <w:rPr>
          <w:rFonts w:ascii="Times New Roman" w:eastAsia="Times New Roman" w:hAnsi="Times New Roman" w:cs="Times New Roman"/>
          <w:sz w:val="24"/>
          <w:szCs w:val="24"/>
        </w:rPr>
        <w:t>ussion on UK membership of the European Union (EU). The suggestion that European regulations have imposed unfair and needless pressures on businesses became a touchstone for those who supported Brexit. Nevertheless, there have been the demands for staff to</w:t>
      </w:r>
      <w:r>
        <w:rPr>
          <w:rFonts w:ascii="Times New Roman" w:eastAsia="Times New Roman" w:hAnsi="Times New Roman" w:cs="Times New Roman"/>
          <w:sz w:val="24"/>
          <w:szCs w:val="24"/>
        </w:rPr>
        <w:t xml:space="preserve"> be given equal legal protection if and when the UK finally leaves the EU, after the referendum vote. </w:t>
      </w:r>
      <w:r>
        <w:rPr>
          <w:rFonts w:ascii="Times New Roman" w:eastAsia="Times New Roman" w:hAnsi="Times New Roman" w:cs="Times New Roman"/>
          <w:sz w:val="24"/>
          <w:szCs w:val="24"/>
          <w:highlight w:val="white"/>
        </w:rPr>
        <w:t>Relationships between government and jobs have also overlapped. Yet post-war interpretations of political structures, based in pluralism, promoted a disti</w:t>
      </w:r>
      <w:r>
        <w:rPr>
          <w:rFonts w:ascii="Times New Roman" w:eastAsia="Times New Roman" w:hAnsi="Times New Roman" w:cs="Times New Roman"/>
          <w:sz w:val="24"/>
          <w:szCs w:val="24"/>
          <w:highlight w:val="white"/>
        </w:rPr>
        <w:t>nction between the state and the industrial system and the related notion of an independent system of industrial relations. The political system was perceived as a huge key factor of the shape of such industrial relations systems, but the self-sustaining n</w:t>
      </w:r>
      <w:r>
        <w:rPr>
          <w:rFonts w:ascii="Times New Roman" w:eastAsia="Times New Roman" w:hAnsi="Times New Roman" w:cs="Times New Roman"/>
          <w:sz w:val="24"/>
          <w:szCs w:val="24"/>
          <w:highlight w:val="white"/>
        </w:rPr>
        <w:t xml:space="preserve">ature of the latter was </w:t>
      </w:r>
      <w:proofErr w:type="spellStart"/>
      <w:r>
        <w:rPr>
          <w:rFonts w:ascii="Times New Roman" w:eastAsia="Times New Roman" w:hAnsi="Times New Roman" w:cs="Times New Roman"/>
          <w:sz w:val="24"/>
          <w:szCs w:val="24"/>
          <w:highlight w:val="white"/>
        </w:rPr>
        <w:t>emphasised</w:t>
      </w:r>
      <w:proofErr w:type="spellEnd"/>
      <w:r>
        <w:rPr>
          <w:rFonts w:ascii="Times New Roman" w:eastAsia="Times New Roman" w:hAnsi="Times New Roman" w:cs="Times New Roman"/>
          <w:sz w:val="24"/>
          <w:szCs w:val="24"/>
          <w:highlight w:val="white"/>
        </w:rPr>
        <w:t xml:space="preserve"> as the focus of the analysis became the institutions of collective bargaining, particularly in the "Anglo-Saxon world." (</w:t>
      </w:r>
      <w:proofErr w:type="spellStart"/>
      <w:r>
        <w:rPr>
          <w:rFonts w:ascii="Times New Roman" w:eastAsia="Times New Roman" w:hAnsi="Times New Roman" w:cs="Times New Roman"/>
          <w:sz w:val="24"/>
          <w:szCs w:val="24"/>
        </w:rPr>
        <w:t>Ludlam</w:t>
      </w:r>
      <w:proofErr w:type="spellEnd"/>
      <w:r>
        <w:rPr>
          <w:rFonts w:ascii="Times New Roman" w:eastAsia="Times New Roman" w:hAnsi="Times New Roman" w:cs="Times New Roman"/>
          <w:sz w:val="24"/>
          <w:szCs w:val="24"/>
        </w:rPr>
        <w:t xml:space="preserve">, Wood, </w:t>
      </w:r>
      <w:proofErr w:type="spellStart"/>
      <w:r>
        <w:rPr>
          <w:rFonts w:ascii="Times New Roman" w:eastAsia="Times New Roman" w:hAnsi="Times New Roman" w:cs="Times New Roman"/>
          <w:sz w:val="24"/>
          <w:szCs w:val="24"/>
        </w:rPr>
        <w:t>Heery</w:t>
      </w:r>
      <w:proofErr w:type="spellEnd"/>
      <w:r>
        <w:rPr>
          <w:rFonts w:ascii="Times New Roman" w:eastAsia="Times New Roman" w:hAnsi="Times New Roman" w:cs="Times New Roman"/>
          <w:sz w:val="24"/>
          <w:szCs w:val="24"/>
        </w:rPr>
        <w:t xml:space="preserve">, Taylor, 2014). </w:t>
      </w:r>
    </w:p>
    <w:p w14:paraId="00000008" w14:textId="77777777" w:rsidR="00A9030C" w:rsidRDefault="00A9030C">
      <w:pPr>
        <w:spacing w:line="480" w:lineRule="auto"/>
        <w:jc w:val="both"/>
        <w:rPr>
          <w:rFonts w:ascii="Times New Roman" w:eastAsia="Times New Roman" w:hAnsi="Times New Roman" w:cs="Times New Roman"/>
          <w:b/>
          <w:sz w:val="24"/>
          <w:szCs w:val="24"/>
        </w:rPr>
      </w:pPr>
    </w:p>
    <w:p w14:paraId="00000009" w14:textId="77777777" w:rsidR="00A9030C" w:rsidRDefault="007346A5">
      <w:pPr>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2.2 Economic</w:t>
      </w:r>
    </w:p>
    <w:p w14:paraId="0000000A" w14:textId="77777777" w:rsidR="00A9030C" w:rsidRDefault="007346A5">
      <w:pPr>
        <w:spacing w:line="48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At its most basic level, the employment relations</w:t>
      </w:r>
      <w:r>
        <w:rPr>
          <w:rFonts w:ascii="Times New Roman" w:eastAsia="Times New Roman" w:hAnsi="Times New Roman" w:cs="Times New Roman"/>
          <w:sz w:val="24"/>
          <w:szCs w:val="24"/>
        </w:rPr>
        <w:t xml:space="preserve">hip is a contractual transaction or an economic matter. Employees market their skills and abilities at a cost to employers. Economic considerations, such as incomes, pensions, and compensation rates, are key factors in employee and company decision-making </w:t>
      </w:r>
      <w:r>
        <w:rPr>
          <w:rFonts w:ascii="Times New Roman" w:eastAsia="Times New Roman" w:hAnsi="Times New Roman" w:cs="Times New Roman"/>
          <w:sz w:val="24"/>
          <w:szCs w:val="24"/>
        </w:rPr>
        <w:t xml:space="preserve">to create the employment relationship. The economic forces and markets, once formed, often exert a strong influence on the employment relationship. (Richard N. Block, Peter Berg, Dale </w:t>
      </w:r>
      <w:proofErr w:type="spellStart"/>
      <w:r>
        <w:rPr>
          <w:rFonts w:ascii="Times New Roman" w:eastAsia="Times New Roman" w:hAnsi="Times New Roman" w:cs="Times New Roman"/>
          <w:sz w:val="24"/>
          <w:szCs w:val="24"/>
        </w:rPr>
        <w:t>Belman</w:t>
      </w:r>
      <w:proofErr w:type="spellEnd"/>
      <w:r>
        <w:rPr>
          <w:rFonts w:ascii="Times New Roman" w:eastAsia="Times New Roman" w:hAnsi="Times New Roman" w:cs="Times New Roman"/>
          <w:sz w:val="24"/>
          <w:szCs w:val="24"/>
        </w:rPr>
        <w:t>, 2004). In most OECD countries since the 1980s, the restructuring</w:t>
      </w:r>
      <w:r>
        <w:rPr>
          <w:rFonts w:ascii="Times New Roman" w:eastAsia="Times New Roman" w:hAnsi="Times New Roman" w:cs="Times New Roman"/>
          <w:sz w:val="24"/>
          <w:szCs w:val="24"/>
        </w:rPr>
        <w:t xml:space="preserve"> of public service work ties has been an issue with the emergence of the 'new public management' </w:t>
      </w:r>
      <w:r>
        <w:rPr>
          <w:rFonts w:ascii="Times New Roman" w:eastAsia="Times New Roman" w:hAnsi="Times New Roman" w:cs="Times New Roman"/>
          <w:sz w:val="24"/>
          <w:szCs w:val="24"/>
        </w:rPr>
        <w:lastRenderedPageBreak/>
        <w:t>movement (NPM) (Hood, 1991; OECD, 1995). With the 2007–2008 economic crisis, jobs and working conditions in the public sector became a prime target of policy r</w:t>
      </w:r>
      <w:r>
        <w:rPr>
          <w:rFonts w:ascii="Times New Roman" w:eastAsia="Times New Roman" w:hAnsi="Times New Roman" w:cs="Times New Roman"/>
          <w:sz w:val="24"/>
          <w:szCs w:val="24"/>
        </w:rPr>
        <w:t>esponses (</w:t>
      </w:r>
      <w:proofErr w:type="spellStart"/>
      <w:proofErr w:type="gramStart"/>
      <w:r>
        <w:rPr>
          <w:rFonts w:ascii="Times New Roman" w:eastAsia="Times New Roman" w:hAnsi="Times New Roman" w:cs="Times New Roman"/>
          <w:sz w:val="24"/>
          <w:szCs w:val="24"/>
        </w:rPr>
        <w:t>Bach,S</w:t>
      </w:r>
      <w:proofErr w:type="spellEnd"/>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Bordogna</w:t>
      </w:r>
      <w:proofErr w:type="spellEnd"/>
      <w:r>
        <w:rPr>
          <w:rFonts w:ascii="Times New Roman" w:eastAsia="Times New Roman" w:hAnsi="Times New Roman" w:cs="Times New Roman"/>
          <w:sz w:val="24"/>
          <w:szCs w:val="24"/>
        </w:rPr>
        <w:t xml:space="preserve">, L., 2013). Within the dynamic European project, the latest financial downturn has exposed significant 'cultural' fissures, with severe disintegrative consequences for European job ties. </w:t>
      </w:r>
      <w:r>
        <w:rPr>
          <w:rFonts w:ascii="Times New Roman" w:eastAsia="Times New Roman" w:hAnsi="Times New Roman" w:cs="Times New Roman"/>
          <w:sz w:val="24"/>
          <w:szCs w:val="24"/>
          <w:highlight w:val="white"/>
        </w:rPr>
        <w:t>Economic forces determine a more rapid</w:t>
      </w:r>
      <w:r>
        <w:rPr>
          <w:rFonts w:ascii="Times New Roman" w:eastAsia="Times New Roman" w:hAnsi="Times New Roman" w:cs="Times New Roman"/>
          <w:sz w:val="24"/>
          <w:szCs w:val="24"/>
          <w:highlight w:val="white"/>
        </w:rPr>
        <w:t xml:space="preserve"> pace of transition as technology advances and competition for </w:t>
      </w:r>
      <w:proofErr w:type="spellStart"/>
      <w:r>
        <w:rPr>
          <w:rFonts w:ascii="Times New Roman" w:eastAsia="Times New Roman" w:hAnsi="Times New Roman" w:cs="Times New Roman"/>
          <w:sz w:val="24"/>
          <w:szCs w:val="24"/>
          <w:highlight w:val="white"/>
        </w:rPr>
        <w:t>personalised</w:t>
      </w:r>
      <w:proofErr w:type="spellEnd"/>
      <w:r>
        <w:rPr>
          <w:rFonts w:ascii="Times New Roman" w:eastAsia="Times New Roman" w:hAnsi="Times New Roman" w:cs="Times New Roman"/>
          <w:sz w:val="24"/>
          <w:szCs w:val="24"/>
          <w:highlight w:val="white"/>
        </w:rPr>
        <w:t xml:space="preserve"> services changes. Employee relations also ought to concentrate as a strategic benefit on information awareness and human employees at an </w:t>
      </w:r>
      <w:proofErr w:type="spellStart"/>
      <w:r>
        <w:rPr>
          <w:rFonts w:ascii="Times New Roman" w:eastAsia="Times New Roman" w:hAnsi="Times New Roman" w:cs="Times New Roman"/>
          <w:sz w:val="24"/>
          <w:szCs w:val="24"/>
          <w:highlight w:val="white"/>
        </w:rPr>
        <w:t>organisational</w:t>
      </w:r>
      <w:proofErr w:type="spellEnd"/>
      <w:r>
        <w:rPr>
          <w:rFonts w:ascii="Times New Roman" w:eastAsia="Times New Roman" w:hAnsi="Times New Roman" w:cs="Times New Roman"/>
          <w:sz w:val="24"/>
          <w:szCs w:val="24"/>
          <w:highlight w:val="white"/>
        </w:rPr>
        <w:t xml:space="preserve"> stage. </w:t>
      </w:r>
      <w:r>
        <w:rPr>
          <w:rFonts w:ascii="Times New Roman" w:eastAsia="Times New Roman" w:hAnsi="Times New Roman" w:cs="Times New Roman"/>
          <w:sz w:val="24"/>
          <w:szCs w:val="24"/>
        </w:rPr>
        <w:t>(</w:t>
      </w:r>
      <w:proofErr w:type="spellStart"/>
      <w:r>
        <w:rPr>
          <w:rFonts w:ascii="Times New Roman" w:eastAsia="Times New Roman" w:hAnsi="Times New Roman" w:cs="Times New Roman"/>
          <w:sz w:val="24"/>
          <w:szCs w:val="24"/>
        </w:rPr>
        <w:t>Arrowsmith</w:t>
      </w:r>
      <w:proofErr w:type="spellEnd"/>
      <w:r>
        <w:rPr>
          <w:rFonts w:ascii="Times New Roman" w:eastAsia="Times New Roman" w:hAnsi="Times New Roman" w:cs="Times New Roman"/>
          <w:sz w:val="24"/>
          <w:szCs w:val="24"/>
        </w:rPr>
        <w:t xml:space="preserve"> and Pulig</w:t>
      </w:r>
      <w:r>
        <w:rPr>
          <w:rFonts w:ascii="Times New Roman" w:eastAsia="Times New Roman" w:hAnsi="Times New Roman" w:cs="Times New Roman"/>
          <w:sz w:val="24"/>
          <w:szCs w:val="24"/>
        </w:rPr>
        <w:t xml:space="preserve">nano2013) </w:t>
      </w:r>
      <w:r>
        <w:rPr>
          <w:rFonts w:ascii="Times New Roman" w:eastAsia="Times New Roman" w:hAnsi="Times New Roman" w:cs="Times New Roman"/>
          <w:sz w:val="24"/>
          <w:szCs w:val="24"/>
          <w:highlight w:val="white"/>
        </w:rPr>
        <w:t>(</w:t>
      </w:r>
      <w:proofErr w:type="spellStart"/>
      <w:r>
        <w:rPr>
          <w:rFonts w:ascii="Times New Roman" w:eastAsia="Times New Roman" w:hAnsi="Times New Roman" w:cs="Times New Roman"/>
          <w:sz w:val="24"/>
          <w:szCs w:val="24"/>
          <w:highlight w:val="white"/>
        </w:rPr>
        <w:t>Pulignano</w:t>
      </w:r>
      <w:proofErr w:type="spellEnd"/>
      <w:r>
        <w:rPr>
          <w:rFonts w:ascii="Times New Roman" w:eastAsia="Times New Roman" w:hAnsi="Times New Roman" w:cs="Times New Roman"/>
          <w:sz w:val="24"/>
          <w:szCs w:val="24"/>
          <w:highlight w:val="white"/>
        </w:rPr>
        <w:t xml:space="preserve">, </w:t>
      </w:r>
      <w:proofErr w:type="spellStart"/>
      <w:r>
        <w:rPr>
          <w:rFonts w:ascii="Times New Roman" w:eastAsia="Times New Roman" w:hAnsi="Times New Roman" w:cs="Times New Roman"/>
          <w:sz w:val="24"/>
          <w:szCs w:val="24"/>
          <w:highlight w:val="white"/>
        </w:rPr>
        <w:t>Köhler</w:t>
      </w:r>
      <w:proofErr w:type="spellEnd"/>
      <w:r>
        <w:rPr>
          <w:rFonts w:ascii="Times New Roman" w:eastAsia="Times New Roman" w:hAnsi="Times New Roman" w:cs="Times New Roman"/>
          <w:sz w:val="24"/>
          <w:szCs w:val="24"/>
          <w:highlight w:val="white"/>
        </w:rPr>
        <w:t xml:space="preserve"> &amp; Stewart, 2016).   </w:t>
      </w:r>
    </w:p>
    <w:p w14:paraId="0000000B" w14:textId="77777777" w:rsidR="00A9030C" w:rsidRDefault="00A9030C">
      <w:pPr>
        <w:spacing w:line="480" w:lineRule="auto"/>
        <w:jc w:val="both"/>
        <w:rPr>
          <w:rFonts w:ascii="Times New Roman" w:eastAsia="Times New Roman" w:hAnsi="Times New Roman" w:cs="Times New Roman"/>
          <w:sz w:val="24"/>
          <w:szCs w:val="24"/>
          <w:highlight w:val="white"/>
        </w:rPr>
      </w:pPr>
    </w:p>
    <w:p w14:paraId="0000000C" w14:textId="77777777" w:rsidR="00A9030C" w:rsidRDefault="007346A5">
      <w:pPr>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2.3 Technological </w:t>
      </w:r>
    </w:p>
    <w:p w14:paraId="0000000D" w14:textId="37E2267F" w:rsidR="00A9030C" w:rsidRDefault="007346A5">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Emerging innovations provide a major impact on telecommunications workplace ties. According to </w:t>
      </w:r>
      <w:proofErr w:type="spellStart"/>
      <w:r>
        <w:rPr>
          <w:rFonts w:ascii="Times New Roman" w:eastAsia="Times New Roman" w:hAnsi="Times New Roman" w:cs="Times New Roman"/>
          <w:sz w:val="24"/>
          <w:szCs w:val="24"/>
        </w:rPr>
        <w:t>Briône</w:t>
      </w:r>
      <w:proofErr w:type="spellEnd"/>
      <w:r>
        <w:rPr>
          <w:rFonts w:ascii="Times New Roman" w:eastAsia="Times New Roman" w:hAnsi="Times New Roman" w:cs="Times New Roman"/>
          <w:sz w:val="24"/>
          <w:szCs w:val="24"/>
        </w:rPr>
        <w:t xml:space="preserve"> (2017), technology itself allows faster and continuous operation, but also a better </w:t>
      </w:r>
      <w:r>
        <w:rPr>
          <w:rFonts w:ascii="Times New Roman" w:eastAsia="Times New Roman" w:hAnsi="Times New Roman" w:cs="Times New Roman"/>
          <w:sz w:val="24"/>
          <w:szCs w:val="24"/>
        </w:rPr>
        <w:t xml:space="preserve">control of worker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to maintain performance. For instance, a modern digital network that eliminates obsolete paper charts at the end of patient beds is now being used in all adult facilities at Whittington Hospital since the system's earliest launc</w:t>
      </w:r>
      <w:r>
        <w:rPr>
          <w:rFonts w:ascii="Times New Roman" w:eastAsia="Times New Roman" w:hAnsi="Times New Roman" w:cs="Times New Roman"/>
          <w:sz w:val="24"/>
          <w:szCs w:val="24"/>
        </w:rPr>
        <w:t>h. ‘There are also a range of advanced healthcare technologies in service, as well as common path routing apps such as GPS, with new software roll-outs gradually growing the versatility of the system in the past few years’ (NHS, 2018). The usage of compute</w:t>
      </w:r>
      <w:r>
        <w:rPr>
          <w:rFonts w:ascii="Times New Roman" w:eastAsia="Times New Roman" w:hAnsi="Times New Roman" w:cs="Times New Roman"/>
          <w:sz w:val="24"/>
          <w:szCs w:val="24"/>
        </w:rPr>
        <w:t xml:space="preserve">rs and other new technology in industrial environments has improved the performance. In fact, thanks to these devices the time taken to gather, produce, manufacture and </w:t>
      </w:r>
      <w:proofErr w:type="spellStart"/>
      <w:r>
        <w:rPr>
          <w:rFonts w:ascii="Times New Roman" w:eastAsia="Times New Roman" w:hAnsi="Times New Roman" w:cs="Times New Roman"/>
          <w:sz w:val="24"/>
          <w:szCs w:val="24"/>
        </w:rPr>
        <w:t>utilise</w:t>
      </w:r>
      <w:proofErr w:type="spellEnd"/>
      <w:r>
        <w:rPr>
          <w:rFonts w:ascii="Times New Roman" w:eastAsia="Times New Roman" w:hAnsi="Times New Roman" w:cs="Times New Roman"/>
          <w:sz w:val="24"/>
          <w:szCs w:val="24"/>
        </w:rPr>
        <w:t xml:space="preserve"> information has diminished. In 2017, the ONS evaluated the work of 20 million w</w:t>
      </w:r>
      <w:r>
        <w:rPr>
          <w:rFonts w:ascii="Times New Roman" w:eastAsia="Times New Roman" w:hAnsi="Times New Roman" w:cs="Times New Roman"/>
          <w:sz w:val="24"/>
          <w:szCs w:val="24"/>
        </w:rPr>
        <w:t xml:space="preserve">orkers and found that 7.4 percent were at great risk of replacement. Growth of AI implies that more tasks are going to be performed by robots and according to an analysis </w:t>
      </w:r>
      <w:r w:rsidR="009D0455">
        <w:rPr>
          <w:rFonts w:ascii="Times New Roman" w:eastAsia="Times New Roman" w:hAnsi="Times New Roman" w:cs="Times New Roman"/>
          <w:sz w:val="24"/>
          <w:szCs w:val="24"/>
        </w:rPr>
        <w:t xml:space="preserve">by the Bank of England (2020), </w:t>
      </w:r>
      <w:r>
        <w:rPr>
          <w:rFonts w:ascii="Times New Roman" w:eastAsia="Times New Roman" w:hAnsi="Times New Roman" w:cs="Times New Roman"/>
          <w:sz w:val="24"/>
          <w:szCs w:val="24"/>
        </w:rPr>
        <w:t>it shows the potential possibility that automation an</w:t>
      </w:r>
      <w:r>
        <w:rPr>
          <w:rFonts w:ascii="Times New Roman" w:eastAsia="Times New Roman" w:hAnsi="Times New Roman" w:cs="Times New Roman"/>
          <w:sz w:val="24"/>
          <w:szCs w:val="24"/>
        </w:rPr>
        <w:t xml:space="preserve">d technological advances would overtake a </w:t>
      </w:r>
      <w:r>
        <w:rPr>
          <w:rFonts w:ascii="Times New Roman" w:eastAsia="Times New Roman" w:hAnsi="Times New Roman" w:cs="Times New Roman"/>
          <w:sz w:val="24"/>
          <w:szCs w:val="24"/>
        </w:rPr>
        <w:lastRenderedPageBreak/>
        <w:t>task previously performed by the workers. The greatest influence in the short term may be on industries such as financial services, where automation will contribute to quicker and more effective assessments and eva</w:t>
      </w:r>
      <w:r>
        <w:rPr>
          <w:rFonts w:ascii="Times New Roman" w:eastAsia="Times New Roman" w:hAnsi="Times New Roman" w:cs="Times New Roman"/>
          <w:sz w:val="24"/>
          <w:szCs w:val="24"/>
        </w:rPr>
        <w:t xml:space="preserve">luations. Other than that, law firms are now </w:t>
      </w:r>
      <w:proofErr w:type="spellStart"/>
      <w:r>
        <w:rPr>
          <w:rFonts w:ascii="Times New Roman" w:eastAsia="Times New Roman" w:hAnsi="Times New Roman" w:cs="Times New Roman"/>
          <w:sz w:val="24"/>
          <w:szCs w:val="24"/>
        </w:rPr>
        <w:t>utilising</w:t>
      </w:r>
      <w:proofErr w:type="spellEnd"/>
      <w:r>
        <w:rPr>
          <w:rFonts w:ascii="Times New Roman" w:eastAsia="Times New Roman" w:hAnsi="Times New Roman" w:cs="Times New Roman"/>
          <w:sz w:val="24"/>
          <w:szCs w:val="24"/>
        </w:rPr>
        <w:t xml:space="preserve"> AI to perform due diligence, undertake analysis and pay hours more effectively. Yet others anticipate AI's effect to be much more profound as it is still estimated that AI would replace certain litigat</w:t>
      </w:r>
      <w:r>
        <w:rPr>
          <w:rFonts w:ascii="Times New Roman" w:eastAsia="Times New Roman" w:hAnsi="Times New Roman" w:cs="Times New Roman"/>
          <w:sz w:val="24"/>
          <w:szCs w:val="24"/>
        </w:rPr>
        <w:t xml:space="preserve">or and legal areas in researchers within the next decade. Nevertheless, this dependence may be expensive for law firms, pushing up the fees that they charge (Sahota, 2019). </w:t>
      </w:r>
    </w:p>
    <w:p w14:paraId="0000000E" w14:textId="77777777" w:rsidR="00A9030C" w:rsidRDefault="00A9030C">
      <w:pPr>
        <w:spacing w:line="480" w:lineRule="auto"/>
        <w:jc w:val="both"/>
        <w:rPr>
          <w:rFonts w:ascii="Times New Roman" w:eastAsia="Times New Roman" w:hAnsi="Times New Roman" w:cs="Times New Roman"/>
          <w:b/>
          <w:sz w:val="24"/>
          <w:szCs w:val="24"/>
        </w:rPr>
      </w:pPr>
    </w:p>
    <w:p w14:paraId="0000000F" w14:textId="77777777" w:rsidR="00A9030C" w:rsidRDefault="007346A5">
      <w:pPr>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3.0 Historical Events That Have Shaped the Employment Relations Framework </w:t>
      </w:r>
    </w:p>
    <w:p w14:paraId="00000010" w14:textId="77777777" w:rsidR="00A9030C" w:rsidRDefault="007346A5">
      <w:pPr>
        <w:shd w:val="clear" w:color="auto" w:fill="FFFFFF"/>
        <w:spacing w:line="480" w:lineRule="auto"/>
        <w:jc w:val="both"/>
        <w:rPr>
          <w:rFonts w:ascii="Times New Roman" w:eastAsia="Times New Roman" w:hAnsi="Times New Roman" w:cs="Times New Roman"/>
          <w:color w:val="111111"/>
          <w:sz w:val="26"/>
          <w:szCs w:val="26"/>
        </w:rPr>
      </w:pPr>
      <w:r>
        <w:rPr>
          <w:rFonts w:ascii="Times New Roman" w:eastAsia="Times New Roman" w:hAnsi="Times New Roman" w:cs="Times New Roman"/>
          <w:sz w:val="24"/>
          <w:szCs w:val="24"/>
        </w:rPr>
        <w:t>Employ</w:t>
      </w:r>
      <w:r>
        <w:rPr>
          <w:rFonts w:ascii="Times New Roman" w:eastAsia="Times New Roman" w:hAnsi="Times New Roman" w:cs="Times New Roman"/>
          <w:sz w:val="24"/>
          <w:szCs w:val="24"/>
        </w:rPr>
        <w:t>ment relations got its roots within the industrial revolution and thus the spread of capitalism that created the current industrial relationship. The industrial relation was part of the reform wing, it arose from the conviction that cordial relationship be</w:t>
      </w:r>
      <w:r>
        <w:rPr>
          <w:rFonts w:ascii="Times New Roman" w:eastAsia="Times New Roman" w:hAnsi="Times New Roman" w:cs="Times New Roman"/>
          <w:sz w:val="24"/>
          <w:szCs w:val="24"/>
        </w:rPr>
        <w:t>tween workers and employer could be improvised through a combination of scientific discovery, education, legal reform and as the two social orders grappled with these huge financial and social changes, work issues emerged. Low wages, long working hours, re</w:t>
      </w:r>
      <w:r>
        <w:rPr>
          <w:rFonts w:ascii="Times New Roman" w:eastAsia="Times New Roman" w:hAnsi="Times New Roman" w:cs="Times New Roman"/>
          <w:sz w:val="24"/>
          <w:szCs w:val="24"/>
        </w:rPr>
        <w:t>petitive and perilous work along with oppressive supervisory practices led to brutal strikes and the risk of social instability, also the confluence of those events gave rise of democratic governments in the western world of the late nineteenth and twentie</w:t>
      </w:r>
      <w:r>
        <w:rPr>
          <w:rFonts w:ascii="Times New Roman" w:eastAsia="Times New Roman" w:hAnsi="Times New Roman" w:cs="Times New Roman"/>
          <w:sz w:val="24"/>
          <w:szCs w:val="24"/>
        </w:rPr>
        <w:t>th centuries (Mortimer, 2000)</w:t>
      </w:r>
    </w:p>
    <w:p w14:paraId="6CDBB613" w14:textId="77777777" w:rsidR="00EA150B" w:rsidRDefault="007346A5" w:rsidP="00EA150B">
      <w:pPr>
        <w:shd w:val="clear" w:color="auto" w:fill="FFFFFF"/>
        <w:spacing w:after="240" w:line="48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Industrial relations </w:t>
      </w:r>
      <w:proofErr w:type="gramStart"/>
      <w:r>
        <w:rPr>
          <w:rFonts w:ascii="Times New Roman" w:eastAsia="Times New Roman" w:hAnsi="Times New Roman" w:cs="Times New Roman"/>
          <w:sz w:val="24"/>
          <w:szCs w:val="24"/>
          <w:highlight w:val="white"/>
        </w:rPr>
        <w:t>was</w:t>
      </w:r>
      <w:proofErr w:type="gramEnd"/>
      <w:r>
        <w:rPr>
          <w:rFonts w:ascii="Times New Roman" w:eastAsia="Times New Roman" w:hAnsi="Times New Roman" w:cs="Times New Roman"/>
          <w:sz w:val="24"/>
          <w:szCs w:val="24"/>
          <w:highlight w:val="white"/>
        </w:rPr>
        <w:t xml:space="preserve"> formed at the end of the 19th century by the social movement culminating in the passing of the Reform Act of 1832, where the Parliament passed a law which changed the British electoral system. However,</w:t>
      </w:r>
      <w:r>
        <w:rPr>
          <w:rFonts w:ascii="Times New Roman" w:eastAsia="Times New Roman" w:hAnsi="Times New Roman" w:cs="Times New Roman"/>
          <w:sz w:val="24"/>
          <w:szCs w:val="24"/>
          <w:highlight w:val="white"/>
        </w:rPr>
        <w:t xml:space="preserve"> the benefit of this success was not extended to the working class; instead, it contributed to the development of trade union </w:t>
      </w:r>
      <w:proofErr w:type="spellStart"/>
      <w:r>
        <w:rPr>
          <w:rFonts w:ascii="Times New Roman" w:eastAsia="Times New Roman" w:hAnsi="Times New Roman" w:cs="Times New Roman"/>
          <w:sz w:val="24"/>
          <w:szCs w:val="24"/>
          <w:highlight w:val="white"/>
        </w:rPr>
        <w:t>organisation</w:t>
      </w:r>
      <w:proofErr w:type="spellEnd"/>
      <w:r>
        <w:rPr>
          <w:rFonts w:ascii="Times New Roman" w:eastAsia="Times New Roman" w:hAnsi="Times New Roman" w:cs="Times New Roman"/>
          <w:sz w:val="24"/>
          <w:szCs w:val="24"/>
          <w:highlight w:val="white"/>
        </w:rPr>
        <w:t xml:space="preserve">. In the second half of the 1830s another movement emerged known as the Chartist, that expressed the protest of the </w:t>
      </w:r>
      <w:r>
        <w:rPr>
          <w:rFonts w:ascii="Times New Roman" w:eastAsia="Times New Roman" w:hAnsi="Times New Roman" w:cs="Times New Roman"/>
          <w:sz w:val="24"/>
          <w:szCs w:val="24"/>
          <w:highlight w:val="white"/>
        </w:rPr>
        <w:lastRenderedPageBreak/>
        <w:t>wo</w:t>
      </w:r>
      <w:r>
        <w:rPr>
          <w:rFonts w:ascii="Times New Roman" w:eastAsia="Times New Roman" w:hAnsi="Times New Roman" w:cs="Times New Roman"/>
          <w:sz w:val="24"/>
          <w:szCs w:val="24"/>
          <w:highlight w:val="white"/>
        </w:rPr>
        <w:t>rking class against the oppressive supervisory practices of early capitalism and brought forward demands in terms of parliamentary reform. A petition was signed by millions of people in Britain and a charter was drawn up calling for six basic rights. Betwe</w:t>
      </w:r>
      <w:r>
        <w:rPr>
          <w:rFonts w:ascii="Times New Roman" w:eastAsia="Times New Roman" w:hAnsi="Times New Roman" w:cs="Times New Roman"/>
          <w:sz w:val="24"/>
          <w:szCs w:val="24"/>
          <w:highlight w:val="white"/>
        </w:rPr>
        <w:t xml:space="preserve">en 1840 and 1895 there were social consequences of the further </w:t>
      </w:r>
      <w:proofErr w:type="spellStart"/>
      <w:r>
        <w:rPr>
          <w:rFonts w:ascii="Times New Roman" w:eastAsia="Times New Roman" w:hAnsi="Times New Roman" w:cs="Times New Roman"/>
          <w:sz w:val="24"/>
          <w:szCs w:val="24"/>
          <w:highlight w:val="white"/>
        </w:rPr>
        <w:t>industrialisation</w:t>
      </w:r>
      <w:proofErr w:type="spellEnd"/>
      <w:r>
        <w:rPr>
          <w:rFonts w:ascii="Times New Roman" w:eastAsia="Times New Roman" w:hAnsi="Times New Roman" w:cs="Times New Roman"/>
          <w:sz w:val="24"/>
          <w:szCs w:val="24"/>
          <w:highlight w:val="white"/>
        </w:rPr>
        <w:t xml:space="preserve"> of Britain, which was followed by significant social reforms. In 1867 many leading trade unionists issued an appeal for the representation of ‘</w:t>
      </w:r>
      <w:proofErr w:type="spellStart"/>
      <w:r>
        <w:rPr>
          <w:rFonts w:ascii="Times New Roman" w:eastAsia="Times New Roman" w:hAnsi="Times New Roman" w:cs="Times New Roman"/>
          <w:sz w:val="24"/>
          <w:szCs w:val="24"/>
          <w:highlight w:val="white"/>
        </w:rPr>
        <w:t>Labour</w:t>
      </w:r>
      <w:proofErr w:type="spellEnd"/>
      <w:r>
        <w:rPr>
          <w:rFonts w:ascii="Times New Roman" w:eastAsia="Times New Roman" w:hAnsi="Times New Roman" w:cs="Times New Roman"/>
          <w:sz w:val="24"/>
          <w:szCs w:val="24"/>
          <w:highlight w:val="white"/>
        </w:rPr>
        <w:t xml:space="preserve"> in Parliament’. The appea</w:t>
      </w:r>
      <w:r>
        <w:rPr>
          <w:rFonts w:ascii="Times New Roman" w:eastAsia="Times New Roman" w:hAnsi="Times New Roman" w:cs="Times New Roman"/>
          <w:sz w:val="24"/>
          <w:szCs w:val="24"/>
          <w:highlight w:val="white"/>
        </w:rPr>
        <w:t xml:space="preserve">l included long-standing demands for the extension of the franchise and parliamentary reform and a </w:t>
      </w:r>
      <w:proofErr w:type="spellStart"/>
      <w:r>
        <w:rPr>
          <w:rFonts w:ascii="Times New Roman" w:eastAsia="Times New Roman" w:hAnsi="Times New Roman" w:cs="Times New Roman"/>
          <w:sz w:val="24"/>
          <w:szCs w:val="24"/>
          <w:highlight w:val="white"/>
        </w:rPr>
        <w:t>programme</w:t>
      </w:r>
      <w:proofErr w:type="spellEnd"/>
      <w:r>
        <w:rPr>
          <w:rFonts w:ascii="Times New Roman" w:eastAsia="Times New Roman" w:hAnsi="Times New Roman" w:cs="Times New Roman"/>
          <w:sz w:val="24"/>
          <w:szCs w:val="24"/>
          <w:highlight w:val="white"/>
        </w:rPr>
        <w:t xml:space="preserve"> of claims affecting the interests of the working class. The following year during a General Election, two trade unionists and a co-operator stood i</w:t>
      </w:r>
      <w:r>
        <w:rPr>
          <w:rFonts w:ascii="Times New Roman" w:eastAsia="Times New Roman" w:hAnsi="Times New Roman" w:cs="Times New Roman"/>
          <w:sz w:val="24"/>
          <w:szCs w:val="24"/>
          <w:highlight w:val="white"/>
        </w:rPr>
        <w:t xml:space="preserve">n support of the appeal for </w:t>
      </w:r>
      <w:proofErr w:type="spellStart"/>
      <w:r>
        <w:rPr>
          <w:rFonts w:ascii="Times New Roman" w:eastAsia="Times New Roman" w:hAnsi="Times New Roman" w:cs="Times New Roman"/>
          <w:sz w:val="24"/>
          <w:szCs w:val="24"/>
          <w:highlight w:val="white"/>
        </w:rPr>
        <w:t>labour</w:t>
      </w:r>
      <w:proofErr w:type="spellEnd"/>
      <w:r>
        <w:rPr>
          <w:rFonts w:ascii="Times New Roman" w:eastAsia="Times New Roman" w:hAnsi="Times New Roman" w:cs="Times New Roman"/>
          <w:sz w:val="24"/>
          <w:szCs w:val="24"/>
          <w:highlight w:val="white"/>
        </w:rPr>
        <w:t xml:space="preserve"> representation. In 1866 the Trades Union Congress was formed. </w:t>
      </w:r>
    </w:p>
    <w:p w14:paraId="00000012" w14:textId="60A9CAF3" w:rsidR="00A9030C" w:rsidRDefault="007346A5" w:rsidP="00EA150B">
      <w:pPr>
        <w:shd w:val="clear" w:color="auto" w:fill="FFFFFF"/>
        <w:spacing w:after="240" w:line="48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There was also another effort to improve t</w:t>
      </w:r>
      <w:bookmarkStart w:id="0" w:name="_GoBack"/>
      <w:bookmarkEnd w:id="0"/>
      <w:r>
        <w:rPr>
          <w:rFonts w:ascii="Times New Roman" w:eastAsia="Times New Roman" w:hAnsi="Times New Roman" w:cs="Times New Roman"/>
          <w:sz w:val="24"/>
          <w:szCs w:val="24"/>
          <w:highlight w:val="white"/>
        </w:rPr>
        <w:t xml:space="preserve">he representation of </w:t>
      </w:r>
      <w:proofErr w:type="spellStart"/>
      <w:r>
        <w:rPr>
          <w:rFonts w:ascii="Times New Roman" w:eastAsia="Times New Roman" w:hAnsi="Times New Roman" w:cs="Times New Roman"/>
          <w:sz w:val="24"/>
          <w:szCs w:val="24"/>
          <w:highlight w:val="white"/>
        </w:rPr>
        <w:t>labour</w:t>
      </w:r>
      <w:proofErr w:type="spellEnd"/>
      <w:r>
        <w:rPr>
          <w:rFonts w:ascii="Times New Roman" w:eastAsia="Times New Roman" w:hAnsi="Times New Roman" w:cs="Times New Roman"/>
          <w:sz w:val="24"/>
          <w:szCs w:val="24"/>
          <w:highlight w:val="white"/>
        </w:rPr>
        <w:t xml:space="preserve"> in 1869, known as the </w:t>
      </w:r>
      <w:proofErr w:type="spellStart"/>
      <w:r>
        <w:rPr>
          <w:rFonts w:ascii="Times New Roman" w:eastAsia="Times New Roman" w:hAnsi="Times New Roman" w:cs="Times New Roman"/>
          <w:sz w:val="24"/>
          <w:szCs w:val="24"/>
          <w:highlight w:val="white"/>
        </w:rPr>
        <w:t>Labour</w:t>
      </w:r>
      <w:proofErr w:type="spellEnd"/>
      <w:r>
        <w:rPr>
          <w:rFonts w:ascii="Times New Roman" w:eastAsia="Times New Roman" w:hAnsi="Times New Roman" w:cs="Times New Roman"/>
          <w:sz w:val="24"/>
          <w:szCs w:val="24"/>
          <w:highlight w:val="white"/>
        </w:rPr>
        <w:t xml:space="preserve"> Representation League, which featured a number of prominent</w:t>
      </w:r>
      <w:r>
        <w:rPr>
          <w:rFonts w:ascii="Times New Roman" w:eastAsia="Times New Roman" w:hAnsi="Times New Roman" w:cs="Times New Roman"/>
          <w:sz w:val="24"/>
          <w:szCs w:val="24"/>
          <w:highlight w:val="white"/>
        </w:rPr>
        <w:t xml:space="preserve"> </w:t>
      </w:r>
      <w:proofErr w:type="spellStart"/>
      <w:r>
        <w:rPr>
          <w:rFonts w:ascii="Times New Roman" w:eastAsia="Times New Roman" w:hAnsi="Times New Roman" w:cs="Times New Roman"/>
          <w:sz w:val="24"/>
          <w:szCs w:val="24"/>
          <w:highlight w:val="white"/>
        </w:rPr>
        <w:t>labour</w:t>
      </w:r>
      <w:proofErr w:type="spellEnd"/>
      <w:r>
        <w:rPr>
          <w:rFonts w:ascii="Times New Roman" w:eastAsia="Times New Roman" w:hAnsi="Times New Roman" w:cs="Times New Roman"/>
          <w:sz w:val="24"/>
          <w:szCs w:val="24"/>
          <w:highlight w:val="white"/>
        </w:rPr>
        <w:t xml:space="preserve"> unionists among its members. In the first annual report from the </w:t>
      </w:r>
      <w:proofErr w:type="spellStart"/>
      <w:r>
        <w:rPr>
          <w:rFonts w:ascii="Times New Roman" w:eastAsia="Times New Roman" w:hAnsi="Times New Roman" w:cs="Times New Roman"/>
          <w:sz w:val="24"/>
          <w:szCs w:val="24"/>
          <w:highlight w:val="white"/>
        </w:rPr>
        <w:t>Labour</w:t>
      </w:r>
      <w:proofErr w:type="spellEnd"/>
      <w:r>
        <w:rPr>
          <w:rFonts w:ascii="Times New Roman" w:eastAsia="Times New Roman" w:hAnsi="Times New Roman" w:cs="Times New Roman"/>
          <w:sz w:val="24"/>
          <w:szCs w:val="24"/>
          <w:highlight w:val="white"/>
        </w:rPr>
        <w:t xml:space="preserve"> Representation League some thirty years ago, when the LRC was founded in 1900, it traced the decline. (Routledge, London, 1941) (OUP, London, 1965) (Lawrence &amp; </w:t>
      </w:r>
      <w:proofErr w:type="spellStart"/>
      <w:r>
        <w:rPr>
          <w:rFonts w:ascii="Times New Roman" w:eastAsia="Times New Roman" w:hAnsi="Times New Roman" w:cs="Times New Roman"/>
          <w:sz w:val="24"/>
          <w:szCs w:val="24"/>
          <w:highlight w:val="white"/>
        </w:rPr>
        <w:t>Wishart</w:t>
      </w:r>
      <w:proofErr w:type="spellEnd"/>
      <w:r>
        <w:rPr>
          <w:rFonts w:ascii="Times New Roman" w:eastAsia="Times New Roman" w:hAnsi="Times New Roman" w:cs="Times New Roman"/>
          <w:sz w:val="24"/>
          <w:szCs w:val="24"/>
          <w:highlight w:val="white"/>
        </w:rPr>
        <w:t>, London,</w:t>
      </w:r>
      <w:r>
        <w:rPr>
          <w:rFonts w:ascii="Times New Roman" w:eastAsia="Times New Roman" w:hAnsi="Times New Roman" w:cs="Times New Roman"/>
          <w:sz w:val="24"/>
          <w:szCs w:val="24"/>
          <w:highlight w:val="white"/>
        </w:rPr>
        <w:t xml:space="preserve"> 1956) (Mortimer, 2000). </w:t>
      </w:r>
    </w:p>
    <w:p w14:paraId="00000013" w14:textId="77777777" w:rsidR="00A9030C" w:rsidRDefault="007346A5">
      <w:pPr>
        <w:spacing w:line="48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In contemporary capitalist societies the future of employee-employer relations and their regulatory structures and institutions is experiencing profound change. Globalization has, in turn, generated volatility in the context of wa</w:t>
      </w:r>
      <w:r>
        <w:rPr>
          <w:rFonts w:ascii="Times New Roman" w:eastAsia="Times New Roman" w:hAnsi="Times New Roman" w:cs="Times New Roman"/>
          <w:sz w:val="24"/>
          <w:szCs w:val="24"/>
          <w:highlight w:val="white"/>
        </w:rPr>
        <w:t xml:space="preserve">ge competitiveness, the </w:t>
      </w:r>
      <w:proofErr w:type="spellStart"/>
      <w:r>
        <w:rPr>
          <w:rFonts w:ascii="Times New Roman" w:eastAsia="Times New Roman" w:hAnsi="Times New Roman" w:cs="Times New Roman"/>
          <w:sz w:val="24"/>
          <w:szCs w:val="24"/>
          <w:highlight w:val="white"/>
        </w:rPr>
        <w:t>decentralisation</w:t>
      </w:r>
      <w:proofErr w:type="spellEnd"/>
      <w:r>
        <w:rPr>
          <w:rFonts w:ascii="Times New Roman" w:eastAsia="Times New Roman" w:hAnsi="Times New Roman" w:cs="Times New Roman"/>
          <w:sz w:val="24"/>
          <w:szCs w:val="24"/>
          <w:highlight w:val="white"/>
        </w:rPr>
        <w:t xml:space="preserve"> of </w:t>
      </w:r>
      <w:proofErr w:type="spellStart"/>
      <w:r>
        <w:rPr>
          <w:rFonts w:ascii="Times New Roman" w:eastAsia="Times New Roman" w:hAnsi="Times New Roman" w:cs="Times New Roman"/>
          <w:sz w:val="24"/>
          <w:szCs w:val="24"/>
          <w:highlight w:val="white"/>
        </w:rPr>
        <w:t>unionisation</w:t>
      </w:r>
      <w:proofErr w:type="spellEnd"/>
      <w:r>
        <w:rPr>
          <w:rFonts w:ascii="Times New Roman" w:eastAsia="Times New Roman" w:hAnsi="Times New Roman" w:cs="Times New Roman"/>
          <w:sz w:val="24"/>
          <w:szCs w:val="24"/>
          <w:highlight w:val="white"/>
        </w:rPr>
        <w:t xml:space="preserve"> and the enforcement of </w:t>
      </w:r>
      <w:proofErr w:type="spellStart"/>
      <w:r>
        <w:rPr>
          <w:rFonts w:ascii="Times New Roman" w:eastAsia="Times New Roman" w:hAnsi="Times New Roman" w:cs="Times New Roman"/>
          <w:sz w:val="24"/>
          <w:szCs w:val="24"/>
          <w:highlight w:val="white"/>
        </w:rPr>
        <w:t>labour</w:t>
      </w:r>
      <w:proofErr w:type="spellEnd"/>
      <w:r>
        <w:rPr>
          <w:rFonts w:ascii="Times New Roman" w:eastAsia="Times New Roman" w:hAnsi="Times New Roman" w:cs="Times New Roman"/>
          <w:sz w:val="24"/>
          <w:szCs w:val="24"/>
          <w:highlight w:val="white"/>
        </w:rPr>
        <w:t xml:space="preserve"> rights, thus disrupting the ties between workers, trade unions and the state at the business and national level. This coincided with systemic changes that produced consi</w:t>
      </w:r>
      <w:r>
        <w:rPr>
          <w:rFonts w:ascii="Times New Roman" w:eastAsia="Times New Roman" w:hAnsi="Times New Roman" w:cs="Times New Roman"/>
          <w:sz w:val="24"/>
          <w:szCs w:val="24"/>
          <w:highlight w:val="white"/>
        </w:rPr>
        <w:t>stency in results instead of consolidation in trends within various European Union countries (</w:t>
      </w:r>
      <w:proofErr w:type="spellStart"/>
      <w:r>
        <w:rPr>
          <w:rFonts w:ascii="Times New Roman" w:eastAsia="Times New Roman" w:hAnsi="Times New Roman" w:cs="Times New Roman"/>
          <w:sz w:val="24"/>
          <w:szCs w:val="24"/>
          <w:highlight w:val="white"/>
        </w:rPr>
        <w:t>Baccaro</w:t>
      </w:r>
      <w:proofErr w:type="spellEnd"/>
      <w:r>
        <w:rPr>
          <w:rFonts w:ascii="Times New Roman" w:eastAsia="Times New Roman" w:hAnsi="Times New Roman" w:cs="Times New Roman"/>
          <w:sz w:val="24"/>
          <w:szCs w:val="24"/>
          <w:highlight w:val="white"/>
        </w:rPr>
        <w:t xml:space="preserve"> and Howell 2011) (</w:t>
      </w:r>
      <w:proofErr w:type="spellStart"/>
      <w:r>
        <w:rPr>
          <w:rFonts w:ascii="Times New Roman" w:eastAsia="Times New Roman" w:hAnsi="Times New Roman" w:cs="Times New Roman"/>
          <w:sz w:val="24"/>
          <w:szCs w:val="24"/>
          <w:highlight w:val="white"/>
        </w:rPr>
        <w:t>Pulignano</w:t>
      </w:r>
      <w:proofErr w:type="spellEnd"/>
      <w:r>
        <w:rPr>
          <w:rFonts w:ascii="Times New Roman" w:eastAsia="Times New Roman" w:hAnsi="Times New Roman" w:cs="Times New Roman"/>
          <w:sz w:val="24"/>
          <w:szCs w:val="24"/>
          <w:highlight w:val="white"/>
        </w:rPr>
        <w:t xml:space="preserve">, </w:t>
      </w:r>
      <w:proofErr w:type="spellStart"/>
      <w:r>
        <w:rPr>
          <w:rFonts w:ascii="Times New Roman" w:eastAsia="Times New Roman" w:hAnsi="Times New Roman" w:cs="Times New Roman"/>
          <w:sz w:val="24"/>
          <w:szCs w:val="24"/>
          <w:highlight w:val="white"/>
        </w:rPr>
        <w:t>Köhler</w:t>
      </w:r>
      <w:proofErr w:type="spellEnd"/>
      <w:r>
        <w:rPr>
          <w:rFonts w:ascii="Times New Roman" w:eastAsia="Times New Roman" w:hAnsi="Times New Roman" w:cs="Times New Roman"/>
          <w:sz w:val="24"/>
          <w:szCs w:val="24"/>
          <w:highlight w:val="white"/>
        </w:rPr>
        <w:t xml:space="preserve"> &amp; Stewart, 2016). </w:t>
      </w:r>
    </w:p>
    <w:p w14:paraId="00000014" w14:textId="77777777" w:rsidR="00A9030C" w:rsidRDefault="00A9030C">
      <w:pPr>
        <w:spacing w:line="480" w:lineRule="auto"/>
        <w:jc w:val="both"/>
        <w:rPr>
          <w:rFonts w:ascii="Times New Roman" w:eastAsia="Times New Roman" w:hAnsi="Times New Roman" w:cs="Times New Roman"/>
          <w:b/>
          <w:sz w:val="24"/>
          <w:szCs w:val="24"/>
        </w:rPr>
      </w:pPr>
    </w:p>
    <w:p w14:paraId="5BF13225" w14:textId="77777777" w:rsidR="009D0455" w:rsidRDefault="009D0455">
      <w:pPr>
        <w:spacing w:line="480" w:lineRule="auto"/>
        <w:jc w:val="both"/>
        <w:rPr>
          <w:rFonts w:ascii="Times New Roman" w:eastAsia="Times New Roman" w:hAnsi="Times New Roman" w:cs="Times New Roman"/>
          <w:b/>
          <w:sz w:val="24"/>
          <w:szCs w:val="24"/>
        </w:rPr>
      </w:pPr>
    </w:p>
    <w:p w14:paraId="00000015" w14:textId="2C8741B9" w:rsidR="00A9030C" w:rsidRDefault="007346A5">
      <w:pPr>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4.0 Current Employment Relations Climate </w:t>
      </w:r>
    </w:p>
    <w:p w14:paraId="00000016" w14:textId="77777777" w:rsidR="00A9030C" w:rsidRDefault="007346A5">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variety of studies described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collaborat</w:t>
      </w:r>
      <w:r>
        <w:rPr>
          <w:rFonts w:ascii="Times New Roman" w:eastAsia="Times New Roman" w:hAnsi="Times New Roman" w:cs="Times New Roman"/>
          <w:sz w:val="24"/>
          <w:szCs w:val="24"/>
        </w:rPr>
        <w:t>ion or partnership as an innovative way to promote better employment relations (Guest and Peccei, 2001; Geary, 2008) (</w:t>
      </w:r>
      <w:proofErr w:type="spellStart"/>
      <w:r>
        <w:rPr>
          <w:rFonts w:ascii="Times New Roman" w:eastAsia="Times New Roman" w:hAnsi="Times New Roman" w:cs="Times New Roman"/>
          <w:sz w:val="24"/>
          <w:szCs w:val="24"/>
        </w:rPr>
        <w:t>Valizade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Ogbonnaya</w:t>
      </w:r>
      <w:proofErr w:type="spellEnd"/>
      <w:r>
        <w:rPr>
          <w:rFonts w:ascii="Times New Roman" w:eastAsia="Times New Roman" w:hAnsi="Times New Roman" w:cs="Times New Roman"/>
          <w:sz w:val="24"/>
          <w:szCs w:val="24"/>
        </w:rPr>
        <w:t xml:space="preserve">, </w:t>
      </w:r>
      <w:hyperlink r:id="rId8">
        <w:proofErr w:type="spellStart"/>
        <w:r>
          <w:rPr>
            <w:rFonts w:ascii="Times New Roman" w:eastAsia="Times New Roman" w:hAnsi="Times New Roman" w:cs="Times New Roman"/>
            <w:sz w:val="24"/>
            <w:szCs w:val="24"/>
            <w:highlight w:val="white"/>
          </w:rPr>
          <w:t>Tregaskis</w:t>
        </w:r>
        <w:proofErr w:type="spellEnd"/>
      </w:hyperlink>
      <w:r>
        <w:rPr>
          <w:rFonts w:ascii="Times New Roman" w:eastAsia="Times New Roman" w:hAnsi="Times New Roman" w:cs="Times New Roman"/>
          <w:sz w:val="24"/>
          <w:szCs w:val="24"/>
        </w:rPr>
        <w:t>, F</w:t>
      </w:r>
      <w:r>
        <w:rPr>
          <w:rFonts w:ascii="Times New Roman" w:eastAsia="Times New Roman" w:hAnsi="Times New Roman" w:cs="Times New Roman"/>
          <w:sz w:val="24"/>
          <w:szCs w:val="24"/>
        </w:rPr>
        <w:t xml:space="preserve">orde, 2016). The word "climate" is used in organizations as a given set of attributes (Campbell, </w:t>
      </w:r>
      <w:proofErr w:type="spellStart"/>
      <w:r>
        <w:rPr>
          <w:rFonts w:ascii="Times New Roman" w:eastAsia="Times New Roman" w:hAnsi="Times New Roman" w:cs="Times New Roman"/>
          <w:sz w:val="24"/>
          <w:szCs w:val="24"/>
        </w:rPr>
        <w:t>Dunnette</w:t>
      </w:r>
      <w:proofErr w:type="spellEnd"/>
      <w:r>
        <w:rPr>
          <w:rFonts w:ascii="Times New Roman" w:eastAsia="Times New Roman" w:hAnsi="Times New Roman" w:cs="Times New Roman"/>
          <w:sz w:val="24"/>
          <w:szCs w:val="24"/>
        </w:rPr>
        <w:t xml:space="preserve">, Lawler, &amp; </w:t>
      </w:r>
      <w:proofErr w:type="spellStart"/>
      <w:r>
        <w:rPr>
          <w:rFonts w:ascii="Times New Roman" w:eastAsia="Times New Roman" w:hAnsi="Times New Roman" w:cs="Times New Roman"/>
          <w:sz w:val="24"/>
          <w:szCs w:val="24"/>
        </w:rPr>
        <w:t>Weick</w:t>
      </w:r>
      <w:proofErr w:type="spellEnd"/>
      <w:r>
        <w:rPr>
          <w:rFonts w:ascii="Times New Roman" w:eastAsia="Times New Roman" w:hAnsi="Times New Roman" w:cs="Times New Roman"/>
          <w:sz w:val="24"/>
          <w:szCs w:val="24"/>
        </w:rPr>
        <w:t xml:space="preserve">, 1970), where the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environment is the shared understanding of employee environmental performance, required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an</w:t>
      </w:r>
      <w:r>
        <w:rPr>
          <w:rFonts w:ascii="Times New Roman" w:eastAsia="Times New Roman" w:hAnsi="Times New Roman" w:cs="Times New Roman"/>
          <w:sz w:val="24"/>
          <w:szCs w:val="24"/>
        </w:rPr>
        <w:t>d opportunities inside the enterprise (Zohar &amp; Luria, 2005). Essentially, it affects the view of managers, personnel and their members, the manner in which staff interactions are handled and the way in which they communicate with each other. There are actu</w:t>
      </w:r>
      <w:r>
        <w:rPr>
          <w:rFonts w:ascii="Times New Roman" w:eastAsia="Times New Roman" w:hAnsi="Times New Roman" w:cs="Times New Roman"/>
          <w:sz w:val="24"/>
          <w:szCs w:val="24"/>
        </w:rPr>
        <w:t>ally growing and pervasive trends of systematically coordinated partnerships in pluralist environments (</w:t>
      </w:r>
      <w:proofErr w:type="spellStart"/>
      <w:r>
        <w:rPr>
          <w:rFonts w:ascii="Times New Roman" w:eastAsia="Times New Roman" w:hAnsi="Times New Roman" w:cs="Times New Roman"/>
          <w:sz w:val="24"/>
          <w:szCs w:val="24"/>
        </w:rPr>
        <w:t>Brès</w:t>
      </w:r>
      <w:proofErr w:type="spellEnd"/>
      <w:r>
        <w:rPr>
          <w:rFonts w:ascii="Times New Roman" w:eastAsia="Times New Roman" w:hAnsi="Times New Roman" w:cs="Times New Roman"/>
          <w:sz w:val="24"/>
          <w:szCs w:val="24"/>
        </w:rPr>
        <w:t xml:space="preserve">, Luc &amp; </w:t>
      </w:r>
      <w:proofErr w:type="spellStart"/>
      <w:r>
        <w:rPr>
          <w:rFonts w:ascii="Times New Roman" w:eastAsia="Times New Roman" w:hAnsi="Times New Roman" w:cs="Times New Roman"/>
          <w:sz w:val="24"/>
          <w:szCs w:val="24"/>
        </w:rPr>
        <w:t>Raufflet</w:t>
      </w:r>
      <w:proofErr w:type="spellEnd"/>
      <w:r>
        <w:rPr>
          <w:rFonts w:ascii="Times New Roman" w:eastAsia="Times New Roman" w:hAnsi="Times New Roman" w:cs="Times New Roman"/>
          <w:sz w:val="24"/>
          <w:szCs w:val="24"/>
        </w:rPr>
        <w:t xml:space="preserve">, Emmanuel, 2013). </w:t>
      </w:r>
    </w:p>
    <w:p w14:paraId="00000017" w14:textId="77777777" w:rsidR="00A9030C" w:rsidRDefault="007346A5">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bond between employers and employees is often one of tension in pluralist philosophy though not to the degre</w:t>
      </w:r>
      <w:r>
        <w:rPr>
          <w:rFonts w:ascii="Times New Roman" w:eastAsia="Times New Roman" w:hAnsi="Times New Roman" w:cs="Times New Roman"/>
          <w:sz w:val="24"/>
          <w:szCs w:val="24"/>
        </w:rPr>
        <w:t xml:space="preserve">e that Marxism depicts it. Employees are fighting for fair pay, improved pensions and safer workplace </w:t>
      </w:r>
      <w:proofErr w:type="spellStart"/>
      <w:r>
        <w:rPr>
          <w:rFonts w:ascii="Times New Roman" w:eastAsia="Times New Roman" w:hAnsi="Times New Roman" w:cs="Times New Roman"/>
          <w:sz w:val="24"/>
          <w:szCs w:val="24"/>
        </w:rPr>
        <w:t>practises</w:t>
      </w:r>
      <w:proofErr w:type="spellEnd"/>
      <w:r>
        <w:rPr>
          <w:rFonts w:ascii="Times New Roman" w:eastAsia="Times New Roman" w:hAnsi="Times New Roman" w:cs="Times New Roman"/>
          <w:sz w:val="24"/>
          <w:szCs w:val="24"/>
        </w:rPr>
        <w:t xml:space="preserve"> by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unions, although companies continue to retain as much resources for themselves as they can (</w:t>
      </w:r>
      <w:proofErr w:type="spellStart"/>
      <w:r>
        <w:rPr>
          <w:rFonts w:ascii="Times New Roman" w:eastAsia="Times New Roman" w:hAnsi="Times New Roman" w:cs="Times New Roman"/>
          <w:sz w:val="24"/>
          <w:szCs w:val="24"/>
        </w:rPr>
        <w:t>Weedmark</w:t>
      </w:r>
      <w:proofErr w:type="spellEnd"/>
      <w:r>
        <w:rPr>
          <w:rFonts w:ascii="Times New Roman" w:eastAsia="Times New Roman" w:hAnsi="Times New Roman" w:cs="Times New Roman"/>
          <w:sz w:val="24"/>
          <w:szCs w:val="24"/>
        </w:rPr>
        <w:t xml:space="preserve">, 2019). </w:t>
      </w:r>
    </w:p>
    <w:p w14:paraId="00000018" w14:textId="77777777" w:rsidR="00A9030C" w:rsidRDefault="007346A5">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 article published by </w:t>
      </w:r>
      <w:r>
        <w:rPr>
          <w:rFonts w:ascii="Times New Roman" w:eastAsia="Times New Roman" w:hAnsi="Times New Roman" w:cs="Times New Roman"/>
          <w:sz w:val="24"/>
          <w:szCs w:val="24"/>
        </w:rPr>
        <w:t xml:space="preserve">The Guardian last year, highlighted the case of British Airways whereby the airline has lost its legal action against a planned strike by pilots that would have led to the disruption of thousands of flights. In fact, the high court announced BA’s argument </w:t>
      </w:r>
      <w:r>
        <w:rPr>
          <w:rFonts w:ascii="Times New Roman" w:eastAsia="Times New Roman" w:hAnsi="Times New Roman" w:cs="Times New Roman"/>
          <w:sz w:val="24"/>
          <w:szCs w:val="24"/>
        </w:rPr>
        <w:t xml:space="preserve">against </w:t>
      </w:r>
      <w:proofErr w:type="spellStart"/>
      <w:r>
        <w:rPr>
          <w:rFonts w:ascii="Times New Roman" w:eastAsia="Times New Roman" w:hAnsi="Times New Roman" w:cs="Times New Roman"/>
          <w:sz w:val="24"/>
          <w:szCs w:val="24"/>
        </w:rPr>
        <w:t>Balpa’s</w:t>
      </w:r>
      <w:proofErr w:type="spellEnd"/>
      <w:r>
        <w:rPr>
          <w:rFonts w:ascii="Times New Roman" w:eastAsia="Times New Roman" w:hAnsi="Times New Roman" w:cs="Times New Roman"/>
          <w:sz w:val="24"/>
          <w:szCs w:val="24"/>
        </w:rPr>
        <w:t xml:space="preserve"> strike ballot as invalid. Approximately 93% of BA’s 4,000 pilots rejected a three-year pay deal and voted to take industrial action. </w:t>
      </w:r>
      <w:proofErr w:type="spellStart"/>
      <w:r>
        <w:rPr>
          <w:rFonts w:ascii="Times New Roman" w:eastAsia="Times New Roman" w:hAnsi="Times New Roman" w:cs="Times New Roman"/>
          <w:sz w:val="24"/>
          <w:szCs w:val="24"/>
        </w:rPr>
        <w:t>Balpa</w:t>
      </w:r>
      <w:proofErr w:type="spellEnd"/>
      <w:r>
        <w:rPr>
          <w:rFonts w:ascii="Times New Roman" w:eastAsia="Times New Roman" w:hAnsi="Times New Roman" w:cs="Times New Roman"/>
          <w:sz w:val="24"/>
          <w:szCs w:val="24"/>
        </w:rPr>
        <w:t xml:space="preserve"> was not willing to provide any strike dates to BA as they were not going to give BA one last chance t</w:t>
      </w:r>
      <w:r>
        <w:rPr>
          <w:rFonts w:ascii="Times New Roman" w:eastAsia="Times New Roman" w:hAnsi="Times New Roman" w:cs="Times New Roman"/>
          <w:sz w:val="24"/>
          <w:szCs w:val="24"/>
        </w:rPr>
        <w:t xml:space="preserve">o commit to negotiating on pilots pay and rewards. It has been said by </w:t>
      </w:r>
      <w:proofErr w:type="spellStart"/>
      <w:r>
        <w:rPr>
          <w:rFonts w:ascii="Times New Roman" w:eastAsia="Times New Roman" w:hAnsi="Times New Roman" w:cs="Times New Roman"/>
          <w:sz w:val="24"/>
          <w:szCs w:val="24"/>
        </w:rPr>
        <w:t>Balpa’s</w:t>
      </w:r>
      <w:proofErr w:type="spellEnd"/>
      <w:r>
        <w:rPr>
          <w:rFonts w:ascii="Times New Roman" w:eastAsia="Times New Roman" w:hAnsi="Times New Roman" w:cs="Times New Roman"/>
          <w:sz w:val="24"/>
          <w:szCs w:val="24"/>
        </w:rPr>
        <w:t xml:space="preserve"> general secretary, Brian </w:t>
      </w:r>
      <w:proofErr w:type="spellStart"/>
      <w:r>
        <w:rPr>
          <w:rFonts w:ascii="Times New Roman" w:eastAsia="Times New Roman" w:hAnsi="Times New Roman" w:cs="Times New Roman"/>
          <w:sz w:val="24"/>
          <w:szCs w:val="24"/>
        </w:rPr>
        <w:t>Strutton</w:t>
      </w:r>
      <w:proofErr w:type="spellEnd"/>
      <w:r>
        <w:rPr>
          <w:rFonts w:ascii="Times New Roman" w:eastAsia="Times New Roman" w:hAnsi="Times New Roman" w:cs="Times New Roman"/>
          <w:sz w:val="24"/>
          <w:szCs w:val="24"/>
        </w:rPr>
        <w:t xml:space="preserve">, that the odds were in </w:t>
      </w:r>
      <w:proofErr w:type="spellStart"/>
      <w:r>
        <w:rPr>
          <w:rFonts w:ascii="Times New Roman" w:eastAsia="Times New Roman" w:hAnsi="Times New Roman" w:cs="Times New Roman"/>
          <w:sz w:val="24"/>
          <w:szCs w:val="24"/>
        </w:rPr>
        <w:t>Balpa’s</w:t>
      </w:r>
      <w:proofErr w:type="spellEnd"/>
      <w:r>
        <w:rPr>
          <w:rFonts w:ascii="Times New Roman" w:eastAsia="Times New Roman" w:hAnsi="Times New Roman" w:cs="Times New Roman"/>
          <w:sz w:val="24"/>
          <w:szCs w:val="24"/>
        </w:rPr>
        <w:t xml:space="preserve"> favor as one day of strike action would lead to a cost more than what the pilots were asking for. Although </w:t>
      </w:r>
      <w:r>
        <w:rPr>
          <w:rFonts w:ascii="Times New Roman" w:eastAsia="Times New Roman" w:hAnsi="Times New Roman" w:cs="Times New Roman"/>
          <w:sz w:val="24"/>
          <w:szCs w:val="24"/>
        </w:rPr>
        <w:lastRenderedPageBreak/>
        <w:t>the B</w:t>
      </w:r>
      <w:r>
        <w:rPr>
          <w:rFonts w:ascii="Times New Roman" w:eastAsia="Times New Roman" w:hAnsi="Times New Roman" w:cs="Times New Roman"/>
          <w:sz w:val="24"/>
          <w:szCs w:val="24"/>
        </w:rPr>
        <w:t xml:space="preserve">A has said to continue every possible avenue to protect the customers’ holidays over the summer, the pilots had sought an above-inflation pay settlement which would include a share scheme due to the pay cuts they took when the BA was struggling during the </w:t>
      </w:r>
      <w:r>
        <w:rPr>
          <w:rFonts w:ascii="Times New Roman" w:eastAsia="Times New Roman" w:hAnsi="Times New Roman" w:cs="Times New Roman"/>
          <w:sz w:val="24"/>
          <w:szCs w:val="24"/>
        </w:rPr>
        <w:t xml:space="preserve">beginning of the financial crisis. The </w:t>
      </w:r>
      <w:proofErr w:type="spellStart"/>
      <w:r>
        <w:rPr>
          <w:rFonts w:ascii="Times New Roman" w:eastAsia="Times New Roman" w:hAnsi="Times New Roman" w:cs="Times New Roman"/>
          <w:sz w:val="24"/>
          <w:szCs w:val="24"/>
        </w:rPr>
        <w:t>Balpa</w:t>
      </w:r>
      <w:proofErr w:type="spellEnd"/>
      <w:r>
        <w:rPr>
          <w:rFonts w:ascii="Times New Roman" w:eastAsia="Times New Roman" w:hAnsi="Times New Roman" w:cs="Times New Roman"/>
          <w:sz w:val="24"/>
          <w:szCs w:val="24"/>
        </w:rPr>
        <w:t xml:space="preserve"> would also want a share in the BA’s benefit as the business had already been recovered, as shown in 2018 when BA provided a large share of IAG’s </w:t>
      </w:r>
      <w:proofErr w:type="gramStart"/>
      <w:r>
        <w:rPr>
          <w:rFonts w:ascii="Times New Roman" w:eastAsia="Times New Roman" w:hAnsi="Times New Roman" w:cs="Times New Roman"/>
          <w:sz w:val="24"/>
          <w:szCs w:val="24"/>
        </w:rPr>
        <w:t>2.6 Billion</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rPr>
        <w:t>pound</w:t>
      </w:r>
      <w:proofErr w:type="gramEnd"/>
      <w:r>
        <w:rPr>
          <w:rFonts w:ascii="Times New Roman" w:eastAsia="Times New Roman" w:hAnsi="Times New Roman" w:cs="Times New Roman"/>
          <w:sz w:val="24"/>
          <w:szCs w:val="24"/>
        </w:rPr>
        <w:t xml:space="preserve"> pretax profit. The BA had made an offer of 11.5% to </w:t>
      </w:r>
      <w:proofErr w:type="spellStart"/>
      <w:r>
        <w:rPr>
          <w:rFonts w:ascii="Times New Roman" w:eastAsia="Times New Roman" w:hAnsi="Times New Roman" w:cs="Times New Roman"/>
          <w:sz w:val="24"/>
          <w:szCs w:val="24"/>
        </w:rPr>
        <w:t>Balpa</w:t>
      </w:r>
      <w:proofErr w:type="spellEnd"/>
      <w:r>
        <w:rPr>
          <w:rFonts w:ascii="Times New Roman" w:eastAsia="Times New Roman" w:hAnsi="Times New Roman" w:cs="Times New Roman"/>
          <w:sz w:val="24"/>
          <w:szCs w:val="24"/>
        </w:rPr>
        <w:t xml:space="preserve">, but they refused. The BA has also cited a similar offer recommended by the Unite and the GMB trade unions was made to other BA staff. The planned </w:t>
      </w:r>
      <w:proofErr w:type="spellStart"/>
      <w:r>
        <w:rPr>
          <w:rFonts w:ascii="Times New Roman" w:eastAsia="Times New Roman" w:hAnsi="Times New Roman" w:cs="Times New Roman"/>
          <w:sz w:val="24"/>
          <w:szCs w:val="24"/>
        </w:rPr>
        <w:t>striked</w:t>
      </w:r>
      <w:proofErr w:type="spellEnd"/>
      <w:r>
        <w:rPr>
          <w:rFonts w:ascii="Times New Roman" w:eastAsia="Times New Roman" w:hAnsi="Times New Roman" w:cs="Times New Roman"/>
          <w:sz w:val="24"/>
          <w:szCs w:val="24"/>
        </w:rPr>
        <w:t xml:space="preserve"> by </w:t>
      </w:r>
      <w:proofErr w:type="spellStart"/>
      <w:r>
        <w:rPr>
          <w:rFonts w:ascii="Times New Roman" w:eastAsia="Times New Roman" w:hAnsi="Times New Roman" w:cs="Times New Roman"/>
          <w:sz w:val="24"/>
          <w:szCs w:val="24"/>
        </w:rPr>
        <w:t>Balpa</w:t>
      </w:r>
      <w:proofErr w:type="spellEnd"/>
      <w:r>
        <w:rPr>
          <w:rFonts w:ascii="Times New Roman" w:eastAsia="Times New Roman" w:hAnsi="Times New Roman" w:cs="Times New Roman"/>
          <w:sz w:val="24"/>
          <w:szCs w:val="24"/>
        </w:rPr>
        <w:t xml:space="preserve"> could potentially affect hol</w:t>
      </w:r>
      <w:r>
        <w:rPr>
          <w:rFonts w:ascii="Times New Roman" w:eastAsia="Times New Roman" w:hAnsi="Times New Roman" w:cs="Times New Roman"/>
          <w:sz w:val="24"/>
          <w:szCs w:val="24"/>
        </w:rPr>
        <w:t>iday flights at Heathrow’s airport, BA’s main base. (</w:t>
      </w:r>
      <w:proofErr w:type="spellStart"/>
      <w:r>
        <w:rPr>
          <w:rFonts w:ascii="Times New Roman" w:eastAsia="Times New Roman" w:hAnsi="Times New Roman" w:cs="Times New Roman"/>
          <w:sz w:val="24"/>
          <w:szCs w:val="24"/>
        </w:rPr>
        <w:t>Topham</w:t>
      </w:r>
      <w:proofErr w:type="spellEnd"/>
      <w:r>
        <w:rPr>
          <w:rFonts w:ascii="Times New Roman" w:eastAsia="Times New Roman" w:hAnsi="Times New Roman" w:cs="Times New Roman"/>
          <w:sz w:val="24"/>
          <w:szCs w:val="24"/>
        </w:rPr>
        <w:t>, 2019)</w:t>
      </w:r>
    </w:p>
    <w:p w14:paraId="00000019" w14:textId="77777777" w:rsidR="00A9030C" w:rsidRDefault="007346A5">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addition to that, </w:t>
      </w:r>
      <w:proofErr w:type="gramStart"/>
      <w:r>
        <w:rPr>
          <w:rFonts w:ascii="Times New Roman" w:eastAsia="Times New Roman" w:hAnsi="Times New Roman" w:cs="Times New Roman"/>
          <w:sz w:val="24"/>
          <w:szCs w:val="24"/>
        </w:rPr>
        <w:t>Due</w:t>
      </w:r>
      <w:proofErr w:type="gramEnd"/>
      <w:r>
        <w:rPr>
          <w:rFonts w:ascii="Times New Roman" w:eastAsia="Times New Roman" w:hAnsi="Times New Roman" w:cs="Times New Roman"/>
          <w:sz w:val="24"/>
          <w:szCs w:val="24"/>
        </w:rPr>
        <w:t xml:space="preserve"> mainly to the pandemic condition triggered by </w:t>
      </w:r>
      <w:proofErr w:type="spellStart"/>
      <w:r>
        <w:rPr>
          <w:rFonts w:ascii="Times New Roman" w:eastAsia="Times New Roman" w:hAnsi="Times New Roman" w:cs="Times New Roman"/>
          <w:sz w:val="24"/>
          <w:szCs w:val="24"/>
        </w:rPr>
        <w:t>CoronaVirus</w:t>
      </w:r>
      <w:proofErr w:type="spellEnd"/>
      <w:r>
        <w:rPr>
          <w:rFonts w:ascii="Times New Roman" w:eastAsia="Times New Roman" w:hAnsi="Times New Roman" w:cs="Times New Roman"/>
          <w:sz w:val="24"/>
          <w:szCs w:val="24"/>
        </w:rPr>
        <w:t xml:space="preserve"> (COVID-19), since most staff perform their work from home, there are certain tasks that </w:t>
      </w:r>
      <w:proofErr w:type="spellStart"/>
      <w:r>
        <w:rPr>
          <w:rFonts w:ascii="Times New Roman" w:eastAsia="Times New Roman" w:hAnsi="Times New Roman" w:cs="Times New Roman"/>
          <w:sz w:val="24"/>
          <w:szCs w:val="24"/>
        </w:rPr>
        <w:t>can not</w:t>
      </w:r>
      <w:proofErr w:type="spellEnd"/>
      <w:r>
        <w:rPr>
          <w:rFonts w:ascii="Times New Roman" w:eastAsia="Times New Roman" w:hAnsi="Times New Roman" w:cs="Times New Roman"/>
          <w:sz w:val="24"/>
          <w:szCs w:val="24"/>
        </w:rPr>
        <w:t xml:space="preserve"> be performed either on a screen or just by sitting at home. In BBC's recent n</w:t>
      </w:r>
      <w:r>
        <w:rPr>
          <w:rFonts w:ascii="Times New Roman" w:eastAsia="Times New Roman" w:hAnsi="Times New Roman" w:cs="Times New Roman"/>
          <w:sz w:val="24"/>
          <w:szCs w:val="24"/>
        </w:rPr>
        <w:t xml:space="preserve">ews, it was reported that "union and construction workers have called for safety, arguing their job is not necessary and puts the welfare of the public at risk." </w:t>
      </w:r>
      <w:r>
        <w:rPr>
          <w:rFonts w:ascii="Times New Roman" w:eastAsia="Times New Roman" w:hAnsi="Times New Roman" w:cs="Times New Roman"/>
          <w:sz w:val="24"/>
          <w:szCs w:val="24"/>
          <w:highlight w:val="white"/>
        </w:rPr>
        <w:t xml:space="preserve">The </w:t>
      </w:r>
      <w:proofErr w:type="spellStart"/>
      <w:r>
        <w:rPr>
          <w:rFonts w:ascii="Times New Roman" w:eastAsia="Times New Roman" w:hAnsi="Times New Roman" w:cs="Times New Roman"/>
          <w:sz w:val="24"/>
          <w:szCs w:val="24"/>
          <w:highlight w:val="white"/>
        </w:rPr>
        <w:t>Uk</w:t>
      </w:r>
      <w:proofErr w:type="spellEnd"/>
      <w:r>
        <w:rPr>
          <w:rFonts w:ascii="Times New Roman" w:eastAsia="Times New Roman" w:hAnsi="Times New Roman" w:cs="Times New Roman"/>
          <w:sz w:val="24"/>
          <w:szCs w:val="24"/>
          <w:highlight w:val="white"/>
        </w:rPr>
        <w:t xml:space="preserve"> government announced that while the world is experiencing a pandemic crisis, "those who</w:t>
      </w:r>
      <w:r>
        <w:rPr>
          <w:rFonts w:ascii="Times New Roman" w:eastAsia="Times New Roman" w:hAnsi="Times New Roman" w:cs="Times New Roman"/>
          <w:sz w:val="24"/>
          <w:szCs w:val="24"/>
          <w:highlight w:val="white"/>
        </w:rPr>
        <w:t xml:space="preserve"> are unwilling to operate at home will report to work and support the economy going." Nevertheless, the mayor, </w:t>
      </w:r>
      <w:proofErr w:type="spellStart"/>
      <w:r>
        <w:rPr>
          <w:rFonts w:ascii="Times New Roman" w:eastAsia="Times New Roman" w:hAnsi="Times New Roman" w:cs="Times New Roman"/>
          <w:sz w:val="24"/>
          <w:szCs w:val="24"/>
          <w:highlight w:val="white"/>
        </w:rPr>
        <w:t>Sadiq</w:t>
      </w:r>
      <w:proofErr w:type="spellEnd"/>
      <w:r>
        <w:rPr>
          <w:rFonts w:ascii="Times New Roman" w:eastAsia="Times New Roman" w:hAnsi="Times New Roman" w:cs="Times New Roman"/>
          <w:sz w:val="24"/>
          <w:szCs w:val="24"/>
          <w:highlight w:val="white"/>
        </w:rPr>
        <w:t xml:space="preserve"> Khan, objected and claimed the construction workers should not go to work. </w:t>
      </w:r>
      <w:r>
        <w:rPr>
          <w:rFonts w:ascii="Times New Roman" w:eastAsia="Times New Roman" w:hAnsi="Times New Roman" w:cs="Times New Roman"/>
          <w:sz w:val="24"/>
          <w:szCs w:val="24"/>
        </w:rPr>
        <w:t>Nevertheless, construction workers are self-employed employees w</w:t>
      </w:r>
      <w:r>
        <w:rPr>
          <w:rFonts w:ascii="Times New Roman" w:eastAsia="Times New Roman" w:hAnsi="Times New Roman" w:cs="Times New Roman"/>
          <w:sz w:val="24"/>
          <w:szCs w:val="24"/>
        </w:rPr>
        <w:t>ho have to depend on the pension scheme. Additionally, most of them are on a low salary, self-employed and lacking investments, which places them in a more vulnerable financial role. Jonathan Ashworth, the former health secretary of Labor, suggested that o</w:t>
      </w:r>
      <w:r>
        <w:rPr>
          <w:rFonts w:ascii="Times New Roman" w:eastAsia="Times New Roman" w:hAnsi="Times New Roman" w:cs="Times New Roman"/>
          <w:sz w:val="24"/>
          <w:szCs w:val="24"/>
        </w:rPr>
        <w:t xml:space="preserve">nly main workers and jobs that are deemed necessary and placed in the policy list must go to work (BBC News, 2020).   </w:t>
      </w:r>
    </w:p>
    <w:p w14:paraId="0000001A" w14:textId="77777777" w:rsidR="00A9030C" w:rsidRDefault="007346A5">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Governments all over the word are taking stern actions to curb the spread of the deadly </w:t>
      </w:r>
      <w:proofErr w:type="spellStart"/>
      <w:r>
        <w:rPr>
          <w:rFonts w:ascii="Times New Roman" w:eastAsia="Times New Roman" w:hAnsi="Times New Roman" w:cs="Times New Roman"/>
          <w:sz w:val="24"/>
          <w:szCs w:val="24"/>
        </w:rPr>
        <w:t>Covid</w:t>
      </w:r>
      <w:proofErr w:type="spellEnd"/>
      <w:r>
        <w:rPr>
          <w:rFonts w:ascii="Times New Roman" w:eastAsia="Times New Roman" w:hAnsi="Times New Roman" w:cs="Times New Roman"/>
          <w:sz w:val="24"/>
          <w:szCs w:val="24"/>
        </w:rPr>
        <w:t xml:space="preserve"> 19. Many countries had imposed total lockdo</w:t>
      </w:r>
      <w:r>
        <w:rPr>
          <w:rFonts w:ascii="Times New Roman" w:eastAsia="Times New Roman" w:hAnsi="Times New Roman" w:cs="Times New Roman"/>
          <w:sz w:val="24"/>
          <w:szCs w:val="24"/>
        </w:rPr>
        <w:t xml:space="preserve">wn and encouraged workers to work from home except </w:t>
      </w:r>
      <w:r>
        <w:rPr>
          <w:rFonts w:ascii="Times New Roman" w:eastAsia="Times New Roman" w:hAnsi="Times New Roman" w:cs="Times New Roman"/>
          <w:sz w:val="24"/>
          <w:szCs w:val="24"/>
        </w:rPr>
        <w:lastRenderedPageBreak/>
        <w:t>those in the essential services who are allowed to go to work. This has affected billions of workers worldwide. There must be a clear guide from the authorities to what jobs are to be continued at the cruc</w:t>
      </w:r>
      <w:r>
        <w:rPr>
          <w:rFonts w:ascii="Times New Roman" w:eastAsia="Times New Roman" w:hAnsi="Times New Roman" w:cs="Times New Roman"/>
          <w:sz w:val="24"/>
          <w:szCs w:val="24"/>
        </w:rPr>
        <w:t xml:space="preserve">ial moment and what has to be stopped temporarily. This is important so that both the employers and employees are clear of their roles and rights under the lockdown order. </w:t>
      </w:r>
    </w:p>
    <w:p w14:paraId="0000001B" w14:textId="77777777" w:rsidR="00A9030C" w:rsidRDefault="007346A5">
      <w:pPr>
        <w:spacing w:line="48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Therefore, a recent news by BBC stated that, “</w:t>
      </w:r>
      <w:r>
        <w:rPr>
          <w:rFonts w:ascii="Times New Roman" w:eastAsia="Times New Roman" w:hAnsi="Times New Roman" w:cs="Times New Roman"/>
          <w:sz w:val="24"/>
          <w:szCs w:val="24"/>
          <w:highlight w:val="white"/>
        </w:rPr>
        <w:t>Self-employed workers can apply for a</w:t>
      </w:r>
      <w:r>
        <w:rPr>
          <w:rFonts w:ascii="Times New Roman" w:eastAsia="Times New Roman" w:hAnsi="Times New Roman" w:cs="Times New Roman"/>
          <w:sz w:val="24"/>
          <w:szCs w:val="24"/>
          <w:highlight w:val="white"/>
        </w:rPr>
        <w:t xml:space="preserve"> grant worth 80% of their average monthly profits to help them cope with the financial impact of coronavirus”. This shows that the UK government is concerned towards low income employees and trying to help the people. There will be low sales due to lower p</w:t>
      </w:r>
      <w:r>
        <w:rPr>
          <w:rFonts w:ascii="Times New Roman" w:eastAsia="Times New Roman" w:hAnsi="Times New Roman" w:cs="Times New Roman"/>
          <w:sz w:val="24"/>
          <w:szCs w:val="24"/>
          <w:highlight w:val="white"/>
        </w:rPr>
        <w:t xml:space="preserve">roduction rates by the businesses in the economy. This relates to the inability of existing employees to participate in physical work or online work. </w:t>
      </w:r>
    </w:p>
    <w:p w14:paraId="0000001C" w14:textId="77777777" w:rsidR="00A9030C" w:rsidRDefault="007346A5">
      <w:pPr>
        <w:spacing w:line="48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Moreover, the prospect of transferring all operations into an online based system will take time. In this</w:t>
      </w:r>
      <w:r>
        <w:rPr>
          <w:rFonts w:ascii="Times New Roman" w:eastAsia="Times New Roman" w:hAnsi="Times New Roman" w:cs="Times New Roman"/>
          <w:sz w:val="24"/>
          <w:szCs w:val="24"/>
          <w:highlight w:val="white"/>
        </w:rPr>
        <w:t xml:space="preserve"> period, the government must support the employees through benefits and supplies since their only source of livelihood was their jobs. </w:t>
      </w:r>
    </w:p>
    <w:p w14:paraId="0000001D" w14:textId="77777777" w:rsidR="00A9030C" w:rsidRDefault="007346A5">
      <w:pPr>
        <w:spacing w:line="48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Due to the lack of technological access for everyone and the financial instability, there will be increased poverty and </w:t>
      </w:r>
      <w:r>
        <w:rPr>
          <w:rFonts w:ascii="Times New Roman" w:eastAsia="Times New Roman" w:hAnsi="Times New Roman" w:cs="Times New Roman"/>
          <w:sz w:val="24"/>
          <w:szCs w:val="24"/>
          <w:highlight w:val="white"/>
        </w:rPr>
        <w:t>unemployment for the time being. This is because most employees will have to wait for a certain period of time until they can resume their work online since those systems need to be built.</w:t>
      </w:r>
    </w:p>
    <w:p w14:paraId="0000001E" w14:textId="77777777" w:rsidR="00A9030C" w:rsidRDefault="00A9030C">
      <w:pPr>
        <w:spacing w:line="480" w:lineRule="auto"/>
        <w:jc w:val="both"/>
        <w:rPr>
          <w:rFonts w:ascii="Times New Roman" w:eastAsia="Times New Roman" w:hAnsi="Times New Roman" w:cs="Times New Roman"/>
          <w:sz w:val="24"/>
          <w:szCs w:val="24"/>
          <w:highlight w:val="white"/>
        </w:rPr>
      </w:pPr>
    </w:p>
    <w:p w14:paraId="6677DC6D" w14:textId="77777777" w:rsidR="009D0455" w:rsidRDefault="009D0455">
      <w:pPr>
        <w:spacing w:line="480" w:lineRule="auto"/>
        <w:jc w:val="both"/>
        <w:rPr>
          <w:rFonts w:ascii="Times New Roman" w:eastAsia="Times New Roman" w:hAnsi="Times New Roman" w:cs="Times New Roman"/>
          <w:b/>
          <w:sz w:val="24"/>
          <w:szCs w:val="24"/>
        </w:rPr>
      </w:pPr>
    </w:p>
    <w:p w14:paraId="096EDBAB" w14:textId="77777777" w:rsidR="009D0455" w:rsidRDefault="009D0455">
      <w:pPr>
        <w:spacing w:line="480" w:lineRule="auto"/>
        <w:jc w:val="both"/>
        <w:rPr>
          <w:rFonts w:ascii="Times New Roman" w:eastAsia="Times New Roman" w:hAnsi="Times New Roman" w:cs="Times New Roman"/>
          <w:b/>
          <w:sz w:val="24"/>
          <w:szCs w:val="24"/>
        </w:rPr>
      </w:pPr>
    </w:p>
    <w:p w14:paraId="6CF7AFEF" w14:textId="77777777" w:rsidR="009D0455" w:rsidRDefault="009D0455">
      <w:pPr>
        <w:spacing w:line="480" w:lineRule="auto"/>
        <w:jc w:val="both"/>
        <w:rPr>
          <w:rFonts w:ascii="Times New Roman" w:eastAsia="Times New Roman" w:hAnsi="Times New Roman" w:cs="Times New Roman"/>
          <w:b/>
          <w:sz w:val="24"/>
          <w:szCs w:val="24"/>
        </w:rPr>
      </w:pPr>
    </w:p>
    <w:p w14:paraId="082D5E27" w14:textId="77777777" w:rsidR="009D0455" w:rsidRDefault="009D0455">
      <w:pPr>
        <w:spacing w:line="480" w:lineRule="auto"/>
        <w:jc w:val="both"/>
        <w:rPr>
          <w:rFonts w:ascii="Times New Roman" w:eastAsia="Times New Roman" w:hAnsi="Times New Roman" w:cs="Times New Roman"/>
          <w:b/>
          <w:sz w:val="24"/>
          <w:szCs w:val="24"/>
        </w:rPr>
      </w:pPr>
    </w:p>
    <w:p w14:paraId="7B68031F" w14:textId="77777777" w:rsidR="009D0455" w:rsidRDefault="009D0455">
      <w:pPr>
        <w:spacing w:line="480" w:lineRule="auto"/>
        <w:jc w:val="both"/>
        <w:rPr>
          <w:rFonts w:ascii="Times New Roman" w:eastAsia="Times New Roman" w:hAnsi="Times New Roman" w:cs="Times New Roman"/>
          <w:b/>
          <w:sz w:val="24"/>
          <w:szCs w:val="24"/>
        </w:rPr>
      </w:pPr>
    </w:p>
    <w:p w14:paraId="0000001F" w14:textId="748DB50F" w:rsidR="00A9030C" w:rsidRDefault="007346A5">
      <w:pPr>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5.0 Employment Relations Strategies and Supporting Bodies</w:t>
      </w:r>
    </w:p>
    <w:p w14:paraId="00000020" w14:textId="77777777" w:rsidR="00A9030C" w:rsidRDefault="007346A5">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When pee</w:t>
      </w:r>
      <w:r>
        <w:rPr>
          <w:rFonts w:ascii="Times New Roman" w:eastAsia="Times New Roman" w:hAnsi="Times New Roman" w:cs="Times New Roman"/>
          <w:sz w:val="24"/>
          <w:szCs w:val="24"/>
        </w:rPr>
        <w:t xml:space="preserve">rs are unable to deal within each other, the consequences can be devastating. Productivity and innovation tend to diminish when people dwell on their challenges instead of their work. There are conflicts regarding jurisdiction between people,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and between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and management. There are more complex forms of competition, including rivalries, envy, ego clashes, role perceptions, pressures, and </w:t>
      </w:r>
      <w:proofErr w:type="spellStart"/>
      <w:r>
        <w:rPr>
          <w:rFonts w:ascii="Times New Roman" w:eastAsia="Times New Roman" w:hAnsi="Times New Roman" w:cs="Times New Roman"/>
          <w:sz w:val="24"/>
          <w:szCs w:val="24"/>
        </w:rPr>
        <w:t>favour</w:t>
      </w:r>
      <w:proofErr w:type="spellEnd"/>
      <w:r>
        <w:rPr>
          <w:rFonts w:ascii="Times New Roman" w:eastAsia="Times New Roman" w:hAnsi="Times New Roman" w:cs="Times New Roman"/>
          <w:sz w:val="24"/>
          <w:szCs w:val="24"/>
        </w:rPr>
        <w:t xml:space="preserve"> contests. Within individuals, too, there is a tension between competing expectations and demand</w:t>
      </w:r>
      <w:r>
        <w:rPr>
          <w:rFonts w:ascii="Times New Roman" w:eastAsia="Times New Roman" w:hAnsi="Times New Roman" w:cs="Times New Roman"/>
          <w:sz w:val="24"/>
          <w:szCs w:val="24"/>
        </w:rPr>
        <w:t xml:space="preserve">s to which individuals respond within different ways (Boston University, </w:t>
      </w:r>
      <w:proofErr w:type="spellStart"/>
      <w:r>
        <w:rPr>
          <w:rFonts w:ascii="Times New Roman" w:eastAsia="Times New Roman" w:hAnsi="Times New Roman" w:cs="Times New Roman"/>
          <w:sz w:val="24"/>
          <w:szCs w:val="24"/>
        </w:rPr>
        <w:t>n.d</w:t>
      </w:r>
      <w:proofErr w:type="spellEnd"/>
      <w:r>
        <w:rPr>
          <w:rFonts w:ascii="Times New Roman" w:eastAsia="Times New Roman" w:hAnsi="Times New Roman" w:cs="Times New Roman"/>
          <w:sz w:val="24"/>
          <w:szCs w:val="24"/>
        </w:rPr>
        <w:t>).</w:t>
      </w:r>
    </w:p>
    <w:p w14:paraId="00000021" w14:textId="77777777" w:rsidR="00A9030C" w:rsidRDefault="007346A5">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an article by Arran Heal, 2018, there are several explanations why workplace relations ought to be a key subject in preparation, many of which derive from </w:t>
      </w:r>
      <w:proofErr w:type="spellStart"/>
      <w:r>
        <w:rPr>
          <w:rFonts w:ascii="Times New Roman" w:eastAsia="Times New Roman" w:hAnsi="Times New Roman" w:cs="Times New Roman"/>
          <w:sz w:val="24"/>
          <w:szCs w:val="24"/>
        </w:rPr>
        <w:t>organisat</w:t>
      </w:r>
      <w:r>
        <w:rPr>
          <w:rFonts w:ascii="Times New Roman" w:eastAsia="Times New Roman" w:hAnsi="Times New Roman" w:cs="Times New Roman"/>
          <w:sz w:val="24"/>
          <w:szCs w:val="24"/>
        </w:rPr>
        <w:t>ions</w:t>
      </w:r>
      <w:proofErr w:type="spellEnd"/>
      <w:r>
        <w:rPr>
          <w:rFonts w:ascii="Times New Roman" w:eastAsia="Times New Roman" w:hAnsi="Times New Roman" w:cs="Times New Roman"/>
          <w:sz w:val="24"/>
          <w:szCs w:val="24"/>
        </w:rPr>
        <w:t xml:space="preserve"> shifting towards attractive systems and informality, without upgrading employees with the communication and partnership skills required for this modern field of work. The increase in demand has culminated in a growing inventory and a network collapsin</w:t>
      </w:r>
      <w:r>
        <w:rPr>
          <w:rFonts w:ascii="Times New Roman" w:eastAsia="Times New Roman" w:hAnsi="Times New Roman" w:cs="Times New Roman"/>
          <w:sz w:val="24"/>
          <w:szCs w:val="24"/>
        </w:rPr>
        <w:t xml:space="preserve">g under the pressure. The CIPD cautioned of consequences for HR teams with regard to the human services required to plan for court trials and the increasing duration of time for complexity-litigation. The article claimed that “conversational intelligence” </w:t>
      </w:r>
      <w:r>
        <w:rPr>
          <w:rFonts w:ascii="Times New Roman" w:eastAsia="Times New Roman" w:hAnsi="Times New Roman" w:cs="Times New Roman"/>
          <w:sz w:val="24"/>
          <w:szCs w:val="24"/>
        </w:rPr>
        <w:t>is required to sustain good workplace relationships. Essentially, this implies that all workers, at all stages, require help in practicing how to communicate among each other, operate together and cope effectively with disagreements in this modern 21st cen</w:t>
      </w:r>
      <w:r>
        <w:rPr>
          <w:rFonts w:ascii="Times New Roman" w:eastAsia="Times New Roman" w:hAnsi="Times New Roman" w:cs="Times New Roman"/>
          <w:sz w:val="24"/>
          <w:szCs w:val="24"/>
        </w:rPr>
        <w:t>tury world. HR and managers should ensure that there are transparent communications on employee priorities in the sense of open discussions and to be transparent about what training and development is available. The article indicated how good communication</w:t>
      </w:r>
      <w:r>
        <w:rPr>
          <w:rFonts w:ascii="Times New Roman" w:eastAsia="Times New Roman" w:hAnsi="Times New Roman" w:cs="Times New Roman"/>
          <w:sz w:val="24"/>
          <w:szCs w:val="24"/>
        </w:rPr>
        <w:t xml:space="preserve"> functions well. "Teams perform well when they don't just do what they’re told." If each participant is ready to make a complete </w:t>
      </w:r>
      <w:r>
        <w:rPr>
          <w:rFonts w:ascii="Times New Roman" w:eastAsia="Times New Roman" w:hAnsi="Times New Roman" w:cs="Times New Roman"/>
          <w:sz w:val="24"/>
          <w:szCs w:val="24"/>
        </w:rPr>
        <w:lastRenderedPageBreak/>
        <w:t>commitment and carry on as much accountability as the head leader, the teams are even more productive, empowered and committed.</w:t>
      </w:r>
      <w:r>
        <w:rPr>
          <w:rFonts w:ascii="Times New Roman" w:eastAsia="Times New Roman" w:hAnsi="Times New Roman" w:cs="Times New Roman"/>
          <w:sz w:val="24"/>
          <w:szCs w:val="24"/>
        </w:rPr>
        <w:t xml:space="preserve"> </w:t>
      </w:r>
    </w:p>
    <w:p w14:paraId="086A0F19" w14:textId="77777777" w:rsidR="009D0455" w:rsidRDefault="007346A5">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a handbook written by Hilary </w:t>
      </w:r>
      <w:proofErr w:type="spellStart"/>
      <w:r>
        <w:rPr>
          <w:rFonts w:ascii="Times New Roman" w:eastAsia="Times New Roman" w:hAnsi="Times New Roman" w:cs="Times New Roman"/>
          <w:sz w:val="24"/>
          <w:szCs w:val="24"/>
        </w:rPr>
        <w:t>Cremin</w:t>
      </w:r>
      <w:proofErr w:type="spellEnd"/>
      <w:r>
        <w:rPr>
          <w:rFonts w:ascii="Times New Roman" w:eastAsia="Times New Roman" w:hAnsi="Times New Roman" w:cs="Times New Roman"/>
          <w:sz w:val="24"/>
          <w:szCs w:val="24"/>
        </w:rPr>
        <w:t xml:space="preserve"> &amp; Terrence </w:t>
      </w:r>
      <w:proofErr w:type="spellStart"/>
      <w:r>
        <w:rPr>
          <w:rFonts w:ascii="Times New Roman" w:eastAsia="Times New Roman" w:hAnsi="Times New Roman" w:cs="Times New Roman"/>
          <w:sz w:val="24"/>
          <w:szCs w:val="24"/>
        </w:rPr>
        <w:t>Bevington</w:t>
      </w:r>
      <w:proofErr w:type="spellEnd"/>
      <w:r>
        <w:rPr>
          <w:rFonts w:ascii="Times New Roman" w:eastAsia="Times New Roman" w:hAnsi="Times New Roman" w:cs="Times New Roman"/>
          <w:sz w:val="24"/>
          <w:szCs w:val="24"/>
        </w:rPr>
        <w:t xml:space="preserve"> (2017) suggested a framework called </w:t>
      </w:r>
      <w:proofErr w:type="spellStart"/>
      <w:r>
        <w:rPr>
          <w:rFonts w:ascii="Times New Roman" w:eastAsia="Times New Roman" w:hAnsi="Times New Roman" w:cs="Times New Roman"/>
          <w:sz w:val="24"/>
          <w:szCs w:val="24"/>
        </w:rPr>
        <w:t>iPEACE</w:t>
      </w:r>
      <w:proofErr w:type="spellEnd"/>
      <w:r>
        <w:rPr>
          <w:rFonts w:ascii="Times New Roman" w:eastAsia="Times New Roman" w:hAnsi="Times New Roman" w:cs="Times New Roman"/>
          <w:sz w:val="24"/>
          <w:szCs w:val="24"/>
        </w:rPr>
        <w:t xml:space="preserve"> in order to solve conflicts in the workplace. They highlighted how the system provides fresh possibilities for developing a culture of peace in schools</w:t>
      </w:r>
      <w:r>
        <w:rPr>
          <w:rFonts w:ascii="Times New Roman" w:eastAsia="Times New Roman" w:hAnsi="Times New Roman" w:cs="Times New Roman"/>
          <w:sz w:val="24"/>
          <w:szCs w:val="24"/>
        </w:rPr>
        <w:t xml:space="preserve">. They indicated that positive school peace can be accomplished via the </w:t>
      </w:r>
      <w:proofErr w:type="spellStart"/>
      <w:r>
        <w:rPr>
          <w:rFonts w:ascii="Times New Roman" w:eastAsia="Times New Roman" w:hAnsi="Times New Roman" w:cs="Times New Roman"/>
          <w:sz w:val="24"/>
          <w:szCs w:val="24"/>
        </w:rPr>
        <w:t>iPEACE</w:t>
      </w:r>
      <w:proofErr w:type="spellEnd"/>
      <w:r>
        <w:rPr>
          <w:rFonts w:ascii="Times New Roman" w:eastAsia="Times New Roman" w:hAnsi="Times New Roman" w:cs="Times New Roman"/>
          <w:sz w:val="24"/>
          <w:szCs w:val="24"/>
        </w:rPr>
        <w:t xml:space="preserve"> model. </w:t>
      </w:r>
      <w:proofErr w:type="spellStart"/>
      <w:r>
        <w:rPr>
          <w:rFonts w:ascii="Times New Roman" w:eastAsia="Times New Roman" w:hAnsi="Times New Roman" w:cs="Times New Roman"/>
          <w:sz w:val="24"/>
          <w:szCs w:val="24"/>
        </w:rPr>
        <w:t>iPEACE</w:t>
      </w:r>
      <w:proofErr w:type="spellEnd"/>
      <w:r>
        <w:rPr>
          <w:rFonts w:ascii="Times New Roman" w:eastAsia="Times New Roman" w:hAnsi="Times New Roman" w:cs="Times New Roman"/>
          <w:sz w:val="24"/>
          <w:szCs w:val="24"/>
        </w:rPr>
        <w:t xml:space="preserve"> stands for “identify conflict, Pick the right strategy, </w:t>
      </w:r>
      <w:proofErr w:type="gramStart"/>
      <w:r>
        <w:rPr>
          <w:rFonts w:ascii="Times New Roman" w:eastAsia="Times New Roman" w:hAnsi="Times New Roman" w:cs="Times New Roman"/>
          <w:sz w:val="24"/>
          <w:szCs w:val="24"/>
        </w:rPr>
        <w:t>Enable</w:t>
      </w:r>
      <w:proofErr w:type="gramEnd"/>
      <w:r>
        <w:rPr>
          <w:rFonts w:ascii="Times New Roman" w:eastAsia="Times New Roman" w:hAnsi="Times New Roman" w:cs="Times New Roman"/>
          <w:sz w:val="24"/>
          <w:szCs w:val="24"/>
        </w:rPr>
        <w:t xml:space="preserve"> voices to be heard, Attack problems not people &amp; Acknowledge feelings, Create options, and Evaluate.</w:t>
      </w:r>
      <w:r>
        <w:rPr>
          <w:rFonts w:ascii="Times New Roman" w:eastAsia="Times New Roman" w:hAnsi="Times New Roman" w:cs="Times New Roman"/>
          <w:sz w:val="24"/>
          <w:szCs w:val="24"/>
        </w:rPr>
        <w:t xml:space="preserve">” The </w:t>
      </w:r>
      <w:proofErr w:type="spellStart"/>
      <w:r>
        <w:rPr>
          <w:rFonts w:ascii="Times New Roman" w:eastAsia="Times New Roman" w:hAnsi="Times New Roman" w:cs="Times New Roman"/>
          <w:sz w:val="24"/>
          <w:szCs w:val="24"/>
        </w:rPr>
        <w:t>iPEACE</w:t>
      </w:r>
      <w:proofErr w:type="spellEnd"/>
      <w:r>
        <w:rPr>
          <w:rFonts w:ascii="Times New Roman" w:eastAsia="Times New Roman" w:hAnsi="Times New Roman" w:cs="Times New Roman"/>
          <w:sz w:val="24"/>
          <w:szCs w:val="24"/>
        </w:rPr>
        <w:t xml:space="preserve"> model consists of two parts. The first element is “responsive” and is connected with “peace-keeping” and “peace-making.” The second element is “proactive” and is connected with “peace-building”.   </w:t>
      </w:r>
    </w:p>
    <w:p w14:paraId="5DF96084" w14:textId="77777777" w:rsidR="009D0455" w:rsidRDefault="009D0455" w:rsidP="009D0455">
      <w:pPr>
        <w:spacing w:line="480" w:lineRule="auto"/>
        <w:jc w:val="both"/>
        <w:rPr>
          <w:rFonts w:ascii="Times New Roman" w:eastAsia="Times New Roman" w:hAnsi="Times New Roman" w:cs="Times New Roman"/>
          <w:b/>
          <w:sz w:val="24"/>
          <w:szCs w:val="24"/>
        </w:rPr>
      </w:pPr>
    </w:p>
    <w:p w14:paraId="689AC5B5" w14:textId="17E8EDD9" w:rsidR="009D0455" w:rsidRDefault="007346A5" w:rsidP="009D0455">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6.0 Conclusion </w:t>
      </w:r>
    </w:p>
    <w:p w14:paraId="00000030" w14:textId="3207998F" w:rsidR="00A9030C" w:rsidRDefault="007346A5" w:rsidP="009D0455">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Happy and satisfi</w:t>
      </w:r>
      <w:r>
        <w:rPr>
          <w:rFonts w:ascii="Times New Roman" w:eastAsia="Times New Roman" w:hAnsi="Times New Roman" w:cs="Times New Roman"/>
          <w:sz w:val="24"/>
          <w:szCs w:val="24"/>
        </w:rPr>
        <w:t xml:space="preserve">ed employees will be more efficient, productive and have a higher morale. It is a known fact that effective organizations recognize how to maintain relations and achieve enduring satisfaction with the workers. Broadly speaking, workplace relations relates </w:t>
      </w:r>
      <w:r>
        <w:rPr>
          <w:rFonts w:ascii="Times New Roman" w:eastAsia="Times New Roman" w:hAnsi="Times New Roman" w:cs="Times New Roman"/>
          <w:sz w:val="24"/>
          <w:szCs w:val="24"/>
        </w:rPr>
        <w:t xml:space="preserve">to how the organization handles and communicates with the workers. Maintaining strong workplace ties tends to reduce tensions with the employees, improve confidence and enhance total efficiency. Employee interactions are usually associated with preventing </w:t>
      </w:r>
      <w:r>
        <w:rPr>
          <w:rFonts w:ascii="Times New Roman" w:eastAsia="Times New Roman" w:hAnsi="Times New Roman" w:cs="Times New Roman"/>
          <w:sz w:val="24"/>
          <w:szCs w:val="24"/>
        </w:rPr>
        <w:t>and addressing problems related to individuals that may come out of or influence the job scenario. Good workplace relationships rely on a stable and secure working atmosphere, one hundred percent workplace involvement and loyalty, employee development oppo</w:t>
      </w:r>
      <w:r>
        <w:rPr>
          <w:rFonts w:ascii="Times New Roman" w:eastAsia="Times New Roman" w:hAnsi="Times New Roman" w:cs="Times New Roman"/>
          <w:sz w:val="24"/>
          <w:szCs w:val="24"/>
        </w:rPr>
        <w:t xml:space="preserve">rtunities, and an efficient corporate communication system. Healthy workplace relationships contribute to more effective, empowered and profitable workers resulting in a further rise in the amount of profit. However, many factors internally and externally </w:t>
      </w:r>
      <w:r>
        <w:rPr>
          <w:rFonts w:ascii="Times New Roman" w:eastAsia="Times New Roman" w:hAnsi="Times New Roman" w:cs="Times New Roman"/>
          <w:sz w:val="24"/>
          <w:szCs w:val="24"/>
        </w:rPr>
        <w:lastRenderedPageBreak/>
        <w:t>could affect employee relations. PESTLE analysis has been used in this paper to analyze factors that influence an organization from outside. Politics could affect employee relations through government policy impacting the work of organization, unions and w</w:t>
      </w:r>
      <w:r>
        <w:rPr>
          <w:rFonts w:ascii="Times New Roman" w:eastAsia="Times New Roman" w:hAnsi="Times New Roman" w:cs="Times New Roman"/>
          <w:sz w:val="24"/>
          <w:szCs w:val="24"/>
        </w:rPr>
        <w:t>orking hours. In this paper, politics affects employee relations when the UK left the EU which has given a big impact to the organizations. Meanwhile in economic analysis, incomes, pensions, and compensation rates, are key factors of employee relations. La</w:t>
      </w:r>
      <w:r>
        <w:rPr>
          <w:rFonts w:ascii="Times New Roman" w:eastAsia="Times New Roman" w:hAnsi="Times New Roman" w:cs="Times New Roman"/>
          <w:sz w:val="24"/>
          <w:szCs w:val="24"/>
        </w:rPr>
        <w:t xml:space="preserve">stly, technological factors are influenced by emerging innovations. Technology has given both positive and negative effects to the employee relations. </w:t>
      </w:r>
    </w:p>
    <w:p w14:paraId="5F0BD169" w14:textId="77777777" w:rsidR="009D0455" w:rsidRDefault="009D0455">
      <w:pPr>
        <w:spacing w:before="240" w:after="240" w:line="360" w:lineRule="auto"/>
        <w:jc w:val="both"/>
        <w:rPr>
          <w:rFonts w:ascii="Times New Roman" w:eastAsia="Times New Roman" w:hAnsi="Times New Roman" w:cs="Times New Roman"/>
          <w:b/>
          <w:sz w:val="24"/>
          <w:szCs w:val="24"/>
        </w:rPr>
      </w:pPr>
    </w:p>
    <w:p w14:paraId="485A7209" w14:textId="77777777" w:rsidR="009D0455" w:rsidRDefault="009D0455">
      <w:pPr>
        <w:spacing w:before="240" w:after="240" w:line="360" w:lineRule="auto"/>
        <w:jc w:val="both"/>
        <w:rPr>
          <w:rFonts w:ascii="Times New Roman" w:eastAsia="Times New Roman" w:hAnsi="Times New Roman" w:cs="Times New Roman"/>
          <w:b/>
          <w:sz w:val="24"/>
          <w:szCs w:val="24"/>
        </w:rPr>
      </w:pPr>
    </w:p>
    <w:p w14:paraId="39FF263B" w14:textId="77777777" w:rsidR="009D0455" w:rsidRDefault="009D0455">
      <w:pPr>
        <w:spacing w:before="240" w:after="240" w:line="360" w:lineRule="auto"/>
        <w:jc w:val="both"/>
        <w:rPr>
          <w:rFonts w:ascii="Times New Roman" w:eastAsia="Times New Roman" w:hAnsi="Times New Roman" w:cs="Times New Roman"/>
          <w:b/>
          <w:sz w:val="24"/>
          <w:szCs w:val="24"/>
        </w:rPr>
      </w:pPr>
    </w:p>
    <w:p w14:paraId="4F9CB733" w14:textId="77777777" w:rsidR="009D0455" w:rsidRDefault="009D0455">
      <w:pPr>
        <w:spacing w:before="240" w:after="240" w:line="360" w:lineRule="auto"/>
        <w:jc w:val="both"/>
        <w:rPr>
          <w:rFonts w:ascii="Times New Roman" w:eastAsia="Times New Roman" w:hAnsi="Times New Roman" w:cs="Times New Roman"/>
          <w:b/>
          <w:sz w:val="24"/>
          <w:szCs w:val="24"/>
        </w:rPr>
      </w:pPr>
    </w:p>
    <w:p w14:paraId="6496C0D5" w14:textId="77777777" w:rsidR="009D0455" w:rsidRDefault="009D0455">
      <w:pPr>
        <w:spacing w:before="240" w:after="240" w:line="360" w:lineRule="auto"/>
        <w:jc w:val="both"/>
        <w:rPr>
          <w:rFonts w:ascii="Times New Roman" w:eastAsia="Times New Roman" w:hAnsi="Times New Roman" w:cs="Times New Roman"/>
          <w:b/>
          <w:sz w:val="24"/>
          <w:szCs w:val="24"/>
        </w:rPr>
      </w:pPr>
    </w:p>
    <w:p w14:paraId="2348BD00" w14:textId="77777777" w:rsidR="009D0455" w:rsidRDefault="009D0455">
      <w:pPr>
        <w:spacing w:before="240" w:after="240" w:line="360" w:lineRule="auto"/>
        <w:jc w:val="both"/>
        <w:rPr>
          <w:rFonts w:ascii="Times New Roman" w:eastAsia="Times New Roman" w:hAnsi="Times New Roman" w:cs="Times New Roman"/>
          <w:b/>
          <w:sz w:val="24"/>
          <w:szCs w:val="24"/>
        </w:rPr>
      </w:pPr>
    </w:p>
    <w:p w14:paraId="0EDDF82C" w14:textId="77777777" w:rsidR="009D0455" w:rsidRDefault="009D0455">
      <w:pPr>
        <w:spacing w:before="240" w:after="240" w:line="360" w:lineRule="auto"/>
        <w:jc w:val="both"/>
        <w:rPr>
          <w:rFonts w:ascii="Times New Roman" w:eastAsia="Times New Roman" w:hAnsi="Times New Roman" w:cs="Times New Roman"/>
          <w:b/>
          <w:sz w:val="24"/>
          <w:szCs w:val="24"/>
        </w:rPr>
      </w:pPr>
    </w:p>
    <w:p w14:paraId="5A917E1E" w14:textId="77777777" w:rsidR="009D0455" w:rsidRDefault="009D0455">
      <w:pPr>
        <w:spacing w:before="240" w:after="240" w:line="360" w:lineRule="auto"/>
        <w:jc w:val="both"/>
        <w:rPr>
          <w:rFonts w:ascii="Times New Roman" w:eastAsia="Times New Roman" w:hAnsi="Times New Roman" w:cs="Times New Roman"/>
          <w:b/>
          <w:sz w:val="24"/>
          <w:szCs w:val="24"/>
        </w:rPr>
      </w:pPr>
    </w:p>
    <w:p w14:paraId="02F574B1" w14:textId="77777777" w:rsidR="009D0455" w:rsidRDefault="009D0455">
      <w:pPr>
        <w:spacing w:before="240" w:after="240" w:line="360" w:lineRule="auto"/>
        <w:jc w:val="both"/>
        <w:rPr>
          <w:rFonts w:ascii="Times New Roman" w:eastAsia="Times New Roman" w:hAnsi="Times New Roman" w:cs="Times New Roman"/>
          <w:b/>
          <w:sz w:val="24"/>
          <w:szCs w:val="24"/>
        </w:rPr>
      </w:pPr>
    </w:p>
    <w:p w14:paraId="08B89F89" w14:textId="77777777" w:rsidR="009D0455" w:rsidRDefault="009D0455">
      <w:pPr>
        <w:spacing w:before="240" w:after="240" w:line="360" w:lineRule="auto"/>
        <w:jc w:val="both"/>
        <w:rPr>
          <w:rFonts w:ascii="Times New Roman" w:eastAsia="Times New Roman" w:hAnsi="Times New Roman" w:cs="Times New Roman"/>
          <w:b/>
          <w:sz w:val="24"/>
          <w:szCs w:val="24"/>
        </w:rPr>
      </w:pPr>
    </w:p>
    <w:p w14:paraId="404850EE" w14:textId="77777777" w:rsidR="009D0455" w:rsidRDefault="009D0455">
      <w:pPr>
        <w:spacing w:before="240" w:after="240" w:line="360" w:lineRule="auto"/>
        <w:jc w:val="both"/>
        <w:rPr>
          <w:rFonts w:ascii="Times New Roman" w:eastAsia="Times New Roman" w:hAnsi="Times New Roman" w:cs="Times New Roman"/>
          <w:b/>
          <w:sz w:val="24"/>
          <w:szCs w:val="24"/>
        </w:rPr>
      </w:pPr>
    </w:p>
    <w:p w14:paraId="17F018F5" w14:textId="77777777" w:rsidR="009D0455" w:rsidRDefault="009D0455">
      <w:pPr>
        <w:spacing w:before="240" w:after="240" w:line="360" w:lineRule="auto"/>
        <w:jc w:val="both"/>
        <w:rPr>
          <w:rFonts w:ascii="Times New Roman" w:eastAsia="Times New Roman" w:hAnsi="Times New Roman" w:cs="Times New Roman"/>
          <w:b/>
          <w:sz w:val="24"/>
          <w:szCs w:val="24"/>
        </w:rPr>
      </w:pPr>
    </w:p>
    <w:p w14:paraId="3CE577D9" w14:textId="77777777" w:rsidR="009D0455" w:rsidRDefault="009D0455">
      <w:pPr>
        <w:spacing w:before="240" w:after="240" w:line="360" w:lineRule="auto"/>
        <w:jc w:val="both"/>
        <w:rPr>
          <w:rFonts w:ascii="Times New Roman" w:eastAsia="Times New Roman" w:hAnsi="Times New Roman" w:cs="Times New Roman"/>
          <w:b/>
          <w:sz w:val="24"/>
          <w:szCs w:val="24"/>
        </w:rPr>
      </w:pPr>
    </w:p>
    <w:p w14:paraId="65D46BEA" w14:textId="77777777" w:rsidR="009D0455" w:rsidRDefault="009D0455">
      <w:pPr>
        <w:spacing w:before="240" w:after="240" w:line="360" w:lineRule="auto"/>
        <w:jc w:val="both"/>
        <w:rPr>
          <w:rFonts w:ascii="Times New Roman" w:eastAsia="Times New Roman" w:hAnsi="Times New Roman" w:cs="Times New Roman"/>
          <w:b/>
          <w:sz w:val="24"/>
          <w:szCs w:val="24"/>
        </w:rPr>
      </w:pPr>
    </w:p>
    <w:p w14:paraId="0000005B" w14:textId="30D857E9" w:rsidR="00A9030C" w:rsidRDefault="009D0455" w:rsidP="009D0455">
      <w:pPr>
        <w:spacing w:before="240" w:after="240" w:line="360" w:lineRule="auto"/>
        <w:jc w:val="both"/>
        <w:rPr>
          <w:rFonts w:ascii="Times New Roman" w:eastAsia="Times New Roman" w:hAnsi="Times New Roman" w:cs="Times New Roman"/>
          <w:b/>
          <w:sz w:val="24"/>
          <w:szCs w:val="24"/>
        </w:rPr>
      </w:pPr>
      <w:r w:rsidRPr="009D0455">
        <w:rPr>
          <w:rFonts w:ascii="Times New Roman" w:eastAsia="Times New Roman" w:hAnsi="Times New Roman" w:cs="Times New Roman"/>
          <w:b/>
          <w:sz w:val="24"/>
          <w:szCs w:val="24"/>
        </w:rPr>
        <w:lastRenderedPageBreak/>
        <w:t xml:space="preserve">7.0 </w:t>
      </w:r>
      <w:r>
        <w:rPr>
          <w:rFonts w:ascii="Times New Roman" w:eastAsia="Times New Roman" w:hAnsi="Times New Roman" w:cs="Times New Roman"/>
          <w:b/>
          <w:sz w:val="24"/>
          <w:szCs w:val="24"/>
        </w:rPr>
        <w:t>References</w:t>
      </w:r>
    </w:p>
    <w:p w14:paraId="0A0F3029" w14:textId="77777777" w:rsidR="009D0455" w:rsidRDefault="009D0455" w:rsidP="009D0455">
      <w:pPr>
        <w:pStyle w:val="NormalWeb"/>
        <w:numPr>
          <w:ilvl w:val="0"/>
          <w:numId w:val="1"/>
        </w:numPr>
        <w:spacing w:before="0" w:beforeAutospacing="0" w:after="0" w:afterAutospacing="0" w:line="480" w:lineRule="auto"/>
        <w:jc w:val="both"/>
        <w:textAlignment w:val="baseline"/>
        <w:rPr>
          <w:color w:val="000000"/>
        </w:rPr>
      </w:pPr>
      <w:r w:rsidRPr="006D1AAA">
        <w:rPr>
          <w:color w:val="000000"/>
        </w:rPr>
        <w:t xml:space="preserve">Bach, S. and </w:t>
      </w:r>
      <w:proofErr w:type="spellStart"/>
      <w:r w:rsidRPr="006D1AAA">
        <w:rPr>
          <w:color w:val="000000"/>
        </w:rPr>
        <w:t>Bordogna</w:t>
      </w:r>
      <w:proofErr w:type="spellEnd"/>
      <w:r w:rsidRPr="006D1AAA">
        <w:rPr>
          <w:color w:val="000000"/>
        </w:rPr>
        <w:t xml:space="preserve">, L. (2013) ‘Reframing public service employment relations: The impact of economic crisis and the new EU economic governance’, European Journal of Industrial Relations, 19(4), pp. 279–294. </w:t>
      </w:r>
      <w:proofErr w:type="spellStart"/>
      <w:r w:rsidRPr="006D1AAA">
        <w:rPr>
          <w:color w:val="000000"/>
        </w:rPr>
        <w:t>doi</w:t>
      </w:r>
      <w:proofErr w:type="spellEnd"/>
      <w:r w:rsidRPr="006D1AAA">
        <w:rPr>
          <w:color w:val="000000"/>
        </w:rPr>
        <w:t xml:space="preserve">: 10.1177/0959680113505031. </w:t>
      </w:r>
      <w:hyperlink r:id="rId9" w:anchor="articleCitationDownloadContainer" w:history="1">
        <w:r w:rsidRPr="006D1AAA">
          <w:rPr>
            <w:rStyle w:val="Hyperlink"/>
            <w:color w:val="1155CC"/>
          </w:rPr>
          <w:t>https://journals.sagepub.com/doi/full/10.1177/0959680113505031#articleCitationDownloadContainer</w:t>
        </w:r>
      </w:hyperlink>
      <w:r w:rsidRPr="006D1AAA">
        <w:rPr>
          <w:color w:val="000000"/>
        </w:rPr>
        <w:t> </w:t>
      </w:r>
    </w:p>
    <w:p w14:paraId="03B75DCE" w14:textId="77777777" w:rsidR="009D0455" w:rsidRDefault="009D0455" w:rsidP="009D0455">
      <w:pPr>
        <w:pStyle w:val="NormalWeb"/>
        <w:numPr>
          <w:ilvl w:val="0"/>
          <w:numId w:val="1"/>
        </w:numPr>
        <w:spacing w:before="0" w:beforeAutospacing="0" w:after="0" w:afterAutospacing="0" w:line="480" w:lineRule="auto"/>
        <w:jc w:val="both"/>
        <w:textAlignment w:val="baseline"/>
        <w:rPr>
          <w:color w:val="000000"/>
        </w:rPr>
      </w:pPr>
      <w:r w:rsidRPr="006D1AAA">
        <w:rPr>
          <w:color w:val="000000"/>
        </w:rPr>
        <w:t xml:space="preserve">Bank of England. 2020. Will a robot takeover my </w:t>
      </w:r>
      <w:proofErr w:type="gramStart"/>
      <w:r w:rsidRPr="006D1AAA">
        <w:rPr>
          <w:color w:val="000000"/>
        </w:rPr>
        <w:t>job?.</w:t>
      </w:r>
      <w:proofErr w:type="gramEnd"/>
      <w:r w:rsidRPr="006D1AAA">
        <w:rPr>
          <w:color w:val="000000"/>
        </w:rPr>
        <w:t xml:space="preserve"> [ONLINE] Available at: </w:t>
      </w:r>
      <w:hyperlink r:id="rId10" w:history="1">
        <w:r w:rsidRPr="006D1AAA">
          <w:rPr>
            <w:rStyle w:val="Hyperlink"/>
            <w:color w:val="000000"/>
          </w:rPr>
          <w:t>https://www.bankofengland.co.uk/knowledgebank/will-a-robot-takeover-my-job</w:t>
        </w:r>
      </w:hyperlink>
      <w:r w:rsidRPr="006D1AAA">
        <w:rPr>
          <w:color w:val="000000"/>
        </w:rPr>
        <w:t>. [Accessed 26 March 2020]. </w:t>
      </w:r>
    </w:p>
    <w:p w14:paraId="2C965133" w14:textId="77777777" w:rsidR="009D0455" w:rsidRDefault="009D0455" w:rsidP="009D0455">
      <w:pPr>
        <w:pStyle w:val="NormalWeb"/>
        <w:numPr>
          <w:ilvl w:val="0"/>
          <w:numId w:val="1"/>
        </w:numPr>
        <w:spacing w:before="0" w:beforeAutospacing="0" w:after="0" w:afterAutospacing="0" w:line="480" w:lineRule="auto"/>
        <w:jc w:val="both"/>
        <w:textAlignment w:val="baseline"/>
        <w:rPr>
          <w:color w:val="000000"/>
        </w:rPr>
      </w:pPr>
      <w:r w:rsidRPr="006D1AAA">
        <w:rPr>
          <w:color w:val="000000"/>
        </w:rPr>
        <w:t>Bartleby Research. (</w:t>
      </w:r>
      <w:proofErr w:type="spellStart"/>
      <w:r w:rsidRPr="006D1AAA">
        <w:rPr>
          <w:color w:val="000000"/>
        </w:rPr>
        <w:t>n.d</w:t>
      </w:r>
      <w:proofErr w:type="spellEnd"/>
      <w:r w:rsidRPr="006D1AAA">
        <w:rPr>
          <w:color w:val="000000"/>
        </w:rPr>
        <w:t xml:space="preserve">). Employee Relations in 21st Century. [ONLINE] Available at: </w:t>
      </w:r>
      <w:hyperlink r:id="rId11" w:history="1">
        <w:r w:rsidRPr="006D1AAA">
          <w:rPr>
            <w:rStyle w:val="Hyperlink"/>
            <w:color w:val="000000"/>
          </w:rPr>
          <w:t>https://www.bartleby.com/essay/Employee-Relations-in-21st-Century-P3HNMC8K86TA</w:t>
        </w:r>
      </w:hyperlink>
      <w:r w:rsidRPr="006D1AAA">
        <w:rPr>
          <w:color w:val="000000"/>
        </w:rPr>
        <w:t>. [Accessed 27 March 2020]. </w:t>
      </w:r>
    </w:p>
    <w:p w14:paraId="1DB5CF32" w14:textId="77777777" w:rsidR="009D0455" w:rsidRDefault="009D0455" w:rsidP="009D0455">
      <w:pPr>
        <w:pStyle w:val="NormalWeb"/>
        <w:numPr>
          <w:ilvl w:val="0"/>
          <w:numId w:val="1"/>
        </w:numPr>
        <w:spacing w:before="0" w:beforeAutospacing="0" w:after="0" w:afterAutospacing="0" w:line="480" w:lineRule="auto"/>
        <w:jc w:val="both"/>
        <w:textAlignment w:val="baseline"/>
        <w:rPr>
          <w:color w:val="000000"/>
        </w:rPr>
      </w:pPr>
      <w:r w:rsidRPr="006D1AAA">
        <w:rPr>
          <w:color w:val="000000"/>
        </w:rPr>
        <w:t xml:space="preserve">BBC News, 2020. Coronavirus- Only Go to Your Job if You Cannot Work </w:t>
      </w:r>
      <w:proofErr w:type="gramStart"/>
      <w:r w:rsidRPr="006D1AAA">
        <w:rPr>
          <w:color w:val="000000"/>
        </w:rPr>
        <w:t>From</w:t>
      </w:r>
      <w:proofErr w:type="gramEnd"/>
      <w:r w:rsidRPr="006D1AAA">
        <w:rPr>
          <w:color w:val="000000"/>
        </w:rPr>
        <w:t xml:space="preserve"> Home- Hancock. </w:t>
      </w:r>
      <w:r w:rsidRPr="006D1AAA">
        <w:rPr>
          <w:i/>
          <w:iCs/>
          <w:color w:val="000000"/>
        </w:rPr>
        <w:t>BBC</w:t>
      </w:r>
      <w:r w:rsidRPr="006D1AAA">
        <w:rPr>
          <w:color w:val="000000"/>
        </w:rPr>
        <w:t xml:space="preserve">, 24 March 2020. Online. Retrieved from: </w:t>
      </w:r>
      <w:hyperlink r:id="rId12" w:history="1">
        <w:r w:rsidRPr="006D1AAA">
          <w:rPr>
            <w:rStyle w:val="Hyperlink"/>
            <w:color w:val="1155CC"/>
          </w:rPr>
          <w:t>https://www.bbc.co.uk/news/uk-52022417</w:t>
        </w:r>
      </w:hyperlink>
      <w:r w:rsidRPr="006D1AAA">
        <w:rPr>
          <w:color w:val="000000"/>
        </w:rPr>
        <w:t> </w:t>
      </w:r>
    </w:p>
    <w:p w14:paraId="62DA7772" w14:textId="77777777" w:rsidR="009D0455" w:rsidRDefault="009D0455" w:rsidP="009D0455">
      <w:pPr>
        <w:pStyle w:val="NormalWeb"/>
        <w:numPr>
          <w:ilvl w:val="0"/>
          <w:numId w:val="1"/>
        </w:numPr>
        <w:spacing w:before="0" w:beforeAutospacing="0" w:after="0" w:afterAutospacing="0" w:line="480" w:lineRule="auto"/>
        <w:jc w:val="both"/>
        <w:textAlignment w:val="baseline"/>
        <w:rPr>
          <w:color w:val="000000"/>
        </w:rPr>
      </w:pPr>
      <w:r w:rsidRPr="006D1AAA">
        <w:rPr>
          <w:color w:val="000000"/>
        </w:rPr>
        <w:t xml:space="preserve">BBC, 2020. Coronavirus: UK government unveils aid for self-employed. </w:t>
      </w:r>
      <w:r w:rsidRPr="006D1AAA">
        <w:rPr>
          <w:i/>
          <w:iCs/>
          <w:color w:val="000000"/>
        </w:rPr>
        <w:t>BBC</w:t>
      </w:r>
      <w:r w:rsidRPr="006D1AAA">
        <w:rPr>
          <w:color w:val="000000"/>
        </w:rPr>
        <w:t xml:space="preserve">, 26 March 2020. </w:t>
      </w:r>
      <w:proofErr w:type="spellStart"/>
      <w:r w:rsidRPr="006D1AAA">
        <w:rPr>
          <w:color w:val="000000"/>
        </w:rPr>
        <w:t>P.n.p</w:t>
      </w:r>
      <w:proofErr w:type="spellEnd"/>
      <w:r w:rsidRPr="006D1AAA">
        <w:rPr>
          <w:color w:val="000000"/>
        </w:rPr>
        <w:t>.</w:t>
      </w:r>
    </w:p>
    <w:p w14:paraId="722538C9" w14:textId="77777777" w:rsidR="009D0455" w:rsidRDefault="009D0455" w:rsidP="009D0455">
      <w:pPr>
        <w:pStyle w:val="NormalWeb"/>
        <w:numPr>
          <w:ilvl w:val="0"/>
          <w:numId w:val="1"/>
        </w:numPr>
        <w:spacing w:before="0" w:beforeAutospacing="0" w:after="0" w:afterAutospacing="0" w:line="480" w:lineRule="auto"/>
        <w:jc w:val="both"/>
        <w:textAlignment w:val="baseline"/>
        <w:rPr>
          <w:color w:val="000000"/>
        </w:rPr>
      </w:pPr>
      <w:r w:rsidRPr="006D1AAA">
        <w:rPr>
          <w:color w:val="000000"/>
        </w:rPr>
        <w:t>Boston University (BU). (</w:t>
      </w:r>
      <w:proofErr w:type="spellStart"/>
      <w:r w:rsidRPr="006D1AAA">
        <w:rPr>
          <w:color w:val="000000"/>
        </w:rPr>
        <w:t>n.d</w:t>
      </w:r>
      <w:proofErr w:type="spellEnd"/>
      <w:r w:rsidRPr="006D1AAA">
        <w:rPr>
          <w:color w:val="000000"/>
        </w:rPr>
        <w:t xml:space="preserve">). Workplace Conflict. [ONLINE] Available at: </w:t>
      </w:r>
      <w:hyperlink r:id="rId13" w:history="1">
        <w:r w:rsidRPr="006D1AAA">
          <w:rPr>
            <w:rStyle w:val="Hyperlink"/>
            <w:color w:val="000000"/>
          </w:rPr>
          <w:t>http://www.bu.edu/fsao/resources/workplace/</w:t>
        </w:r>
      </w:hyperlink>
      <w:r w:rsidRPr="006D1AAA">
        <w:rPr>
          <w:color w:val="000000"/>
        </w:rPr>
        <w:t>. [Accessed 25 March 2020].</w:t>
      </w:r>
    </w:p>
    <w:p w14:paraId="19007833" w14:textId="77777777" w:rsidR="009D0455" w:rsidRDefault="009D0455" w:rsidP="009D0455">
      <w:pPr>
        <w:pStyle w:val="NormalWeb"/>
        <w:numPr>
          <w:ilvl w:val="0"/>
          <w:numId w:val="1"/>
        </w:numPr>
        <w:spacing w:before="0" w:beforeAutospacing="0" w:after="0" w:afterAutospacing="0" w:line="480" w:lineRule="auto"/>
        <w:jc w:val="both"/>
        <w:textAlignment w:val="baseline"/>
        <w:rPr>
          <w:color w:val="000000"/>
        </w:rPr>
      </w:pPr>
      <w:proofErr w:type="spellStart"/>
      <w:r w:rsidRPr="006D1AAA">
        <w:rPr>
          <w:color w:val="000000"/>
        </w:rPr>
        <w:t>Brès</w:t>
      </w:r>
      <w:proofErr w:type="spellEnd"/>
      <w:r w:rsidRPr="006D1AAA">
        <w:rPr>
          <w:color w:val="000000"/>
        </w:rPr>
        <w:t xml:space="preserve">, Luc &amp; </w:t>
      </w:r>
      <w:proofErr w:type="spellStart"/>
      <w:r w:rsidRPr="006D1AAA">
        <w:rPr>
          <w:color w:val="000000"/>
        </w:rPr>
        <w:t>Raufflet</w:t>
      </w:r>
      <w:proofErr w:type="spellEnd"/>
      <w:r w:rsidRPr="006D1AAA">
        <w:rPr>
          <w:color w:val="000000"/>
        </w:rPr>
        <w:t>, Emmanuel. (2013). Pluralistic Organizations in Management: One Phenomenon and Multiple Theoretical Developments. Academy of Management Proceedings. 2013. 12514-12514. 10.5465/AMBPP.2013.12514abstract. </w:t>
      </w:r>
    </w:p>
    <w:p w14:paraId="420FF5B3" w14:textId="77777777" w:rsidR="009D0455" w:rsidRDefault="009D0455" w:rsidP="009D0455">
      <w:pPr>
        <w:pStyle w:val="NormalWeb"/>
        <w:numPr>
          <w:ilvl w:val="0"/>
          <w:numId w:val="1"/>
        </w:numPr>
        <w:spacing w:before="0" w:beforeAutospacing="0" w:after="0" w:afterAutospacing="0" w:line="480" w:lineRule="auto"/>
        <w:jc w:val="both"/>
        <w:textAlignment w:val="baseline"/>
        <w:rPr>
          <w:color w:val="000000"/>
        </w:rPr>
      </w:pPr>
      <w:proofErr w:type="spellStart"/>
      <w:r w:rsidRPr="006D1AAA">
        <w:rPr>
          <w:color w:val="000000"/>
          <w:shd w:val="clear" w:color="auto" w:fill="FFFFFF"/>
        </w:rPr>
        <w:t>Briône</w:t>
      </w:r>
      <w:proofErr w:type="spellEnd"/>
      <w:r w:rsidRPr="006D1AAA">
        <w:rPr>
          <w:color w:val="000000"/>
          <w:shd w:val="clear" w:color="auto" w:fill="FFFFFF"/>
        </w:rPr>
        <w:t xml:space="preserve">, P., 2017. </w:t>
      </w:r>
      <w:r w:rsidRPr="006D1AAA">
        <w:rPr>
          <w:i/>
          <w:iCs/>
          <w:color w:val="000000"/>
          <w:shd w:val="clear" w:color="auto" w:fill="FFFFFF"/>
        </w:rPr>
        <w:t>Mind Over Machines</w:t>
      </w:r>
      <w:r w:rsidRPr="006D1AAA">
        <w:rPr>
          <w:color w:val="000000"/>
          <w:shd w:val="clear" w:color="auto" w:fill="FFFFFF"/>
        </w:rPr>
        <w:t>. United Kingdom: ACAS, pp.9 - 13. </w:t>
      </w:r>
    </w:p>
    <w:p w14:paraId="79519E34" w14:textId="77777777" w:rsidR="009D0455" w:rsidRDefault="009D0455" w:rsidP="009D0455">
      <w:pPr>
        <w:pStyle w:val="NormalWeb"/>
        <w:numPr>
          <w:ilvl w:val="0"/>
          <w:numId w:val="1"/>
        </w:numPr>
        <w:spacing w:before="0" w:beforeAutospacing="0" w:after="0" w:afterAutospacing="0" w:line="480" w:lineRule="auto"/>
        <w:jc w:val="both"/>
        <w:textAlignment w:val="baseline"/>
        <w:rPr>
          <w:color w:val="000000"/>
        </w:rPr>
      </w:pPr>
      <w:proofErr w:type="spellStart"/>
      <w:r w:rsidRPr="006D1AAA">
        <w:rPr>
          <w:color w:val="000000"/>
        </w:rPr>
        <w:lastRenderedPageBreak/>
        <w:t>Cremin</w:t>
      </w:r>
      <w:proofErr w:type="spellEnd"/>
      <w:r w:rsidRPr="006D1AAA">
        <w:rPr>
          <w:color w:val="000000"/>
        </w:rPr>
        <w:t xml:space="preserve">, H. and </w:t>
      </w:r>
      <w:proofErr w:type="spellStart"/>
      <w:r w:rsidRPr="006D1AAA">
        <w:rPr>
          <w:color w:val="000000"/>
        </w:rPr>
        <w:t>Bevington</w:t>
      </w:r>
      <w:proofErr w:type="spellEnd"/>
      <w:r w:rsidRPr="006D1AAA">
        <w:rPr>
          <w:color w:val="000000"/>
        </w:rPr>
        <w:t xml:space="preserve">, T., 2017. </w:t>
      </w:r>
      <w:r w:rsidRPr="006D1AAA">
        <w:rPr>
          <w:i/>
          <w:iCs/>
          <w:color w:val="000000"/>
        </w:rPr>
        <w:t>Positive Peace in Schools: Tackling Conflict and Creating a Culture of Peace in The Classroom</w:t>
      </w:r>
      <w:r w:rsidRPr="006D1AAA">
        <w:rPr>
          <w:color w:val="000000"/>
        </w:rPr>
        <w:t>. illustrated. London and New York: Taylor &amp; Francis</w:t>
      </w:r>
    </w:p>
    <w:p w14:paraId="4B2F2A59" w14:textId="77777777" w:rsidR="009D0455" w:rsidRDefault="009D0455" w:rsidP="009D0455">
      <w:pPr>
        <w:pStyle w:val="NormalWeb"/>
        <w:numPr>
          <w:ilvl w:val="0"/>
          <w:numId w:val="1"/>
        </w:numPr>
        <w:spacing w:before="0" w:beforeAutospacing="0" w:after="0" w:afterAutospacing="0" w:line="480" w:lineRule="auto"/>
        <w:jc w:val="both"/>
        <w:textAlignment w:val="baseline"/>
        <w:rPr>
          <w:color w:val="000000"/>
        </w:rPr>
      </w:pPr>
      <w:r w:rsidRPr="006D1AAA">
        <w:rPr>
          <w:color w:val="000000"/>
          <w:shd w:val="clear" w:color="auto" w:fill="FFFFFF"/>
        </w:rPr>
        <w:t xml:space="preserve">D. Zohar, G. Luria, A multilevel model of safety climate: Cross-level relationships between organization and group-level climates, Journal of Applied Psychology, 90 (2005), pp. 616-628. </w:t>
      </w:r>
      <w:hyperlink r:id="rId14" w:history="1">
        <w:r w:rsidRPr="006D1AAA">
          <w:rPr>
            <w:rStyle w:val="Hyperlink"/>
            <w:color w:val="000000"/>
            <w:shd w:val="clear" w:color="auto" w:fill="FFFFFF"/>
          </w:rPr>
          <w:t>https://doi.org/10.1037/0021-9010.90.4.616</w:t>
        </w:r>
      </w:hyperlink>
      <w:r w:rsidRPr="006D1AAA">
        <w:rPr>
          <w:color w:val="000000"/>
          <w:shd w:val="clear" w:color="auto" w:fill="FFFFFF"/>
        </w:rPr>
        <w:t> </w:t>
      </w:r>
    </w:p>
    <w:p w14:paraId="6B78831A" w14:textId="77777777" w:rsidR="009D0455" w:rsidRDefault="009D0455" w:rsidP="009D0455">
      <w:pPr>
        <w:pStyle w:val="NormalWeb"/>
        <w:numPr>
          <w:ilvl w:val="0"/>
          <w:numId w:val="1"/>
        </w:numPr>
        <w:spacing w:before="0" w:beforeAutospacing="0" w:after="0" w:afterAutospacing="0" w:line="480" w:lineRule="auto"/>
        <w:jc w:val="both"/>
        <w:textAlignment w:val="baseline"/>
        <w:rPr>
          <w:color w:val="000000"/>
        </w:rPr>
      </w:pPr>
      <w:r w:rsidRPr="006D1AAA">
        <w:rPr>
          <w:color w:val="000000"/>
        </w:rPr>
        <w:t xml:space="preserve">David </w:t>
      </w:r>
      <w:proofErr w:type="spellStart"/>
      <w:r w:rsidRPr="006D1AAA">
        <w:rPr>
          <w:color w:val="000000"/>
        </w:rPr>
        <w:t>Weedmark</w:t>
      </w:r>
      <w:proofErr w:type="spellEnd"/>
      <w:r w:rsidRPr="006D1AAA">
        <w:rPr>
          <w:color w:val="000000"/>
        </w:rPr>
        <w:t xml:space="preserve">, 2019. What Are the Different Theories of Industrial Relations? The Classroom, [ONLINE] Available at: </w:t>
      </w:r>
      <w:hyperlink r:id="rId15" w:history="1">
        <w:r w:rsidRPr="006D1AAA">
          <w:rPr>
            <w:rStyle w:val="Hyperlink"/>
            <w:color w:val="000000"/>
          </w:rPr>
          <w:t>https://www.theclassroom.com/what-are-the-different-theories-of-industrial-relations-13638534.html</w:t>
        </w:r>
      </w:hyperlink>
      <w:r w:rsidRPr="006D1AAA">
        <w:rPr>
          <w:color w:val="000000"/>
        </w:rPr>
        <w:t>. [Accessed 26 March 2020].</w:t>
      </w:r>
    </w:p>
    <w:p w14:paraId="094A766F" w14:textId="77777777" w:rsidR="009D0455" w:rsidRDefault="009D0455" w:rsidP="009D0455">
      <w:pPr>
        <w:pStyle w:val="NormalWeb"/>
        <w:numPr>
          <w:ilvl w:val="0"/>
          <w:numId w:val="1"/>
        </w:numPr>
        <w:spacing w:before="0" w:beforeAutospacing="0" w:after="0" w:afterAutospacing="0" w:line="480" w:lineRule="auto"/>
        <w:jc w:val="both"/>
        <w:textAlignment w:val="baseline"/>
        <w:rPr>
          <w:color w:val="000000"/>
        </w:rPr>
      </w:pPr>
      <w:r w:rsidRPr="006D1AAA">
        <w:rPr>
          <w:color w:val="000000"/>
          <w:shd w:val="clear" w:color="auto" w:fill="FFFFFF"/>
        </w:rPr>
        <w:t>Hood, C (1991) A public management for all season. Public Administration 69(1): 3–19. 10.1111/j.1467-</w:t>
      </w:r>
      <w:proofErr w:type="gramStart"/>
      <w:r w:rsidRPr="006D1AAA">
        <w:rPr>
          <w:color w:val="000000"/>
          <w:shd w:val="clear" w:color="auto" w:fill="FFFFFF"/>
        </w:rPr>
        <w:t>9299.1991.tb</w:t>
      </w:r>
      <w:proofErr w:type="gramEnd"/>
      <w:r w:rsidRPr="006D1AAA">
        <w:rPr>
          <w:color w:val="000000"/>
          <w:shd w:val="clear" w:color="auto" w:fill="FFFFFF"/>
        </w:rPr>
        <w:t>00779.x </w:t>
      </w:r>
    </w:p>
    <w:p w14:paraId="08AE28B7" w14:textId="77777777" w:rsidR="009D0455" w:rsidRDefault="009D0455" w:rsidP="009D0455">
      <w:pPr>
        <w:pStyle w:val="NormalWeb"/>
        <w:numPr>
          <w:ilvl w:val="0"/>
          <w:numId w:val="1"/>
        </w:numPr>
        <w:spacing w:before="0" w:beforeAutospacing="0" w:after="0" w:afterAutospacing="0" w:line="480" w:lineRule="auto"/>
        <w:jc w:val="both"/>
        <w:textAlignment w:val="baseline"/>
        <w:rPr>
          <w:color w:val="000000"/>
        </w:rPr>
      </w:pPr>
      <w:r w:rsidRPr="006D1AAA">
        <w:rPr>
          <w:rFonts w:ascii="Georgia" w:hAnsi="Georgia"/>
          <w:color w:val="323232"/>
        </w:rPr>
        <w:t xml:space="preserve">J. Campbell, M. </w:t>
      </w:r>
      <w:proofErr w:type="spellStart"/>
      <w:r w:rsidRPr="006D1AAA">
        <w:rPr>
          <w:rFonts w:ascii="Georgia" w:hAnsi="Georgia"/>
          <w:color w:val="323232"/>
        </w:rPr>
        <w:t>Dunnette</w:t>
      </w:r>
      <w:proofErr w:type="spellEnd"/>
      <w:r w:rsidRPr="006D1AAA">
        <w:rPr>
          <w:rFonts w:ascii="Georgia" w:hAnsi="Georgia"/>
          <w:color w:val="323232"/>
        </w:rPr>
        <w:t xml:space="preserve">, E. Lawler, K. </w:t>
      </w:r>
      <w:proofErr w:type="spellStart"/>
      <w:r w:rsidRPr="006D1AAA">
        <w:rPr>
          <w:rFonts w:ascii="Georgia" w:hAnsi="Georgia"/>
          <w:color w:val="323232"/>
        </w:rPr>
        <w:t>Weick</w:t>
      </w:r>
      <w:proofErr w:type="spellEnd"/>
      <w:r w:rsidRPr="006D1AAA">
        <w:rPr>
          <w:rFonts w:ascii="Georgia" w:hAnsi="Georgia"/>
          <w:color w:val="323232"/>
        </w:rPr>
        <w:t xml:space="preserve">, Managerial behavior, performance, and effectiveness McGraw-Hill, New York (1970). Retrieved from: </w:t>
      </w:r>
      <w:hyperlink r:id="rId16" w:anchor="bib0065" w:history="1">
        <w:r w:rsidRPr="006D1AAA">
          <w:rPr>
            <w:rStyle w:val="Hyperlink"/>
            <w:rFonts w:ascii="Georgia" w:hAnsi="Georgia"/>
            <w:color w:val="1155CC"/>
          </w:rPr>
          <w:t>https://www.sciencedirect.com/science/article/pii/S2444569X16300294#bib0065</w:t>
        </w:r>
      </w:hyperlink>
      <w:r w:rsidRPr="006D1AAA">
        <w:rPr>
          <w:color w:val="000000"/>
        </w:rPr>
        <w:t> </w:t>
      </w:r>
    </w:p>
    <w:p w14:paraId="1C5CA44A" w14:textId="77777777" w:rsidR="009D0455" w:rsidRDefault="009D0455" w:rsidP="009D0455">
      <w:pPr>
        <w:pStyle w:val="NormalWeb"/>
        <w:numPr>
          <w:ilvl w:val="0"/>
          <w:numId w:val="1"/>
        </w:numPr>
        <w:spacing w:before="0" w:beforeAutospacing="0" w:after="0" w:afterAutospacing="0" w:line="480" w:lineRule="auto"/>
        <w:jc w:val="both"/>
        <w:textAlignment w:val="baseline"/>
        <w:rPr>
          <w:color w:val="000000"/>
        </w:rPr>
      </w:pPr>
      <w:proofErr w:type="spellStart"/>
      <w:r w:rsidRPr="006D1AAA">
        <w:rPr>
          <w:color w:val="000000"/>
        </w:rPr>
        <w:t>Ludlam</w:t>
      </w:r>
      <w:proofErr w:type="spellEnd"/>
      <w:r w:rsidRPr="006D1AAA">
        <w:rPr>
          <w:color w:val="000000"/>
        </w:rPr>
        <w:t xml:space="preserve">, S., Wood, S., </w:t>
      </w:r>
      <w:proofErr w:type="spellStart"/>
      <w:r w:rsidRPr="006D1AAA">
        <w:rPr>
          <w:color w:val="000000"/>
        </w:rPr>
        <w:t>Heery</w:t>
      </w:r>
      <w:proofErr w:type="spellEnd"/>
      <w:r w:rsidRPr="006D1AAA">
        <w:rPr>
          <w:color w:val="000000"/>
        </w:rPr>
        <w:t xml:space="preserve">, E., Taylor, A., 2014. British Journal of Industrial Relations. </w:t>
      </w:r>
      <w:r w:rsidRPr="006D1AAA">
        <w:rPr>
          <w:i/>
          <w:iCs/>
          <w:color w:val="000000"/>
        </w:rPr>
        <w:t>Politics and Employment Relations</w:t>
      </w:r>
      <w:r w:rsidRPr="006D1AAA">
        <w:rPr>
          <w:color w:val="000000"/>
        </w:rPr>
        <w:t>, [Online]. Vol. 5, No. 11(1</w:t>
      </w:r>
      <w:proofErr w:type="gramStart"/>
      <w:r w:rsidRPr="006D1AAA">
        <w:rPr>
          <w:color w:val="000000"/>
        </w:rPr>
        <w:t>);,</w:t>
      </w:r>
      <w:proofErr w:type="gramEnd"/>
      <w:r w:rsidRPr="006D1AAA">
        <w:rPr>
          <w:color w:val="000000"/>
        </w:rPr>
        <w:t xml:space="preserve"> 147. Available at: </w:t>
      </w:r>
      <w:hyperlink r:id="rId17" w:history="1">
        <w:r w:rsidRPr="006D1AAA">
          <w:rPr>
            <w:rStyle w:val="Hyperlink"/>
            <w:color w:val="1779BA"/>
          </w:rPr>
          <w:t>https://onlinelibrary.wiley.com/doi/pdf/10.1046/j.1467-8543.2003.00290.x</w:t>
        </w:r>
      </w:hyperlink>
      <w:r w:rsidRPr="006D1AAA">
        <w:rPr>
          <w:color w:val="8A8A8A"/>
        </w:rPr>
        <w:t xml:space="preserve"> </w:t>
      </w:r>
      <w:r w:rsidRPr="006D1AAA">
        <w:rPr>
          <w:color w:val="000000"/>
        </w:rPr>
        <w:t>[Accessed 17 March 2020].</w:t>
      </w:r>
    </w:p>
    <w:p w14:paraId="29175A04" w14:textId="77777777" w:rsidR="009D0455" w:rsidRPr="006D1AAA" w:rsidRDefault="009D0455" w:rsidP="009D0455">
      <w:pPr>
        <w:pStyle w:val="NormalWeb"/>
        <w:numPr>
          <w:ilvl w:val="0"/>
          <w:numId w:val="1"/>
        </w:numPr>
        <w:spacing w:before="0" w:beforeAutospacing="0" w:after="0" w:afterAutospacing="0" w:line="480" w:lineRule="auto"/>
        <w:jc w:val="both"/>
        <w:textAlignment w:val="baseline"/>
        <w:rPr>
          <w:color w:val="000000"/>
        </w:rPr>
      </w:pPr>
      <w:r w:rsidRPr="006D1AAA">
        <w:rPr>
          <w:color w:val="000000"/>
        </w:rPr>
        <w:t xml:space="preserve">Mortimer, J., 2000. Socialist History Society. </w:t>
      </w:r>
      <w:r w:rsidRPr="006D1AAA">
        <w:rPr>
          <w:i/>
          <w:iCs/>
          <w:color w:val="000000"/>
        </w:rPr>
        <w:t>THE FORMATION OF THE LABOUR PARTY – LESSONS FOR TODAY</w:t>
      </w:r>
      <w:r w:rsidRPr="006D1AAA">
        <w:rPr>
          <w:color w:val="000000"/>
        </w:rPr>
        <w:t xml:space="preserve">, 0 9523810 8 7, </w:t>
      </w:r>
      <w:proofErr w:type="spellStart"/>
      <w:r w:rsidRPr="006D1AAA">
        <w:rPr>
          <w:color w:val="000000"/>
        </w:rPr>
        <w:t>n.p</w:t>
      </w:r>
      <w:proofErr w:type="spellEnd"/>
      <w:r w:rsidRPr="006D1AAA">
        <w:rPr>
          <w:color w:val="000000"/>
        </w:rPr>
        <w:t>.</w:t>
      </w:r>
    </w:p>
    <w:p w14:paraId="7FE50897" w14:textId="77777777" w:rsidR="009D0455" w:rsidRDefault="009D0455" w:rsidP="009D0455">
      <w:pPr>
        <w:pStyle w:val="NormalWeb"/>
        <w:numPr>
          <w:ilvl w:val="0"/>
          <w:numId w:val="1"/>
        </w:numPr>
        <w:spacing w:before="0" w:beforeAutospacing="0" w:after="0" w:afterAutospacing="0" w:line="480" w:lineRule="auto"/>
        <w:jc w:val="both"/>
        <w:textAlignment w:val="baseline"/>
        <w:rPr>
          <w:color w:val="000000"/>
        </w:rPr>
      </w:pPr>
      <w:r w:rsidRPr="006D1AAA">
        <w:rPr>
          <w:color w:val="000000"/>
          <w:shd w:val="clear" w:color="auto" w:fill="FFFFFF"/>
        </w:rPr>
        <w:t xml:space="preserve">NHS, 2018. </w:t>
      </w:r>
      <w:r w:rsidRPr="006D1AAA">
        <w:rPr>
          <w:i/>
          <w:iCs/>
          <w:color w:val="000000"/>
          <w:shd w:val="clear" w:color="auto" w:fill="FFFFFF"/>
        </w:rPr>
        <w:t xml:space="preserve">Whittington Health Patients Now Even Safer </w:t>
      </w:r>
      <w:proofErr w:type="gramStart"/>
      <w:r w:rsidRPr="006D1AAA">
        <w:rPr>
          <w:i/>
          <w:iCs/>
          <w:color w:val="000000"/>
          <w:shd w:val="clear" w:color="auto" w:fill="FFFFFF"/>
        </w:rPr>
        <w:t>Thanks To</w:t>
      </w:r>
      <w:proofErr w:type="gramEnd"/>
      <w:r w:rsidRPr="006D1AAA">
        <w:rPr>
          <w:i/>
          <w:iCs/>
          <w:color w:val="000000"/>
          <w:shd w:val="clear" w:color="auto" w:fill="FFFFFF"/>
        </w:rPr>
        <w:t xml:space="preserve"> New Paperless Technology</w:t>
      </w:r>
      <w:r w:rsidRPr="006D1AAA">
        <w:rPr>
          <w:color w:val="000000"/>
          <w:shd w:val="clear" w:color="auto" w:fill="FFFFFF"/>
        </w:rPr>
        <w:t xml:space="preserve">. [online] Whittington.nhs.uk. Available at: </w:t>
      </w:r>
      <w:r w:rsidRPr="006D1AAA">
        <w:rPr>
          <w:color w:val="000000"/>
          <w:shd w:val="clear" w:color="auto" w:fill="FFFFFF"/>
        </w:rPr>
        <w:lastRenderedPageBreak/>
        <w:t>&lt;https://www.whittington.nhs.uk/mini-apps/news/newsPage.asp?NewsID=2108&gt; [Accessed 18 March 2020].</w:t>
      </w:r>
    </w:p>
    <w:p w14:paraId="10879174" w14:textId="77777777" w:rsidR="009D0455" w:rsidRDefault="009D0455" w:rsidP="009D0455">
      <w:pPr>
        <w:pStyle w:val="NormalWeb"/>
        <w:numPr>
          <w:ilvl w:val="0"/>
          <w:numId w:val="1"/>
        </w:numPr>
        <w:spacing w:before="0" w:beforeAutospacing="0" w:after="0" w:afterAutospacing="0" w:line="480" w:lineRule="auto"/>
        <w:jc w:val="both"/>
        <w:textAlignment w:val="baseline"/>
        <w:rPr>
          <w:color w:val="000000"/>
        </w:rPr>
      </w:pPr>
      <w:proofErr w:type="spellStart"/>
      <w:r w:rsidRPr="006D1AAA">
        <w:rPr>
          <w:color w:val="000000"/>
        </w:rPr>
        <w:t>Odhong</w:t>
      </w:r>
      <w:proofErr w:type="spellEnd"/>
      <w:r w:rsidRPr="006D1AAA">
        <w:rPr>
          <w:color w:val="000000"/>
        </w:rPr>
        <w:t xml:space="preserve">, </w:t>
      </w:r>
      <w:proofErr w:type="gramStart"/>
      <w:r w:rsidRPr="006D1AAA">
        <w:rPr>
          <w:color w:val="000000"/>
        </w:rPr>
        <w:t>E.,</w:t>
      </w:r>
      <w:proofErr w:type="spellStart"/>
      <w:r w:rsidRPr="006D1AAA">
        <w:rPr>
          <w:color w:val="000000"/>
        </w:rPr>
        <w:t>Omolo</w:t>
      </w:r>
      <w:proofErr w:type="spellEnd"/>
      <w:proofErr w:type="gramEnd"/>
      <w:r w:rsidRPr="006D1AAA">
        <w:rPr>
          <w:color w:val="000000"/>
        </w:rPr>
        <w:t xml:space="preserve">, J., 2014. International Journal of Business and Social Science. An Analysis of the Factors Affecting Employee Relations in the Flower Industry in Kenya, a Case of </w:t>
      </w:r>
      <w:proofErr w:type="spellStart"/>
      <w:r w:rsidRPr="006D1AAA">
        <w:rPr>
          <w:color w:val="000000"/>
        </w:rPr>
        <w:t>Waridi</w:t>
      </w:r>
      <w:proofErr w:type="spellEnd"/>
      <w:r w:rsidRPr="006D1AAA">
        <w:rPr>
          <w:color w:val="000000"/>
        </w:rPr>
        <w:t xml:space="preserve"> Ltd, </w:t>
      </w:r>
      <w:proofErr w:type="spellStart"/>
      <w:r w:rsidRPr="006D1AAA">
        <w:rPr>
          <w:color w:val="000000"/>
        </w:rPr>
        <w:t>Athi</w:t>
      </w:r>
      <w:proofErr w:type="spellEnd"/>
      <w:r w:rsidRPr="006D1AAA">
        <w:rPr>
          <w:color w:val="000000"/>
        </w:rPr>
        <w:t xml:space="preserve"> River, [Online]. Vol. 5, No. 11(1</w:t>
      </w:r>
      <w:proofErr w:type="gramStart"/>
      <w:r w:rsidRPr="006D1AAA">
        <w:rPr>
          <w:color w:val="000000"/>
        </w:rPr>
        <w:t>);,</w:t>
      </w:r>
      <w:proofErr w:type="gramEnd"/>
      <w:r w:rsidRPr="006D1AAA">
        <w:rPr>
          <w:color w:val="000000"/>
        </w:rPr>
        <w:t xml:space="preserve"> 147. Available at: </w:t>
      </w:r>
      <w:hyperlink r:id="rId18" w:history="1">
        <w:r w:rsidRPr="006D1AAA">
          <w:rPr>
            <w:rStyle w:val="Hyperlink"/>
            <w:color w:val="1155CC"/>
          </w:rPr>
          <w:t>http://ku.ac.ke/schools/economics/images/Omolo2.pdf</w:t>
        </w:r>
      </w:hyperlink>
      <w:r w:rsidRPr="006D1AAA">
        <w:rPr>
          <w:color w:val="000000"/>
        </w:rPr>
        <w:t>  [Accessed 17 March 2020].</w:t>
      </w:r>
    </w:p>
    <w:p w14:paraId="3BE3C7B6" w14:textId="77777777" w:rsidR="009D0455" w:rsidRDefault="009D0455" w:rsidP="009D0455">
      <w:pPr>
        <w:pStyle w:val="NormalWeb"/>
        <w:numPr>
          <w:ilvl w:val="0"/>
          <w:numId w:val="1"/>
        </w:numPr>
        <w:spacing w:before="0" w:beforeAutospacing="0" w:after="0" w:afterAutospacing="0" w:line="480" w:lineRule="auto"/>
        <w:jc w:val="both"/>
        <w:textAlignment w:val="baseline"/>
        <w:rPr>
          <w:color w:val="000000"/>
        </w:rPr>
      </w:pPr>
      <w:r w:rsidRPr="006D1AAA">
        <w:rPr>
          <w:color w:val="000000"/>
        </w:rPr>
        <w:t xml:space="preserve">Paul, K., 2019. Microsoft Japan Tested a Four-Day Work week and Productivity Jumped by 40%. </w:t>
      </w:r>
      <w:r w:rsidRPr="006D1AAA">
        <w:rPr>
          <w:i/>
          <w:iCs/>
          <w:color w:val="000000"/>
        </w:rPr>
        <w:t>The Guardian</w:t>
      </w:r>
      <w:r w:rsidRPr="006D1AAA">
        <w:rPr>
          <w:color w:val="000000"/>
        </w:rPr>
        <w:t xml:space="preserve">, 5 November 2019. </w:t>
      </w:r>
      <w:proofErr w:type="spellStart"/>
      <w:r w:rsidRPr="006D1AAA">
        <w:rPr>
          <w:color w:val="000000"/>
        </w:rPr>
        <w:t>P.n.p</w:t>
      </w:r>
      <w:proofErr w:type="spellEnd"/>
    </w:p>
    <w:p w14:paraId="2C717047" w14:textId="77777777" w:rsidR="009D0455" w:rsidRDefault="009D0455" w:rsidP="009D0455">
      <w:pPr>
        <w:pStyle w:val="NormalWeb"/>
        <w:numPr>
          <w:ilvl w:val="0"/>
          <w:numId w:val="1"/>
        </w:numPr>
        <w:spacing w:before="0" w:beforeAutospacing="0" w:after="0" w:afterAutospacing="0" w:line="480" w:lineRule="auto"/>
        <w:jc w:val="both"/>
        <w:textAlignment w:val="baseline"/>
        <w:rPr>
          <w:color w:val="000000"/>
        </w:rPr>
      </w:pPr>
      <w:proofErr w:type="spellStart"/>
      <w:r w:rsidRPr="006D1AAA">
        <w:rPr>
          <w:color w:val="000000"/>
        </w:rPr>
        <w:t>Pulignano</w:t>
      </w:r>
      <w:proofErr w:type="spellEnd"/>
      <w:r w:rsidRPr="006D1AAA">
        <w:rPr>
          <w:color w:val="000000"/>
        </w:rPr>
        <w:t xml:space="preserve">, V., </w:t>
      </w:r>
      <w:proofErr w:type="spellStart"/>
      <w:r w:rsidRPr="006D1AAA">
        <w:rPr>
          <w:color w:val="000000"/>
        </w:rPr>
        <w:t>Köhler</w:t>
      </w:r>
      <w:proofErr w:type="spellEnd"/>
      <w:r w:rsidRPr="006D1AAA">
        <w:rPr>
          <w:color w:val="000000"/>
        </w:rPr>
        <w:t xml:space="preserve">, H. and Stewart, P., 2016. </w:t>
      </w:r>
      <w:r w:rsidRPr="006D1AAA">
        <w:rPr>
          <w:i/>
          <w:iCs/>
          <w:color w:val="000000"/>
        </w:rPr>
        <w:t>Employment relations in an era of change Multi-level challenges and responses in Europe</w:t>
      </w:r>
      <w:r w:rsidRPr="006D1AAA">
        <w:rPr>
          <w:color w:val="000000"/>
        </w:rPr>
        <w:t>. ETUI, Brussels, ISBN: 978-2-87452-429-5. </w:t>
      </w:r>
    </w:p>
    <w:p w14:paraId="16ED217F" w14:textId="77777777" w:rsidR="009D0455" w:rsidRPr="006D1AAA" w:rsidRDefault="009D0455" w:rsidP="009D0455">
      <w:pPr>
        <w:pStyle w:val="NormalWeb"/>
        <w:numPr>
          <w:ilvl w:val="0"/>
          <w:numId w:val="1"/>
        </w:numPr>
        <w:spacing w:before="0" w:beforeAutospacing="0" w:after="0" w:afterAutospacing="0" w:line="480" w:lineRule="auto"/>
        <w:jc w:val="both"/>
        <w:textAlignment w:val="baseline"/>
        <w:rPr>
          <w:color w:val="000000"/>
        </w:rPr>
      </w:pPr>
      <w:r w:rsidRPr="006D1AAA">
        <w:rPr>
          <w:color w:val="000000"/>
        </w:rPr>
        <w:t xml:space="preserve">PWC. 2020. How will automation impact </w:t>
      </w:r>
      <w:proofErr w:type="gramStart"/>
      <w:r w:rsidRPr="006D1AAA">
        <w:rPr>
          <w:color w:val="000000"/>
        </w:rPr>
        <w:t>jobs?.</w:t>
      </w:r>
      <w:proofErr w:type="gramEnd"/>
      <w:r w:rsidRPr="006D1AAA">
        <w:rPr>
          <w:color w:val="000000"/>
        </w:rPr>
        <w:t xml:space="preserve"> [ONLINE] Available at: https://www.pwc.co.uk/services/economics-policy/insights/the-impact-of-automation-on-jobs.html. [Accessed 26 March 2020].</w:t>
      </w:r>
    </w:p>
    <w:p w14:paraId="222AC67A" w14:textId="77777777" w:rsidR="009D0455" w:rsidRDefault="009D0455" w:rsidP="009D0455">
      <w:pPr>
        <w:pStyle w:val="NormalWeb"/>
        <w:numPr>
          <w:ilvl w:val="0"/>
          <w:numId w:val="1"/>
        </w:numPr>
        <w:spacing w:before="0" w:beforeAutospacing="0" w:after="0" w:afterAutospacing="0" w:line="480" w:lineRule="auto"/>
        <w:jc w:val="both"/>
        <w:textAlignment w:val="baseline"/>
        <w:rPr>
          <w:color w:val="000000"/>
        </w:rPr>
      </w:pPr>
      <w:r w:rsidRPr="006D1AAA">
        <w:rPr>
          <w:color w:val="000000"/>
        </w:rPr>
        <w:t xml:space="preserve">Richard N. Block, Peter Berg, Dale </w:t>
      </w:r>
      <w:proofErr w:type="spellStart"/>
      <w:r w:rsidRPr="006D1AAA">
        <w:rPr>
          <w:color w:val="000000"/>
        </w:rPr>
        <w:t>Belman</w:t>
      </w:r>
      <w:proofErr w:type="spellEnd"/>
      <w:r w:rsidRPr="006D1AAA">
        <w:rPr>
          <w:color w:val="000000"/>
        </w:rPr>
        <w:t xml:space="preserve"> (2004). </w:t>
      </w:r>
      <w:r w:rsidRPr="006D1AAA">
        <w:rPr>
          <w:i/>
          <w:iCs/>
          <w:color w:val="000000"/>
        </w:rPr>
        <w:t>The economic dimension of the employment relationship</w:t>
      </w:r>
      <w:r w:rsidRPr="006D1AAA">
        <w:rPr>
          <w:color w:val="000000"/>
        </w:rPr>
        <w:t xml:space="preserve">. [online] Available at: </w:t>
      </w:r>
      <w:hyperlink r:id="rId19" w:history="1">
        <w:r w:rsidRPr="006D1AAA">
          <w:rPr>
            <w:rStyle w:val="Hyperlink"/>
            <w:color w:val="1155CC"/>
          </w:rPr>
          <w:t>https://msu.edu/~block/documents/Coyle-ch05RBChangesJan2304.pdf</w:t>
        </w:r>
      </w:hyperlink>
      <w:r w:rsidRPr="006D1AAA">
        <w:rPr>
          <w:color w:val="000000"/>
        </w:rPr>
        <w:t>. </w:t>
      </w:r>
    </w:p>
    <w:p w14:paraId="5E0CF8C8" w14:textId="77777777" w:rsidR="009D0455" w:rsidRDefault="009D0455" w:rsidP="009D0455">
      <w:pPr>
        <w:pStyle w:val="NormalWeb"/>
        <w:numPr>
          <w:ilvl w:val="0"/>
          <w:numId w:val="1"/>
        </w:numPr>
        <w:spacing w:before="0" w:beforeAutospacing="0" w:after="0" w:afterAutospacing="0" w:line="480" w:lineRule="auto"/>
        <w:jc w:val="both"/>
        <w:textAlignment w:val="baseline"/>
        <w:rPr>
          <w:color w:val="000000"/>
        </w:rPr>
      </w:pPr>
      <w:proofErr w:type="spellStart"/>
      <w:r>
        <w:rPr>
          <w:color w:val="000000"/>
        </w:rPr>
        <w:t>Suff</w:t>
      </w:r>
      <w:proofErr w:type="spellEnd"/>
      <w:r>
        <w:rPr>
          <w:color w:val="000000"/>
        </w:rPr>
        <w:t xml:space="preserve">, R., 2019, Employees </w:t>
      </w:r>
      <w:proofErr w:type="spellStart"/>
      <w:r>
        <w:rPr>
          <w:color w:val="000000"/>
        </w:rPr>
        <w:t>Relatios</w:t>
      </w:r>
      <w:proofErr w:type="spellEnd"/>
      <w:r>
        <w:rPr>
          <w:color w:val="000000"/>
        </w:rPr>
        <w:t xml:space="preserve">, An Introduction. Retrieved from: </w:t>
      </w:r>
      <w:hyperlink r:id="rId20" w:history="1">
        <w:r>
          <w:rPr>
            <w:rStyle w:val="Hyperlink"/>
            <w:color w:val="1155CC"/>
          </w:rPr>
          <w:t>https://www.cipd.co.uk/knowledge/fundamentals/relations/employees/factsheet</w:t>
        </w:r>
      </w:hyperlink>
      <w:r>
        <w:rPr>
          <w:color w:val="000000"/>
        </w:rPr>
        <w:t>. </w:t>
      </w:r>
    </w:p>
    <w:p w14:paraId="32B0EEEB" w14:textId="77777777" w:rsidR="009D0455" w:rsidRDefault="009D0455" w:rsidP="009D0455">
      <w:pPr>
        <w:pStyle w:val="NormalWeb"/>
        <w:numPr>
          <w:ilvl w:val="0"/>
          <w:numId w:val="1"/>
        </w:numPr>
        <w:spacing w:before="0" w:beforeAutospacing="0" w:after="0" w:afterAutospacing="0" w:line="480" w:lineRule="auto"/>
        <w:jc w:val="both"/>
        <w:textAlignment w:val="baseline"/>
        <w:rPr>
          <w:color w:val="000000"/>
        </w:rPr>
      </w:pPr>
      <w:proofErr w:type="spellStart"/>
      <w:r w:rsidRPr="006D1AAA">
        <w:rPr>
          <w:color w:val="000000"/>
          <w:shd w:val="clear" w:color="auto" w:fill="FFFFFF"/>
        </w:rPr>
        <w:t>Susser</w:t>
      </w:r>
      <w:proofErr w:type="spellEnd"/>
      <w:r w:rsidRPr="006D1AAA">
        <w:rPr>
          <w:color w:val="000000"/>
          <w:shd w:val="clear" w:color="auto" w:fill="FFFFFF"/>
        </w:rPr>
        <w:t xml:space="preserve">, Peter A., 1988. Modern office technology and employee relations. Employment Relations Today. 15(1), pp. 0745-7790. Retrieved from: </w:t>
      </w:r>
      <w:hyperlink r:id="rId21" w:history="1">
        <w:r w:rsidRPr="006D1AAA">
          <w:rPr>
            <w:rStyle w:val="Hyperlink"/>
            <w:color w:val="1155CC"/>
            <w:shd w:val="clear" w:color="auto" w:fill="FFFFFF"/>
          </w:rPr>
          <w:t>https://onlinelibrary.wiley.com/doi/abs/10.1002/ert.3910150103</w:t>
        </w:r>
      </w:hyperlink>
      <w:r w:rsidRPr="006D1AAA">
        <w:rPr>
          <w:color w:val="000000"/>
          <w:shd w:val="clear" w:color="auto" w:fill="FFFFFF"/>
        </w:rPr>
        <w:t> </w:t>
      </w:r>
    </w:p>
    <w:p w14:paraId="48CA742E" w14:textId="77777777" w:rsidR="009D0455" w:rsidRDefault="009D0455" w:rsidP="009D0455">
      <w:pPr>
        <w:pStyle w:val="NormalWeb"/>
        <w:numPr>
          <w:ilvl w:val="0"/>
          <w:numId w:val="1"/>
        </w:numPr>
        <w:spacing w:before="0" w:beforeAutospacing="0" w:after="0" w:afterAutospacing="0" w:line="480" w:lineRule="auto"/>
        <w:jc w:val="both"/>
        <w:textAlignment w:val="baseline"/>
        <w:rPr>
          <w:color w:val="000000"/>
        </w:rPr>
      </w:pPr>
      <w:proofErr w:type="spellStart"/>
      <w:r w:rsidRPr="006D1AAA">
        <w:rPr>
          <w:color w:val="000000"/>
        </w:rPr>
        <w:lastRenderedPageBreak/>
        <w:t>Topham</w:t>
      </w:r>
      <w:proofErr w:type="spellEnd"/>
      <w:r w:rsidRPr="006D1AAA">
        <w:rPr>
          <w:color w:val="000000"/>
        </w:rPr>
        <w:t xml:space="preserve">, G., 2019. BA Loses Legal Action Against Pilot Strikes. </w:t>
      </w:r>
      <w:r w:rsidRPr="006D1AAA">
        <w:rPr>
          <w:i/>
          <w:iCs/>
          <w:color w:val="000000"/>
        </w:rPr>
        <w:t>The Guardian</w:t>
      </w:r>
      <w:r w:rsidRPr="006D1AAA">
        <w:rPr>
          <w:color w:val="000000"/>
        </w:rPr>
        <w:t xml:space="preserve">, 23 July 2019. </w:t>
      </w:r>
      <w:proofErr w:type="spellStart"/>
      <w:r w:rsidRPr="006D1AAA">
        <w:rPr>
          <w:color w:val="000000"/>
        </w:rPr>
        <w:t>P.n.p</w:t>
      </w:r>
      <w:proofErr w:type="spellEnd"/>
      <w:r w:rsidRPr="006D1AAA">
        <w:rPr>
          <w:color w:val="000000"/>
        </w:rPr>
        <w:t>.</w:t>
      </w:r>
    </w:p>
    <w:p w14:paraId="19D7D524" w14:textId="77777777" w:rsidR="009D0455" w:rsidRDefault="009D0455" w:rsidP="009D0455">
      <w:pPr>
        <w:pStyle w:val="NormalWeb"/>
        <w:numPr>
          <w:ilvl w:val="0"/>
          <w:numId w:val="1"/>
        </w:numPr>
        <w:spacing w:before="0" w:beforeAutospacing="0" w:after="0" w:afterAutospacing="0" w:line="480" w:lineRule="auto"/>
        <w:jc w:val="both"/>
        <w:textAlignment w:val="baseline"/>
        <w:rPr>
          <w:color w:val="000000"/>
        </w:rPr>
      </w:pPr>
      <w:proofErr w:type="spellStart"/>
      <w:r w:rsidRPr="006D1AAA">
        <w:rPr>
          <w:color w:val="000000"/>
        </w:rPr>
        <w:t>Valizade</w:t>
      </w:r>
      <w:proofErr w:type="spellEnd"/>
      <w:r w:rsidRPr="006D1AAA">
        <w:rPr>
          <w:color w:val="000000"/>
        </w:rPr>
        <w:t xml:space="preserve">, D., </w:t>
      </w:r>
      <w:proofErr w:type="spellStart"/>
      <w:r w:rsidRPr="006D1AAA">
        <w:rPr>
          <w:color w:val="000000"/>
        </w:rPr>
        <w:t>Ogbonnaya</w:t>
      </w:r>
      <w:proofErr w:type="spellEnd"/>
      <w:r w:rsidRPr="006D1AAA">
        <w:rPr>
          <w:color w:val="000000"/>
        </w:rPr>
        <w:t xml:space="preserve">, C., </w:t>
      </w:r>
      <w:hyperlink r:id="rId22" w:history="1">
        <w:r w:rsidRPr="006D1AAA">
          <w:rPr>
            <w:rStyle w:val="Hyperlink"/>
            <w:color w:val="000000"/>
            <w:shd w:val="clear" w:color="auto" w:fill="FFFFFF"/>
          </w:rPr>
          <w:t> Tregaskis</w:t>
        </w:r>
      </w:hyperlink>
      <w:r w:rsidRPr="006D1AAA">
        <w:rPr>
          <w:color w:val="000000"/>
        </w:rPr>
        <w:t xml:space="preserve">, O., Forde, C., 2016. Human Resource Management Journal. </w:t>
      </w:r>
      <w:r w:rsidRPr="006D1AAA">
        <w:rPr>
          <w:i/>
          <w:iCs/>
          <w:color w:val="000000"/>
        </w:rPr>
        <w:t>A mutual gains perspective on workplace partnership: Employee outcomes and the mediating role of the employment relations climate</w:t>
      </w:r>
      <w:r w:rsidRPr="006D1AAA">
        <w:rPr>
          <w:color w:val="000000"/>
        </w:rPr>
        <w:t xml:space="preserve">, [Online]. Volume 26, Issue 3, Pages 351-368. Available at: </w:t>
      </w:r>
      <w:hyperlink r:id="rId23" w:history="1">
        <w:r w:rsidRPr="006D1AAA">
          <w:rPr>
            <w:rStyle w:val="Hyperlink"/>
            <w:color w:val="000000"/>
          </w:rPr>
          <w:t>https://onlinelibrary.wiley.com/doi/full/10.1111/1748-8583.12113</w:t>
        </w:r>
      </w:hyperlink>
      <w:r w:rsidRPr="006D1AAA">
        <w:rPr>
          <w:color w:val="000000"/>
        </w:rPr>
        <w:t xml:space="preserve"> [Accessed 24 March 2020]. </w:t>
      </w:r>
    </w:p>
    <w:p w14:paraId="0818840C" w14:textId="77777777" w:rsidR="009D0455" w:rsidRPr="006D1AAA" w:rsidRDefault="009D0455" w:rsidP="009D0455">
      <w:pPr>
        <w:pStyle w:val="NormalWeb"/>
        <w:numPr>
          <w:ilvl w:val="0"/>
          <w:numId w:val="1"/>
        </w:numPr>
        <w:spacing w:before="0" w:beforeAutospacing="0" w:after="0" w:afterAutospacing="0" w:line="480" w:lineRule="auto"/>
        <w:jc w:val="both"/>
        <w:textAlignment w:val="baseline"/>
        <w:rPr>
          <w:color w:val="000000"/>
        </w:rPr>
      </w:pPr>
      <w:r w:rsidRPr="006D1AAA">
        <w:rPr>
          <w:color w:val="000000"/>
          <w:shd w:val="clear" w:color="auto" w:fill="FFFFFF"/>
        </w:rPr>
        <w:t xml:space="preserve">Weeks, A., (2020), PESTLE Analysis, Introduction PESTLE Analysis. Retrieved from: </w:t>
      </w:r>
      <w:hyperlink r:id="rId24" w:history="1">
        <w:r w:rsidRPr="006D1AAA">
          <w:rPr>
            <w:rStyle w:val="Hyperlink"/>
            <w:color w:val="1155CC"/>
            <w:shd w:val="clear" w:color="auto" w:fill="FFFFFF"/>
          </w:rPr>
          <w:t>https://www.cipd.co.uk/knowledge/strategy/organisational-development/pestle-analysis-factsheet</w:t>
        </w:r>
      </w:hyperlink>
    </w:p>
    <w:p w14:paraId="76B15956" w14:textId="77777777" w:rsidR="009D0455" w:rsidRPr="009D0455" w:rsidRDefault="009D0455" w:rsidP="009D0455">
      <w:pPr>
        <w:spacing w:before="240" w:after="240" w:line="360" w:lineRule="auto"/>
        <w:jc w:val="both"/>
        <w:rPr>
          <w:rFonts w:ascii="Times New Roman" w:eastAsia="Times New Roman" w:hAnsi="Times New Roman" w:cs="Times New Roman"/>
          <w:b/>
          <w:sz w:val="24"/>
          <w:szCs w:val="24"/>
        </w:rPr>
      </w:pPr>
    </w:p>
    <w:sectPr w:rsidR="009D0455" w:rsidRPr="009D0455" w:rsidSect="00C86B0E">
      <w:footerReference w:type="default" r:id="rId25"/>
      <w:pgSz w:w="12240" w:h="15840"/>
      <w:pgMar w:top="1440" w:right="1440" w:bottom="1440" w:left="144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9055B0" w14:textId="77777777" w:rsidR="007346A5" w:rsidRDefault="007346A5">
      <w:pPr>
        <w:spacing w:line="240" w:lineRule="auto"/>
      </w:pPr>
      <w:r>
        <w:separator/>
      </w:r>
    </w:p>
  </w:endnote>
  <w:endnote w:type="continuationSeparator" w:id="0">
    <w:p w14:paraId="2DD3C959" w14:textId="77777777" w:rsidR="007346A5" w:rsidRDefault="007346A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Georgia">
    <w:charset w:val="00"/>
    <w:family w:val="roman"/>
    <w:pitch w:val="variable"/>
    <w:sig w:usb0="00000287" w:usb1="00000000" w:usb2="00000000" w:usb3="00000000" w:csb0="0000009F" w:csb1="00000000"/>
  </w:font>
  <w:font w:name="Calibri">
    <w:charset w:val="00"/>
    <w:family w:val="swiss"/>
    <w:pitch w:val="variable"/>
    <w:sig w:usb0="E10002FF" w:usb1="4000ACFF" w:usb2="00000009" w:usb3="00000000" w:csb0="0000019F" w:csb1="00000000"/>
  </w:font>
  <w:font w:name="Cambria">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47536386"/>
      <w:docPartObj>
        <w:docPartGallery w:val="Page Numbers (Bottom of Page)"/>
        <w:docPartUnique/>
      </w:docPartObj>
    </w:sdtPr>
    <w:sdtEndPr>
      <w:rPr>
        <w:noProof/>
      </w:rPr>
    </w:sdtEndPr>
    <w:sdtContent>
      <w:p w14:paraId="5B1C2C70" w14:textId="4D2FA01E" w:rsidR="00C86B0E" w:rsidRDefault="00C86B0E">
        <w:pPr>
          <w:pStyle w:val="Footer"/>
          <w:jc w:val="right"/>
        </w:pPr>
        <w:r>
          <w:fldChar w:fldCharType="begin"/>
        </w:r>
        <w:r>
          <w:instrText xml:space="preserve"> PAGE   \* MERGEFORMAT </w:instrText>
        </w:r>
        <w:r>
          <w:fldChar w:fldCharType="separate"/>
        </w:r>
        <w:r w:rsidR="00EA150B">
          <w:rPr>
            <w:noProof/>
          </w:rPr>
          <w:t>1</w:t>
        </w:r>
        <w:r>
          <w:rPr>
            <w:noProof/>
          </w:rPr>
          <w:fldChar w:fldCharType="end"/>
        </w:r>
      </w:p>
    </w:sdtContent>
  </w:sdt>
  <w:p w14:paraId="62E1AF4F" w14:textId="77777777" w:rsidR="00C86B0E" w:rsidRDefault="00C86B0E"/>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62F09A" w14:textId="77777777" w:rsidR="007346A5" w:rsidRDefault="007346A5">
      <w:pPr>
        <w:spacing w:line="240" w:lineRule="auto"/>
      </w:pPr>
      <w:r>
        <w:separator/>
      </w:r>
    </w:p>
  </w:footnote>
  <w:footnote w:type="continuationSeparator" w:id="0">
    <w:p w14:paraId="3B71F53E" w14:textId="77777777" w:rsidR="007346A5" w:rsidRDefault="007346A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091967"/>
    <w:multiLevelType w:val="hybridMultilevel"/>
    <w:tmpl w:val="131092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030C"/>
    <w:rsid w:val="007346A5"/>
    <w:rsid w:val="009D0455"/>
    <w:rsid w:val="00A9030C"/>
    <w:rsid w:val="00B028A8"/>
    <w:rsid w:val="00C86B0E"/>
    <w:rsid w:val="00EA15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4CD1AF"/>
  <w15:docId w15:val="{8DB3418D-8B2F-4CD8-AE3D-B2F4E6E1C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C86B0E"/>
    <w:pPr>
      <w:tabs>
        <w:tab w:val="center" w:pos="4680"/>
        <w:tab w:val="right" w:pos="9360"/>
      </w:tabs>
      <w:spacing w:line="240" w:lineRule="auto"/>
    </w:pPr>
  </w:style>
  <w:style w:type="character" w:customStyle="1" w:styleId="HeaderChar">
    <w:name w:val="Header Char"/>
    <w:basedOn w:val="DefaultParagraphFont"/>
    <w:link w:val="Header"/>
    <w:uiPriority w:val="99"/>
    <w:rsid w:val="00C86B0E"/>
  </w:style>
  <w:style w:type="paragraph" w:styleId="Footer">
    <w:name w:val="footer"/>
    <w:basedOn w:val="Normal"/>
    <w:link w:val="FooterChar"/>
    <w:uiPriority w:val="99"/>
    <w:unhideWhenUsed/>
    <w:rsid w:val="00C86B0E"/>
    <w:pPr>
      <w:tabs>
        <w:tab w:val="center" w:pos="4680"/>
        <w:tab w:val="right" w:pos="9360"/>
      </w:tabs>
      <w:spacing w:line="240" w:lineRule="auto"/>
    </w:pPr>
  </w:style>
  <w:style w:type="character" w:customStyle="1" w:styleId="FooterChar">
    <w:name w:val="Footer Char"/>
    <w:basedOn w:val="DefaultParagraphFont"/>
    <w:link w:val="Footer"/>
    <w:uiPriority w:val="99"/>
    <w:rsid w:val="00C86B0E"/>
  </w:style>
  <w:style w:type="paragraph" w:styleId="NormalWeb">
    <w:name w:val="Normal (Web)"/>
    <w:basedOn w:val="Normal"/>
    <w:uiPriority w:val="99"/>
    <w:unhideWhenUsed/>
    <w:rsid w:val="009D0455"/>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semiHidden/>
    <w:unhideWhenUsed/>
    <w:rsid w:val="009D045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onlinelibrary.wiley.com/action/doSearch?ContribAuthorStored=Tregaskis%2C+Olga" TargetMode="External"/><Relationship Id="rId13" Type="http://schemas.openxmlformats.org/officeDocument/2006/relationships/hyperlink" Target="http://www.bu.edu/fsao/resources/workplace/" TargetMode="External"/><Relationship Id="rId18" Type="http://schemas.openxmlformats.org/officeDocument/2006/relationships/hyperlink" Target="http://ku.ac.ke/schools/economics/images/Omolo2.pdf"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onlinelibrary.wiley.com/doi/abs/10.1002/ert.3910150103" TargetMode="External"/><Relationship Id="rId7" Type="http://schemas.openxmlformats.org/officeDocument/2006/relationships/image" Target="media/image1.png"/><Relationship Id="rId12" Type="http://schemas.openxmlformats.org/officeDocument/2006/relationships/hyperlink" Target="https://www.bbc.co.uk/news/uk-52022417" TargetMode="External"/><Relationship Id="rId17" Type="http://schemas.openxmlformats.org/officeDocument/2006/relationships/hyperlink" Target="https://onlinelibrary.wiley.com/doi/pdf/10.1046/j.1467-8543.2003.00290.x"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sciencedirect.com/science/article/pii/S2444569X16300294" TargetMode="External"/><Relationship Id="rId20" Type="http://schemas.openxmlformats.org/officeDocument/2006/relationships/hyperlink" Target="https://www.cipd.co.uk/knowledge/fundamentals/relations/employees/factshee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artleby.com/essay/Employee-Relations-in-21st-Century-P3HNMC8K86TA" TargetMode="External"/><Relationship Id="rId24" Type="http://schemas.openxmlformats.org/officeDocument/2006/relationships/hyperlink" Target="https://www.cipd.co.uk/knowledge/strategy/organisational-development/pestle-analysis-factsheet" TargetMode="External"/><Relationship Id="rId5" Type="http://schemas.openxmlformats.org/officeDocument/2006/relationships/footnotes" Target="footnotes.xml"/><Relationship Id="rId15" Type="http://schemas.openxmlformats.org/officeDocument/2006/relationships/hyperlink" Target="https://www.theclassroom.com/what-are-the-different-theories-of-industrial-relations-13638534.html" TargetMode="External"/><Relationship Id="rId23" Type="http://schemas.openxmlformats.org/officeDocument/2006/relationships/hyperlink" Target="https://onlinelibrary.wiley.com/doi/full/10.1111/1748-8583.12113" TargetMode="External"/><Relationship Id="rId10" Type="http://schemas.openxmlformats.org/officeDocument/2006/relationships/hyperlink" Target="https://www.bankofengland.co.uk/knowledgebank/will-a-robot-takeover-my-job" TargetMode="External"/><Relationship Id="rId19" Type="http://schemas.openxmlformats.org/officeDocument/2006/relationships/hyperlink" Target="https://msu.edu/~block/documents/Coyle-ch05RBChangesJan2304.pdf" TargetMode="External"/><Relationship Id="rId4" Type="http://schemas.openxmlformats.org/officeDocument/2006/relationships/webSettings" Target="webSettings.xml"/><Relationship Id="rId9" Type="http://schemas.openxmlformats.org/officeDocument/2006/relationships/hyperlink" Target="https://journals.sagepub.com/doi/full/10.1177/0959680113505031" TargetMode="External"/><Relationship Id="rId14" Type="http://schemas.openxmlformats.org/officeDocument/2006/relationships/hyperlink" Target="https://psycnet.apa.org/doi/10.1037/0021-9010.90.4.616" TargetMode="External"/><Relationship Id="rId22" Type="http://schemas.openxmlformats.org/officeDocument/2006/relationships/hyperlink" Target="https://onlinelibrary.wiley.com/action/doSearch?ContribAuthorStored=Tregaskis%2C+Olga"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17</Pages>
  <Words>4171</Words>
  <Characters>23781</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acer</cp:lastModifiedBy>
  <cp:revision>4</cp:revision>
  <dcterms:created xsi:type="dcterms:W3CDTF">2020-03-27T20:51:00Z</dcterms:created>
  <dcterms:modified xsi:type="dcterms:W3CDTF">2020-03-27T21:16:00Z</dcterms:modified>
</cp:coreProperties>
</file>