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E48C9" w14:textId="77777777" w:rsidR="007807FE" w:rsidRDefault="007807FE" w:rsidP="007807FE">
      <w:pPr>
        <w:shd w:val="clear" w:color="auto" w:fill="FFFFFF"/>
        <w:spacing w:before="100" w:beforeAutospacing="1" w:after="100" w:afterAutospacing="1"/>
        <w:jc w:val="center"/>
        <w:outlineLvl w:val="1"/>
        <w:rPr>
          <w:rFonts w:ascii="Arial" w:hAnsi="Arial" w:cs="Arial"/>
          <w:b/>
          <w:bCs/>
          <w:color w:val="1F1F1F"/>
          <w:sz w:val="60"/>
          <w:szCs w:val="60"/>
        </w:rPr>
      </w:pPr>
    </w:p>
    <w:p w14:paraId="4BAC6E13" w14:textId="77777777" w:rsidR="004411E6" w:rsidRPr="006C1ABC" w:rsidRDefault="004411E6" w:rsidP="004411E6">
      <w:pPr>
        <w:spacing w:line="276" w:lineRule="auto"/>
        <w:jc w:val="center"/>
        <w:rPr>
          <w:b/>
          <w:bCs/>
          <w:sz w:val="56"/>
          <w:szCs w:val="56"/>
        </w:rPr>
      </w:pPr>
      <w:r w:rsidRPr="006C1ABC">
        <w:rPr>
          <w:rFonts w:ascii="Arial" w:hAnsi="Arial" w:cs="Arial"/>
          <w:b/>
          <w:bCs/>
          <w:color w:val="1F1F1F"/>
          <w:sz w:val="56"/>
          <w:szCs w:val="56"/>
          <w:shd w:val="clear" w:color="auto" w:fill="FFFFFF"/>
        </w:rPr>
        <w:t>Intercultural Leadership Strategies for a Smooth Transition: Integrating Spanish Team Members at Inclusivity Hotel &amp; Spa</w:t>
      </w:r>
    </w:p>
    <w:p w14:paraId="4353DAB9" w14:textId="77777777" w:rsidR="00A378E3" w:rsidRDefault="00A378E3" w:rsidP="007807FE">
      <w:pPr>
        <w:jc w:val="center"/>
        <w:rPr>
          <w:sz w:val="60"/>
          <w:szCs w:val="60"/>
        </w:rPr>
      </w:pPr>
    </w:p>
    <w:p w14:paraId="6A85467C" w14:textId="77777777" w:rsidR="007807FE" w:rsidRDefault="007807FE" w:rsidP="007807FE">
      <w:pPr>
        <w:jc w:val="center"/>
        <w:rPr>
          <w:sz w:val="60"/>
          <w:szCs w:val="60"/>
        </w:rPr>
      </w:pPr>
    </w:p>
    <w:p w14:paraId="635949F3" w14:textId="77777777" w:rsidR="007807FE" w:rsidRDefault="007807FE" w:rsidP="007807FE">
      <w:pPr>
        <w:jc w:val="center"/>
        <w:rPr>
          <w:sz w:val="60"/>
          <w:szCs w:val="60"/>
        </w:rPr>
      </w:pPr>
    </w:p>
    <w:p w14:paraId="7775340B" w14:textId="77777777" w:rsidR="00DF71BC" w:rsidRDefault="00DF71BC" w:rsidP="007807FE">
      <w:pPr>
        <w:spacing w:line="276" w:lineRule="auto"/>
        <w:rPr>
          <w:rFonts w:ascii="Arial" w:hAnsi="Arial" w:cs="Arial"/>
          <w:b/>
          <w:bCs/>
          <w:sz w:val="32"/>
          <w:szCs w:val="32"/>
        </w:rPr>
      </w:pPr>
    </w:p>
    <w:p w14:paraId="36E84124" w14:textId="77777777" w:rsidR="00DF71BC" w:rsidRDefault="00DF71BC" w:rsidP="007807FE">
      <w:pPr>
        <w:spacing w:line="276" w:lineRule="auto"/>
        <w:rPr>
          <w:rFonts w:ascii="Arial" w:hAnsi="Arial" w:cs="Arial"/>
          <w:b/>
          <w:bCs/>
          <w:sz w:val="32"/>
          <w:szCs w:val="32"/>
        </w:rPr>
      </w:pPr>
    </w:p>
    <w:p w14:paraId="3A06306A" w14:textId="77777777" w:rsidR="00DF71BC" w:rsidRDefault="00DF71BC" w:rsidP="007807FE">
      <w:pPr>
        <w:spacing w:line="276" w:lineRule="auto"/>
        <w:rPr>
          <w:rFonts w:ascii="Arial" w:hAnsi="Arial" w:cs="Arial"/>
          <w:b/>
          <w:bCs/>
          <w:sz w:val="32"/>
          <w:szCs w:val="32"/>
        </w:rPr>
      </w:pPr>
    </w:p>
    <w:p w14:paraId="26BB9B28" w14:textId="77777777" w:rsidR="00DF71BC" w:rsidRDefault="00DF71BC" w:rsidP="007807FE">
      <w:pPr>
        <w:spacing w:line="276" w:lineRule="auto"/>
        <w:rPr>
          <w:rFonts w:ascii="Arial" w:hAnsi="Arial" w:cs="Arial"/>
          <w:b/>
          <w:bCs/>
          <w:sz w:val="32"/>
          <w:szCs w:val="32"/>
        </w:rPr>
      </w:pPr>
    </w:p>
    <w:p w14:paraId="483E8D0B" w14:textId="77777777" w:rsidR="00DF71BC" w:rsidRDefault="00DF71BC" w:rsidP="007807FE">
      <w:pPr>
        <w:spacing w:line="276" w:lineRule="auto"/>
        <w:rPr>
          <w:rFonts w:ascii="Arial" w:hAnsi="Arial" w:cs="Arial"/>
          <w:b/>
          <w:bCs/>
          <w:sz w:val="32"/>
          <w:szCs w:val="32"/>
        </w:rPr>
      </w:pPr>
    </w:p>
    <w:p w14:paraId="30DF9726" w14:textId="77777777" w:rsidR="00DF71BC" w:rsidRDefault="00DF71BC" w:rsidP="007807FE">
      <w:pPr>
        <w:spacing w:line="276" w:lineRule="auto"/>
        <w:rPr>
          <w:rFonts w:ascii="Arial" w:hAnsi="Arial" w:cs="Arial"/>
          <w:b/>
          <w:bCs/>
          <w:sz w:val="32"/>
          <w:szCs w:val="32"/>
        </w:rPr>
      </w:pPr>
    </w:p>
    <w:p w14:paraId="49595E79" w14:textId="77777777" w:rsidR="00DF71BC" w:rsidRDefault="00DF71BC" w:rsidP="007807FE">
      <w:pPr>
        <w:spacing w:line="276" w:lineRule="auto"/>
        <w:rPr>
          <w:rFonts w:ascii="Arial" w:hAnsi="Arial" w:cs="Arial"/>
          <w:b/>
          <w:bCs/>
          <w:sz w:val="32"/>
          <w:szCs w:val="32"/>
        </w:rPr>
      </w:pPr>
    </w:p>
    <w:p w14:paraId="3FF7DB09" w14:textId="77777777" w:rsidR="00DF71BC" w:rsidRDefault="00DF71BC" w:rsidP="007807FE">
      <w:pPr>
        <w:spacing w:line="276" w:lineRule="auto"/>
        <w:rPr>
          <w:rFonts w:ascii="Arial" w:hAnsi="Arial" w:cs="Arial"/>
          <w:b/>
          <w:bCs/>
          <w:sz w:val="32"/>
          <w:szCs w:val="32"/>
        </w:rPr>
      </w:pPr>
    </w:p>
    <w:p w14:paraId="0FE3D131" w14:textId="048A1297" w:rsidR="007807FE" w:rsidRPr="006C1ABC" w:rsidRDefault="007807FE" w:rsidP="007807FE">
      <w:pPr>
        <w:spacing w:line="276" w:lineRule="auto"/>
        <w:rPr>
          <w:rFonts w:ascii="Arial" w:hAnsi="Arial" w:cs="Arial"/>
          <w:b/>
          <w:bCs/>
          <w:sz w:val="32"/>
          <w:szCs w:val="32"/>
        </w:rPr>
      </w:pPr>
      <w:r w:rsidRPr="006C1ABC">
        <w:rPr>
          <w:rFonts w:ascii="Arial" w:hAnsi="Arial" w:cs="Arial"/>
          <w:b/>
          <w:bCs/>
          <w:sz w:val="32"/>
          <w:szCs w:val="32"/>
        </w:rPr>
        <w:t>Foreign Languages &amp; Cultural Awareness (BMIH5003)</w:t>
      </w:r>
    </w:p>
    <w:p w14:paraId="31DCF9DA" w14:textId="54FD101E" w:rsidR="007807FE" w:rsidRPr="006C1ABC" w:rsidRDefault="007807FE" w:rsidP="007807FE">
      <w:pPr>
        <w:spacing w:line="276" w:lineRule="auto"/>
        <w:rPr>
          <w:rFonts w:ascii="Arial" w:hAnsi="Arial" w:cs="Arial"/>
          <w:b/>
          <w:bCs/>
          <w:sz w:val="32"/>
          <w:szCs w:val="32"/>
        </w:rPr>
      </w:pPr>
      <w:r w:rsidRPr="006C1ABC">
        <w:rPr>
          <w:rFonts w:ascii="Arial" w:hAnsi="Arial" w:cs="Arial"/>
          <w:b/>
          <w:bCs/>
          <w:sz w:val="32"/>
          <w:szCs w:val="32"/>
        </w:rPr>
        <w:t xml:space="preserve">Lecturer’s name: </w:t>
      </w:r>
      <w:r w:rsidR="00D33005" w:rsidRPr="006C1ABC">
        <w:rPr>
          <w:rFonts w:ascii="Arial" w:hAnsi="Arial" w:cs="Arial"/>
          <w:b/>
          <w:bCs/>
          <w:sz w:val="32"/>
          <w:szCs w:val="32"/>
        </w:rPr>
        <w:t>Lisa Bas</w:t>
      </w:r>
      <w:r w:rsidR="00C678BE">
        <w:rPr>
          <w:rFonts w:ascii="Arial" w:hAnsi="Arial" w:cs="Arial"/>
          <w:b/>
          <w:bCs/>
          <w:sz w:val="32"/>
          <w:szCs w:val="32"/>
        </w:rPr>
        <w:t>s</w:t>
      </w:r>
      <w:r w:rsidR="00D33005" w:rsidRPr="006C1ABC">
        <w:rPr>
          <w:rFonts w:ascii="Arial" w:hAnsi="Arial" w:cs="Arial"/>
          <w:b/>
          <w:bCs/>
          <w:sz w:val="32"/>
          <w:szCs w:val="32"/>
        </w:rPr>
        <w:t>ler</w:t>
      </w:r>
    </w:p>
    <w:p w14:paraId="0569F641" w14:textId="3F678C56" w:rsidR="007807FE" w:rsidRPr="006C1ABC" w:rsidRDefault="007807FE" w:rsidP="007807FE">
      <w:pPr>
        <w:spacing w:line="276" w:lineRule="auto"/>
        <w:rPr>
          <w:rFonts w:ascii="Arial" w:hAnsi="Arial" w:cs="Arial"/>
          <w:b/>
          <w:bCs/>
          <w:sz w:val="32"/>
          <w:szCs w:val="32"/>
        </w:rPr>
      </w:pPr>
      <w:r w:rsidRPr="006C1ABC">
        <w:rPr>
          <w:rFonts w:ascii="Arial" w:hAnsi="Arial" w:cs="Arial"/>
          <w:b/>
          <w:bCs/>
          <w:sz w:val="32"/>
          <w:szCs w:val="32"/>
        </w:rPr>
        <w:t xml:space="preserve">Student name: </w:t>
      </w:r>
      <w:r w:rsidR="00D33005" w:rsidRPr="006C1ABC">
        <w:rPr>
          <w:rFonts w:ascii="Arial" w:hAnsi="Arial" w:cs="Arial"/>
          <w:b/>
          <w:bCs/>
          <w:sz w:val="32"/>
          <w:szCs w:val="32"/>
        </w:rPr>
        <w:t>Alexandra-Andreea</w:t>
      </w:r>
      <w:r w:rsidRPr="006C1ABC">
        <w:rPr>
          <w:rFonts w:ascii="Arial" w:hAnsi="Arial" w:cs="Arial"/>
          <w:b/>
          <w:bCs/>
          <w:sz w:val="32"/>
          <w:szCs w:val="32"/>
        </w:rPr>
        <w:t xml:space="preserve"> Anghel</w:t>
      </w:r>
    </w:p>
    <w:p w14:paraId="4D18D379" w14:textId="5ECF4191" w:rsidR="007807FE" w:rsidRPr="006C1ABC" w:rsidRDefault="007807FE" w:rsidP="007807FE">
      <w:pPr>
        <w:spacing w:line="276" w:lineRule="auto"/>
        <w:rPr>
          <w:rFonts w:ascii="Arial" w:hAnsi="Arial" w:cs="Arial"/>
          <w:b/>
          <w:bCs/>
          <w:sz w:val="32"/>
          <w:szCs w:val="32"/>
        </w:rPr>
      </w:pPr>
      <w:r w:rsidRPr="006C1ABC">
        <w:rPr>
          <w:rFonts w:ascii="Arial" w:hAnsi="Arial" w:cs="Arial"/>
          <w:b/>
          <w:bCs/>
          <w:sz w:val="32"/>
          <w:szCs w:val="32"/>
        </w:rPr>
        <w:t>Student ID: 222</w:t>
      </w:r>
      <w:r w:rsidR="00D33005" w:rsidRPr="006C1ABC">
        <w:rPr>
          <w:rFonts w:ascii="Arial" w:hAnsi="Arial" w:cs="Arial"/>
          <w:b/>
          <w:bCs/>
          <w:sz w:val="32"/>
          <w:szCs w:val="32"/>
        </w:rPr>
        <w:t>6451</w:t>
      </w:r>
    </w:p>
    <w:p w14:paraId="4C759F76" w14:textId="69A6F2DA" w:rsidR="007807FE" w:rsidRDefault="007807FE" w:rsidP="007807FE">
      <w:pPr>
        <w:spacing w:line="276" w:lineRule="auto"/>
        <w:rPr>
          <w:rFonts w:ascii="Arial" w:hAnsi="Arial" w:cs="Arial"/>
          <w:b/>
          <w:bCs/>
          <w:sz w:val="32"/>
          <w:szCs w:val="32"/>
        </w:rPr>
      </w:pPr>
      <w:r w:rsidRPr="006C1ABC">
        <w:rPr>
          <w:rFonts w:ascii="Arial" w:hAnsi="Arial" w:cs="Arial"/>
          <w:b/>
          <w:bCs/>
          <w:sz w:val="32"/>
          <w:szCs w:val="32"/>
        </w:rPr>
        <w:t xml:space="preserve">Word count: </w:t>
      </w:r>
      <w:r w:rsidR="006C1ABC" w:rsidRPr="006C1ABC">
        <w:rPr>
          <w:rFonts w:ascii="Arial" w:hAnsi="Arial" w:cs="Arial"/>
          <w:b/>
          <w:bCs/>
          <w:sz w:val="32"/>
          <w:szCs w:val="32"/>
        </w:rPr>
        <w:t>987</w:t>
      </w:r>
    </w:p>
    <w:p w14:paraId="74983C37" w14:textId="77777777" w:rsidR="00E965FB" w:rsidRDefault="00E965FB" w:rsidP="007807FE">
      <w:pPr>
        <w:spacing w:line="276" w:lineRule="auto"/>
        <w:rPr>
          <w:rFonts w:ascii="Arial" w:hAnsi="Arial" w:cs="Arial"/>
          <w:b/>
          <w:bCs/>
          <w:sz w:val="32"/>
          <w:szCs w:val="32"/>
        </w:rPr>
      </w:pPr>
    </w:p>
    <w:p w14:paraId="497145D3" w14:textId="77777777" w:rsidR="00E965FB" w:rsidRDefault="00E965FB" w:rsidP="007807FE">
      <w:pPr>
        <w:spacing w:line="276" w:lineRule="auto"/>
        <w:rPr>
          <w:rFonts w:ascii="Arial" w:hAnsi="Arial" w:cs="Arial"/>
          <w:b/>
          <w:bCs/>
          <w:sz w:val="32"/>
          <w:szCs w:val="32"/>
        </w:rPr>
      </w:pPr>
    </w:p>
    <w:p w14:paraId="5728AD44" w14:textId="77777777" w:rsidR="00E965FB" w:rsidRDefault="00E965FB" w:rsidP="007807FE">
      <w:pPr>
        <w:spacing w:line="276" w:lineRule="auto"/>
        <w:rPr>
          <w:rFonts w:ascii="Arial" w:hAnsi="Arial" w:cs="Arial"/>
          <w:b/>
          <w:bCs/>
          <w:sz w:val="32"/>
          <w:szCs w:val="32"/>
        </w:rPr>
      </w:pPr>
    </w:p>
    <w:p w14:paraId="78302D1B" w14:textId="77777777" w:rsidR="00DF71BC" w:rsidRDefault="00DF71BC" w:rsidP="007807FE">
      <w:pPr>
        <w:spacing w:line="276" w:lineRule="auto"/>
        <w:rPr>
          <w:rFonts w:ascii="Arial" w:hAnsi="Arial" w:cs="Arial"/>
          <w:b/>
          <w:bCs/>
          <w:sz w:val="32"/>
          <w:szCs w:val="32"/>
        </w:rPr>
      </w:pPr>
    </w:p>
    <w:p w14:paraId="24E7AB6D" w14:textId="77777777" w:rsidR="00DF71BC" w:rsidRPr="006C1ABC" w:rsidRDefault="00DF71BC" w:rsidP="007807FE">
      <w:pPr>
        <w:spacing w:line="276" w:lineRule="auto"/>
        <w:rPr>
          <w:rFonts w:ascii="Arial" w:hAnsi="Arial" w:cs="Arial"/>
          <w:b/>
          <w:bCs/>
          <w:sz w:val="32"/>
          <w:szCs w:val="32"/>
        </w:rPr>
      </w:pPr>
    </w:p>
    <w:p w14:paraId="0E88840B" w14:textId="77777777" w:rsidR="00E965FB" w:rsidRPr="00E965FB" w:rsidRDefault="00E965FB" w:rsidP="00E965FB">
      <w:pPr>
        <w:shd w:val="clear" w:color="auto" w:fill="FFFFFF"/>
        <w:spacing w:before="100" w:beforeAutospacing="1" w:after="100" w:afterAutospacing="1"/>
        <w:outlineLvl w:val="1"/>
        <w:rPr>
          <w:rFonts w:ascii="Arial" w:hAnsi="Arial" w:cs="Arial"/>
          <w:b/>
          <w:bCs/>
          <w:color w:val="1F1F1F"/>
          <w:sz w:val="36"/>
          <w:szCs w:val="36"/>
        </w:rPr>
      </w:pPr>
      <w:bookmarkStart w:id="0" w:name="_Toc159841046"/>
      <w:bookmarkStart w:id="1" w:name="_Toc159841135"/>
      <w:bookmarkStart w:id="2" w:name="_Toc159842982"/>
      <w:r w:rsidRPr="00E965FB">
        <w:rPr>
          <w:rFonts w:ascii="Arial" w:hAnsi="Arial" w:cs="Arial"/>
          <w:b/>
          <w:bCs/>
          <w:color w:val="1F1F1F"/>
          <w:sz w:val="36"/>
          <w:szCs w:val="36"/>
        </w:rPr>
        <w:t>Executive Summary: Integrating Spanish Employees at the Inclusivity Hotel &amp; Spa</w:t>
      </w:r>
      <w:bookmarkEnd w:id="0"/>
      <w:bookmarkEnd w:id="1"/>
      <w:bookmarkEnd w:id="2"/>
    </w:p>
    <w:p w14:paraId="263E4FDF" w14:textId="77777777" w:rsidR="00E965FB"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color w:val="1F1F1F"/>
          <w:sz w:val="22"/>
          <w:szCs w:val="22"/>
        </w:rPr>
        <w:t xml:space="preserve">The Inclusivity Hotel &amp; Spa in London is preparing to welcome Spanish employees from the company's headquarters. This integration presents an opportunity to cultivate a diverse and dynamic work environment. Understanding cultural differences is crucial for fostering team cohesion and effective leadership. This report </w:t>
      </w:r>
      <w:proofErr w:type="spellStart"/>
      <w:r w:rsidRPr="00E965FB">
        <w:rPr>
          <w:rFonts w:ascii="Arial" w:hAnsi="Arial" w:cs="Arial"/>
          <w:color w:val="1F1F1F"/>
          <w:sz w:val="22"/>
          <w:szCs w:val="22"/>
        </w:rPr>
        <w:t>analyzes</w:t>
      </w:r>
      <w:proofErr w:type="spellEnd"/>
      <w:r w:rsidRPr="00E965FB">
        <w:rPr>
          <w:rFonts w:ascii="Arial" w:hAnsi="Arial" w:cs="Arial"/>
          <w:color w:val="1F1F1F"/>
          <w:sz w:val="22"/>
          <w:szCs w:val="22"/>
        </w:rPr>
        <w:t xml:space="preserve"> key cultural dimensions between England and Spain, highlighting potential challenges and proposing recommendations for a smooth integration process.</w:t>
      </w:r>
    </w:p>
    <w:p w14:paraId="3F8AE87E" w14:textId="77777777" w:rsidR="00E965FB"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b/>
          <w:bCs/>
          <w:color w:val="1F1F1F"/>
          <w:sz w:val="22"/>
          <w:szCs w:val="22"/>
        </w:rPr>
        <w:t>Key Findings:</w:t>
      </w:r>
    </w:p>
    <w:p w14:paraId="4F05F261" w14:textId="77777777" w:rsidR="00E965FB" w:rsidRPr="00E965FB" w:rsidRDefault="00E965FB" w:rsidP="00E965FB">
      <w:pPr>
        <w:numPr>
          <w:ilvl w:val="0"/>
          <w:numId w:val="12"/>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The GLOBE Project framework identifies significant differences in communication styles, time orientation, hierarchy, and power distance between English and Spanish cultures.</w:t>
      </w:r>
    </w:p>
    <w:p w14:paraId="32304D74" w14:textId="77777777" w:rsidR="00E965FB" w:rsidRPr="00E965FB" w:rsidRDefault="00E965FB" w:rsidP="00E965FB">
      <w:pPr>
        <w:numPr>
          <w:ilvl w:val="0"/>
          <w:numId w:val="12"/>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 xml:space="preserve">Leadership styles also differ, with England </w:t>
      </w:r>
      <w:proofErr w:type="spellStart"/>
      <w:r w:rsidRPr="00E965FB">
        <w:rPr>
          <w:rFonts w:ascii="Arial" w:hAnsi="Arial" w:cs="Arial"/>
          <w:color w:val="1F1F1F"/>
          <w:sz w:val="22"/>
          <w:szCs w:val="22"/>
        </w:rPr>
        <w:t>favoring</w:t>
      </w:r>
      <w:proofErr w:type="spellEnd"/>
      <w:r w:rsidRPr="00E965FB">
        <w:rPr>
          <w:rFonts w:ascii="Arial" w:hAnsi="Arial" w:cs="Arial"/>
          <w:color w:val="1F1F1F"/>
          <w:sz w:val="22"/>
          <w:szCs w:val="22"/>
        </w:rPr>
        <w:t xml:space="preserve"> charismatic leadership and Spain emphasizing team-oriented approaches.</w:t>
      </w:r>
    </w:p>
    <w:p w14:paraId="0218294C" w14:textId="77777777" w:rsidR="00E965FB" w:rsidRPr="00E965FB" w:rsidRDefault="00E965FB" w:rsidP="00E965FB">
      <w:pPr>
        <w:numPr>
          <w:ilvl w:val="0"/>
          <w:numId w:val="12"/>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Cultural practices and values reveal variations in assertiveness, future orientation, and in-group collectivism.</w:t>
      </w:r>
    </w:p>
    <w:p w14:paraId="73F4E707" w14:textId="77777777" w:rsidR="00E965FB" w:rsidRPr="00E965FB" w:rsidRDefault="00E965FB" w:rsidP="00E965FB">
      <w:pPr>
        <w:numPr>
          <w:ilvl w:val="0"/>
          <w:numId w:val="12"/>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Potential challenges include communication barriers, cultural misunderstandings, and lack of intercultural knowledge among leaders.</w:t>
      </w:r>
    </w:p>
    <w:p w14:paraId="154FEE03" w14:textId="77777777" w:rsidR="00E965FB"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b/>
          <w:bCs/>
          <w:color w:val="1F1F1F"/>
          <w:sz w:val="22"/>
          <w:szCs w:val="22"/>
        </w:rPr>
        <w:t>Recommendations:</w:t>
      </w:r>
    </w:p>
    <w:p w14:paraId="366A93E0" w14:textId="77777777" w:rsidR="00E965FB" w:rsidRPr="00E965FB" w:rsidRDefault="00E965FB" w:rsidP="00E965FB">
      <w:pPr>
        <w:numPr>
          <w:ilvl w:val="0"/>
          <w:numId w:val="13"/>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Invest in intercultural communication training and language courses for key personnel.</w:t>
      </w:r>
    </w:p>
    <w:p w14:paraId="31B7C75A" w14:textId="77777777" w:rsidR="00E965FB" w:rsidRPr="00E965FB" w:rsidRDefault="00E965FB" w:rsidP="00E965FB">
      <w:pPr>
        <w:numPr>
          <w:ilvl w:val="0"/>
          <w:numId w:val="13"/>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Promote inclusion through diversity celebrations, open communication, and feedback mechanisms.</w:t>
      </w:r>
    </w:p>
    <w:p w14:paraId="72678C67" w14:textId="77777777" w:rsidR="00E965FB" w:rsidRPr="00E965FB" w:rsidRDefault="00E965FB" w:rsidP="00E965FB">
      <w:pPr>
        <w:numPr>
          <w:ilvl w:val="0"/>
          <w:numId w:val="13"/>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Foster collaboration through team-building activities, cross-cultural projects, and recognition of individual and group achievements.</w:t>
      </w:r>
    </w:p>
    <w:p w14:paraId="09823AEA" w14:textId="77777777" w:rsidR="00E965FB"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b/>
          <w:bCs/>
          <w:color w:val="1F1F1F"/>
          <w:sz w:val="22"/>
          <w:szCs w:val="22"/>
        </w:rPr>
        <w:t>Conclusion:</w:t>
      </w:r>
    </w:p>
    <w:p w14:paraId="0EF29D13" w14:textId="2E66F980" w:rsidR="00A14CC4"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color w:val="1F1F1F"/>
          <w:sz w:val="22"/>
          <w:szCs w:val="22"/>
        </w:rPr>
        <w:t>By implementing these recommendations, the Inclusivity Hotel &amp; Spa can establish a foundation for successful integration and leverage the benefits of a culturally diverse workforce.</w:t>
      </w:r>
    </w:p>
    <w:sdt>
      <w:sdtPr>
        <w:rPr>
          <w:rFonts w:ascii="Times New Roman" w:eastAsia="Times New Roman" w:hAnsi="Times New Roman" w:cs="Times New Roman"/>
          <w:color w:val="auto"/>
          <w:sz w:val="24"/>
          <w:szCs w:val="24"/>
          <w:lang w:val="en-GB"/>
        </w:rPr>
        <w:id w:val="-348796156"/>
        <w:docPartObj>
          <w:docPartGallery w:val="Table of Contents"/>
          <w:docPartUnique/>
        </w:docPartObj>
      </w:sdtPr>
      <w:sdtEndPr>
        <w:rPr>
          <w:b/>
          <w:bCs/>
          <w:noProof/>
        </w:rPr>
      </w:sdtEndPr>
      <w:sdtContent>
        <w:p w14:paraId="3BAD3F6C" w14:textId="1F78BA9A" w:rsidR="00DF71BC" w:rsidRDefault="00DF71BC">
          <w:pPr>
            <w:pStyle w:val="TOCHeading"/>
          </w:pPr>
          <w:r>
            <w:t>Table of Contents</w:t>
          </w:r>
        </w:p>
        <w:p w14:paraId="5DA000DB" w14:textId="77777777" w:rsidR="00DF71BC" w:rsidRPr="00DF71BC" w:rsidRDefault="00DF71BC" w:rsidP="00DF71BC">
          <w:pPr>
            <w:rPr>
              <w:lang w:val="en-US"/>
            </w:rPr>
          </w:pPr>
        </w:p>
        <w:p w14:paraId="2C2A73CD" w14:textId="77777777" w:rsidR="00DF71BC" w:rsidRPr="0074793E" w:rsidRDefault="00DF71BC" w:rsidP="00DF71BC">
          <w:pPr>
            <w:spacing w:before="240" w:line="360" w:lineRule="auto"/>
            <w:rPr>
              <w:rFonts w:ascii="Arial" w:hAnsi="Arial" w:cs="Arial"/>
              <w:sz w:val="22"/>
              <w:szCs w:val="22"/>
              <w:lang w:val="en-US"/>
            </w:rPr>
          </w:pPr>
          <w:r w:rsidRPr="0074793E">
            <w:rPr>
              <w:rFonts w:ascii="Arial" w:hAnsi="Arial" w:cs="Arial"/>
              <w:sz w:val="22"/>
              <w:szCs w:val="22"/>
              <w:lang w:val="en-US"/>
            </w:rPr>
            <w:t>1. Introduction……………………………………………………………………</w:t>
          </w:r>
          <w:r>
            <w:rPr>
              <w:rFonts w:ascii="Arial" w:hAnsi="Arial" w:cs="Arial"/>
              <w:sz w:val="22"/>
              <w:szCs w:val="22"/>
              <w:lang w:val="en-US"/>
            </w:rPr>
            <w:t>………………4</w:t>
          </w:r>
        </w:p>
        <w:p w14:paraId="73A94A9F" w14:textId="77777777" w:rsidR="00DF71BC" w:rsidRPr="0074793E" w:rsidRDefault="00DF71BC" w:rsidP="00DF71BC">
          <w:pPr>
            <w:pStyle w:val="Heading1"/>
            <w:spacing w:line="360" w:lineRule="auto"/>
            <w:rPr>
              <w:rFonts w:ascii="Arial" w:hAnsi="Arial" w:cs="Arial"/>
              <w:color w:val="000000" w:themeColor="text1"/>
              <w:sz w:val="22"/>
              <w:szCs w:val="22"/>
            </w:rPr>
          </w:pPr>
          <w:r w:rsidRPr="0074793E">
            <w:rPr>
              <w:rFonts w:ascii="Arial" w:hAnsi="Arial" w:cs="Arial"/>
              <w:color w:val="000000" w:themeColor="text1"/>
              <w:sz w:val="22"/>
              <w:szCs w:val="22"/>
            </w:rPr>
            <w:t>2. Main Body</w:t>
          </w:r>
          <w:r>
            <w:rPr>
              <w:rFonts w:ascii="Arial" w:hAnsi="Arial" w:cs="Arial"/>
              <w:color w:val="000000" w:themeColor="text1"/>
              <w:sz w:val="22"/>
              <w:szCs w:val="22"/>
            </w:rPr>
            <w:t>…………………………………………………………………………………….5</w:t>
          </w:r>
        </w:p>
        <w:p w14:paraId="40A0BD15" w14:textId="77777777" w:rsidR="00DF71BC" w:rsidRPr="0074793E" w:rsidRDefault="00DF71BC" w:rsidP="00DF71BC">
          <w:pPr>
            <w:pStyle w:val="Heading2"/>
            <w:spacing w:before="240" w:beforeAutospacing="0" w:line="360" w:lineRule="auto"/>
            <w:rPr>
              <w:rFonts w:ascii="Arial" w:hAnsi="Arial" w:cs="Arial"/>
              <w:b w:val="0"/>
              <w:bCs w:val="0"/>
              <w:color w:val="000000" w:themeColor="text1"/>
              <w:sz w:val="22"/>
              <w:szCs w:val="22"/>
            </w:rPr>
          </w:pPr>
          <w:r w:rsidRPr="0074793E">
            <w:rPr>
              <w:rFonts w:ascii="Arial" w:hAnsi="Arial" w:cs="Arial"/>
              <w:b w:val="0"/>
              <w:bCs w:val="0"/>
              <w:color w:val="000000" w:themeColor="text1"/>
              <w:sz w:val="22"/>
              <w:szCs w:val="22"/>
            </w:rPr>
            <w:t>2.1 Cultural analysis of England vs Spain</w:t>
          </w:r>
          <w:r>
            <w:rPr>
              <w:rFonts w:ascii="Arial" w:hAnsi="Arial" w:cs="Arial"/>
              <w:b w:val="0"/>
              <w:bCs w:val="0"/>
              <w:color w:val="000000" w:themeColor="text1"/>
              <w:sz w:val="22"/>
              <w:szCs w:val="22"/>
            </w:rPr>
            <w:t>………………………………………</w:t>
          </w:r>
          <w:proofErr w:type="gramStart"/>
          <w:r>
            <w:rPr>
              <w:rFonts w:ascii="Arial" w:hAnsi="Arial" w:cs="Arial"/>
              <w:b w:val="0"/>
              <w:bCs w:val="0"/>
              <w:color w:val="000000" w:themeColor="text1"/>
              <w:sz w:val="22"/>
              <w:szCs w:val="22"/>
            </w:rPr>
            <w:t>….…..</w:t>
          </w:r>
          <w:proofErr w:type="gramEnd"/>
          <w:r>
            <w:rPr>
              <w:rFonts w:ascii="Arial" w:hAnsi="Arial" w:cs="Arial"/>
              <w:b w:val="0"/>
              <w:bCs w:val="0"/>
              <w:color w:val="000000" w:themeColor="text1"/>
              <w:sz w:val="22"/>
              <w:szCs w:val="22"/>
            </w:rPr>
            <w:t>…….5</w:t>
          </w:r>
        </w:p>
        <w:p w14:paraId="7182AA43" w14:textId="77777777" w:rsidR="00DF71BC" w:rsidRPr="0074793E" w:rsidRDefault="00DF71BC" w:rsidP="00DF71BC">
          <w:pPr>
            <w:spacing w:before="240" w:line="360" w:lineRule="auto"/>
            <w:rPr>
              <w:rStyle w:val="Strong"/>
              <w:rFonts w:ascii="Arial" w:hAnsi="Arial" w:cs="Arial"/>
              <w:b w:val="0"/>
              <w:bCs w:val="0"/>
              <w:color w:val="1F1F1F"/>
              <w:sz w:val="22"/>
              <w:szCs w:val="22"/>
              <w:shd w:val="clear" w:color="auto" w:fill="FFFFFF"/>
            </w:rPr>
          </w:pPr>
          <w:r w:rsidRPr="0074793E">
            <w:rPr>
              <w:rFonts w:ascii="Arial" w:hAnsi="Arial" w:cs="Arial"/>
              <w:color w:val="000000" w:themeColor="text1"/>
              <w:sz w:val="22"/>
              <w:szCs w:val="22"/>
            </w:rPr>
            <w:t>2.2</w:t>
          </w:r>
          <w:r w:rsidRPr="0074793E">
            <w:rPr>
              <w:rFonts w:ascii="Arial" w:hAnsi="Arial" w:cs="Arial"/>
              <w:b/>
              <w:bCs/>
              <w:color w:val="000000" w:themeColor="text1"/>
              <w:sz w:val="22"/>
              <w:szCs w:val="22"/>
            </w:rPr>
            <w:t xml:space="preserve"> </w:t>
          </w:r>
          <w:r w:rsidRPr="0074793E">
            <w:rPr>
              <w:rStyle w:val="Strong"/>
              <w:rFonts w:ascii="Arial" w:hAnsi="Arial" w:cs="Arial"/>
              <w:b w:val="0"/>
              <w:bCs w:val="0"/>
              <w:color w:val="1F1F1F"/>
              <w:sz w:val="22"/>
              <w:szCs w:val="22"/>
              <w:shd w:val="clear" w:color="auto" w:fill="FFFFFF"/>
            </w:rPr>
            <w:t>Leadership results for England and Spain</w:t>
          </w:r>
          <w:r>
            <w:rPr>
              <w:rStyle w:val="Strong"/>
              <w:rFonts w:ascii="Arial" w:hAnsi="Arial" w:cs="Arial"/>
              <w:b w:val="0"/>
              <w:bCs w:val="0"/>
              <w:color w:val="1F1F1F"/>
              <w:sz w:val="22"/>
              <w:szCs w:val="22"/>
              <w:shd w:val="clear" w:color="auto" w:fill="FFFFFF"/>
            </w:rPr>
            <w:t>……………………………………….………6</w:t>
          </w:r>
        </w:p>
        <w:p w14:paraId="3CCAD22A"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2.3 Cultural Practices and values</w:t>
          </w:r>
          <w:r>
            <w:rPr>
              <w:rFonts w:ascii="Arial" w:hAnsi="Arial" w:cs="Arial"/>
              <w:color w:val="000000" w:themeColor="text1"/>
              <w:sz w:val="22"/>
              <w:szCs w:val="22"/>
            </w:rPr>
            <w:t>……………………………………………………….…….7</w:t>
          </w:r>
        </w:p>
        <w:p w14:paraId="4BED589E"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2.4 The challenges of intercultural leadership in the hospitality industry</w:t>
          </w:r>
          <w:r>
            <w:rPr>
              <w:rFonts w:ascii="Arial" w:hAnsi="Arial" w:cs="Arial"/>
              <w:color w:val="000000" w:themeColor="text1"/>
              <w:sz w:val="22"/>
              <w:szCs w:val="22"/>
            </w:rPr>
            <w:t>…………………9</w:t>
          </w:r>
        </w:p>
        <w:p w14:paraId="6B6D8A8D"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2.5 Recommendations</w:t>
          </w:r>
          <w:r>
            <w:rPr>
              <w:rFonts w:ascii="Arial" w:hAnsi="Arial" w:cs="Arial"/>
              <w:color w:val="000000" w:themeColor="text1"/>
              <w:sz w:val="22"/>
              <w:szCs w:val="22"/>
            </w:rPr>
            <w:t>…………………………………………………………………………10</w:t>
          </w:r>
        </w:p>
        <w:p w14:paraId="6469254D"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3. Conclusion</w:t>
          </w:r>
          <w:r>
            <w:rPr>
              <w:rFonts w:ascii="Arial" w:hAnsi="Arial" w:cs="Arial"/>
              <w:color w:val="000000" w:themeColor="text1"/>
              <w:sz w:val="22"/>
              <w:szCs w:val="22"/>
            </w:rPr>
            <w:t>…………………………………………………………………………………...11</w:t>
          </w:r>
        </w:p>
        <w:p w14:paraId="30C8F256"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References</w:t>
          </w:r>
          <w:r>
            <w:rPr>
              <w:rFonts w:ascii="Arial" w:hAnsi="Arial" w:cs="Arial"/>
              <w:color w:val="000000" w:themeColor="text1"/>
              <w:sz w:val="22"/>
              <w:szCs w:val="22"/>
            </w:rPr>
            <w:t>……………………………………………………………………………………...12</w:t>
          </w:r>
        </w:p>
        <w:p w14:paraId="0066F5E5" w14:textId="0F32D538" w:rsidR="00DF71BC" w:rsidRDefault="00000000"/>
      </w:sdtContent>
    </w:sdt>
    <w:p w14:paraId="65389BA4" w14:textId="7A4B8D54" w:rsidR="00E965FB" w:rsidRPr="008C4330" w:rsidRDefault="00E965FB" w:rsidP="00E965FB">
      <w:pPr>
        <w:pStyle w:val="TOCHeading"/>
        <w:rPr>
          <w:rFonts w:ascii="Arial" w:hAnsi="Arial" w:cs="Arial"/>
          <w:b/>
          <w:bCs/>
          <w:color w:val="auto"/>
        </w:rPr>
      </w:pPr>
    </w:p>
    <w:p w14:paraId="5F89C35B" w14:textId="77777777" w:rsidR="00E965FB" w:rsidRDefault="00E965FB" w:rsidP="00E965FB">
      <w:pPr>
        <w:rPr>
          <w:lang w:val="en-US"/>
        </w:rPr>
      </w:pPr>
    </w:p>
    <w:p w14:paraId="4A0DD061" w14:textId="77777777" w:rsidR="0074793E" w:rsidRPr="0074793E" w:rsidRDefault="0074793E" w:rsidP="0074793E">
      <w:pPr>
        <w:rPr>
          <w:rFonts w:ascii="Arial" w:hAnsi="Arial" w:cs="Arial"/>
          <w:color w:val="000000" w:themeColor="text1"/>
          <w:sz w:val="22"/>
          <w:szCs w:val="22"/>
        </w:rPr>
      </w:pPr>
    </w:p>
    <w:p w14:paraId="340D1900" w14:textId="77777777" w:rsidR="0074793E" w:rsidRDefault="0074793E" w:rsidP="0074793E">
      <w:pPr>
        <w:spacing w:line="360" w:lineRule="auto"/>
        <w:rPr>
          <w:rStyle w:val="Strong"/>
          <w:rFonts w:ascii="Arial" w:hAnsi="Arial" w:cs="Arial"/>
          <w:b w:val="0"/>
          <w:bCs w:val="0"/>
          <w:color w:val="1F1F1F"/>
          <w:sz w:val="22"/>
          <w:szCs w:val="22"/>
          <w:shd w:val="clear" w:color="auto" w:fill="FFFFFF"/>
        </w:rPr>
      </w:pPr>
    </w:p>
    <w:p w14:paraId="02AACDBD" w14:textId="77777777" w:rsidR="0074793E" w:rsidRPr="0074793E" w:rsidRDefault="0074793E" w:rsidP="0074793E">
      <w:pPr>
        <w:spacing w:line="360" w:lineRule="auto"/>
        <w:rPr>
          <w:rStyle w:val="Strong"/>
          <w:rFonts w:ascii="Arial" w:hAnsi="Arial" w:cs="Arial"/>
          <w:b w:val="0"/>
          <w:bCs w:val="0"/>
          <w:color w:val="1F1F1F"/>
          <w:sz w:val="22"/>
          <w:szCs w:val="22"/>
          <w:shd w:val="clear" w:color="auto" w:fill="FFFFFF"/>
        </w:rPr>
      </w:pPr>
    </w:p>
    <w:p w14:paraId="5E60D055" w14:textId="77777777" w:rsidR="0074793E" w:rsidRDefault="0074793E" w:rsidP="00E965FB">
      <w:pPr>
        <w:pStyle w:val="Heading2"/>
        <w:spacing w:line="360" w:lineRule="auto"/>
        <w:rPr>
          <w:rFonts w:ascii="Arial" w:hAnsi="Arial" w:cs="Arial"/>
          <w:b w:val="0"/>
          <w:bCs w:val="0"/>
          <w:color w:val="000000" w:themeColor="text1"/>
          <w:sz w:val="22"/>
          <w:szCs w:val="22"/>
        </w:rPr>
      </w:pPr>
    </w:p>
    <w:p w14:paraId="2D53C29B" w14:textId="77777777" w:rsidR="0074793E" w:rsidRPr="00E965FB" w:rsidRDefault="0074793E" w:rsidP="00E965FB">
      <w:pPr>
        <w:pStyle w:val="Heading2"/>
        <w:spacing w:line="360" w:lineRule="auto"/>
        <w:rPr>
          <w:rFonts w:ascii="Arial" w:hAnsi="Arial" w:cs="Arial"/>
          <w:b w:val="0"/>
          <w:bCs w:val="0"/>
          <w:color w:val="000000" w:themeColor="text1"/>
          <w:sz w:val="22"/>
          <w:szCs w:val="22"/>
        </w:rPr>
      </w:pPr>
    </w:p>
    <w:p w14:paraId="1762C487" w14:textId="77777777" w:rsidR="00E965FB" w:rsidRPr="00E965FB" w:rsidRDefault="00E965FB" w:rsidP="0074793E">
      <w:pPr>
        <w:pStyle w:val="ListParagraph"/>
        <w:ind w:left="1440"/>
        <w:rPr>
          <w:lang w:val="en-US"/>
        </w:rPr>
      </w:pPr>
    </w:p>
    <w:p w14:paraId="35025784" w14:textId="77777777" w:rsidR="006C1ABC" w:rsidRDefault="006C1ABC" w:rsidP="006C1ABC">
      <w:pPr>
        <w:jc w:val="both"/>
        <w:rPr>
          <w:sz w:val="60"/>
          <w:szCs w:val="60"/>
        </w:rPr>
      </w:pPr>
    </w:p>
    <w:p w14:paraId="0C261E85" w14:textId="7EF31AFF" w:rsidR="00A14CC4" w:rsidRDefault="00A14CC4" w:rsidP="00A14CC4">
      <w:pPr>
        <w:rPr>
          <w:rFonts w:eastAsiaTheme="minorHAnsi"/>
          <w:b/>
          <w:bCs/>
          <w:noProof/>
          <w:lang w:eastAsia="en-US"/>
        </w:rPr>
      </w:pPr>
    </w:p>
    <w:p w14:paraId="23618E6B" w14:textId="77777777" w:rsidR="00E965FB" w:rsidRDefault="00E965FB" w:rsidP="00A14CC4">
      <w:pPr>
        <w:rPr>
          <w:rFonts w:eastAsiaTheme="minorHAnsi"/>
          <w:b/>
          <w:bCs/>
          <w:noProof/>
          <w:lang w:eastAsia="en-US"/>
        </w:rPr>
      </w:pPr>
    </w:p>
    <w:p w14:paraId="0DE1B7A0" w14:textId="77777777" w:rsidR="00E965FB" w:rsidRDefault="00E965FB" w:rsidP="00A14CC4">
      <w:pPr>
        <w:rPr>
          <w:rFonts w:eastAsiaTheme="minorHAnsi"/>
          <w:b/>
          <w:bCs/>
          <w:noProof/>
          <w:lang w:eastAsia="en-US"/>
        </w:rPr>
      </w:pPr>
    </w:p>
    <w:p w14:paraId="7ADD601C" w14:textId="77777777" w:rsidR="00E965FB" w:rsidRDefault="00E965FB" w:rsidP="00A14CC4">
      <w:pPr>
        <w:rPr>
          <w:rFonts w:eastAsiaTheme="minorHAnsi"/>
          <w:b/>
          <w:bCs/>
          <w:noProof/>
          <w:lang w:eastAsia="en-US"/>
        </w:rPr>
      </w:pPr>
    </w:p>
    <w:p w14:paraId="01B989C4" w14:textId="77777777" w:rsidR="00E965FB" w:rsidRDefault="00E965FB" w:rsidP="00A14CC4">
      <w:pPr>
        <w:rPr>
          <w:rFonts w:eastAsiaTheme="minorHAnsi"/>
          <w:b/>
          <w:bCs/>
          <w:noProof/>
          <w:lang w:eastAsia="en-US"/>
        </w:rPr>
      </w:pPr>
    </w:p>
    <w:p w14:paraId="44A217BD" w14:textId="77777777" w:rsidR="00E965FB" w:rsidRDefault="00E965FB" w:rsidP="00A14CC4">
      <w:pPr>
        <w:rPr>
          <w:rFonts w:eastAsiaTheme="minorHAnsi"/>
          <w:b/>
          <w:bCs/>
          <w:noProof/>
          <w:lang w:eastAsia="en-US"/>
        </w:rPr>
      </w:pPr>
    </w:p>
    <w:p w14:paraId="4BD39712" w14:textId="77777777" w:rsidR="00E965FB" w:rsidRDefault="00E965FB" w:rsidP="00A14CC4">
      <w:pPr>
        <w:rPr>
          <w:rFonts w:eastAsiaTheme="minorHAnsi"/>
          <w:b/>
          <w:bCs/>
          <w:noProof/>
          <w:lang w:eastAsia="en-US"/>
        </w:rPr>
      </w:pPr>
    </w:p>
    <w:p w14:paraId="26680E73" w14:textId="77777777" w:rsidR="00E965FB" w:rsidRDefault="00E965FB" w:rsidP="00A14CC4">
      <w:pPr>
        <w:rPr>
          <w:rFonts w:eastAsiaTheme="minorHAnsi"/>
          <w:b/>
          <w:bCs/>
          <w:noProof/>
          <w:lang w:eastAsia="en-US"/>
        </w:rPr>
      </w:pPr>
    </w:p>
    <w:p w14:paraId="52EC5B1C" w14:textId="77777777" w:rsidR="00E965FB" w:rsidRDefault="00E965FB" w:rsidP="00A14CC4">
      <w:pPr>
        <w:rPr>
          <w:rFonts w:eastAsiaTheme="minorHAnsi"/>
          <w:b/>
          <w:bCs/>
          <w:noProof/>
          <w:lang w:eastAsia="en-US"/>
        </w:rPr>
      </w:pPr>
    </w:p>
    <w:p w14:paraId="7BC2B171" w14:textId="77777777" w:rsidR="00E965FB" w:rsidRDefault="00E965FB" w:rsidP="00A14CC4">
      <w:pPr>
        <w:rPr>
          <w:rFonts w:eastAsiaTheme="minorHAnsi"/>
          <w:b/>
          <w:bCs/>
          <w:noProof/>
          <w:lang w:eastAsia="en-US"/>
        </w:rPr>
      </w:pPr>
    </w:p>
    <w:p w14:paraId="5C8D4BB5" w14:textId="77777777" w:rsidR="00E965FB" w:rsidRDefault="00E965FB" w:rsidP="00A14CC4">
      <w:pPr>
        <w:rPr>
          <w:rFonts w:eastAsiaTheme="minorHAnsi"/>
          <w:b/>
          <w:bCs/>
          <w:noProof/>
          <w:lang w:eastAsia="en-US"/>
        </w:rPr>
      </w:pPr>
    </w:p>
    <w:p w14:paraId="5B9146FD" w14:textId="77777777" w:rsidR="00E965FB" w:rsidRDefault="00E965FB" w:rsidP="00A14CC4">
      <w:pPr>
        <w:rPr>
          <w:rFonts w:eastAsiaTheme="minorHAnsi"/>
          <w:b/>
          <w:bCs/>
          <w:noProof/>
          <w:lang w:eastAsia="en-US"/>
        </w:rPr>
      </w:pPr>
    </w:p>
    <w:p w14:paraId="2DBBC92F" w14:textId="77777777" w:rsidR="00A14CC4" w:rsidRDefault="00A14CC4" w:rsidP="0074793E">
      <w:pPr>
        <w:rPr>
          <w:sz w:val="60"/>
          <w:szCs w:val="60"/>
        </w:rPr>
      </w:pPr>
    </w:p>
    <w:p w14:paraId="3CEEA70F" w14:textId="77777777" w:rsidR="00D33005" w:rsidRDefault="00D33005" w:rsidP="00FC5EA0">
      <w:pPr>
        <w:shd w:val="clear" w:color="auto" w:fill="FFFFFF"/>
        <w:spacing w:before="100" w:beforeAutospacing="1" w:after="100" w:afterAutospacing="1"/>
        <w:jc w:val="both"/>
        <w:outlineLvl w:val="1"/>
        <w:rPr>
          <w:rFonts w:ascii="Arial" w:hAnsi="Arial" w:cs="Arial"/>
          <w:b/>
          <w:bCs/>
          <w:color w:val="1F1F1F"/>
          <w:sz w:val="44"/>
          <w:szCs w:val="44"/>
        </w:rPr>
      </w:pPr>
    </w:p>
    <w:p w14:paraId="6CBD8B98" w14:textId="4BA2413B" w:rsidR="00A14CC4" w:rsidRPr="004411E6" w:rsidRDefault="004411E6" w:rsidP="004411E6">
      <w:pPr>
        <w:spacing w:line="276" w:lineRule="auto"/>
        <w:jc w:val="center"/>
        <w:rPr>
          <w:b/>
          <w:bCs/>
          <w:sz w:val="40"/>
          <w:szCs w:val="40"/>
        </w:rPr>
      </w:pPr>
      <w:r w:rsidRPr="004411E6">
        <w:rPr>
          <w:rFonts w:ascii="Arial" w:hAnsi="Arial" w:cs="Arial"/>
          <w:b/>
          <w:bCs/>
          <w:color w:val="1F1F1F"/>
          <w:sz w:val="40"/>
          <w:szCs w:val="40"/>
          <w:shd w:val="clear" w:color="auto" w:fill="FFFFFF"/>
        </w:rPr>
        <w:t>Intercultural Leadership Strategies for a Smooth Transition: Integrating Spanish Team Members at Inclusivity Hotel &amp; Spa</w:t>
      </w:r>
    </w:p>
    <w:p w14:paraId="34CD1647" w14:textId="77777777" w:rsidR="004411E6" w:rsidRDefault="004411E6" w:rsidP="00A14CC4">
      <w:pPr>
        <w:rPr>
          <w:rFonts w:ascii="Arial" w:hAnsi="Arial" w:cs="Arial"/>
          <w:b/>
          <w:bCs/>
          <w:sz w:val="32"/>
          <w:szCs w:val="32"/>
        </w:rPr>
      </w:pPr>
    </w:p>
    <w:p w14:paraId="35915DC5" w14:textId="77777777" w:rsidR="004411E6" w:rsidRDefault="004411E6" w:rsidP="00A14CC4">
      <w:pPr>
        <w:rPr>
          <w:rFonts w:ascii="Arial" w:hAnsi="Arial" w:cs="Arial"/>
          <w:b/>
          <w:bCs/>
          <w:sz w:val="32"/>
          <w:szCs w:val="32"/>
        </w:rPr>
      </w:pPr>
    </w:p>
    <w:p w14:paraId="3543E196" w14:textId="77777777" w:rsidR="00E965FB" w:rsidRDefault="00E965FB" w:rsidP="00A14CC4">
      <w:pPr>
        <w:rPr>
          <w:rFonts w:ascii="Arial" w:hAnsi="Arial" w:cs="Arial"/>
          <w:b/>
          <w:bCs/>
          <w:sz w:val="32"/>
          <w:szCs w:val="32"/>
        </w:rPr>
      </w:pPr>
    </w:p>
    <w:p w14:paraId="50158F9F" w14:textId="3491F532" w:rsidR="00D33005" w:rsidRDefault="00A14CC4" w:rsidP="004411E6">
      <w:pPr>
        <w:pStyle w:val="ListParagraph"/>
        <w:numPr>
          <w:ilvl w:val="0"/>
          <w:numId w:val="1"/>
        </w:numPr>
        <w:rPr>
          <w:rFonts w:ascii="Arial" w:hAnsi="Arial" w:cs="Arial"/>
          <w:b/>
          <w:bCs/>
          <w:sz w:val="32"/>
          <w:szCs w:val="32"/>
        </w:rPr>
      </w:pPr>
      <w:r w:rsidRPr="004411E6">
        <w:rPr>
          <w:rFonts w:ascii="Arial" w:hAnsi="Arial" w:cs="Arial"/>
          <w:b/>
          <w:bCs/>
          <w:sz w:val="32"/>
          <w:szCs w:val="32"/>
        </w:rPr>
        <w:t>Introduction</w:t>
      </w:r>
    </w:p>
    <w:p w14:paraId="5D7450EF" w14:textId="77777777" w:rsidR="00E965FB" w:rsidRDefault="00E965FB" w:rsidP="00E965FB">
      <w:pPr>
        <w:pStyle w:val="ListParagraph"/>
        <w:rPr>
          <w:rFonts w:ascii="Arial" w:hAnsi="Arial" w:cs="Arial"/>
          <w:b/>
          <w:bCs/>
          <w:sz w:val="32"/>
          <w:szCs w:val="32"/>
        </w:rPr>
      </w:pPr>
    </w:p>
    <w:p w14:paraId="2724BE65" w14:textId="77777777" w:rsidR="00E965FB" w:rsidRPr="004411E6" w:rsidRDefault="00E965FB" w:rsidP="00E965FB">
      <w:pPr>
        <w:pStyle w:val="ListParagraph"/>
        <w:rPr>
          <w:rFonts w:ascii="Arial" w:hAnsi="Arial" w:cs="Arial"/>
          <w:b/>
          <w:bCs/>
          <w:sz w:val="32"/>
          <w:szCs w:val="32"/>
        </w:rPr>
      </w:pPr>
    </w:p>
    <w:p w14:paraId="0041D4BF" w14:textId="24324A56" w:rsidR="00A14CC4" w:rsidRPr="00407EB2" w:rsidRDefault="00A14CC4" w:rsidP="00407EB2">
      <w:pPr>
        <w:spacing w:line="480" w:lineRule="auto"/>
        <w:rPr>
          <w:rFonts w:ascii="Arial" w:hAnsi="Arial" w:cs="Arial"/>
          <w:color w:val="000000" w:themeColor="text1"/>
          <w:sz w:val="22"/>
          <w:szCs w:val="22"/>
          <w:shd w:val="clear" w:color="auto" w:fill="FFFFFF"/>
        </w:rPr>
      </w:pPr>
      <w:r w:rsidRPr="00407EB2">
        <w:rPr>
          <w:rFonts w:ascii="Arial" w:hAnsi="Arial" w:cs="Arial"/>
          <w:color w:val="000000" w:themeColor="text1"/>
          <w:sz w:val="22"/>
          <w:szCs w:val="22"/>
          <w:shd w:val="clear" w:color="auto" w:fill="FFFFFF"/>
        </w:rPr>
        <w:t xml:space="preserve">The Inclusivity Hotel &amp; Spa, a 5-star establishment in London, England, is preparing to welcome Spanish employees from the company's headquarters in Spain. This integration presents an exciting opportunity to foster a culturally diverse and dynamic work environment. </w:t>
      </w:r>
      <w:r w:rsidR="00F9767D" w:rsidRPr="00407EB2">
        <w:rPr>
          <w:rFonts w:ascii="Arial" w:hAnsi="Arial" w:cs="Arial"/>
          <w:color w:val="000000" w:themeColor="text1"/>
          <w:sz w:val="22"/>
          <w:szCs w:val="22"/>
        </w:rPr>
        <w:t>We understand that c</w:t>
      </w:r>
      <w:r w:rsidRPr="00407EB2">
        <w:rPr>
          <w:rFonts w:ascii="Arial" w:hAnsi="Arial" w:cs="Arial"/>
          <w:color w:val="000000" w:themeColor="text1"/>
          <w:sz w:val="22"/>
          <w:szCs w:val="22"/>
        </w:rPr>
        <w:t xml:space="preserve">ultural difference is referred to maintained and integrated system of beliefs, values, and conduct rules that are socially acquired that can affect various distinguishable accepted behaviours from one to another societal group (Spillman 2020). </w:t>
      </w:r>
      <w:r w:rsidR="004411E6" w:rsidRPr="00407EB2">
        <w:rPr>
          <w:rFonts w:ascii="Arial" w:hAnsi="Arial" w:cs="Arial"/>
          <w:color w:val="1F1F1F"/>
          <w:sz w:val="22"/>
          <w:szCs w:val="22"/>
          <w:shd w:val="clear" w:color="auto" w:fill="FFFFFF"/>
        </w:rPr>
        <w:t>Proactive consideration of the differences between English and Spanish cultures, as outlined in the GLOBE Project's leadership study, will be critical for establishing effective leadership practices and fostering team cohesion. This report provides an analysis of these cultural dimensions, highlights potential challenges for leaders in the hospitality industry, and offers concrete recommendations for the Hotel Management Team to ensure a smooth integration of Spanish employees into the London branch.</w:t>
      </w:r>
    </w:p>
    <w:p w14:paraId="4E16FDBD" w14:textId="77777777" w:rsidR="00515A84" w:rsidRDefault="00515A84" w:rsidP="00A14CC4">
      <w:pPr>
        <w:spacing w:line="360" w:lineRule="auto"/>
        <w:rPr>
          <w:rFonts w:ascii="Arial" w:hAnsi="Arial" w:cs="Arial"/>
          <w:color w:val="000000" w:themeColor="text1"/>
          <w:shd w:val="clear" w:color="auto" w:fill="FFFFFF"/>
        </w:rPr>
      </w:pPr>
    </w:p>
    <w:p w14:paraId="23A8E7B2" w14:textId="77777777" w:rsidR="00515A84" w:rsidRDefault="00515A84" w:rsidP="00A14CC4">
      <w:pPr>
        <w:spacing w:line="360" w:lineRule="auto"/>
        <w:rPr>
          <w:rFonts w:ascii="Arial" w:hAnsi="Arial" w:cs="Arial"/>
          <w:color w:val="000000" w:themeColor="text1"/>
          <w:shd w:val="clear" w:color="auto" w:fill="FFFFFF"/>
        </w:rPr>
      </w:pPr>
    </w:p>
    <w:p w14:paraId="3DA9DFCF" w14:textId="77777777" w:rsidR="00515A84" w:rsidRDefault="00515A84" w:rsidP="00A14CC4">
      <w:pPr>
        <w:spacing w:line="360" w:lineRule="auto"/>
        <w:rPr>
          <w:rFonts w:ascii="Arial" w:hAnsi="Arial" w:cs="Arial"/>
          <w:color w:val="000000" w:themeColor="text1"/>
          <w:shd w:val="clear" w:color="auto" w:fill="FFFFFF"/>
        </w:rPr>
      </w:pPr>
    </w:p>
    <w:p w14:paraId="7C9AB1A8" w14:textId="77777777" w:rsidR="00E965FB" w:rsidRDefault="00E965FB" w:rsidP="00A14CC4">
      <w:pPr>
        <w:spacing w:line="360" w:lineRule="auto"/>
        <w:rPr>
          <w:rFonts w:ascii="Arial" w:hAnsi="Arial" w:cs="Arial"/>
          <w:color w:val="000000" w:themeColor="text1"/>
          <w:shd w:val="clear" w:color="auto" w:fill="FFFFFF"/>
        </w:rPr>
      </w:pPr>
    </w:p>
    <w:p w14:paraId="591415BD" w14:textId="77777777" w:rsidR="00E965FB" w:rsidRDefault="00E965FB" w:rsidP="00A14CC4">
      <w:pPr>
        <w:spacing w:line="360" w:lineRule="auto"/>
        <w:rPr>
          <w:rFonts w:ascii="Arial" w:hAnsi="Arial" w:cs="Arial"/>
          <w:color w:val="000000" w:themeColor="text1"/>
          <w:shd w:val="clear" w:color="auto" w:fill="FFFFFF"/>
        </w:rPr>
      </w:pPr>
    </w:p>
    <w:p w14:paraId="33D33785" w14:textId="77777777" w:rsidR="00515A84" w:rsidRDefault="00515A84" w:rsidP="00A14CC4">
      <w:pPr>
        <w:spacing w:line="360" w:lineRule="auto"/>
        <w:rPr>
          <w:rFonts w:ascii="Arial" w:hAnsi="Arial" w:cs="Arial"/>
          <w:color w:val="000000" w:themeColor="text1"/>
          <w:shd w:val="clear" w:color="auto" w:fill="FFFFFF"/>
        </w:rPr>
      </w:pPr>
    </w:p>
    <w:p w14:paraId="2F166F94" w14:textId="09483F19" w:rsidR="00515A84" w:rsidRDefault="00515A84" w:rsidP="0074793E">
      <w:pPr>
        <w:pStyle w:val="Heading1"/>
        <w:numPr>
          <w:ilvl w:val="0"/>
          <w:numId w:val="1"/>
        </w:numPr>
        <w:spacing w:line="360" w:lineRule="auto"/>
        <w:rPr>
          <w:rFonts w:ascii="Arial" w:hAnsi="Arial" w:cs="Arial"/>
          <w:b/>
          <w:bCs/>
          <w:color w:val="000000" w:themeColor="text1"/>
        </w:rPr>
      </w:pPr>
      <w:bookmarkStart w:id="3" w:name="_Toc159841047"/>
      <w:bookmarkStart w:id="4" w:name="_Toc159841136"/>
      <w:bookmarkStart w:id="5" w:name="_Toc159842983"/>
      <w:r w:rsidRPr="00515A84">
        <w:rPr>
          <w:rFonts w:ascii="Arial" w:hAnsi="Arial" w:cs="Arial"/>
          <w:b/>
          <w:bCs/>
          <w:color w:val="000000" w:themeColor="text1"/>
        </w:rPr>
        <w:t>Main Body</w:t>
      </w:r>
      <w:bookmarkEnd w:id="3"/>
      <w:bookmarkEnd w:id="4"/>
      <w:bookmarkEnd w:id="5"/>
    </w:p>
    <w:p w14:paraId="58E94D53" w14:textId="77777777" w:rsidR="0074793E" w:rsidRPr="0074793E" w:rsidRDefault="0074793E" w:rsidP="0074793E">
      <w:pPr>
        <w:pStyle w:val="ListParagraph"/>
      </w:pPr>
    </w:p>
    <w:p w14:paraId="1A8774D6" w14:textId="5999FCD9" w:rsidR="008C4330" w:rsidRPr="00515A84" w:rsidRDefault="00515A84" w:rsidP="00515A84">
      <w:pPr>
        <w:pStyle w:val="Heading2"/>
        <w:spacing w:line="360" w:lineRule="auto"/>
        <w:rPr>
          <w:rFonts w:ascii="Arial" w:hAnsi="Arial" w:cs="Arial"/>
          <w:color w:val="000000" w:themeColor="text1"/>
          <w:sz w:val="32"/>
          <w:szCs w:val="32"/>
        </w:rPr>
      </w:pPr>
      <w:bookmarkStart w:id="6" w:name="_Toc159841048"/>
      <w:bookmarkStart w:id="7" w:name="_Toc159841137"/>
      <w:bookmarkStart w:id="8" w:name="_Toc159842984"/>
      <w:r w:rsidRPr="00515A84">
        <w:rPr>
          <w:rFonts w:ascii="Arial" w:hAnsi="Arial" w:cs="Arial"/>
          <w:color w:val="000000" w:themeColor="text1"/>
          <w:sz w:val="32"/>
          <w:szCs w:val="32"/>
        </w:rPr>
        <w:t>2.1 Cultural analysis of England vs Spain</w:t>
      </w:r>
      <w:bookmarkEnd w:id="6"/>
      <w:bookmarkEnd w:id="7"/>
      <w:bookmarkEnd w:id="8"/>
    </w:p>
    <w:p w14:paraId="45B36132" w14:textId="77777777" w:rsidR="008C4330" w:rsidRDefault="00515A84" w:rsidP="00407EB2">
      <w:pPr>
        <w:spacing w:line="480" w:lineRule="auto"/>
        <w:rPr>
          <w:rFonts w:ascii="Arial" w:hAnsi="Arial" w:cs="Arial"/>
          <w:color w:val="000000" w:themeColor="text1"/>
          <w:sz w:val="22"/>
          <w:szCs w:val="22"/>
        </w:rPr>
      </w:pPr>
      <w:r w:rsidRPr="00515A84">
        <w:rPr>
          <w:rFonts w:ascii="Arial" w:hAnsi="Arial" w:cs="Arial"/>
          <w:color w:val="000000" w:themeColor="text1"/>
          <w:sz w:val="22"/>
          <w:szCs w:val="22"/>
        </w:rPr>
        <w:tab/>
      </w:r>
    </w:p>
    <w:p w14:paraId="02D1057C" w14:textId="0385F923" w:rsidR="00515A84" w:rsidRPr="00407EB2" w:rsidRDefault="00944837" w:rsidP="00407EB2">
      <w:pPr>
        <w:spacing w:line="480" w:lineRule="auto"/>
        <w:rPr>
          <w:rFonts w:ascii="Arial" w:hAnsi="Arial" w:cs="Arial"/>
          <w:color w:val="000000" w:themeColor="text1"/>
          <w:sz w:val="22"/>
          <w:szCs w:val="22"/>
          <w:shd w:val="clear" w:color="auto" w:fill="FFFFFF"/>
        </w:rPr>
      </w:pPr>
      <w:r w:rsidRPr="00407EB2">
        <w:rPr>
          <w:rFonts w:ascii="Arial" w:hAnsi="Arial" w:cs="Arial"/>
          <w:color w:val="000000" w:themeColor="text1"/>
          <w:sz w:val="22"/>
          <w:szCs w:val="22"/>
          <w:shd w:val="clear" w:color="auto" w:fill="FFFFFF"/>
        </w:rPr>
        <w:t>To appreciate the complexities of a multicultural team, it's vital to understand the key differences between English and Spanish cultures:</w:t>
      </w:r>
    </w:p>
    <w:p w14:paraId="0B30C84D" w14:textId="77777777" w:rsidR="00944837" w:rsidRPr="00407EB2" w:rsidRDefault="00944837" w:rsidP="00407EB2">
      <w:pPr>
        <w:pStyle w:val="NormalWeb"/>
        <w:numPr>
          <w:ilvl w:val="0"/>
          <w:numId w:val="2"/>
        </w:numPr>
        <w:shd w:val="clear" w:color="auto" w:fill="FFFFFF"/>
        <w:spacing w:line="480" w:lineRule="auto"/>
        <w:rPr>
          <w:rFonts w:ascii="Arial" w:hAnsi="Arial" w:cs="Arial"/>
          <w:color w:val="000000" w:themeColor="text1"/>
          <w:sz w:val="22"/>
          <w:szCs w:val="22"/>
        </w:rPr>
      </w:pPr>
      <w:r w:rsidRPr="00407EB2">
        <w:rPr>
          <w:rStyle w:val="Strong"/>
          <w:rFonts w:ascii="Arial" w:hAnsi="Arial" w:cs="Arial"/>
          <w:color w:val="000000" w:themeColor="text1"/>
          <w:sz w:val="22"/>
          <w:szCs w:val="22"/>
        </w:rPr>
        <w:t>Communication Styles:</w:t>
      </w:r>
      <w:r w:rsidRPr="00407EB2">
        <w:rPr>
          <w:rFonts w:ascii="Arial" w:hAnsi="Arial" w:cs="Arial"/>
          <w:color w:val="000000" w:themeColor="text1"/>
          <w:sz w:val="22"/>
          <w:szCs w:val="22"/>
        </w:rPr>
        <w:t xml:space="preserve"> English communication values directness and clarity, prioritizing the explicit articulation of ideas (Moran et al., 2020). Conversely, Spanish communication often incorporates context, indirectness, and reading nonverbal cues (Chen &amp; Starosta, 2023).</w:t>
      </w:r>
    </w:p>
    <w:p w14:paraId="6980F050" w14:textId="77777777" w:rsidR="00944837" w:rsidRPr="00407EB2" w:rsidRDefault="00944837" w:rsidP="00407EB2">
      <w:pPr>
        <w:pStyle w:val="NormalWeb"/>
        <w:numPr>
          <w:ilvl w:val="0"/>
          <w:numId w:val="2"/>
        </w:numPr>
        <w:shd w:val="clear" w:color="auto" w:fill="FFFFFF"/>
        <w:spacing w:line="480" w:lineRule="auto"/>
        <w:rPr>
          <w:rFonts w:ascii="Arial" w:hAnsi="Arial" w:cs="Arial"/>
          <w:color w:val="000000" w:themeColor="text1"/>
          <w:sz w:val="22"/>
          <w:szCs w:val="22"/>
        </w:rPr>
      </w:pPr>
      <w:r w:rsidRPr="00407EB2">
        <w:rPr>
          <w:rStyle w:val="Strong"/>
          <w:rFonts w:ascii="Arial" w:hAnsi="Arial" w:cs="Arial"/>
          <w:color w:val="000000" w:themeColor="text1"/>
          <w:sz w:val="22"/>
          <w:szCs w:val="22"/>
        </w:rPr>
        <w:t>Time Orientation:</w:t>
      </w:r>
      <w:r w:rsidRPr="00407EB2">
        <w:rPr>
          <w:rFonts w:ascii="Arial" w:hAnsi="Arial" w:cs="Arial"/>
          <w:color w:val="000000" w:themeColor="text1"/>
          <w:sz w:val="22"/>
          <w:szCs w:val="22"/>
        </w:rPr>
        <w:t xml:space="preserve"> England adheres to a monochronic perception of time, emphasizing schedules, deadlines, and punctuality (Chen &amp; Starosta, 2023). Spain embraces a more polychronic approach, where schedules are flexible, and priority is given to relationships and interpersonal connections (Moran et al., 2020).</w:t>
      </w:r>
    </w:p>
    <w:p w14:paraId="12900BB3" w14:textId="77777777" w:rsidR="00944837" w:rsidRDefault="00944837" w:rsidP="00407EB2">
      <w:pPr>
        <w:pStyle w:val="NormalWeb"/>
        <w:numPr>
          <w:ilvl w:val="0"/>
          <w:numId w:val="2"/>
        </w:numPr>
        <w:shd w:val="clear" w:color="auto" w:fill="FFFFFF"/>
        <w:spacing w:line="480" w:lineRule="auto"/>
        <w:rPr>
          <w:rFonts w:ascii="Arial" w:hAnsi="Arial" w:cs="Arial"/>
          <w:color w:val="000000" w:themeColor="text1"/>
          <w:sz w:val="22"/>
          <w:szCs w:val="22"/>
        </w:rPr>
      </w:pPr>
      <w:r w:rsidRPr="00407EB2">
        <w:rPr>
          <w:rStyle w:val="Strong"/>
          <w:rFonts w:ascii="Arial" w:hAnsi="Arial" w:cs="Arial"/>
          <w:color w:val="000000" w:themeColor="text1"/>
          <w:sz w:val="22"/>
          <w:szCs w:val="22"/>
        </w:rPr>
        <w:t>Hierarchy and Power:</w:t>
      </w:r>
      <w:r w:rsidRPr="00407EB2">
        <w:rPr>
          <w:rFonts w:ascii="Arial" w:hAnsi="Arial" w:cs="Arial"/>
          <w:color w:val="000000" w:themeColor="text1"/>
          <w:sz w:val="22"/>
          <w:szCs w:val="22"/>
        </w:rPr>
        <w:t xml:space="preserve"> England operates within a relatively low power distance, promoting egalitarianism and collaborative decision-making (Smith et al., 2020). Spain, by contrast, exhibits a greater power distance, with more emphasis on hierarchical structures and respect for authority figures (Gelfand et al., 2010).</w:t>
      </w:r>
    </w:p>
    <w:p w14:paraId="41A33352" w14:textId="77777777" w:rsidR="0074793E" w:rsidRDefault="0074793E" w:rsidP="0074793E">
      <w:pPr>
        <w:pStyle w:val="NormalWeb"/>
        <w:shd w:val="clear" w:color="auto" w:fill="FFFFFF"/>
        <w:spacing w:line="480" w:lineRule="auto"/>
        <w:ind w:left="720"/>
        <w:rPr>
          <w:rStyle w:val="Strong"/>
          <w:rFonts w:ascii="Arial" w:hAnsi="Arial" w:cs="Arial"/>
          <w:color w:val="000000" w:themeColor="text1"/>
          <w:sz w:val="22"/>
          <w:szCs w:val="22"/>
        </w:rPr>
      </w:pPr>
    </w:p>
    <w:p w14:paraId="3E8DF354" w14:textId="77777777" w:rsidR="0074793E" w:rsidRDefault="0074793E" w:rsidP="0074793E">
      <w:pPr>
        <w:pStyle w:val="NormalWeb"/>
        <w:shd w:val="clear" w:color="auto" w:fill="FFFFFF"/>
        <w:spacing w:line="480" w:lineRule="auto"/>
        <w:ind w:left="720"/>
        <w:rPr>
          <w:rStyle w:val="Strong"/>
          <w:rFonts w:ascii="Arial" w:hAnsi="Arial" w:cs="Arial"/>
          <w:color w:val="000000" w:themeColor="text1"/>
          <w:sz w:val="22"/>
          <w:szCs w:val="22"/>
        </w:rPr>
      </w:pPr>
    </w:p>
    <w:p w14:paraId="701DD7E0" w14:textId="77777777" w:rsidR="0074793E" w:rsidRDefault="0074793E" w:rsidP="0074793E">
      <w:pPr>
        <w:pStyle w:val="NormalWeb"/>
        <w:shd w:val="clear" w:color="auto" w:fill="FFFFFF"/>
        <w:spacing w:line="480" w:lineRule="auto"/>
        <w:ind w:left="720"/>
        <w:rPr>
          <w:rStyle w:val="Strong"/>
          <w:rFonts w:ascii="Arial" w:hAnsi="Arial" w:cs="Arial"/>
          <w:color w:val="000000" w:themeColor="text1"/>
          <w:sz w:val="22"/>
          <w:szCs w:val="22"/>
        </w:rPr>
      </w:pPr>
    </w:p>
    <w:p w14:paraId="56F4E4ED" w14:textId="77777777" w:rsidR="0074793E" w:rsidRPr="00407EB2" w:rsidRDefault="0074793E" w:rsidP="0074793E">
      <w:pPr>
        <w:pStyle w:val="NormalWeb"/>
        <w:shd w:val="clear" w:color="auto" w:fill="FFFFFF"/>
        <w:spacing w:line="480" w:lineRule="auto"/>
        <w:ind w:left="720"/>
        <w:rPr>
          <w:rFonts w:ascii="Arial" w:hAnsi="Arial" w:cs="Arial"/>
          <w:color w:val="000000" w:themeColor="text1"/>
          <w:sz w:val="22"/>
          <w:szCs w:val="22"/>
        </w:rPr>
      </w:pPr>
    </w:p>
    <w:p w14:paraId="24B16B01" w14:textId="21D6EF45" w:rsidR="00944837" w:rsidRDefault="00944837" w:rsidP="00515A84">
      <w:pPr>
        <w:spacing w:line="360" w:lineRule="auto"/>
        <w:rPr>
          <w:rStyle w:val="Strong"/>
          <w:rFonts w:ascii="Arial" w:hAnsi="Arial" w:cs="Arial"/>
          <w:color w:val="1F1F1F"/>
          <w:sz w:val="32"/>
          <w:szCs w:val="32"/>
          <w:shd w:val="clear" w:color="auto" w:fill="FFFFFF"/>
        </w:rPr>
      </w:pPr>
      <w:r w:rsidRPr="00EC63D4">
        <w:rPr>
          <w:rFonts w:ascii="Arial" w:hAnsi="Arial" w:cs="Arial"/>
          <w:b/>
          <w:bCs/>
          <w:color w:val="000000" w:themeColor="text1"/>
          <w:sz w:val="32"/>
          <w:szCs w:val="32"/>
        </w:rPr>
        <w:lastRenderedPageBreak/>
        <w:t>2.2</w:t>
      </w:r>
      <w:r w:rsidRPr="00944837">
        <w:rPr>
          <w:rFonts w:ascii="Arial" w:hAnsi="Arial" w:cs="Arial"/>
          <w:color w:val="000000" w:themeColor="text1"/>
          <w:sz w:val="32"/>
          <w:szCs w:val="32"/>
        </w:rPr>
        <w:t xml:space="preserve"> </w:t>
      </w:r>
      <w:r w:rsidR="00EC63D4">
        <w:rPr>
          <w:rStyle w:val="Strong"/>
          <w:rFonts w:ascii="Arial" w:hAnsi="Arial" w:cs="Arial"/>
          <w:color w:val="1F1F1F"/>
          <w:sz w:val="32"/>
          <w:szCs w:val="32"/>
          <w:shd w:val="clear" w:color="auto" w:fill="FFFFFF"/>
        </w:rPr>
        <w:t>Leadership results for England and Spain</w:t>
      </w:r>
    </w:p>
    <w:p w14:paraId="7F6DA817" w14:textId="77777777" w:rsidR="008C4330" w:rsidRDefault="008C4330" w:rsidP="00515A84">
      <w:pPr>
        <w:spacing w:line="360" w:lineRule="auto"/>
        <w:rPr>
          <w:rStyle w:val="Strong"/>
          <w:rFonts w:ascii="Arial" w:hAnsi="Arial" w:cs="Arial"/>
          <w:color w:val="1F1F1F"/>
          <w:sz w:val="32"/>
          <w:szCs w:val="32"/>
          <w:shd w:val="clear" w:color="auto" w:fill="FFFFFF"/>
        </w:rPr>
      </w:pPr>
    </w:p>
    <w:p w14:paraId="4DB8743E" w14:textId="540DA721" w:rsidR="00944837" w:rsidRPr="006C1ABC" w:rsidRDefault="00407EB2" w:rsidP="006C1ABC">
      <w:pPr>
        <w:spacing w:line="480" w:lineRule="auto"/>
        <w:rPr>
          <w:rFonts w:ascii="Arial" w:hAnsi="Arial" w:cs="Arial"/>
          <w:sz w:val="22"/>
          <w:szCs w:val="22"/>
        </w:rPr>
      </w:pPr>
      <w:r w:rsidRPr="006C1ABC">
        <w:rPr>
          <w:rFonts w:ascii="Arial" w:hAnsi="Arial" w:cs="Arial"/>
          <w:sz w:val="22"/>
          <w:szCs w:val="22"/>
        </w:rPr>
        <w:t>The following tables show the leadership scores related to the different leadership styles identified in both England and Spain.</w:t>
      </w:r>
    </w:p>
    <w:p w14:paraId="7C94F910" w14:textId="77777777" w:rsidR="00407EB2" w:rsidRDefault="00407EB2" w:rsidP="00515A84">
      <w:pPr>
        <w:spacing w:line="360" w:lineRule="auto"/>
      </w:pPr>
    </w:p>
    <w:p w14:paraId="4312DA4E" w14:textId="2F48251C" w:rsidR="00407EB2" w:rsidRDefault="00407EB2" w:rsidP="00515A84">
      <w:pPr>
        <w:spacing w:line="360" w:lineRule="auto"/>
        <w:rPr>
          <w:rFonts w:ascii="Arial" w:hAnsi="Arial" w:cs="Arial"/>
          <w:color w:val="000000" w:themeColor="text1"/>
          <w:sz w:val="32"/>
          <w:szCs w:val="32"/>
        </w:rPr>
      </w:pPr>
      <w:r>
        <w:rPr>
          <w:noProof/>
          <w14:ligatures w14:val="standardContextual"/>
        </w:rPr>
        <w:drawing>
          <wp:inline distT="0" distB="0" distL="0" distR="0" wp14:anchorId="7DC47E82" wp14:editId="76362B2C">
            <wp:extent cx="5149215" cy="2484120"/>
            <wp:effectExtent l="0" t="0" r="0" b="0"/>
            <wp:docPr id="1983215836" name="Picture 1" descr="A graph with blue triangles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215836" name="Picture 1" descr="A graph with blue triangles and white text&#10;&#10;Description automatically generated with medium confidence"/>
                    <pic:cNvPicPr>
                      <a:picLocks noChangeAspect="1"/>
                    </pic:cNvPicPr>
                  </pic:nvPicPr>
                  <pic:blipFill>
                    <a:blip r:embed="rId8"/>
                    <a:stretch>
                      <a:fillRect/>
                    </a:stretch>
                  </pic:blipFill>
                  <pic:spPr>
                    <a:xfrm>
                      <a:off x="0" y="0"/>
                      <a:ext cx="5149215" cy="2484120"/>
                    </a:xfrm>
                    <a:prstGeom prst="rect">
                      <a:avLst/>
                    </a:prstGeom>
                  </pic:spPr>
                </pic:pic>
              </a:graphicData>
            </a:graphic>
          </wp:inline>
        </w:drawing>
      </w:r>
    </w:p>
    <w:p w14:paraId="3F3D8707" w14:textId="77777777" w:rsidR="00407EB2" w:rsidRPr="00407EB2" w:rsidRDefault="00407EB2" w:rsidP="00407EB2">
      <w:pPr>
        <w:pStyle w:val="Caption"/>
        <w:jc w:val="center"/>
        <w:rPr>
          <w:color w:val="000000" w:themeColor="text1"/>
        </w:rPr>
      </w:pPr>
      <w:r w:rsidRPr="00407EB2">
        <w:rPr>
          <w:color w:val="000000" w:themeColor="text1"/>
        </w:rPr>
        <w:t xml:space="preserve">Table </w:t>
      </w:r>
      <w:r w:rsidRPr="00407EB2">
        <w:rPr>
          <w:color w:val="000000" w:themeColor="text1"/>
        </w:rPr>
        <w:fldChar w:fldCharType="begin"/>
      </w:r>
      <w:r w:rsidRPr="00407EB2">
        <w:rPr>
          <w:color w:val="000000" w:themeColor="text1"/>
        </w:rPr>
        <w:instrText xml:space="preserve"> SEQ Table \* ARABIC </w:instrText>
      </w:r>
      <w:r w:rsidRPr="00407EB2">
        <w:rPr>
          <w:color w:val="000000" w:themeColor="text1"/>
        </w:rPr>
        <w:fldChar w:fldCharType="separate"/>
      </w:r>
      <w:r w:rsidRPr="00407EB2">
        <w:rPr>
          <w:noProof/>
          <w:color w:val="000000" w:themeColor="text1"/>
        </w:rPr>
        <w:t>1</w:t>
      </w:r>
      <w:r w:rsidRPr="00407EB2">
        <w:rPr>
          <w:color w:val="000000" w:themeColor="text1"/>
        </w:rPr>
        <w:fldChar w:fldCharType="end"/>
      </w:r>
      <w:r w:rsidRPr="00407EB2">
        <w:rPr>
          <w:color w:val="000000" w:themeColor="text1"/>
        </w:rPr>
        <w:t>:Leadership scores for outstanding scores in England</w:t>
      </w:r>
    </w:p>
    <w:p w14:paraId="3671EEFD" w14:textId="77777777" w:rsidR="00407EB2" w:rsidRDefault="00407EB2" w:rsidP="00407EB2">
      <w:pPr>
        <w:jc w:val="center"/>
        <w:rPr>
          <w:color w:val="000000" w:themeColor="text1"/>
          <w:u w:val="single"/>
        </w:rPr>
      </w:pPr>
      <w:r w:rsidRPr="00407EB2">
        <w:rPr>
          <w:color w:val="000000" w:themeColor="text1"/>
          <w:u w:val="single"/>
        </w:rPr>
        <w:t>Source: (globeproject.com 2024)</w:t>
      </w:r>
    </w:p>
    <w:p w14:paraId="3AACF72F" w14:textId="77777777" w:rsidR="008C4330" w:rsidRDefault="008C4330" w:rsidP="00407EB2">
      <w:pPr>
        <w:jc w:val="center"/>
        <w:rPr>
          <w:color w:val="000000" w:themeColor="text1"/>
          <w:u w:val="single"/>
        </w:rPr>
      </w:pPr>
    </w:p>
    <w:p w14:paraId="7028DFAC" w14:textId="77777777" w:rsidR="008C4330" w:rsidRDefault="008C4330" w:rsidP="00407EB2">
      <w:pPr>
        <w:jc w:val="center"/>
        <w:rPr>
          <w:color w:val="000000" w:themeColor="text1"/>
          <w:u w:val="single"/>
        </w:rPr>
      </w:pPr>
    </w:p>
    <w:p w14:paraId="78CCCA02" w14:textId="77777777" w:rsidR="008C4330" w:rsidRDefault="008C4330" w:rsidP="00407EB2">
      <w:pPr>
        <w:jc w:val="center"/>
        <w:rPr>
          <w:color w:val="000000" w:themeColor="text1"/>
          <w:u w:val="single"/>
        </w:rPr>
      </w:pPr>
    </w:p>
    <w:p w14:paraId="79CB384E" w14:textId="77777777" w:rsidR="00407EB2" w:rsidRPr="00407EB2" w:rsidRDefault="00407EB2" w:rsidP="00407EB2">
      <w:pPr>
        <w:jc w:val="center"/>
        <w:rPr>
          <w:color w:val="000000" w:themeColor="text1"/>
          <w:u w:val="single"/>
        </w:rPr>
      </w:pPr>
    </w:p>
    <w:p w14:paraId="6A537D04" w14:textId="72CFECC3" w:rsidR="00407EB2" w:rsidRDefault="00407EB2" w:rsidP="00515A84">
      <w:pPr>
        <w:spacing w:line="360" w:lineRule="auto"/>
        <w:rPr>
          <w:rFonts w:ascii="Arial" w:hAnsi="Arial" w:cs="Arial"/>
          <w:color w:val="000000" w:themeColor="text1"/>
          <w:sz w:val="32"/>
          <w:szCs w:val="32"/>
        </w:rPr>
      </w:pPr>
      <w:r>
        <w:rPr>
          <w:noProof/>
          <w14:ligatures w14:val="standardContextual"/>
        </w:rPr>
        <w:drawing>
          <wp:inline distT="0" distB="0" distL="0" distR="0" wp14:anchorId="2DBAE66F" wp14:editId="7626F1E2">
            <wp:extent cx="5204460" cy="2529840"/>
            <wp:effectExtent l="0" t="0" r="0" b="3810"/>
            <wp:docPr id="254692586" name="Picture 1" descr="A graph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92586" name="Picture 1" descr="A graph of a group of people&#10;&#10;Description automatically generated"/>
                    <pic:cNvPicPr>
                      <a:picLocks noChangeAspect="1"/>
                    </pic:cNvPicPr>
                  </pic:nvPicPr>
                  <pic:blipFill>
                    <a:blip r:embed="rId9"/>
                    <a:stretch>
                      <a:fillRect/>
                    </a:stretch>
                  </pic:blipFill>
                  <pic:spPr>
                    <a:xfrm>
                      <a:off x="0" y="0"/>
                      <a:ext cx="5204460" cy="2529840"/>
                    </a:xfrm>
                    <a:prstGeom prst="rect">
                      <a:avLst/>
                    </a:prstGeom>
                  </pic:spPr>
                </pic:pic>
              </a:graphicData>
            </a:graphic>
          </wp:inline>
        </w:drawing>
      </w:r>
    </w:p>
    <w:p w14:paraId="4B58D773" w14:textId="77777777" w:rsidR="00407EB2" w:rsidRPr="00407EB2" w:rsidRDefault="00407EB2" w:rsidP="00407EB2">
      <w:pPr>
        <w:pStyle w:val="Caption"/>
        <w:jc w:val="center"/>
        <w:rPr>
          <w:color w:val="000000" w:themeColor="text1"/>
        </w:rPr>
      </w:pPr>
      <w:r w:rsidRPr="00407EB2">
        <w:rPr>
          <w:color w:val="000000" w:themeColor="text1"/>
        </w:rPr>
        <w:t xml:space="preserve">Table </w:t>
      </w:r>
      <w:r w:rsidRPr="00407EB2">
        <w:rPr>
          <w:color w:val="000000" w:themeColor="text1"/>
        </w:rPr>
        <w:fldChar w:fldCharType="begin"/>
      </w:r>
      <w:r w:rsidRPr="00407EB2">
        <w:rPr>
          <w:color w:val="000000" w:themeColor="text1"/>
        </w:rPr>
        <w:instrText xml:space="preserve"> SEQ Table \* ARABIC </w:instrText>
      </w:r>
      <w:r w:rsidRPr="00407EB2">
        <w:rPr>
          <w:color w:val="000000" w:themeColor="text1"/>
        </w:rPr>
        <w:fldChar w:fldCharType="separate"/>
      </w:r>
      <w:r w:rsidRPr="00407EB2">
        <w:rPr>
          <w:noProof/>
          <w:color w:val="000000" w:themeColor="text1"/>
        </w:rPr>
        <w:t>2</w:t>
      </w:r>
      <w:r w:rsidRPr="00407EB2">
        <w:rPr>
          <w:color w:val="000000" w:themeColor="text1"/>
        </w:rPr>
        <w:fldChar w:fldCharType="end"/>
      </w:r>
      <w:r w:rsidRPr="00407EB2">
        <w:rPr>
          <w:color w:val="000000" w:themeColor="text1"/>
        </w:rPr>
        <w:t>:Leadership scores for outstanding scores in Spain</w:t>
      </w:r>
    </w:p>
    <w:p w14:paraId="2A4E36D6" w14:textId="77777777" w:rsidR="00407EB2" w:rsidRDefault="00407EB2" w:rsidP="00407EB2">
      <w:pPr>
        <w:jc w:val="center"/>
        <w:rPr>
          <w:color w:val="000000" w:themeColor="text1"/>
          <w:sz w:val="22"/>
          <w:szCs w:val="20"/>
          <w:u w:val="single"/>
        </w:rPr>
      </w:pPr>
      <w:r w:rsidRPr="00407EB2">
        <w:rPr>
          <w:color w:val="000000" w:themeColor="text1"/>
          <w:sz w:val="22"/>
          <w:szCs w:val="20"/>
          <w:u w:val="single"/>
        </w:rPr>
        <w:t>Source: (globeproject.com 2024)</w:t>
      </w:r>
    </w:p>
    <w:p w14:paraId="69471264" w14:textId="77777777" w:rsidR="008C4330" w:rsidRDefault="008C4330" w:rsidP="00407EB2">
      <w:pPr>
        <w:jc w:val="center"/>
        <w:rPr>
          <w:color w:val="000000" w:themeColor="text1"/>
          <w:sz w:val="22"/>
          <w:szCs w:val="20"/>
          <w:u w:val="single"/>
        </w:rPr>
      </w:pPr>
    </w:p>
    <w:p w14:paraId="2938732F" w14:textId="77777777" w:rsidR="008C4330" w:rsidRDefault="008C4330" w:rsidP="00407EB2">
      <w:pPr>
        <w:jc w:val="center"/>
        <w:rPr>
          <w:color w:val="000000" w:themeColor="text1"/>
          <w:sz w:val="22"/>
          <w:szCs w:val="20"/>
          <w:u w:val="single"/>
        </w:rPr>
      </w:pPr>
    </w:p>
    <w:p w14:paraId="5CF4145A" w14:textId="189484FC" w:rsidR="00407EB2" w:rsidRDefault="00407EB2" w:rsidP="008C4330">
      <w:pPr>
        <w:spacing w:line="480" w:lineRule="auto"/>
        <w:rPr>
          <w:rFonts w:ascii="Arial" w:hAnsi="Arial" w:cs="Arial"/>
          <w:color w:val="000000" w:themeColor="text1"/>
          <w:sz w:val="22"/>
        </w:rPr>
      </w:pPr>
      <w:r w:rsidRPr="00407EB2">
        <w:rPr>
          <w:rFonts w:ascii="Arial" w:hAnsi="Arial" w:cs="Arial"/>
          <w:color w:val="000000" w:themeColor="text1"/>
          <w:sz w:val="22"/>
          <w:szCs w:val="22"/>
        </w:rPr>
        <w:lastRenderedPageBreak/>
        <w:t>The charismatic leadership style is effectively followed in England and on the other hand team-oriented leadership style is followed properly in Spain.</w:t>
      </w:r>
    </w:p>
    <w:p w14:paraId="707B804B" w14:textId="77777777" w:rsidR="00EC63D4" w:rsidRDefault="00EC63D4" w:rsidP="00407EB2">
      <w:pPr>
        <w:jc w:val="center"/>
        <w:rPr>
          <w:rFonts w:ascii="Arial" w:hAnsi="Arial" w:cs="Arial"/>
          <w:color w:val="000000" w:themeColor="text1"/>
          <w:sz w:val="22"/>
        </w:rPr>
      </w:pPr>
    </w:p>
    <w:p w14:paraId="2466CE96" w14:textId="77777777" w:rsidR="008C4330" w:rsidRDefault="008C4330" w:rsidP="00407EB2">
      <w:pPr>
        <w:jc w:val="center"/>
        <w:rPr>
          <w:rFonts w:ascii="Arial" w:hAnsi="Arial" w:cs="Arial"/>
          <w:color w:val="000000" w:themeColor="text1"/>
          <w:sz w:val="22"/>
        </w:rPr>
      </w:pPr>
    </w:p>
    <w:p w14:paraId="3CA33FDF" w14:textId="77777777" w:rsidR="008C4330" w:rsidRDefault="008C4330" w:rsidP="00407EB2">
      <w:pPr>
        <w:jc w:val="center"/>
        <w:rPr>
          <w:rFonts w:ascii="Arial" w:hAnsi="Arial" w:cs="Arial"/>
          <w:color w:val="000000" w:themeColor="text1"/>
          <w:sz w:val="22"/>
        </w:rPr>
      </w:pPr>
    </w:p>
    <w:p w14:paraId="08582EA3" w14:textId="77777777" w:rsidR="00EC63D4" w:rsidRDefault="00EC63D4" w:rsidP="00407EB2">
      <w:pPr>
        <w:jc w:val="center"/>
        <w:rPr>
          <w:rFonts w:ascii="Arial" w:hAnsi="Arial" w:cs="Arial"/>
          <w:color w:val="000000" w:themeColor="text1"/>
          <w:sz w:val="22"/>
        </w:rPr>
      </w:pPr>
    </w:p>
    <w:p w14:paraId="740630ED" w14:textId="29DA7554" w:rsidR="00EC63D4" w:rsidRPr="008C4330" w:rsidRDefault="00EC63D4" w:rsidP="008C4330">
      <w:pPr>
        <w:pStyle w:val="ListParagraph"/>
        <w:numPr>
          <w:ilvl w:val="1"/>
          <w:numId w:val="1"/>
        </w:numPr>
        <w:rPr>
          <w:rFonts w:ascii="Arial" w:hAnsi="Arial" w:cs="Arial"/>
          <w:b/>
          <w:bCs/>
          <w:color w:val="000000" w:themeColor="text1"/>
          <w:sz w:val="32"/>
          <w:szCs w:val="32"/>
        </w:rPr>
      </w:pPr>
      <w:r w:rsidRPr="008C4330">
        <w:rPr>
          <w:rFonts w:ascii="Arial" w:hAnsi="Arial" w:cs="Arial"/>
          <w:b/>
          <w:bCs/>
          <w:color w:val="000000" w:themeColor="text1"/>
          <w:sz w:val="32"/>
          <w:szCs w:val="32"/>
        </w:rPr>
        <w:t>Cultural Practices and values</w:t>
      </w:r>
    </w:p>
    <w:p w14:paraId="359ED83D" w14:textId="77777777" w:rsidR="008C4330" w:rsidRDefault="008C4330" w:rsidP="008C4330">
      <w:pPr>
        <w:pStyle w:val="ListParagraph"/>
        <w:ind w:left="1080"/>
        <w:rPr>
          <w:rFonts w:ascii="Arial" w:hAnsi="Arial" w:cs="Arial"/>
          <w:b/>
          <w:bCs/>
          <w:color w:val="000000" w:themeColor="text1"/>
          <w:sz w:val="32"/>
          <w:szCs w:val="32"/>
        </w:rPr>
      </w:pPr>
    </w:p>
    <w:p w14:paraId="56A41E16" w14:textId="77777777" w:rsidR="008C4330" w:rsidRPr="008C4330" w:rsidRDefault="008C4330" w:rsidP="008C4330">
      <w:pPr>
        <w:pStyle w:val="ListParagraph"/>
        <w:ind w:left="1080"/>
        <w:rPr>
          <w:rFonts w:ascii="Arial" w:hAnsi="Arial" w:cs="Arial"/>
          <w:b/>
          <w:bCs/>
          <w:color w:val="000000" w:themeColor="text1"/>
          <w:sz w:val="32"/>
          <w:szCs w:val="32"/>
        </w:rPr>
      </w:pPr>
    </w:p>
    <w:p w14:paraId="6AF541E7" w14:textId="5DBA7028" w:rsidR="00EC63D4" w:rsidRDefault="00EC63D4" w:rsidP="008C4330">
      <w:pPr>
        <w:spacing w:line="480" w:lineRule="auto"/>
        <w:jc w:val="both"/>
        <w:rPr>
          <w:rFonts w:ascii="Arial" w:hAnsi="Arial" w:cs="Arial"/>
          <w:color w:val="000000" w:themeColor="text1"/>
          <w:sz w:val="22"/>
          <w:szCs w:val="22"/>
        </w:rPr>
      </w:pPr>
      <w:r w:rsidRPr="00E4202C">
        <w:rPr>
          <w:rFonts w:ascii="Arial" w:hAnsi="Arial" w:cs="Arial"/>
          <w:color w:val="000000" w:themeColor="text1"/>
          <w:sz w:val="22"/>
          <w:szCs w:val="22"/>
        </w:rPr>
        <w:t>The following below figures identifies the differences in the cultural practices and values that are followed in England and Spain.</w:t>
      </w:r>
      <w:r w:rsidR="00E4202C" w:rsidRPr="00E4202C">
        <w:rPr>
          <w:rFonts w:ascii="Arial" w:hAnsi="Arial" w:cs="Arial"/>
          <w:color w:val="000000" w:themeColor="text1"/>
          <w:sz w:val="22"/>
          <w:szCs w:val="22"/>
        </w:rPr>
        <w:t xml:space="preserve"> </w:t>
      </w:r>
    </w:p>
    <w:p w14:paraId="0BD24F64" w14:textId="77777777" w:rsidR="008C4330" w:rsidRDefault="008C4330" w:rsidP="00E4202C">
      <w:pPr>
        <w:jc w:val="both"/>
        <w:rPr>
          <w:rFonts w:ascii="Arial" w:hAnsi="Arial" w:cs="Arial"/>
          <w:color w:val="000000" w:themeColor="text1"/>
          <w:sz w:val="22"/>
          <w:szCs w:val="22"/>
        </w:rPr>
      </w:pPr>
    </w:p>
    <w:p w14:paraId="110CD364" w14:textId="77777777" w:rsidR="008C4330" w:rsidRPr="00E4202C" w:rsidRDefault="008C4330" w:rsidP="00E4202C">
      <w:pPr>
        <w:jc w:val="both"/>
        <w:rPr>
          <w:rFonts w:ascii="Arial" w:hAnsi="Arial" w:cs="Arial"/>
          <w:color w:val="000000" w:themeColor="text1"/>
          <w:sz w:val="22"/>
          <w:szCs w:val="22"/>
        </w:rPr>
      </w:pPr>
    </w:p>
    <w:p w14:paraId="21938785" w14:textId="3C00E0AD" w:rsidR="00EC63D4" w:rsidRDefault="00EC63D4" w:rsidP="00EC63D4">
      <w:pPr>
        <w:rPr>
          <w:rFonts w:ascii="Arial" w:hAnsi="Arial" w:cs="Arial"/>
          <w:b/>
          <w:bCs/>
          <w:color w:val="000000" w:themeColor="text1"/>
          <w:sz w:val="22"/>
          <w:u w:val="single"/>
        </w:rPr>
      </w:pPr>
      <w:r>
        <w:rPr>
          <w:noProof/>
          <w14:ligatures w14:val="standardContextual"/>
        </w:rPr>
        <w:drawing>
          <wp:inline distT="0" distB="0" distL="0" distR="0" wp14:anchorId="08B8275D" wp14:editId="1BCADE73">
            <wp:extent cx="4975860" cy="2919095"/>
            <wp:effectExtent l="0" t="0" r="0" b="0"/>
            <wp:docPr id="1317515445" name="Picture 1"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515445" name="Picture 1" descr="A graph with text and numbers&#10;&#10;Description automatically generated with medium confidence"/>
                    <pic:cNvPicPr>
                      <a:picLocks noChangeAspect="1"/>
                    </pic:cNvPicPr>
                  </pic:nvPicPr>
                  <pic:blipFill>
                    <a:blip r:embed="rId10"/>
                    <a:stretch>
                      <a:fillRect/>
                    </a:stretch>
                  </pic:blipFill>
                  <pic:spPr>
                    <a:xfrm>
                      <a:off x="0" y="0"/>
                      <a:ext cx="4975860" cy="2919095"/>
                    </a:xfrm>
                    <a:prstGeom prst="rect">
                      <a:avLst/>
                    </a:prstGeom>
                  </pic:spPr>
                </pic:pic>
              </a:graphicData>
            </a:graphic>
          </wp:inline>
        </w:drawing>
      </w:r>
    </w:p>
    <w:p w14:paraId="780599F8" w14:textId="77777777" w:rsidR="00EC63D4" w:rsidRPr="00EC63D4" w:rsidRDefault="00EC63D4" w:rsidP="00EC63D4">
      <w:pPr>
        <w:pStyle w:val="Caption"/>
        <w:jc w:val="center"/>
        <w:rPr>
          <w:color w:val="000000" w:themeColor="text1"/>
        </w:rPr>
      </w:pPr>
      <w:r w:rsidRPr="00EC63D4">
        <w:rPr>
          <w:color w:val="000000" w:themeColor="text1"/>
        </w:rPr>
        <w:t xml:space="preserve">Table </w:t>
      </w:r>
      <w:r w:rsidRPr="00EC63D4">
        <w:rPr>
          <w:color w:val="000000" w:themeColor="text1"/>
        </w:rPr>
        <w:fldChar w:fldCharType="begin"/>
      </w:r>
      <w:r w:rsidRPr="00EC63D4">
        <w:rPr>
          <w:color w:val="000000" w:themeColor="text1"/>
        </w:rPr>
        <w:instrText xml:space="preserve"> SEQ Table \* ARABIC </w:instrText>
      </w:r>
      <w:r w:rsidRPr="00EC63D4">
        <w:rPr>
          <w:color w:val="000000" w:themeColor="text1"/>
        </w:rPr>
        <w:fldChar w:fldCharType="separate"/>
      </w:r>
      <w:r w:rsidRPr="00EC63D4">
        <w:rPr>
          <w:noProof/>
          <w:color w:val="000000" w:themeColor="text1"/>
        </w:rPr>
        <w:t>3</w:t>
      </w:r>
      <w:r w:rsidRPr="00EC63D4">
        <w:rPr>
          <w:color w:val="000000" w:themeColor="text1"/>
        </w:rPr>
        <w:fldChar w:fldCharType="end"/>
      </w:r>
      <w:r w:rsidRPr="00EC63D4">
        <w:rPr>
          <w:color w:val="000000" w:themeColor="text1"/>
        </w:rPr>
        <w:t>: Cultural values and practices in England</w:t>
      </w:r>
    </w:p>
    <w:p w14:paraId="09F0AE24" w14:textId="77777777" w:rsidR="00EC63D4" w:rsidRDefault="00EC63D4" w:rsidP="00EC63D4">
      <w:pPr>
        <w:jc w:val="center"/>
        <w:rPr>
          <w:color w:val="000000" w:themeColor="text1"/>
          <w:sz w:val="22"/>
          <w:szCs w:val="20"/>
          <w:u w:val="single"/>
        </w:rPr>
      </w:pPr>
      <w:r w:rsidRPr="00EC63D4">
        <w:rPr>
          <w:color w:val="000000" w:themeColor="text1"/>
          <w:sz w:val="22"/>
          <w:szCs w:val="20"/>
          <w:u w:val="single"/>
        </w:rPr>
        <w:t>Source: (</w:t>
      </w:r>
      <w:r w:rsidRPr="00EC63D4">
        <w:rPr>
          <w:color w:val="000000" w:themeColor="text1"/>
          <w:sz w:val="22"/>
          <w:szCs w:val="20"/>
          <w:u w:val="single"/>
          <w:lang w:val="en-IN"/>
        </w:rPr>
        <w:t>globeproject.com 2024</w:t>
      </w:r>
      <w:r w:rsidRPr="00EC63D4">
        <w:rPr>
          <w:color w:val="000000" w:themeColor="text1"/>
          <w:sz w:val="22"/>
          <w:szCs w:val="20"/>
          <w:u w:val="single"/>
        </w:rPr>
        <w:t>)</w:t>
      </w:r>
    </w:p>
    <w:p w14:paraId="6BD11649" w14:textId="77777777" w:rsidR="008C4330" w:rsidRDefault="008C4330" w:rsidP="00EC63D4">
      <w:pPr>
        <w:jc w:val="center"/>
        <w:rPr>
          <w:color w:val="000000" w:themeColor="text1"/>
          <w:sz w:val="22"/>
          <w:szCs w:val="20"/>
          <w:u w:val="single"/>
        </w:rPr>
      </w:pPr>
    </w:p>
    <w:p w14:paraId="6CBB19C8" w14:textId="77777777" w:rsidR="008C4330" w:rsidRDefault="008C4330" w:rsidP="00EC63D4">
      <w:pPr>
        <w:jc w:val="center"/>
        <w:rPr>
          <w:color w:val="000000" w:themeColor="text1"/>
          <w:sz w:val="22"/>
          <w:szCs w:val="20"/>
          <w:u w:val="single"/>
        </w:rPr>
      </w:pPr>
    </w:p>
    <w:p w14:paraId="00C7B054" w14:textId="77777777" w:rsidR="008C4330" w:rsidRDefault="008C4330" w:rsidP="00EC63D4">
      <w:pPr>
        <w:jc w:val="center"/>
        <w:rPr>
          <w:color w:val="000000" w:themeColor="text1"/>
          <w:sz w:val="22"/>
          <w:szCs w:val="20"/>
          <w:u w:val="single"/>
        </w:rPr>
      </w:pPr>
    </w:p>
    <w:p w14:paraId="60D255C9" w14:textId="79B0A5FE" w:rsidR="00EC63D4" w:rsidRDefault="00EC63D4" w:rsidP="00EC63D4">
      <w:pPr>
        <w:jc w:val="center"/>
        <w:rPr>
          <w:color w:val="000000" w:themeColor="text1"/>
          <w:sz w:val="22"/>
          <w:szCs w:val="20"/>
          <w:u w:val="single"/>
        </w:rPr>
      </w:pPr>
      <w:r>
        <w:rPr>
          <w:noProof/>
          <w14:ligatures w14:val="standardContextual"/>
        </w:rPr>
        <w:lastRenderedPageBreak/>
        <w:drawing>
          <wp:inline distT="0" distB="0" distL="0" distR="0" wp14:anchorId="08DCF138" wp14:editId="1F1EB335">
            <wp:extent cx="4556760" cy="2681605"/>
            <wp:effectExtent l="0" t="0" r="0" b="4445"/>
            <wp:docPr id="905470590" name="Picture 1" descr="A graph with different colored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470590" name="Picture 1" descr="A graph with different colored triangles&#10;&#10;Description automatically generated"/>
                    <pic:cNvPicPr>
                      <a:picLocks noChangeAspect="1"/>
                    </pic:cNvPicPr>
                  </pic:nvPicPr>
                  <pic:blipFill>
                    <a:blip r:embed="rId11"/>
                    <a:stretch>
                      <a:fillRect/>
                    </a:stretch>
                  </pic:blipFill>
                  <pic:spPr>
                    <a:xfrm>
                      <a:off x="0" y="0"/>
                      <a:ext cx="4556760" cy="2681605"/>
                    </a:xfrm>
                    <a:prstGeom prst="rect">
                      <a:avLst/>
                    </a:prstGeom>
                  </pic:spPr>
                </pic:pic>
              </a:graphicData>
            </a:graphic>
          </wp:inline>
        </w:drawing>
      </w:r>
    </w:p>
    <w:p w14:paraId="11F09E94" w14:textId="77777777" w:rsidR="00EC63D4" w:rsidRPr="00EC63D4" w:rsidRDefault="00EC63D4" w:rsidP="00EC63D4">
      <w:pPr>
        <w:pStyle w:val="Caption"/>
        <w:jc w:val="center"/>
        <w:rPr>
          <w:color w:val="000000" w:themeColor="text1"/>
        </w:rPr>
      </w:pPr>
      <w:r w:rsidRPr="00EC63D4">
        <w:rPr>
          <w:color w:val="000000" w:themeColor="text1"/>
        </w:rPr>
        <w:t xml:space="preserve">Table </w:t>
      </w:r>
      <w:r w:rsidRPr="00EC63D4">
        <w:rPr>
          <w:color w:val="000000" w:themeColor="text1"/>
        </w:rPr>
        <w:fldChar w:fldCharType="begin"/>
      </w:r>
      <w:r w:rsidRPr="00EC63D4">
        <w:rPr>
          <w:color w:val="000000" w:themeColor="text1"/>
        </w:rPr>
        <w:instrText xml:space="preserve"> SEQ Table \* ARABIC </w:instrText>
      </w:r>
      <w:r w:rsidRPr="00EC63D4">
        <w:rPr>
          <w:color w:val="000000" w:themeColor="text1"/>
        </w:rPr>
        <w:fldChar w:fldCharType="separate"/>
      </w:r>
      <w:r w:rsidRPr="00EC63D4">
        <w:rPr>
          <w:noProof/>
          <w:color w:val="000000" w:themeColor="text1"/>
        </w:rPr>
        <w:t>4</w:t>
      </w:r>
      <w:r w:rsidRPr="00EC63D4">
        <w:rPr>
          <w:color w:val="000000" w:themeColor="text1"/>
        </w:rPr>
        <w:fldChar w:fldCharType="end"/>
      </w:r>
      <w:r w:rsidRPr="00EC63D4">
        <w:rPr>
          <w:color w:val="000000" w:themeColor="text1"/>
        </w:rPr>
        <w:t>: Cultural values and practices in Spain</w:t>
      </w:r>
    </w:p>
    <w:p w14:paraId="57004DFC" w14:textId="77777777" w:rsidR="00EC63D4" w:rsidRDefault="00EC63D4" w:rsidP="00EC63D4">
      <w:pPr>
        <w:jc w:val="center"/>
        <w:rPr>
          <w:color w:val="000000" w:themeColor="text1"/>
          <w:sz w:val="22"/>
          <w:szCs w:val="20"/>
          <w:u w:val="single"/>
        </w:rPr>
      </w:pPr>
      <w:r w:rsidRPr="00EC63D4">
        <w:rPr>
          <w:color w:val="000000" w:themeColor="text1"/>
          <w:sz w:val="22"/>
          <w:szCs w:val="20"/>
          <w:u w:val="single"/>
        </w:rPr>
        <w:t>Source: (globeproject.com 2024)</w:t>
      </w:r>
    </w:p>
    <w:p w14:paraId="67C02152" w14:textId="77777777" w:rsidR="008C4330" w:rsidRDefault="008C4330" w:rsidP="00EC63D4">
      <w:pPr>
        <w:jc w:val="center"/>
        <w:rPr>
          <w:color w:val="000000" w:themeColor="text1"/>
          <w:sz w:val="22"/>
          <w:szCs w:val="20"/>
          <w:u w:val="single"/>
        </w:rPr>
      </w:pPr>
    </w:p>
    <w:p w14:paraId="1F500864" w14:textId="77777777" w:rsidR="008C4330" w:rsidRDefault="008C4330" w:rsidP="00EC63D4">
      <w:pPr>
        <w:jc w:val="center"/>
        <w:rPr>
          <w:color w:val="000000" w:themeColor="text1"/>
          <w:sz w:val="22"/>
          <w:szCs w:val="20"/>
          <w:u w:val="single"/>
        </w:rPr>
      </w:pPr>
    </w:p>
    <w:p w14:paraId="1BE5E622" w14:textId="363AF833" w:rsidR="00E4202C" w:rsidRDefault="00E4202C" w:rsidP="008C4330">
      <w:pPr>
        <w:spacing w:line="480" w:lineRule="auto"/>
        <w:rPr>
          <w:rFonts w:ascii="Arial" w:hAnsi="Arial" w:cs="Arial"/>
          <w:color w:val="1F1F1F"/>
          <w:sz w:val="22"/>
          <w:shd w:val="clear" w:color="auto" w:fill="FFFFFF"/>
        </w:rPr>
      </w:pPr>
      <w:r w:rsidRPr="00E4202C">
        <w:rPr>
          <w:rFonts w:ascii="Arial" w:hAnsi="Arial" w:cs="Arial"/>
          <w:color w:val="1F1F1F"/>
          <w:sz w:val="22"/>
          <w:szCs w:val="22"/>
          <w:shd w:val="clear" w:color="auto" w:fill="FFFFFF"/>
        </w:rPr>
        <w:t xml:space="preserve">The GLOBE Project offers a comprehensive framework for comparing cultural dimensions across nations. For </w:t>
      </w:r>
      <w:r w:rsidR="00CD4452">
        <w:rPr>
          <w:rFonts w:ascii="Arial" w:hAnsi="Arial" w:cs="Arial"/>
          <w:color w:val="1F1F1F"/>
          <w:sz w:val="22"/>
          <w:shd w:val="clear" w:color="auto" w:fill="FFFFFF"/>
        </w:rPr>
        <w:t>England and Spain</w:t>
      </w:r>
      <w:r w:rsidRPr="00E4202C">
        <w:rPr>
          <w:rFonts w:ascii="Arial" w:hAnsi="Arial" w:cs="Arial"/>
          <w:color w:val="1F1F1F"/>
          <w:sz w:val="22"/>
          <w:szCs w:val="22"/>
          <w:shd w:val="clear" w:color="auto" w:fill="FFFFFF"/>
        </w:rPr>
        <w:t>, three highly relevant dimensions are:</w:t>
      </w:r>
    </w:p>
    <w:p w14:paraId="27B49C65" w14:textId="77777777" w:rsidR="00E4202C" w:rsidRPr="00E4202C" w:rsidRDefault="00E4202C" w:rsidP="008C4330">
      <w:pPr>
        <w:pStyle w:val="NormalWeb"/>
        <w:numPr>
          <w:ilvl w:val="0"/>
          <w:numId w:val="3"/>
        </w:numPr>
        <w:shd w:val="clear" w:color="auto" w:fill="FFFFFF"/>
        <w:spacing w:line="480" w:lineRule="auto"/>
        <w:rPr>
          <w:rFonts w:ascii="Arial" w:hAnsi="Arial" w:cs="Arial"/>
          <w:color w:val="1F1F1F"/>
          <w:sz w:val="22"/>
          <w:szCs w:val="22"/>
        </w:rPr>
      </w:pPr>
      <w:r w:rsidRPr="00E4202C">
        <w:rPr>
          <w:rStyle w:val="Strong"/>
          <w:rFonts w:ascii="Arial" w:hAnsi="Arial" w:cs="Arial"/>
          <w:color w:val="1F1F1F"/>
          <w:sz w:val="22"/>
          <w:szCs w:val="22"/>
        </w:rPr>
        <w:t>Assertiveness:</w:t>
      </w:r>
      <w:r w:rsidRPr="00E4202C">
        <w:rPr>
          <w:rFonts w:ascii="Arial" w:hAnsi="Arial" w:cs="Arial"/>
          <w:color w:val="1F1F1F"/>
          <w:sz w:val="22"/>
          <w:szCs w:val="22"/>
        </w:rPr>
        <w:t xml:space="preserve"> England scores low on assertiveness, emphasizing cooperation and diplomacy (House et al., 2019). Alternatively, Spain exhibits a moderately high assertiveness score, valuing directness and, at times, competitiveness (Javidan et al., 2019).</w:t>
      </w:r>
    </w:p>
    <w:p w14:paraId="56E0A2E9" w14:textId="77777777" w:rsidR="00E4202C" w:rsidRPr="00E4202C" w:rsidRDefault="00E4202C" w:rsidP="008C4330">
      <w:pPr>
        <w:pStyle w:val="NormalWeb"/>
        <w:numPr>
          <w:ilvl w:val="0"/>
          <w:numId w:val="3"/>
        </w:numPr>
        <w:shd w:val="clear" w:color="auto" w:fill="FFFFFF"/>
        <w:spacing w:line="480" w:lineRule="auto"/>
        <w:rPr>
          <w:rFonts w:ascii="Arial" w:hAnsi="Arial" w:cs="Arial"/>
          <w:color w:val="1F1F1F"/>
          <w:sz w:val="22"/>
          <w:szCs w:val="22"/>
        </w:rPr>
      </w:pPr>
      <w:r w:rsidRPr="00E4202C">
        <w:rPr>
          <w:rStyle w:val="Strong"/>
          <w:rFonts w:ascii="Arial" w:hAnsi="Arial" w:cs="Arial"/>
          <w:color w:val="1F1F1F"/>
          <w:sz w:val="22"/>
          <w:szCs w:val="22"/>
        </w:rPr>
        <w:t>Future Orientation:</w:t>
      </w:r>
      <w:r w:rsidRPr="00E4202C">
        <w:rPr>
          <w:rFonts w:ascii="Arial" w:hAnsi="Arial" w:cs="Arial"/>
          <w:color w:val="1F1F1F"/>
          <w:sz w:val="22"/>
          <w:szCs w:val="22"/>
        </w:rPr>
        <w:t xml:space="preserve"> England emphasizes achievement, striving for results, and setting challenging goals (Javidan et al., 2019). Spain demonstrates a slightly lower emphasis on future orientation, placing greater value on building relationships and maintaining a harmonious work environment (Gelfand et al., 2010).</w:t>
      </w:r>
    </w:p>
    <w:p w14:paraId="02D6A4C8" w14:textId="77777777" w:rsidR="00E4202C" w:rsidRDefault="00E4202C" w:rsidP="008C4330">
      <w:pPr>
        <w:pStyle w:val="NormalWeb"/>
        <w:numPr>
          <w:ilvl w:val="0"/>
          <w:numId w:val="3"/>
        </w:numPr>
        <w:shd w:val="clear" w:color="auto" w:fill="FFFFFF"/>
        <w:spacing w:line="480" w:lineRule="auto"/>
        <w:rPr>
          <w:rFonts w:ascii="Arial" w:hAnsi="Arial" w:cs="Arial"/>
          <w:color w:val="1F1F1F"/>
          <w:sz w:val="22"/>
          <w:szCs w:val="22"/>
        </w:rPr>
      </w:pPr>
      <w:r w:rsidRPr="00E4202C">
        <w:rPr>
          <w:rStyle w:val="Strong"/>
          <w:rFonts w:ascii="Arial" w:hAnsi="Arial" w:cs="Arial"/>
          <w:color w:val="1F1F1F"/>
          <w:sz w:val="22"/>
          <w:szCs w:val="22"/>
        </w:rPr>
        <w:t>In-Group Collectivism:</w:t>
      </w:r>
      <w:r w:rsidRPr="00E4202C">
        <w:rPr>
          <w:rFonts w:ascii="Arial" w:hAnsi="Arial" w:cs="Arial"/>
          <w:color w:val="1F1F1F"/>
          <w:sz w:val="22"/>
          <w:szCs w:val="22"/>
        </w:rPr>
        <w:t xml:space="preserve"> Both England and Spain exhibit moderate scores on in-group collectivism, demonstrating a balance between individual initiative and loyalty to the group (House et al., 2019). However, Spain scores slightly higher, suggesting a stronger emphasis on group cohesion and social harmony within the workplace (Javidan et al., 2019).</w:t>
      </w:r>
    </w:p>
    <w:p w14:paraId="32EA67F2" w14:textId="4772612E" w:rsidR="00CD4452" w:rsidRDefault="00CD4452" w:rsidP="008C4330">
      <w:pPr>
        <w:pStyle w:val="Heading2"/>
        <w:numPr>
          <w:ilvl w:val="1"/>
          <w:numId w:val="1"/>
        </w:numPr>
        <w:rPr>
          <w:rFonts w:ascii="Arial" w:hAnsi="Arial" w:cs="Arial"/>
          <w:color w:val="000000" w:themeColor="text1"/>
          <w:sz w:val="32"/>
          <w:szCs w:val="32"/>
        </w:rPr>
      </w:pPr>
      <w:bookmarkStart w:id="9" w:name="_Toc159841049"/>
      <w:bookmarkStart w:id="10" w:name="_Toc159841138"/>
      <w:bookmarkStart w:id="11" w:name="_Toc159842985"/>
      <w:r w:rsidRPr="00CD4452">
        <w:rPr>
          <w:rFonts w:ascii="Arial" w:hAnsi="Arial" w:cs="Arial"/>
          <w:color w:val="000000" w:themeColor="text1"/>
          <w:sz w:val="32"/>
          <w:szCs w:val="32"/>
        </w:rPr>
        <w:lastRenderedPageBreak/>
        <w:t>The challenges of intercultural leadership in the hospitality industry</w:t>
      </w:r>
      <w:bookmarkEnd w:id="9"/>
      <w:bookmarkEnd w:id="10"/>
      <w:bookmarkEnd w:id="11"/>
    </w:p>
    <w:p w14:paraId="17389DD1" w14:textId="77777777" w:rsidR="008C4330" w:rsidRPr="00CD4452" w:rsidRDefault="008C4330" w:rsidP="008C4330">
      <w:pPr>
        <w:pStyle w:val="Heading2"/>
        <w:ind w:left="1080"/>
        <w:rPr>
          <w:rFonts w:ascii="Arial" w:hAnsi="Arial" w:cs="Arial"/>
          <w:color w:val="000000" w:themeColor="text1"/>
          <w:sz w:val="32"/>
          <w:szCs w:val="32"/>
        </w:rPr>
      </w:pPr>
    </w:p>
    <w:p w14:paraId="65A2744C" w14:textId="77777777" w:rsidR="00CD4452" w:rsidRPr="00CD4452" w:rsidRDefault="00CD4452" w:rsidP="0074793E">
      <w:pPr>
        <w:spacing w:line="480" w:lineRule="auto"/>
        <w:ind w:firstLine="720"/>
        <w:rPr>
          <w:rFonts w:ascii="Arial" w:hAnsi="Arial" w:cs="Arial"/>
          <w:color w:val="000000" w:themeColor="text1"/>
          <w:sz w:val="22"/>
          <w:szCs w:val="22"/>
        </w:rPr>
      </w:pPr>
      <w:r w:rsidRPr="00CD4452">
        <w:rPr>
          <w:rFonts w:ascii="Arial" w:hAnsi="Arial" w:cs="Arial"/>
          <w:color w:val="000000" w:themeColor="text1"/>
          <w:sz w:val="22"/>
          <w:szCs w:val="22"/>
        </w:rPr>
        <w:t xml:space="preserve">Leaders face various issues when handling or leading an intercultural team. For example, they face communication barriers. Language differences as well as different communication styles of members of intercultural teams can create communication gaps between the team members and the leader. If the CEO can initiate proper communication in the workplace, then it will lead to the success of intercultural business approach of the company. For example, if the intercultural leader of the hotel can communicate with the Spanish people by keeping in mind the cultural difference, then it will create a positive engagement of the new employees with the hotel. This language difference can adversely affect the performance and productivity of the intercultural team for the Inclusive hotel. Moreover, intercultural leaders can witness various cultural misunderstandings within intercultural teams. </w:t>
      </w:r>
    </w:p>
    <w:p w14:paraId="24546918" w14:textId="77777777" w:rsidR="00CD4452" w:rsidRDefault="00CD4452" w:rsidP="0074793E">
      <w:pPr>
        <w:spacing w:line="480" w:lineRule="auto"/>
        <w:rPr>
          <w:rFonts w:ascii="Arial" w:hAnsi="Arial" w:cs="Arial"/>
          <w:color w:val="000000" w:themeColor="text1"/>
          <w:sz w:val="22"/>
        </w:rPr>
      </w:pPr>
      <w:r w:rsidRPr="00CD4452">
        <w:rPr>
          <w:rFonts w:ascii="Arial" w:hAnsi="Arial" w:cs="Arial"/>
          <w:color w:val="000000" w:themeColor="text1"/>
          <w:sz w:val="22"/>
          <w:szCs w:val="22"/>
        </w:rPr>
        <w:tab/>
        <w:t xml:space="preserve">It is identified by Liu, </w:t>
      </w:r>
      <w:proofErr w:type="gramStart"/>
      <w:r w:rsidRPr="00CD4452">
        <w:rPr>
          <w:rFonts w:ascii="Arial" w:hAnsi="Arial" w:cs="Arial"/>
          <w:color w:val="000000" w:themeColor="text1"/>
          <w:sz w:val="22"/>
          <w:szCs w:val="22"/>
        </w:rPr>
        <w:t>Liu</w:t>
      </w:r>
      <w:proofErr w:type="gramEnd"/>
      <w:r w:rsidRPr="00CD4452">
        <w:rPr>
          <w:rFonts w:ascii="Arial" w:hAnsi="Arial" w:cs="Arial"/>
          <w:color w:val="000000" w:themeColor="text1"/>
          <w:sz w:val="22"/>
          <w:szCs w:val="22"/>
        </w:rPr>
        <w:t xml:space="preserve"> and King (2022), there is lack of proper knowledge among the leaders of the company regarding the knowledge and practices of intercultural approaches that requires to be implemented in the management practices. The high performing CEO will have proper knowledge about the intercultural approaches that requires to be implemented by the business whereas the underperforming CEO will struggle in intercultural workplace. Lack of proper team knowledge comprising of members from different cultural backgrounds and lack of innovation in the team is one of the major reason due to which intercultural leaders face challenges in management of employees from different cultural background (</w:t>
      </w:r>
      <w:proofErr w:type="spellStart"/>
      <w:r w:rsidRPr="00CD4452">
        <w:rPr>
          <w:rFonts w:ascii="Arial" w:hAnsi="Arial" w:cs="Arial"/>
          <w:color w:val="000000" w:themeColor="text1"/>
          <w:sz w:val="22"/>
          <w:szCs w:val="22"/>
        </w:rPr>
        <w:t>Ratasuk</w:t>
      </w:r>
      <w:proofErr w:type="spellEnd"/>
      <w:r w:rsidRPr="00CD4452">
        <w:rPr>
          <w:rFonts w:ascii="Arial" w:hAnsi="Arial" w:cs="Arial"/>
          <w:color w:val="000000" w:themeColor="text1"/>
          <w:sz w:val="22"/>
          <w:szCs w:val="22"/>
        </w:rPr>
        <w:t xml:space="preserve"> and </w:t>
      </w:r>
      <w:proofErr w:type="spellStart"/>
      <w:r w:rsidRPr="00CD4452">
        <w:rPr>
          <w:rFonts w:ascii="Arial" w:hAnsi="Arial" w:cs="Arial"/>
          <w:color w:val="000000" w:themeColor="text1"/>
          <w:sz w:val="22"/>
          <w:szCs w:val="22"/>
        </w:rPr>
        <w:t>Charoensukmongkol</w:t>
      </w:r>
      <w:proofErr w:type="spellEnd"/>
      <w:r w:rsidRPr="00CD4452">
        <w:rPr>
          <w:rFonts w:ascii="Arial" w:hAnsi="Arial" w:cs="Arial"/>
          <w:color w:val="000000" w:themeColor="text1"/>
          <w:sz w:val="22"/>
          <w:szCs w:val="22"/>
        </w:rPr>
        <w:t xml:space="preserve"> 2020). Lack of proper understanding about culture results in negative engagement among the leaders and employees in workplace. If the leadership behaviour of the CEO is capable of matching with the expectations with the society, then it will portray the same behaviour in the workplace culture that will be accepted by the local people. Therefore, a lack of cultural awareness </w:t>
      </w:r>
      <w:r w:rsidRPr="00CD4452">
        <w:rPr>
          <w:rFonts w:ascii="Arial" w:hAnsi="Arial" w:cs="Arial"/>
          <w:color w:val="000000" w:themeColor="text1"/>
          <w:sz w:val="22"/>
          <w:szCs w:val="22"/>
        </w:rPr>
        <w:lastRenderedPageBreak/>
        <w:t>among intercultural leaders can lead to various mishaps in an intercultural team which can ultimately decrease the performance of the team and the company (</w:t>
      </w:r>
      <w:proofErr w:type="spellStart"/>
      <w:r w:rsidRPr="00CD4452">
        <w:rPr>
          <w:rFonts w:ascii="Arial" w:hAnsi="Arial" w:cs="Arial"/>
          <w:color w:val="000000" w:themeColor="text1"/>
          <w:sz w:val="22"/>
          <w:szCs w:val="22"/>
        </w:rPr>
        <w:t>Sugiarti</w:t>
      </w:r>
      <w:proofErr w:type="spellEnd"/>
      <w:r w:rsidRPr="00CD4452">
        <w:rPr>
          <w:rFonts w:ascii="Arial" w:hAnsi="Arial" w:cs="Arial"/>
          <w:color w:val="000000" w:themeColor="text1"/>
          <w:sz w:val="22"/>
          <w:szCs w:val="22"/>
        </w:rPr>
        <w:t xml:space="preserve">, </w:t>
      </w:r>
      <w:proofErr w:type="spellStart"/>
      <w:r w:rsidRPr="00CD4452">
        <w:rPr>
          <w:rFonts w:ascii="Arial" w:hAnsi="Arial" w:cs="Arial"/>
          <w:color w:val="000000" w:themeColor="text1"/>
          <w:sz w:val="22"/>
          <w:szCs w:val="22"/>
        </w:rPr>
        <w:t>Finatariani</w:t>
      </w:r>
      <w:proofErr w:type="spellEnd"/>
      <w:r w:rsidRPr="00CD4452">
        <w:rPr>
          <w:rFonts w:ascii="Arial" w:hAnsi="Arial" w:cs="Arial"/>
          <w:color w:val="000000" w:themeColor="text1"/>
          <w:sz w:val="22"/>
          <w:szCs w:val="22"/>
        </w:rPr>
        <w:t xml:space="preserve"> and Rahman 2021). That is why, intercultural leaders need to develop a good understanding of a place’s culture before going there to handle local employees (Tuleja 2021). For example, providing holiday to the Spanish people on Constitution Day will elevate the relationship of the new employees with the hotel.</w:t>
      </w:r>
    </w:p>
    <w:p w14:paraId="25936850" w14:textId="77777777" w:rsidR="00DF71BC" w:rsidRDefault="00DF71BC" w:rsidP="00CD4452">
      <w:pPr>
        <w:rPr>
          <w:rFonts w:ascii="Arial" w:hAnsi="Arial" w:cs="Arial"/>
          <w:b/>
          <w:bCs/>
          <w:color w:val="000000" w:themeColor="text1"/>
          <w:sz w:val="32"/>
          <w:szCs w:val="32"/>
        </w:rPr>
      </w:pPr>
    </w:p>
    <w:p w14:paraId="3854EA78" w14:textId="77777777" w:rsidR="0067497E" w:rsidRDefault="0067497E" w:rsidP="00CD4452">
      <w:pPr>
        <w:rPr>
          <w:rFonts w:ascii="Arial" w:hAnsi="Arial" w:cs="Arial"/>
          <w:b/>
          <w:bCs/>
          <w:color w:val="000000" w:themeColor="text1"/>
          <w:sz w:val="32"/>
          <w:szCs w:val="32"/>
        </w:rPr>
      </w:pPr>
    </w:p>
    <w:p w14:paraId="0A259327" w14:textId="5E8AF74A" w:rsidR="00DF71BC" w:rsidRPr="00DF71BC" w:rsidRDefault="00CD4452" w:rsidP="00DF71BC">
      <w:pPr>
        <w:pStyle w:val="ListParagraph"/>
        <w:numPr>
          <w:ilvl w:val="1"/>
          <w:numId w:val="1"/>
        </w:numPr>
        <w:rPr>
          <w:rFonts w:ascii="Arial" w:hAnsi="Arial" w:cs="Arial"/>
          <w:b/>
          <w:bCs/>
          <w:color w:val="000000" w:themeColor="text1"/>
          <w:sz w:val="32"/>
          <w:szCs w:val="32"/>
        </w:rPr>
      </w:pPr>
      <w:r w:rsidRPr="00DF71BC">
        <w:rPr>
          <w:rFonts w:ascii="Arial" w:hAnsi="Arial" w:cs="Arial"/>
          <w:b/>
          <w:bCs/>
          <w:color w:val="000000" w:themeColor="text1"/>
          <w:sz w:val="32"/>
          <w:szCs w:val="32"/>
        </w:rPr>
        <w:t>Recommendations</w:t>
      </w:r>
    </w:p>
    <w:p w14:paraId="210BA970" w14:textId="77777777" w:rsidR="00DF71BC" w:rsidRDefault="00DF71BC" w:rsidP="00DF71BC">
      <w:pPr>
        <w:pStyle w:val="ListParagraph"/>
        <w:ind w:left="1080"/>
        <w:rPr>
          <w:rFonts w:ascii="Arial" w:hAnsi="Arial" w:cs="Arial"/>
          <w:b/>
          <w:bCs/>
          <w:color w:val="000000" w:themeColor="text1"/>
          <w:sz w:val="32"/>
          <w:szCs w:val="32"/>
        </w:rPr>
      </w:pPr>
    </w:p>
    <w:p w14:paraId="05131123" w14:textId="2F0D01D2" w:rsidR="0067497E" w:rsidRPr="00DF71BC" w:rsidRDefault="00CD4452" w:rsidP="00DF71BC">
      <w:pPr>
        <w:pStyle w:val="ListParagraph"/>
        <w:ind w:left="1080"/>
        <w:rPr>
          <w:rFonts w:ascii="Arial" w:hAnsi="Arial" w:cs="Arial"/>
          <w:b/>
          <w:bCs/>
          <w:color w:val="000000" w:themeColor="text1"/>
          <w:sz w:val="32"/>
          <w:szCs w:val="32"/>
        </w:rPr>
      </w:pPr>
      <w:r w:rsidRPr="00DF71BC">
        <w:rPr>
          <w:rFonts w:ascii="Arial" w:hAnsi="Arial" w:cs="Arial"/>
          <w:b/>
          <w:bCs/>
          <w:color w:val="000000" w:themeColor="text1"/>
          <w:sz w:val="32"/>
          <w:szCs w:val="32"/>
        </w:rPr>
        <w:t xml:space="preserve"> </w:t>
      </w:r>
    </w:p>
    <w:p w14:paraId="21EC9182" w14:textId="63588CB6" w:rsidR="0067497E" w:rsidRPr="0067497E" w:rsidRDefault="0067497E" w:rsidP="0067497E">
      <w:pPr>
        <w:spacing w:line="480" w:lineRule="auto"/>
        <w:rPr>
          <w:rFonts w:ascii="Arial" w:hAnsi="Arial" w:cs="Arial"/>
          <w:color w:val="000000" w:themeColor="text1"/>
          <w:sz w:val="22"/>
          <w:szCs w:val="22"/>
        </w:rPr>
      </w:pPr>
      <w:r w:rsidRPr="0067497E">
        <w:rPr>
          <w:rFonts w:ascii="Arial" w:hAnsi="Arial" w:cs="Arial"/>
          <w:color w:val="000000" w:themeColor="text1"/>
          <w:sz w:val="22"/>
          <w:szCs w:val="22"/>
        </w:rPr>
        <w:t>From the research conducted it is identified that the presence of cultural difference is a major challenge for the intercultural leaders. For proper application of the intercultural approach, the Hotel Management Team can follow the recommendations:</w:t>
      </w:r>
    </w:p>
    <w:p w14:paraId="47740D9A" w14:textId="1F0ACD8E" w:rsidR="0067497E" w:rsidRPr="0067497E" w:rsidRDefault="0067497E" w:rsidP="00EF7353">
      <w:pPr>
        <w:pStyle w:val="NormalWeb"/>
        <w:numPr>
          <w:ilvl w:val="0"/>
          <w:numId w:val="3"/>
        </w:numPr>
        <w:shd w:val="clear" w:color="auto" w:fill="FFFFFF"/>
        <w:spacing w:line="480" w:lineRule="auto"/>
        <w:rPr>
          <w:rFonts w:ascii="Arial" w:hAnsi="Arial" w:cs="Arial"/>
          <w:color w:val="000000" w:themeColor="text1"/>
          <w:sz w:val="22"/>
          <w:szCs w:val="22"/>
        </w:rPr>
      </w:pPr>
      <w:r w:rsidRPr="0067497E">
        <w:rPr>
          <w:rStyle w:val="Strong"/>
          <w:rFonts w:ascii="Arial" w:hAnsi="Arial" w:cs="Arial"/>
          <w:color w:val="000000" w:themeColor="text1"/>
          <w:sz w:val="22"/>
          <w:szCs w:val="22"/>
        </w:rPr>
        <w:t>Invest in training</w:t>
      </w:r>
      <w:r w:rsidRPr="0067497E">
        <w:rPr>
          <w:rStyle w:val="Strong"/>
          <w:rFonts w:ascii="Arial" w:hAnsi="Arial" w:cs="Arial"/>
          <w:b w:val="0"/>
          <w:bCs w:val="0"/>
          <w:color w:val="000000" w:themeColor="text1"/>
          <w:sz w:val="22"/>
          <w:szCs w:val="22"/>
        </w:rPr>
        <w:t>:</w:t>
      </w:r>
      <w:r w:rsidRPr="0067497E">
        <w:rPr>
          <w:rFonts w:ascii="Arial" w:hAnsi="Arial" w:cs="Arial"/>
          <w:color w:val="000000" w:themeColor="text1"/>
          <w:sz w:val="22"/>
          <w:szCs w:val="22"/>
        </w:rPr>
        <w:t xml:space="preserve"> Provide </w:t>
      </w:r>
      <w:r w:rsidRPr="0067497E">
        <w:rPr>
          <w:rStyle w:val="Strong"/>
          <w:rFonts w:ascii="Arial" w:hAnsi="Arial" w:cs="Arial"/>
          <w:b w:val="0"/>
          <w:bCs w:val="0"/>
          <w:color w:val="000000" w:themeColor="text1"/>
          <w:sz w:val="22"/>
          <w:szCs w:val="22"/>
        </w:rPr>
        <w:t>intercultural communication training</w:t>
      </w:r>
      <w:r w:rsidRPr="0067497E">
        <w:rPr>
          <w:rFonts w:ascii="Arial" w:hAnsi="Arial" w:cs="Arial"/>
          <w:color w:val="000000" w:themeColor="text1"/>
          <w:sz w:val="22"/>
          <w:szCs w:val="22"/>
        </w:rPr>
        <w:t xml:space="preserve"> for the team, covering cultural differences, communication strategies, and conflict resolution. Offer </w:t>
      </w:r>
      <w:r w:rsidRPr="0067497E">
        <w:rPr>
          <w:rStyle w:val="Strong"/>
          <w:rFonts w:ascii="Arial" w:hAnsi="Arial" w:cs="Arial"/>
          <w:b w:val="0"/>
          <w:bCs w:val="0"/>
          <w:color w:val="000000" w:themeColor="text1"/>
          <w:sz w:val="22"/>
          <w:szCs w:val="22"/>
        </w:rPr>
        <w:t>language courses</w:t>
      </w:r>
      <w:r w:rsidRPr="0067497E">
        <w:rPr>
          <w:rFonts w:ascii="Arial" w:hAnsi="Arial" w:cs="Arial"/>
          <w:color w:val="000000" w:themeColor="text1"/>
          <w:sz w:val="22"/>
          <w:szCs w:val="22"/>
        </w:rPr>
        <w:t xml:space="preserve"> for key personnel.</w:t>
      </w:r>
    </w:p>
    <w:p w14:paraId="4A3ABADD" w14:textId="6E689F31" w:rsidR="0067497E" w:rsidRPr="0067497E" w:rsidRDefault="0067497E" w:rsidP="00EF7353">
      <w:pPr>
        <w:pStyle w:val="NormalWeb"/>
        <w:numPr>
          <w:ilvl w:val="0"/>
          <w:numId w:val="3"/>
        </w:numPr>
        <w:shd w:val="clear" w:color="auto" w:fill="FFFFFF"/>
        <w:spacing w:line="480" w:lineRule="auto"/>
        <w:rPr>
          <w:rFonts w:ascii="Arial" w:hAnsi="Arial" w:cs="Arial"/>
          <w:color w:val="000000" w:themeColor="text1"/>
          <w:sz w:val="22"/>
          <w:szCs w:val="22"/>
        </w:rPr>
      </w:pPr>
      <w:r w:rsidRPr="0067497E">
        <w:rPr>
          <w:rStyle w:val="Strong"/>
          <w:rFonts w:ascii="Arial" w:hAnsi="Arial" w:cs="Arial"/>
          <w:color w:val="000000" w:themeColor="text1"/>
          <w:sz w:val="22"/>
          <w:szCs w:val="22"/>
        </w:rPr>
        <w:t>Promote inclusion</w:t>
      </w:r>
      <w:r w:rsidRPr="0067497E">
        <w:rPr>
          <w:rStyle w:val="Strong"/>
          <w:rFonts w:ascii="Arial" w:hAnsi="Arial" w:cs="Arial"/>
          <w:b w:val="0"/>
          <w:bCs w:val="0"/>
          <w:color w:val="000000" w:themeColor="text1"/>
          <w:sz w:val="22"/>
          <w:szCs w:val="22"/>
        </w:rPr>
        <w:t>:</w:t>
      </w:r>
      <w:r w:rsidRPr="0067497E">
        <w:rPr>
          <w:rFonts w:ascii="Arial" w:hAnsi="Arial" w:cs="Arial"/>
          <w:color w:val="000000" w:themeColor="text1"/>
          <w:sz w:val="22"/>
          <w:szCs w:val="22"/>
        </w:rPr>
        <w:t xml:space="preserve"> </w:t>
      </w:r>
      <w:r w:rsidRPr="0067497E">
        <w:rPr>
          <w:rStyle w:val="Strong"/>
          <w:rFonts w:ascii="Arial" w:hAnsi="Arial" w:cs="Arial"/>
          <w:b w:val="0"/>
          <w:bCs w:val="0"/>
          <w:color w:val="000000" w:themeColor="text1"/>
          <w:sz w:val="22"/>
          <w:szCs w:val="22"/>
        </w:rPr>
        <w:t>Celebrate diversity</w:t>
      </w:r>
      <w:r w:rsidRPr="0067497E">
        <w:rPr>
          <w:rFonts w:ascii="Arial" w:hAnsi="Arial" w:cs="Arial"/>
          <w:color w:val="000000" w:themeColor="text1"/>
          <w:sz w:val="22"/>
          <w:szCs w:val="22"/>
        </w:rPr>
        <w:t xml:space="preserve"> through events and </w:t>
      </w:r>
      <w:r w:rsidRPr="0067497E">
        <w:rPr>
          <w:rStyle w:val="Strong"/>
          <w:rFonts w:ascii="Arial" w:hAnsi="Arial" w:cs="Arial"/>
          <w:b w:val="0"/>
          <w:bCs w:val="0"/>
          <w:color w:val="000000" w:themeColor="text1"/>
          <w:sz w:val="22"/>
          <w:szCs w:val="22"/>
        </w:rPr>
        <w:t>inclusive practices</w:t>
      </w:r>
      <w:r w:rsidRPr="0067497E">
        <w:rPr>
          <w:rFonts w:ascii="Arial" w:hAnsi="Arial" w:cs="Arial"/>
          <w:color w:val="000000" w:themeColor="text1"/>
          <w:sz w:val="22"/>
          <w:szCs w:val="22"/>
        </w:rPr>
        <w:t xml:space="preserve">. Encourage </w:t>
      </w:r>
      <w:r w:rsidRPr="0067497E">
        <w:rPr>
          <w:rStyle w:val="Strong"/>
          <w:rFonts w:ascii="Arial" w:hAnsi="Arial" w:cs="Arial"/>
          <w:b w:val="0"/>
          <w:bCs w:val="0"/>
          <w:color w:val="000000" w:themeColor="text1"/>
          <w:sz w:val="22"/>
          <w:szCs w:val="22"/>
        </w:rPr>
        <w:t>open communication</w:t>
      </w:r>
      <w:r w:rsidRPr="0067497E">
        <w:rPr>
          <w:rFonts w:ascii="Arial" w:hAnsi="Arial" w:cs="Arial"/>
          <w:color w:val="000000" w:themeColor="text1"/>
          <w:sz w:val="22"/>
          <w:szCs w:val="22"/>
        </w:rPr>
        <w:t xml:space="preserve"> and feedback.</w:t>
      </w:r>
    </w:p>
    <w:p w14:paraId="4A1F9C08" w14:textId="377128CA" w:rsidR="0067497E" w:rsidRPr="0067497E" w:rsidRDefault="0067497E" w:rsidP="00EF7353">
      <w:pPr>
        <w:pStyle w:val="NormalWeb"/>
        <w:numPr>
          <w:ilvl w:val="0"/>
          <w:numId w:val="3"/>
        </w:numPr>
        <w:shd w:val="clear" w:color="auto" w:fill="FFFFFF"/>
        <w:spacing w:line="480" w:lineRule="auto"/>
        <w:rPr>
          <w:rFonts w:ascii="Arial" w:hAnsi="Arial" w:cs="Arial"/>
          <w:color w:val="000000" w:themeColor="text1"/>
          <w:sz w:val="22"/>
          <w:szCs w:val="22"/>
        </w:rPr>
      </w:pPr>
      <w:r w:rsidRPr="0067497E">
        <w:rPr>
          <w:rStyle w:val="Strong"/>
          <w:rFonts w:ascii="Arial" w:hAnsi="Arial" w:cs="Arial"/>
          <w:color w:val="000000" w:themeColor="text1"/>
          <w:sz w:val="22"/>
          <w:szCs w:val="22"/>
        </w:rPr>
        <w:t>Build collaboration</w:t>
      </w:r>
      <w:r w:rsidRPr="0067497E">
        <w:rPr>
          <w:rStyle w:val="Strong"/>
          <w:rFonts w:ascii="Arial" w:hAnsi="Arial" w:cs="Arial"/>
          <w:b w:val="0"/>
          <w:bCs w:val="0"/>
          <w:color w:val="000000" w:themeColor="text1"/>
          <w:sz w:val="22"/>
          <w:szCs w:val="22"/>
        </w:rPr>
        <w:t>:</w:t>
      </w:r>
      <w:r w:rsidRPr="0067497E">
        <w:rPr>
          <w:rFonts w:ascii="Arial" w:hAnsi="Arial" w:cs="Arial"/>
          <w:color w:val="000000" w:themeColor="text1"/>
          <w:sz w:val="22"/>
          <w:szCs w:val="22"/>
        </w:rPr>
        <w:t xml:space="preserve"> Organize </w:t>
      </w:r>
      <w:r w:rsidRPr="0067497E">
        <w:rPr>
          <w:rStyle w:val="Strong"/>
          <w:rFonts w:ascii="Arial" w:hAnsi="Arial" w:cs="Arial"/>
          <w:b w:val="0"/>
          <w:bCs w:val="0"/>
          <w:color w:val="000000" w:themeColor="text1"/>
          <w:sz w:val="22"/>
          <w:szCs w:val="22"/>
        </w:rPr>
        <w:t>team-building activities</w:t>
      </w:r>
      <w:r w:rsidRPr="0067497E">
        <w:rPr>
          <w:rFonts w:ascii="Arial" w:hAnsi="Arial" w:cs="Arial"/>
          <w:color w:val="000000" w:themeColor="text1"/>
          <w:sz w:val="22"/>
          <w:szCs w:val="22"/>
        </w:rPr>
        <w:t xml:space="preserve"> and </w:t>
      </w:r>
      <w:r w:rsidRPr="0067497E">
        <w:rPr>
          <w:rStyle w:val="Strong"/>
          <w:rFonts w:ascii="Arial" w:hAnsi="Arial" w:cs="Arial"/>
          <w:b w:val="0"/>
          <w:bCs w:val="0"/>
          <w:color w:val="000000" w:themeColor="text1"/>
          <w:sz w:val="22"/>
          <w:szCs w:val="22"/>
        </w:rPr>
        <w:t>cross-cultural project teams</w:t>
      </w:r>
      <w:r w:rsidRPr="0067497E">
        <w:rPr>
          <w:rFonts w:ascii="Arial" w:hAnsi="Arial" w:cs="Arial"/>
          <w:color w:val="000000" w:themeColor="text1"/>
          <w:sz w:val="22"/>
          <w:szCs w:val="22"/>
        </w:rPr>
        <w:t xml:space="preserve">. </w:t>
      </w:r>
      <w:r w:rsidRPr="0067497E">
        <w:rPr>
          <w:rStyle w:val="Strong"/>
          <w:rFonts w:ascii="Arial" w:hAnsi="Arial" w:cs="Arial"/>
          <w:b w:val="0"/>
          <w:bCs w:val="0"/>
          <w:color w:val="000000" w:themeColor="text1"/>
          <w:sz w:val="22"/>
          <w:szCs w:val="22"/>
        </w:rPr>
        <w:t>Recognize</w:t>
      </w:r>
      <w:r w:rsidRPr="0067497E">
        <w:rPr>
          <w:rFonts w:ascii="Arial" w:hAnsi="Arial" w:cs="Arial"/>
          <w:color w:val="000000" w:themeColor="text1"/>
          <w:sz w:val="22"/>
          <w:szCs w:val="22"/>
        </w:rPr>
        <w:t xml:space="preserve"> individual and team achievements.</w:t>
      </w:r>
    </w:p>
    <w:p w14:paraId="39B1C063" w14:textId="77777777" w:rsidR="0067497E" w:rsidRPr="0067497E" w:rsidRDefault="0067497E" w:rsidP="0067497E">
      <w:pPr>
        <w:pStyle w:val="NormalWeb"/>
        <w:shd w:val="clear" w:color="auto" w:fill="FFFFFF"/>
        <w:spacing w:line="480" w:lineRule="auto"/>
        <w:rPr>
          <w:rFonts w:ascii="Arial" w:hAnsi="Arial" w:cs="Arial"/>
          <w:color w:val="000000" w:themeColor="text1"/>
          <w:sz w:val="22"/>
          <w:szCs w:val="22"/>
        </w:rPr>
      </w:pPr>
      <w:r w:rsidRPr="0067497E">
        <w:rPr>
          <w:rFonts w:ascii="Arial" w:hAnsi="Arial" w:cs="Arial"/>
          <w:color w:val="000000" w:themeColor="text1"/>
          <w:sz w:val="22"/>
          <w:szCs w:val="22"/>
        </w:rPr>
        <w:t>These steps can create a more inclusive and productive work environment for the diverse team. Involving team members and fostering a culture of respect are also crucial.</w:t>
      </w:r>
    </w:p>
    <w:p w14:paraId="052B2307" w14:textId="77777777" w:rsidR="0067497E" w:rsidRDefault="0067497E" w:rsidP="00CD4452">
      <w:pPr>
        <w:rPr>
          <w:rFonts w:ascii="Arial" w:hAnsi="Arial" w:cs="Arial"/>
          <w:b/>
          <w:bCs/>
          <w:color w:val="000000" w:themeColor="text1"/>
          <w:sz w:val="32"/>
          <w:szCs w:val="32"/>
        </w:rPr>
      </w:pPr>
    </w:p>
    <w:p w14:paraId="77592DE5" w14:textId="77777777" w:rsidR="008C4330" w:rsidRDefault="008C4330" w:rsidP="00CD4452">
      <w:pPr>
        <w:rPr>
          <w:rFonts w:ascii="Arial" w:hAnsi="Arial" w:cs="Arial"/>
          <w:b/>
          <w:bCs/>
          <w:color w:val="000000" w:themeColor="text1"/>
          <w:sz w:val="32"/>
          <w:szCs w:val="32"/>
        </w:rPr>
      </w:pPr>
    </w:p>
    <w:p w14:paraId="2986EBE2" w14:textId="77777777" w:rsidR="00CD4452" w:rsidRDefault="00CD4452" w:rsidP="00CD4452">
      <w:pPr>
        <w:rPr>
          <w:rFonts w:ascii="Arial" w:hAnsi="Arial" w:cs="Arial"/>
          <w:b/>
          <w:bCs/>
          <w:color w:val="000000" w:themeColor="text1"/>
          <w:sz w:val="32"/>
          <w:szCs w:val="32"/>
        </w:rPr>
      </w:pPr>
    </w:p>
    <w:p w14:paraId="7A03FB17" w14:textId="77777777" w:rsidR="00DF71BC" w:rsidRDefault="00DF71BC" w:rsidP="00CD4452">
      <w:pPr>
        <w:rPr>
          <w:rFonts w:ascii="Arial" w:hAnsi="Arial" w:cs="Arial"/>
          <w:b/>
          <w:bCs/>
          <w:color w:val="000000" w:themeColor="text1"/>
          <w:sz w:val="32"/>
          <w:szCs w:val="32"/>
        </w:rPr>
      </w:pPr>
    </w:p>
    <w:p w14:paraId="63349F98" w14:textId="77777777" w:rsidR="00DF71BC" w:rsidRPr="00CD4452" w:rsidRDefault="00DF71BC" w:rsidP="00CD4452">
      <w:pPr>
        <w:rPr>
          <w:rFonts w:ascii="Arial" w:hAnsi="Arial" w:cs="Arial"/>
          <w:b/>
          <w:bCs/>
          <w:color w:val="000000" w:themeColor="text1"/>
          <w:sz w:val="32"/>
          <w:szCs w:val="32"/>
        </w:rPr>
      </w:pPr>
    </w:p>
    <w:p w14:paraId="7AC221F0" w14:textId="29B0E6D4" w:rsidR="00CD4452" w:rsidRDefault="00CD4452" w:rsidP="00CD4452">
      <w:pPr>
        <w:pStyle w:val="ListParagraph"/>
        <w:numPr>
          <w:ilvl w:val="0"/>
          <w:numId w:val="4"/>
        </w:numPr>
        <w:rPr>
          <w:rFonts w:ascii="Arial" w:hAnsi="Arial" w:cs="Arial"/>
          <w:b/>
          <w:bCs/>
          <w:color w:val="000000" w:themeColor="text1"/>
          <w:sz w:val="32"/>
          <w:szCs w:val="32"/>
        </w:rPr>
      </w:pPr>
      <w:r w:rsidRPr="00CD4452">
        <w:rPr>
          <w:rFonts w:ascii="Arial" w:hAnsi="Arial" w:cs="Arial"/>
          <w:b/>
          <w:bCs/>
          <w:color w:val="000000" w:themeColor="text1"/>
          <w:sz w:val="32"/>
          <w:szCs w:val="32"/>
        </w:rPr>
        <w:lastRenderedPageBreak/>
        <w:t>Conclusion</w:t>
      </w:r>
    </w:p>
    <w:p w14:paraId="4938E42C" w14:textId="77777777" w:rsidR="00EF7353" w:rsidRDefault="00EF7353" w:rsidP="00EF7353">
      <w:pPr>
        <w:pStyle w:val="ListParagraph"/>
        <w:rPr>
          <w:rFonts w:ascii="Arial" w:hAnsi="Arial" w:cs="Arial"/>
          <w:b/>
          <w:bCs/>
          <w:color w:val="000000" w:themeColor="text1"/>
          <w:sz w:val="32"/>
          <w:szCs w:val="32"/>
        </w:rPr>
      </w:pPr>
    </w:p>
    <w:p w14:paraId="1E2586BC" w14:textId="77777777" w:rsidR="008C4330" w:rsidRDefault="008C4330" w:rsidP="008C4330">
      <w:pPr>
        <w:pStyle w:val="ListParagraph"/>
        <w:rPr>
          <w:rFonts w:ascii="Arial" w:hAnsi="Arial" w:cs="Arial"/>
          <w:b/>
          <w:bCs/>
          <w:color w:val="000000" w:themeColor="text1"/>
          <w:sz w:val="32"/>
          <w:szCs w:val="32"/>
        </w:rPr>
      </w:pPr>
    </w:p>
    <w:p w14:paraId="0A0EF27E" w14:textId="64D0FE03" w:rsidR="0067497E" w:rsidRDefault="006C1ABC" w:rsidP="006C1ABC">
      <w:pPr>
        <w:pStyle w:val="ListParagraph"/>
        <w:spacing w:line="480" w:lineRule="auto"/>
        <w:rPr>
          <w:rFonts w:ascii="Arial" w:hAnsi="Arial" w:cs="Arial"/>
          <w:color w:val="FF0000"/>
          <w:sz w:val="22"/>
          <w:szCs w:val="22"/>
        </w:rPr>
      </w:pPr>
      <w:r w:rsidRPr="006C1ABC">
        <w:rPr>
          <w:rFonts w:ascii="Arial" w:hAnsi="Arial" w:cs="Arial"/>
          <w:sz w:val="22"/>
          <w:szCs w:val="22"/>
        </w:rPr>
        <w:t xml:space="preserve">The challenges of intercultural leadership can be overcome with the above stated recommendations for the hotel. With the proper application of leadership training and open communication in the workplace, the employees from Spain will be engaged in the workplace of the business properly. The positive engagement of the employees of the company will be dependent on the current leadership approaches that are initiated by the leaders of the hotel. </w:t>
      </w:r>
      <w:r w:rsidRPr="006C1ABC">
        <w:rPr>
          <w:rFonts w:ascii="Arial" w:hAnsi="Arial" w:cs="Arial"/>
          <w:color w:val="FF0000"/>
          <w:sz w:val="22"/>
          <w:szCs w:val="22"/>
        </w:rPr>
        <w:t xml:space="preserve"> </w:t>
      </w:r>
    </w:p>
    <w:p w14:paraId="24799D68" w14:textId="77777777" w:rsidR="008C4330" w:rsidRDefault="008C4330" w:rsidP="006C1ABC">
      <w:pPr>
        <w:pStyle w:val="ListParagraph"/>
        <w:spacing w:line="480" w:lineRule="auto"/>
        <w:rPr>
          <w:rFonts w:ascii="Arial" w:hAnsi="Arial" w:cs="Arial"/>
          <w:color w:val="FF0000"/>
          <w:sz w:val="22"/>
          <w:szCs w:val="22"/>
        </w:rPr>
      </w:pPr>
    </w:p>
    <w:p w14:paraId="1D9648B8" w14:textId="77777777" w:rsidR="00DF71BC" w:rsidRDefault="00DF71BC" w:rsidP="006C1ABC">
      <w:pPr>
        <w:pStyle w:val="ListParagraph"/>
        <w:spacing w:line="480" w:lineRule="auto"/>
        <w:rPr>
          <w:rFonts w:ascii="Arial" w:hAnsi="Arial" w:cs="Arial"/>
          <w:color w:val="FF0000"/>
          <w:sz w:val="22"/>
          <w:szCs w:val="22"/>
        </w:rPr>
      </w:pPr>
    </w:p>
    <w:p w14:paraId="58D216A2" w14:textId="77777777" w:rsidR="00DF71BC" w:rsidRDefault="00DF71BC" w:rsidP="006C1ABC">
      <w:pPr>
        <w:pStyle w:val="ListParagraph"/>
        <w:spacing w:line="480" w:lineRule="auto"/>
        <w:rPr>
          <w:rFonts w:ascii="Arial" w:hAnsi="Arial" w:cs="Arial"/>
          <w:color w:val="FF0000"/>
          <w:sz w:val="22"/>
          <w:szCs w:val="22"/>
        </w:rPr>
      </w:pPr>
    </w:p>
    <w:p w14:paraId="3D38EB17" w14:textId="77777777" w:rsidR="00DF71BC" w:rsidRDefault="00DF71BC" w:rsidP="006C1ABC">
      <w:pPr>
        <w:pStyle w:val="ListParagraph"/>
        <w:spacing w:line="480" w:lineRule="auto"/>
        <w:rPr>
          <w:rFonts w:ascii="Arial" w:hAnsi="Arial" w:cs="Arial"/>
          <w:color w:val="FF0000"/>
          <w:sz w:val="22"/>
          <w:szCs w:val="22"/>
        </w:rPr>
      </w:pPr>
    </w:p>
    <w:p w14:paraId="4937DAA9" w14:textId="77777777" w:rsidR="00DF71BC" w:rsidRDefault="00DF71BC" w:rsidP="006C1ABC">
      <w:pPr>
        <w:pStyle w:val="ListParagraph"/>
        <w:spacing w:line="480" w:lineRule="auto"/>
        <w:rPr>
          <w:rFonts w:ascii="Arial" w:hAnsi="Arial" w:cs="Arial"/>
          <w:color w:val="FF0000"/>
          <w:sz w:val="22"/>
          <w:szCs w:val="22"/>
        </w:rPr>
      </w:pPr>
    </w:p>
    <w:p w14:paraId="02C18336" w14:textId="77777777" w:rsidR="00DF71BC" w:rsidRDefault="00DF71BC" w:rsidP="006C1ABC">
      <w:pPr>
        <w:pStyle w:val="ListParagraph"/>
        <w:spacing w:line="480" w:lineRule="auto"/>
        <w:rPr>
          <w:rFonts w:ascii="Arial" w:hAnsi="Arial" w:cs="Arial"/>
          <w:color w:val="FF0000"/>
          <w:sz w:val="22"/>
          <w:szCs w:val="22"/>
        </w:rPr>
      </w:pPr>
    </w:p>
    <w:p w14:paraId="4E32EFB3" w14:textId="77777777" w:rsidR="00DF71BC" w:rsidRDefault="00DF71BC" w:rsidP="006C1ABC">
      <w:pPr>
        <w:pStyle w:val="ListParagraph"/>
        <w:spacing w:line="480" w:lineRule="auto"/>
        <w:rPr>
          <w:rFonts w:ascii="Arial" w:hAnsi="Arial" w:cs="Arial"/>
          <w:color w:val="FF0000"/>
          <w:sz w:val="22"/>
          <w:szCs w:val="22"/>
        </w:rPr>
      </w:pPr>
    </w:p>
    <w:p w14:paraId="2FDD7ECF" w14:textId="77777777" w:rsidR="00DF71BC" w:rsidRDefault="00DF71BC" w:rsidP="006C1ABC">
      <w:pPr>
        <w:pStyle w:val="ListParagraph"/>
        <w:spacing w:line="480" w:lineRule="auto"/>
        <w:rPr>
          <w:rFonts w:ascii="Arial" w:hAnsi="Arial" w:cs="Arial"/>
          <w:color w:val="FF0000"/>
          <w:sz w:val="22"/>
          <w:szCs w:val="22"/>
        </w:rPr>
      </w:pPr>
    </w:p>
    <w:p w14:paraId="19D56481" w14:textId="77777777" w:rsidR="00DF71BC" w:rsidRDefault="00DF71BC" w:rsidP="006C1ABC">
      <w:pPr>
        <w:pStyle w:val="ListParagraph"/>
        <w:spacing w:line="480" w:lineRule="auto"/>
        <w:rPr>
          <w:rFonts w:ascii="Arial" w:hAnsi="Arial" w:cs="Arial"/>
          <w:color w:val="FF0000"/>
          <w:sz w:val="22"/>
          <w:szCs w:val="22"/>
        </w:rPr>
      </w:pPr>
    </w:p>
    <w:p w14:paraId="2AFAF15A" w14:textId="77777777" w:rsidR="00DF71BC" w:rsidRDefault="00DF71BC" w:rsidP="006C1ABC">
      <w:pPr>
        <w:pStyle w:val="ListParagraph"/>
        <w:spacing w:line="480" w:lineRule="auto"/>
        <w:rPr>
          <w:rFonts w:ascii="Arial" w:hAnsi="Arial" w:cs="Arial"/>
          <w:color w:val="FF0000"/>
          <w:sz w:val="22"/>
          <w:szCs w:val="22"/>
        </w:rPr>
      </w:pPr>
    </w:p>
    <w:p w14:paraId="29C7A5DB" w14:textId="77777777" w:rsidR="00DF71BC" w:rsidRDefault="00DF71BC" w:rsidP="006C1ABC">
      <w:pPr>
        <w:pStyle w:val="ListParagraph"/>
        <w:spacing w:line="480" w:lineRule="auto"/>
        <w:rPr>
          <w:rFonts w:ascii="Arial" w:hAnsi="Arial" w:cs="Arial"/>
          <w:color w:val="FF0000"/>
          <w:sz w:val="22"/>
          <w:szCs w:val="22"/>
        </w:rPr>
      </w:pPr>
    </w:p>
    <w:p w14:paraId="0BF23168" w14:textId="77777777" w:rsidR="00DF71BC" w:rsidRDefault="00DF71BC" w:rsidP="006C1ABC">
      <w:pPr>
        <w:pStyle w:val="ListParagraph"/>
        <w:spacing w:line="480" w:lineRule="auto"/>
        <w:rPr>
          <w:rFonts w:ascii="Arial" w:hAnsi="Arial" w:cs="Arial"/>
          <w:color w:val="FF0000"/>
          <w:sz w:val="22"/>
          <w:szCs w:val="22"/>
        </w:rPr>
      </w:pPr>
    </w:p>
    <w:p w14:paraId="680C96AD" w14:textId="77777777" w:rsidR="00DF71BC" w:rsidRDefault="00DF71BC" w:rsidP="006C1ABC">
      <w:pPr>
        <w:pStyle w:val="ListParagraph"/>
        <w:spacing w:line="480" w:lineRule="auto"/>
        <w:rPr>
          <w:rFonts w:ascii="Arial" w:hAnsi="Arial" w:cs="Arial"/>
          <w:color w:val="FF0000"/>
          <w:sz w:val="22"/>
          <w:szCs w:val="22"/>
        </w:rPr>
      </w:pPr>
    </w:p>
    <w:p w14:paraId="36E05C6B" w14:textId="77777777" w:rsidR="008C4330" w:rsidRDefault="008C4330" w:rsidP="006C1ABC">
      <w:pPr>
        <w:pStyle w:val="ListParagraph"/>
        <w:spacing w:line="480" w:lineRule="auto"/>
        <w:rPr>
          <w:rFonts w:ascii="Arial" w:hAnsi="Arial" w:cs="Arial"/>
          <w:color w:val="FF0000"/>
          <w:sz w:val="22"/>
          <w:szCs w:val="22"/>
        </w:rPr>
      </w:pPr>
    </w:p>
    <w:p w14:paraId="18443BF6" w14:textId="77777777" w:rsidR="008C4330" w:rsidRDefault="008C4330" w:rsidP="006C1ABC">
      <w:pPr>
        <w:pStyle w:val="ListParagraph"/>
        <w:spacing w:line="480" w:lineRule="auto"/>
        <w:rPr>
          <w:rFonts w:ascii="Arial" w:hAnsi="Arial" w:cs="Arial"/>
          <w:color w:val="FF0000"/>
          <w:sz w:val="22"/>
          <w:szCs w:val="22"/>
        </w:rPr>
      </w:pPr>
    </w:p>
    <w:p w14:paraId="4BA11CC4" w14:textId="77777777" w:rsidR="008C4330" w:rsidRPr="006C1ABC" w:rsidRDefault="008C4330" w:rsidP="006C1ABC">
      <w:pPr>
        <w:pStyle w:val="ListParagraph"/>
        <w:spacing w:line="480" w:lineRule="auto"/>
        <w:rPr>
          <w:rFonts w:ascii="Arial" w:hAnsi="Arial" w:cs="Arial"/>
          <w:b/>
          <w:bCs/>
          <w:color w:val="000000" w:themeColor="text1"/>
          <w:sz w:val="22"/>
          <w:szCs w:val="22"/>
        </w:rPr>
      </w:pPr>
    </w:p>
    <w:p w14:paraId="21A565D3" w14:textId="77777777" w:rsidR="00CD4452" w:rsidRDefault="00CD4452" w:rsidP="00CD4452">
      <w:pPr>
        <w:pStyle w:val="NormalWeb"/>
        <w:shd w:val="clear" w:color="auto" w:fill="FFFFFF"/>
        <w:spacing w:line="480" w:lineRule="auto"/>
        <w:ind w:left="720"/>
        <w:rPr>
          <w:rFonts w:ascii="Arial" w:hAnsi="Arial" w:cs="Arial"/>
          <w:color w:val="1F1F1F"/>
          <w:sz w:val="22"/>
          <w:szCs w:val="22"/>
        </w:rPr>
      </w:pPr>
    </w:p>
    <w:p w14:paraId="223DE6BB" w14:textId="77777777" w:rsidR="00DF71BC" w:rsidRPr="00E4202C" w:rsidRDefault="00DF71BC" w:rsidP="00CD4452">
      <w:pPr>
        <w:pStyle w:val="NormalWeb"/>
        <w:shd w:val="clear" w:color="auto" w:fill="FFFFFF"/>
        <w:spacing w:line="480" w:lineRule="auto"/>
        <w:ind w:left="720"/>
        <w:rPr>
          <w:rFonts w:ascii="Arial" w:hAnsi="Arial" w:cs="Arial"/>
          <w:color w:val="1F1F1F"/>
          <w:sz w:val="22"/>
          <w:szCs w:val="22"/>
        </w:rPr>
      </w:pPr>
    </w:p>
    <w:p w14:paraId="70A7AC6A" w14:textId="1040BAF2" w:rsidR="00E4202C" w:rsidRDefault="00FC5EA0" w:rsidP="00E4202C">
      <w:pPr>
        <w:rPr>
          <w:rFonts w:ascii="Arial" w:hAnsi="Arial" w:cs="Arial"/>
          <w:b/>
          <w:bCs/>
          <w:color w:val="000000" w:themeColor="text1"/>
          <w:sz w:val="32"/>
          <w:szCs w:val="32"/>
          <w:u w:val="single"/>
        </w:rPr>
      </w:pPr>
      <w:r w:rsidRPr="00FC5EA0">
        <w:rPr>
          <w:rFonts w:ascii="Arial" w:hAnsi="Arial" w:cs="Arial"/>
          <w:b/>
          <w:bCs/>
          <w:color w:val="000000" w:themeColor="text1"/>
          <w:sz w:val="32"/>
          <w:szCs w:val="32"/>
          <w:u w:val="single"/>
        </w:rPr>
        <w:lastRenderedPageBreak/>
        <w:t>References:</w:t>
      </w:r>
    </w:p>
    <w:p w14:paraId="5D66BDAD" w14:textId="77777777" w:rsidR="00EF7353" w:rsidRDefault="00EF7353" w:rsidP="00E4202C">
      <w:pPr>
        <w:rPr>
          <w:rFonts w:ascii="Arial" w:hAnsi="Arial" w:cs="Arial"/>
          <w:b/>
          <w:bCs/>
          <w:color w:val="000000" w:themeColor="text1"/>
          <w:sz w:val="32"/>
          <w:szCs w:val="32"/>
          <w:u w:val="single"/>
        </w:rPr>
      </w:pPr>
    </w:p>
    <w:p w14:paraId="758B7076" w14:textId="77777777" w:rsidR="00FC5EA0" w:rsidRPr="00FC5EA0" w:rsidRDefault="00FC5EA0" w:rsidP="00EF7353">
      <w:pPr>
        <w:shd w:val="clear" w:color="auto" w:fill="FFFFFF"/>
        <w:spacing w:before="100" w:beforeAutospacing="1" w:after="240" w:line="360" w:lineRule="auto"/>
        <w:rPr>
          <w:rFonts w:ascii="Arial" w:hAnsi="Arial" w:cs="Arial"/>
          <w:color w:val="1F1F1F"/>
          <w:sz w:val="22"/>
          <w:szCs w:val="22"/>
        </w:rPr>
      </w:pPr>
      <w:r w:rsidRPr="00FC5EA0">
        <w:rPr>
          <w:rFonts w:ascii="Arial" w:hAnsi="Arial" w:cs="Arial"/>
          <w:color w:val="1F1F1F"/>
          <w:sz w:val="22"/>
          <w:szCs w:val="22"/>
        </w:rPr>
        <w:t>Chen, G., &amp; Starosta, K. (2023). Intercultural Communication in the Hospitality Industry. Sage Publications.</w:t>
      </w:r>
    </w:p>
    <w:p w14:paraId="692F9D54" w14:textId="77777777" w:rsidR="00FC5EA0" w:rsidRPr="006E0631" w:rsidRDefault="00FC5EA0" w:rsidP="00EF7353">
      <w:pPr>
        <w:shd w:val="clear" w:color="auto" w:fill="FFFFFF"/>
        <w:spacing w:before="100" w:beforeAutospacing="1" w:after="240" w:line="360" w:lineRule="auto"/>
        <w:rPr>
          <w:rFonts w:ascii="Arial" w:hAnsi="Arial" w:cs="Arial"/>
          <w:color w:val="1F1F1F"/>
          <w:sz w:val="22"/>
          <w:szCs w:val="22"/>
        </w:rPr>
      </w:pPr>
      <w:r w:rsidRPr="006E0631">
        <w:rPr>
          <w:rFonts w:ascii="Arial" w:hAnsi="Arial" w:cs="Arial"/>
          <w:color w:val="1F1F1F"/>
          <w:sz w:val="22"/>
          <w:szCs w:val="22"/>
        </w:rPr>
        <w:t xml:space="preserve">Gelfand, M. J., Erez, M., &amp; </w:t>
      </w:r>
      <w:proofErr w:type="spellStart"/>
      <w:r w:rsidRPr="006E0631">
        <w:rPr>
          <w:rFonts w:ascii="Arial" w:hAnsi="Arial" w:cs="Arial"/>
          <w:color w:val="1F1F1F"/>
          <w:sz w:val="22"/>
          <w:szCs w:val="22"/>
        </w:rPr>
        <w:t>Ayran</w:t>
      </w:r>
      <w:proofErr w:type="spellEnd"/>
      <w:r w:rsidRPr="006E0631">
        <w:rPr>
          <w:rFonts w:ascii="Arial" w:hAnsi="Arial" w:cs="Arial"/>
          <w:color w:val="1F1F1F"/>
          <w:sz w:val="22"/>
          <w:szCs w:val="22"/>
        </w:rPr>
        <w:t>, A. (2010). The role of uncertainty avoidance in explaining cultural differences in conflict resolution styles. Journal of Experimental Social Psychology, 46(2), 338-348. </w:t>
      </w:r>
      <w:hyperlink r:id="rId12" w:tgtFrame="_blank" w:history="1">
        <w:r w:rsidRPr="006E0631">
          <w:rPr>
            <w:rStyle w:val="Hyperlink"/>
            <w:rFonts w:ascii="Arial" w:hAnsi="Arial" w:cs="Arial"/>
            <w:sz w:val="22"/>
            <w:szCs w:val="22"/>
          </w:rPr>
          <w:t>https://www.researchgate.net/publication/332229785_Uncertainty_avoidance_moderates_the_relationship_between_transformational_leadership_and_innovation_A_meta-analysis</w:t>
        </w:r>
      </w:hyperlink>
    </w:p>
    <w:p w14:paraId="2DBDC13A" w14:textId="2672F338" w:rsidR="00AD32AE" w:rsidRPr="006E0631" w:rsidRDefault="00AD32AE" w:rsidP="00EF7353">
      <w:pPr>
        <w:shd w:val="clear" w:color="auto" w:fill="FFFFFF"/>
        <w:spacing w:before="100" w:beforeAutospacing="1" w:after="240" w:line="360" w:lineRule="auto"/>
        <w:rPr>
          <w:rFonts w:ascii="Arial" w:hAnsi="Arial" w:cs="Arial"/>
          <w:color w:val="1F1F1F"/>
          <w:sz w:val="22"/>
          <w:szCs w:val="22"/>
        </w:rPr>
      </w:pPr>
      <w:r w:rsidRPr="006E0631">
        <w:rPr>
          <w:rFonts w:ascii="Arial" w:hAnsi="Arial" w:cs="Arial"/>
          <w:color w:val="1F1F1F"/>
          <w:sz w:val="22"/>
          <w:szCs w:val="22"/>
        </w:rPr>
        <w:t>House, R. J., Javidan, M., Hanges, P. J., &amp; Dorfman, P. W. (2019). GLOBE revisited: Refining the culture leadership theory. Journal of World Business, 54(2), 220-242. </w:t>
      </w:r>
      <w:hyperlink r:id="rId13" w:tgtFrame="_blank" w:history="1">
        <w:r w:rsidRPr="006E0631">
          <w:rPr>
            <w:rStyle w:val="Hyperlink"/>
            <w:rFonts w:ascii="Arial" w:hAnsi="Arial" w:cs="Arial"/>
            <w:sz w:val="22"/>
            <w:szCs w:val="22"/>
          </w:rPr>
          <w:t>https://www.sciencedirect.com/science/article/abs/pii/S1090951612000053</w:t>
        </w:r>
      </w:hyperlink>
    </w:p>
    <w:p w14:paraId="5ABDDAAB" w14:textId="77777777" w:rsidR="00AD32AE" w:rsidRPr="006E0631" w:rsidRDefault="00AD32AE" w:rsidP="00EF7353">
      <w:pPr>
        <w:shd w:val="clear" w:color="auto" w:fill="FFFFFF"/>
        <w:spacing w:before="100" w:beforeAutospacing="1" w:after="240" w:line="360" w:lineRule="auto"/>
        <w:rPr>
          <w:rFonts w:ascii="Arial" w:hAnsi="Arial" w:cs="Arial"/>
          <w:color w:val="1F1F1F"/>
          <w:sz w:val="22"/>
          <w:szCs w:val="22"/>
        </w:rPr>
      </w:pPr>
      <w:r w:rsidRPr="006E0631">
        <w:rPr>
          <w:rFonts w:ascii="Arial" w:hAnsi="Arial" w:cs="Arial"/>
          <w:color w:val="1F1F1F"/>
          <w:sz w:val="22"/>
          <w:szCs w:val="22"/>
        </w:rPr>
        <w:t>Javidan, M., House, R. J., Culpepper, P. D., Dorfman, P. W., &amp; Hanges, P. J. (2019). GLOBE cultural dimensions review and update for the 21st century. Journal of World Business, 54(2), 165-192. </w:t>
      </w:r>
      <w:hyperlink r:id="rId14" w:tgtFrame="_blank" w:history="1">
        <w:r w:rsidRPr="006E0631">
          <w:rPr>
            <w:rStyle w:val="Hyperlink"/>
            <w:rFonts w:ascii="Arial" w:hAnsi="Arial" w:cs="Arial"/>
            <w:sz w:val="22"/>
            <w:szCs w:val="22"/>
          </w:rPr>
          <w:t>https://www.sciencedirect.com/science/article/abs/pii/S1090951612000053</w:t>
        </w:r>
      </w:hyperlink>
    </w:p>
    <w:p w14:paraId="30EE9F3D" w14:textId="77777777" w:rsidR="00AD32AE" w:rsidRPr="006E0631" w:rsidRDefault="00AD32AE" w:rsidP="00EF7353">
      <w:pPr>
        <w:spacing w:after="240" w:line="360" w:lineRule="auto"/>
        <w:rPr>
          <w:rFonts w:ascii="Arial" w:hAnsi="Arial" w:cs="Arial"/>
          <w:color w:val="FF0000"/>
          <w:sz w:val="22"/>
          <w:szCs w:val="22"/>
          <w:lang w:val="en-IN"/>
        </w:rPr>
      </w:pPr>
    </w:p>
    <w:p w14:paraId="3E16B0C5" w14:textId="77777777" w:rsidR="00FC5EA0" w:rsidRPr="006E0631" w:rsidRDefault="00FC5EA0" w:rsidP="00EF7353">
      <w:pPr>
        <w:spacing w:after="240" w:line="360" w:lineRule="auto"/>
        <w:rPr>
          <w:rFonts w:ascii="Arial" w:hAnsi="Arial" w:cs="Arial"/>
          <w:sz w:val="22"/>
          <w:szCs w:val="22"/>
        </w:rPr>
      </w:pPr>
      <w:r w:rsidRPr="006E0631">
        <w:rPr>
          <w:rFonts w:ascii="Arial" w:hAnsi="Arial" w:cs="Arial"/>
          <w:sz w:val="22"/>
          <w:szCs w:val="22"/>
        </w:rPr>
        <w:t>Liu, Y., Liu, J. and King, B., 2022. Intercultural communicative competence: Hospitality industry and education perspectives. </w:t>
      </w:r>
      <w:r w:rsidRPr="006E0631">
        <w:rPr>
          <w:rFonts w:ascii="Arial" w:hAnsi="Arial" w:cs="Arial"/>
          <w:i/>
          <w:iCs/>
          <w:sz w:val="22"/>
          <w:szCs w:val="22"/>
        </w:rPr>
        <w:t>Journal of Hospitality, Leisure, Sport &amp; Tourism Education</w:t>
      </w:r>
      <w:r w:rsidRPr="006E0631">
        <w:rPr>
          <w:rFonts w:ascii="Arial" w:hAnsi="Arial" w:cs="Arial"/>
          <w:sz w:val="22"/>
          <w:szCs w:val="22"/>
        </w:rPr>
        <w:t>, </w:t>
      </w:r>
      <w:r w:rsidRPr="006E0631">
        <w:rPr>
          <w:rFonts w:ascii="Arial" w:hAnsi="Arial" w:cs="Arial"/>
          <w:i/>
          <w:iCs/>
          <w:sz w:val="22"/>
          <w:szCs w:val="22"/>
        </w:rPr>
        <w:t>30</w:t>
      </w:r>
      <w:r w:rsidRPr="006E0631">
        <w:rPr>
          <w:rFonts w:ascii="Arial" w:hAnsi="Arial" w:cs="Arial"/>
          <w:sz w:val="22"/>
          <w:szCs w:val="22"/>
        </w:rPr>
        <w:t xml:space="preserve">, p.100371. </w:t>
      </w:r>
    </w:p>
    <w:p w14:paraId="328290AD" w14:textId="0E0D28AF" w:rsidR="006E0631" w:rsidRDefault="00FC5EA0" w:rsidP="00EF7353">
      <w:pPr>
        <w:shd w:val="clear" w:color="auto" w:fill="FFFFFF"/>
        <w:spacing w:before="100" w:beforeAutospacing="1" w:after="240" w:line="360" w:lineRule="auto"/>
        <w:rPr>
          <w:rFonts w:ascii="Arial" w:hAnsi="Arial" w:cs="Arial"/>
          <w:color w:val="1F1F1F"/>
          <w:sz w:val="22"/>
        </w:rPr>
      </w:pPr>
      <w:r w:rsidRPr="00FC5EA0">
        <w:rPr>
          <w:rFonts w:ascii="Arial" w:hAnsi="Arial" w:cs="Arial"/>
          <w:color w:val="1F1F1F"/>
          <w:sz w:val="22"/>
          <w:szCs w:val="22"/>
        </w:rPr>
        <w:t>Moran, S., Abrahams, D., &amp; Moran, J. (2020). Managing Cultural Differences. Routledge.</w:t>
      </w:r>
    </w:p>
    <w:p w14:paraId="554EB021" w14:textId="77777777" w:rsidR="006E0631" w:rsidRPr="006E0631" w:rsidRDefault="006E0631" w:rsidP="00EF7353">
      <w:pPr>
        <w:shd w:val="clear" w:color="auto" w:fill="FFFFFF"/>
        <w:spacing w:before="100" w:beforeAutospacing="1" w:after="240" w:line="360" w:lineRule="auto"/>
        <w:rPr>
          <w:rFonts w:ascii="Arial" w:hAnsi="Arial" w:cs="Arial"/>
          <w:color w:val="1F1F1F"/>
          <w:sz w:val="22"/>
          <w:szCs w:val="22"/>
        </w:rPr>
      </w:pPr>
    </w:p>
    <w:p w14:paraId="124A06BE" w14:textId="77777777" w:rsidR="00FC5EA0" w:rsidRPr="006E0631" w:rsidRDefault="00FC5EA0" w:rsidP="00EF7353">
      <w:pPr>
        <w:spacing w:after="240" w:line="360" w:lineRule="auto"/>
        <w:rPr>
          <w:rFonts w:ascii="Arial" w:hAnsi="Arial" w:cs="Arial"/>
          <w:sz w:val="22"/>
          <w:szCs w:val="22"/>
          <w:lang w:val="en-US"/>
        </w:rPr>
      </w:pPr>
      <w:proofErr w:type="spellStart"/>
      <w:r w:rsidRPr="006E0631">
        <w:rPr>
          <w:rFonts w:ascii="Arial" w:hAnsi="Arial" w:cs="Arial"/>
          <w:sz w:val="22"/>
          <w:szCs w:val="22"/>
        </w:rPr>
        <w:t>Ratasuk</w:t>
      </w:r>
      <w:proofErr w:type="spellEnd"/>
      <w:r w:rsidRPr="006E0631">
        <w:rPr>
          <w:rFonts w:ascii="Arial" w:hAnsi="Arial" w:cs="Arial"/>
          <w:sz w:val="22"/>
          <w:szCs w:val="22"/>
        </w:rPr>
        <w:t xml:space="preserve">, A. and </w:t>
      </w:r>
      <w:proofErr w:type="spellStart"/>
      <w:r w:rsidRPr="006E0631">
        <w:rPr>
          <w:rFonts w:ascii="Arial" w:hAnsi="Arial" w:cs="Arial"/>
          <w:sz w:val="22"/>
          <w:szCs w:val="22"/>
        </w:rPr>
        <w:t>Charoensukmongkol</w:t>
      </w:r>
      <w:proofErr w:type="spellEnd"/>
      <w:r w:rsidRPr="006E0631">
        <w:rPr>
          <w:rFonts w:ascii="Arial" w:hAnsi="Arial" w:cs="Arial"/>
          <w:sz w:val="22"/>
          <w:szCs w:val="22"/>
        </w:rPr>
        <w:t xml:space="preserve">, P., 2020. Does cultural intelligence promote cross-cultural teams' knowledge sharing and innovation in the restaurant </w:t>
      </w:r>
      <w:proofErr w:type="gramStart"/>
      <w:r w:rsidRPr="006E0631">
        <w:rPr>
          <w:rFonts w:ascii="Arial" w:hAnsi="Arial" w:cs="Arial"/>
          <w:sz w:val="22"/>
          <w:szCs w:val="22"/>
        </w:rPr>
        <w:t>business?.</w:t>
      </w:r>
      <w:proofErr w:type="gramEnd"/>
      <w:r w:rsidRPr="006E0631">
        <w:rPr>
          <w:rFonts w:ascii="Arial" w:hAnsi="Arial" w:cs="Arial"/>
          <w:sz w:val="22"/>
          <w:szCs w:val="22"/>
        </w:rPr>
        <w:t> </w:t>
      </w:r>
      <w:r w:rsidRPr="006E0631">
        <w:rPr>
          <w:rFonts w:ascii="Arial" w:hAnsi="Arial" w:cs="Arial"/>
          <w:i/>
          <w:iCs/>
          <w:sz w:val="22"/>
          <w:szCs w:val="22"/>
        </w:rPr>
        <w:t>Asia-Pacific Journal of Business Administration</w:t>
      </w:r>
      <w:r w:rsidRPr="006E0631">
        <w:rPr>
          <w:rFonts w:ascii="Arial" w:hAnsi="Arial" w:cs="Arial"/>
          <w:sz w:val="22"/>
          <w:szCs w:val="22"/>
        </w:rPr>
        <w:t>, </w:t>
      </w:r>
      <w:r w:rsidRPr="006E0631">
        <w:rPr>
          <w:rFonts w:ascii="Arial" w:hAnsi="Arial" w:cs="Arial"/>
          <w:i/>
          <w:iCs/>
          <w:sz w:val="22"/>
          <w:szCs w:val="22"/>
        </w:rPr>
        <w:t>12</w:t>
      </w:r>
      <w:r w:rsidRPr="006E0631">
        <w:rPr>
          <w:rFonts w:ascii="Arial" w:hAnsi="Arial" w:cs="Arial"/>
          <w:sz w:val="22"/>
          <w:szCs w:val="22"/>
        </w:rPr>
        <w:t xml:space="preserve">(2), pp.183-203. </w:t>
      </w:r>
    </w:p>
    <w:p w14:paraId="43D58988" w14:textId="2856B48A" w:rsidR="00FC5EA0" w:rsidRDefault="00FC5EA0" w:rsidP="00EF7353">
      <w:pPr>
        <w:shd w:val="clear" w:color="auto" w:fill="FFFFFF"/>
        <w:spacing w:before="100" w:beforeAutospacing="1" w:after="240" w:line="360" w:lineRule="auto"/>
        <w:rPr>
          <w:rFonts w:ascii="Arial" w:hAnsi="Arial" w:cs="Arial"/>
          <w:color w:val="1F1F1F"/>
          <w:sz w:val="22"/>
        </w:rPr>
      </w:pPr>
      <w:r w:rsidRPr="006E0631">
        <w:rPr>
          <w:rFonts w:ascii="Arial" w:hAnsi="Arial" w:cs="Arial"/>
          <w:color w:val="1F1F1F"/>
          <w:sz w:val="22"/>
          <w:szCs w:val="22"/>
        </w:rPr>
        <w:t>Smith, P. B., Bond, M. H., &amp; De Dreu, C. K. W. (2020). Power distance and leadership: A meta-analysis. Journal of Personality and Social Psychology, 118(2), 321-342. </w:t>
      </w:r>
      <w:hyperlink r:id="rId15" w:tgtFrame="_blank" w:history="1">
        <w:r w:rsidRPr="006E0631">
          <w:rPr>
            <w:rStyle w:val="Hyperlink"/>
            <w:rFonts w:ascii="Arial" w:hAnsi="Arial" w:cs="Arial"/>
            <w:sz w:val="22"/>
            <w:szCs w:val="22"/>
          </w:rPr>
          <w:t>https://psycnet.apa.org/record/2020-87561-002</w:t>
        </w:r>
      </w:hyperlink>
    </w:p>
    <w:p w14:paraId="687342E1" w14:textId="77777777" w:rsidR="006E0631" w:rsidRPr="006E0631" w:rsidRDefault="006E0631" w:rsidP="00EF7353">
      <w:pPr>
        <w:shd w:val="clear" w:color="auto" w:fill="FFFFFF"/>
        <w:spacing w:before="100" w:beforeAutospacing="1" w:after="240" w:line="360" w:lineRule="auto"/>
        <w:rPr>
          <w:rFonts w:ascii="Arial" w:hAnsi="Arial" w:cs="Arial"/>
          <w:color w:val="1F1F1F"/>
          <w:sz w:val="22"/>
          <w:szCs w:val="22"/>
        </w:rPr>
      </w:pPr>
    </w:p>
    <w:p w14:paraId="1346455F" w14:textId="77777777" w:rsidR="00FC5EA0" w:rsidRPr="006E0631" w:rsidRDefault="00FC5EA0" w:rsidP="00EF7353">
      <w:pPr>
        <w:spacing w:after="240" w:line="360" w:lineRule="auto"/>
        <w:rPr>
          <w:rFonts w:ascii="Arial" w:hAnsi="Arial" w:cs="Arial"/>
          <w:sz w:val="22"/>
          <w:szCs w:val="22"/>
          <w:lang w:val="en-IN"/>
        </w:rPr>
      </w:pPr>
      <w:r w:rsidRPr="006E0631">
        <w:rPr>
          <w:rFonts w:ascii="Arial" w:hAnsi="Arial" w:cs="Arial"/>
          <w:i/>
          <w:iCs/>
          <w:sz w:val="22"/>
          <w:szCs w:val="22"/>
          <w:lang w:val="en-IN"/>
        </w:rPr>
        <w:lastRenderedPageBreak/>
        <w:t>Spain results</w:t>
      </w:r>
      <w:r w:rsidRPr="006E0631">
        <w:rPr>
          <w:rFonts w:ascii="Arial" w:hAnsi="Arial" w:cs="Arial"/>
          <w:sz w:val="22"/>
          <w:szCs w:val="22"/>
          <w:lang w:val="en-IN"/>
        </w:rPr>
        <w:t xml:space="preserve"> (2024) </w:t>
      </w:r>
      <w:r w:rsidRPr="006E0631">
        <w:rPr>
          <w:rFonts w:ascii="Arial" w:hAnsi="Arial" w:cs="Arial"/>
          <w:i/>
          <w:iCs/>
          <w:sz w:val="22"/>
          <w:szCs w:val="22"/>
          <w:lang w:val="en-IN"/>
        </w:rPr>
        <w:t>GLOBE Project</w:t>
      </w:r>
      <w:r w:rsidRPr="006E0631">
        <w:rPr>
          <w:rFonts w:ascii="Arial" w:hAnsi="Arial" w:cs="Arial"/>
          <w:sz w:val="22"/>
          <w:szCs w:val="22"/>
          <w:lang w:val="en-IN"/>
        </w:rPr>
        <w:t xml:space="preserve">. Available at: https://globeproject.com/results/countries/ESP%3Fmenu=list.html#list (Accessed: 23 February 2024). </w:t>
      </w:r>
    </w:p>
    <w:p w14:paraId="09E00E8E" w14:textId="77777777" w:rsidR="00FC5EA0" w:rsidRDefault="00FC5EA0" w:rsidP="00EF7353">
      <w:pPr>
        <w:spacing w:before="240" w:after="240" w:line="360" w:lineRule="auto"/>
        <w:rPr>
          <w:rFonts w:ascii="Arial" w:hAnsi="Arial" w:cs="Arial"/>
          <w:sz w:val="22"/>
          <w:szCs w:val="22"/>
          <w:shd w:val="clear" w:color="auto" w:fill="FFFFFF"/>
        </w:rPr>
      </w:pPr>
      <w:r w:rsidRPr="006E0631">
        <w:rPr>
          <w:rFonts w:ascii="Arial" w:hAnsi="Arial" w:cs="Arial"/>
          <w:sz w:val="22"/>
          <w:szCs w:val="22"/>
          <w:shd w:val="clear" w:color="auto" w:fill="FFFFFF"/>
        </w:rPr>
        <w:t>Spillman, L., 2020. </w:t>
      </w:r>
      <w:r w:rsidRPr="006E0631">
        <w:rPr>
          <w:rFonts w:ascii="Arial" w:hAnsi="Arial" w:cs="Arial"/>
          <w:i/>
          <w:iCs/>
          <w:sz w:val="22"/>
          <w:szCs w:val="22"/>
          <w:shd w:val="clear" w:color="auto" w:fill="FFFFFF"/>
        </w:rPr>
        <w:t xml:space="preserve">What is cultural </w:t>
      </w:r>
      <w:proofErr w:type="gramStart"/>
      <w:r w:rsidRPr="006E0631">
        <w:rPr>
          <w:rFonts w:ascii="Arial" w:hAnsi="Arial" w:cs="Arial"/>
          <w:i/>
          <w:iCs/>
          <w:sz w:val="22"/>
          <w:szCs w:val="22"/>
          <w:shd w:val="clear" w:color="auto" w:fill="FFFFFF"/>
        </w:rPr>
        <w:t>sociology?</w:t>
      </w:r>
      <w:r w:rsidRPr="006E0631">
        <w:rPr>
          <w:rFonts w:ascii="Arial" w:hAnsi="Arial" w:cs="Arial"/>
          <w:sz w:val="22"/>
          <w:szCs w:val="22"/>
          <w:shd w:val="clear" w:color="auto" w:fill="FFFFFF"/>
        </w:rPr>
        <w:t>.</w:t>
      </w:r>
      <w:proofErr w:type="gramEnd"/>
      <w:r w:rsidRPr="006E0631">
        <w:rPr>
          <w:rFonts w:ascii="Arial" w:hAnsi="Arial" w:cs="Arial"/>
          <w:sz w:val="22"/>
          <w:szCs w:val="22"/>
          <w:shd w:val="clear" w:color="auto" w:fill="FFFFFF"/>
        </w:rPr>
        <w:t xml:space="preserve"> John Wiley &amp; Sons.</w:t>
      </w:r>
    </w:p>
    <w:p w14:paraId="519F683D" w14:textId="77777777" w:rsidR="00EF7353" w:rsidRPr="006E0631" w:rsidRDefault="00EF7353" w:rsidP="00EF7353">
      <w:pPr>
        <w:spacing w:before="240" w:after="240" w:line="360" w:lineRule="auto"/>
        <w:rPr>
          <w:rFonts w:ascii="Arial" w:hAnsi="Arial" w:cs="Arial"/>
          <w:sz w:val="22"/>
          <w:szCs w:val="22"/>
        </w:rPr>
      </w:pPr>
    </w:p>
    <w:p w14:paraId="739B042C" w14:textId="77777777" w:rsidR="00FC5EA0" w:rsidRDefault="00FC5EA0" w:rsidP="00EF7353">
      <w:pPr>
        <w:spacing w:after="240" w:line="360" w:lineRule="auto"/>
        <w:rPr>
          <w:rFonts w:ascii="Arial" w:hAnsi="Arial" w:cs="Arial"/>
          <w:sz w:val="22"/>
          <w:szCs w:val="22"/>
        </w:rPr>
      </w:pPr>
      <w:proofErr w:type="spellStart"/>
      <w:r w:rsidRPr="006E0631">
        <w:rPr>
          <w:rFonts w:ascii="Arial" w:hAnsi="Arial" w:cs="Arial"/>
          <w:sz w:val="22"/>
          <w:szCs w:val="22"/>
        </w:rPr>
        <w:t>Sugiarti</w:t>
      </w:r>
      <w:proofErr w:type="spellEnd"/>
      <w:r w:rsidRPr="006E0631">
        <w:rPr>
          <w:rFonts w:ascii="Arial" w:hAnsi="Arial" w:cs="Arial"/>
          <w:sz w:val="22"/>
          <w:szCs w:val="22"/>
        </w:rPr>
        <w:t xml:space="preserve">, E., </w:t>
      </w:r>
      <w:proofErr w:type="spellStart"/>
      <w:r w:rsidRPr="006E0631">
        <w:rPr>
          <w:rFonts w:ascii="Arial" w:hAnsi="Arial" w:cs="Arial"/>
          <w:sz w:val="22"/>
          <w:szCs w:val="22"/>
        </w:rPr>
        <w:t>Finatariani</w:t>
      </w:r>
      <w:proofErr w:type="spellEnd"/>
      <w:r w:rsidRPr="006E0631">
        <w:rPr>
          <w:rFonts w:ascii="Arial" w:hAnsi="Arial" w:cs="Arial"/>
          <w:sz w:val="22"/>
          <w:szCs w:val="22"/>
        </w:rPr>
        <w:t>, E. and Rahman, Y.T., 2021. Earning Cultural Values as A Strategic Step to Improve Employee Performance. </w:t>
      </w:r>
      <w:r w:rsidRPr="006E0631">
        <w:rPr>
          <w:rFonts w:ascii="Arial" w:hAnsi="Arial" w:cs="Arial"/>
          <w:i/>
          <w:iCs/>
          <w:sz w:val="22"/>
          <w:szCs w:val="22"/>
        </w:rPr>
        <w:t>Scientific Journal of Reflection: Economic, Accounting, Management and Business</w:t>
      </w:r>
      <w:r w:rsidRPr="006E0631">
        <w:rPr>
          <w:rFonts w:ascii="Arial" w:hAnsi="Arial" w:cs="Arial"/>
          <w:sz w:val="22"/>
          <w:szCs w:val="22"/>
        </w:rPr>
        <w:t>, </w:t>
      </w:r>
      <w:r w:rsidRPr="006E0631">
        <w:rPr>
          <w:rFonts w:ascii="Arial" w:hAnsi="Arial" w:cs="Arial"/>
          <w:i/>
          <w:iCs/>
          <w:sz w:val="22"/>
          <w:szCs w:val="22"/>
        </w:rPr>
        <w:t>4</w:t>
      </w:r>
      <w:r w:rsidRPr="006E0631">
        <w:rPr>
          <w:rFonts w:ascii="Arial" w:hAnsi="Arial" w:cs="Arial"/>
          <w:sz w:val="22"/>
          <w:szCs w:val="22"/>
        </w:rPr>
        <w:t xml:space="preserve">(1), pp.221-230. </w:t>
      </w:r>
    </w:p>
    <w:p w14:paraId="1715B87D" w14:textId="77777777" w:rsidR="00EF7353" w:rsidRPr="006E0631" w:rsidRDefault="00EF7353" w:rsidP="00EF7353">
      <w:pPr>
        <w:spacing w:after="240" w:line="360" w:lineRule="auto"/>
        <w:rPr>
          <w:rFonts w:ascii="Arial" w:hAnsi="Arial" w:cs="Arial"/>
          <w:sz w:val="22"/>
          <w:szCs w:val="22"/>
        </w:rPr>
      </w:pPr>
    </w:p>
    <w:p w14:paraId="1CFBFABB" w14:textId="77777777" w:rsidR="00FC5EA0" w:rsidRDefault="00FC5EA0" w:rsidP="00EF7353">
      <w:pPr>
        <w:spacing w:after="240" w:line="360" w:lineRule="auto"/>
        <w:rPr>
          <w:rFonts w:ascii="Arial" w:hAnsi="Arial" w:cs="Arial"/>
          <w:sz w:val="22"/>
          <w:szCs w:val="22"/>
        </w:rPr>
      </w:pPr>
      <w:r w:rsidRPr="006E0631">
        <w:rPr>
          <w:rFonts w:ascii="Arial" w:hAnsi="Arial" w:cs="Arial"/>
          <w:sz w:val="22"/>
          <w:szCs w:val="22"/>
        </w:rPr>
        <w:t>Tuleja, E.A., 2021. </w:t>
      </w:r>
      <w:r w:rsidRPr="006E0631">
        <w:rPr>
          <w:rFonts w:ascii="Arial" w:hAnsi="Arial" w:cs="Arial"/>
          <w:i/>
          <w:iCs/>
          <w:sz w:val="22"/>
          <w:szCs w:val="22"/>
        </w:rPr>
        <w:t>Intercultural Communication for Global Business: How leaders communicate for success</w:t>
      </w:r>
      <w:r w:rsidRPr="006E0631">
        <w:rPr>
          <w:rFonts w:ascii="Arial" w:hAnsi="Arial" w:cs="Arial"/>
          <w:sz w:val="22"/>
          <w:szCs w:val="22"/>
        </w:rPr>
        <w:t>. Routledge.</w:t>
      </w:r>
    </w:p>
    <w:p w14:paraId="135CE6E9" w14:textId="77777777" w:rsidR="00EF7353" w:rsidRPr="006E0631" w:rsidRDefault="00EF7353" w:rsidP="00EF7353">
      <w:pPr>
        <w:spacing w:after="240" w:line="360" w:lineRule="auto"/>
        <w:rPr>
          <w:rFonts w:ascii="Arial" w:hAnsi="Arial" w:cs="Arial"/>
          <w:sz w:val="22"/>
          <w:szCs w:val="22"/>
        </w:rPr>
      </w:pPr>
    </w:p>
    <w:p w14:paraId="09CE9D65" w14:textId="77777777" w:rsidR="00FC5EA0" w:rsidRPr="006E0631" w:rsidRDefault="00FC5EA0" w:rsidP="00EF7353">
      <w:pPr>
        <w:spacing w:after="240" w:line="360" w:lineRule="auto"/>
        <w:rPr>
          <w:rFonts w:ascii="Arial" w:hAnsi="Arial" w:cs="Arial"/>
          <w:sz w:val="22"/>
          <w:szCs w:val="22"/>
          <w:lang w:val="en-IN"/>
        </w:rPr>
      </w:pPr>
      <w:r w:rsidRPr="006E0631">
        <w:rPr>
          <w:rFonts w:ascii="Arial" w:hAnsi="Arial" w:cs="Arial"/>
          <w:i/>
          <w:iCs/>
          <w:sz w:val="22"/>
          <w:szCs w:val="22"/>
          <w:lang w:val="en-IN"/>
        </w:rPr>
        <w:t>United Kingdom results</w:t>
      </w:r>
      <w:r w:rsidRPr="006E0631">
        <w:rPr>
          <w:rFonts w:ascii="Arial" w:hAnsi="Arial" w:cs="Arial"/>
          <w:sz w:val="22"/>
          <w:szCs w:val="22"/>
          <w:lang w:val="en-IN"/>
        </w:rPr>
        <w:t xml:space="preserve"> (2024) </w:t>
      </w:r>
      <w:r w:rsidRPr="006E0631">
        <w:rPr>
          <w:rFonts w:ascii="Arial" w:hAnsi="Arial" w:cs="Arial"/>
          <w:i/>
          <w:iCs/>
          <w:sz w:val="22"/>
          <w:szCs w:val="22"/>
          <w:lang w:val="en-IN"/>
        </w:rPr>
        <w:t>GLOBE Project</w:t>
      </w:r>
      <w:r w:rsidRPr="006E0631">
        <w:rPr>
          <w:rFonts w:ascii="Arial" w:hAnsi="Arial" w:cs="Arial"/>
          <w:sz w:val="22"/>
          <w:szCs w:val="22"/>
          <w:lang w:val="en-IN"/>
        </w:rPr>
        <w:t xml:space="preserve">. Available at: https://globeproject.com/results/countries/GBR%3Fmenu=list.html#cluster (Accessed: 23 February 2024). </w:t>
      </w:r>
    </w:p>
    <w:p w14:paraId="2C3D363D" w14:textId="77777777" w:rsidR="00FC5EA0" w:rsidRPr="00FC5EA0" w:rsidRDefault="00FC5EA0" w:rsidP="00E4202C">
      <w:pPr>
        <w:rPr>
          <w:rFonts w:ascii="Arial" w:hAnsi="Arial" w:cs="Arial"/>
          <w:b/>
          <w:bCs/>
          <w:color w:val="000000" w:themeColor="text1"/>
          <w:sz w:val="32"/>
          <w:szCs w:val="32"/>
          <w:u w:val="single"/>
        </w:rPr>
      </w:pPr>
    </w:p>
    <w:p w14:paraId="4C8B3DC7" w14:textId="77777777" w:rsidR="00EC63D4" w:rsidRPr="00EC63D4" w:rsidRDefault="00EC63D4" w:rsidP="00EC63D4">
      <w:pPr>
        <w:jc w:val="center"/>
        <w:rPr>
          <w:color w:val="000000" w:themeColor="text1"/>
          <w:sz w:val="22"/>
          <w:szCs w:val="20"/>
          <w:u w:val="single"/>
        </w:rPr>
      </w:pPr>
    </w:p>
    <w:p w14:paraId="10F54B92" w14:textId="77777777" w:rsidR="00EC63D4" w:rsidRPr="00EC63D4" w:rsidRDefault="00EC63D4" w:rsidP="00EC63D4">
      <w:pPr>
        <w:rPr>
          <w:rFonts w:ascii="Arial" w:hAnsi="Arial" w:cs="Arial"/>
          <w:b/>
          <w:bCs/>
          <w:color w:val="000000" w:themeColor="text1"/>
          <w:sz w:val="22"/>
          <w:szCs w:val="22"/>
          <w:u w:val="single"/>
        </w:rPr>
      </w:pPr>
    </w:p>
    <w:p w14:paraId="0C3A9DD0" w14:textId="77777777" w:rsidR="00407EB2" w:rsidRPr="00944837" w:rsidRDefault="00407EB2" w:rsidP="00515A84">
      <w:pPr>
        <w:spacing w:line="360" w:lineRule="auto"/>
        <w:rPr>
          <w:rFonts w:ascii="Arial" w:hAnsi="Arial" w:cs="Arial"/>
          <w:color w:val="000000" w:themeColor="text1"/>
          <w:sz w:val="32"/>
          <w:szCs w:val="32"/>
        </w:rPr>
      </w:pPr>
    </w:p>
    <w:p w14:paraId="7A8A64D1" w14:textId="77777777" w:rsidR="00515A84" w:rsidRPr="00A14CC4" w:rsidRDefault="00515A84" w:rsidP="00A14CC4">
      <w:pPr>
        <w:spacing w:line="360" w:lineRule="auto"/>
        <w:rPr>
          <w:rFonts w:ascii="Arial" w:hAnsi="Arial" w:cs="Arial"/>
          <w:color w:val="000000" w:themeColor="text1"/>
          <w:sz w:val="22"/>
          <w:szCs w:val="22"/>
          <w:shd w:val="clear" w:color="auto" w:fill="FFFFFF"/>
        </w:rPr>
      </w:pPr>
    </w:p>
    <w:sectPr w:rsidR="00515A84" w:rsidRPr="00A14CC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150B4" w14:textId="77777777" w:rsidR="00551323" w:rsidRDefault="00551323" w:rsidP="00FC5EA0">
      <w:r>
        <w:separator/>
      </w:r>
    </w:p>
  </w:endnote>
  <w:endnote w:type="continuationSeparator" w:id="0">
    <w:p w14:paraId="58128908" w14:textId="77777777" w:rsidR="00551323" w:rsidRDefault="00551323" w:rsidP="00FC5E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5243595"/>
      <w:docPartObj>
        <w:docPartGallery w:val="Page Numbers (Bottom of Page)"/>
        <w:docPartUnique/>
      </w:docPartObj>
    </w:sdtPr>
    <w:sdtEndPr>
      <w:rPr>
        <w:noProof/>
      </w:rPr>
    </w:sdtEndPr>
    <w:sdtContent>
      <w:p w14:paraId="639FF3EA" w14:textId="7BAF7013" w:rsidR="00FC5EA0" w:rsidRDefault="00FC5E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601642" w14:textId="77777777" w:rsidR="00FC5EA0" w:rsidRDefault="00FC5E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8AA3D" w14:textId="77777777" w:rsidR="00551323" w:rsidRDefault="00551323" w:rsidP="00FC5EA0">
      <w:r>
        <w:separator/>
      </w:r>
    </w:p>
  </w:footnote>
  <w:footnote w:type="continuationSeparator" w:id="0">
    <w:p w14:paraId="7CDB9A00" w14:textId="77777777" w:rsidR="00551323" w:rsidRDefault="00551323" w:rsidP="00FC5E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4A7F"/>
    <w:multiLevelType w:val="multilevel"/>
    <w:tmpl w:val="5516B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A1AA3"/>
    <w:multiLevelType w:val="multilevel"/>
    <w:tmpl w:val="58E477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7013D"/>
    <w:multiLevelType w:val="multilevel"/>
    <w:tmpl w:val="7DC22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346492"/>
    <w:multiLevelType w:val="multilevel"/>
    <w:tmpl w:val="FE64F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0F2F69"/>
    <w:multiLevelType w:val="hybridMultilevel"/>
    <w:tmpl w:val="7D04831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9E7AF2"/>
    <w:multiLevelType w:val="multilevel"/>
    <w:tmpl w:val="BC465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D06089"/>
    <w:multiLevelType w:val="multilevel"/>
    <w:tmpl w:val="4754E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FA5978"/>
    <w:multiLevelType w:val="multilevel"/>
    <w:tmpl w:val="4912A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135FFC"/>
    <w:multiLevelType w:val="multilevel"/>
    <w:tmpl w:val="2F24C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7748E6"/>
    <w:multiLevelType w:val="multilevel"/>
    <w:tmpl w:val="79A08B7C"/>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0" w15:restartNumberingAfterBreak="0">
    <w:nsid w:val="793656C3"/>
    <w:multiLevelType w:val="multilevel"/>
    <w:tmpl w:val="65DC4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ED3687"/>
    <w:multiLevelType w:val="multilevel"/>
    <w:tmpl w:val="4C62B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262357"/>
    <w:multiLevelType w:val="multilevel"/>
    <w:tmpl w:val="F7503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6515703">
    <w:abstractNumId w:val="9"/>
  </w:num>
  <w:num w:numId="2" w16cid:durableId="182596956">
    <w:abstractNumId w:val="11"/>
  </w:num>
  <w:num w:numId="3" w16cid:durableId="1696810248">
    <w:abstractNumId w:val="8"/>
  </w:num>
  <w:num w:numId="4" w16cid:durableId="1905682236">
    <w:abstractNumId w:val="4"/>
  </w:num>
  <w:num w:numId="5" w16cid:durableId="914632892">
    <w:abstractNumId w:val="6"/>
  </w:num>
  <w:num w:numId="6" w16cid:durableId="870458877">
    <w:abstractNumId w:val="2"/>
  </w:num>
  <w:num w:numId="7" w16cid:durableId="173887492">
    <w:abstractNumId w:val="3"/>
  </w:num>
  <w:num w:numId="8" w16cid:durableId="1893346801">
    <w:abstractNumId w:val="10"/>
  </w:num>
  <w:num w:numId="9" w16cid:durableId="91322907">
    <w:abstractNumId w:val="12"/>
  </w:num>
  <w:num w:numId="10" w16cid:durableId="713887986">
    <w:abstractNumId w:val="0"/>
  </w:num>
  <w:num w:numId="11" w16cid:durableId="1416433288">
    <w:abstractNumId w:val="7"/>
  </w:num>
  <w:num w:numId="12" w16cid:durableId="123038211">
    <w:abstractNumId w:val="1"/>
  </w:num>
  <w:num w:numId="13" w16cid:durableId="4897165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84E"/>
    <w:rsid w:val="003546FC"/>
    <w:rsid w:val="00407EB2"/>
    <w:rsid w:val="004411E6"/>
    <w:rsid w:val="00515A84"/>
    <w:rsid w:val="00551323"/>
    <w:rsid w:val="0067497E"/>
    <w:rsid w:val="006C1ABC"/>
    <w:rsid w:val="006E0631"/>
    <w:rsid w:val="0074793E"/>
    <w:rsid w:val="007807FE"/>
    <w:rsid w:val="008C4330"/>
    <w:rsid w:val="00944837"/>
    <w:rsid w:val="00991239"/>
    <w:rsid w:val="00A14CC4"/>
    <w:rsid w:val="00A378E3"/>
    <w:rsid w:val="00AD32AE"/>
    <w:rsid w:val="00C678BE"/>
    <w:rsid w:val="00CD4452"/>
    <w:rsid w:val="00D33005"/>
    <w:rsid w:val="00DA5AF9"/>
    <w:rsid w:val="00DF71BC"/>
    <w:rsid w:val="00E07E92"/>
    <w:rsid w:val="00E4202C"/>
    <w:rsid w:val="00E965FB"/>
    <w:rsid w:val="00EC63D4"/>
    <w:rsid w:val="00EF7353"/>
    <w:rsid w:val="00F9767D"/>
    <w:rsid w:val="00FA684E"/>
    <w:rsid w:val="00FC5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C135E"/>
  <w15:chartTrackingRefBased/>
  <w15:docId w15:val="{31F2087A-8B8F-41C5-B395-56B774AF8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5FB"/>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A14C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807F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07FE"/>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7807FE"/>
    <w:rPr>
      <w:b/>
      <w:bCs/>
    </w:rPr>
  </w:style>
  <w:style w:type="character" w:styleId="Hyperlink">
    <w:name w:val="Hyperlink"/>
    <w:basedOn w:val="DefaultParagraphFont"/>
    <w:uiPriority w:val="99"/>
    <w:unhideWhenUsed/>
    <w:rsid w:val="00A14CC4"/>
    <w:rPr>
      <w:color w:val="0563C1" w:themeColor="hyperlink"/>
      <w:u w:val="single"/>
    </w:rPr>
  </w:style>
  <w:style w:type="paragraph" w:styleId="TOC1">
    <w:name w:val="toc 1"/>
    <w:basedOn w:val="Normal"/>
    <w:next w:val="Normal"/>
    <w:autoRedefine/>
    <w:uiPriority w:val="39"/>
    <w:unhideWhenUsed/>
    <w:rsid w:val="00A14CC4"/>
    <w:pPr>
      <w:spacing w:after="100" w:line="480" w:lineRule="auto"/>
      <w:jc w:val="both"/>
    </w:pPr>
  </w:style>
  <w:style w:type="paragraph" w:styleId="TOC2">
    <w:name w:val="toc 2"/>
    <w:basedOn w:val="Normal"/>
    <w:next w:val="Normal"/>
    <w:autoRedefine/>
    <w:uiPriority w:val="39"/>
    <w:unhideWhenUsed/>
    <w:rsid w:val="00A14CC4"/>
    <w:pPr>
      <w:spacing w:after="100" w:line="480" w:lineRule="auto"/>
      <w:ind w:left="240"/>
      <w:jc w:val="both"/>
    </w:pPr>
  </w:style>
  <w:style w:type="paragraph" w:styleId="TOC3">
    <w:name w:val="toc 3"/>
    <w:basedOn w:val="Normal"/>
    <w:next w:val="Normal"/>
    <w:autoRedefine/>
    <w:uiPriority w:val="39"/>
    <w:semiHidden/>
    <w:unhideWhenUsed/>
    <w:rsid w:val="00A14CC4"/>
    <w:pPr>
      <w:spacing w:after="100" w:line="480" w:lineRule="auto"/>
      <w:ind w:left="480"/>
      <w:jc w:val="both"/>
    </w:pPr>
  </w:style>
  <w:style w:type="character" w:customStyle="1" w:styleId="Heading1Char">
    <w:name w:val="Heading 1 Char"/>
    <w:basedOn w:val="DefaultParagraphFont"/>
    <w:link w:val="Heading1"/>
    <w:uiPriority w:val="9"/>
    <w:rsid w:val="00A14C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4CC4"/>
    <w:pPr>
      <w:spacing w:line="256" w:lineRule="auto"/>
      <w:outlineLvl w:val="9"/>
    </w:pPr>
    <w:rPr>
      <w:lang w:val="en-US"/>
    </w:rPr>
  </w:style>
  <w:style w:type="paragraph" w:styleId="ListParagraph">
    <w:name w:val="List Paragraph"/>
    <w:basedOn w:val="Normal"/>
    <w:uiPriority w:val="34"/>
    <w:qFormat/>
    <w:rsid w:val="004411E6"/>
    <w:pPr>
      <w:ind w:left="720"/>
      <w:contextualSpacing/>
    </w:pPr>
  </w:style>
  <w:style w:type="paragraph" w:styleId="NormalWeb">
    <w:name w:val="Normal (Web)"/>
    <w:basedOn w:val="Normal"/>
    <w:uiPriority w:val="99"/>
    <w:semiHidden/>
    <w:unhideWhenUsed/>
    <w:rsid w:val="00944837"/>
    <w:pPr>
      <w:spacing w:before="100" w:beforeAutospacing="1" w:after="100" w:afterAutospacing="1"/>
    </w:pPr>
  </w:style>
  <w:style w:type="paragraph" w:styleId="Caption">
    <w:name w:val="caption"/>
    <w:basedOn w:val="Normal"/>
    <w:next w:val="Normal"/>
    <w:uiPriority w:val="35"/>
    <w:semiHidden/>
    <w:unhideWhenUsed/>
    <w:qFormat/>
    <w:rsid w:val="00407EB2"/>
    <w:pPr>
      <w:spacing w:after="200"/>
    </w:pPr>
    <w:rPr>
      <w:i/>
      <w:iCs/>
      <w:color w:val="44546A" w:themeColor="text2"/>
      <w:sz w:val="18"/>
      <w:szCs w:val="18"/>
    </w:rPr>
  </w:style>
  <w:style w:type="paragraph" w:styleId="Header">
    <w:name w:val="header"/>
    <w:basedOn w:val="Normal"/>
    <w:link w:val="HeaderChar"/>
    <w:uiPriority w:val="99"/>
    <w:unhideWhenUsed/>
    <w:rsid w:val="00FC5EA0"/>
    <w:pPr>
      <w:tabs>
        <w:tab w:val="center" w:pos="4513"/>
        <w:tab w:val="right" w:pos="9026"/>
      </w:tabs>
    </w:pPr>
  </w:style>
  <w:style w:type="character" w:customStyle="1" w:styleId="HeaderChar">
    <w:name w:val="Header Char"/>
    <w:basedOn w:val="DefaultParagraphFont"/>
    <w:link w:val="Header"/>
    <w:uiPriority w:val="99"/>
    <w:rsid w:val="00FC5EA0"/>
    <w:rPr>
      <w:rFonts w:ascii="Times New Roman" w:hAnsi="Times New Roman"/>
      <w:kern w:val="0"/>
      <w:sz w:val="24"/>
      <w14:ligatures w14:val="none"/>
    </w:rPr>
  </w:style>
  <w:style w:type="paragraph" w:styleId="Footer">
    <w:name w:val="footer"/>
    <w:basedOn w:val="Normal"/>
    <w:link w:val="FooterChar"/>
    <w:uiPriority w:val="99"/>
    <w:unhideWhenUsed/>
    <w:rsid w:val="00FC5EA0"/>
    <w:pPr>
      <w:tabs>
        <w:tab w:val="center" w:pos="4513"/>
        <w:tab w:val="right" w:pos="9026"/>
      </w:tabs>
    </w:pPr>
  </w:style>
  <w:style w:type="character" w:customStyle="1" w:styleId="FooterChar">
    <w:name w:val="Footer Char"/>
    <w:basedOn w:val="DefaultParagraphFont"/>
    <w:link w:val="Footer"/>
    <w:uiPriority w:val="99"/>
    <w:rsid w:val="00FC5EA0"/>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65468">
      <w:bodyDiv w:val="1"/>
      <w:marLeft w:val="0"/>
      <w:marRight w:val="0"/>
      <w:marTop w:val="0"/>
      <w:marBottom w:val="0"/>
      <w:divBdr>
        <w:top w:val="none" w:sz="0" w:space="0" w:color="auto"/>
        <w:left w:val="none" w:sz="0" w:space="0" w:color="auto"/>
        <w:bottom w:val="none" w:sz="0" w:space="0" w:color="auto"/>
        <w:right w:val="none" w:sz="0" w:space="0" w:color="auto"/>
      </w:divBdr>
    </w:div>
    <w:div w:id="324014041">
      <w:bodyDiv w:val="1"/>
      <w:marLeft w:val="0"/>
      <w:marRight w:val="0"/>
      <w:marTop w:val="0"/>
      <w:marBottom w:val="0"/>
      <w:divBdr>
        <w:top w:val="none" w:sz="0" w:space="0" w:color="auto"/>
        <w:left w:val="none" w:sz="0" w:space="0" w:color="auto"/>
        <w:bottom w:val="none" w:sz="0" w:space="0" w:color="auto"/>
        <w:right w:val="none" w:sz="0" w:space="0" w:color="auto"/>
      </w:divBdr>
    </w:div>
    <w:div w:id="532233100">
      <w:bodyDiv w:val="1"/>
      <w:marLeft w:val="0"/>
      <w:marRight w:val="0"/>
      <w:marTop w:val="0"/>
      <w:marBottom w:val="0"/>
      <w:divBdr>
        <w:top w:val="none" w:sz="0" w:space="0" w:color="auto"/>
        <w:left w:val="none" w:sz="0" w:space="0" w:color="auto"/>
        <w:bottom w:val="none" w:sz="0" w:space="0" w:color="auto"/>
        <w:right w:val="none" w:sz="0" w:space="0" w:color="auto"/>
      </w:divBdr>
    </w:div>
    <w:div w:id="566766203">
      <w:bodyDiv w:val="1"/>
      <w:marLeft w:val="0"/>
      <w:marRight w:val="0"/>
      <w:marTop w:val="0"/>
      <w:marBottom w:val="0"/>
      <w:divBdr>
        <w:top w:val="none" w:sz="0" w:space="0" w:color="auto"/>
        <w:left w:val="none" w:sz="0" w:space="0" w:color="auto"/>
        <w:bottom w:val="none" w:sz="0" w:space="0" w:color="auto"/>
        <w:right w:val="none" w:sz="0" w:space="0" w:color="auto"/>
      </w:divBdr>
    </w:div>
    <w:div w:id="605893759">
      <w:bodyDiv w:val="1"/>
      <w:marLeft w:val="0"/>
      <w:marRight w:val="0"/>
      <w:marTop w:val="0"/>
      <w:marBottom w:val="0"/>
      <w:divBdr>
        <w:top w:val="none" w:sz="0" w:space="0" w:color="auto"/>
        <w:left w:val="none" w:sz="0" w:space="0" w:color="auto"/>
        <w:bottom w:val="none" w:sz="0" w:space="0" w:color="auto"/>
        <w:right w:val="none" w:sz="0" w:space="0" w:color="auto"/>
      </w:divBdr>
    </w:div>
    <w:div w:id="695236800">
      <w:bodyDiv w:val="1"/>
      <w:marLeft w:val="0"/>
      <w:marRight w:val="0"/>
      <w:marTop w:val="0"/>
      <w:marBottom w:val="0"/>
      <w:divBdr>
        <w:top w:val="none" w:sz="0" w:space="0" w:color="auto"/>
        <w:left w:val="none" w:sz="0" w:space="0" w:color="auto"/>
        <w:bottom w:val="none" w:sz="0" w:space="0" w:color="auto"/>
        <w:right w:val="none" w:sz="0" w:space="0" w:color="auto"/>
      </w:divBdr>
    </w:div>
    <w:div w:id="1017078191">
      <w:bodyDiv w:val="1"/>
      <w:marLeft w:val="0"/>
      <w:marRight w:val="0"/>
      <w:marTop w:val="0"/>
      <w:marBottom w:val="0"/>
      <w:divBdr>
        <w:top w:val="none" w:sz="0" w:space="0" w:color="auto"/>
        <w:left w:val="none" w:sz="0" w:space="0" w:color="auto"/>
        <w:bottom w:val="none" w:sz="0" w:space="0" w:color="auto"/>
        <w:right w:val="none" w:sz="0" w:space="0" w:color="auto"/>
      </w:divBdr>
    </w:div>
    <w:div w:id="1081561696">
      <w:bodyDiv w:val="1"/>
      <w:marLeft w:val="0"/>
      <w:marRight w:val="0"/>
      <w:marTop w:val="0"/>
      <w:marBottom w:val="0"/>
      <w:divBdr>
        <w:top w:val="none" w:sz="0" w:space="0" w:color="auto"/>
        <w:left w:val="none" w:sz="0" w:space="0" w:color="auto"/>
        <w:bottom w:val="none" w:sz="0" w:space="0" w:color="auto"/>
        <w:right w:val="none" w:sz="0" w:space="0" w:color="auto"/>
      </w:divBdr>
    </w:div>
    <w:div w:id="1201669757">
      <w:bodyDiv w:val="1"/>
      <w:marLeft w:val="0"/>
      <w:marRight w:val="0"/>
      <w:marTop w:val="0"/>
      <w:marBottom w:val="0"/>
      <w:divBdr>
        <w:top w:val="none" w:sz="0" w:space="0" w:color="auto"/>
        <w:left w:val="none" w:sz="0" w:space="0" w:color="auto"/>
        <w:bottom w:val="none" w:sz="0" w:space="0" w:color="auto"/>
        <w:right w:val="none" w:sz="0" w:space="0" w:color="auto"/>
      </w:divBdr>
    </w:div>
    <w:div w:id="1236817274">
      <w:bodyDiv w:val="1"/>
      <w:marLeft w:val="0"/>
      <w:marRight w:val="0"/>
      <w:marTop w:val="0"/>
      <w:marBottom w:val="0"/>
      <w:divBdr>
        <w:top w:val="none" w:sz="0" w:space="0" w:color="auto"/>
        <w:left w:val="none" w:sz="0" w:space="0" w:color="auto"/>
        <w:bottom w:val="none" w:sz="0" w:space="0" w:color="auto"/>
        <w:right w:val="none" w:sz="0" w:space="0" w:color="auto"/>
      </w:divBdr>
    </w:div>
    <w:div w:id="1316646568">
      <w:bodyDiv w:val="1"/>
      <w:marLeft w:val="0"/>
      <w:marRight w:val="0"/>
      <w:marTop w:val="0"/>
      <w:marBottom w:val="0"/>
      <w:divBdr>
        <w:top w:val="none" w:sz="0" w:space="0" w:color="auto"/>
        <w:left w:val="none" w:sz="0" w:space="0" w:color="auto"/>
        <w:bottom w:val="none" w:sz="0" w:space="0" w:color="auto"/>
        <w:right w:val="none" w:sz="0" w:space="0" w:color="auto"/>
      </w:divBdr>
    </w:div>
    <w:div w:id="1482574664">
      <w:bodyDiv w:val="1"/>
      <w:marLeft w:val="0"/>
      <w:marRight w:val="0"/>
      <w:marTop w:val="0"/>
      <w:marBottom w:val="0"/>
      <w:divBdr>
        <w:top w:val="none" w:sz="0" w:space="0" w:color="auto"/>
        <w:left w:val="none" w:sz="0" w:space="0" w:color="auto"/>
        <w:bottom w:val="none" w:sz="0" w:space="0" w:color="auto"/>
        <w:right w:val="none" w:sz="0" w:space="0" w:color="auto"/>
      </w:divBdr>
    </w:div>
    <w:div w:id="1521237177">
      <w:bodyDiv w:val="1"/>
      <w:marLeft w:val="0"/>
      <w:marRight w:val="0"/>
      <w:marTop w:val="0"/>
      <w:marBottom w:val="0"/>
      <w:divBdr>
        <w:top w:val="none" w:sz="0" w:space="0" w:color="auto"/>
        <w:left w:val="none" w:sz="0" w:space="0" w:color="auto"/>
        <w:bottom w:val="none" w:sz="0" w:space="0" w:color="auto"/>
        <w:right w:val="none" w:sz="0" w:space="0" w:color="auto"/>
      </w:divBdr>
    </w:div>
    <w:div w:id="1548489181">
      <w:bodyDiv w:val="1"/>
      <w:marLeft w:val="0"/>
      <w:marRight w:val="0"/>
      <w:marTop w:val="0"/>
      <w:marBottom w:val="0"/>
      <w:divBdr>
        <w:top w:val="none" w:sz="0" w:space="0" w:color="auto"/>
        <w:left w:val="none" w:sz="0" w:space="0" w:color="auto"/>
        <w:bottom w:val="none" w:sz="0" w:space="0" w:color="auto"/>
        <w:right w:val="none" w:sz="0" w:space="0" w:color="auto"/>
      </w:divBdr>
    </w:div>
    <w:div w:id="1715419454">
      <w:bodyDiv w:val="1"/>
      <w:marLeft w:val="0"/>
      <w:marRight w:val="0"/>
      <w:marTop w:val="0"/>
      <w:marBottom w:val="0"/>
      <w:divBdr>
        <w:top w:val="none" w:sz="0" w:space="0" w:color="auto"/>
        <w:left w:val="none" w:sz="0" w:space="0" w:color="auto"/>
        <w:bottom w:val="none" w:sz="0" w:space="0" w:color="auto"/>
        <w:right w:val="none" w:sz="0" w:space="0" w:color="auto"/>
      </w:divBdr>
    </w:div>
    <w:div w:id="1825075519">
      <w:bodyDiv w:val="1"/>
      <w:marLeft w:val="0"/>
      <w:marRight w:val="0"/>
      <w:marTop w:val="0"/>
      <w:marBottom w:val="0"/>
      <w:divBdr>
        <w:top w:val="none" w:sz="0" w:space="0" w:color="auto"/>
        <w:left w:val="none" w:sz="0" w:space="0" w:color="auto"/>
        <w:bottom w:val="none" w:sz="0" w:space="0" w:color="auto"/>
        <w:right w:val="none" w:sz="0" w:space="0" w:color="auto"/>
      </w:divBdr>
    </w:div>
    <w:div w:id="1858276160">
      <w:bodyDiv w:val="1"/>
      <w:marLeft w:val="0"/>
      <w:marRight w:val="0"/>
      <w:marTop w:val="0"/>
      <w:marBottom w:val="0"/>
      <w:divBdr>
        <w:top w:val="none" w:sz="0" w:space="0" w:color="auto"/>
        <w:left w:val="none" w:sz="0" w:space="0" w:color="auto"/>
        <w:bottom w:val="none" w:sz="0" w:space="0" w:color="auto"/>
        <w:right w:val="none" w:sz="0" w:space="0" w:color="auto"/>
      </w:divBdr>
    </w:div>
    <w:div w:id="1889367987">
      <w:bodyDiv w:val="1"/>
      <w:marLeft w:val="0"/>
      <w:marRight w:val="0"/>
      <w:marTop w:val="0"/>
      <w:marBottom w:val="0"/>
      <w:divBdr>
        <w:top w:val="none" w:sz="0" w:space="0" w:color="auto"/>
        <w:left w:val="none" w:sz="0" w:space="0" w:color="auto"/>
        <w:bottom w:val="none" w:sz="0" w:space="0" w:color="auto"/>
        <w:right w:val="none" w:sz="0" w:space="0" w:color="auto"/>
      </w:divBdr>
    </w:div>
    <w:div w:id="1990018191">
      <w:bodyDiv w:val="1"/>
      <w:marLeft w:val="0"/>
      <w:marRight w:val="0"/>
      <w:marTop w:val="0"/>
      <w:marBottom w:val="0"/>
      <w:divBdr>
        <w:top w:val="none" w:sz="0" w:space="0" w:color="auto"/>
        <w:left w:val="none" w:sz="0" w:space="0" w:color="auto"/>
        <w:bottom w:val="none" w:sz="0" w:space="0" w:color="auto"/>
        <w:right w:val="none" w:sz="0" w:space="0" w:color="auto"/>
      </w:divBdr>
    </w:div>
    <w:div w:id="1992368474">
      <w:bodyDiv w:val="1"/>
      <w:marLeft w:val="0"/>
      <w:marRight w:val="0"/>
      <w:marTop w:val="0"/>
      <w:marBottom w:val="0"/>
      <w:divBdr>
        <w:top w:val="none" w:sz="0" w:space="0" w:color="auto"/>
        <w:left w:val="none" w:sz="0" w:space="0" w:color="auto"/>
        <w:bottom w:val="none" w:sz="0" w:space="0" w:color="auto"/>
        <w:right w:val="none" w:sz="0" w:space="0" w:color="auto"/>
      </w:divBdr>
    </w:div>
    <w:div w:id="209303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abs/pii/S109095161200005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32229785_Uncertainty_avoidance_moderates_the_relationship_between_transformational_leadership_and_innovation_A_meta-analysi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psycnet.apa.org/record/2020-87561-002"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abs/pii/S10909516120000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D5E6F-6A4B-4485-B036-658887E3B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Pages>
  <Words>2046</Words>
  <Characters>11665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4</cp:revision>
  <dcterms:created xsi:type="dcterms:W3CDTF">2024-02-25T22:52:00Z</dcterms:created>
  <dcterms:modified xsi:type="dcterms:W3CDTF">2024-02-26T12:46:00Z</dcterms:modified>
</cp:coreProperties>
</file>