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AB784" w14:textId="77777777" w:rsidR="00B40EB2" w:rsidRDefault="00B40EB2">
      <w:pPr>
        <w:jc w:val="center"/>
        <w:rPr>
          <w:sz w:val="36"/>
          <w:szCs w:val="36"/>
          <w:lang w:eastAsia="en-GB"/>
        </w:rPr>
      </w:pPr>
    </w:p>
    <w:p w14:paraId="682BC7CB" w14:textId="77777777" w:rsidR="00B40EB2" w:rsidRDefault="00B40EB2">
      <w:pPr>
        <w:jc w:val="center"/>
        <w:rPr>
          <w:sz w:val="36"/>
          <w:szCs w:val="36"/>
          <w:lang w:eastAsia="en-GB"/>
        </w:rPr>
      </w:pPr>
    </w:p>
    <w:p w14:paraId="7BB9D848" w14:textId="77777777" w:rsidR="00B40EB2" w:rsidRDefault="00B40EB2">
      <w:pPr>
        <w:jc w:val="center"/>
        <w:rPr>
          <w:sz w:val="36"/>
          <w:szCs w:val="36"/>
          <w:lang w:eastAsia="en-GB"/>
        </w:rPr>
      </w:pPr>
    </w:p>
    <w:p w14:paraId="4E4EC5A5" w14:textId="729C92D5" w:rsidR="00F740E3" w:rsidRPr="00B40EB2" w:rsidRDefault="00C2739F">
      <w:pPr>
        <w:jc w:val="center"/>
        <w:rPr>
          <w:sz w:val="36"/>
          <w:szCs w:val="36"/>
          <w:lang w:eastAsia="en-GB"/>
        </w:rPr>
      </w:pPr>
      <w:r w:rsidRPr="00B40EB2">
        <w:rPr>
          <w:sz w:val="36"/>
          <w:szCs w:val="36"/>
          <w:lang w:eastAsia="en-GB"/>
        </w:rPr>
        <w:t xml:space="preserve">NAME: </w:t>
      </w:r>
      <w:r w:rsidRPr="00B40EB2">
        <w:rPr>
          <w:b/>
          <w:bCs/>
          <w:sz w:val="36"/>
          <w:szCs w:val="36"/>
          <w:lang w:eastAsia="en-GB"/>
        </w:rPr>
        <w:t>Nunzia Lomonaco</w:t>
      </w:r>
    </w:p>
    <w:p w14:paraId="3F011E30" w14:textId="77777777" w:rsidR="00F740E3" w:rsidRPr="00B40EB2" w:rsidRDefault="00C2739F">
      <w:pPr>
        <w:jc w:val="center"/>
        <w:rPr>
          <w:b/>
          <w:bCs/>
          <w:sz w:val="36"/>
          <w:szCs w:val="36"/>
          <w:lang w:eastAsia="en-GB"/>
        </w:rPr>
      </w:pPr>
      <w:r w:rsidRPr="00B40EB2">
        <w:rPr>
          <w:sz w:val="36"/>
          <w:szCs w:val="36"/>
          <w:lang w:eastAsia="en-GB"/>
        </w:rPr>
        <w:t xml:space="preserve">STUDENT NUMBER: </w:t>
      </w:r>
      <w:r w:rsidRPr="00B40EB2">
        <w:rPr>
          <w:b/>
          <w:bCs/>
          <w:sz w:val="36"/>
          <w:szCs w:val="36"/>
          <w:lang w:eastAsia="en-GB"/>
        </w:rPr>
        <w:t>2123363</w:t>
      </w:r>
    </w:p>
    <w:p w14:paraId="28EFE9B6" w14:textId="77777777" w:rsidR="00F740E3" w:rsidRPr="00B40EB2" w:rsidRDefault="00C2739F">
      <w:pPr>
        <w:jc w:val="center"/>
        <w:rPr>
          <w:sz w:val="36"/>
          <w:szCs w:val="36"/>
          <w:lang w:eastAsia="en-GB"/>
        </w:rPr>
      </w:pPr>
      <w:r w:rsidRPr="00B40EB2">
        <w:rPr>
          <w:sz w:val="36"/>
          <w:szCs w:val="36"/>
          <w:lang w:eastAsia="en-GB"/>
        </w:rPr>
        <w:t xml:space="preserve">MODULE: </w:t>
      </w:r>
      <w:r w:rsidRPr="00B40EB2">
        <w:rPr>
          <w:b/>
          <w:bCs/>
          <w:sz w:val="36"/>
          <w:szCs w:val="36"/>
          <w:lang w:eastAsia="en-GB"/>
        </w:rPr>
        <w:t>LCMB7001</w:t>
      </w:r>
    </w:p>
    <w:p w14:paraId="16E5AF88" w14:textId="77777777" w:rsidR="00F740E3" w:rsidRPr="00B40EB2" w:rsidRDefault="00C2739F">
      <w:pPr>
        <w:jc w:val="center"/>
        <w:rPr>
          <w:sz w:val="36"/>
          <w:szCs w:val="36"/>
          <w:lang w:eastAsia="en-GB"/>
        </w:rPr>
      </w:pPr>
      <w:r w:rsidRPr="00B40EB2">
        <w:rPr>
          <w:sz w:val="36"/>
          <w:szCs w:val="36"/>
          <w:lang w:eastAsia="en-GB"/>
        </w:rPr>
        <w:t xml:space="preserve">LECTURER: </w:t>
      </w:r>
      <w:r w:rsidRPr="00B40EB2">
        <w:rPr>
          <w:b/>
          <w:bCs/>
          <w:sz w:val="36"/>
          <w:szCs w:val="36"/>
          <w:lang w:eastAsia="en-GB"/>
        </w:rPr>
        <w:t xml:space="preserve">Tushara </w:t>
      </w:r>
      <w:proofErr w:type="spellStart"/>
      <w:r w:rsidRPr="00B40EB2">
        <w:rPr>
          <w:b/>
          <w:bCs/>
          <w:sz w:val="36"/>
          <w:szCs w:val="36"/>
          <w:lang w:eastAsia="en-GB"/>
        </w:rPr>
        <w:t>Balendran</w:t>
      </w:r>
      <w:proofErr w:type="spellEnd"/>
    </w:p>
    <w:p w14:paraId="048BA1AB" w14:textId="77777777" w:rsidR="00F740E3" w:rsidRPr="00B40EB2" w:rsidRDefault="00C2739F">
      <w:pPr>
        <w:jc w:val="center"/>
        <w:rPr>
          <w:sz w:val="36"/>
          <w:szCs w:val="36"/>
          <w:lang w:eastAsia="en-GB"/>
        </w:rPr>
      </w:pPr>
      <w:r w:rsidRPr="00B40EB2">
        <w:rPr>
          <w:sz w:val="36"/>
          <w:szCs w:val="36"/>
          <w:lang w:eastAsia="en-GB"/>
        </w:rPr>
        <w:t xml:space="preserve">COURSE: </w:t>
      </w:r>
      <w:r w:rsidRPr="00B40EB2">
        <w:rPr>
          <w:b/>
          <w:bCs/>
          <w:sz w:val="36"/>
          <w:szCs w:val="36"/>
          <w:lang w:eastAsia="en-GB"/>
        </w:rPr>
        <w:t>Master’s in business administration</w:t>
      </w:r>
    </w:p>
    <w:p w14:paraId="7BC5C581" w14:textId="77777777" w:rsidR="00F740E3" w:rsidRPr="00B40EB2" w:rsidRDefault="00C2739F">
      <w:pPr>
        <w:jc w:val="center"/>
        <w:rPr>
          <w:b/>
          <w:bCs/>
          <w:sz w:val="36"/>
          <w:szCs w:val="36"/>
          <w:lang w:eastAsia="en-GB"/>
        </w:rPr>
      </w:pPr>
      <w:r w:rsidRPr="00B40EB2">
        <w:rPr>
          <w:sz w:val="36"/>
          <w:szCs w:val="36"/>
          <w:lang w:eastAsia="en-GB"/>
        </w:rPr>
        <w:t xml:space="preserve">SUBMISSION DATE: </w:t>
      </w:r>
      <w:r w:rsidRPr="00B40EB2">
        <w:rPr>
          <w:b/>
          <w:bCs/>
          <w:sz w:val="36"/>
          <w:szCs w:val="36"/>
          <w:lang w:eastAsia="en-GB"/>
        </w:rPr>
        <w:t>05/05/2022</w:t>
      </w:r>
    </w:p>
    <w:p w14:paraId="6D36E264" w14:textId="65808A4B" w:rsidR="00F740E3" w:rsidRPr="00B40EB2" w:rsidRDefault="00A82323">
      <w:pPr>
        <w:jc w:val="center"/>
        <w:rPr>
          <w:b/>
          <w:bCs/>
          <w:sz w:val="36"/>
          <w:szCs w:val="36"/>
          <w:lang w:eastAsia="en-GB"/>
        </w:rPr>
      </w:pPr>
      <w:r w:rsidRPr="00B40EB2">
        <w:rPr>
          <w:sz w:val="36"/>
          <w:szCs w:val="36"/>
          <w:lang w:eastAsia="en-GB"/>
        </w:rPr>
        <w:t xml:space="preserve">TITLE: </w:t>
      </w:r>
      <w:r w:rsidRPr="00B40EB2">
        <w:rPr>
          <w:b/>
          <w:bCs/>
          <w:sz w:val="36"/>
          <w:szCs w:val="36"/>
          <w:lang w:eastAsia="en-GB"/>
        </w:rPr>
        <w:t>Marketing Assessment 2</w:t>
      </w:r>
    </w:p>
    <w:p w14:paraId="6D981255" w14:textId="77777777" w:rsidR="00F740E3" w:rsidRDefault="00F740E3">
      <w:pPr>
        <w:rPr>
          <w:lang w:eastAsia="en-GB"/>
        </w:rPr>
      </w:pPr>
    </w:p>
    <w:p w14:paraId="7E043864" w14:textId="77777777" w:rsidR="00F740E3" w:rsidRDefault="00F740E3">
      <w:pPr>
        <w:rPr>
          <w:lang w:eastAsia="en-GB"/>
        </w:rPr>
      </w:pPr>
    </w:p>
    <w:p w14:paraId="02F45BBA" w14:textId="77777777" w:rsidR="00F740E3" w:rsidRDefault="00F740E3">
      <w:pPr>
        <w:rPr>
          <w:lang w:eastAsia="en-GB"/>
        </w:rPr>
      </w:pPr>
    </w:p>
    <w:p w14:paraId="736FAABC" w14:textId="77777777" w:rsidR="00F740E3" w:rsidRDefault="00F740E3">
      <w:pPr>
        <w:rPr>
          <w:lang w:eastAsia="en-GB"/>
        </w:rPr>
      </w:pPr>
    </w:p>
    <w:p w14:paraId="1DF5E909" w14:textId="77777777" w:rsidR="00F740E3" w:rsidRDefault="00F740E3">
      <w:pPr>
        <w:rPr>
          <w:lang w:eastAsia="en-GB"/>
        </w:rPr>
      </w:pPr>
    </w:p>
    <w:p w14:paraId="7DF9B6B0" w14:textId="77777777" w:rsidR="00F740E3" w:rsidRDefault="00F740E3">
      <w:pPr>
        <w:rPr>
          <w:lang w:eastAsia="en-GB"/>
        </w:rPr>
      </w:pPr>
    </w:p>
    <w:p w14:paraId="6FE27585" w14:textId="77777777" w:rsidR="00F740E3" w:rsidRDefault="00F740E3">
      <w:pPr>
        <w:rPr>
          <w:lang w:eastAsia="en-GB"/>
        </w:rPr>
      </w:pPr>
    </w:p>
    <w:p w14:paraId="5DC36B9F" w14:textId="77777777" w:rsidR="00F740E3" w:rsidRDefault="00F740E3">
      <w:pPr>
        <w:rPr>
          <w:lang w:eastAsia="en-GB"/>
        </w:rPr>
      </w:pPr>
    </w:p>
    <w:p w14:paraId="2D0499CA" w14:textId="77777777" w:rsidR="00F740E3" w:rsidRDefault="00F740E3">
      <w:pPr>
        <w:rPr>
          <w:lang w:eastAsia="en-GB"/>
        </w:rPr>
      </w:pPr>
    </w:p>
    <w:p w14:paraId="248CAADC" w14:textId="77777777" w:rsidR="00F740E3" w:rsidRDefault="00F740E3">
      <w:pPr>
        <w:rPr>
          <w:lang w:eastAsia="en-GB"/>
        </w:rPr>
      </w:pPr>
    </w:p>
    <w:p w14:paraId="4383708B" w14:textId="77777777" w:rsidR="00F740E3" w:rsidRDefault="00F740E3">
      <w:pPr>
        <w:rPr>
          <w:lang w:eastAsia="en-GB"/>
        </w:rPr>
      </w:pPr>
    </w:p>
    <w:p w14:paraId="24816E4C" w14:textId="77777777" w:rsidR="00F740E3" w:rsidRDefault="00F740E3">
      <w:pPr>
        <w:rPr>
          <w:lang w:eastAsia="en-GB"/>
        </w:rPr>
      </w:pPr>
    </w:p>
    <w:p w14:paraId="14711F5F" w14:textId="77777777" w:rsidR="00F740E3" w:rsidRDefault="00F740E3">
      <w:pPr>
        <w:rPr>
          <w:lang w:eastAsia="en-GB"/>
        </w:rPr>
      </w:pPr>
    </w:p>
    <w:p w14:paraId="52CD371C" w14:textId="77777777" w:rsidR="00F740E3" w:rsidRDefault="00F740E3">
      <w:pPr>
        <w:rPr>
          <w:lang w:eastAsia="en-GB"/>
        </w:rPr>
      </w:pPr>
    </w:p>
    <w:p w14:paraId="25C7FE79" w14:textId="77777777" w:rsidR="00F740E3" w:rsidRDefault="00F740E3">
      <w:pPr>
        <w:rPr>
          <w:lang w:eastAsia="en-GB"/>
        </w:rPr>
      </w:pPr>
    </w:p>
    <w:p w14:paraId="047A1E82" w14:textId="77777777" w:rsidR="00F740E3" w:rsidRDefault="00F740E3">
      <w:pPr>
        <w:rPr>
          <w:lang w:eastAsia="en-GB"/>
        </w:rPr>
      </w:pPr>
    </w:p>
    <w:p w14:paraId="5BF11DB1" w14:textId="77777777" w:rsidR="00F740E3" w:rsidRDefault="00F740E3">
      <w:pPr>
        <w:rPr>
          <w:lang w:eastAsia="en-GB"/>
        </w:rPr>
      </w:pPr>
    </w:p>
    <w:p w14:paraId="0630DB74" w14:textId="77777777" w:rsidR="00F740E3" w:rsidRDefault="00F740E3">
      <w:pPr>
        <w:rPr>
          <w:lang w:eastAsia="en-GB"/>
        </w:rPr>
      </w:pPr>
    </w:p>
    <w:p w14:paraId="1B5F95EF" w14:textId="77777777" w:rsidR="00F740E3" w:rsidRDefault="00F740E3">
      <w:pPr>
        <w:rPr>
          <w:lang w:eastAsia="en-GB"/>
        </w:rPr>
      </w:pPr>
    </w:p>
    <w:p w14:paraId="3D07AC6B" w14:textId="77777777" w:rsidR="00F740E3" w:rsidRDefault="00F740E3">
      <w:pPr>
        <w:rPr>
          <w:lang w:eastAsia="en-GB"/>
        </w:rPr>
      </w:pPr>
    </w:p>
    <w:p w14:paraId="6A6E605B" w14:textId="77777777" w:rsidR="00F740E3" w:rsidRDefault="00C2739F">
      <w:pPr>
        <w:rPr>
          <w:rFonts w:ascii="Arial Nova Light" w:hAnsi="Arial Nova Light" w:cs="Angsana New"/>
          <w:b/>
          <w:bCs/>
          <w:sz w:val="56"/>
          <w:szCs w:val="56"/>
          <w:lang w:eastAsia="en-GB"/>
        </w:rPr>
      </w:pPr>
      <w:r>
        <w:rPr>
          <w:rFonts w:ascii="Arial Nova Light" w:hAnsi="Arial Nova Light" w:cs="Angsana New"/>
          <w:b/>
          <w:bCs/>
          <w:noProof/>
          <w:sz w:val="56"/>
          <w:szCs w:val="56"/>
        </w:rPr>
        <w:drawing>
          <wp:anchor distT="0" distB="0" distL="0" distR="0" simplePos="0" relativeHeight="251659264" behindDoc="0" locked="0" layoutInCell="1" allowOverlap="1" wp14:anchorId="5E796EC5" wp14:editId="438D9376">
            <wp:simplePos x="0" y="0"/>
            <wp:positionH relativeFrom="column">
              <wp:posOffset>1268095</wp:posOffset>
            </wp:positionH>
            <wp:positionV relativeFrom="paragraph">
              <wp:posOffset>311785</wp:posOffset>
            </wp:positionV>
            <wp:extent cx="3460750" cy="3351530"/>
            <wp:effectExtent l="0" t="0" r="6350" b="1270"/>
            <wp:wrapTopAndBottom/>
            <wp:docPr id="16" name="Picture 16"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Logo, company nam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3460750" cy="33515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7737AF2" w14:textId="77777777" w:rsidR="00F740E3" w:rsidRDefault="00F740E3">
      <w:pPr>
        <w:rPr>
          <w:lang w:eastAsia="en-GB"/>
        </w:rPr>
      </w:pPr>
    </w:p>
    <w:p w14:paraId="1440615F" w14:textId="77777777" w:rsidR="00F740E3" w:rsidRDefault="00F740E3">
      <w:pPr>
        <w:rPr>
          <w:lang w:eastAsia="en-GB"/>
        </w:rPr>
      </w:pPr>
    </w:p>
    <w:p w14:paraId="04E4299F" w14:textId="77777777" w:rsidR="00F740E3" w:rsidRDefault="00F740E3">
      <w:pPr>
        <w:rPr>
          <w:lang w:eastAsia="en-GB"/>
        </w:rPr>
      </w:pPr>
    </w:p>
    <w:p w14:paraId="401D5D67" w14:textId="77777777" w:rsidR="00F740E3" w:rsidRDefault="00F740E3">
      <w:pPr>
        <w:rPr>
          <w:lang w:eastAsia="en-GB"/>
        </w:rPr>
      </w:pPr>
    </w:p>
    <w:p w14:paraId="41950B70" w14:textId="77777777" w:rsidR="00F740E3" w:rsidRDefault="00F740E3">
      <w:pPr>
        <w:rPr>
          <w:lang w:eastAsia="en-GB"/>
        </w:rPr>
      </w:pPr>
    </w:p>
    <w:p w14:paraId="0DE4AB6C" w14:textId="77777777" w:rsidR="00F740E3" w:rsidRDefault="00F740E3">
      <w:pPr>
        <w:rPr>
          <w:lang w:eastAsia="en-GB"/>
        </w:rPr>
      </w:pPr>
    </w:p>
    <w:p w14:paraId="1890F8A6" w14:textId="77777777" w:rsidR="00F740E3" w:rsidRDefault="00F740E3">
      <w:pPr>
        <w:rPr>
          <w:lang w:eastAsia="en-GB"/>
        </w:rPr>
      </w:pPr>
    </w:p>
    <w:p w14:paraId="0C9FA471" w14:textId="77777777" w:rsidR="00F740E3" w:rsidRDefault="00F740E3">
      <w:pPr>
        <w:rPr>
          <w:lang w:eastAsia="en-GB"/>
        </w:rPr>
      </w:pPr>
    </w:p>
    <w:p w14:paraId="63743600" w14:textId="77777777" w:rsidR="00F740E3" w:rsidRDefault="00F740E3">
      <w:pPr>
        <w:rPr>
          <w:lang w:eastAsia="en-GB"/>
        </w:rPr>
      </w:pPr>
    </w:p>
    <w:p w14:paraId="7C488B9E" w14:textId="77777777" w:rsidR="00F740E3" w:rsidRDefault="00F740E3">
      <w:pPr>
        <w:rPr>
          <w:lang w:eastAsia="en-GB"/>
        </w:rPr>
      </w:pPr>
    </w:p>
    <w:p w14:paraId="062122A4" w14:textId="77777777" w:rsidR="00F740E3" w:rsidRDefault="00F740E3">
      <w:pPr>
        <w:rPr>
          <w:lang w:eastAsia="en-GB"/>
        </w:rPr>
      </w:pPr>
    </w:p>
    <w:p w14:paraId="403A92F8" w14:textId="77777777" w:rsidR="00F740E3" w:rsidRDefault="00F740E3">
      <w:pPr>
        <w:rPr>
          <w:lang w:eastAsia="en-GB"/>
        </w:rPr>
      </w:pPr>
    </w:p>
    <w:p w14:paraId="0728D1CB" w14:textId="77777777" w:rsidR="00F740E3" w:rsidRDefault="00F740E3">
      <w:pPr>
        <w:rPr>
          <w:lang w:eastAsia="en-GB"/>
        </w:rPr>
      </w:pPr>
    </w:p>
    <w:p w14:paraId="44050148" w14:textId="77777777" w:rsidR="00F740E3" w:rsidRDefault="00F740E3">
      <w:pPr>
        <w:rPr>
          <w:lang w:eastAsia="en-GB"/>
        </w:rPr>
      </w:pPr>
    </w:p>
    <w:p w14:paraId="0F0F0B44" w14:textId="77777777" w:rsidR="00F740E3" w:rsidRDefault="00C2739F">
      <w:pPr>
        <w:rPr>
          <w:b/>
          <w:bCs/>
          <w:sz w:val="24"/>
          <w:szCs w:val="24"/>
          <w:lang w:eastAsia="en-GB"/>
        </w:rPr>
      </w:pPr>
      <w:r>
        <w:rPr>
          <w:b/>
          <w:bCs/>
          <w:sz w:val="24"/>
          <w:szCs w:val="24"/>
          <w:lang w:eastAsia="en-GB"/>
        </w:rPr>
        <w:t>TABLE OF CONTENTS:</w:t>
      </w:r>
    </w:p>
    <w:p w14:paraId="7948431B" w14:textId="65A94D9B" w:rsidR="00F740E3" w:rsidRPr="00AB5C09" w:rsidRDefault="00C2739F" w:rsidP="00AB5C09">
      <w:pPr>
        <w:pStyle w:val="ListParagraph"/>
        <w:numPr>
          <w:ilvl w:val="0"/>
          <w:numId w:val="1"/>
        </w:numPr>
        <w:rPr>
          <w:sz w:val="24"/>
          <w:szCs w:val="24"/>
          <w:lang w:eastAsia="en-GB"/>
        </w:rPr>
      </w:pPr>
      <w:r>
        <w:rPr>
          <w:sz w:val="24"/>
          <w:szCs w:val="24"/>
          <w:lang w:eastAsia="en-GB"/>
        </w:rPr>
        <w:t>INTRODUCTION</w:t>
      </w:r>
      <w:r>
        <w:rPr>
          <w:sz w:val="24"/>
          <w:szCs w:val="24"/>
          <w:lang w:val="en-US" w:eastAsia="en-GB"/>
        </w:rPr>
        <w:tab/>
      </w:r>
      <w:r>
        <w:rPr>
          <w:sz w:val="24"/>
          <w:szCs w:val="24"/>
          <w:lang w:val="en-US" w:eastAsia="en-GB"/>
        </w:rPr>
        <w:tab/>
      </w:r>
      <w:r>
        <w:rPr>
          <w:sz w:val="24"/>
          <w:szCs w:val="24"/>
          <w:lang w:val="en-US" w:eastAsia="en-GB"/>
        </w:rPr>
        <w:tab/>
      </w:r>
      <w:r>
        <w:rPr>
          <w:sz w:val="24"/>
          <w:szCs w:val="24"/>
          <w:lang w:val="en-US" w:eastAsia="en-GB"/>
        </w:rPr>
        <w:tab/>
      </w:r>
      <w:r w:rsidR="00AB5C09">
        <w:rPr>
          <w:sz w:val="24"/>
          <w:szCs w:val="24"/>
          <w:lang w:val="en-US" w:eastAsia="en-GB"/>
        </w:rPr>
        <w:tab/>
      </w:r>
      <w:r w:rsidR="00AB5C09">
        <w:rPr>
          <w:sz w:val="24"/>
          <w:szCs w:val="24"/>
          <w:lang w:val="en-US" w:eastAsia="en-GB"/>
        </w:rPr>
        <w:tab/>
      </w:r>
      <w:r w:rsidR="00AB5C09">
        <w:rPr>
          <w:sz w:val="24"/>
          <w:szCs w:val="24"/>
          <w:lang w:val="en-US" w:eastAsia="en-GB"/>
        </w:rPr>
        <w:tab/>
      </w:r>
      <w:r w:rsidR="00AB5C09">
        <w:rPr>
          <w:sz w:val="24"/>
          <w:szCs w:val="24"/>
          <w:lang w:val="en-US" w:eastAsia="en-GB"/>
        </w:rPr>
        <w:tab/>
      </w:r>
      <w:r w:rsidR="00AB5C09">
        <w:rPr>
          <w:sz w:val="24"/>
          <w:szCs w:val="24"/>
          <w:lang w:val="en-US" w:eastAsia="en-GB"/>
        </w:rPr>
        <w:tab/>
      </w:r>
      <w:r w:rsidR="00AB5C09">
        <w:rPr>
          <w:sz w:val="24"/>
          <w:szCs w:val="24"/>
          <w:lang w:val="en-US" w:eastAsia="en-GB"/>
        </w:rPr>
        <w:tab/>
        <w:t>3</w:t>
      </w:r>
      <w:r w:rsidR="00AB5C09">
        <w:rPr>
          <w:sz w:val="24"/>
          <w:szCs w:val="24"/>
          <w:lang w:val="en-US" w:eastAsia="en-GB"/>
        </w:rPr>
        <w:tab/>
      </w:r>
    </w:p>
    <w:p w14:paraId="6443645C" w14:textId="70437E3B" w:rsidR="00F740E3" w:rsidRPr="00905621" w:rsidRDefault="00C2739F">
      <w:pPr>
        <w:pStyle w:val="ListParagraph"/>
        <w:numPr>
          <w:ilvl w:val="0"/>
          <w:numId w:val="1"/>
        </w:numPr>
        <w:rPr>
          <w:sz w:val="18"/>
          <w:szCs w:val="18"/>
          <w:lang w:eastAsia="en-GB"/>
        </w:rPr>
      </w:pPr>
      <w:r>
        <w:rPr>
          <w:sz w:val="24"/>
          <w:szCs w:val="24"/>
          <w:lang w:eastAsia="en-GB"/>
        </w:rPr>
        <w:t>PESTEL ANALYSIS</w:t>
      </w:r>
      <w:r w:rsidR="008F55F5">
        <w:rPr>
          <w:sz w:val="24"/>
          <w:szCs w:val="24"/>
          <w:lang w:eastAsia="en-GB"/>
        </w:rPr>
        <w:t xml:space="preserve">                                                 </w:t>
      </w:r>
      <w:r w:rsidR="00AB5C09">
        <w:rPr>
          <w:sz w:val="24"/>
          <w:szCs w:val="24"/>
          <w:lang w:eastAsia="en-GB"/>
        </w:rPr>
        <w:tab/>
      </w:r>
      <w:r w:rsidR="00AB5C09">
        <w:rPr>
          <w:sz w:val="24"/>
          <w:szCs w:val="24"/>
          <w:lang w:eastAsia="en-GB"/>
        </w:rPr>
        <w:tab/>
      </w:r>
      <w:r w:rsidR="00AB5C09">
        <w:rPr>
          <w:sz w:val="24"/>
          <w:szCs w:val="24"/>
          <w:lang w:eastAsia="en-GB"/>
        </w:rPr>
        <w:tab/>
      </w:r>
      <w:r w:rsidR="00AB5C09">
        <w:rPr>
          <w:sz w:val="24"/>
          <w:szCs w:val="24"/>
          <w:lang w:eastAsia="en-GB"/>
        </w:rPr>
        <w:tab/>
      </w:r>
      <w:r w:rsidR="00AB5C09">
        <w:rPr>
          <w:sz w:val="24"/>
          <w:szCs w:val="24"/>
          <w:lang w:eastAsia="en-GB"/>
        </w:rPr>
        <w:tab/>
      </w:r>
      <w:r w:rsidR="00AB5C09">
        <w:rPr>
          <w:sz w:val="24"/>
          <w:szCs w:val="24"/>
          <w:lang w:eastAsia="en-GB"/>
        </w:rPr>
        <w:tab/>
        <w:t>4</w:t>
      </w:r>
    </w:p>
    <w:p w14:paraId="086DF983" w14:textId="77777777" w:rsidR="00F740E3" w:rsidRDefault="00F740E3">
      <w:pPr>
        <w:pStyle w:val="ListParagraph"/>
        <w:ind w:left="360"/>
        <w:rPr>
          <w:sz w:val="24"/>
          <w:szCs w:val="24"/>
          <w:lang w:eastAsia="en-GB"/>
        </w:rPr>
      </w:pPr>
    </w:p>
    <w:p w14:paraId="7E09D321" w14:textId="0BDC6950" w:rsidR="00F740E3" w:rsidRPr="00905621" w:rsidRDefault="00C2739F">
      <w:pPr>
        <w:pStyle w:val="ListParagraph"/>
        <w:numPr>
          <w:ilvl w:val="0"/>
          <w:numId w:val="1"/>
        </w:numPr>
        <w:rPr>
          <w:sz w:val="18"/>
          <w:szCs w:val="18"/>
          <w:lang w:eastAsia="en-GB"/>
        </w:rPr>
      </w:pPr>
      <w:r>
        <w:rPr>
          <w:sz w:val="24"/>
          <w:szCs w:val="24"/>
          <w:lang w:eastAsia="en-GB"/>
        </w:rPr>
        <w:t xml:space="preserve">PESTEL ANALYSIS OF ARMANI GROUP IN </w:t>
      </w:r>
      <w:r w:rsidR="00310B99">
        <w:rPr>
          <w:sz w:val="24"/>
          <w:szCs w:val="24"/>
          <w:lang w:eastAsia="en-GB"/>
        </w:rPr>
        <w:t xml:space="preserve">THE </w:t>
      </w:r>
      <w:r>
        <w:rPr>
          <w:sz w:val="24"/>
          <w:szCs w:val="24"/>
          <w:lang w:eastAsia="en-GB"/>
        </w:rPr>
        <w:t>UK</w:t>
      </w:r>
      <w:r w:rsidR="008F55F5">
        <w:rPr>
          <w:sz w:val="24"/>
          <w:szCs w:val="24"/>
          <w:lang w:eastAsia="en-GB"/>
        </w:rPr>
        <w:t xml:space="preserve">                  </w:t>
      </w:r>
      <w:r w:rsidR="00AB5C09">
        <w:rPr>
          <w:sz w:val="24"/>
          <w:szCs w:val="24"/>
          <w:lang w:eastAsia="en-GB"/>
        </w:rPr>
        <w:tab/>
      </w:r>
      <w:r w:rsidR="00AB5C09">
        <w:rPr>
          <w:sz w:val="24"/>
          <w:szCs w:val="24"/>
          <w:lang w:eastAsia="en-GB"/>
        </w:rPr>
        <w:tab/>
      </w:r>
      <w:r w:rsidR="00AB5C09">
        <w:rPr>
          <w:sz w:val="24"/>
          <w:szCs w:val="24"/>
          <w:lang w:eastAsia="en-GB"/>
        </w:rPr>
        <w:tab/>
      </w:r>
      <w:r w:rsidR="00AB5C09">
        <w:rPr>
          <w:sz w:val="24"/>
          <w:szCs w:val="24"/>
          <w:lang w:eastAsia="en-GB"/>
        </w:rPr>
        <w:tab/>
      </w:r>
      <w:r w:rsidR="00AB5C09" w:rsidRPr="00AB5C09">
        <w:rPr>
          <w:lang w:eastAsia="en-GB"/>
        </w:rPr>
        <w:t>4</w:t>
      </w:r>
    </w:p>
    <w:p w14:paraId="59F59033" w14:textId="77777777" w:rsidR="00F740E3" w:rsidRDefault="00F740E3">
      <w:pPr>
        <w:pStyle w:val="ListParagraph"/>
        <w:ind w:left="360"/>
        <w:rPr>
          <w:sz w:val="24"/>
          <w:szCs w:val="24"/>
          <w:lang w:eastAsia="en-GB"/>
        </w:rPr>
      </w:pPr>
    </w:p>
    <w:p w14:paraId="3CA9CE11" w14:textId="0CC3FD62" w:rsidR="00F740E3" w:rsidRPr="00905621" w:rsidRDefault="00C2739F">
      <w:pPr>
        <w:pStyle w:val="ListParagraph"/>
        <w:numPr>
          <w:ilvl w:val="0"/>
          <w:numId w:val="2"/>
        </w:numPr>
        <w:rPr>
          <w:sz w:val="18"/>
          <w:szCs w:val="18"/>
          <w:lang w:eastAsia="en-GB"/>
        </w:rPr>
      </w:pPr>
      <w:r>
        <w:rPr>
          <w:lang w:eastAsia="en-GB"/>
        </w:rPr>
        <w:t xml:space="preserve">POLITICAL AND </w:t>
      </w:r>
      <w:r w:rsidR="00AB5C09">
        <w:rPr>
          <w:lang w:eastAsia="en-GB"/>
        </w:rPr>
        <w:t xml:space="preserve">LEGAL </w:t>
      </w:r>
      <w:r w:rsidR="00AB5C09">
        <w:rPr>
          <w:lang w:eastAsia="en-GB"/>
        </w:rPr>
        <w:tab/>
      </w:r>
      <w:r w:rsidR="00477AE0">
        <w:rPr>
          <w:lang w:eastAsia="en-GB"/>
        </w:rPr>
        <w:tab/>
      </w:r>
      <w:r w:rsidR="00477AE0">
        <w:rPr>
          <w:lang w:eastAsia="en-GB"/>
        </w:rPr>
        <w:tab/>
      </w:r>
      <w:r w:rsidR="00477AE0">
        <w:rPr>
          <w:lang w:eastAsia="en-GB"/>
        </w:rPr>
        <w:tab/>
      </w:r>
      <w:r w:rsidR="00477AE0">
        <w:rPr>
          <w:lang w:eastAsia="en-GB"/>
        </w:rPr>
        <w:tab/>
      </w:r>
      <w:r w:rsidR="00477AE0">
        <w:rPr>
          <w:lang w:eastAsia="en-GB"/>
        </w:rPr>
        <w:tab/>
      </w:r>
      <w:r w:rsidR="00477AE0">
        <w:rPr>
          <w:lang w:eastAsia="en-GB"/>
        </w:rPr>
        <w:tab/>
        <w:t>5</w:t>
      </w:r>
    </w:p>
    <w:p w14:paraId="59533E56" w14:textId="2E9CE56C" w:rsidR="00F740E3" w:rsidRPr="00905621" w:rsidRDefault="00C2739F">
      <w:pPr>
        <w:pStyle w:val="ListParagraph"/>
        <w:numPr>
          <w:ilvl w:val="0"/>
          <w:numId w:val="2"/>
        </w:numPr>
        <w:rPr>
          <w:sz w:val="18"/>
          <w:szCs w:val="18"/>
          <w:lang w:eastAsia="en-GB"/>
        </w:rPr>
      </w:pPr>
      <w:r>
        <w:rPr>
          <w:lang w:eastAsia="en-GB"/>
        </w:rPr>
        <w:t>ECONOMIC</w:t>
      </w:r>
      <w:r w:rsidR="008F55F5">
        <w:rPr>
          <w:lang w:eastAsia="en-GB"/>
        </w:rPr>
        <w:t xml:space="preserve">                     </w:t>
      </w:r>
      <w:r w:rsidR="00AB5C09">
        <w:rPr>
          <w:lang w:eastAsia="en-GB"/>
        </w:rPr>
        <w:tab/>
      </w:r>
      <w:r w:rsidR="00AB5C09">
        <w:rPr>
          <w:lang w:eastAsia="en-GB"/>
        </w:rPr>
        <w:tab/>
      </w:r>
      <w:r w:rsidR="00AB5C09">
        <w:rPr>
          <w:lang w:eastAsia="en-GB"/>
        </w:rPr>
        <w:tab/>
      </w:r>
      <w:r w:rsidR="00AB5C09">
        <w:rPr>
          <w:lang w:eastAsia="en-GB"/>
        </w:rPr>
        <w:tab/>
      </w:r>
      <w:r w:rsidR="00AB5C09">
        <w:rPr>
          <w:lang w:eastAsia="en-GB"/>
        </w:rPr>
        <w:tab/>
      </w:r>
      <w:r w:rsidR="00AB5C09">
        <w:rPr>
          <w:lang w:eastAsia="en-GB"/>
        </w:rPr>
        <w:tab/>
      </w:r>
      <w:r w:rsidR="00AB5C09">
        <w:rPr>
          <w:lang w:eastAsia="en-GB"/>
        </w:rPr>
        <w:tab/>
        <w:t>5</w:t>
      </w:r>
      <w:r w:rsidR="008F55F5">
        <w:rPr>
          <w:lang w:eastAsia="en-GB"/>
        </w:rPr>
        <w:t xml:space="preserve">                                                                                                   </w:t>
      </w:r>
    </w:p>
    <w:p w14:paraId="698B531D" w14:textId="39B13A50" w:rsidR="00F740E3" w:rsidRPr="00905621" w:rsidRDefault="00C2739F">
      <w:pPr>
        <w:pStyle w:val="ListParagraph"/>
        <w:numPr>
          <w:ilvl w:val="0"/>
          <w:numId w:val="2"/>
        </w:numPr>
        <w:rPr>
          <w:sz w:val="18"/>
          <w:szCs w:val="18"/>
          <w:lang w:eastAsia="en-GB"/>
        </w:rPr>
      </w:pPr>
      <w:r>
        <w:rPr>
          <w:lang w:eastAsia="en-GB"/>
        </w:rPr>
        <w:t>SOCIAL</w:t>
      </w:r>
      <w:r w:rsidR="008F55F5">
        <w:rPr>
          <w:lang w:eastAsia="en-GB"/>
        </w:rPr>
        <w:t xml:space="preserve">                                                           </w:t>
      </w:r>
      <w:r w:rsidR="00AB5C09">
        <w:rPr>
          <w:lang w:eastAsia="en-GB"/>
        </w:rPr>
        <w:tab/>
      </w:r>
      <w:r w:rsidR="00AB5C09">
        <w:rPr>
          <w:lang w:eastAsia="en-GB"/>
        </w:rPr>
        <w:tab/>
      </w:r>
      <w:r w:rsidR="00AB5C09">
        <w:rPr>
          <w:lang w:eastAsia="en-GB"/>
        </w:rPr>
        <w:tab/>
      </w:r>
      <w:r w:rsidR="00AB5C09">
        <w:rPr>
          <w:lang w:eastAsia="en-GB"/>
        </w:rPr>
        <w:tab/>
      </w:r>
      <w:r w:rsidR="00AB5C09">
        <w:rPr>
          <w:lang w:eastAsia="en-GB"/>
        </w:rPr>
        <w:tab/>
        <w:t>5</w:t>
      </w:r>
    </w:p>
    <w:p w14:paraId="210072A1" w14:textId="167460EB" w:rsidR="00F740E3" w:rsidRPr="00905621" w:rsidRDefault="00C2739F">
      <w:pPr>
        <w:pStyle w:val="ListParagraph"/>
        <w:numPr>
          <w:ilvl w:val="0"/>
          <w:numId w:val="2"/>
        </w:numPr>
        <w:rPr>
          <w:sz w:val="18"/>
          <w:szCs w:val="18"/>
          <w:lang w:eastAsia="en-GB"/>
        </w:rPr>
      </w:pPr>
      <w:r>
        <w:rPr>
          <w:lang w:eastAsia="en-GB"/>
        </w:rPr>
        <w:t>TECHNOLOGICAL</w:t>
      </w:r>
      <w:r w:rsidR="00905621">
        <w:rPr>
          <w:lang w:eastAsia="en-GB"/>
        </w:rPr>
        <w:t xml:space="preserve">                        </w:t>
      </w:r>
      <w:r w:rsidR="00AB5C09">
        <w:rPr>
          <w:lang w:eastAsia="en-GB"/>
        </w:rPr>
        <w:tab/>
      </w:r>
      <w:r w:rsidR="00AB5C09">
        <w:rPr>
          <w:lang w:eastAsia="en-GB"/>
        </w:rPr>
        <w:tab/>
      </w:r>
      <w:r w:rsidR="00AB5C09">
        <w:rPr>
          <w:lang w:eastAsia="en-GB"/>
        </w:rPr>
        <w:tab/>
      </w:r>
      <w:r w:rsidR="00AB5C09">
        <w:rPr>
          <w:lang w:eastAsia="en-GB"/>
        </w:rPr>
        <w:tab/>
      </w:r>
      <w:r w:rsidR="00AB5C09">
        <w:rPr>
          <w:lang w:eastAsia="en-GB"/>
        </w:rPr>
        <w:tab/>
      </w:r>
      <w:r w:rsidR="00AB5C09">
        <w:rPr>
          <w:lang w:eastAsia="en-GB"/>
        </w:rPr>
        <w:tab/>
        <w:t>5</w:t>
      </w:r>
    </w:p>
    <w:p w14:paraId="293A3DF7" w14:textId="41931491" w:rsidR="00F740E3" w:rsidRPr="00905621" w:rsidRDefault="00C2739F">
      <w:pPr>
        <w:pStyle w:val="ListParagraph"/>
        <w:numPr>
          <w:ilvl w:val="0"/>
          <w:numId w:val="2"/>
        </w:numPr>
        <w:rPr>
          <w:sz w:val="20"/>
          <w:szCs w:val="20"/>
          <w:lang w:eastAsia="en-GB"/>
        </w:rPr>
      </w:pPr>
      <w:r>
        <w:rPr>
          <w:lang w:eastAsia="en-GB"/>
        </w:rPr>
        <w:t>ENVIRONMENTA</w:t>
      </w:r>
      <w:r>
        <w:rPr>
          <w:lang w:val="en-US" w:eastAsia="en-GB"/>
        </w:rPr>
        <w:t>L</w:t>
      </w:r>
      <w:r w:rsidR="00905621">
        <w:rPr>
          <w:lang w:val="en-US" w:eastAsia="en-GB"/>
        </w:rPr>
        <w:t xml:space="preserve">                                   </w:t>
      </w:r>
      <w:r w:rsidR="000B56F8">
        <w:rPr>
          <w:lang w:val="en-US" w:eastAsia="en-GB"/>
        </w:rPr>
        <w:tab/>
      </w:r>
      <w:r w:rsidR="000B56F8">
        <w:rPr>
          <w:lang w:val="en-US" w:eastAsia="en-GB"/>
        </w:rPr>
        <w:tab/>
      </w:r>
      <w:r w:rsidR="000B56F8">
        <w:rPr>
          <w:lang w:val="en-US" w:eastAsia="en-GB"/>
        </w:rPr>
        <w:tab/>
      </w:r>
      <w:r w:rsidR="000B56F8">
        <w:rPr>
          <w:lang w:val="en-US" w:eastAsia="en-GB"/>
        </w:rPr>
        <w:tab/>
      </w:r>
      <w:r w:rsidR="000B56F8">
        <w:rPr>
          <w:lang w:val="en-US" w:eastAsia="en-GB"/>
        </w:rPr>
        <w:tab/>
      </w:r>
      <w:r w:rsidR="000B56F8">
        <w:rPr>
          <w:lang w:val="en-US" w:eastAsia="en-GB"/>
        </w:rPr>
        <w:tab/>
        <w:t>6</w:t>
      </w:r>
    </w:p>
    <w:p w14:paraId="3A67FE67" w14:textId="77777777" w:rsidR="00F740E3" w:rsidRDefault="00F740E3">
      <w:pPr>
        <w:pStyle w:val="ListParagraph"/>
        <w:ind w:left="2520"/>
        <w:rPr>
          <w:lang w:eastAsia="en-GB"/>
        </w:rPr>
      </w:pPr>
    </w:p>
    <w:p w14:paraId="42978ECF" w14:textId="111BA8B2" w:rsidR="00F740E3" w:rsidRDefault="00C2739F">
      <w:pPr>
        <w:pStyle w:val="ListParagraph"/>
        <w:numPr>
          <w:ilvl w:val="0"/>
          <w:numId w:val="1"/>
        </w:numPr>
        <w:rPr>
          <w:sz w:val="24"/>
          <w:szCs w:val="24"/>
          <w:lang w:eastAsia="en-GB"/>
        </w:rPr>
      </w:pPr>
      <w:r>
        <w:rPr>
          <w:sz w:val="24"/>
          <w:szCs w:val="24"/>
          <w:lang w:eastAsia="en-GB"/>
        </w:rPr>
        <w:t>PORTER’S FIVE FORCES</w:t>
      </w:r>
      <w:r w:rsidR="00905621">
        <w:rPr>
          <w:sz w:val="24"/>
          <w:szCs w:val="24"/>
          <w:lang w:eastAsia="en-GB"/>
        </w:rPr>
        <w:t xml:space="preserve">                           </w:t>
      </w:r>
      <w:r w:rsidR="000B56F8">
        <w:rPr>
          <w:sz w:val="24"/>
          <w:szCs w:val="24"/>
          <w:lang w:eastAsia="en-GB"/>
        </w:rPr>
        <w:tab/>
      </w:r>
      <w:r w:rsidR="000B56F8">
        <w:rPr>
          <w:sz w:val="24"/>
          <w:szCs w:val="24"/>
          <w:lang w:eastAsia="en-GB"/>
        </w:rPr>
        <w:tab/>
      </w:r>
      <w:r w:rsidR="000B56F8">
        <w:rPr>
          <w:sz w:val="24"/>
          <w:szCs w:val="24"/>
          <w:lang w:eastAsia="en-GB"/>
        </w:rPr>
        <w:tab/>
      </w:r>
      <w:r w:rsidR="000B56F8">
        <w:rPr>
          <w:sz w:val="24"/>
          <w:szCs w:val="24"/>
          <w:lang w:eastAsia="en-GB"/>
        </w:rPr>
        <w:tab/>
      </w:r>
      <w:r w:rsidR="000B56F8">
        <w:rPr>
          <w:sz w:val="24"/>
          <w:szCs w:val="24"/>
          <w:lang w:eastAsia="en-GB"/>
        </w:rPr>
        <w:tab/>
      </w:r>
      <w:r w:rsidR="000B56F8">
        <w:rPr>
          <w:sz w:val="24"/>
          <w:szCs w:val="24"/>
          <w:lang w:eastAsia="en-GB"/>
        </w:rPr>
        <w:tab/>
      </w:r>
      <w:r w:rsidR="000B56F8">
        <w:rPr>
          <w:sz w:val="24"/>
          <w:szCs w:val="24"/>
          <w:lang w:eastAsia="en-GB"/>
        </w:rPr>
        <w:tab/>
        <w:t>6</w:t>
      </w:r>
    </w:p>
    <w:p w14:paraId="4B4E696D" w14:textId="77777777" w:rsidR="00F740E3" w:rsidRDefault="00F740E3">
      <w:pPr>
        <w:pStyle w:val="ListParagraph"/>
        <w:ind w:left="360"/>
        <w:rPr>
          <w:sz w:val="24"/>
          <w:szCs w:val="24"/>
          <w:lang w:eastAsia="en-GB"/>
        </w:rPr>
      </w:pPr>
    </w:p>
    <w:p w14:paraId="1A2F465A" w14:textId="28EF413F" w:rsidR="00F740E3" w:rsidRPr="00905621" w:rsidRDefault="00183CBE">
      <w:pPr>
        <w:pStyle w:val="ListParagraph"/>
        <w:numPr>
          <w:ilvl w:val="0"/>
          <w:numId w:val="3"/>
        </w:numPr>
        <w:tabs>
          <w:tab w:val="clear" w:pos="1680"/>
        </w:tabs>
        <w:rPr>
          <w:sz w:val="18"/>
          <w:szCs w:val="18"/>
          <w:lang w:eastAsia="en-GB"/>
        </w:rPr>
      </w:pPr>
      <w:r>
        <w:rPr>
          <w:lang w:eastAsia="en-GB"/>
        </w:rPr>
        <w:t>RIVALRY</w:t>
      </w:r>
      <w:r w:rsidR="00905621">
        <w:rPr>
          <w:lang w:eastAsia="en-GB"/>
        </w:rPr>
        <w:t xml:space="preserve">                                                                     </w:t>
      </w:r>
      <w:r w:rsidR="00110A6E">
        <w:rPr>
          <w:lang w:eastAsia="en-GB"/>
        </w:rPr>
        <w:tab/>
      </w:r>
      <w:r w:rsidR="00110A6E">
        <w:rPr>
          <w:lang w:eastAsia="en-GB"/>
        </w:rPr>
        <w:tab/>
      </w:r>
      <w:r w:rsidR="00110A6E">
        <w:rPr>
          <w:lang w:eastAsia="en-GB"/>
        </w:rPr>
        <w:tab/>
      </w:r>
      <w:r w:rsidR="00110A6E">
        <w:rPr>
          <w:lang w:eastAsia="en-GB"/>
        </w:rPr>
        <w:tab/>
        <w:t>7</w:t>
      </w:r>
    </w:p>
    <w:p w14:paraId="22AAB6AD" w14:textId="6F9A1766" w:rsidR="00F740E3" w:rsidRDefault="00183CBE">
      <w:pPr>
        <w:pStyle w:val="ListParagraph"/>
        <w:numPr>
          <w:ilvl w:val="0"/>
          <w:numId w:val="3"/>
        </w:numPr>
        <w:tabs>
          <w:tab w:val="clear" w:pos="1680"/>
        </w:tabs>
        <w:rPr>
          <w:lang w:eastAsia="en-GB"/>
        </w:rPr>
      </w:pPr>
      <w:r>
        <w:rPr>
          <w:lang w:eastAsia="en-GB"/>
        </w:rPr>
        <w:t>THREAT OF NEW ENTRANTS</w:t>
      </w:r>
      <w:r w:rsidR="00905621">
        <w:rPr>
          <w:lang w:eastAsia="en-GB"/>
        </w:rPr>
        <w:t xml:space="preserve">                                  </w:t>
      </w:r>
      <w:r w:rsidR="00110A6E">
        <w:rPr>
          <w:lang w:eastAsia="en-GB"/>
        </w:rPr>
        <w:tab/>
      </w:r>
      <w:r w:rsidR="00110A6E">
        <w:rPr>
          <w:lang w:eastAsia="en-GB"/>
        </w:rPr>
        <w:tab/>
      </w:r>
      <w:r w:rsidR="00110A6E">
        <w:rPr>
          <w:lang w:eastAsia="en-GB"/>
        </w:rPr>
        <w:tab/>
      </w:r>
      <w:r w:rsidR="00110A6E">
        <w:rPr>
          <w:lang w:eastAsia="en-GB"/>
        </w:rPr>
        <w:tab/>
        <w:t>7</w:t>
      </w:r>
    </w:p>
    <w:p w14:paraId="1B44CC63" w14:textId="53200B24" w:rsidR="00183CBE" w:rsidRDefault="00624AC5">
      <w:pPr>
        <w:pStyle w:val="ListParagraph"/>
        <w:numPr>
          <w:ilvl w:val="0"/>
          <w:numId w:val="3"/>
        </w:numPr>
        <w:tabs>
          <w:tab w:val="clear" w:pos="1680"/>
        </w:tabs>
        <w:rPr>
          <w:lang w:eastAsia="en-GB"/>
        </w:rPr>
      </w:pPr>
      <w:r>
        <w:rPr>
          <w:lang w:eastAsia="en-GB"/>
        </w:rPr>
        <w:t>BARGAINING POWER OF BUYERS</w:t>
      </w:r>
      <w:r w:rsidR="00905621">
        <w:rPr>
          <w:lang w:eastAsia="en-GB"/>
        </w:rPr>
        <w:t xml:space="preserve">        </w:t>
      </w:r>
      <w:r w:rsidR="00110A6E">
        <w:rPr>
          <w:lang w:eastAsia="en-GB"/>
        </w:rPr>
        <w:tab/>
      </w:r>
      <w:r w:rsidR="00110A6E">
        <w:rPr>
          <w:lang w:eastAsia="en-GB"/>
        </w:rPr>
        <w:tab/>
      </w:r>
      <w:r w:rsidR="00110A6E">
        <w:rPr>
          <w:lang w:eastAsia="en-GB"/>
        </w:rPr>
        <w:tab/>
      </w:r>
      <w:r w:rsidR="00110A6E">
        <w:rPr>
          <w:lang w:eastAsia="en-GB"/>
        </w:rPr>
        <w:tab/>
      </w:r>
      <w:r w:rsidR="00110A6E">
        <w:rPr>
          <w:lang w:eastAsia="en-GB"/>
        </w:rPr>
        <w:tab/>
      </w:r>
      <w:r w:rsidR="00110A6E">
        <w:rPr>
          <w:lang w:eastAsia="en-GB"/>
        </w:rPr>
        <w:tab/>
        <w:t>7</w:t>
      </w:r>
    </w:p>
    <w:p w14:paraId="6626271A" w14:textId="1458AAEB" w:rsidR="00484EE6" w:rsidRPr="00484EE6" w:rsidRDefault="00624AC5">
      <w:pPr>
        <w:pStyle w:val="ListParagraph"/>
        <w:numPr>
          <w:ilvl w:val="0"/>
          <w:numId w:val="3"/>
        </w:numPr>
        <w:tabs>
          <w:tab w:val="clear" w:pos="1680"/>
        </w:tabs>
        <w:rPr>
          <w:sz w:val="18"/>
          <w:szCs w:val="18"/>
          <w:lang w:eastAsia="en-GB"/>
        </w:rPr>
      </w:pPr>
      <w:r>
        <w:rPr>
          <w:lang w:eastAsia="en-GB"/>
        </w:rPr>
        <w:t>THREAT OF SUBSTITUTES</w:t>
      </w:r>
      <w:r w:rsidR="00905621">
        <w:rPr>
          <w:lang w:eastAsia="en-GB"/>
        </w:rPr>
        <w:t xml:space="preserve">   </w:t>
      </w:r>
      <w:r w:rsidR="007D1C40">
        <w:rPr>
          <w:lang w:eastAsia="en-GB"/>
        </w:rPr>
        <w:t xml:space="preserve">     </w:t>
      </w:r>
      <w:r w:rsidR="00110A6E">
        <w:rPr>
          <w:lang w:eastAsia="en-GB"/>
        </w:rPr>
        <w:tab/>
      </w:r>
      <w:r w:rsidR="00110A6E">
        <w:rPr>
          <w:lang w:eastAsia="en-GB"/>
        </w:rPr>
        <w:tab/>
      </w:r>
      <w:r w:rsidR="00110A6E">
        <w:rPr>
          <w:lang w:eastAsia="en-GB"/>
        </w:rPr>
        <w:tab/>
      </w:r>
      <w:r w:rsidR="00110A6E">
        <w:rPr>
          <w:lang w:eastAsia="en-GB"/>
        </w:rPr>
        <w:tab/>
      </w:r>
      <w:r w:rsidR="00110A6E">
        <w:rPr>
          <w:lang w:eastAsia="en-GB"/>
        </w:rPr>
        <w:tab/>
      </w:r>
      <w:r w:rsidR="00110A6E">
        <w:rPr>
          <w:lang w:eastAsia="en-GB"/>
        </w:rPr>
        <w:tab/>
      </w:r>
      <w:r w:rsidR="00110A6E">
        <w:rPr>
          <w:lang w:eastAsia="en-GB"/>
        </w:rPr>
        <w:tab/>
        <w:t>7</w:t>
      </w:r>
    </w:p>
    <w:p w14:paraId="0519F7AA" w14:textId="08421CB4" w:rsidR="00624AC5" w:rsidRPr="00905621" w:rsidRDefault="007D1C40">
      <w:pPr>
        <w:pStyle w:val="ListParagraph"/>
        <w:numPr>
          <w:ilvl w:val="0"/>
          <w:numId w:val="3"/>
        </w:numPr>
        <w:tabs>
          <w:tab w:val="clear" w:pos="1680"/>
        </w:tabs>
        <w:rPr>
          <w:sz w:val="18"/>
          <w:szCs w:val="18"/>
          <w:lang w:eastAsia="en-GB"/>
        </w:rPr>
      </w:pPr>
      <w:r>
        <w:rPr>
          <w:lang w:eastAsia="en-GB"/>
        </w:rPr>
        <w:t>BARGAINING POWER OF SUPPLIERS</w:t>
      </w:r>
      <w:r w:rsidR="00905621">
        <w:rPr>
          <w:lang w:eastAsia="en-GB"/>
        </w:rPr>
        <w:t xml:space="preserve">     </w:t>
      </w:r>
      <w:r>
        <w:rPr>
          <w:lang w:eastAsia="en-GB"/>
        </w:rPr>
        <w:t xml:space="preserve">   </w:t>
      </w:r>
      <w:r w:rsidR="00110A6E">
        <w:rPr>
          <w:lang w:eastAsia="en-GB"/>
        </w:rPr>
        <w:tab/>
      </w:r>
      <w:r w:rsidR="00110A6E">
        <w:rPr>
          <w:lang w:eastAsia="en-GB"/>
        </w:rPr>
        <w:tab/>
      </w:r>
      <w:r w:rsidR="00110A6E">
        <w:rPr>
          <w:lang w:eastAsia="en-GB"/>
        </w:rPr>
        <w:tab/>
      </w:r>
      <w:r w:rsidR="00110A6E">
        <w:rPr>
          <w:lang w:eastAsia="en-GB"/>
        </w:rPr>
        <w:tab/>
      </w:r>
      <w:r w:rsidR="00110A6E">
        <w:rPr>
          <w:lang w:eastAsia="en-GB"/>
        </w:rPr>
        <w:tab/>
        <w:t>7</w:t>
      </w:r>
      <w:r w:rsidR="00905621" w:rsidRPr="007D1C40">
        <w:rPr>
          <w:sz w:val="18"/>
          <w:szCs w:val="18"/>
          <w:lang w:eastAsia="en-GB"/>
        </w:rPr>
        <w:t xml:space="preserve">                                                                                  </w:t>
      </w:r>
    </w:p>
    <w:p w14:paraId="0A2EC55F" w14:textId="77777777" w:rsidR="00F740E3" w:rsidRDefault="00F740E3">
      <w:pPr>
        <w:pStyle w:val="ListParagraph"/>
        <w:ind w:left="2520"/>
        <w:rPr>
          <w:lang w:eastAsia="en-GB"/>
        </w:rPr>
      </w:pPr>
    </w:p>
    <w:p w14:paraId="3F567BAB" w14:textId="38AF9E29" w:rsidR="00F740E3" w:rsidRDefault="00E25E8F">
      <w:pPr>
        <w:pStyle w:val="ListParagraph"/>
        <w:numPr>
          <w:ilvl w:val="0"/>
          <w:numId w:val="1"/>
        </w:numPr>
        <w:rPr>
          <w:sz w:val="24"/>
          <w:szCs w:val="24"/>
          <w:lang w:eastAsia="en-GB"/>
        </w:rPr>
      </w:pPr>
      <w:r>
        <w:rPr>
          <w:sz w:val="24"/>
          <w:szCs w:val="24"/>
          <w:lang w:eastAsia="en-GB"/>
        </w:rPr>
        <w:t>SWOT ANALYSIS</w:t>
      </w:r>
      <w:r w:rsidR="00905621">
        <w:rPr>
          <w:sz w:val="24"/>
          <w:szCs w:val="24"/>
          <w:lang w:eastAsia="en-GB"/>
        </w:rPr>
        <w:t xml:space="preserve">               </w:t>
      </w:r>
      <w:r w:rsidR="00110A6E">
        <w:rPr>
          <w:sz w:val="24"/>
          <w:szCs w:val="24"/>
          <w:lang w:eastAsia="en-GB"/>
        </w:rPr>
        <w:tab/>
      </w:r>
      <w:r w:rsidR="00110A6E">
        <w:rPr>
          <w:sz w:val="24"/>
          <w:szCs w:val="24"/>
          <w:lang w:eastAsia="en-GB"/>
        </w:rPr>
        <w:tab/>
      </w:r>
      <w:r w:rsidR="00110A6E">
        <w:rPr>
          <w:sz w:val="24"/>
          <w:szCs w:val="24"/>
          <w:lang w:eastAsia="en-GB"/>
        </w:rPr>
        <w:tab/>
      </w:r>
      <w:r w:rsidR="00110A6E">
        <w:rPr>
          <w:sz w:val="24"/>
          <w:szCs w:val="24"/>
          <w:lang w:eastAsia="en-GB"/>
        </w:rPr>
        <w:tab/>
      </w:r>
      <w:r w:rsidR="00110A6E">
        <w:rPr>
          <w:sz w:val="24"/>
          <w:szCs w:val="24"/>
          <w:lang w:eastAsia="en-GB"/>
        </w:rPr>
        <w:tab/>
      </w:r>
      <w:r w:rsidR="00110A6E">
        <w:rPr>
          <w:sz w:val="24"/>
          <w:szCs w:val="24"/>
          <w:lang w:eastAsia="en-GB"/>
        </w:rPr>
        <w:tab/>
      </w:r>
      <w:r w:rsidR="00110A6E">
        <w:rPr>
          <w:sz w:val="24"/>
          <w:szCs w:val="24"/>
          <w:lang w:eastAsia="en-GB"/>
        </w:rPr>
        <w:tab/>
      </w:r>
      <w:r w:rsidR="00110A6E">
        <w:rPr>
          <w:sz w:val="24"/>
          <w:szCs w:val="24"/>
          <w:lang w:eastAsia="en-GB"/>
        </w:rPr>
        <w:tab/>
        <w:t>8</w:t>
      </w:r>
    </w:p>
    <w:p w14:paraId="73D324C3" w14:textId="77777777" w:rsidR="00F740E3" w:rsidRDefault="00F740E3">
      <w:pPr>
        <w:pStyle w:val="ListParagraph"/>
        <w:ind w:left="360"/>
        <w:rPr>
          <w:sz w:val="24"/>
          <w:szCs w:val="24"/>
          <w:lang w:eastAsia="en-GB"/>
        </w:rPr>
      </w:pPr>
    </w:p>
    <w:p w14:paraId="06363E49" w14:textId="1A7E3FB0" w:rsidR="00F740E3" w:rsidRPr="00905621" w:rsidRDefault="00E25E8F">
      <w:pPr>
        <w:pStyle w:val="ListParagraph"/>
        <w:numPr>
          <w:ilvl w:val="0"/>
          <w:numId w:val="4"/>
        </w:numPr>
        <w:rPr>
          <w:sz w:val="20"/>
          <w:szCs w:val="20"/>
          <w:lang w:eastAsia="en-GB"/>
        </w:rPr>
      </w:pPr>
      <w:r>
        <w:rPr>
          <w:lang w:eastAsia="en-GB"/>
        </w:rPr>
        <w:t>SWOT ANALYSIS FOR ARM</w:t>
      </w:r>
      <w:r w:rsidR="0027727B">
        <w:rPr>
          <w:lang w:eastAsia="en-GB"/>
        </w:rPr>
        <w:t>A</w:t>
      </w:r>
      <w:r>
        <w:rPr>
          <w:lang w:eastAsia="en-GB"/>
        </w:rPr>
        <w:t>NI GROUP</w:t>
      </w:r>
      <w:r w:rsidR="00905621">
        <w:rPr>
          <w:lang w:eastAsia="en-GB"/>
        </w:rPr>
        <w:t xml:space="preserve">                                </w:t>
      </w:r>
      <w:r w:rsidR="00110A6E">
        <w:rPr>
          <w:lang w:eastAsia="en-GB"/>
        </w:rPr>
        <w:tab/>
      </w:r>
      <w:r w:rsidR="00110A6E">
        <w:rPr>
          <w:lang w:eastAsia="en-GB"/>
        </w:rPr>
        <w:tab/>
      </w:r>
      <w:r w:rsidR="00110A6E">
        <w:rPr>
          <w:lang w:eastAsia="en-GB"/>
        </w:rPr>
        <w:tab/>
        <w:t>9</w:t>
      </w:r>
    </w:p>
    <w:p w14:paraId="385170A7" w14:textId="1F0B61DD" w:rsidR="00F740E3" w:rsidRPr="00905621" w:rsidRDefault="00FD4581" w:rsidP="0027727B">
      <w:pPr>
        <w:pStyle w:val="ListParagraph"/>
        <w:numPr>
          <w:ilvl w:val="0"/>
          <w:numId w:val="4"/>
        </w:numPr>
        <w:rPr>
          <w:sz w:val="18"/>
          <w:szCs w:val="18"/>
          <w:lang w:eastAsia="en-GB"/>
        </w:rPr>
      </w:pPr>
      <w:r>
        <w:rPr>
          <w:lang w:eastAsia="en-GB"/>
        </w:rPr>
        <w:t>ADVANTAGES AND DISADVANTAGES OF SWOT ANALYSIS</w:t>
      </w:r>
      <w:r w:rsidR="00905621">
        <w:rPr>
          <w:lang w:eastAsia="en-GB"/>
        </w:rPr>
        <w:t xml:space="preserve">        </w:t>
      </w:r>
      <w:r w:rsidR="00110A6E">
        <w:rPr>
          <w:lang w:eastAsia="en-GB"/>
        </w:rPr>
        <w:tab/>
      </w:r>
      <w:r w:rsidR="00110A6E">
        <w:rPr>
          <w:lang w:eastAsia="en-GB"/>
        </w:rPr>
        <w:tab/>
      </w:r>
      <w:r w:rsidR="00110A6E">
        <w:rPr>
          <w:lang w:eastAsia="en-GB"/>
        </w:rPr>
        <w:tab/>
        <w:t>9</w:t>
      </w:r>
    </w:p>
    <w:p w14:paraId="275B8665" w14:textId="77777777" w:rsidR="00F740E3" w:rsidRDefault="00F740E3">
      <w:pPr>
        <w:pStyle w:val="ListParagraph"/>
        <w:ind w:left="840"/>
        <w:rPr>
          <w:sz w:val="24"/>
          <w:szCs w:val="24"/>
          <w:lang w:eastAsia="en-GB"/>
        </w:rPr>
      </w:pPr>
    </w:p>
    <w:p w14:paraId="7D3F8E5B" w14:textId="585AB02D" w:rsidR="00F740E3" w:rsidRDefault="00453EE5">
      <w:pPr>
        <w:pStyle w:val="ListParagraph"/>
        <w:numPr>
          <w:ilvl w:val="0"/>
          <w:numId w:val="1"/>
        </w:numPr>
        <w:rPr>
          <w:sz w:val="24"/>
          <w:szCs w:val="24"/>
          <w:lang w:eastAsia="en-GB"/>
        </w:rPr>
      </w:pPr>
      <w:r>
        <w:rPr>
          <w:sz w:val="24"/>
          <w:szCs w:val="24"/>
          <w:lang w:eastAsia="en-GB"/>
        </w:rPr>
        <w:t>SEGMENTATION TARGETING AND POSITIONING</w:t>
      </w:r>
      <w:r w:rsidR="00905621">
        <w:rPr>
          <w:sz w:val="24"/>
          <w:szCs w:val="24"/>
          <w:lang w:eastAsia="en-GB"/>
        </w:rPr>
        <w:t xml:space="preserve">           </w:t>
      </w:r>
      <w:r w:rsidR="00110A6E">
        <w:rPr>
          <w:sz w:val="24"/>
          <w:szCs w:val="24"/>
          <w:lang w:eastAsia="en-GB"/>
        </w:rPr>
        <w:tab/>
      </w:r>
      <w:r w:rsidR="00110A6E">
        <w:rPr>
          <w:sz w:val="24"/>
          <w:szCs w:val="24"/>
          <w:lang w:eastAsia="en-GB"/>
        </w:rPr>
        <w:tab/>
      </w:r>
      <w:r w:rsidR="00110A6E">
        <w:rPr>
          <w:sz w:val="24"/>
          <w:szCs w:val="24"/>
          <w:lang w:eastAsia="en-GB"/>
        </w:rPr>
        <w:tab/>
      </w:r>
      <w:r w:rsidR="00110A6E">
        <w:rPr>
          <w:sz w:val="24"/>
          <w:szCs w:val="24"/>
          <w:lang w:eastAsia="en-GB"/>
        </w:rPr>
        <w:tab/>
        <w:t>10</w:t>
      </w:r>
    </w:p>
    <w:p w14:paraId="0A4525B5" w14:textId="77777777" w:rsidR="00F740E3" w:rsidRDefault="00F740E3">
      <w:pPr>
        <w:pStyle w:val="ListParagraph"/>
        <w:ind w:left="360"/>
        <w:rPr>
          <w:sz w:val="24"/>
          <w:szCs w:val="24"/>
          <w:lang w:eastAsia="en-GB"/>
        </w:rPr>
      </w:pPr>
    </w:p>
    <w:p w14:paraId="19C452EB" w14:textId="32BD37A0" w:rsidR="00F740E3" w:rsidRDefault="00C2739F">
      <w:pPr>
        <w:pStyle w:val="ListParagraph"/>
        <w:numPr>
          <w:ilvl w:val="0"/>
          <w:numId w:val="5"/>
        </w:numPr>
        <w:rPr>
          <w:lang w:eastAsia="en-GB"/>
        </w:rPr>
      </w:pPr>
      <w:r>
        <w:rPr>
          <w:lang w:eastAsia="en-GB"/>
        </w:rPr>
        <w:t>S</w:t>
      </w:r>
      <w:r w:rsidR="00453EE5">
        <w:rPr>
          <w:lang w:eastAsia="en-GB"/>
        </w:rPr>
        <w:t>EGMENTATION</w:t>
      </w:r>
      <w:r w:rsidR="00905621">
        <w:rPr>
          <w:lang w:eastAsia="en-GB"/>
        </w:rPr>
        <w:t xml:space="preserve">                                                     </w:t>
      </w:r>
      <w:r w:rsidR="00110A6E">
        <w:rPr>
          <w:lang w:eastAsia="en-GB"/>
        </w:rPr>
        <w:tab/>
      </w:r>
      <w:r w:rsidR="00110A6E">
        <w:rPr>
          <w:lang w:eastAsia="en-GB"/>
        </w:rPr>
        <w:tab/>
      </w:r>
      <w:r w:rsidR="00110A6E">
        <w:rPr>
          <w:lang w:eastAsia="en-GB"/>
        </w:rPr>
        <w:tab/>
      </w:r>
      <w:r w:rsidR="00110A6E">
        <w:rPr>
          <w:lang w:eastAsia="en-GB"/>
        </w:rPr>
        <w:tab/>
        <w:t>10</w:t>
      </w:r>
    </w:p>
    <w:p w14:paraId="35E44C5F" w14:textId="6BC2219F" w:rsidR="00C840C4" w:rsidRDefault="00F90CFA">
      <w:pPr>
        <w:pStyle w:val="ListParagraph"/>
        <w:numPr>
          <w:ilvl w:val="0"/>
          <w:numId w:val="5"/>
        </w:numPr>
        <w:rPr>
          <w:lang w:eastAsia="en-GB"/>
        </w:rPr>
      </w:pPr>
      <w:r>
        <w:rPr>
          <w:lang w:eastAsia="en-GB"/>
        </w:rPr>
        <w:t xml:space="preserve">TARGETING </w:t>
      </w:r>
      <w:r w:rsidR="00905621">
        <w:rPr>
          <w:lang w:eastAsia="en-GB"/>
        </w:rPr>
        <w:t xml:space="preserve">                                         </w:t>
      </w:r>
      <w:r w:rsidR="00297A81">
        <w:rPr>
          <w:lang w:eastAsia="en-GB"/>
        </w:rPr>
        <w:tab/>
      </w:r>
      <w:r w:rsidR="00297A81">
        <w:rPr>
          <w:lang w:eastAsia="en-GB"/>
        </w:rPr>
        <w:tab/>
      </w:r>
      <w:r w:rsidR="00297A81">
        <w:rPr>
          <w:lang w:eastAsia="en-GB"/>
        </w:rPr>
        <w:tab/>
      </w:r>
      <w:r w:rsidR="00297A81">
        <w:rPr>
          <w:lang w:eastAsia="en-GB"/>
        </w:rPr>
        <w:tab/>
      </w:r>
      <w:r w:rsidR="00297A81">
        <w:rPr>
          <w:lang w:eastAsia="en-GB"/>
        </w:rPr>
        <w:tab/>
      </w:r>
      <w:r w:rsidR="00297A81">
        <w:rPr>
          <w:lang w:eastAsia="en-GB"/>
        </w:rPr>
        <w:tab/>
        <w:t>10</w:t>
      </w:r>
    </w:p>
    <w:p w14:paraId="149159AF" w14:textId="04DABD9E" w:rsidR="00C840C4" w:rsidRDefault="00F90CFA">
      <w:pPr>
        <w:pStyle w:val="ListParagraph"/>
        <w:numPr>
          <w:ilvl w:val="0"/>
          <w:numId w:val="5"/>
        </w:numPr>
        <w:rPr>
          <w:lang w:eastAsia="en-GB"/>
        </w:rPr>
      </w:pPr>
      <w:r>
        <w:rPr>
          <w:lang w:eastAsia="en-GB"/>
        </w:rPr>
        <w:t>POSITIONING</w:t>
      </w:r>
      <w:r w:rsidR="00905621">
        <w:rPr>
          <w:lang w:eastAsia="en-GB"/>
        </w:rPr>
        <w:t xml:space="preserve">                                 </w:t>
      </w:r>
      <w:r w:rsidR="00297A81">
        <w:rPr>
          <w:lang w:eastAsia="en-GB"/>
        </w:rPr>
        <w:tab/>
      </w:r>
      <w:r w:rsidR="00297A81">
        <w:rPr>
          <w:lang w:eastAsia="en-GB"/>
        </w:rPr>
        <w:tab/>
      </w:r>
      <w:r w:rsidR="00297A81">
        <w:rPr>
          <w:lang w:eastAsia="en-GB"/>
        </w:rPr>
        <w:tab/>
      </w:r>
      <w:r w:rsidR="00297A81">
        <w:rPr>
          <w:lang w:eastAsia="en-GB"/>
        </w:rPr>
        <w:tab/>
      </w:r>
      <w:r w:rsidR="00297A81">
        <w:rPr>
          <w:lang w:eastAsia="en-GB"/>
        </w:rPr>
        <w:tab/>
      </w:r>
      <w:r w:rsidR="00297A81">
        <w:rPr>
          <w:lang w:eastAsia="en-GB"/>
        </w:rPr>
        <w:tab/>
        <w:t>10</w:t>
      </w:r>
    </w:p>
    <w:p w14:paraId="1BADC3C3" w14:textId="77777777" w:rsidR="00F740E3" w:rsidRDefault="00F740E3">
      <w:pPr>
        <w:pStyle w:val="ListParagraph"/>
        <w:ind w:left="0"/>
        <w:rPr>
          <w:sz w:val="24"/>
          <w:szCs w:val="24"/>
          <w:lang w:eastAsia="en-GB"/>
        </w:rPr>
      </w:pPr>
    </w:p>
    <w:p w14:paraId="743BC0C4" w14:textId="5D24E263" w:rsidR="00F740E3" w:rsidRDefault="00F90CFA">
      <w:pPr>
        <w:pStyle w:val="ListParagraph"/>
        <w:numPr>
          <w:ilvl w:val="0"/>
          <w:numId w:val="1"/>
        </w:numPr>
        <w:rPr>
          <w:sz w:val="24"/>
          <w:szCs w:val="24"/>
          <w:lang w:eastAsia="en-GB"/>
        </w:rPr>
      </w:pPr>
      <w:r>
        <w:rPr>
          <w:sz w:val="24"/>
          <w:szCs w:val="24"/>
          <w:lang w:eastAsia="en-GB"/>
        </w:rPr>
        <w:t>THE MARKETING MIX</w:t>
      </w:r>
      <w:r w:rsidR="00905621">
        <w:rPr>
          <w:sz w:val="24"/>
          <w:szCs w:val="24"/>
          <w:lang w:eastAsia="en-GB"/>
        </w:rPr>
        <w:t xml:space="preserve">                                               </w:t>
      </w:r>
      <w:r w:rsidR="00297A81">
        <w:rPr>
          <w:sz w:val="24"/>
          <w:szCs w:val="24"/>
          <w:lang w:eastAsia="en-GB"/>
        </w:rPr>
        <w:tab/>
      </w:r>
      <w:r w:rsidR="00297A81">
        <w:rPr>
          <w:sz w:val="24"/>
          <w:szCs w:val="24"/>
          <w:lang w:eastAsia="en-GB"/>
        </w:rPr>
        <w:tab/>
      </w:r>
      <w:r w:rsidR="00297A81">
        <w:rPr>
          <w:sz w:val="24"/>
          <w:szCs w:val="24"/>
          <w:lang w:eastAsia="en-GB"/>
        </w:rPr>
        <w:tab/>
      </w:r>
      <w:r w:rsidR="00297A81">
        <w:rPr>
          <w:sz w:val="24"/>
          <w:szCs w:val="24"/>
          <w:lang w:eastAsia="en-GB"/>
        </w:rPr>
        <w:tab/>
      </w:r>
      <w:r w:rsidR="00297A81">
        <w:rPr>
          <w:sz w:val="24"/>
          <w:szCs w:val="24"/>
          <w:lang w:eastAsia="en-GB"/>
        </w:rPr>
        <w:tab/>
        <w:t>11</w:t>
      </w:r>
    </w:p>
    <w:p w14:paraId="335F107F" w14:textId="77777777" w:rsidR="00F740E3" w:rsidRDefault="00F740E3">
      <w:pPr>
        <w:pStyle w:val="ListParagraph"/>
        <w:ind w:left="360"/>
        <w:rPr>
          <w:sz w:val="24"/>
          <w:szCs w:val="24"/>
          <w:lang w:eastAsia="en-GB"/>
        </w:rPr>
      </w:pPr>
    </w:p>
    <w:p w14:paraId="59F7C048" w14:textId="2C5F5E0C" w:rsidR="00F740E3" w:rsidRPr="00F90CFA" w:rsidRDefault="00F90CFA">
      <w:pPr>
        <w:pStyle w:val="ListParagraph"/>
        <w:numPr>
          <w:ilvl w:val="0"/>
          <w:numId w:val="6"/>
        </w:numPr>
        <w:rPr>
          <w:sz w:val="24"/>
          <w:szCs w:val="24"/>
          <w:lang w:eastAsia="en-GB"/>
        </w:rPr>
      </w:pPr>
      <w:r>
        <w:rPr>
          <w:lang w:eastAsia="en-GB"/>
        </w:rPr>
        <w:t xml:space="preserve">PRODUCT </w:t>
      </w:r>
      <w:r w:rsidR="00905621">
        <w:rPr>
          <w:lang w:eastAsia="en-GB"/>
        </w:rPr>
        <w:t xml:space="preserve">                           </w:t>
      </w:r>
      <w:r w:rsidR="00297A81">
        <w:rPr>
          <w:lang w:eastAsia="en-GB"/>
        </w:rPr>
        <w:tab/>
      </w:r>
      <w:r w:rsidR="00297A81">
        <w:rPr>
          <w:lang w:eastAsia="en-GB"/>
        </w:rPr>
        <w:tab/>
      </w:r>
      <w:r w:rsidR="00297A81">
        <w:rPr>
          <w:lang w:eastAsia="en-GB"/>
        </w:rPr>
        <w:tab/>
      </w:r>
      <w:r w:rsidR="00297A81">
        <w:rPr>
          <w:lang w:eastAsia="en-GB"/>
        </w:rPr>
        <w:tab/>
      </w:r>
      <w:r w:rsidR="00297A81">
        <w:rPr>
          <w:lang w:eastAsia="en-GB"/>
        </w:rPr>
        <w:tab/>
      </w:r>
      <w:r w:rsidR="00297A81">
        <w:rPr>
          <w:lang w:eastAsia="en-GB"/>
        </w:rPr>
        <w:tab/>
      </w:r>
      <w:r w:rsidR="00297A81">
        <w:rPr>
          <w:lang w:eastAsia="en-GB"/>
        </w:rPr>
        <w:tab/>
        <w:t>12</w:t>
      </w:r>
    </w:p>
    <w:p w14:paraId="6F04EBC1" w14:textId="23F5683E" w:rsidR="00F90CFA" w:rsidRPr="00F90CFA" w:rsidRDefault="00F90CFA">
      <w:pPr>
        <w:pStyle w:val="ListParagraph"/>
        <w:numPr>
          <w:ilvl w:val="0"/>
          <w:numId w:val="6"/>
        </w:numPr>
        <w:rPr>
          <w:sz w:val="24"/>
          <w:szCs w:val="24"/>
          <w:lang w:eastAsia="en-GB"/>
        </w:rPr>
      </w:pPr>
      <w:r>
        <w:rPr>
          <w:lang w:eastAsia="en-GB"/>
        </w:rPr>
        <w:t>PRICE</w:t>
      </w:r>
      <w:r w:rsidR="00905621">
        <w:rPr>
          <w:lang w:eastAsia="en-GB"/>
        </w:rPr>
        <w:t xml:space="preserve">                                              </w:t>
      </w:r>
      <w:r w:rsidR="00297A81">
        <w:rPr>
          <w:lang w:eastAsia="en-GB"/>
        </w:rPr>
        <w:tab/>
      </w:r>
      <w:r w:rsidR="00297A81">
        <w:rPr>
          <w:lang w:eastAsia="en-GB"/>
        </w:rPr>
        <w:tab/>
      </w:r>
      <w:r w:rsidR="00297A81">
        <w:rPr>
          <w:lang w:eastAsia="en-GB"/>
        </w:rPr>
        <w:tab/>
      </w:r>
      <w:r w:rsidR="00297A81">
        <w:rPr>
          <w:lang w:eastAsia="en-GB"/>
        </w:rPr>
        <w:tab/>
      </w:r>
      <w:r w:rsidR="00297A81">
        <w:rPr>
          <w:lang w:eastAsia="en-GB"/>
        </w:rPr>
        <w:tab/>
      </w:r>
      <w:r w:rsidR="00297A81">
        <w:rPr>
          <w:lang w:eastAsia="en-GB"/>
        </w:rPr>
        <w:tab/>
        <w:t>12</w:t>
      </w:r>
    </w:p>
    <w:p w14:paraId="5540B92D" w14:textId="548B24ED" w:rsidR="00F90CFA" w:rsidRPr="00F90CFA" w:rsidRDefault="00F90CFA">
      <w:pPr>
        <w:pStyle w:val="ListParagraph"/>
        <w:numPr>
          <w:ilvl w:val="0"/>
          <w:numId w:val="6"/>
        </w:numPr>
        <w:rPr>
          <w:sz w:val="24"/>
          <w:szCs w:val="24"/>
          <w:lang w:eastAsia="en-GB"/>
        </w:rPr>
      </w:pPr>
      <w:r>
        <w:rPr>
          <w:lang w:eastAsia="en-GB"/>
        </w:rPr>
        <w:t xml:space="preserve">PLACE </w:t>
      </w:r>
      <w:r w:rsidR="00905621">
        <w:rPr>
          <w:lang w:eastAsia="en-GB"/>
        </w:rPr>
        <w:t xml:space="preserve">                                                                        </w:t>
      </w:r>
      <w:r w:rsidR="00297A81">
        <w:rPr>
          <w:lang w:eastAsia="en-GB"/>
        </w:rPr>
        <w:tab/>
      </w:r>
      <w:r w:rsidR="00297A81">
        <w:rPr>
          <w:lang w:eastAsia="en-GB"/>
        </w:rPr>
        <w:tab/>
      </w:r>
      <w:r w:rsidR="00297A81">
        <w:rPr>
          <w:lang w:eastAsia="en-GB"/>
        </w:rPr>
        <w:tab/>
      </w:r>
      <w:r w:rsidR="00297A81">
        <w:rPr>
          <w:lang w:eastAsia="en-GB"/>
        </w:rPr>
        <w:tab/>
        <w:t>12</w:t>
      </w:r>
    </w:p>
    <w:p w14:paraId="6F987FE3" w14:textId="1EADA9E7" w:rsidR="00F90CFA" w:rsidRDefault="00F90CFA">
      <w:pPr>
        <w:pStyle w:val="ListParagraph"/>
        <w:numPr>
          <w:ilvl w:val="0"/>
          <w:numId w:val="6"/>
        </w:numPr>
        <w:rPr>
          <w:sz w:val="24"/>
          <w:szCs w:val="24"/>
          <w:lang w:eastAsia="en-GB"/>
        </w:rPr>
      </w:pPr>
      <w:r>
        <w:rPr>
          <w:lang w:eastAsia="en-GB"/>
        </w:rPr>
        <w:t>PROMOTION</w:t>
      </w:r>
      <w:r w:rsidR="00905621">
        <w:rPr>
          <w:lang w:eastAsia="en-GB"/>
        </w:rPr>
        <w:t xml:space="preserve">                                                    </w:t>
      </w:r>
      <w:r w:rsidR="00297A81">
        <w:rPr>
          <w:lang w:eastAsia="en-GB"/>
        </w:rPr>
        <w:tab/>
      </w:r>
      <w:r w:rsidR="00297A81">
        <w:rPr>
          <w:lang w:eastAsia="en-GB"/>
        </w:rPr>
        <w:tab/>
      </w:r>
      <w:r w:rsidR="00297A81">
        <w:rPr>
          <w:lang w:eastAsia="en-GB"/>
        </w:rPr>
        <w:tab/>
      </w:r>
      <w:r w:rsidR="00297A81">
        <w:rPr>
          <w:lang w:eastAsia="en-GB"/>
        </w:rPr>
        <w:tab/>
      </w:r>
      <w:r w:rsidR="00297A81">
        <w:rPr>
          <w:lang w:eastAsia="en-GB"/>
        </w:rPr>
        <w:tab/>
        <w:t>12</w:t>
      </w:r>
    </w:p>
    <w:p w14:paraId="1098602D" w14:textId="77777777" w:rsidR="00F740E3" w:rsidRDefault="00F740E3">
      <w:pPr>
        <w:pStyle w:val="ListParagraph"/>
        <w:ind w:left="1260"/>
        <w:rPr>
          <w:sz w:val="24"/>
          <w:szCs w:val="24"/>
          <w:lang w:eastAsia="en-GB"/>
        </w:rPr>
      </w:pPr>
    </w:p>
    <w:p w14:paraId="67044104" w14:textId="19654D63" w:rsidR="00905621" w:rsidRPr="00905621" w:rsidRDefault="00A44994" w:rsidP="009828F9">
      <w:pPr>
        <w:pStyle w:val="ListParagraph"/>
        <w:numPr>
          <w:ilvl w:val="0"/>
          <w:numId w:val="1"/>
        </w:numPr>
        <w:rPr>
          <w:lang w:eastAsia="en-GB"/>
        </w:rPr>
      </w:pPr>
      <w:r w:rsidRPr="00A44994">
        <w:rPr>
          <w:sz w:val="24"/>
          <w:szCs w:val="24"/>
          <w:lang w:eastAsia="en-GB"/>
        </w:rPr>
        <w:t>CONCLUSION AND RECOMMENDATION</w:t>
      </w:r>
      <w:r w:rsidR="00CB34F5">
        <w:rPr>
          <w:sz w:val="24"/>
          <w:szCs w:val="24"/>
          <w:lang w:eastAsia="en-GB"/>
        </w:rPr>
        <w:t>S</w:t>
      </w:r>
      <w:r w:rsidR="00905621">
        <w:rPr>
          <w:sz w:val="24"/>
          <w:szCs w:val="24"/>
          <w:lang w:eastAsia="en-GB"/>
        </w:rPr>
        <w:t xml:space="preserve">    </w:t>
      </w:r>
      <w:r w:rsidR="00D945FB">
        <w:rPr>
          <w:sz w:val="24"/>
          <w:szCs w:val="24"/>
          <w:lang w:eastAsia="en-GB"/>
        </w:rPr>
        <w:t xml:space="preserve">                              </w:t>
      </w:r>
      <w:r w:rsidR="00297A81">
        <w:rPr>
          <w:sz w:val="24"/>
          <w:szCs w:val="24"/>
          <w:lang w:eastAsia="en-GB"/>
        </w:rPr>
        <w:tab/>
      </w:r>
      <w:r w:rsidR="00297A81">
        <w:rPr>
          <w:sz w:val="24"/>
          <w:szCs w:val="24"/>
          <w:lang w:eastAsia="en-GB"/>
        </w:rPr>
        <w:tab/>
      </w:r>
      <w:r w:rsidR="00297A81">
        <w:rPr>
          <w:sz w:val="24"/>
          <w:szCs w:val="24"/>
          <w:lang w:eastAsia="en-GB"/>
        </w:rPr>
        <w:tab/>
      </w:r>
      <w:r w:rsidR="00297A81">
        <w:rPr>
          <w:sz w:val="24"/>
          <w:szCs w:val="24"/>
          <w:lang w:eastAsia="en-GB"/>
        </w:rPr>
        <w:tab/>
        <w:t>13</w:t>
      </w:r>
      <w:r w:rsidR="00D945FB">
        <w:rPr>
          <w:sz w:val="24"/>
          <w:szCs w:val="24"/>
          <w:lang w:eastAsia="en-GB"/>
        </w:rPr>
        <w:t xml:space="preserve"> </w:t>
      </w:r>
      <w:r w:rsidR="00905621">
        <w:rPr>
          <w:sz w:val="24"/>
          <w:szCs w:val="24"/>
          <w:lang w:eastAsia="en-GB"/>
        </w:rPr>
        <w:t xml:space="preserve">     </w:t>
      </w:r>
    </w:p>
    <w:p w14:paraId="28142CE0" w14:textId="3FB6CD0D" w:rsidR="00A44994" w:rsidRDefault="00D945FB" w:rsidP="00C550B5">
      <w:pPr>
        <w:pStyle w:val="ListParagraph"/>
        <w:numPr>
          <w:ilvl w:val="0"/>
          <w:numId w:val="1"/>
        </w:numPr>
        <w:rPr>
          <w:lang w:eastAsia="en-GB"/>
        </w:rPr>
      </w:pPr>
      <w:r>
        <w:rPr>
          <w:sz w:val="24"/>
          <w:szCs w:val="24"/>
          <w:lang w:eastAsia="en-GB"/>
        </w:rPr>
        <w:t>REFERENCES</w:t>
      </w:r>
      <w:r w:rsidR="00B9785E">
        <w:rPr>
          <w:sz w:val="24"/>
          <w:szCs w:val="24"/>
          <w:lang w:eastAsia="en-GB"/>
        </w:rPr>
        <w:t xml:space="preserve">                                                                                             </w:t>
      </w:r>
      <w:r w:rsidR="00297A81">
        <w:rPr>
          <w:sz w:val="24"/>
          <w:szCs w:val="24"/>
          <w:lang w:eastAsia="en-GB"/>
        </w:rPr>
        <w:tab/>
      </w:r>
      <w:r w:rsidR="00297A81">
        <w:rPr>
          <w:sz w:val="24"/>
          <w:szCs w:val="24"/>
          <w:lang w:eastAsia="en-GB"/>
        </w:rPr>
        <w:tab/>
      </w:r>
      <w:r w:rsidR="00297A81">
        <w:rPr>
          <w:sz w:val="24"/>
          <w:szCs w:val="24"/>
          <w:lang w:eastAsia="en-GB"/>
        </w:rPr>
        <w:tab/>
        <w:t>14</w:t>
      </w:r>
      <w:r w:rsidR="00905621" w:rsidRPr="00D945FB">
        <w:rPr>
          <w:sz w:val="24"/>
          <w:szCs w:val="24"/>
          <w:lang w:eastAsia="en-GB"/>
        </w:rPr>
        <w:t xml:space="preserve">                                                                  </w:t>
      </w:r>
    </w:p>
    <w:p w14:paraId="2D781340" w14:textId="77777777" w:rsidR="00A44994" w:rsidRDefault="00A44994" w:rsidP="00A44994">
      <w:pPr>
        <w:rPr>
          <w:lang w:eastAsia="en-GB"/>
        </w:rPr>
      </w:pPr>
    </w:p>
    <w:p w14:paraId="0058EE39" w14:textId="77777777" w:rsidR="00F740E3" w:rsidRPr="00E15F54" w:rsidRDefault="00C2739F">
      <w:pPr>
        <w:pStyle w:val="Heading1"/>
        <w:jc w:val="both"/>
        <w:rPr>
          <w:rFonts w:asciiTheme="minorHAnsi" w:eastAsia="Times New Roman" w:hAnsiTheme="minorHAnsi" w:cstheme="minorHAnsi"/>
          <w:b/>
          <w:bCs/>
          <w:color w:val="000000" w:themeColor="text1"/>
          <w:sz w:val="24"/>
          <w:szCs w:val="24"/>
          <w:lang w:eastAsia="en-GB"/>
          <w14:shadow w14:blurRad="38100" w14:dist="19050" w14:dir="2700000" w14:sx="100000" w14:sy="100000" w14:kx="0" w14:ky="0" w14:algn="tl">
            <w14:schemeClr w14:val="dk1">
              <w14:alpha w14:val="60000"/>
            </w14:schemeClr>
          </w14:shadow>
        </w:rPr>
      </w:pPr>
      <w:r>
        <w:rPr>
          <w:rFonts w:asciiTheme="minorHAnsi" w:eastAsia="Times New Roman" w:hAnsiTheme="minorHAnsi" w:cstheme="minorHAnsi"/>
          <w:color w:val="000000" w:themeColor="text1"/>
          <w:sz w:val="22"/>
          <w:szCs w:val="22"/>
          <w:lang w:eastAsia="en-GB"/>
          <w14:shadow w14:blurRad="38100" w14:dist="19050" w14:dir="2700000" w14:sx="100000" w14:sy="100000" w14:kx="0" w14:ky="0" w14:algn="tl">
            <w14:schemeClr w14:val="dk1">
              <w14:alpha w14:val="60000"/>
            </w14:schemeClr>
          </w14:shadow>
        </w:rPr>
        <w:lastRenderedPageBreak/>
        <w:t xml:space="preserve"> </w:t>
      </w:r>
      <w:r w:rsidRPr="00E15F54">
        <w:rPr>
          <w:rFonts w:asciiTheme="minorHAnsi" w:eastAsia="Times New Roman" w:hAnsiTheme="minorHAnsi" w:cstheme="minorHAnsi"/>
          <w:b/>
          <w:bCs/>
          <w:color w:val="000000" w:themeColor="text1"/>
          <w:sz w:val="24"/>
          <w:szCs w:val="24"/>
          <w:lang w:eastAsia="en-GB"/>
          <w14:shadow w14:blurRad="38100" w14:dist="19050" w14:dir="2700000" w14:sx="100000" w14:sy="100000" w14:kx="0" w14:ky="0" w14:algn="tl">
            <w14:schemeClr w14:val="dk1">
              <w14:alpha w14:val="60000"/>
            </w14:schemeClr>
          </w14:shadow>
        </w:rPr>
        <w:t>INTRODUCTION</w:t>
      </w:r>
    </w:p>
    <w:p w14:paraId="6EB7A32C" w14:textId="6F55EC47" w:rsidR="00F740E3" w:rsidRDefault="00C2739F">
      <w:pPr>
        <w:jc w:val="both"/>
        <w:rPr>
          <w:lang w:eastAsia="en-GB"/>
        </w:rPr>
      </w:pPr>
      <w:r>
        <w:rPr>
          <w:lang w:eastAsia="en-GB"/>
        </w:rPr>
        <w:t xml:space="preserve">In our consumer society, the market is </w:t>
      </w:r>
      <w:r>
        <w:rPr>
          <w:lang w:val="en-US" w:eastAsia="en-GB"/>
        </w:rPr>
        <w:t xml:space="preserve">highly </w:t>
      </w:r>
      <w:r w:rsidR="00305A17">
        <w:rPr>
          <w:lang w:eastAsia="en-GB"/>
        </w:rPr>
        <w:t>competitive</w:t>
      </w:r>
      <w:r>
        <w:rPr>
          <w:lang w:val="en-US" w:eastAsia="en-GB"/>
        </w:rPr>
        <w:t xml:space="preserve">. So, </w:t>
      </w:r>
      <w:r w:rsidR="0079306E">
        <w:rPr>
          <w:lang w:eastAsia="en-GB"/>
        </w:rPr>
        <w:t>any company needs to strengthen</w:t>
      </w:r>
      <w:r>
        <w:rPr>
          <w:lang w:eastAsia="en-GB"/>
        </w:rPr>
        <w:t xml:space="preserve"> all marketing strategies that can enhance the brand image, </w:t>
      </w:r>
      <w:r w:rsidR="00A1015D">
        <w:rPr>
          <w:lang w:eastAsia="en-GB"/>
        </w:rPr>
        <w:t xml:space="preserve">and </w:t>
      </w:r>
      <w:r>
        <w:rPr>
          <w:lang w:eastAsia="en-GB"/>
        </w:rPr>
        <w:t xml:space="preserve">customer satisfaction, </w:t>
      </w:r>
      <w:r>
        <w:rPr>
          <w:lang w:val="en-US" w:eastAsia="en-GB"/>
        </w:rPr>
        <w:t xml:space="preserve">compare with </w:t>
      </w:r>
      <w:r>
        <w:rPr>
          <w:lang w:eastAsia="en-GB"/>
        </w:rPr>
        <w:t>competitors</w:t>
      </w:r>
      <w:r>
        <w:rPr>
          <w:lang w:val="en-US" w:eastAsia="en-GB"/>
        </w:rPr>
        <w:t xml:space="preserve">, </w:t>
      </w:r>
      <w:r>
        <w:rPr>
          <w:lang w:eastAsia="en-GB"/>
        </w:rPr>
        <w:t xml:space="preserve">and therefore </w:t>
      </w:r>
      <w:r w:rsidR="00F82AE0">
        <w:rPr>
          <w:lang w:val="en-US" w:eastAsia="en-GB"/>
        </w:rPr>
        <w:t>empower</w:t>
      </w:r>
      <w:r>
        <w:rPr>
          <w:lang w:val="en-US" w:eastAsia="en-GB"/>
        </w:rPr>
        <w:t xml:space="preserve"> </w:t>
      </w:r>
      <w:r>
        <w:rPr>
          <w:lang w:eastAsia="en-GB"/>
        </w:rPr>
        <w:t xml:space="preserve">itself </w:t>
      </w:r>
      <w:r w:rsidR="00A1015D">
        <w:rPr>
          <w:lang w:eastAsia="en-GB"/>
        </w:rPr>
        <w:t>in</w:t>
      </w:r>
      <w:r>
        <w:rPr>
          <w:lang w:eastAsia="en-GB"/>
        </w:rPr>
        <w:t xml:space="preserve"> the market</w:t>
      </w:r>
      <w:r>
        <w:rPr>
          <w:lang w:val="en-US" w:eastAsia="en-GB"/>
        </w:rPr>
        <w:t>, and ultimately earn</w:t>
      </w:r>
      <w:r>
        <w:rPr>
          <w:lang w:eastAsia="en-GB"/>
        </w:rPr>
        <w:t xml:space="preserve"> good profits. Many analysis tools are available for business marketing to achieve these results.</w:t>
      </w:r>
    </w:p>
    <w:p w14:paraId="15FBBE1B" w14:textId="641C8B7C" w:rsidR="00F740E3" w:rsidRDefault="00C2739F">
      <w:pPr>
        <w:jc w:val="both"/>
        <w:rPr>
          <w:lang w:eastAsia="en-GB"/>
        </w:rPr>
      </w:pPr>
      <w:r>
        <w:rPr>
          <w:lang w:eastAsia="en-GB"/>
        </w:rPr>
        <w:t>This report will study the main tools, analyse the models, and apply them to the luxury company, Armani.</w:t>
      </w:r>
      <w:r w:rsidR="00F82AE0">
        <w:rPr>
          <w:lang w:eastAsia="en-GB"/>
        </w:rPr>
        <w:t xml:space="preserve"> It</w:t>
      </w:r>
      <w:r>
        <w:rPr>
          <w:lang w:val="en-US" w:eastAsia="en-GB"/>
        </w:rPr>
        <w:t xml:space="preserve"> will then </w:t>
      </w:r>
      <w:r w:rsidR="00F82AE0">
        <w:rPr>
          <w:lang w:val="en-US" w:eastAsia="en-GB"/>
        </w:rPr>
        <w:t>compare</w:t>
      </w:r>
      <w:r>
        <w:rPr>
          <w:lang w:val="en-US" w:eastAsia="en-GB"/>
        </w:rPr>
        <w:t xml:space="preserve"> </w:t>
      </w:r>
      <w:r>
        <w:rPr>
          <w:lang w:eastAsia="en-GB"/>
        </w:rPr>
        <w:t xml:space="preserve">the Pestle analysis and the macro-environment factors that </w:t>
      </w:r>
      <w:r>
        <w:rPr>
          <w:lang w:val="en-US" w:eastAsia="en-GB"/>
        </w:rPr>
        <w:t xml:space="preserve">have an impact </w:t>
      </w:r>
      <w:r w:rsidR="00A1015D">
        <w:rPr>
          <w:lang w:val="en-US" w:eastAsia="en-GB"/>
        </w:rPr>
        <w:t>on</w:t>
      </w:r>
      <w:r>
        <w:rPr>
          <w:lang w:val="en-US" w:eastAsia="en-GB"/>
        </w:rPr>
        <w:t xml:space="preserve"> </w:t>
      </w:r>
      <w:r w:rsidR="00F82AE0">
        <w:rPr>
          <w:lang w:val="en-US" w:eastAsia="en-GB"/>
        </w:rPr>
        <w:t>companies’</w:t>
      </w:r>
      <w:r>
        <w:rPr>
          <w:lang w:val="en-US" w:eastAsia="en-GB"/>
        </w:rPr>
        <w:t xml:space="preserve"> </w:t>
      </w:r>
      <w:r w:rsidR="00A1015D">
        <w:rPr>
          <w:lang w:val="en-US" w:eastAsia="en-GB"/>
        </w:rPr>
        <w:t>decisions</w:t>
      </w:r>
      <w:r>
        <w:rPr>
          <w:lang w:val="en-US" w:eastAsia="en-GB"/>
        </w:rPr>
        <w:t xml:space="preserve"> and</w:t>
      </w:r>
      <w:r>
        <w:rPr>
          <w:lang w:eastAsia="en-GB"/>
        </w:rPr>
        <w:t xml:space="preserve"> Porter’s 5 forces that</w:t>
      </w:r>
      <w:r>
        <w:rPr>
          <w:lang w:val="en-US" w:eastAsia="en-GB"/>
        </w:rPr>
        <w:t xml:space="preserve"> influence </w:t>
      </w:r>
      <w:r>
        <w:rPr>
          <w:lang w:eastAsia="en-GB"/>
        </w:rPr>
        <w:t xml:space="preserve">the company’s strategies. </w:t>
      </w:r>
    </w:p>
    <w:p w14:paraId="75B8E20E" w14:textId="1FD486D0" w:rsidR="00F740E3" w:rsidRDefault="00C2739F">
      <w:pPr>
        <w:jc w:val="both"/>
        <w:rPr>
          <w:lang w:val="en-US"/>
        </w:rPr>
      </w:pPr>
      <w:r>
        <w:rPr>
          <w:lang w:val="en-US" w:eastAsia="en-GB"/>
        </w:rPr>
        <w:t>The</w:t>
      </w:r>
      <w:r>
        <w:rPr>
          <w:lang w:eastAsia="en-GB"/>
        </w:rPr>
        <w:t xml:space="preserve"> Swot</w:t>
      </w:r>
      <w:r>
        <w:t xml:space="preserve"> analysis </w:t>
      </w:r>
      <w:r>
        <w:rPr>
          <w:lang w:eastAsia="en-GB"/>
        </w:rPr>
        <w:t xml:space="preserve">outlines the development potential for a business </w:t>
      </w:r>
      <w:r w:rsidR="00F82AE0">
        <w:rPr>
          <w:lang w:eastAsia="en-GB"/>
        </w:rPr>
        <w:t>system</w:t>
      </w:r>
      <w:r w:rsidR="003D3897">
        <w:rPr>
          <w:lang w:val="en-US" w:eastAsia="en-GB"/>
        </w:rPr>
        <w:t xml:space="preserve"> due to</w:t>
      </w:r>
      <w:r>
        <w:rPr>
          <w:lang w:eastAsia="en-GB"/>
        </w:rPr>
        <w:t xml:space="preserve"> enhancing strengths and containing weaknesses in the context of opportunities and </w:t>
      </w:r>
      <w:r>
        <w:rPr>
          <w:lang w:val="en-US" w:eastAsia="en-GB"/>
        </w:rPr>
        <w:t xml:space="preserve">all </w:t>
      </w:r>
      <w:r>
        <w:rPr>
          <w:lang w:eastAsia="en-GB"/>
        </w:rPr>
        <w:t xml:space="preserve">risks deriving from the </w:t>
      </w:r>
      <w:r>
        <w:rPr>
          <w:lang w:val="en-US" w:eastAsia="en-GB"/>
        </w:rPr>
        <w:t xml:space="preserve">external </w:t>
      </w:r>
      <w:r>
        <w:rPr>
          <w:lang w:eastAsia="en-GB"/>
        </w:rPr>
        <w:t xml:space="preserve">economic </w:t>
      </w:r>
      <w:r w:rsidR="00F82AE0">
        <w:rPr>
          <w:lang w:eastAsia="en-GB"/>
        </w:rPr>
        <w:t>condition</w:t>
      </w:r>
      <w:r>
        <w:rPr>
          <w:lang w:val="en-US" w:eastAsia="en-GB"/>
        </w:rPr>
        <w:t>.</w:t>
      </w:r>
    </w:p>
    <w:p w14:paraId="50C52188" w14:textId="4B49F359" w:rsidR="00F740E3" w:rsidRDefault="00C2739F">
      <w:pPr>
        <w:jc w:val="both"/>
        <w:rPr>
          <w:lang w:eastAsia="en-GB"/>
        </w:rPr>
      </w:pPr>
      <w:r>
        <w:rPr>
          <w:lang w:val="en-US" w:eastAsia="en-GB"/>
        </w:rPr>
        <w:t>The report will</w:t>
      </w:r>
      <w:r w:rsidR="00AD1CCA" w:rsidRPr="00AD1CCA">
        <w:rPr>
          <w:lang w:val="en-US" w:eastAsia="en-GB"/>
        </w:rPr>
        <w:t xml:space="preserve"> also compare the segmentation targeting and positioning of the brand, which helps the organization </w:t>
      </w:r>
      <w:r w:rsidR="00F82AE0">
        <w:rPr>
          <w:lang w:eastAsia="en-GB"/>
        </w:rPr>
        <w:t>improve</w:t>
      </w:r>
      <w:r>
        <w:rPr>
          <w:lang w:eastAsia="en-GB"/>
        </w:rPr>
        <w:t xml:space="preserve"> </w:t>
      </w:r>
      <w:r w:rsidR="004A533F">
        <w:rPr>
          <w:lang w:eastAsia="en-GB"/>
        </w:rPr>
        <w:t>its</w:t>
      </w:r>
      <w:r>
        <w:rPr>
          <w:lang w:eastAsia="en-GB"/>
        </w:rPr>
        <w:t xml:space="preserve"> offer</w:t>
      </w:r>
      <w:r>
        <w:rPr>
          <w:lang w:val="en-US" w:eastAsia="en-GB"/>
        </w:rPr>
        <w:t xml:space="preserve">, and how </w:t>
      </w:r>
      <w:r>
        <w:rPr>
          <w:lang w:eastAsia="en-GB"/>
        </w:rPr>
        <w:t xml:space="preserve">product features are communicated to </w:t>
      </w:r>
      <w:r>
        <w:rPr>
          <w:lang w:val="en-US" w:eastAsia="en-GB"/>
        </w:rPr>
        <w:t xml:space="preserve">one </w:t>
      </w:r>
      <w:r>
        <w:rPr>
          <w:lang w:eastAsia="en-GB"/>
        </w:rPr>
        <w:t>specific group</w:t>
      </w:r>
      <w:r>
        <w:rPr>
          <w:lang w:val="en-US" w:eastAsia="en-GB"/>
        </w:rPr>
        <w:t xml:space="preserve"> of </w:t>
      </w:r>
      <w:r w:rsidR="00F82AE0">
        <w:rPr>
          <w:lang w:val="en-US" w:eastAsia="en-GB"/>
        </w:rPr>
        <w:t>customers</w:t>
      </w:r>
      <w:r>
        <w:rPr>
          <w:lang w:val="en-US" w:eastAsia="en-GB"/>
        </w:rPr>
        <w:t>. T</w:t>
      </w:r>
      <w:r>
        <w:rPr>
          <w:lang w:eastAsia="en-GB"/>
        </w:rPr>
        <w:t>he marketing mix</w:t>
      </w:r>
      <w:r>
        <w:rPr>
          <w:lang w:val="en-US" w:eastAsia="en-GB"/>
        </w:rPr>
        <w:t xml:space="preserve"> strategy is also</w:t>
      </w:r>
      <w:r w:rsidR="007C3641">
        <w:rPr>
          <w:lang w:val="en-US" w:eastAsia="en-GB"/>
        </w:rPr>
        <w:t xml:space="preserve"> </w:t>
      </w:r>
      <w:r>
        <w:rPr>
          <w:lang w:val="en-US" w:eastAsia="en-GB"/>
        </w:rPr>
        <w:t>considered</w:t>
      </w:r>
      <w:r w:rsidR="007C3641">
        <w:rPr>
          <w:lang w:val="en-US" w:eastAsia="en-GB"/>
        </w:rPr>
        <w:t xml:space="preserve"> </w:t>
      </w:r>
      <w:r>
        <w:rPr>
          <w:lang w:eastAsia="en-GB"/>
        </w:rPr>
        <w:t xml:space="preserve">a set of marketing elements that a company identifies and utilizes to satisfy customers and meet market objectives </w:t>
      </w:r>
      <w:sdt>
        <w:sdtPr>
          <w:rPr>
            <w:lang w:eastAsia="en-GB"/>
          </w:rPr>
          <w:id w:val="242458551"/>
        </w:sdtPr>
        <w:sdtEndPr/>
        <w:sdtContent>
          <w:r>
            <w:rPr>
              <w:lang w:eastAsia="en-GB"/>
            </w:rPr>
            <w:fldChar w:fldCharType="begin"/>
          </w:r>
          <w:r>
            <w:rPr>
              <w:lang w:eastAsia="en-GB"/>
            </w:rPr>
            <w:instrText xml:space="preserve"> CITATION Kot20 \l 2057 </w:instrText>
          </w:r>
          <w:r>
            <w:rPr>
              <w:lang w:eastAsia="en-GB"/>
            </w:rPr>
            <w:fldChar w:fldCharType="separate"/>
          </w:r>
          <w:r>
            <w:rPr>
              <w:lang w:eastAsia="en-GB"/>
            </w:rPr>
            <w:t>(Kotler, et al., 2020)</w:t>
          </w:r>
          <w:r>
            <w:rPr>
              <w:lang w:eastAsia="en-GB"/>
            </w:rPr>
            <w:fldChar w:fldCharType="end"/>
          </w:r>
        </w:sdtContent>
      </w:sdt>
      <w:r>
        <w:rPr>
          <w:lang w:eastAsia="en-GB"/>
        </w:rPr>
        <w:t xml:space="preserve">. </w:t>
      </w:r>
      <w:r>
        <w:rPr>
          <w:lang w:val="en-US" w:eastAsia="en-GB"/>
        </w:rPr>
        <w:t>Eventually</w:t>
      </w:r>
      <w:r>
        <w:rPr>
          <w:lang w:eastAsia="en-GB"/>
        </w:rPr>
        <w:t xml:space="preserve">, </w:t>
      </w:r>
      <w:r>
        <w:rPr>
          <w:lang w:val="en-US" w:eastAsia="en-GB"/>
        </w:rPr>
        <w:t xml:space="preserve">we will outline </w:t>
      </w:r>
      <w:r>
        <w:rPr>
          <w:lang w:eastAsia="en-GB"/>
        </w:rPr>
        <w:t xml:space="preserve">conclusions and recommendations for </w:t>
      </w:r>
      <w:r>
        <w:rPr>
          <w:lang w:val="en-US" w:eastAsia="en-GB"/>
        </w:rPr>
        <w:t xml:space="preserve">the purpose of </w:t>
      </w:r>
      <w:r>
        <w:rPr>
          <w:lang w:eastAsia="en-GB"/>
        </w:rPr>
        <w:t>applying the Ansoff matrix.</w:t>
      </w:r>
    </w:p>
    <w:p w14:paraId="35A42E5B" w14:textId="77777777" w:rsidR="00F740E3" w:rsidRPr="00E15F54" w:rsidRDefault="00C2739F">
      <w:pPr>
        <w:rPr>
          <w:b/>
          <w:bCs/>
          <w:sz w:val="24"/>
          <w:szCs w:val="24"/>
          <w:lang w:val="en-US" w:eastAsia="en-GB"/>
        </w:rPr>
      </w:pPr>
      <w:r w:rsidRPr="00E15F54">
        <w:rPr>
          <w:b/>
          <w:bCs/>
          <w:sz w:val="24"/>
          <w:szCs w:val="24"/>
          <w:lang w:val="en-US" w:eastAsia="en-GB"/>
        </w:rPr>
        <w:t xml:space="preserve">PESTLE ANALYSIS </w:t>
      </w:r>
    </w:p>
    <w:p w14:paraId="06FD9FC6" w14:textId="17C29A38" w:rsidR="00F740E3" w:rsidRDefault="00C2739F">
      <w:pPr>
        <w:jc w:val="both"/>
        <w:rPr>
          <w:lang w:val="en-US" w:eastAsia="en-GB"/>
        </w:rPr>
      </w:pPr>
      <w:r>
        <w:rPr>
          <w:lang w:val="en-US" w:eastAsia="en-GB"/>
        </w:rPr>
        <w:t xml:space="preserve">The Pestle </w:t>
      </w:r>
      <w:r w:rsidR="00F82AE0">
        <w:rPr>
          <w:lang w:val="en-US" w:eastAsia="en-GB"/>
        </w:rPr>
        <w:t>analysis is</w:t>
      </w:r>
      <w:r>
        <w:rPr>
          <w:lang w:val="en-US" w:eastAsia="en-GB"/>
        </w:rPr>
        <w:t xml:space="preserve"> </w:t>
      </w:r>
      <w:r w:rsidR="007517EA">
        <w:rPr>
          <w:lang w:val="en-US" w:eastAsia="en-GB"/>
        </w:rPr>
        <w:t>a tool used by marketers</w:t>
      </w:r>
      <w:r w:rsidR="00AB11F3">
        <w:rPr>
          <w:lang w:val="en-US" w:eastAsia="en-GB"/>
        </w:rPr>
        <w:t xml:space="preserve"> to study key external factors that influence an </w:t>
      </w:r>
      <w:r w:rsidR="00DC5F4E">
        <w:rPr>
          <w:lang w:val="en-US" w:eastAsia="en-GB"/>
        </w:rPr>
        <w:t>organization</w:t>
      </w:r>
      <w:r w:rsidR="00824C69">
        <w:rPr>
          <w:lang w:val="en-US" w:eastAsia="en-GB"/>
        </w:rPr>
        <w:t xml:space="preserve"> </w:t>
      </w:r>
      <w:sdt>
        <w:sdtPr>
          <w:rPr>
            <w:lang w:val="en-US" w:eastAsia="en-GB"/>
          </w:rPr>
          <w:id w:val="-299147846"/>
          <w:citation/>
        </w:sdtPr>
        <w:sdtEndPr/>
        <w:sdtContent>
          <w:r w:rsidR="00824C69">
            <w:rPr>
              <w:lang w:val="en-US" w:eastAsia="en-GB"/>
            </w:rPr>
            <w:fldChar w:fldCharType="begin"/>
          </w:r>
          <w:r w:rsidR="00824C69">
            <w:rPr>
              <w:lang w:eastAsia="en-GB"/>
            </w:rPr>
            <w:instrText xml:space="preserve"> CITATION Kot09 \l 2057 </w:instrText>
          </w:r>
          <w:r w:rsidR="00824C69">
            <w:rPr>
              <w:lang w:val="en-US" w:eastAsia="en-GB"/>
            </w:rPr>
            <w:fldChar w:fldCharType="separate"/>
          </w:r>
          <w:r w:rsidR="00824C69" w:rsidRPr="00824C69">
            <w:rPr>
              <w:noProof/>
              <w:lang w:eastAsia="en-GB"/>
            </w:rPr>
            <w:t>(Kotler, et al., 2009)</w:t>
          </w:r>
          <w:r w:rsidR="00824C69">
            <w:rPr>
              <w:lang w:val="en-US" w:eastAsia="en-GB"/>
            </w:rPr>
            <w:fldChar w:fldCharType="end"/>
          </w:r>
        </w:sdtContent>
      </w:sdt>
      <w:r>
        <w:rPr>
          <w:lang w:val="en-US" w:eastAsia="en-GB"/>
        </w:rPr>
        <w:t xml:space="preserve">. </w:t>
      </w:r>
      <w:r w:rsidR="00DC5F4E">
        <w:rPr>
          <w:lang w:val="en-US" w:eastAsia="en-GB"/>
        </w:rPr>
        <w:t>Pestle is an acronym indicating: Political, Economic, Social, Technological, Legal and Environmental</w:t>
      </w:r>
      <w:r w:rsidR="000716CE">
        <w:rPr>
          <w:lang w:val="en-US" w:eastAsia="en-GB"/>
        </w:rPr>
        <w:t xml:space="preserve"> factors. </w:t>
      </w:r>
      <w:r>
        <w:rPr>
          <w:lang w:val="en-US" w:eastAsia="en-GB"/>
        </w:rPr>
        <w:t>Business is not a closed system</w:t>
      </w:r>
      <w:r w:rsidR="007362EE">
        <w:rPr>
          <w:lang w:val="en-US" w:eastAsia="en-GB"/>
        </w:rPr>
        <w:t xml:space="preserve">, </w:t>
      </w:r>
      <w:r w:rsidR="00F82AE0">
        <w:rPr>
          <w:lang w:val="en-US" w:eastAsia="en-GB"/>
        </w:rPr>
        <w:t>interacts</w:t>
      </w:r>
      <w:r>
        <w:rPr>
          <w:lang w:val="en-US" w:eastAsia="en-GB"/>
        </w:rPr>
        <w:t xml:space="preserve"> with the </w:t>
      </w:r>
      <w:r w:rsidR="00F07930">
        <w:rPr>
          <w:lang w:val="en-US" w:eastAsia="en-GB"/>
        </w:rPr>
        <w:t>macro-environment</w:t>
      </w:r>
      <w:r>
        <w:rPr>
          <w:lang w:val="en-US" w:eastAsia="en-GB"/>
        </w:rPr>
        <w:t xml:space="preserve"> in which operates. As a result, a company should take an overview of what is outside of </w:t>
      </w:r>
      <w:r w:rsidR="00F82AE0">
        <w:rPr>
          <w:lang w:val="en-US" w:eastAsia="en-GB"/>
        </w:rPr>
        <w:t>business, while</w:t>
      </w:r>
      <w:r>
        <w:rPr>
          <w:lang w:val="en-US" w:eastAsia="en-GB"/>
        </w:rPr>
        <w:t xml:space="preserve"> </w:t>
      </w:r>
      <w:r w:rsidR="007C181A">
        <w:rPr>
          <w:lang w:val="en-US" w:eastAsia="en-GB"/>
        </w:rPr>
        <w:t>making</w:t>
      </w:r>
      <w:r>
        <w:rPr>
          <w:lang w:val="en-US" w:eastAsia="en-GB"/>
        </w:rPr>
        <w:t xml:space="preserve"> decisions whose implications are strongly influenced by external and uncontrollable circumstances. Above all, a company must understand how external circumstances might influence the launch of a product, the launch of </w:t>
      </w:r>
      <w:r w:rsidR="005536E4">
        <w:rPr>
          <w:lang w:val="en-US" w:eastAsia="en-GB"/>
        </w:rPr>
        <w:t xml:space="preserve">a </w:t>
      </w:r>
      <w:r>
        <w:rPr>
          <w:lang w:val="en-US" w:eastAsia="en-GB"/>
        </w:rPr>
        <w:t xml:space="preserve">project, </w:t>
      </w:r>
      <w:r w:rsidR="00F82AE0">
        <w:rPr>
          <w:lang w:val="en-US" w:eastAsia="en-GB"/>
        </w:rPr>
        <w:t>or the</w:t>
      </w:r>
      <w:r>
        <w:rPr>
          <w:lang w:val="en-US" w:eastAsia="en-GB"/>
        </w:rPr>
        <w:t xml:space="preserve"> choice to invest</w:t>
      </w:r>
      <w:r w:rsidR="003E5F47">
        <w:rPr>
          <w:lang w:val="en-US" w:eastAsia="en-GB"/>
        </w:rPr>
        <w:t>.</w:t>
      </w:r>
    </w:p>
    <w:p w14:paraId="4AE73224" w14:textId="77777777" w:rsidR="00F740E3" w:rsidRDefault="00C2739F">
      <w:pPr>
        <w:rPr>
          <w:lang w:eastAsia="en-GB"/>
        </w:rPr>
      </w:pPr>
      <w:r>
        <w:rPr>
          <w:noProof/>
        </w:rPr>
        <w:drawing>
          <wp:anchor distT="0" distB="0" distL="0" distR="0" simplePos="0" relativeHeight="251660288" behindDoc="0" locked="0" layoutInCell="1" allowOverlap="1" wp14:anchorId="2A8CB86B" wp14:editId="3899B69E">
            <wp:simplePos x="0" y="0"/>
            <wp:positionH relativeFrom="column">
              <wp:posOffset>20955</wp:posOffset>
            </wp:positionH>
            <wp:positionV relativeFrom="paragraph">
              <wp:posOffset>192405</wp:posOffset>
            </wp:positionV>
            <wp:extent cx="4941570" cy="2403475"/>
            <wp:effectExtent l="0" t="0" r="0" b="0"/>
            <wp:wrapSquare wrapText="bothSides"/>
            <wp:docPr id="2" name="Picture 2" descr="A picture containing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businesscard&#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4941570" cy="2403475"/>
                    </a:xfrm>
                    <a:prstGeom prst="rect">
                      <a:avLst/>
                    </a:prstGeom>
                    <a:noFill/>
                    <a:ln>
                      <a:noFill/>
                    </a:ln>
                  </pic:spPr>
                </pic:pic>
              </a:graphicData>
            </a:graphic>
            <wp14:sizeRelH relativeFrom="margin">
              <wp14:pctWidth>0</wp14:pctWidth>
            </wp14:sizeRelH>
          </wp:anchor>
        </w:drawing>
      </w:r>
    </w:p>
    <w:p w14:paraId="227B664C" w14:textId="77777777" w:rsidR="00F740E3" w:rsidRDefault="00F740E3">
      <w:pPr>
        <w:rPr>
          <w:lang w:eastAsia="en-GB"/>
        </w:rPr>
      </w:pPr>
    </w:p>
    <w:p w14:paraId="73103591" w14:textId="77777777" w:rsidR="00F740E3" w:rsidRDefault="00F740E3">
      <w:pPr>
        <w:rPr>
          <w:lang w:eastAsia="en-GB"/>
        </w:rPr>
      </w:pPr>
    </w:p>
    <w:p w14:paraId="4FE3F236" w14:textId="77777777" w:rsidR="00F740E3" w:rsidRDefault="00F740E3">
      <w:pPr>
        <w:rPr>
          <w:lang w:eastAsia="en-GB"/>
        </w:rPr>
      </w:pPr>
    </w:p>
    <w:p w14:paraId="76CFE93D" w14:textId="77777777" w:rsidR="00F740E3" w:rsidRDefault="00F740E3">
      <w:pPr>
        <w:rPr>
          <w:lang w:eastAsia="en-GB"/>
        </w:rPr>
      </w:pPr>
    </w:p>
    <w:p w14:paraId="2133D162" w14:textId="77777777" w:rsidR="00F740E3" w:rsidRDefault="00F740E3">
      <w:pPr>
        <w:rPr>
          <w:lang w:eastAsia="en-GB"/>
        </w:rPr>
      </w:pPr>
    </w:p>
    <w:p w14:paraId="5BF458C5" w14:textId="77777777" w:rsidR="00F740E3" w:rsidRDefault="00F740E3">
      <w:pPr>
        <w:rPr>
          <w:lang w:eastAsia="en-GB"/>
        </w:rPr>
      </w:pPr>
    </w:p>
    <w:p w14:paraId="47FE51EF" w14:textId="77777777" w:rsidR="00F740E3" w:rsidRDefault="00F740E3">
      <w:pPr>
        <w:rPr>
          <w:lang w:eastAsia="en-GB"/>
        </w:rPr>
      </w:pPr>
    </w:p>
    <w:p w14:paraId="029A2BE6" w14:textId="77777777" w:rsidR="00F740E3" w:rsidRDefault="00F740E3">
      <w:pPr>
        <w:rPr>
          <w:lang w:eastAsia="en-GB"/>
        </w:rPr>
      </w:pPr>
    </w:p>
    <w:p w14:paraId="6F92C382" w14:textId="77777777" w:rsidR="00F740E3" w:rsidRDefault="00F740E3">
      <w:pPr>
        <w:rPr>
          <w:lang w:eastAsia="en-GB"/>
        </w:rPr>
      </w:pPr>
    </w:p>
    <w:p w14:paraId="6C6351D4" w14:textId="4D910959" w:rsidR="00F740E3" w:rsidRDefault="00E15F54">
      <w:pPr>
        <w:rPr>
          <w:lang w:eastAsia="en-GB"/>
        </w:rPr>
      </w:pPr>
      <w:r>
        <w:rPr>
          <w:lang w:eastAsia="en-GB"/>
        </w:rPr>
        <w:t>FIG.1</w:t>
      </w:r>
      <w:r w:rsidR="00484EE6">
        <w:rPr>
          <w:lang w:eastAsia="en-GB"/>
        </w:rPr>
        <w:t xml:space="preserve"> </w:t>
      </w:r>
      <w:r w:rsidR="00B9785E" w:rsidRPr="00484EE6">
        <w:rPr>
          <w:b/>
          <w:bCs/>
          <w:lang w:eastAsia="en-GB"/>
        </w:rPr>
        <w:t>Pestle analysis</w:t>
      </w:r>
      <w:r w:rsidR="00484EE6">
        <w:rPr>
          <w:lang w:eastAsia="en-GB"/>
        </w:rPr>
        <w:t xml:space="preserve"> (</w:t>
      </w:r>
      <w:r w:rsidR="00C2739F">
        <w:rPr>
          <w:lang w:eastAsia="en-GB"/>
        </w:rPr>
        <w:t>source: mychartguide.com</w:t>
      </w:r>
      <w:r w:rsidR="00484EE6">
        <w:rPr>
          <w:lang w:eastAsia="en-GB"/>
        </w:rPr>
        <w:t>)</w:t>
      </w:r>
    </w:p>
    <w:p w14:paraId="39472FAC" w14:textId="77777777" w:rsidR="00F740E3" w:rsidRDefault="00F740E3">
      <w:pPr>
        <w:rPr>
          <w:b/>
          <w:bCs/>
          <w:sz w:val="24"/>
          <w:szCs w:val="24"/>
        </w:rPr>
      </w:pPr>
    </w:p>
    <w:p w14:paraId="1D7E0A2B" w14:textId="77777777" w:rsidR="003E5F47" w:rsidRDefault="003E5F47">
      <w:pPr>
        <w:rPr>
          <w:b/>
          <w:bCs/>
          <w:sz w:val="24"/>
          <w:szCs w:val="24"/>
        </w:rPr>
      </w:pPr>
    </w:p>
    <w:p w14:paraId="7AFCA47C" w14:textId="28353D51" w:rsidR="00F740E3" w:rsidRDefault="00C2739F">
      <w:pPr>
        <w:rPr>
          <w:lang w:eastAsia="en-GB"/>
        </w:rPr>
      </w:pPr>
      <w:r>
        <w:rPr>
          <w:b/>
          <w:bCs/>
          <w:sz w:val="24"/>
          <w:szCs w:val="24"/>
        </w:rPr>
        <w:t>PESTEL ANALYSIS OF ARMANI GROUP IN THE UK</w:t>
      </w:r>
    </w:p>
    <w:p w14:paraId="493F226E" w14:textId="4DFD98E6" w:rsidR="00F740E3" w:rsidRPr="00DD76C0" w:rsidRDefault="00C2739F">
      <w:pPr>
        <w:jc w:val="both"/>
        <w:rPr>
          <w:lang w:eastAsia="en-GB"/>
        </w:rPr>
      </w:pPr>
      <w:r>
        <w:rPr>
          <w:b/>
          <w:bCs/>
          <w:lang w:eastAsia="en-GB"/>
        </w:rPr>
        <w:t>POLITICAL and LEGAL</w:t>
      </w:r>
      <w:r>
        <w:rPr>
          <w:lang w:eastAsia="en-GB"/>
        </w:rPr>
        <w:t xml:space="preserve">: </w:t>
      </w:r>
      <w:r w:rsidR="007317D3">
        <w:rPr>
          <w:lang w:eastAsia="en-GB"/>
        </w:rPr>
        <w:t>P</w:t>
      </w:r>
      <w:r>
        <w:rPr>
          <w:lang w:eastAsia="en-GB"/>
        </w:rPr>
        <w:t xml:space="preserve">olitical and legal </w:t>
      </w:r>
      <w:r w:rsidR="007317D3">
        <w:rPr>
          <w:lang w:eastAsia="en-GB"/>
        </w:rPr>
        <w:t>factors</w:t>
      </w:r>
      <w:r w:rsidR="006A01D2">
        <w:rPr>
          <w:lang w:eastAsia="en-GB"/>
        </w:rPr>
        <w:t xml:space="preserve"> must be considered together because g</w:t>
      </w:r>
      <w:r w:rsidR="00EA59FA">
        <w:rPr>
          <w:lang w:eastAsia="en-GB"/>
        </w:rPr>
        <w:t>overnment</w:t>
      </w:r>
      <w:r>
        <w:rPr>
          <w:lang w:eastAsia="en-GB"/>
        </w:rPr>
        <w:t xml:space="preserve"> legislation reflects the outcomes of political decisions. Political discussion and choices precede changes in the legal environment </w:t>
      </w:r>
      <w:sdt>
        <w:sdtPr>
          <w:rPr>
            <w:lang w:eastAsia="en-GB"/>
          </w:rPr>
          <w:id w:val="-491563272"/>
        </w:sdtPr>
        <w:sdtEndPr/>
        <w:sdtContent>
          <w:r>
            <w:rPr>
              <w:lang w:eastAsia="en-GB"/>
            </w:rPr>
            <w:fldChar w:fldCharType="begin"/>
          </w:r>
          <w:r>
            <w:rPr>
              <w:lang w:eastAsia="en-GB"/>
            </w:rPr>
            <w:instrText xml:space="preserve"> CITATION Rey05 \l 2057 </w:instrText>
          </w:r>
          <w:r>
            <w:rPr>
              <w:lang w:eastAsia="en-GB"/>
            </w:rPr>
            <w:fldChar w:fldCharType="separate"/>
          </w:r>
          <w:r>
            <w:rPr>
              <w:lang w:eastAsia="en-GB"/>
            </w:rPr>
            <w:t>(Reynolds &amp; Lancaster, 2005)</w:t>
          </w:r>
          <w:r>
            <w:rPr>
              <w:lang w:eastAsia="en-GB"/>
            </w:rPr>
            <w:fldChar w:fldCharType="end"/>
          </w:r>
        </w:sdtContent>
      </w:sdt>
      <w:r>
        <w:rPr>
          <w:lang w:eastAsia="en-GB"/>
        </w:rPr>
        <w:t xml:space="preserve">. Many factors impact how a government can influence the economy or a specific industry. For example, a government may impose a new tax or fee that will penalize businesses </w:t>
      </w:r>
      <w:r>
        <w:rPr>
          <w:lang w:val="en-US" w:eastAsia="en-GB"/>
        </w:rPr>
        <w:t xml:space="preserve">importing </w:t>
      </w:r>
      <w:r>
        <w:rPr>
          <w:lang w:eastAsia="en-GB"/>
        </w:rPr>
        <w:t xml:space="preserve">products from other countries.  </w:t>
      </w:r>
      <w:r>
        <w:rPr>
          <w:lang w:val="en-US" w:eastAsia="en-GB"/>
        </w:rPr>
        <w:t>Since t</w:t>
      </w:r>
      <w:r>
        <w:rPr>
          <w:lang w:eastAsia="en-GB"/>
        </w:rPr>
        <w:t xml:space="preserve">he United Kingdom left the European Union, the pound </w:t>
      </w:r>
      <w:r>
        <w:rPr>
          <w:lang w:val="en-US" w:eastAsia="en-GB"/>
        </w:rPr>
        <w:t xml:space="preserve">-sterling </w:t>
      </w:r>
      <w:r>
        <w:rPr>
          <w:lang w:eastAsia="en-GB"/>
        </w:rPr>
        <w:t xml:space="preserve">was deflated for a </w:t>
      </w:r>
      <w:r w:rsidR="00F82AE0">
        <w:rPr>
          <w:lang w:eastAsia="en-GB"/>
        </w:rPr>
        <w:t>long</w:t>
      </w:r>
      <w:r w:rsidR="00AD1CCA">
        <w:rPr>
          <w:lang w:eastAsia="en-GB"/>
        </w:rPr>
        <w:t xml:space="preserve"> time, raising</w:t>
      </w:r>
      <w:r>
        <w:rPr>
          <w:lang w:eastAsia="en-GB"/>
        </w:rPr>
        <w:t xml:space="preserve"> concerns about future trade restrictions in Europe. This action will undoubtedly have an impact on margins</w:t>
      </w:r>
      <w:r>
        <w:rPr>
          <w:lang w:val="en-US" w:eastAsia="en-GB"/>
        </w:rPr>
        <w:t xml:space="preserve"> of </w:t>
      </w:r>
      <w:r w:rsidR="00F82AE0">
        <w:rPr>
          <w:lang w:val="en-US" w:eastAsia="en-GB"/>
        </w:rPr>
        <w:t>profit.</w:t>
      </w:r>
      <w:r>
        <w:t xml:space="preserve"> </w:t>
      </w:r>
      <w:r>
        <w:rPr>
          <w:lang w:eastAsia="en-GB"/>
        </w:rPr>
        <w:t xml:space="preserve">Lockdowns introduced by the government </w:t>
      </w:r>
      <w:r w:rsidR="00F82AE0">
        <w:rPr>
          <w:lang w:eastAsia="en-GB"/>
        </w:rPr>
        <w:t>restricted</w:t>
      </w:r>
      <w:r>
        <w:rPr>
          <w:lang w:val="en-US" w:eastAsia="en-GB"/>
        </w:rPr>
        <w:t xml:space="preserve"> trading </w:t>
      </w:r>
      <w:r>
        <w:rPr>
          <w:lang w:eastAsia="en-GB"/>
        </w:rPr>
        <w:t xml:space="preserve">in </w:t>
      </w:r>
      <w:r w:rsidR="00EF6082">
        <w:rPr>
          <w:lang w:eastAsia="en-GB"/>
        </w:rPr>
        <w:t>stores</w:t>
      </w:r>
      <w:r>
        <w:rPr>
          <w:lang w:eastAsia="en-GB"/>
        </w:rPr>
        <w:t xml:space="preserve"> for a long </w:t>
      </w:r>
      <w:r w:rsidR="00F82AE0">
        <w:rPr>
          <w:lang w:eastAsia="en-GB"/>
        </w:rPr>
        <w:t>time</w:t>
      </w:r>
      <w:r w:rsidR="00F82AE0">
        <w:rPr>
          <w:lang w:val="en-US" w:eastAsia="en-GB"/>
        </w:rPr>
        <w:t xml:space="preserve">, </w:t>
      </w:r>
      <w:r w:rsidR="00F82AE0">
        <w:rPr>
          <w:lang w:eastAsia="en-GB"/>
        </w:rPr>
        <w:t>and</w:t>
      </w:r>
      <w:r>
        <w:rPr>
          <w:lang w:eastAsia="en-GB"/>
        </w:rPr>
        <w:t xml:space="preserve"> currently</w:t>
      </w:r>
      <w:r w:rsidR="008933B8">
        <w:rPr>
          <w:lang w:eastAsia="en-GB"/>
        </w:rPr>
        <w:t>,</w:t>
      </w:r>
      <w:r>
        <w:rPr>
          <w:lang w:eastAsia="en-GB"/>
        </w:rPr>
        <w:t xml:space="preserve"> signs of growth can be seen in the marketplace </w:t>
      </w:r>
      <w:sdt>
        <w:sdtPr>
          <w:rPr>
            <w:lang w:eastAsia="en-GB"/>
          </w:rPr>
          <w:id w:val="-1132170332"/>
        </w:sdtPr>
        <w:sdtEndPr/>
        <w:sdtContent>
          <w:r>
            <w:rPr>
              <w:lang w:eastAsia="en-GB"/>
            </w:rPr>
            <w:fldChar w:fldCharType="begin"/>
          </w:r>
          <w:r>
            <w:rPr>
              <w:lang w:eastAsia="en-GB"/>
            </w:rPr>
            <w:instrText xml:space="preserve">CITATION Cha211 \l 2057 </w:instrText>
          </w:r>
          <w:r>
            <w:rPr>
              <w:lang w:eastAsia="en-GB"/>
            </w:rPr>
            <w:fldChar w:fldCharType="separate"/>
          </w:r>
          <w:r>
            <w:rPr>
              <w:lang w:eastAsia="en-GB"/>
            </w:rPr>
            <w:t>(CIPD, 2021)</w:t>
          </w:r>
          <w:r>
            <w:rPr>
              <w:lang w:eastAsia="en-GB"/>
            </w:rPr>
            <w:fldChar w:fldCharType="end"/>
          </w:r>
        </w:sdtContent>
      </w:sdt>
      <w:r>
        <w:rPr>
          <w:lang w:eastAsia="en-GB"/>
        </w:rPr>
        <w:t>. As a result, political factors have had a massive effect on Armani's sales in the UK last year</w:t>
      </w:r>
      <w:r>
        <w:rPr>
          <w:lang w:val="en-US" w:eastAsia="en-GB"/>
        </w:rPr>
        <w:t xml:space="preserve">, </w:t>
      </w:r>
      <w:r w:rsidR="00DD76C0" w:rsidRPr="00DD76C0">
        <w:rPr>
          <w:lang w:val="en-US" w:eastAsia="en-GB"/>
        </w:rPr>
        <w:t>although Armani’s</w:t>
      </w:r>
      <w:r w:rsidR="00F82AE0" w:rsidRPr="00DD76C0">
        <w:rPr>
          <w:lang w:val="en-US" w:eastAsia="en-GB"/>
        </w:rPr>
        <w:t xml:space="preserve"> performance has </w:t>
      </w:r>
      <w:r w:rsidR="00DD76C0">
        <w:rPr>
          <w:lang w:val="en-US" w:eastAsia="en-GB"/>
        </w:rPr>
        <w:t xml:space="preserve">obviously </w:t>
      </w:r>
      <w:r w:rsidR="00EF6082">
        <w:rPr>
          <w:lang w:val="en-US" w:eastAsia="en-GB"/>
        </w:rPr>
        <w:t>gotten</w:t>
      </w:r>
      <w:r w:rsidRPr="00DD76C0">
        <w:rPr>
          <w:lang w:eastAsia="en-GB"/>
        </w:rPr>
        <w:t xml:space="preserve"> better</w:t>
      </w:r>
      <w:r w:rsidR="00DD76C0">
        <w:rPr>
          <w:lang w:eastAsia="en-GB"/>
        </w:rPr>
        <w:t xml:space="preserve"> since the covid restrictions had been lifted and then cancelled. </w:t>
      </w:r>
      <w:r w:rsidR="00401D66">
        <w:rPr>
          <w:lang w:eastAsia="en-GB"/>
        </w:rPr>
        <w:t>Unfavourable to Armani group trading.</w:t>
      </w:r>
    </w:p>
    <w:p w14:paraId="1618B9B2" w14:textId="7408639F" w:rsidR="00F740E3" w:rsidRDefault="00C2739F" w:rsidP="00DD76C0">
      <w:pPr>
        <w:jc w:val="both"/>
        <w:rPr>
          <w:lang w:eastAsia="en-GB"/>
        </w:rPr>
      </w:pPr>
      <w:r>
        <w:rPr>
          <w:b/>
          <w:bCs/>
          <w:lang w:eastAsia="en-GB"/>
        </w:rPr>
        <w:t>ECONOMIC</w:t>
      </w:r>
      <w:r>
        <w:rPr>
          <w:lang w:eastAsia="en-GB"/>
        </w:rPr>
        <w:t xml:space="preserve">: The </w:t>
      </w:r>
      <w:r w:rsidR="00DD76C0">
        <w:rPr>
          <w:lang w:eastAsia="en-GB"/>
        </w:rPr>
        <w:t xml:space="preserve">economic factors analysed through the </w:t>
      </w:r>
      <w:r>
        <w:rPr>
          <w:lang w:eastAsia="en-GB"/>
        </w:rPr>
        <w:t xml:space="preserve">Pestel </w:t>
      </w:r>
      <w:r w:rsidR="00DD76C0">
        <w:rPr>
          <w:lang w:eastAsia="en-GB"/>
        </w:rPr>
        <w:t>analys</w:t>
      </w:r>
      <w:r w:rsidR="009E4DA6">
        <w:rPr>
          <w:lang w:eastAsia="en-GB"/>
        </w:rPr>
        <w:t>i</w:t>
      </w:r>
      <w:r w:rsidR="00DD76C0">
        <w:rPr>
          <w:lang w:eastAsia="en-GB"/>
        </w:rPr>
        <w:t>s</w:t>
      </w:r>
      <w:r>
        <w:rPr>
          <w:lang w:eastAsia="en-GB"/>
        </w:rPr>
        <w:t xml:space="preserve"> are important </w:t>
      </w:r>
      <w:r>
        <w:rPr>
          <w:lang w:val="en-US" w:eastAsia="en-GB"/>
        </w:rPr>
        <w:t>for</w:t>
      </w:r>
      <w:r>
        <w:rPr>
          <w:lang w:eastAsia="en-GB"/>
        </w:rPr>
        <w:t xml:space="preserve"> the company's </w:t>
      </w:r>
      <w:r w:rsidR="00102188">
        <w:rPr>
          <w:lang w:eastAsia="en-GB"/>
        </w:rPr>
        <w:t>success and</w:t>
      </w:r>
      <w:r>
        <w:rPr>
          <w:lang w:eastAsia="en-GB"/>
        </w:rPr>
        <w:t xml:space="preserve"> have a direct impact on its revenues and profits </w:t>
      </w:r>
      <w:sdt>
        <w:sdtPr>
          <w:rPr>
            <w:lang w:eastAsia="en-GB"/>
          </w:rPr>
          <w:id w:val="52363780"/>
        </w:sdtPr>
        <w:sdtEndPr/>
        <w:sdtContent>
          <w:r>
            <w:rPr>
              <w:lang w:eastAsia="en-GB"/>
            </w:rPr>
            <w:fldChar w:fldCharType="begin"/>
          </w:r>
          <w:r>
            <w:rPr>
              <w:lang w:eastAsia="en-GB"/>
            </w:rPr>
            <w:instrText xml:space="preserve"> CITATION Rey05 \l 2057 </w:instrText>
          </w:r>
          <w:r>
            <w:rPr>
              <w:lang w:eastAsia="en-GB"/>
            </w:rPr>
            <w:fldChar w:fldCharType="separate"/>
          </w:r>
          <w:r>
            <w:rPr>
              <w:lang w:eastAsia="en-GB"/>
            </w:rPr>
            <w:t>(Reynolds &amp; Lancaster, 2005)</w:t>
          </w:r>
          <w:r>
            <w:rPr>
              <w:lang w:eastAsia="en-GB"/>
            </w:rPr>
            <w:fldChar w:fldCharType="end"/>
          </w:r>
        </w:sdtContent>
      </w:sdt>
      <w:r>
        <w:rPr>
          <w:lang w:eastAsia="en-GB"/>
        </w:rPr>
        <w:t>. An increase in the inflation</w:t>
      </w:r>
      <w:r w:rsidR="00DD76C0">
        <w:rPr>
          <w:lang w:eastAsia="en-GB"/>
        </w:rPr>
        <w:t xml:space="preserve"> rate</w:t>
      </w:r>
      <w:r>
        <w:rPr>
          <w:lang w:eastAsia="en-GB"/>
        </w:rPr>
        <w:t>, for example, or an increase in the unemployment rate, coul</w:t>
      </w:r>
      <w:r w:rsidR="00DD76C0">
        <w:rPr>
          <w:lang w:eastAsia="en-GB"/>
        </w:rPr>
        <w:t xml:space="preserve">d </w:t>
      </w:r>
      <w:r w:rsidR="00102188">
        <w:rPr>
          <w:lang w:eastAsia="en-GB"/>
        </w:rPr>
        <w:t>affect</w:t>
      </w:r>
      <w:r w:rsidR="00DD76C0">
        <w:rPr>
          <w:lang w:eastAsia="en-GB"/>
        </w:rPr>
        <w:t xml:space="preserve"> </w:t>
      </w:r>
      <w:r w:rsidR="00102188">
        <w:rPr>
          <w:lang w:eastAsia="en-GB"/>
        </w:rPr>
        <w:t>the</w:t>
      </w:r>
      <w:r>
        <w:rPr>
          <w:lang w:eastAsia="en-GB"/>
        </w:rPr>
        <w:t xml:space="preserve"> final consumers' </w:t>
      </w:r>
      <w:r w:rsidR="00102188">
        <w:rPr>
          <w:lang w:eastAsia="en-GB"/>
        </w:rPr>
        <w:t xml:space="preserve">decisions in </w:t>
      </w:r>
      <w:r>
        <w:rPr>
          <w:lang w:eastAsia="en-GB"/>
        </w:rPr>
        <w:t>purchasing and consum</w:t>
      </w:r>
      <w:r w:rsidR="00102188">
        <w:rPr>
          <w:lang w:eastAsia="en-GB"/>
        </w:rPr>
        <w:t>ing</w:t>
      </w:r>
      <w:r>
        <w:rPr>
          <w:lang w:eastAsia="en-GB"/>
        </w:rPr>
        <w:t xml:space="preserve">, resulting in a reduction in consumption and a </w:t>
      </w:r>
      <w:r w:rsidR="00102188">
        <w:rPr>
          <w:lang w:eastAsia="en-GB"/>
        </w:rPr>
        <w:t>fall</w:t>
      </w:r>
      <w:r>
        <w:rPr>
          <w:lang w:eastAsia="en-GB"/>
        </w:rPr>
        <w:t xml:space="preserve"> in</w:t>
      </w:r>
      <w:r w:rsidR="00102188">
        <w:rPr>
          <w:lang w:eastAsia="en-GB"/>
        </w:rPr>
        <w:t xml:space="preserve"> </w:t>
      </w:r>
      <w:r>
        <w:rPr>
          <w:lang w:eastAsia="en-GB"/>
        </w:rPr>
        <w:t>purchasing power. Certainly, the pandemic scenario and the country's exit from the European Union have altered the nation's economic situation and consumer habits. Exchange rate conversions continue to be a concern in supplier negotiations.</w:t>
      </w:r>
      <w:r w:rsidR="00102188">
        <w:rPr>
          <w:lang w:eastAsia="en-GB"/>
        </w:rPr>
        <w:t xml:space="preserve"> Since</w:t>
      </w:r>
      <w:r>
        <w:rPr>
          <w:lang w:eastAsia="en-GB"/>
        </w:rPr>
        <w:t xml:space="preserve"> the UK left the EU, there is still </w:t>
      </w:r>
      <w:r w:rsidR="00102188">
        <w:rPr>
          <w:lang w:eastAsia="en-GB"/>
        </w:rPr>
        <w:t xml:space="preserve">much </w:t>
      </w:r>
      <w:r>
        <w:rPr>
          <w:lang w:eastAsia="en-GB"/>
        </w:rPr>
        <w:t xml:space="preserve">uncertainty in the UK trade markets. In the year </w:t>
      </w:r>
      <w:r w:rsidR="00102188">
        <w:rPr>
          <w:lang w:eastAsia="en-GB"/>
        </w:rPr>
        <w:t xml:space="preserve">ending </w:t>
      </w:r>
      <w:r>
        <w:rPr>
          <w:lang w:eastAsia="en-GB"/>
        </w:rPr>
        <w:t xml:space="preserve">30 December 2020, Armani Group's revenues fell 25% to £1.37 billion, compared to the </w:t>
      </w:r>
      <w:r w:rsidR="00102188">
        <w:rPr>
          <w:lang w:eastAsia="en-GB"/>
        </w:rPr>
        <w:t>period</w:t>
      </w:r>
      <w:r>
        <w:rPr>
          <w:lang w:eastAsia="en-GB"/>
        </w:rPr>
        <w:t xml:space="preserve"> in </w:t>
      </w:r>
      <w:r w:rsidR="008B590D">
        <w:rPr>
          <w:lang w:eastAsia="en-GB"/>
        </w:rPr>
        <w:t>2019, but</w:t>
      </w:r>
      <w:r>
        <w:rPr>
          <w:lang w:eastAsia="en-GB"/>
        </w:rPr>
        <w:t xml:space="preserve"> they </w:t>
      </w:r>
      <w:r w:rsidR="008B590D">
        <w:rPr>
          <w:lang w:eastAsia="en-GB"/>
        </w:rPr>
        <w:t>shall</w:t>
      </w:r>
      <w:r>
        <w:rPr>
          <w:lang w:eastAsia="en-GB"/>
        </w:rPr>
        <w:t xml:space="preserve"> return to </w:t>
      </w:r>
      <w:r w:rsidR="008B590D">
        <w:rPr>
          <w:lang w:eastAsia="en-GB"/>
        </w:rPr>
        <w:t xml:space="preserve">the </w:t>
      </w:r>
      <w:r>
        <w:rPr>
          <w:lang w:eastAsia="en-GB"/>
        </w:rPr>
        <w:t xml:space="preserve">pre-pandemic profits by the end of 2022 </w:t>
      </w:r>
      <w:sdt>
        <w:sdtPr>
          <w:rPr>
            <w:lang w:eastAsia="en-GB"/>
          </w:rPr>
          <w:id w:val="-1545126517"/>
        </w:sdtPr>
        <w:sdtEndPr/>
        <w:sdtContent>
          <w:r>
            <w:rPr>
              <w:lang w:eastAsia="en-GB"/>
            </w:rPr>
            <w:fldChar w:fldCharType="begin"/>
          </w:r>
          <w:r>
            <w:rPr>
              <w:lang w:eastAsia="en-GB"/>
            </w:rPr>
            <w:instrText xml:space="preserve"> CITATION Lep21 \l 2057 </w:instrText>
          </w:r>
          <w:r>
            <w:rPr>
              <w:lang w:eastAsia="en-GB"/>
            </w:rPr>
            <w:fldChar w:fldCharType="separate"/>
          </w:r>
          <w:r>
            <w:rPr>
              <w:lang w:eastAsia="en-GB"/>
            </w:rPr>
            <w:t>(Lepido &amp; Rotondi, 2021)</w:t>
          </w:r>
          <w:r>
            <w:rPr>
              <w:lang w:eastAsia="en-GB"/>
            </w:rPr>
            <w:fldChar w:fldCharType="end"/>
          </w:r>
        </w:sdtContent>
      </w:sdt>
      <w:r>
        <w:rPr>
          <w:lang w:eastAsia="en-GB"/>
        </w:rPr>
        <w:t xml:space="preserve">. The COVID-19 epidemic has transformed client buying habits, which are now </w:t>
      </w:r>
      <w:r w:rsidR="008B590D">
        <w:rPr>
          <w:lang w:eastAsia="en-GB"/>
        </w:rPr>
        <w:t xml:space="preserve">going through </w:t>
      </w:r>
      <w:r>
        <w:rPr>
          <w:lang w:eastAsia="en-GB"/>
        </w:rPr>
        <w:t>online</w:t>
      </w:r>
      <w:r w:rsidR="008B590D">
        <w:rPr>
          <w:lang w:eastAsia="en-GB"/>
        </w:rPr>
        <w:t xml:space="preserve"> platforms</w:t>
      </w:r>
      <w:r>
        <w:rPr>
          <w:lang w:eastAsia="en-GB"/>
        </w:rPr>
        <w:t xml:space="preserve">, </w:t>
      </w:r>
      <w:r w:rsidR="008B590D">
        <w:rPr>
          <w:lang w:eastAsia="en-GB"/>
        </w:rPr>
        <w:t xml:space="preserve">rather than </w:t>
      </w:r>
      <w:r w:rsidR="00AB51C5">
        <w:rPr>
          <w:lang w:eastAsia="en-GB"/>
        </w:rPr>
        <w:t>in-store</w:t>
      </w:r>
      <w:r w:rsidR="008B590D">
        <w:rPr>
          <w:lang w:eastAsia="en-GB"/>
        </w:rPr>
        <w:t xml:space="preserve">, </w:t>
      </w:r>
      <w:r>
        <w:rPr>
          <w:lang w:eastAsia="en-GB"/>
        </w:rPr>
        <w:t>and has had a notable impact</w:t>
      </w:r>
      <w:r w:rsidR="00AB51C5">
        <w:rPr>
          <w:lang w:eastAsia="en-GB"/>
        </w:rPr>
        <w:t>,</w:t>
      </w:r>
      <w:r>
        <w:rPr>
          <w:lang w:eastAsia="en-GB"/>
        </w:rPr>
        <w:t xml:space="preserve"> </w:t>
      </w:r>
      <w:r w:rsidR="008B590D">
        <w:rPr>
          <w:lang w:eastAsia="en-GB"/>
        </w:rPr>
        <w:t xml:space="preserve">especially </w:t>
      </w:r>
      <w:r>
        <w:rPr>
          <w:lang w:eastAsia="en-GB"/>
        </w:rPr>
        <w:t xml:space="preserve">on the purchase of luxury </w:t>
      </w:r>
      <w:r w:rsidR="008B590D">
        <w:rPr>
          <w:lang w:eastAsia="en-GB"/>
        </w:rPr>
        <w:t>items, such</w:t>
      </w:r>
      <w:r>
        <w:rPr>
          <w:lang w:eastAsia="en-GB"/>
        </w:rPr>
        <w:t xml:space="preserve"> as Armani products </w:t>
      </w:r>
      <w:sdt>
        <w:sdtPr>
          <w:rPr>
            <w:lang w:eastAsia="en-GB"/>
          </w:rPr>
          <w:id w:val="1745066255"/>
        </w:sdtPr>
        <w:sdtEndPr/>
        <w:sdtContent>
          <w:r>
            <w:rPr>
              <w:lang w:eastAsia="en-GB"/>
            </w:rPr>
            <w:fldChar w:fldCharType="begin"/>
          </w:r>
          <w:r>
            <w:rPr>
              <w:lang w:eastAsia="en-GB"/>
            </w:rPr>
            <w:instrText xml:space="preserve">CITATION Cha211 \l 2057 </w:instrText>
          </w:r>
          <w:r>
            <w:rPr>
              <w:lang w:eastAsia="en-GB"/>
            </w:rPr>
            <w:fldChar w:fldCharType="separate"/>
          </w:r>
          <w:r>
            <w:rPr>
              <w:lang w:eastAsia="en-GB"/>
            </w:rPr>
            <w:t>(CIPD, 2021)</w:t>
          </w:r>
          <w:r>
            <w:rPr>
              <w:lang w:eastAsia="en-GB"/>
            </w:rPr>
            <w:fldChar w:fldCharType="end"/>
          </w:r>
        </w:sdtContent>
      </w:sdt>
      <w:r>
        <w:rPr>
          <w:lang w:eastAsia="en-GB"/>
        </w:rPr>
        <w:t xml:space="preserve">. </w:t>
      </w:r>
      <w:r w:rsidR="00AB51C5">
        <w:rPr>
          <w:lang w:eastAsia="en-GB"/>
        </w:rPr>
        <w:t>Those transformations</w:t>
      </w:r>
      <w:r w:rsidR="008B590D">
        <w:rPr>
          <w:lang w:eastAsia="en-GB"/>
        </w:rPr>
        <w:t xml:space="preserve"> might either have </w:t>
      </w:r>
      <w:r w:rsidR="00313B20">
        <w:rPr>
          <w:lang w:eastAsia="en-GB"/>
        </w:rPr>
        <w:t>both</w:t>
      </w:r>
      <w:r w:rsidR="00AB51C5">
        <w:rPr>
          <w:lang w:eastAsia="en-GB"/>
        </w:rPr>
        <w:t xml:space="preserve"> </w:t>
      </w:r>
      <w:r>
        <w:rPr>
          <w:lang w:eastAsia="en-GB"/>
        </w:rPr>
        <w:t>favourable and unfavourable</w:t>
      </w:r>
      <w:r w:rsidR="008B590D">
        <w:rPr>
          <w:lang w:eastAsia="en-GB"/>
        </w:rPr>
        <w:t xml:space="preserve"> </w:t>
      </w:r>
      <w:r w:rsidR="00313B20">
        <w:rPr>
          <w:lang w:eastAsia="en-GB"/>
        </w:rPr>
        <w:t>impacts</w:t>
      </w:r>
      <w:r w:rsidR="008B590D">
        <w:rPr>
          <w:lang w:eastAsia="en-GB"/>
        </w:rPr>
        <w:t xml:space="preserve">, depending </w:t>
      </w:r>
      <w:r w:rsidR="00EA4491">
        <w:rPr>
          <w:lang w:eastAsia="en-GB"/>
        </w:rPr>
        <w:t>on</w:t>
      </w:r>
      <w:r w:rsidR="008B590D">
        <w:rPr>
          <w:lang w:eastAsia="en-GB"/>
        </w:rPr>
        <w:t xml:space="preserve"> how a company moves among the different market resources. </w:t>
      </w:r>
    </w:p>
    <w:p w14:paraId="4D988C13" w14:textId="159E981B" w:rsidR="00F740E3" w:rsidRDefault="00C2739F" w:rsidP="007B71D6">
      <w:pPr>
        <w:jc w:val="both"/>
        <w:rPr>
          <w:lang w:eastAsia="en-GB"/>
        </w:rPr>
      </w:pPr>
      <w:r>
        <w:rPr>
          <w:b/>
          <w:bCs/>
          <w:lang w:eastAsia="en-GB"/>
        </w:rPr>
        <w:t>SOCIAL</w:t>
      </w:r>
      <w:r>
        <w:rPr>
          <w:lang w:eastAsia="en-GB"/>
        </w:rPr>
        <w:t>: The socio-cultural factors are the most difficult to analyse, and they represent the greatest challenge for a company. Changes in cultural trends, demographics, and population analysis all have an impact on purchasing behaviour</w:t>
      </w:r>
      <w:sdt>
        <w:sdtPr>
          <w:rPr>
            <w:lang w:eastAsia="en-GB"/>
          </w:rPr>
          <w:id w:val="-1115900265"/>
        </w:sdtPr>
        <w:sdtEndPr/>
        <w:sdtContent>
          <w:r>
            <w:rPr>
              <w:lang w:eastAsia="en-GB"/>
            </w:rPr>
            <w:fldChar w:fldCharType="begin"/>
          </w:r>
          <w:r>
            <w:rPr>
              <w:lang w:eastAsia="en-GB"/>
            </w:rPr>
            <w:instrText xml:space="preserve"> CITATION Rey05 \l 2057 </w:instrText>
          </w:r>
          <w:r>
            <w:rPr>
              <w:lang w:eastAsia="en-GB"/>
            </w:rPr>
            <w:fldChar w:fldCharType="separate"/>
          </w:r>
          <w:r>
            <w:rPr>
              <w:lang w:eastAsia="en-GB"/>
            </w:rPr>
            <w:t xml:space="preserve"> (Reynolds &amp; Lancaster, 2005)</w:t>
          </w:r>
          <w:r>
            <w:rPr>
              <w:lang w:eastAsia="en-GB"/>
            </w:rPr>
            <w:fldChar w:fldCharType="end"/>
          </w:r>
        </w:sdtContent>
      </w:sdt>
      <w:r>
        <w:rPr>
          <w:lang w:eastAsia="en-GB"/>
        </w:rPr>
        <w:t>. The pandemic has had a major impact on people’s social habits</w:t>
      </w:r>
      <w:r w:rsidR="001317A6">
        <w:rPr>
          <w:lang w:eastAsia="en-GB"/>
        </w:rPr>
        <w:t>.</w:t>
      </w:r>
      <w:r>
        <w:rPr>
          <w:lang w:eastAsia="en-GB"/>
        </w:rPr>
        <w:t xml:space="preserve"> </w:t>
      </w:r>
      <w:r w:rsidR="001317A6">
        <w:rPr>
          <w:lang w:eastAsia="en-GB"/>
        </w:rPr>
        <w:t>L</w:t>
      </w:r>
      <w:r>
        <w:rPr>
          <w:lang w:eastAsia="en-GB"/>
        </w:rPr>
        <w:t xml:space="preserve">ockdowns have forced people to stay at home, resulting in a lack of social life and a drop </w:t>
      </w:r>
      <w:r w:rsidR="000739F4">
        <w:rPr>
          <w:lang w:eastAsia="en-GB"/>
        </w:rPr>
        <w:t>in</w:t>
      </w:r>
      <w:r w:rsidR="001317A6">
        <w:rPr>
          <w:lang w:eastAsia="en-GB"/>
        </w:rPr>
        <w:t xml:space="preserve"> sales of </w:t>
      </w:r>
      <w:r>
        <w:rPr>
          <w:lang w:eastAsia="en-GB"/>
        </w:rPr>
        <w:t xml:space="preserve">apparel and accessory, especially for a luxury brand </w:t>
      </w:r>
      <w:r w:rsidR="000739F4">
        <w:rPr>
          <w:lang w:eastAsia="en-GB"/>
        </w:rPr>
        <w:t>like</w:t>
      </w:r>
      <w:r>
        <w:rPr>
          <w:lang w:eastAsia="en-GB"/>
        </w:rPr>
        <w:t xml:space="preserve"> Armani. In addition, stores were closed, and this </w:t>
      </w:r>
      <w:r w:rsidR="001317A6">
        <w:rPr>
          <w:lang w:eastAsia="en-GB"/>
        </w:rPr>
        <w:t>caused</w:t>
      </w:r>
      <w:r>
        <w:rPr>
          <w:lang w:eastAsia="en-GB"/>
        </w:rPr>
        <w:t xml:space="preserve"> </w:t>
      </w:r>
      <w:r w:rsidR="001317A6">
        <w:rPr>
          <w:lang w:eastAsia="en-GB"/>
        </w:rPr>
        <w:t>a massive</w:t>
      </w:r>
      <w:r>
        <w:rPr>
          <w:lang w:eastAsia="en-GB"/>
        </w:rPr>
        <w:t xml:space="preserve"> drop </w:t>
      </w:r>
      <w:r w:rsidR="00C117BE">
        <w:rPr>
          <w:lang w:eastAsia="en-GB"/>
        </w:rPr>
        <w:t>in</w:t>
      </w:r>
      <w:r w:rsidR="001317A6">
        <w:rPr>
          <w:lang w:eastAsia="en-GB"/>
        </w:rPr>
        <w:t xml:space="preserve"> </w:t>
      </w:r>
      <w:r>
        <w:rPr>
          <w:lang w:eastAsia="en-GB"/>
        </w:rPr>
        <w:t>purchases in</w:t>
      </w:r>
      <w:r w:rsidR="001317A6">
        <w:rPr>
          <w:lang w:eastAsia="en-GB"/>
        </w:rPr>
        <w:t>-</w:t>
      </w:r>
      <w:r>
        <w:rPr>
          <w:lang w:eastAsia="en-GB"/>
        </w:rPr>
        <w:t>store</w:t>
      </w:r>
      <w:r w:rsidR="001317A6">
        <w:rPr>
          <w:lang w:eastAsia="en-GB"/>
        </w:rPr>
        <w:t xml:space="preserve">, and </w:t>
      </w:r>
      <w:r>
        <w:rPr>
          <w:lang w:eastAsia="en-GB"/>
        </w:rPr>
        <w:t xml:space="preserve">increased </w:t>
      </w:r>
      <w:r w:rsidR="001317A6">
        <w:rPr>
          <w:lang w:eastAsia="en-GB"/>
        </w:rPr>
        <w:t xml:space="preserve">the </w:t>
      </w:r>
      <w:r>
        <w:rPr>
          <w:lang w:eastAsia="en-GB"/>
        </w:rPr>
        <w:t>online purchases</w:t>
      </w:r>
      <w:r w:rsidR="001317A6">
        <w:rPr>
          <w:lang w:eastAsia="en-GB"/>
        </w:rPr>
        <w:t xml:space="preserve">, instead. </w:t>
      </w:r>
      <w:r>
        <w:rPr>
          <w:lang w:eastAsia="en-GB"/>
        </w:rPr>
        <w:t xml:space="preserve">The situation is currently improving: the stores are open, people are back to normal life, but the way of </w:t>
      </w:r>
      <w:r w:rsidR="001317A6">
        <w:rPr>
          <w:lang w:eastAsia="en-GB"/>
        </w:rPr>
        <w:t>buying</w:t>
      </w:r>
      <w:r>
        <w:rPr>
          <w:lang w:eastAsia="en-GB"/>
        </w:rPr>
        <w:t xml:space="preserve"> has changed, particularly among young customers. Certainly, in the next future studies will provide</w:t>
      </w:r>
      <w:r w:rsidR="00EA4491">
        <w:rPr>
          <w:lang w:eastAsia="en-GB"/>
        </w:rPr>
        <w:t xml:space="preserve"> more thorough information</w:t>
      </w:r>
      <w:r>
        <w:rPr>
          <w:lang w:eastAsia="en-GB"/>
        </w:rPr>
        <w:t xml:space="preserve"> on </w:t>
      </w:r>
      <w:r w:rsidR="00EA4491">
        <w:rPr>
          <w:lang w:eastAsia="en-GB"/>
        </w:rPr>
        <w:t xml:space="preserve">those </w:t>
      </w:r>
      <w:r>
        <w:rPr>
          <w:lang w:eastAsia="en-GB"/>
        </w:rPr>
        <w:t xml:space="preserve">changes related to items purchased from luxury retailers. </w:t>
      </w:r>
      <w:r w:rsidRPr="007B71D6">
        <w:rPr>
          <w:lang w:eastAsia="en-GB"/>
        </w:rPr>
        <w:t>Unfavourable</w:t>
      </w:r>
      <w:r w:rsidR="00043C8B">
        <w:rPr>
          <w:lang w:eastAsia="en-GB"/>
        </w:rPr>
        <w:t xml:space="preserve"> factor.</w:t>
      </w:r>
    </w:p>
    <w:p w14:paraId="70428765" w14:textId="6B3D1937" w:rsidR="00F740E3" w:rsidRDefault="00C2739F" w:rsidP="008B78C5">
      <w:pPr>
        <w:jc w:val="both"/>
        <w:rPr>
          <w:lang w:eastAsia="en-GB"/>
        </w:rPr>
      </w:pPr>
      <w:r>
        <w:rPr>
          <w:b/>
          <w:bCs/>
          <w:lang w:eastAsia="en-GB"/>
        </w:rPr>
        <w:t>TECHNOLOGICAL</w:t>
      </w:r>
      <w:r>
        <w:rPr>
          <w:lang w:eastAsia="en-GB"/>
        </w:rPr>
        <w:t xml:space="preserve">:  Technological </w:t>
      </w:r>
      <w:r w:rsidR="007B71D6">
        <w:rPr>
          <w:lang w:eastAsia="en-GB"/>
        </w:rPr>
        <w:t>issues</w:t>
      </w:r>
      <w:r>
        <w:rPr>
          <w:lang w:eastAsia="en-GB"/>
        </w:rPr>
        <w:t xml:space="preserve"> are vital to a company, due to the </w:t>
      </w:r>
      <w:r w:rsidR="007B71D6">
        <w:rPr>
          <w:lang w:eastAsia="en-GB"/>
        </w:rPr>
        <w:t xml:space="preserve">high </w:t>
      </w:r>
      <w:r>
        <w:rPr>
          <w:lang w:eastAsia="en-GB"/>
        </w:rPr>
        <w:t xml:space="preserve">levels of innovation </w:t>
      </w:r>
      <w:r w:rsidR="007B71D6">
        <w:rPr>
          <w:lang w:eastAsia="en-GB"/>
        </w:rPr>
        <w:t>transforming</w:t>
      </w:r>
      <w:r>
        <w:rPr>
          <w:lang w:eastAsia="en-GB"/>
        </w:rPr>
        <w:t xml:space="preserve"> the markets. Technolog</w:t>
      </w:r>
      <w:r w:rsidR="00FC67B1">
        <w:rPr>
          <w:lang w:eastAsia="en-GB"/>
        </w:rPr>
        <w:t>y</w:t>
      </w:r>
      <w:r>
        <w:rPr>
          <w:lang w:eastAsia="en-GB"/>
        </w:rPr>
        <w:t xml:space="preserve"> can bring great benefits to companies, but </w:t>
      </w:r>
      <w:r w:rsidR="00F6382D">
        <w:rPr>
          <w:lang w:eastAsia="en-GB"/>
        </w:rPr>
        <w:t>it</w:t>
      </w:r>
      <w:r>
        <w:rPr>
          <w:lang w:eastAsia="en-GB"/>
        </w:rPr>
        <w:t xml:space="preserve"> </w:t>
      </w:r>
      <w:r w:rsidR="007B71D6">
        <w:rPr>
          <w:lang w:eastAsia="en-GB"/>
        </w:rPr>
        <w:t>can damage</w:t>
      </w:r>
      <w:r>
        <w:rPr>
          <w:lang w:eastAsia="en-GB"/>
        </w:rPr>
        <w:t xml:space="preserve"> </w:t>
      </w:r>
      <w:r w:rsidR="007B71D6">
        <w:rPr>
          <w:lang w:eastAsia="en-GB"/>
        </w:rPr>
        <w:t xml:space="preserve">many old </w:t>
      </w:r>
      <w:r>
        <w:rPr>
          <w:lang w:eastAsia="en-GB"/>
        </w:rPr>
        <w:t xml:space="preserve">companies that </w:t>
      </w:r>
      <w:r w:rsidR="00305506">
        <w:rPr>
          <w:lang w:eastAsia="en-GB"/>
        </w:rPr>
        <w:t xml:space="preserve">are not keeping up with </w:t>
      </w:r>
      <w:r w:rsidR="00F6382D">
        <w:rPr>
          <w:lang w:eastAsia="en-GB"/>
        </w:rPr>
        <w:t xml:space="preserve">the </w:t>
      </w:r>
      <w:r w:rsidR="00305506">
        <w:rPr>
          <w:lang w:eastAsia="en-GB"/>
        </w:rPr>
        <w:t>times</w:t>
      </w:r>
      <w:r w:rsidR="007B71D6">
        <w:rPr>
          <w:lang w:eastAsia="en-GB"/>
        </w:rPr>
        <w:t xml:space="preserve"> </w:t>
      </w:r>
      <w:r w:rsidR="00305506">
        <w:rPr>
          <w:lang w:eastAsia="en-GB"/>
        </w:rPr>
        <w:t>and haven’t</w:t>
      </w:r>
      <w:r>
        <w:rPr>
          <w:lang w:eastAsia="en-GB"/>
        </w:rPr>
        <w:t xml:space="preserve"> change</w:t>
      </w:r>
      <w:r w:rsidR="007B71D6">
        <w:rPr>
          <w:lang w:eastAsia="en-GB"/>
        </w:rPr>
        <w:t>d</w:t>
      </w:r>
      <w:r>
        <w:rPr>
          <w:lang w:eastAsia="en-GB"/>
        </w:rPr>
        <w:t xml:space="preserve"> </w:t>
      </w:r>
      <w:r w:rsidR="006B41FB">
        <w:rPr>
          <w:lang w:eastAsia="en-GB"/>
        </w:rPr>
        <w:t xml:space="preserve">their </w:t>
      </w:r>
      <w:r>
        <w:rPr>
          <w:lang w:eastAsia="en-GB"/>
        </w:rPr>
        <w:t xml:space="preserve">infrastructure. </w:t>
      </w:r>
      <w:sdt>
        <w:sdtPr>
          <w:rPr>
            <w:lang w:eastAsia="en-GB"/>
          </w:rPr>
          <w:id w:val="-213968523"/>
        </w:sdtPr>
        <w:sdtEndPr/>
        <w:sdtContent>
          <w:r>
            <w:rPr>
              <w:lang w:eastAsia="en-GB"/>
            </w:rPr>
            <w:fldChar w:fldCharType="begin"/>
          </w:r>
          <w:r>
            <w:rPr>
              <w:lang w:eastAsia="en-GB"/>
            </w:rPr>
            <w:instrText xml:space="preserve"> CITATION Kot09 \l 2057 </w:instrText>
          </w:r>
          <w:r>
            <w:rPr>
              <w:lang w:eastAsia="en-GB"/>
            </w:rPr>
            <w:fldChar w:fldCharType="separate"/>
          </w:r>
          <w:r>
            <w:rPr>
              <w:lang w:eastAsia="en-GB"/>
            </w:rPr>
            <w:t>(Kotler, et al., 2009)</w:t>
          </w:r>
          <w:r>
            <w:rPr>
              <w:lang w:eastAsia="en-GB"/>
            </w:rPr>
            <w:fldChar w:fldCharType="end"/>
          </w:r>
        </w:sdtContent>
      </w:sdt>
      <w:r>
        <w:rPr>
          <w:lang w:eastAsia="en-GB"/>
        </w:rPr>
        <w:t xml:space="preserve">. </w:t>
      </w:r>
      <w:r w:rsidRPr="00D1606E">
        <w:rPr>
          <w:lang w:eastAsia="en-GB"/>
        </w:rPr>
        <w:t>New</w:t>
      </w:r>
      <w:r>
        <w:rPr>
          <w:lang w:eastAsia="en-GB"/>
        </w:rPr>
        <w:t xml:space="preserve"> computer programs, exploiting new forms of energy and </w:t>
      </w:r>
      <w:r w:rsidR="006B41FB">
        <w:rPr>
          <w:lang w:eastAsia="en-GB"/>
        </w:rPr>
        <w:t>implementing</w:t>
      </w:r>
      <w:r w:rsidR="00FC67B1">
        <w:rPr>
          <w:lang w:eastAsia="en-GB"/>
        </w:rPr>
        <w:t xml:space="preserve"> </w:t>
      </w:r>
      <w:r>
        <w:rPr>
          <w:lang w:eastAsia="en-GB"/>
        </w:rPr>
        <w:t>changes in the technology</w:t>
      </w:r>
      <w:r w:rsidR="00FC67B1">
        <w:rPr>
          <w:lang w:eastAsia="en-GB"/>
        </w:rPr>
        <w:t xml:space="preserve"> have a strong </w:t>
      </w:r>
      <w:r>
        <w:rPr>
          <w:lang w:eastAsia="en-GB"/>
        </w:rPr>
        <w:t xml:space="preserve">impact </w:t>
      </w:r>
      <w:r w:rsidR="00FC67B1">
        <w:rPr>
          <w:lang w:eastAsia="en-GB"/>
        </w:rPr>
        <w:t>on</w:t>
      </w:r>
      <w:r>
        <w:rPr>
          <w:lang w:eastAsia="en-GB"/>
        </w:rPr>
        <w:t xml:space="preserve"> businesses. Armani has </w:t>
      </w:r>
      <w:r w:rsidR="00FC67B1">
        <w:rPr>
          <w:lang w:eastAsia="en-GB"/>
        </w:rPr>
        <w:t>eventually</w:t>
      </w:r>
      <w:r>
        <w:rPr>
          <w:lang w:eastAsia="en-GB"/>
        </w:rPr>
        <w:t xml:space="preserve"> taken a significant step forward in 2020 by using new digital technologies and combining online and in-store shopping. The collaboration with YOOX NET-A-PORTER GROUP has provided customers with a </w:t>
      </w:r>
      <w:r>
        <w:rPr>
          <w:lang w:eastAsia="en-GB"/>
        </w:rPr>
        <w:lastRenderedPageBreak/>
        <w:t xml:space="preserve">revolutionary digital and integrated shopping experience. Client orders are managed through the YOOX NET-A-PORTER distribution network, distribution centres, and Armani boutiques. This </w:t>
      </w:r>
      <w:r w:rsidR="00FC67B1">
        <w:rPr>
          <w:lang w:eastAsia="en-GB"/>
        </w:rPr>
        <w:t>represented a remarkable</w:t>
      </w:r>
      <w:r>
        <w:rPr>
          <w:lang w:eastAsia="en-GB"/>
        </w:rPr>
        <w:t xml:space="preserve"> </w:t>
      </w:r>
      <w:r w:rsidR="00FC67B1">
        <w:rPr>
          <w:lang w:eastAsia="en-GB"/>
        </w:rPr>
        <w:t xml:space="preserve">boost </w:t>
      </w:r>
      <w:r w:rsidR="00A9212A">
        <w:rPr>
          <w:lang w:eastAsia="en-GB"/>
        </w:rPr>
        <w:t>in</w:t>
      </w:r>
      <w:r w:rsidR="00FC67B1">
        <w:rPr>
          <w:lang w:eastAsia="en-GB"/>
        </w:rPr>
        <w:t xml:space="preserve"> sales</w:t>
      </w:r>
      <w:r w:rsidR="008B78C5">
        <w:rPr>
          <w:lang w:eastAsia="en-GB"/>
        </w:rPr>
        <w:t xml:space="preserve"> and revenues</w:t>
      </w:r>
      <w:r w:rsidR="00FC67B1">
        <w:rPr>
          <w:lang w:eastAsia="en-GB"/>
        </w:rPr>
        <w:t xml:space="preserve"> </w:t>
      </w:r>
      <w:r>
        <w:rPr>
          <w:lang w:eastAsia="en-GB"/>
        </w:rPr>
        <w:t>for the Armani brand</w:t>
      </w:r>
      <w:r w:rsidR="00FC67B1">
        <w:rPr>
          <w:lang w:eastAsia="en-GB"/>
        </w:rPr>
        <w:t xml:space="preserve">, </w:t>
      </w:r>
      <w:r>
        <w:rPr>
          <w:lang w:eastAsia="en-GB"/>
        </w:rPr>
        <w:t xml:space="preserve">in </w:t>
      </w:r>
      <w:r w:rsidR="008B78C5">
        <w:rPr>
          <w:lang w:eastAsia="en-GB"/>
        </w:rPr>
        <w:t>this</w:t>
      </w:r>
      <w:r>
        <w:rPr>
          <w:lang w:eastAsia="en-GB"/>
        </w:rPr>
        <w:t xml:space="preserve"> difficult time </w:t>
      </w:r>
      <w:r w:rsidR="00FC67B1">
        <w:rPr>
          <w:lang w:eastAsia="en-GB"/>
        </w:rPr>
        <w:t>of the</w:t>
      </w:r>
      <w:r>
        <w:rPr>
          <w:lang w:eastAsia="en-GB"/>
        </w:rPr>
        <w:t xml:space="preserve"> pandemic</w:t>
      </w:r>
      <w:r w:rsidR="008B78C5">
        <w:rPr>
          <w:lang w:eastAsia="en-GB"/>
        </w:rPr>
        <w:t xml:space="preserve"> era</w:t>
      </w:r>
      <w:r>
        <w:rPr>
          <w:lang w:eastAsia="en-GB"/>
        </w:rPr>
        <w:t xml:space="preserve"> </w:t>
      </w:r>
      <w:sdt>
        <w:sdtPr>
          <w:rPr>
            <w:lang w:eastAsia="en-GB"/>
          </w:rPr>
          <w:id w:val="-989708728"/>
        </w:sdtPr>
        <w:sdtEndPr/>
        <w:sdtContent>
          <w:r>
            <w:rPr>
              <w:lang w:eastAsia="en-GB"/>
            </w:rPr>
            <w:fldChar w:fldCharType="begin"/>
          </w:r>
          <w:r>
            <w:rPr>
              <w:lang w:eastAsia="en-GB"/>
            </w:rPr>
            <w:instrText xml:space="preserve">CITATION Cri20 \l 2057 </w:instrText>
          </w:r>
          <w:r>
            <w:rPr>
              <w:lang w:eastAsia="en-GB"/>
            </w:rPr>
            <w:fldChar w:fldCharType="separate"/>
          </w:r>
          <w:r>
            <w:rPr>
              <w:lang w:eastAsia="en-GB"/>
            </w:rPr>
            <w:t>(Crivelli, 2020)</w:t>
          </w:r>
          <w:r>
            <w:rPr>
              <w:lang w:eastAsia="en-GB"/>
            </w:rPr>
            <w:fldChar w:fldCharType="end"/>
          </w:r>
        </w:sdtContent>
      </w:sdt>
      <w:r>
        <w:rPr>
          <w:lang w:eastAsia="en-GB"/>
        </w:rPr>
        <w:t>. Armani</w:t>
      </w:r>
      <w:r w:rsidR="00A9212A">
        <w:rPr>
          <w:lang w:eastAsia="en-GB"/>
        </w:rPr>
        <w:t xml:space="preserve"> group</w:t>
      </w:r>
      <w:r>
        <w:rPr>
          <w:lang w:eastAsia="en-GB"/>
        </w:rPr>
        <w:t xml:space="preserve">, on the other </w:t>
      </w:r>
      <w:r w:rsidR="008B78C5">
        <w:rPr>
          <w:lang w:eastAsia="en-GB"/>
        </w:rPr>
        <w:t>side</w:t>
      </w:r>
      <w:r>
        <w:rPr>
          <w:lang w:eastAsia="en-GB"/>
        </w:rPr>
        <w:t xml:space="preserve">, needs to improve </w:t>
      </w:r>
      <w:r w:rsidR="00A9212A">
        <w:rPr>
          <w:lang w:eastAsia="en-GB"/>
        </w:rPr>
        <w:t>its</w:t>
      </w:r>
      <w:r>
        <w:rPr>
          <w:lang w:eastAsia="en-GB"/>
        </w:rPr>
        <w:t xml:space="preserve"> understanding of how emerging technological innovations might benefit the company</w:t>
      </w:r>
      <w:r w:rsidR="008B78C5">
        <w:rPr>
          <w:lang w:eastAsia="en-GB"/>
        </w:rPr>
        <w:t>,</w:t>
      </w:r>
      <w:r>
        <w:rPr>
          <w:lang w:eastAsia="en-GB"/>
        </w:rPr>
        <w:t xml:space="preserve"> in addition to creating value for its customers. Investing in research and technological development will provide results</w:t>
      </w:r>
      <w:r w:rsidR="008B78C5">
        <w:rPr>
          <w:lang w:eastAsia="en-GB"/>
        </w:rPr>
        <w:t xml:space="preserve"> in the long period. </w:t>
      </w:r>
      <w:r>
        <w:rPr>
          <w:lang w:eastAsia="en-GB"/>
        </w:rPr>
        <w:t>The study on consumer engagement</w:t>
      </w:r>
      <w:r w:rsidR="008B78C5">
        <w:rPr>
          <w:lang w:eastAsia="en-GB"/>
        </w:rPr>
        <w:t xml:space="preserve">, </w:t>
      </w:r>
      <w:r>
        <w:rPr>
          <w:lang w:eastAsia="en-GB"/>
        </w:rPr>
        <w:t>in th</w:t>
      </w:r>
      <w:r w:rsidR="008B78C5">
        <w:rPr>
          <w:lang w:eastAsia="en-GB"/>
        </w:rPr>
        <w:t>is</w:t>
      </w:r>
      <w:r>
        <w:rPr>
          <w:lang w:eastAsia="en-GB"/>
        </w:rPr>
        <w:t xml:space="preserve"> context of emerging digital technologies</w:t>
      </w:r>
      <w:r w:rsidR="00D50468">
        <w:rPr>
          <w:lang w:eastAsia="en-GB"/>
        </w:rPr>
        <w:t>,</w:t>
      </w:r>
      <w:r>
        <w:rPr>
          <w:lang w:eastAsia="en-GB"/>
        </w:rPr>
        <w:t xml:space="preserve"> has helped the Armani group </w:t>
      </w:r>
      <w:r w:rsidR="008B78C5">
        <w:rPr>
          <w:lang w:eastAsia="en-GB"/>
        </w:rPr>
        <w:t xml:space="preserve">to </w:t>
      </w:r>
      <w:r>
        <w:rPr>
          <w:lang w:eastAsia="en-GB"/>
        </w:rPr>
        <w:t xml:space="preserve">understand </w:t>
      </w:r>
      <w:r w:rsidR="008B78C5">
        <w:rPr>
          <w:lang w:eastAsia="en-GB"/>
        </w:rPr>
        <w:t xml:space="preserve">how </w:t>
      </w:r>
      <w:r w:rsidR="00193D11">
        <w:rPr>
          <w:lang w:eastAsia="en-GB"/>
        </w:rPr>
        <w:t xml:space="preserve">important online shopping and advertisement </w:t>
      </w:r>
      <w:r w:rsidR="00F3363C">
        <w:rPr>
          <w:lang w:eastAsia="en-GB"/>
        </w:rPr>
        <w:t>are</w:t>
      </w:r>
      <w:r>
        <w:rPr>
          <w:lang w:eastAsia="en-GB"/>
        </w:rPr>
        <w:t> </w:t>
      </w:r>
      <w:sdt>
        <w:sdtPr>
          <w:rPr>
            <w:lang w:eastAsia="en-GB"/>
          </w:rPr>
          <w:id w:val="2049873270"/>
        </w:sdtPr>
        <w:sdtEndPr/>
        <w:sdtContent>
          <w:r>
            <w:rPr>
              <w:lang w:eastAsia="en-GB"/>
            </w:rPr>
            <w:fldChar w:fldCharType="begin"/>
          </w:r>
          <w:r>
            <w:rPr>
              <w:lang w:eastAsia="en-GB"/>
            </w:rPr>
            <w:instrText xml:space="preserve"> CITATION Kot09 \l 2057 </w:instrText>
          </w:r>
          <w:r>
            <w:rPr>
              <w:lang w:eastAsia="en-GB"/>
            </w:rPr>
            <w:fldChar w:fldCharType="separate"/>
          </w:r>
          <w:r>
            <w:rPr>
              <w:lang w:eastAsia="en-GB"/>
            </w:rPr>
            <w:t>(Kotler, et al., 2009)</w:t>
          </w:r>
          <w:r>
            <w:rPr>
              <w:lang w:eastAsia="en-GB"/>
            </w:rPr>
            <w:fldChar w:fldCharType="end"/>
          </w:r>
        </w:sdtContent>
      </w:sdt>
      <w:r>
        <w:rPr>
          <w:lang w:eastAsia="en-GB"/>
        </w:rPr>
        <w:t>. Favourable.</w:t>
      </w:r>
    </w:p>
    <w:p w14:paraId="43512D5F" w14:textId="5F764E1D" w:rsidR="00F740E3" w:rsidRDefault="00C2739F" w:rsidP="008B78C5">
      <w:pPr>
        <w:jc w:val="both"/>
        <w:rPr>
          <w:lang w:eastAsia="en-GB"/>
        </w:rPr>
      </w:pPr>
      <w:r>
        <w:rPr>
          <w:b/>
          <w:bCs/>
          <w:lang w:eastAsia="en-GB"/>
        </w:rPr>
        <w:t>ENVIRONMENTAL</w:t>
      </w:r>
      <w:r>
        <w:rPr>
          <w:lang w:eastAsia="en-GB"/>
        </w:rPr>
        <w:t>: Because of</w:t>
      </w:r>
      <w:r w:rsidR="00F3363C">
        <w:rPr>
          <w:lang w:eastAsia="en-GB"/>
        </w:rPr>
        <w:t xml:space="preserve"> </w:t>
      </w:r>
      <w:r>
        <w:rPr>
          <w:lang w:eastAsia="en-GB"/>
        </w:rPr>
        <w:t xml:space="preserve">increased attention toward sustainability and environmental preservation, environmental analysis has increasingly gained importance in </w:t>
      </w:r>
      <w:r w:rsidR="00F3363C">
        <w:rPr>
          <w:lang w:eastAsia="en-GB"/>
        </w:rPr>
        <w:t xml:space="preserve">the </w:t>
      </w:r>
      <w:r>
        <w:rPr>
          <w:lang w:eastAsia="en-GB"/>
        </w:rPr>
        <w:t xml:space="preserve">present economic context. Ecological aspects have to do with all the factors that are directly or indirectly related to the environment. Any change in government regulation or Social Trends for Environmental Protection affects </w:t>
      </w:r>
      <w:r w:rsidR="008B78C5">
        <w:rPr>
          <w:lang w:eastAsia="en-GB"/>
        </w:rPr>
        <w:t>companies</w:t>
      </w:r>
      <w:r>
        <w:rPr>
          <w:lang w:eastAsia="en-GB"/>
        </w:rPr>
        <w:t>.</w:t>
      </w:r>
      <w:r w:rsidR="00F26069">
        <w:rPr>
          <w:lang w:eastAsia="en-GB"/>
        </w:rPr>
        <w:t xml:space="preserve"> R</w:t>
      </w:r>
      <w:r w:rsidR="00F26069" w:rsidRPr="00F26069">
        <w:rPr>
          <w:lang w:eastAsia="en-GB"/>
        </w:rPr>
        <w:t xml:space="preserve">espect for </w:t>
      </w:r>
      <w:r w:rsidR="00D920B5">
        <w:rPr>
          <w:lang w:eastAsia="en-GB"/>
        </w:rPr>
        <w:t xml:space="preserve">the </w:t>
      </w:r>
      <w:r w:rsidR="00F26069" w:rsidRPr="00F26069">
        <w:rPr>
          <w:lang w:eastAsia="en-GB"/>
        </w:rPr>
        <w:t xml:space="preserve">environment is an important issue for </w:t>
      </w:r>
      <w:r w:rsidR="00B40EB2">
        <w:rPr>
          <w:lang w:eastAsia="en-GB"/>
        </w:rPr>
        <w:t xml:space="preserve">the </w:t>
      </w:r>
      <w:r w:rsidR="00F26069" w:rsidRPr="00F26069">
        <w:rPr>
          <w:lang w:eastAsia="en-GB"/>
        </w:rPr>
        <w:t>Armani</w:t>
      </w:r>
      <w:r w:rsidR="00D920B5">
        <w:rPr>
          <w:lang w:eastAsia="en-GB"/>
        </w:rPr>
        <w:t xml:space="preserve"> group</w:t>
      </w:r>
      <w:r w:rsidR="00F26069" w:rsidRPr="00F26069">
        <w:rPr>
          <w:lang w:eastAsia="en-GB"/>
        </w:rPr>
        <w:t xml:space="preserve">, which has long supported environmental </w:t>
      </w:r>
      <w:r w:rsidR="00F26069">
        <w:rPr>
          <w:lang w:eastAsia="en-GB"/>
        </w:rPr>
        <w:t>sustainability</w:t>
      </w:r>
      <w:r>
        <w:rPr>
          <w:lang w:eastAsia="en-GB"/>
        </w:rPr>
        <w:t xml:space="preserve">. The company is dedicated to responsibly managing the raw material supply chain, environmental protection, and </w:t>
      </w:r>
      <w:r w:rsidR="008B78C5">
        <w:rPr>
          <w:lang w:eastAsia="en-GB"/>
        </w:rPr>
        <w:t xml:space="preserve">the use of </w:t>
      </w:r>
      <w:r>
        <w:rPr>
          <w:lang w:eastAsia="en-GB"/>
        </w:rPr>
        <w:t xml:space="preserve">efficient </w:t>
      </w:r>
      <w:r w:rsidR="0058316E">
        <w:rPr>
          <w:lang w:eastAsia="en-GB"/>
        </w:rPr>
        <w:t>resources</w:t>
      </w:r>
      <w:r>
        <w:rPr>
          <w:lang w:eastAsia="en-GB"/>
        </w:rPr>
        <w:t xml:space="preserve">. According to the company's website, it is committed to reducing environmental impact throughout </w:t>
      </w:r>
      <w:r w:rsidR="008B78C5">
        <w:rPr>
          <w:lang w:eastAsia="en-GB"/>
        </w:rPr>
        <w:t>its</w:t>
      </w:r>
      <w:r>
        <w:rPr>
          <w:lang w:eastAsia="en-GB"/>
        </w:rPr>
        <w:t xml:space="preserve"> distribution chain by regulating pollution, reducing waste, and saving energy, as well as maintaining a focus on the safety of chemicals used in textile manufacturing </w:t>
      </w:r>
      <w:sdt>
        <w:sdtPr>
          <w:rPr>
            <w:lang w:eastAsia="en-GB"/>
          </w:rPr>
          <w:id w:val="-1533572872"/>
        </w:sdtPr>
        <w:sdtEndPr/>
        <w:sdtContent>
          <w:r>
            <w:rPr>
              <w:lang w:eastAsia="en-GB"/>
            </w:rPr>
            <w:fldChar w:fldCharType="begin"/>
          </w:r>
          <w:r>
            <w:rPr>
              <w:lang w:eastAsia="en-GB"/>
            </w:rPr>
            <w:instrText xml:space="preserve"> CITATION Arm21 \l 2057 </w:instrText>
          </w:r>
          <w:r>
            <w:rPr>
              <w:lang w:eastAsia="en-GB"/>
            </w:rPr>
            <w:fldChar w:fldCharType="separate"/>
          </w:r>
          <w:r>
            <w:rPr>
              <w:lang w:eastAsia="en-GB"/>
            </w:rPr>
            <w:t>(Armani, 2021)</w:t>
          </w:r>
          <w:r>
            <w:rPr>
              <w:lang w:eastAsia="en-GB"/>
            </w:rPr>
            <w:fldChar w:fldCharType="end"/>
          </w:r>
        </w:sdtContent>
      </w:sdt>
      <w:r>
        <w:rPr>
          <w:lang w:eastAsia="en-GB"/>
        </w:rPr>
        <w:t xml:space="preserve">. </w:t>
      </w:r>
      <w:r w:rsidR="00396D5F">
        <w:rPr>
          <w:lang w:eastAsia="en-GB"/>
        </w:rPr>
        <w:t>S</w:t>
      </w:r>
      <w:r>
        <w:rPr>
          <w:lang w:eastAsia="en-GB"/>
        </w:rPr>
        <w:t>trongly favourable factor.</w:t>
      </w:r>
    </w:p>
    <w:p w14:paraId="1C465CC5" w14:textId="77777777" w:rsidR="00F740E3" w:rsidRPr="002E1754" w:rsidRDefault="00C2739F">
      <w:pPr>
        <w:rPr>
          <w:b/>
          <w:bCs/>
          <w:sz w:val="28"/>
          <w:szCs w:val="28"/>
          <w:lang w:eastAsia="en-GB"/>
        </w:rPr>
      </w:pPr>
      <w:r w:rsidRPr="002E1754">
        <w:rPr>
          <w:b/>
          <w:bCs/>
          <w:sz w:val="28"/>
          <w:szCs w:val="28"/>
          <w:lang w:eastAsia="en-GB"/>
        </w:rPr>
        <w:t xml:space="preserve"> PORTER’S FIVE FORCES</w:t>
      </w:r>
    </w:p>
    <w:p w14:paraId="4CF47663" w14:textId="140BAA76" w:rsidR="003A4C35" w:rsidRDefault="00A43150" w:rsidP="00A43150">
      <w:pPr>
        <w:jc w:val="both"/>
        <w:rPr>
          <w:lang w:eastAsia="en-GB"/>
        </w:rPr>
      </w:pPr>
      <w:r w:rsidRPr="00A10807">
        <w:rPr>
          <w:noProof/>
        </w:rPr>
        <w:drawing>
          <wp:anchor distT="0" distB="0" distL="114300" distR="114300" simplePos="0" relativeHeight="251661312" behindDoc="1" locked="0" layoutInCell="1" allowOverlap="1" wp14:anchorId="50A3BF84" wp14:editId="3CBD24FF">
            <wp:simplePos x="0" y="0"/>
            <wp:positionH relativeFrom="margin">
              <wp:align>center</wp:align>
            </wp:positionH>
            <wp:positionV relativeFrom="paragraph">
              <wp:posOffset>1779270</wp:posOffset>
            </wp:positionV>
            <wp:extent cx="3438525" cy="2731770"/>
            <wp:effectExtent l="0" t="0" r="9525" b="0"/>
            <wp:wrapTopAndBottom/>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3438525" cy="27317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52492" w:rsidRPr="00A10807">
        <w:rPr>
          <w:lang w:eastAsia="en-GB"/>
        </w:rPr>
        <w:t xml:space="preserve">Porter’s </w:t>
      </w:r>
      <w:r w:rsidR="006A63F4" w:rsidRPr="00A10807">
        <w:rPr>
          <w:lang w:eastAsia="en-GB"/>
        </w:rPr>
        <w:t>Five Forces is a model that analyses five</w:t>
      </w:r>
      <w:r w:rsidR="001D4B7B" w:rsidRPr="00A10807">
        <w:rPr>
          <w:lang w:eastAsia="en-GB"/>
        </w:rPr>
        <w:t xml:space="preserve"> external</w:t>
      </w:r>
      <w:r w:rsidR="006A63F4" w:rsidRPr="00A10807">
        <w:rPr>
          <w:lang w:eastAsia="en-GB"/>
        </w:rPr>
        <w:t xml:space="preserve"> competitive forces that </w:t>
      </w:r>
      <w:r w:rsidR="00A10807" w:rsidRPr="00A10807">
        <w:rPr>
          <w:lang w:eastAsia="en-GB"/>
        </w:rPr>
        <w:t xml:space="preserve">affect </w:t>
      </w:r>
      <w:r w:rsidR="00A841EC" w:rsidRPr="00A10807">
        <w:rPr>
          <w:lang w:eastAsia="en-GB"/>
        </w:rPr>
        <w:t>an organisation</w:t>
      </w:r>
      <w:r w:rsidR="006A63F4" w:rsidRPr="00A10807">
        <w:rPr>
          <w:lang w:eastAsia="en-GB"/>
        </w:rPr>
        <w:t xml:space="preserve"> and </w:t>
      </w:r>
      <w:r w:rsidR="00656DD5" w:rsidRPr="00A10807">
        <w:rPr>
          <w:lang w:eastAsia="en-GB"/>
        </w:rPr>
        <w:t>identifies</w:t>
      </w:r>
      <w:r w:rsidR="00326AA9" w:rsidRPr="00A10807">
        <w:rPr>
          <w:lang w:eastAsia="en-GB"/>
        </w:rPr>
        <w:t xml:space="preserve"> </w:t>
      </w:r>
      <w:r w:rsidR="003A4C35" w:rsidRPr="00A10807">
        <w:rPr>
          <w:lang w:eastAsia="en-GB"/>
        </w:rPr>
        <w:t xml:space="preserve">the </w:t>
      </w:r>
      <w:r w:rsidR="006A63F4" w:rsidRPr="00A10807">
        <w:rPr>
          <w:lang w:eastAsia="en-GB"/>
        </w:rPr>
        <w:t>strengths and weaknesses</w:t>
      </w:r>
      <w:r w:rsidR="006355A5" w:rsidRPr="00A10807">
        <w:rPr>
          <w:lang w:eastAsia="en-GB"/>
        </w:rPr>
        <w:t xml:space="preserve"> of that organisation</w:t>
      </w:r>
      <w:r w:rsidR="00C2739F" w:rsidRPr="00A10807">
        <w:rPr>
          <w:lang w:eastAsia="en-GB"/>
        </w:rPr>
        <w:t xml:space="preserve"> </w:t>
      </w:r>
      <w:sdt>
        <w:sdtPr>
          <w:rPr>
            <w:lang w:eastAsia="en-GB"/>
          </w:rPr>
          <w:id w:val="192270463"/>
        </w:sdtPr>
        <w:sdtEndPr/>
        <w:sdtContent>
          <w:r w:rsidR="00C2739F" w:rsidRPr="00A10807">
            <w:rPr>
              <w:lang w:eastAsia="en-GB"/>
            </w:rPr>
            <w:fldChar w:fldCharType="begin"/>
          </w:r>
          <w:r w:rsidR="00C2739F" w:rsidRPr="00A10807">
            <w:rPr>
              <w:lang w:eastAsia="en-GB"/>
            </w:rPr>
            <w:instrText xml:space="preserve"> CITATION Doy06 \l 2057 </w:instrText>
          </w:r>
          <w:r w:rsidR="00C2739F" w:rsidRPr="00A10807">
            <w:rPr>
              <w:lang w:eastAsia="en-GB"/>
            </w:rPr>
            <w:fldChar w:fldCharType="separate"/>
          </w:r>
          <w:r w:rsidR="00C2739F" w:rsidRPr="00A10807">
            <w:rPr>
              <w:lang w:eastAsia="en-GB"/>
            </w:rPr>
            <w:t>(Doyle &amp; Stern, 2006)</w:t>
          </w:r>
          <w:r w:rsidR="00C2739F" w:rsidRPr="00A10807">
            <w:rPr>
              <w:lang w:eastAsia="en-GB"/>
            </w:rPr>
            <w:fldChar w:fldCharType="end"/>
          </w:r>
        </w:sdtContent>
      </w:sdt>
      <w:r w:rsidR="00C2739F" w:rsidRPr="00A10807">
        <w:rPr>
          <w:lang w:eastAsia="en-GB"/>
        </w:rPr>
        <w:t>. Th</w:t>
      </w:r>
      <w:r w:rsidR="00F42844" w:rsidRPr="00A10807">
        <w:rPr>
          <w:lang w:eastAsia="en-GB"/>
        </w:rPr>
        <w:t>ose forces</w:t>
      </w:r>
      <w:r w:rsidR="00C2739F" w:rsidRPr="00A10807">
        <w:rPr>
          <w:lang w:eastAsia="en-GB"/>
        </w:rPr>
        <w:t xml:space="preserve"> include competitors, </w:t>
      </w:r>
      <w:proofErr w:type="gramStart"/>
      <w:r w:rsidR="00C2739F" w:rsidRPr="00A10807">
        <w:rPr>
          <w:lang w:eastAsia="en-GB"/>
        </w:rPr>
        <w:t>customers</w:t>
      </w:r>
      <w:proofErr w:type="gramEnd"/>
      <w:r w:rsidR="00C2739F" w:rsidRPr="00A10807">
        <w:rPr>
          <w:lang w:eastAsia="en-GB"/>
        </w:rPr>
        <w:t xml:space="preserve"> and suppliers. </w:t>
      </w:r>
      <w:r w:rsidR="00352492" w:rsidRPr="00A10807">
        <w:rPr>
          <w:lang w:eastAsia="en-GB"/>
        </w:rPr>
        <w:t>Porter’s</w:t>
      </w:r>
      <w:r w:rsidR="00C2739F" w:rsidRPr="00A10807">
        <w:rPr>
          <w:lang w:eastAsia="en-GB"/>
        </w:rPr>
        <w:t xml:space="preserve"> </w:t>
      </w:r>
      <w:r w:rsidR="00474D1D" w:rsidRPr="00A10807">
        <w:rPr>
          <w:lang w:eastAsia="en-GB"/>
        </w:rPr>
        <w:t>F</w:t>
      </w:r>
      <w:r w:rsidR="00C2739F" w:rsidRPr="00A10807">
        <w:rPr>
          <w:lang w:eastAsia="en-GB"/>
        </w:rPr>
        <w:t xml:space="preserve">ive </w:t>
      </w:r>
      <w:r w:rsidR="00474D1D" w:rsidRPr="00A10807">
        <w:rPr>
          <w:lang w:eastAsia="en-GB"/>
        </w:rPr>
        <w:t>F</w:t>
      </w:r>
      <w:r w:rsidR="00C2739F" w:rsidRPr="00A10807">
        <w:rPr>
          <w:lang w:eastAsia="en-GB"/>
        </w:rPr>
        <w:t xml:space="preserve">orces </w:t>
      </w:r>
      <w:r w:rsidR="00352492" w:rsidRPr="00A10807">
        <w:rPr>
          <w:lang w:eastAsia="en-GB"/>
        </w:rPr>
        <w:t>model</w:t>
      </w:r>
      <w:r w:rsidR="00C2739F" w:rsidRPr="00A10807">
        <w:rPr>
          <w:lang w:eastAsia="en-GB"/>
        </w:rPr>
        <w:t xml:space="preserve"> is </w:t>
      </w:r>
      <w:r w:rsidR="00F42844" w:rsidRPr="00A10807">
        <w:rPr>
          <w:lang w:eastAsia="en-GB"/>
        </w:rPr>
        <w:t xml:space="preserve">a helpful </w:t>
      </w:r>
      <w:r w:rsidR="00C2739F" w:rsidRPr="00A10807">
        <w:rPr>
          <w:lang w:eastAsia="en-GB"/>
        </w:rPr>
        <w:t>tool available to companies to better understand the structure of the sector in which they operate</w:t>
      </w:r>
      <w:r w:rsidR="00332DAB" w:rsidRPr="00A10807">
        <w:rPr>
          <w:lang w:eastAsia="en-GB"/>
        </w:rPr>
        <w:t>,</w:t>
      </w:r>
      <w:r w:rsidR="00C2739F" w:rsidRPr="00A10807">
        <w:rPr>
          <w:lang w:eastAsia="en-GB"/>
        </w:rPr>
        <w:t xml:space="preserve"> </w:t>
      </w:r>
      <w:r w:rsidR="00B37B5C" w:rsidRPr="00A10807">
        <w:rPr>
          <w:lang w:eastAsia="en-GB"/>
        </w:rPr>
        <w:t>the</w:t>
      </w:r>
      <w:r w:rsidR="00332DAB" w:rsidRPr="00A10807">
        <w:rPr>
          <w:lang w:eastAsia="en-GB"/>
        </w:rPr>
        <w:t xml:space="preserve"> </w:t>
      </w:r>
      <w:r w:rsidR="00C2739F" w:rsidRPr="00A10807">
        <w:rPr>
          <w:lang w:eastAsia="en-GB"/>
        </w:rPr>
        <w:t>profitability</w:t>
      </w:r>
      <w:r w:rsidR="00332DAB" w:rsidRPr="00A10807">
        <w:rPr>
          <w:lang w:eastAsia="en-GB"/>
        </w:rPr>
        <w:t xml:space="preserve"> of that sector</w:t>
      </w:r>
      <w:r w:rsidRPr="00A10807">
        <w:rPr>
          <w:lang w:eastAsia="en-GB"/>
        </w:rPr>
        <w:t>,</w:t>
      </w:r>
      <w:r w:rsidR="00E33434" w:rsidRPr="00A10807">
        <w:t xml:space="preserve"> </w:t>
      </w:r>
      <w:r w:rsidR="00E33434" w:rsidRPr="00A10807">
        <w:rPr>
          <w:lang w:eastAsia="en-GB"/>
        </w:rPr>
        <w:t>and how to perform the greatest competitive advantage</w:t>
      </w:r>
      <w:r w:rsidR="00C2739F" w:rsidRPr="00A10807">
        <w:rPr>
          <w:lang w:eastAsia="en-GB"/>
        </w:rPr>
        <w:t xml:space="preserve">. The forces </w:t>
      </w:r>
      <w:r w:rsidR="00975448" w:rsidRPr="00A10807">
        <w:rPr>
          <w:lang w:eastAsia="en-GB"/>
        </w:rPr>
        <w:t>include</w:t>
      </w:r>
      <w:r w:rsidRPr="00A10807">
        <w:rPr>
          <w:lang w:eastAsia="en-GB"/>
        </w:rPr>
        <w:t xml:space="preserve"> the</w:t>
      </w:r>
      <w:r w:rsidR="00C2739F" w:rsidRPr="00A10807">
        <w:rPr>
          <w:lang w:eastAsia="en-GB"/>
        </w:rPr>
        <w:t xml:space="preserve"> rivalry among existing competitors, the threat of new entrants, the bargaining power of suppliers, the bargaining power of buyers, and the threat of substitutes.</w:t>
      </w:r>
      <w:r w:rsidR="00C2739F">
        <w:rPr>
          <w:lang w:eastAsia="en-GB"/>
        </w:rPr>
        <w:t xml:space="preserve"> </w:t>
      </w:r>
    </w:p>
    <w:p w14:paraId="0797F6D8" w14:textId="77777777" w:rsidR="00DF3B21" w:rsidRDefault="00DF3B21" w:rsidP="00484EE6">
      <w:pPr>
        <w:jc w:val="both"/>
        <w:rPr>
          <w:lang w:eastAsia="en-GB"/>
        </w:rPr>
      </w:pPr>
    </w:p>
    <w:p w14:paraId="26B0BF1F" w14:textId="193D3312" w:rsidR="00484EE6" w:rsidRDefault="008E0074" w:rsidP="00484EE6">
      <w:pPr>
        <w:jc w:val="both"/>
        <w:rPr>
          <w:lang w:eastAsia="en-GB"/>
        </w:rPr>
      </w:pPr>
      <w:r>
        <w:rPr>
          <w:lang w:eastAsia="en-GB"/>
        </w:rPr>
        <w:t>Fig. 2</w:t>
      </w:r>
      <w:r w:rsidR="00484EE6">
        <w:rPr>
          <w:lang w:eastAsia="en-GB"/>
        </w:rPr>
        <w:t xml:space="preserve"> </w:t>
      </w:r>
      <w:r w:rsidR="00484EE6" w:rsidRPr="00484EE6">
        <w:rPr>
          <w:b/>
          <w:bCs/>
          <w:lang w:eastAsia="en-GB"/>
        </w:rPr>
        <w:t>Porter’s five forces model</w:t>
      </w:r>
      <w:r w:rsidR="00484EE6">
        <w:rPr>
          <w:lang w:eastAsia="en-GB"/>
        </w:rPr>
        <w:t xml:space="preserve"> (</w:t>
      </w:r>
      <w:r w:rsidR="00C2739F">
        <w:rPr>
          <w:lang w:eastAsia="en-GB"/>
        </w:rPr>
        <w:t xml:space="preserve">Source: </w:t>
      </w:r>
      <w:sdt>
        <w:sdtPr>
          <w:rPr>
            <w:lang w:eastAsia="en-GB"/>
          </w:rPr>
          <w:id w:val="1153028271"/>
        </w:sdtPr>
        <w:sdtEndPr/>
        <w:sdtContent>
          <w:r w:rsidR="003D3897" w:rsidRPr="003D3897">
            <w:rPr>
              <w:noProof/>
              <w:lang w:eastAsia="en-GB"/>
            </w:rPr>
            <w:t>Visual-paradigm, 2018</w:t>
          </w:r>
          <w:r w:rsidR="003D3897">
            <w:rPr>
              <w:noProof/>
              <w:lang w:eastAsia="en-GB"/>
            </w:rPr>
            <w:t>)</w:t>
          </w:r>
        </w:sdtContent>
      </w:sdt>
    </w:p>
    <w:p w14:paraId="1BFA66FE" w14:textId="1C132CF7" w:rsidR="00E33434" w:rsidRPr="00484EE6" w:rsidRDefault="00C2739F" w:rsidP="00484EE6">
      <w:pPr>
        <w:jc w:val="both"/>
        <w:rPr>
          <w:lang w:eastAsia="en-GB"/>
        </w:rPr>
      </w:pPr>
      <w:r>
        <w:rPr>
          <w:b/>
          <w:bCs/>
          <w:lang w:eastAsia="en-GB"/>
        </w:rPr>
        <w:lastRenderedPageBreak/>
        <w:t>RIVALRY</w:t>
      </w:r>
    </w:p>
    <w:p w14:paraId="47E490DC" w14:textId="2E50C3A4" w:rsidR="00F740E3" w:rsidRPr="00E33434" w:rsidRDefault="00C2739F" w:rsidP="00740918">
      <w:pPr>
        <w:jc w:val="both"/>
        <w:rPr>
          <w:b/>
          <w:bCs/>
          <w:lang w:eastAsia="en-GB"/>
        </w:rPr>
      </w:pPr>
      <w:r>
        <w:rPr>
          <w:lang w:eastAsia="en-GB"/>
        </w:rPr>
        <w:t xml:space="preserve"> Although Armani is a luxury brand, there are many competitors globally </w:t>
      </w:r>
      <w:r w:rsidR="00A43150">
        <w:rPr>
          <w:lang w:eastAsia="en-GB"/>
        </w:rPr>
        <w:t>and</w:t>
      </w:r>
      <w:r>
        <w:rPr>
          <w:lang w:eastAsia="en-GB"/>
        </w:rPr>
        <w:t xml:space="preserve"> in the UK</w:t>
      </w:r>
      <w:r w:rsidR="00A43150">
        <w:rPr>
          <w:lang w:eastAsia="en-GB"/>
        </w:rPr>
        <w:t xml:space="preserve">. </w:t>
      </w:r>
      <w:r>
        <w:rPr>
          <w:lang w:eastAsia="en-GB"/>
        </w:rPr>
        <w:t xml:space="preserve"> </w:t>
      </w:r>
      <w:r w:rsidR="00A43150">
        <w:rPr>
          <w:lang w:eastAsia="en-GB"/>
        </w:rPr>
        <w:t>A</w:t>
      </w:r>
      <w:r>
        <w:rPr>
          <w:lang w:eastAsia="en-GB"/>
        </w:rPr>
        <w:t>mong</w:t>
      </w:r>
      <w:r w:rsidR="00A43150">
        <w:rPr>
          <w:lang w:eastAsia="en-GB"/>
        </w:rPr>
        <w:t xml:space="preserve"> </w:t>
      </w:r>
      <w:r w:rsidR="0020668E">
        <w:rPr>
          <w:lang w:eastAsia="en-GB"/>
        </w:rPr>
        <w:t>them</w:t>
      </w:r>
      <w:r>
        <w:rPr>
          <w:lang w:eastAsia="en-GB"/>
        </w:rPr>
        <w:t xml:space="preserve"> </w:t>
      </w:r>
      <w:r w:rsidR="007F08B5">
        <w:rPr>
          <w:lang w:eastAsia="en-GB"/>
        </w:rPr>
        <w:t xml:space="preserve">are </w:t>
      </w:r>
      <w:r>
        <w:rPr>
          <w:lang w:eastAsia="en-GB"/>
        </w:rPr>
        <w:t xml:space="preserve">Boss, Versace, Gucci, Dior, Prada, Chanel, </w:t>
      </w:r>
      <w:r w:rsidR="0020668E">
        <w:rPr>
          <w:lang w:eastAsia="en-GB"/>
        </w:rPr>
        <w:t xml:space="preserve">and </w:t>
      </w:r>
      <w:r>
        <w:rPr>
          <w:lang w:eastAsia="en-GB"/>
        </w:rPr>
        <w:t xml:space="preserve">Dolce &amp; Gabbana </w:t>
      </w:r>
      <w:sdt>
        <w:sdtPr>
          <w:rPr>
            <w:lang w:eastAsia="en-GB"/>
          </w:rPr>
          <w:id w:val="1690792878"/>
        </w:sdtPr>
        <w:sdtEndPr/>
        <w:sdtContent>
          <w:r>
            <w:rPr>
              <w:lang w:eastAsia="en-GB"/>
            </w:rPr>
            <w:fldChar w:fldCharType="begin"/>
          </w:r>
          <w:r w:rsidR="006B335E">
            <w:rPr>
              <w:lang w:eastAsia="en-GB"/>
            </w:rPr>
            <w:instrText xml:space="preserve">CITATION sim22 \l 2057 </w:instrText>
          </w:r>
          <w:r>
            <w:rPr>
              <w:lang w:eastAsia="en-GB"/>
            </w:rPr>
            <w:fldChar w:fldCharType="separate"/>
          </w:r>
          <w:r w:rsidR="006B335E" w:rsidRPr="006B335E">
            <w:rPr>
              <w:noProof/>
              <w:lang w:eastAsia="en-GB"/>
            </w:rPr>
            <w:t>(Similarweb, 2022)</w:t>
          </w:r>
          <w:r>
            <w:rPr>
              <w:lang w:eastAsia="en-GB"/>
            </w:rPr>
            <w:fldChar w:fldCharType="end"/>
          </w:r>
        </w:sdtContent>
      </w:sdt>
      <w:r>
        <w:rPr>
          <w:lang w:eastAsia="en-GB"/>
        </w:rPr>
        <w:t xml:space="preserve">. </w:t>
      </w:r>
      <w:r w:rsidR="00A43150">
        <w:rPr>
          <w:lang w:eastAsia="en-GB"/>
        </w:rPr>
        <w:t xml:space="preserve">This </w:t>
      </w:r>
      <w:r w:rsidR="00E21D44">
        <w:rPr>
          <w:lang w:eastAsia="en-GB"/>
        </w:rPr>
        <w:t xml:space="preserve">is, </w:t>
      </w:r>
      <w:r w:rsidR="00740918">
        <w:rPr>
          <w:lang w:eastAsia="en-GB"/>
        </w:rPr>
        <w:t>essentially, due</w:t>
      </w:r>
      <w:r w:rsidR="00A43150">
        <w:rPr>
          <w:lang w:eastAsia="en-GB"/>
        </w:rPr>
        <w:t xml:space="preserve"> to</w:t>
      </w:r>
      <w:r>
        <w:rPr>
          <w:lang w:eastAsia="en-GB"/>
        </w:rPr>
        <w:t xml:space="preserve"> the company's effective marketing segmentation</w:t>
      </w:r>
      <w:r w:rsidR="00E21D44">
        <w:rPr>
          <w:lang w:eastAsia="en-GB"/>
        </w:rPr>
        <w:t>.</w:t>
      </w:r>
      <w:r>
        <w:rPr>
          <w:lang w:eastAsia="en-GB"/>
        </w:rPr>
        <w:t xml:space="preserve"> Armani sells handbags, clothing, accessories, make-up and perfume, home interior, and sunglasses.  So, for the handbag segment, Gucci, Louis Vuitton, and Chanel are the main competitors of Armani. In the apparel sector, the competitors are Dolce &amp; Gabbana, Prada, and Dior.</w:t>
      </w:r>
      <w:r w:rsidR="006B335E">
        <w:rPr>
          <w:lang w:eastAsia="en-GB"/>
        </w:rPr>
        <w:t xml:space="preserve"> I</w:t>
      </w:r>
      <w:r w:rsidR="006B335E">
        <w:rPr>
          <w:rFonts w:cstheme="minorHAnsi"/>
          <w:color w:val="000000"/>
          <w:shd w:val="clear" w:color="auto" w:fill="FFFFFF"/>
        </w:rPr>
        <w:t>n the accessories segment,</w:t>
      </w:r>
      <w:r>
        <w:rPr>
          <w:lang w:eastAsia="en-GB"/>
        </w:rPr>
        <w:t xml:space="preserve"> </w:t>
      </w:r>
      <w:r w:rsidR="006B335E">
        <w:rPr>
          <w:rFonts w:cstheme="minorHAnsi"/>
          <w:color w:val="000000"/>
          <w:shd w:val="clear" w:color="auto" w:fill="FFFFFF"/>
        </w:rPr>
        <w:t>s</w:t>
      </w:r>
      <w:r>
        <w:rPr>
          <w:rFonts w:cstheme="minorHAnsi"/>
          <w:color w:val="000000"/>
          <w:shd w:val="clear" w:color="auto" w:fill="FFFFFF"/>
        </w:rPr>
        <w:t>ome of the brands are Prada, Yves Saint Laurent, Louis Vuitton, and Tom Ford</w:t>
      </w:r>
      <w:r>
        <w:rPr>
          <w:rFonts w:cs="Arial"/>
          <w:color w:val="000000"/>
          <w:shd w:val="clear" w:color="auto" w:fill="FFFFFF"/>
        </w:rPr>
        <w:t xml:space="preserve">. </w:t>
      </w:r>
      <w:r>
        <w:rPr>
          <w:rFonts w:cstheme="minorHAnsi"/>
          <w:color w:val="000000"/>
          <w:shd w:val="clear" w:color="auto" w:fill="FFFFFF"/>
        </w:rPr>
        <w:t>Those are only some examples of competitors</w:t>
      </w:r>
      <w:r w:rsidR="00E21D44">
        <w:rPr>
          <w:rFonts w:cstheme="minorHAnsi"/>
          <w:color w:val="000000"/>
          <w:shd w:val="clear" w:color="auto" w:fill="FFFFFF"/>
        </w:rPr>
        <w:t xml:space="preserve">, </w:t>
      </w:r>
      <w:proofErr w:type="gramStart"/>
      <w:r>
        <w:rPr>
          <w:rFonts w:cstheme="minorHAnsi"/>
          <w:color w:val="000000"/>
          <w:shd w:val="clear" w:color="auto" w:fill="FFFFFF"/>
        </w:rPr>
        <w:t xml:space="preserve">but </w:t>
      </w:r>
      <w:r w:rsidR="00E21D44">
        <w:rPr>
          <w:rFonts w:cstheme="minorHAnsi"/>
          <w:color w:val="000000"/>
          <w:shd w:val="clear" w:color="auto" w:fill="FFFFFF"/>
        </w:rPr>
        <w:t>yet</w:t>
      </w:r>
      <w:proofErr w:type="gramEnd"/>
      <w:r w:rsidR="00E21D44">
        <w:rPr>
          <w:rFonts w:cstheme="minorHAnsi"/>
          <w:color w:val="000000"/>
          <w:shd w:val="clear" w:color="auto" w:fill="FFFFFF"/>
        </w:rPr>
        <w:t xml:space="preserve"> </w:t>
      </w:r>
      <w:r>
        <w:rPr>
          <w:rFonts w:cstheme="minorHAnsi"/>
          <w:color w:val="000000"/>
          <w:shd w:val="clear" w:color="auto" w:fill="FFFFFF"/>
        </w:rPr>
        <w:t xml:space="preserve">enough </w:t>
      </w:r>
      <w:r w:rsidR="00E21D44">
        <w:rPr>
          <w:rFonts w:cstheme="minorHAnsi"/>
          <w:color w:val="000000"/>
          <w:shd w:val="clear" w:color="auto" w:fill="FFFFFF"/>
        </w:rPr>
        <w:t>to figure out</w:t>
      </w:r>
      <w:r w:rsidR="00C30B5B">
        <w:rPr>
          <w:rFonts w:cstheme="minorHAnsi"/>
          <w:color w:val="000000"/>
          <w:shd w:val="clear" w:color="auto" w:fill="FFFFFF"/>
        </w:rPr>
        <w:t xml:space="preserve"> </w:t>
      </w:r>
      <w:r w:rsidR="00E21D44">
        <w:rPr>
          <w:rFonts w:cstheme="minorHAnsi"/>
          <w:color w:val="000000"/>
          <w:shd w:val="clear" w:color="auto" w:fill="FFFFFF"/>
        </w:rPr>
        <w:t xml:space="preserve">how </w:t>
      </w:r>
      <w:r w:rsidR="00C30B5B">
        <w:rPr>
          <w:rFonts w:cstheme="minorHAnsi"/>
          <w:color w:val="000000"/>
          <w:shd w:val="clear" w:color="auto" w:fill="FFFFFF"/>
        </w:rPr>
        <w:t>high</w:t>
      </w:r>
      <w:r w:rsidR="00E21D44">
        <w:rPr>
          <w:rFonts w:cstheme="minorHAnsi"/>
          <w:color w:val="000000"/>
          <w:shd w:val="clear" w:color="auto" w:fill="FFFFFF"/>
        </w:rPr>
        <w:t xml:space="preserve"> is</w:t>
      </w:r>
      <w:r>
        <w:rPr>
          <w:rFonts w:cstheme="minorHAnsi"/>
          <w:color w:val="000000"/>
          <w:shd w:val="clear" w:color="auto" w:fill="FFFFFF"/>
        </w:rPr>
        <w:t xml:space="preserve"> the impact of rivalry for Armani </w:t>
      </w:r>
      <w:sdt>
        <w:sdtPr>
          <w:rPr>
            <w:rFonts w:cstheme="minorHAnsi"/>
            <w:color w:val="000000"/>
            <w:shd w:val="clear" w:color="auto" w:fill="FFFFFF"/>
          </w:rPr>
          <w:id w:val="1117181776"/>
        </w:sdtPr>
        <w:sdtEndPr/>
        <w:sdtContent>
          <w:r>
            <w:rPr>
              <w:rFonts w:cstheme="minorHAnsi"/>
              <w:color w:val="000000"/>
              <w:shd w:val="clear" w:color="auto" w:fill="FFFFFF"/>
            </w:rPr>
            <w:fldChar w:fldCharType="begin"/>
          </w:r>
          <w:r w:rsidR="006B335E">
            <w:rPr>
              <w:rFonts w:cstheme="minorHAnsi"/>
              <w:color w:val="000000"/>
              <w:shd w:val="clear" w:color="auto" w:fill="FFFFFF"/>
            </w:rPr>
            <w:instrText xml:space="preserve">CITATION sim22 \l 2057 </w:instrText>
          </w:r>
          <w:r>
            <w:rPr>
              <w:rFonts w:cstheme="minorHAnsi"/>
              <w:color w:val="000000"/>
              <w:shd w:val="clear" w:color="auto" w:fill="FFFFFF"/>
            </w:rPr>
            <w:fldChar w:fldCharType="separate"/>
          </w:r>
          <w:r w:rsidR="006B335E" w:rsidRPr="006B335E">
            <w:rPr>
              <w:rFonts w:cstheme="minorHAnsi"/>
              <w:noProof/>
              <w:color w:val="000000"/>
              <w:shd w:val="clear" w:color="auto" w:fill="FFFFFF"/>
            </w:rPr>
            <w:t>(Similarweb, 2022)</w:t>
          </w:r>
          <w:r>
            <w:rPr>
              <w:rFonts w:cstheme="minorHAnsi"/>
              <w:color w:val="000000"/>
              <w:shd w:val="clear" w:color="auto" w:fill="FFFFFF"/>
            </w:rPr>
            <w:fldChar w:fldCharType="end"/>
          </w:r>
        </w:sdtContent>
      </w:sdt>
      <w:r>
        <w:rPr>
          <w:rFonts w:cstheme="minorHAnsi"/>
          <w:color w:val="000000"/>
          <w:shd w:val="clear" w:color="auto" w:fill="FFFFFF"/>
        </w:rPr>
        <w:t>.</w:t>
      </w:r>
    </w:p>
    <w:p w14:paraId="26961E2B" w14:textId="77777777" w:rsidR="00F740E3" w:rsidRDefault="00C2739F">
      <w:pPr>
        <w:rPr>
          <w:b/>
          <w:bCs/>
          <w:lang w:eastAsia="en-GB"/>
        </w:rPr>
      </w:pPr>
      <w:r>
        <w:rPr>
          <w:b/>
          <w:bCs/>
          <w:lang w:eastAsia="en-GB"/>
        </w:rPr>
        <w:t>THREAT OF NEW ENTRANTS</w:t>
      </w:r>
    </w:p>
    <w:p w14:paraId="2C32F230" w14:textId="1D1F6AD9" w:rsidR="00F740E3" w:rsidRPr="00905621" w:rsidRDefault="00C2739F" w:rsidP="00905621">
      <w:pPr>
        <w:jc w:val="both"/>
        <w:rPr>
          <w:rFonts w:cstheme="minorHAnsi"/>
          <w:lang w:eastAsia="en-GB"/>
        </w:rPr>
      </w:pPr>
      <w:r>
        <w:rPr>
          <w:rFonts w:cstheme="minorHAnsi"/>
        </w:rPr>
        <w:t xml:space="preserve">Armani group recently celebrated its 40th anniversary as one of the world's most lasting luxury brands. The company has been able to adapt to changes in the global economy, new worker geolocations, and new cultural trends. The brand is easily recognisable and is synonymous with quality and long-lasting durability </w:t>
      </w:r>
      <w:sdt>
        <w:sdtPr>
          <w:rPr>
            <w:rFonts w:cstheme="minorHAnsi"/>
          </w:rPr>
          <w:id w:val="-1947928453"/>
        </w:sdtPr>
        <w:sdtEndPr/>
        <w:sdtContent>
          <w:r>
            <w:rPr>
              <w:rFonts w:cstheme="minorHAnsi"/>
            </w:rPr>
            <w:fldChar w:fldCharType="begin"/>
          </w:r>
          <w:r>
            <w:rPr>
              <w:rFonts w:cstheme="minorHAnsi"/>
            </w:rPr>
            <w:instrText xml:space="preserve"> CITATION Vig12 \l 2057 </w:instrText>
          </w:r>
          <w:r>
            <w:rPr>
              <w:rFonts w:cstheme="minorHAnsi"/>
            </w:rPr>
            <w:fldChar w:fldCharType="separate"/>
          </w:r>
          <w:r>
            <w:rPr>
              <w:rFonts w:cstheme="minorHAnsi"/>
            </w:rPr>
            <w:t>(Vigneri, 2012)</w:t>
          </w:r>
          <w:r>
            <w:rPr>
              <w:rFonts w:cstheme="minorHAnsi"/>
            </w:rPr>
            <w:fldChar w:fldCharType="end"/>
          </w:r>
        </w:sdtContent>
      </w:sdt>
      <w:r>
        <w:rPr>
          <w:rFonts w:cstheme="minorHAnsi"/>
        </w:rPr>
        <w:t>.</w:t>
      </w:r>
      <w:r>
        <w:rPr>
          <w:rFonts w:cstheme="minorHAnsi"/>
          <w:lang w:eastAsia="en-GB"/>
        </w:rPr>
        <w:t xml:space="preserve"> See or touch a product of Armani immediately evokes the images of elegance, glamour, and style.</w:t>
      </w:r>
      <w:r>
        <w:rPr>
          <w:rFonts w:cstheme="minorHAnsi"/>
        </w:rPr>
        <w:t xml:space="preserve"> Armani is a desirable brand of elegance. </w:t>
      </w:r>
      <w:r>
        <w:rPr>
          <w:rFonts w:cstheme="minorHAnsi"/>
          <w:lang w:eastAsia="en-GB"/>
        </w:rPr>
        <w:t xml:space="preserve">Armani products stand out for their unique style and the selection of raw materials, which takes place in compliance with precise economic, </w:t>
      </w:r>
      <w:proofErr w:type="gramStart"/>
      <w:r>
        <w:rPr>
          <w:rFonts w:cstheme="minorHAnsi"/>
          <w:lang w:eastAsia="en-GB"/>
        </w:rPr>
        <w:t>ethical</w:t>
      </w:r>
      <w:proofErr w:type="gramEnd"/>
      <w:r>
        <w:rPr>
          <w:rFonts w:cstheme="minorHAnsi"/>
          <w:lang w:eastAsia="en-GB"/>
        </w:rPr>
        <w:t xml:space="preserve"> and environmental</w:t>
      </w:r>
      <w:r w:rsidR="00E21D44">
        <w:rPr>
          <w:rFonts w:cstheme="minorHAnsi"/>
          <w:lang w:eastAsia="en-GB"/>
        </w:rPr>
        <w:t xml:space="preserve"> criteria</w:t>
      </w:r>
      <w:r>
        <w:rPr>
          <w:rFonts w:cstheme="minorHAnsi"/>
          <w:lang w:eastAsia="en-GB"/>
        </w:rPr>
        <w:t>. In</w:t>
      </w:r>
      <w:r w:rsidR="00E21D44">
        <w:rPr>
          <w:rFonts w:cstheme="minorHAnsi"/>
          <w:lang w:eastAsia="en-GB"/>
        </w:rPr>
        <w:t xml:space="preserve"> </w:t>
      </w:r>
      <w:r>
        <w:rPr>
          <w:rFonts w:cstheme="minorHAnsi"/>
          <w:lang w:eastAsia="en-GB"/>
        </w:rPr>
        <w:t>recent years,</w:t>
      </w:r>
      <w:r w:rsidR="00DE0247">
        <w:rPr>
          <w:rFonts w:cstheme="minorHAnsi"/>
          <w:lang w:eastAsia="en-GB"/>
        </w:rPr>
        <w:t xml:space="preserve"> </w:t>
      </w:r>
      <w:r>
        <w:rPr>
          <w:rFonts w:cstheme="minorHAnsi"/>
          <w:lang w:eastAsia="en-GB"/>
        </w:rPr>
        <w:t xml:space="preserve">Armani Group has focused on sustainability and respect for the environment </w:t>
      </w:r>
      <w:sdt>
        <w:sdtPr>
          <w:rPr>
            <w:rFonts w:cstheme="minorHAnsi"/>
            <w:lang w:eastAsia="en-GB"/>
          </w:rPr>
          <w:id w:val="-391965750"/>
        </w:sdtPr>
        <w:sdtEndPr/>
        <w:sdtContent>
          <w:r>
            <w:rPr>
              <w:rFonts w:cstheme="minorHAnsi"/>
              <w:lang w:eastAsia="en-GB"/>
            </w:rPr>
            <w:fldChar w:fldCharType="begin"/>
          </w:r>
          <w:r>
            <w:rPr>
              <w:rFonts w:cstheme="minorHAnsi"/>
              <w:lang w:eastAsia="en-GB"/>
            </w:rPr>
            <w:instrText xml:space="preserve"> CITATION Arm21 \l 2057 </w:instrText>
          </w:r>
          <w:r>
            <w:rPr>
              <w:rFonts w:cstheme="minorHAnsi"/>
              <w:lang w:eastAsia="en-GB"/>
            </w:rPr>
            <w:fldChar w:fldCharType="separate"/>
          </w:r>
          <w:r>
            <w:rPr>
              <w:rFonts w:cstheme="minorHAnsi"/>
              <w:lang w:eastAsia="en-GB"/>
            </w:rPr>
            <w:t>(Armani, 2021)</w:t>
          </w:r>
          <w:r>
            <w:rPr>
              <w:rFonts w:cstheme="minorHAnsi"/>
              <w:lang w:eastAsia="en-GB"/>
            </w:rPr>
            <w:fldChar w:fldCharType="end"/>
          </w:r>
        </w:sdtContent>
      </w:sdt>
      <w:r>
        <w:rPr>
          <w:rFonts w:cstheme="minorHAnsi"/>
          <w:lang w:eastAsia="en-GB"/>
        </w:rPr>
        <w:t>. So, new entrants into the luxury market have a low influence on Armani.</w:t>
      </w:r>
    </w:p>
    <w:p w14:paraId="3981DF06" w14:textId="77777777" w:rsidR="00F740E3" w:rsidRDefault="00C2739F">
      <w:pPr>
        <w:rPr>
          <w:rFonts w:cstheme="minorHAnsi"/>
          <w:b/>
          <w:bCs/>
          <w:lang w:eastAsia="en-GB"/>
        </w:rPr>
      </w:pPr>
      <w:r>
        <w:rPr>
          <w:rFonts w:cstheme="minorHAnsi"/>
          <w:b/>
          <w:bCs/>
          <w:lang w:eastAsia="en-GB"/>
        </w:rPr>
        <w:t>BARGAINING POWER OF BUYERS</w:t>
      </w:r>
    </w:p>
    <w:p w14:paraId="4655BCE0" w14:textId="48212CF4" w:rsidR="00F740E3" w:rsidRDefault="00C2739F" w:rsidP="00B902F9">
      <w:pPr>
        <w:jc w:val="both"/>
        <w:rPr>
          <w:rFonts w:cstheme="minorHAnsi"/>
          <w:lang w:eastAsia="en-GB"/>
        </w:rPr>
      </w:pPr>
      <w:r>
        <w:rPr>
          <w:rFonts w:cstheme="minorHAnsi"/>
          <w:lang w:eastAsia="en-GB"/>
        </w:rPr>
        <w:t xml:space="preserve">The buyers’ power of Armani’s products </w:t>
      </w:r>
      <w:r w:rsidR="00E21D44">
        <w:rPr>
          <w:rFonts w:cstheme="minorHAnsi"/>
          <w:lang w:eastAsia="en-GB"/>
        </w:rPr>
        <w:t>may be evaluated from</w:t>
      </w:r>
      <w:r>
        <w:rPr>
          <w:rFonts w:cstheme="minorHAnsi"/>
          <w:lang w:eastAsia="en-GB"/>
        </w:rPr>
        <w:t xml:space="preserve"> low to medium. Even if the competition is high in the luxury segment, the prices do not </w:t>
      </w:r>
      <w:r w:rsidR="00E21D44">
        <w:rPr>
          <w:rFonts w:cstheme="minorHAnsi"/>
          <w:lang w:eastAsia="en-GB"/>
        </w:rPr>
        <w:t xml:space="preserve">vary </w:t>
      </w:r>
      <w:r>
        <w:rPr>
          <w:rFonts w:cstheme="minorHAnsi"/>
          <w:lang w:eastAsia="en-GB"/>
        </w:rPr>
        <w:t>much</w:t>
      </w:r>
      <w:r w:rsidR="00E21D44" w:rsidRPr="00E21D44">
        <w:rPr>
          <w:rFonts w:cstheme="minorHAnsi"/>
          <w:lang w:eastAsia="en-GB"/>
        </w:rPr>
        <w:t xml:space="preserve"> </w:t>
      </w:r>
      <w:r w:rsidR="00E21D44">
        <w:rPr>
          <w:rFonts w:cstheme="minorHAnsi"/>
          <w:lang w:eastAsia="en-GB"/>
        </w:rPr>
        <w:t>from one company to another</w:t>
      </w:r>
      <w:r>
        <w:rPr>
          <w:rFonts w:cstheme="minorHAnsi"/>
          <w:lang w:eastAsia="en-GB"/>
        </w:rPr>
        <w:t xml:space="preserve">. In addition, the company keeps its products referred to as a niche, does not </w:t>
      </w:r>
      <w:r w:rsidR="00E21D44">
        <w:rPr>
          <w:rFonts w:cstheme="minorHAnsi"/>
          <w:lang w:eastAsia="en-GB"/>
        </w:rPr>
        <w:t>apply</w:t>
      </w:r>
      <w:r>
        <w:rPr>
          <w:rFonts w:cstheme="minorHAnsi"/>
          <w:lang w:eastAsia="en-GB"/>
        </w:rPr>
        <w:t xml:space="preserve"> discount</w:t>
      </w:r>
      <w:r w:rsidR="00E21D44">
        <w:rPr>
          <w:rFonts w:cstheme="minorHAnsi"/>
          <w:lang w:eastAsia="en-GB"/>
        </w:rPr>
        <w:t xml:space="preserve">s, </w:t>
      </w:r>
      <w:r>
        <w:rPr>
          <w:rFonts w:cstheme="minorHAnsi"/>
          <w:lang w:eastAsia="en-GB"/>
        </w:rPr>
        <w:t xml:space="preserve">and tries to fight the imitation market. Armani has focused a lot of </w:t>
      </w:r>
      <w:r w:rsidR="0081139B">
        <w:rPr>
          <w:rFonts w:cstheme="minorHAnsi"/>
          <w:lang w:eastAsia="en-GB"/>
        </w:rPr>
        <w:t>its</w:t>
      </w:r>
      <w:r>
        <w:rPr>
          <w:rFonts w:cstheme="minorHAnsi"/>
          <w:lang w:eastAsia="en-GB"/>
        </w:rPr>
        <w:t xml:space="preserve"> marketing on segmentation, so the group has different lines with different styles and prices to meet the needs of </w:t>
      </w:r>
      <w:r w:rsidR="00F9286E">
        <w:rPr>
          <w:rFonts w:cstheme="minorHAnsi"/>
          <w:lang w:eastAsia="en-GB"/>
        </w:rPr>
        <w:t>a larger variety of</w:t>
      </w:r>
      <w:r>
        <w:rPr>
          <w:rFonts w:cstheme="minorHAnsi"/>
          <w:lang w:eastAsia="en-GB"/>
        </w:rPr>
        <w:t xml:space="preserve"> consumers.</w:t>
      </w:r>
    </w:p>
    <w:p w14:paraId="623BB317" w14:textId="77777777" w:rsidR="00F740E3" w:rsidRDefault="00C2739F">
      <w:pPr>
        <w:rPr>
          <w:rFonts w:cstheme="minorHAnsi"/>
          <w:b/>
          <w:bCs/>
          <w:lang w:eastAsia="en-GB"/>
        </w:rPr>
      </w:pPr>
      <w:r>
        <w:rPr>
          <w:rFonts w:cstheme="minorHAnsi"/>
          <w:b/>
          <w:bCs/>
          <w:lang w:eastAsia="en-GB"/>
        </w:rPr>
        <w:t>THREAT OF SUBSTITUTES</w:t>
      </w:r>
    </w:p>
    <w:p w14:paraId="275271C4" w14:textId="6FC1352A" w:rsidR="00F740E3" w:rsidRDefault="00C2739F" w:rsidP="00B902F9">
      <w:pPr>
        <w:jc w:val="both"/>
        <w:rPr>
          <w:rFonts w:cstheme="minorHAnsi"/>
          <w:lang w:eastAsia="en-GB"/>
        </w:rPr>
      </w:pPr>
      <w:r>
        <w:rPr>
          <w:rFonts w:cstheme="minorHAnsi"/>
          <w:lang w:eastAsia="en-GB"/>
        </w:rPr>
        <w:t>Although Armani products are part of the luxury segment</w:t>
      </w:r>
      <w:r w:rsidR="00B902F9">
        <w:rPr>
          <w:rFonts w:cstheme="minorHAnsi"/>
          <w:lang w:eastAsia="en-GB"/>
        </w:rPr>
        <w:t>,</w:t>
      </w:r>
      <w:r>
        <w:rPr>
          <w:rFonts w:cstheme="minorHAnsi"/>
          <w:lang w:eastAsia="en-GB"/>
        </w:rPr>
        <w:t xml:space="preserve"> where there are many competitors, the risk of replacement products is low. Armani is carrying out a campaign and strategies to prevent counterfeiting and so its products are safe and authentic</w:t>
      </w:r>
      <w:r w:rsidR="00B902F9">
        <w:rPr>
          <w:rFonts w:cstheme="minorHAnsi"/>
          <w:lang w:eastAsia="en-GB"/>
        </w:rPr>
        <w:t>,</w:t>
      </w:r>
      <w:r>
        <w:rPr>
          <w:rFonts w:cstheme="minorHAnsi"/>
          <w:lang w:eastAsia="en-GB"/>
        </w:rPr>
        <w:t xml:space="preserve"> thanks to the presence of a QR code and the </w:t>
      </w:r>
      <w:proofErr w:type="spellStart"/>
      <w:r w:rsidRPr="00082D7D">
        <w:rPr>
          <w:rFonts w:cstheme="minorHAnsi"/>
          <w:i/>
          <w:iCs/>
          <w:lang w:eastAsia="en-GB"/>
        </w:rPr>
        <w:t>Certilogo</w:t>
      </w:r>
      <w:proofErr w:type="spellEnd"/>
      <w:r w:rsidRPr="00082D7D">
        <w:rPr>
          <w:rFonts w:cstheme="minorHAnsi"/>
          <w:i/>
          <w:iCs/>
          <w:lang w:eastAsia="en-GB"/>
        </w:rPr>
        <w:t xml:space="preserve"> project</w:t>
      </w:r>
      <w:r>
        <w:rPr>
          <w:rFonts w:cstheme="minorHAnsi"/>
          <w:lang w:eastAsia="en-GB"/>
        </w:rPr>
        <w:t xml:space="preserve"> </w:t>
      </w:r>
      <w:sdt>
        <w:sdtPr>
          <w:rPr>
            <w:rFonts w:cstheme="minorHAnsi"/>
            <w:lang w:eastAsia="en-GB"/>
          </w:rPr>
          <w:id w:val="499394794"/>
        </w:sdtPr>
        <w:sdtEndPr/>
        <w:sdtContent>
          <w:r>
            <w:rPr>
              <w:rFonts w:cstheme="minorHAnsi"/>
              <w:lang w:eastAsia="en-GB"/>
            </w:rPr>
            <w:fldChar w:fldCharType="begin"/>
          </w:r>
          <w:r>
            <w:rPr>
              <w:rFonts w:cstheme="minorHAnsi"/>
              <w:lang w:eastAsia="en-GB"/>
            </w:rPr>
            <w:instrText xml:space="preserve"> CITATION Arm21 \l 2057 </w:instrText>
          </w:r>
          <w:r>
            <w:rPr>
              <w:rFonts w:cstheme="minorHAnsi"/>
              <w:lang w:eastAsia="en-GB"/>
            </w:rPr>
            <w:fldChar w:fldCharType="separate"/>
          </w:r>
          <w:r>
            <w:rPr>
              <w:rFonts w:cstheme="minorHAnsi"/>
              <w:lang w:eastAsia="en-GB"/>
            </w:rPr>
            <w:t>(Armani, 2021)</w:t>
          </w:r>
          <w:r>
            <w:rPr>
              <w:rFonts w:cstheme="minorHAnsi"/>
              <w:lang w:eastAsia="en-GB"/>
            </w:rPr>
            <w:fldChar w:fldCharType="end"/>
          </w:r>
        </w:sdtContent>
      </w:sdt>
      <w:r>
        <w:rPr>
          <w:rFonts w:cstheme="minorHAnsi"/>
          <w:lang w:eastAsia="en-GB"/>
        </w:rPr>
        <w:t xml:space="preserve"> The customer is almost certain to own an Armani product. </w:t>
      </w:r>
      <w:r w:rsidR="00B902F9">
        <w:rPr>
          <w:rFonts w:cstheme="minorHAnsi"/>
          <w:lang w:eastAsia="en-GB"/>
        </w:rPr>
        <w:t>On top of that</w:t>
      </w:r>
      <w:r>
        <w:rPr>
          <w:rFonts w:cstheme="minorHAnsi"/>
          <w:lang w:eastAsia="en-GB"/>
        </w:rPr>
        <w:t>, the costs of the products, although high, are</w:t>
      </w:r>
      <w:r w:rsidR="00B902F9">
        <w:rPr>
          <w:rFonts w:cstheme="minorHAnsi"/>
          <w:lang w:eastAsia="en-GB"/>
        </w:rPr>
        <w:t xml:space="preserve"> still</w:t>
      </w:r>
      <w:r>
        <w:rPr>
          <w:rFonts w:cstheme="minorHAnsi"/>
          <w:lang w:eastAsia="en-GB"/>
        </w:rPr>
        <w:t xml:space="preserve"> affordable: the quality is recognizable to the touch and sight, and the elegance is a distinctive feature. </w:t>
      </w:r>
      <w:r w:rsidR="00B902F9">
        <w:rPr>
          <w:rFonts w:cstheme="minorHAnsi"/>
          <w:lang w:eastAsia="en-GB"/>
        </w:rPr>
        <w:t>Also,</w:t>
      </w:r>
      <w:r>
        <w:rPr>
          <w:rFonts w:cstheme="minorHAnsi"/>
          <w:lang w:eastAsia="en-GB"/>
        </w:rPr>
        <w:t xml:space="preserve"> Armani customers choose the line of clothing because they recognize the values and</w:t>
      </w:r>
      <w:r w:rsidR="00B902F9">
        <w:rPr>
          <w:rFonts w:cstheme="minorHAnsi"/>
          <w:lang w:eastAsia="en-GB"/>
        </w:rPr>
        <w:t xml:space="preserve"> they</w:t>
      </w:r>
      <w:r>
        <w:rPr>
          <w:rFonts w:cstheme="minorHAnsi"/>
          <w:lang w:eastAsia="en-GB"/>
        </w:rPr>
        <w:t xml:space="preserve"> </w:t>
      </w:r>
      <w:r w:rsidR="00B902F9">
        <w:rPr>
          <w:rFonts w:cstheme="minorHAnsi"/>
          <w:lang w:eastAsia="en-GB"/>
        </w:rPr>
        <w:t xml:space="preserve">partake </w:t>
      </w:r>
      <w:r w:rsidR="00CF5AD6">
        <w:rPr>
          <w:rFonts w:cstheme="minorHAnsi"/>
          <w:lang w:eastAsia="en-GB"/>
        </w:rPr>
        <w:t xml:space="preserve">in </w:t>
      </w:r>
      <w:r w:rsidR="00B902F9">
        <w:rPr>
          <w:rFonts w:cstheme="minorHAnsi"/>
          <w:lang w:eastAsia="en-GB"/>
        </w:rPr>
        <w:t xml:space="preserve">the </w:t>
      </w:r>
      <w:r>
        <w:rPr>
          <w:rFonts w:cstheme="minorHAnsi"/>
          <w:lang w:eastAsia="en-GB"/>
        </w:rPr>
        <w:t>philosophy of the company</w:t>
      </w:r>
      <w:r w:rsidR="00B902F9">
        <w:rPr>
          <w:rFonts w:cstheme="minorHAnsi"/>
          <w:lang w:eastAsia="en-GB"/>
        </w:rPr>
        <w:t xml:space="preserve">, </w:t>
      </w:r>
      <w:r>
        <w:rPr>
          <w:rFonts w:cstheme="minorHAnsi"/>
          <w:lang w:eastAsia="en-GB"/>
        </w:rPr>
        <w:t xml:space="preserve">therefore </w:t>
      </w:r>
      <w:r w:rsidR="00B902F9">
        <w:rPr>
          <w:rFonts w:cstheme="minorHAnsi"/>
          <w:lang w:eastAsia="en-GB"/>
        </w:rPr>
        <w:t xml:space="preserve">they </w:t>
      </w:r>
      <w:r>
        <w:rPr>
          <w:rFonts w:cstheme="minorHAnsi"/>
          <w:lang w:eastAsia="en-GB"/>
        </w:rPr>
        <w:t>hardly switch to the competitor.</w:t>
      </w:r>
    </w:p>
    <w:p w14:paraId="20E34213" w14:textId="77777777" w:rsidR="00F740E3" w:rsidRDefault="00C2739F">
      <w:pPr>
        <w:rPr>
          <w:rFonts w:cstheme="minorHAnsi"/>
          <w:b/>
          <w:bCs/>
          <w:lang w:eastAsia="en-GB"/>
        </w:rPr>
      </w:pPr>
      <w:r>
        <w:rPr>
          <w:rFonts w:cstheme="minorHAnsi"/>
          <w:b/>
          <w:bCs/>
          <w:lang w:eastAsia="en-GB"/>
        </w:rPr>
        <w:t>BARGAINING POWER OF SUPPLIERS</w:t>
      </w:r>
    </w:p>
    <w:p w14:paraId="496A8C86" w14:textId="7F5BA94D" w:rsidR="00F740E3" w:rsidRDefault="00C2739F" w:rsidP="00B902F9">
      <w:pPr>
        <w:jc w:val="both"/>
        <w:rPr>
          <w:rFonts w:cstheme="minorHAnsi"/>
          <w:lang w:eastAsia="en-GB"/>
        </w:rPr>
      </w:pPr>
      <w:r>
        <w:rPr>
          <w:rFonts w:cstheme="minorHAnsi"/>
          <w:lang w:eastAsia="en-GB"/>
        </w:rPr>
        <w:t>Armani considers the suppliers a vital element of the value of the company. Suppliers are categorized into 4 groups</w:t>
      </w:r>
      <w:r w:rsidR="00B902F9">
        <w:rPr>
          <w:rFonts w:cstheme="minorHAnsi"/>
          <w:lang w:eastAsia="en-GB"/>
        </w:rPr>
        <w:t>,</w:t>
      </w:r>
      <w:r>
        <w:rPr>
          <w:rFonts w:cstheme="minorHAnsi"/>
          <w:lang w:eastAsia="en-GB"/>
        </w:rPr>
        <w:t xml:space="preserve"> based on wh</w:t>
      </w:r>
      <w:r w:rsidR="00B902F9">
        <w:rPr>
          <w:rFonts w:cstheme="minorHAnsi"/>
          <w:lang w:eastAsia="en-GB"/>
        </w:rPr>
        <w:t>ich goods</w:t>
      </w:r>
      <w:r>
        <w:rPr>
          <w:rFonts w:cstheme="minorHAnsi"/>
          <w:lang w:eastAsia="en-GB"/>
        </w:rPr>
        <w:t xml:space="preserve"> </w:t>
      </w:r>
      <w:r w:rsidR="00B902F9">
        <w:rPr>
          <w:rFonts w:cstheme="minorHAnsi"/>
          <w:lang w:eastAsia="en-GB"/>
        </w:rPr>
        <w:t>are</w:t>
      </w:r>
      <w:r>
        <w:rPr>
          <w:rFonts w:cstheme="minorHAnsi"/>
          <w:lang w:eastAsia="en-GB"/>
        </w:rPr>
        <w:t xml:space="preserve"> supplied and their geolocation. Armani supports its employees' social and ethical behaviour; thus, suppliers are required to </w:t>
      </w:r>
      <w:r w:rsidR="00B902F9">
        <w:rPr>
          <w:rFonts w:cstheme="minorHAnsi"/>
          <w:lang w:eastAsia="en-GB"/>
        </w:rPr>
        <w:t>agree with</w:t>
      </w:r>
      <w:r>
        <w:rPr>
          <w:rFonts w:cstheme="minorHAnsi"/>
          <w:lang w:eastAsia="en-GB"/>
        </w:rPr>
        <w:t xml:space="preserve"> ethical codes in which they commit to respect specific rules. For example, in 2020 the UK’s Modern Slavery Act was made public, preventing all forms of </w:t>
      </w:r>
      <w:proofErr w:type="gramStart"/>
      <w:r>
        <w:rPr>
          <w:rFonts w:cstheme="minorHAnsi"/>
          <w:lang w:eastAsia="en-GB"/>
        </w:rPr>
        <w:t>slavery</w:t>
      </w:r>
      <w:proofErr w:type="gramEnd"/>
      <w:r>
        <w:rPr>
          <w:rFonts w:cstheme="minorHAnsi"/>
          <w:lang w:eastAsia="en-GB"/>
        </w:rPr>
        <w:t xml:space="preserve"> and forced labour within the Group and along its supply chain </w:t>
      </w:r>
      <w:sdt>
        <w:sdtPr>
          <w:rPr>
            <w:rFonts w:cstheme="minorHAnsi"/>
            <w:lang w:eastAsia="en-GB"/>
          </w:rPr>
          <w:id w:val="753316001"/>
        </w:sdtPr>
        <w:sdtEndPr/>
        <w:sdtContent>
          <w:r>
            <w:rPr>
              <w:rFonts w:cstheme="minorHAnsi"/>
              <w:lang w:eastAsia="en-GB"/>
            </w:rPr>
            <w:fldChar w:fldCharType="begin"/>
          </w:r>
          <w:r>
            <w:rPr>
              <w:rFonts w:cstheme="minorHAnsi"/>
              <w:lang w:eastAsia="en-GB"/>
            </w:rPr>
            <w:instrText xml:space="preserve"> CITATION Arm21 \l 2057 </w:instrText>
          </w:r>
          <w:r>
            <w:rPr>
              <w:rFonts w:cstheme="minorHAnsi"/>
              <w:lang w:eastAsia="en-GB"/>
            </w:rPr>
            <w:fldChar w:fldCharType="separate"/>
          </w:r>
          <w:r>
            <w:rPr>
              <w:rFonts w:cstheme="minorHAnsi"/>
              <w:lang w:eastAsia="en-GB"/>
            </w:rPr>
            <w:t>(Armani, 2021)</w:t>
          </w:r>
          <w:r>
            <w:rPr>
              <w:rFonts w:cstheme="minorHAnsi"/>
              <w:lang w:eastAsia="en-GB"/>
            </w:rPr>
            <w:fldChar w:fldCharType="end"/>
          </w:r>
        </w:sdtContent>
      </w:sdt>
      <w:r>
        <w:rPr>
          <w:rFonts w:cstheme="minorHAnsi"/>
          <w:lang w:eastAsia="en-GB"/>
        </w:rPr>
        <w:t xml:space="preserve">. </w:t>
      </w:r>
      <w:r w:rsidR="00986E84">
        <w:rPr>
          <w:rFonts w:cstheme="minorHAnsi"/>
          <w:lang w:eastAsia="en-GB"/>
        </w:rPr>
        <w:t>Consequently, Armani</w:t>
      </w:r>
      <w:r>
        <w:rPr>
          <w:rFonts w:cstheme="minorHAnsi"/>
          <w:lang w:eastAsia="en-GB"/>
        </w:rPr>
        <w:t xml:space="preserve"> develops</w:t>
      </w:r>
      <w:r w:rsidR="00986E84">
        <w:rPr>
          <w:rFonts w:cstheme="minorHAnsi"/>
          <w:lang w:eastAsia="en-GB"/>
        </w:rPr>
        <w:t xml:space="preserve"> </w:t>
      </w:r>
      <w:r w:rsidR="00B21A4F">
        <w:rPr>
          <w:rFonts w:cstheme="minorHAnsi"/>
          <w:lang w:eastAsia="en-GB"/>
        </w:rPr>
        <w:t>long-lasting</w:t>
      </w:r>
      <w:r>
        <w:rPr>
          <w:rFonts w:cstheme="minorHAnsi"/>
          <w:lang w:eastAsia="en-GB"/>
        </w:rPr>
        <w:t xml:space="preserve"> relationships with </w:t>
      </w:r>
      <w:r w:rsidR="00986E84">
        <w:rPr>
          <w:rFonts w:cstheme="minorHAnsi"/>
          <w:lang w:eastAsia="en-GB"/>
        </w:rPr>
        <w:t xml:space="preserve">those </w:t>
      </w:r>
      <w:r w:rsidR="00305A17">
        <w:rPr>
          <w:rFonts w:cstheme="minorHAnsi"/>
          <w:lang w:eastAsia="en-GB"/>
        </w:rPr>
        <w:t>suppliers, based</w:t>
      </w:r>
      <w:r>
        <w:rPr>
          <w:rFonts w:cstheme="minorHAnsi"/>
          <w:lang w:eastAsia="en-GB"/>
        </w:rPr>
        <w:t xml:space="preserve"> on lasting and loyal collaborations. </w:t>
      </w:r>
      <w:r w:rsidR="00986E84">
        <w:rPr>
          <w:rFonts w:cstheme="minorHAnsi"/>
          <w:lang w:eastAsia="en-GB"/>
        </w:rPr>
        <w:t>So,</w:t>
      </w:r>
      <w:r>
        <w:rPr>
          <w:rFonts w:cstheme="minorHAnsi"/>
          <w:lang w:eastAsia="en-GB"/>
        </w:rPr>
        <w:t xml:space="preserve"> the power of suppliers is low.</w:t>
      </w:r>
    </w:p>
    <w:p w14:paraId="179DBE4F" w14:textId="77777777" w:rsidR="00F740E3" w:rsidRPr="00C30ADB" w:rsidRDefault="00C2739F">
      <w:pPr>
        <w:rPr>
          <w:rFonts w:cstheme="minorHAnsi"/>
          <w:b/>
          <w:bCs/>
          <w:sz w:val="28"/>
          <w:szCs w:val="28"/>
          <w:lang w:val="en-US" w:eastAsia="en-GB"/>
        </w:rPr>
      </w:pPr>
      <w:r w:rsidRPr="00C30ADB">
        <w:rPr>
          <w:rFonts w:cstheme="minorHAnsi"/>
          <w:b/>
          <w:bCs/>
          <w:sz w:val="28"/>
          <w:szCs w:val="28"/>
          <w:lang w:val="en-US" w:eastAsia="en-GB"/>
        </w:rPr>
        <w:lastRenderedPageBreak/>
        <w:t xml:space="preserve">SWOT ANALYSIS </w:t>
      </w:r>
    </w:p>
    <w:p w14:paraId="5AA2541F" w14:textId="6AA04203" w:rsidR="00F740E3" w:rsidRPr="00C97D73" w:rsidRDefault="00986E84" w:rsidP="00C97D73">
      <w:pPr>
        <w:jc w:val="both"/>
        <w:rPr>
          <w:rFonts w:cstheme="minorHAnsi"/>
          <w:lang w:val="en-US" w:eastAsia="en-GB"/>
        </w:rPr>
      </w:pPr>
      <w:r>
        <w:rPr>
          <w:rFonts w:cstheme="minorHAnsi"/>
          <w:lang w:val="en-US" w:eastAsia="en-GB"/>
        </w:rPr>
        <w:t xml:space="preserve">This </w:t>
      </w:r>
      <w:r w:rsidR="00C2739F">
        <w:rPr>
          <w:rFonts w:cstheme="minorHAnsi"/>
          <w:lang w:val="en-US" w:eastAsia="en-GB"/>
        </w:rPr>
        <w:t xml:space="preserve">is a strategic planning </w:t>
      </w:r>
      <w:r>
        <w:rPr>
          <w:rFonts w:cstheme="minorHAnsi"/>
          <w:lang w:val="en-US" w:eastAsia="en-GB"/>
        </w:rPr>
        <w:t>tool, used</w:t>
      </w:r>
      <w:r w:rsidR="00C2739F">
        <w:rPr>
          <w:rFonts w:cstheme="minorHAnsi"/>
          <w:lang w:val="en-US" w:eastAsia="en-GB"/>
        </w:rPr>
        <w:t xml:space="preserve"> to assess the Strengths, Weaknesses, Opportunities and Threats of a project or company to achieve </w:t>
      </w:r>
      <w:r>
        <w:rPr>
          <w:rFonts w:cstheme="minorHAnsi"/>
          <w:lang w:val="en-US" w:eastAsia="en-GB"/>
        </w:rPr>
        <w:t>a goal</w:t>
      </w:r>
      <w:r w:rsidR="00824C69">
        <w:rPr>
          <w:rFonts w:cstheme="minorHAnsi"/>
          <w:lang w:val="en-US" w:eastAsia="en-GB"/>
        </w:rPr>
        <w:t xml:space="preserve"> </w:t>
      </w:r>
      <w:sdt>
        <w:sdtPr>
          <w:rPr>
            <w:rFonts w:cstheme="minorHAnsi"/>
            <w:lang w:val="en-US" w:eastAsia="en-GB"/>
          </w:rPr>
          <w:id w:val="360635674"/>
          <w:citation/>
        </w:sdtPr>
        <w:sdtEndPr/>
        <w:sdtContent>
          <w:r w:rsidR="00824C69">
            <w:rPr>
              <w:rFonts w:cstheme="minorHAnsi"/>
              <w:lang w:val="en-US" w:eastAsia="en-GB"/>
            </w:rPr>
            <w:fldChar w:fldCharType="begin"/>
          </w:r>
          <w:r w:rsidR="00824C69">
            <w:rPr>
              <w:rFonts w:cstheme="minorHAnsi"/>
              <w:lang w:eastAsia="en-GB"/>
            </w:rPr>
            <w:instrText xml:space="preserve"> CITATION Kot09 \l 2057 </w:instrText>
          </w:r>
          <w:r w:rsidR="00824C69">
            <w:rPr>
              <w:rFonts w:cstheme="minorHAnsi"/>
              <w:lang w:val="en-US" w:eastAsia="en-GB"/>
            </w:rPr>
            <w:fldChar w:fldCharType="separate"/>
          </w:r>
          <w:r w:rsidR="00824C69" w:rsidRPr="00824C69">
            <w:rPr>
              <w:rFonts w:cstheme="minorHAnsi"/>
              <w:noProof/>
              <w:lang w:eastAsia="en-GB"/>
            </w:rPr>
            <w:t>(Kotler, et al., 2009)</w:t>
          </w:r>
          <w:r w:rsidR="00824C69">
            <w:rPr>
              <w:rFonts w:cstheme="minorHAnsi"/>
              <w:lang w:val="en-US" w:eastAsia="en-GB"/>
            </w:rPr>
            <w:fldChar w:fldCharType="end"/>
          </w:r>
        </w:sdtContent>
      </w:sdt>
      <w:r w:rsidR="00C2739F">
        <w:rPr>
          <w:rFonts w:cstheme="minorHAnsi"/>
          <w:lang w:val="en-US" w:eastAsia="en-GB"/>
        </w:rPr>
        <w:t xml:space="preserve">. </w:t>
      </w:r>
      <w:r>
        <w:rPr>
          <w:rFonts w:cstheme="minorHAnsi"/>
          <w:lang w:val="en-US" w:eastAsia="en-GB"/>
        </w:rPr>
        <w:t>T</w:t>
      </w:r>
      <w:r w:rsidR="00C2739F">
        <w:rPr>
          <w:rFonts w:cstheme="minorHAnsi"/>
          <w:lang w:val="en-US" w:eastAsia="en-GB"/>
        </w:rPr>
        <w:t xml:space="preserve">he four variables </w:t>
      </w:r>
      <w:r>
        <w:rPr>
          <w:rFonts w:cstheme="minorHAnsi"/>
          <w:lang w:val="en-US" w:eastAsia="en-GB"/>
        </w:rPr>
        <w:t>analyzed</w:t>
      </w:r>
      <w:r w:rsidR="00C2739F">
        <w:rPr>
          <w:rFonts w:cstheme="minorHAnsi"/>
          <w:lang w:val="en-US" w:eastAsia="en-GB"/>
        </w:rPr>
        <w:t xml:space="preserve"> in </w:t>
      </w:r>
      <w:r>
        <w:rPr>
          <w:rFonts w:cstheme="minorHAnsi"/>
          <w:lang w:val="en-US" w:eastAsia="en-GB"/>
        </w:rPr>
        <w:t xml:space="preserve">the </w:t>
      </w:r>
      <w:r w:rsidR="00C2739F">
        <w:rPr>
          <w:rFonts w:cstheme="minorHAnsi"/>
          <w:lang w:val="en-US" w:eastAsia="en-GB"/>
        </w:rPr>
        <w:t xml:space="preserve">SWOT system are represented by a </w:t>
      </w:r>
      <w:r w:rsidR="001A625D">
        <w:rPr>
          <w:rFonts w:cstheme="minorHAnsi"/>
          <w:lang w:val="en-US" w:eastAsia="en-GB"/>
        </w:rPr>
        <w:t>matrix, enlisting</w:t>
      </w:r>
      <w:r w:rsidR="00DF4DF3">
        <w:rPr>
          <w:rFonts w:cstheme="minorHAnsi"/>
          <w:lang w:val="en-US" w:eastAsia="en-GB"/>
        </w:rPr>
        <w:t xml:space="preserve"> </w:t>
      </w:r>
      <w:r w:rsidR="00D70EFD">
        <w:rPr>
          <w:rFonts w:cstheme="minorHAnsi"/>
          <w:lang w:val="en-US" w:eastAsia="en-GB"/>
        </w:rPr>
        <w:t>those</w:t>
      </w:r>
      <w:r w:rsidR="007F08B5">
        <w:rPr>
          <w:rFonts w:cstheme="minorHAnsi"/>
          <w:lang w:val="en-US" w:eastAsia="en-GB"/>
        </w:rPr>
        <w:t xml:space="preserve"> </w:t>
      </w:r>
      <w:r w:rsidR="00C2739F">
        <w:rPr>
          <w:rFonts w:cstheme="minorHAnsi"/>
          <w:lang w:val="en-US" w:eastAsia="en-GB"/>
        </w:rPr>
        <w:t xml:space="preserve">internal and external factors of </w:t>
      </w:r>
      <w:r w:rsidR="00CE4016">
        <w:rPr>
          <w:rFonts w:cstheme="minorHAnsi"/>
          <w:lang w:val="en-US" w:eastAsia="en-GB"/>
        </w:rPr>
        <w:t xml:space="preserve">the </w:t>
      </w:r>
      <w:r w:rsidR="00C2739F">
        <w:rPr>
          <w:rFonts w:cstheme="minorHAnsi"/>
          <w:lang w:val="en-US" w:eastAsia="en-GB"/>
        </w:rPr>
        <w:t xml:space="preserve">organization </w:t>
      </w:r>
      <w:r w:rsidR="00D70EFD">
        <w:rPr>
          <w:rFonts w:cstheme="minorHAnsi"/>
          <w:lang w:val="en-US" w:eastAsia="en-GB"/>
        </w:rPr>
        <w:t xml:space="preserve">that might </w:t>
      </w:r>
      <w:r w:rsidR="00163FF8">
        <w:rPr>
          <w:rFonts w:cstheme="minorHAnsi"/>
          <w:lang w:val="en-US" w:eastAsia="en-GB"/>
        </w:rPr>
        <w:t xml:space="preserve">potentially </w:t>
      </w:r>
      <w:r w:rsidR="00C97D73">
        <w:rPr>
          <w:rFonts w:cstheme="minorHAnsi"/>
          <w:lang w:val="en-US" w:eastAsia="en-GB"/>
        </w:rPr>
        <w:t>have a positive or negative impact on</w:t>
      </w:r>
      <w:r w:rsidR="00163FF8">
        <w:rPr>
          <w:rFonts w:cstheme="minorHAnsi"/>
          <w:lang w:val="en-US" w:eastAsia="en-GB"/>
        </w:rPr>
        <w:t xml:space="preserve"> the business project or </w:t>
      </w:r>
      <w:r w:rsidR="003A65CE">
        <w:rPr>
          <w:rFonts w:cstheme="minorHAnsi"/>
          <w:lang w:val="en-US" w:eastAsia="en-GB"/>
        </w:rPr>
        <w:t xml:space="preserve">company </w:t>
      </w:r>
      <w:r w:rsidR="00163FF8">
        <w:rPr>
          <w:rFonts w:cstheme="minorHAnsi"/>
          <w:lang w:val="en-US" w:eastAsia="en-GB"/>
        </w:rPr>
        <w:t>goals</w:t>
      </w:r>
      <w:r w:rsidR="00C473BB">
        <w:rPr>
          <w:rFonts w:cstheme="minorHAnsi"/>
          <w:lang w:val="en-US" w:eastAsia="en-GB"/>
        </w:rPr>
        <w:t xml:space="preserve">. </w:t>
      </w:r>
      <w:r w:rsidR="00C2739F">
        <w:rPr>
          <w:rFonts w:cstheme="minorHAnsi"/>
          <w:lang w:val="en-US" w:eastAsia="en-GB"/>
        </w:rPr>
        <w:t xml:space="preserve">Because of </w:t>
      </w:r>
      <w:r>
        <w:rPr>
          <w:rFonts w:cstheme="minorHAnsi"/>
          <w:lang w:val="en-US" w:eastAsia="en-GB"/>
        </w:rPr>
        <w:t>the s</w:t>
      </w:r>
      <w:r w:rsidR="00C2739F">
        <w:rPr>
          <w:rFonts w:cstheme="minorHAnsi"/>
          <w:lang w:val="en-US" w:eastAsia="en-GB"/>
        </w:rPr>
        <w:t>ystem’s simplicity, it is widely applied in evaluating options</w:t>
      </w:r>
      <w:r w:rsidR="00B57F1A">
        <w:rPr>
          <w:rFonts w:cstheme="minorHAnsi"/>
          <w:lang w:val="en-US" w:eastAsia="en-GB"/>
        </w:rPr>
        <w:t xml:space="preserve"> and taking decisions</w:t>
      </w:r>
      <w:r w:rsidR="00C2739F">
        <w:rPr>
          <w:rFonts w:cstheme="minorHAnsi"/>
          <w:lang w:val="en-US" w:eastAsia="en-GB"/>
        </w:rPr>
        <w:t xml:space="preserve"> </w:t>
      </w:r>
      <w:r w:rsidR="00B57F1A">
        <w:rPr>
          <w:rFonts w:cstheme="minorHAnsi"/>
          <w:lang w:val="en-US" w:eastAsia="en-GB"/>
        </w:rPr>
        <w:t>on</w:t>
      </w:r>
      <w:r>
        <w:rPr>
          <w:rFonts w:cstheme="minorHAnsi"/>
          <w:lang w:val="en-US" w:eastAsia="en-GB"/>
        </w:rPr>
        <w:t xml:space="preserve"> </w:t>
      </w:r>
      <w:r w:rsidR="00C2739F">
        <w:rPr>
          <w:rFonts w:cstheme="minorHAnsi"/>
          <w:lang w:val="en-US" w:eastAsia="en-GB"/>
        </w:rPr>
        <w:t xml:space="preserve">complicated business problems </w:t>
      </w:r>
      <w:sdt>
        <w:sdtPr>
          <w:rPr>
            <w:rFonts w:cstheme="minorHAnsi"/>
            <w:lang w:val="en-US" w:eastAsia="en-GB"/>
          </w:rPr>
          <w:id w:val="761341338"/>
          <w:citation/>
        </w:sdtPr>
        <w:sdtEndPr/>
        <w:sdtContent>
          <w:r w:rsidR="00F36558">
            <w:rPr>
              <w:rFonts w:cstheme="minorHAnsi"/>
              <w:lang w:val="en-US" w:eastAsia="en-GB"/>
            </w:rPr>
            <w:fldChar w:fldCharType="begin"/>
          </w:r>
          <w:r w:rsidR="00F36558">
            <w:rPr>
              <w:rFonts w:cstheme="minorHAnsi"/>
              <w:lang w:eastAsia="en-GB"/>
            </w:rPr>
            <w:instrText xml:space="preserve"> CITATION HEL10 \l 2057 </w:instrText>
          </w:r>
          <w:r w:rsidR="00F36558">
            <w:rPr>
              <w:rFonts w:cstheme="minorHAnsi"/>
              <w:lang w:val="en-US" w:eastAsia="en-GB"/>
            </w:rPr>
            <w:fldChar w:fldCharType="separate"/>
          </w:r>
          <w:r w:rsidR="00F36558" w:rsidRPr="00F36558">
            <w:rPr>
              <w:rFonts w:cstheme="minorHAnsi"/>
              <w:noProof/>
              <w:lang w:eastAsia="en-GB"/>
            </w:rPr>
            <w:t>(HELMS, 2010)</w:t>
          </w:r>
          <w:r w:rsidR="00F36558">
            <w:rPr>
              <w:rFonts w:cstheme="minorHAnsi"/>
              <w:lang w:val="en-US" w:eastAsia="en-GB"/>
            </w:rPr>
            <w:fldChar w:fldCharType="end"/>
          </w:r>
        </w:sdtContent>
      </w:sdt>
      <w:r w:rsidR="00F45727">
        <w:rPr>
          <w:rFonts w:cstheme="minorHAnsi"/>
          <w:lang w:val="en-US" w:eastAsia="en-GB"/>
        </w:rPr>
        <w:t>.</w:t>
      </w:r>
    </w:p>
    <w:p w14:paraId="20820726" w14:textId="77777777" w:rsidR="00F740E3" w:rsidRPr="00B40EB2" w:rsidRDefault="00C2739F">
      <w:pPr>
        <w:tabs>
          <w:tab w:val="center" w:pos="4513"/>
        </w:tabs>
        <w:rPr>
          <w:b/>
          <w:bCs/>
          <w:sz w:val="24"/>
          <w:szCs w:val="24"/>
          <w:lang w:eastAsia="en-GB"/>
        </w:rPr>
      </w:pPr>
      <w:r w:rsidRPr="00B40EB2">
        <w:rPr>
          <w:b/>
          <w:bCs/>
          <w:sz w:val="24"/>
          <w:szCs w:val="24"/>
          <w:lang w:eastAsia="en-GB"/>
        </w:rPr>
        <w:t>SWOT ANALYSIS FOR ARMANI GROUP</w:t>
      </w:r>
      <w:r w:rsidRPr="00B40EB2">
        <w:rPr>
          <w:b/>
          <w:bCs/>
          <w:sz w:val="24"/>
          <w:szCs w:val="24"/>
          <w:lang w:eastAsia="en-GB"/>
        </w:rPr>
        <w:tab/>
      </w:r>
    </w:p>
    <w:tbl>
      <w:tblPr>
        <w:tblStyle w:val="TableGrid"/>
        <w:tblW w:w="0" w:type="auto"/>
        <w:tblLook w:val="04A0" w:firstRow="1" w:lastRow="0" w:firstColumn="1" w:lastColumn="0" w:noHBand="0" w:noVBand="1"/>
      </w:tblPr>
      <w:tblGrid>
        <w:gridCol w:w="4508"/>
        <w:gridCol w:w="4508"/>
      </w:tblGrid>
      <w:tr w:rsidR="00F740E3" w14:paraId="1535EC25" w14:textId="77777777">
        <w:tc>
          <w:tcPr>
            <w:tcW w:w="4508" w:type="dxa"/>
          </w:tcPr>
          <w:p w14:paraId="37590722" w14:textId="77777777" w:rsidR="00F740E3" w:rsidRDefault="00F740E3">
            <w:pPr>
              <w:tabs>
                <w:tab w:val="center" w:pos="4513"/>
              </w:tabs>
              <w:spacing w:after="0" w:line="240" w:lineRule="auto"/>
              <w:rPr>
                <w:lang w:eastAsia="en-GB"/>
              </w:rPr>
            </w:pPr>
          </w:p>
          <w:p w14:paraId="6D738462" w14:textId="77777777" w:rsidR="00F740E3" w:rsidRDefault="00C2739F">
            <w:pPr>
              <w:tabs>
                <w:tab w:val="center" w:pos="4513"/>
              </w:tabs>
              <w:spacing w:after="0" w:line="240" w:lineRule="auto"/>
              <w:rPr>
                <w:lang w:eastAsia="en-GB"/>
              </w:rPr>
            </w:pPr>
            <w:r>
              <w:rPr>
                <w:lang w:eastAsia="en-GB"/>
              </w:rPr>
              <w:t xml:space="preserve">STRENGTHS </w:t>
            </w:r>
          </w:p>
          <w:p w14:paraId="03AA8610" w14:textId="36CF7AC6" w:rsidR="00F740E3" w:rsidRDefault="00C2739F">
            <w:pPr>
              <w:pStyle w:val="ListParagraph"/>
              <w:numPr>
                <w:ilvl w:val="0"/>
                <w:numId w:val="8"/>
              </w:numPr>
              <w:tabs>
                <w:tab w:val="center" w:pos="4513"/>
              </w:tabs>
              <w:spacing w:after="0" w:line="240" w:lineRule="auto"/>
              <w:rPr>
                <w:b/>
                <w:bCs/>
                <w:lang w:eastAsia="en-GB"/>
              </w:rPr>
            </w:pPr>
            <w:r>
              <w:rPr>
                <w:b/>
                <w:bCs/>
                <w:lang w:eastAsia="en-GB"/>
              </w:rPr>
              <w:t>High brand value</w:t>
            </w:r>
            <w:r w:rsidR="00305A17">
              <w:rPr>
                <w:b/>
                <w:bCs/>
                <w:lang w:eastAsia="en-GB"/>
              </w:rPr>
              <w:t>.</w:t>
            </w:r>
          </w:p>
          <w:p w14:paraId="3FE5BB00" w14:textId="77777777" w:rsidR="00F740E3" w:rsidRDefault="00C2739F">
            <w:pPr>
              <w:pStyle w:val="ListParagraph"/>
              <w:tabs>
                <w:tab w:val="center" w:pos="4513"/>
              </w:tabs>
              <w:spacing w:after="0" w:line="240" w:lineRule="auto"/>
              <w:rPr>
                <w:lang w:eastAsia="en-GB"/>
              </w:rPr>
            </w:pPr>
            <w:r>
              <w:rPr>
                <w:lang w:eastAsia="en-GB"/>
              </w:rPr>
              <w:t>with its experience of over 40 years, the Armani company is considered one of the most known and most reliable brands of fashion in the world</w:t>
            </w:r>
          </w:p>
          <w:p w14:paraId="6B43C8C3" w14:textId="131564FA" w:rsidR="00F740E3" w:rsidRDefault="00C2739F">
            <w:pPr>
              <w:pStyle w:val="ListParagraph"/>
              <w:numPr>
                <w:ilvl w:val="0"/>
                <w:numId w:val="8"/>
              </w:numPr>
              <w:tabs>
                <w:tab w:val="center" w:pos="4513"/>
              </w:tabs>
              <w:spacing w:after="0" w:line="240" w:lineRule="auto"/>
              <w:rPr>
                <w:b/>
                <w:bCs/>
                <w:lang w:eastAsia="en-GB"/>
              </w:rPr>
            </w:pPr>
            <w:r>
              <w:rPr>
                <w:b/>
                <w:bCs/>
                <w:lang w:eastAsia="en-GB"/>
              </w:rPr>
              <w:t>Wide variety of sub-brands</w:t>
            </w:r>
            <w:r w:rsidR="00305A17">
              <w:rPr>
                <w:b/>
                <w:bCs/>
                <w:lang w:eastAsia="en-GB"/>
              </w:rPr>
              <w:t>.</w:t>
            </w:r>
          </w:p>
          <w:p w14:paraId="2279D1E9" w14:textId="77777777" w:rsidR="00F740E3" w:rsidRDefault="00C2739F">
            <w:pPr>
              <w:pStyle w:val="ListParagraph"/>
              <w:tabs>
                <w:tab w:val="center" w:pos="4513"/>
              </w:tabs>
              <w:spacing w:after="0" w:line="240" w:lineRule="auto"/>
              <w:rPr>
                <w:lang w:eastAsia="en-GB"/>
              </w:rPr>
            </w:pPr>
            <w:r>
              <w:rPr>
                <w:lang w:eastAsia="en-GB"/>
              </w:rPr>
              <w:t xml:space="preserve">includes 11 sub-brands and numerous partnerships, such as with the optical business, beauty, and hospitality </w:t>
            </w:r>
            <w:sdt>
              <w:sdtPr>
                <w:rPr>
                  <w:lang w:eastAsia="en-GB"/>
                </w:rPr>
                <w:id w:val="-259761099"/>
              </w:sdtPr>
              <w:sdtEndPr/>
              <w:sdtContent>
                <w:r>
                  <w:rPr>
                    <w:lang w:eastAsia="en-GB"/>
                  </w:rPr>
                  <w:fldChar w:fldCharType="begin"/>
                </w:r>
                <w:r>
                  <w:rPr>
                    <w:lang w:eastAsia="en-GB"/>
                  </w:rPr>
                  <w:instrText xml:space="preserve"> CITATION Arm21 \l 2057 </w:instrText>
                </w:r>
                <w:r>
                  <w:rPr>
                    <w:lang w:eastAsia="en-GB"/>
                  </w:rPr>
                  <w:fldChar w:fldCharType="separate"/>
                </w:r>
                <w:r>
                  <w:rPr>
                    <w:lang w:eastAsia="en-GB"/>
                  </w:rPr>
                  <w:t>(Armani, 2021)</w:t>
                </w:r>
                <w:r>
                  <w:rPr>
                    <w:lang w:eastAsia="en-GB"/>
                  </w:rPr>
                  <w:fldChar w:fldCharType="end"/>
                </w:r>
              </w:sdtContent>
            </w:sdt>
          </w:p>
          <w:p w14:paraId="36768EDE" w14:textId="49C0FF97" w:rsidR="00F740E3" w:rsidRDefault="00C2739F">
            <w:pPr>
              <w:pStyle w:val="ListParagraph"/>
              <w:numPr>
                <w:ilvl w:val="0"/>
                <w:numId w:val="8"/>
              </w:numPr>
              <w:tabs>
                <w:tab w:val="center" w:pos="4513"/>
              </w:tabs>
              <w:spacing w:after="0" w:line="240" w:lineRule="auto"/>
              <w:rPr>
                <w:b/>
                <w:bCs/>
                <w:lang w:eastAsia="en-GB"/>
              </w:rPr>
            </w:pPr>
            <w:r>
              <w:rPr>
                <w:b/>
                <w:bCs/>
                <w:lang w:eastAsia="en-GB"/>
              </w:rPr>
              <w:t xml:space="preserve">Unique tailoring, cut and sewn by hand. </w:t>
            </w:r>
            <w:r>
              <w:rPr>
                <w:lang w:eastAsia="en-GB"/>
              </w:rPr>
              <w:t>Armani</w:t>
            </w:r>
            <w:r>
              <w:rPr>
                <w:b/>
                <w:bCs/>
                <w:lang w:eastAsia="en-GB"/>
              </w:rPr>
              <w:t xml:space="preserve"> </w:t>
            </w:r>
            <w:r>
              <w:rPr>
                <w:lang w:eastAsia="en-GB"/>
              </w:rPr>
              <w:t xml:space="preserve">has designed an exclusive range of tailored clothing that is hand-sewn and can be tailored to satisfy consumer demand </w:t>
            </w:r>
            <w:sdt>
              <w:sdtPr>
                <w:rPr>
                  <w:lang w:eastAsia="en-GB"/>
                </w:rPr>
                <w:id w:val="1468003127"/>
              </w:sdtPr>
              <w:sdtEndPr/>
              <w:sdtContent>
                <w:r>
                  <w:rPr>
                    <w:lang w:eastAsia="en-GB"/>
                  </w:rPr>
                  <w:fldChar w:fldCharType="begin"/>
                </w:r>
                <w:r>
                  <w:rPr>
                    <w:lang w:eastAsia="en-GB"/>
                  </w:rPr>
                  <w:instrText xml:space="preserve"> CITATION Bha18 \l 2057 </w:instrText>
                </w:r>
                <w:r>
                  <w:rPr>
                    <w:lang w:eastAsia="en-GB"/>
                  </w:rPr>
                  <w:fldChar w:fldCharType="separate"/>
                </w:r>
                <w:r>
                  <w:rPr>
                    <w:lang w:eastAsia="en-GB"/>
                  </w:rPr>
                  <w:t>(Bhasin, 2018)</w:t>
                </w:r>
                <w:r>
                  <w:rPr>
                    <w:lang w:eastAsia="en-GB"/>
                  </w:rPr>
                  <w:fldChar w:fldCharType="end"/>
                </w:r>
              </w:sdtContent>
            </w:sdt>
            <w:r>
              <w:rPr>
                <w:lang w:eastAsia="en-GB"/>
              </w:rPr>
              <w:t>.</w:t>
            </w:r>
          </w:p>
          <w:p w14:paraId="7D53AF77" w14:textId="77777777" w:rsidR="00F740E3" w:rsidRDefault="00C2739F">
            <w:pPr>
              <w:pStyle w:val="ListParagraph"/>
              <w:numPr>
                <w:ilvl w:val="0"/>
                <w:numId w:val="8"/>
              </w:numPr>
              <w:tabs>
                <w:tab w:val="center" w:pos="4513"/>
              </w:tabs>
              <w:spacing w:after="0" w:line="240" w:lineRule="auto"/>
              <w:rPr>
                <w:lang w:eastAsia="en-GB"/>
              </w:rPr>
            </w:pPr>
            <w:r>
              <w:rPr>
                <w:b/>
                <w:bCs/>
                <w:lang w:eastAsia="en-GB"/>
              </w:rPr>
              <w:t xml:space="preserve">Celebrity Marketing.  </w:t>
            </w:r>
            <w:r>
              <w:rPr>
                <w:lang w:eastAsia="en-GB"/>
              </w:rPr>
              <w:t xml:space="preserve">Since the beginning of his career, Armani has maintained strong relationships with Cinema and music celebrities. On red carpets, they wear Armani outfits, showing the elegance of Armani design </w:t>
            </w:r>
            <w:sdt>
              <w:sdtPr>
                <w:rPr>
                  <w:lang w:eastAsia="en-GB"/>
                </w:rPr>
                <w:id w:val="789713710"/>
              </w:sdtPr>
              <w:sdtEndPr/>
              <w:sdtContent>
                <w:r>
                  <w:rPr>
                    <w:lang w:eastAsia="en-GB"/>
                  </w:rPr>
                  <w:fldChar w:fldCharType="begin"/>
                </w:r>
                <w:r>
                  <w:rPr>
                    <w:lang w:eastAsia="en-GB"/>
                  </w:rPr>
                  <w:instrText xml:space="preserve"> CITATION Can20 \l 2057 </w:instrText>
                </w:r>
                <w:r>
                  <w:rPr>
                    <w:lang w:eastAsia="en-GB"/>
                  </w:rPr>
                  <w:fldChar w:fldCharType="separate"/>
                </w:r>
                <w:r>
                  <w:rPr>
                    <w:lang w:eastAsia="en-GB"/>
                  </w:rPr>
                  <w:t>(Cantarini, 2020)</w:t>
                </w:r>
                <w:r>
                  <w:rPr>
                    <w:lang w:eastAsia="en-GB"/>
                  </w:rPr>
                  <w:fldChar w:fldCharType="end"/>
                </w:r>
              </w:sdtContent>
            </w:sdt>
            <w:r>
              <w:rPr>
                <w:lang w:eastAsia="en-GB"/>
              </w:rPr>
              <w:t>.</w:t>
            </w:r>
          </w:p>
          <w:p w14:paraId="0E7F59C0" w14:textId="77777777" w:rsidR="00F740E3" w:rsidRDefault="00F740E3">
            <w:pPr>
              <w:pStyle w:val="ListParagraph"/>
              <w:tabs>
                <w:tab w:val="center" w:pos="4513"/>
              </w:tabs>
              <w:spacing w:after="0" w:line="240" w:lineRule="auto"/>
              <w:rPr>
                <w:b/>
                <w:bCs/>
                <w:lang w:eastAsia="en-GB"/>
              </w:rPr>
            </w:pPr>
          </w:p>
          <w:p w14:paraId="46A2D56B" w14:textId="77777777" w:rsidR="00F740E3" w:rsidRDefault="00F740E3">
            <w:pPr>
              <w:tabs>
                <w:tab w:val="center" w:pos="4513"/>
              </w:tabs>
              <w:spacing w:after="0" w:line="240" w:lineRule="auto"/>
              <w:rPr>
                <w:b/>
                <w:bCs/>
                <w:lang w:eastAsia="en-GB"/>
              </w:rPr>
            </w:pPr>
          </w:p>
          <w:p w14:paraId="6FE24C53" w14:textId="77777777" w:rsidR="00F740E3" w:rsidRDefault="00F740E3">
            <w:pPr>
              <w:tabs>
                <w:tab w:val="center" w:pos="4513"/>
              </w:tabs>
              <w:spacing w:after="0" w:line="240" w:lineRule="auto"/>
              <w:rPr>
                <w:lang w:eastAsia="en-GB"/>
              </w:rPr>
            </w:pPr>
          </w:p>
          <w:p w14:paraId="5796FFEA" w14:textId="77777777" w:rsidR="00F740E3" w:rsidRDefault="00F740E3">
            <w:pPr>
              <w:tabs>
                <w:tab w:val="center" w:pos="4513"/>
              </w:tabs>
              <w:spacing w:after="0" w:line="240" w:lineRule="auto"/>
              <w:rPr>
                <w:lang w:eastAsia="en-GB"/>
              </w:rPr>
            </w:pPr>
          </w:p>
          <w:p w14:paraId="56E4A646" w14:textId="77777777" w:rsidR="00F740E3" w:rsidRDefault="00F740E3">
            <w:pPr>
              <w:tabs>
                <w:tab w:val="center" w:pos="4513"/>
              </w:tabs>
              <w:spacing w:after="0" w:line="240" w:lineRule="auto"/>
              <w:rPr>
                <w:lang w:eastAsia="en-GB"/>
              </w:rPr>
            </w:pPr>
          </w:p>
          <w:p w14:paraId="1CCBA559" w14:textId="77777777" w:rsidR="00F740E3" w:rsidRDefault="00F740E3">
            <w:pPr>
              <w:tabs>
                <w:tab w:val="center" w:pos="4513"/>
              </w:tabs>
              <w:spacing w:after="0" w:line="240" w:lineRule="auto"/>
              <w:rPr>
                <w:lang w:eastAsia="en-GB"/>
              </w:rPr>
            </w:pPr>
          </w:p>
          <w:p w14:paraId="4B92F99C" w14:textId="77777777" w:rsidR="00F740E3" w:rsidRDefault="00F740E3">
            <w:pPr>
              <w:tabs>
                <w:tab w:val="center" w:pos="4513"/>
              </w:tabs>
              <w:spacing w:after="0" w:line="240" w:lineRule="auto"/>
              <w:rPr>
                <w:lang w:eastAsia="en-GB"/>
              </w:rPr>
            </w:pPr>
          </w:p>
          <w:p w14:paraId="607EAAF0" w14:textId="77777777" w:rsidR="00F740E3" w:rsidRDefault="00F740E3">
            <w:pPr>
              <w:tabs>
                <w:tab w:val="center" w:pos="4513"/>
              </w:tabs>
              <w:spacing w:after="0" w:line="240" w:lineRule="auto"/>
              <w:rPr>
                <w:lang w:eastAsia="en-GB"/>
              </w:rPr>
            </w:pPr>
          </w:p>
        </w:tc>
        <w:tc>
          <w:tcPr>
            <w:tcW w:w="4508" w:type="dxa"/>
          </w:tcPr>
          <w:p w14:paraId="7670AE26" w14:textId="77777777" w:rsidR="00F740E3" w:rsidRDefault="00F740E3">
            <w:pPr>
              <w:tabs>
                <w:tab w:val="center" w:pos="4513"/>
              </w:tabs>
              <w:spacing w:after="0" w:line="240" w:lineRule="auto"/>
              <w:rPr>
                <w:rFonts w:cstheme="minorHAnsi"/>
                <w:lang w:eastAsia="en-GB"/>
              </w:rPr>
            </w:pPr>
          </w:p>
          <w:p w14:paraId="5BD5D666" w14:textId="77777777" w:rsidR="00F740E3" w:rsidRDefault="00C2739F">
            <w:pPr>
              <w:tabs>
                <w:tab w:val="center" w:pos="4513"/>
              </w:tabs>
              <w:spacing w:after="0" w:line="240" w:lineRule="auto"/>
              <w:rPr>
                <w:rFonts w:cstheme="minorHAnsi"/>
                <w:lang w:eastAsia="en-GB"/>
              </w:rPr>
            </w:pPr>
            <w:r>
              <w:rPr>
                <w:rFonts w:cstheme="minorHAnsi"/>
                <w:lang w:eastAsia="en-GB"/>
              </w:rPr>
              <w:t>WEAKNESSES</w:t>
            </w:r>
          </w:p>
          <w:p w14:paraId="358EE4CA" w14:textId="1B65DD5E" w:rsidR="00F740E3" w:rsidRDefault="00C2739F">
            <w:pPr>
              <w:pStyle w:val="ListParagraph"/>
              <w:numPr>
                <w:ilvl w:val="0"/>
                <w:numId w:val="9"/>
              </w:numPr>
              <w:suppressAutoHyphens/>
              <w:autoSpaceDN w:val="0"/>
              <w:spacing w:after="0" w:line="240" w:lineRule="auto"/>
              <w:textAlignment w:val="baseline"/>
              <w:rPr>
                <w:rFonts w:eastAsia="NSimSun" w:cstheme="minorHAnsi"/>
                <w:kern w:val="3"/>
                <w:lang w:eastAsia="zh-CN" w:bidi="hi-IN"/>
              </w:rPr>
            </w:pPr>
            <w:r>
              <w:rPr>
                <w:rFonts w:eastAsia="NSimSun" w:cstheme="minorHAnsi"/>
                <w:b/>
                <w:bCs/>
                <w:kern w:val="3"/>
                <w:sz w:val="24"/>
                <w:szCs w:val="24"/>
                <w:lang w:eastAsia="zh-CN" w:bidi="hi-IN"/>
              </w:rPr>
              <w:t>limited global presence</w:t>
            </w:r>
            <w:r w:rsidR="00305A17">
              <w:rPr>
                <w:rFonts w:eastAsia="NSimSun" w:cstheme="minorHAnsi"/>
                <w:b/>
                <w:bCs/>
                <w:kern w:val="3"/>
                <w:sz w:val="24"/>
                <w:szCs w:val="24"/>
                <w:lang w:eastAsia="zh-CN" w:bidi="hi-IN"/>
              </w:rPr>
              <w:t>.</w:t>
            </w:r>
            <w:r>
              <w:rPr>
                <w:rFonts w:eastAsia="NSimSun" w:cstheme="minorHAnsi"/>
                <w:kern w:val="3"/>
                <w:sz w:val="24"/>
                <w:szCs w:val="24"/>
                <w:lang w:eastAsia="zh-CN" w:bidi="hi-IN"/>
              </w:rPr>
              <w:t xml:space="preserve"> Although Armani has a presence in 37 countries, some of his competitors, such as Dior and Chanel, have business in more than 50 countries</w:t>
            </w:r>
            <w:sdt>
              <w:sdtPr>
                <w:rPr>
                  <w:rFonts w:eastAsia="NSimSun" w:cstheme="minorHAnsi"/>
                  <w:kern w:val="3"/>
                  <w:sz w:val="24"/>
                  <w:szCs w:val="24"/>
                  <w:lang w:eastAsia="zh-CN" w:bidi="hi-IN"/>
                </w:rPr>
                <w:id w:val="-248349592"/>
              </w:sdtPr>
              <w:sdtEndPr/>
              <w:sdtContent>
                <w:r>
                  <w:rPr>
                    <w:rFonts w:eastAsia="NSimSun" w:cstheme="minorHAnsi"/>
                    <w:kern w:val="3"/>
                    <w:sz w:val="24"/>
                    <w:szCs w:val="24"/>
                    <w:lang w:eastAsia="zh-CN" w:bidi="hi-IN"/>
                  </w:rPr>
                  <w:fldChar w:fldCharType="begin"/>
                </w:r>
                <w:r>
                  <w:rPr>
                    <w:rFonts w:eastAsia="NSimSun" w:cstheme="minorHAnsi"/>
                    <w:kern w:val="3"/>
                    <w:sz w:val="24"/>
                    <w:szCs w:val="24"/>
                    <w:lang w:eastAsia="zh-CN" w:bidi="hi-IN"/>
                  </w:rPr>
                  <w:instrText xml:space="preserve"> CITATION Bha18 \l 2057 </w:instrText>
                </w:r>
                <w:r>
                  <w:rPr>
                    <w:rFonts w:eastAsia="NSimSun" w:cstheme="minorHAnsi"/>
                    <w:kern w:val="3"/>
                    <w:sz w:val="24"/>
                    <w:szCs w:val="24"/>
                    <w:lang w:eastAsia="zh-CN" w:bidi="hi-IN"/>
                  </w:rPr>
                  <w:fldChar w:fldCharType="separate"/>
                </w:r>
                <w:r>
                  <w:rPr>
                    <w:rFonts w:eastAsia="NSimSun" w:cstheme="minorHAnsi"/>
                    <w:kern w:val="3"/>
                    <w:sz w:val="24"/>
                    <w:szCs w:val="24"/>
                    <w:lang w:eastAsia="zh-CN" w:bidi="hi-IN"/>
                  </w:rPr>
                  <w:t xml:space="preserve"> (Bhasin, 2018)</w:t>
                </w:r>
                <w:r>
                  <w:rPr>
                    <w:rFonts w:eastAsia="NSimSun" w:cstheme="minorHAnsi"/>
                    <w:kern w:val="3"/>
                    <w:sz w:val="24"/>
                    <w:szCs w:val="24"/>
                    <w:lang w:eastAsia="zh-CN" w:bidi="hi-IN"/>
                  </w:rPr>
                  <w:fldChar w:fldCharType="end"/>
                </w:r>
              </w:sdtContent>
            </w:sdt>
            <w:r>
              <w:rPr>
                <w:rFonts w:eastAsia="NSimSun" w:cstheme="minorHAnsi"/>
                <w:kern w:val="3"/>
                <w:sz w:val="24"/>
                <w:szCs w:val="24"/>
                <w:lang w:eastAsia="zh-CN" w:bidi="hi-IN"/>
              </w:rPr>
              <w:t>.</w:t>
            </w:r>
            <w:r>
              <w:rPr>
                <w:rFonts w:eastAsia="NSimSun" w:cstheme="minorHAnsi"/>
                <w:b/>
                <w:bCs/>
                <w:kern w:val="3"/>
                <w:sz w:val="24"/>
                <w:szCs w:val="24"/>
                <w:lang w:eastAsia="zh-CN" w:bidi="hi-IN"/>
              </w:rPr>
              <w:t xml:space="preserve"> </w:t>
            </w:r>
          </w:p>
          <w:p w14:paraId="45EBFC23" w14:textId="33837467" w:rsidR="00F740E3" w:rsidRDefault="00C2739F">
            <w:pPr>
              <w:pStyle w:val="ListParagraph"/>
              <w:numPr>
                <w:ilvl w:val="0"/>
                <w:numId w:val="9"/>
              </w:numPr>
              <w:suppressAutoHyphens/>
              <w:autoSpaceDN w:val="0"/>
              <w:spacing w:after="0" w:line="240" w:lineRule="auto"/>
              <w:textAlignment w:val="baseline"/>
              <w:rPr>
                <w:rFonts w:eastAsia="NSimSun" w:cstheme="minorHAnsi"/>
                <w:kern w:val="3"/>
                <w:lang w:eastAsia="zh-CN" w:bidi="hi-IN"/>
              </w:rPr>
            </w:pPr>
            <w:r>
              <w:rPr>
                <w:rFonts w:eastAsia="NSimSun" w:cstheme="minorHAnsi"/>
                <w:b/>
                <w:bCs/>
                <w:kern w:val="3"/>
                <w:sz w:val="24"/>
                <w:szCs w:val="24"/>
                <w:lang w:eastAsia="zh-CN" w:bidi="hi-IN"/>
              </w:rPr>
              <w:t>higher price</w:t>
            </w:r>
            <w:r w:rsidR="00305A17">
              <w:rPr>
                <w:rFonts w:eastAsia="NSimSun" w:cstheme="minorHAnsi"/>
                <w:b/>
                <w:bCs/>
                <w:kern w:val="3"/>
                <w:sz w:val="24"/>
                <w:szCs w:val="24"/>
                <w:lang w:eastAsia="zh-CN" w:bidi="hi-IN"/>
              </w:rPr>
              <w:t>.</w:t>
            </w:r>
            <w:r>
              <w:rPr>
                <w:rFonts w:eastAsia="NSimSun" w:cstheme="minorHAnsi"/>
                <w:b/>
                <w:bCs/>
                <w:kern w:val="3"/>
                <w:sz w:val="24"/>
                <w:szCs w:val="24"/>
                <w:lang w:eastAsia="zh-CN" w:bidi="hi-IN"/>
              </w:rPr>
              <w:t xml:space="preserve"> </w:t>
            </w:r>
            <w:r>
              <w:rPr>
                <w:rFonts w:eastAsia="NSimSun" w:cstheme="minorHAnsi"/>
                <w:kern w:val="3"/>
                <w:sz w:val="24"/>
                <w:szCs w:val="24"/>
                <w:lang w:eastAsia="zh-CN" w:bidi="hi-IN"/>
              </w:rPr>
              <w:t xml:space="preserve">Armani products are more expensive; </w:t>
            </w:r>
            <w:r w:rsidR="00305A17">
              <w:rPr>
                <w:rFonts w:eastAsia="NSimSun" w:cstheme="minorHAnsi"/>
                <w:kern w:val="3"/>
                <w:sz w:val="24"/>
                <w:szCs w:val="24"/>
                <w:lang w:eastAsia="zh-CN" w:bidi="hi-IN"/>
              </w:rPr>
              <w:t>thus,</w:t>
            </w:r>
            <w:r>
              <w:rPr>
                <w:rFonts w:eastAsia="NSimSun" w:cstheme="minorHAnsi"/>
                <w:kern w:val="3"/>
                <w:sz w:val="24"/>
                <w:szCs w:val="24"/>
                <w:lang w:eastAsia="zh-CN" w:bidi="hi-IN"/>
              </w:rPr>
              <w:t xml:space="preserve"> it only appeals to the elite of society. Due to its expensive pricing, it loses a lot of clients </w:t>
            </w:r>
            <w:sdt>
              <w:sdtPr>
                <w:rPr>
                  <w:rFonts w:eastAsia="NSimSun" w:cstheme="minorHAnsi"/>
                  <w:kern w:val="3"/>
                  <w:sz w:val="24"/>
                  <w:szCs w:val="24"/>
                  <w:lang w:eastAsia="zh-CN" w:bidi="hi-IN"/>
                </w:rPr>
                <w:id w:val="2123262566"/>
              </w:sdtPr>
              <w:sdtEndPr/>
              <w:sdtContent>
                <w:r>
                  <w:rPr>
                    <w:rFonts w:eastAsia="NSimSun" w:cstheme="minorHAnsi"/>
                    <w:kern w:val="3"/>
                    <w:sz w:val="24"/>
                    <w:szCs w:val="24"/>
                    <w:lang w:eastAsia="zh-CN" w:bidi="hi-IN"/>
                  </w:rPr>
                  <w:fldChar w:fldCharType="begin"/>
                </w:r>
                <w:r>
                  <w:rPr>
                    <w:rFonts w:eastAsia="NSimSun" w:cstheme="minorHAnsi"/>
                    <w:kern w:val="3"/>
                    <w:sz w:val="24"/>
                    <w:szCs w:val="24"/>
                    <w:lang w:eastAsia="zh-CN" w:bidi="hi-IN"/>
                  </w:rPr>
                  <w:instrText xml:space="preserve"> CITATION Bha18 \l 2057 </w:instrText>
                </w:r>
                <w:r>
                  <w:rPr>
                    <w:rFonts w:eastAsia="NSimSun" w:cstheme="minorHAnsi"/>
                    <w:kern w:val="3"/>
                    <w:sz w:val="24"/>
                    <w:szCs w:val="24"/>
                    <w:lang w:eastAsia="zh-CN" w:bidi="hi-IN"/>
                  </w:rPr>
                  <w:fldChar w:fldCharType="separate"/>
                </w:r>
                <w:r>
                  <w:rPr>
                    <w:rFonts w:eastAsia="NSimSun" w:cstheme="minorHAnsi"/>
                    <w:kern w:val="3"/>
                    <w:sz w:val="24"/>
                    <w:szCs w:val="24"/>
                    <w:lang w:eastAsia="zh-CN" w:bidi="hi-IN"/>
                  </w:rPr>
                  <w:t>(Bhasin, 2018)</w:t>
                </w:r>
                <w:r>
                  <w:rPr>
                    <w:rFonts w:eastAsia="NSimSun" w:cstheme="minorHAnsi"/>
                    <w:kern w:val="3"/>
                    <w:sz w:val="24"/>
                    <w:szCs w:val="24"/>
                    <w:lang w:eastAsia="zh-CN" w:bidi="hi-IN"/>
                  </w:rPr>
                  <w:fldChar w:fldCharType="end"/>
                </w:r>
              </w:sdtContent>
            </w:sdt>
            <w:r>
              <w:rPr>
                <w:rFonts w:eastAsia="NSimSun" w:cstheme="minorHAnsi"/>
                <w:kern w:val="3"/>
                <w:sz w:val="24"/>
                <w:szCs w:val="24"/>
                <w:lang w:eastAsia="zh-CN" w:bidi="hi-IN"/>
              </w:rPr>
              <w:t>.</w:t>
            </w:r>
          </w:p>
          <w:p w14:paraId="0934B3FE" w14:textId="3160D669" w:rsidR="00F740E3" w:rsidRDefault="00C2739F">
            <w:pPr>
              <w:pStyle w:val="ListParagraph"/>
              <w:numPr>
                <w:ilvl w:val="0"/>
                <w:numId w:val="9"/>
              </w:numPr>
              <w:tabs>
                <w:tab w:val="center" w:pos="4513"/>
              </w:tabs>
              <w:spacing w:after="0" w:line="240" w:lineRule="auto"/>
              <w:rPr>
                <w:rFonts w:cstheme="minorHAnsi"/>
                <w:b/>
                <w:bCs/>
                <w:lang w:eastAsia="en-GB"/>
              </w:rPr>
            </w:pPr>
            <w:r>
              <w:rPr>
                <w:rFonts w:eastAsia="NSimSun" w:cstheme="minorHAnsi"/>
                <w:b/>
                <w:bCs/>
                <w:kern w:val="3"/>
                <w:sz w:val="24"/>
                <w:szCs w:val="24"/>
                <w:lang w:eastAsia="zh-CN" w:bidi="hi-IN"/>
              </w:rPr>
              <w:t>Lack of Scaling opportunities</w:t>
            </w:r>
            <w:r w:rsidR="00305A17">
              <w:rPr>
                <w:rFonts w:eastAsia="NSimSun" w:cstheme="minorHAnsi"/>
                <w:b/>
                <w:bCs/>
                <w:kern w:val="3"/>
                <w:sz w:val="24"/>
                <w:szCs w:val="24"/>
                <w:lang w:eastAsia="zh-CN" w:bidi="hi-IN"/>
              </w:rPr>
              <w:t>.</w:t>
            </w:r>
            <w:r>
              <w:rPr>
                <w:rFonts w:eastAsia="NSimSun" w:cstheme="minorHAnsi"/>
                <w:b/>
                <w:bCs/>
                <w:kern w:val="3"/>
                <w:sz w:val="24"/>
                <w:szCs w:val="24"/>
                <w:lang w:eastAsia="zh-CN" w:bidi="hi-IN"/>
              </w:rPr>
              <w:t xml:space="preserve"> </w:t>
            </w:r>
            <w:proofErr w:type="gramStart"/>
            <w:r w:rsidR="00305A17">
              <w:rPr>
                <w:rFonts w:eastAsia="NSimSun" w:cstheme="minorHAnsi"/>
                <w:kern w:val="3"/>
                <w:sz w:val="24"/>
                <w:szCs w:val="24"/>
                <w:lang w:eastAsia="zh-CN" w:bidi="hi-IN"/>
              </w:rPr>
              <w:t>as</w:t>
            </w:r>
            <w:r>
              <w:rPr>
                <w:rFonts w:eastAsia="NSimSun" w:cstheme="minorHAnsi"/>
                <w:kern w:val="3"/>
                <w:sz w:val="24"/>
                <w:szCs w:val="24"/>
                <w:lang w:eastAsia="zh-CN" w:bidi="hi-IN"/>
              </w:rPr>
              <w:t xml:space="preserve"> a result of</w:t>
            </w:r>
            <w:proofErr w:type="gramEnd"/>
            <w:r>
              <w:rPr>
                <w:rFonts w:eastAsia="NSimSun" w:cstheme="minorHAnsi"/>
                <w:kern w:val="3"/>
                <w:sz w:val="24"/>
                <w:szCs w:val="24"/>
                <w:lang w:eastAsia="zh-CN" w:bidi="hi-IN"/>
              </w:rPr>
              <w:t xml:space="preserve"> the high prices and the very limited sector to which Armani’s production is directed, there is little chance of growth in the segment, and annual revenues could be affected by this.</w:t>
            </w:r>
          </w:p>
          <w:p w14:paraId="45E9D29E" w14:textId="1C7721BA" w:rsidR="00F740E3" w:rsidRDefault="00C2739F">
            <w:pPr>
              <w:pStyle w:val="ListParagraph"/>
              <w:numPr>
                <w:ilvl w:val="0"/>
                <w:numId w:val="9"/>
              </w:numPr>
              <w:tabs>
                <w:tab w:val="center" w:pos="4513"/>
              </w:tabs>
              <w:spacing w:after="0" w:line="240" w:lineRule="auto"/>
              <w:rPr>
                <w:rFonts w:cstheme="minorHAnsi"/>
                <w:lang w:eastAsia="en-GB"/>
              </w:rPr>
            </w:pPr>
            <w:r>
              <w:rPr>
                <w:rFonts w:cstheme="minorHAnsi"/>
                <w:b/>
                <w:bCs/>
                <w:lang w:eastAsia="en-GB"/>
              </w:rPr>
              <w:t>Weak online communication and marketing</w:t>
            </w:r>
            <w:r w:rsidR="00305A17">
              <w:rPr>
                <w:rFonts w:cstheme="minorHAnsi"/>
                <w:b/>
                <w:bCs/>
                <w:lang w:eastAsia="en-GB"/>
              </w:rPr>
              <w:t xml:space="preserve">. </w:t>
            </w:r>
            <w:r>
              <w:rPr>
                <w:rFonts w:cstheme="minorHAnsi"/>
                <w:lang w:eastAsia="en-GB"/>
              </w:rPr>
              <w:t>Armani, being a luxury brand, ultimately realized the importance of the online market and was late in launching its sales platforms. The company's social media and website are still not up for the challenge of generating the revenue it deserves.</w:t>
            </w:r>
          </w:p>
          <w:p w14:paraId="3641CBD8" w14:textId="77777777" w:rsidR="00F740E3" w:rsidRDefault="00F740E3">
            <w:pPr>
              <w:pStyle w:val="ListParagraph"/>
              <w:tabs>
                <w:tab w:val="center" w:pos="4513"/>
              </w:tabs>
              <w:spacing w:after="0" w:line="240" w:lineRule="auto"/>
              <w:rPr>
                <w:rFonts w:cstheme="minorHAnsi"/>
                <w:lang w:eastAsia="en-GB"/>
              </w:rPr>
            </w:pPr>
          </w:p>
        </w:tc>
      </w:tr>
      <w:tr w:rsidR="00F740E3" w14:paraId="082319EF" w14:textId="77777777">
        <w:tc>
          <w:tcPr>
            <w:tcW w:w="4508" w:type="dxa"/>
          </w:tcPr>
          <w:p w14:paraId="50B116A4" w14:textId="77777777" w:rsidR="00F740E3" w:rsidRDefault="00F740E3">
            <w:pPr>
              <w:tabs>
                <w:tab w:val="center" w:pos="4513"/>
              </w:tabs>
              <w:spacing w:after="0" w:line="240" w:lineRule="auto"/>
              <w:rPr>
                <w:lang w:eastAsia="en-GB"/>
              </w:rPr>
            </w:pPr>
          </w:p>
        </w:tc>
        <w:tc>
          <w:tcPr>
            <w:tcW w:w="4508" w:type="dxa"/>
          </w:tcPr>
          <w:p w14:paraId="34BE6B32" w14:textId="77777777" w:rsidR="00F740E3" w:rsidRDefault="00F740E3">
            <w:pPr>
              <w:tabs>
                <w:tab w:val="center" w:pos="4513"/>
              </w:tabs>
              <w:spacing w:after="0" w:line="240" w:lineRule="auto"/>
              <w:rPr>
                <w:rFonts w:cstheme="minorHAnsi"/>
                <w:lang w:eastAsia="en-GB"/>
              </w:rPr>
            </w:pPr>
          </w:p>
        </w:tc>
      </w:tr>
      <w:tr w:rsidR="00F740E3" w14:paraId="3AEC4C16" w14:textId="77777777">
        <w:tc>
          <w:tcPr>
            <w:tcW w:w="4508" w:type="dxa"/>
          </w:tcPr>
          <w:p w14:paraId="45A6A537" w14:textId="77777777" w:rsidR="00F740E3" w:rsidRDefault="00C2739F">
            <w:pPr>
              <w:tabs>
                <w:tab w:val="center" w:pos="4513"/>
              </w:tabs>
              <w:spacing w:after="0" w:line="240" w:lineRule="auto"/>
              <w:rPr>
                <w:lang w:eastAsia="en-GB"/>
              </w:rPr>
            </w:pPr>
            <w:r>
              <w:rPr>
                <w:lang w:eastAsia="en-GB"/>
              </w:rPr>
              <w:t>OPPORTUNITIES</w:t>
            </w:r>
          </w:p>
          <w:p w14:paraId="251CFC15" w14:textId="77777777" w:rsidR="00F740E3" w:rsidRDefault="00C2739F">
            <w:pPr>
              <w:pStyle w:val="ListParagraph"/>
              <w:numPr>
                <w:ilvl w:val="0"/>
                <w:numId w:val="10"/>
              </w:numPr>
              <w:suppressAutoHyphens/>
              <w:autoSpaceDN w:val="0"/>
              <w:spacing w:after="0" w:line="240" w:lineRule="auto"/>
              <w:textAlignment w:val="baseline"/>
              <w:rPr>
                <w:rFonts w:eastAsia="NSimSun" w:cstheme="minorHAnsi"/>
                <w:kern w:val="3"/>
                <w:sz w:val="24"/>
                <w:szCs w:val="24"/>
                <w:lang w:eastAsia="zh-CN" w:bidi="hi-IN"/>
              </w:rPr>
            </w:pPr>
            <w:r>
              <w:rPr>
                <w:rFonts w:eastAsia="NSimSun" w:cstheme="minorHAnsi"/>
                <w:b/>
                <w:bCs/>
                <w:kern w:val="3"/>
                <w:sz w:val="24"/>
                <w:szCs w:val="24"/>
                <w:lang w:eastAsia="zh-CN" w:bidi="hi-IN"/>
              </w:rPr>
              <w:t>Expanding the market</w:t>
            </w:r>
            <w:r>
              <w:rPr>
                <w:rFonts w:eastAsia="NSimSun" w:cstheme="minorHAnsi"/>
                <w:kern w:val="3"/>
                <w:sz w:val="24"/>
                <w:szCs w:val="24"/>
                <w:lang w:eastAsia="zh-CN" w:bidi="hi-IN"/>
              </w:rPr>
              <w:t>: Armani could expand its market to include new client segments and develop loyalty-focused methods. This would increase the brand's</w:t>
            </w:r>
            <w:r>
              <w:rPr>
                <w:rFonts w:eastAsia="NSimSun" w:cstheme="minorHAnsi"/>
                <w:b/>
                <w:bCs/>
                <w:kern w:val="3"/>
                <w:sz w:val="24"/>
                <w:szCs w:val="24"/>
                <w:lang w:eastAsia="zh-CN" w:bidi="hi-IN"/>
              </w:rPr>
              <w:t xml:space="preserve"> </w:t>
            </w:r>
            <w:r>
              <w:rPr>
                <w:rFonts w:eastAsia="NSimSun" w:cstheme="minorHAnsi"/>
                <w:kern w:val="3"/>
                <w:sz w:val="24"/>
                <w:szCs w:val="24"/>
                <w:lang w:eastAsia="zh-CN" w:bidi="hi-IN"/>
              </w:rPr>
              <w:t>worldwide presence as well as profits.</w:t>
            </w:r>
          </w:p>
          <w:p w14:paraId="63FF87F2" w14:textId="77777777" w:rsidR="00F740E3" w:rsidRDefault="00C2739F">
            <w:pPr>
              <w:pStyle w:val="ListParagraph"/>
              <w:numPr>
                <w:ilvl w:val="0"/>
                <w:numId w:val="10"/>
              </w:numPr>
              <w:suppressAutoHyphens/>
              <w:autoSpaceDN w:val="0"/>
              <w:spacing w:after="0" w:line="240" w:lineRule="auto"/>
              <w:textAlignment w:val="baseline"/>
              <w:rPr>
                <w:rFonts w:eastAsia="NSimSun" w:cstheme="minorHAnsi"/>
                <w:b/>
                <w:bCs/>
                <w:kern w:val="3"/>
                <w:sz w:val="24"/>
                <w:szCs w:val="24"/>
                <w:lang w:eastAsia="zh-CN" w:bidi="hi-IN"/>
              </w:rPr>
            </w:pPr>
            <w:r>
              <w:rPr>
                <w:rFonts w:eastAsia="NSimSun" w:cstheme="minorHAnsi"/>
                <w:b/>
                <w:bCs/>
                <w:kern w:val="3"/>
                <w:sz w:val="24"/>
                <w:szCs w:val="24"/>
                <w:lang w:eastAsia="zh-CN" w:bidi="hi-IN"/>
              </w:rPr>
              <w:lastRenderedPageBreak/>
              <w:t xml:space="preserve">Innovative Products: </w:t>
            </w:r>
            <w:r>
              <w:rPr>
                <w:rFonts w:eastAsia="NSimSun" w:cstheme="minorHAnsi"/>
                <w:kern w:val="3"/>
                <w:sz w:val="24"/>
                <w:szCs w:val="24"/>
                <w:lang w:eastAsia="zh-CN" w:bidi="hi-IN"/>
              </w:rPr>
              <w:t>Giorgio Armani could put more effort into developing new designs and products using also digital media.</w:t>
            </w:r>
          </w:p>
          <w:p w14:paraId="778223EC" w14:textId="075D3F32" w:rsidR="00F740E3" w:rsidRPr="000F251F" w:rsidRDefault="00C2739F" w:rsidP="000F251F">
            <w:pPr>
              <w:pStyle w:val="ListParagraph"/>
              <w:numPr>
                <w:ilvl w:val="0"/>
                <w:numId w:val="10"/>
              </w:numPr>
              <w:suppressAutoHyphens/>
              <w:autoSpaceDN w:val="0"/>
              <w:spacing w:after="0" w:line="240" w:lineRule="auto"/>
              <w:textAlignment w:val="baseline"/>
              <w:rPr>
                <w:rFonts w:eastAsia="NSimSun" w:cstheme="minorHAnsi"/>
                <w:kern w:val="3"/>
                <w:sz w:val="24"/>
                <w:szCs w:val="24"/>
                <w:lang w:eastAsia="zh-CN" w:bidi="hi-IN"/>
              </w:rPr>
            </w:pPr>
            <w:r>
              <w:rPr>
                <w:rFonts w:eastAsia="NSimSun" w:cstheme="minorHAnsi"/>
                <w:b/>
                <w:bCs/>
                <w:kern w:val="3"/>
                <w:sz w:val="24"/>
                <w:szCs w:val="24"/>
                <w:lang w:eastAsia="zh-CN" w:bidi="hi-IN"/>
              </w:rPr>
              <w:t xml:space="preserve">Increasing the brand's online and social media strategy: </w:t>
            </w:r>
            <w:r>
              <w:rPr>
                <w:rFonts w:eastAsia="NSimSun" w:cstheme="minorHAnsi"/>
                <w:kern w:val="3"/>
                <w:sz w:val="24"/>
                <w:szCs w:val="24"/>
                <w:lang w:eastAsia="zh-CN" w:bidi="hi-IN"/>
              </w:rPr>
              <w:t>The company should relaunch its online pages, from Instagram to the website, with more interactive and engaging graphics and content.</w:t>
            </w:r>
          </w:p>
          <w:p w14:paraId="56A90FD7" w14:textId="77777777" w:rsidR="00F740E3" w:rsidRDefault="00F740E3">
            <w:pPr>
              <w:tabs>
                <w:tab w:val="center" w:pos="4513"/>
              </w:tabs>
              <w:spacing w:after="0" w:line="240" w:lineRule="auto"/>
              <w:rPr>
                <w:lang w:eastAsia="en-GB"/>
              </w:rPr>
            </w:pPr>
          </w:p>
          <w:p w14:paraId="2ED195BB" w14:textId="77777777" w:rsidR="00F740E3" w:rsidRDefault="00F740E3">
            <w:pPr>
              <w:tabs>
                <w:tab w:val="center" w:pos="4513"/>
              </w:tabs>
              <w:spacing w:after="0" w:line="240" w:lineRule="auto"/>
              <w:rPr>
                <w:lang w:eastAsia="en-GB"/>
              </w:rPr>
            </w:pPr>
          </w:p>
          <w:p w14:paraId="3969EC9E" w14:textId="77777777" w:rsidR="00F740E3" w:rsidRDefault="00F740E3">
            <w:pPr>
              <w:tabs>
                <w:tab w:val="center" w:pos="4513"/>
              </w:tabs>
              <w:spacing w:after="0" w:line="240" w:lineRule="auto"/>
              <w:rPr>
                <w:lang w:eastAsia="en-GB"/>
              </w:rPr>
            </w:pPr>
          </w:p>
        </w:tc>
        <w:tc>
          <w:tcPr>
            <w:tcW w:w="4508" w:type="dxa"/>
          </w:tcPr>
          <w:p w14:paraId="2FA74064" w14:textId="77777777" w:rsidR="00F740E3" w:rsidRDefault="00C2739F">
            <w:pPr>
              <w:tabs>
                <w:tab w:val="center" w:pos="4513"/>
              </w:tabs>
              <w:spacing w:after="0" w:line="240" w:lineRule="auto"/>
              <w:rPr>
                <w:rFonts w:cstheme="minorHAnsi"/>
                <w:lang w:eastAsia="en-GB"/>
              </w:rPr>
            </w:pPr>
            <w:r>
              <w:rPr>
                <w:rFonts w:cstheme="minorHAnsi"/>
                <w:lang w:eastAsia="en-GB"/>
              </w:rPr>
              <w:lastRenderedPageBreak/>
              <w:t>THREATS</w:t>
            </w:r>
          </w:p>
          <w:p w14:paraId="3E5E11BF" w14:textId="77777777" w:rsidR="00F740E3" w:rsidRDefault="00C2739F">
            <w:pPr>
              <w:pStyle w:val="ListParagraph"/>
              <w:numPr>
                <w:ilvl w:val="0"/>
                <w:numId w:val="11"/>
              </w:numPr>
              <w:tabs>
                <w:tab w:val="center" w:pos="4513"/>
              </w:tabs>
              <w:spacing w:after="0" w:line="240" w:lineRule="auto"/>
              <w:rPr>
                <w:rFonts w:cstheme="minorHAnsi"/>
                <w:lang w:eastAsia="en-GB"/>
              </w:rPr>
            </w:pPr>
            <w:r>
              <w:rPr>
                <w:rFonts w:cstheme="minorHAnsi"/>
                <w:b/>
                <w:bCs/>
                <w:lang w:eastAsia="en-GB"/>
              </w:rPr>
              <w:t xml:space="preserve">Strong luxury competitors: </w:t>
            </w:r>
            <w:r>
              <w:rPr>
                <w:rFonts w:cstheme="minorHAnsi"/>
                <w:lang w:eastAsia="en-GB"/>
              </w:rPr>
              <w:t>Armani's competitors are numerous, with a strong presence on the worldwide scene. This is a fact to always keep in mind.</w:t>
            </w:r>
          </w:p>
          <w:p w14:paraId="39DBA8ED" w14:textId="6D5FD17B" w:rsidR="00F740E3" w:rsidRDefault="00C2739F">
            <w:pPr>
              <w:pStyle w:val="ListParagraph"/>
              <w:numPr>
                <w:ilvl w:val="0"/>
                <w:numId w:val="11"/>
              </w:numPr>
              <w:tabs>
                <w:tab w:val="center" w:pos="4513"/>
              </w:tabs>
              <w:spacing w:after="0" w:line="240" w:lineRule="auto"/>
              <w:rPr>
                <w:rFonts w:cstheme="minorHAnsi"/>
                <w:b/>
                <w:bCs/>
                <w:lang w:eastAsia="en-GB"/>
              </w:rPr>
            </w:pPr>
            <w:r>
              <w:rPr>
                <w:rFonts w:cstheme="minorHAnsi"/>
                <w:b/>
                <w:bCs/>
                <w:lang w:eastAsia="en-GB"/>
              </w:rPr>
              <w:lastRenderedPageBreak/>
              <w:t>Extra niche target market</w:t>
            </w:r>
            <w:r w:rsidR="008B5A61">
              <w:rPr>
                <w:rFonts w:cstheme="minorHAnsi"/>
                <w:b/>
                <w:bCs/>
                <w:lang w:eastAsia="en-GB"/>
              </w:rPr>
              <w:t>:</w:t>
            </w:r>
            <w:r>
              <w:rPr>
                <w:rFonts w:cstheme="minorHAnsi"/>
                <w:lang w:eastAsia="en-GB"/>
              </w:rPr>
              <w:t xml:space="preserve"> The company has a niche clientele, but this is not loyal, thus this factor should be highlighted to increase profits.</w:t>
            </w:r>
          </w:p>
        </w:tc>
      </w:tr>
    </w:tbl>
    <w:p w14:paraId="162FC67B" w14:textId="77777777" w:rsidR="00F740E3" w:rsidRDefault="00F740E3">
      <w:pPr>
        <w:tabs>
          <w:tab w:val="center" w:pos="4513"/>
        </w:tabs>
        <w:rPr>
          <w:b/>
          <w:bCs/>
          <w:lang w:eastAsia="en-GB"/>
        </w:rPr>
      </w:pPr>
    </w:p>
    <w:p w14:paraId="41DE1208" w14:textId="77777777" w:rsidR="00F740E3" w:rsidRDefault="00C2739F">
      <w:pPr>
        <w:tabs>
          <w:tab w:val="center" w:pos="4513"/>
        </w:tabs>
        <w:rPr>
          <w:b/>
          <w:bCs/>
          <w:lang w:eastAsia="en-GB"/>
        </w:rPr>
      </w:pPr>
      <w:r>
        <w:rPr>
          <w:b/>
          <w:bCs/>
          <w:lang w:eastAsia="en-GB"/>
        </w:rPr>
        <w:t>ADVANTAGES AND DISADVANTAGES OF SWOT ANALYSIS</w:t>
      </w:r>
    </w:p>
    <w:p w14:paraId="494EAC2E" w14:textId="477B80F7" w:rsidR="00905621" w:rsidRPr="008A380F" w:rsidRDefault="00C2739F" w:rsidP="007D1C40">
      <w:pPr>
        <w:tabs>
          <w:tab w:val="center" w:pos="4513"/>
        </w:tabs>
        <w:jc w:val="both"/>
        <w:rPr>
          <w:highlight w:val="yellow"/>
          <w:lang w:eastAsia="en-GB"/>
        </w:rPr>
      </w:pPr>
      <w:r>
        <w:rPr>
          <w:lang w:eastAsia="en-GB"/>
        </w:rPr>
        <w:t xml:space="preserve">The use of Swot analysis has a lot of positive features, including low cost and </w:t>
      </w:r>
      <w:r w:rsidR="003A6A80" w:rsidRPr="003A6A80">
        <w:rPr>
          <w:lang w:eastAsia="en-GB"/>
        </w:rPr>
        <w:t>ease</w:t>
      </w:r>
      <w:r w:rsidR="00305A17" w:rsidRPr="003A6A80">
        <w:rPr>
          <w:lang w:eastAsia="en-GB"/>
        </w:rPr>
        <w:t xml:space="preserve"> to understand</w:t>
      </w:r>
      <w:r>
        <w:rPr>
          <w:lang w:eastAsia="en-GB"/>
        </w:rPr>
        <w:t xml:space="preserve"> and use. It's a useful tool when you need to </w:t>
      </w:r>
      <w:r w:rsidR="00FE3B7E">
        <w:rPr>
          <w:lang w:eastAsia="en-GB"/>
        </w:rPr>
        <w:t>make</w:t>
      </w:r>
      <w:r>
        <w:rPr>
          <w:lang w:eastAsia="en-GB"/>
        </w:rPr>
        <w:t xml:space="preserve"> decisions about your business</w:t>
      </w:r>
      <w:r w:rsidR="00A915A3">
        <w:rPr>
          <w:lang w:eastAsia="en-GB"/>
        </w:rPr>
        <w:t xml:space="preserve"> and</w:t>
      </w:r>
      <w:r>
        <w:rPr>
          <w:lang w:eastAsia="en-GB"/>
        </w:rPr>
        <w:t xml:space="preserve"> don't have a lot of time. By examining each of the four aspects of the SWOT analysis</w:t>
      </w:r>
      <w:r w:rsidR="00305A17">
        <w:rPr>
          <w:lang w:eastAsia="en-GB"/>
        </w:rPr>
        <w:t>,</w:t>
      </w:r>
      <w:r>
        <w:rPr>
          <w:lang w:eastAsia="en-GB"/>
        </w:rPr>
        <w:t xml:space="preserve"> separately or in combination, you can gain significant insight into the chances of achieving your goal </w:t>
      </w:r>
      <w:sdt>
        <w:sdtPr>
          <w:rPr>
            <w:lang w:eastAsia="en-GB"/>
          </w:rPr>
          <w:id w:val="-1146044886"/>
        </w:sdtPr>
        <w:sdtEndPr/>
        <w:sdtContent>
          <w:r>
            <w:rPr>
              <w:lang w:eastAsia="en-GB"/>
            </w:rPr>
            <w:fldChar w:fldCharType="begin"/>
          </w:r>
          <w:r>
            <w:rPr>
              <w:lang w:eastAsia="en-GB"/>
            </w:rPr>
            <w:instrText xml:space="preserve"> CITATION Bil19 \l 2057 </w:instrText>
          </w:r>
          <w:r>
            <w:rPr>
              <w:lang w:eastAsia="en-GB"/>
            </w:rPr>
            <w:fldChar w:fldCharType="separate"/>
          </w:r>
          <w:r>
            <w:rPr>
              <w:lang w:eastAsia="en-GB"/>
            </w:rPr>
            <w:t>(Nordmeyer, 2019)</w:t>
          </w:r>
          <w:r>
            <w:rPr>
              <w:lang w:eastAsia="en-GB"/>
            </w:rPr>
            <w:fldChar w:fldCharType="end"/>
          </w:r>
        </w:sdtContent>
      </w:sdt>
      <w:r w:rsidRPr="003A6A80">
        <w:rPr>
          <w:lang w:eastAsia="en-GB"/>
        </w:rPr>
        <w:t>.</w:t>
      </w:r>
      <w:r w:rsidR="008A380F">
        <w:rPr>
          <w:lang w:eastAsia="en-GB"/>
        </w:rPr>
        <w:t xml:space="preserve"> A</w:t>
      </w:r>
      <w:r>
        <w:rPr>
          <w:lang w:eastAsia="en-GB"/>
        </w:rPr>
        <w:t>nother advantage is that the analysis is subjective because it involves the processing of personal data and thoughts</w:t>
      </w:r>
      <w:r w:rsidR="00305A17">
        <w:rPr>
          <w:lang w:eastAsia="en-GB"/>
        </w:rPr>
        <w:t>,</w:t>
      </w:r>
      <w:r>
        <w:rPr>
          <w:lang w:eastAsia="en-GB"/>
        </w:rPr>
        <w:t xml:space="preserve"> rather than objective data. </w:t>
      </w:r>
      <w:r w:rsidR="00820C62" w:rsidRPr="003A6A80">
        <w:rPr>
          <w:lang w:eastAsia="en-GB"/>
        </w:rPr>
        <w:t xml:space="preserve">The weakness of the analysis is that each element leads to a single way option, and doesn’t consider all the variables affecting each way, either positive or negative. In this way, it may be easy to locate a strength or a weakness, but the entire substance of the strength or weakness is not widely represented, so one decision can be misled </w:t>
      </w:r>
      <w:sdt>
        <w:sdtPr>
          <w:rPr>
            <w:lang w:eastAsia="en-GB"/>
          </w:rPr>
          <w:id w:val="1874107544"/>
          <w:citation/>
        </w:sdtPr>
        <w:sdtEndPr/>
        <w:sdtContent>
          <w:r w:rsidR="00820C62" w:rsidRPr="003A6A80">
            <w:rPr>
              <w:lang w:eastAsia="en-GB"/>
            </w:rPr>
            <w:fldChar w:fldCharType="begin"/>
          </w:r>
          <w:r w:rsidR="00820C62" w:rsidRPr="003A6A80">
            <w:rPr>
              <w:lang w:eastAsia="en-GB"/>
            </w:rPr>
            <w:instrText xml:space="preserve"> CITATION Kot09 \l 2057 </w:instrText>
          </w:r>
          <w:r w:rsidR="00820C62" w:rsidRPr="003A6A80">
            <w:rPr>
              <w:lang w:eastAsia="en-GB"/>
            </w:rPr>
            <w:fldChar w:fldCharType="separate"/>
          </w:r>
          <w:r w:rsidR="00820C62" w:rsidRPr="003A6A80">
            <w:rPr>
              <w:noProof/>
              <w:lang w:eastAsia="en-GB"/>
            </w:rPr>
            <w:t>(Kotler, et al., 2009)</w:t>
          </w:r>
          <w:r w:rsidR="00820C62" w:rsidRPr="003A6A80">
            <w:rPr>
              <w:lang w:eastAsia="en-GB"/>
            </w:rPr>
            <w:fldChar w:fldCharType="end"/>
          </w:r>
        </w:sdtContent>
      </w:sdt>
      <w:r w:rsidR="00820C62" w:rsidRPr="003A6A80">
        <w:rPr>
          <w:lang w:eastAsia="en-GB"/>
        </w:rPr>
        <w:t>. For example, opening a new shop in a high-end street may be a strength, as the footfall is possibly supposed to be high, but rent costs and maintenance can strongly affect the profit and ultimately run the business profitability.</w:t>
      </w:r>
      <w:r w:rsidR="00820C62">
        <w:rPr>
          <w:lang w:eastAsia="en-GB"/>
        </w:rPr>
        <w:t xml:space="preserve"> </w:t>
      </w:r>
      <w:r w:rsidR="008B7ABC">
        <w:rPr>
          <w:lang w:eastAsia="en-GB"/>
        </w:rPr>
        <w:t>Also</w:t>
      </w:r>
      <w:r>
        <w:rPr>
          <w:lang w:eastAsia="en-GB"/>
        </w:rPr>
        <w:t xml:space="preserve">, the validity of the analysis is for a short time because the data becomes obsolete quickly </w:t>
      </w:r>
      <w:sdt>
        <w:sdtPr>
          <w:rPr>
            <w:lang w:eastAsia="en-GB"/>
          </w:rPr>
          <w:id w:val="766035378"/>
        </w:sdtPr>
        <w:sdtEndPr/>
        <w:sdtContent>
          <w:r>
            <w:rPr>
              <w:lang w:eastAsia="en-GB"/>
            </w:rPr>
            <w:fldChar w:fldCharType="begin"/>
          </w:r>
          <w:r>
            <w:rPr>
              <w:lang w:eastAsia="en-GB"/>
            </w:rPr>
            <w:instrText xml:space="preserve"> CITATION Bil19 \l 2057 </w:instrText>
          </w:r>
          <w:r>
            <w:rPr>
              <w:lang w:eastAsia="en-GB"/>
            </w:rPr>
            <w:fldChar w:fldCharType="separate"/>
          </w:r>
          <w:r>
            <w:rPr>
              <w:lang w:eastAsia="en-GB"/>
            </w:rPr>
            <w:t>(Nordmeyer, 2019)</w:t>
          </w:r>
          <w:r>
            <w:rPr>
              <w:lang w:eastAsia="en-GB"/>
            </w:rPr>
            <w:fldChar w:fldCharType="end"/>
          </w:r>
        </w:sdtContent>
      </w:sdt>
      <w:r>
        <w:rPr>
          <w:lang w:eastAsia="en-GB"/>
        </w:rPr>
        <w:t xml:space="preserve">. Using analysis, </w:t>
      </w:r>
      <w:r w:rsidR="008B7ABC">
        <w:rPr>
          <w:lang w:eastAsia="en-GB"/>
        </w:rPr>
        <w:t>you</w:t>
      </w:r>
      <w:r>
        <w:rPr>
          <w:lang w:eastAsia="en-GB"/>
        </w:rPr>
        <w:t xml:space="preserve"> can develop strategic thinking, identify strengths and weaknesses, create </w:t>
      </w:r>
      <w:proofErr w:type="gramStart"/>
      <w:r>
        <w:rPr>
          <w:lang w:eastAsia="en-GB"/>
        </w:rPr>
        <w:t>opportunities</w:t>
      </w:r>
      <w:proofErr w:type="gramEnd"/>
      <w:r>
        <w:rPr>
          <w:lang w:eastAsia="en-GB"/>
        </w:rPr>
        <w:t xml:space="preserve"> or prevent future problems for the company, as well as identify new investment opportunities and prospects </w:t>
      </w:r>
      <w:sdt>
        <w:sdtPr>
          <w:rPr>
            <w:lang w:eastAsia="en-GB"/>
          </w:rPr>
          <w:id w:val="-469443465"/>
        </w:sdtPr>
        <w:sdtEndPr/>
        <w:sdtContent>
          <w:r>
            <w:rPr>
              <w:lang w:eastAsia="en-GB"/>
            </w:rPr>
            <w:fldChar w:fldCharType="begin"/>
          </w:r>
          <w:r>
            <w:rPr>
              <w:lang w:eastAsia="en-GB"/>
            </w:rPr>
            <w:instrText xml:space="preserve"> CITATION CIP21 \l 2057 </w:instrText>
          </w:r>
          <w:r>
            <w:rPr>
              <w:lang w:eastAsia="en-GB"/>
            </w:rPr>
            <w:fldChar w:fldCharType="separate"/>
          </w:r>
          <w:r>
            <w:rPr>
              <w:lang w:eastAsia="en-GB"/>
            </w:rPr>
            <w:t>(CIPD, 2021)</w:t>
          </w:r>
          <w:r>
            <w:rPr>
              <w:lang w:eastAsia="en-GB"/>
            </w:rPr>
            <w:fldChar w:fldCharType="end"/>
          </w:r>
        </w:sdtContent>
      </w:sdt>
      <w:r w:rsidR="007D1C40">
        <w:rPr>
          <w:lang w:eastAsia="en-GB"/>
        </w:rPr>
        <w:t>.</w:t>
      </w:r>
    </w:p>
    <w:p w14:paraId="2C62699F" w14:textId="77777777" w:rsidR="00F740E3" w:rsidRDefault="00F740E3">
      <w:pPr>
        <w:tabs>
          <w:tab w:val="center" w:pos="4513"/>
        </w:tabs>
        <w:rPr>
          <w:b/>
          <w:bCs/>
          <w:sz w:val="24"/>
          <w:szCs w:val="24"/>
          <w:lang w:eastAsia="en-GB"/>
        </w:rPr>
      </w:pPr>
    </w:p>
    <w:p w14:paraId="70EBAF87" w14:textId="77777777" w:rsidR="007D1C40" w:rsidRDefault="007D1C40">
      <w:pPr>
        <w:tabs>
          <w:tab w:val="center" w:pos="4513"/>
        </w:tabs>
        <w:rPr>
          <w:b/>
          <w:bCs/>
          <w:sz w:val="24"/>
          <w:szCs w:val="24"/>
          <w:lang w:eastAsia="en-GB"/>
        </w:rPr>
      </w:pPr>
    </w:p>
    <w:p w14:paraId="1BD73EEB" w14:textId="77777777" w:rsidR="007D1C40" w:rsidRDefault="007D1C40">
      <w:pPr>
        <w:tabs>
          <w:tab w:val="center" w:pos="4513"/>
        </w:tabs>
        <w:rPr>
          <w:b/>
          <w:bCs/>
          <w:sz w:val="24"/>
          <w:szCs w:val="24"/>
          <w:lang w:eastAsia="en-GB"/>
        </w:rPr>
      </w:pPr>
    </w:p>
    <w:p w14:paraId="1EE628B4" w14:textId="77777777" w:rsidR="007D1C40" w:rsidRDefault="007D1C40">
      <w:pPr>
        <w:tabs>
          <w:tab w:val="center" w:pos="4513"/>
        </w:tabs>
        <w:rPr>
          <w:b/>
          <w:bCs/>
          <w:sz w:val="24"/>
          <w:szCs w:val="24"/>
          <w:lang w:eastAsia="en-GB"/>
        </w:rPr>
      </w:pPr>
    </w:p>
    <w:p w14:paraId="670BA464" w14:textId="77777777" w:rsidR="007D1C40" w:rsidRDefault="007D1C40">
      <w:pPr>
        <w:tabs>
          <w:tab w:val="center" w:pos="4513"/>
        </w:tabs>
        <w:rPr>
          <w:b/>
          <w:bCs/>
          <w:sz w:val="24"/>
          <w:szCs w:val="24"/>
          <w:lang w:eastAsia="en-GB"/>
        </w:rPr>
      </w:pPr>
    </w:p>
    <w:p w14:paraId="4A58AAAC" w14:textId="77777777" w:rsidR="00811295" w:rsidRDefault="00811295">
      <w:pPr>
        <w:tabs>
          <w:tab w:val="center" w:pos="4513"/>
        </w:tabs>
        <w:rPr>
          <w:b/>
          <w:bCs/>
          <w:sz w:val="24"/>
          <w:szCs w:val="24"/>
          <w:lang w:eastAsia="en-GB"/>
        </w:rPr>
      </w:pPr>
    </w:p>
    <w:p w14:paraId="4DBCFCF2" w14:textId="77777777" w:rsidR="003D3897" w:rsidRDefault="003D3897">
      <w:pPr>
        <w:tabs>
          <w:tab w:val="center" w:pos="4513"/>
        </w:tabs>
        <w:rPr>
          <w:b/>
          <w:bCs/>
          <w:sz w:val="24"/>
          <w:szCs w:val="24"/>
          <w:lang w:eastAsia="en-GB"/>
        </w:rPr>
      </w:pPr>
    </w:p>
    <w:p w14:paraId="0F574640" w14:textId="77777777" w:rsidR="00297A81" w:rsidRDefault="00297A81">
      <w:pPr>
        <w:tabs>
          <w:tab w:val="center" w:pos="4513"/>
        </w:tabs>
        <w:rPr>
          <w:b/>
          <w:bCs/>
          <w:sz w:val="24"/>
          <w:szCs w:val="24"/>
          <w:lang w:eastAsia="en-GB"/>
        </w:rPr>
      </w:pPr>
    </w:p>
    <w:p w14:paraId="73831F7C" w14:textId="77777777" w:rsidR="00297A81" w:rsidRDefault="00297A81">
      <w:pPr>
        <w:tabs>
          <w:tab w:val="center" w:pos="4513"/>
        </w:tabs>
        <w:rPr>
          <w:b/>
          <w:bCs/>
          <w:sz w:val="24"/>
          <w:szCs w:val="24"/>
          <w:lang w:eastAsia="en-GB"/>
        </w:rPr>
      </w:pPr>
    </w:p>
    <w:p w14:paraId="734B385C" w14:textId="77777777" w:rsidR="007D1C40" w:rsidRDefault="007D1C40">
      <w:pPr>
        <w:tabs>
          <w:tab w:val="center" w:pos="4513"/>
        </w:tabs>
        <w:rPr>
          <w:b/>
          <w:bCs/>
          <w:sz w:val="24"/>
          <w:szCs w:val="24"/>
          <w:lang w:eastAsia="en-GB"/>
        </w:rPr>
      </w:pPr>
    </w:p>
    <w:p w14:paraId="567AC723" w14:textId="77777777" w:rsidR="00F740E3" w:rsidRPr="00905621" w:rsidRDefault="00C2739F">
      <w:pPr>
        <w:tabs>
          <w:tab w:val="center" w:pos="4513"/>
        </w:tabs>
        <w:rPr>
          <w:b/>
          <w:bCs/>
          <w:sz w:val="28"/>
          <w:szCs w:val="28"/>
          <w:lang w:eastAsia="en-GB"/>
        </w:rPr>
      </w:pPr>
      <w:r w:rsidRPr="00905621">
        <w:rPr>
          <w:b/>
          <w:bCs/>
          <w:sz w:val="28"/>
          <w:szCs w:val="28"/>
          <w:lang w:eastAsia="en-GB"/>
        </w:rPr>
        <w:lastRenderedPageBreak/>
        <w:t>SEGMENTATION, TARGETING AND POSITIONING</w:t>
      </w:r>
    </w:p>
    <w:p w14:paraId="3F366368" w14:textId="77777777" w:rsidR="00F740E3" w:rsidRDefault="00F740E3">
      <w:pPr>
        <w:tabs>
          <w:tab w:val="center" w:pos="4513"/>
        </w:tabs>
        <w:rPr>
          <w:lang w:eastAsia="en-GB"/>
        </w:rPr>
      </w:pPr>
    </w:p>
    <w:p w14:paraId="24905085" w14:textId="77777777" w:rsidR="00F740E3" w:rsidRDefault="00C2739F">
      <w:pPr>
        <w:tabs>
          <w:tab w:val="center" w:pos="4513"/>
        </w:tabs>
        <w:rPr>
          <w:b/>
          <w:bCs/>
          <w:lang w:eastAsia="en-GB"/>
        </w:rPr>
      </w:pPr>
      <w:r>
        <w:rPr>
          <w:b/>
          <w:bCs/>
          <w:lang w:eastAsia="en-GB"/>
        </w:rPr>
        <w:t>SEGMENTATION</w:t>
      </w:r>
    </w:p>
    <w:p w14:paraId="4F6DB996" w14:textId="76918A80" w:rsidR="00F740E3" w:rsidRDefault="007F08B5" w:rsidP="008B7ABC">
      <w:pPr>
        <w:tabs>
          <w:tab w:val="center" w:pos="4513"/>
        </w:tabs>
        <w:jc w:val="both"/>
        <w:rPr>
          <w:lang w:eastAsia="en-GB"/>
        </w:rPr>
      </w:pPr>
      <w:r>
        <w:rPr>
          <w:lang w:eastAsia="en-GB"/>
        </w:rPr>
        <w:t>Market</w:t>
      </w:r>
      <w:r w:rsidR="008B7ABC">
        <w:rPr>
          <w:lang w:eastAsia="en-GB"/>
        </w:rPr>
        <w:t xml:space="preserve"> </w:t>
      </w:r>
      <w:r w:rsidR="00C2739F">
        <w:rPr>
          <w:lang w:eastAsia="en-GB"/>
        </w:rPr>
        <w:t>segmentation</w:t>
      </w:r>
      <w:r w:rsidR="008B7ABC">
        <w:rPr>
          <w:lang w:eastAsia="en-GB"/>
        </w:rPr>
        <w:t xml:space="preserve"> </w:t>
      </w:r>
      <w:r w:rsidR="00C2739F">
        <w:rPr>
          <w:lang w:eastAsia="en-GB"/>
        </w:rPr>
        <w:t xml:space="preserve">is a marketing strategy that divides the market into groups based on demographic, geographic, behavioural, and psychological data. This segment facilitates in better understanding of the market and </w:t>
      </w:r>
      <w:r w:rsidR="008B7ABC">
        <w:rPr>
          <w:lang w:eastAsia="en-GB"/>
        </w:rPr>
        <w:t xml:space="preserve">allows </w:t>
      </w:r>
      <w:r w:rsidR="00EB3FCB">
        <w:rPr>
          <w:lang w:eastAsia="en-GB"/>
        </w:rPr>
        <w:t>for</w:t>
      </w:r>
      <w:r w:rsidR="008B7ABC">
        <w:rPr>
          <w:lang w:eastAsia="en-GB"/>
        </w:rPr>
        <w:t xml:space="preserve"> </w:t>
      </w:r>
      <w:r w:rsidR="003E438E">
        <w:rPr>
          <w:lang w:eastAsia="en-GB"/>
        </w:rPr>
        <w:t>delivery</w:t>
      </w:r>
      <w:r w:rsidR="00C2739F">
        <w:rPr>
          <w:lang w:eastAsia="en-GB"/>
        </w:rPr>
        <w:t> </w:t>
      </w:r>
      <w:r>
        <w:rPr>
          <w:lang w:eastAsia="en-GB"/>
        </w:rPr>
        <w:t xml:space="preserve">of </w:t>
      </w:r>
      <w:r w:rsidR="00C2739F">
        <w:rPr>
          <w:lang w:eastAsia="en-GB"/>
        </w:rPr>
        <w:t>products that are more tailored to the</w:t>
      </w:r>
      <w:r w:rsidR="008B7ABC">
        <w:rPr>
          <w:lang w:eastAsia="en-GB"/>
        </w:rPr>
        <w:t xml:space="preserve"> </w:t>
      </w:r>
      <w:r>
        <w:rPr>
          <w:lang w:eastAsia="en-GB"/>
        </w:rPr>
        <w:t>customer’s</w:t>
      </w:r>
      <w:r w:rsidR="00C2739F">
        <w:rPr>
          <w:lang w:eastAsia="en-GB"/>
        </w:rPr>
        <w:t xml:space="preserve"> needs, thereby increasing sales </w:t>
      </w:r>
      <w:sdt>
        <w:sdtPr>
          <w:rPr>
            <w:lang w:eastAsia="en-GB"/>
          </w:rPr>
          <w:id w:val="-969825945"/>
        </w:sdtPr>
        <w:sdtEndPr/>
        <w:sdtContent>
          <w:r w:rsidR="00C2739F">
            <w:rPr>
              <w:lang w:eastAsia="en-GB"/>
            </w:rPr>
            <w:fldChar w:fldCharType="begin"/>
          </w:r>
          <w:r w:rsidR="00C2739F">
            <w:rPr>
              <w:lang w:eastAsia="en-GB"/>
            </w:rPr>
            <w:instrText xml:space="preserve"> CITATION Kot20 \l 2057 </w:instrText>
          </w:r>
          <w:r w:rsidR="00C2739F">
            <w:rPr>
              <w:lang w:eastAsia="en-GB"/>
            </w:rPr>
            <w:fldChar w:fldCharType="separate"/>
          </w:r>
          <w:r w:rsidR="00C2739F">
            <w:rPr>
              <w:lang w:eastAsia="en-GB"/>
            </w:rPr>
            <w:t>(Kotler, et al., 2020)</w:t>
          </w:r>
          <w:r w:rsidR="00C2739F">
            <w:rPr>
              <w:lang w:eastAsia="en-GB"/>
            </w:rPr>
            <w:fldChar w:fldCharType="end"/>
          </w:r>
        </w:sdtContent>
      </w:sdt>
      <w:r w:rsidR="00C2739F">
        <w:rPr>
          <w:lang w:eastAsia="en-GB"/>
        </w:rPr>
        <w:t xml:space="preserve">. The </w:t>
      </w:r>
      <w:r w:rsidR="00C2739F" w:rsidRPr="008B7ABC">
        <w:rPr>
          <w:lang w:eastAsia="en-GB"/>
        </w:rPr>
        <w:t xml:space="preserve">segmentation can be </w:t>
      </w:r>
      <w:r w:rsidR="008B7ABC" w:rsidRPr="008B7ABC">
        <w:rPr>
          <w:lang w:eastAsia="en-GB"/>
        </w:rPr>
        <w:t xml:space="preserve">applied </w:t>
      </w:r>
      <w:r>
        <w:rPr>
          <w:lang w:eastAsia="en-GB"/>
        </w:rPr>
        <w:t>to</w:t>
      </w:r>
      <w:r w:rsidR="00C2739F" w:rsidRPr="008B7ABC">
        <w:rPr>
          <w:lang w:eastAsia="en-GB"/>
        </w:rPr>
        <w:t xml:space="preserve"> these</w:t>
      </w:r>
      <w:r w:rsidR="00C2739F">
        <w:rPr>
          <w:lang w:eastAsia="en-GB"/>
        </w:rPr>
        <w:t xml:space="preserve"> categories: geographical (elements considered: country,  region,  city, areas where customers are located) demographic (age, type of family, religion, gender, employment, social status, etc), psychographic (values, attitude, way of life) and behavioural ( knowledge of the product, type of attitude of the customer towards the product)</w:t>
      </w:r>
      <w:sdt>
        <w:sdtPr>
          <w:rPr>
            <w:lang w:eastAsia="en-GB"/>
          </w:rPr>
          <w:id w:val="-709946357"/>
        </w:sdtPr>
        <w:sdtEndPr/>
        <w:sdtContent>
          <w:r w:rsidR="00C2739F">
            <w:rPr>
              <w:lang w:eastAsia="en-GB"/>
            </w:rPr>
            <w:fldChar w:fldCharType="begin"/>
          </w:r>
          <w:r w:rsidR="00C2739F">
            <w:rPr>
              <w:lang w:eastAsia="en-GB"/>
            </w:rPr>
            <w:instrText xml:space="preserve"> CITATION Kot20 \l 2057 </w:instrText>
          </w:r>
          <w:r w:rsidR="00C2739F">
            <w:rPr>
              <w:lang w:eastAsia="en-GB"/>
            </w:rPr>
            <w:fldChar w:fldCharType="separate"/>
          </w:r>
          <w:r w:rsidR="00C2739F">
            <w:rPr>
              <w:lang w:eastAsia="en-GB"/>
            </w:rPr>
            <w:t xml:space="preserve"> (Kotler, et al., 2020)</w:t>
          </w:r>
          <w:r w:rsidR="00C2739F">
            <w:rPr>
              <w:lang w:eastAsia="en-GB"/>
            </w:rPr>
            <w:fldChar w:fldCharType="end"/>
          </w:r>
        </w:sdtContent>
      </w:sdt>
      <w:r w:rsidR="00C2739F">
        <w:rPr>
          <w:lang w:eastAsia="en-GB"/>
        </w:rPr>
        <w:t>.</w:t>
      </w:r>
    </w:p>
    <w:p w14:paraId="194808E4" w14:textId="77777777" w:rsidR="00F740E3" w:rsidRPr="00F90CFA" w:rsidRDefault="00C2739F">
      <w:pPr>
        <w:tabs>
          <w:tab w:val="center" w:pos="4513"/>
        </w:tabs>
        <w:rPr>
          <w:sz w:val="20"/>
          <w:szCs w:val="20"/>
          <w:lang w:eastAsia="en-GB"/>
        </w:rPr>
      </w:pPr>
      <w:r w:rsidRPr="00F90CFA">
        <w:rPr>
          <w:b/>
          <w:bCs/>
          <w:sz w:val="20"/>
          <w:szCs w:val="20"/>
          <w:lang w:eastAsia="en-GB"/>
        </w:rPr>
        <w:t>GEOGRAPHICAL</w:t>
      </w:r>
    </w:p>
    <w:p w14:paraId="7B89E1A6" w14:textId="200E70EA" w:rsidR="00F740E3" w:rsidRDefault="00C2739F" w:rsidP="0020668E">
      <w:pPr>
        <w:tabs>
          <w:tab w:val="center" w:pos="4513"/>
        </w:tabs>
        <w:jc w:val="both"/>
        <w:rPr>
          <w:lang w:eastAsia="en-GB"/>
        </w:rPr>
      </w:pPr>
      <w:r>
        <w:rPr>
          <w:lang w:eastAsia="en-GB"/>
        </w:rPr>
        <w:t>In</w:t>
      </w:r>
      <w:r w:rsidR="008B7ABC">
        <w:rPr>
          <w:lang w:eastAsia="en-GB"/>
        </w:rPr>
        <w:t xml:space="preserve"> </w:t>
      </w:r>
      <w:r>
        <w:rPr>
          <w:lang w:eastAsia="en-GB"/>
        </w:rPr>
        <w:t>recent years, Armani’s geographic marketing strategy has been invest</w:t>
      </w:r>
      <w:r w:rsidR="007F2406">
        <w:rPr>
          <w:lang w:eastAsia="en-GB"/>
        </w:rPr>
        <w:t>ing</w:t>
      </w:r>
      <w:r>
        <w:rPr>
          <w:lang w:eastAsia="en-GB"/>
        </w:rPr>
        <w:t xml:space="preserve"> in Asia</w:t>
      </w:r>
      <w:r w:rsidR="008B7ABC">
        <w:rPr>
          <w:lang w:eastAsia="en-GB"/>
        </w:rPr>
        <w:t>,</w:t>
      </w:r>
      <w:r>
        <w:rPr>
          <w:lang w:eastAsia="en-GB"/>
        </w:rPr>
        <w:t xml:space="preserve"> on the Pacific side, where the group’s presence has tripled in 3 years </w:t>
      </w:r>
      <w:sdt>
        <w:sdtPr>
          <w:rPr>
            <w:lang w:eastAsia="en-GB"/>
          </w:rPr>
          <w:id w:val="997158950"/>
        </w:sdtPr>
        <w:sdtEndPr/>
        <w:sdtContent>
          <w:r>
            <w:rPr>
              <w:lang w:eastAsia="en-GB"/>
            </w:rPr>
            <w:fldChar w:fldCharType="begin"/>
          </w:r>
          <w:r>
            <w:rPr>
              <w:lang w:eastAsia="en-GB"/>
            </w:rPr>
            <w:instrText xml:space="preserve"> CITATION Arm19 \l 2057 </w:instrText>
          </w:r>
          <w:r>
            <w:rPr>
              <w:lang w:eastAsia="en-GB"/>
            </w:rPr>
            <w:fldChar w:fldCharType="separate"/>
          </w:r>
          <w:r>
            <w:rPr>
              <w:lang w:eastAsia="en-GB"/>
            </w:rPr>
            <w:t>(Armani, 2019)</w:t>
          </w:r>
          <w:r>
            <w:rPr>
              <w:lang w:eastAsia="en-GB"/>
            </w:rPr>
            <w:fldChar w:fldCharType="end"/>
          </w:r>
        </w:sdtContent>
      </w:sdt>
      <w:r>
        <w:rPr>
          <w:lang w:eastAsia="en-GB"/>
        </w:rPr>
        <w:t xml:space="preserve">. Another very prosperous area for the Armani market </w:t>
      </w:r>
      <w:r w:rsidR="007F08B5">
        <w:rPr>
          <w:lang w:eastAsia="en-GB"/>
        </w:rPr>
        <w:t>in</w:t>
      </w:r>
      <w:r>
        <w:rPr>
          <w:lang w:eastAsia="en-GB"/>
        </w:rPr>
        <w:t xml:space="preserve"> the Americas</w:t>
      </w:r>
      <w:r w:rsidR="008B7ABC">
        <w:rPr>
          <w:lang w:eastAsia="en-GB"/>
        </w:rPr>
        <w:t>. However, the</w:t>
      </w:r>
      <w:r>
        <w:rPr>
          <w:lang w:eastAsia="en-GB"/>
        </w:rPr>
        <w:t xml:space="preserve"> stores in the last 3 years have decreased </w:t>
      </w:r>
      <w:r w:rsidR="002F1778">
        <w:rPr>
          <w:lang w:eastAsia="en-GB"/>
        </w:rPr>
        <w:t>by 30</w:t>
      </w:r>
      <w:r>
        <w:rPr>
          <w:lang w:eastAsia="en-GB"/>
        </w:rPr>
        <w:t>%</w:t>
      </w:r>
      <w:r w:rsidR="008B7ABC">
        <w:rPr>
          <w:lang w:eastAsia="en-GB"/>
        </w:rPr>
        <w:t xml:space="preserve"> c.a</w:t>
      </w:r>
      <w:r>
        <w:rPr>
          <w:lang w:eastAsia="en-GB"/>
        </w:rPr>
        <w:t>. Instead, the presence in Europe remains almost unchanged, with</w:t>
      </w:r>
      <w:r w:rsidR="00251CF7">
        <w:rPr>
          <w:lang w:eastAsia="en-GB"/>
        </w:rPr>
        <w:t xml:space="preserve"> just a</w:t>
      </w:r>
      <w:r>
        <w:rPr>
          <w:lang w:eastAsia="en-GB"/>
        </w:rPr>
        <w:t xml:space="preserve"> slight growth </w:t>
      </w:r>
      <w:sdt>
        <w:sdtPr>
          <w:rPr>
            <w:lang w:eastAsia="en-GB"/>
          </w:rPr>
          <w:id w:val="1683172235"/>
        </w:sdtPr>
        <w:sdtEndPr/>
        <w:sdtContent>
          <w:r>
            <w:rPr>
              <w:lang w:eastAsia="en-GB"/>
            </w:rPr>
            <w:fldChar w:fldCharType="begin"/>
          </w:r>
          <w:r>
            <w:rPr>
              <w:lang w:eastAsia="en-GB"/>
            </w:rPr>
            <w:instrText xml:space="preserve"> CITATION Arm21 \l 2057 </w:instrText>
          </w:r>
          <w:r>
            <w:rPr>
              <w:lang w:eastAsia="en-GB"/>
            </w:rPr>
            <w:fldChar w:fldCharType="separate"/>
          </w:r>
          <w:r>
            <w:rPr>
              <w:lang w:eastAsia="en-GB"/>
            </w:rPr>
            <w:t>(Armani, 2021)</w:t>
          </w:r>
          <w:r>
            <w:rPr>
              <w:lang w:eastAsia="en-GB"/>
            </w:rPr>
            <w:fldChar w:fldCharType="end"/>
          </w:r>
        </w:sdtContent>
      </w:sdt>
      <w:r>
        <w:rPr>
          <w:lang w:eastAsia="en-GB"/>
        </w:rPr>
        <w:t xml:space="preserve">. The presence of Armani in the UK </w:t>
      </w:r>
      <w:r w:rsidR="00251CF7">
        <w:rPr>
          <w:lang w:eastAsia="en-GB"/>
        </w:rPr>
        <w:t>sees</w:t>
      </w:r>
      <w:r>
        <w:rPr>
          <w:lang w:eastAsia="en-GB"/>
        </w:rPr>
        <w:t xml:space="preserve"> 90 stores</w:t>
      </w:r>
      <w:r w:rsidR="00251CF7">
        <w:rPr>
          <w:lang w:eastAsia="en-GB"/>
        </w:rPr>
        <w:t xml:space="preserve"> opened</w:t>
      </w:r>
      <w:r>
        <w:rPr>
          <w:lang w:eastAsia="en-GB"/>
        </w:rPr>
        <w:t xml:space="preserve">, </w:t>
      </w:r>
      <w:r w:rsidR="00251CF7">
        <w:rPr>
          <w:lang w:eastAsia="en-GB"/>
        </w:rPr>
        <w:t xml:space="preserve">25% </w:t>
      </w:r>
      <w:r>
        <w:rPr>
          <w:lang w:eastAsia="en-GB"/>
        </w:rPr>
        <w:t xml:space="preserve">of </w:t>
      </w:r>
      <w:r w:rsidR="00251CF7">
        <w:rPr>
          <w:lang w:eastAsia="en-GB"/>
        </w:rPr>
        <w:t xml:space="preserve">which </w:t>
      </w:r>
      <w:r w:rsidR="00636C18">
        <w:rPr>
          <w:lang w:eastAsia="en-GB"/>
        </w:rPr>
        <w:t>are</w:t>
      </w:r>
      <w:r>
        <w:rPr>
          <w:lang w:eastAsia="en-GB"/>
        </w:rPr>
        <w:t xml:space="preserve"> in London,</w:t>
      </w:r>
      <w:r w:rsidR="00251CF7">
        <w:rPr>
          <w:lang w:eastAsia="en-GB"/>
        </w:rPr>
        <w:t xml:space="preserve"> and</w:t>
      </w:r>
      <w:r>
        <w:rPr>
          <w:lang w:eastAsia="en-GB"/>
        </w:rPr>
        <w:t xml:space="preserve"> the rest in major cities of Great Britain</w:t>
      </w:r>
      <w:r w:rsidR="00251CF7">
        <w:rPr>
          <w:lang w:eastAsia="en-GB"/>
        </w:rPr>
        <w:t>,</w:t>
      </w:r>
      <w:r>
        <w:rPr>
          <w:lang w:eastAsia="en-GB"/>
        </w:rPr>
        <w:t xml:space="preserve"> including Birmingham, Bristol, and Edinburgh</w:t>
      </w:r>
      <w:sdt>
        <w:sdtPr>
          <w:rPr>
            <w:lang w:eastAsia="en-GB"/>
          </w:rPr>
          <w:id w:val="-223450609"/>
        </w:sdtPr>
        <w:sdtEndPr/>
        <w:sdtContent>
          <w:r>
            <w:rPr>
              <w:lang w:eastAsia="en-GB"/>
            </w:rPr>
            <w:fldChar w:fldCharType="begin"/>
          </w:r>
          <w:r>
            <w:rPr>
              <w:lang w:eastAsia="en-GB"/>
            </w:rPr>
            <w:instrText xml:space="preserve"> CITATION Arm221 \l 2057 </w:instrText>
          </w:r>
          <w:r>
            <w:rPr>
              <w:lang w:eastAsia="en-GB"/>
            </w:rPr>
            <w:fldChar w:fldCharType="separate"/>
          </w:r>
          <w:r>
            <w:rPr>
              <w:lang w:eastAsia="en-GB"/>
            </w:rPr>
            <w:t xml:space="preserve"> (Armani, 2022)</w:t>
          </w:r>
          <w:r>
            <w:rPr>
              <w:lang w:eastAsia="en-GB"/>
            </w:rPr>
            <w:fldChar w:fldCharType="end"/>
          </w:r>
        </w:sdtContent>
      </w:sdt>
      <w:r>
        <w:rPr>
          <w:lang w:eastAsia="en-GB"/>
        </w:rPr>
        <w:t>.</w:t>
      </w:r>
    </w:p>
    <w:p w14:paraId="30E64515" w14:textId="77777777" w:rsidR="00F740E3" w:rsidRDefault="00C2739F">
      <w:pPr>
        <w:tabs>
          <w:tab w:val="center" w:pos="4513"/>
        </w:tabs>
        <w:rPr>
          <w:lang w:eastAsia="en-GB"/>
        </w:rPr>
      </w:pPr>
      <w:r>
        <w:rPr>
          <w:b/>
          <w:bCs/>
          <w:lang w:eastAsia="en-GB"/>
        </w:rPr>
        <w:t>DEMOGRAPHIC</w:t>
      </w:r>
    </w:p>
    <w:p w14:paraId="0CF4F1D3" w14:textId="4D3106A2" w:rsidR="00F740E3" w:rsidRDefault="00EB3FCB" w:rsidP="00251CF7">
      <w:pPr>
        <w:tabs>
          <w:tab w:val="center" w:pos="4513"/>
        </w:tabs>
        <w:jc w:val="both"/>
        <w:rPr>
          <w:lang w:eastAsia="en-GB"/>
        </w:rPr>
      </w:pPr>
      <w:r>
        <w:rPr>
          <w:lang w:eastAsia="en-GB"/>
        </w:rPr>
        <w:t>Armani’s</w:t>
      </w:r>
      <w:r w:rsidR="00131907">
        <w:rPr>
          <w:lang w:eastAsia="en-GB"/>
        </w:rPr>
        <w:t xml:space="preserve"> sub-branding strategy </w:t>
      </w:r>
      <w:r w:rsidR="00C2739F">
        <w:rPr>
          <w:lang w:eastAsia="en-GB"/>
        </w:rPr>
        <w:t>cover all groups</w:t>
      </w:r>
      <w:r w:rsidR="00251CF7">
        <w:rPr>
          <w:lang w:eastAsia="en-GB"/>
        </w:rPr>
        <w:t xml:space="preserve"> of ages</w:t>
      </w:r>
      <w:r w:rsidR="00131907">
        <w:rPr>
          <w:lang w:eastAsia="en-GB"/>
        </w:rPr>
        <w:t xml:space="preserve">. </w:t>
      </w:r>
      <w:r w:rsidR="000211E0">
        <w:rPr>
          <w:lang w:eastAsia="en-GB"/>
        </w:rPr>
        <w:t>T</w:t>
      </w:r>
      <w:r w:rsidR="00C2739F">
        <w:rPr>
          <w:lang w:eastAsia="en-GB"/>
        </w:rPr>
        <w:t xml:space="preserve">he brand Armani </w:t>
      </w:r>
      <w:r w:rsidR="00BA11FD">
        <w:rPr>
          <w:lang w:eastAsia="en-GB"/>
        </w:rPr>
        <w:t>Junior for</w:t>
      </w:r>
      <w:r w:rsidR="00C2739F">
        <w:rPr>
          <w:lang w:eastAsia="en-GB"/>
        </w:rPr>
        <w:t xml:space="preserve"> the youngest people,</w:t>
      </w:r>
      <w:r w:rsidR="00D85B8D">
        <w:rPr>
          <w:lang w:eastAsia="en-GB"/>
        </w:rPr>
        <w:t xml:space="preserve"> Armani Jeans for people </w:t>
      </w:r>
      <w:r w:rsidR="0045551D">
        <w:rPr>
          <w:lang w:eastAsia="en-GB"/>
        </w:rPr>
        <w:t xml:space="preserve">in their 20-30 years, </w:t>
      </w:r>
      <w:r w:rsidR="00C11556">
        <w:rPr>
          <w:lang w:eastAsia="en-GB"/>
        </w:rPr>
        <w:t xml:space="preserve">the exclusive </w:t>
      </w:r>
      <w:r w:rsidR="0045551D">
        <w:rPr>
          <w:lang w:eastAsia="en-GB"/>
        </w:rPr>
        <w:t xml:space="preserve">Armani </w:t>
      </w:r>
      <w:r w:rsidR="00402A45">
        <w:rPr>
          <w:lang w:eastAsia="en-GB"/>
        </w:rPr>
        <w:t>P</w:t>
      </w:r>
      <w:r w:rsidR="00C11556">
        <w:rPr>
          <w:lang w:eastAsia="en-GB"/>
        </w:rPr>
        <w:t>rive’</w:t>
      </w:r>
      <w:r w:rsidR="00772977">
        <w:rPr>
          <w:lang w:eastAsia="en-GB"/>
        </w:rPr>
        <w:t xml:space="preserve"> (Haute Couture line)</w:t>
      </w:r>
      <w:r w:rsidR="00402A45">
        <w:rPr>
          <w:lang w:eastAsia="en-GB"/>
        </w:rPr>
        <w:t xml:space="preserve"> </w:t>
      </w:r>
      <w:r w:rsidR="00743AA3">
        <w:rPr>
          <w:lang w:eastAsia="en-GB"/>
        </w:rPr>
        <w:t>lines</w:t>
      </w:r>
      <w:r w:rsidR="00251CF7">
        <w:rPr>
          <w:lang w:eastAsia="en-GB"/>
        </w:rPr>
        <w:t xml:space="preserve"> of clothes</w:t>
      </w:r>
      <w:r w:rsidR="00C2739F">
        <w:rPr>
          <w:lang w:eastAsia="en-GB"/>
        </w:rPr>
        <w:t xml:space="preserve"> dedicated to women </w:t>
      </w:r>
      <w:r w:rsidR="00636C18">
        <w:rPr>
          <w:lang w:eastAsia="en-GB"/>
        </w:rPr>
        <w:t>in</w:t>
      </w:r>
      <w:r w:rsidR="00251CF7">
        <w:rPr>
          <w:lang w:eastAsia="en-GB"/>
        </w:rPr>
        <w:t xml:space="preserve"> their</w:t>
      </w:r>
      <w:r w:rsidR="00C2739F">
        <w:rPr>
          <w:lang w:eastAsia="en-GB"/>
        </w:rPr>
        <w:t xml:space="preserve"> 40-45 years, successful </w:t>
      </w:r>
      <w:r w:rsidR="00251CF7">
        <w:rPr>
          <w:lang w:eastAsia="en-GB"/>
        </w:rPr>
        <w:t xml:space="preserve">and dynamic </w:t>
      </w:r>
      <w:r w:rsidR="00C2739F">
        <w:rPr>
          <w:lang w:eastAsia="en-GB"/>
        </w:rPr>
        <w:t xml:space="preserve">women in </w:t>
      </w:r>
      <w:r w:rsidR="00636C18">
        <w:rPr>
          <w:lang w:eastAsia="en-GB"/>
        </w:rPr>
        <w:t>careers</w:t>
      </w:r>
      <w:r w:rsidR="004058D4">
        <w:rPr>
          <w:lang w:eastAsia="en-GB"/>
        </w:rPr>
        <w:t xml:space="preserve"> </w:t>
      </w:r>
      <w:sdt>
        <w:sdtPr>
          <w:rPr>
            <w:lang w:eastAsia="en-GB"/>
          </w:rPr>
          <w:id w:val="1866173623"/>
          <w:citation/>
        </w:sdtPr>
        <w:sdtEndPr/>
        <w:sdtContent>
          <w:r w:rsidR="004058D4">
            <w:rPr>
              <w:lang w:eastAsia="en-GB"/>
            </w:rPr>
            <w:fldChar w:fldCharType="begin"/>
          </w:r>
          <w:r w:rsidR="004058D4">
            <w:rPr>
              <w:lang w:eastAsia="en-GB"/>
            </w:rPr>
            <w:instrText xml:space="preserve"> CITATION Arm21 \l 2057 </w:instrText>
          </w:r>
          <w:r w:rsidR="004058D4">
            <w:rPr>
              <w:lang w:eastAsia="en-GB"/>
            </w:rPr>
            <w:fldChar w:fldCharType="separate"/>
          </w:r>
          <w:r w:rsidR="004058D4" w:rsidRPr="004058D4">
            <w:rPr>
              <w:noProof/>
              <w:lang w:eastAsia="en-GB"/>
            </w:rPr>
            <w:t>(Armani, 2021)</w:t>
          </w:r>
          <w:r w:rsidR="004058D4">
            <w:rPr>
              <w:lang w:eastAsia="en-GB"/>
            </w:rPr>
            <w:fldChar w:fldCharType="end"/>
          </w:r>
        </w:sdtContent>
      </w:sdt>
      <w:r w:rsidR="00251CF7">
        <w:rPr>
          <w:lang w:eastAsia="en-GB"/>
        </w:rPr>
        <w:t xml:space="preserve">. </w:t>
      </w:r>
      <w:r w:rsidR="005E20A5">
        <w:rPr>
          <w:lang w:eastAsia="en-GB"/>
        </w:rPr>
        <w:t>As a luxury brand,</w:t>
      </w:r>
      <w:r w:rsidR="004E6D68">
        <w:rPr>
          <w:lang w:eastAsia="en-GB"/>
        </w:rPr>
        <w:t xml:space="preserve"> Armani</w:t>
      </w:r>
      <w:r w:rsidR="00402A45">
        <w:rPr>
          <w:lang w:eastAsia="en-GB"/>
        </w:rPr>
        <w:t xml:space="preserve"> group has been able to</w:t>
      </w:r>
      <w:r w:rsidR="004E6D68">
        <w:rPr>
          <w:lang w:eastAsia="en-GB"/>
        </w:rPr>
        <w:t xml:space="preserve"> t</w:t>
      </w:r>
      <w:r w:rsidR="004E6D68" w:rsidRPr="004E6D68">
        <w:rPr>
          <w:lang w:eastAsia="en-GB"/>
        </w:rPr>
        <w:t>arget high-</w:t>
      </w:r>
      <w:r w:rsidR="004E6D68">
        <w:rPr>
          <w:lang w:eastAsia="en-GB"/>
        </w:rPr>
        <w:t>income</w:t>
      </w:r>
      <w:r w:rsidR="004E6D68" w:rsidRPr="004E6D68">
        <w:rPr>
          <w:lang w:eastAsia="en-GB"/>
        </w:rPr>
        <w:t xml:space="preserve"> customers with luxurious-high-quality goods and exclusive design and style</w:t>
      </w:r>
      <w:r w:rsidR="00743AA3">
        <w:rPr>
          <w:lang w:eastAsia="en-GB"/>
        </w:rPr>
        <w:t xml:space="preserve"> </w:t>
      </w:r>
      <w:r w:rsidR="00700687">
        <w:rPr>
          <w:lang w:eastAsia="en-GB"/>
        </w:rPr>
        <w:t>expanding</w:t>
      </w:r>
      <w:r w:rsidR="004E6D68" w:rsidRPr="004E6D68">
        <w:rPr>
          <w:lang w:eastAsia="en-GB"/>
        </w:rPr>
        <w:t xml:space="preserve"> its product lines to fashion accessories, swimwear, cosmetics, fragrances, jewellery, eyewear, gaining a better understanding of the users' behaviour.</w:t>
      </w:r>
    </w:p>
    <w:p w14:paraId="2BEDF229" w14:textId="77777777" w:rsidR="00F740E3" w:rsidRPr="003D3897" w:rsidRDefault="00C2739F">
      <w:pPr>
        <w:tabs>
          <w:tab w:val="center" w:pos="4513"/>
        </w:tabs>
        <w:rPr>
          <w:b/>
          <w:bCs/>
          <w:sz w:val="26"/>
          <w:szCs w:val="26"/>
          <w:lang w:eastAsia="en-GB"/>
        </w:rPr>
      </w:pPr>
      <w:r w:rsidRPr="003D3897">
        <w:rPr>
          <w:b/>
          <w:bCs/>
          <w:sz w:val="26"/>
          <w:szCs w:val="26"/>
          <w:lang w:eastAsia="en-GB"/>
        </w:rPr>
        <w:t xml:space="preserve">TARGETING </w:t>
      </w:r>
    </w:p>
    <w:p w14:paraId="626FE5CF" w14:textId="474A347D" w:rsidR="00F740E3" w:rsidRDefault="00C2739F" w:rsidP="00FD1462">
      <w:pPr>
        <w:tabs>
          <w:tab w:val="center" w:pos="4513"/>
        </w:tabs>
        <w:jc w:val="both"/>
        <w:rPr>
          <w:lang w:eastAsia="en-GB"/>
        </w:rPr>
      </w:pPr>
      <w:r>
        <w:rPr>
          <w:lang w:eastAsia="en-GB"/>
        </w:rPr>
        <w:t xml:space="preserve">Targeting is the process of identifying target segments to </w:t>
      </w:r>
      <w:r w:rsidR="00251CF7">
        <w:rPr>
          <w:lang w:eastAsia="en-GB"/>
        </w:rPr>
        <w:t>drive</w:t>
      </w:r>
      <w:r>
        <w:rPr>
          <w:lang w:eastAsia="en-GB"/>
        </w:rPr>
        <w:t xml:space="preserve"> the company's marketing mix, starting with the company's marketing objectives, and proceeding through a preliminary phase of </w:t>
      </w:r>
      <w:r w:rsidR="00FD1462">
        <w:rPr>
          <w:lang w:eastAsia="en-GB"/>
        </w:rPr>
        <w:t xml:space="preserve">study and segmentation of the </w:t>
      </w:r>
      <w:r>
        <w:rPr>
          <w:lang w:eastAsia="en-GB"/>
        </w:rPr>
        <w:t xml:space="preserve">market demand </w:t>
      </w:r>
      <w:sdt>
        <w:sdtPr>
          <w:rPr>
            <w:lang w:eastAsia="en-GB"/>
          </w:rPr>
          <w:id w:val="-1867131003"/>
        </w:sdtPr>
        <w:sdtEndPr/>
        <w:sdtContent>
          <w:r>
            <w:rPr>
              <w:lang w:eastAsia="en-GB"/>
            </w:rPr>
            <w:fldChar w:fldCharType="begin"/>
          </w:r>
          <w:r>
            <w:rPr>
              <w:lang w:eastAsia="en-GB"/>
            </w:rPr>
            <w:instrText xml:space="preserve"> CITATION Kot09 \l 2057 </w:instrText>
          </w:r>
          <w:r>
            <w:rPr>
              <w:lang w:eastAsia="en-GB"/>
            </w:rPr>
            <w:fldChar w:fldCharType="separate"/>
          </w:r>
          <w:r>
            <w:rPr>
              <w:lang w:eastAsia="en-GB"/>
            </w:rPr>
            <w:t>(Kotler, et al., 2009)</w:t>
          </w:r>
          <w:r>
            <w:rPr>
              <w:lang w:eastAsia="en-GB"/>
            </w:rPr>
            <w:fldChar w:fldCharType="end"/>
          </w:r>
        </w:sdtContent>
      </w:sdt>
      <w:r>
        <w:rPr>
          <w:lang w:eastAsia="en-GB"/>
        </w:rPr>
        <w:t>. Armani has always subcategorized its products and positioned them according to segment</w:t>
      </w:r>
      <w:r w:rsidR="00FD1462">
        <w:rPr>
          <w:lang w:eastAsia="en-GB"/>
        </w:rPr>
        <w:t>ed</w:t>
      </w:r>
      <w:r>
        <w:rPr>
          <w:lang w:eastAsia="en-GB"/>
        </w:rPr>
        <w:t xml:space="preserve"> demand within segmented customers </w:t>
      </w:r>
      <w:r w:rsidR="00FD1462">
        <w:rPr>
          <w:lang w:eastAsia="en-GB"/>
        </w:rPr>
        <w:t>worldwide</w:t>
      </w:r>
      <w:r>
        <w:rPr>
          <w:lang w:eastAsia="en-GB"/>
        </w:rPr>
        <w:t xml:space="preserve">. The company has categorized its product </w:t>
      </w:r>
      <w:r w:rsidR="00FD1462">
        <w:rPr>
          <w:lang w:eastAsia="en-GB"/>
        </w:rPr>
        <w:t>to</w:t>
      </w:r>
      <w:r>
        <w:rPr>
          <w:lang w:eastAsia="en-GB"/>
        </w:rPr>
        <w:t xml:space="preserve"> clients based on their desired quality perception and appropriately set the price of</w:t>
      </w:r>
      <w:r w:rsidR="00FD1462">
        <w:rPr>
          <w:lang w:eastAsia="en-GB"/>
        </w:rPr>
        <w:t xml:space="preserve"> each</w:t>
      </w:r>
      <w:r>
        <w:rPr>
          <w:lang w:eastAsia="en-GB"/>
        </w:rPr>
        <w:t xml:space="preserve"> product. As a result of </w:t>
      </w:r>
      <w:r w:rsidR="00FD1462">
        <w:rPr>
          <w:lang w:eastAsia="en-GB"/>
        </w:rPr>
        <w:t>this</w:t>
      </w:r>
      <w:r>
        <w:rPr>
          <w:lang w:eastAsia="en-GB"/>
        </w:rPr>
        <w:t xml:space="preserve"> use of </w:t>
      </w:r>
      <w:r>
        <w:rPr>
          <w:b/>
          <w:bCs/>
          <w:lang w:eastAsia="en-GB"/>
        </w:rPr>
        <w:t xml:space="preserve">segmented marketing </w:t>
      </w:r>
      <w:sdt>
        <w:sdtPr>
          <w:rPr>
            <w:b/>
            <w:bCs/>
            <w:lang w:eastAsia="en-GB"/>
          </w:rPr>
          <w:id w:val="-1452478220"/>
        </w:sdtPr>
        <w:sdtEndPr/>
        <w:sdtContent>
          <w:r>
            <w:rPr>
              <w:b/>
              <w:bCs/>
              <w:lang w:eastAsia="en-GB"/>
            </w:rPr>
            <w:fldChar w:fldCharType="begin"/>
          </w:r>
          <w:r>
            <w:rPr>
              <w:b/>
              <w:bCs/>
              <w:lang w:eastAsia="en-GB"/>
            </w:rPr>
            <w:instrText xml:space="preserve"> CITATION Kot20 \l 2057 </w:instrText>
          </w:r>
          <w:r>
            <w:rPr>
              <w:b/>
              <w:bCs/>
              <w:lang w:eastAsia="en-GB"/>
            </w:rPr>
            <w:fldChar w:fldCharType="separate"/>
          </w:r>
          <w:r>
            <w:rPr>
              <w:lang w:eastAsia="en-GB"/>
            </w:rPr>
            <w:t>(Kotler, et al., 2020)</w:t>
          </w:r>
          <w:r>
            <w:rPr>
              <w:b/>
              <w:bCs/>
              <w:lang w:eastAsia="en-GB"/>
            </w:rPr>
            <w:fldChar w:fldCharType="end"/>
          </w:r>
        </w:sdtContent>
      </w:sdt>
      <w:r>
        <w:rPr>
          <w:lang w:eastAsia="en-GB"/>
        </w:rPr>
        <w:t>, which is a very expensive technique, Armani has been able to maintain itself in the niche market with its 11 sub-brands and face competitors</w:t>
      </w:r>
      <w:r w:rsidR="00FD1462">
        <w:rPr>
          <w:lang w:eastAsia="en-GB"/>
        </w:rPr>
        <w:t xml:space="preserve">, having built a strong </w:t>
      </w:r>
      <w:r>
        <w:rPr>
          <w:lang w:eastAsia="en-GB"/>
        </w:rPr>
        <w:t>brand reputation.</w:t>
      </w:r>
    </w:p>
    <w:p w14:paraId="79D02B02" w14:textId="77777777" w:rsidR="00F740E3" w:rsidRPr="003D3897" w:rsidRDefault="00C2739F">
      <w:pPr>
        <w:tabs>
          <w:tab w:val="center" w:pos="4513"/>
        </w:tabs>
        <w:rPr>
          <w:b/>
          <w:bCs/>
          <w:sz w:val="26"/>
          <w:szCs w:val="26"/>
          <w:lang w:eastAsia="en-GB"/>
        </w:rPr>
      </w:pPr>
      <w:r w:rsidRPr="003D3897">
        <w:rPr>
          <w:b/>
          <w:bCs/>
          <w:sz w:val="26"/>
          <w:szCs w:val="26"/>
          <w:lang w:eastAsia="en-GB"/>
        </w:rPr>
        <w:t>POSITIONING</w:t>
      </w:r>
    </w:p>
    <w:p w14:paraId="54540B97" w14:textId="2BD09909" w:rsidR="00445990" w:rsidRDefault="00C2739F" w:rsidP="00283290">
      <w:pPr>
        <w:tabs>
          <w:tab w:val="center" w:pos="4513"/>
        </w:tabs>
        <w:jc w:val="both"/>
        <w:rPr>
          <w:lang w:eastAsia="en-GB"/>
        </w:rPr>
      </w:pPr>
      <w:r>
        <w:rPr>
          <w:lang w:eastAsia="en-GB"/>
        </w:rPr>
        <w:t xml:space="preserve">This procedure aims to ensure that the product is perceived by </w:t>
      </w:r>
      <w:r w:rsidR="00A93C0F">
        <w:rPr>
          <w:lang w:eastAsia="en-GB"/>
        </w:rPr>
        <w:t>consumers</w:t>
      </w:r>
      <w:r w:rsidR="00FD1462">
        <w:rPr>
          <w:lang w:eastAsia="en-GB"/>
        </w:rPr>
        <w:t>, compared to</w:t>
      </w:r>
      <w:r>
        <w:rPr>
          <w:lang w:eastAsia="en-GB"/>
        </w:rPr>
        <w:t xml:space="preserve"> the products of competitors</w:t>
      </w:r>
      <w:r w:rsidR="00FD1462">
        <w:rPr>
          <w:lang w:eastAsia="en-GB"/>
        </w:rPr>
        <w:t>, available</w:t>
      </w:r>
      <w:r>
        <w:rPr>
          <w:lang w:eastAsia="en-GB"/>
        </w:rPr>
        <w:t xml:space="preserve"> on the </w:t>
      </w:r>
      <w:r w:rsidR="00700C7C">
        <w:rPr>
          <w:lang w:eastAsia="en-GB"/>
        </w:rPr>
        <w:t>market. This</w:t>
      </w:r>
      <w:r w:rsidR="00A63802">
        <w:rPr>
          <w:lang w:eastAsia="en-GB"/>
        </w:rPr>
        <w:t xml:space="preserve"> marketing</w:t>
      </w:r>
      <w:r w:rsidR="00FF7DDE">
        <w:rPr>
          <w:lang w:eastAsia="en-GB"/>
        </w:rPr>
        <w:t xml:space="preserve"> strategy</w:t>
      </w:r>
      <w:r w:rsidR="00445990">
        <w:rPr>
          <w:lang w:eastAsia="en-GB"/>
        </w:rPr>
        <w:t xml:space="preserve"> </w:t>
      </w:r>
      <w:r w:rsidR="00FF7DDE">
        <w:rPr>
          <w:lang w:eastAsia="en-GB"/>
        </w:rPr>
        <w:t xml:space="preserve">consists in </w:t>
      </w:r>
      <w:r w:rsidR="004A4E46">
        <w:rPr>
          <w:lang w:eastAsia="en-GB"/>
        </w:rPr>
        <w:t>highlighting</w:t>
      </w:r>
      <w:r w:rsidR="001F584C">
        <w:rPr>
          <w:lang w:eastAsia="en-GB"/>
        </w:rPr>
        <w:t xml:space="preserve"> all benefits that one consumer or group of </w:t>
      </w:r>
      <w:r w:rsidR="004B4892">
        <w:rPr>
          <w:lang w:eastAsia="en-GB"/>
        </w:rPr>
        <w:t>consumers</w:t>
      </w:r>
      <w:r w:rsidR="00D037D2">
        <w:rPr>
          <w:lang w:eastAsia="en-GB"/>
        </w:rPr>
        <w:t xml:space="preserve"> may get </w:t>
      </w:r>
      <w:r w:rsidR="00700C7C">
        <w:rPr>
          <w:lang w:eastAsia="en-GB"/>
        </w:rPr>
        <w:t xml:space="preserve">through the purchase of that product, </w:t>
      </w:r>
      <w:r w:rsidR="003319CF">
        <w:rPr>
          <w:lang w:eastAsia="en-GB"/>
        </w:rPr>
        <w:t xml:space="preserve">compared to the </w:t>
      </w:r>
      <w:r w:rsidR="00921A3E">
        <w:rPr>
          <w:lang w:eastAsia="en-GB"/>
        </w:rPr>
        <w:t>competitors’</w:t>
      </w:r>
      <w:r w:rsidR="004B4892">
        <w:rPr>
          <w:lang w:eastAsia="en-GB"/>
        </w:rPr>
        <w:t xml:space="preserve"> products, yet placed in the market</w:t>
      </w:r>
      <w:r w:rsidR="002B4AD1">
        <w:rPr>
          <w:lang w:eastAsia="en-GB"/>
        </w:rPr>
        <w:t>.</w:t>
      </w:r>
      <w:r w:rsidR="004B4892">
        <w:rPr>
          <w:lang w:eastAsia="en-GB"/>
        </w:rPr>
        <w:t xml:space="preserve"> This way leads the company to </w:t>
      </w:r>
      <w:r w:rsidR="0000286A">
        <w:rPr>
          <w:lang w:eastAsia="en-GB"/>
        </w:rPr>
        <w:t xml:space="preserve">create an image </w:t>
      </w:r>
      <w:r w:rsidR="0000286A">
        <w:rPr>
          <w:lang w:eastAsia="en-GB"/>
        </w:rPr>
        <w:lastRenderedPageBreak/>
        <w:t xml:space="preserve">of brand’s </w:t>
      </w:r>
      <w:r w:rsidR="002B4AD1">
        <w:rPr>
          <w:lang w:eastAsia="en-GB"/>
        </w:rPr>
        <w:t>product</w:t>
      </w:r>
      <w:r w:rsidR="007E6402">
        <w:rPr>
          <w:lang w:eastAsia="en-GB"/>
        </w:rPr>
        <w:t>,</w:t>
      </w:r>
      <w:r w:rsidR="002B4AD1">
        <w:rPr>
          <w:lang w:eastAsia="en-GB"/>
        </w:rPr>
        <w:t xml:space="preserve"> or offering</w:t>
      </w:r>
      <w:r w:rsidR="007E6402">
        <w:rPr>
          <w:lang w:eastAsia="en-GB"/>
        </w:rPr>
        <w:t>,</w:t>
      </w:r>
      <w:r w:rsidR="002B4AD1">
        <w:rPr>
          <w:lang w:eastAsia="en-GB"/>
        </w:rPr>
        <w:t xml:space="preserve"> in the mind of a target customer</w:t>
      </w:r>
      <w:r w:rsidR="00305F94">
        <w:rPr>
          <w:lang w:eastAsia="en-GB"/>
        </w:rPr>
        <w:t xml:space="preserve">, and </w:t>
      </w:r>
      <w:r w:rsidR="004B4892">
        <w:rPr>
          <w:lang w:eastAsia="en-GB"/>
        </w:rPr>
        <w:t>take control of the market, thus positioning</w:t>
      </w:r>
      <w:r w:rsidR="00921A3E">
        <w:rPr>
          <w:lang w:eastAsia="en-GB"/>
        </w:rPr>
        <w:t xml:space="preserve"> itself on top of the</w:t>
      </w:r>
      <w:r w:rsidR="008E4430">
        <w:rPr>
          <w:lang w:eastAsia="en-GB"/>
        </w:rPr>
        <w:t xml:space="preserve"> brands list. </w:t>
      </w:r>
      <w:r w:rsidR="00CF7CA3">
        <w:rPr>
          <w:lang w:eastAsia="en-GB"/>
        </w:rPr>
        <w:t>(Kotler</w:t>
      </w:r>
      <w:r w:rsidR="008E4430">
        <w:rPr>
          <w:lang w:eastAsia="en-GB"/>
        </w:rPr>
        <w:t xml:space="preserve">, et al., 2020).  </w:t>
      </w:r>
    </w:p>
    <w:p w14:paraId="420EF2BF" w14:textId="292196B0" w:rsidR="00F740E3" w:rsidRDefault="00C2739F" w:rsidP="00283290">
      <w:pPr>
        <w:tabs>
          <w:tab w:val="center" w:pos="4513"/>
        </w:tabs>
        <w:jc w:val="both"/>
        <w:rPr>
          <w:lang w:eastAsia="en-GB"/>
        </w:rPr>
      </w:pPr>
      <w:r w:rsidRPr="00B13890">
        <w:rPr>
          <w:lang w:eastAsia="en-GB"/>
        </w:rPr>
        <w:t xml:space="preserve">The </w:t>
      </w:r>
      <w:r w:rsidR="007F50F8" w:rsidRPr="00B13890">
        <w:rPr>
          <w:lang w:eastAsia="en-GB"/>
        </w:rPr>
        <w:t>main positioning strategies</w:t>
      </w:r>
      <w:r w:rsidR="00305F94" w:rsidRPr="00B13890">
        <w:rPr>
          <w:lang w:eastAsia="en-GB"/>
        </w:rPr>
        <w:t xml:space="preserve"> </w:t>
      </w:r>
      <w:r w:rsidRPr="00B13890">
        <w:rPr>
          <w:lang w:eastAsia="en-GB"/>
        </w:rPr>
        <w:t xml:space="preserve">are </w:t>
      </w:r>
      <w:r w:rsidR="007F50F8" w:rsidRPr="00B13890">
        <w:rPr>
          <w:lang w:eastAsia="en-GB"/>
        </w:rPr>
        <w:t>B</w:t>
      </w:r>
      <w:r w:rsidRPr="00B13890">
        <w:rPr>
          <w:lang w:eastAsia="en-GB"/>
        </w:rPr>
        <w:t>enefit</w:t>
      </w:r>
      <w:r w:rsidR="007F50F8" w:rsidRPr="00B13890">
        <w:rPr>
          <w:lang w:eastAsia="en-GB"/>
        </w:rPr>
        <w:t xml:space="preserve"> positioning</w:t>
      </w:r>
      <w:r w:rsidRPr="00B13890">
        <w:rPr>
          <w:lang w:eastAsia="en-GB"/>
        </w:rPr>
        <w:t xml:space="preserve">, </w:t>
      </w:r>
      <w:r w:rsidR="007F50F8" w:rsidRPr="00B13890">
        <w:rPr>
          <w:lang w:eastAsia="en-GB"/>
        </w:rPr>
        <w:t>U</w:t>
      </w:r>
      <w:r w:rsidRPr="00B13890">
        <w:rPr>
          <w:lang w:eastAsia="en-GB"/>
        </w:rPr>
        <w:t>ser</w:t>
      </w:r>
      <w:r w:rsidR="007F50F8" w:rsidRPr="00B13890">
        <w:rPr>
          <w:lang w:eastAsia="en-GB"/>
        </w:rPr>
        <w:t xml:space="preserve"> positioning</w:t>
      </w:r>
      <w:r w:rsidRPr="00B13890">
        <w:rPr>
          <w:lang w:eastAsia="en-GB"/>
        </w:rPr>
        <w:t xml:space="preserve"> and </w:t>
      </w:r>
      <w:r w:rsidR="007F50F8" w:rsidRPr="00B13890">
        <w:rPr>
          <w:lang w:eastAsia="en-GB"/>
        </w:rPr>
        <w:t>C</w:t>
      </w:r>
      <w:r w:rsidRPr="00B13890">
        <w:rPr>
          <w:lang w:eastAsia="en-GB"/>
        </w:rPr>
        <w:t xml:space="preserve">ompetitive positioning. Armani applies </w:t>
      </w:r>
      <w:r w:rsidR="00D17A62">
        <w:rPr>
          <w:b/>
          <w:bCs/>
          <w:lang w:eastAsia="en-GB"/>
        </w:rPr>
        <w:t>B</w:t>
      </w:r>
      <w:r w:rsidRPr="00B13890">
        <w:rPr>
          <w:b/>
          <w:bCs/>
          <w:lang w:eastAsia="en-GB"/>
        </w:rPr>
        <w:t>enefit positioning</w:t>
      </w:r>
      <w:r w:rsidRPr="00B13890">
        <w:rPr>
          <w:lang w:eastAsia="en-GB"/>
        </w:rPr>
        <w:t>,</w:t>
      </w:r>
      <w:r w:rsidR="00F24B80">
        <w:rPr>
          <w:lang w:eastAsia="en-GB"/>
        </w:rPr>
        <w:t xml:space="preserve"> </w:t>
      </w:r>
      <w:r w:rsidR="00DC5A84">
        <w:rPr>
          <w:lang w:eastAsia="en-GB"/>
        </w:rPr>
        <w:t xml:space="preserve">by </w:t>
      </w:r>
      <w:r w:rsidR="00F24B80">
        <w:rPr>
          <w:lang w:eastAsia="en-GB"/>
        </w:rPr>
        <w:t>associat</w:t>
      </w:r>
      <w:r w:rsidR="00DC5A84">
        <w:rPr>
          <w:lang w:eastAsia="en-GB"/>
        </w:rPr>
        <w:t>ing</w:t>
      </w:r>
      <w:r w:rsidR="00F24B80">
        <w:rPr>
          <w:lang w:eastAsia="en-GB"/>
        </w:rPr>
        <w:t xml:space="preserve"> the </w:t>
      </w:r>
      <w:r w:rsidR="008F72D8">
        <w:rPr>
          <w:lang w:eastAsia="en-GB"/>
        </w:rPr>
        <w:t>brand to</w:t>
      </w:r>
      <w:r w:rsidR="00DC5A84">
        <w:rPr>
          <w:lang w:eastAsia="en-GB"/>
        </w:rPr>
        <w:t xml:space="preserve"> one</w:t>
      </w:r>
      <w:r w:rsidR="00D044DB">
        <w:rPr>
          <w:lang w:eastAsia="en-GB"/>
        </w:rPr>
        <w:t xml:space="preserve"> </w:t>
      </w:r>
      <w:r w:rsidR="00DC5A84">
        <w:rPr>
          <w:lang w:eastAsia="en-GB"/>
        </w:rPr>
        <w:t xml:space="preserve">product </w:t>
      </w:r>
      <w:r w:rsidR="00D044DB">
        <w:rPr>
          <w:lang w:eastAsia="en-GB"/>
        </w:rPr>
        <w:t>characteristic</w:t>
      </w:r>
      <w:r w:rsidR="00F24B80">
        <w:rPr>
          <w:lang w:eastAsia="en-GB"/>
        </w:rPr>
        <w:t xml:space="preserve"> that </w:t>
      </w:r>
      <w:r w:rsidR="00D044DB">
        <w:rPr>
          <w:lang w:eastAsia="en-GB"/>
        </w:rPr>
        <w:t>is</w:t>
      </w:r>
      <w:r w:rsidR="003774CA">
        <w:rPr>
          <w:lang w:eastAsia="en-GB"/>
        </w:rPr>
        <w:t xml:space="preserve"> </w:t>
      </w:r>
      <w:r w:rsidR="00D044DB">
        <w:rPr>
          <w:lang w:eastAsia="en-GB"/>
        </w:rPr>
        <w:t>beneficial to customers. I</w:t>
      </w:r>
      <w:r w:rsidRPr="00B13890">
        <w:rPr>
          <w:lang w:eastAsia="en-GB"/>
        </w:rPr>
        <w:t xml:space="preserve">n the mind of </w:t>
      </w:r>
      <w:r w:rsidR="003941DC" w:rsidRPr="00B13890">
        <w:rPr>
          <w:lang w:eastAsia="en-GB"/>
        </w:rPr>
        <w:t xml:space="preserve">consumers, </w:t>
      </w:r>
      <w:r w:rsidR="003941DC">
        <w:rPr>
          <w:lang w:eastAsia="en-GB"/>
        </w:rPr>
        <w:t>the</w:t>
      </w:r>
      <w:r w:rsidRPr="00B13890">
        <w:rPr>
          <w:lang w:eastAsia="en-GB"/>
        </w:rPr>
        <w:t xml:space="preserve"> products</w:t>
      </w:r>
      <w:r w:rsidR="00D044DB">
        <w:rPr>
          <w:lang w:eastAsia="en-GB"/>
        </w:rPr>
        <w:t xml:space="preserve"> of Armani</w:t>
      </w:r>
      <w:r w:rsidRPr="00B13890">
        <w:rPr>
          <w:lang w:eastAsia="en-GB"/>
        </w:rPr>
        <w:t xml:space="preserve"> are of excellent quality, with excellent raw materials</w:t>
      </w:r>
      <w:r w:rsidR="00E664F0">
        <w:rPr>
          <w:lang w:eastAsia="en-GB"/>
        </w:rPr>
        <w:t xml:space="preserve">, </w:t>
      </w:r>
      <w:r w:rsidR="003941DC">
        <w:rPr>
          <w:lang w:eastAsia="en-GB"/>
        </w:rPr>
        <w:t xml:space="preserve">fine </w:t>
      </w:r>
      <w:r w:rsidRPr="00B13890">
        <w:rPr>
          <w:lang w:eastAsia="en-GB"/>
        </w:rPr>
        <w:t>tailor</w:t>
      </w:r>
      <w:r w:rsidR="003941DC">
        <w:rPr>
          <w:lang w:eastAsia="en-GB"/>
        </w:rPr>
        <w:t>ed</w:t>
      </w:r>
      <w:r w:rsidRPr="00B13890">
        <w:rPr>
          <w:lang w:eastAsia="en-GB"/>
        </w:rPr>
        <w:t>,</w:t>
      </w:r>
      <w:r w:rsidR="00C5358D" w:rsidRPr="00B13890">
        <w:rPr>
          <w:lang w:eastAsia="en-GB"/>
        </w:rPr>
        <w:t xml:space="preserve"> </w:t>
      </w:r>
      <w:r w:rsidR="00CE1C19" w:rsidRPr="00B13890">
        <w:rPr>
          <w:lang w:eastAsia="en-GB"/>
        </w:rPr>
        <w:t>sophisticated,</w:t>
      </w:r>
      <w:r w:rsidRPr="00B13890">
        <w:rPr>
          <w:lang w:eastAsia="en-GB"/>
        </w:rPr>
        <w:t xml:space="preserve"> and elegant </w:t>
      </w:r>
      <w:r w:rsidR="00283290" w:rsidRPr="00B13890">
        <w:rPr>
          <w:lang w:eastAsia="en-GB"/>
        </w:rPr>
        <w:t>clothing</w:t>
      </w:r>
      <w:r w:rsidR="00283290">
        <w:rPr>
          <w:lang w:eastAsia="en-GB"/>
        </w:rPr>
        <w:t>.</w:t>
      </w:r>
      <w:r w:rsidR="009268BC">
        <w:rPr>
          <w:lang w:eastAsia="en-GB"/>
        </w:rPr>
        <w:t xml:space="preserve"> </w:t>
      </w:r>
      <w:r w:rsidR="00DE0AFB">
        <w:rPr>
          <w:lang w:eastAsia="en-GB"/>
        </w:rPr>
        <w:t xml:space="preserve">Armani focuses </w:t>
      </w:r>
      <w:r w:rsidR="00DE0AFB" w:rsidRPr="009268BC">
        <w:rPr>
          <w:lang w:eastAsia="en-GB"/>
        </w:rPr>
        <w:t xml:space="preserve">its </w:t>
      </w:r>
      <w:r w:rsidR="009268BC" w:rsidRPr="009268BC">
        <w:rPr>
          <w:lang w:eastAsia="en-GB"/>
        </w:rPr>
        <w:t>p</w:t>
      </w:r>
      <w:r w:rsidRPr="009268BC">
        <w:rPr>
          <w:lang w:eastAsia="en-GB"/>
        </w:rPr>
        <w:t>ositioning</w:t>
      </w:r>
      <w:r w:rsidR="009268BC" w:rsidRPr="009268BC">
        <w:rPr>
          <w:lang w:eastAsia="en-GB"/>
        </w:rPr>
        <w:t xml:space="preserve"> strategy</w:t>
      </w:r>
      <w:r w:rsidR="00B522F2">
        <w:rPr>
          <w:lang w:eastAsia="en-GB"/>
        </w:rPr>
        <w:t>, also,</w:t>
      </w:r>
      <w:r w:rsidR="009268BC" w:rsidRPr="009268BC">
        <w:rPr>
          <w:lang w:eastAsia="en-GB"/>
        </w:rPr>
        <w:t xml:space="preserve"> on using</w:t>
      </w:r>
      <w:r w:rsidRPr="00B13890">
        <w:rPr>
          <w:b/>
          <w:bCs/>
          <w:lang w:eastAsia="en-GB"/>
        </w:rPr>
        <w:t xml:space="preserve"> </w:t>
      </w:r>
      <w:r w:rsidR="00D17A62">
        <w:rPr>
          <w:b/>
          <w:bCs/>
          <w:lang w:eastAsia="en-GB"/>
        </w:rPr>
        <w:t>C</w:t>
      </w:r>
      <w:r w:rsidRPr="00B13890">
        <w:rPr>
          <w:b/>
          <w:bCs/>
          <w:lang w:eastAsia="en-GB"/>
        </w:rPr>
        <w:t>elebrity endorsement</w:t>
      </w:r>
      <w:r w:rsidRPr="00B13890">
        <w:rPr>
          <w:lang w:eastAsia="en-GB"/>
        </w:rPr>
        <w:t xml:space="preserve">, as </w:t>
      </w:r>
      <w:r w:rsidR="00BB7D77">
        <w:rPr>
          <w:lang w:eastAsia="en-GB"/>
        </w:rPr>
        <w:t xml:space="preserve">previously </w:t>
      </w:r>
      <w:r w:rsidR="00B522F2">
        <w:rPr>
          <w:lang w:eastAsia="en-GB"/>
        </w:rPr>
        <w:t>mentioned</w:t>
      </w:r>
      <w:r w:rsidR="00BB7D77">
        <w:rPr>
          <w:lang w:eastAsia="en-GB"/>
        </w:rPr>
        <w:t>.</w:t>
      </w:r>
      <w:r w:rsidRPr="00B13890">
        <w:rPr>
          <w:lang w:eastAsia="en-GB"/>
        </w:rPr>
        <w:t xml:space="preserve"> Armani</w:t>
      </w:r>
      <w:r w:rsidR="00BB7D77">
        <w:rPr>
          <w:lang w:eastAsia="en-GB"/>
        </w:rPr>
        <w:t>, since</w:t>
      </w:r>
      <w:r w:rsidRPr="00B13890">
        <w:rPr>
          <w:lang w:eastAsia="en-GB"/>
        </w:rPr>
        <w:t xml:space="preserve"> the beginning of his career</w:t>
      </w:r>
      <w:r w:rsidR="00BB7D77">
        <w:rPr>
          <w:lang w:eastAsia="en-GB"/>
        </w:rPr>
        <w:t>,</w:t>
      </w:r>
      <w:r w:rsidRPr="00B13890">
        <w:rPr>
          <w:lang w:eastAsia="en-GB"/>
        </w:rPr>
        <w:t xml:space="preserve"> has collaborated with</w:t>
      </w:r>
      <w:r w:rsidR="00237BBB">
        <w:rPr>
          <w:lang w:eastAsia="en-GB"/>
        </w:rPr>
        <w:t xml:space="preserve"> famous movie and entertainment</w:t>
      </w:r>
      <w:r w:rsidRPr="00B13890">
        <w:rPr>
          <w:lang w:eastAsia="en-GB"/>
        </w:rPr>
        <w:t xml:space="preserve"> stars</w:t>
      </w:r>
      <w:r w:rsidR="0098581F">
        <w:rPr>
          <w:lang w:eastAsia="en-GB"/>
        </w:rPr>
        <w:t>.</w:t>
      </w:r>
      <w:r w:rsidR="00BB7D77">
        <w:rPr>
          <w:lang w:eastAsia="en-GB"/>
        </w:rPr>
        <w:t xml:space="preserve"> </w:t>
      </w:r>
      <w:r w:rsidR="0098581F">
        <w:rPr>
          <w:lang w:eastAsia="en-GB"/>
        </w:rPr>
        <w:t>E</w:t>
      </w:r>
      <w:r w:rsidR="00412EC9">
        <w:rPr>
          <w:lang w:eastAsia="en-GB"/>
        </w:rPr>
        <w:t>ven</w:t>
      </w:r>
      <w:r w:rsidR="00283290">
        <w:rPr>
          <w:lang w:eastAsia="en-GB"/>
        </w:rPr>
        <w:t xml:space="preserve"> today</w:t>
      </w:r>
      <w:r w:rsidRPr="00B13890">
        <w:rPr>
          <w:lang w:eastAsia="en-GB"/>
        </w:rPr>
        <w:t xml:space="preserve"> many celebrities are the </w:t>
      </w:r>
      <w:r w:rsidR="00FF0619">
        <w:rPr>
          <w:lang w:eastAsia="en-GB"/>
        </w:rPr>
        <w:t xml:space="preserve">clothing brand </w:t>
      </w:r>
      <w:r w:rsidRPr="00B13890">
        <w:rPr>
          <w:lang w:eastAsia="en-GB"/>
        </w:rPr>
        <w:t xml:space="preserve">ambassadors of the fashion </w:t>
      </w:r>
      <w:r w:rsidR="0098581F" w:rsidRPr="00B13890">
        <w:rPr>
          <w:lang w:eastAsia="en-GB"/>
        </w:rPr>
        <w:t>house</w:t>
      </w:r>
      <w:r w:rsidR="0098581F">
        <w:rPr>
          <w:lang w:eastAsia="en-GB"/>
        </w:rPr>
        <w:t xml:space="preserve">, </w:t>
      </w:r>
      <w:r w:rsidR="0098581F" w:rsidRPr="00B13890">
        <w:rPr>
          <w:lang w:eastAsia="en-GB"/>
        </w:rPr>
        <w:t>and</w:t>
      </w:r>
      <w:r w:rsidRPr="00B13890">
        <w:rPr>
          <w:lang w:eastAsia="en-GB"/>
        </w:rPr>
        <w:t xml:space="preserve"> many </w:t>
      </w:r>
      <w:r w:rsidR="00040FE9">
        <w:rPr>
          <w:lang w:eastAsia="en-GB"/>
        </w:rPr>
        <w:t xml:space="preserve">famous </w:t>
      </w:r>
      <w:r w:rsidRPr="00B13890">
        <w:rPr>
          <w:lang w:eastAsia="en-GB"/>
        </w:rPr>
        <w:t xml:space="preserve">stars </w:t>
      </w:r>
      <w:r w:rsidR="0098581F">
        <w:rPr>
          <w:lang w:eastAsia="en-GB"/>
        </w:rPr>
        <w:t>wear</w:t>
      </w:r>
      <w:r w:rsidR="00412EC9">
        <w:rPr>
          <w:lang w:eastAsia="en-GB"/>
        </w:rPr>
        <w:t xml:space="preserve"> </w:t>
      </w:r>
      <w:r w:rsidRPr="00B13890">
        <w:rPr>
          <w:lang w:eastAsia="en-GB"/>
        </w:rPr>
        <w:t>Armani</w:t>
      </w:r>
      <w:r w:rsidR="0098581F">
        <w:rPr>
          <w:lang w:eastAsia="en-GB"/>
        </w:rPr>
        <w:t xml:space="preserve"> clothes, either for </w:t>
      </w:r>
      <w:r w:rsidR="000B42B6">
        <w:rPr>
          <w:lang w:eastAsia="en-GB"/>
        </w:rPr>
        <w:t>special occasions</w:t>
      </w:r>
      <w:r w:rsidR="0098581F">
        <w:rPr>
          <w:lang w:eastAsia="en-GB"/>
        </w:rPr>
        <w:t xml:space="preserve"> </w:t>
      </w:r>
      <w:r w:rsidR="000B42B6">
        <w:rPr>
          <w:lang w:eastAsia="en-GB"/>
        </w:rPr>
        <w:t>or</w:t>
      </w:r>
      <w:r w:rsidR="0098581F">
        <w:rPr>
          <w:lang w:eastAsia="en-GB"/>
        </w:rPr>
        <w:t xml:space="preserve"> the private life.</w:t>
      </w:r>
    </w:p>
    <w:p w14:paraId="52836F83" w14:textId="77777777" w:rsidR="00F740E3" w:rsidRDefault="00F740E3">
      <w:pPr>
        <w:tabs>
          <w:tab w:val="center" w:pos="4513"/>
        </w:tabs>
        <w:rPr>
          <w:lang w:eastAsia="en-GB"/>
        </w:rPr>
      </w:pPr>
    </w:p>
    <w:p w14:paraId="1759E489" w14:textId="77777777" w:rsidR="00F740E3" w:rsidRPr="00A749A6" w:rsidRDefault="00C2739F">
      <w:pPr>
        <w:tabs>
          <w:tab w:val="center" w:pos="4513"/>
        </w:tabs>
        <w:rPr>
          <w:b/>
          <w:bCs/>
          <w:sz w:val="26"/>
          <w:szCs w:val="26"/>
          <w:lang w:eastAsia="en-GB"/>
        </w:rPr>
      </w:pPr>
      <w:r w:rsidRPr="00A749A6">
        <w:rPr>
          <w:b/>
          <w:bCs/>
          <w:sz w:val="26"/>
          <w:szCs w:val="26"/>
          <w:lang w:eastAsia="en-GB"/>
        </w:rPr>
        <w:t>THE MARKETING MIX STRATEGY</w:t>
      </w:r>
    </w:p>
    <w:p w14:paraId="6EA11D7B" w14:textId="747C7649" w:rsidR="00F740E3" w:rsidRDefault="00C2739F" w:rsidP="0020668E">
      <w:pPr>
        <w:tabs>
          <w:tab w:val="center" w:pos="4513"/>
        </w:tabs>
        <w:jc w:val="both"/>
        <w:rPr>
          <w:lang w:eastAsia="en-GB"/>
        </w:rPr>
      </w:pPr>
      <w:r>
        <w:rPr>
          <w:lang w:eastAsia="en-GB"/>
        </w:rPr>
        <w:t xml:space="preserve">The marketing mix is a set of marketing elements that a company identifies and utilizes to satisfy customers and meet market objectives </w:t>
      </w:r>
      <w:sdt>
        <w:sdtPr>
          <w:rPr>
            <w:lang w:eastAsia="en-GB"/>
          </w:rPr>
          <w:id w:val="1785464474"/>
        </w:sdtPr>
        <w:sdtEndPr/>
        <w:sdtContent>
          <w:r>
            <w:rPr>
              <w:lang w:eastAsia="en-GB"/>
            </w:rPr>
            <w:fldChar w:fldCharType="begin"/>
          </w:r>
          <w:r>
            <w:rPr>
              <w:lang w:eastAsia="en-GB"/>
            </w:rPr>
            <w:instrText xml:space="preserve"> CITATION Kot20 \l 2057 </w:instrText>
          </w:r>
          <w:r>
            <w:rPr>
              <w:lang w:eastAsia="en-GB"/>
            </w:rPr>
            <w:fldChar w:fldCharType="separate"/>
          </w:r>
          <w:r>
            <w:rPr>
              <w:lang w:eastAsia="en-GB"/>
            </w:rPr>
            <w:t>(Kotler, et al., 2020)</w:t>
          </w:r>
          <w:r>
            <w:rPr>
              <w:lang w:eastAsia="en-GB"/>
            </w:rPr>
            <w:fldChar w:fldCharType="end"/>
          </w:r>
        </w:sdtContent>
      </w:sdt>
      <w:r>
        <w:rPr>
          <w:lang w:eastAsia="en-GB"/>
        </w:rPr>
        <w:t>. The characteristics of the marketing mix, according to McCarthy's 4P model, are Product, Price, Place, and Promotion.  Later, Booms and Bitner proposed a 7P model, which added to McCarthy's, three more P</w:t>
      </w:r>
      <w:r w:rsidR="00FD1462">
        <w:rPr>
          <w:lang w:eastAsia="en-GB"/>
        </w:rPr>
        <w:t xml:space="preserve"> digits</w:t>
      </w:r>
      <w:r>
        <w:rPr>
          <w:lang w:eastAsia="en-GB"/>
        </w:rPr>
        <w:t>: Processes, Physical Evidence, People. The two initial words represent the supply processes, purchase and sale of a product</w:t>
      </w:r>
      <w:r w:rsidRPr="00232AA4">
        <w:rPr>
          <w:lang w:eastAsia="en-GB"/>
        </w:rPr>
        <w:t xml:space="preserve">, and the impact that the product has on people during these same processes </w:t>
      </w:r>
      <w:sdt>
        <w:sdtPr>
          <w:rPr>
            <w:lang w:eastAsia="en-GB"/>
          </w:rPr>
          <w:id w:val="-183518984"/>
        </w:sdtPr>
        <w:sdtEndPr/>
        <w:sdtContent>
          <w:r w:rsidRPr="00232AA4">
            <w:rPr>
              <w:lang w:eastAsia="en-GB"/>
            </w:rPr>
            <w:fldChar w:fldCharType="begin"/>
          </w:r>
          <w:r w:rsidRPr="00232AA4">
            <w:rPr>
              <w:lang w:eastAsia="en-GB"/>
            </w:rPr>
            <w:instrText xml:space="preserve"> CITATION All20 \l 2057 </w:instrText>
          </w:r>
          <w:r w:rsidRPr="00232AA4">
            <w:rPr>
              <w:lang w:eastAsia="en-GB"/>
            </w:rPr>
            <w:fldChar w:fldCharType="separate"/>
          </w:r>
          <w:r w:rsidRPr="00232AA4">
            <w:rPr>
              <w:lang w:eastAsia="en-GB"/>
            </w:rPr>
            <w:t>(Allen, 2020)</w:t>
          </w:r>
          <w:r w:rsidRPr="00232AA4">
            <w:rPr>
              <w:lang w:eastAsia="en-GB"/>
            </w:rPr>
            <w:fldChar w:fldCharType="end"/>
          </w:r>
        </w:sdtContent>
      </w:sdt>
      <w:r w:rsidRPr="00232AA4">
        <w:rPr>
          <w:lang w:eastAsia="en-GB"/>
        </w:rPr>
        <w:t>.</w:t>
      </w:r>
    </w:p>
    <w:p w14:paraId="35F4DCFD" w14:textId="77777777" w:rsidR="00F740E3" w:rsidRDefault="00C2739F">
      <w:pPr>
        <w:tabs>
          <w:tab w:val="center" w:pos="4513"/>
        </w:tabs>
        <w:rPr>
          <w:lang w:eastAsia="en-GB"/>
        </w:rPr>
      </w:pPr>
      <w:r>
        <w:rPr>
          <w:noProof/>
        </w:rPr>
        <w:drawing>
          <wp:inline distT="0" distB="0" distL="0" distR="0" wp14:anchorId="03B92ED6" wp14:editId="72467512">
            <wp:extent cx="5124450" cy="3816350"/>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124450" cy="3816350"/>
                    </a:xfrm>
                    <a:prstGeom prst="rect">
                      <a:avLst/>
                    </a:prstGeom>
                    <a:noFill/>
                    <a:ln>
                      <a:noFill/>
                    </a:ln>
                  </pic:spPr>
                </pic:pic>
              </a:graphicData>
            </a:graphic>
          </wp:inline>
        </w:drawing>
      </w:r>
    </w:p>
    <w:p w14:paraId="0DCE9F91" w14:textId="2FE27E93" w:rsidR="00F740E3" w:rsidRDefault="002550BE">
      <w:pPr>
        <w:tabs>
          <w:tab w:val="center" w:pos="4513"/>
        </w:tabs>
        <w:rPr>
          <w:lang w:eastAsia="en-GB"/>
        </w:rPr>
      </w:pPr>
      <w:r>
        <w:rPr>
          <w:lang w:eastAsia="en-GB"/>
        </w:rPr>
        <w:t xml:space="preserve">Fig.3 </w:t>
      </w:r>
      <w:r w:rsidR="002F7ABF" w:rsidRPr="002F7ABF">
        <w:rPr>
          <w:b/>
          <w:bCs/>
          <w:lang w:eastAsia="en-GB"/>
        </w:rPr>
        <w:t xml:space="preserve">The 4Ps of </w:t>
      </w:r>
      <w:r w:rsidRPr="002F7ABF">
        <w:rPr>
          <w:b/>
          <w:bCs/>
          <w:lang w:eastAsia="en-GB"/>
        </w:rPr>
        <w:t xml:space="preserve">Marketing mix </w:t>
      </w:r>
      <w:r w:rsidR="002F7ABF">
        <w:rPr>
          <w:lang w:eastAsia="en-GB"/>
        </w:rPr>
        <w:t>(</w:t>
      </w:r>
      <w:r w:rsidR="00C2739F">
        <w:rPr>
          <w:lang w:eastAsia="en-GB"/>
        </w:rPr>
        <w:t>Source:</w:t>
      </w:r>
      <w:sdt>
        <w:sdtPr>
          <w:rPr>
            <w:lang w:eastAsia="en-GB"/>
          </w:rPr>
          <w:id w:val="1909726917"/>
        </w:sdtPr>
        <w:sdtEndPr/>
        <w:sdtContent>
          <w:r w:rsidR="00C2739F">
            <w:rPr>
              <w:lang w:eastAsia="en-GB"/>
            </w:rPr>
            <w:fldChar w:fldCharType="begin"/>
          </w:r>
          <w:r w:rsidR="00C2739F">
            <w:rPr>
              <w:lang w:eastAsia="en-GB"/>
            </w:rPr>
            <w:instrText xml:space="preserve"> CITATION Acu21 \l 2057 </w:instrText>
          </w:r>
          <w:r w:rsidR="00C2739F">
            <w:rPr>
              <w:lang w:eastAsia="en-GB"/>
            </w:rPr>
            <w:fldChar w:fldCharType="separate"/>
          </w:r>
          <w:r w:rsidR="00C2739F">
            <w:rPr>
              <w:lang w:eastAsia="en-GB"/>
            </w:rPr>
            <w:t xml:space="preserve"> Acutt, 2021)</w:t>
          </w:r>
          <w:r w:rsidR="00C2739F">
            <w:rPr>
              <w:lang w:eastAsia="en-GB"/>
            </w:rPr>
            <w:fldChar w:fldCharType="end"/>
          </w:r>
        </w:sdtContent>
      </w:sdt>
    </w:p>
    <w:p w14:paraId="4354164B" w14:textId="77777777" w:rsidR="00BD6353" w:rsidRDefault="00BD6353">
      <w:pPr>
        <w:tabs>
          <w:tab w:val="center" w:pos="4513"/>
        </w:tabs>
        <w:rPr>
          <w:b/>
          <w:bCs/>
          <w:lang w:eastAsia="en-GB"/>
        </w:rPr>
      </w:pPr>
    </w:p>
    <w:p w14:paraId="5F729633" w14:textId="77777777" w:rsidR="00BD6353" w:rsidRDefault="00BD6353">
      <w:pPr>
        <w:tabs>
          <w:tab w:val="center" w:pos="4513"/>
        </w:tabs>
        <w:rPr>
          <w:b/>
          <w:bCs/>
          <w:lang w:eastAsia="en-GB"/>
        </w:rPr>
      </w:pPr>
    </w:p>
    <w:p w14:paraId="7DCB2AFE" w14:textId="77777777" w:rsidR="0020668E" w:rsidRDefault="0020668E">
      <w:pPr>
        <w:tabs>
          <w:tab w:val="center" w:pos="4513"/>
        </w:tabs>
        <w:rPr>
          <w:b/>
          <w:bCs/>
          <w:lang w:eastAsia="en-GB"/>
        </w:rPr>
      </w:pPr>
    </w:p>
    <w:p w14:paraId="4ACC465B" w14:textId="0BE80774" w:rsidR="00F740E3" w:rsidRDefault="00C2739F">
      <w:pPr>
        <w:tabs>
          <w:tab w:val="center" w:pos="4513"/>
        </w:tabs>
        <w:rPr>
          <w:b/>
          <w:bCs/>
          <w:lang w:eastAsia="en-GB"/>
        </w:rPr>
      </w:pPr>
      <w:r>
        <w:rPr>
          <w:b/>
          <w:bCs/>
          <w:lang w:eastAsia="en-GB"/>
        </w:rPr>
        <w:lastRenderedPageBreak/>
        <w:t>PRODUCT</w:t>
      </w:r>
    </w:p>
    <w:p w14:paraId="19B3F23E" w14:textId="18B6ADBC" w:rsidR="00F740E3" w:rsidRDefault="00C2739F" w:rsidP="00EB6C17">
      <w:pPr>
        <w:tabs>
          <w:tab w:val="center" w:pos="4513"/>
        </w:tabs>
        <w:jc w:val="both"/>
        <w:rPr>
          <w:lang w:eastAsia="en-GB"/>
        </w:rPr>
      </w:pPr>
      <w:r>
        <w:rPr>
          <w:lang w:eastAsia="en-GB"/>
        </w:rPr>
        <w:t>Armani has made the sub-brand</w:t>
      </w:r>
      <w:r w:rsidR="00EB6C17">
        <w:rPr>
          <w:lang w:eastAsia="en-GB"/>
        </w:rPr>
        <w:t xml:space="preserve"> </w:t>
      </w:r>
      <w:r w:rsidR="00700687">
        <w:rPr>
          <w:lang w:eastAsia="en-GB"/>
        </w:rPr>
        <w:t>it’s</w:t>
      </w:r>
      <w:r>
        <w:rPr>
          <w:lang w:eastAsia="en-GB"/>
        </w:rPr>
        <w:t xml:space="preserve"> marketing philosophy</w:t>
      </w:r>
      <w:r w:rsidR="00EB6C17">
        <w:rPr>
          <w:lang w:eastAsia="en-GB"/>
        </w:rPr>
        <w:t xml:space="preserve"> </w:t>
      </w:r>
      <w:r>
        <w:rPr>
          <w:lang w:eastAsia="en-GB"/>
        </w:rPr>
        <w:t xml:space="preserve">so that it can satisfy various </w:t>
      </w:r>
      <w:r w:rsidR="00C5358D">
        <w:rPr>
          <w:lang w:eastAsia="en-GB"/>
        </w:rPr>
        <w:t>targets</w:t>
      </w:r>
      <w:r w:rsidR="00EB6C17">
        <w:rPr>
          <w:lang w:eastAsia="en-GB"/>
        </w:rPr>
        <w:t xml:space="preserve"> of </w:t>
      </w:r>
      <w:r w:rsidR="00C5358D">
        <w:rPr>
          <w:lang w:eastAsia="en-GB"/>
        </w:rPr>
        <w:t xml:space="preserve">the </w:t>
      </w:r>
      <w:r>
        <w:rPr>
          <w:lang w:eastAsia="en-GB"/>
        </w:rPr>
        <w:t>consumer. It offers a wide variety of products</w:t>
      </w:r>
      <w:r w:rsidR="00EB6C17">
        <w:rPr>
          <w:lang w:eastAsia="en-GB"/>
        </w:rPr>
        <w:t>,</w:t>
      </w:r>
      <w:r>
        <w:rPr>
          <w:lang w:eastAsia="en-GB"/>
        </w:rPr>
        <w:t xml:space="preserve"> from jackets to shirts, </w:t>
      </w:r>
      <w:r w:rsidR="00EB6C17">
        <w:rPr>
          <w:lang w:eastAsia="en-GB"/>
        </w:rPr>
        <w:t xml:space="preserve">to </w:t>
      </w:r>
      <w:r>
        <w:rPr>
          <w:lang w:eastAsia="en-GB"/>
        </w:rPr>
        <w:t>shoes, bags, and interior design, but no</w:t>
      </w:r>
      <w:r w:rsidR="00EB6C17">
        <w:rPr>
          <w:lang w:eastAsia="en-GB"/>
        </w:rPr>
        <w:t xml:space="preserve"> one</w:t>
      </w:r>
      <w:r>
        <w:rPr>
          <w:lang w:eastAsia="en-GB"/>
        </w:rPr>
        <w:t xml:space="preserve"> product </w:t>
      </w:r>
      <w:r w:rsidR="00C5358D">
        <w:rPr>
          <w:lang w:eastAsia="en-GB"/>
        </w:rPr>
        <w:t>misses</w:t>
      </w:r>
      <w:r w:rsidR="00EB6C17">
        <w:rPr>
          <w:lang w:eastAsia="en-GB"/>
        </w:rPr>
        <w:t xml:space="preserve"> </w:t>
      </w:r>
      <w:r>
        <w:rPr>
          <w:lang w:eastAsia="en-GB"/>
        </w:rPr>
        <w:t xml:space="preserve">the elegance and sophistication that distinguishes the brand </w:t>
      </w:r>
      <w:sdt>
        <w:sdtPr>
          <w:rPr>
            <w:lang w:eastAsia="en-GB"/>
          </w:rPr>
          <w:id w:val="-1251262957"/>
        </w:sdtPr>
        <w:sdtEndPr/>
        <w:sdtContent>
          <w:r>
            <w:rPr>
              <w:lang w:eastAsia="en-GB"/>
            </w:rPr>
            <w:fldChar w:fldCharType="begin"/>
          </w:r>
          <w:r>
            <w:rPr>
              <w:lang w:eastAsia="en-GB"/>
            </w:rPr>
            <w:instrText xml:space="preserve"> CITATION Mar22 \l 2057 </w:instrText>
          </w:r>
          <w:r>
            <w:rPr>
              <w:lang w:eastAsia="en-GB"/>
            </w:rPr>
            <w:fldChar w:fldCharType="separate"/>
          </w:r>
          <w:r>
            <w:rPr>
              <w:lang w:eastAsia="en-GB"/>
            </w:rPr>
            <w:t>(Martel Fashion, 2022)</w:t>
          </w:r>
          <w:r>
            <w:rPr>
              <w:lang w:eastAsia="en-GB"/>
            </w:rPr>
            <w:fldChar w:fldCharType="end"/>
          </w:r>
        </w:sdtContent>
      </w:sdt>
      <w:r>
        <w:rPr>
          <w:lang w:eastAsia="en-GB"/>
        </w:rPr>
        <w:t xml:space="preserve">. Even though Armani started as an apparel company, the company immediately </w:t>
      </w:r>
      <w:r w:rsidR="00EB6C17">
        <w:rPr>
          <w:lang w:eastAsia="en-GB"/>
        </w:rPr>
        <w:t xml:space="preserve">figure out </w:t>
      </w:r>
      <w:r>
        <w:rPr>
          <w:lang w:eastAsia="en-GB"/>
        </w:rPr>
        <w:t xml:space="preserve">the potential of </w:t>
      </w:r>
      <w:r w:rsidR="00EB6C17">
        <w:rPr>
          <w:lang w:eastAsia="en-GB"/>
        </w:rPr>
        <w:t>the</w:t>
      </w:r>
      <w:r>
        <w:rPr>
          <w:lang w:eastAsia="en-GB"/>
        </w:rPr>
        <w:t xml:space="preserve"> lifestyle brand</w:t>
      </w:r>
      <w:r w:rsidR="00EB6C17">
        <w:rPr>
          <w:lang w:eastAsia="en-GB"/>
        </w:rPr>
        <w:t xml:space="preserve">, exploring </w:t>
      </w:r>
      <w:r>
        <w:rPr>
          <w:lang w:eastAsia="en-GB"/>
        </w:rPr>
        <w:t xml:space="preserve">the concept of 'luxury' as a defining personality feature. Armani is an excellent example of how to find a balance between expanding the brand through </w:t>
      </w:r>
      <w:r>
        <w:rPr>
          <w:b/>
          <w:bCs/>
          <w:lang w:eastAsia="en-GB"/>
        </w:rPr>
        <w:t>brand extension</w:t>
      </w:r>
      <w:r>
        <w:rPr>
          <w:lang w:eastAsia="en-GB"/>
        </w:rPr>
        <w:t xml:space="preserve"> while preserving its</w:t>
      </w:r>
      <w:r w:rsidR="00EB6C17">
        <w:rPr>
          <w:lang w:eastAsia="en-GB"/>
        </w:rPr>
        <w:t xml:space="preserve"> </w:t>
      </w:r>
      <w:r>
        <w:rPr>
          <w:lang w:eastAsia="en-GB"/>
        </w:rPr>
        <w:t xml:space="preserve">strength by increasing the brand's primary area of expertise: fashion </w:t>
      </w:r>
      <w:sdt>
        <w:sdtPr>
          <w:rPr>
            <w:lang w:eastAsia="en-GB"/>
          </w:rPr>
          <w:id w:val="240148605"/>
        </w:sdtPr>
        <w:sdtEndPr/>
        <w:sdtContent>
          <w:r>
            <w:rPr>
              <w:lang w:eastAsia="en-GB"/>
            </w:rPr>
            <w:fldChar w:fldCharType="begin"/>
          </w:r>
          <w:r>
            <w:rPr>
              <w:lang w:eastAsia="en-GB"/>
            </w:rPr>
            <w:instrText xml:space="preserve"> CITATION Mar20 \l 2057 </w:instrText>
          </w:r>
          <w:r>
            <w:rPr>
              <w:lang w:eastAsia="en-GB"/>
            </w:rPr>
            <w:fldChar w:fldCharType="separate"/>
          </w:r>
          <w:r>
            <w:rPr>
              <w:lang w:eastAsia="en-GB"/>
            </w:rPr>
            <w:t>(Martin</w:t>
          </w:r>
          <w:r w:rsidR="00EB6C17">
            <w:rPr>
              <w:lang w:eastAsia="en-GB"/>
            </w:rPr>
            <w:t xml:space="preserve"> </w:t>
          </w:r>
          <w:r>
            <w:rPr>
              <w:lang w:eastAsia="en-GB"/>
            </w:rPr>
            <w:t>Roll, 2020)</w:t>
          </w:r>
          <w:r>
            <w:rPr>
              <w:lang w:eastAsia="en-GB"/>
            </w:rPr>
            <w:fldChar w:fldCharType="end"/>
          </w:r>
        </w:sdtContent>
      </w:sdt>
      <w:r>
        <w:rPr>
          <w:lang w:eastAsia="en-GB"/>
        </w:rPr>
        <w:t xml:space="preserve">. Its products focus not only on style and elegance but also on </w:t>
      </w:r>
      <w:r w:rsidR="00EB6C17">
        <w:rPr>
          <w:lang w:eastAsia="en-GB"/>
        </w:rPr>
        <w:t>comfort and</w:t>
      </w:r>
      <w:r>
        <w:rPr>
          <w:lang w:eastAsia="en-GB"/>
        </w:rPr>
        <w:t xml:space="preserve"> seem to </w:t>
      </w:r>
      <w:r w:rsidR="00EB6C17">
        <w:rPr>
          <w:lang w:eastAsia="en-GB"/>
        </w:rPr>
        <w:t xml:space="preserve">fit </w:t>
      </w:r>
      <w:r>
        <w:rPr>
          <w:lang w:eastAsia="en-GB"/>
        </w:rPr>
        <w:t xml:space="preserve">the needs of </w:t>
      </w:r>
      <w:r w:rsidR="003E438E">
        <w:rPr>
          <w:lang w:eastAsia="en-GB"/>
        </w:rPr>
        <w:t xml:space="preserve">the </w:t>
      </w:r>
      <w:r>
        <w:rPr>
          <w:lang w:eastAsia="en-GB"/>
        </w:rPr>
        <w:t>comfort of all</w:t>
      </w:r>
      <w:r w:rsidR="00EB6C17">
        <w:rPr>
          <w:lang w:eastAsia="en-GB"/>
        </w:rPr>
        <w:t xml:space="preserve"> customers</w:t>
      </w:r>
      <w:r>
        <w:rPr>
          <w:lang w:eastAsia="en-GB"/>
        </w:rPr>
        <w:t>. Moreover, whether it is a ceremony dress or an everyday dress, denim, or silk, all its items are made with high-quality raw materials, expert tailoring, ability, and precision</w:t>
      </w:r>
      <w:r w:rsidR="005E2E27">
        <w:rPr>
          <w:lang w:eastAsia="en-GB"/>
        </w:rPr>
        <w:t xml:space="preserve"> </w:t>
      </w:r>
      <w:sdt>
        <w:sdtPr>
          <w:rPr>
            <w:lang w:eastAsia="en-GB"/>
          </w:rPr>
          <w:id w:val="-103037849"/>
          <w:citation/>
        </w:sdtPr>
        <w:sdtEndPr/>
        <w:sdtContent>
          <w:r w:rsidR="005E2E27">
            <w:rPr>
              <w:lang w:eastAsia="en-GB"/>
            </w:rPr>
            <w:fldChar w:fldCharType="begin"/>
          </w:r>
          <w:r w:rsidR="005E2E27">
            <w:rPr>
              <w:lang w:eastAsia="en-GB"/>
            </w:rPr>
            <w:instrText xml:space="preserve"> CITATION Arm21 \l 2057 </w:instrText>
          </w:r>
          <w:r w:rsidR="005E2E27">
            <w:rPr>
              <w:lang w:eastAsia="en-GB"/>
            </w:rPr>
            <w:fldChar w:fldCharType="separate"/>
          </w:r>
          <w:r w:rsidR="005E2E27" w:rsidRPr="005E2E27">
            <w:rPr>
              <w:noProof/>
              <w:lang w:eastAsia="en-GB"/>
            </w:rPr>
            <w:t>(Armani, 2021)</w:t>
          </w:r>
          <w:r w:rsidR="005E2E27">
            <w:rPr>
              <w:lang w:eastAsia="en-GB"/>
            </w:rPr>
            <w:fldChar w:fldCharType="end"/>
          </w:r>
        </w:sdtContent>
      </w:sdt>
      <w:r>
        <w:rPr>
          <w:lang w:eastAsia="en-GB"/>
        </w:rPr>
        <w:t>.</w:t>
      </w:r>
    </w:p>
    <w:p w14:paraId="2760FE8E" w14:textId="77777777" w:rsidR="00F740E3" w:rsidRDefault="00C2739F">
      <w:pPr>
        <w:tabs>
          <w:tab w:val="center" w:pos="4513"/>
        </w:tabs>
        <w:rPr>
          <w:b/>
          <w:bCs/>
          <w:lang w:eastAsia="en-GB"/>
        </w:rPr>
      </w:pPr>
      <w:r>
        <w:rPr>
          <w:b/>
          <w:bCs/>
          <w:lang w:eastAsia="en-GB"/>
        </w:rPr>
        <w:t>PRICE</w:t>
      </w:r>
    </w:p>
    <w:p w14:paraId="4F1252BF" w14:textId="47A7DAF4" w:rsidR="00F740E3" w:rsidRDefault="00C2739F" w:rsidP="00131568">
      <w:pPr>
        <w:tabs>
          <w:tab w:val="center" w:pos="4513"/>
        </w:tabs>
        <w:jc w:val="both"/>
        <w:rPr>
          <w:lang w:eastAsia="en-GB"/>
        </w:rPr>
      </w:pPr>
      <w:r>
        <w:rPr>
          <w:lang w:eastAsia="en-GB"/>
        </w:rPr>
        <w:t xml:space="preserve">Armani's pricing strategy is </w:t>
      </w:r>
      <w:r w:rsidRPr="005E0CCE">
        <w:rPr>
          <w:b/>
          <w:bCs/>
          <w:lang w:eastAsia="en-GB"/>
        </w:rPr>
        <w:t>premium pricing</w:t>
      </w:r>
      <w:r>
        <w:rPr>
          <w:lang w:eastAsia="en-GB"/>
        </w:rPr>
        <w:t xml:space="preserve">, placing a product's price higher than </w:t>
      </w:r>
      <w:r w:rsidR="00EB6C17">
        <w:rPr>
          <w:lang w:eastAsia="en-GB"/>
        </w:rPr>
        <w:t xml:space="preserve">other </w:t>
      </w:r>
      <w:r>
        <w:rPr>
          <w:lang w:eastAsia="en-GB"/>
        </w:rPr>
        <w:t xml:space="preserve">similar items. </w:t>
      </w:r>
      <w:r w:rsidR="00EB6C17">
        <w:rPr>
          <w:lang w:eastAsia="en-GB"/>
        </w:rPr>
        <w:t>This</w:t>
      </w:r>
      <w:r>
        <w:rPr>
          <w:lang w:eastAsia="en-GB"/>
        </w:rPr>
        <w:t xml:space="preserve"> is typical of luxury brands: high prices keep </w:t>
      </w:r>
      <w:r w:rsidR="00131568">
        <w:rPr>
          <w:lang w:eastAsia="en-GB"/>
        </w:rPr>
        <w:t xml:space="preserve">goods </w:t>
      </w:r>
      <w:r>
        <w:rPr>
          <w:lang w:eastAsia="en-GB"/>
        </w:rPr>
        <w:t xml:space="preserve">exclusive and available </w:t>
      </w:r>
      <w:r w:rsidR="00131568">
        <w:rPr>
          <w:lang w:eastAsia="en-GB"/>
        </w:rPr>
        <w:t xml:space="preserve">only </w:t>
      </w:r>
      <w:r>
        <w:rPr>
          <w:lang w:eastAsia="en-GB"/>
        </w:rPr>
        <w:t xml:space="preserve">to a niche segment. </w:t>
      </w:r>
      <w:r w:rsidR="00131568">
        <w:rPr>
          <w:lang w:eastAsia="en-GB"/>
        </w:rPr>
        <w:t>However, Armani</w:t>
      </w:r>
      <w:r>
        <w:rPr>
          <w:lang w:eastAsia="en-GB"/>
        </w:rPr>
        <w:t xml:space="preserve"> </w:t>
      </w:r>
      <w:r w:rsidR="00131568">
        <w:rPr>
          <w:lang w:eastAsia="en-GB"/>
        </w:rPr>
        <w:t xml:space="preserve">owns </w:t>
      </w:r>
      <w:r>
        <w:rPr>
          <w:lang w:eastAsia="en-GB"/>
        </w:rPr>
        <w:t xml:space="preserve">other sub-brands </w:t>
      </w:r>
      <w:r w:rsidR="00131568">
        <w:rPr>
          <w:lang w:eastAsia="en-GB"/>
        </w:rPr>
        <w:t>selling</w:t>
      </w:r>
      <w:r>
        <w:rPr>
          <w:lang w:eastAsia="en-GB"/>
        </w:rPr>
        <w:t xml:space="preserve"> products in lower-priced subcategories, such as </w:t>
      </w:r>
      <w:r w:rsidR="00827B55">
        <w:rPr>
          <w:lang w:eastAsia="en-GB"/>
        </w:rPr>
        <w:t>Armani Jeans</w:t>
      </w:r>
      <w:r>
        <w:rPr>
          <w:lang w:eastAsia="en-GB"/>
        </w:rPr>
        <w:t xml:space="preserve"> </w:t>
      </w:r>
      <w:sdt>
        <w:sdtPr>
          <w:rPr>
            <w:lang w:eastAsia="en-GB"/>
          </w:rPr>
          <w:id w:val="-1233226879"/>
        </w:sdtPr>
        <w:sdtEndPr/>
        <w:sdtContent>
          <w:r>
            <w:rPr>
              <w:lang w:eastAsia="en-GB"/>
            </w:rPr>
            <w:fldChar w:fldCharType="begin"/>
          </w:r>
          <w:r>
            <w:rPr>
              <w:lang w:eastAsia="en-GB"/>
            </w:rPr>
            <w:instrText xml:space="preserve"> CITATION Mar22 \l 2057 </w:instrText>
          </w:r>
          <w:r>
            <w:rPr>
              <w:lang w:eastAsia="en-GB"/>
            </w:rPr>
            <w:fldChar w:fldCharType="separate"/>
          </w:r>
          <w:r>
            <w:rPr>
              <w:lang w:eastAsia="en-GB"/>
            </w:rPr>
            <w:t>(Martel Fashion, 2022)</w:t>
          </w:r>
          <w:r>
            <w:rPr>
              <w:lang w:eastAsia="en-GB"/>
            </w:rPr>
            <w:fldChar w:fldCharType="end"/>
          </w:r>
        </w:sdtContent>
      </w:sdt>
      <w:r>
        <w:rPr>
          <w:lang w:eastAsia="en-GB"/>
        </w:rPr>
        <w:t xml:space="preserve">. Armani Exchange, for example, sells men's shirts for 130 pounds, which is a reasonable </w:t>
      </w:r>
      <w:r w:rsidR="00131568">
        <w:rPr>
          <w:lang w:eastAsia="en-GB"/>
        </w:rPr>
        <w:t>value for money.</w:t>
      </w:r>
      <w:r>
        <w:rPr>
          <w:lang w:eastAsia="en-GB"/>
        </w:rPr>
        <w:t xml:space="preserve"> Armani Exchange's </w:t>
      </w:r>
      <w:r w:rsidR="00131568">
        <w:rPr>
          <w:lang w:eastAsia="en-GB"/>
        </w:rPr>
        <w:t>approach to pricing appears</w:t>
      </w:r>
      <w:r>
        <w:rPr>
          <w:lang w:eastAsia="en-GB"/>
        </w:rPr>
        <w:t xml:space="preserve"> to be such </w:t>
      </w:r>
      <w:r w:rsidR="00131568">
        <w:rPr>
          <w:lang w:eastAsia="en-GB"/>
        </w:rPr>
        <w:t xml:space="preserve">a way </w:t>
      </w:r>
      <w:r>
        <w:rPr>
          <w:lang w:eastAsia="en-GB"/>
        </w:rPr>
        <w:t xml:space="preserve">that it ensures quality while </w:t>
      </w:r>
      <w:r w:rsidR="003E438E">
        <w:rPr>
          <w:lang w:eastAsia="en-GB"/>
        </w:rPr>
        <w:t>extending</w:t>
      </w:r>
      <w:r>
        <w:rPr>
          <w:lang w:eastAsia="en-GB"/>
        </w:rPr>
        <w:t xml:space="preserve"> its consumer base. Armani is a well-known brand, and its added value is the status symbol it represents and that customers want to experience when wearing its clothing.</w:t>
      </w:r>
    </w:p>
    <w:p w14:paraId="0CFD35F8" w14:textId="77777777" w:rsidR="00F740E3" w:rsidRDefault="00C2739F">
      <w:pPr>
        <w:tabs>
          <w:tab w:val="center" w:pos="4513"/>
        </w:tabs>
        <w:rPr>
          <w:b/>
          <w:bCs/>
          <w:lang w:eastAsia="en-GB"/>
        </w:rPr>
      </w:pPr>
      <w:r>
        <w:rPr>
          <w:b/>
          <w:bCs/>
          <w:lang w:eastAsia="en-GB"/>
        </w:rPr>
        <w:t>PLACE</w:t>
      </w:r>
    </w:p>
    <w:p w14:paraId="690C10A1" w14:textId="2825427E" w:rsidR="00F740E3" w:rsidRDefault="00C2739F" w:rsidP="0067537F">
      <w:pPr>
        <w:tabs>
          <w:tab w:val="center" w:pos="4513"/>
        </w:tabs>
        <w:jc w:val="both"/>
        <w:rPr>
          <w:lang w:eastAsia="en-GB"/>
        </w:rPr>
      </w:pPr>
      <w:r>
        <w:rPr>
          <w:lang w:eastAsia="en-GB"/>
        </w:rPr>
        <w:t>Today, Armani has a sales network of 623 stores</w:t>
      </w:r>
      <w:r w:rsidR="00131568">
        <w:rPr>
          <w:lang w:eastAsia="en-GB"/>
        </w:rPr>
        <w:t>,</w:t>
      </w:r>
      <w:r>
        <w:rPr>
          <w:lang w:eastAsia="en-GB"/>
        </w:rPr>
        <w:t xml:space="preserve"> managed directly around the world: 258 in the Americas</w:t>
      </w:r>
      <w:r w:rsidR="00131568">
        <w:rPr>
          <w:lang w:eastAsia="en-GB"/>
        </w:rPr>
        <w:t xml:space="preserve">, </w:t>
      </w:r>
      <w:r>
        <w:rPr>
          <w:lang w:eastAsia="en-GB"/>
        </w:rPr>
        <w:t xml:space="preserve">244 in Asia, </w:t>
      </w:r>
      <w:r w:rsidR="003E438E">
        <w:rPr>
          <w:lang w:eastAsia="en-GB"/>
        </w:rPr>
        <w:t xml:space="preserve">and </w:t>
      </w:r>
      <w:r>
        <w:rPr>
          <w:lang w:eastAsia="en-GB"/>
        </w:rPr>
        <w:t xml:space="preserve">121 in Europe </w:t>
      </w:r>
      <w:sdt>
        <w:sdtPr>
          <w:rPr>
            <w:lang w:eastAsia="en-GB"/>
          </w:rPr>
          <w:id w:val="-1031804636"/>
        </w:sdtPr>
        <w:sdtEndPr/>
        <w:sdtContent>
          <w:r>
            <w:rPr>
              <w:lang w:eastAsia="en-GB"/>
            </w:rPr>
            <w:fldChar w:fldCharType="begin"/>
          </w:r>
          <w:r>
            <w:rPr>
              <w:lang w:eastAsia="en-GB"/>
            </w:rPr>
            <w:instrText xml:space="preserve"> CITATION Arm21 \l 2057 </w:instrText>
          </w:r>
          <w:r>
            <w:rPr>
              <w:lang w:eastAsia="en-GB"/>
            </w:rPr>
            <w:fldChar w:fldCharType="separate"/>
          </w:r>
          <w:r>
            <w:rPr>
              <w:lang w:eastAsia="en-GB"/>
            </w:rPr>
            <w:t>(Armani, 2021)</w:t>
          </w:r>
          <w:r>
            <w:rPr>
              <w:lang w:eastAsia="en-GB"/>
            </w:rPr>
            <w:fldChar w:fldCharType="end"/>
          </w:r>
        </w:sdtContent>
      </w:sdt>
      <w:r>
        <w:rPr>
          <w:lang w:eastAsia="en-GB"/>
        </w:rPr>
        <w:t xml:space="preserve">. Armani’s distribution of clothes is sold down to the last detail through direct-to-consumer stores and carefully selected distributors. Armani also has outlets in shopping malls, two in Italy, one in </w:t>
      </w:r>
      <w:r w:rsidR="00131568">
        <w:rPr>
          <w:lang w:eastAsia="en-GB"/>
        </w:rPr>
        <w:t>Frankfurt and</w:t>
      </w:r>
      <w:r>
        <w:rPr>
          <w:lang w:eastAsia="en-GB"/>
        </w:rPr>
        <w:t xml:space="preserve"> the other</w:t>
      </w:r>
      <w:r w:rsidR="00131568">
        <w:rPr>
          <w:lang w:eastAsia="en-GB"/>
        </w:rPr>
        <w:t xml:space="preserve"> one</w:t>
      </w:r>
      <w:r>
        <w:rPr>
          <w:lang w:eastAsia="en-GB"/>
        </w:rPr>
        <w:t xml:space="preserve"> in Pari</w:t>
      </w:r>
      <w:r w:rsidR="00131568">
        <w:rPr>
          <w:lang w:eastAsia="en-GB"/>
        </w:rPr>
        <w:t>s</w:t>
      </w:r>
      <w:r>
        <w:rPr>
          <w:lang w:eastAsia="en-GB"/>
        </w:rPr>
        <w:t>. Some Armani customized products (like sportswear)</w:t>
      </w:r>
      <w:r w:rsidR="0067537F">
        <w:rPr>
          <w:lang w:eastAsia="en-GB"/>
        </w:rPr>
        <w:t>,</w:t>
      </w:r>
      <w:r>
        <w:rPr>
          <w:lang w:eastAsia="en-GB"/>
        </w:rPr>
        <w:t xml:space="preserve"> </w:t>
      </w:r>
      <w:r w:rsidR="0067537F">
        <w:rPr>
          <w:lang w:eastAsia="en-GB"/>
        </w:rPr>
        <w:t xml:space="preserve">targeting </w:t>
      </w:r>
      <w:r>
        <w:rPr>
          <w:lang w:eastAsia="en-GB"/>
        </w:rPr>
        <w:t xml:space="preserve">a specific market </w:t>
      </w:r>
      <w:r w:rsidR="00211658">
        <w:rPr>
          <w:lang w:eastAsia="en-GB"/>
        </w:rPr>
        <w:t>segment, are</w:t>
      </w:r>
      <w:r>
        <w:rPr>
          <w:lang w:eastAsia="en-GB"/>
        </w:rPr>
        <w:t xml:space="preserve"> only available in small stores or boutiques and may be located near a cafeteria, or other establishments frequented by sports fans.</w:t>
      </w:r>
    </w:p>
    <w:p w14:paraId="0EE6F0C5" w14:textId="77777777" w:rsidR="00F740E3" w:rsidRDefault="00C2739F">
      <w:pPr>
        <w:tabs>
          <w:tab w:val="center" w:pos="4513"/>
        </w:tabs>
        <w:rPr>
          <w:b/>
          <w:bCs/>
          <w:lang w:eastAsia="en-GB"/>
        </w:rPr>
      </w:pPr>
      <w:r>
        <w:rPr>
          <w:b/>
          <w:bCs/>
          <w:lang w:eastAsia="en-GB"/>
        </w:rPr>
        <w:t>PROMOTION</w:t>
      </w:r>
    </w:p>
    <w:p w14:paraId="4CAF67D8" w14:textId="05D6C59B" w:rsidR="00F740E3" w:rsidRDefault="00C2739F" w:rsidP="0067537F">
      <w:pPr>
        <w:tabs>
          <w:tab w:val="center" w:pos="4513"/>
        </w:tabs>
        <w:jc w:val="both"/>
        <w:rPr>
          <w:lang w:eastAsia="en-GB"/>
        </w:rPr>
      </w:pPr>
      <w:r>
        <w:rPr>
          <w:lang w:eastAsia="en-GB"/>
        </w:rPr>
        <w:t>Armani was a pioneer of his time, cooperating with Hollywood stars as early as 1978 when a young Richard Gere wore Armani's clothes in the Oscar film 'American gigolo'</w:t>
      </w:r>
      <w:sdt>
        <w:sdtPr>
          <w:rPr>
            <w:lang w:eastAsia="en-GB"/>
          </w:rPr>
          <w:id w:val="-1747028766"/>
        </w:sdtPr>
        <w:sdtEndPr/>
        <w:sdtContent>
          <w:r>
            <w:rPr>
              <w:lang w:eastAsia="en-GB"/>
            </w:rPr>
            <w:fldChar w:fldCharType="begin"/>
          </w:r>
          <w:r>
            <w:rPr>
              <w:lang w:eastAsia="en-GB"/>
            </w:rPr>
            <w:instrText xml:space="preserve"> CITATION Can20 \l 2057 </w:instrText>
          </w:r>
          <w:r>
            <w:rPr>
              <w:lang w:eastAsia="en-GB"/>
            </w:rPr>
            <w:fldChar w:fldCharType="separate"/>
          </w:r>
          <w:r>
            <w:rPr>
              <w:lang w:eastAsia="en-GB"/>
            </w:rPr>
            <w:t xml:space="preserve"> (Cantarini, 2020)</w:t>
          </w:r>
          <w:r>
            <w:rPr>
              <w:lang w:eastAsia="en-GB"/>
            </w:rPr>
            <w:fldChar w:fldCharType="end"/>
          </w:r>
        </w:sdtContent>
      </w:sdt>
      <w:r>
        <w:rPr>
          <w:lang w:eastAsia="en-GB"/>
        </w:rPr>
        <w:t xml:space="preserve">. It was the beginning of Armani's </w:t>
      </w:r>
      <w:r w:rsidR="0067537F">
        <w:rPr>
          <w:lang w:eastAsia="en-GB"/>
        </w:rPr>
        <w:t xml:space="preserve">story of </w:t>
      </w:r>
      <w:r>
        <w:rPr>
          <w:lang w:eastAsia="en-GB"/>
        </w:rPr>
        <w:t>success. To promote its products, Armani group now use popular stars that represent the brand's diversity</w:t>
      </w:r>
      <w:r w:rsidR="00211658">
        <w:rPr>
          <w:lang w:eastAsia="en-GB"/>
        </w:rPr>
        <w:t>,</w:t>
      </w:r>
      <w:r>
        <w:rPr>
          <w:lang w:eastAsia="en-GB"/>
        </w:rPr>
        <w:t xml:space="preserve"> through big advertising campaigns, television events, and so on. Armani chose well-known top models and celebrities such as Lady Gaga and Cara </w:t>
      </w:r>
      <w:r w:rsidR="00211658">
        <w:rPr>
          <w:lang w:eastAsia="en-GB"/>
        </w:rPr>
        <w:t>Delevingne</w:t>
      </w:r>
      <w:r>
        <w:rPr>
          <w:lang w:eastAsia="en-GB"/>
        </w:rPr>
        <w:t xml:space="preserve"> </w:t>
      </w:r>
      <w:sdt>
        <w:sdtPr>
          <w:rPr>
            <w:lang w:eastAsia="en-GB"/>
          </w:rPr>
          <w:id w:val="-1273617610"/>
        </w:sdtPr>
        <w:sdtEndPr/>
        <w:sdtContent>
          <w:r>
            <w:rPr>
              <w:lang w:eastAsia="en-GB"/>
            </w:rPr>
            <w:fldChar w:fldCharType="begin"/>
          </w:r>
          <w:r>
            <w:rPr>
              <w:lang w:eastAsia="en-GB"/>
            </w:rPr>
            <w:instrText xml:space="preserve"> CITATION Des18 \l 2057 </w:instrText>
          </w:r>
          <w:r>
            <w:rPr>
              <w:lang w:eastAsia="en-GB"/>
            </w:rPr>
            <w:fldChar w:fldCharType="separate"/>
          </w:r>
          <w:r>
            <w:rPr>
              <w:lang w:eastAsia="en-GB"/>
            </w:rPr>
            <w:t>(Design Scene, 2018)</w:t>
          </w:r>
          <w:r>
            <w:rPr>
              <w:lang w:eastAsia="en-GB"/>
            </w:rPr>
            <w:fldChar w:fldCharType="end"/>
          </w:r>
          <w:r>
            <w:rPr>
              <w:lang w:eastAsia="en-GB"/>
            </w:rPr>
            <w:t xml:space="preserve">. Throughout the years, many Hollywood celebrities have walked down the red-carpet wearing Armani's clothing, helping to further promote the brand. Giorgio Armani frequently collaborates with celebrities in the creation of unique items such as leather accessories and apparel. One example is his collaboration with actress Ziyi Zang to design an outfit for her </w:t>
          </w:r>
          <w:r w:rsidR="00211658">
            <w:rPr>
              <w:lang w:eastAsia="en-GB"/>
            </w:rPr>
            <w:t>to wear at</w:t>
          </w:r>
          <w:r>
            <w:rPr>
              <w:lang w:eastAsia="en-GB"/>
            </w:rPr>
            <w:t xml:space="preserve"> the 2006 Academy Awards ceremony </w:t>
          </w:r>
          <w:sdt>
            <w:sdtPr>
              <w:rPr>
                <w:lang w:eastAsia="en-GB"/>
              </w:rPr>
              <w:id w:val="1799567941"/>
            </w:sdtPr>
            <w:sdtEndPr/>
            <w:sdtContent>
              <w:r>
                <w:rPr>
                  <w:lang w:eastAsia="en-GB"/>
                </w:rPr>
                <w:fldChar w:fldCharType="begin"/>
              </w:r>
              <w:r>
                <w:rPr>
                  <w:lang w:eastAsia="en-GB"/>
                </w:rPr>
                <w:instrText xml:space="preserve"> CITATION Mar22 \l 2057 </w:instrText>
              </w:r>
              <w:r>
                <w:rPr>
                  <w:lang w:eastAsia="en-GB"/>
                </w:rPr>
                <w:fldChar w:fldCharType="separate"/>
              </w:r>
              <w:r>
                <w:rPr>
                  <w:lang w:eastAsia="en-GB"/>
                </w:rPr>
                <w:t>(Martel Fashion, 2022)</w:t>
              </w:r>
              <w:r>
                <w:rPr>
                  <w:lang w:eastAsia="en-GB"/>
                </w:rPr>
                <w:fldChar w:fldCharType="end"/>
              </w:r>
            </w:sdtContent>
          </w:sdt>
          <w:r>
            <w:rPr>
              <w:lang w:eastAsia="en-GB"/>
            </w:rPr>
            <w:t>. In</w:t>
          </w:r>
          <w:r w:rsidR="00211658">
            <w:rPr>
              <w:lang w:eastAsia="en-GB"/>
            </w:rPr>
            <w:t xml:space="preserve"> </w:t>
          </w:r>
          <w:r>
            <w:rPr>
              <w:lang w:eastAsia="en-GB"/>
            </w:rPr>
            <w:t xml:space="preserve">recent years, the Armani Group has been committed to promoting environmental awareness and has become a sustainable brand </w:t>
          </w:r>
          <w:sdt>
            <w:sdtPr>
              <w:rPr>
                <w:lang w:eastAsia="en-GB"/>
              </w:rPr>
              <w:id w:val="1872794983"/>
            </w:sdtPr>
            <w:sdtEndPr/>
            <w:sdtContent>
              <w:r>
                <w:rPr>
                  <w:lang w:eastAsia="en-GB"/>
                </w:rPr>
                <w:fldChar w:fldCharType="begin"/>
              </w:r>
              <w:r>
                <w:rPr>
                  <w:lang w:eastAsia="en-GB"/>
                </w:rPr>
                <w:instrText xml:space="preserve"> CITATION Arm19 \l 2057 </w:instrText>
              </w:r>
              <w:r>
                <w:rPr>
                  <w:lang w:eastAsia="en-GB"/>
                </w:rPr>
                <w:fldChar w:fldCharType="separate"/>
              </w:r>
              <w:r>
                <w:rPr>
                  <w:lang w:eastAsia="en-GB"/>
                </w:rPr>
                <w:t>(Armani, 2019)</w:t>
              </w:r>
              <w:r>
                <w:rPr>
                  <w:lang w:eastAsia="en-GB"/>
                </w:rPr>
                <w:fldChar w:fldCharType="end"/>
              </w:r>
            </w:sdtContent>
          </w:sdt>
          <w:r>
            <w:rPr>
              <w:lang w:eastAsia="en-GB"/>
            </w:rPr>
            <w:t xml:space="preserve">. Armani has </w:t>
          </w:r>
          <w:r w:rsidR="00205709">
            <w:rPr>
              <w:lang w:eastAsia="en-GB"/>
            </w:rPr>
            <w:t>improved</w:t>
          </w:r>
          <w:r>
            <w:rPr>
              <w:lang w:eastAsia="en-GB"/>
            </w:rPr>
            <w:t xml:space="preserve"> its internet promotional channels</w:t>
          </w:r>
          <w:r w:rsidR="00211658">
            <w:rPr>
              <w:lang w:eastAsia="en-GB"/>
            </w:rPr>
            <w:t>,</w:t>
          </w:r>
          <w:r>
            <w:rPr>
              <w:lang w:eastAsia="en-GB"/>
            </w:rPr>
            <w:t xml:space="preserve"> so </w:t>
          </w:r>
          <w:r w:rsidR="00205709">
            <w:rPr>
              <w:rFonts w:cstheme="minorHAnsi"/>
            </w:rPr>
            <w:t>together with</w:t>
          </w:r>
          <w:r>
            <w:rPr>
              <w:rFonts w:cstheme="minorHAnsi"/>
            </w:rPr>
            <w:t xml:space="preserve"> the </w:t>
          </w:r>
          <w:proofErr w:type="spellStart"/>
          <w:r>
            <w:rPr>
              <w:rFonts w:cstheme="minorHAnsi"/>
            </w:rPr>
            <w:t>Yoox</w:t>
          </w:r>
          <w:proofErr w:type="spellEnd"/>
          <w:r>
            <w:rPr>
              <w:rFonts w:cstheme="minorHAnsi"/>
            </w:rPr>
            <w:t xml:space="preserve"> Net-a-Porter Group have partnered to develop new online </w:t>
          </w:r>
          <w:r w:rsidR="00205709">
            <w:rPr>
              <w:rFonts w:cstheme="minorHAnsi"/>
            </w:rPr>
            <w:t>tools,</w:t>
          </w:r>
          <w:r>
            <w:rPr>
              <w:rFonts w:cstheme="minorHAnsi"/>
            </w:rPr>
            <w:t xml:space="preserve"> available on Armani's e-commerce since 2021 and develop a multi-channel shop </w:t>
          </w:r>
          <w:sdt>
            <w:sdtPr>
              <w:rPr>
                <w:rFonts w:cstheme="minorHAnsi"/>
              </w:rPr>
              <w:id w:val="-386491484"/>
            </w:sdtPr>
            <w:sdtEndPr/>
            <w:sdtContent>
              <w:r>
                <w:rPr>
                  <w:rFonts w:cstheme="minorHAnsi"/>
                </w:rPr>
                <w:fldChar w:fldCharType="begin"/>
              </w:r>
              <w:r>
                <w:rPr>
                  <w:rFonts w:cstheme="minorHAnsi"/>
                </w:rPr>
                <w:instrText xml:space="preserve">CITATION Dam \l 2057 </w:instrText>
              </w:r>
              <w:r>
                <w:rPr>
                  <w:rFonts w:cstheme="minorHAnsi"/>
                </w:rPr>
                <w:fldChar w:fldCharType="separate"/>
              </w:r>
              <w:r>
                <w:rPr>
                  <w:rFonts w:cstheme="minorHAnsi"/>
                </w:rPr>
                <w:t>(D'amelio, 2020)</w:t>
              </w:r>
              <w:r>
                <w:rPr>
                  <w:rFonts w:cstheme="minorHAnsi"/>
                </w:rPr>
                <w:fldChar w:fldCharType="end"/>
              </w:r>
            </w:sdtContent>
          </w:sdt>
          <w:r>
            <w:rPr>
              <w:rFonts w:cstheme="minorHAnsi"/>
            </w:rPr>
            <w:t>.</w:t>
          </w:r>
        </w:sdtContent>
      </w:sdt>
    </w:p>
    <w:p w14:paraId="002F9EBE" w14:textId="28CEF411" w:rsidR="00F740E3" w:rsidRPr="003D3897" w:rsidRDefault="00C2739F">
      <w:pPr>
        <w:rPr>
          <w:b/>
          <w:bCs/>
          <w:sz w:val="26"/>
          <w:szCs w:val="26"/>
          <w:lang w:eastAsia="en-GB"/>
        </w:rPr>
      </w:pPr>
      <w:r w:rsidRPr="003D3897">
        <w:rPr>
          <w:b/>
          <w:bCs/>
          <w:sz w:val="26"/>
          <w:szCs w:val="26"/>
          <w:lang w:eastAsia="en-GB"/>
        </w:rPr>
        <w:lastRenderedPageBreak/>
        <w:t>CONCLUSION AND RECOMMENDATION</w:t>
      </w:r>
      <w:r w:rsidR="00CB34F5">
        <w:rPr>
          <w:b/>
          <w:bCs/>
          <w:sz w:val="26"/>
          <w:szCs w:val="26"/>
          <w:lang w:eastAsia="en-GB"/>
        </w:rPr>
        <w:t>S</w:t>
      </w:r>
    </w:p>
    <w:p w14:paraId="3DE98743" w14:textId="3DA32FE4" w:rsidR="00F740E3" w:rsidRDefault="00C2739F" w:rsidP="00205709">
      <w:pPr>
        <w:jc w:val="both"/>
        <w:rPr>
          <w:lang w:eastAsia="en-GB"/>
        </w:rPr>
      </w:pPr>
      <w:r>
        <w:rPr>
          <w:lang w:eastAsia="en-GB"/>
        </w:rPr>
        <w:t xml:space="preserve">The report showed the importance of using some analysis tools to improve and </w:t>
      </w:r>
      <w:r w:rsidR="00205709">
        <w:rPr>
          <w:lang w:eastAsia="en-GB"/>
        </w:rPr>
        <w:t xml:space="preserve">grow </w:t>
      </w:r>
      <w:r>
        <w:rPr>
          <w:lang w:eastAsia="en-GB"/>
        </w:rPr>
        <w:t xml:space="preserve">a </w:t>
      </w:r>
      <w:r w:rsidR="00205709">
        <w:rPr>
          <w:lang w:eastAsia="en-GB"/>
        </w:rPr>
        <w:t>business</w:t>
      </w:r>
      <w:r>
        <w:rPr>
          <w:lang w:eastAsia="en-GB"/>
        </w:rPr>
        <w:t>. The relevance of examining external and internal elements, as well as knowing the company's weaknesses, strengths, and growth opportunities</w:t>
      </w:r>
      <w:r w:rsidR="00205709">
        <w:rPr>
          <w:lang w:eastAsia="en-GB"/>
        </w:rPr>
        <w:t>, and to better u</w:t>
      </w:r>
      <w:r>
        <w:rPr>
          <w:lang w:eastAsia="en-GB"/>
        </w:rPr>
        <w:t xml:space="preserve">nderstand marketing strategies, positioning, and segmentation, as well as the marketing mix. Only by keeping </w:t>
      </w:r>
      <w:r w:rsidR="00205709">
        <w:rPr>
          <w:lang w:eastAsia="en-GB"/>
        </w:rPr>
        <w:t>all</w:t>
      </w:r>
      <w:r>
        <w:rPr>
          <w:lang w:eastAsia="en-GB"/>
        </w:rPr>
        <w:t xml:space="preserve"> these factors in mind </w:t>
      </w:r>
      <w:r w:rsidR="00205709">
        <w:rPr>
          <w:lang w:eastAsia="en-GB"/>
        </w:rPr>
        <w:t>allows</w:t>
      </w:r>
      <w:r>
        <w:rPr>
          <w:lang w:eastAsia="en-GB"/>
        </w:rPr>
        <w:t xml:space="preserve"> a company's marketing manager </w:t>
      </w:r>
      <w:r w:rsidR="00205709">
        <w:rPr>
          <w:lang w:eastAsia="en-GB"/>
        </w:rPr>
        <w:t>to provide</w:t>
      </w:r>
      <w:r>
        <w:rPr>
          <w:lang w:eastAsia="en-GB"/>
        </w:rPr>
        <w:t xml:space="preserve"> </w:t>
      </w:r>
      <w:r w:rsidR="00205709">
        <w:rPr>
          <w:lang w:eastAsia="en-GB"/>
        </w:rPr>
        <w:t>new</w:t>
      </w:r>
      <w:r>
        <w:rPr>
          <w:lang w:eastAsia="en-GB"/>
        </w:rPr>
        <w:t xml:space="preserve"> ideas and strategies.</w:t>
      </w:r>
    </w:p>
    <w:p w14:paraId="42F6DD93" w14:textId="48E8DF65" w:rsidR="00F740E3" w:rsidRDefault="00C2739F">
      <w:pPr>
        <w:rPr>
          <w:b/>
          <w:bCs/>
          <w:lang w:eastAsia="en-GB"/>
        </w:rPr>
      </w:pPr>
      <w:r>
        <w:rPr>
          <w:b/>
          <w:bCs/>
          <w:lang w:eastAsia="en-GB"/>
        </w:rPr>
        <w:t>RECOMMENDATION</w:t>
      </w:r>
      <w:r w:rsidR="00CB34F5">
        <w:rPr>
          <w:b/>
          <w:bCs/>
          <w:lang w:eastAsia="en-GB"/>
        </w:rPr>
        <w:t>S</w:t>
      </w:r>
    </w:p>
    <w:p w14:paraId="139F162A" w14:textId="1583D541" w:rsidR="00F740E3" w:rsidRDefault="00C2739F" w:rsidP="00205709">
      <w:pPr>
        <w:jc w:val="both"/>
        <w:rPr>
          <w:lang w:eastAsia="en-GB"/>
        </w:rPr>
      </w:pPr>
      <w:r>
        <w:rPr>
          <w:lang w:eastAsia="en-GB"/>
        </w:rPr>
        <w:t xml:space="preserve">The Ansoff matrix is a good tool for improving Armani's marketing strategies. The Ansoff matrix, also defined as a product-market matrix, is a very useful tool for strategic marketing planning. Companies use the Ansoff matrix to identify, in the scenario in which </w:t>
      </w:r>
      <w:r w:rsidR="00205709">
        <w:rPr>
          <w:lang w:eastAsia="en-GB"/>
        </w:rPr>
        <w:t>they operate</w:t>
      </w:r>
      <w:r>
        <w:rPr>
          <w:lang w:eastAsia="en-GB"/>
        </w:rPr>
        <w:t xml:space="preserve">, the best way to grow the business. The quadrants of the Ansoff matrix identify four alternatives to choose </w:t>
      </w:r>
      <w:r w:rsidR="003E438E">
        <w:rPr>
          <w:lang w:eastAsia="en-GB"/>
        </w:rPr>
        <w:t xml:space="preserve">from </w:t>
      </w:r>
      <w:r w:rsidR="00205709">
        <w:rPr>
          <w:lang w:eastAsia="en-GB"/>
        </w:rPr>
        <w:t>within</w:t>
      </w:r>
      <w:r>
        <w:rPr>
          <w:lang w:eastAsia="en-GB"/>
        </w:rPr>
        <w:t xml:space="preserve"> the marketing strategy </w:t>
      </w:r>
      <w:sdt>
        <w:sdtPr>
          <w:rPr>
            <w:lang w:eastAsia="en-GB"/>
          </w:rPr>
          <w:id w:val="-1646890677"/>
        </w:sdtPr>
        <w:sdtEndPr/>
        <w:sdtContent>
          <w:r>
            <w:rPr>
              <w:lang w:eastAsia="en-GB"/>
            </w:rPr>
            <w:fldChar w:fldCharType="begin"/>
          </w:r>
          <w:r>
            <w:rPr>
              <w:lang w:eastAsia="en-GB"/>
            </w:rPr>
            <w:instrText xml:space="preserve"> CITATION Bul19 \l 2057 </w:instrText>
          </w:r>
          <w:r>
            <w:rPr>
              <w:lang w:eastAsia="en-GB"/>
            </w:rPr>
            <w:fldChar w:fldCharType="separate"/>
          </w:r>
          <w:r>
            <w:rPr>
              <w:lang w:eastAsia="en-GB"/>
            </w:rPr>
            <w:t>(Bullock, et al., 2019)</w:t>
          </w:r>
          <w:r>
            <w:rPr>
              <w:lang w:eastAsia="en-GB"/>
            </w:rPr>
            <w:fldChar w:fldCharType="end"/>
          </w:r>
        </w:sdtContent>
      </w:sdt>
      <w:r>
        <w:rPr>
          <w:lang w:eastAsia="en-GB"/>
        </w:rPr>
        <w:t xml:space="preserve">. The matrix assumes that the company </w:t>
      </w:r>
      <w:r w:rsidR="00205709">
        <w:rPr>
          <w:lang w:eastAsia="en-GB"/>
        </w:rPr>
        <w:t xml:space="preserve">development </w:t>
      </w:r>
      <w:r>
        <w:rPr>
          <w:lang w:eastAsia="en-GB"/>
        </w:rPr>
        <w:t xml:space="preserve">can only take place through the intersection of two variables:    </w:t>
      </w:r>
    </w:p>
    <w:p w14:paraId="592200DA" w14:textId="57EF34FE" w:rsidR="00F740E3" w:rsidRDefault="00C2739F">
      <w:pPr>
        <w:pStyle w:val="ListParagraph"/>
        <w:numPr>
          <w:ilvl w:val="0"/>
          <w:numId w:val="12"/>
        </w:numPr>
        <w:rPr>
          <w:lang w:eastAsia="en-GB"/>
        </w:rPr>
      </w:pPr>
      <w:r>
        <w:rPr>
          <w:lang w:eastAsia="en-GB"/>
        </w:rPr>
        <w:t xml:space="preserve">the market, that </w:t>
      </w:r>
      <w:r w:rsidR="002973F5">
        <w:rPr>
          <w:lang w:eastAsia="en-GB"/>
        </w:rPr>
        <w:t xml:space="preserve">means </w:t>
      </w:r>
      <w:r>
        <w:rPr>
          <w:lang w:eastAsia="en-GB"/>
        </w:rPr>
        <w:t xml:space="preserve">to whom </w:t>
      </w:r>
      <w:r w:rsidR="002F15CD">
        <w:rPr>
          <w:lang w:eastAsia="en-GB"/>
        </w:rPr>
        <w:t>something</w:t>
      </w:r>
      <w:r>
        <w:rPr>
          <w:lang w:eastAsia="en-GB"/>
        </w:rPr>
        <w:t xml:space="preserve"> is </w:t>
      </w:r>
      <w:r w:rsidR="00205709">
        <w:rPr>
          <w:lang w:eastAsia="en-GB"/>
        </w:rPr>
        <w:t>sold.</w:t>
      </w:r>
      <w:r>
        <w:rPr>
          <w:lang w:eastAsia="en-GB"/>
        </w:rPr>
        <w:t xml:space="preserve"> </w:t>
      </w:r>
    </w:p>
    <w:p w14:paraId="0887A2DC" w14:textId="71CC9C66" w:rsidR="00F740E3" w:rsidRDefault="00C2739F">
      <w:pPr>
        <w:pStyle w:val="ListParagraph"/>
        <w:numPr>
          <w:ilvl w:val="0"/>
          <w:numId w:val="12"/>
        </w:numPr>
        <w:rPr>
          <w:lang w:eastAsia="en-GB"/>
        </w:rPr>
      </w:pPr>
      <w:r>
        <w:rPr>
          <w:lang w:eastAsia="en-GB"/>
        </w:rPr>
        <w:t xml:space="preserve">the product, that </w:t>
      </w:r>
      <w:r w:rsidR="002973F5">
        <w:rPr>
          <w:lang w:eastAsia="en-GB"/>
        </w:rPr>
        <w:t>means</w:t>
      </w:r>
      <w:r>
        <w:rPr>
          <w:lang w:eastAsia="en-GB"/>
        </w:rPr>
        <w:t xml:space="preserve"> what you sell.</w:t>
      </w:r>
    </w:p>
    <w:p w14:paraId="567F8878" w14:textId="61D1668F" w:rsidR="00F740E3" w:rsidRDefault="00611022" w:rsidP="0067615C">
      <w:pPr>
        <w:jc w:val="both"/>
        <w:rPr>
          <w:lang w:eastAsia="en-GB"/>
        </w:rPr>
      </w:pPr>
      <w:r w:rsidRPr="00B966E3">
        <w:rPr>
          <w:lang w:eastAsia="en-GB"/>
        </w:rPr>
        <w:t>Consequently,</w:t>
      </w:r>
      <w:r w:rsidR="00C2739F" w:rsidRPr="00B966E3">
        <w:rPr>
          <w:lang w:eastAsia="en-GB"/>
        </w:rPr>
        <w:t xml:space="preserve"> the company has </w:t>
      </w:r>
      <w:r w:rsidRPr="00B966E3">
        <w:rPr>
          <w:lang w:eastAsia="en-GB"/>
        </w:rPr>
        <w:t>in its hands</w:t>
      </w:r>
      <w:r w:rsidR="00C2739F" w:rsidRPr="00B966E3">
        <w:rPr>
          <w:lang w:eastAsia="en-GB"/>
        </w:rPr>
        <w:t xml:space="preserve"> four strategies to increase the business, </w:t>
      </w:r>
      <w:r w:rsidR="00385AE0" w:rsidRPr="00B966E3">
        <w:rPr>
          <w:lang w:eastAsia="en-GB"/>
        </w:rPr>
        <w:t xml:space="preserve">resulting from the variables seen above, </w:t>
      </w:r>
      <w:r w:rsidRPr="00B966E3">
        <w:rPr>
          <w:lang w:eastAsia="en-GB"/>
        </w:rPr>
        <w:t xml:space="preserve">that may be also </w:t>
      </w:r>
      <w:r w:rsidR="00CA0F72" w:rsidRPr="00B966E3">
        <w:rPr>
          <w:lang w:eastAsia="en-GB"/>
        </w:rPr>
        <w:t>used together</w:t>
      </w:r>
      <w:r w:rsidR="00385AE0" w:rsidRPr="00B966E3">
        <w:rPr>
          <w:lang w:eastAsia="en-GB"/>
        </w:rPr>
        <w:t xml:space="preserve">. </w:t>
      </w:r>
      <w:r w:rsidR="00A93953" w:rsidRPr="00B966E3">
        <w:rPr>
          <w:lang w:eastAsia="en-GB"/>
        </w:rPr>
        <w:t xml:space="preserve">Company can act </w:t>
      </w:r>
      <w:r w:rsidR="00C2739F" w:rsidRPr="00B966E3">
        <w:rPr>
          <w:lang w:eastAsia="en-GB"/>
        </w:rPr>
        <w:t xml:space="preserve">through </w:t>
      </w:r>
      <w:r w:rsidR="00A93953" w:rsidRPr="00B966E3">
        <w:rPr>
          <w:lang w:eastAsia="en-GB"/>
        </w:rPr>
        <w:t xml:space="preserve">its </w:t>
      </w:r>
      <w:r w:rsidR="00E75341" w:rsidRPr="00B966E3">
        <w:rPr>
          <w:lang w:eastAsia="en-GB"/>
        </w:rPr>
        <w:t>products, existing</w:t>
      </w:r>
      <w:r w:rsidR="00C2739F" w:rsidRPr="00B966E3">
        <w:rPr>
          <w:lang w:eastAsia="en-GB"/>
        </w:rPr>
        <w:t xml:space="preserve"> and/or newly developed; </w:t>
      </w:r>
      <w:r w:rsidR="0067615C" w:rsidRPr="00B966E3">
        <w:rPr>
          <w:lang w:eastAsia="en-GB"/>
        </w:rPr>
        <w:t xml:space="preserve">or can act </w:t>
      </w:r>
      <w:r w:rsidR="00C2739F" w:rsidRPr="00B966E3">
        <w:rPr>
          <w:lang w:eastAsia="en-GB"/>
        </w:rPr>
        <w:t>through markets: those where it is already present and/or new markets.</w:t>
      </w:r>
    </w:p>
    <w:p w14:paraId="75A3466C" w14:textId="77777777" w:rsidR="00F740E3" w:rsidRDefault="00F740E3">
      <w:pPr>
        <w:pStyle w:val="Heading1"/>
        <w:jc w:val="both"/>
        <w:rPr>
          <w:rFonts w:asciiTheme="minorHAnsi" w:eastAsia="Times New Roman" w:hAnsiTheme="minorHAnsi" w:cstheme="minorHAnsi"/>
          <w:color w:val="000000" w:themeColor="text1"/>
          <w:sz w:val="24"/>
          <w:szCs w:val="24"/>
          <w:lang w:eastAsia="en-GB"/>
          <w14:shadow w14:blurRad="38100" w14:dist="19050" w14:dir="2700000" w14:sx="100000" w14:sy="100000" w14:kx="0" w14:ky="0" w14:algn="tl">
            <w14:schemeClr w14:val="dk1">
              <w14:alpha w14:val="60000"/>
            </w14:schemeClr>
          </w14:shadow>
        </w:rPr>
      </w:pPr>
    </w:p>
    <w:p w14:paraId="0CA47ED8" w14:textId="77777777" w:rsidR="00F740E3" w:rsidRDefault="00C2739F">
      <w:pPr>
        <w:shd w:val="clear" w:color="auto" w:fill="FFFFFF"/>
        <w:spacing w:after="0" w:line="240" w:lineRule="auto"/>
        <w:jc w:val="both"/>
        <w:rPr>
          <w:rFonts w:eastAsia="Times New Roman" w:cs="Arial"/>
          <w:color w:val="222222"/>
          <w:sz w:val="24"/>
          <w:szCs w:val="24"/>
          <w:lang w:eastAsia="en-GB"/>
        </w:rPr>
      </w:pPr>
      <w:r>
        <w:rPr>
          <w:noProof/>
        </w:rPr>
        <w:drawing>
          <wp:inline distT="0" distB="0" distL="0" distR="0" wp14:anchorId="14062FA0" wp14:editId="4C5DB8CF">
            <wp:extent cx="4254500" cy="262890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4254500" cy="2628900"/>
                    </a:xfrm>
                    <a:prstGeom prst="rect">
                      <a:avLst/>
                    </a:prstGeom>
                    <a:noFill/>
                    <a:ln>
                      <a:noFill/>
                    </a:ln>
                  </pic:spPr>
                </pic:pic>
              </a:graphicData>
            </a:graphic>
          </wp:inline>
        </w:drawing>
      </w:r>
    </w:p>
    <w:p w14:paraId="1DA2E762" w14:textId="0F0529DC" w:rsidR="00F740E3" w:rsidRDefault="002F7ABF">
      <w:pPr>
        <w:shd w:val="clear" w:color="auto" w:fill="FFFFFF"/>
        <w:spacing w:after="0" w:line="240" w:lineRule="auto"/>
        <w:jc w:val="both"/>
        <w:rPr>
          <w:rFonts w:eastAsia="Times New Roman" w:cs="Arial"/>
          <w:color w:val="222222"/>
          <w:sz w:val="24"/>
          <w:szCs w:val="24"/>
          <w:lang w:eastAsia="en-GB"/>
        </w:rPr>
      </w:pPr>
      <w:r>
        <w:rPr>
          <w:rFonts w:eastAsia="Times New Roman" w:cs="Arial"/>
          <w:color w:val="222222"/>
          <w:sz w:val="24"/>
          <w:szCs w:val="24"/>
          <w:lang w:eastAsia="en-GB"/>
        </w:rPr>
        <w:t xml:space="preserve">Fif. 4 </w:t>
      </w:r>
      <w:r w:rsidRPr="002F7ABF">
        <w:rPr>
          <w:rFonts w:eastAsia="Times New Roman" w:cs="Arial"/>
          <w:b/>
          <w:bCs/>
          <w:color w:val="222222"/>
          <w:sz w:val="24"/>
          <w:szCs w:val="24"/>
          <w:lang w:eastAsia="en-GB"/>
        </w:rPr>
        <w:t>The Ansoff Matrix</w:t>
      </w:r>
      <w:r>
        <w:rPr>
          <w:rFonts w:eastAsia="Times New Roman" w:cs="Arial"/>
          <w:color w:val="222222"/>
          <w:sz w:val="24"/>
          <w:szCs w:val="24"/>
          <w:lang w:eastAsia="en-GB"/>
        </w:rPr>
        <w:t xml:space="preserve"> (</w:t>
      </w:r>
      <w:r w:rsidR="00C2739F">
        <w:rPr>
          <w:rFonts w:eastAsia="Times New Roman" w:cs="Arial"/>
          <w:color w:val="222222"/>
          <w:sz w:val="24"/>
          <w:szCs w:val="24"/>
          <w:lang w:eastAsia="en-GB"/>
        </w:rPr>
        <w:t>Source:</w:t>
      </w:r>
      <w:sdt>
        <w:sdtPr>
          <w:rPr>
            <w:rFonts w:eastAsia="Times New Roman" w:cs="Arial"/>
            <w:color w:val="222222"/>
            <w:sz w:val="24"/>
            <w:szCs w:val="24"/>
            <w:lang w:eastAsia="en-GB"/>
          </w:rPr>
          <w:id w:val="-1261671390"/>
        </w:sdtPr>
        <w:sdtEndPr/>
        <w:sdtContent>
          <w:r w:rsidR="00C2739F">
            <w:rPr>
              <w:rFonts w:eastAsia="Times New Roman" w:cs="Arial"/>
              <w:color w:val="222222"/>
              <w:sz w:val="24"/>
              <w:szCs w:val="24"/>
              <w:lang w:eastAsia="en-GB"/>
            </w:rPr>
            <w:fldChar w:fldCharType="begin"/>
          </w:r>
          <w:r w:rsidR="00C2739F">
            <w:rPr>
              <w:rFonts w:eastAsia="Times New Roman" w:cs="Arial"/>
              <w:color w:val="222222"/>
              <w:sz w:val="24"/>
              <w:szCs w:val="24"/>
              <w:lang w:eastAsia="en-GB"/>
            </w:rPr>
            <w:instrText xml:space="preserve"> CITATION Bul19 \l 2057 </w:instrText>
          </w:r>
          <w:r w:rsidR="00C2739F">
            <w:rPr>
              <w:rFonts w:eastAsia="Times New Roman" w:cs="Arial"/>
              <w:color w:val="222222"/>
              <w:sz w:val="24"/>
              <w:szCs w:val="24"/>
              <w:lang w:eastAsia="en-GB"/>
            </w:rPr>
            <w:fldChar w:fldCharType="separate"/>
          </w:r>
          <w:r w:rsidR="00C2739F">
            <w:rPr>
              <w:rFonts w:eastAsia="Times New Roman" w:cs="Arial"/>
              <w:color w:val="222222"/>
              <w:sz w:val="24"/>
              <w:szCs w:val="24"/>
              <w:lang w:eastAsia="en-GB"/>
            </w:rPr>
            <w:t xml:space="preserve"> Bullock, et al., 2019)</w:t>
          </w:r>
          <w:r w:rsidR="00C2739F">
            <w:rPr>
              <w:rFonts w:eastAsia="Times New Roman" w:cs="Arial"/>
              <w:color w:val="222222"/>
              <w:sz w:val="24"/>
              <w:szCs w:val="24"/>
              <w:lang w:eastAsia="en-GB"/>
            </w:rPr>
            <w:fldChar w:fldCharType="end"/>
          </w:r>
        </w:sdtContent>
      </w:sdt>
    </w:p>
    <w:p w14:paraId="0D9355F3" w14:textId="77777777" w:rsidR="00F740E3" w:rsidRDefault="00F740E3">
      <w:pPr>
        <w:shd w:val="clear" w:color="auto" w:fill="FFFFFF"/>
        <w:spacing w:after="0" w:line="240" w:lineRule="auto"/>
        <w:jc w:val="both"/>
        <w:rPr>
          <w:rFonts w:eastAsia="Times New Roman" w:cs="Arial"/>
          <w:color w:val="222222"/>
          <w:sz w:val="24"/>
          <w:szCs w:val="24"/>
          <w:lang w:eastAsia="en-GB"/>
        </w:rPr>
      </w:pPr>
    </w:p>
    <w:p w14:paraId="6854F95B" w14:textId="3B62F29F" w:rsidR="00F740E3" w:rsidRPr="00436CBE" w:rsidRDefault="00C2739F" w:rsidP="0020668E">
      <w:pPr>
        <w:shd w:val="clear" w:color="auto" w:fill="FFFFFF"/>
        <w:spacing w:after="0" w:line="240" w:lineRule="auto"/>
        <w:jc w:val="both"/>
        <w:rPr>
          <w:rFonts w:eastAsia="Times New Roman" w:cstheme="minorHAnsi"/>
          <w:color w:val="222222"/>
          <w:lang w:eastAsia="en-GB"/>
        </w:rPr>
      </w:pPr>
      <w:r w:rsidRPr="00436CBE">
        <w:rPr>
          <w:rFonts w:eastAsia="Times New Roman" w:cstheme="minorHAnsi"/>
          <w:color w:val="222222"/>
          <w:lang w:eastAsia="en-GB"/>
        </w:rPr>
        <w:t>Armani is well-known for extending its product range to attract new customers (diversification</w:t>
      </w:r>
      <w:r w:rsidR="002973F5" w:rsidRPr="00436CBE">
        <w:rPr>
          <w:rFonts w:eastAsia="Times New Roman" w:cstheme="minorHAnsi"/>
          <w:color w:val="222222"/>
          <w:lang w:eastAsia="en-GB"/>
        </w:rPr>
        <w:t>).</w:t>
      </w:r>
      <w:r w:rsidRPr="00436CBE">
        <w:rPr>
          <w:rFonts w:eastAsia="Times New Roman" w:cstheme="minorHAnsi"/>
          <w:color w:val="222222"/>
          <w:lang w:eastAsia="en-GB"/>
        </w:rPr>
        <w:t xml:space="preserve"> So, the matrix </w:t>
      </w:r>
      <w:r w:rsidR="002973F5" w:rsidRPr="00436CBE">
        <w:rPr>
          <w:rFonts w:eastAsia="Times New Roman" w:cstheme="minorHAnsi"/>
          <w:color w:val="222222"/>
          <w:lang w:eastAsia="en-GB"/>
        </w:rPr>
        <w:t>might be</w:t>
      </w:r>
      <w:r w:rsidRPr="00436CBE">
        <w:rPr>
          <w:rFonts w:eastAsia="Times New Roman" w:cstheme="minorHAnsi"/>
          <w:color w:val="222222"/>
          <w:lang w:eastAsia="en-GB"/>
        </w:rPr>
        <w:t xml:space="preserve"> used to help with </w:t>
      </w:r>
      <w:r w:rsidRPr="00436CBE">
        <w:rPr>
          <w:rFonts w:eastAsia="Times New Roman" w:cstheme="minorHAnsi"/>
          <w:b/>
          <w:bCs/>
          <w:color w:val="222222"/>
          <w:lang w:eastAsia="en-GB"/>
        </w:rPr>
        <w:t>market penetration</w:t>
      </w:r>
      <w:r w:rsidRPr="00436CBE">
        <w:rPr>
          <w:rFonts w:eastAsia="Times New Roman" w:cstheme="minorHAnsi"/>
          <w:color w:val="222222"/>
          <w:lang w:eastAsia="en-GB"/>
        </w:rPr>
        <w:t xml:space="preserve"> and </w:t>
      </w:r>
      <w:r w:rsidRPr="00436CBE">
        <w:rPr>
          <w:rFonts w:eastAsia="Times New Roman" w:cstheme="minorHAnsi"/>
          <w:b/>
          <w:bCs/>
          <w:color w:val="222222"/>
          <w:lang w:eastAsia="en-GB"/>
        </w:rPr>
        <w:t>product development.</w:t>
      </w:r>
    </w:p>
    <w:p w14:paraId="1EEF0D19" w14:textId="21BDA04D" w:rsidR="00F740E3" w:rsidRPr="00436CBE" w:rsidRDefault="00C2739F" w:rsidP="0020668E">
      <w:pPr>
        <w:shd w:val="clear" w:color="auto" w:fill="FFFFFF"/>
        <w:spacing w:after="0" w:line="240" w:lineRule="auto"/>
        <w:jc w:val="both"/>
        <w:rPr>
          <w:rFonts w:eastAsia="Times New Roman" w:cstheme="minorHAnsi"/>
          <w:color w:val="222222"/>
          <w:lang w:eastAsia="en-GB"/>
        </w:rPr>
      </w:pPr>
      <w:r w:rsidRPr="00436CBE">
        <w:rPr>
          <w:rFonts w:eastAsia="Times New Roman" w:cstheme="minorHAnsi"/>
          <w:color w:val="222222"/>
          <w:lang w:eastAsia="en-GB"/>
        </w:rPr>
        <w:t>Increasing sales</w:t>
      </w:r>
      <w:r w:rsidR="002973F5" w:rsidRPr="00436CBE">
        <w:rPr>
          <w:rFonts w:eastAsia="Times New Roman" w:cstheme="minorHAnsi"/>
          <w:color w:val="222222"/>
          <w:lang w:eastAsia="en-GB"/>
        </w:rPr>
        <w:t>,</w:t>
      </w:r>
      <w:r w:rsidRPr="00436CBE">
        <w:rPr>
          <w:rFonts w:eastAsia="Times New Roman" w:cstheme="minorHAnsi"/>
          <w:color w:val="222222"/>
          <w:lang w:eastAsia="en-GB"/>
        </w:rPr>
        <w:t xml:space="preserve"> contact points, directly approaching customers, </w:t>
      </w:r>
      <w:r w:rsidR="003E438E" w:rsidRPr="00436CBE">
        <w:rPr>
          <w:rFonts w:eastAsia="Times New Roman" w:cstheme="minorHAnsi"/>
          <w:color w:val="222222"/>
          <w:lang w:eastAsia="en-GB"/>
        </w:rPr>
        <w:t xml:space="preserve">and </w:t>
      </w:r>
      <w:r w:rsidRPr="00436CBE">
        <w:rPr>
          <w:rFonts w:eastAsia="Times New Roman" w:cstheme="minorHAnsi"/>
          <w:color w:val="222222"/>
          <w:lang w:eastAsia="en-GB"/>
        </w:rPr>
        <w:t xml:space="preserve">strengthening the dealer network are all ways to increase market share in the current industry </w:t>
      </w:r>
      <w:sdt>
        <w:sdtPr>
          <w:rPr>
            <w:rFonts w:eastAsia="Times New Roman" w:cstheme="minorHAnsi"/>
            <w:color w:val="222222"/>
            <w:lang w:eastAsia="en-GB"/>
          </w:rPr>
          <w:id w:val="-1937282926"/>
        </w:sdtPr>
        <w:sdtEndPr/>
        <w:sdtContent>
          <w:r w:rsidRPr="00436CBE">
            <w:rPr>
              <w:rFonts w:eastAsia="Times New Roman" w:cstheme="minorHAnsi"/>
              <w:color w:val="222222"/>
              <w:lang w:eastAsia="en-GB"/>
            </w:rPr>
            <w:fldChar w:fldCharType="begin"/>
          </w:r>
          <w:r w:rsidRPr="00436CBE">
            <w:rPr>
              <w:rFonts w:eastAsia="Times New Roman" w:cstheme="minorHAnsi"/>
              <w:color w:val="222222"/>
              <w:lang w:eastAsia="en-GB"/>
            </w:rPr>
            <w:instrText xml:space="preserve"> CITATION Var18 \l 2057 </w:instrText>
          </w:r>
          <w:r w:rsidRPr="00436CBE">
            <w:rPr>
              <w:rFonts w:eastAsia="Times New Roman" w:cstheme="minorHAnsi"/>
              <w:color w:val="222222"/>
              <w:lang w:eastAsia="en-GB"/>
            </w:rPr>
            <w:fldChar w:fldCharType="separate"/>
          </w:r>
          <w:r w:rsidRPr="00436CBE">
            <w:rPr>
              <w:rFonts w:eastAsia="Times New Roman" w:cstheme="minorHAnsi"/>
              <w:color w:val="222222"/>
              <w:lang w:eastAsia="en-GB"/>
            </w:rPr>
            <w:t>(Varley, et al., 2018)</w:t>
          </w:r>
          <w:r w:rsidRPr="00436CBE">
            <w:rPr>
              <w:rFonts w:eastAsia="Times New Roman" w:cstheme="minorHAnsi"/>
              <w:color w:val="222222"/>
              <w:lang w:eastAsia="en-GB"/>
            </w:rPr>
            <w:fldChar w:fldCharType="end"/>
          </w:r>
        </w:sdtContent>
      </w:sdt>
      <w:r w:rsidRPr="00436CBE">
        <w:rPr>
          <w:rFonts w:eastAsia="Times New Roman" w:cstheme="minorHAnsi"/>
          <w:color w:val="222222"/>
          <w:lang w:eastAsia="en-GB"/>
        </w:rPr>
        <w:t>.</w:t>
      </w:r>
    </w:p>
    <w:p w14:paraId="53D64748" w14:textId="222AA0AA" w:rsidR="00F740E3" w:rsidRDefault="00093A58" w:rsidP="0020668E">
      <w:pPr>
        <w:shd w:val="clear" w:color="auto" w:fill="FFFFFF"/>
        <w:spacing w:after="0" w:line="240" w:lineRule="auto"/>
        <w:jc w:val="both"/>
        <w:rPr>
          <w:rFonts w:eastAsia="Times New Roman" w:cstheme="minorHAnsi"/>
          <w:color w:val="222222"/>
          <w:lang w:eastAsia="en-GB"/>
        </w:rPr>
      </w:pPr>
      <w:r>
        <w:rPr>
          <w:rFonts w:eastAsia="Times New Roman" w:cstheme="minorHAnsi"/>
          <w:color w:val="222222"/>
          <w:lang w:eastAsia="en-GB"/>
        </w:rPr>
        <w:t>Armani might explore n</w:t>
      </w:r>
      <w:r w:rsidR="00C2739F" w:rsidRPr="00436CBE">
        <w:rPr>
          <w:rFonts w:eastAsia="Times New Roman" w:cstheme="minorHAnsi"/>
          <w:color w:val="222222"/>
          <w:lang w:eastAsia="en-GB"/>
        </w:rPr>
        <w:t>ew features to the current product or the development of new products for the existing market to improve product development, and an upgraded version of products could be introduced to target the existing market.</w:t>
      </w:r>
    </w:p>
    <w:p w14:paraId="0F8E8526" w14:textId="77777777" w:rsidR="00A30855" w:rsidRDefault="00A30855">
      <w:pPr>
        <w:shd w:val="clear" w:color="auto" w:fill="FFFFFF"/>
        <w:spacing w:after="0" w:line="240" w:lineRule="auto"/>
        <w:jc w:val="both"/>
        <w:rPr>
          <w:rFonts w:eastAsia="Times New Roman" w:cstheme="minorHAnsi"/>
          <w:color w:val="222222"/>
          <w:lang w:eastAsia="en-GB"/>
        </w:rPr>
      </w:pPr>
    </w:p>
    <w:sdt>
      <w:sdtPr>
        <w:rPr>
          <w:rFonts w:asciiTheme="minorHAnsi" w:eastAsiaTheme="minorHAnsi" w:hAnsiTheme="minorHAnsi" w:cstheme="minorBidi"/>
          <w:color w:val="auto"/>
          <w:sz w:val="22"/>
          <w:szCs w:val="22"/>
        </w:rPr>
        <w:id w:val="-2088683940"/>
        <w:docPartObj>
          <w:docPartGallery w:val="Bibliographies"/>
          <w:docPartUnique/>
        </w:docPartObj>
      </w:sdtPr>
      <w:sdtEndPr/>
      <w:sdtContent>
        <w:p w14:paraId="1F6ADCAF" w14:textId="6C1020A1" w:rsidR="00A30855" w:rsidRDefault="00A30855">
          <w:pPr>
            <w:pStyle w:val="Heading1"/>
          </w:pPr>
          <w:r>
            <w:t>References</w:t>
          </w:r>
        </w:p>
        <w:sdt>
          <w:sdtPr>
            <w:id w:val="-573587230"/>
            <w:bibliography/>
          </w:sdtPr>
          <w:sdtEndPr/>
          <w:sdtContent>
            <w:p w14:paraId="648816BD" w14:textId="77777777" w:rsidR="00A30855" w:rsidRDefault="00A30855" w:rsidP="00A30855">
              <w:pPr>
                <w:pStyle w:val="Bibliography"/>
                <w:rPr>
                  <w:noProof/>
                  <w:sz w:val="24"/>
                  <w:szCs w:val="24"/>
                </w:rPr>
              </w:pPr>
              <w:r>
                <w:fldChar w:fldCharType="begin"/>
              </w:r>
              <w:r>
                <w:instrText xml:space="preserve"> BIBLIOGRAPHY </w:instrText>
              </w:r>
              <w:r>
                <w:fldChar w:fldCharType="separate"/>
              </w:r>
              <w:r>
                <w:rPr>
                  <w:noProof/>
                </w:rPr>
                <w:t xml:space="preserve">Chandler , D. &amp; Munday, R., 2011. </w:t>
              </w:r>
              <w:r>
                <w:rPr>
                  <w:i/>
                  <w:iCs/>
                  <w:noProof/>
                </w:rPr>
                <w:t xml:space="preserve">A dictionary of media and communication. </w:t>
              </w:r>
              <w:r>
                <w:rPr>
                  <w:noProof/>
                </w:rPr>
                <w:t>1 ed. s.l.:Oxford University Press.</w:t>
              </w:r>
            </w:p>
            <w:p w14:paraId="53DD476C" w14:textId="77777777" w:rsidR="00A30855" w:rsidRDefault="00A30855" w:rsidP="00A30855">
              <w:pPr>
                <w:pStyle w:val="Bibliography"/>
                <w:rPr>
                  <w:noProof/>
                </w:rPr>
              </w:pPr>
              <w:r>
                <w:rPr>
                  <w:noProof/>
                </w:rPr>
                <w:t xml:space="preserve">Lemon, K. N. &amp; Verhoef, P. C., 2016. Understanding Customer Experience Throughout the Customer Journey. </w:t>
              </w:r>
              <w:r>
                <w:rPr>
                  <w:i/>
                  <w:iCs/>
                  <w:noProof/>
                </w:rPr>
                <w:t xml:space="preserve">Journal of Marketing, </w:t>
              </w:r>
              <w:r>
                <w:rPr>
                  <w:noProof/>
                </w:rPr>
                <w:t>November(Special issue), pp. 70-96.</w:t>
              </w:r>
            </w:p>
            <w:p w14:paraId="6B09D040" w14:textId="77777777" w:rsidR="00A30855" w:rsidRDefault="00A30855" w:rsidP="00A30855">
              <w:pPr>
                <w:pStyle w:val="Bibliography"/>
                <w:rPr>
                  <w:noProof/>
                </w:rPr>
              </w:pPr>
              <w:r>
                <w:rPr>
                  <w:noProof/>
                </w:rPr>
                <w:t xml:space="preserve">Rosenbaum , M. S., Otalora , M. L. &amp; Ramirez, G. C., 2017. How to create a realistic customer journey. </w:t>
              </w:r>
              <w:r>
                <w:rPr>
                  <w:i/>
                  <w:iCs/>
                  <w:noProof/>
                </w:rPr>
                <w:t xml:space="preserve">Business Horizons, </w:t>
              </w:r>
              <w:r>
                <w:rPr>
                  <w:noProof/>
                </w:rPr>
                <w:t>60(1), pp. 143-150.</w:t>
              </w:r>
            </w:p>
            <w:p w14:paraId="7287152B" w14:textId="77777777" w:rsidR="00A30855" w:rsidRDefault="00A30855" w:rsidP="00A30855">
              <w:pPr>
                <w:pStyle w:val="Bibliography"/>
                <w:rPr>
                  <w:noProof/>
                </w:rPr>
              </w:pPr>
              <w:r>
                <w:rPr>
                  <w:noProof/>
                </w:rPr>
                <w:t xml:space="preserve">Acutt, M., 2021. </w:t>
              </w:r>
              <w:r>
                <w:rPr>
                  <w:i/>
                  <w:iCs/>
                  <w:noProof/>
                </w:rPr>
                <w:t xml:space="preserve">marketing mix 4ps. </w:t>
              </w:r>
              <w:r>
                <w:rPr>
                  <w:noProof/>
                </w:rPr>
                <w:t xml:space="preserve">[Online] </w:t>
              </w:r>
              <w:r>
                <w:rPr>
                  <w:noProof/>
                </w:rPr>
                <w:br/>
                <w:t xml:space="preserve">Available at: </w:t>
              </w:r>
              <w:r>
                <w:rPr>
                  <w:noProof/>
                  <w:u w:val="single"/>
                </w:rPr>
                <w:t>https://marketingmix.co.uk/tag/marketing-mix-4ps/</w:t>
              </w:r>
              <w:r>
                <w:rPr>
                  <w:noProof/>
                </w:rPr>
                <w:br/>
                <w:t>[Accessed 20 04 2022].</w:t>
              </w:r>
            </w:p>
            <w:p w14:paraId="4343FE71" w14:textId="77777777" w:rsidR="00A30855" w:rsidRDefault="00A30855" w:rsidP="00A30855">
              <w:pPr>
                <w:pStyle w:val="Bibliography"/>
                <w:rPr>
                  <w:noProof/>
                </w:rPr>
              </w:pPr>
              <w:r>
                <w:rPr>
                  <w:noProof/>
                </w:rPr>
                <w:t xml:space="preserve">Allen, A., 2020. </w:t>
              </w:r>
              <w:r>
                <w:rPr>
                  <w:i/>
                  <w:iCs/>
                  <w:noProof/>
                </w:rPr>
                <w:t xml:space="preserve">Understanding The 7Ps of The Marketing Mix. </w:t>
              </w:r>
              <w:r>
                <w:rPr>
                  <w:noProof/>
                </w:rPr>
                <w:t xml:space="preserve">[Online] </w:t>
              </w:r>
              <w:r>
                <w:rPr>
                  <w:noProof/>
                </w:rPr>
                <w:br/>
                <w:t xml:space="preserve">Available at: </w:t>
              </w:r>
              <w:r>
                <w:rPr>
                  <w:noProof/>
                  <w:u w:val="single"/>
                </w:rPr>
                <w:t>https://blog.oxfordcollegeofmarketing.com/2020/10/08/understanding-the-7ps-of-the-marketing-mix/</w:t>
              </w:r>
              <w:r>
                <w:rPr>
                  <w:noProof/>
                </w:rPr>
                <w:br/>
                <w:t>[Accessed 20 04 2022].</w:t>
              </w:r>
            </w:p>
            <w:p w14:paraId="22851D94" w14:textId="77777777" w:rsidR="00A30855" w:rsidRDefault="00A30855" w:rsidP="00A30855">
              <w:pPr>
                <w:pStyle w:val="Bibliography"/>
                <w:rPr>
                  <w:noProof/>
                </w:rPr>
              </w:pPr>
              <w:r w:rsidRPr="00A30855">
                <w:rPr>
                  <w:noProof/>
                  <w:lang w:val="it-IT"/>
                </w:rPr>
                <w:t xml:space="preserve">Armani, 2019. </w:t>
              </w:r>
              <w:r w:rsidRPr="00A30855">
                <w:rPr>
                  <w:i/>
                  <w:iCs/>
                  <w:noProof/>
                  <w:lang w:val="it-IT"/>
                </w:rPr>
                <w:t xml:space="preserve">IL GRUPPO ARMANI E LA SOSTENIBILITA'. </w:t>
              </w:r>
              <w:r>
                <w:rPr>
                  <w:noProof/>
                </w:rPr>
                <w:t xml:space="preserve">[Online] </w:t>
              </w:r>
              <w:r>
                <w:rPr>
                  <w:noProof/>
                </w:rPr>
                <w:br/>
                <w:t xml:space="preserve">Available at: </w:t>
              </w:r>
              <w:r>
                <w:rPr>
                  <w:noProof/>
                  <w:u w:val="single"/>
                </w:rPr>
                <w:t>https://www.armani.com/ycm/resource/blob/458698/2d69341dac31e9c9af9024146dfa22b4/il-gruppo-armani-e-la-sostenibilita-2018-data.pdf</w:t>
              </w:r>
              <w:r>
                <w:rPr>
                  <w:noProof/>
                </w:rPr>
                <w:br/>
                <w:t>[Accessed 22 04 2022].</w:t>
              </w:r>
            </w:p>
            <w:p w14:paraId="67CC7926" w14:textId="77777777" w:rsidR="00A30855" w:rsidRDefault="00A30855" w:rsidP="00A30855">
              <w:pPr>
                <w:pStyle w:val="Bibliography"/>
                <w:rPr>
                  <w:noProof/>
                </w:rPr>
              </w:pPr>
              <w:r>
                <w:rPr>
                  <w:noProof/>
                </w:rPr>
                <w:t xml:space="preserve">Armani, 2021. </w:t>
              </w:r>
              <w:r>
                <w:rPr>
                  <w:i/>
                  <w:iCs/>
                  <w:noProof/>
                </w:rPr>
                <w:t xml:space="preserve">THE ARMANI GROUP AND SUSTAINABILITY 2020, </w:t>
              </w:r>
              <w:r>
                <w:rPr>
                  <w:noProof/>
                </w:rPr>
                <w:t>Milan: Armani SPA.</w:t>
              </w:r>
            </w:p>
            <w:p w14:paraId="2A50A476" w14:textId="77777777" w:rsidR="00A30855" w:rsidRDefault="00A30855" w:rsidP="00A30855">
              <w:pPr>
                <w:pStyle w:val="Bibliography"/>
                <w:rPr>
                  <w:noProof/>
                </w:rPr>
              </w:pPr>
              <w:r>
                <w:rPr>
                  <w:noProof/>
                </w:rPr>
                <w:t xml:space="preserve">Armani, 2022. </w:t>
              </w:r>
              <w:r>
                <w:rPr>
                  <w:i/>
                  <w:iCs/>
                  <w:noProof/>
                </w:rPr>
                <w:t xml:space="preserve">Armani store locator. </w:t>
              </w:r>
              <w:r>
                <w:rPr>
                  <w:noProof/>
                </w:rPr>
                <w:t xml:space="preserve">[Online] </w:t>
              </w:r>
              <w:r>
                <w:rPr>
                  <w:noProof/>
                </w:rPr>
                <w:br/>
                <w:t xml:space="preserve">Available at: </w:t>
              </w:r>
              <w:r>
                <w:rPr>
                  <w:noProof/>
                  <w:u w:val="single"/>
                </w:rPr>
                <w:t>https://www.armani.com/en-gb/store-locator#search/coords/50.12053872139904,-1.6838739062499997/ne/53.39619034953831,12.191858515625/sw/46.844887093259786,-15.559606328125</w:t>
              </w:r>
              <w:r>
                <w:rPr>
                  <w:noProof/>
                </w:rPr>
                <w:br/>
                <w:t>[Accessed 22 04 2022].</w:t>
              </w:r>
            </w:p>
            <w:p w14:paraId="72C20DCB" w14:textId="77777777" w:rsidR="00A30855" w:rsidRDefault="00A30855" w:rsidP="00A30855">
              <w:pPr>
                <w:pStyle w:val="Bibliography"/>
                <w:rPr>
                  <w:noProof/>
                </w:rPr>
              </w:pPr>
              <w:r>
                <w:rPr>
                  <w:noProof/>
                </w:rPr>
                <w:t xml:space="preserve">Bhasin, H., 2018. </w:t>
              </w:r>
              <w:r>
                <w:rPr>
                  <w:i/>
                  <w:iCs/>
                  <w:noProof/>
                </w:rPr>
                <w:t xml:space="preserve">SWOT Analysis of ARMANI. </w:t>
              </w:r>
              <w:r>
                <w:rPr>
                  <w:noProof/>
                </w:rPr>
                <w:t xml:space="preserve">[Online] </w:t>
              </w:r>
              <w:r>
                <w:rPr>
                  <w:noProof/>
                </w:rPr>
                <w:br/>
                <w:t xml:space="preserve">Available at: </w:t>
              </w:r>
              <w:r>
                <w:rPr>
                  <w:noProof/>
                  <w:u w:val="single"/>
                </w:rPr>
                <w:t>https://www.marketing91.com/swot-analysis-armani/</w:t>
              </w:r>
              <w:r>
                <w:rPr>
                  <w:noProof/>
                </w:rPr>
                <w:br/>
                <w:t>[Accessed 22 04 2022].</w:t>
              </w:r>
            </w:p>
            <w:p w14:paraId="1998172A" w14:textId="77777777" w:rsidR="00A30855" w:rsidRDefault="00A30855" w:rsidP="00A30855">
              <w:pPr>
                <w:pStyle w:val="Bibliography"/>
                <w:rPr>
                  <w:noProof/>
                </w:rPr>
              </w:pPr>
              <w:r>
                <w:rPr>
                  <w:noProof/>
                </w:rPr>
                <w:t xml:space="preserve">Bullock, A., Jennings, C. &amp; Timbrell, N., 2019. </w:t>
              </w:r>
              <w:r>
                <w:rPr>
                  <w:i/>
                  <w:iCs/>
                  <w:noProof/>
                </w:rPr>
                <w:t xml:space="preserve">A Dictionary of Publishing. </w:t>
              </w:r>
              <w:r>
                <w:rPr>
                  <w:noProof/>
                </w:rPr>
                <w:t>Oxford: Oxford University Press.</w:t>
              </w:r>
            </w:p>
            <w:p w14:paraId="7ABD67D1" w14:textId="77777777" w:rsidR="00A30855" w:rsidRDefault="00A30855" w:rsidP="00A30855">
              <w:pPr>
                <w:pStyle w:val="Bibliography"/>
                <w:rPr>
                  <w:noProof/>
                </w:rPr>
              </w:pPr>
              <w:r>
                <w:rPr>
                  <w:noProof/>
                </w:rPr>
                <w:t xml:space="preserve">Cantarini, G., 2020. </w:t>
              </w:r>
              <w:r>
                <w:rPr>
                  <w:i/>
                  <w:iCs/>
                  <w:noProof/>
                </w:rPr>
                <w:t xml:space="preserve">L'OfficielItalia. </w:t>
              </w:r>
              <w:r>
                <w:rPr>
                  <w:noProof/>
                </w:rPr>
                <w:t xml:space="preserve">[Online] </w:t>
              </w:r>
              <w:r>
                <w:rPr>
                  <w:noProof/>
                </w:rPr>
                <w:br/>
                <w:t xml:space="preserve">Available at: </w:t>
              </w:r>
              <w:r>
                <w:rPr>
                  <w:noProof/>
                  <w:u w:val="single"/>
                </w:rPr>
                <w:t>https://www.lofficielitalia.com/moda/storia-giorgio-armani-stilista-moda-carriera-vita-successi</w:t>
              </w:r>
              <w:r>
                <w:rPr>
                  <w:noProof/>
                </w:rPr>
                <w:br/>
                <w:t>[Accessed 15 03 2022].</w:t>
              </w:r>
            </w:p>
            <w:p w14:paraId="4F44BAA8" w14:textId="77777777" w:rsidR="00A30855" w:rsidRDefault="00A30855" w:rsidP="00A30855">
              <w:pPr>
                <w:pStyle w:val="Bibliography"/>
                <w:rPr>
                  <w:noProof/>
                </w:rPr>
              </w:pPr>
              <w:r>
                <w:rPr>
                  <w:noProof/>
                </w:rPr>
                <w:t xml:space="preserve">CIPD, 2021. </w:t>
              </w:r>
              <w:r>
                <w:rPr>
                  <w:i/>
                  <w:iCs/>
                  <w:noProof/>
                </w:rPr>
                <w:t xml:space="preserve">PESTLE analysis. </w:t>
              </w:r>
              <w:r>
                <w:rPr>
                  <w:noProof/>
                </w:rPr>
                <w:t xml:space="preserve">[Online] </w:t>
              </w:r>
              <w:r>
                <w:rPr>
                  <w:noProof/>
                </w:rPr>
                <w:br/>
                <w:t xml:space="preserve">Available at: </w:t>
              </w:r>
              <w:r>
                <w:rPr>
                  <w:noProof/>
                  <w:u w:val="single"/>
                </w:rPr>
                <w:t>https://www.cipd.co.uk/knowledge/strategy/organisational-development/pestle-analysis-factsheet#gref</w:t>
              </w:r>
              <w:r>
                <w:rPr>
                  <w:noProof/>
                </w:rPr>
                <w:br/>
                <w:t>[Accessed 19 04 2022].</w:t>
              </w:r>
            </w:p>
            <w:p w14:paraId="1AB99115" w14:textId="77777777" w:rsidR="00A30855" w:rsidRDefault="00A30855" w:rsidP="00A30855">
              <w:pPr>
                <w:pStyle w:val="Bibliography"/>
                <w:rPr>
                  <w:noProof/>
                </w:rPr>
              </w:pPr>
              <w:r>
                <w:rPr>
                  <w:noProof/>
                </w:rPr>
                <w:t xml:space="preserve">CIPD, 2021. </w:t>
              </w:r>
              <w:r>
                <w:rPr>
                  <w:i/>
                  <w:iCs/>
                  <w:noProof/>
                </w:rPr>
                <w:t xml:space="preserve">SWOT analysis. </w:t>
              </w:r>
              <w:r>
                <w:rPr>
                  <w:noProof/>
                </w:rPr>
                <w:t xml:space="preserve">[Online] </w:t>
              </w:r>
              <w:r>
                <w:rPr>
                  <w:noProof/>
                </w:rPr>
                <w:br/>
                <w:t xml:space="preserve">Available at: </w:t>
              </w:r>
              <w:r>
                <w:rPr>
                  <w:noProof/>
                  <w:u w:val="single"/>
                </w:rPr>
                <w:t>https://www.cipd.co.uk/knowledge/strategy/organisational-development/swot-</w:t>
              </w:r>
              <w:r>
                <w:rPr>
                  <w:noProof/>
                  <w:u w:val="single"/>
                </w:rPr>
                <w:lastRenderedPageBreak/>
                <w:t>analysis-factsheet#8016</w:t>
              </w:r>
              <w:r>
                <w:rPr>
                  <w:noProof/>
                </w:rPr>
                <w:br/>
                <w:t>[Accessed 21 04 2022].</w:t>
              </w:r>
            </w:p>
            <w:p w14:paraId="5BFF8222" w14:textId="77777777" w:rsidR="00A30855" w:rsidRDefault="00A30855" w:rsidP="00A30855">
              <w:pPr>
                <w:pStyle w:val="Bibliography"/>
                <w:rPr>
                  <w:noProof/>
                </w:rPr>
              </w:pPr>
              <w:r w:rsidRPr="00A30855">
                <w:rPr>
                  <w:noProof/>
                  <w:lang w:val="it-IT"/>
                </w:rPr>
                <w:t xml:space="preserve">Crivelli, G., 2020. </w:t>
              </w:r>
              <w:r w:rsidRPr="00A30855">
                <w:rPr>
                  <w:i/>
                  <w:iCs/>
                  <w:noProof/>
                  <w:lang w:val="it-IT"/>
                </w:rPr>
                <w:t xml:space="preserve">Armani e Yoox-net-a-porter disegnano la «Next era» della distribuzione, integrando canali fisici e online. </w:t>
              </w:r>
              <w:r>
                <w:rPr>
                  <w:noProof/>
                </w:rPr>
                <w:t xml:space="preserve">[Online] </w:t>
              </w:r>
              <w:r>
                <w:rPr>
                  <w:noProof/>
                </w:rPr>
                <w:br/>
                <w:t xml:space="preserve">Available at: </w:t>
              </w:r>
              <w:r>
                <w:rPr>
                  <w:noProof/>
                  <w:u w:val="single"/>
                </w:rPr>
                <w:t>https://www.ilsole24ore.com/art/armani-e-yoox-net-a-porter-disegnano-next-era-distribuzione-integrando-canali-fisici-e-online-AD687jf</w:t>
              </w:r>
              <w:r>
                <w:rPr>
                  <w:noProof/>
                </w:rPr>
                <w:br/>
                <w:t>[Accessed 18 04 2022].</w:t>
              </w:r>
            </w:p>
            <w:p w14:paraId="74303255" w14:textId="77777777" w:rsidR="00A30855" w:rsidRDefault="00A30855" w:rsidP="00A30855">
              <w:pPr>
                <w:pStyle w:val="Bibliography"/>
                <w:rPr>
                  <w:noProof/>
                </w:rPr>
              </w:pPr>
              <w:r w:rsidRPr="00A30855">
                <w:rPr>
                  <w:noProof/>
                  <w:lang w:val="it-IT"/>
                </w:rPr>
                <w:t xml:space="preserve">D'amelio, M., 2020. </w:t>
              </w:r>
              <w:r w:rsidRPr="00A30855">
                <w:rPr>
                  <w:i/>
                  <w:iCs/>
                  <w:noProof/>
                  <w:lang w:val="it-IT"/>
                </w:rPr>
                <w:t xml:space="preserve">Giorgio Armani spinge sullo shopping multicanale con Next Era. </w:t>
              </w:r>
              <w:r>
                <w:rPr>
                  <w:noProof/>
                </w:rPr>
                <w:t xml:space="preserve">[Online] </w:t>
              </w:r>
              <w:r>
                <w:rPr>
                  <w:noProof/>
                </w:rPr>
                <w:br/>
                <w:t xml:space="preserve">Available at: </w:t>
              </w:r>
              <w:r>
                <w:rPr>
                  <w:noProof/>
                  <w:u w:val="single"/>
                </w:rPr>
                <w:t>https://www.iodonna.it/moda/news/2020/07/01/giorgio-armani-federico-marchetti-consigliere/</w:t>
              </w:r>
              <w:r>
                <w:rPr>
                  <w:noProof/>
                </w:rPr>
                <w:br/>
                <w:t>[Accessed 18 04 2022].</w:t>
              </w:r>
            </w:p>
            <w:p w14:paraId="7807DADD" w14:textId="77777777" w:rsidR="00A30855" w:rsidRDefault="00A30855" w:rsidP="00A30855">
              <w:pPr>
                <w:pStyle w:val="Bibliography"/>
                <w:rPr>
                  <w:noProof/>
                </w:rPr>
              </w:pPr>
              <w:r w:rsidRPr="00A30855">
                <w:rPr>
                  <w:noProof/>
                  <w:lang w:val="it-IT"/>
                </w:rPr>
                <w:t xml:space="preserve">Design Scene, 2018. </w:t>
              </w:r>
              <w:r w:rsidRPr="00A30855">
                <w:rPr>
                  <w:i/>
                  <w:iCs/>
                  <w:noProof/>
                  <w:lang w:val="it-IT"/>
                </w:rPr>
                <w:t xml:space="preserve">Cara Delevingne, Martin Garrix &amp; Li Yifeng for Armani Exchange SS18. </w:t>
              </w:r>
              <w:r>
                <w:rPr>
                  <w:noProof/>
                </w:rPr>
                <w:t xml:space="preserve">[Online] </w:t>
              </w:r>
              <w:r>
                <w:rPr>
                  <w:noProof/>
                </w:rPr>
                <w:br/>
                <w:t xml:space="preserve">Available at: </w:t>
              </w:r>
              <w:r>
                <w:rPr>
                  <w:noProof/>
                  <w:u w:val="single"/>
                </w:rPr>
                <w:t>https://www.designscene.net/2018/02/armani-exchange-ss18.html</w:t>
              </w:r>
              <w:r>
                <w:rPr>
                  <w:noProof/>
                </w:rPr>
                <w:br/>
                <w:t>[Accessed 18 04 2022].</w:t>
              </w:r>
            </w:p>
            <w:p w14:paraId="60645761" w14:textId="77777777" w:rsidR="00A30855" w:rsidRDefault="00A30855" w:rsidP="00A30855">
              <w:pPr>
                <w:pStyle w:val="Bibliography"/>
                <w:rPr>
                  <w:noProof/>
                </w:rPr>
              </w:pPr>
              <w:r>
                <w:rPr>
                  <w:noProof/>
                </w:rPr>
                <w:t xml:space="preserve">Doyle, P. &amp; Stern, P., 2006. </w:t>
              </w:r>
              <w:r>
                <w:rPr>
                  <w:i/>
                  <w:iCs/>
                  <w:noProof/>
                </w:rPr>
                <w:t xml:space="preserve">Marketing management and strategy.. </w:t>
              </w:r>
              <w:r>
                <w:rPr>
                  <w:noProof/>
                </w:rPr>
                <w:t>14 ed. s.l.:Pearson Prentice Hall.</w:t>
              </w:r>
            </w:p>
            <w:p w14:paraId="04791143" w14:textId="77777777" w:rsidR="00A30855" w:rsidRDefault="00A30855" w:rsidP="00A30855">
              <w:pPr>
                <w:pStyle w:val="Bibliography"/>
                <w:rPr>
                  <w:noProof/>
                </w:rPr>
              </w:pPr>
              <w:r>
                <w:rPr>
                  <w:noProof/>
                </w:rPr>
                <w:t xml:space="preserve">Folstad, A. &amp; Kvale, K., 2018. Applying Transactional NPS for Customer Journey Insight: Case Experiences and Lessons Learned. </w:t>
              </w:r>
              <w:r>
                <w:rPr>
                  <w:i/>
                  <w:iCs/>
                  <w:noProof/>
                </w:rPr>
                <w:t xml:space="preserve">Services Marketing Quarterly, </w:t>
              </w:r>
              <w:r>
                <w:rPr>
                  <w:noProof/>
                </w:rPr>
                <w:t>39(3), pp. 208-224.</w:t>
              </w:r>
            </w:p>
            <w:p w14:paraId="3397F5D5" w14:textId="77777777" w:rsidR="00A30855" w:rsidRDefault="00A30855" w:rsidP="00A30855">
              <w:pPr>
                <w:pStyle w:val="Bibliography"/>
                <w:rPr>
                  <w:noProof/>
                </w:rPr>
              </w:pPr>
              <w:r>
                <w:rPr>
                  <w:noProof/>
                </w:rPr>
                <w:t xml:space="preserve">HELMS, M. a. N. J., 2010. Exploring SWOT analysis - where are we now?: A review of academic research from the last decade.. </w:t>
              </w:r>
              <w:r>
                <w:rPr>
                  <w:i/>
                  <w:iCs/>
                  <w:noProof/>
                </w:rPr>
                <w:t xml:space="preserve">Journal of Strategy and Management, </w:t>
              </w:r>
              <w:r>
                <w:rPr>
                  <w:noProof/>
                </w:rPr>
                <w:t>3(3), pp. pp. 215-251.</w:t>
              </w:r>
            </w:p>
            <w:p w14:paraId="67BEB296" w14:textId="77777777" w:rsidR="00A30855" w:rsidRDefault="00A30855" w:rsidP="00A30855">
              <w:pPr>
                <w:pStyle w:val="Bibliography"/>
                <w:rPr>
                  <w:noProof/>
                </w:rPr>
              </w:pPr>
              <w:r>
                <w:rPr>
                  <w:noProof/>
                </w:rPr>
                <w:t xml:space="preserve">Keller, K. L., 2013. </w:t>
              </w:r>
              <w:r>
                <w:rPr>
                  <w:i/>
                  <w:iCs/>
                  <w:noProof/>
                </w:rPr>
                <w:t xml:space="preserve">Strategic Brand Management. </w:t>
              </w:r>
              <w:r>
                <w:rPr>
                  <w:noProof/>
                </w:rPr>
                <w:t>4 ed. s.l.:Pearson.</w:t>
              </w:r>
            </w:p>
            <w:p w14:paraId="19D605E7" w14:textId="77777777" w:rsidR="00A30855" w:rsidRDefault="00A30855" w:rsidP="00A30855">
              <w:pPr>
                <w:pStyle w:val="Bibliography"/>
                <w:rPr>
                  <w:noProof/>
                </w:rPr>
              </w:pPr>
              <w:r>
                <w:rPr>
                  <w:noProof/>
                </w:rPr>
                <w:t xml:space="preserve">Keller, K. L., Aperia, T. &amp; Georgson, M., 2008. </w:t>
              </w:r>
              <w:r>
                <w:rPr>
                  <w:i/>
                  <w:iCs/>
                  <w:noProof/>
                </w:rPr>
                <w:t xml:space="preserve">Strategic Brand Management: A European Perspective. </w:t>
              </w:r>
              <w:r>
                <w:rPr>
                  <w:noProof/>
                </w:rPr>
                <w:t>s.l.:Financial Times/ Prentice Hall.</w:t>
              </w:r>
            </w:p>
            <w:p w14:paraId="42AD277D" w14:textId="77777777" w:rsidR="00A30855" w:rsidRDefault="00A30855" w:rsidP="00A30855">
              <w:pPr>
                <w:pStyle w:val="Bibliography"/>
                <w:rPr>
                  <w:noProof/>
                </w:rPr>
              </w:pPr>
              <w:r>
                <w:rPr>
                  <w:noProof/>
                </w:rPr>
                <w:t xml:space="preserve">Kopp, C. M., 2022. </w:t>
              </w:r>
              <w:r>
                <w:rPr>
                  <w:i/>
                  <w:iCs/>
                  <w:noProof/>
                </w:rPr>
                <w:t xml:space="preserve">Investopedia. </w:t>
              </w:r>
              <w:r>
                <w:rPr>
                  <w:noProof/>
                </w:rPr>
                <w:t xml:space="preserve">[Online] </w:t>
              </w:r>
              <w:r>
                <w:rPr>
                  <w:noProof/>
                </w:rPr>
                <w:br/>
                <w:t xml:space="preserve">Available at: </w:t>
              </w:r>
              <w:r>
                <w:rPr>
                  <w:noProof/>
                  <w:u w:val="single"/>
                </w:rPr>
                <w:t>https://www.investopedia.com/terms/b/brand.asp</w:t>
              </w:r>
              <w:r>
                <w:rPr>
                  <w:noProof/>
                </w:rPr>
                <w:br/>
                <w:t>[Accessed 13/03/2022 March 2022].</w:t>
              </w:r>
            </w:p>
            <w:p w14:paraId="07D0C593" w14:textId="77777777" w:rsidR="00A30855" w:rsidRDefault="00A30855" w:rsidP="00A30855">
              <w:pPr>
                <w:pStyle w:val="Bibliography"/>
                <w:rPr>
                  <w:noProof/>
                </w:rPr>
              </w:pPr>
              <w:r>
                <w:rPr>
                  <w:noProof/>
                </w:rPr>
                <w:t xml:space="preserve">Kotler, P., Armstrong, G., Harris, L. C. &amp; He, H., 2020. </w:t>
              </w:r>
              <w:r>
                <w:rPr>
                  <w:i/>
                  <w:iCs/>
                  <w:noProof/>
                </w:rPr>
                <w:t xml:space="preserve">Principles of marketing. </w:t>
              </w:r>
              <w:r>
                <w:rPr>
                  <w:noProof/>
                </w:rPr>
                <w:t>Harlow, England: Pearson.</w:t>
              </w:r>
            </w:p>
            <w:p w14:paraId="6F383FBD" w14:textId="77777777" w:rsidR="00A30855" w:rsidRDefault="00A30855" w:rsidP="00A30855">
              <w:pPr>
                <w:pStyle w:val="Bibliography"/>
                <w:rPr>
                  <w:noProof/>
                </w:rPr>
              </w:pPr>
              <w:r>
                <w:rPr>
                  <w:noProof/>
                </w:rPr>
                <w:t xml:space="preserve">Kotler, P. et al., 2009. </w:t>
              </w:r>
              <w:r>
                <w:rPr>
                  <w:i/>
                  <w:iCs/>
                  <w:noProof/>
                </w:rPr>
                <w:t xml:space="preserve">Marketing Management. </w:t>
              </w:r>
              <w:r>
                <w:rPr>
                  <w:noProof/>
                </w:rPr>
                <w:t>Essex: Pearson Education.</w:t>
              </w:r>
            </w:p>
            <w:p w14:paraId="5BF21D5C" w14:textId="77777777" w:rsidR="00A30855" w:rsidRDefault="00A30855" w:rsidP="00A30855">
              <w:pPr>
                <w:pStyle w:val="Bibliography"/>
                <w:rPr>
                  <w:noProof/>
                </w:rPr>
              </w:pPr>
              <w:r>
                <w:rPr>
                  <w:noProof/>
                </w:rPr>
                <w:t xml:space="preserve">Lepido, D. &amp; Rotondi, F., 2021. </w:t>
              </w:r>
              <w:r>
                <w:rPr>
                  <w:i/>
                  <w:iCs/>
                  <w:noProof/>
                </w:rPr>
                <w:t xml:space="preserve">Armani Sees Return to Pre-Pandemic Level Sales Next Year. </w:t>
              </w:r>
              <w:r>
                <w:rPr>
                  <w:noProof/>
                </w:rPr>
                <w:t xml:space="preserve">[Online] </w:t>
              </w:r>
              <w:r>
                <w:rPr>
                  <w:noProof/>
                </w:rPr>
                <w:br/>
                <w:t xml:space="preserve">Available at: </w:t>
              </w:r>
              <w:r>
                <w:rPr>
                  <w:noProof/>
                  <w:u w:val="single"/>
                </w:rPr>
                <w:t>https://www.bloomberg.com/news/articles/2021-07-25/armani-sees-return-to-pre-pandemic-level-sales-next-year</w:t>
              </w:r>
              <w:r>
                <w:rPr>
                  <w:noProof/>
                </w:rPr>
                <w:br/>
                <w:t>[Accessed 2022 04 19].</w:t>
              </w:r>
            </w:p>
            <w:p w14:paraId="725D3B3E" w14:textId="77777777" w:rsidR="00A30855" w:rsidRDefault="00A30855" w:rsidP="00A30855">
              <w:pPr>
                <w:pStyle w:val="Bibliography"/>
                <w:rPr>
                  <w:noProof/>
                </w:rPr>
              </w:pPr>
              <w:r>
                <w:rPr>
                  <w:noProof/>
                </w:rPr>
                <w:t xml:space="preserve">Martel Fashion, 2022. </w:t>
              </w:r>
              <w:r>
                <w:rPr>
                  <w:i/>
                  <w:iCs/>
                  <w:noProof/>
                </w:rPr>
                <w:t xml:space="preserve">Marketing strategy. </w:t>
              </w:r>
              <w:r>
                <w:rPr>
                  <w:noProof/>
                </w:rPr>
                <w:t xml:space="preserve">[Online] </w:t>
              </w:r>
              <w:r>
                <w:rPr>
                  <w:noProof/>
                </w:rPr>
                <w:br/>
                <w:t xml:space="preserve">Available at: </w:t>
              </w:r>
              <w:r>
                <w:rPr>
                  <w:noProof/>
                  <w:u w:val="single"/>
                </w:rPr>
                <w:t>https://www.martelnyc.com/luxury-fashion/marketing-strategy.html</w:t>
              </w:r>
              <w:r>
                <w:rPr>
                  <w:noProof/>
                </w:rPr>
                <w:br/>
                <w:t>[Accessed 18 04 2022].</w:t>
              </w:r>
            </w:p>
            <w:p w14:paraId="7DB6BE25" w14:textId="77777777" w:rsidR="00A30855" w:rsidRDefault="00A30855" w:rsidP="00A30855">
              <w:pPr>
                <w:pStyle w:val="Bibliography"/>
                <w:rPr>
                  <w:noProof/>
                </w:rPr>
              </w:pPr>
              <w:r>
                <w:rPr>
                  <w:noProof/>
                </w:rPr>
                <w:t xml:space="preserve">MartinRoll, 2020. </w:t>
              </w:r>
              <w:r>
                <w:rPr>
                  <w:i/>
                  <w:iCs/>
                  <w:noProof/>
                </w:rPr>
                <w:t xml:space="preserve">Giorgio Armani – The Iconic Global Fashion Brand. </w:t>
              </w:r>
              <w:r>
                <w:rPr>
                  <w:noProof/>
                </w:rPr>
                <w:t xml:space="preserve">[Online] </w:t>
              </w:r>
              <w:r>
                <w:rPr>
                  <w:noProof/>
                </w:rPr>
                <w:br/>
                <w:t xml:space="preserve">Available at: </w:t>
              </w:r>
              <w:r>
                <w:rPr>
                  <w:noProof/>
                  <w:u w:val="single"/>
                </w:rPr>
                <w:t>https://martinroll.com/resources/articles/branding/giorgio-armani-the-iconic-fashion-brand/</w:t>
              </w:r>
              <w:r>
                <w:rPr>
                  <w:noProof/>
                </w:rPr>
                <w:br/>
                <w:t>[Accessed 28 04 2022].</w:t>
              </w:r>
            </w:p>
            <w:p w14:paraId="66A97EC2" w14:textId="77777777" w:rsidR="00A30855" w:rsidRDefault="00A30855" w:rsidP="00A30855">
              <w:pPr>
                <w:pStyle w:val="Bibliography"/>
                <w:rPr>
                  <w:noProof/>
                </w:rPr>
              </w:pPr>
              <w:r>
                <w:rPr>
                  <w:noProof/>
                </w:rPr>
                <w:lastRenderedPageBreak/>
                <w:t xml:space="preserve">Neher, K., Maechler, N. &amp; Park, R., 2016. </w:t>
              </w:r>
              <w:r>
                <w:rPr>
                  <w:i/>
                  <w:iCs/>
                  <w:noProof/>
                </w:rPr>
                <w:t xml:space="preserve">McKinsey. </w:t>
              </w:r>
              <w:r>
                <w:rPr>
                  <w:noProof/>
                </w:rPr>
                <w:t xml:space="preserve">[Online] </w:t>
              </w:r>
              <w:r>
                <w:rPr>
                  <w:noProof/>
                </w:rPr>
                <w:br/>
                <w:t xml:space="preserve">Available at: </w:t>
              </w:r>
              <w:r>
                <w:rPr>
                  <w:noProof/>
                  <w:u w:val="single"/>
                </w:rPr>
                <w:t>https://www.mckinsey.com/business-functions/marketing-and-sales/our-insights/from-touchpoints-to-journeys-seeing-the-world-as-customers-do#:~:text=To%20maximize%20customer%20satisfaction%2C%20companies,end%2Dto%2Dend%20journey.</w:t>
              </w:r>
              <w:r>
                <w:rPr>
                  <w:noProof/>
                </w:rPr>
                <w:br/>
                <w:t>[Accessed 15 03 2022].</w:t>
              </w:r>
            </w:p>
            <w:p w14:paraId="0F70D948" w14:textId="77777777" w:rsidR="00A30855" w:rsidRDefault="00A30855" w:rsidP="00A30855">
              <w:pPr>
                <w:pStyle w:val="Bibliography"/>
                <w:rPr>
                  <w:noProof/>
                </w:rPr>
              </w:pPr>
              <w:r>
                <w:rPr>
                  <w:noProof/>
                </w:rPr>
                <w:t xml:space="preserve">Newstrom, J. &amp; Keith, D., 2001. </w:t>
              </w:r>
              <w:r>
                <w:rPr>
                  <w:i/>
                  <w:iCs/>
                  <w:noProof/>
                </w:rPr>
                <w:t xml:space="preserve">Organizational behaviour: human behaviour at work. </w:t>
              </w:r>
              <w:r>
                <w:rPr>
                  <w:noProof/>
                </w:rPr>
                <w:t>s.l.:McGraw-Hill International Editions.</w:t>
              </w:r>
            </w:p>
            <w:p w14:paraId="774C5BD8" w14:textId="77777777" w:rsidR="00A30855" w:rsidRDefault="00A30855" w:rsidP="00A30855">
              <w:pPr>
                <w:pStyle w:val="Bibliography"/>
                <w:rPr>
                  <w:noProof/>
                </w:rPr>
              </w:pPr>
              <w:r>
                <w:rPr>
                  <w:noProof/>
                </w:rPr>
                <w:t xml:space="preserve">Nordmeyer, B., 2019. </w:t>
              </w:r>
              <w:r>
                <w:rPr>
                  <w:i/>
                  <w:iCs/>
                  <w:noProof/>
                </w:rPr>
                <w:t xml:space="preserve">Advantages &amp; Disadvantages of SWOT Analysis. </w:t>
              </w:r>
              <w:r>
                <w:rPr>
                  <w:noProof/>
                </w:rPr>
                <w:t xml:space="preserve">[Online] </w:t>
              </w:r>
              <w:r>
                <w:rPr>
                  <w:noProof/>
                </w:rPr>
                <w:br/>
                <w:t xml:space="preserve">Available at: </w:t>
              </w:r>
              <w:r>
                <w:rPr>
                  <w:noProof/>
                  <w:u w:val="single"/>
                </w:rPr>
                <w:t>https://smallbusiness.chron.com/advantages-amp-disadvantages-swot-analysis-41398.html</w:t>
              </w:r>
              <w:r>
                <w:rPr>
                  <w:noProof/>
                </w:rPr>
                <w:br/>
                <w:t>[Accessed 21 04 2022].</w:t>
              </w:r>
            </w:p>
            <w:p w14:paraId="476C729E" w14:textId="77777777" w:rsidR="00A30855" w:rsidRDefault="00A30855" w:rsidP="00A30855">
              <w:pPr>
                <w:pStyle w:val="Bibliography"/>
                <w:rPr>
                  <w:noProof/>
                </w:rPr>
              </w:pPr>
              <w:r>
                <w:rPr>
                  <w:noProof/>
                </w:rPr>
                <w:t xml:space="preserve">Pickton, D. &amp; Broderick, A., 2004. </w:t>
              </w:r>
              <w:r>
                <w:rPr>
                  <w:i/>
                  <w:iCs/>
                  <w:noProof/>
                </w:rPr>
                <w:t xml:space="preserve">Integrated marketing communications. </w:t>
              </w:r>
              <w:r>
                <w:rPr>
                  <w:noProof/>
                </w:rPr>
                <w:t>2 ed. s.l.:Pearson Prentice Hall.</w:t>
              </w:r>
            </w:p>
            <w:p w14:paraId="2675E8B3" w14:textId="77777777" w:rsidR="00A30855" w:rsidRDefault="00A30855" w:rsidP="00A30855">
              <w:pPr>
                <w:pStyle w:val="Bibliography"/>
                <w:rPr>
                  <w:noProof/>
                </w:rPr>
              </w:pPr>
              <w:r>
                <w:rPr>
                  <w:noProof/>
                </w:rPr>
                <w:t xml:space="preserve">Reynolds, P. &amp; Lancaster, G., 2005. </w:t>
              </w:r>
              <w:r>
                <w:rPr>
                  <w:i/>
                  <w:iCs/>
                  <w:noProof/>
                </w:rPr>
                <w:t xml:space="preserve">Management of marketing. </w:t>
              </w:r>
              <w:r>
                <w:rPr>
                  <w:noProof/>
                </w:rPr>
                <w:t>Oxford: Elsevier.</w:t>
              </w:r>
            </w:p>
            <w:p w14:paraId="146CD194" w14:textId="77777777" w:rsidR="00A30855" w:rsidRDefault="00A30855" w:rsidP="00A30855">
              <w:pPr>
                <w:pStyle w:val="Bibliography"/>
                <w:rPr>
                  <w:noProof/>
                </w:rPr>
              </w:pPr>
              <w:r>
                <w:rPr>
                  <w:noProof/>
                </w:rPr>
                <w:t xml:space="preserve">Similarweb, 2022. </w:t>
              </w:r>
              <w:r>
                <w:rPr>
                  <w:i/>
                  <w:iCs/>
                  <w:noProof/>
                </w:rPr>
                <w:t xml:space="preserve">Armani. </w:t>
              </w:r>
              <w:r>
                <w:rPr>
                  <w:noProof/>
                </w:rPr>
                <w:t xml:space="preserve">[Online] </w:t>
              </w:r>
              <w:r>
                <w:rPr>
                  <w:noProof/>
                </w:rPr>
                <w:br/>
                <w:t xml:space="preserve">Available at: </w:t>
              </w:r>
              <w:r>
                <w:rPr>
                  <w:noProof/>
                  <w:u w:val="single"/>
                </w:rPr>
                <w:t>https://www.similarweb.com/website/armani.com/competitors/</w:t>
              </w:r>
              <w:r>
                <w:rPr>
                  <w:noProof/>
                </w:rPr>
                <w:br/>
                <w:t>[Accessed 13 04 2022].</w:t>
              </w:r>
            </w:p>
            <w:p w14:paraId="2DB0D73C" w14:textId="77777777" w:rsidR="00A30855" w:rsidRDefault="00A30855" w:rsidP="00A30855">
              <w:pPr>
                <w:pStyle w:val="Bibliography"/>
                <w:rPr>
                  <w:noProof/>
                </w:rPr>
              </w:pPr>
              <w:r>
                <w:rPr>
                  <w:noProof/>
                </w:rPr>
                <w:t xml:space="preserve">Varley, R., Roncha, A., Radclyffe-thomas, N. &amp; Gee, L., 2018. </w:t>
              </w:r>
              <w:r>
                <w:rPr>
                  <w:i/>
                  <w:iCs/>
                  <w:noProof/>
                </w:rPr>
                <w:t xml:space="preserve">Fashion Management: A Strategic Approach. </w:t>
              </w:r>
              <w:r>
                <w:rPr>
                  <w:noProof/>
                </w:rPr>
                <w:t>1 ed. s.l.:Bloomsbury Publishing.</w:t>
              </w:r>
            </w:p>
            <w:p w14:paraId="743DE2AC" w14:textId="77777777" w:rsidR="00A30855" w:rsidRDefault="00A30855" w:rsidP="00A30855">
              <w:pPr>
                <w:pStyle w:val="Bibliography"/>
                <w:rPr>
                  <w:noProof/>
                </w:rPr>
              </w:pPr>
              <w:r>
                <w:rPr>
                  <w:noProof/>
                </w:rPr>
                <w:t xml:space="preserve">Vigneri, A., 2012. </w:t>
              </w:r>
              <w:r>
                <w:rPr>
                  <w:i/>
                  <w:iCs/>
                  <w:noProof/>
                </w:rPr>
                <w:t xml:space="preserve">cameramoda. </w:t>
              </w:r>
              <w:r>
                <w:rPr>
                  <w:noProof/>
                </w:rPr>
                <w:t xml:space="preserve">[Online] </w:t>
              </w:r>
              <w:r>
                <w:rPr>
                  <w:noProof/>
                </w:rPr>
                <w:br/>
                <w:t xml:space="preserve">Available at: </w:t>
              </w:r>
              <w:r>
                <w:rPr>
                  <w:noProof/>
                  <w:u w:val="single"/>
                </w:rPr>
                <w:t>https://www.cameramoda.it/it/associazione/news/914/</w:t>
              </w:r>
              <w:r>
                <w:rPr>
                  <w:noProof/>
                </w:rPr>
                <w:br/>
                <w:t>[Accessed 17 03 2022].</w:t>
              </w:r>
            </w:p>
            <w:p w14:paraId="052DE470" w14:textId="77777777" w:rsidR="00A30855" w:rsidRDefault="00A30855" w:rsidP="00A30855">
              <w:pPr>
                <w:pStyle w:val="Bibliography"/>
                <w:rPr>
                  <w:noProof/>
                </w:rPr>
              </w:pPr>
              <w:r>
                <w:rPr>
                  <w:noProof/>
                </w:rPr>
                <w:t xml:space="preserve">Visual-paradigm, 2018. </w:t>
              </w:r>
              <w:r>
                <w:rPr>
                  <w:i/>
                  <w:iCs/>
                  <w:noProof/>
                </w:rPr>
                <w:t xml:space="preserve">Porter's Five Forces Analysis Tutorial. </w:t>
              </w:r>
              <w:r>
                <w:rPr>
                  <w:noProof/>
                </w:rPr>
                <w:t xml:space="preserve">[Online] </w:t>
              </w:r>
              <w:r>
                <w:rPr>
                  <w:noProof/>
                </w:rPr>
                <w:br/>
                <w:t xml:space="preserve">Available at: </w:t>
              </w:r>
              <w:r>
                <w:rPr>
                  <w:noProof/>
                  <w:u w:val="single"/>
                </w:rPr>
                <w:t>https://www.visual-paradigm.com/tutorials/five-forces-analysis-tutorial/</w:t>
              </w:r>
              <w:r>
                <w:rPr>
                  <w:noProof/>
                </w:rPr>
                <w:br/>
                <w:t>[Accessed 22 04 2022].</w:t>
              </w:r>
            </w:p>
            <w:p w14:paraId="4CA14B38" w14:textId="77777777" w:rsidR="00A30855" w:rsidRDefault="00A30855" w:rsidP="00A30855">
              <w:pPr>
                <w:pStyle w:val="Bibliography"/>
                <w:rPr>
                  <w:noProof/>
                </w:rPr>
              </w:pPr>
              <w:r>
                <w:rPr>
                  <w:noProof/>
                </w:rPr>
                <w:t xml:space="preserve">Zubak, J., 2017. </w:t>
              </w:r>
              <w:r>
                <w:rPr>
                  <w:i/>
                  <w:iCs/>
                  <w:noProof/>
                </w:rPr>
                <w:t xml:space="preserve">Stage of the Customer Journey. </w:t>
              </w:r>
              <w:r>
                <w:rPr>
                  <w:noProof/>
                </w:rPr>
                <w:t xml:space="preserve">[Online] </w:t>
              </w:r>
              <w:r>
                <w:rPr>
                  <w:noProof/>
                </w:rPr>
                <w:br/>
                <w:t xml:space="preserve">Available at: </w:t>
              </w:r>
              <w:r>
                <w:rPr>
                  <w:noProof/>
                  <w:u w:val="single"/>
                </w:rPr>
                <w:t>https://powerdigitalmarketing.com/blog/how-to-deliver-value-at-every-stage-of-the-customer-journey/#gref</w:t>
              </w:r>
              <w:r>
                <w:rPr>
                  <w:noProof/>
                </w:rPr>
                <w:br/>
                <w:t>[Accessed 31/03/2022 03 2022].</w:t>
              </w:r>
            </w:p>
            <w:p w14:paraId="61A0FB11" w14:textId="0CE5EF0B" w:rsidR="00A30855" w:rsidRDefault="00A30855" w:rsidP="00A30855">
              <w:r>
                <w:rPr>
                  <w:b/>
                  <w:bCs/>
                  <w:noProof/>
                </w:rPr>
                <w:fldChar w:fldCharType="end"/>
              </w:r>
            </w:p>
          </w:sdtContent>
        </w:sdt>
      </w:sdtContent>
    </w:sdt>
    <w:p w14:paraId="552C61B7" w14:textId="77777777" w:rsidR="00A30855" w:rsidRDefault="00A30855">
      <w:pPr>
        <w:shd w:val="clear" w:color="auto" w:fill="FFFFFF"/>
        <w:spacing w:after="0" w:line="240" w:lineRule="auto"/>
        <w:jc w:val="both"/>
        <w:rPr>
          <w:rFonts w:eastAsia="Times New Roman" w:cstheme="minorHAnsi"/>
          <w:color w:val="222222"/>
          <w:lang w:eastAsia="en-GB"/>
        </w:rPr>
      </w:pPr>
    </w:p>
    <w:sectPr w:rsidR="00A30855">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EEC165" w14:textId="77777777" w:rsidR="00221256" w:rsidRDefault="00221256">
      <w:pPr>
        <w:spacing w:line="240" w:lineRule="auto"/>
      </w:pPr>
      <w:r>
        <w:separator/>
      </w:r>
    </w:p>
  </w:endnote>
  <w:endnote w:type="continuationSeparator" w:id="0">
    <w:p w14:paraId="02196E6B" w14:textId="77777777" w:rsidR="00221256" w:rsidRDefault="0022125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Nova Light">
    <w:altName w:val="Arial"/>
    <w:panose1 w:val="020B0304020202020204"/>
    <w:charset w:val="00"/>
    <w:family w:val="swiss"/>
    <w:pitch w:val="variable"/>
    <w:sig w:usb0="2000028F" w:usb1="00000002" w:usb2="00000000" w:usb3="00000000" w:csb0="0000019F" w:csb1="00000000"/>
  </w:font>
  <w:font w:name="Angsana New">
    <w:panose1 w:val="02020603050405020304"/>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84918" w14:textId="77777777" w:rsidR="00F740E3" w:rsidRDefault="00F740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3751294"/>
    </w:sdtPr>
    <w:sdtEndPr/>
    <w:sdtContent>
      <w:p w14:paraId="44F3CAEB" w14:textId="77777777" w:rsidR="00F740E3" w:rsidRDefault="00C2739F">
        <w:pPr>
          <w:pStyle w:val="Footer"/>
          <w:jc w:val="right"/>
        </w:pPr>
        <w:r>
          <w:fldChar w:fldCharType="begin"/>
        </w:r>
        <w:r>
          <w:instrText xml:space="preserve"> PAGE   \* MERGEFORMAT </w:instrText>
        </w:r>
        <w:r>
          <w:fldChar w:fldCharType="separate"/>
        </w:r>
        <w:r>
          <w:t>2</w:t>
        </w:r>
        <w:r>
          <w:fldChar w:fldCharType="end"/>
        </w:r>
      </w:p>
    </w:sdtContent>
  </w:sdt>
  <w:p w14:paraId="57BC60ED" w14:textId="77777777" w:rsidR="00F740E3" w:rsidRDefault="00F740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EB19E" w14:textId="77777777" w:rsidR="00F740E3" w:rsidRDefault="00F740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3527A3" w14:textId="77777777" w:rsidR="00221256" w:rsidRDefault="00221256">
      <w:pPr>
        <w:spacing w:after="0"/>
      </w:pPr>
      <w:r>
        <w:separator/>
      </w:r>
    </w:p>
  </w:footnote>
  <w:footnote w:type="continuationSeparator" w:id="0">
    <w:p w14:paraId="418801D2" w14:textId="77777777" w:rsidR="00221256" w:rsidRDefault="0022125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636BA" w14:textId="77777777" w:rsidR="00F740E3" w:rsidRDefault="00F740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9CDD" w14:textId="77777777" w:rsidR="00F740E3" w:rsidRDefault="00F740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6F2F3" w14:textId="77777777" w:rsidR="00F740E3" w:rsidRDefault="00F740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21F66A9"/>
    <w:multiLevelType w:val="singleLevel"/>
    <w:tmpl w:val="C21F66A9"/>
    <w:lvl w:ilvl="0">
      <w:start w:val="1"/>
      <w:numFmt w:val="bullet"/>
      <w:lvlText w:val=""/>
      <w:lvlJc w:val="left"/>
      <w:pPr>
        <w:tabs>
          <w:tab w:val="left" w:pos="1680"/>
        </w:tabs>
        <w:ind w:left="1680" w:hanging="420"/>
      </w:pPr>
      <w:rPr>
        <w:rFonts w:ascii="Wingdings" w:hAnsi="Wingdings" w:hint="default"/>
      </w:rPr>
    </w:lvl>
  </w:abstractNum>
  <w:abstractNum w:abstractNumId="1" w15:restartNumberingAfterBreak="0">
    <w:nsid w:val="EAA4E15E"/>
    <w:multiLevelType w:val="singleLevel"/>
    <w:tmpl w:val="EAA4E15E"/>
    <w:lvl w:ilvl="0">
      <w:start w:val="1"/>
      <w:numFmt w:val="bullet"/>
      <w:lvlText w:val=""/>
      <w:lvlJc w:val="left"/>
      <w:pPr>
        <w:tabs>
          <w:tab w:val="left" w:pos="1680"/>
        </w:tabs>
        <w:ind w:left="1680" w:hanging="420"/>
      </w:pPr>
      <w:rPr>
        <w:rFonts w:ascii="Wingdings" w:hAnsi="Wingdings" w:hint="default"/>
        <w:sz w:val="20"/>
        <w:szCs w:val="20"/>
      </w:rPr>
    </w:lvl>
  </w:abstractNum>
  <w:abstractNum w:abstractNumId="2" w15:restartNumberingAfterBreak="0">
    <w:nsid w:val="F3D7CC93"/>
    <w:multiLevelType w:val="singleLevel"/>
    <w:tmpl w:val="F3D7CC93"/>
    <w:lvl w:ilvl="0">
      <w:start w:val="1"/>
      <w:numFmt w:val="bullet"/>
      <w:lvlText w:val=""/>
      <w:lvlJc w:val="left"/>
      <w:pPr>
        <w:tabs>
          <w:tab w:val="left" w:pos="1680"/>
        </w:tabs>
        <w:ind w:left="1680" w:hanging="420"/>
      </w:pPr>
      <w:rPr>
        <w:rFonts w:ascii="Wingdings" w:hAnsi="Wingdings" w:hint="default"/>
      </w:rPr>
    </w:lvl>
  </w:abstractNum>
  <w:abstractNum w:abstractNumId="3" w15:restartNumberingAfterBreak="0">
    <w:nsid w:val="16DB07EE"/>
    <w:multiLevelType w:val="multilevel"/>
    <w:tmpl w:val="16DB07E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251378C"/>
    <w:multiLevelType w:val="multilevel"/>
    <w:tmpl w:val="2251378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25055F44"/>
    <w:multiLevelType w:val="multilevel"/>
    <w:tmpl w:val="25055F44"/>
    <w:lvl w:ilvl="0">
      <w:start w:val="1"/>
      <w:numFmt w:val="decimal"/>
      <w:lvlText w:val="%1."/>
      <w:lvlJc w:val="left"/>
      <w:pPr>
        <w:ind w:left="580" w:hanging="360"/>
      </w:pPr>
      <w:rPr>
        <w:rFonts w:hint="default"/>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327A2B41"/>
    <w:multiLevelType w:val="multilevel"/>
    <w:tmpl w:val="327A2B4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5B1D0F8"/>
    <w:multiLevelType w:val="singleLevel"/>
    <w:tmpl w:val="35B1D0F8"/>
    <w:lvl w:ilvl="0">
      <w:start w:val="1"/>
      <w:numFmt w:val="bullet"/>
      <w:lvlText w:val=""/>
      <w:lvlJc w:val="left"/>
      <w:pPr>
        <w:tabs>
          <w:tab w:val="left" w:pos="1680"/>
        </w:tabs>
        <w:ind w:left="1680" w:hanging="420"/>
      </w:pPr>
      <w:rPr>
        <w:rFonts w:ascii="Wingdings" w:hAnsi="Wingdings" w:hint="default"/>
      </w:rPr>
    </w:lvl>
  </w:abstractNum>
  <w:abstractNum w:abstractNumId="8" w15:restartNumberingAfterBreak="0">
    <w:nsid w:val="3A4246AA"/>
    <w:multiLevelType w:val="multilevel"/>
    <w:tmpl w:val="3A4246A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5CD226A6"/>
    <w:multiLevelType w:val="singleLevel"/>
    <w:tmpl w:val="5CD226A6"/>
    <w:lvl w:ilvl="0">
      <w:start w:val="1"/>
      <w:numFmt w:val="bullet"/>
      <w:lvlText w:val=""/>
      <w:lvlJc w:val="left"/>
      <w:pPr>
        <w:tabs>
          <w:tab w:val="left" w:pos="1680"/>
        </w:tabs>
        <w:ind w:left="1680" w:hanging="420"/>
      </w:pPr>
      <w:rPr>
        <w:rFonts w:ascii="Wingdings" w:hAnsi="Wingdings" w:hint="default"/>
      </w:rPr>
    </w:lvl>
  </w:abstractNum>
  <w:abstractNum w:abstractNumId="10" w15:restartNumberingAfterBreak="0">
    <w:nsid w:val="65414949"/>
    <w:multiLevelType w:val="singleLevel"/>
    <w:tmpl w:val="65414949"/>
    <w:lvl w:ilvl="0">
      <w:start w:val="1"/>
      <w:numFmt w:val="bullet"/>
      <w:lvlText w:val=""/>
      <w:lvlJc w:val="left"/>
      <w:pPr>
        <w:tabs>
          <w:tab w:val="left" w:pos="1680"/>
        </w:tabs>
        <w:ind w:left="1680" w:hanging="420"/>
      </w:pPr>
      <w:rPr>
        <w:rFonts w:ascii="Wingdings" w:hAnsi="Wingdings" w:hint="default"/>
      </w:rPr>
    </w:lvl>
  </w:abstractNum>
  <w:abstractNum w:abstractNumId="11" w15:restartNumberingAfterBreak="0">
    <w:nsid w:val="6BF861D7"/>
    <w:multiLevelType w:val="multilevel"/>
    <w:tmpl w:val="6BF861D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872765266">
    <w:abstractNumId w:val="5"/>
  </w:num>
  <w:num w:numId="2" w16cid:durableId="1863663894">
    <w:abstractNumId w:val="0"/>
  </w:num>
  <w:num w:numId="3" w16cid:durableId="2077585378">
    <w:abstractNumId w:val="9"/>
  </w:num>
  <w:num w:numId="4" w16cid:durableId="651983581">
    <w:abstractNumId w:val="2"/>
  </w:num>
  <w:num w:numId="5" w16cid:durableId="1981956542">
    <w:abstractNumId w:val="7"/>
  </w:num>
  <w:num w:numId="6" w16cid:durableId="2018581702">
    <w:abstractNumId w:val="1"/>
  </w:num>
  <w:num w:numId="7" w16cid:durableId="1220940701">
    <w:abstractNumId w:val="10"/>
  </w:num>
  <w:num w:numId="8" w16cid:durableId="1503663881">
    <w:abstractNumId w:val="11"/>
  </w:num>
  <w:num w:numId="9" w16cid:durableId="800881844">
    <w:abstractNumId w:val="4"/>
  </w:num>
  <w:num w:numId="10" w16cid:durableId="2120487998">
    <w:abstractNumId w:val="6"/>
  </w:num>
  <w:num w:numId="11" w16cid:durableId="257325886">
    <w:abstractNumId w:val="8"/>
  </w:num>
  <w:num w:numId="12" w16cid:durableId="15558493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34F"/>
    <w:rsid w:val="0000286A"/>
    <w:rsid w:val="000047AD"/>
    <w:rsid w:val="00004CB3"/>
    <w:rsid w:val="0000765E"/>
    <w:rsid w:val="000101ED"/>
    <w:rsid w:val="00012CC4"/>
    <w:rsid w:val="000177A9"/>
    <w:rsid w:val="000211E0"/>
    <w:rsid w:val="00021FBF"/>
    <w:rsid w:val="00022F13"/>
    <w:rsid w:val="00024FE4"/>
    <w:rsid w:val="000270E7"/>
    <w:rsid w:val="000329CA"/>
    <w:rsid w:val="00034060"/>
    <w:rsid w:val="00034DD2"/>
    <w:rsid w:val="00037D9A"/>
    <w:rsid w:val="00037EA4"/>
    <w:rsid w:val="00040FE9"/>
    <w:rsid w:val="00043131"/>
    <w:rsid w:val="00043C8B"/>
    <w:rsid w:val="00044E5A"/>
    <w:rsid w:val="000471BD"/>
    <w:rsid w:val="00053E15"/>
    <w:rsid w:val="000566F0"/>
    <w:rsid w:val="000663CD"/>
    <w:rsid w:val="000716CE"/>
    <w:rsid w:val="00072073"/>
    <w:rsid w:val="000722F3"/>
    <w:rsid w:val="000723D9"/>
    <w:rsid w:val="000739F4"/>
    <w:rsid w:val="00077D82"/>
    <w:rsid w:val="00080D7E"/>
    <w:rsid w:val="00081BC7"/>
    <w:rsid w:val="00082D7D"/>
    <w:rsid w:val="00084D4E"/>
    <w:rsid w:val="000873FB"/>
    <w:rsid w:val="0008772E"/>
    <w:rsid w:val="00090C4A"/>
    <w:rsid w:val="00093A58"/>
    <w:rsid w:val="00096C09"/>
    <w:rsid w:val="000A2B45"/>
    <w:rsid w:val="000A37FD"/>
    <w:rsid w:val="000A45E6"/>
    <w:rsid w:val="000A66C0"/>
    <w:rsid w:val="000B42B6"/>
    <w:rsid w:val="000B4F14"/>
    <w:rsid w:val="000B5689"/>
    <w:rsid w:val="000B56F8"/>
    <w:rsid w:val="000B6645"/>
    <w:rsid w:val="000B7055"/>
    <w:rsid w:val="000B7FAD"/>
    <w:rsid w:val="000C07A3"/>
    <w:rsid w:val="000D2722"/>
    <w:rsid w:val="000D67ED"/>
    <w:rsid w:val="000E0A3E"/>
    <w:rsid w:val="000E21B4"/>
    <w:rsid w:val="000E4073"/>
    <w:rsid w:val="000E5383"/>
    <w:rsid w:val="000F0B71"/>
    <w:rsid w:val="000F13DE"/>
    <w:rsid w:val="000F251F"/>
    <w:rsid w:val="000F2BB7"/>
    <w:rsid w:val="000F345E"/>
    <w:rsid w:val="000F3CE0"/>
    <w:rsid w:val="000F3EB5"/>
    <w:rsid w:val="000F4FBC"/>
    <w:rsid w:val="000F5CF5"/>
    <w:rsid w:val="000F6DAF"/>
    <w:rsid w:val="000F7094"/>
    <w:rsid w:val="00102172"/>
    <w:rsid w:val="00102188"/>
    <w:rsid w:val="0010264A"/>
    <w:rsid w:val="00102D89"/>
    <w:rsid w:val="001058B0"/>
    <w:rsid w:val="0010597D"/>
    <w:rsid w:val="00110A6E"/>
    <w:rsid w:val="00115420"/>
    <w:rsid w:val="001227C3"/>
    <w:rsid w:val="0012362C"/>
    <w:rsid w:val="001236B3"/>
    <w:rsid w:val="00125CE4"/>
    <w:rsid w:val="00127C7D"/>
    <w:rsid w:val="001300E7"/>
    <w:rsid w:val="0013034B"/>
    <w:rsid w:val="00131568"/>
    <w:rsid w:val="0013167A"/>
    <w:rsid w:val="001317A6"/>
    <w:rsid w:val="00131907"/>
    <w:rsid w:val="001342A1"/>
    <w:rsid w:val="00137B3B"/>
    <w:rsid w:val="001446C9"/>
    <w:rsid w:val="00146267"/>
    <w:rsid w:val="001465DE"/>
    <w:rsid w:val="00147947"/>
    <w:rsid w:val="00151EE8"/>
    <w:rsid w:val="00161F49"/>
    <w:rsid w:val="001620E6"/>
    <w:rsid w:val="00163FF8"/>
    <w:rsid w:val="00164311"/>
    <w:rsid w:val="00167D92"/>
    <w:rsid w:val="00171FBF"/>
    <w:rsid w:val="00173A05"/>
    <w:rsid w:val="00173A8B"/>
    <w:rsid w:val="001752E2"/>
    <w:rsid w:val="0018102E"/>
    <w:rsid w:val="00183CBE"/>
    <w:rsid w:val="00185534"/>
    <w:rsid w:val="0018595E"/>
    <w:rsid w:val="001937E3"/>
    <w:rsid w:val="00193D11"/>
    <w:rsid w:val="00193E3D"/>
    <w:rsid w:val="00195E02"/>
    <w:rsid w:val="00196104"/>
    <w:rsid w:val="001A0465"/>
    <w:rsid w:val="001A1B7C"/>
    <w:rsid w:val="001A3B3A"/>
    <w:rsid w:val="001A4C16"/>
    <w:rsid w:val="001A625D"/>
    <w:rsid w:val="001B2B13"/>
    <w:rsid w:val="001B320A"/>
    <w:rsid w:val="001B4C35"/>
    <w:rsid w:val="001C092E"/>
    <w:rsid w:val="001C56A6"/>
    <w:rsid w:val="001D0DC1"/>
    <w:rsid w:val="001D4B7B"/>
    <w:rsid w:val="001E1416"/>
    <w:rsid w:val="001E14CC"/>
    <w:rsid w:val="001E6730"/>
    <w:rsid w:val="001E7F6E"/>
    <w:rsid w:val="001F2B83"/>
    <w:rsid w:val="001F584C"/>
    <w:rsid w:val="001F6F6F"/>
    <w:rsid w:val="00200B83"/>
    <w:rsid w:val="00204621"/>
    <w:rsid w:val="00205709"/>
    <w:rsid w:val="00205D22"/>
    <w:rsid w:val="0020668E"/>
    <w:rsid w:val="00207D26"/>
    <w:rsid w:val="002104F5"/>
    <w:rsid w:val="00211658"/>
    <w:rsid w:val="00212D40"/>
    <w:rsid w:val="00212FDE"/>
    <w:rsid w:val="00213552"/>
    <w:rsid w:val="00213EB5"/>
    <w:rsid w:val="002200EA"/>
    <w:rsid w:val="002210C8"/>
    <w:rsid w:val="00221256"/>
    <w:rsid w:val="00232AA4"/>
    <w:rsid w:val="0023505B"/>
    <w:rsid w:val="00237BBB"/>
    <w:rsid w:val="00243913"/>
    <w:rsid w:val="002446D0"/>
    <w:rsid w:val="00245760"/>
    <w:rsid w:val="00245FB0"/>
    <w:rsid w:val="00251CF7"/>
    <w:rsid w:val="0025258B"/>
    <w:rsid w:val="00252A80"/>
    <w:rsid w:val="00252E4D"/>
    <w:rsid w:val="002550BE"/>
    <w:rsid w:val="0025771B"/>
    <w:rsid w:val="0026020E"/>
    <w:rsid w:val="00260933"/>
    <w:rsid w:val="002627F4"/>
    <w:rsid w:val="00263A63"/>
    <w:rsid w:val="00263F2A"/>
    <w:rsid w:val="0026521D"/>
    <w:rsid w:val="002709EA"/>
    <w:rsid w:val="00271B45"/>
    <w:rsid w:val="0027727B"/>
    <w:rsid w:val="002810AC"/>
    <w:rsid w:val="00282C46"/>
    <w:rsid w:val="00283290"/>
    <w:rsid w:val="00283FBB"/>
    <w:rsid w:val="00287E6B"/>
    <w:rsid w:val="0029354E"/>
    <w:rsid w:val="00295B09"/>
    <w:rsid w:val="002973F5"/>
    <w:rsid w:val="00297748"/>
    <w:rsid w:val="00297A81"/>
    <w:rsid w:val="002A38AD"/>
    <w:rsid w:val="002A43A3"/>
    <w:rsid w:val="002A571D"/>
    <w:rsid w:val="002A6561"/>
    <w:rsid w:val="002A7109"/>
    <w:rsid w:val="002B01A9"/>
    <w:rsid w:val="002B1478"/>
    <w:rsid w:val="002B1625"/>
    <w:rsid w:val="002B4AD1"/>
    <w:rsid w:val="002B4CB0"/>
    <w:rsid w:val="002B5CD1"/>
    <w:rsid w:val="002C44B6"/>
    <w:rsid w:val="002D221E"/>
    <w:rsid w:val="002E0EEE"/>
    <w:rsid w:val="002E1754"/>
    <w:rsid w:val="002E244E"/>
    <w:rsid w:val="002E2803"/>
    <w:rsid w:val="002E38A3"/>
    <w:rsid w:val="002E5683"/>
    <w:rsid w:val="002E6225"/>
    <w:rsid w:val="002F02ED"/>
    <w:rsid w:val="002F15CD"/>
    <w:rsid w:val="002F1778"/>
    <w:rsid w:val="002F26DC"/>
    <w:rsid w:val="002F5208"/>
    <w:rsid w:val="002F6CC8"/>
    <w:rsid w:val="002F7ABF"/>
    <w:rsid w:val="00302E67"/>
    <w:rsid w:val="003049C2"/>
    <w:rsid w:val="00305506"/>
    <w:rsid w:val="00305A17"/>
    <w:rsid w:val="00305F94"/>
    <w:rsid w:val="0030775F"/>
    <w:rsid w:val="00310B99"/>
    <w:rsid w:val="0031157E"/>
    <w:rsid w:val="00312176"/>
    <w:rsid w:val="00313B20"/>
    <w:rsid w:val="00315906"/>
    <w:rsid w:val="00316E38"/>
    <w:rsid w:val="003235B9"/>
    <w:rsid w:val="00323799"/>
    <w:rsid w:val="00326AA9"/>
    <w:rsid w:val="00331045"/>
    <w:rsid w:val="003318E3"/>
    <w:rsid w:val="003319CF"/>
    <w:rsid w:val="00332DAB"/>
    <w:rsid w:val="0033444C"/>
    <w:rsid w:val="00334705"/>
    <w:rsid w:val="00335610"/>
    <w:rsid w:val="0033593F"/>
    <w:rsid w:val="0033644B"/>
    <w:rsid w:val="00336AB7"/>
    <w:rsid w:val="003402C0"/>
    <w:rsid w:val="00340444"/>
    <w:rsid w:val="0034234F"/>
    <w:rsid w:val="00342F09"/>
    <w:rsid w:val="00343036"/>
    <w:rsid w:val="00345830"/>
    <w:rsid w:val="00352492"/>
    <w:rsid w:val="00352817"/>
    <w:rsid w:val="00352E52"/>
    <w:rsid w:val="00352F4C"/>
    <w:rsid w:val="00356D73"/>
    <w:rsid w:val="003577B1"/>
    <w:rsid w:val="00357C51"/>
    <w:rsid w:val="0036203A"/>
    <w:rsid w:val="003630D8"/>
    <w:rsid w:val="0036417F"/>
    <w:rsid w:val="00367C34"/>
    <w:rsid w:val="0037391E"/>
    <w:rsid w:val="00375C40"/>
    <w:rsid w:val="003774CA"/>
    <w:rsid w:val="00382C52"/>
    <w:rsid w:val="00384F53"/>
    <w:rsid w:val="0038564A"/>
    <w:rsid w:val="00385AE0"/>
    <w:rsid w:val="003941DC"/>
    <w:rsid w:val="00396D5F"/>
    <w:rsid w:val="003970E6"/>
    <w:rsid w:val="00397922"/>
    <w:rsid w:val="003A1A46"/>
    <w:rsid w:val="003A36CB"/>
    <w:rsid w:val="003A4C35"/>
    <w:rsid w:val="003A53F7"/>
    <w:rsid w:val="003A576B"/>
    <w:rsid w:val="003A65CE"/>
    <w:rsid w:val="003A6605"/>
    <w:rsid w:val="003A6A80"/>
    <w:rsid w:val="003B0FAB"/>
    <w:rsid w:val="003B426C"/>
    <w:rsid w:val="003B4568"/>
    <w:rsid w:val="003B7961"/>
    <w:rsid w:val="003C0095"/>
    <w:rsid w:val="003C19FD"/>
    <w:rsid w:val="003C4D53"/>
    <w:rsid w:val="003C741F"/>
    <w:rsid w:val="003D26DC"/>
    <w:rsid w:val="003D3897"/>
    <w:rsid w:val="003D6923"/>
    <w:rsid w:val="003E2D5E"/>
    <w:rsid w:val="003E438E"/>
    <w:rsid w:val="003E5F47"/>
    <w:rsid w:val="004014E9"/>
    <w:rsid w:val="00401D66"/>
    <w:rsid w:val="004022E8"/>
    <w:rsid w:val="00402A45"/>
    <w:rsid w:val="004058D4"/>
    <w:rsid w:val="00407C52"/>
    <w:rsid w:val="0041016D"/>
    <w:rsid w:val="00411542"/>
    <w:rsid w:val="00412A86"/>
    <w:rsid w:val="00412EC9"/>
    <w:rsid w:val="00421705"/>
    <w:rsid w:val="004253EC"/>
    <w:rsid w:val="004271B5"/>
    <w:rsid w:val="00432B0D"/>
    <w:rsid w:val="004336A2"/>
    <w:rsid w:val="0043506A"/>
    <w:rsid w:val="00436CBE"/>
    <w:rsid w:val="00441200"/>
    <w:rsid w:val="00443345"/>
    <w:rsid w:val="00445415"/>
    <w:rsid w:val="00445990"/>
    <w:rsid w:val="0044609E"/>
    <w:rsid w:val="00446A62"/>
    <w:rsid w:val="004527AC"/>
    <w:rsid w:val="00453D1D"/>
    <w:rsid w:val="00453EE5"/>
    <w:rsid w:val="0045551D"/>
    <w:rsid w:val="00456294"/>
    <w:rsid w:val="00456588"/>
    <w:rsid w:val="00457842"/>
    <w:rsid w:val="004601C4"/>
    <w:rsid w:val="00461ED4"/>
    <w:rsid w:val="0046250B"/>
    <w:rsid w:val="00466098"/>
    <w:rsid w:val="00474D1D"/>
    <w:rsid w:val="004752D5"/>
    <w:rsid w:val="00477AE0"/>
    <w:rsid w:val="00480433"/>
    <w:rsid w:val="00480E29"/>
    <w:rsid w:val="00481A0E"/>
    <w:rsid w:val="00483BD7"/>
    <w:rsid w:val="00484EE6"/>
    <w:rsid w:val="004A0863"/>
    <w:rsid w:val="004A1B9F"/>
    <w:rsid w:val="004A372E"/>
    <w:rsid w:val="004A3D8F"/>
    <w:rsid w:val="004A4E46"/>
    <w:rsid w:val="004A533F"/>
    <w:rsid w:val="004B0FEB"/>
    <w:rsid w:val="004B13E5"/>
    <w:rsid w:val="004B2607"/>
    <w:rsid w:val="004B4892"/>
    <w:rsid w:val="004B6CC2"/>
    <w:rsid w:val="004B7947"/>
    <w:rsid w:val="004C10B9"/>
    <w:rsid w:val="004C3476"/>
    <w:rsid w:val="004C4108"/>
    <w:rsid w:val="004C75F7"/>
    <w:rsid w:val="004D2996"/>
    <w:rsid w:val="004D3AA5"/>
    <w:rsid w:val="004D7368"/>
    <w:rsid w:val="004E183E"/>
    <w:rsid w:val="004E6D68"/>
    <w:rsid w:val="004F4036"/>
    <w:rsid w:val="005014EA"/>
    <w:rsid w:val="00502499"/>
    <w:rsid w:val="005025E1"/>
    <w:rsid w:val="0050413F"/>
    <w:rsid w:val="005128A6"/>
    <w:rsid w:val="005128E0"/>
    <w:rsid w:val="00513EC5"/>
    <w:rsid w:val="00514E8B"/>
    <w:rsid w:val="00517CE1"/>
    <w:rsid w:val="00521179"/>
    <w:rsid w:val="00521361"/>
    <w:rsid w:val="00521D43"/>
    <w:rsid w:val="00530582"/>
    <w:rsid w:val="00531EF0"/>
    <w:rsid w:val="00532EA5"/>
    <w:rsid w:val="005340C7"/>
    <w:rsid w:val="00534316"/>
    <w:rsid w:val="005349C8"/>
    <w:rsid w:val="00534E25"/>
    <w:rsid w:val="005351B7"/>
    <w:rsid w:val="00535874"/>
    <w:rsid w:val="0053643A"/>
    <w:rsid w:val="00536929"/>
    <w:rsid w:val="0054089D"/>
    <w:rsid w:val="005427C4"/>
    <w:rsid w:val="00544E75"/>
    <w:rsid w:val="0054623E"/>
    <w:rsid w:val="00547E46"/>
    <w:rsid w:val="00550CF2"/>
    <w:rsid w:val="0055102C"/>
    <w:rsid w:val="005536E4"/>
    <w:rsid w:val="00554938"/>
    <w:rsid w:val="00560B6C"/>
    <w:rsid w:val="005647DF"/>
    <w:rsid w:val="00565A47"/>
    <w:rsid w:val="00565AC2"/>
    <w:rsid w:val="00571472"/>
    <w:rsid w:val="005738EA"/>
    <w:rsid w:val="00576042"/>
    <w:rsid w:val="0057765B"/>
    <w:rsid w:val="00577E35"/>
    <w:rsid w:val="00580601"/>
    <w:rsid w:val="00581F68"/>
    <w:rsid w:val="00582A9A"/>
    <w:rsid w:val="0058316E"/>
    <w:rsid w:val="00583D75"/>
    <w:rsid w:val="00595248"/>
    <w:rsid w:val="00595932"/>
    <w:rsid w:val="005A33C8"/>
    <w:rsid w:val="005A3A70"/>
    <w:rsid w:val="005A43D0"/>
    <w:rsid w:val="005B3575"/>
    <w:rsid w:val="005B7959"/>
    <w:rsid w:val="005B7D69"/>
    <w:rsid w:val="005C17B6"/>
    <w:rsid w:val="005C2DBD"/>
    <w:rsid w:val="005C3ADA"/>
    <w:rsid w:val="005C5813"/>
    <w:rsid w:val="005D2BA9"/>
    <w:rsid w:val="005D572E"/>
    <w:rsid w:val="005D7ADB"/>
    <w:rsid w:val="005E0CCE"/>
    <w:rsid w:val="005E14A0"/>
    <w:rsid w:val="005E1551"/>
    <w:rsid w:val="005E20A5"/>
    <w:rsid w:val="005E2E27"/>
    <w:rsid w:val="005E3E77"/>
    <w:rsid w:val="005E42D9"/>
    <w:rsid w:val="005E4381"/>
    <w:rsid w:val="005E51F1"/>
    <w:rsid w:val="005F1458"/>
    <w:rsid w:val="005F5DC7"/>
    <w:rsid w:val="00604A0F"/>
    <w:rsid w:val="00604DE6"/>
    <w:rsid w:val="00611022"/>
    <w:rsid w:val="0061173F"/>
    <w:rsid w:val="006124BA"/>
    <w:rsid w:val="00612528"/>
    <w:rsid w:val="00617BFF"/>
    <w:rsid w:val="0062056E"/>
    <w:rsid w:val="00621190"/>
    <w:rsid w:val="0062300F"/>
    <w:rsid w:val="00624049"/>
    <w:rsid w:val="00624AC5"/>
    <w:rsid w:val="00626863"/>
    <w:rsid w:val="006268EB"/>
    <w:rsid w:val="006331F1"/>
    <w:rsid w:val="006355A5"/>
    <w:rsid w:val="00635892"/>
    <w:rsid w:val="0063692B"/>
    <w:rsid w:val="00636C18"/>
    <w:rsid w:val="006370F8"/>
    <w:rsid w:val="006418B4"/>
    <w:rsid w:val="00642CE7"/>
    <w:rsid w:val="006438F6"/>
    <w:rsid w:val="00644C3C"/>
    <w:rsid w:val="00645FA8"/>
    <w:rsid w:val="00650138"/>
    <w:rsid w:val="00652CE0"/>
    <w:rsid w:val="006545D2"/>
    <w:rsid w:val="006546CE"/>
    <w:rsid w:val="00656DD5"/>
    <w:rsid w:val="006647DB"/>
    <w:rsid w:val="00667627"/>
    <w:rsid w:val="00672712"/>
    <w:rsid w:val="00673CBF"/>
    <w:rsid w:val="0067537F"/>
    <w:rsid w:val="006760F0"/>
    <w:rsid w:val="0067615C"/>
    <w:rsid w:val="00676865"/>
    <w:rsid w:val="00680C9A"/>
    <w:rsid w:val="00681E83"/>
    <w:rsid w:val="0068208E"/>
    <w:rsid w:val="00682114"/>
    <w:rsid w:val="00682946"/>
    <w:rsid w:val="006839EF"/>
    <w:rsid w:val="00685354"/>
    <w:rsid w:val="00694A01"/>
    <w:rsid w:val="00694F09"/>
    <w:rsid w:val="006959FF"/>
    <w:rsid w:val="006A01D2"/>
    <w:rsid w:val="006A11EB"/>
    <w:rsid w:val="006A1A92"/>
    <w:rsid w:val="006A2C5D"/>
    <w:rsid w:val="006A34AE"/>
    <w:rsid w:val="006A3D8F"/>
    <w:rsid w:val="006A5239"/>
    <w:rsid w:val="006A5D3B"/>
    <w:rsid w:val="006A63F4"/>
    <w:rsid w:val="006B0C9D"/>
    <w:rsid w:val="006B335E"/>
    <w:rsid w:val="006B41FB"/>
    <w:rsid w:val="006B6C16"/>
    <w:rsid w:val="006B73D9"/>
    <w:rsid w:val="006B7417"/>
    <w:rsid w:val="006C46C9"/>
    <w:rsid w:val="006C55EE"/>
    <w:rsid w:val="006D298F"/>
    <w:rsid w:val="006D6AB1"/>
    <w:rsid w:val="006E36CA"/>
    <w:rsid w:val="006E391C"/>
    <w:rsid w:val="006E4292"/>
    <w:rsid w:val="006E685A"/>
    <w:rsid w:val="006E79C3"/>
    <w:rsid w:val="006F08AF"/>
    <w:rsid w:val="006F4AEC"/>
    <w:rsid w:val="006F5944"/>
    <w:rsid w:val="00700687"/>
    <w:rsid w:val="00700C7C"/>
    <w:rsid w:val="00702049"/>
    <w:rsid w:val="00702873"/>
    <w:rsid w:val="007042AB"/>
    <w:rsid w:val="00704FFB"/>
    <w:rsid w:val="007061E3"/>
    <w:rsid w:val="007119F5"/>
    <w:rsid w:val="007133CD"/>
    <w:rsid w:val="00713925"/>
    <w:rsid w:val="007258E2"/>
    <w:rsid w:val="00725B2D"/>
    <w:rsid w:val="00726339"/>
    <w:rsid w:val="0072682B"/>
    <w:rsid w:val="0072712A"/>
    <w:rsid w:val="007317D3"/>
    <w:rsid w:val="00732AB0"/>
    <w:rsid w:val="00733D68"/>
    <w:rsid w:val="007362EE"/>
    <w:rsid w:val="00740011"/>
    <w:rsid w:val="00740918"/>
    <w:rsid w:val="00740A85"/>
    <w:rsid w:val="00741808"/>
    <w:rsid w:val="00742BEC"/>
    <w:rsid w:val="00743AA3"/>
    <w:rsid w:val="00743C76"/>
    <w:rsid w:val="007441C6"/>
    <w:rsid w:val="00745F99"/>
    <w:rsid w:val="007517EA"/>
    <w:rsid w:val="007547CE"/>
    <w:rsid w:val="007560E4"/>
    <w:rsid w:val="007577DA"/>
    <w:rsid w:val="007579B9"/>
    <w:rsid w:val="00763629"/>
    <w:rsid w:val="00764785"/>
    <w:rsid w:val="007671CB"/>
    <w:rsid w:val="00770AE8"/>
    <w:rsid w:val="00772977"/>
    <w:rsid w:val="00773AE4"/>
    <w:rsid w:val="00773E22"/>
    <w:rsid w:val="0077648A"/>
    <w:rsid w:val="00783102"/>
    <w:rsid w:val="00783D2C"/>
    <w:rsid w:val="007843C5"/>
    <w:rsid w:val="00792A55"/>
    <w:rsid w:val="00792BA2"/>
    <w:rsid w:val="0079306E"/>
    <w:rsid w:val="007947D1"/>
    <w:rsid w:val="00795304"/>
    <w:rsid w:val="007964CE"/>
    <w:rsid w:val="007A33CA"/>
    <w:rsid w:val="007A72B8"/>
    <w:rsid w:val="007A74E1"/>
    <w:rsid w:val="007A764B"/>
    <w:rsid w:val="007B0EDD"/>
    <w:rsid w:val="007B1E10"/>
    <w:rsid w:val="007B2A57"/>
    <w:rsid w:val="007B403E"/>
    <w:rsid w:val="007B71D6"/>
    <w:rsid w:val="007B75BE"/>
    <w:rsid w:val="007B7CF0"/>
    <w:rsid w:val="007C0795"/>
    <w:rsid w:val="007C181A"/>
    <w:rsid w:val="007C3641"/>
    <w:rsid w:val="007C3F20"/>
    <w:rsid w:val="007C5E1B"/>
    <w:rsid w:val="007C6C48"/>
    <w:rsid w:val="007C78C4"/>
    <w:rsid w:val="007D1C40"/>
    <w:rsid w:val="007D2F9B"/>
    <w:rsid w:val="007D6251"/>
    <w:rsid w:val="007E14B2"/>
    <w:rsid w:val="007E227F"/>
    <w:rsid w:val="007E26D7"/>
    <w:rsid w:val="007E2940"/>
    <w:rsid w:val="007E4372"/>
    <w:rsid w:val="007E4E71"/>
    <w:rsid w:val="007E5035"/>
    <w:rsid w:val="007E507F"/>
    <w:rsid w:val="007E58F3"/>
    <w:rsid w:val="007E6402"/>
    <w:rsid w:val="007F08B5"/>
    <w:rsid w:val="007F1F6A"/>
    <w:rsid w:val="007F2406"/>
    <w:rsid w:val="007F50F8"/>
    <w:rsid w:val="008005F2"/>
    <w:rsid w:val="00802D6C"/>
    <w:rsid w:val="00810C64"/>
    <w:rsid w:val="00811295"/>
    <w:rsid w:val="0081139B"/>
    <w:rsid w:val="00811BAB"/>
    <w:rsid w:val="00811CAE"/>
    <w:rsid w:val="00813485"/>
    <w:rsid w:val="008152AB"/>
    <w:rsid w:val="00820C62"/>
    <w:rsid w:val="00824B7D"/>
    <w:rsid w:val="00824C69"/>
    <w:rsid w:val="00827B55"/>
    <w:rsid w:val="008323D2"/>
    <w:rsid w:val="0083408C"/>
    <w:rsid w:val="00841D74"/>
    <w:rsid w:val="00844445"/>
    <w:rsid w:val="00844BC3"/>
    <w:rsid w:val="00847033"/>
    <w:rsid w:val="00850889"/>
    <w:rsid w:val="00854BE2"/>
    <w:rsid w:val="00855223"/>
    <w:rsid w:val="008573D1"/>
    <w:rsid w:val="008577A7"/>
    <w:rsid w:val="00863908"/>
    <w:rsid w:val="00865C4F"/>
    <w:rsid w:val="00865CDA"/>
    <w:rsid w:val="0086684C"/>
    <w:rsid w:val="00870414"/>
    <w:rsid w:val="008731B1"/>
    <w:rsid w:val="00876D9E"/>
    <w:rsid w:val="0088041D"/>
    <w:rsid w:val="0088083D"/>
    <w:rsid w:val="008808C8"/>
    <w:rsid w:val="008811CE"/>
    <w:rsid w:val="00884EAB"/>
    <w:rsid w:val="008862B0"/>
    <w:rsid w:val="00887F00"/>
    <w:rsid w:val="008933B8"/>
    <w:rsid w:val="00895A9F"/>
    <w:rsid w:val="00895BF3"/>
    <w:rsid w:val="008A15AA"/>
    <w:rsid w:val="008A380F"/>
    <w:rsid w:val="008B590D"/>
    <w:rsid w:val="008B5A61"/>
    <w:rsid w:val="008B6016"/>
    <w:rsid w:val="008B78C5"/>
    <w:rsid w:val="008B7ABC"/>
    <w:rsid w:val="008C29CF"/>
    <w:rsid w:val="008C45EF"/>
    <w:rsid w:val="008C465D"/>
    <w:rsid w:val="008C480C"/>
    <w:rsid w:val="008C4DA0"/>
    <w:rsid w:val="008C6CDB"/>
    <w:rsid w:val="008D098D"/>
    <w:rsid w:val="008D0A20"/>
    <w:rsid w:val="008D6A3E"/>
    <w:rsid w:val="008D7103"/>
    <w:rsid w:val="008E0074"/>
    <w:rsid w:val="008E4430"/>
    <w:rsid w:val="008E5EEC"/>
    <w:rsid w:val="008E6304"/>
    <w:rsid w:val="008F192A"/>
    <w:rsid w:val="008F2DFD"/>
    <w:rsid w:val="008F4624"/>
    <w:rsid w:val="008F55F5"/>
    <w:rsid w:val="008F67C1"/>
    <w:rsid w:val="008F72D8"/>
    <w:rsid w:val="00901FC1"/>
    <w:rsid w:val="00902076"/>
    <w:rsid w:val="00905621"/>
    <w:rsid w:val="00911692"/>
    <w:rsid w:val="009127EA"/>
    <w:rsid w:val="00913352"/>
    <w:rsid w:val="00921A3E"/>
    <w:rsid w:val="00921F3A"/>
    <w:rsid w:val="00922522"/>
    <w:rsid w:val="00923188"/>
    <w:rsid w:val="00923F0F"/>
    <w:rsid w:val="0092522A"/>
    <w:rsid w:val="009268BC"/>
    <w:rsid w:val="00942A7C"/>
    <w:rsid w:val="00942C9B"/>
    <w:rsid w:val="009448A1"/>
    <w:rsid w:val="00944D16"/>
    <w:rsid w:val="0094515F"/>
    <w:rsid w:val="00950B80"/>
    <w:rsid w:val="00952925"/>
    <w:rsid w:val="009531BF"/>
    <w:rsid w:val="00953479"/>
    <w:rsid w:val="0095622B"/>
    <w:rsid w:val="009566A6"/>
    <w:rsid w:val="0096078F"/>
    <w:rsid w:val="009607E4"/>
    <w:rsid w:val="009627C4"/>
    <w:rsid w:val="00971F22"/>
    <w:rsid w:val="00973E57"/>
    <w:rsid w:val="00974EAC"/>
    <w:rsid w:val="009753C5"/>
    <w:rsid w:val="00975448"/>
    <w:rsid w:val="00981B00"/>
    <w:rsid w:val="00981C6A"/>
    <w:rsid w:val="00982241"/>
    <w:rsid w:val="00984E84"/>
    <w:rsid w:val="0098581F"/>
    <w:rsid w:val="00986E84"/>
    <w:rsid w:val="00991A6C"/>
    <w:rsid w:val="00992B9E"/>
    <w:rsid w:val="009A20EC"/>
    <w:rsid w:val="009A4409"/>
    <w:rsid w:val="009A4C33"/>
    <w:rsid w:val="009B0EB5"/>
    <w:rsid w:val="009B119D"/>
    <w:rsid w:val="009B39B0"/>
    <w:rsid w:val="009B3B9B"/>
    <w:rsid w:val="009B6622"/>
    <w:rsid w:val="009B7192"/>
    <w:rsid w:val="009B72C1"/>
    <w:rsid w:val="009B7BAA"/>
    <w:rsid w:val="009C06F2"/>
    <w:rsid w:val="009C30F8"/>
    <w:rsid w:val="009C60EC"/>
    <w:rsid w:val="009C767A"/>
    <w:rsid w:val="009C7B8B"/>
    <w:rsid w:val="009D2EF7"/>
    <w:rsid w:val="009D337A"/>
    <w:rsid w:val="009D3534"/>
    <w:rsid w:val="009D5ACB"/>
    <w:rsid w:val="009E4861"/>
    <w:rsid w:val="009E4DA6"/>
    <w:rsid w:val="009E65DA"/>
    <w:rsid w:val="009E6E7B"/>
    <w:rsid w:val="009F0E1F"/>
    <w:rsid w:val="009F117C"/>
    <w:rsid w:val="009F2B61"/>
    <w:rsid w:val="009F58E4"/>
    <w:rsid w:val="00A010ED"/>
    <w:rsid w:val="00A05EE1"/>
    <w:rsid w:val="00A07CD4"/>
    <w:rsid w:val="00A1015D"/>
    <w:rsid w:val="00A10807"/>
    <w:rsid w:val="00A14C87"/>
    <w:rsid w:val="00A21732"/>
    <w:rsid w:val="00A23DE1"/>
    <w:rsid w:val="00A30625"/>
    <w:rsid w:val="00A30855"/>
    <w:rsid w:val="00A333A6"/>
    <w:rsid w:val="00A3669A"/>
    <w:rsid w:val="00A36E71"/>
    <w:rsid w:val="00A370FD"/>
    <w:rsid w:val="00A379C3"/>
    <w:rsid w:val="00A43150"/>
    <w:rsid w:val="00A44994"/>
    <w:rsid w:val="00A44E51"/>
    <w:rsid w:val="00A46DF1"/>
    <w:rsid w:val="00A46E25"/>
    <w:rsid w:val="00A51CE5"/>
    <w:rsid w:val="00A52039"/>
    <w:rsid w:val="00A5220D"/>
    <w:rsid w:val="00A52C6E"/>
    <w:rsid w:val="00A53369"/>
    <w:rsid w:val="00A54EF7"/>
    <w:rsid w:val="00A63802"/>
    <w:rsid w:val="00A63CD9"/>
    <w:rsid w:val="00A64AE0"/>
    <w:rsid w:val="00A65102"/>
    <w:rsid w:val="00A72083"/>
    <w:rsid w:val="00A749A6"/>
    <w:rsid w:val="00A74F29"/>
    <w:rsid w:val="00A75E4D"/>
    <w:rsid w:val="00A76B73"/>
    <w:rsid w:val="00A817C7"/>
    <w:rsid w:val="00A82323"/>
    <w:rsid w:val="00A841EC"/>
    <w:rsid w:val="00A85719"/>
    <w:rsid w:val="00A9113C"/>
    <w:rsid w:val="00A915A3"/>
    <w:rsid w:val="00A92067"/>
    <w:rsid w:val="00A9212A"/>
    <w:rsid w:val="00A93953"/>
    <w:rsid w:val="00A93C0F"/>
    <w:rsid w:val="00AA07DB"/>
    <w:rsid w:val="00AA0FAA"/>
    <w:rsid w:val="00AA26BF"/>
    <w:rsid w:val="00AB0A3A"/>
    <w:rsid w:val="00AB11F3"/>
    <w:rsid w:val="00AB2F57"/>
    <w:rsid w:val="00AB3599"/>
    <w:rsid w:val="00AB3B9E"/>
    <w:rsid w:val="00AB4871"/>
    <w:rsid w:val="00AB51C5"/>
    <w:rsid w:val="00AB5C09"/>
    <w:rsid w:val="00AB6832"/>
    <w:rsid w:val="00AC0413"/>
    <w:rsid w:val="00AC07AA"/>
    <w:rsid w:val="00AC0C86"/>
    <w:rsid w:val="00AC1154"/>
    <w:rsid w:val="00AC130D"/>
    <w:rsid w:val="00AC20F4"/>
    <w:rsid w:val="00AC229F"/>
    <w:rsid w:val="00AC269E"/>
    <w:rsid w:val="00AC63CE"/>
    <w:rsid w:val="00AC64AC"/>
    <w:rsid w:val="00AD01E7"/>
    <w:rsid w:val="00AD1359"/>
    <w:rsid w:val="00AD1CCA"/>
    <w:rsid w:val="00AE0AA5"/>
    <w:rsid w:val="00AE3219"/>
    <w:rsid w:val="00AE64AA"/>
    <w:rsid w:val="00AE79D1"/>
    <w:rsid w:val="00AF0B63"/>
    <w:rsid w:val="00AF42BE"/>
    <w:rsid w:val="00AF5DB0"/>
    <w:rsid w:val="00B05896"/>
    <w:rsid w:val="00B10DF4"/>
    <w:rsid w:val="00B12DC8"/>
    <w:rsid w:val="00B13890"/>
    <w:rsid w:val="00B15628"/>
    <w:rsid w:val="00B17E9D"/>
    <w:rsid w:val="00B20D55"/>
    <w:rsid w:val="00B21A4F"/>
    <w:rsid w:val="00B2406B"/>
    <w:rsid w:val="00B243F2"/>
    <w:rsid w:val="00B246A6"/>
    <w:rsid w:val="00B26777"/>
    <w:rsid w:val="00B27B95"/>
    <w:rsid w:val="00B3240F"/>
    <w:rsid w:val="00B32D0E"/>
    <w:rsid w:val="00B36C77"/>
    <w:rsid w:val="00B37B5C"/>
    <w:rsid w:val="00B40EB2"/>
    <w:rsid w:val="00B46B63"/>
    <w:rsid w:val="00B51D47"/>
    <w:rsid w:val="00B52056"/>
    <w:rsid w:val="00B522F2"/>
    <w:rsid w:val="00B53282"/>
    <w:rsid w:val="00B577C7"/>
    <w:rsid w:val="00B57846"/>
    <w:rsid w:val="00B57F1A"/>
    <w:rsid w:val="00B616B3"/>
    <w:rsid w:val="00B62508"/>
    <w:rsid w:val="00B653DB"/>
    <w:rsid w:val="00B6590E"/>
    <w:rsid w:val="00B660D6"/>
    <w:rsid w:val="00B71494"/>
    <w:rsid w:val="00B76CB0"/>
    <w:rsid w:val="00B803E9"/>
    <w:rsid w:val="00B81418"/>
    <w:rsid w:val="00B840A3"/>
    <w:rsid w:val="00B902F9"/>
    <w:rsid w:val="00B9116C"/>
    <w:rsid w:val="00B966E3"/>
    <w:rsid w:val="00B9785E"/>
    <w:rsid w:val="00BA11FD"/>
    <w:rsid w:val="00BA2EF7"/>
    <w:rsid w:val="00BB073F"/>
    <w:rsid w:val="00BB0C14"/>
    <w:rsid w:val="00BB277B"/>
    <w:rsid w:val="00BB3864"/>
    <w:rsid w:val="00BB3A8F"/>
    <w:rsid w:val="00BB4016"/>
    <w:rsid w:val="00BB5BA2"/>
    <w:rsid w:val="00BB744E"/>
    <w:rsid w:val="00BB7D77"/>
    <w:rsid w:val="00BC10E3"/>
    <w:rsid w:val="00BC2C17"/>
    <w:rsid w:val="00BC38BF"/>
    <w:rsid w:val="00BC432B"/>
    <w:rsid w:val="00BD1C24"/>
    <w:rsid w:val="00BD2D6B"/>
    <w:rsid w:val="00BD2E92"/>
    <w:rsid w:val="00BD6353"/>
    <w:rsid w:val="00BE1845"/>
    <w:rsid w:val="00BE511C"/>
    <w:rsid w:val="00BE61F8"/>
    <w:rsid w:val="00BF1ABD"/>
    <w:rsid w:val="00BF3094"/>
    <w:rsid w:val="00BF37E0"/>
    <w:rsid w:val="00BF66F5"/>
    <w:rsid w:val="00BF7E02"/>
    <w:rsid w:val="00C02115"/>
    <w:rsid w:val="00C04B5F"/>
    <w:rsid w:val="00C10762"/>
    <w:rsid w:val="00C1106D"/>
    <w:rsid w:val="00C11556"/>
    <w:rsid w:val="00C117BE"/>
    <w:rsid w:val="00C20F9B"/>
    <w:rsid w:val="00C21E02"/>
    <w:rsid w:val="00C2449E"/>
    <w:rsid w:val="00C2739F"/>
    <w:rsid w:val="00C30ADB"/>
    <w:rsid w:val="00C30B5B"/>
    <w:rsid w:val="00C33A7C"/>
    <w:rsid w:val="00C3664C"/>
    <w:rsid w:val="00C43276"/>
    <w:rsid w:val="00C473BB"/>
    <w:rsid w:val="00C52011"/>
    <w:rsid w:val="00C5358D"/>
    <w:rsid w:val="00C56158"/>
    <w:rsid w:val="00C60F02"/>
    <w:rsid w:val="00C626B9"/>
    <w:rsid w:val="00C64A1B"/>
    <w:rsid w:val="00C67CD2"/>
    <w:rsid w:val="00C73B7F"/>
    <w:rsid w:val="00C73FF7"/>
    <w:rsid w:val="00C7464C"/>
    <w:rsid w:val="00C8214A"/>
    <w:rsid w:val="00C840C4"/>
    <w:rsid w:val="00C90B41"/>
    <w:rsid w:val="00C914CD"/>
    <w:rsid w:val="00C91CC5"/>
    <w:rsid w:val="00C9305C"/>
    <w:rsid w:val="00C9760C"/>
    <w:rsid w:val="00C97D73"/>
    <w:rsid w:val="00CA0F72"/>
    <w:rsid w:val="00CA242A"/>
    <w:rsid w:val="00CA5103"/>
    <w:rsid w:val="00CB2C10"/>
    <w:rsid w:val="00CB34F5"/>
    <w:rsid w:val="00CB35B4"/>
    <w:rsid w:val="00CC1079"/>
    <w:rsid w:val="00CC1C73"/>
    <w:rsid w:val="00CC1D5C"/>
    <w:rsid w:val="00CC4D35"/>
    <w:rsid w:val="00CD0246"/>
    <w:rsid w:val="00CD245E"/>
    <w:rsid w:val="00CD5878"/>
    <w:rsid w:val="00CD5949"/>
    <w:rsid w:val="00CE007D"/>
    <w:rsid w:val="00CE1C19"/>
    <w:rsid w:val="00CE4016"/>
    <w:rsid w:val="00CE43D4"/>
    <w:rsid w:val="00CE5FEB"/>
    <w:rsid w:val="00CF3E9B"/>
    <w:rsid w:val="00CF5AD6"/>
    <w:rsid w:val="00CF723F"/>
    <w:rsid w:val="00CF7CA3"/>
    <w:rsid w:val="00D01CDB"/>
    <w:rsid w:val="00D037D2"/>
    <w:rsid w:val="00D044DB"/>
    <w:rsid w:val="00D0513C"/>
    <w:rsid w:val="00D06972"/>
    <w:rsid w:val="00D07AEE"/>
    <w:rsid w:val="00D10982"/>
    <w:rsid w:val="00D11D0B"/>
    <w:rsid w:val="00D125E5"/>
    <w:rsid w:val="00D1549D"/>
    <w:rsid w:val="00D1606E"/>
    <w:rsid w:val="00D16F7D"/>
    <w:rsid w:val="00D17A62"/>
    <w:rsid w:val="00D17E0E"/>
    <w:rsid w:val="00D34003"/>
    <w:rsid w:val="00D3790B"/>
    <w:rsid w:val="00D40821"/>
    <w:rsid w:val="00D418FA"/>
    <w:rsid w:val="00D41C06"/>
    <w:rsid w:val="00D50468"/>
    <w:rsid w:val="00D50894"/>
    <w:rsid w:val="00D55EC7"/>
    <w:rsid w:val="00D5661A"/>
    <w:rsid w:val="00D56B09"/>
    <w:rsid w:val="00D5706C"/>
    <w:rsid w:val="00D60499"/>
    <w:rsid w:val="00D66491"/>
    <w:rsid w:val="00D70DFD"/>
    <w:rsid w:val="00D70EFD"/>
    <w:rsid w:val="00D72E8B"/>
    <w:rsid w:val="00D73AE0"/>
    <w:rsid w:val="00D73C55"/>
    <w:rsid w:val="00D73F8D"/>
    <w:rsid w:val="00D74C52"/>
    <w:rsid w:val="00D83F06"/>
    <w:rsid w:val="00D84F78"/>
    <w:rsid w:val="00D85868"/>
    <w:rsid w:val="00D85B8D"/>
    <w:rsid w:val="00D85D59"/>
    <w:rsid w:val="00D91074"/>
    <w:rsid w:val="00D91E9D"/>
    <w:rsid w:val="00D920B5"/>
    <w:rsid w:val="00D93616"/>
    <w:rsid w:val="00D945FB"/>
    <w:rsid w:val="00D95159"/>
    <w:rsid w:val="00DA261C"/>
    <w:rsid w:val="00DA2ABF"/>
    <w:rsid w:val="00DA4EB4"/>
    <w:rsid w:val="00DC2683"/>
    <w:rsid w:val="00DC32FF"/>
    <w:rsid w:val="00DC40EC"/>
    <w:rsid w:val="00DC5A84"/>
    <w:rsid w:val="00DC5C61"/>
    <w:rsid w:val="00DC5E30"/>
    <w:rsid w:val="00DC5F4E"/>
    <w:rsid w:val="00DC6B86"/>
    <w:rsid w:val="00DD58D0"/>
    <w:rsid w:val="00DD76C0"/>
    <w:rsid w:val="00DE0247"/>
    <w:rsid w:val="00DE0AFB"/>
    <w:rsid w:val="00DE0B36"/>
    <w:rsid w:val="00DE0BD9"/>
    <w:rsid w:val="00DE35CA"/>
    <w:rsid w:val="00DE4527"/>
    <w:rsid w:val="00DE70BD"/>
    <w:rsid w:val="00DF3B21"/>
    <w:rsid w:val="00DF4DF3"/>
    <w:rsid w:val="00DF7447"/>
    <w:rsid w:val="00DF79FB"/>
    <w:rsid w:val="00DF7FA0"/>
    <w:rsid w:val="00E0097D"/>
    <w:rsid w:val="00E03ACE"/>
    <w:rsid w:val="00E03EC0"/>
    <w:rsid w:val="00E073AB"/>
    <w:rsid w:val="00E11CEC"/>
    <w:rsid w:val="00E14FE7"/>
    <w:rsid w:val="00E15913"/>
    <w:rsid w:val="00E15F54"/>
    <w:rsid w:val="00E171E8"/>
    <w:rsid w:val="00E21464"/>
    <w:rsid w:val="00E21D44"/>
    <w:rsid w:val="00E2399A"/>
    <w:rsid w:val="00E25E8F"/>
    <w:rsid w:val="00E26948"/>
    <w:rsid w:val="00E27BDC"/>
    <w:rsid w:val="00E3029E"/>
    <w:rsid w:val="00E325E0"/>
    <w:rsid w:val="00E33434"/>
    <w:rsid w:val="00E34D88"/>
    <w:rsid w:val="00E37E47"/>
    <w:rsid w:val="00E4211B"/>
    <w:rsid w:val="00E50358"/>
    <w:rsid w:val="00E529FC"/>
    <w:rsid w:val="00E54D8F"/>
    <w:rsid w:val="00E568B7"/>
    <w:rsid w:val="00E568FA"/>
    <w:rsid w:val="00E57D36"/>
    <w:rsid w:val="00E614D6"/>
    <w:rsid w:val="00E6372F"/>
    <w:rsid w:val="00E664F0"/>
    <w:rsid w:val="00E70976"/>
    <w:rsid w:val="00E70B79"/>
    <w:rsid w:val="00E75341"/>
    <w:rsid w:val="00E75E35"/>
    <w:rsid w:val="00E76F56"/>
    <w:rsid w:val="00E80622"/>
    <w:rsid w:val="00E82208"/>
    <w:rsid w:val="00E82332"/>
    <w:rsid w:val="00E84D33"/>
    <w:rsid w:val="00E86682"/>
    <w:rsid w:val="00E86A27"/>
    <w:rsid w:val="00E87031"/>
    <w:rsid w:val="00E94A56"/>
    <w:rsid w:val="00E95AC8"/>
    <w:rsid w:val="00E95E0D"/>
    <w:rsid w:val="00E96F04"/>
    <w:rsid w:val="00E97563"/>
    <w:rsid w:val="00EA1011"/>
    <w:rsid w:val="00EA2D4C"/>
    <w:rsid w:val="00EA4491"/>
    <w:rsid w:val="00EA49C2"/>
    <w:rsid w:val="00EA59FA"/>
    <w:rsid w:val="00EA6B58"/>
    <w:rsid w:val="00EA77DB"/>
    <w:rsid w:val="00EA7B5F"/>
    <w:rsid w:val="00EB322C"/>
    <w:rsid w:val="00EB3FA2"/>
    <w:rsid w:val="00EB3FCB"/>
    <w:rsid w:val="00EB6C17"/>
    <w:rsid w:val="00EB7544"/>
    <w:rsid w:val="00EC37E8"/>
    <w:rsid w:val="00EC4395"/>
    <w:rsid w:val="00EC568B"/>
    <w:rsid w:val="00ED26E7"/>
    <w:rsid w:val="00ED63E8"/>
    <w:rsid w:val="00ED64ED"/>
    <w:rsid w:val="00EE0B33"/>
    <w:rsid w:val="00EE1226"/>
    <w:rsid w:val="00EE6BBC"/>
    <w:rsid w:val="00EE76AE"/>
    <w:rsid w:val="00EE789A"/>
    <w:rsid w:val="00EE7C51"/>
    <w:rsid w:val="00EF009F"/>
    <w:rsid w:val="00EF38EC"/>
    <w:rsid w:val="00EF446A"/>
    <w:rsid w:val="00EF6082"/>
    <w:rsid w:val="00EF7754"/>
    <w:rsid w:val="00F018C9"/>
    <w:rsid w:val="00F01B24"/>
    <w:rsid w:val="00F07930"/>
    <w:rsid w:val="00F115CA"/>
    <w:rsid w:val="00F13B59"/>
    <w:rsid w:val="00F15164"/>
    <w:rsid w:val="00F16B4E"/>
    <w:rsid w:val="00F24B80"/>
    <w:rsid w:val="00F25824"/>
    <w:rsid w:val="00F26069"/>
    <w:rsid w:val="00F2625C"/>
    <w:rsid w:val="00F2795B"/>
    <w:rsid w:val="00F27FD2"/>
    <w:rsid w:val="00F31245"/>
    <w:rsid w:val="00F317D3"/>
    <w:rsid w:val="00F3363C"/>
    <w:rsid w:val="00F347E7"/>
    <w:rsid w:val="00F34F8A"/>
    <w:rsid w:val="00F35930"/>
    <w:rsid w:val="00F36558"/>
    <w:rsid w:val="00F42844"/>
    <w:rsid w:val="00F4382C"/>
    <w:rsid w:val="00F43E5A"/>
    <w:rsid w:val="00F44747"/>
    <w:rsid w:val="00F45727"/>
    <w:rsid w:val="00F51948"/>
    <w:rsid w:val="00F52A38"/>
    <w:rsid w:val="00F52CD0"/>
    <w:rsid w:val="00F5406D"/>
    <w:rsid w:val="00F54569"/>
    <w:rsid w:val="00F54834"/>
    <w:rsid w:val="00F579A8"/>
    <w:rsid w:val="00F60E2C"/>
    <w:rsid w:val="00F6382D"/>
    <w:rsid w:val="00F65021"/>
    <w:rsid w:val="00F6740F"/>
    <w:rsid w:val="00F71230"/>
    <w:rsid w:val="00F740E3"/>
    <w:rsid w:val="00F7488D"/>
    <w:rsid w:val="00F76FC0"/>
    <w:rsid w:val="00F824A6"/>
    <w:rsid w:val="00F82AE0"/>
    <w:rsid w:val="00F9073C"/>
    <w:rsid w:val="00F90CFA"/>
    <w:rsid w:val="00F9286E"/>
    <w:rsid w:val="00F9511D"/>
    <w:rsid w:val="00FA1958"/>
    <w:rsid w:val="00FA40B3"/>
    <w:rsid w:val="00FA6140"/>
    <w:rsid w:val="00FC3A35"/>
    <w:rsid w:val="00FC3EDD"/>
    <w:rsid w:val="00FC4A42"/>
    <w:rsid w:val="00FC67B1"/>
    <w:rsid w:val="00FD1462"/>
    <w:rsid w:val="00FD4581"/>
    <w:rsid w:val="00FD7EA7"/>
    <w:rsid w:val="00FE0713"/>
    <w:rsid w:val="00FE14AC"/>
    <w:rsid w:val="00FE1F61"/>
    <w:rsid w:val="00FE226A"/>
    <w:rsid w:val="00FE29B6"/>
    <w:rsid w:val="00FE3B7E"/>
    <w:rsid w:val="00FF0619"/>
    <w:rsid w:val="00FF6158"/>
    <w:rsid w:val="00FF7DDE"/>
    <w:rsid w:val="2A4D60B3"/>
    <w:rsid w:val="420310AD"/>
    <w:rsid w:val="4EC6485A"/>
    <w:rsid w:val="7824776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446BC570"/>
  <w15:docId w15:val="{5A95C954-F49F-4E2A-AB82-9CA3C754F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qFormat/>
    <w:pPr>
      <w:spacing w:after="0" w:line="240" w:lineRule="auto"/>
    </w:pPr>
    <w:rPr>
      <w:sz w:val="20"/>
      <w:szCs w:val="20"/>
    </w:rPr>
  </w:style>
  <w:style w:type="paragraph" w:styleId="Header">
    <w:name w:val="header"/>
    <w:basedOn w:val="Normal"/>
    <w:link w:val="HeaderChar"/>
    <w:uiPriority w:val="99"/>
    <w:unhideWhenUsed/>
    <w:qFormat/>
    <w:pPr>
      <w:tabs>
        <w:tab w:val="center" w:pos="4513"/>
        <w:tab w:val="right" w:pos="9026"/>
      </w:tabs>
      <w:spacing w:after="0" w:line="240" w:lineRule="auto"/>
    </w:pPr>
  </w:style>
  <w:style w:type="character" w:styleId="Hyperlink">
    <w:name w:val="Hyperlink"/>
    <w:basedOn w:val="DefaultParagraphFont"/>
    <w:uiPriority w:val="99"/>
    <w:unhideWhenUsed/>
    <w:qFormat/>
    <w:rPr>
      <w:color w:val="0000FF"/>
      <w:u w:val="single"/>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ms">
    <w:name w:val="ams"/>
    <w:basedOn w:val="DefaultParagraphFont"/>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pPr>
      <w:ind w:left="720"/>
      <w:contextualSpacing/>
    </w:p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F5496" w:themeColor="accent1" w:themeShade="BF"/>
      <w:sz w:val="26"/>
      <w:szCs w:val="26"/>
    </w:rPr>
  </w:style>
  <w:style w:type="character" w:customStyle="1" w:styleId="availabilityicon">
    <w:name w:val="availabilityicon"/>
    <w:basedOn w:val="DefaultParagraphFont"/>
    <w:qFormat/>
  </w:style>
  <w:style w:type="character" w:customStyle="1" w:styleId="contributor-details-separator">
    <w:name w:val="contributor-details-separator"/>
    <w:basedOn w:val="DefaultParagraphFont"/>
  </w:style>
  <w:style w:type="character" w:customStyle="1" w:styleId="contributor-unlinked">
    <w:name w:val="contributor-unlinked"/>
    <w:basedOn w:val="DefaultParagraphFont"/>
    <w:qFormat/>
  </w:style>
  <w:style w:type="paragraph" w:styleId="NoSpacing">
    <w:name w:val="No Spacing"/>
    <w:uiPriority w:val="1"/>
    <w:qFormat/>
    <w:rPr>
      <w:sz w:val="22"/>
      <w:szCs w:val="22"/>
      <w:lang w:eastAsia="en-US"/>
    </w:rPr>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i/>
      <w:iCs/>
      <w:color w:val="2F5496" w:themeColor="accent1" w:themeShade="BF"/>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qFormat/>
  </w:style>
  <w:style w:type="character" w:customStyle="1" w:styleId="FootnoteTextChar">
    <w:name w:val="Footnote Text Char"/>
    <w:basedOn w:val="DefaultParagraphFont"/>
    <w:link w:val="FootnoteText"/>
    <w:uiPriority w:val="99"/>
    <w:semiHidden/>
    <w:qFormat/>
    <w:rPr>
      <w:sz w:val="20"/>
      <w:szCs w:val="20"/>
    </w:rPr>
  </w:style>
  <w:style w:type="paragraph" w:styleId="Bibliography">
    <w:name w:val="Bibliography"/>
    <w:basedOn w:val="Normal"/>
    <w:next w:val="Normal"/>
    <w:uiPriority w:val="37"/>
    <w:unhideWhenUsed/>
    <w:rsid w:val="00A308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4692770">
      <w:bodyDiv w:val="1"/>
      <w:marLeft w:val="0"/>
      <w:marRight w:val="0"/>
      <w:marTop w:val="0"/>
      <w:marBottom w:val="0"/>
      <w:divBdr>
        <w:top w:val="none" w:sz="0" w:space="0" w:color="auto"/>
        <w:left w:val="none" w:sz="0" w:space="0" w:color="auto"/>
        <w:bottom w:val="none" w:sz="0" w:space="0" w:color="auto"/>
        <w:right w:val="none" w:sz="0" w:space="0" w:color="auto"/>
      </w:divBdr>
    </w:div>
    <w:div w:id="494607994">
      <w:bodyDiv w:val="1"/>
      <w:marLeft w:val="0"/>
      <w:marRight w:val="0"/>
      <w:marTop w:val="0"/>
      <w:marBottom w:val="0"/>
      <w:divBdr>
        <w:top w:val="none" w:sz="0" w:space="0" w:color="auto"/>
        <w:left w:val="none" w:sz="0" w:space="0" w:color="auto"/>
        <w:bottom w:val="none" w:sz="0" w:space="0" w:color="auto"/>
        <w:right w:val="none" w:sz="0" w:space="0" w:color="auto"/>
      </w:divBdr>
    </w:div>
    <w:div w:id="524174858">
      <w:bodyDiv w:val="1"/>
      <w:marLeft w:val="0"/>
      <w:marRight w:val="0"/>
      <w:marTop w:val="0"/>
      <w:marBottom w:val="0"/>
      <w:divBdr>
        <w:top w:val="none" w:sz="0" w:space="0" w:color="auto"/>
        <w:left w:val="none" w:sz="0" w:space="0" w:color="auto"/>
        <w:bottom w:val="none" w:sz="0" w:space="0" w:color="auto"/>
        <w:right w:val="none" w:sz="0" w:space="0" w:color="auto"/>
      </w:divBdr>
    </w:div>
    <w:div w:id="586502126">
      <w:bodyDiv w:val="1"/>
      <w:marLeft w:val="0"/>
      <w:marRight w:val="0"/>
      <w:marTop w:val="0"/>
      <w:marBottom w:val="0"/>
      <w:divBdr>
        <w:top w:val="none" w:sz="0" w:space="0" w:color="auto"/>
        <w:left w:val="none" w:sz="0" w:space="0" w:color="auto"/>
        <w:bottom w:val="none" w:sz="0" w:space="0" w:color="auto"/>
        <w:right w:val="none" w:sz="0" w:space="0" w:color="auto"/>
      </w:divBdr>
    </w:div>
    <w:div w:id="760220253">
      <w:bodyDiv w:val="1"/>
      <w:marLeft w:val="0"/>
      <w:marRight w:val="0"/>
      <w:marTop w:val="0"/>
      <w:marBottom w:val="0"/>
      <w:divBdr>
        <w:top w:val="none" w:sz="0" w:space="0" w:color="auto"/>
        <w:left w:val="none" w:sz="0" w:space="0" w:color="auto"/>
        <w:bottom w:val="none" w:sz="0" w:space="0" w:color="auto"/>
        <w:right w:val="none" w:sz="0" w:space="0" w:color="auto"/>
      </w:divBdr>
    </w:div>
    <w:div w:id="1000159833">
      <w:bodyDiv w:val="1"/>
      <w:marLeft w:val="0"/>
      <w:marRight w:val="0"/>
      <w:marTop w:val="0"/>
      <w:marBottom w:val="0"/>
      <w:divBdr>
        <w:top w:val="none" w:sz="0" w:space="0" w:color="auto"/>
        <w:left w:val="none" w:sz="0" w:space="0" w:color="auto"/>
        <w:bottom w:val="none" w:sz="0" w:space="0" w:color="auto"/>
        <w:right w:val="none" w:sz="0" w:space="0" w:color="auto"/>
      </w:divBdr>
    </w:div>
    <w:div w:id="1133408959">
      <w:bodyDiv w:val="1"/>
      <w:marLeft w:val="0"/>
      <w:marRight w:val="0"/>
      <w:marTop w:val="0"/>
      <w:marBottom w:val="0"/>
      <w:divBdr>
        <w:top w:val="none" w:sz="0" w:space="0" w:color="auto"/>
        <w:left w:val="none" w:sz="0" w:space="0" w:color="auto"/>
        <w:bottom w:val="none" w:sz="0" w:space="0" w:color="auto"/>
        <w:right w:val="none" w:sz="0" w:space="0" w:color="auto"/>
      </w:divBdr>
    </w:div>
    <w:div w:id="1220092120">
      <w:bodyDiv w:val="1"/>
      <w:marLeft w:val="0"/>
      <w:marRight w:val="0"/>
      <w:marTop w:val="0"/>
      <w:marBottom w:val="0"/>
      <w:divBdr>
        <w:top w:val="none" w:sz="0" w:space="0" w:color="auto"/>
        <w:left w:val="none" w:sz="0" w:space="0" w:color="auto"/>
        <w:bottom w:val="none" w:sz="0" w:space="0" w:color="auto"/>
        <w:right w:val="none" w:sz="0" w:space="0" w:color="auto"/>
      </w:divBdr>
    </w:div>
    <w:div w:id="1271352515">
      <w:bodyDiv w:val="1"/>
      <w:marLeft w:val="0"/>
      <w:marRight w:val="0"/>
      <w:marTop w:val="0"/>
      <w:marBottom w:val="0"/>
      <w:divBdr>
        <w:top w:val="none" w:sz="0" w:space="0" w:color="auto"/>
        <w:left w:val="none" w:sz="0" w:space="0" w:color="auto"/>
        <w:bottom w:val="none" w:sz="0" w:space="0" w:color="auto"/>
        <w:right w:val="none" w:sz="0" w:space="0" w:color="auto"/>
      </w:divBdr>
    </w:div>
    <w:div w:id="1332298197">
      <w:bodyDiv w:val="1"/>
      <w:marLeft w:val="0"/>
      <w:marRight w:val="0"/>
      <w:marTop w:val="0"/>
      <w:marBottom w:val="0"/>
      <w:divBdr>
        <w:top w:val="none" w:sz="0" w:space="0" w:color="auto"/>
        <w:left w:val="none" w:sz="0" w:space="0" w:color="auto"/>
        <w:bottom w:val="none" w:sz="0" w:space="0" w:color="auto"/>
        <w:right w:val="none" w:sz="0" w:space="0" w:color="auto"/>
      </w:divBdr>
    </w:div>
    <w:div w:id="1535271589">
      <w:bodyDiv w:val="1"/>
      <w:marLeft w:val="0"/>
      <w:marRight w:val="0"/>
      <w:marTop w:val="0"/>
      <w:marBottom w:val="0"/>
      <w:divBdr>
        <w:top w:val="none" w:sz="0" w:space="0" w:color="auto"/>
        <w:left w:val="none" w:sz="0" w:space="0" w:color="auto"/>
        <w:bottom w:val="none" w:sz="0" w:space="0" w:color="auto"/>
        <w:right w:val="none" w:sz="0" w:space="0" w:color="auto"/>
      </w:divBdr>
    </w:div>
    <w:div w:id="1677807045">
      <w:bodyDiv w:val="1"/>
      <w:marLeft w:val="0"/>
      <w:marRight w:val="0"/>
      <w:marTop w:val="0"/>
      <w:marBottom w:val="0"/>
      <w:divBdr>
        <w:top w:val="none" w:sz="0" w:space="0" w:color="auto"/>
        <w:left w:val="none" w:sz="0" w:space="0" w:color="auto"/>
        <w:bottom w:val="none" w:sz="0" w:space="0" w:color="auto"/>
        <w:right w:val="none" w:sz="0" w:space="0" w:color="auto"/>
      </w:divBdr>
    </w:div>
    <w:div w:id="19933645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Kot09</b:Tag>
    <b:SourceType>Book</b:SourceType>
    <b:Guid>{CBC334B9-C0AC-43D2-8671-C5625762F1E7}</b:Guid>
    <b:Author>
      <b:Author>
        <b:NameList>
          <b:Person>
            <b:Last>Kotler</b:Last>
            <b:First>Philip</b:First>
          </b:Person>
          <b:Person>
            <b:Last>Keller</b:Last>
            <b:Middle>Lane</b:Middle>
            <b:First>Kevin</b:First>
          </b:Person>
          <b:Person>
            <b:Last>Mairead </b:Last>
            <b:First>Brady</b:First>
          </b:Person>
          <b:Person>
            <b:Last>Goodman</b:Last>
            <b:First>Malcom</b:First>
          </b:Person>
          <b:Person>
            <b:Last>Hansen</b:Last>
            <b:First>Torben</b:First>
          </b:Person>
        </b:NameList>
      </b:Author>
    </b:Author>
    <b:Title>Marketing Management</b:Title>
    <b:Year>2009</b:Year>
    <b:City>Essex</b:City>
    <b:Publisher>Pearson Education</b:Publisher>
    <b:RefOrder>2</b:RefOrder>
  </b:Source>
  <b:Source>
    <b:Tag>New01</b:Tag>
    <b:SourceType>Book</b:SourceType>
    <b:Guid>{CE59EA51-D135-4DC8-BB12-7066A0B8980B}</b:Guid>
    <b:Title>Organizational behaviour: human behaviour at work</b:Title>
    <b:Year>2001</b:Year>
    <b:Publisher>McGraw-Hill International Editions</b:Publisher>
    <b:Author>
      <b:Author>
        <b:NameList>
          <b:Person>
            <b:Last>Newstrom</b:Last>
            <b:First>John</b:First>
          </b:Person>
          <b:Person>
            <b:Last>Keith</b:Last>
            <b:First>Davis</b:First>
          </b:Person>
        </b:NameList>
      </b:Author>
    </b:Author>
    <b:RefOrder>27</b:RefOrder>
  </b:Source>
  <b:Source>
    <b:Tag>Cha11</b:Tag>
    <b:SourceType>Book</b:SourceType>
    <b:Guid>{3951AB98-42F3-4922-B459-E7AE549A386B}</b:Guid>
    <b:Title>A dictionary of media and communication</b:Title>
    <b:Year>2011</b:Year>
    <b:Publisher>Oxford University Press</b:Publisher>
    <b:Edition>1</b:Edition>
    <b:Author>
      <b:Author>
        <b:NameList>
          <b:Person>
            <b:Last> Chandler  </b:Last>
            <b:First>Daniel</b:First>
          </b:Person>
          <b:Person>
            <b:Last>Munday</b:Last>
            <b:First>Roy</b:First>
          </b:Person>
        </b:NameList>
      </b:Author>
    </b:Author>
    <b:RefOrder>28</b:RefOrder>
  </b:Source>
  <b:Source>
    <b:Tag>Kot20</b:Tag>
    <b:SourceType>Book</b:SourceType>
    <b:Guid>{DE182746-A76A-431A-9B8B-830136E13835}</b:Guid>
    <b:Author>
      <b:Author>
        <b:NameList>
          <b:Person>
            <b:Last>Kotler</b:Last>
            <b:First>Philip</b:First>
          </b:Person>
          <b:Person>
            <b:Last>Armstrong</b:Last>
            <b:First>Gary</b:First>
          </b:Person>
          <b:Person>
            <b:Last>Harris</b:Last>
            <b:First>Lloyd</b:First>
            <b:Middle>C.</b:Middle>
          </b:Person>
          <b:Person>
            <b:Last>He</b:Last>
            <b:First>Hongwei</b:First>
          </b:Person>
        </b:NameList>
      </b:Author>
    </b:Author>
    <b:Title>Principles of marketing</b:Title>
    <b:Year>2020</b:Year>
    <b:City>Harlow, England</b:City>
    <b:Publisher>Pearson</b:Publisher>
    <b:RefOrder>1</b:RefOrder>
  </b:Source>
  <b:Source>
    <b:Tag>Pic04</b:Tag>
    <b:SourceType>Book</b:SourceType>
    <b:Guid>{AE23277A-2605-454B-BF02-B51C39C8F013}</b:Guid>
    <b:Author>
      <b:Author>
        <b:NameList>
          <b:Person>
            <b:Last>Pickton</b:Last>
            <b:First>David</b:First>
          </b:Person>
          <b:Person>
            <b:Last> Broderick</b:Last>
            <b:First>Amanda</b:First>
          </b:Person>
        </b:NameList>
      </b:Author>
    </b:Author>
    <b:Title>Integrated marketing communications</b:Title>
    <b:Year>2004</b:Year>
    <b:Publisher>Pearson Prentice Hall</b:Publisher>
    <b:Edition>2</b:Edition>
    <b:RefOrder>29</b:RefOrder>
  </b:Source>
  <b:Source>
    <b:Tag>Kel08</b:Tag>
    <b:SourceType>Book</b:SourceType>
    <b:Guid>{5EAA8681-734E-4A57-968B-6230F46821D2}</b:Guid>
    <b:Title>Strategic Brand Management: A European Perspective</b:Title>
    <b:Year>2008</b:Year>
    <b:Publisher>Financial Times/ Prentice Hall</b:Publisher>
    <b:Author>
      <b:Author>
        <b:NameList>
          <b:Person>
            <b:Last>Keller</b:Last>
            <b:Middle>Lane</b:Middle>
            <b:First>Kevin</b:First>
          </b:Person>
          <b:Person>
            <b:Last>Aperia</b:Last>
            <b:First>Tony</b:First>
          </b:Person>
          <b:Person>
            <b:Last>Georgson</b:Last>
            <b:First>Mats</b:First>
          </b:Person>
        </b:NameList>
      </b:Author>
    </b:Author>
    <b:RefOrder>30</b:RefOrder>
  </b:Source>
  <b:Source>
    <b:Tag>Kel13</b:Tag>
    <b:SourceType>Book</b:SourceType>
    <b:Guid>{3F086EB7-1B85-418C-A4B3-147C2C3FEC98}</b:Guid>
    <b:Author>
      <b:Author>
        <b:NameList>
          <b:Person>
            <b:Last>Keller</b:Last>
            <b:First>Kevin</b:First>
            <b:Middle>Lane</b:Middle>
          </b:Person>
        </b:NameList>
      </b:Author>
    </b:Author>
    <b:Title>Strategic Brand Management</b:Title>
    <b:Year>2013</b:Year>
    <b:Publisher>Pearson</b:Publisher>
    <b:Edition>4</b:Edition>
    <b:RefOrder>31</b:RefOrder>
  </b:Source>
  <b:Source>
    <b:Tag>Can20</b:Tag>
    <b:SourceType>DocumentFromInternetSite</b:SourceType>
    <b:Guid>{DED25A39-990A-4531-ABFF-252A76B33DBD}</b:Guid>
    <b:Title>L'OfficielItalia</b:Title>
    <b:Year>2020</b:Year>
    <b:Month>05</b:Month>
    <b:Day>12</b:Day>
    <b:URL>https://www.lofficielitalia.com/moda/storia-giorgio-armani-stilista-moda-carriera-vita-successi</b:URL>
    <b:Author>
      <b:Author>
        <b:NameList>
          <b:Person>
            <b:Last>Cantarini</b:Last>
            <b:First>Giorgia</b:First>
          </b:Person>
        </b:NameList>
      </b:Author>
    </b:Author>
    <b:YearAccessed>2022</b:YearAccessed>
    <b:MonthAccessed>03</b:MonthAccessed>
    <b:DayAccessed>15</b:DayAccessed>
    <b:RefOrder>14</b:RefOrder>
  </b:Source>
  <b:Source>
    <b:Tag>Car22</b:Tag>
    <b:SourceType>InternetSite</b:SourceType>
    <b:Guid>{F67B434A-DD2E-4881-8DCA-3FA0A1798DFC}</b:Guid>
    <b:Title>Investopedia</b:Title>
    <b:Year>2022</b:Year>
    <b:Author>
      <b:Author>
        <b:NameList>
          <b:Person>
            <b:Last>Kopp</b:Last>
            <b:First>Carol</b:First>
            <b:Middle>M.</b:Middle>
          </b:Person>
        </b:NameList>
      </b:Author>
    </b:Author>
    <b:YearAccessed>2022</b:YearAccessed>
    <b:MonthAccessed>March</b:MonthAccessed>
    <b:URL>https://www.investopedia.com/terms/b/brand.asp</b:URL>
    <b:DayAccessed>13/03/2022</b:DayAccessed>
    <b:RefOrder>32</b:RefOrder>
  </b:Source>
  <b:Source>
    <b:Tag>Vig12</b:Tag>
    <b:SourceType>DocumentFromInternetSite</b:SourceType>
    <b:Guid>{9C22089A-4DC8-4885-B88F-9181D4C2F086}</b:Guid>
    <b:Title>cameramoda</b:Title>
    <b:Year>2012</b:Year>
    <b:Month>08</b:Month>
    <b:Day>03</b:Day>
    <b:URL>https://www.cameramoda.it/it/associazione/news/914/</b:URL>
    <b:Author>
      <b:Author>
        <b:NameList>
          <b:Person>
            <b:Last>Vigneri</b:Last>
            <b:First>Andrea</b:First>
          </b:Person>
        </b:NameList>
      </b:Author>
    </b:Author>
    <b:YearAccessed>2022</b:YearAccessed>
    <b:MonthAccessed>03</b:MonthAccessed>
    <b:DayAccessed>17</b:DayAccessed>
    <b:RefOrder>11</b:RefOrder>
  </b:Source>
  <b:Source>
    <b:Tag>Neh16</b:Tag>
    <b:SourceType>DocumentFromInternetSite</b:SourceType>
    <b:Guid>{6271476B-7869-4471-9915-7BA2888D4587}</b:Guid>
    <b:Title>McKinsey</b:Title>
    <b:Year>2016</b:Year>
    <b:Month>March</b:Month>
    <b:Day>4</b:Day>
    <b:URL>https://www.mckinsey.com/business-functions/marketing-and-sales/our-insights/from-touchpoints-to-journeys-seeing-the-world-as-customers-do#:~:text=To%20maximize%20customer%20satisfaction%2C%20companies,end%2Dto%2Dend%20journey.</b:URL>
    <b:Author>
      <b:Author>
        <b:NameList>
          <b:Person>
            <b:Last>Neher</b:Last>
            <b:First>Kevin</b:First>
          </b:Person>
          <b:Person>
            <b:Last>Maechler</b:Last>
            <b:First>Nicolas</b:First>
          </b:Person>
          <b:Person>
            <b:Last>Park</b:Last>
            <b:First>Robert</b:First>
          </b:Person>
        </b:NameList>
      </b:Author>
    </b:Author>
    <b:YearAccessed>2022</b:YearAccessed>
    <b:MonthAccessed>03</b:MonthAccessed>
    <b:DayAccessed>15</b:DayAccessed>
    <b:RefOrder>33</b:RefOrder>
  </b:Source>
  <b:Source>
    <b:Tag>App18</b:Tag>
    <b:SourceType>JournalArticle</b:SourceType>
    <b:Guid>{ACF1460E-535A-472B-8DA2-992E7F6749BF}</b:Guid>
    <b:Title>Applying Transactional NPS for Customer Journey Insight: Case Experiences and Lessons Learned</b:Title>
    <b:Year>2018</b:Year>
    <b:JournalName>Services Marketing Quarterly</b:JournalName>
    <b:Pages>208-224</b:Pages>
    <b:Volume>39</b:Volume>
    <b:Issue>3</b:Issue>
    <b:Author>
      <b:Author>
        <b:NameList>
          <b:Person>
            <b:Last>Folstad</b:Last>
            <b:First>Asbion</b:First>
          </b:Person>
          <b:Person>
            <b:Last>Kvale</b:Last>
            <b:First>Knut</b:First>
          </b:Person>
        </b:NameList>
      </b:Author>
    </b:Author>
    <b:RefOrder>34</b:RefOrder>
  </b:Source>
  <b:Source>
    <b:Tag>Lem16</b:Tag>
    <b:SourceType>JournalArticle</b:SourceType>
    <b:Guid>{4B742EC3-603E-462A-A19C-074CBD35E44E}</b:Guid>
    <b:Title>Understanding Customer Experience Throughout the Customer Journey</b:Title>
    <b:JournalName> Journal of Marketing</b:JournalName>
    <b:Year>2016</b:Year>
    <b:Pages>70-96</b:Pages>
    <b:Volume>November</b:Volume>
    <b:Issue>Special issue</b:Issue>
    <b:Author>
      <b:Author>
        <b:NameList>
          <b:Person>
            <b:Last> Lemon</b:Last>
            <b:First>Kathrine N.</b:First>
          </b:Person>
          <b:Person>
            <b:Last>   Verhoef</b:Last>
            <b:First>Peter C.</b:First>
          </b:Person>
        </b:NameList>
      </b:Author>
    </b:Author>
    <b:RefOrder>35</b:RefOrder>
  </b:Source>
  <b:Source>
    <b:Tag>Zub17</b:Tag>
    <b:SourceType>DocumentFromInternetSite</b:SourceType>
    <b:Guid>{8162FAF0-C2C8-4D60-807A-E5BCCBCC92EA}</b:Guid>
    <b:Title>Stage of the Customer Journey </b:Title>
    <b:Year>2017</b:Year>
    <b:Month>07</b:Month>
    <b:Day>10</b:Day>
    <b:YearAccessed>2022</b:YearAccessed>
    <b:MonthAccessed>03</b:MonthAccessed>
    <b:DayAccessed>31/03/2022</b:DayAccessed>
    <b:URL>https://powerdigitalmarketing.com/blog/how-to-deliver-value-at-every-stage-of-the-customer-journey/#gref</b:URL>
    <b:Author>
      <b:Author>
        <b:NameList>
          <b:Person>
            <b:Last>Zubak</b:Last>
            <b:First>Julie</b:First>
          </b:Person>
        </b:NameList>
      </b:Author>
    </b:Author>
    <b:RefOrder>36</b:RefOrder>
  </b:Source>
  <b:Source>
    <b:Tag>Ros17</b:Tag>
    <b:SourceType>JournalArticle</b:SourceType>
    <b:Guid>{C2D6BDC8-B4A5-4344-A0EB-ACC6D02754E7}</b:Guid>
    <b:Title>How to create a realistic customer journey</b:Title>
    <b:Year>2017</b:Year>
    <b:JournalName>Business Horizons</b:JournalName>
    <b:Pages>143-150</b:Pages>
    <b:Volume>60</b:Volume>
    <b:Issue>1</b:Issue>
    <b:Author>
      <b:Author>
        <b:NameList>
          <b:Person>
            <b:Last> Rosenbaum </b:Last>
            <b:Middle>S.</b:Middle>
            <b:First>Mark</b:First>
          </b:Person>
          <b:Person>
            <b:Last> Otalora </b:Last>
            <b:Middle>Losada</b:Middle>
            <b:First>Mauricio </b:First>
          </b:Person>
          <b:Person>
            <b:Last>Ramirez</b:Last>
            <b:Middle>Contreras</b:Middle>
            <b:First>German</b:First>
          </b:Person>
        </b:NameList>
      </b:Author>
    </b:Author>
    <b:RefOrder>37</b:RefOrder>
  </b:Source>
  <b:Source>
    <b:Tag>Arm21</b:Tag>
    <b:SourceType>Report</b:SourceType>
    <b:Guid>{39628085-1647-49E8-95EA-A9EA48607050}</b:Guid>
    <b:Title>THE ARMANI GROUP AND SUSTAINABILITY 2020</b:Title>
    <b:Year>2021</b:Year>
    <b:Author>
      <b:Author>
        <b:Corporate>Armani</b:Corporate>
      </b:Author>
    </b:Author>
    <b:YearAccessed>2022</b:YearAccessed>
    <b:MonthAccessed>04</b:MonthAccessed>
    <b:DayAccessed>01</b:DayAccessed>
    <b:Publisher>Armani SPA</b:Publisher>
    <b:City>Milan</b:City>
    <b:RefOrder>7</b:RefOrder>
  </b:Source>
  <b:Source>
    <b:Tag>Rey05</b:Tag>
    <b:SourceType>Book</b:SourceType>
    <b:Guid>{CC98A046-77CB-468B-97DD-9BB6E5AD1935}</b:Guid>
    <b:Title>Management of marketing</b:Title>
    <b:Year>2005</b:Year>
    <b:City>Oxford</b:City>
    <b:Publisher>Elsevier</b:Publisher>
    <b:Author>
      <b:Author>
        <b:NameList>
          <b:Person>
            <b:Last>Reynolds</b:Last>
            <b:First>Paul</b:First>
          </b:Person>
          <b:Person>
            <b:Last> Lancaster</b:Last>
            <b:First>Geoff</b:First>
          </b:Person>
        </b:NameList>
      </b:Author>
    </b:Author>
    <b:RefOrder>3</b:RefOrder>
  </b:Source>
  <b:Source>
    <b:Tag>Lep21</b:Tag>
    <b:SourceType>DocumentFromInternetSite</b:SourceType>
    <b:Guid>{8E5CCBE6-E462-47BB-868B-06DCEBC74735}</b:Guid>
    <b:Title>Armani Sees Return to Pre-Pandemic Level Sales Next Year</b:Title>
    <b:Year>2021</b:Year>
    <b:Month>07</b:Month>
    <b:Day>25</b:Day>
    <b:YearAccessed>19</b:YearAccessed>
    <b:MonthAccessed>04</b:MonthAccessed>
    <b:DayAccessed>2022</b:DayAccessed>
    <b:URL>https://www.bloomberg.com/news/articles/2021-07-25/armani-sees-return-to-pre-pandemic-level-sales-next-year</b:URL>
    <b:Author>
      <b:Author>
        <b:NameList>
          <b:Person>
            <b:Last>Lepido</b:Last>
            <b:First>Daniele</b:First>
          </b:Person>
          <b:Person>
            <b:Last>Rotondi</b:Last>
            <b:First>Flavia</b:First>
          </b:Person>
        </b:NameList>
      </b:Author>
    </b:Author>
    <b:RefOrder>5</b:RefOrder>
  </b:Source>
  <b:Source>
    <b:Tag>Doy06</b:Tag>
    <b:SourceType>Book</b:SourceType>
    <b:Guid>{6F9EFDEE-1099-4F58-8341-7C8F16AA5A73}</b:Guid>
    <b:Title>Marketing management and strategy.</b:Title>
    <b:Year>2006</b:Year>
    <b:Author>
      <b:Author>
        <b:NameList>
          <b:Person>
            <b:Last>Doyle</b:Last>
            <b:First>Peter</b:First>
          </b:Person>
          <b:Person>
            <b:Last>Stern</b:Last>
            <b:First>Philiph</b:First>
          </b:Person>
        </b:NameList>
      </b:Author>
    </b:Author>
    <b:Publisher>Pearson Prentice Hall</b:Publisher>
    <b:Edition>14</b:Edition>
    <b:RefOrder>8</b:RefOrder>
  </b:Source>
  <b:Source>
    <b:Tag>HEL10</b:Tag>
    <b:SourceType>JournalArticle</b:SourceType>
    <b:Guid>{FE7FD23A-D764-495B-B3B3-5179BFEC7C0F}</b:Guid>
    <b:Title> Exploring SWOT analysis - where are we now?: A review of academic research from the last decade. </b:Title>
    <b:Year>2010</b:Year>
    <b:Author>
      <b:Author>
        <b:NameList>
          <b:Person>
            <b:Last>HELMS</b:Last>
            <b:First>M.M.</b:First>
            <b:Middle>and NIXON, J.,</b:Middle>
          </b:Person>
        </b:NameList>
      </b:Author>
    </b:Author>
    <b:JournalName> Journal of Strategy and Management</b:JournalName>
    <b:Pages> pp. 215-251</b:Pages>
    <b:Volume>3</b:Volume>
    <b:Issue>3</b:Issue>
    <b:RefOrder>12</b:RefOrder>
  </b:Source>
  <b:Source>
    <b:Tag>Bha18</b:Tag>
    <b:SourceType>DocumentFromInternetSite</b:SourceType>
    <b:Guid>{6F9B7CC6-75BF-422F-8E1B-43E6A8358199}</b:Guid>
    <b:Title>SWOT Analysis of ARMANI</b:Title>
    <b:Year>2018</b:Year>
    <b:Month>12</b:Month>
    <b:Day>29</b:Day>
    <b:YearAccessed>2022</b:YearAccessed>
    <b:MonthAccessed>04</b:MonthAccessed>
    <b:DayAccessed>22</b:DayAccessed>
    <b:URL>https://www.marketing91.com/swot-analysis-armani/</b:URL>
    <b:Author>
      <b:Author>
        <b:NameList>
          <b:Person>
            <b:Last>Bhasin</b:Last>
            <b:First>Hitesh</b:First>
          </b:Person>
        </b:NameList>
      </b:Author>
    </b:Author>
    <b:RefOrder>13</b:RefOrder>
  </b:Source>
  <b:Source>
    <b:Tag>Bil19</b:Tag>
    <b:SourceType>DocumentFromInternetSite</b:SourceType>
    <b:Guid>{435D26B0-C082-4973-86B9-A4734A4FF8FB}</b:Guid>
    <b:Author>
      <b:Author>
        <b:NameList>
          <b:Person>
            <b:Last>Nordmeyer</b:Last>
            <b:First>Billie</b:First>
          </b:Person>
        </b:NameList>
      </b:Author>
    </b:Author>
    <b:Title>Advantages &amp; Disadvantages of SWOT Analysis</b:Title>
    <b:Year>2019</b:Year>
    <b:Month>03</b:Month>
    <b:Day>04</b:Day>
    <b:YearAccessed>2022</b:YearAccessed>
    <b:MonthAccessed>04</b:MonthAccessed>
    <b:DayAccessed>21</b:DayAccessed>
    <b:URL>https://smallbusiness.chron.com/advantages-amp-disadvantages-swot-analysis-41398.html</b:URL>
    <b:RefOrder>15</b:RefOrder>
  </b:Source>
  <b:Source>
    <b:Tag>CIP21</b:Tag>
    <b:SourceType>DocumentFromInternetSite</b:SourceType>
    <b:Guid>{6BDCFDE9-4FB8-47A7-A048-3B6F74188448}</b:Guid>
    <b:Author>
      <b:Author>
        <b:Corporate>CIPD</b:Corporate>
      </b:Author>
    </b:Author>
    <b:Title>SWOT analysis</b:Title>
    <b:Year>2021</b:Year>
    <b:Month>12</b:Month>
    <b:Day>07</b:Day>
    <b:YearAccessed>2022</b:YearAccessed>
    <b:MonthAccessed>04</b:MonthAccessed>
    <b:DayAccessed>21</b:DayAccessed>
    <b:URL>https://www.cipd.co.uk/knowledge/strategy/organisational-development/swot-analysis-factsheet#8016</b:URL>
    <b:RefOrder>16</b:RefOrder>
  </b:Source>
  <b:Source>
    <b:Tag>Arm19</b:Tag>
    <b:SourceType>DocumentFromInternetSite</b:SourceType>
    <b:Guid>{6CD73AB2-B7EC-4E97-A464-809B9F6793D8}</b:Guid>
    <b:Author>
      <b:Author>
        <b:Corporate>Armani</b:Corporate>
      </b:Author>
    </b:Author>
    <b:Title>IL GRUPPO ARMANI E LA SOSTENIBILITA'</b:Title>
    <b:Year>2019</b:Year>
    <b:YearAccessed>2022</b:YearAccessed>
    <b:MonthAccessed>04</b:MonthAccessed>
    <b:DayAccessed>22</b:DayAccessed>
    <b:URL>https://www.armani.com/ycm/resource/blob/458698/2d69341dac31e9c9af9024146dfa22b4/il-gruppo-armani-e-la-sostenibilita-2018-data.pdf</b:URL>
    <b:RefOrder>17</b:RefOrder>
  </b:Source>
  <b:Source>
    <b:Tag>Arm221</b:Tag>
    <b:SourceType>DocumentFromInternetSite</b:SourceType>
    <b:Guid>{BAB34144-9C1F-45D0-AE1B-6E7EFF21A833}</b:Guid>
    <b:Author>
      <b:Author>
        <b:Corporate>Armani</b:Corporate>
      </b:Author>
    </b:Author>
    <b:Title>Armani store locator</b:Title>
    <b:Year>2022</b:Year>
    <b:Month>04 </b:Month>
    <b:Day>22</b:Day>
    <b:YearAccessed>2022</b:YearAccessed>
    <b:MonthAccessed>04</b:MonthAccessed>
    <b:DayAccessed>22</b:DayAccessed>
    <b:URL>https://www.armani.com/en-gb/store-locator#search/coords/50.12053872139904,-1.6838739062499997/ne/53.39619034953831,12.191858515625/sw/46.844887093259786,-15.559606328125</b:URL>
    <b:RefOrder>18</b:RefOrder>
  </b:Source>
  <b:Source>
    <b:Tag>All20</b:Tag>
    <b:SourceType>DocumentFromInternetSite</b:SourceType>
    <b:Guid>{9E8A22D0-CD90-4DE7-87A4-253555B56085}</b:Guid>
    <b:Title>Understanding The 7Ps of The Marketing Mix</b:Title>
    <b:Year>2020</b:Year>
    <b:Month>08</b:Month>
    <b:Day>10</b:Day>
    <b:YearAccessed>2022</b:YearAccessed>
    <b:MonthAccessed>04</b:MonthAccessed>
    <b:DayAccessed>20</b:DayAccessed>
    <b:URL>https://blog.oxfordcollegeofmarketing.com/2020/10/08/understanding-the-7ps-of-the-marketing-mix/</b:URL>
    <b:Author>
      <b:Author>
        <b:NameList>
          <b:Person>
            <b:Last>Allen</b:Last>
            <b:First>Alicia</b:First>
          </b:Person>
        </b:NameList>
      </b:Author>
    </b:Author>
    <b:RefOrder>19</b:RefOrder>
  </b:Source>
  <b:Source>
    <b:Tag>Mar22</b:Tag>
    <b:SourceType>InternetSite</b:SourceType>
    <b:Guid>{8F98BF7B-FA16-4E82-BD18-862695B8609E}</b:Guid>
    <b:Title>Marketing strategy</b:Title>
    <b:Year>2022</b:Year>
    <b:YearAccessed>2022</b:YearAccessed>
    <b:MonthAccessed>04</b:MonthAccessed>
    <b:DayAccessed>18</b:DayAccessed>
    <b:URL>https://www.martelnyc.com/luxury-fashion/marketing-strategy.html</b:URL>
    <b:Author>
      <b:Author>
        <b:Corporate>Martel Fashion</b:Corporate>
      </b:Author>
    </b:Author>
    <b:RefOrder>21</b:RefOrder>
  </b:Source>
  <b:Source>
    <b:Tag>Dam</b:Tag>
    <b:SourceType>DocumentFromInternetSite</b:SourceType>
    <b:Guid>{1B130C18-E5D8-4FBE-8528-04E32A716752}</b:Guid>
    <b:URL>https://www.iodonna.it/moda/news/2020/07/01/giorgio-armani-federico-marchetti-consigliere/</b:URL>
    <b:Author>
      <b:Author>
        <b:NameList>
          <b:Person>
            <b:Last>D'amelio</b:Last>
            <b:First>Martina</b:First>
          </b:Person>
        </b:NameList>
      </b:Author>
    </b:Author>
    <b:Title>Giorgio Armani spinge sullo shopping multicanale con Next Era</b:Title>
    <b:Year>2020</b:Year>
    <b:Month>07</b:Month>
    <b:Day>01</b:Day>
    <b:YearAccessed>2022</b:YearAccessed>
    <b:MonthAccessed>04</b:MonthAccessed>
    <b:DayAccessed>18</b:DayAccessed>
    <b:RefOrder>24</b:RefOrder>
  </b:Source>
  <b:Source>
    <b:Tag>Des18</b:Tag>
    <b:SourceType>DocumentFromInternetSite</b:SourceType>
    <b:Guid>{8FEC6F87-4412-4DB4-8414-2A3B4B9E08F6}</b:Guid>
    <b:Author>
      <b:Author>
        <b:Corporate>Design Scene</b:Corporate>
      </b:Author>
    </b:Author>
    <b:Title>Cara Delevingne, Martin Garrix &amp; Li Yifeng for Armani Exchange SS18</b:Title>
    <b:Year>2018</b:Year>
    <b:Month>02</b:Month>
    <b:Day>01</b:Day>
    <b:YearAccessed>2022</b:YearAccessed>
    <b:MonthAccessed>04</b:MonthAccessed>
    <b:DayAccessed>18</b:DayAccessed>
    <b:URL>https://www.designscene.net/2018/02/armani-exchange-ss18.html</b:URL>
    <b:RefOrder>23</b:RefOrder>
  </b:Source>
  <b:Source>
    <b:Tag>Bul19</b:Tag>
    <b:SourceType>Book</b:SourceType>
    <b:Guid>{97AB48AF-3321-4544-B383-D3844EADE270}</b:Guid>
    <b:Title>A Dictionary of Publishing</b:Title>
    <b:Year>2019</b:Year>
    <b:City>Oxford</b:City>
    <b:Publisher>Oxford University Press</b:Publisher>
    <b:Author>
      <b:Author>
        <b:NameList>
          <b:Person>
            <b:Last>Bullock</b:Last>
            <b:First>Adrian</b:First>
          </b:Person>
          <b:Person>
            <b:Last>Jennings</b:Last>
            <b:First>Chris</b:First>
          </b:Person>
          <b:Person>
            <b:Last>Timbrell</b:Last>
            <b:First>Nicola</b:First>
          </b:Person>
        </b:NameList>
      </b:Author>
    </b:Author>
    <b:RefOrder>25</b:RefOrder>
  </b:Source>
  <b:Source>
    <b:Tag>Var18</b:Tag>
    <b:SourceType>Book</b:SourceType>
    <b:Guid>{5599CBA3-CCF3-4579-8379-991D57F0E61C}</b:Guid>
    <b:Author>
      <b:Author>
        <b:NameList>
          <b:Person>
            <b:Last>Varley</b:Last>
            <b:First>Rosemary</b:First>
          </b:Person>
          <b:Person>
            <b:Last>Roncha</b:Last>
            <b:First>Ana</b:First>
          </b:Person>
          <b:Person>
            <b:Last>Radclyffe-thomas</b:Last>
            <b:First>Natascha</b:First>
          </b:Person>
          <b:Person>
            <b:Last>Gee</b:Last>
            <b:First>Liz</b:First>
          </b:Person>
        </b:NameList>
      </b:Author>
    </b:Author>
    <b:Title>Fashion Management: A Strategic Approach</b:Title>
    <b:Year>2018</b:Year>
    <b:Publisher>Bloomsbury Publishing</b:Publisher>
    <b:Edition>1</b:Edition>
    <b:RefOrder>26</b:RefOrder>
  </b:Source>
  <b:Source>
    <b:Tag>Acu21</b:Tag>
    <b:SourceType>InternetSite</b:SourceType>
    <b:Guid>{D2DC3188-54C3-400E-96FB-D5658C52C7F5}</b:Guid>
    <b:Title>marketing mix 4ps</b:Title>
    <b:Year>2021</b:Year>
    <b:YearAccessed>2022</b:YearAccessed>
    <b:MonthAccessed>04</b:MonthAccessed>
    <b:DayAccessed>20</b:DayAccessed>
    <b:URL>https://marketingmix.co.uk/tag/marketing-mix-4ps/</b:URL>
    <b:Author>
      <b:Author>
        <b:NameList>
          <b:Person>
            <b:Last>Acutt</b:Last>
            <b:First>Mark</b:First>
          </b:Person>
        </b:NameList>
      </b:Author>
    </b:Author>
    <b:RefOrder>20</b:RefOrder>
  </b:Source>
  <b:Source>
    <b:Tag>Cha211</b:Tag>
    <b:SourceType>DocumentFromInternetSite</b:SourceType>
    <b:Guid>{2B4E90E3-E210-41E2-8A77-010DDBBC63C0}</b:Guid>
    <b:Author>
      <b:Author>
        <b:Corporate>CIPD</b:Corporate>
      </b:Author>
    </b:Author>
    <b:Title>PESTLE analysis</b:Title>
    <b:Year>2021</b:Year>
    <b:Month>12</b:Month>
    <b:Day>06</b:Day>
    <b:YearAccessed>2022</b:YearAccessed>
    <b:MonthAccessed>04</b:MonthAccessed>
    <b:DayAccessed>19</b:DayAccessed>
    <b:URL>https://www.cipd.co.uk/knowledge/strategy/organisational-development/pestle-analysis-factsheet#gref</b:URL>
    <b:RefOrder>4</b:RefOrder>
  </b:Source>
  <b:Source>
    <b:Tag>Cri20</b:Tag>
    <b:SourceType>DocumentFromInternetSite</b:SourceType>
    <b:Guid>{DE8A23E4-E79F-42FD-A82D-D2E2C59FC77B}</b:Guid>
    <b:Title>Armani e Yoox-net-a-porter disegnano la «Next era» della distribuzione, integrando canali fisici e online</b:Title>
    <b:Year>2020</b:Year>
    <b:Month>07</b:Month>
    <b:Day>22</b:Day>
    <b:YearAccessed>2022</b:YearAccessed>
    <b:MonthAccessed>04</b:MonthAccessed>
    <b:DayAccessed>18</b:DayAccessed>
    <b:URL>https://www.ilsole24ore.com/art/armani-e-yoox-net-a-porter-disegnano-next-era-distribuzione-integrando-canali-fisici-e-online-AD687jf</b:URL>
    <b:JournalName>Il sole 24 ore</b:JournalName>
    <b:Author>
      <b:Author>
        <b:NameList>
          <b:Person>
            <b:Last>Crivelli</b:Last>
            <b:First>Giulia</b:First>
          </b:Person>
        </b:NameList>
      </b:Author>
    </b:Author>
    <b:RefOrder>6</b:RefOrder>
  </b:Source>
  <b:Source>
    <b:Tag>Vis18</b:Tag>
    <b:SourceType>DocumentFromInternetSite</b:SourceType>
    <b:Guid>{A6761112-F24C-487B-9D5F-1B1175EC29FD}</b:Guid>
    <b:Author>
      <b:Author>
        <b:Corporate>Visual-paradigm</b:Corporate>
      </b:Author>
    </b:Author>
    <b:Title>Porter's Five Forces Analysis Tutorial</b:Title>
    <b:Year>2018</b:Year>
    <b:Month>02</b:Month>
    <b:Day>14</b:Day>
    <b:YearAccessed>2022</b:YearAccessed>
    <b:MonthAccessed>04</b:MonthAccessed>
    <b:DayAccessed>22</b:DayAccessed>
    <b:URL>https://www.visual-paradigm.com/tutorials/five-forces-analysis-tutorial/</b:URL>
    <b:RefOrder>9</b:RefOrder>
  </b:Source>
  <b:Source>
    <b:Tag>Mar20</b:Tag>
    <b:SourceType>DocumentFromInternetSite</b:SourceType>
    <b:Guid>{59AE6B30-10F5-4583-AF04-CCD4979C7697}</b:Guid>
    <b:Author>
      <b:Author>
        <b:Corporate>MartinRoll</b:Corporate>
      </b:Author>
    </b:Author>
    <b:Title>Giorgio Armani – The Iconic Global Fashion Brand</b:Title>
    <b:Year>2020</b:Year>
    <b:Month>11</b:Month>
    <b:YearAccessed>2022</b:YearAccessed>
    <b:MonthAccessed>04</b:MonthAccessed>
    <b:DayAccessed>28</b:DayAccessed>
    <b:URL>https://martinroll.com/resources/articles/branding/giorgio-armani-the-iconic-fashion-brand/</b:URL>
    <b:RefOrder>22</b:RefOrder>
  </b:Source>
  <b:Source>
    <b:Tag>sim22</b:Tag>
    <b:SourceType>DocumentFromInternetSite</b:SourceType>
    <b:Guid>{BD9546AD-D31D-4347-AD4A-77A101849216}</b:Guid>
    <b:Author>
      <b:Author>
        <b:Corporate>Similarweb</b:Corporate>
      </b:Author>
    </b:Author>
    <b:Title>Armani</b:Title>
    <b:Year>2022</b:Year>
    <b:Month>03</b:Month>
    <b:YearAccessed>2022</b:YearAccessed>
    <b:MonthAccessed>04</b:MonthAccessed>
    <b:DayAccessed>13</b:DayAccessed>
    <b:URL>https://www.similarweb.com/website/armani.com/competitors/</b:URL>
    <b:RefOrder>10</b:RefOrder>
  </b:Source>
</b:Sources>
</file>

<file path=customXml/itemProps1.xml><?xml version="1.0" encoding="utf-8"?>
<ds:datastoreItem xmlns:ds="http://schemas.openxmlformats.org/officeDocument/2006/customXml" ds:itemID="{98E0E3C4-970C-4D04-8BEA-55738E9F5B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16</Pages>
  <Words>5610</Words>
  <Characters>31981</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Nunzia Lomonaco (2123363)</dc:creator>
  <cp:lastModifiedBy>nunzia lomonaco</cp:lastModifiedBy>
  <cp:revision>240</cp:revision>
  <dcterms:created xsi:type="dcterms:W3CDTF">2022-05-04T15:42:00Z</dcterms:created>
  <dcterms:modified xsi:type="dcterms:W3CDTF">2022-05-05T10:28:00Z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2057-11.2.0.11074</vt:lpwstr>
  </property>
  <property fmtid="{D5CDD505-2E9C-101B-9397-08002B2CF9AE}" pid="3" name="ICV">
    <vt:lpwstr>D4E9FDE5D5D640C19E11D0A27C4031BC</vt:lpwstr>
  </property>
</Properties>
</file>