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Why was the Albigensian Crusade such a bitter conflict?</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Introduction</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Albigensian Crusade, the Cathar one, the campaign was the Catholic church's military venture started in the 13</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century to debunk the local heresy of the then existing Languedoc region of southern France. This confrontation or clash, which spanned the period between 1209 and 1229, was a fierce and painstakingly long struggle that not only had impacts on the people of Languedoc but also the larger political and religious transformation of medieval Europe.  The Albigensian Crusades, which began at the 12th century’s end, were directed against the Cathari movement in Languedoc, which had already begun to cause some concern for the Church from that study (Bergsvik, 2021). Between the 11th and the 13th century, the Albigensians, a dualist Christian sect, which held views considered heresy by the Catholic Church, saw their power grow and started to challenge the supremacy of the Catholic Church and its dogma, during the time when the Church tried to unify the doctrine of this region. The counter-cathar campaign, which was getting stronger and stronger, gave the Church a very specific challenge to its spiritual control and its politics power. It was a breaking moment of political conflict between the two sides and it was they who had been stepping on each other’s toes to gain their advantages (Laiou, 2020). The essay below looks into the crucial aspects that made this crusade particularly bitter like relativism and disagreement between Cathars and the Catholic Church combined with different political and economic motivations of the various parties that were involved. The way in which endlessly inhuman and impossible force that crusaders employed was also a very essential part of this emotionally pungent period.</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Discussion </w:t>
      </w:r>
    </w:p>
    <w:p>
      <w:pPr>
        <w:keepNext w:val="true"/>
        <w:keepLines w:val="true"/>
        <w:spacing w:before="4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Religious and Ideological Differences</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outright contradiction between the religious and ideological beliefs comprised the core of the Albigensian Crusade. The dualist Christian sect of Catholics who were known as Cathars, gained a strong base compared to other areas prospered in. However, they were seen as heretics by the Church, which led to many restrictions and censorship as well as persecutions later on. The Cathars were not in favour of the church authority and intended to neither believe in the existence of purgatory and sacraments nor practice a lax moral code which basically led to the acceptance of materialistic pursuits. Such beliefs were perceived as a direct challenge of the traditional authority of the Catholic Church which since the middle age has been the only "policeman" of orthodoxy in the European continent (Wakefield, 2023).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Thus, the Church regarded the Albigensians as mortal enemies of the church whose extermination was necessary for the preservation of Christianity principles of purity and unification. This cleavage was worsened by the factor that Cathars were able to gain solid popular support in the Languedoc region, where they were considered a more authentic and true approach to the direct spiritual connection without this worldly corruption and notions of the Catholic Church.  The Cathar's denial of Catholic doctrines, as well as their attachment to a strict moral system, guided them more to asceticism and rejection of material wealth, making the catholic church highly threatened (Kershaw, N/A). The Cathars' principles about dualism, which proclaimed the physical world to be a place of absolute depravity and the spiritual world to be a source of all goodness, directly challenged the Church's teaching that God created the world and the Christians ought to accept it and revere it. Besides, the Cathars' repudiation of the sacraments and the indeterminate state was also aimed at the destruction of the foundation stones of the Church’s theological and structural principles, thus limiting the Church’s ability to steer and direct the faith life of the believers (Chandra, 2020). The Cathars quickly gained popularity in the territory of the Languedoc, and there they were taken for the more trustworthy and "real" religious request, which goes against the Catholic Church. The church came to see the Cathar's growing popularity as a confrontation with its authority and desperately attempted to get back its control over the region's religious map. This conducted a hostile and intransigent struggle, where the Church resorted to unscrupulous tactics to get rid of the Cathar plague (Fugitt, 2020). </w:t>
      </w:r>
    </w:p>
    <w:p>
      <w:pPr>
        <w:keepNext w:val="true"/>
        <w:keepLines w:val="true"/>
        <w:spacing w:before="4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Political and Economic Motivations</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diversity of religious beliefs of the Cathars and the aim of the Catholic Church to re-unify Europe is the main reason for the Albigensian Crusade, but the conflict still included a wide set of other factors as political and economic reasons. The main region of Cathars was the Languedoc which was relatively an autonomous and prosperous part of France without the direct or immediate control of the French King. Such autonomy was in addition to the economic and cultural strength of the region, and this made Languedoc an inviting territory for anyone who sought to conquer their rivals in terms of political and economic power (France, 2023). The French monarchy, with Philip II Augustus as their king, saw the opportunity to consolidate their power in the Lesser-controlled region of Languedoc (Languedoc) as part of the Albigensian Crusade. The French sovereign believed that the ecclesiastical and political independence of the Cathars was a danger to attempts to create an expanded centralization and authority (Parisians, and Prague, n/a).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one hand, Cathars represented a different religious tradition which was violent through their use of force against heretics and was dangerous as it had developed from the Cathar movement, whereas on the other hand, the Catholic Church characterized the crusade as the best way to eliminate that dangerous heresy. Campaigning to the Church meant not only to strengthen the religious and ideological front in Languedoc but also to consolidate its significance throughout the whole of medieval Europe, both politically and spiritually (Buc, 2023). Bounds of the monarchy and the Church in contemporary society were the driving force behind the suppression of the Cathar heresy in brutality and hunger for power. Albigensian Crusade’s political motivations were even more complex because of the multiple inter-alliance/rivalry conflicts that increased in the region, given the time frame (Baker, 2020). The “counts” of Toulouse, who held a large part of the area now known as Languedoc, had a really bad blood with the French monarchy and the Catholic Church, and they were regularly blamed for growing and hosting the Cathars. This broadened the crusaders’ scope of things to fight for, including now political motives, which is an element that can be used to explain the conflict not as a religious crusade but as a political war to bring Languedoc under the control of the French throne. This as well as the fact that some of the crusaders perceived the Albigensian Crusade as a chance to carry out landscapes and fortune raids from the Cathars and their allies (Zwalve, 2023).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prospect of plunder and the redistribution of property as well as resources was an enticing factor that attracted a lot of ability from the ranks of the nobility and military to the cause of the revolution. By the fact of economic motive, this anger was only further grating as besides their quest to bring their faith change they were also enticed by the vision of material gain (Martines, 2021). The crusaders were not only driven by the need to extinguish the Cathar heresy but also established their power and tried to gain control over the important strategic and economic area of Languedoc. We can speak algebra in that, in relative terms, the district was highly valuable as it was the richest and independent in the vision of the global superpowers to gain some economic or political influence. Such intricate intertwining of political and economic interests implied that the Albigensian Crusade was not only about religious orthodoxy but also about taking control of the Toulouse region, which was considered crucial for the French Kingdom (Spacey, 2024).</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Brutal and Uncompromising Tactics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Perhaps the most striking and disturbing aspect of the Albigensian Crusade was the sheer brutality and uncompromising nature of the tactics employed by the Crusaders. From the outset, the crusade was characterized by a complete unwillingness to negotiate or compromise with the Cathars, who were viewed as heretics who needed to be eliminated at all costs. The crusaders, with their leaders like Simon de Monfort, unleashed a reign of devastations and massacres in which the Cathres and their followers were the main targets (Brooke, 2021). The cities and towns that did not surrender had brutality entreated by leveling down cities and towns that did not surrender had brutality entreated by perpetrating massacres without regards to civilian casualties. The plundering of cities was their main means of expression and the sacking of the city of Béziers in 1209, where over 20,000 people were killed, has gone down in history probably as the worst example of the horrors that the Crusaders brought upon their victims. Through this process, crusaders, who were in the habit of using indiscriminate violence, made the brutality of a crusade even worse by targeting civilians. In fact, the crusaders rarely tried to find the real separates the Cathars to the normal people, which was a consequence the large scale killing of all men, women and children. These are much brutal treatment of people and whole devoid of human life were deeply traumatic for the people of Languedoc, and they suffered armed uprising for many years long (Rüdiger, 2020).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through the crusade, there was a due process procedure lack and there was an absolute lack of rule of law. The inquisition of the Cathars involved due process and delay. The Catholic Church sentenced the found guilty as the punishment was burning at the stake. The Spanish Inquisition, whose main purpose was to eliminate any traces of heresy, was also created during this period. The Inquisition, which was the brutal instrument of the Catholic Church, further strengthened the crusade by reinforcing its unyielding character (Esposito, 2024). Especially the creation of the Inquisition was a very important event for the Catholic Church because this was the time when the church had a huge source of power to glorify its orthodoxy and an opportunity to punish those men who had rebelled against the authority of the church. By means of torture, coerced confessions, and the carrying out of executions in public, the Inquisition not only suppressed heresy but also brought along the deeply felt bitterness and trauma that the people of Languedoc had to go through during the Albigensian Crusade as victims of religious persecution and repression (Schrader, 2022). Gruesome and unbelievably cruel crusades were a cause of devastation for the habitants of the Languedoc region, who just could not put up with years of terrorist events, exodus and economic fluctuations (Esposito, 2024).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area was eradicated, with many towns and villages vanishing and the breathing population enduring extensive torment by the distress and hardships. The violent nature and the profound effect it had left deep emotional wounds on the community of Languedoc that persist till this very day, and the history and culture of the region have been greatly shaped by the Albigensian Crusade (Martines, 2021).</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Thus, it can be concluded that the Albigensian Crusade was a long, painfully bitter war that still resonates today as an unfortunate blot on medieval European history. Essentially, the core of the general contention was the religious and ideological principles executed by the Cathars and the Catholic Church, respectively. The Catharists' denying Catholic orthodoxy, which they have replaced with a dualist theological concept, destroyed the Church’s authority and influence as a spiritual and political power. Such a clash between the religious beliefs, in turn, fuelled a feeling of intolerance and hatred that gave one the least chance of any peaceful settlement. Deepening the religious division were the mixed diplomatic and economic issues that made this conflict all the more severe. The French monarchy's drive to enforce its authority over the Languedoc region and its independence, coupled with the Church's ambition to wipe out heresy and foster spiritual development, set off a destructive powder keg that combusted into the religious war in 1209. One of the major factors that prompted Crusaders to undertake this holy calling was the prospect of pillage and land acquisition. This added the element of material greed to an already volatile mixture that would eventually trigger the clash of civilizations. In the end, the brutality and cruelty shown in the Albigensian Crusade made deep wounds in the citizens of Languedoc. One horrific and the most "barbaric action" of the Reconquista assured the arranging of collective trauma, resulting in continuing fatalities and cultural changes. The Albigensian Crusade left a bitter legacy and a stark warning to us regarding the dangers of intolerance and the power of violence when the political, economic, and ideological forces are intertwined.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 </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Baker, D., 2020. </w:t>
      </w:r>
      <w:r>
        <w:rPr>
          <w:rFonts w:ascii="Times New Roman" w:hAnsi="Times New Roman" w:cs="Times New Roman" w:eastAsia="Times New Roman"/>
          <w:i/>
          <w:color w:val="auto"/>
          <w:spacing w:val="0"/>
          <w:position w:val="0"/>
          <w:sz w:val="24"/>
          <w:shd w:fill="auto" w:val="clear"/>
        </w:rPr>
        <w:t xml:space="preserve">Crusaders and Revolutionaries of the Thirteenth Century: De Montfort</w:t>
      </w:r>
      <w:r>
        <w:rPr>
          <w:rFonts w:ascii="Times New Roman" w:hAnsi="Times New Roman" w:cs="Times New Roman" w:eastAsia="Times New Roman"/>
          <w:color w:val="auto"/>
          <w:spacing w:val="0"/>
          <w:position w:val="0"/>
          <w:sz w:val="24"/>
          <w:shd w:fill="auto" w:val="clear"/>
        </w:rPr>
        <w:t xml:space="preserve">. Pen and Sword Military.</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Bergsvik, S.K., 2021. </w:t>
      </w:r>
      <w:r>
        <w:rPr>
          <w:rFonts w:ascii="Times New Roman" w:hAnsi="Times New Roman" w:cs="Times New Roman" w:eastAsia="Times New Roman"/>
          <w:i/>
          <w:color w:val="auto"/>
          <w:spacing w:val="0"/>
          <w:position w:val="0"/>
          <w:sz w:val="24"/>
          <w:shd w:fill="auto" w:val="clear"/>
        </w:rPr>
        <w:t xml:space="preserve">A Clash of Cultures The Impact of Disinheritance in the Early Years of the Albigensian Crusade</w:t>
      </w:r>
      <w:r>
        <w:rPr>
          <w:rFonts w:ascii="Times New Roman" w:hAnsi="Times New Roman" w:cs="Times New Roman" w:eastAsia="Times New Roman"/>
          <w:color w:val="auto"/>
          <w:spacing w:val="0"/>
          <w:position w:val="0"/>
          <w:sz w:val="24"/>
          <w:shd w:fill="auto" w:val="clear"/>
        </w:rPr>
        <w:t xml:space="preserve"> (Master's thesis).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Brooke, R.B., 2021. </w:t>
      </w:r>
      <w:r>
        <w:rPr>
          <w:rFonts w:ascii="Times New Roman" w:hAnsi="Times New Roman" w:cs="Times New Roman" w:eastAsia="Times New Roman"/>
          <w:i/>
          <w:color w:val="auto"/>
          <w:spacing w:val="0"/>
          <w:position w:val="0"/>
          <w:sz w:val="24"/>
          <w:shd w:fill="auto" w:val="clear"/>
        </w:rPr>
        <w:t xml:space="preserve">The coming of the friars</w:t>
      </w:r>
      <w:r>
        <w:rPr>
          <w:rFonts w:ascii="Times New Roman" w:hAnsi="Times New Roman" w:cs="Times New Roman" w:eastAsia="Times New Roman"/>
          <w:color w:val="auto"/>
          <w:spacing w:val="0"/>
          <w:position w:val="0"/>
          <w:sz w:val="24"/>
          <w:shd w:fill="auto" w:val="clear"/>
        </w:rPr>
        <w:t xml:space="preserve">.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Buc, P., 2023. Medieval European civil wars, local and proto-national identities of Toulousains, Parisians, and Prague Czechs. </w:t>
      </w:r>
      <w:r>
        <w:rPr>
          <w:rFonts w:ascii="Times New Roman" w:hAnsi="Times New Roman" w:cs="Times New Roman" w:eastAsia="Times New Roman"/>
          <w:i/>
          <w:color w:val="auto"/>
          <w:spacing w:val="0"/>
          <w:position w:val="0"/>
          <w:sz w:val="24"/>
          <w:shd w:fill="auto" w:val="clear"/>
        </w:rPr>
        <w:t xml:space="preserve">War and Collective Identities in the Middle Ages. East, West, and Beyond</w:t>
      </w:r>
      <w:r>
        <w:rPr>
          <w:rFonts w:ascii="Times New Roman" w:hAnsi="Times New Roman" w:cs="Times New Roman" w:eastAsia="Times New Roman"/>
          <w:color w:val="auto"/>
          <w:spacing w:val="0"/>
          <w:position w:val="0"/>
          <w:sz w:val="24"/>
          <w:shd w:fill="auto" w:val="clear"/>
        </w:rPr>
        <w:t xml:space="preserve">, pp.129-152.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Chandra, O., 2020. The Fourth Lateran Council as the Main Agenda for the Preparation of the Fifth Crusade. </w:t>
      </w:r>
      <w:r>
        <w:rPr>
          <w:rFonts w:ascii="Times New Roman" w:hAnsi="Times New Roman" w:cs="Times New Roman" w:eastAsia="Times New Roman"/>
          <w:i/>
          <w:color w:val="auto"/>
          <w:spacing w:val="0"/>
          <w:position w:val="0"/>
          <w:sz w:val="24"/>
          <w:shd w:fill="auto" w:val="clear"/>
        </w:rPr>
        <w:t xml:space="preserve">Diligentia: Journal of Theology and Christian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(1), pp.93-101.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Esposito, G., 2024. </w:t>
      </w:r>
      <w:r>
        <w:rPr>
          <w:rFonts w:ascii="Times New Roman" w:hAnsi="Times New Roman" w:cs="Times New Roman" w:eastAsia="Times New Roman"/>
          <w:i/>
          <w:color w:val="auto"/>
          <w:spacing w:val="0"/>
          <w:position w:val="0"/>
          <w:sz w:val="24"/>
          <w:shd w:fill="auto" w:val="clear"/>
        </w:rPr>
        <w:t xml:space="preserve">Armies of the Crusaders, 1096</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1291: History, Organization, Weapons and Equipment</w:t>
      </w:r>
      <w:r>
        <w:rPr>
          <w:rFonts w:ascii="Times New Roman" w:hAnsi="Times New Roman" w:cs="Times New Roman" w:eastAsia="Times New Roman"/>
          <w:color w:val="auto"/>
          <w:spacing w:val="0"/>
          <w:position w:val="0"/>
          <w:sz w:val="24"/>
          <w:shd w:fill="auto" w:val="clear"/>
        </w:rPr>
        <w:t xml:space="preserve">. Pen and Sword Military.</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France, J., 2023. Violence and Monasticism in Two Aquitanian Chronicles. In </w:t>
      </w:r>
      <w:r>
        <w:rPr>
          <w:rFonts w:ascii="Times New Roman" w:hAnsi="Times New Roman" w:cs="Times New Roman" w:eastAsia="Times New Roman"/>
          <w:i/>
          <w:color w:val="auto"/>
          <w:spacing w:val="0"/>
          <w:position w:val="0"/>
          <w:sz w:val="24"/>
          <w:shd w:fill="auto" w:val="clear"/>
        </w:rPr>
        <w:t xml:space="preserve">The Medieval Chronicle 16</w:t>
      </w:r>
      <w:r>
        <w:rPr>
          <w:rFonts w:ascii="Times New Roman" w:hAnsi="Times New Roman" w:cs="Times New Roman" w:eastAsia="Times New Roman"/>
          <w:color w:val="auto"/>
          <w:spacing w:val="0"/>
          <w:position w:val="0"/>
          <w:sz w:val="24"/>
          <w:shd w:fill="auto" w:val="clear"/>
        </w:rPr>
        <w:t xml:space="preserve"> (pp. 61-88). Brill.</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Fugitt, S.M., 2020. </w:t>
      </w:r>
      <w:r>
        <w:rPr>
          <w:rFonts w:ascii="Times New Roman" w:hAnsi="Times New Roman" w:cs="Times New Roman" w:eastAsia="Times New Roman"/>
          <w:i/>
          <w:color w:val="auto"/>
          <w:spacing w:val="0"/>
          <w:position w:val="0"/>
          <w:sz w:val="24"/>
          <w:shd w:fill="auto" w:val="clear"/>
        </w:rPr>
        <w:t xml:space="preserve">The Athletes of Christ: The Crusading Gospel According to Peter of Vaux-de-Cernay</w:t>
      </w:r>
      <w:r>
        <w:rPr>
          <w:rFonts w:ascii="Times New Roman" w:hAnsi="Times New Roman" w:cs="Times New Roman" w:eastAsia="Times New Roman"/>
          <w:color w:val="auto"/>
          <w:spacing w:val="0"/>
          <w:position w:val="0"/>
          <w:sz w:val="24"/>
          <w:shd w:fill="auto" w:val="clear"/>
        </w:rPr>
        <w:t xml:space="preserve">. Midwestern Baptist Theological Seminary.</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Kershaw, I., Some Reflections on Genocide, Religion, and Modernity. </w:t>
      </w:r>
      <w:r>
        <w:rPr>
          <w:rFonts w:ascii="Times New Roman" w:hAnsi="Times New Roman" w:cs="Times New Roman" w:eastAsia="Times New Roman"/>
          <w:i/>
          <w:color w:val="auto"/>
          <w:spacing w:val="0"/>
          <w:position w:val="0"/>
          <w:sz w:val="24"/>
          <w:shd w:fill="auto" w:val="clear"/>
        </w:rPr>
        <w:t xml:space="preserve">In God's Name: Genocide and Religion in the Twentieth Century</w:t>
      </w:r>
      <w:r>
        <w:rPr>
          <w:rFonts w:ascii="Times New Roman" w:hAnsi="Times New Roman" w:cs="Times New Roman" w:eastAsia="Times New Roman"/>
          <w:color w:val="auto"/>
          <w:spacing w:val="0"/>
          <w:position w:val="0"/>
          <w:sz w:val="24"/>
          <w:shd w:fill="auto" w:val="clear"/>
        </w:rPr>
        <w:t xml:space="preserve">, p.381.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Laiou, A., 2020. The just war of eastern Christians and the holy war of the crusaders. In </w:t>
      </w:r>
      <w:r>
        <w:rPr>
          <w:rFonts w:ascii="Times New Roman" w:hAnsi="Times New Roman" w:cs="Times New Roman" w:eastAsia="Times New Roman"/>
          <w:i/>
          <w:color w:val="auto"/>
          <w:spacing w:val="0"/>
          <w:position w:val="0"/>
          <w:sz w:val="24"/>
          <w:shd w:fill="auto" w:val="clear"/>
        </w:rPr>
        <w:t xml:space="preserve">The Ethics of War</w:t>
      </w:r>
      <w:r>
        <w:rPr>
          <w:rFonts w:ascii="Times New Roman" w:hAnsi="Times New Roman" w:cs="Times New Roman" w:eastAsia="Times New Roman"/>
          <w:color w:val="auto"/>
          <w:spacing w:val="0"/>
          <w:position w:val="0"/>
          <w:sz w:val="24"/>
          <w:shd w:fill="auto" w:val="clear"/>
        </w:rPr>
        <w:t xml:space="preserve"> (pp. 30-43).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Martines, V., 2021. The Treaty of Meaux-Paris (1228): A Forerunner of the Nueva Planta Decrees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Consequences of the Right of Conquest for the Crown of Aragon. In </w:t>
      </w:r>
      <w:r>
        <w:rPr>
          <w:rFonts w:ascii="Times New Roman" w:hAnsi="Times New Roman" w:cs="Times New Roman" w:eastAsia="Times New Roman"/>
          <w:i/>
          <w:color w:val="auto"/>
          <w:spacing w:val="0"/>
          <w:position w:val="0"/>
          <w:sz w:val="24"/>
          <w:shd w:fill="auto" w:val="clear"/>
        </w:rPr>
        <w:t xml:space="preserve">History of Catalonia and Its Implications for Contemporary Nationalism and Cultural Conflict</w:t>
      </w:r>
      <w:r>
        <w:rPr>
          <w:rFonts w:ascii="Times New Roman" w:hAnsi="Times New Roman" w:cs="Times New Roman" w:eastAsia="Times New Roman"/>
          <w:color w:val="auto"/>
          <w:spacing w:val="0"/>
          <w:position w:val="0"/>
          <w:sz w:val="24"/>
          <w:shd w:fill="auto" w:val="clear"/>
        </w:rPr>
        <w:t xml:space="preserve"> (pp. 1-29). IGI Global.</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Rüdiger, J., 2020. The Comparative View: Southern Europe. In </w:t>
      </w:r>
      <w:r>
        <w:rPr>
          <w:rFonts w:ascii="Times New Roman" w:hAnsi="Times New Roman" w:cs="Times New Roman" w:eastAsia="Times New Roman"/>
          <w:i/>
          <w:color w:val="auto"/>
          <w:spacing w:val="0"/>
          <w:position w:val="0"/>
          <w:sz w:val="24"/>
          <w:shd w:fill="auto" w:val="clear"/>
        </w:rPr>
        <w:t xml:space="preserve">All the King’s Women: Polygyny and Politics in Europe, 900</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1250</w:t>
      </w:r>
      <w:r>
        <w:rPr>
          <w:rFonts w:ascii="Times New Roman" w:hAnsi="Times New Roman" w:cs="Times New Roman" w:eastAsia="Times New Roman"/>
          <w:color w:val="auto"/>
          <w:spacing w:val="0"/>
          <w:position w:val="0"/>
          <w:sz w:val="24"/>
          <w:shd w:fill="auto" w:val="clear"/>
        </w:rPr>
        <w:t xml:space="preserve"> (pp. 353-382). Brill.</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Schrader, H., 2022. The Holy Land in the Era of the Crusades: Kingdoms at the Crossroads of Civilizations, 1100-1300.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Spacey, B.C., 2024. The Natural and Biblical Landscapes of the Holy Land in Jacques de Vitry’s Historia Orientalis.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Wakefield, W.L., 2023. </w:t>
      </w:r>
      <w:r>
        <w:rPr>
          <w:rFonts w:ascii="Times New Roman" w:hAnsi="Times New Roman" w:cs="Times New Roman" w:eastAsia="Times New Roman"/>
          <w:i/>
          <w:color w:val="auto"/>
          <w:spacing w:val="0"/>
          <w:position w:val="0"/>
          <w:sz w:val="24"/>
          <w:shd w:fill="auto" w:val="clear"/>
        </w:rPr>
        <w:t xml:space="preserve">Heresy, crusade, and inquisition in southern France, 1100-1250</w:t>
      </w:r>
      <w:r>
        <w:rPr>
          <w:rFonts w:ascii="Times New Roman" w:hAnsi="Times New Roman" w:cs="Times New Roman" w:eastAsia="Times New Roman"/>
          <w:color w:val="auto"/>
          <w:spacing w:val="0"/>
          <w:position w:val="0"/>
          <w:sz w:val="24"/>
          <w:shd w:fill="auto" w:val="clear"/>
        </w:rPr>
        <w:t xml:space="preserve">. Univ of California Press.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Zwalve, W.J., 2023. Power and Authority, a Trial of Two Swords: A History of the Union of the Holy Roman Empire and the Kingdom of Sicily (1186-1250). </w:t>
      </w:r>
      <w:r>
        <w:rPr>
          <w:rFonts w:ascii="Times New Roman" w:hAnsi="Times New Roman" w:cs="Times New Roman" w:eastAsia="Times New Roman"/>
          <w:i/>
          <w:color w:val="auto"/>
          <w:spacing w:val="0"/>
          <w:position w:val="0"/>
          <w:sz w:val="24"/>
          <w:shd w:fill="auto" w:val="clear"/>
        </w:rPr>
        <w:t xml:space="preserve">Power and Authority, A Trial of Two Swords</w:t>
      </w:r>
      <w:r>
        <w:rPr>
          <w:rFonts w:ascii="Times New Roman" w:hAnsi="Times New Roman" w:cs="Times New Roman" w:eastAsia="Times New Roman"/>
          <w:color w:val="auto"/>
          <w:spacing w:val="0"/>
          <w:position w:val="0"/>
          <w:sz w:val="24"/>
          <w:shd w:fill="auto" w:val="clear"/>
        </w:rPr>
        <w:t xml:space="preserve">, pp.1-631.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