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1CE0FEF" w14:textId="77777777" w:rsidR="00C362E7" w:rsidRPr="00667BDF" w:rsidRDefault="00C362E7" w:rsidP="00C362E7">
      <w:pPr>
        <w:spacing w:beforeAutospacing="1" w:afterAutospacing="1" w:line="240" w:lineRule="auto"/>
        <w:jc w:val="center"/>
        <w:rPr>
          <w:rFonts w:eastAsia="Times New Roman" w:cstheme="minorHAnsi"/>
          <w:bCs/>
          <w:color w:val="000000" w:themeColor="text1"/>
          <w:sz w:val="40"/>
          <w:szCs w:val="24"/>
          <w:lang w:eastAsia="en-IN"/>
        </w:rPr>
      </w:pPr>
      <w:r w:rsidRPr="00667BDF">
        <w:rPr>
          <w:rFonts w:eastAsia="Times New Roman" w:cstheme="minorHAnsi"/>
          <w:bCs/>
          <w:color w:val="000000" w:themeColor="text1"/>
          <w:sz w:val="40"/>
          <w:szCs w:val="24"/>
          <w:lang w:eastAsia="en-IN"/>
        </w:rPr>
        <w:t>Student’s Name: Faima Siddique</w:t>
      </w:r>
    </w:p>
    <w:p w14:paraId="1946290E" w14:textId="77777777" w:rsidR="00C362E7" w:rsidRPr="00667BDF" w:rsidRDefault="00C362E7" w:rsidP="00C362E7">
      <w:pPr>
        <w:spacing w:beforeAutospacing="1" w:afterAutospacing="1" w:line="240" w:lineRule="auto"/>
        <w:jc w:val="center"/>
        <w:rPr>
          <w:rFonts w:eastAsia="Times New Roman" w:cstheme="minorHAnsi"/>
          <w:bCs/>
          <w:color w:val="000000" w:themeColor="text1"/>
          <w:sz w:val="40"/>
          <w:szCs w:val="24"/>
          <w:lang w:eastAsia="en-IN"/>
        </w:rPr>
      </w:pPr>
      <w:r w:rsidRPr="00667BDF">
        <w:rPr>
          <w:rFonts w:eastAsia="Times New Roman" w:cstheme="minorHAnsi"/>
          <w:bCs/>
          <w:color w:val="000000" w:themeColor="text1"/>
          <w:sz w:val="40"/>
          <w:szCs w:val="24"/>
          <w:lang w:eastAsia="en-IN"/>
        </w:rPr>
        <w:t>Student Number: 1913563</w:t>
      </w:r>
    </w:p>
    <w:p w14:paraId="33A1C0C6" w14:textId="77777777" w:rsidR="00C362E7" w:rsidRPr="00667BDF" w:rsidRDefault="00C362E7" w:rsidP="00C362E7">
      <w:pPr>
        <w:spacing w:beforeAutospacing="1" w:afterAutospacing="1" w:line="240" w:lineRule="auto"/>
        <w:jc w:val="center"/>
        <w:rPr>
          <w:rFonts w:eastAsia="Times New Roman" w:cstheme="minorHAnsi"/>
          <w:bCs/>
          <w:color w:val="000000" w:themeColor="text1"/>
          <w:sz w:val="40"/>
          <w:szCs w:val="24"/>
          <w:lang w:eastAsia="en-IN"/>
        </w:rPr>
      </w:pPr>
      <w:r w:rsidRPr="00667BDF">
        <w:rPr>
          <w:rFonts w:eastAsia="Times New Roman" w:cstheme="minorHAnsi"/>
          <w:bCs/>
          <w:color w:val="000000" w:themeColor="text1"/>
          <w:sz w:val="40"/>
          <w:szCs w:val="24"/>
          <w:lang w:eastAsia="en-IN"/>
        </w:rPr>
        <w:t>Lecturer Name: Charles Nimoh</w:t>
      </w:r>
    </w:p>
    <w:p w14:paraId="5F6D38BB" w14:textId="77777777" w:rsidR="00C362E7" w:rsidRPr="00667BDF" w:rsidRDefault="00C362E7" w:rsidP="00C362E7">
      <w:pPr>
        <w:spacing w:beforeAutospacing="1" w:afterAutospacing="1" w:line="240" w:lineRule="auto"/>
        <w:jc w:val="center"/>
        <w:rPr>
          <w:rFonts w:eastAsia="Times New Roman" w:cstheme="minorHAnsi"/>
          <w:bCs/>
          <w:color w:val="000000" w:themeColor="text1"/>
          <w:sz w:val="40"/>
          <w:szCs w:val="24"/>
          <w:lang w:eastAsia="en-IN"/>
        </w:rPr>
      </w:pPr>
      <w:r w:rsidRPr="00667BDF">
        <w:rPr>
          <w:rFonts w:eastAsia="Times New Roman" w:cstheme="minorHAnsi"/>
          <w:bCs/>
          <w:color w:val="000000" w:themeColor="text1"/>
          <w:sz w:val="40"/>
          <w:szCs w:val="24"/>
          <w:lang w:eastAsia="en-IN"/>
        </w:rPr>
        <w:t xml:space="preserve">Module Code: BMSW 4005 </w:t>
      </w:r>
    </w:p>
    <w:p w14:paraId="7C263EBD" w14:textId="77777777" w:rsidR="00C362E7" w:rsidRPr="00667BDF" w:rsidRDefault="00C362E7" w:rsidP="00C362E7">
      <w:pPr>
        <w:spacing w:beforeAutospacing="1" w:afterAutospacing="1" w:line="240" w:lineRule="auto"/>
        <w:jc w:val="center"/>
        <w:rPr>
          <w:rFonts w:eastAsia="Times New Roman" w:cstheme="minorHAnsi"/>
          <w:bCs/>
          <w:color w:val="000000" w:themeColor="text1"/>
          <w:sz w:val="40"/>
          <w:szCs w:val="24"/>
          <w:lang w:eastAsia="en-IN"/>
        </w:rPr>
      </w:pPr>
      <w:r w:rsidRPr="00667BDF">
        <w:rPr>
          <w:rFonts w:eastAsia="Times New Roman" w:cstheme="minorHAnsi"/>
          <w:bCs/>
          <w:color w:val="000000" w:themeColor="text1"/>
          <w:sz w:val="40"/>
          <w:szCs w:val="24"/>
          <w:lang w:eastAsia="en-IN"/>
        </w:rPr>
        <w:t xml:space="preserve">Assignment Title: Task 3 Reflective Portfolio of Work </w:t>
      </w:r>
    </w:p>
    <w:p w14:paraId="6241CC93" w14:textId="77777777" w:rsidR="00C362E7" w:rsidRPr="00667BDF" w:rsidRDefault="00C362E7" w:rsidP="00C362E7">
      <w:pPr>
        <w:spacing w:beforeAutospacing="1" w:afterAutospacing="1" w:line="240" w:lineRule="auto"/>
        <w:jc w:val="center"/>
        <w:rPr>
          <w:rFonts w:eastAsia="Times New Roman" w:cstheme="minorHAnsi"/>
          <w:bCs/>
          <w:color w:val="000000" w:themeColor="text1"/>
          <w:sz w:val="40"/>
          <w:szCs w:val="24"/>
          <w:lang w:eastAsia="en-IN"/>
        </w:rPr>
      </w:pPr>
      <w:r w:rsidRPr="00667BDF">
        <w:rPr>
          <w:rFonts w:eastAsia="Times New Roman" w:cstheme="minorHAnsi"/>
          <w:bCs/>
          <w:color w:val="000000" w:themeColor="text1"/>
          <w:sz w:val="40"/>
          <w:szCs w:val="24"/>
          <w:lang w:eastAsia="en-IN"/>
        </w:rPr>
        <w:t>Professional Careers Development</w:t>
      </w:r>
    </w:p>
    <w:p w14:paraId="1151FD3F" w14:textId="77777777" w:rsidR="00C362E7" w:rsidRPr="00667BDF" w:rsidRDefault="00C362E7" w:rsidP="00C362E7">
      <w:pPr>
        <w:spacing w:beforeAutospacing="1" w:afterAutospacing="1" w:line="240" w:lineRule="auto"/>
        <w:jc w:val="center"/>
        <w:rPr>
          <w:rFonts w:eastAsia="Times New Roman" w:cstheme="minorHAnsi"/>
          <w:bCs/>
          <w:color w:val="000000" w:themeColor="text1"/>
          <w:sz w:val="40"/>
          <w:szCs w:val="24"/>
          <w:lang w:eastAsia="en-IN"/>
        </w:rPr>
      </w:pPr>
      <w:r w:rsidRPr="00667BDF">
        <w:rPr>
          <w:rFonts w:eastAsia="Times New Roman" w:cstheme="minorHAnsi"/>
          <w:bCs/>
          <w:color w:val="000000" w:themeColor="text1"/>
          <w:sz w:val="40"/>
          <w:szCs w:val="24"/>
          <w:lang w:eastAsia="en-IN"/>
        </w:rPr>
        <w:t>Certificate of Higher Education Skills for the Workplace</w:t>
      </w:r>
    </w:p>
    <w:p w14:paraId="116D0533" w14:textId="77777777" w:rsidR="00C362E7" w:rsidRPr="00C30771" w:rsidRDefault="00C362E7" w:rsidP="00C362E7">
      <w:pPr>
        <w:spacing w:beforeAutospacing="1" w:afterAutospacing="1" w:line="240" w:lineRule="auto"/>
        <w:jc w:val="both"/>
        <w:rPr>
          <w:rFonts w:ascii="Times New Roman" w:eastAsia="Times New Roman" w:hAnsi="Times New Roman" w:cs="Times New Roman"/>
          <w:b/>
          <w:color w:val="000000" w:themeColor="text1"/>
          <w:sz w:val="24"/>
          <w:szCs w:val="24"/>
          <w:lang w:eastAsia="en-IN"/>
        </w:rPr>
      </w:pPr>
    </w:p>
    <w:p w14:paraId="1E6D288E" w14:textId="77777777" w:rsidR="00C362E7" w:rsidRPr="00C30771" w:rsidRDefault="00C362E7" w:rsidP="00C362E7">
      <w:pPr>
        <w:spacing w:beforeAutospacing="1" w:afterAutospacing="1" w:line="240" w:lineRule="auto"/>
        <w:jc w:val="both"/>
        <w:rPr>
          <w:rFonts w:ascii="Times New Roman" w:eastAsia="Times New Roman" w:hAnsi="Times New Roman" w:cs="Times New Roman"/>
          <w:b/>
          <w:color w:val="000000" w:themeColor="text1"/>
          <w:sz w:val="24"/>
          <w:szCs w:val="24"/>
          <w:lang w:eastAsia="en-IN"/>
        </w:rPr>
      </w:pPr>
    </w:p>
    <w:p w14:paraId="5CB99DCF" w14:textId="77777777" w:rsidR="00C362E7" w:rsidRPr="00C30771" w:rsidRDefault="00C362E7" w:rsidP="00C362E7">
      <w:pPr>
        <w:spacing w:beforeAutospacing="1" w:afterAutospacing="1" w:line="240" w:lineRule="auto"/>
        <w:jc w:val="both"/>
        <w:rPr>
          <w:rFonts w:ascii="Times New Roman" w:eastAsia="Times New Roman" w:hAnsi="Times New Roman" w:cs="Times New Roman"/>
          <w:b/>
          <w:color w:val="000000" w:themeColor="text1"/>
          <w:sz w:val="24"/>
          <w:szCs w:val="24"/>
          <w:lang w:eastAsia="en-IN"/>
        </w:rPr>
      </w:pPr>
    </w:p>
    <w:p w14:paraId="57E80050" w14:textId="77777777" w:rsidR="00C362E7" w:rsidRPr="00C30771" w:rsidRDefault="00C362E7" w:rsidP="00C362E7">
      <w:pPr>
        <w:spacing w:beforeAutospacing="1" w:afterAutospacing="1" w:line="240" w:lineRule="auto"/>
        <w:jc w:val="both"/>
        <w:rPr>
          <w:rFonts w:ascii="Times New Roman" w:eastAsia="Times New Roman" w:hAnsi="Times New Roman" w:cs="Times New Roman"/>
          <w:color w:val="000000" w:themeColor="text1"/>
          <w:sz w:val="24"/>
          <w:szCs w:val="24"/>
          <w:lang w:eastAsia="en-IN"/>
        </w:rPr>
      </w:pPr>
    </w:p>
    <w:p w14:paraId="7A60EF66" w14:textId="77777777" w:rsidR="00C362E7" w:rsidRPr="00C30771" w:rsidRDefault="00C362E7" w:rsidP="00C362E7">
      <w:pPr>
        <w:spacing w:beforeAutospacing="1" w:afterAutospacing="1" w:line="240" w:lineRule="auto"/>
        <w:jc w:val="both"/>
        <w:rPr>
          <w:rFonts w:ascii="Times New Roman" w:eastAsia="Times New Roman" w:hAnsi="Times New Roman" w:cs="Times New Roman"/>
          <w:color w:val="000000" w:themeColor="text1"/>
          <w:sz w:val="24"/>
          <w:szCs w:val="24"/>
          <w:lang w:eastAsia="en-IN"/>
        </w:rPr>
      </w:pPr>
    </w:p>
    <w:p w14:paraId="73CD234C" w14:textId="77777777" w:rsidR="00C362E7" w:rsidRPr="00C30771" w:rsidRDefault="00C362E7" w:rsidP="00C362E7">
      <w:pPr>
        <w:spacing w:line="240" w:lineRule="auto"/>
        <w:jc w:val="both"/>
        <w:rPr>
          <w:rFonts w:ascii="Times New Roman" w:hAnsi="Times New Roman" w:cs="Times New Roman"/>
          <w:color w:val="000000" w:themeColor="text1"/>
          <w:sz w:val="24"/>
          <w:szCs w:val="24"/>
        </w:rPr>
      </w:pPr>
    </w:p>
    <w:p w14:paraId="1FD01592" w14:textId="77777777" w:rsidR="00C362E7" w:rsidRPr="00C30771" w:rsidRDefault="00C362E7" w:rsidP="00C362E7">
      <w:pPr>
        <w:spacing w:line="240" w:lineRule="auto"/>
        <w:jc w:val="both"/>
        <w:rPr>
          <w:rFonts w:ascii="Times New Roman" w:hAnsi="Times New Roman" w:cs="Times New Roman"/>
          <w:color w:val="000000" w:themeColor="text1"/>
          <w:sz w:val="24"/>
          <w:szCs w:val="24"/>
        </w:rPr>
      </w:pPr>
    </w:p>
    <w:p w14:paraId="0CD8385E" w14:textId="77777777" w:rsidR="00C362E7" w:rsidRPr="00C30771" w:rsidRDefault="00C362E7" w:rsidP="00C362E7">
      <w:pPr>
        <w:spacing w:line="240" w:lineRule="auto"/>
        <w:jc w:val="both"/>
        <w:rPr>
          <w:rFonts w:ascii="Times New Roman" w:hAnsi="Times New Roman" w:cs="Times New Roman"/>
          <w:color w:val="000000" w:themeColor="text1"/>
          <w:sz w:val="24"/>
          <w:szCs w:val="24"/>
        </w:rPr>
      </w:pPr>
    </w:p>
    <w:p w14:paraId="5DF715B6" w14:textId="77777777" w:rsidR="00C362E7" w:rsidRPr="00C30771" w:rsidRDefault="00C362E7" w:rsidP="00C362E7">
      <w:pPr>
        <w:spacing w:line="240" w:lineRule="auto"/>
        <w:jc w:val="both"/>
        <w:rPr>
          <w:rFonts w:ascii="Times New Roman" w:hAnsi="Times New Roman" w:cs="Times New Roman"/>
          <w:color w:val="000000" w:themeColor="text1"/>
          <w:sz w:val="24"/>
          <w:szCs w:val="24"/>
        </w:rPr>
      </w:pPr>
    </w:p>
    <w:p w14:paraId="6B08BD5B" w14:textId="77777777" w:rsidR="00C362E7" w:rsidRPr="00C30771" w:rsidRDefault="00C362E7" w:rsidP="00C362E7">
      <w:pPr>
        <w:spacing w:line="240" w:lineRule="auto"/>
        <w:jc w:val="both"/>
        <w:rPr>
          <w:rFonts w:ascii="Times New Roman" w:hAnsi="Times New Roman" w:cs="Times New Roman"/>
          <w:color w:val="000000" w:themeColor="text1"/>
          <w:sz w:val="24"/>
          <w:szCs w:val="24"/>
        </w:rPr>
      </w:pPr>
    </w:p>
    <w:p w14:paraId="49554EE2" w14:textId="77777777" w:rsidR="00C362E7" w:rsidRPr="00C30771" w:rsidRDefault="00C362E7" w:rsidP="00C362E7">
      <w:pPr>
        <w:spacing w:line="240" w:lineRule="auto"/>
        <w:jc w:val="both"/>
        <w:rPr>
          <w:rFonts w:ascii="Times New Roman" w:hAnsi="Times New Roman" w:cs="Times New Roman"/>
          <w:color w:val="000000" w:themeColor="text1"/>
          <w:sz w:val="24"/>
          <w:szCs w:val="24"/>
        </w:rPr>
      </w:pPr>
    </w:p>
    <w:p w14:paraId="68C013A2" w14:textId="77777777" w:rsidR="00C362E7" w:rsidRPr="00C30771" w:rsidRDefault="00C362E7" w:rsidP="00C362E7">
      <w:pPr>
        <w:spacing w:line="240" w:lineRule="auto"/>
        <w:jc w:val="both"/>
        <w:rPr>
          <w:rFonts w:ascii="Times New Roman" w:hAnsi="Times New Roman" w:cs="Times New Roman"/>
          <w:color w:val="000000" w:themeColor="text1"/>
          <w:sz w:val="24"/>
          <w:szCs w:val="24"/>
        </w:rPr>
      </w:pPr>
    </w:p>
    <w:p w14:paraId="2BBE1E65" w14:textId="77777777" w:rsidR="00C362E7" w:rsidRPr="00C30771" w:rsidRDefault="00C362E7" w:rsidP="00C362E7">
      <w:pPr>
        <w:spacing w:line="240" w:lineRule="auto"/>
        <w:jc w:val="both"/>
        <w:rPr>
          <w:rFonts w:ascii="Times New Roman" w:hAnsi="Times New Roman" w:cs="Times New Roman"/>
          <w:color w:val="000000" w:themeColor="text1"/>
          <w:sz w:val="24"/>
          <w:szCs w:val="24"/>
        </w:rPr>
      </w:pPr>
    </w:p>
    <w:p w14:paraId="37A0DBCA" w14:textId="77777777" w:rsidR="00C362E7" w:rsidRPr="00C30771" w:rsidRDefault="00C362E7" w:rsidP="00C362E7">
      <w:pPr>
        <w:spacing w:line="240" w:lineRule="auto"/>
        <w:jc w:val="both"/>
        <w:rPr>
          <w:rFonts w:ascii="Times New Roman" w:hAnsi="Times New Roman" w:cs="Times New Roman"/>
          <w:color w:val="000000" w:themeColor="text1"/>
          <w:sz w:val="24"/>
          <w:szCs w:val="24"/>
        </w:rPr>
      </w:pPr>
    </w:p>
    <w:p w14:paraId="311C98B8" w14:textId="77777777" w:rsidR="00C362E7" w:rsidRPr="00C30771" w:rsidRDefault="00C362E7" w:rsidP="00C362E7">
      <w:pPr>
        <w:spacing w:line="240" w:lineRule="auto"/>
        <w:jc w:val="both"/>
        <w:rPr>
          <w:rFonts w:ascii="Times New Roman" w:hAnsi="Times New Roman" w:cs="Times New Roman"/>
          <w:color w:val="000000" w:themeColor="text1"/>
          <w:sz w:val="24"/>
          <w:szCs w:val="24"/>
        </w:rPr>
      </w:pPr>
    </w:p>
    <w:p w14:paraId="311B977F" w14:textId="77777777" w:rsidR="00C362E7" w:rsidRPr="00C30771" w:rsidRDefault="00C362E7" w:rsidP="00C362E7">
      <w:pPr>
        <w:spacing w:beforeAutospacing="1" w:afterAutospacing="1" w:line="240" w:lineRule="auto"/>
        <w:jc w:val="both"/>
        <w:rPr>
          <w:rFonts w:ascii="Times New Roman" w:eastAsia="Times New Roman" w:hAnsi="Times New Roman" w:cs="Times New Roman"/>
          <w:color w:val="000000" w:themeColor="text1"/>
          <w:sz w:val="24"/>
          <w:szCs w:val="24"/>
          <w:lang w:eastAsia="en-IN"/>
        </w:rPr>
      </w:pPr>
      <w:r w:rsidRPr="00C30771">
        <w:rPr>
          <w:rFonts w:ascii="Times New Roman" w:eastAsia="Times New Roman" w:hAnsi="Times New Roman" w:cs="Times New Roman"/>
          <w:color w:val="000000" w:themeColor="text1"/>
          <w:sz w:val="24"/>
          <w:szCs w:val="24"/>
          <w:lang w:eastAsia="en-IN"/>
        </w:rPr>
        <w:t>                                             </w:t>
      </w:r>
    </w:p>
    <w:p w14:paraId="0A8FB603" w14:textId="77777777" w:rsidR="00C362E7" w:rsidRPr="00C30771" w:rsidRDefault="00C362E7" w:rsidP="00C362E7">
      <w:pPr>
        <w:spacing w:beforeAutospacing="1" w:afterAutospacing="1" w:line="240" w:lineRule="auto"/>
        <w:jc w:val="both"/>
        <w:rPr>
          <w:rFonts w:ascii="Times New Roman" w:eastAsia="Times New Roman" w:hAnsi="Times New Roman" w:cs="Times New Roman"/>
          <w:color w:val="000000" w:themeColor="text1"/>
          <w:sz w:val="24"/>
          <w:szCs w:val="24"/>
          <w:lang w:eastAsia="en-IN"/>
        </w:rPr>
      </w:pPr>
    </w:p>
    <w:p w14:paraId="46464085" w14:textId="77777777" w:rsidR="00C362E7" w:rsidRPr="00C30771" w:rsidRDefault="00C362E7" w:rsidP="00C362E7">
      <w:pPr>
        <w:spacing w:beforeAutospacing="1" w:afterAutospacing="1" w:line="240" w:lineRule="auto"/>
        <w:jc w:val="both"/>
        <w:rPr>
          <w:rFonts w:ascii="Times New Roman" w:eastAsia="Times New Roman" w:hAnsi="Times New Roman" w:cs="Times New Roman"/>
          <w:color w:val="000000" w:themeColor="text1"/>
          <w:sz w:val="24"/>
          <w:szCs w:val="24"/>
          <w:lang w:eastAsia="en-IN"/>
        </w:rPr>
      </w:pPr>
    </w:p>
    <w:p w14:paraId="10260756" w14:textId="77777777" w:rsidR="00C362E7" w:rsidRPr="00C30771" w:rsidRDefault="00C362E7" w:rsidP="00C362E7">
      <w:pPr>
        <w:spacing w:beforeAutospacing="1" w:afterAutospacing="1" w:line="240" w:lineRule="auto"/>
        <w:jc w:val="both"/>
        <w:rPr>
          <w:rFonts w:ascii="Times New Roman" w:eastAsia="Times New Roman" w:hAnsi="Times New Roman" w:cs="Times New Roman"/>
          <w:color w:val="000000" w:themeColor="text1"/>
          <w:sz w:val="24"/>
          <w:szCs w:val="24"/>
          <w:lang w:eastAsia="en-IN"/>
        </w:rPr>
      </w:pPr>
    </w:p>
    <w:p w14:paraId="1DF419A1" w14:textId="77777777" w:rsidR="00C362E7" w:rsidRPr="00C30771" w:rsidRDefault="00C362E7" w:rsidP="00C362E7">
      <w:pPr>
        <w:spacing w:beforeAutospacing="1" w:afterAutospacing="1" w:line="240" w:lineRule="auto"/>
        <w:jc w:val="both"/>
        <w:rPr>
          <w:rFonts w:ascii="Times New Roman" w:eastAsia="Times New Roman" w:hAnsi="Times New Roman" w:cs="Times New Roman"/>
          <w:b/>
          <w:color w:val="000000" w:themeColor="text1"/>
          <w:sz w:val="24"/>
          <w:szCs w:val="24"/>
          <w:lang w:eastAsia="en-IN"/>
        </w:rPr>
      </w:pPr>
      <w:r w:rsidRPr="00C30771">
        <w:rPr>
          <w:rFonts w:ascii="Times New Roman" w:eastAsia="Times New Roman" w:hAnsi="Times New Roman" w:cs="Times New Roman"/>
          <w:b/>
          <w:color w:val="000000" w:themeColor="text1"/>
          <w:sz w:val="24"/>
          <w:szCs w:val="24"/>
          <w:lang w:eastAsia="en-IN"/>
        </w:rPr>
        <w:t>Career Commitment in Leadership Roles</w:t>
      </w:r>
    </w:p>
    <w:p w14:paraId="3887EF7C" w14:textId="77777777" w:rsidR="00C362E7" w:rsidRPr="00C30771" w:rsidRDefault="00C362E7" w:rsidP="00C362E7">
      <w:pPr>
        <w:spacing w:beforeAutospacing="1" w:afterAutospacing="1" w:line="240" w:lineRule="auto"/>
        <w:jc w:val="both"/>
        <w:rPr>
          <w:rFonts w:ascii="Times New Roman" w:eastAsia="Times New Roman" w:hAnsi="Times New Roman" w:cs="Times New Roman"/>
          <w:color w:val="000000" w:themeColor="text1"/>
          <w:sz w:val="24"/>
          <w:szCs w:val="24"/>
          <w:lang w:eastAsia="en-IN"/>
        </w:rPr>
      </w:pPr>
      <w:r w:rsidRPr="00C30771">
        <w:rPr>
          <w:rFonts w:ascii="Times New Roman" w:eastAsia="Times New Roman" w:hAnsi="Times New Roman" w:cs="Times New Roman"/>
          <w:color w:val="000000" w:themeColor="text1"/>
          <w:sz w:val="24"/>
          <w:szCs w:val="24"/>
          <w:lang w:eastAsia="en-IN"/>
        </w:rPr>
        <w:t> </w:t>
      </w:r>
    </w:p>
    <w:p w14:paraId="51FB3226" w14:textId="77777777" w:rsidR="00C362E7" w:rsidRPr="00C30771" w:rsidRDefault="00C362E7" w:rsidP="00C362E7">
      <w:pPr>
        <w:spacing w:beforeAutospacing="1" w:afterAutospacing="1" w:line="240" w:lineRule="auto"/>
        <w:jc w:val="both"/>
        <w:rPr>
          <w:rFonts w:ascii="Times New Roman" w:eastAsia="Times New Roman" w:hAnsi="Times New Roman" w:cs="Times New Roman"/>
          <w:color w:val="000000" w:themeColor="text1"/>
          <w:sz w:val="24"/>
          <w:szCs w:val="24"/>
          <w:lang w:eastAsia="en-IN"/>
        </w:rPr>
      </w:pPr>
      <w:r w:rsidRPr="00C30771">
        <w:rPr>
          <w:rFonts w:ascii="Times New Roman" w:eastAsia="Times New Roman" w:hAnsi="Times New Roman" w:cs="Times New Roman"/>
          <w:color w:val="000000" w:themeColor="text1"/>
          <w:sz w:val="24"/>
          <w:szCs w:val="24"/>
          <w:lang w:eastAsia="en-IN"/>
        </w:rPr>
        <w:t>I always wanted to become a leader in any segment or any role. I have amazing leadership qualities to imply on my skill set and can drive a team of effective working co-workers to the stairs of success. Employers these days hire the right talent by evaluating the qualities and qualifications that matter most to their business. By effectively the right skills in job application out in the candidate pool with correct interest is very much important in the favour of market and students both these days. Showcasing the right skill set is essential when you are on the hunt for a job. If you want to stand out in the hiring process, you need to consider other skills that can give you an added advantage over the competition. Preparing ourselves for nearly future challenges is all we are constantly working on.</w:t>
      </w:r>
    </w:p>
    <w:p w14:paraId="2CBFCE4C" w14:textId="77777777" w:rsidR="00C362E7" w:rsidRPr="00C30771" w:rsidRDefault="00C362E7" w:rsidP="00C362E7">
      <w:pPr>
        <w:shd w:val="clear" w:color="auto" w:fill="FFFFFF"/>
        <w:spacing w:after="250" w:line="240" w:lineRule="auto"/>
        <w:jc w:val="both"/>
        <w:textAlignment w:val="baseline"/>
        <w:rPr>
          <w:rFonts w:ascii="Times New Roman" w:hAnsi="Times New Roman" w:cs="Times New Roman"/>
          <w:sz w:val="24"/>
          <w:szCs w:val="24"/>
        </w:rPr>
      </w:pPr>
      <w:r w:rsidRPr="00C30771">
        <w:rPr>
          <w:rFonts w:ascii="Times New Roman" w:eastAsia="Times New Roman" w:hAnsi="Times New Roman" w:cs="Times New Roman"/>
          <w:color w:val="000000" w:themeColor="text1"/>
          <w:sz w:val="24"/>
          <w:szCs w:val="24"/>
          <w:lang w:eastAsia="en-IN"/>
        </w:rPr>
        <w:t xml:space="preserve">Management is about doing things right, but leadership is about doing the right thing. Regardless of job title, when you act in the Leader role, you see the big picture and connect the dots – for yourself and others. As the Coach, </w:t>
      </w:r>
      <w:proofErr w:type="gramStart"/>
      <w:r w:rsidRPr="00C30771">
        <w:rPr>
          <w:rFonts w:ascii="Times New Roman" w:eastAsia="Times New Roman" w:hAnsi="Times New Roman" w:cs="Times New Roman"/>
          <w:color w:val="000000" w:themeColor="text1"/>
          <w:sz w:val="24"/>
          <w:szCs w:val="24"/>
          <w:lang w:eastAsia="en-IN"/>
        </w:rPr>
        <w:t>The</w:t>
      </w:r>
      <w:proofErr w:type="gramEnd"/>
      <w:r w:rsidRPr="00C30771">
        <w:rPr>
          <w:rFonts w:ascii="Times New Roman" w:eastAsia="Times New Roman" w:hAnsi="Times New Roman" w:cs="Times New Roman"/>
          <w:color w:val="000000" w:themeColor="text1"/>
          <w:sz w:val="24"/>
          <w:szCs w:val="24"/>
          <w:lang w:eastAsia="en-IN"/>
        </w:rPr>
        <w:t xml:space="preserve"> leader is about development over time. But they are not just developing individual capabilities; they are looking at the whole system. They are influencing others and taking actions to develop the collective capacity for </w:t>
      </w:r>
      <w:hyperlink r:id="rId5">
        <w:r w:rsidRPr="00C30771">
          <w:rPr>
            <w:rStyle w:val="ListLabel10"/>
            <w:rFonts w:ascii="Times New Roman" w:eastAsiaTheme="minorHAnsi" w:hAnsi="Times New Roman" w:cs="Times New Roman"/>
          </w:rPr>
          <w:t>direction, alignment, and commitment (DAC).</w:t>
        </w:r>
      </w:hyperlink>
      <w:r w:rsidRPr="00C30771">
        <w:rPr>
          <w:rFonts w:ascii="Times New Roman" w:eastAsia="Times New Roman" w:hAnsi="Times New Roman" w:cs="Times New Roman"/>
          <w:color w:val="000000" w:themeColor="text1"/>
          <w:sz w:val="24"/>
          <w:szCs w:val="24"/>
          <w:lang w:eastAsia="en-IN"/>
        </w:rPr>
        <w:t> At CCL, we know that when there’s shared DAC, leadership is happening. </w:t>
      </w:r>
      <w:r w:rsidRPr="00C30771">
        <w:rPr>
          <w:rFonts w:ascii="Times New Roman" w:eastAsia="Times New Roman" w:hAnsi="Times New Roman" w:cs="Times New Roman"/>
          <w:color w:val="000000" w:themeColor="text1"/>
          <w:sz w:val="24"/>
          <w:szCs w:val="24"/>
          <w:shd w:val="clear" w:color="auto" w:fill="FFFFFF"/>
          <w:lang w:eastAsia="en-IN"/>
        </w:rPr>
        <w:t xml:space="preserve">At every stage of your career, </w:t>
      </w:r>
      <w:proofErr w:type="gramStart"/>
      <w:r w:rsidRPr="00C30771">
        <w:rPr>
          <w:rFonts w:ascii="Times New Roman" w:eastAsia="Times New Roman" w:hAnsi="Times New Roman" w:cs="Times New Roman"/>
          <w:color w:val="000000" w:themeColor="text1"/>
          <w:sz w:val="24"/>
          <w:szCs w:val="24"/>
          <w:shd w:val="clear" w:color="auto" w:fill="FFFFFF"/>
          <w:lang w:eastAsia="en-IN"/>
        </w:rPr>
        <w:t>you’ll</w:t>
      </w:r>
      <w:proofErr w:type="gramEnd"/>
      <w:r w:rsidRPr="00C30771">
        <w:rPr>
          <w:rFonts w:ascii="Times New Roman" w:eastAsia="Times New Roman" w:hAnsi="Times New Roman" w:cs="Times New Roman"/>
          <w:color w:val="000000" w:themeColor="text1"/>
          <w:sz w:val="24"/>
          <w:szCs w:val="24"/>
          <w:shd w:val="clear" w:color="auto" w:fill="FFFFFF"/>
          <w:lang w:eastAsia="en-IN"/>
        </w:rPr>
        <w:t xml:space="preserve"> be required to play each of these leadership roles, but what we tend to see is that the ideal ratio changes as you move through different levels of leadership. As we’ve worked with leaders around the globe, we’ve found that there are some predictable shifts in the amount of time you’ll need to spend in each role in order to be most successful (The 4 Leadership Roles a Successful Professional Must Play</w:t>
      </w:r>
      <w:proofErr w:type="gramStart"/>
      <w:r w:rsidRPr="00C30771">
        <w:rPr>
          <w:rFonts w:ascii="Times New Roman" w:eastAsia="Times New Roman" w:hAnsi="Times New Roman" w:cs="Times New Roman"/>
          <w:color w:val="000000" w:themeColor="text1"/>
          <w:sz w:val="24"/>
          <w:szCs w:val="24"/>
          <w:shd w:val="clear" w:color="auto" w:fill="FFFFFF"/>
          <w:lang w:eastAsia="en-IN"/>
        </w:rPr>
        <w:t>) .</w:t>
      </w:r>
      <w:proofErr w:type="gramEnd"/>
    </w:p>
    <w:p w14:paraId="555A0210" w14:textId="77777777" w:rsidR="00C362E7" w:rsidRPr="00C30771" w:rsidRDefault="00C362E7" w:rsidP="00C362E7">
      <w:pPr>
        <w:shd w:val="clear" w:color="auto" w:fill="FFFFFF"/>
        <w:spacing w:after="0" w:line="240" w:lineRule="auto"/>
        <w:jc w:val="both"/>
        <w:textAlignment w:val="baseline"/>
        <w:rPr>
          <w:rFonts w:ascii="Times New Roman" w:hAnsi="Times New Roman" w:cs="Times New Roman"/>
          <w:sz w:val="24"/>
          <w:szCs w:val="24"/>
        </w:rPr>
      </w:pPr>
      <w:r w:rsidRPr="00C30771">
        <w:rPr>
          <w:rFonts w:ascii="Times New Roman" w:eastAsia="Times New Roman" w:hAnsi="Times New Roman" w:cs="Times New Roman"/>
          <w:color w:val="000000" w:themeColor="text1"/>
          <w:sz w:val="24"/>
          <w:szCs w:val="24"/>
          <w:shd w:val="clear" w:color="auto" w:fill="FFFFFF"/>
          <w:lang w:eastAsia="en-IN"/>
        </w:rPr>
        <w:t>In addition, there is a growing concern that people management policies are aligned with the organizational strategy and value their employees. The leaders need to invest also in the development of collective competencies, which are anchored in the context. Therefore, the</w:t>
      </w:r>
      <w:r>
        <w:rPr>
          <w:rFonts w:ascii="Times New Roman" w:eastAsia="Times New Roman" w:hAnsi="Times New Roman" w:cs="Times New Roman"/>
          <w:color w:val="000000" w:themeColor="text1"/>
          <w:sz w:val="24"/>
          <w:szCs w:val="24"/>
          <w:shd w:val="clear" w:color="auto" w:fill="FFFFFF"/>
          <w:lang w:eastAsia="en-IN"/>
        </w:rPr>
        <w:t xml:space="preserve"> </w:t>
      </w:r>
      <w:r w:rsidRPr="00C30771">
        <w:rPr>
          <w:rFonts w:ascii="Times New Roman" w:eastAsia="Times New Roman" w:hAnsi="Times New Roman" w:cs="Times New Roman"/>
          <w:color w:val="000000" w:themeColor="text1"/>
          <w:sz w:val="24"/>
          <w:szCs w:val="24"/>
          <w:shd w:val="clear" w:color="auto" w:fill="FFFFFF"/>
          <w:lang w:eastAsia="en-IN"/>
        </w:rPr>
        <w:t xml:space="preserve">performance of the leader can be of great relevance for the professional development of the subordinates, since the leadership can establish strategies of qualification, as well as create a favourable environment for learning. But this is a two-way street, since analyzing lists of the characteristics of effective professional development is an important strategy to promote visionary leadership or transformational leadership too. The literature indicates the relationship between formal training, learning at work, and everyday learning. Therefore, different forms of formal and informal learning at work are related to the development of human capital, and they </w:t>
      </w:r>
      <w:proofErr w:type="gramStart"/>
      <w:r w:rsidRPr="00C30771">
        <w:rPr>
          <w:rFonts w:ascii="Times New Roman" w:eastAsia="Times New Roman" w:hAnsi="Times New Roman" w:cs="Times New Roman"/>
          <w:color w:val="000000" w:themeColor="text1"/>
          <w:sz w:val="24"/>
          <w:szCs w:val="24"/>
          <w:shd w:val="clear" w:color="auto" w:fill="FFFFFF"/>
          <w:lang w:eastAsia="en-IN"/>
        </w:rPr>
        <w:t>are seen as</w:t>
      </w:r>
      <w:proofErr w:type="gramEnd"/>
      <w:r w:rsidRPr="00C30771">
        <w:rPr>
          <w:rFonts w:ascii="Times New Roman" w:eastAsia="Times New Roman" w:hAnsi="Times New Roman" w:cs="Times New Roman"/>
          <w:color w:val="000000" w:themeColor="text1"/>
          <w:sz w:val="24"/>
          <w:szCs w:val="24"/>
          <w:shd w:val="clear" w:color="auto" w:fill="FFFFFF"/>
          <w:lang w:eastAsia="en-IN"/>
        </w:rPr>
        <w:t xml:space="preserve"> complementary. The professional development process also involves the experiences and personal experiences that</w:t>
      </w:r>
      <w:r>
        <w:rPr>
          <w:rFonts w:ascii="Times New Roman" w:eastAsia="Times New Roman" w:hAnsi="Times New Roman" w:cs="Times New Roman"/>
          <w:color w:val="000000" w:themeColor="text1"/>
          <w:sz w:val="24"/>
          <w:szCs w:val="24"/>
          <w:shd w:val="clear" w:color="auto" w:fill="FFFFFF"/>
          <w:lang w:eastAsia="en-IN"/>
        </w:rPr>
        <w:t xml:space="preserve"> </w:t>
      </w:r>
      <w:r w:rsidRPr="00C30771">
        <w:rPr>
          <w:rFonts w:ascii="Times New Roman" w:eastAsia="Times New Roman" w:hAnsi="Times New Roman" w:cs="Times New Roman"/>
          <w:color w:val="000000" w:themeColor="text1"/>
          <w:sz w:val="24"/>
          <w:szCs w:val="24"/>
          <w:shd w:val="clear" w:color="auto" w:fill="FFFFFF"/>
          <w:lang w:eastAsia="en-IN"/>
        </w:rPr>
        <w:t>characterize the learning throughout the career (Mourao, 2018). Leadership of a particular business allows companies to lay emphasis on important business enterprises, boost their revenue cycle, better performance of the organization, and most important correct decision making independently for future aspects. Some of the important aspects taken care of by a leader in an organization is elucidating benefits for the betterment, accumulation, assuring the continuation of guidelines and policies, endorsements of claims and all service related to leading a successful organization. Every student dream although to become a successful leader one day and run an organization with their own capabilities and talent and flourished wonderfully.</w:t>
      </w:r>
    </w:p>
    <w:p w14:paraId="790E1273" w14:textId="77777777" w:rsidR="00C362E7" w:rsidRPr="00C30771" w:rsidRDefault="00C362E7" w:rsidP="00C362E7">
      <w:pPr>
        <w:shd w:val="clear" w:color="auto" w:fill="FFFFFF"/>
        <w:spacing w:after="0" w:line="240" w:lineRule="auto"/>
        <w:jc w:val="both"/>
        <w:textAlignment w:val="baseline"/>
        <w:rPr>
          <w:rFonts w:ascii="Times New Roman" w:eastAsia="Times New Roman" w:hAnsi="Times New Roman" w:cs="Times New Roman"/>
          <w:color w:val="000000" w:themeColor="text1"/>
          <w:sz w:val="24"/>
          <w:szCs w:val="24"/>
          <w:lang w:eastAsia="en-IN"/>
        </w:rPr>
      </w:pPr>
    </w:p>
    <w:p w14:paraId="2BE6C289" w14:textId="77777777" w:rsidR="00C362E7" w:rsidRDefault="00C362E7" w:rsidP="00C362E7">
      <w:pPr>
        <w:shd w:val="clear" w:color="auto" w:fill="FFFFFF"/>
        <w:spacing w:after="0" w:line="240" w:lineRule="auto"/>
        <w:jc w:val="both"/>
        <w:textAlignment w:val="baseline"/>
        <w:rPr>
          <w:rFonts w:ascii="Times New Roman" w:eastAsia="Times New Roman" w:hAnsi="Times New Roman" w:cs="Times New Roman"/>
          <w:color w:val="000000" w:themeColor="text1"/>
          <w:sz w:val="24"/>
          <w:szCs w:val="24"/>
          <w:lang w:eastAsia="en-IN"/>
        </w:rPr>
      </w:pPr>
      <w:r w:rsidRPr="00C30771">
        <w:rPr>
          <w:rFonts w:ascii="Times New Roman" w:eastAsia="Times New Roman" w:hAnsi="Times New Roman" w:cs="Times New Roman"/>
          <w:color w:val="000000" w:themeColor="text1"/>
          <w:sz w:val="24"/>
          <w:szCs w:val="24"/>
          <w:shd w:val="clear" w:color="auto" w:fill="FFFFFF"/>
          <w:lang w:eastAsia="en-IN"/>
        </w:rPr>
        <w:t> A growing body of research has examined the process of virtual teaming and the challenges inherent in that process. This study seeks to address some of the gaps in the existing literature. Specifically, it examines leadership roles, socioemotional communication strategies, and the use of technology to establish relational links among team members. The study focuses on virtual-team collaboration among technical communication students at the University of Limerick, Limerick, Ireland, and at the University of Central Florida, Orlando, Florida as per the records by the author (Flammia, Cleary, &amp; Slattery, 2010).</w:t>
      </w:r>
      <w:r w:rsidRPr="00C30771">
        <w:rPr>
          <w:rFonts w:ascii="Times New Roman" w:eastAsia="Times New Roman" w:hAnsi="Times New Roman" w:cs="Times New Roman"/>
          <w:color w:val="000000" w:themeColor="text1"/>
          <w:sz w:val="24"/>
          <w:szCs w:val="24"/>
          <w:lang w:eastAsia="en-IN"/>
        </w:rPr>
        <w:t xml:space="preserve"> This study investigated the influence of leadership style on career commitment and job performance of subordinates. The participants used in this study are 140 employees working in two breweries in Edo State. Sixty –seven (67) of the respondents were directly working under female supervisors while seventy-three (73) were working under male supervisors. The instrument used was a questionnaire with already validated items. The independent variables are gender and leadership styles, while the dependent variables are career commitment and job performance. </w:t>
      </w:r>
      <w:proofErr w:type="gramStart"/>
      <w:r w:rsidRPr="00C30771">
        <w:rPr>
          <w:rFonts w:ascii="Times New Roman" w:eastAsia="Times New Roman" w:hAnsi="Times New Roman" w:cs="Times New Roman"/>
          <w:color w:val="000000" w:themeColor="text1"/>
          <w:sz w:val="24"/>
          <w:szCs w:val="24"/>
          <w:lang w:eastAsia="en-IN"/>
        </w:rPr>
        <w:t>A 2-Way Analysis of Variance (ANOVA),</w:t>
      </w:r>
      <w:proofErr w:type="gramEnd"/>
      <w:r w:rsidRPr="00C30771">
        <w:rPr>
          <w:rFonts w:ascii="Times New Roman" w:eastAsia="Times New Roman" w:hAnsi="Times New Roman" w:cs="Times New Roman"/>
          <w:color w:val="000000" w:themeColor="text1"/>
          <w:sz w:val="24"/>
          <w:szCs w:val="24"/>
          <w:lang w:eastAsia="en-IN"/>
        </w:rPr>
        <w:t xml:space="preserve"> was used to analyze the data collected. All the hypotheses were supported in the predicted direction, as shown, males who work under democratic female leaders had higher mean scores on job performance than females working under autocratic female leaders. Males who work under autocratic female leaders had a higher mean score on career commitment than females working under democratic female leaders. </w:t>
      </w:r>
      <w:proofErr w:type="gramStart"/>
      <w:r w:rsidRPr="00C30771">
        <w:rPr>
          <w:rFonts w:ascii="Times New Roman" w:eastAsia="Times New Roman" w:hAnsi="Times New Roman" w:cs="Times New Roman"/>
          <w:color w:val="000000" w:themeColor="text1"/>
          <w:sz w:val="24"/>
          <w:szCs w:val="24"/>
          <w:lang w:eastAsia="en-IN"/>
        </w:rPr>
        <w:t>In light of</w:t>
      </w:r>
      <w:proofErr w:type="gramEnd"/>
      <w:r w:rsidRPr="00C30771">
        <w:rPr>
          <w:rFonts w:ascii="Times New Roman" w:eastAsia="Times New Roman" w:hAnsi="Times New Roman" w:cs="Times New Roman"/>
          <w:color w:val="000000" w:themeColor="text1"/>
          <w:sz w:val="24"/>
          <w:szCs w:val="24"/>
          <w:lang w:eastAsia="en-IN"/>
        </w:rPr>
        <w:t xml:space="preserve"> these findings, the researchers recommended that management in various organizations should provide suitable conditions for the growth and development of the organization. Also, organizational members should learn to put off gender biases and concentrate on effectiveness and productivity as per the study by the author (Afolabi, Obude, Okediji, &amp; Eze, 2018). The ability to work with people is such a valuable skill set. Even if you won't be working directly with the customers in the role to </w:t>
      </w:r>
      <w:proofErr w:type="gramStart"/>
      <w:r w:rsidRPr="00C30771">
        <w:rPr>
          <w:rFonts w:ascii="Times New Roman" w:eastAsia="Times New Roman" w:hAnsi="Times New Roman" w:cs="Times New Roman"/>
          <w:color w:val="000000" w:themeColor="text1"/>
          <w:sz w:val="24"/>
          <w:szCs w:val="24"/>
          <w:lang w:eastAsia="en-IN"/>
        </w:rPr>
        <w:t>which  you</w:t>
      </w:r>
      <w:proofErr w:type="gramEnd"/>
      <w:r w:rsidRPr="00C30771">
        <w:rPr>
          <w:rFonts w:ascii="Times New Roman" w:eastAsia="Times New Roman" w:hAnsi="Times New Roman" w:cs="Times New Roman"/>
          <w:color w:val="000000" w:themeColor="text1"/>
          <w:sz w:val="24"/>
          <w:szCs w:val="24"/>
          <w:lang w:eastAsia="en-IN"/>
        </w:rPr>
        <w:t xml:space="preserve"> are applying these people  management skills, you have developed can help  you work with your colleagues and navigate  tricky situations in the work front; so skills sets are very much important aspects for achieving our goals. I personally work on my self-development and gather strong market knowledge for future aspects. Currently working on a few </w:t>
      </w:r>
      <w:proofErr w:type="gramStart"/>
      <w:r w:rsidRPr="00C30771">
        <w:rPr>
          <w:rFonts w:ascii="Times New Roman" w:eastAsia="Times New Roman" w:hAnsi="Times New Roman" w:cs="Times New Roman"/>
          <w:color w:val="000000" w:themeColor="text1"/>
          <w:sz w:val="24"/>
          <w:szCs w:val="24"/>
          <w:lang w:eastAsia="en-IN"/>
        </w:rPr>
        <w:t>skill</w:t>
      </w:r>
      <w:proofErr w:type="gramEnd"/>
      <w:r w:rsidRPr="00C30771">
        <w:rPr>
          <w:rFonts w:ascii="Times New Roman" w:eastAsia="Times New Roman" w:hAnsi="Times New Roman" w:cs="Times New Roman"/>
          <w:color w:val="000000" w:themeColor="text1"/>
          <w:sz w:val="24"/>
          <w:szCs w:val="24"/>
          <w:lang w:eastAsia="en-IN"/>
        </w:rPr>
        <w:t xml:space="preserve"> sets like working on Communicating Skills, Corporate Etiquettes, working on Relevant technologies to stay updated, Critical thinking situations, Time management skills, Judgement and decision-making skills to create the right skill sets which are essential when needed.</w:t>
      </w:r>
    </w:p>
    <w:p w14:paraId="4EC1C5E1" w14:textId="77777777" w:rsidR="00C362E7" w:rsidRDefault="00C362E7" w:rsidP="00C362E7">
      <w:pPr>
        <w:spacing w:after="0" w:line="240" w:lineRule="auto"/>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br w:type="page"/>
      </w:r>
    </w:p>
    <w:p w14:paraId="7AD126D8" w14:textId="77777777" w:rsidR="00C362E7" w:rsidRPr="00C30771" w:rsidRDefault="00C362E7" w:rsidP="00C362E7">
      <w:pPr>
        <w:shd w:val="clear" w:color="auto" w:fill="FFFFFF"/>
        <w:spacing w:after="0" w:line="240" w:lineRule="auto"/>
        <w:jc w:val="both"/>
        <w:textAlignment w:val="baseline"/>
        <w:rPr>
          <w:rFonts w:ascii="Times New Roman" w:hAnsi="Times New Roman" w:cs="Times New Roman"/>
          <w:b/>
          <w:bCs/>
          <w:sz w:val="24"/>
          <w:szCs w:val="24"/>
        </w:rPr>
      </w:pPr>
      <w:r w:rsidRPr="00C30771">
        <w:rPr>
          <w:rFonts w:ascii="Times New Roman" w:eastAsia="Times New Roman" w:hAnsi="Times New Roman" w:cs="Times New Roman"/>
          <w:b/>
          <w:bCs/>
          <w:color w:val="000000" w:themeColor="text1"/>
          <w:sz w:val="24"/>
          <w:szCs w:val="24"/>
          <w:highlight w:val="white"/>
          <w:lang w:eastAsia="en-IN"/>
        </w:rPr>
        <w:lastRenderedPageBreak/>
        <w:t>PDP</w:t>
      </w:r>
    </w:p>
    <w:p w14:paraId="44CC3211" w14:textId="77777777" w:rsidR="00C362E7" w:rsidRPr="00C30771" w:rsidRDefault="00C362E7" w:rsidP="00C362E7">
      <w:pPr>
        <w:shd w:val="clear" w:color="auto" w:fill="FFFFFF"/>
        <w:spacing w:after="0" w:line="240" w:lineRule="auto"/>
        <w:jc w:val="both"/>
        <w:textAlignment w:val="baseline"/>
        <w:rPr>
          <w:rFonts w:ascii="Times New Roman" w:eastAsia="Times New Roman" w:hAnsi="Times New Roman" w:cs="Times New Roman"/>
          <w:color w:val="000000" w:themeColor="text1"/>
          <w:sz w:val="24"/>
          <w:szCs w:val="24"/>
          <w:highlight w:val="white"/>
          <w:lang w:eastAsia="en-IN"/>
        </w:rPr>
      </w:pPr>
    </w:p>
    <w:p w14:paraId="68A98AEB" w14:textId="77777777" w:rsidR="00C362E7" w:rsidRPr="00C30771" w:rsidRDefault="00C362E7" w:rsidP="00C362E7">
      <w:pPr>
        <w:shd w:val="clear" w:color="auto" w:fill="FFFFFF"/>
        <w:spacing w:after="0" w:line="240" w:lineRule="auto"/>
        <w:jc w:val="both"/>
        <w:textAlignment w:val="baseline"/>
        <w:rPr>
          <w:rFonts w:ascii="Times New Roman" w:eastAsia="Times New Roman" w:hAnsi="Times New Roman" w:cs="Times New Roman"/>
          <w:color w:val="000000" w:themeColor="text1"/>
          <w:sz w:val="24"/>
          <w:szCs w:val="24"/>
          <w:highlight w:val="white"/>
          <w:lang w:eastAsia="en-IN"/>
        </w:rPr>
      </w:pPr>
    </w:p>
    <w:tbl>
      <w:tblPr>
        <w:tblW w:w="9523" w:type="dxa"/>
        <w:tblInd w:w="-115" w:type="dxa"/>
        <w:tblBorders>
          <w:top w:val="single" w:sz="6" w:space="0" w:color="000000"/>
          <w:left w:val="single" w:sz="6" w:space="0" w:color="000000"/>
        </w:tblBorders>
        <w:tblCellMar>
          <w:left w:w="99" w:type="dxa"/>
        </w:tblCellMar>
        <w:tblLook w:val="04A0" w:firstRow="1" w:lastRow="0" w:firstColumn="1" w:lastColumn="0" w:noHBand="0" w:noVBand="1"/>
      </w:tblPr>
      <w:tblGrid>
        <w:gridCol w:w="1862"/>
        <w:gridCol w:w="2271"/>
        <w:gridCol w:w="1914"/>
        <w:gridCol w:w="3476"/>
      </w:tblGrid>
      <w:tr w:rsidR="00C362E7" w:rsidRPr="00C30771" w14:paraId="79260AC7" w14:textId="77777777" w:rsidTr="001679BA">
        <w:trPr>
          <w:cantSplit/>
        </w:trPr>
        <w:tc>
          <w:tcPr>
            <w:tcW w:w="1862" w:type="dxa"/>
            <w:tcBorders>
              <w:top w:val="single" w:sz="6" w:space="0" w:color="000000"/>
              <w:left w:val="single" w:sz="6" w:space="0" w:color="000000"/>
            </w:tcBorders>
            <w:shd w:val="clear" w:color="auto" w:fill="99CCFF"/>
          </w:tcPr>
          <w:p w14:paraId="4B4343EB" w14:textId="77777777" w:rsidR="00C362E7" w:rsidRPr="00C30771" w:rsidRDefault="00C362E7" w:rsidP="001679BA">
            <w:pPr>
              <w:spacing w:line="240" w:lineRule="auto"/>
              <w:jc w:val="both"/>
              <w:rPr>
                <w:rFonts w:ascii="Times New Roman" w:hAnsi="Times New Roman" w:cs="Times New Roman"/>
                <w:sz w:val="24"/>
                <w:szCs w:val="24"/>
              </w:rPr>
            </w:pPr>
            <w:r w:rsidRPr="00C30771">
              <w:rPr>
                <w:rFonts w:ascii="Times New Roman" w:eastAsia="Arial" w:hAnsi="Times New Roman" w:cs="Times New Roman"/>
                <w:b/>
                <w:sz w:val="24"/>
                <w:szCs w:val="24"/>
              </w:rPr>
              <w:t>Learning and Development Need</w:t>
            </w:r>
          </w:p>
        </w:tc>
        <w:tc>
          <w:tcPr>
            <w:tcW w:w="2271" w:type="dxa"/>
            <w:tcBorders>
              <w:top w:val="single" w:sz="6" w:space="0" w:color="000000"/>
            </w:tcBorders>
            <w:shd w:val="clear" w:color="auto" w:fill="99CCFF"/>
          </w:tcPr>
          <w:p w14:paraId="6E917372" w14:textId="77777777" w:rsidR="00C362E7" w:rsidRPr="00C30771" w:rsidRDefault="00C362E7" w:rsidP="001679BA">
            <w:pPr>
              <w:spacing w:line="240" w:lineRule="auto"/>
              <w:jc w:val="both"/>
              <w:rPr>
                <w:rFonts w:ascii="Times New Roman" w:hAnsi="Times New Roman" w:cs="Times New Roman"/>
                <w:sz w:val="24"/>
                <w:szCs w:val="24"/>
              </w:rPr>
            </w:pPr>
            <w:r w:rsidRPr="00C30771">
              <w:rPr>
                <w:rFonts w:ascii="Times New Roman" w:eastAsia="Arial" w:hAnsi="Times New Roman" w:cs="Times New Roman"/>
                <w:b/>
                <w:sz w:val="24"/>
                <w:szCs w:val="24"/>
              </w:rPr>
              <w:t>Type of development</w:t>
            </w:r>
          </w:p>
          <w:p w14:paraId="5D06DDE4" w14:textId="77777777" w:rsidR="00C362E7" w:rsidRPr="00C30771" w:rsidRDefault="00C362E7" w:rsidP="001679BA">
            <w:pPr>
              <w:spacing w:line="240" w:lineRule="auto"/>
              <w:jc w:val="both"/>
              <w:rPr>
                <w:rFonts w:ascii="Times New Roman" w:eastAsia="Arial" w:hAnsi="Times New Roman" w:cs="Times New Roman"/>
                <w:b/>
                <w:sz w:val="24"/>
                <w:szCs w:val="24"/>
              </w:rPr>
            </w:pPr>
          </w:p>
        </w:tc>
        <w:tc>
          <w:tcPr>
            <w:tcW w:w="1914" w:type="dxa"/>
            <w:tcBorders>
              <w:top w:val="single" w:sz="6" w:space="0" w:color="000000"/>
            </w:tcBorders>
            <w:shd w:val="clear" w:color="auto" w:fill="99CCFF"/>
          </w:tcPr>
          <w:p w14:paraId="6B7B48DF" w14:textId="77777777" w:rsidR="00C362E7" w:rsidRPr="00C30771" w:rsidRDefault="00C362E7" w:rsidP="001679BA">
            <w:pPr>
              <w:spacing w:line="240" w:lineRule="auto"/>
              <w:jc w:val="both"/>
              <w:rPr>
                <w:rFonts w:ascii="Times New Roman" w:hAnsi="Times New Roman" w:cs="Times New Roman"/>
                <w:sz w:val="24"/>
                <w:szCs w:val="24"/>
              </w:rPr>
            </w:pPr>
            <w:r w:rsidRPr="00C30771">
              <w:rPr>
                <w:rFonts w:ascii="Times New Roman" w:eastAsia="Arial" w:hAnsi="Times New Roman" w:cs="Times New Roman"/>
                <w:b/>
                <w:sz w:val="24"/>
                <w:szCs w:val="24"/>
              </w:rPr>
              <w:t>Timescales</w:t>
            </w:r>
          </w:p>
        </w:tc>
        <w:tc>
          <w:tcPr>
            <w:tcW w:w="3476" w:type="dxa"/>
            <w:tcBorders>
              <w:top w:val="single" w:sz="6" w:space="0" w:color="000000"/>
              <w:left w:val="single" w:sz="6" w:space="0" w:color="000000"/>
              <w:right w:val="single" w:sz="6" w:space="0" w:color="000000"/>
            </w:tcBorders>
            <w:shd w:val="clear" w:color="auto" w:fill="99CCFF"/>
          </w:tcPr>
          <w:p w14:paraId="73A77311" w14:textId="77777777" w:rsidR="00C362E7" w:rsidRPr="00C30771" w:rsidRDefault="00C362E7" w:rsidP="001679BA">
            <w:pPr>
              <w:pStyle w:val="MacroText"/>
              <w:jc w:val="both"/>
              <w:rPr>
                <w:rFonts w:cs="Times New Roman"/>
                <w:sz w:val="24"/>
              </w:rPr>
            </w:pPr>
            <w:r w:rsidRPr="00C30771">
              <w:rPr>
                <w:rFonts w:eastAsia="Arial" w:cs="Times New Roman"/>
                <w:b/>
                <w:kern w:val="0"/>
                <w:sz w:val="24"/>
              </w:rPr>
              <w:t>How will I achieve this goal?</w:t>
            </w:r>
          </w:p>
          <w:p w14:paraId="79F64E48" w14:textId="77777777" w:rsidR="00C362E7" w:rsidRPr="00C30771" w:rsidRDefault="00C362E7" w:rsidP="001679BA">
            <w:pPr>
              <w:pStyle w:val="MacroText"/>
              <w:jc w:val="both"/>
              <w:rPr>
                <w:rFonts w:cs="Times New Roman"/>
                <w:sz w:val="24"/>
              </w:rPr>
            </w:pPr>
          </w:p>
        </w:tc>
      </w:tr>
      <w:tr w:rsidR="00C362E7" w:rsidRPr="00C30771" w14:paraId="507E52A4" w14:textId="77777777" w:rsidTr="001679BA">
        <w:trPr>
          <w:cantSplit/>
          <w:trHeight w:val="30"/>
        </w:trPr>
        <w:tc>
          <w:tcPr>
            <w:tcW w:w="1862" w:type="dxa"/>
            <w:tcBorders>
              <w:top w:val="single" w:sz="6" w:space="0" w:color="000000"/>
              <w:left w:val="single" w:sz="6" w:space="0" w:color="000000"/>
              <w:bottom w:val="single" w:sz="6" w:space="0" w:color="000000"/>
            </w:tcBorders>
            <w:shd w:val="clear" w:color="auto" w:fill="auto"/>
          </w:tcPr>
          <w:p w14:paraId="4378606A" w14:textId="77777777" w:rsidR="00C362E7" w:rsidRPr="00C30771" w:rsidRDefault="00C362E7" w:rsidP="001679BA">
            <w:pPr>
              <w:pStyle w:val="MacroText"/>
              <w:jc w:val="both"/>
              <w:rPr>
                <w:rFonts w:eastAsia="Arial" w:cs="Times New Roman"/>
                <w:b/>
                <w:color w:val="000080"/>
                <w:kern w:val="0"/>
                <w:sz w:val="24"/>
                <w:lang w:val="en-US"/>
              </w:rPr>
            </w:pPr>
          </w:p>
          <w:p w14:paraId="7C17A08A" w14:textId="77777777" w:rsidR="00C362E7" w:rsidRPr="00C30771" w:rsidRDefault="00C362E7" w:rsidP="001679BA">
            <w:pPr>
              <w:pStyle w:val="MacroText"/>
              <w:jc w:val="both"/>
              <w:rPr>
                <w:rFonts w:cs="Times New Roman"/>
                <w:sz w:val="24"/>
              </w:rPr>
            </w:pPr>
            <w:r w:rsidRPr="00C30771">
              <w:rPr>
                <w:rFonts w:eastAsia="Arial" w:cs="Times New Roman"/>
                <w:kern w:val="0"/>
                <w:sz w:val="24"/>
                <w:lang w:val="en-US"/>
              </w:rPr>
              <w:t>I need</w:t>
            </w:r>
            <w:r>
              <w:rPr>
                <w:rFonts w:eastAsia="Arial" w:cs="Times New Roman"/>
                <w:kern w:val="0"/>
                <w:sz w:val="24"/>
                <w:lang w:val="en-US"/>
              </w:rPr>
              <w:t xml:space="preserve"> </w:t>
            </w:r>
            <w:r w:rsidRPr="00C30771">
              <w:rPr>
                <w:rFonts w:eastAsia="Arial" w:cs="Times New Roman"/>
                <w:kern w:val="0"/>
                <w:sz w:val="24"/>
                <w:lang w:val="en-US"/>
              </w:rPr>
              <w:t xml:space="preserve">to get better at procedural setup for elderly patients for nursing </w:t>
            </w:r>
            <w:proofErr w:type="gramStart"/>
            <w:r w:rsidRPr="00C30771">
              <w:rPr>
                <w:rFonts w:eastAsia="Arial" w:cs="Times New Roman"/>
                <w:kern w:val="0"/>
                <w:sz w:val="24"/>
                <w:lang w:val="en-US"/>
              </w:rPr>
              <w:t>care</w:t>
            </w:r>
            <w:proofErr w:type="gramEnd"/>
          </w:p>
          <w:p w14:paraId="3176CCC3" w14:textId="77777777" w:rsidR="00C362E7" w:rsidRPr="00C30771" w:rsidRDefault="00C362E7" w:rsidP="001679BA">
            <w:pPr>
              <w:pStyle w:val="MacroText"/>
              <w:jc w:val="both"/>
              <w:rPr>
                <w:rFonts w:eastAsia="Arial" w:cs="Times New Roman"/>
                <w:kern w:val="0"/>
                <w:sz w:val="24"/>
                <w:lang w:val="en-US"/>
              </w:rPr>
            </w:pPr>
          </w:p>
        </w:tc>
        <w:tc>
          <w:tcPr>
            <w:tcW w:w="2271" w:type="dxa"/>
            <w:tcBorders>
              <w:top w:val="single" w:sz="6" w:space="0" w:color="000000"/>
              <w:left w:val="single" w:sz="6" w:space="0" w:color="000000"/>
              <w:bottom w:val="single" w:sz="6" w:space="0" w:color="000000"/>
            </w:tcBorders>
            <w:shd w:val="clear" w:color="auto" w:fill="auto"/>
          </w:tcPr>
          <w:p w14:paraId="359A2DC8" w14:textId="77777777" w:rsidR="00C362E7" w:rsidRPr="00C30771" w:rsidRDefault="00C362E7" w:rsidP="001679BA">
            <w:pPr>
              <w:spacing w:line="240" w:lineRule="auto"/>
              <w:jc w:val="both"/>
              <w:rPr>
                <w:rFonts w:ascii="Times New Roman" w:hAnsi="Times New Roman" w:cs="Times New Roman"/>
                <w:sz w:val="24"/>
                <w:szCs w:val="24"/>
              </w:rPr>
            </w:pPr>
            <w:r w:rsidRPr="00C30771">
              <w:rPr>
                <w:rFonts w:ascii="Times New Roman" w:eastAsia="Arial" w:hAnsi="Times New Roman" w:cs="Times New Roman"/>
                <w:sz w:val="24"/>
                <w:szCs w:val="24"/>
              </w:rPr>
              <w:t>Skill Development</w:t>
            </w:r>
          </w:p>
        </w:tc>
        <w:tc>
          <w:tcPr>
            <w:tcW w:w="1914" w:type="dxa"/>
            <w:tcBorders>
              <w:top w:val="single" w:sz="6" w:space="0" w:color="000000"/>
              <w:left w:val="single" w:sz="6" w:space="0" w:color="000000"/>
              <w:bottom w:val="single" w:sz="6" w:space="0" w:color="000000"/>
            </w:tcBorders>
            <w:shd w:val="clear" w:color="auto" w:fill="auto"/>
          </w:tcPr>
          <w:p w14:paraId="76DB1C6F" w14:textId="77777777" w:rsidR="00C362E7" w:rsidRPr="00C30771" w:rsidRDefault="00C362E7" w:rsidP="001679BA">
            <w:pPr>
              <w:spacing w:line="240" w:lineRule="auto"/>
              <w:jc w:val="both"/>
              <w:rPr>
                <w:rFonts w:ascii="Times New Roman" w:hAnsi="Times New Roman" w:cs="Times New Roman"/>
                <w:sz w:val="24"/>
                <w:szCs w:val="24"/>
              </w:rPr>
            </w:pPr>
            <w:r w:rsidRPr="00C30771">
              <w:rPr>
                <w:rFonts w:ascii="Times New Roman" w:eastAsia="Arial" w:hAnsi="Times New Roman" w:cs="Times New Roman"/>
                <w:sz w:val="24"/>
                <w:szCs w:val="24"/>
              </w:rPr>
              <w:t>1 week</w:t>
            </w:r>
          </w:p>
        </w:tc>
        <w:tc>
          <w:tcPr>
            <w:tcW w:w="3476" w:type="dxa"/>
            <w:tcBorders>
              <w:top w:val="single" w:sz="6" w:space="0" w:color="000000"/>
              <w:left w:val="single" w:sz="6" w:space="0" w:color="000000"/>
              <w:bottom w:val="single" w:sz="6" w:space="0" w:color="000000"/>
              <w:right w:val="single" w:sz="6" w:space="0" w:color="000000"/>
            </w:tcBorders>
            <w:shd w:val="clear" w:color="auto" w:fill="auto"/>
          </w:tcPr>
          <w:p w14:paraId="4EDEB2CD" w14:textId="77777777" w:rsidR="00C362E7" w:rsidRPr="00C30771" w:rsidRDefault="00C362E7" w:rsidP="001679BA">
            <w:pPr>
              <w:spacing w:line="240" w:lineRule="auto"/>
              <w:jc w:val="both"/>
              <w:rPr>
                <w:rFonts w:ascii="Times New Roman" w:hAnsi="Times New Roman" w:cs="Times New Roman"/>
                <w:sz w:val="24"/>
                <w:szCs w:val="24"/>
              </w:rPr>
            </w:pPr>
            <w:r w:rsidRPr="00C30771">
              <w:rPr>
                <w:rFonts w:ascii="Times New Roman" w:eastAsia="Arial" w:hAnsi="Times New Roman" w:cs="Times New Roman"/>
                <w:sz w:val="24"/>
                <w:szCs w:val="24"/>
              </w:rPr>
              <w:t xml:space="preserve">I will go through training for assistance as a home care assistant to nursing staff taking care of elderly patients. </w:t>
            </w:r>
          </w:p>
        </w:tc>
      </w:tr>
      <w:tr w:rsidR="00C362E7" w:rsidRPr="00C30771" w14:paraId="1445B2A5" w14:textId="77777777" w:rsidTr="001679BA">
        <w:trPr>
          <w:cantSplit/>
          <w:trHeight w:val="30"/>
        </w:trPr>
        <w:tc>
          <w:tcPr>
            <w:tcW w:w="1862" w:type="dxa"/>
            <w:tcBorders>
              <w:top w:val="single" w:sz="6" w:space="0" w:color="000000"/>
              <w:left w:val="single" w:sz="6" w:space="0" w:color="000000"/>
              <w:bottom w:val="single" w:sz="6" w:space="0" w:color="000000"/>
            </w:tcBorders>
            <w:shd w:val="clear" w:color="auto" w:fill="auto"/>
          </w:tcPr>
          <w:p w14:paraId="19353433" w14:textId="77777777" w:rsidR="00C362E7" w:rsidRPr="00C30771" w:rsidRDefault="00C362E7" w:rsidP="001679BA">
            <w:pPr>
              <w:pStyle w:val="MacroText"/>
              <w:jc w:val="both"/>
              <w:rPr>
                <w:rFonts w:eastAsia="Arial" w:cs="Times New Roman"/>
                <w:kern w:val="0"/>
                <w:sz w:val="24"/>
                <w:lang w:val="en-US"/>
              </w:rPr>
            </w:pPr>
          </w:p>
          <w:p w14:paraId="29203B1B" w14:textId="77777777" w:rsidR="00C362E7" w:rsidRPr="00C30771" w:rsidRDefault="00C362E7" w:rsidP="001679BA">
            <w:pPr>
              <w:pStyle w:val="MacroText"/>
              <w:jc w:val="both"/>
              <w:rPr>
                <w:rFonts w:cs="Times New Roman"/>
                <w:sz w:val="24"/>
              </w:rPr>
            </w:pPr>
            <w:r w:rsidRPr="00C30771">
              <w:rPr>
                <w:rFonts w:eastAsia="Arial" w:cs="Times New Roman"/>
                <w:kern w:val="0"/>
                <w:sz w:val="24"/>
                <w:lang w:val="en-US"/>
              </w:rPr>
              <w:t xml:space="preserve">I want to enhance communication skills to interact with elderly </w:t>
            </w:r>
            <w:proofErr w:type="gramStart"/>
            <w:r w:rsidRPr="00C30771">
              <w:rPr>
                <w:rFonts w:eastAsia="Arial" w:cs="Times New Roman"/>
                <w:kern w:val="0"/>
                <w:sz w:val="24"/>
                <w:lang w:val="en-US"/>
              </w:rPr>
              <w:t>patients</w:t>
            </w:r>
            <w:proofErr w:type="gramEnd"/>
          </w:p>
          <w:p w14:paraId="54884596" w14:textId="77777777" w:rsidR="00C362E7" w:rsidRPr="00C30771" w:rsidRDefault="00C362E7" w:rsidP="001679BA">
            <w:pPr>
              <w:pStyle w:val="MacroText"/>
              <w:jc w:val="both"/>
              <w:rPr>
                <w:rFonts w:eastAsia="Arial" w:cs="Times New Roman"/>
                <w:kern w:val="0"/>
                <w:sz w:val="24"/>
                <w:lang w:val="en-US"/>
              </w:rPr>
            </w:pPr>
          </w:p>
          <w:p w14:paraId="0AE26FF9" w14:textId="77777777" w:rsidR="00C362E7" w:rsidRPr="00C30771" w:rsidRDefault="00C362E7" w:rsidP="001679BA">
            <w:pPr>
              <w:pStyle w:val="MacroText"/>
              <w:jc w:val="both"/>
              <w:rPr>
                <w:rFonts w:eastAsia="Arial" w:cs="Times New Roman"/>
                <w:kern w:val="0"/>
                <w:sz w:val="24"/>
                <w:lang w:val="en-US"/>
              </w:rPr>
            </w:pPr>
          </w:p>
        </w:tc>
        <w:tc>
          <w:tcPr>
            <w:tcW w:w="2271" w:type="dxa"/>
            <w:tcBorders>
              <w:top w:val="single" w:sz="6" w:space="0" w:color="000000"/>
              <w:left w:val="single" w:sz="6" w:space="0" w:color="000000"/>
              <w:bottom w:val="single" w:sz="6" w:space="0" w:color="000000"/>
            </w:tcBorders>
            <w:shd w:val="clear" w:color="auto" w:fill="auto"/>
          </w:tcPr>
          <w:p w14:paraId="2BEE6D30" w14:textId="77777777" w:rsidR="00C362E7" w:rsidRPr="00C30771" w:rsidRDefault="00C362E7" w:rsidP="001679BA">
            <w:pPr>
              <w:spacing w:line="240" w:lineRule="auto"/>
              <w:jc w:val="both"/>
              <w:rPr>
                <w:rFonts w:ascii="Times New Roman" w:hAnsi="Times New Roman" w:cs="Times New Roman"/>
                <w:sz w:val="24"/>
                <w:szCs w:val="24"/>
              </w:rPr>
            </w:pPr>
            <w:r w:rsidRPr="00C30771">
              <w:rPr>
                <w:rFonts w:ascii="Times New Roman" w:eastAsia="Arial" w:hAnsi="Times New Roman" w:cs="Times New Roman"/>
                <w:sz w:val="24"/>
                <w:szCs w:val="24"/>
              </w:rPr>
              <w:t>Skill development</w:t>
            </w:r>
          </w:p>
        </w:tc>
        <w:tc>
          <w:tcPr>
            <w:tcW w:w="1914" w:type="dxa"/>
            <w:tcBorders>
              <w:top w:val="single" w:sz="6" w:space="0" w:color="000000"/>
              <w:left w:val="single" w:sz="6" w:space="0" w:color="000000"/>
              <w:bottom w:val="single" w:sz="6" w:space="0" w:color="000000"/>
            </w:tcBorders>
            <w:shd w:val="clear" w:color="auto" w:fill="auto"/>
          </w:tcPr>
          <w:p w14:paraId="74DF9A15" w14:textId="77777777" w:rsidR="00C362E7" w:rsidRPr="00C30771" w:rsidRDefault="00C362E7" w:rsidP="001679BA">
            <w:pPr>
              <w:spacing w:line="240" w:lineRule="auto"/>
              <w:jc w:val="both"/>
              <w:rPr>
                <w:rFonts w:ascii="Times New Roman" w:hAnsi="Times New Roman" w:cs="Times New Roman"/>
                <w:sz w:val="24"/>
                <w:szCs w:val="24"/>
              </w:rPr>
            </w:pPr>
            <w:r w:rsidRPr="00C30771">
              <w:rPr>
                <w:rFonts w:ascii="Times New Roman" w:eastAsia="Arial" w:hAnsi="Times New Roman" w:cs="Times New Roman"/>
                <w:sz w:val="24"/>
                <w:szCs w:val="24"/>
              </w:rPr>
              <w:t>2 weeks</w:t>
            </w:r>
          </w:p>
        </w:tc>
        <w:tc>
          <w:tcPr>
            <w:tcW w:w="3476" w:type="dxa"/>
            <w:tcBorders>
              <w:top w:val="single" w:sz="6" w:space="0" w:color="000000"/>
              <w:left w:val="single" w:sz="6" w:space="0" w:color="000000"/>
              <w:bottom w:val="single" w:sz="6" w:space="0" w:color="000000"/>
              <w:right w:val="single" w:sz="6" w:space="0" w:color="000000"/>
            </w:tcBorders>
            <w:shd w:val="clear" w:color="auto" w:fill="auto"/>
          </w:tcPr>
          <w:p w14:paraId="41271B0E" w14:textId="77777777" w:rsidR="00C362E7" w:rsidRPr="00C30771" w:rsidRDefault="00C362E7" w:rsidP="001679BA">
            <w:pPr>
              <w:spacing w:line="240" w:lineRule="auto"/>
              <w:jc w:val="both"/>
              <w:rPr>
                <w:rFonts w:ascii="Times New Roman" w:hAnsi="Times New Roman" w:cs="Times New Roman"/>
                <w:sz w:val="24"/>
                <w:szCs w:val="24"/>
              </w:rPr>
            </w:pPr>
            <w:r w:rsidRPr="00C30771">
              <w:rPr>
                <w:rFonts w:ascii="Times New Roman" w:eastAsia="Arial" w:hAnsi="Times New Roman" w:cs="Times New Roman"/>
                <w:sz w:val="24"/>
                <w:szCs w:val="24"/>
              </w:rPr>
              <w:t xml:space="preserve">I will take online communication courses for interacting with elderly patients. </w:t>
            </w:r>
          </w:p>
        </w:tc>
      </w:tr>
      <w:tr w:rsidR="00C362E7" w:rsidRPr="00C30771" w14:paraId="3DE793B8" w14:textId="77777777" w:rsidTr="001679BA">
        <w:trPr>
          <w:cantSplit/>
          <w:trHeight w:val="30"/>
        </w:trPr>
        <w:tc>
          <w:tcPr>
            <w:tcW w:w="1862" w:type="dxa"/>
            <w:tcBorders>
              <w:top w:val="single" w:sz="6" w:space="0" w:color="000000"/>
              <w:left w:val="single" w:sz="6" w:space="0" w:color="000000"/>
              <w:bottom w:val="single" w:sz="6" w:space="0" w:color="000000"/>
            </w:tcBorders>
            <w:shd w:val="clear" w:color="auto" w:fill="auto"/>
          </w:tcPr>
          <w:p w14:paraId="50E30D27" w14:textId="77777777" w:rsidR="00C362E7" w:rsidRPr="00C30771" w:rsidRDefault="00C362E7" w:rsidP="001679BA">
            <w:pPr>
              <w:pStyle w:val="MacroText"/>
              <w:jc w:val="both"/>
              <w:rPr>
                <w:rFonts w:eastAsia="Arial" w:cs="Times New Roman"/>
                <w:kern w:val="0"/>
                <w:sz w:val="24"/>
                <w:lang w:val="en-US"/>
              </w:rPr>
            </w:pPr>
          </w:p>
          <w:p w14:paraId="317C6743" w14:textId="77777777" w:rsidR="00C362E7" w:rsidRPr="00C30771" w:rsidRDefault="00C362E7" w:rsidP="001679BA">
            <w:pPr>
              <w:pStyle w:val="MacroText"/>
              <w:jc w:val="both"/>
              <w:rPr>
                <w:rFonts w:cs="Times New Roman"/>
                <w:sz w:val="24"/>
              </w:rPr>
            </w:pPr>
            <w:r w:rsidRPr="00C30771">
              <w:rPr>
                <w:rFonts w:eastAsia="Arial" w:cs="Times New Roman"/>
                <w:kern w:val="0"/>
                <w:sz w:val="24"/>
                <w:lang w:val="en-US"/>
              </w:rPr>
              <w:t xml:space="preserve">I want to develop skills in care giving to reduce patient wait </w:t>
            </w:r>
            <w:proofErr w:type="gramStart"/>
            <w:r w:rsidRPr="00C30771">
              <w:rPr>
                <w:rFonts w:eastAsia="Arial" w:cs="Times New Roman"/>
                <w:kern w:val="0"/>
                <w:sz w:val="24"/>
                <w:lang w:val="en-US"/>
              </w:rPr>
              <w:t>time</w:t>
            </w:r>
            <w:proofErr w:type="gramEnd"/>
          </w:p>
          <w:p w14:paraId="0C9243DE" w14:textId="77777777" w:rsidR="00C362E7" w:rsidRPr="00C30771" w:rsidRDefault="00C362E7" w:rsidP="001679BA">
            <w:pPr>
              <w:pStyle w:val="MacroText"/>
              <w:jc w:val="both"/>
              <w:rPr>
                <w:rFonts w:eastAsia="Arial" w:cs="Times New Roman"/>
                <w:kern w:val="0"/>
                <w:sz w:val="24"/>
                <w:lang w:val="en-US"/>
              </w:rPr>
            </w:pPr>
          </w:p>
          <w:p w14:paraId="62425CE9" w14:textId="77777777" w:rsidR="00C362E7" w:rsidRPr="00C30771" w:rsidRDefault="00C362E7" w:rsidP="001679BA">
            <w:pPr>
              <w:pStyle w:val="MacroText"/>
              <w:jc w:val="both"/>
              <w:rPr>
                <w:rFonts w:eastAsia="Arial" w:cs="Times New Roman"/>
                <w:kern w:val="0"/>
                <w:sz w:val="24"/>
                <w:lang w:val="en-US"/>
              </w:rPr>
            </w:pPr>
          </w:p>
        </w:tc>
        <w:tc>
          <w:tcPr>
            <w:tcW w:w="2271" w:type="dxa"/>
            <w:tcBorders>
              <w:top w:val="single" w:sz="6" w:space="0" w:color="000000"/>
              <w:left w:val="single" w:sz="6" w:space="0" w:color="000000"/>
              <w:bottom w:val="single" w:sz="6" w:space="0" w:color="000000"/>
            </w:tcBorders>
            <w:shd w:val="clear" w:color="auto" w:fill="auto"/>
          </w:tcPr>
          <w:p w14:paraId="26F33881" w14:textId="77777777" w:rsidR="00C362E7" w:rsidRPr="00C30771" w:rsidRDefault="00C362E7" w:rsidP="001679BA">
            <w:pPr>
              <w:spacing w:line="240" w:lineRule="auto"/>
              <w:jc w:val="both"/>
              <w:rPr>
                <w:rFonts w:ascii="Times New Roman" w:hAnsi="Times New Roman" w:cs="Times New Roman"/>
                <w:sz w:val="24"/>
                <w:szCs w:val="24"/>
              </w:rPr>
            </w:pPr>
            <w:r w:rsidRPr="00C30771">
              <w:rPr>
                <w:rFonts w:ascii="Times New Roman" w:eastAsia="Arial" w:hAnsi="Times New Roman" w:cs="Times New Roman"/>
                <w:sz w:val="24"/>
                <w:szCs w:val="24"/>
              </w:rPr>
              <w:t>Skill Development</w:t>
            </w:r>
          </w:p>
        </w:tc>
        <w:tc>
          <w:tcPr>
            <w:tcW w:w="1914" w:type="dxa"/>
            <w:tcBorders>
              <w:top w:val="single" w:sz="6" w:space="0" w:color="000000"/>
              <w:left w:val="single" w:sz="6" w:space="0" w:color="000000"/>
              <w:bottom w:val="single" w:sz="6" w:space="0" w:color="000000"/>
            </w:tcBorders>
            <w:shd w:val="clear" w:color="auto" w:fill="auto"/>
          </w:tcPr>
          <w:p w14:paraId="5BCB68E1" w14:textId="77777777" w:rsidR="00C362E7" w:rsidRPr="00C30771" w:rsidRDefault="00C362E7" w:rsidP="001679BA">
            <w:pPr>
              <w:spacing w:line="240" w:lineRule="auto"/>
              <w:jc w:val="both"/>
              <w:rPr>
                <w:rFonts w:ascii="Times New Roman" w:hAnsi="Times New Roman" w:cs="Times New Roman"/>
                <w:sz w:val="24"/>
                <w:szCs w:val="24"/>
              </w:rPr>
            </w:pPr>
            <w:r>
              <w:rPr>
                <w:rFonts w:ascii="Times New Roman" w:eastAsia="Arial" w:hAnsi="Times New Roman" w:cs="Times New Roman"/>
                <w:sz w:val="24"/>
                <w:szCs w:val="24"/>
              </w:rPr>
              <w:t>3</w:t>
            </w:r>
            <w:r w:rsidRPr="00C30771">
              <w:rPr>
                <w:rFonts w:ascii="Times New Roman" w:eastAsia="Arial" w:hAnsi="Times New Roman" w:cs="Times New Roman"/>
                <w:sz w:val="24"/>
                <w:szCs w:val="24"/>
              </w:rPr>
              <w:t xml:space="preserve"> </w:t>
            </w:r>
            <w:proofErr w:type="gramStart"/>
            <w:r w:rsidRPr="00C30771">
              <w:rPr>
                <w:rFonts w:ascii="Times New Roman" w:eastAsia="Arial" w:hAnsi="Times New Roman" w:cs="Times New Roman"/>
                <w:sz w:val="24"/>
                <w:szCs w:val="24"/>
              </w:rPr>
              <w:t>week</w:t>
            </w:r>
            <w:proofErr w:type="gramEnd"/>
          </w:p>
        </w:tc>
        <w:tc>
          <w:tcPr>
            <w:tcW w:w="3476" w:type="dxa"/>
            <w:tcBorders>
              <w:top w:val="single" w:sz="6" w:space="0" w:color="000000"/>
              <w:left w:val="single" w:sz="6" w:space="0" w:color="000000"/>
              <w:bottom w:val="single" w:sz="6" w:space="0" w:color="000000"/>
              <w:right w:val="single" w:sz="6" w:space="0" w:color="000000"/>
            </w:tcBorders>
            <w:shd w:val="clear" w:color="auto" w:fill="auto"/>
          </w:tcPr>
          <w:p w14:paraId="25836C89" w14:textId="77777777" w:rsidR="00C362E7" w:rsidRPr="00C30771" w:rsidRDefault="00C362E7" w:rsidP="001679BA">
            <w:pPr>
              <w:spacing w:line="240" w:lineRule="auto"/>
              <w:jc w:val="both"/>
              <w:rPr>
                <w:rFonts w:ascii="Times New Roman" w:hAnsi="Times New Roman" w:cs="Times New Roman"/>
                <w:sz w:val="24"/>
                <w:szCs w:val="24"/>
              </w:rPr>
            </w:pPr>
            <w:r w:rsidRPr="00C30771">
              <w:rPr>
                <w:rFonts w:ascii="Times New Roman" w:eastAsia="Arial" w:hAnsi="Times New Roman" w:cs="Times New Roman"/>
                <w:sz w:val="24"/>
                <w:szCs w:val="24"/>
              </w:rPr>
              <w:t xml:space="preserve">I will volunteer for home care assistance and get better at practice as a home care assistant to elderly patients. </w:t>
            </w:r>
          </w:p>
        </w:tc>
      </w:tr>
    </w:tbl>
    <w:p w14:paraId="781ACC69" w14:textId="77777777" w:rsidR="00C362E7" w:rsidRPr="00C30771" w:rsidRDefault="00C362E7" w:rsidP="00C362E7">
      <w:pPr>
        <w:shd w:val="clear" w:color="auto" w:fill="FFFFFF"/>
        <w:spacing w:after="0" w:line="240" w:lineRule="auto"/>
        <w:jc w:val="both"/>
        <w:textAlignment w:val="baseline"/>
        <w:rPr>
          <w:rFonts w:ascii="Times New Roman" w:hAnsi="Times New Roman" w:cs="Times New Roman"/>
          <w:color w:val="000000" w:themeColor="text1"/>
          <w:sz w:val="24"/>
          <w:szCs w:val="24"/>
        </w:rPr>
      </w:pPr>
    </w:p>
    <w:p w14:paraId="3720DECB" w14:textId="77777777" w:rsidR="00C362E7" w:rsidRPr="00C30771" w:rsidRDefault="00C362E7" w:rsidP="00C362E7">
      <w:pPr>
        <w:spacing w:line="240" w:lineRule="auto"/>
        <w:jc w:val="both"/>
        <w:rPr>
          <w:rFonts w:ascii="Times New Roman" w:hAnsi="Times New Roman" w:cs="Times New Roman"/>
          <w:color w:val="000000" w:themeColor="text1"/>
          <w:sz w:val="24"/>
          <w:szCs w:val="24"/>
        </w:rPr>
      </w:pPr>
    </w:p>
    <w:p w14:paraId="030FD4F6" w14:textId="77777777" w:rsidR="00C362E7" w:rsidRPr="00C30771" w:rsidRDefault="00C362E7" w:rsidP="00C362E7">
      <w:pPr>
        <w:spacing w:beforeAutospacing="1" w:afterAutospacing="1" w:line="240" w:lineRule="auto"/>
        <w:jc w:val="both"/>
        <w:rPr>
          <w:rFonts w:ascii="Times New Roman" w:eastAsia="Times New Roman" w:hAnsi="Times New Roman" w:cs="Times New Roman"/>
          <w:b/>
          <w:color w:val="000000" w:themeColor="text1"/>
          <w:sz w:val="24"/>
          <w:szCs w:val="24"/>
          <w:lang w:eastAsia="en-IN"/>
        </w:rPr>
      </w:pPr>
      <w:r w:rsidRPr="00C30771">
        <w:rPr>
          <w:rFonts w:ascii="Times New Roman" w:eastAsia="Times New Roman" w:hAnsi="Times New Roman" w:cs="Times New Roman"/>
          <w:b/>
          <w:color w:val="000000" w:themeColor="text1"/>
          <w:sz w:val="24"/>
          <w:szCs w:val="24"/>
          <w:lang w:eastAsia="en-IN"/>
        </w:rPr>
        <w:t>Learning and Development Training Programs</w:t>
      </w:r>
    </w:p>
    <w:p w14:paraId="11699239" w14:textId="77777777" w:rsidR="00C362E7" w:rsidRPr="00C30771" w:rsidRDefault="00C362E7" w:rsidP="00C362E7">
      <w:pPr>
        <w:spacing w:beforeAutospacing="1" w:afterAutospacing="1" w:line="240" w:lineRule="auto"/>
        <w:jc w:val="both"/>
        <w:rPr>
          <w:rFonts w:ascii="Times New Roman" w:eastAsia="Times New Roman" w:hAnsi="Times New Roman" w:cs="Times New Roman"/>
          <w:color w:val="000000" w:themeColor="text1"/>
          <w:sz w:val="24"/>
          <w:szCs w:val="24"/>
          <w:lang w:eastAsia="en-IN"/>
        </w:rPr>
      </w:pPr>
      <w:r w:rsidRPr="00C30771">
        <w:rPr>
          <w:rFonts w:ascii="Times New Roman" w:eastAsia="Times New Roman" w:hAnsi="Times New Roman" w:cs="Times New Roman"/>
          <w:color w:val="000000" w:themeColor="text1"/>
          <w:sz w:val="24"/>
          <w:szCs w:val="24"/>
          <w:lang w:eastAsia="en-IN"/>
        </w:rPr>
        <w:t> </w:t>
      </w:r>
    </w:p>
    <w:p w14:paraId="1A1B58AC" w14:textId="77777777" w:rsidR="00C362E7" w:rsidRPr="00C30771" w:rsidRDefault="00C362E7" w:rsidP="00C362E7">
      <w:pPr>
        <w:spacing w:beforeAutospacing="1" w:afterAutospacing="1" w:line="240" w:lineRule="auto"/>
        <w:jc w:val="both"/>
        <w:rPr>
          <w:rFonts w:ascii="Times New Roman" w:eastAsia="Times New Roman" w:hAnsi="Times New Roman" w:cs="Times New Roman"/>
          <w:color w:val="000000" w:themeColor="text1"/>
          <w:sz w:val="24"/>
          <w:szCs w:val="24"/>
          <w:lang w:eastAsia="en-IN"/>
        </w:rPr>
      </w:pPr>
      <w:r w:rsidRPr="00C30771">
        <w:rPr>
          <w:rFonts w:ascii="Times New Roman" w:eastAsia="Times New Roman" w:hAnsi="Times New Roman" w:cs="Times New Roman"/>
          <w:color w:val="000000" w:themeColor="text1"/>
          <w:sz w:val="24"/>
          <w:szCs w:val="24"/>
          <w:lang w:eastAsia="en-IN"/>
        </w:rPr>
        <w:t xml:space="preserve">L&amp;D is the most in-demand profession and here we will be learning some basic facts about the whole process and job role. L&amp;D is more focused on investing less time in the construct of content and more time in understanding the experience of the </w:t>
      </w:r>
      <w:proofErr w:type="gramStart"/>
      <w:r w:rsidRPr="00C30771">
        <w:rPr>
          <w:rFonts w:ascii="Times New Roman" w:eastAsia="Times New Roman" w:hAnsi="Times New Roman" w:cs="Times New Roman"/>
          <w:color w:val="000000" w:themeColor="text1"/>
          <w:sz w:val="24"/>
          <w:szCs w:val="24"/>
          <w:lang w:eastAsia="en-IN"/>
        </w:rPr>
        <w:t>learner;</w:t>
      </w:r>
      <w:proofErr w:type="gramEnd"/>
      <w:r w:rsidRPr="00C30771">
        <w:rPr>
          <w:rFonts w:ascii="Times New Roman" w:eastAsia="Times New Roman" w:hAnsi="Times New Roman" w:cs="Times New Roman"/>
          <w:color w:val="000000" w:themeColor="text1"/>
          <w:sz w:val="24"/>
          <w:szCs w:val="24"/>
          <w:lang w:eastAsia="en-IN"/>
        </w:rPr>
        <w:t xml:space="preserve"> diving better outcomes for learners and organization. This profession approaches to allow and believe in employee strength and truly differentiate themselves as experts in their crafts.</w:t>
      </w:r>
    </w:p>
    <w:p w14:paraId="26257F4D" w14:textId="77777777" w:rsidR="00C362E7" w:rsidRPr="00C30771" w:rsidRDefault="00C362E7" w:rsidP="00C362E7">
      <w:pPr>
        <w:shd w:val="clear" w:color="auto" w:fill="FFFFFF"/>
        <w:spacing w:beforeAutospacing="1" w:after="188" w:line="240" w:lineRule="auto"/>
        <w:jc w:val="both"/>
        <w:rPr>
          <w:rFonts w:ascii="Times New Roman" w:eastAsia="Times New Roman" w:hAnsi="Times New Roman" w:cs="Times New Roman"/>
          <w:color w:val="000000" w:themeColor="text1"/>
          <w:sz w:val="24"/>
          <w:szCs w:val="24"/>
          <w:lang w:eastAsia="en-IN"/>
        </w:rPr>
      </w:pPr>
      <w:r w:rsidRPr="00C30771">
        <w:rPr>
          <w:rFonts w:ascii="Times New Roman" w:eastAsia="Times New Roman" w:hAnsi="Times New Roman" w:cs="Times New Roman"/>
          <w:b/>
          <w:bCs/>
          <w:color w:val="000000" w:themeColor="text1"/>
          <w:sz w:val="24"/>
          <w:szCs w:val="24"/>
          <w:lang w:eastAsia="en-IN"/>
        </w:rPr>
        <w:t>Employee development activities or training programs in an organization generally, fall under the following categories:</w:t>
      </w:r>
    </w:p>
    <w:p w14:paraId="07916506" w14:textId="77777777" w:rsidR="00C362E7" w:rsidRPr="00C30771" w:rsidRDefault="00C362E7" w:rsidP="00C362E7">
      <w:pPr>
        <w:numPr>
          <w:ilvl w:val="0"/>
          <w:numId w:val="1"/>
        </w:numPr>
        <w:shd w:val="clear" w:color="auto" w:fill="FFFFFF"/>
        <w:spacing w:beforeAutospacing="1" w:after="0" w:line="240" w:lineRule="auto"/>
        <w:jc w:val="both"/>
        <w:rPr>
          <w:rFonts w:ascii="Times New Roman" w:eastAsia="Times New Roman" w:hAnsi="Times New Roman" w:cs="Times New Roman"/>
          <w:color w:val="000000" w:themeColor="text1"/>
          <w:sz w:val="24"/>
          <w:szCs w:val="24"/>
          <w:lang w:eastAsia="en-IN"/>
        </w:rPr>
      </w:pPr>
      <w:r w:rsidRPr="00C30771">
        <w:rPr>
          <w:rFonts w:ascii="Times New Roman" w:eastAsia="Times New Roman" w:hAnsi="Times New Roman" w:cs="Times New Roman"/>
          <w:color w:val="000000" w:themeColor="text1"/>
          <w:sz w:val="24"/>
          <w:szCs w:val="24"/>
          <w:lang w:eastAsia="en-IN"/>
        </w:rPr>
        <w:t>Management Development</w:t>
      </w:r>
    </w:p>
    <w:p w14:paraId="6FDD458F" w14:textId="77777777" w:rsidR="00C362E7" w:rsidRPr="00C30771" w:rsidRDefault="00C362E7" w:rsidP="00C362E7">
      <w:pPr>
        <w:numPr>
          <w:ilvl w:val="0"/>
          <w:numId w:val="1"/>
        </w:numPr>
        <w:shd w:val="clear" w:color="auto" w:fill="FFFFFF"/>
        <w:spacing w:after="0" w:line="240" w:lineRule="auto"/>
        <w:jc w:val="both"/>
        <w:rPr>
          <w:rFonts w:ascii="Times New Roman" w:eastAsia="Times New Roman" w:hAnsi="Times New Roman" w:cs="Times New Roman"/>
          <w:color w:val="000000" w:themeColor="text1"/>
          <w:sz w:val="24"/>
          <w:szCs w:val="24"/>
          <w:lang w:eastAsia="en-IN"/>
        </w:rPr>
      </w:pPr>
      <w:r w:rsidRPr="00C30771">
        <w:rPr>
          <w:rFonts w:ascii="Times New Roman" w:eastAsia="Times New Roman" w:hAnsi="Times New Roman" w:cs="Times New Roman"/>
          <w:color w:val="000000" w:themeColor="text1"/>
          <w:sz w:val="24"/>
          <w:szCs w:val="24"/>
          <w:lang w:eastAsia="en-IN"/>
        </w:rPr>
        <w:t>Soft skills development</w:t>
      </w:r>
    </w:p>
    <w:p w14:paraId="16C26980" w14:textId="77777777" w:rsidR="00C362E7" w:rsidRPr="00C30771" w:rsidRDefault="00C362E7" w:rsidP="00C362E7">
      <w:pPr>
        <w:numPr>
          <w:ilvl w:val="0"/>
          <w:numId w:val="1"/>
        </w:numPr>
        <w:shd w:val="clear" w:color="auto" w:fill="FFFFFF"/>
        <w:spacing w:after="0" w:line="240" w:lineRule="auto"/>
        <w:jc w:val="both"/>
        <w:rPr>
          <w:rFonts w:ascii="Times New Roman" w:eastAsia="Times New Roman" w:hAnsi="Times New Roman" w:cs="Times New Roman"/>
          <w:color w:val="000000" w:themeColor="text1"/>
          <w:sz w:val="24"/>
          <w:szCs w:val="24"/>
          <w:lang w:eastAsia="en-IN"/>
        </w:rPr>
      </w:pPr>
      <w:r w:rsidRPr="00C30771">
        <w:rPr>
          <w:rFonts w:ascii="Times New Roman" w:eastAsia="Times New Roman" w:hAnsi="Times New Roman" w:cs="Times New Roman"/>
          <w:color w:val="000000" w:themeColor="text1"/>
          <w:sz w:val="24"/>
          <w:szCs w:val="24"/>
          <w:lang w:eastAsia="en-IN"/>
        </w:rPr>
        <w:t>Technical Skills Development (Department wise training)</w:t>
      </w:r>
    </w:p>
    <w:p w14:paraId="3B56125E" w14:textId="77777777" w:rsidR="00C362E7" w:rsidRPr="00C30771" w:rsidRDefault="00C362E7" w:rsidP="00C362E7">
      <w:pPr>
        <w:numPr>
          <w:ilvl w:val="0"/>
          <w:numId w:val="1"/>
        </w:numPr>
        <w:shd w:val="clear" w:color="auto" w:fill="FFFFFF"/>
        <w:spacing w:after="0" w:line="240" w:lineRule="auto"/>
        <w:jc w:val="both"/>
        <w:rPr>
          <w:rFonts w:ascii="Times New Roman" w:eastAsia="Times New Roman" w:hAnsi="Times New Roman" w:cs="Times New Roman"/>
          <w:color w:val="000000" w:themeColor="text1"/>
          <w:sz w:val="24"/>
          <w:szCs w:val="24"/>
          <w:lang w:eastAsia="en-IN"/>
        </w:rPr>
      </w:pPr>
      <w:r w:rsidRPr="00C30771">
        <w:rPr>
          <w:rFonts w:ascii="Times New Roman" w:eastAsia="Times New Roman" w:hAnsi="Times New Roman" w:cs="Times New Roman"/>
          <w:color w:val="000000" w:themeColor="text1"/>
          <w:sz w:val="24"/>
          <w:szCs w:val="24"/>
          <w:lang w:eastAsia="en-IN"/>
        </w:rPr>
        <w:lastRenderedPageBreak/>
        <w:t>Personal Effectiveness</w:t>
      </w:r>
    </w:p>
    <w:p w14:paraId="700B62D5" w14:textId="77777777" w:rsidR="00C362E7" w:rsidRPr="00C30771" w:rsidRDefault="00C362E7" w:rsidP="00C362E7">
      <w:pPr>
        <w:numPr>
          <w:ilvl w:val="0"/>
          <w:numId w:val="1"/>
        </w:numPr>
        <w:shd w:val="clear" w:color="auto" w:fill="FFFFFF"/>
        <w:spacing w:after="0" w:line="240" w:lineRule="auto"/>
        <w:jc w:val="both"/>
        <w:rPr>
          <w:rFonts w:ascii="Times New Roman" w:eastAsia="Times New Roman" w:hAnsi="Times New Roman" w:cs="Times New Roman"/>
          <w:color w:val="000000" w:themeColor="text1"/>
          <w:sz w:val="24"/>
          <w:szCs w:val="24"/>
          <w:lang w:eastAsia="en-IN"/>
        </w:rPr>
      </w:pPr>
      <w:r w:rsidRPr="00C30771">
        <w:rPr>
          <w:rFonts w:ascii="Times New Roman" w:eastAsia="Times New Roman" w:hAnsi="Times New Roman" w:cs="Times New Roman"/>
          <w:color w:val="000000" w:themeColor="text1"/>
          <w:sz w:val="24"/>
          <w:szCs w:val="24"/>
          <w:lang w:eastAsia="en-IN"/>
        </w:rPr>
        <w:t>Basic Skill Development</w:t>
      </w:r>
    </w:p>
    <w:p w14:paraId="7FDB788A" w14:textId="77777777" w:rsidR="00C362E7" w:rsidRPr="00C30771" w:rsidRDefault="00C362E7" w:rsidP="00C362E7">
      <w:pPr>
        <w:numPr>
          <w:ilvl w:val="0"/>
          <w:numId w:val="1"/>
        </w:numPr>
        <w:shd w:val="clear" w:color="auto" w:fill="FFFFFF"/>
        <w:spacing w:after="0" w:line="240" w:lineRule="auto"/>
        <w:jc w:val="both"/>
        <w:rPr>
          <w:rFonts w:ascii="Times New Roman" w:eastAsia="Times New Roman" w:hAnsi="Times New Roman" w:cs="Times New Roman"/>
          <w:color w:val="000000" w:themeColor="text1"/>
          <w:sz w:val="24"/>
          <w:szCs w:val="24"/>
          <w:lang w:eastAsia="en-IN"/>
        </w:rPr>
      </w:pPr>
      <w:r w:rsidRPr="00C30771">
        <w:rPr>
          <w:rFonts w:ascii="Times New Roman" w:eastAsia="Times New Roman" w:hAnsi="Times New Roman" w:cs="Times New Roman"/>
          <w:color w:val="000000" w:themeColor="text1"/>
          <w:sz w:val="24"/>
          <w:szCs w:val="24"/>
          <w:lang w:eastAsia="en-IN"/>
        </w:rPr>
        <w:t>Time Management</w:t>
      </w:r>
    </w:p>
    <w:p w14:paraId="21AC4D61" w14:textId="77777777" w:rsidR="00C362E7" w:rsidRPr="00C30771" w:rsidRDefault="00C362E7" w:rsidP="00C362E7">
      <w:pPr>
        <w:numPr>
          <w:ilvl w:val="0"/>
          <w:numId w:val="1"/>
        </w:numPr>
        <w:shd w:val="clear" w:color="auto" w:fill="FFFFFF"/>
        <w:spacing w:afterAutospacing="1" w:line="240" w:lineRule="auto"/>
        <w:jc w:val="both"/>
        <w:rPr>
          <w:rFonts w:ascii="Times New Roman" w:eastAsia="Times New Roman" w:hAnsi="Times New Roman" w:cs="Times New Roman"/>
          <w:color w:val="000000" w:themeColor="text1"/>
          <w:sz w:val="24"/>
          <w:szCs w:val="24"/>
          <w:lang w:eastAsia="en-IN"/>
        </w:rPr>
      </w:pPr>
      <w:r w:rsidRPr="00C30771">
        <w:rPr>
          <w:rFonts w:ascii="Times New Roman" w:eastAsia="Times New Roman" w:hAnsi="Times New Roman" w:cs="Times New Roman"/>
          <w:color w:val="000000" w:themeColor="text1"/>
          <w:sz w:val="24"/>
          <w:szCs w:val="24"/>
          <w:lang w:eastAsia="en-IN"/>
        </w:rPr>
        <w:t>Effective leadership, and so on</w:t>
      </w:r>
    </w:p>
    <w:p w14:paraId="6A2156D4" w14:textId="77777777" w:rsidR="00C362E7" w:rsidRPr="00C30771" w:rsidRDefault="00C362E7" w:rsidP="00C362E7">
      <w:pPr>
        <w:spacing w:beforeAutospacing="1" w:afterAutospacing="1" w:line="240" w:lineRule="auto"/>
        <w:jc w:val="both"/>
        <w:rPr>
          <w:rFonts w:ascii="Times New Roman" w:eastAsia="Times New Roman" w:hAnsi="Times New Roman" w:cs="Times New Roman"/>
          <w:color w:val="000000" w:themeColor="text1"/>
          <w:sz w:val="24"/>
          <w:szCs w:val="24"/>
          <w:lang w:eastAsia="en-IN"/>
        </w:rPr>
      </w:pPr>
      <w:r w:rsidRPr="00C30771">
        <w:rPr>
          <w:rFonts w:ascii="Times New Roman" w:eastAsia="Times New Roman" w:hAnsi="Times New Roman" w:cs="Times New Roman"/>
          <w:color w:val="000000" w:themeColor="text1"/>
          <w:sz w:val="24"/>
          <w:szCs w:val="24"/>
          <w:shd w:val="clear" w:color="auto" w:fill="FFFFFF"/>
          <w:lang w:eastAsia="en-IN"/>
        </w:rPr>
        <w:t>Employees should have the liberty to express their views, opinions, needs, and problems for employers to suggest appropriate solutions and act accordingly. Pieces of training help in the continuous acquisition of new skills and learning’s. Pieces of training and employee development activities play an important role in helping the employees to refine their skills and knowledge and acquire job mastery. They indeed help employees to think beyond their routine work and defined key responsibility areas briefly explained by the Author (Juneja, 2015)</w:t>
      </w:r>
      <w:r w:rsidRPr="00C30771">
        <w:rPr>
          <w:rFonts w:ascii="Times New Roman" w:eastAsia="Times New Roman" w:hAnsi="Times New Roman" w:cs="Times New Roman"/>
          <w:color w:val="000000" w:themeColor="text1"/>
          <w:sz w:val="24"/>
          <w:szCs w:val="24"/>
          <w:lang w:eastAsia="en-IN"/>
        </w:rPr>
        <w:t xml:space="preserve"> Like it or not, the blueprint for an organization’s L&amp;D approach is being forced to change because our learners expect more so we need to prepare ourselves accordingly before the training onboard. Multi-device learning, Social Learning, and Open learning platforms; trends come and goes but humans remain inherently the same. Several challenges have been faced in L&amp;D which remains the same as they always have; how do we motivate people to want to learn and how to do we make or learning more engaging and immersive.</w:t>
      </w:r>
    </w:p>
    <w:p w14:paraId="1C0D05FE" w14:textId="77777777" w:rsidR="00C362E7" w:rsidRPr="00C30771" w:rsidRDefault="00C362E7" w:rsidP="00C362E7">
      <w:pPr>
        <w:spacing w:beforeAutospacing="1" w:afterAutospacing="1" w:line="240" w:lineRule="auto"/>
        <w:jc w:val="both"/>
        <w:rPr>
          <w:rFonts w:ascii="Times New Roman" w:eastAsia="Times New Roman" w:hAnsi="Times New Roman" w:cs="Times New Roman"/>
          <w:color w:val="000000" w:themeColor="text1"/>
          <w:sz w:val="24"/>
          <w:szCs w:val="24"/>
          <w:lang w:eastAsia="en-IN"/>
        </w:rPr>
      </w:pPr>
      <w:r w:rsidRPr="00C30771">
        <w:rPr>
          <w:rFonts w:ascii="Times New Roman" w:eastAsia="Times New Roman" w:hAnsi="Times New Roman" w:cs="Times New Roman"/>
          <w:color w:val="000000" w:themeColor="text1"/>
          <w:sz w:val="24"/>
          <w:szCs w:val="24"/>
          <w:shd w:val="clear" w:color="auto" w:fill="FFFFFF"/>
          <w:lang w:eastAsia="en-IN"/>
        </w:rPr>
        <w:t>Recent studies have documented the potential of youth activism for influencing political change toward socially just ends. This special issue builds on such research by focusing on youth activism as a context for learning and development. What kinds of learning opportunities are generated by working on social action campaigns? How do adults support youth's participation in ways that foster youth engagement and leadership? In addition to previewing the articles in this issue, this introduction proposes and describes four distinctive qualities of learning environments in youth activism groups: collective problem solving, youth-adult interaction, exploration of alternative frames for identity, and bridges to academic and civic institutions. It concludes by highlighting directions for future research as published in one of the articles by Author (Kirshner)</w:t>
      </w:r>
      <w:r w:rsidRPr="00C30771">
        <w:rPr>
          <w:rFonts w:ascii="Times New Roman" w:eastAsia="Times New Roman" w:hAnsi="Times New Roman" w:cs="Times New Roman"/>
          <w:color w:val="000000" w:themeColor="text1"/>
          <w:sz w:val="24"/>
          <w:szCs w:val="24"/>
          <w:lang w:eastAsia="en-IN"/>
        </w:rPr>
        <w:t xml:space="preserve"> L&amp;D approaches and focuses on learners’ needs who can deliver long term results for the organization and prepare for the beyond challenges. Trainers capture hearts and minds of learners through deeper digital learning and leveraging the human given in your learning strategy, by tapping into what makes us the professional trainers –The Future of L&amp;D- strategy using modern technology to move mountains.</w:t>
      </w:r>
    </w:p>
    <w:p w14:paraId="3AABA83B" w14:textId="77777777" w:rsidR="00C362E7" w:rsidRPr="00C30771" w:rsidRDefault="00C362E7" w:rsidP="00C362E7">
      <w:pPr>
        <w:shd w:val="clear" w:color="auto" w:fill="FFFFFF"/>
        <w:spacing w:before="88" w:after="88" w:line="240" w:lineRule="auto"/>
        <w:jc w:val="both"/>
        <w:textAlignment w:val="baseline"/>
        <w:rPr>
          <w:rFonts w:ascii="Times New Roman" w:eastAsia="Times New Roman" w:hAnsi="Times New Roman" w:cs="Times New Roman"/>
          <w:color w:val="000000" w:themeColor="text1"/>
          <w:sz w:val="24"/>
          <w:szCs w:val="24"/>
          <w:lang w:eastAsia="en-IN"/>
        </w:rPr>
      </w:pPr>
      <w:r w:rsidRPr="00C30771">
        <w:rPr>
          <w:rFonts w:ascii="Times New Roman" w:eastAsia="Times New Roman" w:hAnsi="Times New Roman" w:cs="Times New Roman"/>
          <w:color w:val="000000" w:themeColor="text1"/>
          <w:sz w:val="24"/>
          <w:szCs w:val="24"/>
          <w:lang w:eastAsia="en-IN"/>
        </w:rPr>
        <w:t>The role of a Learning and Development (L&amp;D) professional is increasingly becoming more demanding given the pace at which business environments are changing. Given these business and technological realities, businesses are taking stock of the importance of constantly up skilling and rescaling the workforce to survive this onslaught of change and stay relevant. To achieve their objectives, businesses are looking at the L&amp;D professional to design and deliver effective learning solutions to the workforce. To succeed, the L&amp;D professional of today needs to have a deep understanding of business, strategy, culture, experience, design, and technology among other key business functions.</w:t>
      </w:r>
    </w:p>
    <w:p w14:paraId="6661B9CC" w14:textId="77777777" w:rsidR="00C362E7" w:rsidRPr="00C30771" w:rsidRDefault="00C362E7" w:rsidP="00C362E7">
      <w:pPr>
        <w:shd w:val="clear" w:color="auto" w:fill="FFFFFF"/>
        <w:spacing w:before="88" w:after="88" w:line="240" w:lineRule="auto"/>
        <w:jc w:val="both"/>
        <w:textAlignment w:val="baseline"/>
        <w:rPr>
          <w:rFonts w:ascii="Times New Roman" w:eastAsia="Times New Roman" w:hAnsi="Times New Roman" w:cs="Times New Roman"/>
          <w:color w:val="000000" w:themeColor="text1"/>
          <w:sz w:val="24"/>
          <w:szCs w:val="24"/>
          <w:lang w:eastAsia="en-IN"/>
        </w:rPr>
      </w:pPr>
      <w:r w:rsidRPr="00C30771">
        <w:rPr>
          <w:rFonts w:ascii="Times New Roman" w:eastAsia="Times New Roman" w:hAnsi="Times New Roman" w:cs="Times New Roman"/>
          <w:color w:val="000000" w:themeColor="text1"/>
          <w:sz w:val="24"/>
          <w:szCs w:val="24"/>
          <w:lang w:eastAsia="en-IN"/>
        </w:rPr>
        <w:t xml:space="preserve">The fundamental question for L&amp;D professionals of today are: As a function that is naturally tasked with leading change, are learning professionals spending enough time on holistically up skilling and rescaling themselves? KPMG in India’s Course for Learning and Development Professionals is specifically designed to meet the businesses’ ask of the learning professional today. This in-depth course-based on KPMG in India’s Learning Maturity Model instils a fundamental understanding of the learning function while providing a holistic view of each aspect of learning. The Course for Learning Professionals are based on the eight dimensions of KPMG in India’s Learning Maturity Model and takes the participant on a holistic learning </w:t>
      </w:r>
      <w:r w:rsidRPr="00C30771">
        <w:rPr>
          <w:rFonts w:ascii="Times New Roman" w:eastAsia="Times New Roman" w:hAnsi="Times New Roman" w:cs="Times New Roman"/>
          <w:color w:val="000000" w:themeColor="text1"/>
          <w:sz w:val="24"/>
          <w:szCs w:val="24"/>
          <w:lang w:eastAsia="en-IN"/>
        </w:rPr>
        <w:lastRenderedPageBreak/>
        <w:t>journey spread over three weeks as reported by the Author (KPMG Course for Learning and Development Professionals)</w:t>
      </w:r>
    </w:p>
    <w:p w14:paraId="4E21A332" w14:textId="77777777" w:rsidR="00C362E7" w:rsidRPr="00C30771" w:rsidRDefault="00C362E7" w:rsidP="00C362E7">
      <w:pPr>
        <w:shd w:val="clear" w:color="auto" w:fill="FFFFFF"/>
        <w:spacing w:before="88" w:after="88" w:line="240" w:lineRule="auto"/>
        <w:jc w:val="both"/>
        <w:textAlignment w:val="baseline"/>
        <w:rPr>
          <w:rFonts w:ascii="Times New Roman" w:eastAsia="Times New Roman" w:hAnsi="Times New Roman" w:cs="Times New Roman"/>
          <w:color w:val="000000" w:themeColor="text1"/>
          <w:sz w:val="24"/>
          <w:szCs w:val="24"/>
          <w:lang w:eastAsia="en-IN"/>
        </w:rPr>
      </w:pPr>
      <w:r w:rsidRPr="00C30771">
        <w:rPr>
          <w:rFonts w:ascii="Times New Roman" w:eastAsia="Times New Roman" w:hAnsi="Times New Roman" w:cs="Times New Roman"/>
          <w:iCs/>
          <w:color w:val="000000" w:themeColor="text1"/>
          <w:sz w:val="24"/>
          <w:szCs w:val="24"/>
          <w:shd w:val="clear" w:color="auto" w:fill="FFFFFF"/>
          <w:lang w:eastAsia="en-IN"/>
        </w:rPr>
        <w:t xml:space="preserve">Through a review of diverse literature, this article reconceptualises and integrates concepts such as growth needs, personal mastery, learning goals, and development orientation and provides a unique understanding of these concepts in human resource development. An employee learning and development orientation is proposed, which includes cognitive, affective, and behavioural constructs that together describe a tendency toward involvement in continuous learning. This orientation is posited to be a motivational state that depends on the degree to which </w:t>
      </w:r>
      <w:proofErr w:type="gramStart"/>
      <w:r w:rsidRPr="00C30771">
        <w:rPr>
          <w:rFonts w:ascii="Times New Roman" w:eastAsia="Times New Roman" w:hAnsi="Times New Roman" w:cs="Times New Roman"/>
          <w:iCs/>
          <w:color w:val="000000" w:themeColor="text1"/>
          <w:sz w:val="24"/>
          <w:szCs w:val="24"/>
          <w:shd w:val="clear" w:color="auto" w:fill="FFFFFF"/>
          <w:lang w:eastAsia="en-IN"/>
        </w:rPr>
        <w:t>learning</w:t>
      </w:r>
      <w:proofErr w:type="gramEnd"/>
      <w:r w:rsidRPr="00C30771">
        <w:rPr>
          <w:rFonts w:ascii="Times New Roman" w:eastAsia="Times New Roman" w:hAnsi="Times New Roman" w:cs="Times New Roman"/>
          <w:iCs/>
          <w:color w:val="000000" w:themeColor="text1"/>
          <w:sz w:val="24"/>
          <w:szCs w:val="24"/>
          <w:shd w:val="clear" w:color="auto" w:fill="FFFFFF"/>
          <w:lang w:eastAsia="en-IN"/>
        </w:rPr>
        <w:t xml:space="preserve"> and development are relevant to the self. The model outlines the content, structure, and processes of this orientation. It reframes how to </w:t>
      </w:r>
      <w:proofErr w:type="gramStart"/>
      <w:r w:rsidRPr="00C30771">
        <w:rPr>
          <w:rFonts w:ascii="Times New Roman" w:eastAsia="Times New Roman" w:hAnsi="Times New Roman" w:cs="Times New Roman"/>
          <w:iCs/>
          <w:color w:val="000000" w:themeColor="text1"/>
          <w:sz w:val="24"/>
          <w:szCs w:val="24"/>
          <w:shd w:val="clear" w:color="auto" w:fill="FFFFFF"/>
          <w:lang w:eastAsia="en-IN"/>
        </w:rPr>
        <w:t>work</w:t>
      </w:r>
      <w:proofErr w:type="gramEnd"/>
      <w:r w:rsidRPr="00C30771">
        <w:rPr>
          <w:rFonts w:ascii="Times New Roman" w:eastAsia="Times New Roman" w:hAnsi="Times New Roman" w:cs="Times New Roman"/>
          <w:iCs/>
          <w:color w:val="000000" w:themeColor="text1"/>
          <w:sz w:val="24"/>
          <w:szCs w:val="24"/>
          <w:shd w:val="clear" w:color="auto" w:fill="FFFFFF"/>
          <w:lang w:eastAsia="en-IN"/>
        </w:rPr>
        <w:t xml:space="preserve"> and work context variables influence learning and development behaviour in organizations </w:t>
      </w:r>
      <w:r w:rsidRPr="00C30771">
        <w:rPr>
          <w:rFonts w:ascii="Times New Roman" w:eastAsia="Times New Roman" w:hAnsi="Times New Roman" w:cs="Times New Roman"/>
          <w:color w:val="000000" w:themeColor="text1"/>
          <w:sz w:val="24"/>
          <w:szCs w:val="24"/>
          <w:shd w:val="clear" w:color="auto" w:fill="FFFFFF"/>
          <w:lang w:eastAsia="en-IN"/>
        </w:rPr>
        <w:t>(Maurer)</w:t>
      </w:r>
    </w:p>
    <w:p w14:paraId="7B7E9811" w14:textId="77777777" w:rsidR="00C362E7" w:rsidRPr="00C30771" w:rsidRDefault="00C362E7" w:rsidP="00C362E7">
      <w:pPr>
        <w:shd w:val="clear" w:color="auto" w:fill="FFFFFF"/>
        <w:spacing w:before="88" w:after="88" w:line="240" w:lineRule="auto"/>
        <w:jc w:val="both"/>
        <w:textAlignment w:val="baseline"/>
        <w:rPr>
          <w:rFonts w:ascii="Times New Roman" w:eastAsia="Times New Roman" w:hAnsi="Times New Roman" w:cs="Times New Roman"/>
          <w:color w:val="000000" w:themeColor="text1"/>
          <w:sz w:val="24"/>
          <w:szCs w:val="24"/>
          <w:lang w:eastAsia="en-IN"/>
        </w:rPr>
      </w:pPr>
      <w:r w:rsidRPr="00C30771">
        <w:rPr>
          <w:rFonts w:ascii="Times New Roman" w:eastAsia="Times New Roman" w:hAnsi="Times New Roman" w:cs="Times New Roman"/>
          <w:color w:val="000000" w:themeColor="text1"/>
          <w:sz w:val="24"/>
          <w:szCs w:val="24"/>
          <w:lang w:eastAsia="en-IN"/>
        </w:rPr>
        <w:t>How systems can represent and how systems can learn are two central problems in the study of cognition. Conventional contemporary approaches to these problems are vitiated by a shared error in their presuppositions about representation. Consequently, such approaches share further errors about the sorts of architectures that are required to support either representation or learning. We argue that the architectural requirements for </w:t>
      </w:r>
      <w:r w:rsidRPr="00C30771">
        <w:rPr>
          <w:rFonts w:ascii="Times New Roman" w:eastAsia="Times New Roman" w:hAnsi="Times New Roman" w:cs="Times New Roman"/>
          <w:i/>
          <w:iCs/>
          <w:color w:val="000000" w:themeColor="text1"/>
          <w:sz w:val="24"/>
          <w:szCs w:val="24"/>
          <w:lang w:eastAsia="en-IN"/>
        </w:rPr>
        <w:t>genuine representing</w:t>
      </w:r>
      <w:r w:rsidRPr="00C30771">
        <w:rPr>
          <w:rFonts w:ascii="Times New Roman" w:eastAsia="Times New Roman" w:hAnsi="Times New Roman" w:cs="Times New Roman"/>
          <w:color w:val="000000" w:themeColor="text1"/>
          <w:sz w:val="24"/>
          <w:szCs w:val="24"/>
          <w:lang w:eastAsia="en-IN"/>
        </w:rPr>
        <w:t> systems lead to architectural characteristics that are necessary (though not sufficient) for heuristic </w:t>
      </w:r>
      <w:r w:rsidRPr="00C30771">
        <w:rPr>
          <w:rFonts w:ascii="Times New Roman" w:eastAsia="Times New Roman" w:hAnsi="Times New Roman" w:cs="Times New Roman"/>
          <w:i/>
          <w:iCs/>
          <w:color w:val="000000" w:themeColor="text1"/>
          <w:sz w:val="24"/>
          <w:szCs w:val="24"/>
          <w:lang w:eastAsia="en-IN"/>
        </w:rPr>
        <w:t>learning and development</w:t>
      </w:r>
      <w:r w:rsidRPr="00C30771">
        <w:rPr>
          <w:rFonts w:ascii="Times New Roman" w:eastAsia="Times New Roman" w:hAnsi="Times New Roman" w:cs="Times New Roman"/>
          <w:color w:val="000000" w:themeColor="text1"/>
          <w:sz w:val="24"/>
          <w:szCs w:val="24"/>
          <w:lang w:eastAsia="en-IN"/>
        </w:rPr>
        <w:t xml:space="preserve">. These architectural constraints, in turn, explain properties of the functioning of the central nervous system that remains inexplicable for standard approaches (Bickhard &amp; Campbell) Learning and Development are adopted in major organizations these days to help them revitalize their learning and their internal teams to improve their own creative development skills </w:t>
      </w:r>
      <w:proofErr w:type="gramStart"/>
      <w:r w:rsidRPr="00C30771">
        <w:rPr>
          <w:rFonts w:ascii="Times New Roman" w:eastAsia="Times New Roman" w:hAnsi="Times New Roman" w:cs="Times New Roman"/>
          <w:color w:val="000000" w:themeColor="text1"/>
          <w:sz w:val="24"/>
          <w:szCs w:val="24"/>
          <w:lang w:eastAsia="en-IN"/>
        </w:rPr>
        <w:t>and also</w:t>
      </w:r>
      <w:proofErr w:type="gramEnd"/>
      <w:r w:rsidRPr="00C30771">
        <w:rPr>
          <w:rFonts w:ascii="Times New Roman" w:eastAsia="Times New Roman" w:hAnsi="Times New Roman" w:cs="Times New Roman"/>
          <w:color w:val="000000" w:themeColor="text1"/>
          <w:sz w:val="24"/>
          <w:szCs w:val="24"/>
          <w:lang w:eastAsia="en-IN"/>
        </w:rPr>
        <w:t xml:space="preserve"> becomes the regular contributor and supporter of learning and training network. Over the past decades has been involved in every conceivable the aspect of e-learning loved by most has elegant and simplicity in profession.</w:t>
      </w:r>
    </w:p>
    <w:p w14:paraId="429CBB63" w14:textId="77777777" w:rsidR="00C362E7" w:rsidRPr="00C30771" w:rsidRDefault="00C362E7" w:rsidP="00C362E7">
      <w:pPr>
        <w:spacing w:beforeAutospacing="1" w:afterAutospacing="1" w:line="240" w:lineRule="auto"/>
        <w:jc w:val="both"/>
        <w:rPr>
          <w:rFonts w:ascii="Times New Roman" w:hAnsi="Times New Roman" w:cs="Times New Roman"/>
          <w:b/>
          <w:sz w:val="24"/>
          <w:szCs w:val="24"/>
        </w:rPr>
      </w:pPr>
    </w:p>
    <w:p w14:paraId="11CD9E82" w14:textId="77777777" w:rsidR="00C362E7" w:rsidRPr="00C30771" w:rsidRDefault="00C362E7" w:rsidP="00C362E7">
      <w:pPr>
        <w:spacing w:beforeAutospacing="1" w:afterAutospacing="1" w:line="240" w:lineRule="auto"/>
        <w:jc w:val="both"/>
        <w:rPr>
          <w:rFonts w:ascii="Times New Roman" w:eastAsia="Times New Roman" w:hAnsi="Times New Roman" w:cs="Times New Roman"/>
          <w:b/>
          <w:color w:val="000000"/>
          <w:sz w:val="24"/>
          <w:szCs w:val="24"/>
          <w:lang w:eastAsia="en-IN"/>
        </w:rPr>
      </w:pPr>
      <w:r w:rsidRPr="00C30771">
        <w:rPr>
          <w:rFonts w:ascii="Times New Roman" w:hAnsi="Times New Roman" w:cs="Times New Roman"/>
          <w:sz w:val="24"/>
          <w:szCs w:val="24"/>
        </w:rPr>
        <w:br w:type="page"/>
      </w:r>
    </w:p>
    <w:p w14:paraId="18469707" w14:textId="77777777" w:rsidR="00C362E7" w:rsidRPr="00C30771" w:rsidRDefault="00C362E7" w:rsidP="00C362E7">
      <w:pPr>
        <w:spacing w:beforeAutospacing="1" w:afterAutospacing="1" w:line="240" w:lineRule="auto"/>
        <w:jc w:val="both"/>
        <w:rPr>
          <w:rFonts w:ascii="Times New Roman" w:hAnsi="Times New Roman" w:cs="Times New Roman"/>
          <w:sz w:val="24"/>
          <w:szCs w:val="24"/>
        </w:rPr>
      </w:pPr>
      <w:r w:rsidRPr="00C30771">
        <w:rPr>
          <w:rFonts w:ascii="Times New Roman" w:eastAsia="Times New Roman" w:hAnsi="Times New Roman" w:cs="Times New Roman"/>
          <w:b/>
          <w:color w:val="000000"/>
          <w:sz w:val="24"/>
          <w:szCs w:val="24"/>
          <w:lang w:eastAsia="en-IN"/>
        </w:rPr>
        <w:lastRenderedPageBreak/>
        <w:t>Experience of Course Assessment</w:t>
      </w:r>
    </w:p>
    <w:p w14:paraId="671CAB0D" w14:textId="77777777" w:rsidR="00C362E7" w:rsidRPr="00C30771" w:rsidRDefault="00C362E7" w:rsidP="00C362E7">
      <w:pPr>
        <w:spacing w:beforeAutospacing="1" w:afterAutospacing="1" w:line="240" w:lineRule="auto"/>
        <w:jc w:val="both"/>
        <w:rPr>
          <w:rFonts w:ascii="Times New Roman" w:eastAsia="Times New Roman" w:hAnsi="Times New Roman" w:cs="Times New Roman"/>
          <w:color w:val="000000"/>
          <w:sz w:val="24"/>
          <w:szCs w:val="24"/>
          <w:lang w:eastAsia="en-IN"/>
        </w:rPr>
      </w:pPr>
      <w:r w:rsidRPr="00C30771">
        <w:rPr>
          <w:rFonts w:ascii="Times New Roman" w:eastAsia="Times New Roman" w:hAnsi="Times New Roman" w:cs="Times New Roman"/>
          <w:color w:val="000000"/>
          <w:sz w:val="24"/>
          <w:szCs w:val="24"/>
          <w:lang w:eastAsia="en-IN"/>
        </w:rPr>
        <w:t> </w:t>
      </w:r>
    </w:p>
    <w:p w14:paraId="51DB04D0" w14:textId="77777777" w:rsidR="00C362E7" w:rsidRPr="00C30771" w:rsidRDefault="00C362E7" w:rsidP="00C362E7">
      <w:pPr>
        <w:spacing w:beforeAutospacing="1" w:afterAutospacing="1" w:line="240" w:lineRule="auto"/>
        <w:jc w:val="both"/>
        <w:rPr>
          <w:rFonts w:ascii="Times New Roman" w:eastAsia="Times New Roman" w:hAnsi="Times New Roman" w:cs="Times New Roman"/>
          <w:color w:val="000000"/>
          <w:sz w:val="24"/>
          <w:szCs w:val="24"/>
          <w:lang w:eastAsia="en-IN"/>
        </w:rPr>
      </w:pPr>
      <w:r w:rsidRPr="00C30771">
        <w:rPr>
          <w:rFonts w:ascii="Times New Roman" w:eastAsia="Times New Roman" w:hAnsi="Times New Roman" w:cs="Times New Roman"/>
          <w:color w:val="000000"/>
          <w:sz w:val="24"/>
          <w:szCs w:val="24"/>
          <w:lang w:eastAsia="en-IN"/>
        </w:rPr>
        <w:t xml:space="preserve">Everyone is looking for something slightly different. For a lot of us, a personal statement is often the most important thing that we will ever write. </w:t>
      </w:r>
      <w:proofErr w:type="gramStart"/>
      <w:r w:rsidRPr="00C30771">
        <w:rPr>
          <w:rFonts w:ascii="Times New Roman" w:eastAsia="Times New Roman" w:hAnsi="Times New Roman" w:cs="Times New Roman"/>
          <w:color w:val="000000"/>
          <w:sz w:val="24"/>
          <w:szCs w:val="24"/>
          <w:lang w:eastAsia="en-IN"/>
        </w:rPr>
        <w:t>It’s</w:t>
      </w:r>
      <w:proofErr w:type="gramEnd"/>
      <w:r w:rsidRPr="00C30771">
        <w:rPr>
          <w:rFonts w:ascii="Times New Roman" w:eastAsia="Times New Roman" w:hAnsi="Times New Roman" w:cs="Times New Roman"/>
          <w:color w:val="000000"/>
          <w:sz w:val="24"/>
          <w:szCs w:val="24"/>
          <w:lang w:eastAsia="en-IN"/>
        </w:rPr>
        <w:t xml:space="preserve"> the thing that will determine the next couple of years of our lives to remember and push us towards the new approach among the knowledge we extract. </w:t>
      </w:r>
      <w:proofErr w:type="gramStart"/>
      <w:r w:rsidRPr="00C30771">
        <w:rPr>
          <w:rFonts w:ascii="Times New Roman" w:eastAsia="Times New Roman" w:hAnsi="Times New Roman" w:cs="Times New Roman"/>
          <w:color w:val="000000"/>
          <w:sz w:val="24"/>
          <w:szCs w:val="24"/>
          <w:lang w:eastAsia="en-IN"/>
        </w:rPr>
        <w:t>So</w:t>
      </w:r>
      <w:proofErr w:type="gramEnd"/>
      <w:r w:rsidRPr="00C30771">
        <w:rPr>
          <w:rFonts w:ascii="Times New Roman" w:eastAsia="Times New Roman" w:hAnsi="Times New Roman" w:cs="Times New Roman"/>
          <w:color w:val="000000"/>
          <w:sz w:val="24"/>
          <w:szCs w:val="24"/>
          <w:lang w:eastAsia="en-IN"/>
        </w:rPr>
        <w:t xml:space="preserve"> it is very important of making sure it’s the best it can be. And </w:t>
      </w:r>
      <w:proofErr w:type="gramStart"/>
      <w:r w:rsidRPr="00C30771">
        <w:rPr>
          <w:rFonts w:ascii="Times New Roman" w:eastAsia="Times New Roman" w:hAnsi="Times New Roman" w:cs="Times New Roman"/>
          <w:color w:val="000000"/>
          <w:sz w:val="24"/>
          <w:szCs w:val="24"/>
          <w:lang w:eastAsia="en-IN"/>
        </w:rPr>
        <w:t>that’s</w:t>
      </w:r>
      <w:proofErr w:type="gramEnd"/>
      <w:r w:rsidRPr="00C30771">
        <w:rPr>
          <w:rFonts w:ascii="Times New Roman" w:eastAsia="Times New Roman" w:hAnsi="Times New Roman" w:cs="Times New Roman"/>
          <w:color w:val="000000"/>
          <w:sz w:val="24"/>
          <w:szCs w:val="24"/>
          <w:lang w:eastAsia="en-IN"/>
        </w:rPr>
        <w:t xml:space="preserve"> exactly what I am trying to do. Working on new research, articles, and reports every day kept me engage with the learning process and made me imply my personal knowledge and experiments to get the exact work out of my efforts. Learning new skills and strategies throughout the sessions was the best things have come across while doing my own research on facts and possibilities. Keeping an eye on facts based on my own search and coming to conclusion looked like an achievement for the tasks, like solving puzzles.</w:t>
      </w:r>
    </w:p>
    <w:p w14:paraId="5A547966" w14:textId="77777777" w:rsidR="00C362E7" w:rsidRPr="00C30771" w:rsidRDefault="00C362E7" w:rsidP="00C362E7">
      <w:pPr>
        <w:spacing w:beforeAutospacing="1" w:afterAutospacing="1" w:line="240" w:lineRule="auto"/>
        <w:jc w:val="both"/>
        <w:rPr>
          <w:rFonts w:ascii="Times New Roman" w:eastAsia="Times New Roman" w:hAnsi="Times New Roman" w:cs="Times New Roman"/>
          <w:color w:val="000000"/>
          <w:sz w:val="24"/>
          <w:szCs w:val="24"/>
          <w:lang w:eastAsia="en-IN"/>
        </w:rPr>
      </w:pPr>
      <w:r w:rsidRPr="00C30771">
        <w:rPr>
          <w:rFonts w:ascii="Times New Roman" w:eastAsia="Times New Roman" w:hAnsi="Times New Roman" w:cs="Times New Roman"/>
          <w:color w:val="000000"/>
          <w:sz w:val="24"/>
          <w:szCs w:val="24"/>
          <w:lang w:eastAsia="en-IN"/>
        </w:rPr>
        <w:t xml:space="preserve">Imagine while starting the project with almost Zero knowledge and coming up with strong understandings and facts makes you feel fruitful about your works. It is not only about completing a task or assignment for me but also a learning journey from basic knowledge to the </w:t>
      </w:r>
      <w:proofErr w:type="gramStart"/>
      <w:r w:rsidRPr="00C30771">
        <w:rPr>
          <w:rFonts w:ascii="Times New Roman" w:eastAsia="Times New Roman" w:hAnsi="Times New Roman" w:cs="Times New Roman"/>
          <w:color w:val="000000"/>
          <w:sz w:val="24"/>
          <w:szCs w:val="24"/>
          <w:lang w:eastAsia="en-IN"/>
        </w:rPr>
        <w:t>actual facts</w:t>
      </w:r>
      <w:proofErr w:type="gramEnd"/>
      <w:r w:rsidRPr="00C30771">
        <w:rPr>
          <w:rFonts w:ascii="Times New Roman" w:eastAsia="Times New Roman" w:hAnsi="Times New Roman" w:cs="Times New Roman"/>
          <w:color w:val="000000"/>
          <w:sz w:val="24"/>
          <w:szCs w:val="24"/>
          <w:lang w:eastAsia="en-IN"/>
        </w:rPr>
        <w:t xml:space="preserve"> the theories are based on. I kept learning about new authors and their outstanding work, and efforts are made by them to prove a point and making a brief knowledge to make things simpler and facts opened is what I genuinely consider the best throughout my tasks research and reports learned by me. Previously I had no idea about writing like this and research doing with claim work as done by good authors on some platforms, this made me understand the whole concept behind writings and strategies or facts involved in writings. And this thought-provoking work gave me immense confidence in me to start my own tasks and briefly get my work done with honesty and more clarity on my thoughts and knowledge throughout the tasks. Have personally read Articles and reports and have also researched the Authors to claim on the facts provided y them to involve in my work and make even more fruitful work and genuine efforts for the tasks. Had been extra cautious about fake articles and unknown authorized publishers and journals for false information and unknown facts to spoil my research and reports and added more value to my work by putting claimed truth on my tasks given.</w:t>
      </w:r>
    </w:p>
    <w:p w14:paraId="75C23616" w14:textId="77777777" w:rsidR="00C362E7" w:rsidRPr="00C30771" w:rsidRDefault="00C362E7" w:rsidP="00C362E7">
      <w:pPr>
        <w:spacing w:beforeAutospacing="1" w:afterAutospacing="1" w:line="240" w:lineRule="auto"/>
        <w:jc w:val="both"/>
        <w:rPr>
          <w:rFonts w:ascii="Times New Roman" w:eastAsia="Times New Roman" w:hAnsi="Times New Roman" w:cs="Times New Roman"/>
          <w:color w:val="000000"/>
          <w:sz w:val="24"/>
          <w:szCs w:val="24"/>
          <w:lang w:eastAsia="en-IN"/>
        </w:rPr>
      </w:pPr>
      <w:r w:rsidRPr="00C30771">
        <w:rPr>
          <w:rFonts w:ascii="Times New Roman" w:eastAsia="Times New Roman" w:hAnsi="Times New Roman" w:cs="Times New Roman"/>
          <w:color w:val="000000"/>
          <w:sz w:val="24"/>
          <w:szCs w:val="24"/>
          <w:lang w:eastAsia="en-IN"/>
        </w:rPr>
        <w:t xml:space="preserve">In the first few lessons of my tasks, I looked after the expertly designed 8 pillar </w:t>
      </w:r>
      <w:proofErr w:type="gramStart"/>
      <w:r w:rsidRPr="00C30771">
        <w:rPr>
          <w:rFonts w:ascii="Times New Roman" w:eastAsia="Times New Roman" w:hAnsi="Times New Roman" w:cs="Times New Roman"/>
          <w:color w:val="000000"/>
          <w:sz w:val="24"/>
          <w:szCs w:val="24"/>
          <w:lang w:eastAsia="en-IN"/>
        </w:rPr>
        <w:t>framework</w:t>
      </w:r>
      <w:proofErr w:type="gramEnd"/>
      <w:r w:rsidRPr="00C30771">
        <w:rPr>
          <w:rFonts w:ascii="Times New Roman" w:eastAsia="Times New Roman" w:hAnsi="Times New Roman" w:cs="Times New Roman"/>
          <w:color w:val="000000"/>
          <w:sz w:val="24"/>
          <w:szCs w:val="24"/>
          <w:lang w:eastAsia="en-IN"/>
        </w:rPr>
        <w:t xml:space="preserve"> based on personal statement of students who were accepted for the tasks and looked after the work and projects are done by some genuinely top-ranking universities and excelled students to get a brief idea about the work. I personally got to know about this 8 Pillar strategy by one of our senior how 8 Pillar will form the basis of your thought process and help you decide what to include in the personal statement and work which helped me a lot. I genuinely spend some extra time to learn these new strategies on how I can reflect better on my research and experiments and experienced different forms of learning and writing. I tried to find some resources online but honestly, I also asked for help to experienced </w:t>
      </w:r>
      <w:proofErr w:type="gramStart"/>
      <w:r w:rsidRPr="00C30771">
        <w:rPr>
          <w:rFonts w:ascii="Times New Roman" w:eastAsia="Times New Roman" w:hAnsi="Times New Roman" w:cs="Times New Roman"/>
          <w:color w:val="000000"/>
          <w:sz w:val="24"/>
          <w:szCs w:val="24"/>
          <w:lang w:eastAsia="en-IN"/>
        </w:rPr>
        <w:t>ones  for</w:t>
      </w:r>
      <w:proofErr w:type="gramEnd"/>
      <w:r w:rsidRPr="00C30771">
        <w:rPr>
          <w:rFonts w:ascii="Times New Roman" w:eastAsia="Times New Roman" w:hAnsi="Times New Roman" w:cs="Times New Roman"/>
          <w:color w:val="000000"/>
          <w:sz w:val="24"/>
          <w:szCs w:val="24"/>
          <w:lang w:eastAsia="en-IN"/>
        </w:rPr>
        <w:t xml:space="preserve"> better guidelines and make my work slightly acknowledgeable and worth.</w:t>
      </w:r>
    </w:p>
    <w:p w14:paraId="36A1E9BF" w14:textId="77777777" w:rsidR="00C362E7" w:rsidRPr="00C30771" w:rsidRDefault="00C362E7" w:rsidP="00C362E7">
      <w:pPr>
        <w:spacing w:beforeAutospacing="1" w:afterAutospacing="1" w:line="240" w:lineRule="auto"/>
        <w:jc w:val="both"/>
        <w:rPr>
          <w:rFonts w:ascii="Times New Roman" w:eastAsia="Times New Roman" w:hAnsi="Times New Roman" w:cs="Times New Roman"/>
          <w:color w:val="000000"/>
          <w:sz w:val="24"/>
          <w:szCs w:val="24"/>
          <w:lang w:eastAsia="en-IN"/>
        </w:rPr>
      </w:pPr>
      <w:r w:rsidRPr="00C30771">
        <w:rPr>
          <w:rFonts w:ascii="Times New Roman" w:eastAsia="Times New Roman" w:hAnsi="Times New Roman" w:cs="Times New Roman"/>
          <w:color w:val="000000"/>
          <w:sz w:val="24"/>
          <w:szCs w:val="24"/>
          <w:lang w:eastAsia="en-IN"/>
        </w:rPr>
        <w:t xml:space="preserve">Have learned how to imagine scenarios and act on the situation, having to create a different brief in each scenario. Worked on explaining and differentiating instructions for the tasks and making decisions to </w:t>
      </w:r>
      <w:proofErr w:type="gramStart"/>
      <w:r w:rsidRPr="00C30771">
        <w:rPr>
          <w:rFonts w:ascii="Times New Roman" w:eastAsia="Times New Roman" w:hAnsi="Times New Roman" w:cs="Times New Roman"/>
          <w:color w:val="000000"/>
          <w:sz w:val="24"/>
          <w:szCs w:val="24"/>
          <w:lang w:eastAsia="en-IN"/>
        </w:rPr>
        <w:t>come to a conclusion</w:t>
      </w:r>
      <w:proofErr w:type="gramEnd"/>
      <w:r w:rsidRPr="00C30771">
        <w:rPr>
          <w:rFonts w:ascii="Times New Roman" w:eastAsia="Times New Roman" w:hAnsi="Times New Roman" w:cs="Times New Roman"/>
          <w:color w:val="000000"/>
          <w:sz w:val="24"/>
          <w:szCs w:val="24"/>
          <w:lang w:eastAsia="en-IN"/>
        </w:rPr>
        <w:t>. Making some high fit strategies learned over the years and throughout the tasks for making activities accessible with all types of challenges.</w:t>
      </w:r>
    </w:p>
    <w:p w14:paraId="7C9112AF" w14:textId="77777777" w:rsidR="00C362E7" w:rsidRPr="00C30771" w:rsidRDefault="00C362E7" w:rsidP="00C362E7">
      <w:pPr>
        <w:spacing w:beforeAutospacing="1" w:afterAutospacing="1" w:line="240" w:lineRule="auto"/>
        <w:jc w:val="both"/>
        <w:rPr>
          <w:rFonts w:ascii="Times New Roman" w:eastAsia="Times New Roman" w:hAnsi="Times New Roman" w:cs="Times New Roman"/>
          <w:color w:val="000000"/>
          <w:sz w:val="24"/>
          <w:szCs w:val="24"/>
          <w:lang w:eastAsia="en-IN"/>
        </w:rPr>
      </w:pPr>
      <w:r w:rsidRPr="00C30771">
        <w:rPr>
          <w:rFonts w:ascii="Times New Roman" w:eastAsia="Times New Roman" w:hAnsi="Times New Roman" w:cs="Times New Roman"/>
          <w:color w:val="000000"/>
          <w:sz w:val="24"/>
          <w:szCs w:val="24"/>
          <w:lang w:eastAsia="en-IN"/>
        </w:rPr>
        <w:lastRenderedPageBreak/>
        <w:t xml:space="preserve">Have learned a many innovative strategies and writing style to provide a better approach to my work. Had carefully analyzed real-life examples from the past and people around me with successful personal statements and once I have decided what to include in my work, I tried to structure my tasks accordingly for better judgment and execution following one by one with the proven facts and knowledge. My tasks provided proven syntax and paragraph writings on based research and reports with proven facts that will ensure that every sentence I have written has a purpose and effective knowledge given throughout the tasks. Have also done and learned how to structure the overall personal statement to fit in the facts by elaborating the statement for better understanding and clearing facts. The provided tasks had not only provided an introduction to the </w:t>
      </w:r>
      <w:proofErr w:type="gramStart"/>
      <w:r w:rsidRPr="00C30771">
        <w:rPr>
          <w:rFonts w:ascii="Times New Roman" w:eastAsia="Times New Roman" w:hAnsi="Times New Roman" w:cs="Times New Roman"/>
          <w:color w:val="000000"/>
          <w:sz w:val="24"/>
          <w:szCs w:val="24"/>
          <w:lang w:eastAsia="en-IN"/>
        </w:rPr>
        <w:t>outcomes</w:t>
      </w:r>
      <w:proofErr w:type="gramEnd"/>
      <w:r w:rsidRPr="00C30771">
        <w:rPr>
          <w:rFonts w:ascii="Times New Roman" w:eastAsia="Times New Roman" w:hAnsi="Times New Roman" w:cs="Times New Roman"/>
          <w:color w:val="000000"/>
          <w:sz w:val="24"/>
          <w:szCs w:val="24"/>
          <w:lang w:eastAsia="en-IN"/>
        </w:rPr>
        <w:t xml:space="preserve"> assessment of our efforts but great learning with strong knowledge about facts and possibilities. The ongoing assessment is proven to be a great source of learning outcomes formed and provided good service outcomes by given structure for the improvement of learning and services.</w:t>
      </w:r>
    </w:p>
    <w:p w14:paraId="6486BCA8" w14:textId="77777777" w:rsidR="00C362E7" w:rsidRPr="00C30771" w:rsidRDefault="00C362E7" w:rsidP="00C362E7">
      <w:pPr>
        <w:spacing w:line="240" w:lineRule="auto"/>
        <w:jc w:val="both"/>
        <w:rPr>
          <w:rFonts w:ascii="Times New Roman" w:hAnsi="Times New Roman" w:cs="Times New Roman"/>
          <w:sz w:val="24"/>
          <w:szCs w:val="24"/>
        </w:rPr>
      </w:pPr>
    </w:p>
    <w:p w14:paraId="20006741" w14:textId="77777777" w:rsidR="00C362E7" w:rsidRPr="00C30771" w:rsidRDefault="00C362E7" w:rsidP="00C362E7">
      <w:pPr>
        <w:spacing w:line="240" w:lineRule="auto"/>
        <w:jc w:val="both"/>
        <w:rPr>
          <w:rFonts w:ascii="Times New Roman" w:hAnsi="Times New Roman" w:cs="Times New Roman"/>
          <w:sz w:val="24"/>
          <w:szCs w:val="24"/>
        </w:rPr>
      </w:pPr>
      <w:r w:rsidRPr="00C30771">
        <w:rPr>
          <w:rFonts w:ascii="Times New Roman" w:hAnsi="Times New Roman" w:cs="Times New Roman"/>
          <w:sz w:val="24"/>
          <w:szCs w:val="24"/>
        </w:rPr>
        <w:br w:type="page"/>
      </w:r>
    </w:p>
    <w:p w14:paraId="4A85E382" w14:textId="77777777" w:rsidR="00C362E7" w:rsidRPr="00C30771" w:rsidRDefault="00C362E7" w:rsidP="00C362E7">
      <w:pPr>
        <w:pStyle w:val="Bibliography"/>
        <w:spacing w:line="240" w:lineRule="auto"/>
        <w:jc w:val="both"/>
        <w:rPr>
          <w:rFonts w:ascii="Times New Roman" w:hAnsi="Times New Roman" w:cs="Times New Roman"/>
          <w:b/>
          <w:color w:val="000000" w:themeColor="text1"/>
          <w:sz w:val="24"/>
          <w:szCs w:val="24"/>
          <w:lang w:val="en-US"/>
        </w:rPr>
      </w:pPr>
      <w:r w:rsidRPr="00C30771">
        <w:rPr>
          <w:rFonts w:ascii="Times New Roman" w:hAnsi="Times New Roman" w:cs="Times New Roman"/>
          <w:b/>
          <w:color w:val="000000" w:themeColor="text1"/>
          <w:sz w:val="24"/>
          <w:szCs w:val="24"/>
          <w:lang w:val="en-US"/>
        </w:rPr>
        <w:lastRenderedPageBreak/>
        <w:t xml:space="preserve">Reference </w:t>
      </w:r>
    </w:p>
    <w:p w14:paraId="0D75C33A" w14:textId="77777777" w:rsidR="00C362E7" w:rsidRPr="00C30771" w:rsidRDefault="00C362E7" w:rsidP="00C362E7">
      <w:pPr>
        <w:pStyle w:val="Bibliography"/>
        <w:spacing w:line="240" w:lineRule="auto"/>
        <w:jc w:val="both"/>
        <w:rPr>
          <w:rFonts w:ascii="Times New Roman" w:hAnsi="Times New Roman" w:cs="Times New Roman"/>
          <w:sz w:val="24"/>
          <w:szCs w:val="24"/>
        </w:rPr>
      </w:pPr>
      <w:r w:rsidRPr="00C30771">
        <w:rPr>
          <w:rFonts w:ascii="Times New Roman" w:hAnsi="Times New Roman" w:cs="Times New Roman"/>
          <w:color w:val="000000" w:themeColor="text1"/>
          <w:sz w:val="24"/>
          <w:szCs w:val="24"/>
          <w:lang w:val="en-US"/>
        </w:rPr>
        <w:t xml:space="preserve">Afolabi, O., Obude, O., Okediji, A., &amp; Eze, L. (2018). Influence of gender and leadership style on career commitment and job performance of subordinates. </w:t>
      </w:r>
      <w:r w:rsidRPr="00C30771">
        <w:rPr>
          <w:rFonts w:ascii="Times New Roman" w:hAnsi="Times New Roman" w:cs="Times New Roman"/>
          <w:i/>
          <w:iCs/>
          <w:color w:val="000000" w:themeColor="text1"/>
          <w:sz w:val="24"/>
          <w:szCs w:val="24"/>
          <w:lang w:val="en-US"/>
        </w:rPr>
        <w:t xml:space="preserve">Global Journal of </w:t>
      </w:r>
      <w:proofErr w:type="gramStart"/>
      <w:r w:rsidRPr="00C30771">
        <w:rPr>
          <w:rFonts w:ascii="Times New Roman" w:hAnsi="Times New Roman" w:cs="Times New Roman"/>
          <w:i/>
          <w:iCs/>
          <w:color w:val="000000" w:themeColor="text1"/>
          <w:sz w:val="24"/>
          <w:szCs w:val="24"/>
          <w:lang w:val="en-US"/>
        </w:rPr>
        <w:t>Humanities</w:t>
      </w:r>
      <w:r w:rsidRPr="00C30771">
        <w:rPr>
          <w:rFonts w:ascii="Times New Roman" w:hAnsi="Times New Roman" w:cs="Times New Roman"/>
          <w:color w:val="000000" w:themeColor="text1"/>
          <w:sz w:val="24"/>
          <w:szCs w:val="24"/>
          <w:lang w:val="en-US"/>
        </w:rPr>
        <w:t xml:space="preserve"> .</w:t>
      </w:r>
      <w:proofErr w:type="gramEnd"/>
    </w:p>
    <w:p w14:paraId="79CF491B" w14:textId="77777777" w:rsidR="00C362E7" w:rsidRPr="00C30771" w:rsidRDefault="00C362E7" w:rsidP="00C362E7">
      <w:pPr>
        <w:pStyle w:val="Bibliography"/>
        <w:spacing w:line="240" w:lineRule="auto"/>
        <w:jc w:val="both"/>
        <w:rPr>
          <w:rFonts w:ascii="Times New Roman" w:hAnsi="Times New Roman" w:cs="Times New Roman"/>
          <w:sz w:val="24"/>
          <w:szCs w:val="24"/>
        </w:rPr>
      </w:pPr>
      <w:r w:rsidRPr="00C30771">
        <w:rPr>
          <w:rFonts w:ascii="Times New Roman" w:hAnsi="Times New Roman" w:cs="Times New Roman"/>
          <w:color w:val="000000" w:themeColor="text1"/>
          <w:sz w:val="24"/>
          <w:szCs w:val="24"/>
          <w:lang w:val="en-US"/>
        </w:rPr>
        <w:t xml:space="preserve">Flammia, M., Cleary, Y., &amp; Slattery, D. M. (2010). Leadership Roles, Socioemotional Communication Strategies, and Technology Use of Irish and US Students in Virtual Teams. </w:t>
      </w:r>
      <w:r w:rsidRPr="00C30771">
        <w:rPr>
          <w:rFonts w:ascii="Times New Roman" w:hAnsi="Times New Roman" w:cs="Times New Roman"/>
          <w:i/>
          <w:iCs/>
          <w:color w:val="000000" w:themeColor="text1"/>
          <w:sz w:val="24"/>
          <w:szCs w:val="24"/>
          <w:lang w:val="en-US"/>
        </w:rPr>
        <w:t xml:space="preserve">IEEE </w:t>
      </w:r>
      <w:proofErr w:type="gramStart"/>
      <w:r w:rsidRPr="00C30771">
        <w:rPr>
          <w:rFonts w:ascii="Times New Roman" w:hAnsi="Times New Roman" w:cs="Times New Roman"/>
          <w:i/>
          <w:iCs/>
          <w:color w:val="000000" w:themeColor="text1"/>
          <w:sz w:val="24"/>
          <w:szCs w:val="24"/>
          <w:lang w:val="en-US"/>
        </w:rPr>
        <w:t>Xplore</w:t>
      </w:r>
      <w:r w:rsidRPr="00C30771">
        <w:rPr>
          <w:rFonts w:ascii="Times New Roman" w:hAnsi="Times New Roman" w:cs="Times New Roman"/>
          <w:color w:val="000000" w:themeColor="text1"/>
          <w:sz w:val="24"/>
          <w:szCs w:val="24"/>
          <w:lang w:val="en-US"/>
        </w:rPr>
        <w:t xml:space="preserve"> ,</w:t>
      </w:r>
      <w:proofErr w:type="gramEnd"/>
      <w:r w:rsidRPr="00C30771">
        <w:rPr>
          <w:rFonts w:ascii="Times New Roman" w:hAnsi="Times New Roman" w:cs="Times New Roman"/>
          <w:color w:val="000000" w:themeColor="text1"/>
          <w:sz w:val="24"/>
          <w:szCs w:val="24"/>
          <w:lang w:val="en-US"/>
        </w:rPr>
        <w:t xml:space="preserve"> 89-101.</w:t>
      </w:r>
    </w:p>
    <w:p w14:paraId="20348420" w14:textId="77777777" w:rsidR="00C362E7" w:rsidRPr="00C30771" w:rsidRDefault="00C362E7" w:rsidP="00C362E7">
      <w:pPr>
        <w:pStyle w:val="Bibliography"/>
        <w:spacing w:line="240" w:lineRule="auto"/>
        <w:jc w:val="both"/>
        <w:rPr>
          <w:rFonts w:ascii="Times New Roman" w:hAnsi="Times New Roman" w:cs="Times New Roman"/>
          <w:sz w:val="24"/>
          <w:szCs w:val="24"/>
        </w:rPr>
      </w:pPr>
      <w:r w:rsidRPr="00C30771">
        <w:rPr>
          <w:rFonts w:ascii="Times New Roman" w:hAnsi="Times New Roman" w:cs="Times New Roman"/>
          <w:color w:val="000000" w:themeColor="text1"/>
          <w:sz w:val="24"/>
          <w:szCs w:val="24"/>
          <w:lang w:val="en-US"/>
        </w:rPr>
        <w:t xml:space="preserve">Mourao, L. (2018). </w:t>
      </w:r>
      <w:r w:rsidRPr="00C30771">
        <w:rPr>
          <w:rFonts w:ascii="Times New Roman" w:hAnsi="Times New Roman" w:cs="Times New Roman"/>
          <w:i/>
          <w:iCs/>
          <w:color w:val="000000" w:themeColor="text1"/>
          <w:sz w:val="24"/>
          <w:szCs w:val="24"/>
          <w:lang w:val="en-US"/>
        </w:rPr>
        <w:t>The Role of Leadership in the Professional Development of Subordinates.</w:t>
      </w:r>
      <w:r w:rsidRPr="00C30771">
        <w:rPr>
          <w:rFonts w:ascii="Times New Roman" w:hAnsi="Times New Roman" w:cs="Times New Roman"/>
          <w:color w:val="000000" w:themeColor="text1"/>
          <w:sz w:val="24"/>
          <w:szCs w:val="24"/>
          <w:lang w:val="en-US"/>
        </w:rPr>
        <w:t xml:space="preserve"> Brazil.</w:t>
      </w:r>
    </w:p>
    <w:p w14:paraId="19BD8815" w14:textId="77777777" w:rsidR="00C362E7" w:rsidRPr="00C30771" w:rsidRDefault="00C362E7" w:rsidP="00C362E7">
      <w:pPr>
        <w:pStyle w:val="Bibliography"/>
        <w:spacing w:line="240" w:lineRule="auto"/>
        <w:jc w:val="both"/>
        <w:rPr>
          <w:rFonts w:ascii="Times New Roman" w:hAnsi="Times New Roman" w:cs="Times New Roman"/>
          <w:sz w:val="24"/>
          <w:szCs w:val="24"/>
        </w:rPr>
      </w:pPr>
      <w:r w:rsidRPr="00C30771">
        <w:rPr>
          <w:rFonts w:ascii="Times New Roman" w:hAnsi="Times New Roman" w:cs="Times New Roman"/>
          <w:color w:val="000000" w:themeColor="text1"/>
          <w:sz w:val="24"/>
          <w:szCs w:val="24"/>
          <w:lang w:val="en-US"/>
        </w:rPr>
        <w:t xml:space="preserve">The 4 Leadership Roles a Successful Professional Must Play. (n.d.). </w:t>
      </w:r>
      <w:r w:rsidRPr="00C30771">
        <w:rPr>
          <w:rFonts w:ascii="Times New Roman" w:hAnsi="Times New Roman" w:cs="Times New Roman"/>
          <w:i/>
          <w:iCs/>
          <w:color w:val="000000" w:themeColor="text1"/>
          <w:sz w:val="24"/>
          <w:szCs w:val="24"/>
          <w:lang w:val="en-US"/>
        </w:rPr>
        <w:t xml:space="preserve">Center for Creative </w:t>
      </w:r>
      <w:proofErr w:type="gramStart"/>
      <w:r w:rsidRPr="00C30771">
        <w:rPr>
          <w:rFonts w:ascii="Times New Roman" w:hAnsi="Times New Roman" w:cs="Times New Roman"/>
          <w:i/>
          <w:iCs/>
          <w:color w:val="000000" w:themeColor="text1"/>
          <w:sz w:val="24"/>
          <w:szCs w:val="24"/>
          <w:lang w:val="en-US"/>
        </w:rPr>
        <w:t>Leadership</w:t>
      </w:r>
      <w:r w:rsidRPr="00C30771">
        <w:rPr>
          <w:rFonts w:ascii="Times New Roman" w:hAnsi="Times New Roman" w:cs="Times New Roman"/>
          <w:color w:val="000000" w:themeColor="text1"/>
          <w:sz w:val="24"/>
          <w:szCs w:val="24"/>
          <w:lang w:val="en-US"/>
        </w:rPr>
        <w:t xml:space="preserve"> .</w:t>
      </w:r>
      <w:proofErr w:type="gramEnd"/>
    </w:p>
    <w:p w14:paraId="171A59E9" w14:textId="77777777" w:rsidR="00C362E7" w:rsidRPr="00C30771" w:rsidRDefault="00C362E7" w:rsidP="00C362E7">
      <w:pPr>
        <w:pStyle w:val="Bibliography"/>
        <w:spacing w:line="240" w:lineRule="auto"/>
        <w:jc w:val="both"/>
        <w:rPr>
          <w:rFonts w:ascii="Times New Roman" w:hAnsi="Times New Roman" w:cs="Times New Roman"/>
          <w:sz w:val="24"/>
          <w:szCs w:val="24"/>
        </w:rPr>
      </w:pPr>
      <w:r w:rsidRPr="00C30771">
        <w:rPr>
          <w:rFonts w:ascii="Times New Roman" w:hAnsi="Times New Roman" w:cs="Times New Roman"/>
          <w:sz w:val="24"/>
          <w:szCs w:val="24"/>
          <w:lang w:val="en-US"/>
        </w:rPr>
        <w:t xml:space="preserve">Bickhard, M. H., &amp; Campbell, R. L. (n.d.). Topologies of learning and development. </w:t>
      </w:r>
      <w:r w:rsidRPr="00C30771">
        <w:rPr>
          <w:rFonts w:ascii="Times New Roman" w:hAnsi="Times New Roman" w:cs="Times New Roman"/>
          <w:i/>
          <w:iCs/>
          <w:sz w:val="24"/>
          <w:szCs w:val="24"/>
          <w:lang w:val="en-US"/>
        </w:rPr>
        <w:t xml:space="preserve">Google Scholar| Science </w:t>
      </w:r>
      <w:proofErr w:type="gramStart"/>
      <w:r w:rsidRPr="00C30771">
        <w:rPr>
          <w:rFonts w:ascii="Times New Roman" w:hAnsi="Times New Roman" w:cs="Times New Roman"/>
          <w:i/>
          <w:iCs/>
          <w:sz w:val="24"/>
          <w:szCs w:val="24"/>
          <w:lang w:val="en-US"/>
        </w:rPr>
        <w:t>Direct</w:t>
      </w:r>
      <w:r w:rsidRPr="00C30771">
        <w:rPr>
          <w:rFonts w:ascii="Times New Roman" w:hAnsi="Times New Roman" w:cs="Times New Roman"/>
          <w:sz w:val="24"/>
          <w:szCs w:val="24"/>
          <w:lang w:val="en-US"/>
        </w:rPr>
        <w:t xml:space="preserve"> ,</w:t>
      </w:r>
      <w:proofErr w:type="gramEnd"/>
      <w:r w:rsidRPr="00C30771">
        <w:rPr>
          <w:rFonts w:ascii="Times New Roman" w:hAnsi="Times New Roman" w:cs="Times New Roman"/>
          <w:sz w:val="24"/>
          <w:szCs w:val="24"/>
          <w:lang w:val="en-US"/>
        </w:rPr>
        <w:t xml:space="preserve"> 111-156.</w:t>
      </w:r>
    </w:p>
    <w:p w14:paraId="68F7EFAC" w14:textId="77777777" w:rsidR="00C362E7" w:rsidRPr="00C30771" w:rsidRDefault="00C362E7" w:rsidP="00C362E7">
      <w:pPr>
        <w:pStyle w:val="Bibliography"/>
        <w:spacing w:line="240" w:lineRule="auto"/>
        <w:jc w:val="both"/>
        <w:rPr>
          <w:rFonts w:ascii="Times New Roman" w:hAnsi="Times New Roman" w:cs="Times New Roman"/>
          <w:sz w:val="24"/>
          <w:szCs w:val="24"/>
        </w:rPr>
      </w:pPr>
      <w:r w:rsidRPr="00C30771">
        <w:rPr>
          <w:rFonts w:ascii="Times New Roman" w:hAnsi="Times New Roman" w:cs="Times New Roman"/>
          <w:sz w:val="24"/>
          <w:szCs w:val="24"/>
          <w:lang w:val="en-US"/>
        </w:rPr>
        <w:t xml:space="preserve">Juneja, P. (2015). Training and Employee Development Activities. </w:t>
      </w:r>
      <w:proofErr w:type="gramStart"/>
      <w:r w:rsidRPr="00C30771">
        <w:rPr>
          <w:rFonts w:ascii="Times New Roman" w:hAnsi="Times New Roman" w:cs="Times New Roman"/>
          <w:i/>
          <w:iCs/>
          <w:sz w:val="24"/>
          <w:szCs w:val="24"/>
          <w:lang w:val="en-US"/>
        </w:rPr>
        <w:t>MSG</w:t>
      </w:r>
      <w:r w:rsidRPr="00C30771">
        <w:rPr>
          <w:rFonts w:ascii="Times New Roman" w:hAnsi="Times New Roman" w:cs="Times New Roman"/>
          <w:sz w:val="24"/>
          <w:szCs w:val="24"/>
          <w:lang w:val="en-US"/>
        </w:rPr>
        <w:t xml:space="preserve"> .</w:t>
      </w:r>
      <w:proofErr w:type="gramEnd"/>
    </w:p>
    <w:p w14:paraId="0AB283E3" w14:textId="77777777" w:rsidR="00C362E7" w:rsidRPr="00C30771" w:rsidRDefault="00C362E7" w:rsidP="00C362E7">
      <w:pPr>
        <w:pStyle w:val="Bibliography"/>
        <w:spacing w:line="240" w:lineRule="auto"/>
        <w:jc w:val="both"/>
        <w:rPr>
          <w:rFonts w:ascii="Times New Roman" w:hAnsi="Times New Roman" w:cs="Times New Roman"/>
          <w:sz w:val="24"/>
          <w:szCs w:val="24"/>
        </w:rPr>
      </w:pPr>
      <w:r w:rsidRPr="00C30771">
        <w:rPr>
          <w:rFonts w:ascii="Times New Roman" w:hAnsi="Times New Roman" w:cs="Times New Roman"/>
          <w:i/>
          <w:iCs/>
          <w:sz w:val="24"/>
          <w:szCs w:val="24"/>
          <w:lang w:val="en-US"/>
        </w:rPr>
        <w:t>KPMG Course for Learning and Development Professionals</w:t>
      </w:r>
      <w:r w:rsidRPr="00C30771">
        <w:rPr>
          <w:rFonts w:ascii="Times New Roman" w:hAnsi="Times New Roman" w:cs="Times New Roman"/>
          <w:sz w:val="24"/>
          <w:szCs w:val="24"/>
          <w:lang w:val="en-US"/>
        </w:rPr>
        <w:t>. (n.d.). Retrieved from www.kpmg.com: https://home.kpmg/in/en/home/services/learning-academy/course-learning-development-professionals-training.html</w:t>
      </w:r>
    </w:p>
    <w:p w14:paraId="7D7A4C3D" w14:textId="77777777" w:rsidR="00C362E7" w:rsidRPr="00C30771" w:rsidRDefault="00C362E7" w:rsidP="00C362E7">
      <w:pPr>
        <w:pStyle w:val="Bibliography"/>
        <w:spacing w:line="240" w:lineRule="auto"/>
        <w:jc w:val="both"/>
        <w:rPr>
          <w:rFonts w:ascii="Times New Roman" w:hAnsi="Times New Roman" w:cs="Times New Roman"/>
          <w:sz w:val="24"/>
          <w:szCs w:val="24"/>
        </w:rPr>
      </w:pPr>
      <w:r w:rsidRPr="00C30771">
        <w:rPr>
          <w:rFonts w:ascii="Times New Roman" w:hAnsi="Times New Roman" w:cs="Times New Roman"/>
          <w:sz w:val="24"/>
          <w:szCs w:val="24"/>
          <w:lang w:val="en-US"/>
        </w:rPr>
        <w:t xml:space="preserve">Krishner, B. (n.d.). Introduction: Youth Activism as a Context for Learning and Development. </w:t>
      </w:r>
      <w:r w:rsidRPr="00C30771">
        <w:rPr>
          <w:rFonts w:ascii="Times New Roman" w:hAnsi="Times New Roman" w:cs="Times New Roman"/>
          <w:i/>
          <w:iCs/>
          <w:sz w:val="24"/>
          <w:szCs w:val="24"/>
          <w:lang w:val="en-US"/>
        </w:rPr>
        <w:t xml:space="preserve">Google Scholar| </w:t>
      </w:r>
      <w:proofErr w:type="gramStart"/>
      <w:r w:rsidRPr="00C30771">
        <w:rPr>
          <w:rFonts w:ascii="Times New Roman" w:hAnsi="Times New Roman" w:cs="Times New Roman"/>
          <w:i/>
          <w:iCs/>
          <w:sz w:val="24"/>
          <w:szCs w:val="24"/>
          <w:lang w:val="en-US"/>
        </w:rPr>
        <w:t>SAGE</w:t>
      </w:r>
      <w:r w:rsidRPr="00C30771">
        <w:rPr>
          <w:rFonts w:ascii="Times New Roman" w:hAnsi="Times New Roman" w:cs="Times New Roman"/>
          <w:sz w:val="24"/>
          <w:szCs w:val="24"/>
          <w:lang w:val="en-US"/>
        </w:rPr>
        <w:t xml:space="preserve"> .</w:t>
      </w:r>
      <w:proofErr w:type="gramEnd"/>
    </w:p>
    <w:p w14:paraId="57CBC9E1" w14:textId="77777777" w:rsidR="00C362E7" w:rsidRPr="00C30771" w:rsidRDefault="00C362E7" w:rsidP="00C362E7">
      <w:pPr>
        <w:pStyle w:val="Bibliography"/>
        <w:spacing w:line="240" w:lineRule="auto"/>
        <w:jc w:val="both"/>
        <w:rPr>
          <w:rFonts w:ascii="Times New Roman" w:hAnsi="Times New Roman" w:cs="Times New Roman"/>
          <w:sz w:val="24"/>
          <w:szCs w:val="24"/>
        </w:rPr>
      </w:pPr>
      <w:r w:rsidRPr="00C30771">
        <w:rPr>
          <w:rFonts w:ascii="Times New Roman" w:hAnsi="Times New Roman" w:cs="Times New Roman"/>
          <w:color w:val="000000" w:themeColor="text1"/>
          <w:sz w:val="24"/>
          <w:szCs w:val="24"/>
          <w:lang w:val="en-US"/>
        </w:rPr>
        <w:t xml:space="preserve">Maurer, T. J. (n.d.). Employee Learning and Development Orientation: Toward an Integrative Model of Involvement in Continuous Learning. </w:t>
      </w:r>
      <w:r w:rsidRPr="00C30771">
        <w:rPr>
          <w:rFonts w:ascii="Times New Roman" w:hAnsi="Times New Roman" w:cs="Times New Roman"/>
          <w:i/>
          <w:iCs/>
          <w:color w:val="000000" w:themeColor="text1"/>
          <w:sz w:val="24"/>
          <w:szCs w:val="24"/>
          <w:lang w:val="en-US"/>
        </w:rPr>
        <w:t xml:space="preserve">Google Scholar | SAGE </w:t>
      </w:r>
      <w:proofErr w:type="gramStart"/>
      <w:r w:rsidRPr="00C30771">
        <w:rPr>
          <w:rFonts w:ascii="Times New Roman" w:hAnsi="Times New Roman" w:cs="Times New Roman"/>
          <w:i/>
          <w:iCs/>
          <w:color w:val="000000" w:themeColor="text1"/>
          <w:sz w:val="24"/>
          <w:szCs w:val="24"/>
          <w:lang w:val="en-US"/>
        </w:rPr>
        <w:t>Journal</w:t>
      </w:r>
      <w:r w:rsidRPr="00C30771">
        <w:rPr>
          <w:rFonts w:ascii="Times New Roman" w:hAnsi="Times New Roman" w:cs="Times New Roman"/>
          <w:color w:val="000000" w:themeColor="text1"/>
          <w:sz w:val="24"/>
          <w:szCs w:val="24"/>
          <w:lang w:val="en-US"/>
        </w:rPr>
        <w:t xml:space="preserve"> .</w:t>
      </w:r>
      <w:proofErr w:type="gramEnd"/>
    </w:p>
    <w:p w14:paraId="400C912F" w14:textId="77777777" w:rsidR="00C362E7" w:rsidRPr="00C30771" w:rsidRDefault="00C362E7" w:rsidP="00C362E7">
      <w:pPr>
        <w:spacing w:line="240" w:lineRule="auto"/>
        <w:jc w:val="both"/>
        <w:rPr>
          <w:rFonts w:ascii="Times New Roman" w:hAnsi="Times New Roman" w:cs="Times New Roman"/>
          <w:sz w:val="24"/>
          <w:szCs w:val="24"/>
        </w:rPr>
      </w:pPr>
    </w:p>
    <w:p w14:paraId="3D2A86C0" w14:textId="77777777" w:rsidR="00C362E7" w:rsidRPr="00C30771" w:rsidRDefault="00C362E7" w:rsidP="00C362E7">
      <w:pPr>
        <w:spacing w:line="240" w:lineRule="auto"/>
        <w:jc w:val="both"/>
        <w:rPr>
          <w:rFonts w:ascii="Times New Roman" w:hAnsi="Times New Roman" w:cs="Times New Roman"/>
          <w:color w:val="000000" w:themeColor="text1"/>
          <w:sz w:val="24"/>
          <w:szCs w:val="24"/>
        </w:rPr>
      </w:pPr>
    </w:p>
    <w:p w14:paraId="238042F4" w14:textId="77777777" w:rsidR="00C362E7" w:rsidRPr="00C30771" w:rsidRDefault="00C362E7" w:rsidP="00C362E7">
      <w:pPr>
        <w:spacing w:line="240" w:lineRule="auto"/>
        <w:jc w:val="both"/>
        <w:rPr>
          <w:rFonts w:ascii="Times New Roman" w:hAnsi="Times New Roman" w:cs="Times New Roman"/>
          <w:color w:val="000000" w:themeColor="text1"/>
          <w:sz w:val="24"/>
          <w:szCs w:val="24"/>
        </w:rPr>
      </w:pPr>
    </w:p>
    <w:p w14:paraId="0A953DE5" w14:textId="77777777" w:rsidR="00C362E7" w:rsidRPr="00C30771" w:rsidRDefault="00C362E7" w:rsidP="00C362E7">
      <w:pPr>
        <w:spacing w:line="240" w:lineRule="auto"/>
        <w:jc w:val="both"/>
        <w:rPr>
          <w:rFonts w:ascii="Times New Roman" w:hAnsi="Times New Roman" w:cs="Times New Roman"/>
          <w:color w:val="000000" w:themeColor="text1"/>
          <w:sz w:val="24"/>
          <w:szCs w:val="24"/>
        </w:rPr>
      </w:pPr>
    </w:p>
    <w:p w14:paraId="1A7436F6" w14:textId="77777777" w:rsidR="00C362E7" w:rsidRPr="00C30771" w:rsidRDefault="00C362E7" w:rsidP="00C362E7">
      <w:pPr>
        <w:spacing w:line="240" w:lineRule="auto"/>
        <w:jc w:val="both"/>
        <w:rPr>
          <w:rFonts w:ascii="Times New Roman" w:hAnsi="Times New Roman" w:cs="Times New Roman"/>
          <w:sz w:val="24"/>
          <w:szCs w:val="24"/>
        </w:rPr>
      </w:pPr>
    </w:p>
    <w:p w14:paraId="776D3AC1" w14:textId="77777777" w:rsidR="005230A0" w:rsidRDefault="005230A0"/>
    <w:sectPr w:rsidR="005230A0" w:rsidSect="00FD2E19">
      <w:pgSz w:w="11906" w:h="16838"/>
      <w:pgMar w:top="1440" w:right="1440" w:bottom="1440" w:left="1440" w:header="0" w:footer="0" w:gutter="0"/>
      <w:cols w:space="720"/>
      <w:formProt w:val="0"/>
      <w:docGrid w:linePitch="360" w:charSpace="409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Liberation Serif">
    <w:altName w:val="Times New Roman"/>
    <w:charset w:val="01"/>
    <w:family w:val="roman"/>
    <w:pitch w:val="variable"/>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23B6CB2"/>
    <w:multiLevelType w:val="multilevel"/>
    <w:tmpl w:val="76D09032"/>
    <w:lvl w:ilvl="0">
      <w:start w:val="1"/>
      <w:numFmt w:val="bullet"/>
      <w:lvlText w:val=""/>
      <w:lvlJc w:val="left"/>
      <w:pPr>
        <w:tabs>
          <w:tab w:val="num" w:pos="720"/>
        </w:tabs>
        <w:ind w:left="720" w:hanging="360"/>
      </w:pPr>
      <w:rPr>
        <w:rFonts w:ascii="Wingdings" w:hAnsi="Wingdings" w:cs="Wingdings" w:hint="default"/>
        <w:sz w:val="20"/>
      </w:rPr>
    </w:lvl>
    <w:lvl w:ilvl="1">
      <w:start w:val="1"/>
      <w:numFmt w:val="bullet"/>
      <w:lvlText w:val=""/>
      <w:lvlJc w:val="left"/>
      <w:pPr>
        <w:tabs>
          <w:tab w:val="num" w:pos="1440"/>
        </w:tabs>
        <w:ind w:left="1440" w:hanging="360"/>
      </w:pPr>
      <w:rPr>
        <w:rFonts w:ascii="Wingdings" w:hAnsi="Wingdings" w:cs="Wingdings" w:hint="default"/>
        <w:sz w:val="20"/>
      </w:rPr>
    </w:lvl>
    <w:lvl w:ilvl="2">
      <w:start w:val="1"/>
      <w:numFmt w:val="bullet"/>
      <w:lvlText w:val=""/>
      <w:lvlJc w:val="left"/>
      <w:pPr>
        <w:tabs>
          <w:tab w:val="num" w:pos="2160"/>
        </w:tabs>
        <w:ind w:left="2160" w:hanging="360"/>
      </w:pPr>
      <w:rPr>
        <w:rFonts w:ascii="Wingdings" w:hAnsi="Wingdings" w:cs="Wingdings" w:hint="default"/>
        <w:sz w:val="20"/>
      </w:rPr>
    </w:lvl>
    <w:lvl w:ilvl="3">
      <w:start w:val="1"/>
      <w:numFmt w:val="bullet"/>
      <w:lvlText w:val=""/>
      <w:lvlJc w:val="left"/>
      <w:pPr>
        <w:tabs>
          <w:tab w:val="num" w:pos="2880"/>
        </w:tabs>
        <w:ind w:left="2880" w:hanging="360"/>
      </w:pPr>
      <w:rPr>
        <w:rFonts w:ascii="Wingdings" w:hAnsi="Wingdings" w:cs="Wingdings" w:hint="default"/>
        <w:sz w:val="20"/>
      </w:rPr>
    </w:lvl>
    <w:lvl w:ilvl="4">
      <w:start w:val="1"/>
      <w:numFmt w:val="bullet"/>
      <w:lvlText w:val=""/>
      <w:lvlJc w:val="left"/>
      <w:pPr>
        <w:tabs>
          <w:tab w:val="num" w:pos="3600"/>
        </w:tabs>
        <w:ind w:left="3600" w:hanging="360"/>
      </w:pPr>
      <w:rPr>
        <w:rFonts w:ascii="Wingdings" w:hAnsi="Wingdings" w:cs="Wingdings" w:hint="default"/>
        <w:sz w:val="20"/>
      </w:rPr>
    </w:lvl>
    <w:lvl w:ilvl="5">
      <w:start w:val="1"/>
      <w:numFmt w:val="bullet"/>
      <w:lvlText w:val=""/>
      <w:lvlJc w:val="left"/>
      <w:pPr>
        <w:tabs>
          <w:tab w:val="num" w:pos="4320"/>
        </w:tabs>
        <w:ind w:left="4320" w:hanging="360"/>
      </w:pPr>
      <w:rPr>
        <w:rFonts w:ascii="Wingdings" w:hAnsi="Wingdings" w:cs="Wingdings" w:hint="default"/>
        <w:sz w:val="20"/>
      </w:rPr>
    </w:lvl>
    <w:lvl w:ilvl="6">
      <w:start w:val="1"/>
      <w:numFmt w:val="bullet"/>
      <w:lvlText w:val=""/>
      <w:lvlJc w:val="left"/>
      <w:pPr>
        <w:tabs>
          <w:tab w:val="num" w:pos="5040"/>
        </w:tabs>
        <w:ind w:left="5040" w:hanging="360"/>
      </w:pPr>
      <w:rPr>
        <w:rFonts w:ascii="Wingdings" w:hAnsi="Wingdings" w:cs="Wingdings" w:hint="default"/>
        <w:sz w:val="20"/>
      </w:rPr>
    </w:lvl>
    <w:lvl w:ilvl="7">
      <w:start w:val="1"/>
      <w:numFmt w:val="bullet"/>
      <w:lvlText w:val=""/>
      <w:lvlJc w:val="left"/>
      <w:pPr>
        <w:tabs>
          <w:tab w:val="num" w:pos="5760"/>
        </w:tabs>
        <w:ind w:left="5760" w:hanging="360"/>
      </w:pPr>
      <w:rPr>
        <w:rFonts w:ascii="Wingdings" w:hAnsi="Wingdings" w:cs="Wingdings" w:hint="default"/>
        <w:sz w:val="20"/>
      </w:rPr>
    </w:lvl>
    <w:lvl w:ilvl="8">
      <w:start w:val="1"/>
      <w:numFmt w:val="bullet"/>
      <w:lvlText w:val=""/>
      <w:lvlJc w:val="left"/>
      <w:pPr>
        <w:tabs>
          <w:tab w:val="num" w:pos="6480"/>
        </w:tabs>
        <w:ind w:left="6480" w:hanging="360"/>
      </w:pPr>
      <w:rPr>
        <w:rFonts w:ascii="Wingdings" w:hAnsi="Wingdings" w:cs="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62E7"/>
    <w:rsid w:val="005230A0"/>
    <w:rsid w:val="00C362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CAD70C"/>
  <w15:chartTrackingRefBased/>
  <w15:docId w15:val="{C8B2EA64-C97B-44F7-A3B1-182E6E1D6B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iPriority="0" w:unhideWhenUsed="1" w:qFormat="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62E7"/>
    <w:pPr>
      <w:spacing w:after="200" w:line="276" w:lineRule="auto"/>
    </w:pPr>
    <w:rPr>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ListLabel10">
    <w:name w:val="ListLabel 10"/>
    <w:qFormat/>
    <w:rsid w:val="00C362E7"/>
    <w:rPr>
      <w:rFonts w:ascii="Arial" w:eastAsia="Times New Roman" w:hAnsi="Arial" w:cs="Arial"/>
      <w:color w:val="000000" w:themeColor="text1"/>
      <w:sz w:val="24"/>
      <w:szCs w:val="24"/>
      <w:lang w:eastAsia="en-IN"/>
    </w:rPr>
  </w:style>
  <w:style w:type="paragraph" w:styleId="Bibliography">
    <w:name w:val="Bibliography"/>
    <w:basedOn w:val="Normal"/>
    <w:next w:val="Normal"/>
    <w:uiPriority w:val="37"/>
    <w:unhideWhenUsed/>
    <w:qFormat/>
    <w:rsid w:val="00C362E7"/>
  </w:style>
  <w:style w:type="paragraph" w:styleId="MacroText">
    <w:name w:val="macro"/>
    <w:link w:val="MacroTextChar"/>
    <w:qFormat/>
    <w:rsid w:val="00C362E7"/>
    <w:pPr>
      <w:tabs>
        <w:tab w:val="left" w:pos="480"/>
        <w:tab w:val="left" w:pos="960"/>
        <w:tab w:val="left" w:pos="1440"/>
        <w:tab w:val="left" w:pos="1920"/>
        <w:tab w:val="left" w:pos="2400"/>
        <w:tab w:val="left" w:pos="2880"/>
        <w:tab w:val="left" w:pos="3360"/>
        <w:tab w:val="left" w:pos="3840"/>
        <w:tab w:val="left" w:pos="4320"/>
      </w:tabs>
      <w:suppressAutoHyphens/>
      <w:spacing w:after="0" w:line="240" w:lineRule="auto"/>
    </w:pPr>
    <w:rPr>
      <w:rFonts w:ascii="Times New Roman" w:eastAsia="Times New Roman" w:hAnsi="Times New Roman" w:cs="Liberation Serif"/>
      <w:color w:val="000000"/>
      <w:kern w:val="2"/>
      <w:sz w:val="20"/>
      <w:szCs w:val="24"/>
      <w:lang w:eastAsia="zh-CN" w:bidi="hi-IN"/>
    </w:rPr>
  </w:style>
  <w:style w:type="character" w:customStyle="1" w:styleId="MacroTextChar">
    <w:name w:val="Macro Text Char"/>
    <w:basedOn w:val="DefaultParagraphFont"/>
    <w:link w:val="MacroText"/>
    <w:rsid w:val="00C362E7"/>
    <w:rPr>
      <w:rFonts w:ascii="Times New Roman" w:eastAsia="Times New Roman" w:hAnsi="Times New Roman" w:cs="Liberation Serif"/>
      <w:color w:val="000000"/>
      <w:kern w:val="2"/>
      <w:sz w:val="20"/>
      <w:szCs w:val="24"/>
      <w:lang w:eastAsia="zh-C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ccl.org/articles/leading-effectively-articles/make-leadership-happen-2/"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3033</Words>
  <Characters>17292</Characters>
  <Application>Microsoft Office Word</Application>
  <DocSecurity>0</DocSecurity>
  <Lines>144</Lines>
  <Paragraphs>40</Paragraphs>
  <ScaleCrop>false</ScaleCrop>
  <Company/>
  <LinksUpToDate>false</LinksUpToDate>
  <CharactersWithSpaces>20285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Stevie Davidson</dc:creator>
  <cp:keywords/>
  <dc:description/>
  <cp:lastModifiedBy>Stevie Davidson</cp:lastModifiedBy>
  <cp:revision>1</cp:revision>
  <dcterms:created xsi:type="dcterms:W3CDTF">2021-04-29T07:12:00Z</dcterms:created>
  <dcterms:modified xsi:type="dcterms:W3CDTF">2021-04-29T07:12:00Z</dcterms:modified>
</cp:coreProperties>
</file>