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7F098A0B" w:rsidR="008E5307" w:rsidRDefault="1E81041E" w:rsidP="33A02777">
      <w:pPr>
        <w:rPr>
          <w:rFonts w:ascii="Arial Nova" w:eastAsia="Arial Nova" w:hAnsi="Arial Nova" w:cs="Arial Nova"/>
          <w:sz w:val="22"/>
          <w:szCs w:val="22"/>
        </w:rPr>
      </w:pPr>
      <w:r w:rsidRPr="301C05FB">
        <w:rPr>
          <w:rFonts w:ascii="Arial Nova" w:eastAsia="Arial Nova" w:hAnsi="Arial Nova" w:cs="Arial Nova"/>
          <w:sz w:val="22"/>
          <w:szCs w:val="22"/>
        </w:rPr>
        <w:t xml:space="preserve">Name Nichola Timothy </w:t>
      </w:r>
    </w:p>
    <w:p w14:paraId="7BA8C3A9" w14:textId="30DF5CD2" w:rsidR="1E81041E" w:rsidRDefault="1E81041E" w:rsidP="33A02777">
      <w:pPr>
        <w:rPr>
          <w:rFonts w:ascii="Arial Nova" w:eastAsia="Arial Nova" w:hAnsi="Arial Nova" w:cs="Arial Nova"/>
          <w:sz w:val="22"/>
          <w:szCs w:val="22"/>
        </w:rPr>
      </w:pPr>
      <w:r w:rsidRPr="301C05FB">
        <w:rPr>
          <w:rFonts w:ascii="Arial Nova" w:eastAsia="Arial Nova" w:hAnsi="Arial Nova" w:cs="Arial Nova"/>
          <w:sz w:val="22"/>
          <w:szCs w:val="22"/>
        </w:rPr>
        <w:t xml:space="preserve">Student number 2407528 </w:t>
      </w:r>
    </w:p>
    <w:p w14:paraId="01C0ED2A" w14:textId="0B4B2270" w:rsidR="1E81041E" w:rsidRDefault="1E81041E" w:rsidP="33A02777">
      <w:pPr>
        <w:rPr>
          <w:rFonts w:ascii="Arial Nova" w:eastAsia="Arial Nova" w:hAnsi="Arial Nova" w:cs="Arial Nova"/>
          <w:sz w:val="22"/>
          <w:szCs w:val="22"/>
        </w:rPr>
      </w:pPr>
      <w:r w:rsidRPr="301C05FB">
        <w:rPr>
          <w:rFonts w:ascii="Arial Nova" w:eastAsia="Arial Nova" w:hAnsi="Arial Nova" w:cs="Arial Nova"/>
          <w:sz w:val="22"/>
          <w:szCs w:val="22"/>
        </w:rPr>
        <w:t>Module code BMHP5023</w:t>
      </w:r>
    </w:p>
    <w:p w14:paraId="73BE140E" w14:textId="395458BC" w:rsidR="1E81041E" w:rsidRDefault="1E81041E" w:rsidP="33A02777">
      <w:pPr>
        <w:rPr>
          <w:rFonts w:ascii="Arial Nova" w:eastAsia="Arial Nova" w:hAnsi="Arial Nova" w:cs="Arial Nova"/>
          <w:sz w:val="22"/>
          <w:szCs w:val="22"/>
        </w:rPr>
      </w:pPr>
      <w:r w:rsidRPr="301C05FB">
        <w:rPr>
          <w:rFonts w:ascii="Arial Nova" w:eastAsia="Arial Nova" w:hAnsi="Arial Nova" w:cs="Arial Nova"/>
          <w:sz w:val="22"/>
          <w:szCs w:val="22"/>
        </w:rPr>
        <w:t xml:space="preserve">Title Component </w:t>
      </w:r>
      <w:r w:rsidR="11014247" w:rsidRPr="301C05FB">
        <w:rPr>
          <w:rFonts w:ascii="Arial Nova" w:eastAsia="Arial Nova" w:hAnsi="Arial Nova" w:cs="Arial Nova"/>
          <w:sz w:val="22"/>
          <w:szCs w:val="22"/>
        </w:rPr>
        <w:t>1:</w:t>
      </w:r>
      <w:r w:rsidRPr="301C05FB">
        <w:rPr>
          <w:rFonts w:ascii="Arial Nova" w:eastAsia="Arial Nova" w:hAnsi="Arial Nova" w:cs="Arial Nova"/>
          <w:sz w:val="22"/>
          <w:szCs w:val="22"/>
        </w:rPr>
        <w:t xml:space="preserve"> Written Assignment (case stud</w:t>
      </w:r>
      <w:r w:rsidR="6EE40D48" w:rsidRPr="301C05FB">
        <w:rPr>
          <w:rFonts w:ascii="Arial Nova" w:eastAsia="Arial Nova" w:hAnsi="Arial Nova" w:cs="Arial Nova"/>
          <w:sz w:val="22"/>
          <w:szCs w:val="22"/>
        </w:rPr>
        <w:t>y report)</w:t>
      </w:r>
    </w:p>
    <w:p w14:paraId="5D1A161D" w14:textId="0D343A00" w:rsidR="015AD0A8" w:rsidRDefault="015AD0A8" w:rsidP="33A02777">
      <w:pPr>
        <w:rPr>
          <w:rFonts w:ascii="Arial Nova" w:eastAsia="Arial Nova" w:hAnsi="Arial Nova" w:cs="Arial Nova"/>
          <w:sz w:val="22"/>
          <w:szCs w:val="22"/>
        </w:rPr>
      </w:pPr>
      <w:r w:rsidRPr="301C05FB">
        <w:rPr>
          <w:rFonts w:ascii="Arial Nova" w:eastAsia="Arial Nova" w:hAnsi="Arial Nova" w:cs="Arial Nova"/>
          <w:sz w:val="22"/>
          <w:szCs w:val="22"/>
        </w:rPr>
        <w:t>Module:</w:t>
      </w:r>
      <w:r w:rsidR="6EE40D48" w:rsidRPr="301C05FB">
        <w:rPr>
          <w:rFonts w:ascii="Arial Nova" w:eastAsia="Arial Nova" w:hAnsi="Arial Nova" w:cs="Arial Nova"/>
          <w:sz w:val="22"/>
          <w:szCs w:val="22"/>
        </w:rPr>
        <w:t xml:space="preserve"> Introduction to physiology</w:t>
      </w:r>
    </w:p>
    <w:p w14:paraId="5BAE7DD0" w14:textId="223981D5" w:rsidR="301C05FB" w:rsidRDefault="301C05FB" w:rsidP="301C05FB">
      <w:pPr>
        <w:rPr>
          <w:rFonts w:ascii="Arial Nova" w:eastAsia="Arial Nova" w:hAnsi="Arial Nova" w:cs="Arial Nova"/>
          <w:sz w:val="22"/>
          <w:szCs w:val="22"/>
        </w:rPr>
      </w:pPr>
    </w:p>
    <w:p w14:paraId="3749CDC5" w14:textId="1F7A21D6" w:rsidR="301C05FB" w:rsidRDefault="301C05FB" w:rsidP="301C05FB">
      <w:pPr>
        <w:rPr>
          <w:rFonts w:ascii="Arial Nova" w:eastAsia="Arial Nova" w:hAnsi="Arial Nova" w:cs="Arial Nova"/>
          <w:sz w:val="22"/>
          <w:szCs w:val="22"/>
        </w:rPr>
      </w:pPr>
    </w:p>
    <w:p w14:paraId="75AA8021" w14:textId="6B8B2741" w:rsidR="301C05FB" w:rsidRDefault="301C05FB" w:rsidP="301C05FB">
      <w:pPr>
        <w:rPr>
          <w:rFonts w:ascii="Arial Nova" w:eastAsia="Arial Nova" w:hAnsi="Arial Nova" w:cs="Arial Nova"/>
          <w:sz w:val="22"/>
          <w:szCs w:val="22"/>
        </w:rPr>
      </w:pPr>
    </w:p>
    <w:p w14:paraId="401ABE62" w14:textId="2E6F0916" w:rsidR="301C05FB" w:rsidRDefault="301C05FB" w:rsidP="301C05FB">
      <w:pPr>
        <w:rPr>
          <w:rFonts w:ascii="Arial Nova" w:eastAsia="Arial Nova" w:hAnsi="Arial Nova" w:cs="Arial Nova"/>
          <w:sz w:val="22"/>
          <w:szCs w:val="22"/>
        </w:rPr>
      </w:pPr>
    </w:p>
    <w:p w14:paraId="03E53E87" w14:textId="371B7EE3" w:rsidR="301C05FB" w:rsidRDefault="301C05FB" w:rsidP="301C05FB">
      <w:pPr>
        <w:rPr>
          <w:rFonts w:ascii="Arial Nova" w:eastAsia="Arial Nova" w:hAnsi="Arial Nova" w:cs="Arial Nova"/>
          <w:sz w:val="22"/>
          <w:szCs w:val="22"/>
        </w:rPr>
      </w:pPr>
    </w:p>
    <w:p w14:paraId="761B8066" w14:textId="15A54467" w:rsidR="301C05FB" w:rsidRDefault="301C05FB" w:rsidP="301C05FB">
      <w:pPr>
        <w:rPr>
          <w:rFonts w:ascii="Arial Nova" w:eastAsia="Arial Nova" w:hAnsi="Arial Nova" w:cs="Arial Nova"/>
          <w:sz w:val="22"/>
          <w:szCs w:val="22"/>
        </w:rPr>
      </w:pPr>
    </w:p>
    <w:p w14:paraId="0D68DF67" w14:textId="531F0F98" w:rsidR="301C05FB" w:rsidRDefault="301C05FB" w:rsidP="301C05FB">
      <w:pPr>
        <w:rPr>
          <w:rFonts w:ascii="Arial Nova" w:eastAsia="Arial Nova" w:hAnsi="Arial Nova" w:cs="Arial Nova"/>
          <w:sz w:val="22"/>
          <w:szCs w:val="22"/>
        </w:rPr>
      </w:pPr>
    </w:p>
    <w:p w14:paraId="4AD23839" w14:textId="5326B547" w:rsidR="301C05FB" w:rsidRDefault="301C05FB" w:rsidP="301C05FB">
      <w:pPr>
        <w:rPr>
          <w:rFonts w:ascii="Arial Nova" w:eastAsia="Arial Nova" w:hAnsi="Arial Nova" w:cs="Arial Nova"/>
          <w:sz w:val="22"/>
          <w:szCs w:val="22"/>
        </w:rPr>
      </w:pPr>
    </w:p>
    <w:p w14:paraId="5AC08209" w14:textId="52117DE9" w:rsidR="301C05FB" w:rsidRDefault="301C05FB" w:rsidP="301C05FB">
      <w:pPr>
        <w:rPr>
          <w:rFonts w:ascii="Arial Nova" w:eastAsia="Arial Nova" w:hAnsi="Arial Nova" w:cs="Arial Nova"/>
          <w:sz w:val="22"/>
          <w:szCs w:val="22"/>
        </w:rPr>
      </w:pPr>
    </w:p>
    <w:p w14:paraId="31AFDBB5" w14:textId="311CDEDF" w:rsidR="301C05FB" w:rsidRDefault="301C05FB" w:rsidP="301C05FB">
      <w:pPr>
        <w:rPr>
          <w:rFonts w:ascii="Arial Nova" w:eastAsia="Arial Nova" w:hAnsi="Arial Nova" w:cs="Arial Nova"/>
          <w:sz w:val="22"/>
          <w:szCs w:val="22"/>
        </w:rPr>
      </w:pPr>
    </w:p>
    <w:p w14:paraId="5AA709B2" w14:textId="0EBBA760" w:rsidR="301C05FB" w:rsidRDefault="301C05FB" w:rsidP="301C05FB">
      <w:pPr>
        <w:rPr>
          <w:rFonts w:ascii="Arial Nova" w:eastAsia="Arial Nova" w:hAnsi="Arial Nova" w:cs="Arial Nova"/>
          <w:sz w:val="22"/>
          <w:szCs w:val="22"/>
        </w:rPr>
      </w:pPr>
    </w:p>
    <w:p w14:paraId="432E7E6B" w14:textId="4EB35F4E" w:rsidR="301C05FB" w:rsidRDefault="301C05FB" w:rsidP="301C05FB">
      <w:pPr>
        <w:rPr>
          <w:rFonts w:ascii="Arial Nova" w:eastAsia="Arial Nova" w:hAnsi="Arial Nova" w:cs="Arial Nova"/>
          <w:sz w:val="22"/>
          <w:szCs w:val="22"/>
        </w:rPr>
      </w:pPr>
    </w:p>
    <w:p w14:paraId="64F4CECE" w14:textId="38D46FEA" w:rsidR="301C05FB" w:rsidRDefault="301C05FB" w:rsidP="301C05FB">
      <w:pPr>
        <w:rPr>
          <w:rFonts w:ascii="Arial Nova" w:eastAsia="Arial Nova" w:hAnsi="Arial Nova" w:cs="Arial Nova"/>
          <w:sz w:val="22"/>
          <w:szCs w:val="22"/>
        </w:rPr>
      </w:pPr>
    </w:p>
    <w:p w14:paraId="25F200FF" w14:textId="7B701A79" w:rsidR="301C05FB" w:rsidRDefault="301C05FB" w:rsidP="301C05FB">
      <w:pPr>
        <w:rPr>
          <w:rFonts w:ascii="Arial Nova" w:eastAsia="Arial Nova" w:hAnsi="Arial Nova" w:cs="Arial Nova"/>
          <w:sz w:val="22"/>
          <w:szCs w:val="22"/>
        </w:rPr>
      </w:pPr>
    </w:p>
    <w:p w14:paraId="663886CB" w14:textId="5B9EFB56" w:rsidR="301C05FB" w:rsidRDefault="301C05FB" w:rsidP="301C05FB">
      <w:pPr>
        <w:rPr>
          <w:rFonts w:ascii="Arial Nova" w:eastAsia="Arial Nova" w:hAnsi="Arial Nova" w:cs="Arial Nova"/>
          <w:sz w:val="22"/>
          <w:szCs w:val="22"/>
        </w:rPr>
      </w:pPr>
    </w:p>
    <w:p w14:paraId="504650EF" w14:textId="575DC0E7" w:rsidR="301C05FB" w:rsidRDefault="301C05FB" w:rsidP="301C05FB">
      <w:pPr>
        <w:rPr>
          <w:rFonts w:ascii="Arial Nova" w:eastAsia="Arial Nova" w:hAnsi="Arial Nova" w:cs="Arial Nova"/>
          <w:sz w:val="22"/>
          <w:szCs w:val="22"/>
        </w:rPr>
      </w:pPr>
    </w:p>
    <w:p w14:paraId="0745D12A" w14:textId="79C0D1B5" w:rsidR="301C05FB" w:rsidRDefault="301C05FB" w:rsidP="301C05FB">
      <w:pPr>
        <w:rPr>
          <w:rFonts w:ascii="Arial Nova" w:eastAsia="Arial Nova" w:hAnsi="Arial Nova" w:cs="Arial Nova"/>
          <w:sz w:val="22"/>
          <w:szCs w:val="22"/>
        </w:rPr>
      </w:pPr>
    </w:p>
    <w:p w14:paraId="644DEEF8" w14:textId="30FF65AB" w:rsidR="301C05FB" w:rsidRDefault="301C05FB" w:rsidP="301C05FB">
      <w:pPr>
        <w:rPr>
          <w:rFonts w:ascii="Arial Nova" w:eastAsia="Arial Nova" w:hAnsi="Arial Nova" w:cs="Arial Nova"/>
          <w:sz w:val="22"/>
          <w:szCs w:val="22"/>
        </w:rPr>
      </w:pPr>
    </w:p>
    <w:p w14:paraId="321F18D6" w14:textId="6A6052C9" w:rsidR="301C05FB" w:rsidRDefault="301C05FB" w:rsidP="301C05FB">
      <w:pPr>
        <w:rPr>
          <w:rFonts w:ascii="Arial Nova" w:eastAsia="Arial Nova" w:hAnsi="Arial Nova" w:cs="Arial Nova"/>
          <w:sz w:val="22"/>
          <w:szCs w:val="22"/>
        </w:rPr>
      </w:pPr>
    </w:p>
    <w:p w14:paraId="5C3C76DB" w14:textId="59BEED12" w:rsidR="301C05FB" w:rsidRDefault="301C05FB" w:rsidP="301C05FB">
      <w:pPr>
        <w:rPr>
          <w:rFonts w:ascii="Arial Nova" w:eastAsia="Arial Nova" w:hAnsi="Arial Nova" w:cs="Arial Nova"/>
          <w:sz w:val="22"/>
          <w:szCs w:val="22"/>
        </w:rPr>
      </w:pPr>
    </w:p>
    <w:p w14:paraId="3401494C" w14:textId="61BBB838" w:rsidR="301C05FB" w:rsidRDefault="301C05FB" w:rsidP="301C05FB">
      <w:pPr>
        <w:rPr>
          <w:rFonts w:ascii="Arial Nova" w:eastAsia="Arial Nova" w:hAnsi="Arial Nova" w:cs="Arial Nova"/>
          <w:sz w:val="22"/>
          <w:szCs w:val="22"/>
        </w:rPr>
      </w:pPr>
    </w:p>
    <w:p w14:paraId="53EDC1BB" w14:textId="05C2222E" w:rsidR="301C05FB" w:rsidRDefault="301C05FB" w:rsidP="301C05FB">
      <w:pPr>
        <w:rPr>
          <w:rFonts w:ascii="Arial Nova" w:eastAsia="Arial Nova" w:hAnsi="Arial Nova" w:cs="Arial Nova"/>
          <w:sz w:val="22"/>
          <w:szCs w:val="22"/>
        </w:rPr>
      </w:pPr>
    </w:p>
    <w:p w14:paraId="24918816" w14:textId="48279D15" w:rsidR="301C05FB" w:rsidRDefault="301C05FB" w:rsidP="301C05FB">
      <w:pPr>
        <w:rPr>
          <w:rFonts w:ascii="Arial Nova" w:eastAsia="Arial Nova" w:hAnsi="Arial Nova" w:cs="Arial Nova"/>
          <w:sz w:val="22"/>
          <w:szCs w:val="22"/>
        </w:rPr>
      </w:pPr>
    </w:p>
    <w:p w14:paraId="60DACDB4" w14:textId="72DEB6F1" w:rsidR="301C05FB" w:rsidRDefault="301C05FB" w:rsidP="301C05FB">
      <w:pPr>
        <w:rPr>
          <w:rFonts w:ascii="Arial Nova" w:eastAsia="Arial Nova" w:hAnsi="Arial Nova" w:cs="Arial Nova"/>
          <w:sz w:val="22"/>
          <w:szCs w:val="22"/>
        </w:rPr>
      </w:pPr>
    </w:p>
    <w:sdt>
      <w:sdtPr>
        <w:rPr>
          <w:rFonts w:asciiTheme="minorHAnsi" w:eastAsiaTheme="minorEastAsia" w:hAnsiTheme="minorHAnsi" w:cstheme="minorBidi"/>
          <w:color w:val="auto"/>
          <w:sz w:val="24"/>
          <w:szCs w:val="24"/>
          <w:lang w:val="en-GB" w:eastAsia="ja-JP"/>
        </w:rPr>
        <w:id w:val="-1431654651"/>
        <w:docPartObj>
          <w:docPartGallery w:val="Table of Contents"/>
          <w:docPartUnique/>
        </w:docPartObj>
      </w:sdtPr>
      <w:sdtEndPr>
        <w:rPr>
          <w:b/>
          <w:bCs/>
          <w:noProof/>
        </w:rPr>
      </w:sdtEndPr>
      <w:sdtContent>
        <w:p w14:paraId="7D33125B" w14:textId="7623C552" w:rsidR="00200247" w:rsidRDefault="00200247">
          <w:pPr>
            <w:pStyle w:val="TOCHeading"/>
          </w:pPr>
          <w:r>
            <w:t>Contents</w:t>
          </w:r>
        </w:p>
        <w:p w14:paraId="77A130AF" w14:textId="14C89378" w:rsidR="00F43A77" w:rsidRDefault="00200247">
          <w:pPr>
            <w:pStyle w:val="TOC3"/>
            <w:tabs>
              <w:tab w:val="right" w:leader="dot" w:pos="9350"/>
            </w:tabs>
            <w:rPr>
              <w:noProof/>
              <w:kern w:val="2"/>
              <w:lang w:eastAsia="zh-CN"/>
              <w14:ligatures w14:val="standardContextual"/>
            </w:rPr>
          </w:pPr>
          <w:r>
            <w:fldChar w:fldCharType="begin"/>
          </w:r>
          <w:r>
            <w:instrText xml:space="preserve"> TOC \o "1-3" \h \z \u </w:instrText>
          </w:r>
          <w:r>
            <w:fldChar w:fldCharType="separate"/>
          </w:r>
          <w:hyperlink w:anchor="_Toc212624075" w:history="1">
            <w:r w:rsidR="00F43A77" w:rsidRPr="002C5CBB">
              <w:rPr>
                <w:rStyle w:val="Hyperlink"/>
                <w:rFonts w:ascii="Arial Nova" w:eastAsia="Arial Nova" w:hAnsi="Arial Nova" w:cs="Arial Nova"/>
                <w:b/>
                <w:bCs/>
                <w:noProof/>
              </w:rPr>
              <w:t>Introduction</w:t>
            </w:r>
            <w:r w:rsidR="00F43A77">
              <w:rPr>
                <w:noProof/>
                <w:webHidden/>
              </w:rPr>
              <w:tab/>
            </w:r>
            <w:r w:rsidR="00F43A77">
              <w:rPr>
                <w:noProof/>
                <w:webHidden/>
              </w:rPr>
              <w:fldChar w:fldCharType="begin"/>
            </w:r>
            <w:r w:rsidR="00F43A77">
              <w:rPr>
                <w:noProof/>
                <w:webHidden/>
              </w:rPr>
              <w:instrText xml:space="preserve"> PAGEREF _Toc212624075 \h </w:instrText>
            </w:r>
            <w:r w:rsidR="00F43A77">
              <w:rPr>
                <w:noProof/>
                <w:webHidden/>
              </w:rPr>
            </w:r>
            <w:r w:rsidR="00F43A77">
              <w:rPr>
                <w:noProof/>
                <w:webHidden/>
              </w:rPr>
              <w:fldChar w:fldCharType="separate"/>
            </w:r>
            <w:r w:rsidR="00F43A77">
              <w:rPr>
                <w:noProof/>
                <w:webHidden/>
              </w:rPr>
              <w:t>3</w:t>
            </w:r>
            <w:r w:rsidR="00F43A77">
              <w:rPr>
                <w:noProof/>
                <w:webHidden/>
              </w:rPr>
              <w:fldChar w:fldCharType="end"/>
            </w:r>
          </w:hyperlink>
        </w:p>
        <w:p w14:paraId="7DD59697" w14:textId="190E813C" w:rsidR="00F43A77" w:rsidRDefault="00F43A77">
          <w:pPr>
            <w:pStyle w:val="TOC3"/>
            <w:tabs>
              <w:tab w:val="right" w:leader="dot" w:pos="9350"/>
            </w:tabs>
            <w:rPr>
              <w:noProof/>
              <w:kern w:val="2"/>
              <w:lang w:eastAsia="zh-CN"/>
              <w14:ligatures w14:val="standardContextual"/>
            </w:rPr>
          </w:pPr>
          <w:hyperlink w:anchor="_Toc212624076" w:history="1">
            <w:r w:rsidRPr="002C5CBB">
              <w:rPr>
                <w:rStyle w:val="Hyperlink"/>
                <w:rFonts w:ascii="Aptos" w:eastAsia="Aptos" w:hAnsi="Aptos" w:cs="Aptos"/>
                <w:b/>
                <w:bCs/>
                <w:noProof/>
              </w:rPr>
              <w:t>b) Blood Sugar Regulation and Homeostasis</w:t>
            </w:r>
            <w:r>
              <w:rPr>
                <w:noProof/>
                <w:webHidden/>
              </w:rPr>
              <w:tab/>
            </w:r>
            <w:r>
              <w:rPr>
                <w:noProof/>
                <w:webHidden/>
              </w:rPr>
              <w:fldChar w:fldCharType="begin"/>
            </w:r>
            <w:r>
              <w:rPr>
                <w:noProof/>
                <w:webHidden/>
              </w:rPr>
              <w:instrText xml:space="preserve"> PAGEREF _Toc212624076 \h </w:instrText>
            </w:r>
            <w:r>
              <w:rPr>
                <w:noProof/>
                <w:webHidden/>
              </w:rPr>
            </w:r>
            <w:r>
              <w:rPr>
                <w:noProof/>
                <w:webHidden/>
              </w:rPr>
              <w:fldChar w:fldCharType="separate"/>
            </w:r>
            <w:r>
              <w:rPr>
                <w:noProof/>
                <w:webHidden/>
              </w:rPr>
              <w:t>3</w:t>
            </w:r>
            <w:r>
              <w:rPr>
                <w:noProof/>
                <w:webHidden/>
              </w:rPr>
              <w:fldChar w:fldCharType="end"/>
            </w:r>
          </w:hyperlink>
        </w:p>
        <w:p w14:paraId="05FF2A27" w14:textId="4E4E7D87" w:rsidR="00F43A77" w:rsidRDefault="00F43A77">
          <w:pPr>
            <w:pStyle w:val="TOC3"/>
            <w:tabs>
              <w:tab w:val="right" w:leader="dot" w:pos="9350"/>
            </w:tabs>
            <w:rPr>
              <w:noProof/>
              <w:kern w:val="2"/>
              <w:lang w:eastAsia="zh-CN"/>
              <w14:ligatures w14:val="standardContextual"/>
            </w:rPr>
          </w:pPr>
          <w:hyperlink w:anchor="_Toc212624077" w:history="1">
            <w:r w:rsidRPr="002C5CBB">
              <w:rPr>
                <w:rStyle w:val="Hyperlink"/>
                <w:rFonts w:ascii="Arial Nova" w:eastAsia="Arial Nova" w:hAnsi="Arial Nova" w:cs="Arial Nova"/>
                <w:b/>
                <w:bCs/>
                <w:noProof/>
              </w:rPr>
              <w:t>c) Cell Metabolism: How Oxygen and Glucose Produce Energy</w:t>
            </w:r>
            <w:r>
              <w:rPr>
                <w:noProof/>
                <w:webHidden/>
              </w:rPr>
              <w:tab/>
            </w:r>
            <w:r>
              <w:rPr>
                <w:noProof/>
                <w:webHidden/>
              </w:rPr>
              <w:fldChar w:fldCharType="begin"/>
            </w:r>
            <w:r>
              <w:rPr>
                <w:noProof/>
                <w:webHidden/>
              </w:rPr>
              <w:instrText xml:space="preserve"> PAGEREF _Toc212624077 \h </w:instrText>
            </w:r>
            <w:r>
              <w:rPr>
                <w:noProof/>
                <w:webHidden/>
              </w:rPr>
            </w:r>
            <w:r>
              <w:rPr>
                <w:noProof/>
                <w:webHidden/>
              </w:rPr>
              <w:fldChar w:fldCharType="separate"/>
            </w:r>
            <w:r>
              <w:rPr>
                <w:noProof/>
                <w:webHidden/>
              </w:rPr>
              <w:t>4</w:t>
            </w:r>
            <w:r>
              <w:rPr>
                <w:noProof/>
                <w:webHidden/>
              </w:rPr>
              <w:fldChar w:fldCharType="end"/>
            </w:r>
          </w:hyperlink>
        </w:p>
        <w:p w14:paraId="2900C10F" w14:textId="10C09104" w:rsidR="00F43A77" w:rsidRDefault="00F43A77">
          <w:pPr>
            <w:pStyle w:val="TOC3"/>
            <w:tabs>
              <w:tab w:val="right" w:leader="dot" w:pos="9350"/>
            </w:tabs>
            <w:rPr>
              <w:noProof/>
              <w:kern w:val="2"/>
              <w:lang w:eastAsia="zh-CN"/>
              <w14:ligatures w14:val="standardContextual"/>
            </w:rPr>
          </w:pPr>
          <w:hyperlink w:anchor="_Toc212624078" w:history="1">
            <w:r w:rsidRPr="002C5CBB">
              <w:rPr>
                <w:rStyle w:val="Hyperlink"/>
                <w:rFonts w:ascii="Arial Nova" w:eastAsia="Arial Nova" w:hAnsi="Arial Nova" w:cs="Arial Nova"/>
                <w:b/>
                <w:bCs/>
                <w:noProof/>
              </w:rPr>
              <w:t>e) Evidence-Based Lifestyle Recommendations for Managing Type 2 Diabetes</w:t>
            </w:r>
            <w:r>
              <w:rPr>
                <w:noProof/>
                <w:webHidden/>
              </w:rPr>
              <w:tab/>
            </w:r>
            <w:r>
              <w:rPr>
                <w:noProof/>
                <w:webHidden/>
              </w:rPr>
              <w:fldChar w:fldCharType="begin"/>
            </w:r>
            <w:r>
              <w:rPr>
                <w:noProof/>
                <w:webHidden/>
              </w:rPr>
              <w:instrText xml:space="preserve"> PAGEREF _Toc212624078 \h </w:instrText>
            </w:r>
            <w:r>
              <w:rPr>
                <w:noProof/>
                <w:webHidden/>
              </w:rPr>
            </w:r>
            <w:r>
              <w:rPr>
                <w:noProof/>
                <w:webHidden/>
              </w:rPr>
              <w:fldChar w:fldCharType="separate"/>
            </w:r>
            <w:r>
              <w:rPr>
                <w:noProof/>
                <w:webHidden/>
              </w:rPr>
              <w:t>6</w:t>
            </w:r>
            <w:r>
              <w:rPr>
                <w:noProof/>
                <w:webHidden/>
              </w:rPr>
              <w:fldChar w:fldCharType="end"/>
            </w:r>
          </w:hyperlink>
        </w:p>
        <w:p w14:paraId="1CFB1A58" w14:textId="6CAB0D2E" w:rsidR="00F43A77" w:rsidRDefault="00F43A77">
          <w:pPr>
            <w:pStyle w:val="TOC3"/>
            <w:tabs>
              <w:tab w:val="right" w:leader="dot" w:pos="9350"/>
            </w:tabs>
            <w:rPr>
              <w:noProof/>
              <w:kern w:val="2"/>
              <w:lang w:eastAsia="zh-CN"/>
              <w14:ligatures w14:val="standardContextual"/>
            </w:rPr>
          </w:pPr>
          <w:hyperlink w:anchor="_Toc212624079" w:history="1">
            <w:r w:rsidRPr="002C5CBB">
              <w:rPr>
                <w:rStyle w:val="Hyperlink"/>
                <w:rFonts w:ascii="Aptos" w:eastAsia="Aptos" w:hAnsi="Aptos" w:cs="Aptos"/>
                <w:b/>
                <w:bCs/>
                <w:noProof/>
              </w:rPr>
              <w:t>f) Conclusion</w:t>
            </w:r>
            <w:r>
              <w:rPr>
                <w:noProof/>
                <w:webHidden/>
              </w:rPr>
              <w:tab/>
            </w:r>
            <w:r>
              <w:rPr>
                <w:noProof/>
                <w:webHidden/>
              </w:rPr>
              <w:fldChar w:fldCharType="begin"/>
            </w:r>
            <w:r>
              <w:rPr>
                <w:noProof/>
                <w:webHidden/>
              </w:rPr>
              <w:instrText xml:space="preserve"> PAGEREF _Toc212624079 \h </w:instrText>
            </w:r>
            <w:r>
              <w:rPr>
                <w:noProof/>
                <w:webHidden/>
              </w:rPr>
            </w:r>
            <w:r>
              <w:rPr>
                <w:noProof/>
                <w:webHidden/>
              </w:rPr>
              <w:fldChar w:fldCharType="separate"/>
            </w:r>
            <w:r>
              <w:rPr>
                <w:noProof/>
                <w:webHidden/>
              </w:rPr>
              <w:t>7</w:t>
            </w:r>
            <w:r>
              <w:rPr>
                <w:noProof/>
                <w:webHidden/>
              </w:rPr>
              <w:fldChar w:fldCharType="end"/>
            </w:r>
          </w:hyperlink>
        </w:p>
        <w:p w14:paraId="682E56CB" w14:textId="2E2025B2" w:rsidR="00F43A77" w:rsidRDefault="00F43A77">
          <w:pPr>
            <w:pStyle w:val="TOC2"/>
            <w:tabs>
              <w:tab w:val="right" w:leader="dot" w:pos="9350"/>
            </w:tabs>
            <w:rPr>
              <w:noProof/>
              <w:kern w:val="2"/>
              <w:lang w:eastAsia="zh-CN"/>
              <w14:ligatures w14:val="standardContextual"/>
            </w:rPr>
          </w:pPr>
          <w:hyperlink w:anchor="_Toc212624080" w:history="1">
            <w:r w:rsidRPr="002C5CBB">
              <w:rPr>
                <w:rStyle w:val="Hyperlink"/>
                <w:rFonts w:ascii="Aptos" w:eastAsia="Aptos" w:hAnsi="Aptos" w:cs="Aptos"/>
                <w:b/>
                <w:bCs/>
                <w:noProof/>
              </w:rPr>
              <w:t>Reference List</w:t>
            </w:r>
            <w:r>
              <w:rPr>
                <w:noProof/>
                <w:webHidden/>
              </w:rPr>
              <w:tab/>
            </w:r>
            <w:r>
              <w:rPr>
                <w:noProof/>
                <w:webHidden/>
              </w:rPr>
              <w:fldChar w:fldCharType="begin"/>
            </w:r>
            <w:r>
              <w:rPr>
                <w:noProof/>
                <w:webHidden/>
              </w:rPr>
              <w:instrText xml:space="preserve"> PAGEREF _Toc212624080 \h </w:instrText>
            </w:r>
            <w:r>
              <w:rPr>
                <w:noProof/>
                <w:webHidden/>
              </w:rPr>
            </w:r>
            <w:r>
              <w:rPr>
                <w:noProof/>
                <w:webHidden/>
              </w:rPr>
              <w:fldChar w:fldCharType="separate"/>
            </w:r>
            <w:r>
              <w:rPr>
                <w:noProof/>
                <w:webHidden/>
              </w:rPr>
              <w:t>8</w:t>
            </w:r>
            <w:r>
              <w:rPr>
                <w:noProof/>
                <w:webHidden/>
              </w:rPr>
              <w:fldChar w:fldCharType="end"/>
            </w:r>
          </w:hyperlink>
        </w:p>
        <w:p w14:paraId="2B5429AA" w14:textId="54C485C2" w:rsidR="00200247" w:rsidRDefault="00200247">
          <w:r>
            <w:rPr>
              <w:b/>
              <w:bCs/>
              <w:noProof/>
            </w:rPr>
            <w:fldChar w:fldCharType="end"/>
          </w:r>
        </w:p>
      </w:sdtContent>
    </w:sdt>
    <w:p w14:paraId="3D22C20E" w14:textId="0D7E4811" w:rsidR="301C05FB" w:rsidRDefault="301C05FB" w:rsidP="301C05FB">
      <w:pPr>
        <w:rPr>
          <w:rFonts w:ascii="Arial Nova" w:eastAsia="Arial Nova" w:hAnsi="Arial Nova" w:cs="Arial Nova"/>
          <w:sz w:val="22"/>
          <w:szCs w:val="22"/>
        </w:rPr>
      </w:pPr>
    </w:p>
    <w:p w14:paraId="74951276" w14:textId="6047AE43" w:rsidR="301C05FB" w:rsidRDefault="301C05FB" w:rsidP="301C05FB">
      <w:pPr>
        <w:rPr>
          <w:rFonts w:ascii="Arial Nova" w:eastAsia="Arial Nova" w:hAnsi="Arial Nova" w:cs="Arial Nova"/>
          <w:sz w:val="22"/>
          <w:szCs w:val="22"/>
        </w:rPr>
      </w:pPr>
    </w:p>
    <w:p w14:paraId="3EB3BC25" w14:textId="5B249D24" w:rsidR="301C05FB" w:rsidRDefault="301C05FB" w:rsidP="301C05FB">
      <w:pPr>
        <w:rPr>
          <w:rFonts w:ascii="Arial Nova" w:eastAsia="Arial Nova" w:hAnsi="Arial Nova" w:cs="Arial Nova"/>
          <w:sz w:val="22"/>
          <w:szCs w:val="22"/>
        </w:rPr>
      </w:pPr>
    </w:p>
    <w:p w14:paraId="06E9795E" w14:textId="2E922822" w:rsidR="301C05FB" w:rsidRDefault="301C05FB" w:rsidP="301C05FB">
      <w:pPr>
        <w:rPr>
          <w:rFonts w:ascii="Arial Nova" w:eastAsia="Arial Nova" w:hAnsi="Arial Nova" w:cs="Arial Nova"/>
          <w:sz w:val="22"/>
          <w:szCs w:val="22"/>
        </w:rPr>
      </w:pPr>
    </w:p>
    <w:p w14:paraId="36D93253" w14:textId="26250837" w:rsidR="301C05FB" w:rsidRDefault="301C05FB" w:rsidP="301C05FB">
      <w:pPr>
        <w:rPr>
          <w:rFonts w:ascii="Arial Nova" w:eastAsia="Arial Nova" w:hAnsi="Arial Nova" w:cs="Arial Nova"/>
          <w:sz w:val="22"/>
          <w:szCs w:val="22"/>
        </w:rPr>
      </w:pPr>
    </w:p>
    <w:p w14:paraId="5D62B8D6" w14:textId="5B53B636" w:rsidR="301C05FB" w:rsidRDefault="301C05FB" w:rsidP="301C05FB">
      <w:pPr>
        <w:rPr>
          <w:rFonts w:ascii="Arial Nova" w:eastAsia="Arial Nova" w:hAnsi="Arial Nova" w:cs="Arial Nova"/>
          <w:sz w:val="22"/>
          <w:szCs w:val="22"/>
        </w:rPr>
      </w:pPr>
    </w:p>
    <w:p w14:paraId="62747074" w14:textId="1F21BDEA" w:rsidR="301C05FB" w:rsidRDefault="301C05FB" w:rsidP="301C05FB">
      <w:pPr>
        <w:rPr>
          <w:rFonts w:ascii="Arial Nova" w:eastAsia="Arial Nova" w:hAnsi="Arial Nova" w:cs="Arial Nova"/>
          <w:sz w:val="22"/>
          <w:szCs w:val="22"/>
        </w:rPr>
      </w:pPr>
    </w:p>
    <w:p w14:paraId="3900FE7E" w14:textId="78192834" w:rsidR="301C05FB" w:rsidRDefault="301C05FB" w:rsidP="301C05FB">
      <w:pPr>
        <w:rPr>
          <w:rFonts w:ascii="Arial Nova" w:eastAsia="Arial Nova" w:hAnsi="Arial Nova" w:cs="Arial Nova"/>
          <w:sz w:val="22"/>
          <w:szCs w:val="22"/>
        </w:rPr>
      </w:pPr>
    </w:p>
    <w:p w14:paraId="3BEBECE7" w14:textId="7342F2D8" w:rsidR="301C05FB" w:rsidRDefault="301C05FB" w:rsidP="301C05FB">
      <w:pPr>
        <w:rPr>
          <w:rFonts w:ascii="Arial Nova" w:eastAsia="Arial Nova" w:hAnsi="Arial Nova" w:cs="Arial Nova"/>
          <w:sz w:val="22"/>
          <w:szCs w:val="22"/>
        </w:rPr>
      </w:pPr>
    </w:p>
    <w:p w14:paraId="5A005613" w14:textId="5A24873B" w:rsidR="301C05FB" w:rsidRDefault="301C05FB" w:rsidP="301C05FB">
      <w:pPr>
        <w:rPr>
          <w:rFonts w:ascii="Arial Nova" w:eastAsia="Arial Nova" w:hAnsi="Arial Nova" w:cs="Arial Nova"/>
          <w:sz w:val="22"/>
          <w:szCs w:val="22"/>
        </w:rPr>
      </w:pPr>
    </w:p>
    <w:p w14:paraId="5E19B08B" w14:textId="10BA69F2" w:rsidR="301C05FB" w:rsidRDefault="301C05FB" w:rsidP="301C05FB">
      <w:pPr>
        <w:rPr>
          <w:rFonts w:ascii="Arial Nova" w:eastAsia="Arial Nova" w:hAnsi="Arial Nova" w:cs="Arial Nova"/>
          <w:sz w:val="22"/>
          <w:szCs w:val="22"/>
        </w:rPr>
      </w:pPr>
    </w:p>
    <w:p w14:paraId="4110D4F7" w14:textId="77E15CAD" w:rsidR="301C05FB" w:rsidRDefault="301C05FB" w:rsidP="301C05FB">
      <w:pPr>
        <w:rPr>
          <w:rFonts w:ascii="Arial Nova" w:eastAsia="Arial Nova" w:hAnsi="Arial Nova" w:cs="Arial Nova"/>
          <w:sz w:val="22"/>
          <w:szCs w:val="22"/>
        </w:rPr>
      </w:pPr>
    </w:p>
    <w:p w14:paraId="03677186" w14:textId="357049DE" w:rsidR="301C05FB" w:rsidRDefault="301C05FB" w:rsidP="301C05FB">
      <w:pPr>
        <w:rPr>
          <w:rFonts w:ascii="Arial Nova" w:eastAsia="Arial Nova" w:hAnsi="Arial Nova" w:cs="Arial Nova"/>
          <w:sz w:val="22"/>
          <w:szCs w:val="22"/>
        </w:rPr>
      </w:pPr>
    </w:p>
    <w:p w14:paraId="741AC015" w14:textId="0AAF01DB" w:rsidR="301C05FB" w:rsidRDefault="301C05FB" w:rsidP="301C05FB">
      <w:pPr>
        <w:rPr>
          <w:rFonts w:ascii="Arial Nova" w:eastAsia="Arial Nova" w:hAnsi="Arial Nova" w:cs="Arial Nova"/>
          <w:sz w:val="22"/>
          <w:szCs w:val="22"/>
        </w:rPr>
      </w:pPr>
    </w:p>
    <w:p w14:paraId="6873F315" w14:textId="1D1172AA" w:rsidR="301C05FB" w:rsidRDefault="301C05FB" w:rsidP="301C05FB">
      <w:pPr>
        <w:rPr>
          <w:rFonts w:ascii="Arial Nova" w:eastAsia="Arial Nova" w:hAnsi="Arial Nova" w:cs="Arial Nova"/>
          <w:sz w:val="22"/>
          <w:szCs w:val="22"/>
        </w:rPr>
      </w:pPr>
    </w:p>
    <w:p w14:paraId="038122C6" w14:textId="3D62A855" w:rsidR="301C05FB" w:rsidRDefault="301C05FB" w:rsidP="301C05FB">
      <w:pPr>
        <w:rPr>
          <w:rFonts w:ascii="Arial Nova" w:eastAsia="Arial Nova" w:hAnsi="Arial Nova" w:cs="Arial Nova"/>
          <w:sz w:val="22"/>
          <w:szCs w:val="22"/>
        </w:rPr>
      </w:pPr>
    </w:p>
    <w:p w14:paraId="4C0F4B87" w14:textId="64A47FA8" w:rsidR="301C05FB" w:rsidRDefault="301C05FB" w:rsidP="301C05FB">
      <w:pPr>
        <w:rPr>
          <w:rFonts w:ascii="Arial Nova" w:eastAsia="Arial Nova" w:hAnsi="Arial Nova" w:cs="Arial Nova"/>
          <w:sz w:val="22"/>
          <w:szCs w:val="22"/>
        </w:rPr>
      </w:pPr>
    </w:p>
    <w:p w14:paraId="2D358DF1" w14:textId="59F86A83" w:rsidR="301C05FB" w:rsidRDefault="301C05FB" w:rsidP="301C05FB">
      <w:pPr>
        <w:rPr>
          <w:rFonts w:ascii="Arial Nova" w:eastAsia="Arial Nova" w:hAnsi="Arial Nova" w:cs="Arial Nova"/>
          <w:sz w:val="22"/>
          <w:szCs w:val="22"/>
        </w:rPr>
      </w:pPr>
    </w:p>
    <w:p w14:paraId="34BE8656" w14:textId="2C095224" w:rsidR="1225A3AD" w:rsidRDefault="1225A3AD" w:rsidP="301C05FB">
      <w:pPr>
        <w:pStyle w:val="Heading3"/>
        <w:spacing w:before="281" w:after="281"/>
      </w:pPr>
      <w:bookmarkStart w:id="0" w:name="_Toc212624075"/>
      <w:r w:rsidRPr="301C05FB">
        <w:rPr>
          <w:rFonts w:ascii="Arial Nova" w:eastAsia="Arial Nova" w:hAnsi="Arial Nova" w:cs="Arial Nova"/>
          <w:b/>
          <w:bCs/>
        </w:rPr>
        <w:lastRenderedPageBreak/>
        <w:t>Introduction</w:t>
      </w:r>
      <w:bookmarkEnd w:id="0"/>
      <w:r w:rsidR="001F1F71">
        <w:rPr>
          <w:rFonts w:ascii="Arial Nova" w:eastAsia="Arial Nova" w:hAnsi="Arial Nova" w:cs="Arial Nova"/>
          <w:b/>
          <w:bCs/>
        </w:rPr>
        <w:t xml:space="preserve">  </w:t>
      </w:r>
    </w:p>
    <w:p w14:paraId="70D25AE9" w14:textId="00C61FA6" w:rsidR="000F113A" w:rsidRDefault="494851AF" w:rsidP="00D864D7">
      <w:pPr>
        <w:spacing w:before="240" w:after="240" w:line="360" w:lineRule="auto"/>
        <w:jc w:val="both"/>
        <w:rPr>
          <w:rFonts w:ascii="Arial" w:eastAsia="Arial Nova" w:hAnsi="Arial" w:cs="Arial"/>
          <w:sz w:val="22"/>
          <w:szCs w:val="22"/>
        </w:rPr>
      </w:pPr>
      <w:r w:rsidRPr="4FB76D62">
        <w:rPr>
          <w:rFonts w:ascii="Arial" w:eastAsia="Arial Nova" w:hAnsi="Arial" w:cs="Arial"/>
          <w:sz w:val="22"/>
          <w:szCs w:val="22"/>
        </w:rPr>
        <w:t>Diabetes mellitus disrupts the body’s ability to control blood sugar levels</w:t>
      </w:r>
      <w:r w:rsidR="00105F36">
        <w:rPr>
          <w:rFonts w:ascii="Arial" w:eastAsia="Arial Nova" w:hAnsi="Arial" w:cs="Arial"/>
          <w:sz w:val="22"/>
          <w:szCs w:val="22"/>
        </w:rPr>
        <w:t xml:space="preserve">; </w:t>
      </w:r>
      <w:r w:rsidR="1225A3AD" w:rsidRPr="4FB76D62">
        <w:rPr>
          <w:rFonts w:ascii="Arial" w:eastAsia="Arial Nova" w:hAnsi="Arial" w:cs="Arial"/>
          <w:sz w:val="22"/>
          <w:szCs w:val="22"/>
        </w:rPr>
        <w:t xml:space="preserve">two main types: Type 1 diabetes, which is autoimmune and usually diagnosed in </w:t>
      </w:r>
      <w:r w:rsidR="3A93598F" w:rsidRPr="4FB76D62">
        <w:rPr>
          <w:rFonts w:ascii="Arial" w:eastAsia="Arial Nova" w:hAnsi="Arial" w:cs="Arial"/>
          <w:sz w:val="22"/>
          <w:szCs w:val="22"/>
        </w:rPr>
        <w:t>childhood, Type</w:t>
      </w:r>
      <w:r w:rsidR="1225A3AD" w:rsidRPr="4FB76D62">
        <w:rPr>
          <w:rFonts w:ascii="Arial" w:eastAsia="Arial Nova" w:hAnsi="Arial" w:cs="Arial"/>
          <w:sz w:val="22"/>
          <w:szCs w:val="22"/>
        </w:rPr>
        <w:t xml:space="preserve"> 2 diabetes,</w:t>
      </w:r>
      <w:r w:rsidR="00795D35">
        <w:rPr>
          <w:rFonts w:ascii="Arial" w:eastAsia="Arial Nova" w:hAnsi="Arial" w:cs="Arial"/>
          <w:sz w:val="22"/>
          <w:szCs w:val="22"/>
        </w:rPr>
        <w:t xml:space="preserve"> </w:t>
      </w:r>
      <w:r w:rsidR="1225A3AD" w:rsidRPr="4FB76D62">
        <w:rPr>
          <w:rFonts w:ascii="Arial" w:eastAsia="Arial Nova" w:hAnsi="Arial" w:cs="Arial"/>
          <w:sz w:val="22"/>
          <w:szCs w:val="22"/>
        </w:rPr>
        <w:t xml:space="preserve">more common and often linked to lifestyle factors </w:t>
      </w:r>
      <w:r w:rsidR="000065B0" w:rsidRPr="4FB76D62">
        <w:rPr>
          <w:rFonts w:ascii="Arial" w:eastAsia="Arial Nova" w:hAnsi="Arial" w:cs="Arial"/>
          <w:sz w:val="22"/>
          <w:szCs w:val="22"/>
        </w:rPr>
        <w:t>and genetics</w:t>
      </w:r>
      <w:r w:rsidR="000065B0" w:rsidRPr="4FB76D62">
        <w:rPr>
          <w:rFonts w:ascii="Arial" w:eastAsia="Arial Nova" w:hAnsi="Arial" w:cs="Arial"/>
          <w:color w:val="FF0000"/>
          <w:sz w:val="22"/>
          <w:szCs w:val="22"/>
        </w:rPr>
        <w:t xml:space="preserve"> </w:t>
      </w:r>
      <w:r w:rsidR="1225A3AD" w:rsidRPr="4FB76D62">
        <w:rPr>
          <w:rFonts w:ascii="Arial" w:eastAsia="Arial Nova" w:hAnsi="Arial" w:cs="Arial"/>
          <w:sz w:val="22"/>
          <w:szCs w:val="22"/>
        </w:rPr>
        <w:t xml:space="preserve">(Diabetes UK, 2023). </w:t>
      </w:r>
      <w:r w:rsidR="0019305F" w:rsidRPr="4FB76D62">
        <w:rPr>
          <w:rFonts w:ascii="Arial" w:eastAsia="Arial Nova" w:hAnsi="Arial" w:cs="Arial"/>
          <w:sz w:val="22"/>
          <w:szCs w:val="22"/>
        </w:rPr>
        <w:t>I</w:t>
      </w:r>
      <w:r w:rsidR="1225A3AD" w:rsidRPr="4FB76D62">
        <w:rPr>
          <w:rFonts w:ascii="Arial" w:eastAsia="Arial Nova" w:hAnsi="Arial" w:cs="Arial"/>
          <w:sz w:val="22"/>
          <w:szCs w:val="22"/>
        </w:rPr>
        <w:t>n general practice</w:t>
      </w:r>
      <w:r w:rsidR="4C6E0F81" w:rsidRPr="4FB76D62">
        <w:rPr>
          <w:rFonts w:ascii="Arial" w:eastAsia="Arial Nova" w:hAnsi="Arial" w:cs="Arial"/>
          <w:sz w:val="22"/>
          <w:szCs w:val="22"/>
        </w:rPr>
        <w:t>,</w:t>
      </w:r>
      <w:r w:rsidR="1225A3AD" w:rsidRPr="4FB76D62">
        <w:rPr>
          <w:rFonts w:ascii="Arial" w:eastAsia="Arial Nova" w:hAnsi="Arial" w:cs="Arial"/>
          <w:sz w:val="22"/>
          <w:szCs w:val="22"/>
        </w:rPr>
        <w:t xml:space="preserve"> patients </w:t>
      </w:r>
      <w:r w:rsidR="0019305F" w:rsidRPr="4FB76D62">
        <w:rPr>
          <w:rFonts w:ascii="Arial" w:eastAsia="Arial Nova" w:hAnsi="Arial" w:cs="Arial"/>
          <w:sz w:val="22"/>
          <w:szCs w:val="22"/>
        </w:rPr>
        <w:t xml:space="preserve">with Type 2 </w:t>
      </w:r>
      <w:r w:rsidR="006B08FF" w:rsidRPr="4FB76D62">
        <w:rPr>
          <w:rFonts w:ascii="Arial" w:eastAsia="Arial Nova" w:hAnsi="Arial" w:cs="Arial"/>
          <w:sz w:val="22"/>
          <w:szCs w:val="22"/>
        </w:rPr>
        <w:t xml:space="preserve">diabetes </w:t>
      </w:r>
      <w:r w:rsidR="1225A3AD" w:rsidRPr="4FB76D62">
        <w:rPr>
          <w:rFonts w:ascii="Arial" w:eastAsia="Arial Nova" w:hAnsi="Arial" w:cs="Arial"/>
          <w:sz w:val="22"/>
          <w:szCs w:val="22"/>
        </w:rPr>
        <w:t xml:space="preserve">may </w:t>
      </w:r>
      <w:r w:rsidR="60C16835" w:rsidRPr="4FB76D62">
        <w:rPr>
          <w:rFonts w:ascii="Arial" w:eastAsia="Arial Nova" w:hAnsi="Arial" w:cs="Arial"/>
          <w:sz w:val="22"/>
          <w:szCs w:val="22"/>
        </w:rPr>
        <w:t>not understand</w:t>
      </w:r>
      <w:r w:rsidR="1225A3AD" w:rsidRPr="4FB76D62">
        <w:rPr>
          <w:rFonts w:ascii="Arial" w:eastAsia="Arial Nova" w:hAnsi="Arial" w:cs="Arial"/>
          <w:sz w:val="22"/>
          <w:szCs w:val="22"/>
        </w:rPr>
        <w:t xml:space="preserve"> how</w:t>
      </w:r>
      <w:r w:rsidR="636D82C9" w:rsidRPr="4FB76D62">
        <w:rPr>
          <w:rFonts w:ascii="Arial" w:eastAsia="Arial Nova" w:hAnsi="Arial" w:cs="Arial"/>
          <w:sz w:val="22"/>
          <w:szCs w:val="22"/>
        </w:rPr>
        <w:t xml:space="preserve"> </w:t>
      </w:r>
      <w:r w:rsidR="00795D35">
        <w:rPr>
          <w:rFonts w:ascii="Arial" w:eastAsia="Arial Nova" w:hAnsi="Arial" w:cs="Arial"/>
          <w:sz w:val="22"/>
          <w:szCs w:val="22"/>
        </w:rPr>
        <w:t>lifestyle</w:t>
      </w:r>
      <w:r w:rsidR="1A0CB2B8" w:rsidRPr="4FB76D62">
        <w:rPr>
          <w:rFonts w:ascii="Arial" w:eastAsia="Arial Nova" w:hAnsi="Arial" w:cs="Arial"/>
          <w:sz w:val="22"/>
          <w:szCs w:val="22"/>
        </w:rPr>
        <w:t xml:space="preserve"> </w:t>
      </w:r>
      <w:r w:rsidR="5CE18FEF" w:rsidRPr="4FB76D62">
        <w:rPr>
          <w:rFonts w:ascii="Arial" w:eastAsia="Arial Nova" w:hAnsi="Arial" w:cs="Arial"/>
          <w:sz w:val="22"/>
          <w:szCs w:val="22"/>
        </w:rPr>
        <w:t>affect</w:t>
      </w:r>
      <w:r w:rsidR="00795D35">
        <w:rPr>
          <w:rFonts w:ascii="Arial" w:eastAsia="Arial Nova" w:hAnsi="Arial" w:cs="Arial"/>
          <w:sz w:val="22"/>
          <w:szCs w:val="22"/>
        </w:rPr>
        <w:t>s</w:t>
      </w:r>
      <w:r w:rsidR="5CE18FEF" w:rsidRPr="4FB76D62">
        <w:rPr>
          <w:rFonts w:ascii="Arial" w:eastAsia="Arial Nova" w:hAnsi="Arial" w:cs="Arial"/>
          <w:sz w:val="22"/>
          <w:szCs w:val="22"/>
        </w:rPr>
        <w:t xml:space="preserve"> their</w:t>
      </w:r>
      <w:r w:rsidR="1225A3AD" w:rsidRPr="4FB76D62">
        <w:rPr>
          <w:rFonts w:ascii="Arial" w:eastAsia="Arial Nova" w:hAnsi="Arial" w:cs="Arial"/>
          <w:sz w:val="22"/>
          <w:szCs w:val="22"/>
        </w:rPr>
        <w:t xml:space="preserve"> </w:t>
      </w:r>
      <w:r w:rsidR="57947251" w:rsidRPr="4FB76D62">
        <w:rPr>
          <w:rFonts w:ascii="Arial" w:eastAsia="Arial Nova" w:hAnsi="Arial" w:cs="Arial"/>
          <w:sz w:val="22"/>
          <w:szCs w:val="22"/>
        </w:rPr>
        <w:t xml:space="preserve">condition or how to manage and </w:t>
      </w:r>
      <w:r w:rsidR="00795D35">
        <w:rPr>
          <w:rFonts w:ascii="Arial" w:eastAsia="Arial Nova" w:hAnsi="Arial" w:cs="Arial"/>
          <w:sz w:val="22"/>
          <w:szCs w:val="22"/>
        </w:rPr>
        <w:t>implement</w:t>
      </w:r>
      <w:r w:rsidR="00D864D7" w:rsidRPr="4FB76D62">
        <w:rPr>
          <w:rFonts w:ascii="Arial" w:eastAsia="Arial Nova" w:hAnsi="Arial" w:cs="Arial"/>
          <w:sz w:val="22"/>
          <w:szCs w:val="22"/>
        </w:rPr>
        <w:t xml:space="preserve"> their care </w:t>
      </w:r>
      <w:r w:rsidR="675EE656" w:rsidRPr="4FB76D62">
        <w:rPr>
          <w:rFonts w:ascii="Arial" w:eastAsia="Arial Nova" w:hAnsi="Arial" w:cs="Arial"/>
          <w:sz w:val="22"/>
          <w:szCs w:val="22"/>
        </w:rPr>
        <w:t xml:space="preserve">plans. Helping them </w:t>
      </w:r>
      <w:r w:rsidR="2F5D5A75" w:rsidRPr="4FB76D62">
        <w:rPr>
          <w:rFonts w:ascii="Arial" w:eastAsia="Arial Nova" w:hAnsi="Arial" w:cs="Arial"/>
          <w:sz w:val="22"/>
          <w:szCs w:val="22"/>
        </w:rPr>
        <w:t>learn about</w:t>
      </w:r>
      <w:r w:rsidR="675EE656" w:rsidRPr="4FB76D62">
        <w:rPr>
          <w:rFonts w:ascii="Arial" w:eastAsia="Arial Nova" w:hAnsi="Arial" w:cs="Arial"/>
          <w:sz w:val="22"/>
          <w:szCs w:val="22"/>
        </w:rPr>
        <w:t xml:space="preserve"> blood</w:t>
      </w:r>
      <w:r w:rsidR="00D864D7" w:rsidRPr="4FB76D62">
        <w:rPr>
          <w:rFonts w:ascii="Arial" w:eastAsia="Arial Nova" w:hAnsi="Arial" w:cs="Arial"/>
          <w:sz w:val="22"/>
          <w:szCs w:val="22"/>
        </w:rPr>
        <w:t xml:space="preserve"> sugar </w:t>
      </w:r>
      <w:r w:rsidR="5856FC93" w:rsidRPr="4FB76D62">
        <w:rPr>
          <w:rFonts w:ascii="Arial" w:eastAsia="Arial Nova" w:hAnsi="Arial" w:cs="Arial"/>
          <w:sz w:val="22"/>
          <w:szCs w:val="22"/>
        </w:rPr>
        <w:t xml:space="preserve">regulation </w:t>
      </w:r>
      <w:r w:rsidR="00A91D90" w:rsidRPr="4FB76D62">
        <w:rPr>
          <w:rFonts w:ascii="Arial" w:eastAsia="Arial Nova" w:hAnsi="Arial" w:cs="Arial"/>
          <w:sz w:val="22"/>
          <w:szCs w:val="22"/>
        </w:rPr>
        <w:t>through self-monitoring</w:t>
      </w:r>
      <w:r w:rsidR="00D864D7" w:rsidRPr="4FB76D62">
        <w:rPr>
          <w:rFonts w:ascii="Arial" w:eastAsia="Arial Nova" w:hAnsi="Arial" w:cs="Arial"/>
          <w:sz w:val="22"/>
          <w:szCs w:val="22"/>
        </w:rPr>
        <w:t xml:space="preserve"> </w:t>
      </w:r>
      <w:r w:rsidR="00A91D90" w:rsidRPr="4FB76D62">
        <w:rPr>
          <w:rFonts w:ascii="Arial" w:eastAsia="Arial Nova" w:hAnsi="Arial" w:cs="Arial"/>
          <w:sz w:val="22"/>
          <w:szCs w:val="22"/>
        </w:rPr>
        <w:t>and</w:t>
      </w:r>
      <w:r w:rsidR="00D864D7" w:rsidRPr="4FB76D62">
        <w:rPr>
          <w:rFonts w:ascii="Arial" w:eastAsia="Arial Nova" w:hAnsi="Arial" w:cs="Arial"/>
          <w:sz w:val="22"/>
          <w:szCs w:val="22"/>
        </w:rPr>
        <w:t xml:space="preserve"> lifestyle </w:t>
      </w:r>
      <w:r w:rsidR="0A1CB830" w:rsidRPr="4FB76D62">
        <w:rPr>
          <w:rFonts w:ascii="Arial" w:eastAsia="Arial Nova" w:hAnsi="Arial" w:cs="Arial"/>
          <w:sz w:val="22"/>
          <w:szCs w:val="22"/>
        </w:rPr>
        <w:t>changes can improve their health.</w:t>
      </w:r>
    </w:p>
    <w:p w14:paraId="12A26868" w14:textId="29C8C9CE" w:rsidR="1225A3AD" w:rsidRPr="006B08FF" w:rsidRDefault="000F113A" w:rsidP="4FB76D62">
      <w:pPr>
        <w:spacing w:before="240" w:after="240" w:line="360" w:lineRule="auto"/>
        <w:jc w:val="both"/>
        <w:rPr>
          <w:rFonts w:ascii="Arial" w:hAnsi="Arial" w:cs="Arial"/>
          <w:sz w:val="22"/>
          <w:szCs w:val="22"/>
        </w:rPr>
      </w:pPr>
      <w:r w:rsidRPr="4FB76D62">
        <w:rPr>
          <w:rFonts w:ascii="Arial" w:eastAsia="Arial Nova" w:hAnsi="Arial" w:cs="Arial"/>
          <w:sz w:val="22"/>
          <w:szCs w:val="22"/>
        </w:rPr>
        <w:t>R</w:t>
      </w:r>
      <w:r w:rsidR="00A91D90" w:rsidRPr="4FB76D62">
        <w:rPr>
          <w:rFonts w:ascii="Arial" w:eastAsia="Arial Nova" w:hAnsi="Arial" w:cs="Arial"/>
          <w:sz w:val="22"/>
          <w:szCs w:val="22"/>
        </w:rPr>
        <w:t xml:space="preserve">isk factors include </w:t>
      </w:r>
      <w:r w:rsidR="377F5448" w:rsidRPr="4FB76D62">
        <w:rPr>
          <w:rFonts w:ascii="Arial" w:eastAsia="Arial Nova" w:hAnsi="Arial" w:cs="Arial"/>
          <w:sz w:val="22"/>
          <w:szCs w:val="22"/>
        </w:rPr>
        <w:t>ethnicity, people</w:t>
      </w:r>
      <w:r w:rsidR="00D864D7" w:rsidRPr="4FB76D62">
        <w:rPr>
          <w:rFonts w:ascii="Arial" w:eastAsia="Arial Nova" w:hAnsi="Arial" w:cs="Arial"/>
          <w:sz w:val="22"/>
          <w:szCs w:val="22"/>
        </w:rPr>
        <w:t xml:space="preserve"> from South Asian, African-Caribbean, and Black African backgrounds are at higher risk (NHS, 2023</w:t>
      </w:r>
      <w:r w:rsidR="1A9AA67F" w:rsidRPr="4FB76D62">
        <w:rPr>
          <w:rFonts w:ascii="Arial" w:eastAsia="Arial Nova" w:hAnsi="Arial" w:cs="Arial"/>
          <w:sz w:val="22"/>
          <w:szCs w:val="22"/>
        </w:rPr>
        <w:t xml:space="preserve">). </w:t>
      </w:r>
      <w:r w:rsidR="00893D1E">
        <w:rPr>
          <w:rFonts w:ascii="Arial" w:eastAsia="Arial Nova" w:hAnsi="Arial" w:cs="Arial"/>
          <w:sz w:val="22"/>
          <w:szCs w:val="22"/>
        </w:rPr>
        <w:t>O</w:t>
      </w:r>
      <w:r w:rsidR="1A9AA67F" w:rsidRPr="4FB76D62">
        <w:rPr>
          <w:rFonts w:ascii="Arial" w:eastAsia="Arial Nova" w:hAnsi="Arial" w:cs="Arial"/>
          <w:sz w:val="22"/>
          <w:szCs w:val="22"/>
        </w:rPr>
        <w:t>ther</w:t>
      </w:r>
      <w:r w:rsidR="2255A3BE" w:rsidRPr="4FB76D62">
        <w:rPr>
          <w:rFonts w:ascii="Arial" w:eastAsia="Arial Nova" w:hAnsi="Arial" w:cs="Arial"/>
          <w:sz w:val="22"/>
          <w:szCs w:val="22"/>
        </w:rPr>
        <w:t xml:space="preserve"> risks </w:t>
      </w:r>
      <w:r w:rsidR="4377E4F4" w:rsidRPr="4FB76D62">
        <w:rPr>
          <w:rFonts w:ascii="Arial" w:eastAsia="Arial Nova" w:hAnsi="Arial" w:cs="Arial"/>
          <w:sz w:val="22"/>
          <w:szCs w:val="22"/>
        </w:rPr>
        <w:t>include high</w:t>
      </w:r>
      <w:r w:rsidR="00D864D7" w:rsidRPr="4FB76D62">
        <w:rPr>
          <w:rFonts w:ascii="Arial" w:eastAsia="Arial Nova" w:hAnsi="Arial" w:cs="Arial"/>
          <w:sz w:val="22"/>
          <w:szCs w:val="22"/>
        </w:rPr>
        <w:t xml:space="preserve"> blood pressure, high cholesterol, </w:t>
      </w:r>
      <w:r w:rsidR="61092865" w:rsidRPr="4FB76D62">
        <w:rPr>
          <w:rFonts w:ascii="Arial" w:eastAsia="Arial Nova" w:hAnsi="Arial" w:cs="Arial"/>
          <w:sz w:val="22"/>
          <w:szCs w:val="22"/>
        </w:rPr>
        <w:t>i</w:t>
      </w:r>
      <w:r w:rsidR="00D864D7" w:rsidRPr="4FB76D62">
        <w:rPr>
          <w:rFonts w:ascii="Arial" w:eastAsia="Arial Nova" w:hAnsi="Arial" w:cs="Arial"/>
          <w:sz w:val="22"/>
          <w:szCs w:val="22"/>
        </w:rPr>
        <w:t xml:space="preserve">ncreasing </w:t>
      </w:r>
      <w:r w:rsidR="71B53716" w:rsidRPr="4FB76D62">
        <w:rPr>
          <w:rFonts w:ascii="Arial" w:eastAsia="Arial Nova" w:hAnsi="Arial" w:cs="Arial"/>
          <w:sz w:val="22"/>
          <w:szCs w:val="22"/>
        </w:rPr>
        <w:t>age, and</w:t>
      </w:r>
      <w:r w:rsidR="3AED3C75" w:rsidRPr="4FB76D62">
        <w:rPr>
          <w:rFonts w:ascii="Arial" w:eastAsia="Arial Nova" w:hAnsi="Arial" w:cs="Arial"/>
          <w:sz w:val="22"/>
          <w:szCs w:val="22"/>
        </w:rPr>
        <w:t xml:space="preserve"> poor </w:t>
      </w:r>
      <w:r w:rsidR="6D393303" w:rsidRPr="4FB76D62">
        <w:rPr>
          <w:rFonts w:ascii="Arial" w:eastAsia="Arial Nova" w:hAnsi="Arial" w:cs="Arial"/>
          <w:sz w:val="22"/>
          <w:szCs w:val="22"/>
        </w:rPr>
        <w:t>lifestyle</w:t>
      </w:r>
      <w:r w:rsidR="3AED3C75" w:rsidRPr="4FB76D62">
        <w:rPr>
          <w:rFonts w:ascii="Arial" w:eastAsia="Arial Nova" w:hAnsi="Arial" w:cs="Arial"/>
          <w:sz w:val="22"/>
          <w:szCs w:val="22"/>
        </w:rPr>
        <w:t xml:space="preserve"> </w:t>
      </w:r>
      <w:r w:rsidR="76C9CBDC" w:rsidRPr="4FB76D62">
        <w:rPr>
          <w:rFonts w:ascii="Arial" w:eastAsia="Arial Nova" w:hAnsi="Arial" w:cs="Arial"/>
          <w:sz w:val="22"/>
          <w:szCs w:val="22"/>
        </w:rPr>
        <w:t>choices.</w:t>
      </w:r>
      <w:r w:rsidR="00D864D7" w:rsidRPr="4FB76D62">
        <w:rPr>
          <w:rFonts w:ascii="Arial" w:eastAsia="Arial Nova" w:hAnsi="Arial" w:cs="Arial"/>
          <w:sz w:val="22"/>
          <w:szCs w:val="22"/>
        </w:rPr>
        <w:t xml:space="preserve"> If not managed</w:t>
      </w:r>
      <w:r w:rsidR="479CB030" w:rsidRPr="4FB76D62">
        <w:rPr>
          <w:rFonts w:ascii="Arial" w:eastAsia="Arial Nova" w:hAnsi="Arial" w:cs="Arial"/>
          <w:sz w:val="22"/>
          <w:szCs w:val="22"/>
        </w:rPr>
        <w:t xml:space="preserve"> </w:t>
      </w:r>
      <w:r w:rsidR="00D864D7" w:rsidRPr="4FB76D62">
        <w:rPr>
          <w:rFonts w:ascii="Arial" w:eastAsia="Arial Nova" w:hAnsi="Arial" w:cs="Arial"/>
          <w:sz w:val="22"/>
          <w:szCs w:val="22"/>
        </w:rPr>
        <w:t>diabetes can lead to serious complications including cardiovascular disease, kidney damage, nerve problems, and vision loss (WHO, 2022).</w:t>
      </w:r>
      <w:r w:rsidR="008132D5" w:rsidRPr="4FB76D62">
        <w:rPr>
          <w:rFonts w:ascii="Arial" w:eastAsia="Arial Nova" w:hAnsi="Arial" w:cs="Arial"/>
          <w:sz w:val="22"/>
          <w:szCs w:val="22"/>
        </w:rPr>
        <w:t xml:space="preserve"> </w:t>
      </w:r>
    </w:p>
    <w:p w14:paraId="01AC33D3" w14:textId="2598AD5B" w:rsidR="1225A3AD" w:rsidRPr="006B08FF" w:rsidRDefault="74926194" w:rsidP="4FB76D62">
      <w:pPr>
        <w:spacing w:before="240" w:after="240" w:line="360" w:lineRule="auto"/>
        <w:jc w:val="both"/>
        <w:rPr>
          <w:rFonts w:ascii="Arial" w:hAnsi="Arial" w:cs="Arial"/>
        </w:rPr>
      </w:pPr>
      <w:r w:rsidRPr="40A43117">
        <w:rPr>
          <w:rFonts w:ascii="Arial" w:hAnsi="Arial" w:cs="Arial"/>
          <w:sz w:val="22"/>
          <w:szCs w:val="22"/>
        </w:rPr>
        <w:t xml:space="preserve">Lack of </w:t>
      </w:r>
      <w:r w:rsidR="5B536AB3" w:rsidRPr="40A43117">
        <w:rPr>
          <w:rFonts w:ascii="Arial" w:hAnsi="Arial" w:cs="Arial"/>
          <w:sz w:val="22"/>
          <w:szCs w:val="22"/>
        </w:rPr>
        <w:t>exercise, poor</w:t>
      </w:r>
      <w:r w:rsidR="644270A6" w:rsidRPr="40A43117">
        <w:rPr>
          <w:rFonts w:ascii="Arial" w:hAnsi="Arial" w:cs="Arial"/>
          <w:sz w:val="22"/>
          <w:szCs w:val="22"/>
        </w:rPr>
        <w:t xml:space="preserve"> diet, </w:t>
      </w:r>
      <w:r w:rsidR="7B29A643" w:rsidRPr="40A43117">
        <w:rPr>
          <w:rFonts w:ascii="Arial" w:hAnsi="Arial" w:cs="Arial"/>
          <w:sz w:val="22"/>
          <w:szCs w:val="22"/>
        </w:rPr>
        <w:t>smoking,</w:t>
      </w:r>
      <w:r w:rsidR="644270A6" w:rsidRPr="40A43117">
        <w:rPr>
          <w:rFonts w:ascii="Arial" w:hAnsi="Arial" w:cs="Arial"/>
          <w:sz w:val="22"/>
          <w:szCs w:val="22"/>
        </w:rPr>
        <w:t xml:space="preserve"> and family history </w:t>
      </w:r>
      <w:r w:rsidR="1F844856" w:rsidRPr="40A43117">
        <w:rPr>
          <w:rFonts w:ascii="Arial" w:hAnsi="Arial" w:cs="Arial"/>
          <w:sz w:val="22"/>
          <w:szCs w:val="22"/>
        </w:rPr>
        <w:t xml:space="preserve">all </w:t>
      </w:r>
      <w:r w:rsidR="70B2B03D" w:rsidRPr="40A43117">
        <w:rPr>
          <w:rFonts w:ascii="Arial" w:hAnsi="Arial" w:cs="Arial"/>
          <w:sz w:val="22"/>
          <w:szCs w:val="22"/>
        </w:rPr>
        <w:t>raise blood</w:t>
      </w:r>
      <w:r w:rsidR="644270A6" w:rsidRPr="40A43117">
        <w:rPr>
          <w:rFonts w:ascii="Cambria Math" w:hAnsi="Cambria Math" w:cs="Cambria Math"/>
          <w:sz w:val="22"/>
          <w:szCs w:val="22"/>
        </w:rPr>
        <w:t>‑</w:t>
      </w:r>
      <w:r w:rsidR="644270A6" w:rsidRPr="40A43117">
        <w:rPr>
          <w:rFonts w:ascii="Arial" w:hAnsi="Arial" w:cs="Arial"/>
          <w:sz w:val="22"/>
          <w:szCs w:val="22"/>
        </w:rPr>
        <w:t xml:space="preserve">sugar levels and make </w:t>
      </w:r>
      <w:r w:rsidR="00893D1E" w:rsidRPr="40A43117">
        <w:rPr>
          <w:rFonts w:ascii="Arial" w:hAnsi="Arial" w:cs="Arial"/>
          <w:sz w:val="22"/>
          <w:szCs w:val="22"/>
        </w:rPr>
        <w:t xml:space="preserve">Type 2 </w:t>
      </w:r>
      <w:r w:rsidR="644270A6" w:rsidRPr="40A43117">
        <w:rPr>
          <w:rFonts w:ascii="Arial" w:hAnsi="Arial" w:cs="Arial"/>
          <w:sz w:val="22"/>
          <w:szCs w:val="22"/>
        </w:rPr>
        <w:t xml:space="preserve">diabetes harder to control. </w:t>
      </w:r>
      <w:r w:rsidR="000F113A" w:rsidRPr="40A43117">
        <w:rPr>
          <w:rFonts w:ascii="Arial" w:hAnsi="Arial" w:cs="Arial"/>
          <w:sz w:val="22"/>
          <w:szCs w:val="22"/>
        </w:rPr>
        <w:t>S</w:t>
      </w:r>
      <w:r w:rsidR="644270A6" w:rsidRPr="40A43117">
        <w:rPr>
          <w:rFonts w:ascii="Arial" w:hAnsi="Arial" w:cs="Arial"/>
          <w:sz w:val="22"/>
          <w:szCs w:val="22"/>
        </w:rPr>
        <w:t>it</w:t>
      </w:r>
      <w:r w:rsidR="00AE237E" w:rsidRPr="40A43117">
        <w:rPr>
          <w:rFonts w:ascii="Arial" w:hAnsi="Arial" w:cs="Arial"/>
          <w:sz w:val="22"/>
          <w:szCs w:val="22"/>
        </w:rPr>
        <w:t>ting</w:t>
      </w:r>
      <w:r w:rsidR="644270A6" w:rsidRPr="40A43117">
        <w:rPr>
          <w:rFonts w:ascii="Arial" w:hAnsi="Arial" w:cs="Arial"/>
          <w:sz w:val="22"/>
          <w:szCs w:val="22"/>
        </w:rPr>
        <w:t xml:space="preserve"> </w:t>
      </w:r>
      <w:r w:rsidR="17230862" w:rsidRPr="40A43117">
        <w:rPr>
          <w:rFonts w:ascii="Arial" w:hAnsi="Arial" w:cs="Arial"/>
          <w:sz w:val="22"/>
          <w:szCs w:val="22"/>
        </w:rPr>
        <w:t xml:space="preserve">to long </w:t>
      </w:r>
      <w:r w:rsidR="5D516332" w:rsidRPr="40A43117">
        <w:rPr>
          <w:rFonts w:ascii="Arial" w:hAnsi="Arial" w:cs="Arial"/>
          <w:sz w:val="22"/>
          <w:szCs w:val="22"/>
        </w:rPr>
        <w:t>reduces glucose</w:t>
      </w:r>
      <w:r w:rsidR="644270A6" w:rsidRPr="40A43117">
        <w:rPr>
          <w:rFonts w:ascii="Arial" w:hAnsi="Arial" w:cs="Arial"/>
          <w:sz w:val="22"/>
          <w:szCs w:val="22"/>
        </w:rPr>
        <w:t xml:space="preserve"> efficiently</w:t>
      </w:r>
      <w:r w:rsidR="3D13C204" w:rsidRPr="40A43117">
        <w:rPr>
          <w:rFonts w:ascii="Arial" w:hAnsi="Arial" w:cs="Arial"/>
          <w:sz w:val="22"/>
          <w:szCs w:val="22"/>
        </w:rPr>
        <w:t xml:space="preserve"> in the muscles and increases liver glucose release</w:t>
      </w:r>
      <w:r w:rsidR="644270A6" w:rsidRPr="40A43117">
        <w:rPr>
          <w:rFonts w:ascii="Arial" w:hAnsi="Arial" w:cs="Arial"/>
          <w:sz w:val="22"/>
          <w:szCs w:val="22"/>
        </w:rPr>
        <w:t xml:space="preserve"> (Dunstan et al., 2020).</w:t>
      </w:r>
      <w:r w:rsidR="00893D1E" w:rsidRPr="40A43117">
        <w:rPr>
          <w:rFonts w:ascii="Arial" w:hAnsi="Arial" w:cs="Arial"/>
          <w:sz w:val="22"/>
          <w:szCs w:val="22"/>
        </w:rPr>
        <w:t xml:space="preserve"> </w:t>
      </w:r>
      <w:r w:rsidR="7BB9EA9E" w:rsidRPr="40A43117">
        <w:rPr>
          <w:rFonts w:ascii="Arial" w:hAnsi="Arial" w:cs="Arial"/>
          <w:sz w:val="22"/>
          <w:szCs w:val="22"/>
        </w:rPr>
        <w:t>A</w:t>
      </w:r>
      <w:r w:rsidR="644270A6" w:rsidRPr="40A43117">
        <w:rPr>
          <w:rFonts w:ascii="Arial" w:hAnsi="Arial" w:cs="Arial"/>
          <w:sz w:val="22"/>
          <w:szCs w:val="22"/>
        </w:rPr>
        <w:t xml:space="preserve"> fibre</w:t>
      </w:r>
      <w:r w:rsidR="644270A6" w:rsidRPr="40A43117">
        <w:rPr>
          <w:rFonts w:ascii="Cambria Math" w:hAnsi="Cambria Math" w:cs="Cambria Math"/>
          <w:sz w:val="22"/>
          <w:szCs w:val="22"/>
        </w:rPr>
        <w:t>‑</w:t>
      </w:r>
      <w:r w:rsidR="644270A6" w:rsidRPr="40A43117">
        <w:rPr>
          <w:rFonts w:ascii="Arial" w:hAnsi="Arial" w:cs="Arial"/>
          <w:sz w:val="22"/>
          <w:szCs w:val="22"/>
        </w:rPr>
        <w:t>rich diet slows the post</w:t>
      </w:r>
      <w:r w:rsidR="644270A6" w:rsidRPr="40A43117">
        <w:rPr>
          <w:rFonts w:ascii="Cambria Math" w:hAnsi="Cambria Math" w:cs="Cambria Math"/>
          <w:sz w:val="22"/>
          <w:szCs w:val="22"/>
        </w:rPr>
        <w:t>‑</w:t>
      </w:r>
      <w:r w:rsidR="644270A6" w:rsidRPr="40A43117">
        <w:rPr>
          <w:rFonts w:ascii="Arial" w:hAnsi="Arial" w:cs="Arial"/>
          <w:sz w:val="22"/>
          <w:szCs w:val="22"/>
        </w:rPr>
        <w:t xml:space="preserve">meal glucose surge, improves </w:t>
      </w:r>
      <w:r w:rsidR="00AE237E" w:rsidRPr="40A43117">
        <w:rPr>
          <w:rFonts w:ascii="Arial" w:hAnsi="Arial" w:cs="Arial"/>
          <w:sz w:val="22"/>
          <w:szCs w:val="22"/>
        </w:rPr>
        <w:t>insulin signalling</w:t>
      </w:r>
      <w:r w:rsidR="23E5286C" w:rsidRPr="40A43117">
        <w:rPr>
          <w:rFonts w:ascii="Arial" w:hAnsi="Arial" w:cs="Arial"/>
          <w:sz w:val="22"/>
          <w:szCs w:val="22"/>
        </w:rPr>
        <w:t>,</w:t>
      </w:r>
      <w:r w:rsidR="644270A6" w:rsidRPr="40A43117">
        <w:rPr>
          <w:rFonts w:ascii="Arial" w:hAnsi="Arial" w:cs="Arial"/>
          <w:sz w:val="22"/>
          <w:szCs w:val="22"/>
        </w:rPr>
        <w:t xml:space="preserve"> and reduces</w:t>
      </w:r>
      <w:r w:rsidR="4E753B74" w:rsidRPr="40A43117">
        <w:rPr>
          <w:rFonts w:ascii="Arial" w:hAnsi="Arial" w:cs="Arial"/>
          <w:sz w:val="22"/>
          <w:szCs w:val="22"/>
        </w:rPr>
        <w:t xml:space="preserve"> </w:t>
      </w:r>
      <w:r w:rsidR="644270A6" w:rsidRPr="40A43117">
        <w:rPr>
          <w:rFonts w:ascii="Arial" w:hAnsi="Arial" w:cs="Arial"/>
          <w:sz w:val="22"/>
          <w:szCs w:val="22"/>
        </w:rPr>
        <w:t xml:space="preserve">inflammation, whereas </w:t>
      </w:r>
      <w:r w:rsidR="3D367BA8" w:rsidRPr="40A43117">
        <w:rPr>
          <w:rFonts w:ascii="Arial" w:hAnsi="Arial" w:cs="Arial"/>
          <w:sz w:val="22"/>
          <w:szCs w:val="22"/>
        </w:rPr>
        <w:t>diets heavy in</w:t>
      </w:r>
      <w:r w:rsidR="644270A6" w:rsidRPr="40A43117">
        <w:rPr>
          <w:rFonts w:ascii="Arial" w:hAnsi="Arial" w:cs="Arial"/>
          <w:sz w:val="22"/>
          <w:szCs w:val="22"/>
        </w:rPr>
        <w:t xml:space="preserve"> refined carbs and saturated fat do the opposite (Schwingshackl &amp; Boehm, 2021).</w:t>
      </w:r>
      <w:r w:rsidR="006B08FF" w:rsidRPr="40A43117">
        <w:rPr>
          <w:rFonts w:ascii="Arial" w:hAnsi="Arial" w:cs="Arial"/>
          <w:sz w:val="22"/>
          <w:szCs w:val="22"/>
        </w:rPr>
        <w:t xml:space="preserve"> </w:t>
      </w:r>
      <w:r w:rsidR="000F113A" w:rsidRPr="40A43117">
        <w:rPr>
          <w:rFonts w:ascii="Arial" w:hAnsi="Arial" w:cs="Arial"/>
          <w:sz w:val="22"/>
          <w:szCs w:val="22"/>
        </w:rPr>
        <w:t xml:space="preserve">Being </w:t>
      </w:r>
      <w:r w:rsidR="61B5D4E6" w:rsidRPr="40A43117">
        <w:rPr>
          <w:rFonts w:ascii="Arial" w:hAnsi="Arial" w:cs="Arial"/>
          <w:sz w:val="22"/>
          <w:szCs w:val="22"/>
        </w:rPr>
        <w:t>overweight promotes</w:t>
      </w:r>
      <w:r w:rsidR="000F113A" w:rsidRPr="40A43117">
        <w:rPr>
          <w:rFonts w:ascii="Arial" w:hAnsi="Arial" w:cs="Arial"/>
          <w:sz w:val="22"/>
          <w:szCs w:val="22"/>
        </w:rPr>
        <w:t xml:space="preserve"> insulin resistance because excess adipose tissue releases inflammatory cytokines and free fatty acids that impair glucose uptake in muscle and liver cells and place chronic stress on pancreatic B cells, accelerating the onset of type 2 diabetes (American Diabetes Association 2024).</w:t>
      </w:r>
    </w:p>
    <w:p w14:paraId="10A8D908" w14:textId="0796F0DC" w:rsidR="1225A3AD" w:rsidRPr="006B08FF" w:rsidRDefault="25954D5E" w:rsidP="4FB76D62">
      <w:pPr>
        <w:spacing w:before="240" w:after="240" w:line="360" w:lineRule="auto"/>
        <w:jc w:val="both"/>
        <w:rPr>
          <w:rFonts w:ascii="Arial" w:hAnsi="Arial" w:cs="Arial"/>
          <w:sz w:val="22"/>
          <w:szCs w:val="22"/>
        </w:rPr>
      </w:pPr>
      <w:r w:rsidRPr="40A43117">
        <w:rPr>
          <w:rFonts w:ascii="Arial" w:hAnsi="Arial" w:cs="Arial"/>
          <w:sz w:val="22"/>
          <w:szCs w:val="22"/>
        </w:rPr>
        <w:t>Smoking adds</w:t>
      </w:r>
      <w:r w:rsidR="644270A6" w:rsidRPr="40A43117">
        <w:rPr>
          <w:rFonts w:ascii="Arial" w:hAnsi="Arial" w:cs="Arial"/>
          <w:sz w:val="22"/>
          <w:szCs w:val="22"/>
        </w:rPr>
        <w:t xml:space="preserve"> nicotine and oxidative chemicals that stimulate stress hormones, increase liver glucose</w:t>
      </w:r>
      <w:r w:rsidR="66F6E902" w:rsidRPr="40A43117">
        <w:rPr>
          <w:rFonts w:ascii="Arial" w:hAnsi="Arial" w:cs="Arial"/>
          <w:sz w:val="22"/>
          <w:szCs w:val="22"/>
        </w:rPr>
        <w:t xml:space="preserve"> </w:t>
      </w:r>
      <w:r w:rsidR="644270A6" w:rsidRPr="40A43117">
        <w:rPr>
          <w:rFonts w:ascii="Arial" w:hAnsi="Arial" w:cs="Arial"/>
          <w:sz w:val="22"/>
          <w:szCs w:val="22"/>
        </w:rPr>
        <w:t>and damage blood vessels</w:t>
      </w:r>
      <w:r w:rsidR="16ECB570" w:rsidRPr="40A43117">
        <w:rPr>
          <w:rFonts w:ascii="Arial" w:hAnsi="Arial" w:cs="Arial"/>
          <w:sz w:val="22"/>
          <w:szCs w:val="22"/>
        </w:rPr>
        <w:t xml:space="preserve"> </w:t>
      </w:r>
      <w:r w:rsidR="644270A6" w:rsidRPr="40A43117">
        <w:rPr>
          <w:rFonts w:ascii="Arial" w:hAnsi="Arial" w:cs="Arial"/>
          <w:sz w:val="22"/>
          <w:szCs w:val="22"/>
        </w:rPr>
        <w:t xml:space="preserve">(Wang et al., 2022). </w:t>
      </w:r>
      <w:r w:rsidR="7B598F8C" w:rsidRPr="40A43117">
        <w:rPr>
          <w:rFonts w:ascii="Arial" w:hAnsi="Arial" w:cs="Arial"/>
          <w:sz w:val="22"/>
          <w:szCs w:val="22"/>
        </w:rPr>
        <w:t>Genetics also play a role. Type</w:t>
      </w:r>
      <w:r w:rsidR="644270A6" w:rsidRPr="40A43117">
        <w:rPr>
          <w:rFonts w:ascii="Arial" w:hAnsi="Arial" w:cs="Arial"/>
          <w:sz w:val="22"/>
          <w:szCs w:val="22"/>
        </w:rPr>
        <w:t> 1 diabetes</w:t>
      </w:r>
      <w:r w:rsidR="4FA658F7" w:rsidRPr="40A43117">
        <w:rPr>
          <w:rFonts w:ascii="Arial" w:hAnsi="Arial" w:cs="Arial"/>
          <w:sz w:val="22"/>
          <w:szCs w:val="22"/>
        </w:rPr>
        <w:t xml:space="preserve"> is linked </w:t>
      </w:r>
      <w:r w:rsidR="758EF5A6" w:rsidRPr="40A43117">
        <w:rPr>
          <w:rFonts w:ascii="Arial" w:hAnsi="Arial" w:cs="Arial"/>
          <w:sz w:val="22"/>
          <w:szCs w:val="22"/>
        </w:rPr>
        <w:t>to HLA</w:t>
      </w:r>
      <w:r w:rsidR="644270A6" w:rsidRPr="40A43117">
        <w:rPr>
          <w:rFonts w:ascii="Arial" w:hAnsi="Arial" w:cs="Arial"/>
          <w:sz w:val="22"/>
          <w:szCs w:val="22"/>
        </w:rPr>
        <w:t xml:space="preserve"> genes</w:t>
      </w:r>
      <w:r w:rsidR="3843F1AF" w:rsidRPr="40A43117">
        <w:rPr>
          <w:rFonts w:ascii="Arial" w:hAnsi="Arial" w:cs="Arial"/>
          <w:sz w:val="22"/>
          <w:szCs w:val="22"/>
        </w:rPr>
        <w:t xml:space="preserve"> and </w:t>
      </w:r>
      <w:r w:rsidR="21B84F84" w:rsidRPr="40A43117">
        <w:rPr>
          <w:rFonts w:ascii="Arial" w:hAnsi="Arial" w:cs="Arial"/>
          <w:sz w:val="22"/>
          <w:szCs w:val="22"/>
        </w:rPr>
        <w:t xml:space="preserve">triggered by a </w:t>
      </w:r>
      <w:r w:rsidR="644270A6" w:rsidRPr="40A43117">
        <w:rPr>
          <w:rFonts w:ascii="Arial" w:hAnsi="Arial" w:cs="Arial"/>
          <w:sz w:val="22"/>
          <w:szCs w:val="22"/>
        </w:rPr>
        <w:t>viral infection (Pociot &amp; Andersen, 2021)</w:t>
      </w:r>
      <w:r w:rsidR="44CE5C6C" w:rsidRPr="40A43117">
        <w:rPr>
          <w:rFonts w:ascii="Arial" w:hAnsi="Arial" w:cs="Arial"/>
          <w:sz w:val="22"/>
          <w:szCs w:val="22"/>
        </w:rPr>
        <w:t xml:space="preserve">. </w:t>
      </w:r>
      <w:r w:rsidR="644270A6" w:rsidRPr="40A43117">
        <w:rPr>
          <w:rFonts w:ascii="Arial" w:hAnsi="Arial" w:cs="Arial"/>
          <w:sz w:val="22"/>
          <w:szCs w:val="22"/>
        </w:rPr>
        <w:t xml:space="preserve">type 2 diabetes </w:t>
      </w:r>
      <w:r w:rsidR="66BAC79B" w:rsidRPr="40A43117">
        <w:rPr>
          <w:rFonts w:ascii="Arial" w:hAnsi="Arial" w:cs="Arial"/>
          <w:sz w:val="22"/>
          <w:szCs w:val="22"/>
        </w:rPr>
        <w:t xml:space="preserve">has a stronger </w:t>
      </w:r>
      <w:r w:rsidR="672EE726" w:rsidRPr="40A43117">
        <w:rPr>
          <w:rFonts w:ascii="Arial" w:hAnsi="Arial" w:cs="Arial"/>
          <w:sz w:val="22"/>
          <w:szCs w:val="22"/>
        </w:rPr>
        <w:t xml:space="preserve">genetic link up to </w:t>
      </w:r>
      <w:r w:rsidR="644270A6" w:rsidRPr="40A43117">
        <w:rPr>
          <w:rFonts w:ascii="Arial" w:hAnsi="Arial" w:cs="Arial"/>
          <w:sz w:val="22"/>
          <w:szCs w:val="22"/>
        </w:rPr>
        <w:t xml:space="preserve">70 % </w:t>
      </w:r>
      <w:r w:rsidR="4AD5AFF9" w:rsidRPr="40A43117">
        <w:rPr>
          <w:rFonts w:ascii="Arial" w:hAnsi="Arial" w:cs="Arial"/>
          <w:sz w:val="22"/>
          <w:szCs w:val="22"/>
        </w:rPr>
        <w:t>of risk</w:t>
      </w:r>
      <w:r w:rsidR="644270A6" w:rsidRPr="40A43117">
        <w:rPr>
          <w:rFonts w:ascii="Arial" w:hAnsi="Arial" w:cs="Arial"/>
          <w:sz w:val="22"/>
          <w:szCs w:val="22"/>
        </w:rPr>
        <w:t xml:space="preserve"> </w:t>
      </w:r>
      <w:r w:rsidR="1CFD4463" w:rsidRPr="40A43117">
        <w:rPr>
          <w:rFonts w:ascii="Arial" w:hAnsi="Arial" w:cs="Arial"/>
          <w:sz w:val="22"/>
          <w:szCs w:val="22"/>
        </w:rPr>
        <w:t>is inherited</w:t>
      </w:r>
      <w:r w:rsidR="644270A6" w:rsidRPr="40A43117">
        <w:rPr>
          <w:rFonts w:ascii="Arial" w:hAnsi="Arial" w:cs="Arial"/>
          <w:sz w:val="22"/>
          <w:szCs w:val="22"/>
        </w:rPr>
        <w:t xml:space="preserve"> (Mahajan et al., 2023).</w:t>
      </w:r>
      <w:r w:rsidR="00B90B11" w:rsidRPr="40A43117">
        <w:rPr>
          <w:rFonts w:ascii="Arial" w:hAnsi="Arial" w:cs="Arial"/>
          <w:sz w:val="22"/>
          <w:szCs w:val="22"/>
        </w:rPr>
        <w:t xml:space="preserve"> </w:t>
      </w:r>
      <w:r w:rsidR="6D03AB12" w:rsidRPr="40A43117">
        <w:rPr>
          <w:rFonts w:ascii="Arial" w:hAnsi="Arial" w:cs="Arial"/>
          <w:sz w:val="22"/>
          <w:szCs w:val="22"/>
        </w:rPr>
        <w:t>Poverty also increases</w:t>
      </w:r>
      <w:r w:rsidR="00495816" w:rsidRPr="40A43117">
        <w:rPr>
          <w:rFonts w:ascii="Arial" w:hAnsi="Arial" w:cs="Arial"/>
          <w:sz w:val="22"/>
          <w:szCs w:val="22"/>
        </w:rPr>
        <w:t xml:space="preserve"> risk </w:t>
      </w:r>
      <w:r w:rsidR="6ED27098" w:rsidRPr="40A43117">
        <w:rPr>
          <w:rFonts w:ascii="Arial" w:hAnsi="Arial" w:cs="Arial"/>
          <w:sz w:val="22"/>
          <w:szCs w:val="22"/>
        </w:rPr>
        <w:t>due to limited access to healthy food and healthcare.</w:t>
      </w:r>
    </w:p>
    <w:p w14:paraId="60F62208" w14:textId="6209FC45" w:rsidR="3710EFA4" w:rsidRDefault="3710EFA4" w:rsidP="301C05FB">
      <w:pPr>
        <w:pStyle w:val="Heading3"/>
        <w:spacing w:before="281" w:after="281"/>
      </w:pPr>
      <w:bookmarkStart w:id="1" w:name="_Toc212624076"/>
      <w:r w:rsidRPr="301C05FB">
        <w:rPr>
          <w:rFonts w:ascii="Aptos" w:eastAsia="Aptos" w:hAnsi="Aptos" w:cs="Aptos"/>
          <w:b/>
          <w:bCs/>
        </w:rPr>
        <w:t>b) Blood Sugar Regulation and Homeostasis</w:t>
      </w:r>
      <w:bookmarkEnd w:id="1"/>
    </w:p>
    <w:p w14:paraId="6C27A5C2" w14:textId="3D94934D" w:rsidR="3710EFA4" w:rsidRPr="00200247" w:rsidRDefault="3710EFA4" w:rsidP="4FB76D62">
      <w:pPr>
        <w:spacing w:before="240" w:after="240" w:line="360" w:lineRule="auto"/>
        <w:jc w:val="both"/>
        <w:rPr>
          <w:rFonts w:ascii="Arial" w:eastAsia="Aptos" w:hAnsi="Arial" w:cs="Arial"/>
          <w:color w:val="FF0000"/>
          <w:sz w:val="22"/>
          <w:szCs w:val="22"/>
        </w:rPr>
      </w:pPr>
      <w:r w:rsidRPr="40A43117">
        <w:rPr>
          <w:rFonts w:ascii="Arial" w:eastAsia="Aptos" w:hAnsi="Arial" w:cs="Arial"/>
          <w:sz w:val="22"/>
          <w:szCs w:val="22"/>
        </w:rPr>
        <w:t xml:space="preserve">Maintaining safe and stable blood sugar levels is essential for the body to function properly. Blood glucose is the body’s main source of </w:t>
      </w:r>
      <w:r w:rsidR="5727CEC3" w:rsidRPr="40A43117">
        <w:rPr>
          <w:rFonts w:ascii="Arial" w:eastAsia="Aptos" w:hAnsi="Arial" w:cs="Arial"/>
          <w:sz w:val="22"/>
          <w:szCs w:val="22"/>
        </w:rPr>
        <w:t>energy and</w:t>
      </w:r>
      <w:r w:rsidRPr="40A43117">
        <w:rPr>
          <w:rFonts w:ascii="Arial" w:eastAsia="Aptos" w:hAnsi="Arial" w:cs="Arial"/>
          <w:sz w:val="22"/>
          <w:szCs w:val="22"/>
        </w:rPr>
        <w:t xml:space="preserve"> must be kept within a narrow range to avoid complications. This process is controlled by the endocrine system, particularly the pancreas, </w:t>
      </w:r>
      <w:r w:rsidRPr="40A43117">
        <w:rPr>
          <w:rFonts w:ascii="Arial" w:eastAsia="Aptos" w:hAnsi="Arial" w:cs="Arial"/>
          <w:sz w:val="22"/>
          <w:szCs w:val="22"/>
        </w:rPr>
        <w:lastRenderedPageBreak/>
        <w:t xml:space="preserve">which releases two key hormones: insulin and glucagon. Insulin lowers blood glucose levels by helping cells absorb glucose from the bloodstream, glucagon raises </w:t>
      </w:r>
      <w:r w:rsidR="40EDE8DC" w:rsidRPr="40A43117">
        <w:rPr>
          <w:rFonts w:ascii="Arial" w:eastAsia="Aptos" w:hAnsi="Arial" w:cs="Arial"/>
          <w:sz w:val="22"/>
          <w:szCs w:val="22"/>
        </w:rPr>
        <w:t xml:space="preserve">it by </w:t>
      </w:r>
      <w:r w:rsidRPr="40A43117">
        <w:rPr>
          <w:rFonts w:ascii="Arial" w:eastAsia="Aptos" w:hAnsi="Arial" w:cs="Arial"/>
          <w:sz w:val="22"/>
          <w:szCs w:val="22"/>
        </w:rPr>
        <w:t>releas</w:t>
      </w:r>
      <w:r w:rsidR="12FBAB93" w:rsidRPr="40A43117">
        <w:rPr>
          <w:rFonts w:ascii="Arial" w:eastAsia="Aptos" w:hAnsi="Arial" w:cs="Arial"/>
          <w:sz w:val="22"/>
          <w:szCs w:val="22"/>
        </w:rPr>
        <w:t>ing</w:t>
      </w:r>
      <w:r w:rsidR="59D9B9A0" w:rsidRPr="40A43117">
        <w:rPr>
          <w:rFonts w:ascii="Arial" w:eastAsia="Aptos" w:hAnsi="Arial" w:cs="Arial"/>
          <w:sz w:val="22"/>
          <w:szCs w:val="22"/>
        </w:rPr>
        <w:t xml:space="preserve"> </w:t>
      </w:r>
      <w:r w:rsidRPr="40A43117">
        <w:rPr>
          <w:rFonts w:ascii="Arial" w:eastAsia="Aptos" w:hAnsi="Arial" w:cs="Arial"/>
          <w:sz w:val="22"/>
          <w:szCs w:val="22"/>
        </w:rPr>
        <w:t>stored glucose from the liver (Marieb and Hoehn, 2019).</w:t>
      </w:r>
      <w:r w:rsidR="0039531E" w:rsidRPr="40A43117">
        <w:rPr>
          <w:rFonts w:ascii="Arial" w:eastAsia="Aptos" w:hAnsi="Arial" w:cs="Arial"/>
          <w:sz w:val="22"/>
          <w:szCs w:val="22"/>
        </w:rPr>
        <w:t xml:space="preserve"> </w:t>
      </w:r>
      <w:r w:rsidRPr="40A43117">
        <w:rPr>
          <w:rFonts w:ascii="Arial" w:eastAsia="Aptos" w:hAnsi="Arial" w:cs="Arial"/>
          <w:sz w:val="22"/>
          <w:szCs w:val="22"/>
        </w:rPr>
        <w:t xml:space="preserve">In healthy </w:t>
      </w:r>
      <w:r w:rsidR="7F538C74" w:rsidRPr="40A43117">
        <w:rPr>
          <w:rFonts w:ascii="Arial" w:eastAsia="Aptos" w:hAnsi="Arial" w:cs="Arial"/>
          <w:sz w:val="22"/>
          <w:szCs w:val="22"/>
        </w:rPr>
        <w:t>people,</w:t>
      </w:r>
      <w:r w:rsidR="495AFE87" w:rsidRPr="40A43117">
        <w:rPr>
          <w:rFonts w:ascii="Arial" w:eastAsia="Aptos" w:hAnsi="Arial" w:cs="Arial"/>
          <w:sz w:val="22"/>
          <w:szCs w:val="22"/>
        </w:rPr>
        <w:t xml:space="preserve"> insulin is released after meals to help store or use glucose.</w:t>
      </w:r>
      <w:r w:rsidRPr="40A43117">
        <w:rPr>
          <w:rFonts w:ascii="Arial" w:eastAsia="Aptos" w:hAnsi="Arial" w:cs="Arial"/>
          <w:sz w:val="22"/>
          <w:szCs w:val="22"/>
        </w:rPr>
        <w:t xml:space="preserve"> </w:t>
      </w:r>
      <w:r w:rsidR="45452D18" w:rsidRPr="40A43117">
        <w:rPr>
          <w:rFonts w:ascii="Arial" w:eastAsia="Aptos" w:hAnsi="Arial" w:cs="Arial"/>
          <w:sz w:val="22"/>
          <w:szCs w:val="22"/>
        </w:rPr>
        <w:t>B</w:t>
      </w:r>
      <w:r w:rsidRPr="40A43117">
        <w:rPr>
          <w:rFonts w:ascii="Arial" w:eastAsia="Aptos" w:hAnsi="Arial" w:cs="Arial"/>
          <w:sz w:val="22"/>
          <w:szCs w:val="22"/>
        </w:rPr>
        <w:t>etween meals or during physical activity, g</w:t>
      </w:r>
      <w:r w:rsidR="1FA54E1E" w:rsidRPr="40A43117">
        <w:rPr>
          <w:rFonts w:ascii="Arial" w:eastAsia="Aptos" w:hAnsi="Arial" w:cs="Arial"/>
          <w:sz w:val="22"/>
          <w:szCs w:val="22"/>
        </w:rPr>
        <w:t xml:space="preserve">lucagon helps raise blood </w:t>
      </w:r>
      <w:r w:rsidR="57385229" w:rsidRPr="40A43117">
        <w:rPr>
          <w:rFonts w:ascii="Arial" w:eastAsia="Aptos" w:hAnsi="Arial" w:cs="Arial"/>
          <w:sz w:val="22"/>
          <w:szCs w:val="22"/>
        </w:rPr>
        <w:t>suger.in Type</w:t>
      </w:r>
      <w:r w:rsidRPr="40A43117">
        <w:rPr>
          <w:rFonts w:ascii="Arial" w:eastAsia="Aptos" w:hAnsi="Arial" w:cs="Arial"/>
          <w:sz w:val="22"/>
          <w:szCs w:val="22"/>
        </w:rPr>
        <w:t xml:space="preserve"> 2 diabetes, this system becomes disrupted</w:t>
      </w:r>
      <w:r w:rsidR="00C60313" w:rsidRPr="40A43117">
        <w:rPr>
          <w:rFonts w:ascii="Arial" w:eastAsia="Aptos" w:hAnsi="Arial" w:cs="Arial"/>
          <w:sz w:val="22"/>
          <w:szCs w:val="22"/>
        </w:rPr>
        <w:t xml:space="preserve">. </w:t>
      </w:r>
      <w:r w:rsidRPr="40A43117">
        <w:rPr>
          <w:rFonts w:ascii="Arial" w:eastAsia="Aptos" w:hAnsi="Arial" w:cs="Arial"/>
          <w:sz w:val="22"/>
          <w:szCs w:val="22"/>
        </w:rPr>
        <w:t xml:space="preserve">the body </w:t>
      </w:r>
      <w:r w:rsidR="469ED508" w:rsidRPr="40A43117">
        <w:rPr>
          <w:rFonts w:ascii="Arial" w:eastAsia="Aptos" w:hAnsi="Arial" w:cs="Arial"/>
          <w:sz w:val="22"/>
          <w:szCs w:val="22"/>
        </w:rPr>
        <w:t xml:space="preserve">may </w:t>
      </w:r>
      <w:r w:rsidRPr="40A43117">
        <w:rPr>
          <w:rFonts w:ascii="Arial" w:eastAsia="Aptos" w:hAnsi="Arial" w:cs="Arial"/>
          <w:sz w:val="22"/>
          <w:szCs w:val="22"/>
        </w:rPr>
        <w:t>not produce enough insulin, or</w:t>
      </w:r>
      <w:r w:rsidR="05A4B750" w:rsidRPr="40A43117">
        <w:rPr>
          <w:rFonts w:ascii="Arial" w:eastAsia="Aptos" w:hAnsi="Arial" w:cs="Arial"/>
          <w:sz w:val="22"/>
          <w:szCs w:val="22"/>
        </w:rPr>
        <w:t xml:space="preserve"> </w:t>
      </w:r>
      <w:r w:rsidRPr="40A43117">
        <w:rPr>
          <w:rFonts w:ascii="Arial" w:eastAsia="Aptos" w:hAnsi="Arial" w:cs="Arial"/>
          <w:sz w:val="22"/>
          <w:szCs w:val="22"/>
        </w:rPr>
        <w:t xml:space="preserve">cells </w:t>
      </w:r>
      <w:r w:rsidR="557FDC71" w:rsidRPr="40A43117">
        <w:rPr>
          <w:rFonts w:ascii="Arial" w:eastAsia="Aptos" w:hAnsi="Arial" w:cs="Arial"/>
          <w:sz w:val="22"/>
          <w:szCs w:val="22"/>
        </w:rPr>
        <w:t>may be</w:t>
      </w:r>
      <w:r w:rsidRPr="40A43117">
        <w:rPr>
          <w:rFonts w:ascii="Arial" w:eastAsia="Aptos" w:hAnsi="Arial" w:cs="Arial"/>
          <w:sz w:val="22"/>
          <w:szCs w:val="22"/>
        </w:rPr>
        <w:t xml:space="preserve"> resistant to</w:t>
      </w:r>
      <w:r w:rsidR="69DB9465" w:rsidRPr="40A43117">
        <w:rPr>
          <w:rFonts w:ascii="Arial" w:hAnsi="Arial" w:cs="Arial"/>
          <w:sz w:val="22"/>
          <w:szCs w:val="22"/>
        </w:rPr>
        <w:t xml:space="preserve"> Lack of exercise</w:t>
      </w:r>
      <w:r w:rsidRPr="40A43117">
        <w:rPr>
          <w:rFonts w:ascii="Arial" w:eastAsia="Aptos" w:hAnsi="Arial" w:cs="Arial"/>
          <w:sz w:val="22"/>
          <w:szCs w:val="22"/>
        </w:rPr>
        <w:t xml:space="preserve"> leading to high blood </w:t>
      </w:r>
      <w:r w:rsidR="15DFF69E" w:rsidRPr="40A43117">
        <w:rPr>
          <w:rFonts w:ascii="Arial" w:eastAsia="Aptos" w:hAnsi="Arial" w:cs="Arial"/>
          <w:sz w:val="22"/>
          <w:szCs w:val="22"/>
        </w:rPr>
        <w:t>sugar (</w:t>
      </w:r>
      <w:r w:rsidRPr="40A43117">
        <w:rPr>
          <w:rFonts w:ascii="Arial" w:eastAsia="Aptos" w:hAnsi="Arial" w:cs="Arial"/>
          <w:sz w:val="22"/>
          <w:szCs w:val="22"/>
        </w:rPr>
        <w:t>NHS, 2023</w:t>
      </w:r>
      <w:r w:rsidR="22A2A159" w:rsidRPr="40A43117">
        <w:rPr>
          <w:rFonts w:ascii="Arial" w:eastAsia="Aptos" w:hAnsi="Arial" w:cs="Arial"/>
          <w:sz w:val="22"/>
          <w:szCs w:val="22"/>
        </w:rPr>
        <w:t xml:space="preserve">). </w:t>
      </w:r>
    </w:p>
    <w:p w14:paraId="5F72E7AE" w14:textId="27B780AD" w:rsidR="00FA0D5E" w:rsidRPr="00FA0D5E" w:rsidRDefault="5E263D44" w:rsidP="00FA0D5E">
      <w:pPr>
        <w:spacing w:before="240" w:after="240" w:line="360" w:lineRule="auto"/>
        <w:jc w:val="both"/>
        <w:rPr>
          <w:rFonts w:ascii="Arial" w:eastAsia="Aptos" w:hAnsi="Arial" w:cs="Arial"/>
          <w:sz w:val="22"/>
          <w:szCs w:val="22"/>
        </w:rPr>
      </w:pPr>
      <w:r w:rsidRPr="40A43117">
        <w:rPr>
          <w:rFonts w:ascii="Arial" w:eastAsia="Aptos" w:hAnsi="Arial" w:cs="Arial"/>
          <w:sz w:val="22"/>
          <w:szCs w:val="22"/>
        </w:rPr>
        <w:t xml:space="preserve">If blood sugar levels </w:t>
      </w:r>
      <w:r w:rsidR="62A12706" w:rsidRPr="40A43117">
        <w:rPr>
          <w:rFonts w:ascii="Arial" w:eastAsia="Aptos" w:hAnsi="Arial" w:cs="Arial"/>
          <w:sz w:val="22"/>
          <w:szCs w:val="22"/>
        </w:rPr>
        <w:t>stay</w:t>
      </w:r>
      <w:r w:rsidR="5781E8C5" w:rsidRPr="40A43117">
        <w:rPr>
          <w:rFonts w:ascii="Arial" w:eastAsia="Aptos" w:hAnsi="Arial" w:cs="Arial"/>
          <w:sz w:val="22"/>
          <w:szCs w:val="22"/>
        </w:rPr>
        <w:t xml:space="preserve"> high</w:t>
      </w:r>
      <w:r w:rsidR="4DB84CC9" w:rsidRPr="40A43117">
        <w:rPr>
          <w:rFonts w:ascii="Arial" w:eastAsia="Aptos" w:hAnsi="Arial" w:cs="Arial"/>
          <w:sz w:val="22"/>
          <w:szCs w:val="22"/>
        </w:rPr>
        <w:t>, it can damage body’s</w:t>
      </w:r>
      <w:r w:rsidRPr="40A43117">
        <w:rPr>
          <w:rFonts w:ascii="Arial" w:eastAsia="Aptos" w:hAnsi="Arial" w:cs="Arial"/>
          <w:sz w:val="22"/>
          <w:szCs w:val="22"/>
        </w:rPr>
        <w:t xml:space="preserve"> blood vessels, nerves, and major organs,</w:t>
      </w:r>
      <w:r w:rsidR="6A551865" w:rsidRPr="40A43117">
        <w:rPr>
          <w:rFonts w:ascii="Arial" w:eastAsia="Aptos" w:hAnsi="Arial" w:cs="Arial"/>
          <w:sz w:val="22"/>
          <w:szCs w:val="22"/>
        </w:rPr>
        <w:t xml:space="preserve"> </w:t>
      </w:r>
      <w:r w:rsidR="2F61D7E9" w:rsidRPr="40A43117">
        <w:rPr>
          <w:rFonts w:ascii="Arial" w:eastAsia="Aptos" w:hAnsi="Arial" w:cs="Arial"/>
          <w:sz w:val="22"/>
          <w:szCs w:val="22"/>
        </w:rPr>
        <w:t>that is</w:t>
      </w:r>
      <w:r w:rsidR="1EE64F64" w:rsidRPr="40A43117">
        <w:rPr>
          <w:rFonts w:ascii="Arial" w:eastAsia="Aptos" w:hAnsi="Arial" w:cs="Arial"/>
          <w:sz w:val="22"/>
          <w:szCs w:val="22"/>
        </w:rPr>
        <w:t xml:space="preserve"> why </w:t>
      </w:r>
      <w:r w:rsidR="020A5CCC" w:rsidRPr="40A43117">
        <w:rPr>
          <w:rFonts w:ascii="Arial" w:eastAsia="Aptos" w:hAnsi="Arial" w:cs="Arial"/>
          <w:sz w:val="22"/>
          <w:szCs w:val="22"/>
        </w:rPr>
        <w:t>it is</w:t>
      </w:r>
      <w:r w:rsidR="1EE64F64" w:rsidRPr="40A43117">
        <w:rPr>
          <w:rFonts w:ascii="Arial" w:eastAsia="Aptos" w:hAnsi="Arial" w:cs="Arial"/>
          <w:sz w:val="22"/>
          <w:szCs w:val="22"/>
        </w:rPr>
        <w:t xml:space="preserve"> important for patients to understand how their body regulates </w:t>
      </w:r>
      <w:r w:rsidR="05225917" w:rsidRPr="40A43117">
        <w:rPr>
          <w:rFonts w:ascii="Arial" w:eastAsia="Aptos" w:hAnsi="Arial" w:cs="Arial"/>
          <w:sz w:val="22"/>
          <w:szCs w:val="22"/>
        </w:rPr>
        <w:t xml:space="preserve">sugar, </w:t>
      </w:r>
      <w:r w:rsidR="3EEE7660" w:rsidRPr="40A43117">
        <w:rPr>
          <w:rFonts w:ascii="Arial" w:eastAsia="Aptos" w:hAnsi="Arial" w:cs="Arial"/>
          <w:sz w:val="22"/>
          <w:szCs w:val="22"/>
        </w:rPr>
        <w:t xml:space="preserve">Exercise </w:t>
      </w:r>
      <w:r w:rsidR="623B910E" w:rsidRPr="40A43117">
        <w:rPr>
          <w:rFonts w:ascii="Arial" w:eastAsia="Aptos" w:hAnsi="Arial" w:cs="Arial"/>
          <w:sz w:val="22"/>
          <w:szCs w:val="22"/>
        </w:rPr>
        <w:t>improves insulin</w:t>
      </w:r>
      <w:r w:rsidR="3710EFA4" w:rsidRPr="40A43117">
        <w:rPr>
          <w:rFonts w:ascii="Arial" w:eastAsia="Aptos" w:hAnsi="Arial" w:cs="Arial"/>
          <w:sz w:val="22"/>
          <w:szCs w:val="22"/>
        </w:rPr>
        <w:t xml:space="preserve"> sensitivity, </w:t>
      </w:r>
      <w:r w:rsidR="698A1C22" w:rsidRPr="40A43117">
        <w:rPr>
          <w:rFonts w:ascii="Arial" w:eastAsia="Aptos" w:hAnsi="Arial" w:cs="Arial"/>
          <w:sz w:val="22"/>
          <w:szCs w:val="22"/>
        </w:rPr>
        <w:t>and a</w:t>
      </w:r>
      <w:r w:rsidR="3710EFA4" w:rsidRPr="40A43117">
        <w:rPr>
          <w:rFonts w:ascii="Arial" w:eastAsia="Aptos" w:hAnsi="Arial" w:cs="Arial"/>
          <w:sz w:val="22"/>
          <w:szCs w:val="22"/>
        </w:rPr>
        <w:t xml:space="preserve"> balanced diet help avoid spikes</w:t>
      </w:r>
      <w:r w:rsidR="6C999417" w:rsidRPr="40A43117">
        <w:rPr>
          <w:rFonts w:ascii="Arial" w:eastAsia="Aptos" w:hAnsi="Arial" w:cs="Arial"/>
          <w:sz w:val="22"/>
          <w:szCs w:val="22"/>
        </w:rPr>
        <w:t>.</w:t>
      </w:r>
      <w:r w:rsidR="3710EFA4" w:rsidRPr="40A43117">
        <w:rPr>
          <w:rFonts w:ascii="Arial" w:eastAsia="Aptos" w:hAnsi="Arial" w:cs="Arial"/>
          <w:sz w:val="22"/>
          <w:szCs w:val="22"/>
        </w:rPr>
        <w:t xml:space="preserve"> Medication</w:t>
      </w:r>
      <w:r w:rsidR="400B46C3" w:rsidRPr="40A43117">
        <w:rPr>
          <w:rFonts w:ascii="Arial" w:eastAsia="Aptos" w:hAnsi="Arial" w:cs="Arial"/>
          <w:sz w:val="22"/>
          <w:szCs w:val="22"/>
        </w:rPr>
        <w:t xml:space="preserve"> like</w:t>
      </w:r>
      <w:r w:rsidR="16A804F9" w:rsidRPr="40A43117">
        <w:rPr>
          <w:rFonts w:ascii="Arial" w:eastAsia="Aptos" w:hAnsi="Arial" w:cs="Arial"/>
          <w:sz w:val="22"/>
          <w:szCs w:val="22"/>
        </w:rPr>
        <w:t xml:space="preserve"> metformin may be </w:t>
      </w:r>
      <w:r w:rsidR="29305370" w:rsidRPr="40A43117">
        <w:rPr>
          <w:rFonts w:ascii="Arial" w:eastAsia="Aptos" w:hAnsi="Arial" w:cs="Arial"/>
          <w:sz w:val="22"/>
          <w:szCs w:val="22"/>
        </w:rPr>
        <w:t>used,</w:t>
      </w:r>
      <w:r w:rsidR="16A804F9" w:rsidRPr="40A43117">
        <w:rPr>
          <w:rFonts w:ascii="Arial" w:eastAsia="Aptos" w:hAnsi="Arial" w:cs="Arial"/>
          <w:sz w:val="22"/>
          <w:szCs w:val="22"/>
        </w:rPr>
        <w:t xml:space="preserve"> but lifestyle changes are key </w:t>
      </w:r>
      <w:r w:rsidR="01A1AFEC" w:rsidRPr="40A43117">
        <w:rPr>
          <w:rFonts w:ascii="Arial" w:eastAsia="Aptos" w:hAnsi="Arial" w:cs="Arial"/>
          <w:sz w:val="22"/>
          <w:szCs w:val="22"/>
        </w:rPr>
        <w:t>(Diabetes</w:t>
      </w:r>
      <w:r w:rsidR="16A804F9" w:rsidRPr="40A43117">
        <w:rPr>
          <w:rFonts w:ascii="Arial" w:eastAsia="Aptos" w:hAnsi="Arial" w:cs="Arial"/>
          <w:sz w:val="22"/>
          <w:szCs w:val="22"/>
        </w:rPr>
        <w:t xml:space="preserve"> U</w:t>
      </w:r>
      <w:r w:rsidR="2384B0FB" w:rsidRPr="40A43117">
        <w:rPr>
          <w:rFonts w:ascii="Arial" w:eastAsia="Aptos" w:hAnsi="Arial" w:cs="Arial"/>
          <w:sz w:val="22"/>
          <w:szCs w:val="22"/>
        </w:rPr>
        <w:t>K, 2023)</w:t>
      </w:r>
      <w:r w:rsidR="00AD086A" w:rsidRPr="40A43117">
        <w:rPr>
          <w:rFonts w:ascii="Arial" w:eastAsia="Aptos" w:hAnsi="Arial" w:cs="Arial"/>
          <w:sz w:val="22"/>
          <w:szCs w:val="22"/>
        </w:rPr>
        <w:t>.</w:t>
      </w:r>
      <w:r w:rsidR="003C10BE" w:rsidRPr="40A43117">
        <w:rPr>
          <w:rFonts w:ascii="Arial" w:eastAsia="Aptos" w:hAnsi="Arial" w:cs="Arial"/>
          <w:sz w:val="22"/>
          <w:szCs w:val="22"/>
        </w:rPr>
        <w:t xml:space="preserve"> </w:t>
      </w:r>
      <w:r w:rsidR="00FA0D5E" w:rsidRPr="40A43117">
        <w:rPr>
          <w:rFonts w:ascii="Arial" w:eastAsia="Aptos" w:hAnsi="Arial" w:cs="Arial"/>
          <w:sz w:val="22"/>
          <w:szCs w:val="22"/>
        </w:rPr>
        <w:t xml:space="preserve">Metformin is a medicine which is prescribed </w:t>
      </w:r>
      <w:r w:rsidR="00AB3BAE" w:rsidRPr="40A43117">
        <w:rPr>
          <w:rFonts w:ascii="Arial" w:eastAsia="Aptos" w:hAnsi="Arial" w:cs="Arial"/>
          <w:sz w:val="22"/>
          <w:szCs w:val="22"/>
        </w:rPr>
        <w:t xml:space="preserve">for people with </w:t>
      </w:r>
      <w:r w:rsidR="00FA0D5E" w:rsidRPr="40A43117">
        <w:rPr>
          <w:rFonts w:ascii="Arial" w:eastAsia="Aptos" w:hAnsi="Arial" w:cs="Arial"/>
          <w:sz w:val="22"/>
          <w:szCs w:val="22"/>
        </w:rPr>
        <w:t>type 2 diabetes and </w:t>
      </w:r>
      <w:r w:rsidR="00AB3BAE" w:rsidRPr="40A43117">
        <w:rPr>
          <w:rFonts w:ascii="Arial" w:eastAsia="Aptos" w:hAnsi="Arial" w:cs="Arial"/>
          <w:sz w:val="22"/>
          <w:szCs w:val="22"/>
        </w:rPr>
        <w:t xml:space="preserve">those who develop </w:t>
      </w:r>
      <w:r w:rsidR="00FA0D5E" w:rsidRPr="40A43117">
        <w:rPr>
          <w:rFonts w:ascii="Arial" w:eastAsia="Aptos" w:hAnsi="Arial" w:cs="Arial"/>
          <w:sz w:val="22"/>
          <w:szCs w:val="22"/>
        </w:rPr>
        <w:t xml:space="preserve">gestational diabetes. </w:t>
      </w:r>
      <w:r w:rsidR="00AB3BAE" w:rsidRPr="40A43117">
        <w:rPr>
          <w:rFonts w:ascii="Arial" w:eastAsia="Aptos" w:hAnsi="Arial" w:cs="Arial"/>
          <w:sz w:val="22"/>
          <w:szCs w:val="22"/>
        </w:rPr>
        <w:t xml:space="preserve">People at </w:t>
      </w:r>
      <w:bookmarkStart w:id="2" w:name="_Int_13P04wdG"/>
      <w:r w:rsidR="00AB3BAE" w:rsidRPr="40A43117">
        <w:rPr>
          <w:rFonts w:ascii="Arial" w:eastAsia="Aptos" w:hAnsi="Arial" w:cs="Arial"/>
          <w:sz w:val="22"/>
          <w:szCs w:val="22"/>
        </w:rPr>
        <w:t>high risk</w:t>
      </w:r>
      <w:bookmarkEnd w:id="2"/>
      <w:r w:rsidR="00AB3BAE" w:rsidRPr="40A43117">
        <w:rPr>
          <w:rFonts w:ascii="Arial" w:eastAsia="Aptos" w:hAnsi="Arial" w:cs="Arial"/>
          <w:sz w:val="22"/>
          <w:szCs w:val="22"/>
        </w:rPr>
        <w:t xml:space="preserve"> of developing type 2 diabetes </w:t>
      </w:r>
      <w:r w:rsidR="00C8030C" w:rsidRPr="40A43117">
        <w:rPr>
          <w:rFonts w:ascii="Arial" w:eastAsia="Aptos" w:hAnsi="Arial" w:cs="Arial"/>
          <w:sz w:val="22"/>
          <w:szCs w:val="22"/>
        </w:rPr>
        <w:t xml:space="preserve">can also be prescribed this medication. </w:t>
      </w:r>
      <w:r w:rsidR="003E6F77" w:rsidRPr="40A43117">
        <w:rPr>
          <w:rFonts w:ascii="Arial" w:eastAsia="Aptos" w:hAnsi="Arial" w:cs="Arial"/>
          <w:sz w:val="22"/>
          <w:szCs w:val="22"/>
        </w:rPr>
        <w:t xml:space="preserve">Using </w:t>
      </w:r>
      <w:r w:rsidR="00FA0D5E" w:rsidRPr="40A43117">
        <w:rPr>
          <w:rFonts w:ascii="Arial" w:eastAsia="Aptos" w:hAnsi="Arial" w:cs="Arial"/>
          <w:sz w:val="22"/>
          <w:szCs w:val="22"/>
        </w:rPr>
        <w:t xml:space="preserve">Metformin </w:t>
      </w:r>
      <w:r w:rsidR="003E6F77" w:rsidRPr="40A43117">
        <w:rPr>
          <w:rFonts w:ascii="Arial" w:eastAsia="Aptos" w:hAnsi="Arial" w:cs="Arial"/>
          <w:sz w:val="22"/>
          <w:szCs w:val="22"/>
        </w:rPr>
        <w:t>helps</w:t>
      </w:r>
      <w:r w:rsidR="00561AE6" w:rsidRPr="40A43117">
        <w:rPr>
          <w:rFonts w:ascii="Arial" w:eastAsia="Aptos" w:hAnsi="Arial" w:cs="Arial"/>
          <w:sz w:val="22"/>
          <w:szCs w:val="22"/>
        </w:rPr>
        <w:t xml:space="preserve"> </w:t>
      </w:r>
      <w:r w:rsidR="00FA0D5E" w:rsidRPr="40A43117">
        <w:rPr>
          <w:rFonts w:ascii="Arial" w:eastAsia="Aptos" w:hAnsi="Arial" w:cs="Arial"/>
          <w:sz w:val="22"/>
          <w:szCs w:val="22"/>
        </w:rPr>
        <w:t>lower</w:t>
      </w:r>
      <w:r w:rsidR="008F2C06" w:rsidRPr="40A43117">
        <w:rPr>
          <w:rFonts w:ascii="Arial" w:eastAsia="Aptos" w:hAnsi="Arial" w:cs="Arial"/>
          <w:sz w:val="22"/>
          <w:szCs w:val="22"/>
        </w:rPr>
        <w:t xml:space="preserve"> </w:t>
      </w:r>
      <w:r w:rsidR="00FA0D5E" w:rsidRPr="40A43117">
        <w:rPr>
          <w:rFonts w:ascii="Arial" w:eastAsia="Aptos" w:hAnsi="Arial" w:cs="Arial"/>
          <w:sz w:val="22"/>
          <w:szCs w:val="22"/>
        </w:rPr>
        <w:t>blood sugar levels</w:t>
      </w:r>
      <w:r w:rsidR="008F2C06" w:rsidRPr="40A43117">
        <w:rPr>
          <w:rFonts w:ascii="Arial" w:eastAsia="Aptos" w:hAnsi="Arial" w:cs="Arial"/>
          <w:sz w:val="22"/>
          <w:szCs w:val="22"/>
        </w:rPr>
        <w:t xml:space="preserve">. </w:t>
      </w:r>
      <w:r w:rsidR="450D2336" w:rsidRPr="40A43117">
        <w:rPr>
          <w:rFonts w:ascii="Arial" w:eastAsia="Aptos" w:hAnsi="Arial" w:cs="Arial"/>
          <w:sz w:val="22"/>
          <w:szCs w:val="22"/>
        </w:rPr>
        <w:t>Additionally,</w:t>
      </w:r>
      <w:r w:rsidR="0056582E" w:rsidRPr="40A43117">
        <w:rPr>
          <w:rFonts w:ascii="Arial" w:eastAsia="Aptos" w:hAnsi="Arial" w:cs="Arial"/>
          <w:sz w:val="22"/>
          <w:szCs w:val="22"/>
        </w:rPr>
        <w:t xml:space="preserve"> </w:t>
      </w:r>
      <w:r w:rsidR="00931135" w:rsidRPr="40A43117">
        <w:rPr>
          <w:rFonts w:ascii="Arial" w:eastAsia="Aptos" w:hAnsi="Arial" w:cs="Arial"/>
          <w:sz w:val="22"/>
          <w:szCs w:val="22"/>
        </w:rPr>
        <w:t xml:space="preserve">it </w:t>
      </w:r>
      <w:r w:rsidR="008360B5" w:rsidRPr="40A43117">
        <w:rPr>
          <w:rFonts w:ascii="Arial" w:eastAsia="Aptos" w:hAnsi="Arial" w:cs="Arial"/>
          <w:sz w:val="22"/>
          <w:szCs w:val="22"/>
        </w:rPr>
        <w:t xml:space="preserve">and </w:t>
      </w:r>
      <w:r w:rsidR="009B08A8" w:rsidRPr="40A43117">
        <w:rPr>
          <w:rFonts w:ascii="Arial" w:eastAsia="Aptos" w:hAnsi="Arial" w:cs="Arial"/>
          <w:sz w:val="22"/>
          <w:szCs w:val="22"/>
        </w:rPr>
        <w:t>improv</w:t>
      </w:r>
      <w:r w:rsidR="00530535" w:rsidRPr="40A43117">
        <w:rPr>
          <w:rFonts w:ascii="Arial" w:eastAsia="Aptos" w:hAnsi="Arial" w:cs="Arial"/>
          <w:sz w:val="22"/>
          <w:szCs w:val="22"/>
        </w:rPr>
        <w:t>es</w:t>
      </w:r>
      <w:r w:rsidR="00FA0D5E" w:rsidRPr="40A43117">
        <w:rPr>
          <w:rFonts w:ascii="Arial" w:eastAsia="Aptos" w:hAnsi="Arial" w:cs="Arial"/>
          <w:sz w:val="22"/>
          <w:szCs w:val="22"/>
        </w:rPr>
        <w:t xml:space="preserve"> the way </w:t>
      </w:r>
      <w:r w:rsidR="00530535" w:rsidRPr="40A43117">
        <w:rPr>
          <w:rFonts w:ascii="Arial" w:eastAsia="Aptos" w:hAnsi="Arial" w:cs="Arial"/>
          <w:sz w:val="22"/>
          <w:szCs w:val="22"/>
        </w:rPr>
        <w:t>the</w:t>
      </w:r>
      <w:r w:rsidR="00FA0D5E" w:rsidRPr="40A43117">
        <w:rPr>
          <w:rFonts w:ascii="Arial" w:eastAsia="Aptos" w:hAnsi="Arial" w:cs="Arial"/>
          <w:sz w:val="22"/>
          <w:szCs w:val="22"/>
        </w:rPr>
        <w:t xml:space="preserve"> body </w:t>
      </w:r>
      <w:r w:rsidR="00530535" w:rsidRPr="40A43117">
        <w:rPr>
          <w:rFonts w:ascii="Arial" w:eastAsia="Aptos" w:hAnsi="Arial" w:cs="Arial"/>
          <w:sz w:val="22"/>
          <w:szCs w:val="22"/>
        </w:rPr>
        <w:t>processes</w:t>
      </w:r>
      <w:r w:rsidR="00FA0D5E" w:rsidRPr="40A43117">
        <w:rPr>
          <w:rFonts w:ascii="Arial" w:eastAsia="Aptos" w:hAnsi="Arial" w:cs="Arial"/>
          <w:sz w:val="22"/>
          <w:szCs w:val="22"/>
        </w:rPr>
        <w:t xml:space="preserve"> insulin.</w:t>
      </w:r>
      <w:r w:rsidR="00530535" w:rsidRPr="40A43117">
        <w:rPr>
          <w:rFonts w:ascii="Arial" w:eastAsia="Aptos" w:hAnsi="Arial" w:cs="Arial"/>
          <w:sz w:val="22"/>
          <w:szCs w:val="22"/>
        </w:rPr>
        <w:t xml:space="preserve"> I</w:t>
      </w:r>
      <w:r w:rsidR="00A54E5D" w:rsidRPr="40A43117">
        <w:rPr>
          <w:rFonts w:ascii="Arial" w:eastAsia="Aptos" w:hAnsi="Arial" w:cs="Arial"/>
          <w:sz w:val="22"/>
          <w:szCs w:val="22"/>
        </w:rPr>
        <w:t>t is likely to be prescribed when a patient cannot control their blood sugar levels through exercise and diet</w:t>
      </w:r>
      <w:r w:rsidR="006C6B85" w:rsidRPr="40A43117">
        <w:rPr>
          <w:rFonts w:ascii="Arial" w:eastAsia="Aptos" w:hAnsi="Arial" w:cs="Arial"/>
          <w:sz w:val="22"/>
          <w:szCs w:val="22"/>
        </w:rPr>
        <w:t xml:space="preserve"> (NHS, no date)</w:t>
      </w:r>
      <w:r w:rsidR="00B73058" w:rsidRPr="40A43117">
        <w:rPr>
          <w:rFonts w:ascii="Arial" w:eastAsia="Aptos" w:hAnsi="Arial" w:cs="Arial"/>
          <w:sz w:val="22"/>
          <w:szCs w:val="22"/>
        </w:rPr>
        <w:t xml:space="preserve">. </w:t>
      </w:r>
    </w:p>
    <w:p w14:paraId="05032B5B" w14:textId="62678B40" w:rsidR="00AD086A" w:rsidRPr="00AD086A" w:rsidRDefault="003C10BE" w:rsidP="00AD086A">
      <w:pPr>
        <w:spacing w:before="240" w:after="240" w:line="360" w:lineRule="auto"/>
        <w:jc w:val="both"/>
        <w:rPr>
          <w:rFonts w:ascii="Arial" w:eastAsia="Aptos" w:hAnsi="Arial" w:cs="Arial"/>
          <w:sz w:val="22"/>
          <w:szCs w:val="22"/>
        </w:rPr>
      </w:pPr>
      <w:r>
        <w:rPr>
          <w:rFonts w:ascii="Arial" w:eastAsia="Aptos" w:hAnsi="Arial" w:cs="Arial"/>
          <w:sz w:val="22"/>
          <w:szCs w:val="22"/>
        </w:rPr>
        <w:t>E</w:t>
      </w:r>
      <w:r w:rsidRPr="00AD086A">
        <w:rPr>
          <w:rFonts w:ascii="Arial" w:eastAsia="Aptos" w:hAnsi="Arial" w:cs="Arial"/>
          <w:sz w:val="22"/>
          <w:szCs w:val="22"/>
        </w:rPr>
        <w:t>xplaining</w:t>
      </w:r>
      <w:r w:rsidR="00AD086A" w:rsidRPr="00AD086A">
        <w:rPr>
          <w:rFonts w:ascii="Arial" w:eastAsia="Aptos" w:hAnsi="Arial" w:cs="Arial"/>
          <w:sz w:val="22"/>
          <w:szCs w:val="22"/>
        </w:rPr>
        <w:t xml:space="preserve"> this process in simple terms </w:t>
      </w:r>
      <w:r>
        <w:rPr>
          <w:rFonts w:ascii="Arial" w:eastAsia="Aptos" w:hAnsi="Arial" w:cs="Arial"/>
          <w:sz w:val="22"/>
          <w:szCs w:val="22"/>
        </w:rPr>
        <w:t>can help</w:t>
      </w:r>
      <w:r w:rsidR="00AD086A" w:rsidRPr="00AD086A">
        <w:rPr>
          <w:rFonts w:ascii="Arial" w:eastAsia="Aptos" w:hAnsi="Arial" w:cs="Arial"/>
          <w:sz w:val="22"/>
          <w:szCs w:val="22"/>
        </w:rPr>
        <w:t xml:space="preserve"> patients feel more confident in managing their condition. When patients understand how insulin and glucagon work, they are more likely to engage with their care plans and make informed decisions about diet, exercise, and medication.</w:t>
      </w:r>
    </w:p>
    <w:p w14:paraId="5C1B83F6" w14:textId="4EB1E2D9" w:rsidR="47536827" w:rsidRDefault="47536827" w:rsidP="301C05FB">
      <w:pPr>
        <w:pStyle w:val="Heading3"/>
        <w:spacing w:before="281" w:after="281"/>
      </w:pPr>
      <w:bookmarkStart w:id="3" w:name="_Toc212624077"/>
      <w:r w:rsidRPr="301C05FB">
        <w:rPr>
          <w:rFonts w:ascii="Arial Nova" w:eastAsia="Arial Nova" w:hAnsi="Arial Nova" w:cs="Arial Nova"/>
          <w:b/>
          <w:bCs/>
        </w:rPr>
        <w:t>c) Cell Metabolism: How Oxygen and Glucose Produce Energy</w:t>
      </w:r>
      <w:bookmarkEnd w:id="3"/>
    </w:p>
    <w:p w14:paraId="7132C2E6" w14:textId="21441ABB" w:rsidR="47536827" w:rsidRPr="00200247" w:rsidRDefault="47536827" w:rsidP="4FB76D62">
      <w:pPr>
        <w:spacing w:before="240" w:after="240" w:line="360" w:lineRule="auto"/>
        <w:jc w:val="both"/>
        <w:rPr>
          <w:rFonts w:ascii="Arial" w:eastAsia="Arial Nova" w:hAnsi="Arial" w:cs="Arial"/>
          <w:color w:val="FF0000"/>
          <w:sz w:val="22"/>
          <w:szCs w:val="22"/>
        </w:rPr>
      </w:pPr>
      <w:r w:rsidRPr="4FB76D62">
        <w:rPr>
          <w:rFonts w:ascii="Arial" w:eastAsia="Arial Nova" w:hAnsi="Arial" w:cs="Arial"/>
          <w:sz w:val="22"/>
          <w:szCs w:val="22"/>
        </w:rPr>
        <w:t>The</w:t>
      </w:r>
      <w:r w:rsidR="7B1939F1" w:rsidRPr="4FB76D62">
        <w:rPr>
          <w:rFonts w:ascii="Arial" w:eastAsia="Arial Nova" w:hAnsi="Arial" w:cs="Arial"/>
          <w:sz w:val="22"/>
          <w:szCs w:val="22"/>
        </w:rPr>
        <w:t xml:space="preserve"> </w:t>
      </w:r>
      <w:r w:rsidRPr="4FB76D62">
        <w:rPr>
          <w:rFonts w:ascii="Arial" w:eastAsia="Arial Nova" w:hAnsi="Arial" w:cs="Arial"/>
          <w:sz w:val="22"/>
          <w:szCs w:val="22"/>
        </w:rPr>
        <w:t>body</w:t>
      </w:r>
      <w:r w:rsidR="770B20A2" w:rsidRPr="4FB76D62">
        <w:rPr>
          <w:rFonts w:ascii="Arial" w:eastAsia="Arial Nova" w:hAnsi="Arial" w:cs="Arial"/>
          <w:sz w:val="22"/>
          <w:szCs w:val="22"/>
        </w:rPr>
        <w:t xml:space="preserve"> makes energy </w:t>
      </w:r>
      <w:r w:rsidR="72CD3A8C" w:rsidRPr="4FB76D62">
        <w:rPr>
          <w:rFonts w:ascii="Arial" w:eastAsia="Arial Nova" w:hAnsi="Arial" w:cs="Arial"/>
          <w:sz w:val="22"/>
          <w:szCs w:val="22"/>
        </w:rPr>
        <w:t>through</w:t>
      </w:r>
      <w:r w:rsidR="770B20A2" w:rsidRPr="4FB76D62">
        <w:rPr>
          <w:rFonts w:ascii="Arial" w:eastAsia="Arial Nova" w:hAnsi="Arial" w:cs="Arial"/>
          <w:sz w:val="22"/>
          <w:szCs w:val="22"/>
        </w:rPr>
        <w:t xml:space="preserve"> a process</w:t>
      </w:r>
      <w:r w:rsidR="04CFA5EA" w:rsidRPr="4FB76D62">
        <w:rPr>
          <w:rFonts w:ascii="Arial" w:eastAsia="Arial Nova" w:hAnsi="Arial" w:cs="Arial"/>
          <w:sz w:val="22"/>
          <w:szCs w:val="22"/>
        </w:rPr>
        <w:t xml:space="preserve"> called </w:t>
      </w:r>
      <w:r w:rsidRPr="4FB76D62">
        <w:rPr>
          <w:rFonts w:ascii="Arial" w:eastAsia="Arial Nova" w:hAnsi="Arial" w:cs="Arial"/>
          <w:sz w:val="22"/>
          <w:szCs w:val="22"/>
        </w:rPr>
        <w:t xml:space="preserve">cellular </w:t>
      </w:r>
      <w:r w:rsidR="743D4156" w:rsidRPr="4FB76D62">
        <w:rPr>
          <w:rFonts w:ascii="Arial" w:eastAsia="Arial Nova" w:hAnsi="Arial" w:cs="Arial"/>
          <w:sz w:val="22"/>
          <w:szCs w:val="22"/>
        </w:rPr>
        <w:t>respiration. This</w:t>
      </w:r>
      <w:r w:rsidR="2A56620B" w:rsidRPr="4FB76D62">
        <w:rPr>
          <w:rFonts w:ascii="Arial" w:eastAsia="Arial Nova" w:hAnsi="Arial" w:cs="Arial"/>
          <w:sz w:val="22"/>
          <w:szCs w:val="22"/>
        </w:rPr>
        <w:t xml:space="preserve"> uses </w:t>
      </w:r>
      <w:r w:rsidRPr="4FB76D62">
        <w:rPr>
          <w:rFonts w:ascii="Arial" w:eastAsia="Arial Nova" w:hAnsi="Arial" w:cs="Arial"/>
          <w:sz w:val="22"/>
          <w:szCs w:val="22"/>
        </w:rPr>
        <w:t>energy. glucose and oxygen</w:t>
      </w:r>
      <w:r w:rsidR="601CAA86" w:rsidRPr="4FB76D62">
        <w:rPr>
          <w:rFonts w:ascii="Arial" w:eastAsia="Arial Nova" w:hAnsi="Arial" w:cs="Arial"/>
          <w:sz w:val="22"/>
          <w:szCs w:val="22"/>
        </w:rPr>
        <w:t xml:space="preserve"> </w:t>
      </w:r>
      <w:r w:rsidRPr="4FB76D62">
        <w:rPr>
          <w:rFonts w:ascii="Arial" w:eastAsia="Arial Nova" w:hAnsi="Arial" w:cs="Arial"/>
          <w:sz w:val="22"/>
          <w:szCs w:val="22"/>
        </w:rPr>
        <w:t>to create</w:t>
      </w:r>
      <w:r w:rsidR="6482A0DA" w:rsidRPr="4FB76D62">
        <w:rPr>
          <w:rFonts w:ascii="Arial" w:eastAsia="Arial Nova" w:hAnsi="Arial" w:cs="Arial"/>
          <w:sz w:val="22"/>
          <w:szCs w:val="22"/>
        </w:rPr>
        <w:t xml:space="preserve"> </w:t>
      </w:r>
      <w:r w:rsidRPr="4FB76D62">
        <w:rPr>
          <w:rFonts w:ascii="Arial" w:eastAsia="Arial Nova" w:hAnsi="Arial" w:cs="Arial"/>
          <w:sz w:val="22"/>
          <w:szCs w:val="22"/>
        </w:rPr>
        <w:t xml:space="preserve">adenosine triphosphate (ATP). ATP </w:t>
      </w:r>
      <w:r w:rsidR="08360025" w:rsidRPr="4FB76D62">
        <w:rPr>
          <w:rFonts w:ascii="Arial" w:eastAsia="Arial Nova" w:hAnsi="Arial" w:cs="Arial"/>
          <w:sz w:val="22"/>
          <w:szCs w:val="22"/>
        </w:rPr>
        <w:t>powers</w:t>
      </w:r>
      <w:r w:rsidRPr="4FB76D62">
        <w:rPr>
          <w:rFonts w:ascii="Arial" w:eastAsia="Arial Nova" w:hAnsi="Arial" w:cs="Arial"/>
          <w:sz w:val="22"/>
          <w:szCs w:val="22"/>
        </w:rPr>
        <w:t xml:space="preserve"> muscle</w:t>
      </w:r>
      <w:r w:rsidR="539D7193" w:rsidRPr="4FB76D62">
        <w:rPr>
          <w:rFonts w:ascii="Arial" w:eastAsia="Arial Nova" w:hAnsi="Arial" w:cs="Arial"/>
          <w:sz w:val="22"/>
          <w:szCs w:val="22"/>
        </w:rPr>
        <w:t>,</w:t>
      </w:r>
      <w:r w:rsidRPr="4FB76D62">
        <w:rPr>
          <w:rFonts w:ascii="Arial" w:eastAsia="Arial Nova" w:hAnsi="Arial" w:cs="Arial"/>
          <w:sz w:val="22"/>
          <w:szCs w:val="22"/>
        </w:rPr>
        <w:t xml:space="preserve"> nerve, and</w:t>
      </w:r>
      <w:r w:rsidR="5BE8D579" w:rsidRPr="4FB76D62">
        <w:rPr>
          <w:rFonts w:ascii="Arial" w:eastAsia="Arial Nova" w:hAnsi="Arial" w:cs="Arial"/>
          <w:sz w:val="22"/>
          <w:szCs w:val="22"/>
        </w:rPr>
        <w:t xml:space="preserve"> </w:t>
      </w:r>
      <w:r w:rsidRPr="4FB76D62">
        <w:rPr>
          <w:rFonts w:ascii="Arial" w:eastAsia="Arial Nova" w:hAnsi="Arial" w:cs="Arial"/>
          <w:sz w:val="22"/>
          <w:szCs w:val="22"/>
        </w:rPr>
        <w:t>body temperature (</w:t>
      </w:r>
      <w:proofErr w:type="spellStart"/>
      <w:r w:rsidRPr="4FB76D62">
        <w:rPr>
          <w:rFonts w:ascii="Arial" w:eastAsia="Arial Nova" w:hAnsi="Arial" w:cs="Arial"/>
          <w:sz w:val="22"/>
          <w:szCs w:val="22"/>
        </w:rPr>
        <w:t>Marieb</w:t>
      </w:r>
      <w:proofErr w:type="spellEnd"/>
      <w:r w:rsidRPr="4FB76D62">
        <w:rPr>
          <w:rFonts w:ascii="Arial" w:eastAsia="Arial Nova" w:hAnsi="Arial" w:cs="Arial"/>
          <w:sz w:val="22"/>
          <w:szCs w:val="22"/>
        </w:rPr>
        <w:t xml:space="preserve"> and Hoehn, 2019).</w:t>
      </w:r>
      <w:r w:rsidR="00F049D4" w:rsidRPr="4FB76D62">
        <w:rPr>
          <w:rFonts w:ascii="Arial" w:eastAsia="Arial Nova" w:hAnsi="Arial" w:cs="Arial"/>
          <w:sz w:val="22"/>
          <w:szCs w:val="22"/>
        </w:rPr>
        <w:t xml:space="preserve"> </w:t>
      </w:r>
    </w:p>
    <w:p w14:paraId="7F1C3DCD" w14:textId="50CE60D2" w:rsidR="47536827" w:rsidRPr="00200247" w:rsidRDefault="04BECBAE" w:rsidP="4FB76D62">
      <w:pPr>
        <w:spacing w:before="240" w:after="240" w:line="360" w:lineRule="auto"/>
        <w:jc w:val="both"/>
        <w:rPr>
          <w:rFonts w:ascii="Arial" w:hAnsi="Arial" w:cs="Arial"/>
        </w:rPr>
      </w:pPr>
      <w:r w:rsidRPr="4FB76D62">
        <w:rPr>
          <w:rFonts w:ascii="Arial Nova" w:eastAsia="Arial Nova" w:hAnsi="Arial Nova" w:cs="Arial Nova"/>
          <w:color w:val="24292E"/>
          <w:sz w:val="22"/>
          <w:szCs w:val="22"/>
        </w:rPr>
        <w:t>There are three main steps:</w:t>
      </w:r>
      <w:r w:rsidR="03FC714B" w:rsidRPr="4FB76D62">
        <w:rPr>
          <w:rFonts w:ascii="Arial Nova" w:eastAsia="Arial Nova" w:hAnsi="Arial Nova" w:cs="Arial Nova"/>
          <w:color w:val="24292E"/>
          <w:sz w:val="22"/>
          <w:szCs w:val="22"/>
        </w:rPr>
        <w:t xml:space="preserve"> first,</w:t>
      </w:r>
      <w:r w:rsidR="7AE4B5C6" w:rsidRPr="4FB76D62">
        <w:rPr>
          <w:rFonts w:ascii="Arial Nova" w:eastAsia="Arial Nova" w:hAnsi="Arial Nova" w:cs="Arial Nova"/>
          <w:color w:val="24292E"/>
          <w:sz w:val="22"/>
          <w:szCs w:val="22"/>
        </w:rPr>
        <w:t xml:space="preserve"> </w:t>
      </w:r>
      <w:r w:rsidR="03FC714B" w:rsidRPr="4FB76D62">
        <w:rPr>
          <w:rFonts w:ascii="Arial Nova" w:eastAsia="Arial Nova" w:hAnsi="Arial Nova" w:cs="Arial Nova"/>
          <w:color w:val="24292E"/>
          <w:sz w:val="22"/>
          <w:szCs w:val="22"/>
        </w:rPr>
        <w:t>glycolysis; the Krebs (citric‑acid) cycle</w:t>
      </w:r>
      <w:r w:rsidR="26CD6416" w:rsidRPr="4FB76D62">
        <w:rPr>
          <w:rFonts w:ascii="Arial Nova" w:eastAsia="Arial Nova" w:hAnsi="Arial Nova" w:cs="Arial Nova"/>
          <w:color w:val="24292E"/>
          <w:sz w:val="22"/>
          <w:szCs w:val="22"/>
        </w:rPr>
        <w:t xml:space="preserve">, </w:t>
      </w:r>
      <w:r w:rsidR="59F21915" w:rsidRPr="4FB76D62">
        <w:rPr>
          <w:rFonts w:ascii="Arial Nova" w:eastAsia="Arial Nova" w:hAnsi="Arial Nova" w:cs="Arial Nova"/>
          <w:color w:val="24292E"/>
          <w:sz w:val="22"/>
          <w:szCs w:val="22"/>
        </w:rPr>
        <w:t>and the</w:t>
      </w:r>
      <w:r w:rsidR="03FC714B" w:rsidRPr="4FB76D62">
        <w:rPr>
          <w:rFonts w:ascii="Arial Nova" w:eastAsia="Arial Nova" w:hAnsi="Arial Nova" w:cs="Arial Nova"/>
          <w:color w:val="24292E"/>
          <w:sz w:val="22"/>
          <w:szCs w:val="22"/>
        </w:rPr>
        <w:t xml:space="preserve"> electron transport chain</w:t>
      </w:r>
      <w:r w:rsidR="3B059482" w:rsidRPr="4FB76D62">
        <w:rPr>
          <w:rFonts w:ascii="Arial Nova" w:eastAsia="Arial Nova" w:hAnsi="Arial Nova" w:cs="Arial Nova"/>
          <w:color w:val="24292E"/>
          <w:sz w:val="22"/>
          <w:szCs w:val="22"/>
        </w:rPr>
        <w:t>.</w:t>
      </w:r>
      <w:r w:rsidR="03FC714B" w:rsidRPr="4FB76D62">
        <w:rPr>
          <w:rFonts w:ascii="Arial Nova" w:eastAsia="Arial Nova" w:hAnsi="Arial Nova" w:cs="Arial Nova"/>
          <w:color w:val="24292E"/>
          <w:sz w:val="22"/>
          <w:szCs w:val="22"/>
        </w:rPr>
        <w:t xml:space="preserve"> </w:t>
      </w:r>
      <w:r w:rsidR="47536827" w:rsidRPr="4FB76D62">
        <w:rPr>
          <w:rFonts w:ascii="Arial" w:eastAsia="Arial Nova" w:hAnsi="Arial" w:cs="Arial"/>
          <w:sz w:val="22"/>
          <w:szCs w:val="22"/>
        </w:rPr>
        <w:t xml:space="preserve">First, glucose is broken down in the cytoplasm during glycolysis, producing insignificant amounts of ATP </w:t>
      </w:r>
      <w:r w:rsidR="6E3C0A7C" w:rsidRPr="4FB76D62">
        <w:rPr>
          <w:rFonts w:ascii="Arial" w:eastAsia="Arial Nova" w:hAnsi="Arial" w:cs="Arial"/>
          <w:sz w:val="22"/>
          <w:szCs w:val="22"/>
        </w:rPr>
        <w:t>and pyruvate</w:t>
      </w:r>
      <w:r w:rsidR="47536827" w:rsidRPr="4FB76D62">
        <w:rPr>
          <w:rFonts w:ascii="Arial" w:eastAsia="Arial Nova" w:hAnsi="Arial" w:cs="Arial"/>
          <w:sz w:val="22"/>
          <w:szCs w:val="22"/>
        </w:rPr>
        <w:t>. These</w:t>
      </w:r>
      <w:r w:rsidR="3E9A9558" w:rsidRPr="4FB76D62">
        <w:rPr>
          <w:rFonts w:ascii="Arial" w:eastAsia="Arial Nova" w:hAnsi="Arial" w:cs="Arial"/>
          <w:sz w:val="22"/>
          <w:szCs w:val="22"/>
        </w:rPr>
        <w:t xml:space="preserve"> </w:t>
      </w:r>
      <w:r w:rsidR="47536827" w:rsidRPr="4FB76D62">
        <w:rPr>
          <w:rFonts w:ascii="Arial" w:eastAsia="Arial Nova" w:hAnsi="Arial" w:cs="Arial"/>
          <w:sz w:val="22"/>
          <w:szCs w:val="22"/>
        </w:rPr>
        <w:t>enter the mitochondria, where Oxygen</w:t>
      </w:r>
      <w:r w:rsidR="64E7582F" w:rsidRPr="4FB76D62">
        <w:rPr>
          <w:rFonts w:ascii="Arial" w:eastAsia="Arial Nova" w:hAnsi="Arial" w:cs="Arial"/>
          <w:sz w:val="22"/>
          <w:szCs w:val="22"/>
        </w:rPr>
        <w:t xml:space="preserve"> </w:t>
      </w:r>
      <w:r w:rsidR="749AD297" w:rsidRPr="4FB76D62">
        <w:rPr>
          <w:rFonts w:ascii="Arial" w:eastAsia="Arial Nova" w:hAnsi="Arial" w:cs="Arial"/>
          <w:sz w:val="22"/>
          <w:szCs w:val="22"/>
        </w:rPr>
        <w:t>releases</w:t>
      </w:r>
      <w:r w:rsidR="5E82125E" w:rsidRPr="4FB76D62">
        <w:rPr>
          <w:rFonts w:ascii="Arial" w:eastAsia="Arial Nova" w:hAnsi="Arial" w:cs="Arial"/>
          <w:sz w:val="22"/>
          <w:szCs w:val="22"/>
        </w:rPr>
        <w:t xml:space="preserve"> more</w:t>
      </w:r>
      <w:r w:rsidR="47536827" w:rsidRPr="4FB76D62">
        <w:rPr>
          <w:rFonts w:ascii="Arial" w:eastAsia="Arial Nova" w:hAnsi="Arial" w:cs="Arial"/>
          <w:sz w:val="22"/>
          <w:szCs w:val="22"/>
        </w:rPr>
        <w:t xml:space="preserve"> energy </w:t>
      </w:r>
      <w:r w:rsidR="5F36F3F3" w:rsidRPr="4FB76D62">
        <w:rPr>
          <w:rFonts w:ascii="Arial" w:eastAsia="Arial Nova" w:hAnsi="Arial" w:cs="Arial"/>
          <w:sz w:val="22"/>
          <w:szCs w:val="22"/>
        </w:rPr>
        <w:t xml:space="preserve">in the </w:t>
      </w:r>
      <w:r w:rsidR="42B13FE5" w:rsidRPr="4FB76D62">
        <w:rPr>
          <w:rFonts w:ascii="Arial" w:eastAsia="Arial Nova" w:hAnsi="Arial" w:cs="Arial"/>
          <w:sz w:val="22"/>
          <w:szCs w:val="22"/>
        </w:rPr>
        <w:t>Krebs</w:t>
      </w:r>
      <w:r w:rsidR="5F36F3F3" w:rsidRPr="4FB76D62">
        <w:rPr>
          <w:rFonts w:ascii="Arial" w:eastAsia="Arial Nova" w:hAnsi="Arial" w:cs="Arial"/>
          <w:sz w:val="22"/>
          <w:szCs w:val="22"/>
        </w:rPr>
        <w:t xml:space="preserve"> cycle and electron transport </w:t>
      </w:r>
      <w:r w:rsidR="2C622FD3" w:rsidRPr="4FB76D62">
        <w:rPr>
          <w:rFonts w:ascii="Arial" w:eastAsia="Arial Nova" w:hAnsi="Arial" w:cs="Arial"/>
          <w:sz w:val="22"/>
          <w:szCs w:val="22"/>
        </w:rPr>
        <w:t>chain. Waste</w:t>
      </w:r>
      <w:r w:rsidR="7788694E" w:rsidRPr="4FB76D62">
        <w:rPr>
          <w:rFonts w:ascii="Arial" w:eastAsia="Arial Nova" w:hAnsi="Arial" w:cs="Arial"/>
          <w:sz w:val="22"/>
          <w:szCs w:val="22"/>
        </w:rPr>
        <w:t xml:space="preserve"> products like </w:t>
      </w:r>
      <w:r w:rsidR="47536827" w:rsidRPr="4FB76D62">
        <w:rPr>
          <w:rFonts w:ascii="Arial" w:eastAsia="Arial Nova" w:hAnsi="Arial" w:cs="Arial"/>
          <w:sz w:val="22"/>
          <w:szCs w:val="22"/>
        </w:rPr>
        <w:t xml:space="preserve">carbon dioxide and </w:t>
      </w:r>
      <w:r w:rsidR="4C784C17" w:rsidRPr="4FB76D62">
        <w:rPr>
          <w:rFonts w:ascii="Arial" w:eastAsia="Arial Nova" w:hAnsi="Arial" w:cs="Arial"/>
          <w:sz w:val="22"/>
          <w:szCs w:val="22"/>
        </w:rPr>
        <w:t xml:space="preserve">water are also made </w:t>
      </w:r>
      <w:r w:rsidR="47536827" w:rsidRPr="4FB76D62">
        <w:rPr>
          <w:rFonts w:ascii="Arial" w:eastAsia="Arial Nova" w:hAnsi="Arial" w:cs="Arial"/>
          <w:sz w:val="22"/>
          <w:szCs w:val="22"/>
        </w:rPr>
        <w:t>(Tortora and Derrickson, 2018</w:t>
      </w:r>
      <w:r w:rsidR="5E82A14E" w:rsidRPr="4FB76D62">
        <w:rPr>
          <w:rFonts w:ascii="Arial" w:eastAsia="Arial Nova" w:hAnsi="Arial" w:cs="Arial"/>
          <w:sz w:val="22"/>
          <w:szCs w:val="22"/>
        </w:rPr>
        <w:t>).</w:t>
      </w:r>
    </w:p>
    <w:p w14:paraId="3F72C1FD" w14:textId="63B6FEE5" w:rsidR="47536827" w:rsidRPr="00200247" w:rsidRDefault="47536827" w:rsidP="4FB76D62">
      <w:pPr>
        <w:spacing w:before="240" w:after="240" w:line="360" w:lineRule="auto"/>
        <w:jc w:val="both"/>
        <w:rPr>
          <w:rFonts w:ascii="Arial" w:eastAsia="Arial Nova" w:hAnsi="Arial" w:cs="Arial"/>
          <w:sz w:val="22"/>
          <w:szCs w:val="22"/>
        </w:rPr>
      </w:pPr>
      <w:r w:rsidRPr="4FB76D62">
        <w:rPr>
          <w:rFonts w:ascii="Arial" w:eastAsia="Arial Nova" w:hAnsi="Arial" w:cs="Arial"/>
          <w:sz w:val="22"/>
          <w:szCs w:val="22"/>
        </w:rPr>
        <w:t xml:space="preserve"> Type 2</w:t>
      </w:r>
      <w:r w:rsidR="6468F40A" w:rsidRPr="4FB76D62">
        <w:rPr>
          <w:rFonts w:ascii="Arial" w:eastAsia="Arial Nova" w:hAnsi="Arial" w:cs="Arial"/>
          <w:sz w:val="22"/>
          <w:szCs w:val="22"/>
        </w:rPr>
        <w:t xml:space="preserve"> </w:t>
      </w:r>
      <w:r w:rsidR="2570994A" w:rsidRPr="4FB76D62">
        <w:rPr>
          <w:rFonts w:ascii="Arial" w:eastAsia="Arial Nova" w:hAnsi="Arial" w:cs="Arial"/>
          <w:sz w:val="22"/>
          <w:szCs w:val="22"/>
        </w:rPr>
        <w:t>diabetes,</w:t>
      </w:r>
      <w:r w:rsidRPr="4FB76D62">
        <w:rPr>
          <w:rFonts w:ascii="Arial" w:eastAsia="Arial Nova" w:hAnsi="Arial" w:cs="Arial"/>
          <w:sz w:val="22"/>
          <w:szCs w:val="22"/>
        </w:rPr>
        <w:t xml:space="preserve"> cells may</w:t>
      </w:r>
      <w:r w:rsidR="42F7D3AA" w:rsidRPr="4FB76D62">
        <w:rPr>
          <w:rFonts w:ascii="Arial" w:eastAsia="Arial Nova" w:hAnsi="Arial" w:cs="Arial"/>
          <w:sz w:val="22"/>
          <w:szCs w:val="22"/>
        </w:rPr>
        <w:t xml:space="preserve"> not </w:t>
      </w:r>
      <w:r w:rsidRPr="4FB76D62">
        <w:rPr>
          <w:rFonts w:ascii="Arial" w:eastAsia="Arial Nova" w:hAnsi="Arial" w:cs="Arial"/>
          <w:sz w:val="22"/>
          <w:szCs w:val="22"/>
        </w:rPr>
        <w:t xml:space="preserve">absorb glucose properly due to insulin resistance. This </w:t>
      </w:r>
      <w:r w:rsidR="527D628E" w:rsidRPr="4FB76D62">
        <w:rPr>
          <w:rFonts w:ascii="Arial" w:eastAsia="Arial Nova" w:hAnsi="Arial" w:cs="Arial"/>
          <w:sz w:val="22"/>
          <w:szCs w:val="22"/>
        </w:rPr>
        <w:t>means glucose</w:t>
      </w:r>
      <w:r w:rsidRPr="4FB76D62">
        <w:rPr>
          <w:rFonts w:ascii="Arial" w:eastAsia="Arial Nova" w:hAnsi="Arial" w:cs="Arial"/>
          <w:sz w:val="22"/>
          <w:szCs w:val="22"/>
        </w:rPr>
        <w:t xml:space="preserve"> </w:t>
      </w:r>
      <w:r w:rsidR="5054E394" w:rsidRPr="4FB76D62">
        <w:rPr>
          <w:rFonts w:ascii="Arial" w:eastAsia="Arial Nova" w:hAnsi="Arial" w:cs="Arial"/>
          <w:sz w:val="22"/>
          <w:szCs w:val="22"/>
        </w:rPr>
        <w:t>stays</w:t>
      </w:r>
      <w:r w:rsidRPr="4FB76D62">
        <w:rPr>
          <w:rFonts w:ascii="Arial" w:eastAsia="Arial Nova" w:hAnsi="Arial" w:cs="Arial"/>
          <w:sz w:val="22"/>
          <w:szCs w:val="22"/>
        </w:rPr>
        <w:t xml:space="preserve"> in the bloodstream</w:t>
      </w:r>
      <w:r w:rsidR="5AEEA6FF" w:rsidRPr="4FB76D62">
        <w:rPr>
          <w:rFonts w:ascii="Arial" w:eastAsia="Arial Nova" w:hAnsi="Arial" w:cs="Arial"/>
          <w:sz w:val="22"/>
          <w:szCs w:val="22"/>
        </w:rPr>
        <w:t xml:space="preserve"> </w:t>
      </w:r>
      <w:r w:rsidRPr="4FB76D62">
        <w:rPr>
          <w:rFonts w:ascii="Arial" w:eastAsia="Arial Nova" w:hAnsi="Arial" w:cs="Arial"/>
          <w:sz w:val="22"/>
          <w:szCs w:val="22"/>
        </w:rPr>
        <w:t>used effectively for energy. patients may feel tired</w:t>
      </w:r>
      <w:r w:rsidR="0C38BC79" w:rsidRPr="4FB76D62">
        <w:rPr>
          <w:rFonts w:ascii="Arial" w:eastAsia="Arial Nova" w:hAnsi="Arial" w:cs="Arial"/>
          <w:sz w:val="22"/>
          <w:szCs w:val="22"/>
        </w:rPr>
        <w:t xml:space="preserve"> or weak</w:t>
      </w:r>
      <w:r w:rsidR="7C89AF28" w:rsidRPr="4FB76D62">
        <w:rPr>
          <w:rFonts w:ascii="Arial" w:eastAsia="Arial Nova" w:hAnsi="Arial" w:cs="Arial"/>
          <w:sz w:val="22"/>
          <w:szCs w:val="22"/>
        </w:rPr>
        <w:t xml:space="preserve"> because their cells </w:t>
      </w:r>
      <w:r w:rsidR="269796DA" w:rsidRPr="4FB76D62">
        <w:rPr>
          <w:rFonts w:ascii="Arial" w:eastAsia="Arial Nova" w:hAnsi="Arial" w:cs="Arial"/>
          <w:sz w:val="22"/>
          <w:szCs w:val="22"/>
        </w:rPr>
        <w:t>are not</w:t>
      </w:r>
      <w:r w:rsidR="7C89AF28" w:rsidRPr="4FB76D62">
        <w:rPr>
          <w:rFonts w:ascii="Arial" w:eastAsia="Arial Nova" w:hAnsi="Arial" w:cs="Arial"/>
          <w:sz w:val="22"/>
          <w:szCs w:val="22"/>
        </w:rPr>
        <w:t xml:space="preserve"> getting enough energy</w:t>
      </w:r>
      <w:r w:rsidRPr="4FB76D62">
        <w:rPr>
          <w:rFonts w:ascii="Arial" w:eastAsia="Arial Nova" w:hAnsi="Arial" w:cs="Arial"/>
          <w:sz w:val="22"/>
          <w:szCs w:val="22"/>
        </w:rPr>
        <w:t xml:space="preserve"> (Diabetes UK, 2023). </w:t>
      </w:r>
    </w:p>
    <w:p w14:paraId="5A3A73C7" w14:textId="135C3CD7" w:rsidR="47536827" w:rsidRPr="000D7C9A" w:rsidRDefault="404663D0" w:rsidP="4FB76D62">
      <w:pPr>
        <w:spacing w:before="240" w:after="240" w:line="360" w:lineRule="auto"/>
        <w:jc w:val="both"/>
        <w:rPr>
          <w:rFonts w:ascii="Arial" w:eastAsia="Arial Nova" w:hAnsi="Arial" w:cs="Arial"/>
          <w:sz w:val="22"/>
          <w:szCs w:val="22"/>
        </w:rPr>
      </w:pPr>
      <w:r w:rsidRPr="4FB76D62">
        <w:rPr>
          <w:rFonts w:ascii="Arial" w:eastAsia="Arial Nova" w:hAnsi="Arial" w:cs="Arial"/>
          <w:sz w:val="22"/>
          <w:szCs w:val="22"/>
        </w:rPr>
        <w:lastRenderedPageBreak/>
        <w:t xml:space="preserve">Teaching patients how glucose and oxygen work together helps them understand why blood </w:t>
      </w:r>
      <w:r w:rsidR="6B226D06" w:rsidRPr="4FB76D62">
        <w:rPr>
          <w:rFonts w:ascii="Arial" w:eastAsia="Arial Nova" w:hAnsi="Arial" w:cs="Arial"/>
          <w:sz w:val="22"/>
          <w:szCs w:val="22"/>
        </w:rPr>
        <w:t>sugar</w:t>
      </w:r>
      <w:r w:rsidRPr="4FB76D62">
        <w:rPr>
          <w:rFonts w:ascii="Arial" w:eastAsia="Arial Nova" w:hAnsi="Arial" w:cs="Arial"/>
          <w:sz w:val="22"/>
          <w:szCs w:val="22"/>
        </w:rPr>
        <w:t xml:space="preserve"> control </w:t>
      </w:r>
      <w:r w:rsidR="1ECA6AFF" w:rsidRPr="4FB76D62">
        <w:rPr>
          <w:rFonts w:ascii="Arial" w:eastAsia="Arial Nova" w:hAnsi="Arial" w:cs="Arial"/>
          <w:sz w:val="22"/>
          <w:szCs w:val="22"/>
        </w:rPr>
        <w:t>matters. Research</w:t>
      </w:r>
      <w:r w:rsidR="49B45BD3" w:rsidRPr="4FB76D62">
        <w:rPr>
          <w:rFonts w:ascii="Arial" w:eastAsia="Arial Nova" w:hAnsi="Arial" w:cs="Arial"/>
          <w:sz w:val="22"/>
          <w:szCs w:val="22"/>
        </w:rPr>
        <w:t xml:space="preserve"> shows that </w:t>
      </w:r>
      <w:r w:rsidR="7FB2221C" w:rsidRPr="4FB76D62">
        <w:rPr>
          <w:rFonts w:ascii="Arial" w:eastAsia="Arial Nova" w:hAnsi="Arial" w:cs="Arial"/>
          <w:sz w:val="22"/>
          <w:szCs w:val="22"/>
        </w:rPr>
        <w:t>clear, simple</w:t>
      </w:r>
      <w:r w:rsidR="49B45BD3" w:rsidRPr="4FB76D62">
        <w:rPr>
          <w:rFonts w:ascii="Arial" w:eastAsia="Arial Nova" w:hAnsi="Arial" w:cs="Arial"/>
          <w:sz w:val="22"/>
          <w:szCs w:val="22"/>
        </w:rPr>
        <w:t xml:space="preserve"> education improves how well patients follow diet, </w:t>
      </w:r>
      <w:r w:rsidR="6CF27334" w:rsidRPr="4FB76D62">
        <w:rPr>
          <w:rFonts w:ascii="Arial" w:eastAsia="Arial Nova" w:hAnsi="Arial" w:cs="Arial"/>
          <w:sz w:val="22"/>
          <w:szCs w:val="22"/>
        </w:rPr>
        <w:t>exercise,</w:t>
      </w:r>
      <w:r w:rsidR="2877D9B8" w:rsidRPr="4FB76D62">
        <w:rPr>
          <w:rFonts w:ascii="Arial" w:eastAsia="Arial Nova" w:hAnsi="Arial" w:cs="Arial"/>
          <w:sz w:val="22"/>
          <w:szCs w:val="22"/>
        </w:rPr>
        <w:t xml:space="preserve"> and medication </w:t>
      </w:r>
      <w:r w:rsidR="3A25FEB8" w:rsidRPr="4FB76D62">
        <w:rPr>
          <w:rFonts w:ascii="Arial" w:eastAsia="Arial Nova" w:hAnsi="Arial" w:cs="Arial"/>
          <w:sz w:val="22"/>
          <w:szCs w:val="22"/>
        </w:rPr>
        <w:t>plans (American</w:t>
      </w:r>
      <w:r w:rsidR="75ACF0F8" w:rsidRPr="4FB76D62">
        <w:rPr>
          <w:rFonts w:ascii="Arial" w:eastAsia="Arial Nova" w:hAnsi="Arial" w:cs="Arial"/>
          <w:sz w:val="22"/>
          <w:szCs w:val="22"/>
        </w:rPr>
        <w:t xml:space="preserve"> Diabetes Associat</w:t>
      </w:r>
      <w:r w:rsidR="3AEEAB2E" w:rsidRPr="4FB76D62">
        <w:rPr>
          <w:rFonts w:ascii="Arial" w:eastAsia="Arial Nova" w:hAnsi="Arial" w:cs="Arial"/>
          <w:sz w:val="22"/>
          <w:szCs w:val="22"/>
        </w:rPr>
        <w:t>ion,2022)</w:t>
      </w:r>
      <w:r w:rsidR="000D7C9A">
        <w:rPr>
          <w:rFonts w:ascii="Arial" w:eastAsia="Arial Nova" w:hAnsi="Arial" w:cs="Arial"/>
          <w:sz w:val="22"/>
          <w:szCs w:val="22"/>
        </w:rPr>
        <w:t xml:space="preserve"> because</w:t>
      </w:r>
      <w:r w:rsidR="000D7C9A" w:rsidRPr="000D7C9A">
        <w:rPr>
          <w:rFonts w:ascii="Arial" w:eastAsia="Arial Nova" w:hAnsi="Arial" w:cs="Arial"/>
          <w:color w:val="0070C0"/>
          <w:sz w:val="22"/>
          <w:szCs w:val="22"/>
        </w:rPr>
        <w:t xml:space="preserve"> </w:t>
      </w:r>
      <w:r w:rsidR="000D7C9A" w:rsidRPr="000D7C9A">
        <w:rPr>
          <w:rFonts w:ascii="Arial" w:eastAsia="Arial Nova" w:hAnsi="Arial" w:cs="Arial"/>
          <w:sz w:val="22"/>
          <w:szCs w:val="22"/>
        </w:rPr>
        <w:t>w</w:t>
      </w:r>
      <w:r w:rsidR="000D7C9A" w:rsidRPr="00615A05">
        <w:rPr>
          <w:rFonts w:ascii="Arial" w:eastAsia="Arial Nova" w:hAnsi="Arial" w:cs="Arial"/>
          <w:sz w:val="22"/>
          <w:szCs w:val="22"/>
        </w:rPr>
        <w:t>hen patients know how glucose and oxygen fuel their bodies, they are more likely to engage with their care plans and make informed choices about diet, exercise, and medication.</w:t>
      </w:r>
    </w:p>
    <w:p w14:paraId="0E290A37" w14:textId="77777777" w:rsidR="00615A05" w:rsidRPr="00200247" w:rsidRDefault="00615A05" w:rsidP="4FB76D62">
      <w:pPr>
        <w:spacing w:before="240" w:after="240" w:line="360" w:lineRule="auto"/>
        <w:jc w:val="both"/>
        <w:rPr>
          <w:rFonts w:ascii="Arial" w:eastAsia="Arial Nova" w:hAnsi="Arial" w:cs="Arial"/>
          <w:sz w:val="22"/>
          <w:szCs w:val="22"/>
        </w:rPr>
      </w:pPr>
    </w:p>
    <w:p w14:paraId="130A40C9" w14:textId="21907DE9" w:rsidR="05CDD6C2" w:rsidRDefault="05CDD6C2" w:rsidP="4FB76D62">
      <w:pPr>
        <w:spacing w:before="240" w:after="240" w:line="360" w:lineRule="auto"/>
        <w:jc w:val="both"/>
        <w:rPr>
          <w:rFonts w:ascii="Arial" w:hAnsi="Arial" w:cs="Arial"/>
        </w:rPr>
      </w:pPr>
      <w:r w:rsidRPr="4FB76D62">
        <w:rPr>
          <w:rFonts w:ascii="Arial Nova" w:eastAsia="Arial Nova" w:hAnsi="Arial Nova" w:cs="Arial Nova"/>
          <w:b/>
          <w:bCs/>
        </w:rPr>
        <w:t>d) Tracking and Recording Blood Sugar Levels in Type 2 Diabetes</w:t>
      </w:r>
    </w:p>
    <w:p w14:paraId="1EC5DB40" w14:textId="0DCF2231" w:rsidR="001371DB" w:rsidRPr="00200247" w:rsidRDefault="05CDD6C2" w:rsidP="00200247">
      <w:pPr>
        <w:spacing w:before="240" w:after="240" w:line="360" w:lineRule="auto"/>
        <w:jc w:val="both"/>
        <w:rPr>
          <w:rFonts w:ascii="Arial" w:eastAsia="Arial Nova" w:hAnsi="Arial" w:cs="Arial"/>
          <w:sz w:val="22"/>
          <w:szCs w:val="22"/>
        </w:rPr>
      </w:pPr>
      <w:r w:rsidRPr="4FB76D62">
        <w:rPr>
          <w:rFonts w:ascii="Arial" w:eastAsia="Arial Nova" w:hAnsi="Arial" w:cs="Arial"/>
          <w:sz w:val="22"/>
          <w:szCs w:val="22"/>
        </w:rPr>
        <w:t xml:space="preserve">Monitoring blood sugar levels is a vital part of managing Type 2 </w:t>
      </w:r>
      <w:r w:rsidR="1B8FA033" w:rsidRPr="4FB76D62">
        <w:rPr>
          <w:rFonts w:ascii="Arial" w:eastAsia="Arial Nova" w:hAnsi="Arial" w:cs="Arial"/>
          <w:sz w:val="22"/>
          <w:szCs w:val="22"/>
        </w:rPr>
        <w:t>diabetes. helping</w:t>
      </w:r>
      <w:r w:rsidRPr="4FB76D62">
        <w:rPr>
          <w:rFonts w:ascii="Arial" w:eastAsia="Arial Nova" w:hAnsi="Arial" w:cs="Arial"/>
          <w:sz w:val="22"/>
          <w:szCs w:val="22"/>
        </w:rPr>
        <w:t xml:space="preserve"> patients</w:t>
      </w:r>
      <w:r w:rsidR="347295A4" w:rsidRPr="4FB76D62">
        <w:rPr>
          <w:rFonts w:ascii="Arial" w:eastAsia="Arial Nova" w:hAnsi="Arial" w:cs="Arial"/>
          <w:sz w:val="22"/>
          <w:szCs w:val="22"/>
        </w:rPr>
        <w:t xml:space="preserve"> see </w:t>
      </w:r>
      <w:r w:rsidRPr="4FB76D62">
        <w:rPr>
          <w:rFonts w:ascii="Arial" w:eastAsia="Arial Nova" w:hAnsi="Arial" w:cs="Arial"/>
          <w:sz w:val="22"/>
          <w:szCs w:val="22"/>
        </w:rPr>
        <w:t>how food, exercise, stress, and medication</w:t>
      </w:r>
      <w:r w:rsidR="670177CD" w:rsidRPr="4FB76D62">
        <w:rPr>
          <w:rFonts w:ascii="Arial" w:eastAsia="Arial Nova" w:hAnsi="Arial" w:cs="Arial"/>
          <w:sz w:val="22"/>
          <w:szCs w:val="22"/>
        </w:rPr>
        <w:t xml:space="preserve"> affect their levels. Tracking</w:t>
      </w:r>
      <w:r w:rsidRPr="4FB76D62">
        <w:rPr>
          <w:rFonts w:ascii="Arial" w:eastAsia="Arial Nova" w:hAnsi="Arial" w:cs="Arial"/>
          <w:sz w:val="22"/>
          <w:szCs w:val="22"/>
        </w:rPr>
        <w:t xml:space="preserve"> </w:t>
      </w:r>
      <w:r w:rsidR="7DFF83DB" w:rsidRPr="4FB76D62">
        <w:rPr>
          <w:rFonts w:ascii="Arial" w:eastAsia="Arial Nova" w:hAnsi="Arial" w:cs="Arial"/>
          <w:sz w:val="22"/>
          <w:szCs w:val="22"/>
        </w:rPr>
        <w:t xml:space="preserve">supports better care; helps </w:t>
      </w:r>
      <w:r w:rsidR="3C6F7A68" w:rsidRPr="4FB76D62">
        <w:rPr>
          <w:rFonts w:ascii="Arial" w:eastAsia="Arial Nova" w:hAnsi="Arial" w:cs="Arial"/>
          <w:sz w:val="22"/>
          <w:szCs w:val="22"/>
        </w:rPr>
        <w:t xml:space="preserve">healthcare professionals assess progress and adjust care </w:t>
      </w:r>
      <w:r w:rsidR="0D3C9E3A" w:rsidRPr="4FB76D62">
        <w:rPr>
          <w:rFonts w:ascii="Arial" w:eastAsia="Arial Nova" w:hAnsi="Arial" w:cs="Arial"/>
          <w:sz w:val="22"/>
          <w:szCs w:val="22"/>
        </w:rPr>
        <w:t>plans. And</w:t>
      </w:r>
      <w:r w:rsidR="514D82FE" w:rsidRPr="4FB76D62">
        <w:rPr>
          <w:rFonts w:ascii="Arial" w:eastAsia="Arial Nova" w:hAnsi="Arial" w:cs="Arial"/>
          <w:sz w:val="22"/>
          <w:szCs w:val="22"/>
        </w:rPr>
        <w:t xml:space="preserve"> </w:t>
      </w:r>
      <w:r w:rsidR="23DC178E" w:rsidRPr="4FB76D62">
        <w:rPr>
          <w:rFonts w:ascii="Arial" w:eastAsia="Arial Nova" w:hAnsi="Arial" w:cs="Arial"/>
          <w:sz w:val="22"/>
          <w:szCs w:val="22"/>
        </w:rPr>
        <w:t>encourages</w:t>
      </w:r>
      <w:r w:rsidR="514D82FE" w:rsidRPr="4FB76D62">
        <w:rPr>
          <w:rFonts w:ascii="Arial" w:eastAsia="Arial Nova" w:hAnsi="Arial" w:cs="Arial"/>
          <w:sz w:val="22"/>
          <w:szCs w:val="22"/>
        </w:rPr>
        <w:t xml:space="preserve"> patients to take </w:t>
      </w:r>
      <w:r w:rsidR="66715F0B" w:rsidRPr="4FB76D62">
        <w:rPr>
          <w:rFonts w:ascii="Arial" w:eastAsia="Arial Nova" w:hAnsi="Arial" w:cs="Arial"/>
          <w:sz w:val="22"/>
          <w:szCs w:val="22"/>
        </w:rPr>
        <w:t>control (</w:t>
      </w:r>
      <w:r w:rsidR="3C6F7A68" w:rsidRPr="4FB76D62">
        <w:rPr>
          <w:rFonts w:ascii="Arial" w:eastAsia="Arial Nova" w:hAnsi="Arial" w:cs="Arial"/>
          <w:sz w:val="22"/>
          <w:szCs w:val="22"/>
        </w:rPr>
        <w:t xml:space="preserve">NHS England, </w:t>
      </w:r>
      <w:r w:rsidR="0C984007" w:rsidRPr="4FB76D62">
        <w:rPr>
          <w:rFonts w:ascii="Arial" w:eastAsia="Arial Nova" w:hAnsi="Arial" w:cs="Arial"/>
          <w:sz w:val="22"/>
          <w:szCs w:val="22"/>
        </w:rPr>
        <w:t>2020; Diabetes</w:t>
      </w:r>
      <w:r w:rsidR="66D8BD6B" w:rsidRPr="4FB76D62">
        <w:rPr>
          <w:rFonts w:ascii="Arial" w:eastAsia="Arial Nova" w:hAnsi="Arial" w:cs="Arial"/>
          <w:sz w:val="22"/>
          <w:szCs w:val="22"/>
        </w:rPr>
        <w:t xml:space="preserve"> uk,2023</w:t>
      </w:r>
      <w:r w:rsidR="3C6F7A68" w:rsidRPr="4FB76D62">
        <w:rPr>
          <w:rFonts w:ascii="Arial" w:eastAsia="Arial Nova" w:hAnsi="Arial" w:cs="Arial"/>
          <w:sz w:val="22"/>
          <w:szCs w:val="22"/>
        </w:rPr>
        <w:t>)</w:t>
      </w:r>
      <w:r w:rsidR="00F1328C" w:rsidRPr="4FB76D62">
        <w:rPr>
          <w:rFonts w:ascii="Arial" w:eastAsia="Arial Nova" w:hAnsi="Arial" w:cs="Arial"/>
          <w:sz w:val="22"/>
          <w:szCs w:val="22"/>
        </w:rPr>
        <w:t xml:space="preserve"> </w:t>
      </w:r>
    </w:p>
    <w:p w14:paraId="6539843A" w14:textId="318A028E" w:rsidR="001371DB" w:rsidRPr="00F1328C" w:rsidRDefault="3E229730" w:rsidP="3F2CB39D">
      <w:pPr>
        <w:spacing w:before="240" w:after="240" w:line="360" w:lineRule="auto"/>
        <w:jc w:val="both"/>
        <w:rPr>
          <w:rFonts w:ascii="Arial" w:eastAsia="Arial" w:hAnsi="Arial" w:cs="Arial"/>
          <w:sz w:val="22"/>
          <w:szCs w:val="22"/>
        </w:rPr>
      </w:pPr>
      <w:r w:rsidRPr="4FB76D62">
        <w:rPr>
          <w:rFonts w:ascii="Arial" w:eastAsia="system-ui" w:hAnsi="Arial" w:cs="Arial"/>
          <w:color w:val="24292E"/>
          <w:sz w:val="22"/>
          <w:szCs w:val="22"/>
        </w:rPr>
        <w:t xml:space="preserve">Poor glycaemic control disproportionately harms people living in poverty because limited financial resources restrict access to healthy foods, transportation for medical appointments </w:t>
      </w:r>
      <w:r w:rsidR="612B7A56" w:rsidRPr="4FB76D62">
        <w:rPr>
          <w:rFonts w:ascii="Arial" w:eastAsia="system-ui" w:hAnsi="Arial" w:cs="Arial"/>
          <w:color w:val="24292E"/>
          <w:sz w:val="22"/>
          <w:szCs w:val="22"/>
        </w:rPr>
        <w:t>or</w:t>
      </w:r>
      <w:r w:rsidRPr="4FB76D62">
        <w:rPr>
          <w:rFonts w:ascii="Arial" w:eastAsia="system-ui" w:hAnsi="Arial" w:cs="Arial"/>
          <w:color w:val="24292E"/>
          <w:sz w:val="22"/>
          <w:szCs w:val="22"/>
        </w:rPr>
        <w:t xml:space="preserve"> affordable medications. </w:t>
      </w:r>
      <w:r w:rsidR="008A09DE" w:rsidRPr="4FB76D62">
        <w:rPr>
          <w:rFonts w:ascii="Arial" w:eastAsia="system-ui" w:hAnsi="Arial" w:cs="Arial"/>
          <w:color w:val="24292E"/>
          <w:sz w:val="22"/>
          <w:szCs w:val="22"/>
        </w:rPr>
        <w:t>L</w:t>
      </w:r>
      <w:r w:rsidRPr="4FB76D62">
        <w:rPr>
          <w:rFonts w:ascii="Arial" w:eastAsia="system-ui" w:hAnsi="Arial" w:cs="Arial"/>
          <w:color w:val="24292E"/>
          <w:sz w:val="22"/>
          <w:szCs w:val="22"/>
        </w:rPr>
        <w:t>ow</w:t>
      </w:r>
      <w:r w:rsidRPr="4FB76D62">
        <w:rPr>
          <w:rFonts w:ascii="Cambria Math" w:eastAsia="system-ui" w:hAnsi="Cambria Math" w:cs="Cambria Math"/>
          <w:color w:val="24292E"/>
          <w:sz w:val="22"/>
          <w:szCs w:val="22"/>
        </w:rPr>
        <w:t>‑</w:t>
      </w:r>
      <w:r w:rsidRPr="4FB76D62">
        <w:rPr>
          <w:rFonts w:ascii="Arial" w:eastAsia="system-ui" w:hAnsi="Arial" w:cs="Arial"/>
          <w:color w:val="24292E"/>
          <w:sz w:val="22"/>
          <w:szCs w:val="22"/>
        </w:rPr>
        <w:t>income adults with diabetes</w:t>
      </w:r>
      <w:r w:rsidR="66E79239" w:rsidRPr="4FB76D62">
        <w:rPr>
          <w:rFonts w:ascii="Arial" w:eastAsia="system-ui" w:hAnsi="Arial" w:cs="Arial"/>
          <w:color w:val="24292E"/>
          <w:sz w:val="22"/>
          <w:szCs w:val="22"/>
        </w:rPr>
        <w:t xml:space="preserve"> </w:t>
      </w:r>
      <w:r w:rsidRPr="4FB76D62">
        <w:rPr>
          <w:rFonts w:ascii="Arial" w:eastAsia="system-ui" w:hAnsi="Arial" w:cs="Arial"/>
          <w:color w:val="24292E"/>
          <w:sz w:val="22"/>
          <w:szCs w:val="22"/>
        </w:rPr>
        <w:t>twice as likely to experience emergency</w:t>
      </w:r>
      <w:r w:rsidRPr="4FB76D62">
        <w:rPr>
          <w:rFonts w:ascii="Cambria Math" w:eastAsia="system-ui" w:hAnsi="Cambria Math" w:cs="Cambria Math"/>
          <w:color w:val="24292E"/>
          <w:sz w:val="22"/>
          <w:szCs w:val="22"/>
        </w:rPr>
        <w:t>‑</w:t>
      </w:r>
      <w:r w:rsidRPr="4FB76D62">
        <w:rPr>
          <w:rFonts w:ascii="Arial" w:eastAsia="system-ui" w:hAnsi="Arial" w:cs="Arial"/>
          <w:color w:val="24292E"/>
          <w:sz w:val="22"/>
          <w:szCs w:val="22"/>
        </w:rPr>
        <w:t>room visits and three times more likely to develop preventable complications such as foot ulcers and renal disease compared with higher</w:t>
      </w:r>
      <w:r w:rsidRPr="4FB76D62">
        <w:rPr>
          <w:rFonts w:ascii="Cambria Math" w:eastAsia="system-ui" w:hAnsi="Cambria Math" w:cs="Cambria Math"/>
          <w:color w:val="24292E"/>
          <w:sz w:val="22"/>
          <w:szCs w:val="22"/>
        </w:rPr>
        <w:t>‑</w:t>
      </w:r>
      <w:r w:rsidRPr="4FB76D62">
        <w:rPr>
          <w:rFonts w:ascii="Arial" w:eastAsia="system-ui" w:hAnsi="Arial" w:cs="Arial"/>
          <w:color w:val="24292E"/>
          <w:sz w:val="22"/>
          <w:szCs w:val="22"/>
        </w:rPr>
        <w:t>income peers</w:t>
      </w:r>
      <w:r w:rsidR="00EF64B1" w:rsidRPr="4FB76D62">
        <w:rPr>
          <w:rFonts w:ascii="Arial" w:eastAsia="system-ui" w:hAnsi="Arial" w:cs="Arial"/>
          <w:color w:val="24292E"/>
          <w:sz w:val="22"/>
          <w:szCs w:val="22"/>
        </w:rPr>
        <w:t xml:space="preserve">. </w:t>
      </w:r>
      <w:r w:rsidR="008A09DE" w:rsidRPr="4FB76D62">
        <w:rPr>
          <w:rFonts w:ascii="Arial" w:eastAsia="system-ui" w:hAnsi="Arial" w:cs="Arial"/>
          <w:color w:val="24292E"/>
          <w:sz w:val="22"/>
          <w:szCs w:val="22"/>
        </w:rPr>
        <w:t>S</w:t>
      </w:r>
      <w:r w:rsidRPr="4FB76D62">
        <w:rPr>
          <w:rFonts w:ascii="Arial" w:eastAsia="system-ui" w:hAnsi="Arial" w:cs="Arial"/>
          <w:color w:val="24292E"/>
          <w:sz w:val="22"/>
          <w:szCs w:val="22"/>
        </w:rPr>
        <w:t>ocioeconomic barriers amplify the physiological stress of hyperglycaemia, creating a vicious cycle in which inadequate treatment leads to worse health outcomes, higher health</w:t>
      </w:r>
      <w:r w:rsidRPr="4FB76D62">
        <w:rPr>
          <w:rFonts w:ascii="Cambria Math" w:eastAsia="system-ui" w:hAnsi="Cambria Math" w:cs="Cambria Math"/>
          <w:color w:val="24292E"/>
          <w:sz w:val="22"/>
          <w:szCs w:val="22"/>
        </w:rPr>
        <w:t>‑</w:t>
      </w:r>
      <w:r w:rsidRPr="4FB76D62">
        <w:rPr>
          <w:rFonts w:ascii="Arial" w:eastAsia="system-ui" w:hAnsi="Arial" w:cs="Arial"/>
          <w:color w:val="24292E"/>
          <w:sz w:val="22"/>
          <w:szCs w:val="22"/>
        </w:rPr>
        <w:t xml:space="preserve">care </w:t>
      </w:r>
      <w:r w:rsidR="7EC45DF0" w:rsidRPr="4FB76D62">
        <w:rPr>
          <w:rFonts w:ascii="Arial" w:eastAsia="system-ui" w:hAnsi="Arial" w:cs="Arial"/>
          <w:color w:val="24292E"/>
          <w:sz w:val="22"/>
          <w:szCs w:val="22"/>
        </w:rPr>
        <w:t>costs,</w:t>
      </w:r>
      <w:r w:rsidRPr="4FB76D62">
        <w:rPr>
          <w:rFonts w:ascii="Arial" w:eastAsia="system-ui" w:hAnsi="Arial" w:cs="Arial"/>
          <w:color w:val="24292E"/>
          <w:sz w:val="22"/>
          <w:szCs w:val="22"/>
        </w:rPr>
        <w:t xml:space="preserve"> and further economic hardships</w:t>
      </w:r>
      <w:r w:rsidR="008A09DE" w:rsidRPr="4FB76D62">
        <w:rPr>
          <w:rFonts w:ascii="Arial" w:eastAsia="system-ui" w:hAnsi="Arial" w:cs="Arial"/>
          <w:color w:val="24292E"/>
          <w:sz w:val="22"/>
          <w:szCs w:val="22"/>
        </w:rPr>
        <w:t xml:space="preserve"> (Kumar et al.,2023)</w:t>
      </w:r>
      <w:r w:rsidRPr="4FB76D62">
        <w:rPr>
          <w:rFonts w:ascii="Arial" w:eastAsia="system-ui" w:hAnsi="Arial" w:cs="Arial"/>
          <w:color w:val="24292E"/>
          <w:sz w:val="22"/>
          <w:szCs w:val="22"/>
        </w:rPr>
        <w:t>.</w:t>
      </w:r>
    </w:p>
    <w:p w14:paraId="7FF8496D" w14:textId="2FFC6EA6" w:rsidR="05CDD6C2" w:rsidRDefault="1A14EDBD" w:rsidP="4FB76D62">
      <w:pPr>
        <w:spacing w:before="240" w:after="240" w:line="360" w:lineRule="auto"/>
        <w:jc w:val="both"/>
        <w:rPr>
          <w:rFonts w:ascii="Arial" w:eastAsia="Arial Nova" w:hAnsi="Arial" w:cs="Arial"/>
          <w:sz w:val="22"/>
          <w:szCs w:val="22"/>
        </w:rPr>
      </w:pPr>
      <w:r w:rsidRPr="40A43117">
        <w:rPr>
          <w:rFonts w:ascii="Arial" w:eastAsia="Arial Nova" w:hAnsi="Arial" w:cs="Arial"/>
          <w:sz w:val="22"/>
          <w:szCs w:val="22"/>
        </w:rPr>
        <w:t xml:space="preserve">Monitoring </w:t>
      </w:r>
      <w:r w:rsidR="05CDD6C2" w:rsidRPr="40A43117">
        <w:rPr>
          <w:rFonts w:ascii="Arial" w:eastAsia="Arial Nova" w:hAnsi="Arial" w:cs="Arial"/>
          <w:sz w:val="22"/>
          <w:szCs w:val="22"/>
        </w:rPr>
        <w:t>supports person-centred care</w:t>
      </w:r>
      <w:r w:rsidR="00EB2BA7" w:rsidRPr="40A43117">
        <w:rPr>
          <w:rFonts w:ascii="Arial" w:eastAsia="Arial Nova" w:hAnsi="Arial" w:cs="Arial"/>
          <w:sz w:val="22"/>
          <w:szCs w:val="22"/>
        </w:rPr>
        <w:t xml:space="preserve">, building </w:t>
      </w:r>
      <w:r w:rsidR="000D5821" w:rsidRPr="40A43117">
        <w:rPr>
          <w:rFonts w:ascii="Arial" w:eastAsia="Arial Nova" w:hAnsi="Arial" w:cs="Arial"/>
          <w:sz w:val="22"/>
          <w:szCs w:val="22"/>
        </w:rPr>
        <w:t xml:space="preserve">trust between </w:t>
      </w:r>
      <w:r w:rsidR="00AB5938" w:rsidRPr="40A43117">
        <w:rPr>
          <w:rFonts w:ascii="Arial" w:eastAsia="Arial Nova" w:hAnsi="Arial" w:cs="Arial"/>
          <w:sz w:val="22"/>
          <w:szCs w:val="22"/>
        </w:rPr>
        <w:t>patients and professionals</w:t>
      </w:r>
      <w:r w:rsidR="05CDD6C2" w:rsidRPr="40A43117">
        <w:rPr>
          <w:rFonts w:ascii="Arial" w:eastAsia="Arial Nova" w:hAnsi="Arial" w:cs="Arial"/>
          <w:sz w:val="22"/>
          <w:szCs w:val="22"/>
        </w:rPr>
        <w:t xml:space="preserve">. When patients understand their readings, </w:t>
      </w:r>
      <w:r w:rsidR="007B429D" w:rsidRPr="40A43117">
        <w:rPr>
          <w:rFonts w:ascii="Arial" w:eastAsia="Arial Nova" w:hAnsi="Arial" w:cs="Arial"/>
          <w:sz w:val="22"/>
          <w:szCs w:val="22"/>
        </w:rPr>
        <w:t>it opens conversations about what is working and what needs to change</w:t>
      </w:r>
      <w:r w:rsidR="001B68BD" w:rsidRPr="40A43117">
        <w:rPr>
          <w:rFonts w:ascii="Arial" w:eastAsia="Arial Nova" w:hAnsi="Arial" w:cs="Arial"/>
          <w:sz w:val="22"/>
          <w:szCs w:val="22"/>
        </w:rPr>
        <w:t xml:space="preserve"> and </w:t>
      </w:r>
      <w:r w:rsidR="00293D26" w:rsidRPr="40A43117">
        <w:rPr>
          <w:rFonts w:ascii="Arial" w:eastAsia="Arial Nova" w:hAnsi="Arial" w:cs="Arial"/>
          <w:sz w:val="22"/>
          <w:szCs w:val="22"/>
        </w:rPr>
        <w:t>can mean</w:t>
      </w:r>
      <w:r w:rsidR="007B429D" w:rsidRPr="40A43117">
        <w:rPr>
          <w:rFonts w:ascii="Arial" w:eastAsia="Arial Nova" w:hAnsi="Arial" w:cs="Arial"/>
          <w:sz w:val="22"/>
          <w:szCs w:val="22"/>
        </w:rPr>
        <w:t xml:space="preserve"> </w:t>
      </w:r>
      <w:r w:rsidR="1C4A063B" w:rsidRPr="40A43117">
        <w:rPr>
          <w:rFonts w:ascii="Arial" w:eastAsia="Arial Nova" w:hAnsi="Arial" w:cs="Arial"/>
          <w:sz w:val="22"/>
          <w:szCs w:val="22"/>
        </w:rPr>
        <w:t>they are</w:t>
      </w:r>
      <w:r w:rsidR="567D5ADE" w:rsidRPr="40A43117">
        <w:rPr>
          <w:rFonts w:ascii="Arial" w:eastAsia="Arial Nova" w:hAnsi="Arial" w:cs="Arial"/>
          <w:sz w:val="22"/>
          <w:szCs w:val="22"/>
        </w:rPr>
        <w:t xml:space="preserve"> more</w:t>
      </w:r>
      <w:r w:rsidR="05CDD6C2" w:rsidRPr="40A43117">
        <w:rPr>
          <w:rFonts w:ascii="Arial" w:eastAsia="Arial Nova" w:hAnsi="Arial" w:cs="Arial"/>
          <w:sz w:val="22"/>
          <w:szCs w:val="22"/>
        </w:rPr>
        <w:t xml:space="preserve"> </w:t>
      </w:r>
      <w:r w:rsidR="0FFE42FB" w:rsidRPr="40A43117">
        <w:rPr>
          <w:rFonts w:ascii="Arial" w:eastAsia="Arial Nova" w:hAnsi="Arial" w:cs="Arial"/>
          <w:sz w:val="22"/>
          <w:szCs w:val="22"/>
        </w:rPr>
        <w:t>likely to make changes</w:t>
      </w:r>
      <w:r w:rsidR="6EA810C5" w:rsidRPr="40A43117">
        <w:rPr>
          <w:rFonts w:ascii="Arial" w:eastAsia="Arial Nova" w:hAnsi="Arial" w:cs="Arial"/>
          <w:sz w:val="22"/>
          <w:szCs w:val="22"/>
        </w:rPr>
        <w:t xml:space="preserve">. </w:t>
      </w:r>
      <w:r w:rsidR="61A48425" w:rsidRPr="40A43117">
        <w:rPr>
          <w:rFonts w:ascii="Arial" w:eastAsia="Arial Nova" w:hAnsi="Arial" w:cs="Arial"/>
          <w:sz w:val="22"/>
          <w:szCs w:val="22"/>
        </w:rPr>
        <w:t>Encouraging</w:t>
      </w:r>
      <w:r w:rsidR="00293D26" w:rsidRPr="40A43117">
        <w:rPr>
          <w:rFonts w:ascii="Arial" w:eastAsia="Arial Nova" w:hAnsi="Arial" w:cs="Arial"/>
          <w:sz w:val="22"/>
          <w:szCs w:val="22"/>
        </w:rPr>
        <w:t xml:space="preserve"> patients to track their blood sugar is not just a clinical task it is a key part of helping them live well with diabetes. </w:t>
      </w:r>
      <w:r w:rsidR="05CDD6C2" w:rsidRPr="40A43117">
        <w:rPr>
          <w:rFonts w:ascii="Arial" w:eastAsia="Arial Nova" w:hAnsi="Arial" w:cs="Arial"/>
          <w:sz w:val="22"/>
          <w:szCs w:val="22"/>
        </w:rPr>
        <w:t>For example, if a patient notices that their blood sugar rises after certain meals, they</w:t>
      </w:r>
      <w:r w:rsidR="0CAC817C" w:rsidRPr="40A43117">
        <w:rPr>
          <w:rFonts w:ascii="Arial" w:eastAsia="Arial Nova" w:hAnsi="Arial" w:cs="Arial"/>
          <w:sz w:val="22"/>
          <w:szCs w:val="22"/>
        </w:rPr>
        <w:t xml:space="preserve"> can adjust their </w:t>
      </w:r>
      <w:r w:rsidR="05CDD6C2" w:rsidRPr="40A43117">
        <w:rPr>
          <w:rFonts w:ascii="Arial" w:eastAsia="Arial Nova" w:hAnsi="Arial" w:cs="Arial"/>
          <w:sz w:val="22"/>
          <w:szCs w:val="22"/>
        </w:rPr>
        <w:t xml:space="preserve">diet. </w:t>
      </w:r>
      <w:r w:rsidR="483220BF" w:rsidRPr="40A43117">
        <w:rPr>
          <w:rFonts w:ascii="Arial" w:eastAsia="Arial Nova" w:hAnsi="Arial" w:cs="Arial"/>
          <w:sz w:val="22"/>
          <w:szCs w:val="22"/>
        </w:rPr>
        <w:t xml:space="preserve">This builds confidence and </w:t>
      </w:r>
      <w:r w:rsidR="05CDD6C2" w:rsidRPr="40A43117">
        <w:rPr>
          <w:rFonts w:ascii="Arial" w:eastAsia="Arial Nova" w:hAnsi="Arial" w:cs="Arial"/>
          <w:sz w:val="22"/>
          <w:szCs w:val="22"/>
        </w:rPr>
        <w:t>lead to long-term improvements (Health Education England, 2023).</w:t>
      </w:r>
    </w:p>
    <w:p w14:paraId="14D3D328" w14:textId="5A70EDC0" w:rsidR="71C8303D" w:rsidRDefault="71C8303D" w:rsidP="301C05FB">
      <w:pPr>
        <w:pStyle w:val="Heading3"/>
        <w:spacing w:before="281" w:after="281"/>
        <w:rPr>
          <w:rFonts w:ascii="Arial Nova" w:eastAsia="Arial Nova" w:hAnsi="Arial Nova" w:cs="Arial Nova"/>
          <w:b/>
          <w:bCs/>
        </w:rPr>
      </w:pPr>
      <w:bookmarkStart w:id="4" w:name="_Toc212624078"/>
      <w:r w:rsidRPr="301C05FB">
        <w:rPr>
          <w:rFonts w:ascii="Arial Nova" w:eastAsia="Arial Nova" w:hAnsi="Arial Nova" w:cs="Arial Nova"/>
          <w:b/>
          <w:bCs/>
        </w:rPr>
        <w:lastRenderedPageBreak/>
        <w:t>e) Evidence-Based Lifestyle Recommendations for Managing Type 2 Diabetes</w:t>
      </w:r>
      <w:bookmarkEnd w:id="4"/>
    </w:p>
    <w:p w14:paraId="300484DD" w14:textId="24473C57" w:rsidR="00977593" w:rsidRPr="00977593" w:rsidRDefault="00977593" w:rsidP="00D20CA3">
      <w:pPr>
        <w:spacing w:line="360" w:lineRule="auto"/>
        <w:jc w:val="both"/>
        <w:rPr>
          <w:rFonts w:ascii="Arial" w:hAnsi="Arial" w:cs="Arial"/>
          <w:sz w:val="22"/>
          <w:szCs w:val="22"/>
        </w:rPr>
      </w:pPr>
      <w:r w:rsidRPr="00977593">
        <w:rPr>
          <w:rFonts w:ascii="Arial" w:hAnsi="Arial" w:cs="Arial"/>
          <w:sz w:val="22"/>
          <w:szCs w:val="22"/>
        </w:rPr>
        <w:t>Lifestyle changes play a vital role in managing Type 2 diabetes. While medication may be necessary, research shows that diet, physical activity, and smoking cessation can significantly improve blood sugar control and reduce the risk of complications</w:t>
      </w:r>
      <w:r w:rsidR="00EF204A">
        <w:rPr>
          <w:rFonts w:ascii="Arial" w:hAnsi="Arial" w:cs="Arial"/>
          <w:sz w:val="22"/>
          <w:szCs w:val="22"/>
        </w:rPr>
        <w:t xml:space="preserve"> and these are </w:t>
      </w:r>
      <w:r w:rsidR="005B59B4">
        <w:rPr>
          <w:rFonts w:ascii="Arial" w:hAnsi="Arial" w:cs="Arial"/>
          <w:sz w:val="22"/>
          <w:szCs w:val="22"/>
        </w:rPr>
        <w:t>lifestyle changes that patients can make to improve their health</w:t>
      </w:r>
      <w:r w:rsidRPr="00977593">
        <w:rPr>
          <w:rFonts w:ascii="Arial" w:hAnsi="Arial" w:cs="Arial"/>
          <w:sz w:val="22"/>
          <w:szCs w:val="22"/>
        </w:rPr>
        <w:t>. While medication such as metformin may be prescribed to support blood sugar control, lifestyle changes remain a key part of effective management. Research shows that patients who understand their condition and adhere to treatment plans have better outcomes and fewer complications (</w:t>
      </w:r>
      <w:proofErr w:type="spellStart"/>
      <w:r w:rsidRPr="00977593">
        <w:rPr>
          <w:rFonts w:ascii="Arial" w:hAnsi="Arial" w:cs="Arial"/>
          <w:sz w:val="22"/>
          <w:szCs w:val="22"/>
        </w:rPr>
        <w:t>Khunti</w:t>
      </w:r>
      <w:proofErr w:type="spellEnd"/>
      <w:r w:rsidRPr="00977593">
        <w:rPr>
          <w:rFonts w:ascii="Arial" w:hAnsi="Arial" w:cs="Arial"/>
          <w:sz w:val="22"/>
          <w:szCs w:val="22"/>
        </w:rPr>
        <w:t xml:space="preserve"> et al., 2017)</w:t>
      </w:r>
      <w:r w:rsidR="00D20CA3" w:rsidRPr="00D20CA3">
        <w:rPr>
          <w:rFonts w:ascii="Arial" w:hAnsi="Arial" w:cs="Arial"/>
          <w:sz w:val="22"/>
          <w:szCs w:val="22"/>
        </w:rPr>
        <w:t>.</w:t>
      </w:r>
    </w:p>
    <w:p w14:paraId="6F575781" w14:textId="77777777" w:rsidR="00977593" w:rsidRPr="00977593" w:rsidRDefault="00977593" w:rsidP="00977593"/>
    <w:p w14:paraId="7F2763B2" w14:textId="26B71AF7" w:rsidR="71C8303D" w:rsidRPr="00BC3D20" w:rsidRDefault="0051049D" w:rsidP="4FB76D62">
      <w:pPr>
        <w:spacing w:before="240" w:after="240" w:line="360" w:lineRule="auto"/>
        <w:jc w:val="both"/>
        <w:rPr>
          <w:rFonts w:ascii="Arial" w:eastAsia="Arial" w:hAnsi="Arial" w:cs="Arial"/>
          <w:sz w:val="22"/>
          <w:szCs w:val="22"/>
          <w:highlight w:val="yellow"/>
        </w:rPr>
      </w:pPr>
      <w:r>
        <w:rPr>
          <w:rFonts w:ascii="Arial" w:eastAsia="system-ui" w:hAnsi="Arial" w:cs="Arial"/>
          <w:color w:val="24292E"/>
          <w:sz w:val="22"/>
          <w:szCs w:val="22"/>
        </w:rPr>
        <w:t>Making changes to lifestyle</w:t>
      </w:r>
      <w:r w:rsidR="5D49BD48" w:rsidRPr="4FB76D62">
        <w:rPr>
          <w:rFonts w:ascii="Arial" w:eastAsia="system-ui" w:hAnsi="Arial" w:cs="Arial"/>
          <w:color w:val="24292E"/>
          <w:sz w:val="22"/>
          <w:szCs w:val="22"/>
        </w:rPr>
        <w:t xml:space="preserve"> are crucial for managing Type 2 diabetes in deprived </w:t>
      </w:r>
      <w:r w:rsidR="038190AE" w:rsidRPr="4FB76D62">
        <w:rPr>
          <w:rFonts w:ascii="Arial" w:eastAsia="system-ui" w:hAnsi="Arial" w:cs="Arial"/>
          <w:color w:val="24292E"/>
          <w:sz w:val="22"/>
          <w:szCs w:val="22"/>
        </w:rPr>
        <w:t>communities. People</w:t>
      </w:r>
      <w:r w:rsidR="549042A4" w:rsidRPr="4FB76D62">
        <w:rPr>
          <w:rFonts w:ascii="Arial" w:eastAsia="system-ui" w:hAnsi="Arial" w:cs="Arial"/>
          <w:color w:val="24292E"/>
          <w:sz w:val="22"/>
          <w:szCs w:val="22"/>
        </w:rPr>
        <w:t xml:space="preserve"> </w:t>
      </w:r>
      <w:r w:rsidR="7BE103E7" w:rsidRPr="4FB76D62">
        <w:rPr>
          <w:rFonts w:ascii="Arial" w:eastAsia="system-ui" w:hAnsi="Arial" w:cs="Arial"/>
          <w:color w:val="24292E"/>
          <w:sz w:val="22"/>
          <w:szCs w:val="22"/>
        </w:rPr>
        <w:t>with low</w:t>
      </w:r>
      <w:r w:rsidR="2857E349" w:rsidRPr="4FB76D62">
        <w:rPr>
          <w:rFonts w:ascii="Arial" w:eastAsia="system-ui" w:hAnsi="Arial" w:cs="Arial"/>
          <w:color w:val="24292E"/>
          <w:sz w:val="22"/>
          <w:szCs w:val="22"/>
        </w:rPr>
        <w:t xml:space="preserve"> </w:t>
      </w:r>
      <w:r w:rsidR="5D49BD48" w:rsidRPr="4FB76D62">
        <w:rPr>
          <w:rFonts w:ascii="Arial" w:eastAsia="system-ui" w:hAnsi="Arial" w:cs="Arial"/>
          <w:color w:val="24292E"/>
          <w:sz w:val="22"/>
          <w:szCs w:val="22"/>
        </w:rPr>
        <w:t>income</w:t>
      </w:r>
      <w:r w:rsidR="09107693" w:rsidRPr="4FB76D62">
        <w:rPr>
          <w:rFonts w:ascii="Arial" w:eastAsia="system-ui" w:hAnsi="Arial" w:cs="Arial"/>
          <w:color w:val="24292E"/>
          <w:sz w:val="22"/>
          <w:szCs w:val="22"/>
        </w:rPr>
        <w:t xml:space="preserve"> often face barriers</w:t>
      </w:r>
      <w:r w:rsidR="5D49BD48" w:rsidRPr="4FB76D62">
        <w:rPr>
          <w:rFonts w:ascii="Arial" w:eastAsia="system-ui" w:hAnsi="Arial" w:cs="Arial"/>
          <w:color w:val="24292E"/>
          <w:sz w:val="22"/>
          <w:szCs w:val="22"/>
        </w:rPr>
        <w:t xml:space="preserve">, food </w:t>
      </w:r>
      <w:r w:rsidR="0FAD3348" w:rsidRPr="4FB76D62">
        <w:rPr>
          <w:rFonts w:ascii="Arial" w:eastAsia="system-ui" w:hAnsi="Arial" w:cs="Arial"/>
          <w:color w:val="24292E"/>
          <w:sz w:val="22"/>
          <w:szCs w:val="22"/>
        </w:rPr>
        <w:t>insecurity,</w:t>
      </w:r>
      <w:r w:rsidR="5D49BD48" w:rsidRPr="4FB76D62">
        <w:rPr>
          <w:rFonts w:ascii="Arial" w:eastAsia="system-ui" w:hAnsi="Arial" w:cs="Arial"/>
          <w:color w:val="24292E"/>
          <w:sz w:val="22"/>
          <w:szCs w:val="22"/>
        </w:rPr>
        <w:t xml:space="preserve"> and</w:t>
      </w:r>
      <w:r w:rsidR="2E693893" w:rsidRPr="4FB76D62">
        <w:rPr>
          <w:rFonts w:ascii="Arial" w:eastAsia="system-ui" w:hAnsi="Arial" w:cs="Arial"/>
          <w:color w:val="24292E"/>
          <w:sz w:val="22"/>
          <w:szCs w:val="22"/>
        </w:rPr>
        <w:t xml:space="preserve"> limited access</w:t>
      </w:r>
      <w:r w:rsidR="5D49BD48" w:rsidRPr="4FB76D62">
        <w:rPr>
          <w:rFonts w:ascii="Arial" w:eastAsia="system-ui" w:hAnsi="Arial" w:cs="Arial"/>
          <w:color w:val="24292E"/>
          <w:sz w:val="22"/>
          <w:szCs w:val="22"/>
        </w:rPr>
        <w:t xml:space="preserve"> to safe</w:t>
      </w:r>
      <w:r w:rsidR="0D480A9F" w:rsidRPr="4FB76D62">
        <w:rPr>
          <w:rFonts w:ascii="Arial" w:eastAsia="system-ui" w:hAnsi="Arial" w:cs="Arial"/>
          <w:color w:val="24292E"/>
          <w:sz w:val="22"/>
          <w:szCs w:val="22"/>
        </w:rPr>
        <w:t xml:space="preserve"> </w:t>
      </w:r>
      <w:r w:rsidR="5D49BD48" w:rsidRPr="4FB76D62">
        <w:rPr>
          <w:rFonts w:ascii="Arial" w:eastAsia="system-ui" w:hAnsi="Arial" w:cs="Arial"/>
          <w:color w:val="24292E"/>
          <w:sz w:val="22"/>
          <w:szCs w:val="22"/>
        </w:rPr>
        <w:t xml:space="preserve">exercise </w:t>
      </w:r>
      <w:r w:rsidR="6F67C1AF" w:rsidRPr="4FB76D62">
        <w:rPr>
          <w:rFonts w:ascii="Arial" w:eastAsia="system-ui" w:hAnsi="Arial" w:cs="Arial"/>
          <w:color w:val="24292E"/>
          <w:sz w:val="22"/>
          <w:szCs w:val="22"/>
        </w:rPr>
        <w:t>spaces, and fewer healthcare resources</w:t>
      </w:r>
      <w:r w:rsidR="0994CACF" w:rsidRPr="4FB76D62">
        <w:rPr>
          <w:rFonts w:ascii="Arial" w:eastAsia="system-ui" w:hAnsi="Arial" w:cs="Arial"/>
          <w:color w:val="24292E"/>
          <w:sz w:val="22"/>
          <w:szCs w:val="22"/>
        </w:rPr>
        <w:t xml:space="preserve">. </w:t>
      </w:r>
      <w:r w:rsidR="4DBA4F9A" w:rsidRPr="4FB76D62">
        <w:rPr>
          <w:rFonts w:ascii="Arial" w:eastAsia="system-ui" w:hAnsi="Arial" w:cs="Arial"/>
          <w:color w:val="24292E"/>
          <w:sz w:val="22"/>
          <w:szCs w:val="22"/>
        </w:rPr>
        <w:t>Simple, low</w:t>
      </w:r>
      <w:r w:rsidR="5D49BD48" w:rsidRPr="4FB76D62">
        <w:rPr>
          <w:rFonts w:ascii="Cambria Math" w:eastAsia="system-ui" w:hAnsi="Cambria Math" w:cs="Cambria Math"/>
          <w:color w:val="24292E"/>
          <w:sz w:val="22"/>
          <w:szCs w:val="22"/>
        </w:rPr>
        <w:t>‑</w:t>
      </w:r>
      <w:r w:rsidR="3D3D9140" w:rsidRPr="4FB76D62">
        <w:rPr>
          <w:rFonts w:ascii="Arial" w:eastAsia="system-ui" w:hAnsi="Arial" w:cs="Arial"/>
          <w:color w:val="24292E"/>
          <w:sz w:val="22"/>
          <w:szCs w:val="22"/>
        </w:rPr>
        <w:t xml:space="preserve">cost changes like </w:t>
      </w:r>
      <w:r w:rsidR="5D49BD48" w:rsidRPr="4FB76D62">
        <w:rPr>
          <w:rFonts w:ascii="Arial" w:eastAsia="system-ui" w:hAnsi="Arial" w:cs="Arial"/>
          <w:color w:val="24292E"/>
          <w:sz w:val="22"/>
          <w:szCs w:val="22"/>
        </w:rPr>
        <w:t>walking</w:t>
      </w:r>
      <w:r w:rsidR="4D91DEBB" w:rsidRPr="4FB76D62">
        <w:rPr>
          <w:rFonts w:ascii="Arial" w:eastAsia="system-ui" w:hAnsi="Arial" w:cs="Arial"/>
          <w:color w:val="24292E"/>
          <w:sz w:val="22"/>
          <w:szCs w:val="22"/>
        </w:rPr>
        <w:t xml:space="preserve"> more, eating </w:t>
      </w:r>
      <w:r w:rsidR="72F9AEE6" w:rsidRPr="4FB76D62">
        <w:rPr>
          <w:rFonts w:ascii="Arial" w:eastAsia="system-ui" w:hAnsi="Arial" w:cs="Arial"/>
          <w:color w:val="24292E"/>
          <w:sz w:val="22"/>
          <w:szCs w:val="22"/>
        </w:rPr>
        <w:t>better,</w:t>
      </w:r>
      <w:r w:rsidR="4D91DEBB" w:rsidRPr="4FB76D62">
        <w:rPr>
          <w:rFonts w:ascii="Arial" w:eastAsia="system-ui" w:hAnsi="Arial" w:cs="Arial"/>
          <w:color w:val="24292E"/>
          <w:sz w:val="22"/>
          <w:szCs w:val="22"/>
        </w:rPr>
        <w:t xml:space="preserve"> and</w:t>
      </w:r>
      <w:r w:rsidR="5D49BD48" w:rsidRPr="4FB76D62">
        <w:rPr>
          <w:rFonts w:ascii="Arial" w:eastAsia="system-ui" w:hAnsi="Arial" w:cs="Arial"/>
          <w:color w:val="24292E"/>
          <w:sz w:val="22"/>
          <w:szCs w:val="22"/>
        </w:rPr>
        <w:t xml:space="preserve"> </w:t>
      </w:r>
      <w:r w:rsidR="00E94F2C" w:rsidRPr="4FB76D62">
        <w:rPr>
          <w:rFonts w:ascii="Arial" w:eastAsia="system-ui" w:hAnsi="Arial" w:cs="Arial"/>
          <w:color w:val="24292E"/>
          <w:sz w:val="22"/>
          <w:szCs w:val="22"/>
        </w:rPr>
        <w:t>stopping</w:t>
      </w:r>
      <w:r w:rsidR="5D49BD48" w:rsidRPr="4FB76D62">
        <w:rPr>
          <w:rFonts w:ascii="Arial" w:eastAsia="system-ui" w:hAnsi="Arial" w:cs="Arial"/>
          <w:color w:val="24292E"/>
          <w:sz w:val="22"/>
          <w:szCs w:val="22"/>
        </w:rPr>
        <w:t xml:space="preserve"> smoking can markedly improve glycaemic control and lower the risk of complications (</w:t>
      </w:r>
      <w:proofErr w:type="spellStart"/>
      <w:r w:rsidR="5D49BD48" w:rsidRPr="4FB76D62">
        <w:rPr>
          <w:rFonts w:ascii="Arial" w:eastAsia="system-ui" w:hAnsi="Arial" w:cs="Arial"/>
          <w:color w:val="24292E"/>
          <w:sz w:val="22"/>
          <w:szCs w:val="22"/>
        </w:rPr>
        <w:t>Khunti</w:t>
      </w:r>
      <w:proofErr w:type="spellEnd"/>
      <w:r w:rsidR="5D49BD48" w:rsidRPr="4FB76D62">
        <w:rPr>
          <w:rFonts w:ascii="Arial" w:eastAsia="system-ui" w:hAnsi="Arial" w:cs="Arial"/>
          <w:color w:val="24292E"/>
          <w:sz w:val="22"/>
          <w:szCs w:val="22"/>
        </w:rPr>
        <w:t> et al., </w:t>
      </w:r>
      <w:r w:rsidR="1B51F702" w:rsidRPr="4FB76D62">
        <w:rPr>
          <w:rFonts w:ascii="Arial" w:eastAsia="system-ui" w:hAnsi="Arial" w:cs="Arial"/>
          <w:color w:val="24292E"/>
          <w:sz w:val="22"/>
          <w:szCs w:val="22"/>
        </w:rPr>
        <w:t>2017; Kumar</w:t>
      </w:r>
      <w:r w:rsidR="74266D0B" w:rsidRPr="4FB76D62">
        <w:rPr>
          <w:rFonts w:ascii="Arial" w:eastAsia="system-ui" w:hAnsi="Arial" w:cs="Arial"/>
          <w:color w:val="24292E"/>
          <w:sz w:val="22"/>
          <w:szCs w:val="22"/>
        </w:rPr>
        <w:t xml:space="preserve"> et al.,2023)</w:t>
      </w:r>
      <w:r w:rsidR="5D49BD48" w:rsidRPr="4FB76D62">
        <w:rPr>
          <w:rFonts w:ascii="Arial" w:eastAsia="system-ui" w:hAnsi="Arial" w:cs="Arial"/>
          <w:color w:val="24292E"/>
          <w:sz w:val="22"/>
          <w:szCs w:val="22"/>
        </w:rPr>
        <w:t xml:space="preserve">. </w:t>
      </w:r>
    </w:p>
    <w:p w14:paraId="2CA96E3A" w14:textId="11A8610E" w:rsidR="71C8303D" w:rsidRPr="00BC3D20" w:rsidRDefault="71C8303D" w:rsidP="3F2CB39D">
      <w:pPr>
        <w:spacing w:before="240" w:after="240" w:line="360" w:lineRule="auto"/>
        <w:jc w:val="both"/>
        <w:rPr>
          <w:rFonts w:ascii="Arial" w:eastAsia="Arial" w:hAnsi="Arial" w:cs="Arial"/>
          <w:sz w:val="22"/>
          <w:szCs w:val="22"/>
          <w:highlight w:val="yellow"/>
        </w:rPr>
      </w:pPr>
      <w:r w:rsidRPr="4FB76D62">
        <w:rPr>
          <w:rFonts w:ascii="Arial" w:eastAsia="Arial Nova" w:hAnsi="Arial" w:cs="Arial"/>
          <w:sz w:val="22"/>
          <w:szCs w:val="22"/>
        </w:rPr>
        <w:t>Diet</w:t>
      </w:r>
      <w:r w:rsidR="00476F6D" w:rsidRPr="4FB76D62">
        <w:rPr>
          <w:rFonts w:ascii="Arial" w:eastAsia="Arial Nova" w:hAnsi="Arial" w:cs="Arial"/>
          <w:sz w:val="22"/>
          <w:szCs w:val="22"/>
        </w:rPr>
        <w:t xml:space="preserve"> </w:t>
      </w:r>
      <w:r w:rsidR="702F8FB0" w:rsidRPr="4FB76D62">
        <w:rPr>
          <w:rFonts w:ascii="Arial" w:eastAsia="system-ui" w:hAnsi="Arial" w:cs="Arial"/>
          <w:color w:val="24292E"/>
          <w:sz w:val="22"/>
          <w:szCs w:val="22"/>
        </w:rPr>
        <w:t>is a cornerstone of Type 2 diabetes management, yet in deprived communities the cost and availability of nutritious foods can be a major barrier. Evidence shows that patients achieve better glycaemic control when they eat a balanced plan rich in whole grains, lean protein, fruits, vegetables, and healthy fats while limiting refined sugars and ultra</w:t>
      </w:r>
      <w:r w:rsidR="702F8FB0" w:rsidRPr="4FB76D62">
        <w:rPr>
          <w:rFonts w:ascii="Cambria Math" w:eastAsia="system-ui" w:hAnsi="Cambria Math" w:cs="Cambria Math"/>
          <w:color w:val="24292E"/>
          <w:sz w:val="22"/>
          <w:szCs w:val="22"/>
        </w:rPr>
        <w:t>‑</w:t>
      </w:r>
      <w:r w:rsidR="702F8FB0" w:rsidRPr="4FB76D62">
        <w:rPr>
          <w:rFonts w:ascii="Arial" w:eastAsia="system-ui" w:hAnsi="Arial" w:cs="Arial"/>
          <w:color w:val="24292E"/>
          <w:sz w:val="22"/>
          <w:szCs w:val="22"/>
        </w:rPr>
        <w:t>processed items (Down, 2022). However, many people to rely on cheaper, energy</w:t>
      </w:r>
      <w:r w:rsidR="702F8FB0" w:rsidRPr="4FB76D62">
        <w:rPr>
          <w:rFonts w:ascii="Cambria Math" w:eastAsia="system-ui" w:hAnsi="Cambria Math" w:cs="Cambria Math"/>
          <w:color w:val="24292E"/>
          <w:sz w:val="22"/>
          <w:szCs w:val="22"/>
        </w:rPr>
        <w:t>‑</w:t>
      </w:r>
      <w:r w:rsidR="702F8FB0" w:rsidRPr="4FB76D62">
        <w:rPr>
          <w:rFonts w:ascii="Arial" w:eastAsia="system-ui" w:hAnsi="Arial" w:cs="Arial"/>
          <w:color w:val="24292E"/>
          <w:sz w:val="22"/>
          <w:szCs w:val="22"/>
        </w:rPr>
        <w:t>dense foods that cause rapid blood</w:t>
      </w:r>
      <w:r w:rsidR="702F8FB0" w:rsidRPr="4FB76D62">
        <w:rPr>
          <w:rFonts w:ascii="Cambria Math" w:eastAsia="system-ui" w:hAnsi="Cambria Math" w:cs="Cambria Math"/>
          <w:color w:val="24292E"/>
          <w:sz w:val="22"/>
          <w:szCs w:val="22"/>
        </w:rPr>
        <w:t>‑</w:t>
      </w:r>
      <w:r w:rsidR="702F8FB0" w:rsidRPr="4FB76D62">
        <w:rPr>
          <w:rFonts w:ascii="Arial" w:eastAsia="system-ui" w:hAnsi="Arial" w:cs="Arial"/>
          <w:color w:val="24292E"/>
          <w:sz w:val="22"/>
          <w:szCs w:val="22"/>
        </w:rPr>
        <w:t xml:space="preserve">glucose spikes. NICE </w:t>
      </w:r>
      <w:r w:rsidR="2DB99126" w:rsidRPr="4FB76D62">
        <w:rPr>
          <w:rFonts w:ascii="Arial" w:eastAsia="system-ui" w:hAnsi="Arial" w:cs="Arial"/>
          <w:color w:val="24292E"/>
          <w:sz w:val="22"/>
          <w:szCs w:val="22"/>
        </w:rPr>
        <w:t>guidelines</w:t>
      </w:r>
      <w:r w:rsidR="702F8FB0" w:rsidRPr="4FB76D62">
        <w:rPr>
          <w:rFonts w:ascii="Arial" w:eastAsia="system-ui" w:hAnsi="Arial" w:cs="Arial"/>
          <w:color w:val="24292E"/>
          <w:sz w:val="22"/>
          <w:szCs w:val="22"/>
        </w:rPr>
        <w:t xml:space="preserve"> recommend that lifestyle interventions be individually tailored and delivered through structured education programmes incorporat</w:t>
      </w:r>
      <w:r w:rsidR="004572D1" w:rsidRPr="4FB76D62">
        <w:rPr>
          <w:rFonts w:ascii="Arial" w:eastAsia="system-ui" w:hAnsi="Arial" w:cs="Arial"/>
          <w:color w:val="24292E"/>
          <w:sz w:val="22"/>
          <w:szCs w:val="22"/>
        </w:rPr>
        <w:t>ing</w:t>
      </w:r>
      <w:r w:rsidR="702F8FB0" w:rsidRPr="4FB76D62">
        <w:rPr>
          <w:rFonts w:ascii="Arial" w:eastAsia="system-ui" w:hAnsi="Arial" w:cs="Arial"/>
          <w:color w:val="24292E"/>
          <w:sz w:val="22"/>
          <w:szCs w:val="22"/>
        </w:rPr>
        <w:t xml:space="preserve"> practical strategies</w:t>
      </w:r>
      <w:r w:rsidR="00BC3D20" w:rsidRPr="4FB76D62">
        <w:rPr>
          <w:rFonts w:ascii="Arial" w:eastAsia="system-ui" w:hAnsi="Arial" w:cs="Arial"/>
          <w:color w:val="24292E"/>
          <w:sz w:val="22"/>
          <w:szCs w:val="22"/>
        </w:rPr>
        <w:t xml:space="preserve"> </w:t>
      </w:r>
      <w:r w:rsidR="00E94F2C" w:rsidRPr="4FB76D62">
        <w:rPr>
          <w:rFonts w:ascii="Arial" w:eastAsia="system-ui" w:hAnsi="Arial" w:cs="Arial"/>
          <w:color w:val="24292E"/>
          <w:sz w:val="22"/>
          <w:szCs w:val="22"/>
        </w:rPr>
        <w:t>to</w:t>
      </w:r>
      <w:r w:rsidR="702F8FB0" w:rsidRPr="4FB76D62">
        <w:rPr>
          <w:rFonts w:ascii="Arial" w:eastAsia="system-ui" w:hAnsi="Arial" w:cs="Arial"/>
          <w:color w:val="24292E"/>
          <w:sz w:val="22"/>
          <w:szCs w:val="22"/>
        </w:rPr>
        <w:t xml:space="preserve"> prepare affordable, nutrient</w:t>
      </w:r>
      <w:r w:rsidR="702F8FB0" w:rsidRPr="4FB76D62">
        <w:rPr>
          <w:rFonts w:ascii="Cambria Math" w:eastAsia="system-ui" w:hAnsi="Cambria Math" w:cs="Cambria Math"/>
          <w:color w:val="24292E"/>
          <w:sz w:val="22"/>
          <w:szCs w:val="22"/>
        </w:rPr>
        <w:t>‑</w:t>
      </w:r>
      <w:r w:rsidR="702F8FB0" w:rsidRPr="4FB76D62">
        <w:rPr>
          <w:rFonts w:ascii="Arial" w:eastAsia="system-ui" w:hAnsi="Arial" w:cs="Arial"/>
          <w:color w:val="24292E"/>
          <w:sz w:val="22"/>
          <w:szCs w:val="22"/>
        </w:rPr>
        <w:t>dense meals (Down, 2022). By linking dietary advice to the realities of food budgeting and local availability, clinicians can help patients in deprived areas make realistic, sustainable changes that improve blood</w:t>
      </w:r>
      <w:r w:rsidR="702F8FB0" w:rsidRPr="4FB76D62">
        <w:rPr>
          <w:rFonts w:ascii="Cambria Math" w:eastAsia="system-ui" w:hAnsi="Cambria Math" w:cs="Cambria Math"/>
          <w:color w:val="24292E"/>
          <w:sz w:val="22"/>
          <w:szCs w:val="22"/>
        </w:rPr>
        <w:t>‑</w:t>
      </w:r>
      <w:r w:rsidR="702F8FB0" w:rsidRPr="4FB76D62">
        <w:rPr>
          <w:rFonts w:ascii="Arial" w:eastAsia="system-ui" w:hAnsi="Arial" w:cs="Arial"/>
          <w:color w:val="24292E"/>
          <w:sz w:val="22"/>
          <w:szCs w:val="22"/>
        </w:rPr>
        <w:t>sugar control and reduce long</w:t>
      </w:r>
      <w:r w:rsidR="702F8FB0" w:rsidRPr="4FB76D62">
        <w:rPr>
          <w:rFonts w:ascii="Cambria Math" w:eastAsia="system-ui" w:hAnsi="Cambria Math" w:cs="Cambria Math"/>
          <w:color w:val="24292E"/>
          <w:sz w:val="22"/>
          <w:szCs w:val="22"/>
        </w:rPr>
        <w:t>‑</w:t>
      </w:r>
      <w:r w:rsidR="702F8FB0" w:rsidRPr="4FB76D62">
        <w:rPr>
          <w:rFonts w:ascii="Arial" w:eastAsia="system-ui" w:hAnsi="Arial" w:cs="Arial"/>
          <w:color w:val="24292E"/>
          <w:sz w:val="22"/>
          <w:szCs w:val="22"/>
        </w:rPr>
        <w:t>term complications.</w:t>
      </w:r>
    </w:p>
    <w:p w14:paraId="2A972E6A" w14:textId="01398B0D" w:rsidR="71C8303D" w:rsidRPr="00200247" w:rsidRDefault="5647B715" w:rsidP="3F2CB39D">
      <w:pPr>
        <w:spacing w:before="240" w:after="240" w:line="360" w:lineRule="auto"/>
        <w:jc w:val="both"/>
        <w:rPr>
          <w:rFonts w:ascii="Arial" w:hAnsi="Arial" w:cs="Arial"/>
        </w:rPr>
      </w:pPr>
      <w:r w:rsidRPr="40A43117">
        <w:rPr>
          <w:rFonts w:ascii="Arial" w:eastAsia="Arial" w:hAnsi="Arial" w:cs="Arial"/>
          <w:color w:val="24292E"/>
          <w:sz w:val="22"/>
          <w:szCs w:val="22"/>
        </w:rPr>
        <w:t>Regular exercise boosts the body’s response to insulin, allowing cells to take up and use glucose more efficiently</w:t>
      </w:r>
      <w:r w:rsidR="56856987" w:rsidRPr="40A43117">
        <w:rPr>
          <w:rFonts w:ascii="Arial Nova" w:eastAsia="Arial Nova" w:hAnsi="Arial Nova" w:cs="Arial Nova"/>
          <w:color w:val="24292E"/>
          <w:sz w:val="22"/>
          <w:szCs w:val="22"/>
        </w:rPr>
        <w:t xml:space="preserve">. </w:t>
      </w:r>
      <w:r w:rsidR="71C8303D" w:rsidRPr="40A43117">
        <w:rPr>
          <w:rFonts w:ascii="Arial" w:eastAsia="Arial Nova" w:hAnsi="Arial" w:cs="Arial"/>
          <w:sz w:val="22"/>
          <w:szCs w:val="22"/>
        </w:rPr>
        <w:t>The NHS (2023) recommends at least 150 minutes of moderate exercise per week, such as walking, swimming, or cycling. Exercise also supports weight</w:t>
      </w:r>
      <w:r w:rsidR="3FDE930C" w:rsidRPr="40A43117">
        <w:rPr>
          <w:rFonts w:ascii="Arial" w:eastAsia="Arial Nova" w:hAnsi="Arial" w:cs="Arial"/>
          <w:sz w:val="22"/>
          <w:szCs w:val="22"/>
        </w:rPr>
        <w:t>,</w:t>
      </w:r>
      <w:r w:rsidR="71C8303D" w:rsidRPr="40A43117">
        <w:rPr>
          <w:rFonts w:ascii="Arial" w:eastAsia="Arial Nova" w:hAnsi="Arial" w:cs="Arial"/>
          <w:sz w:val="22"/>
          <w:szCs w:val="22"/>
        </w:rPr>
        <w:t xml:space="preserve"> reduces stress, and improves cardiovascular health. Patients should be encouraged to choose </w:t>
      </w:r>
      <w:r w:rsidR="00DA1286" w:rsidRPr="40A43117">
        <w:rPr>
          <w:rFonts w:ascii="Arial" w:eastAsia="Arial Nova" w:hAnsi="Arial" w:cs="Arial"/>
          <w:sz w:val="22"/>
          <w:szCs w:val="22"/>
        </w:rPr>
        <w:t xml:space="preserve">affordable </w:t>
      </w:r>
      <w:r w:rsidR="71C8303D" w:rsidRPr="40A43117">
        <w:rPr>
          <w:rFonts w:ascii="Arial" w:eastAsia="Arial Nova" w:hAnsi="Arial" w:cs="Arial"/>
          <w:sz w:val="22"/>
          <w:szCs w:val="22"/>
        </w:rPr>
        <w:t>activities they enjoy and can maintain long-term.</w:t>
      </w:r>
    </w:p>
    <w:p w14:paraId="55FE0863" w14:textId="7FB58299" w:rsidR="71C8303D" w:rsidRPr="00200247" w:rsidRDefault="71C8303D" w:rsidP="00200247">
      <w:pPr>
        <w:spacing w:before="240" w:after="240" w:line="360" w:lineRule="auto"/>
        <w:jc w:val="both"/>
        <w:rPr>
          <w:rFonts w:ascii="Arial" w:hAnsi="Arial" w:cs="Arial"/>
          <w:color w:val="FF0000"/>
        </w:rPr>
      </w:pPr>
      <w:r w:rsidRPr="4FB76D62">
        <w:rPr>
          <w:rFonts w:ascii="Arial" w:eastAsia="Arial Nova" w:hAnsi="Arial" w:cs="Arial"/>
          <w:sz w:val="22"/>
          <w:szCs w:val="22"/>
        </w:rPr>
        <w:lastRenderedPageBreak/>
        <w:t xml:space="preserve">Smoking cessation is essential. Smoking increases insulin resistance and raises the risk of heart disease, stroke, and other diabetes-related complications. Vaping is not a safe alternative, as it still affects blood vessels and lung function. Support services such as NHS Stop Smoking programmes can help patients </w:t>
      </w:r>
      <w:r w:rsidR="57736269" w:rsidRPr="4FB76D62">
        <w:rPr>
          <w:rFonts w:ascii="Arial" w:eastAsia="Arial Nova" w:hAnsi="Arial" w:cs="Arial"/>
          <w:sz w:val="22"/>
          <w:szCs w:val="22"/>
        </w:rPr>
        <w:t>quit. (</w:t>
      </w:r>
      <w:r w:rsidRPr="4FB76D62">
        <w:rPr>
          <w:rFonts w:ascii="Arial" w:eastAsia="Arial Nova" w:hAnsi="Arial" w:cs="Arial"/>
          <w:sz w:val="22"/>
          <w:szCs w:val="22"/>
        </w:rPr>
        <w:t>Public Health England, 2020</w:t>
      </w:r>
      <w:r w:rsidR="1AFF9A38" w:rsidRPr="4FB76D62">
        <w:rPr>
          <w:rFonts w:ascii="Arial" w:eastAsia="Arial Nova" w:hAnsi="Arial" w:cs="Arial"/>
          <w:sz w:val="22"/>
          <w:szCs w:val="22"/>
        </w:rPr>
        <w:t xml:space="preserve">). </w:t>
      </w:r>
    </w:p>
    <w:p w14:paraId="097EDCDF" w14:textId="0CD8A89F" w:rsidR="71C8303D" w:rsidRPr="00FC6417" w:rsidRDefault="71C8303D" w:rsidP="3F2CB39D">
      <w:pPr>
        <w:spacing w:before="240" w:after="240" w:line="360" w:lineRule="auto"/>
        <w:jc w:val="both"/>
        <w:rPr>
          <w:rFonts w:ascii="Arial" w:eastAsia="Arial" w:hAnsi="Arial" w:cs="Arial"/>
          <w:strike/>
          <w:sz w:val="22"/>
          <w:szCs w:val="22"/>
        </w:rPr>
      </w:pPr>
      <w:r w:rsidRPr="4FB76D62">
        <w:rPr>
          <w:rFonts w:ascii="Arial" w:eastAsia="Arial Nova" w:hAnsi="Arial" w:cs="Arial"/>
          <w:sz w:val="22"/>
          <w:szCs w:val="22"/>
        </w:rPr>
        <w:t xml:space="preserve">Sleep and stress management </w:t>
      </w:r>
      <w:r w:rsidR="5D57FD1A" w:rsidRPr="4FB76D62">
        <w:rPr>
          <w:rFonts w:ascii="Arial" w:eastAsia="system-ui" w:hAnsi="Arial" w:cs="Arial"/>
          <w:color w:val="24292E"/>
          <w:sz w:val="22"/>
          <w:szCs w:val="22"/>
        </w:rPr>
        <w:t>are often overlooked components of diabetes care, yet they are especially critical for people living in socio</w:t>
      </w:r>
      <w:r w:rsidR="5D57FD1A" w:rsidRPr="4FB76D62">
        <w:rPr>
          <w:rFonts w:ascii="Cambria Math" w:eastAsia="system-ui" w:hAnsi="Cambria Math" w:cs="Cambria Math"/>
          <w:color w:val="24292E"/>
          <w:sz w:val="22"/>
          <w:szCs w:val="22"/>
        </w:rPr>
        <w:t>‑</w:t>
      </w:r>
      <w:r w:rsidR="54B5B4BE" w:rsidRPr="4FB76D62">
        <w:rPr>
          <w:rFonts w:ascii="Arial" w:eastAsia="system-ui" w:hAnsi="Arial" w:cs="Arial"/>
          <w:color w:val="24292E"/>
          <w:sz w:val="22"/>
          <w:szCs w:val="22"/>
        </w:rPr>
        <w:t>deprived areas</w:t>
      </w:r>
      <w:r w:rsidR="5D57FD1A" w:rsidRPr="4FB76D62">
        <w:rPr>
          <w:rFonts w:ascii="Arial" w:eastAsia="system-ui" w:hAnsi="Arial" w:cs="Arial"/>
          <w:color w:val="24292E"/>
          <w:sz w:val="22"/>
          <w:szCs w:val="22"/>
        </w:rPr>
        <w:t xml:space="preserve"> where housing instability, shift</w:t>
      </w:r>
      <w:r w:rsidR="5D57FD1A" w:rsidRPr="4FB76D62">
        <w:rPr>
          <w:rFonts w:ascii="Cambria Math" w:eastAsia="system-ui" w:hAnsi="Cambria Math" w:cs="Cambria Math"/>
          <w:color w:val="24292E"/>
          <w:sz w:val="22"/>
          <w:szCs w:val="22"/>
        </w:rPr>
        <w:t>‑</w:t>
      </w:r>
      <w:r w:rsidR="5D57FD1A" w:rsidRPr="4FB76D62">
        <w:rPr>
          <w:rFonts w:ascii="Arial" w:eastAsia="system-ui" w:hAnsi="Arial" w:cs="Arial"/>
          <w:color w:val="24292E"/>
          <w:sz w:val="22"/>
          <w:szCs w:val="22"/>
        </w:rPr>
        <w:t>work and financial strain are common. Chronic sleep deprivation and heightened stress raise cortisol levels, which antagonise insulin action and promote higher fasting glucose (Diabetes UK, 2023). Because these patients may be harder to reach</w:t>
      </w:r>
      <w:r w:rsidR="1745C7CB" w:rsidRPr="4FB76D62">
        <w:rPr>
          <w:rFonts w:ascii="Arial" w:eastAsia="system-ui" w:hAnsi="Arial" w:cs="Arial"/>
          <w:color w:val="24292E"/>
          <w:sz w:val="22"/>
          <w:szCs w:val="22"/>
        </w:rPr>
        <w:t xml:space="preserve"> l</w:t>
      </w:r>
      <w:r w:rsidR="5D57FD1A" w:rsidRPr="4FB76D62">
        <w:rPr>
          <w:rFonts w:ascii="Arial" w:eastAsia="system-ui" w:hAnsi="Arial" w:cs="Arial"/>
          <w:color w:val="24292E"/>
          <w:sz w:val="22"/>
          <w:szCs w:val="22"/>
        </w:rPr>
        <w:t>imited clinic hours, lack of transport, or competing priorities</w:t>
      </w:r>
      <w:r w:rsidR="09AF3D19" w:rsidRPr="4FB76D62">
        <w:rPr>
          <w:rFonts w:ascii="Arial" w:eastAsia="system-ui" w:hAnsi="Arial" w:cs="Arial"/>
          <w:color w:val="24292E"/>
          <w:sz w:val="22"/>
          <w:szCs w:val="22"/>
        </w:rPr>
        <w:t xml:space="preserve"> </w:t>
      </w:r>
      <w:r w:rsidR="5D57FD1A" w:rsidRPr="4FB76D62">
        <w:rPr>
          <w:rFonts w:ascii="Arial" w:eastAsia="system-ui" w:hAnsi="Arial" w:cs="Arial"/>
          <w:color w:val="24292E"/>
          <w:sz w:val="22"/>
          <w:szCs w:val="22"/>
        </w:rPr>
        <w:t>interventions need to be low</w:t>
      </w:r>
      <w:r w:rsidR="5D57FD1A" w:rsidRPr="4FB76D62">
        <w:rPr>
          <w:rFonts w:ascii="Cambria Math" w:eastAsia="system-ui" w:hAnsi="Cambria Math" w:cs="Cambria Math"/>
          <w:color w:val="24292E"/>
          <w:sz w:val="22"/>
          <w:szCs w:val="22"/>
        </w:rPr>
        <w:t>‑</w:t>
      </w:r>
      <w:r w:rsidR="5D57FD1A" w:rsidRPr="4FB76D62">
        <w:rPr>
          <w:rFonts w:ascii="Arial" w:eastAsia="system-ui" w:hAnsi="Arial" w:cs="Arial"/>
          <w:color w:val="24292E"/>
          <w:sz w:val="22"/>
          <w:szCs w:val="22"/>
        </w:rPr>
        <w:t>cost, flexible and embedded in community settings. Practical strategies include teaching simple relaxation techniques</w:t>
      </w:r>
      <w:r w:rsidR="00BC3D20" w:rsidRPr="4FB76D62">
        <w:rPr>
          <w:rFonts w:ascii="Arial" w:eastAsia="system-ui" w:hAnsi="Arial" w:cs="Arial"/>
          <w:color w:val="24292E"/>
          <w:sz w:val="22"/>
          <w:szCs w:val="22"/>
        </w:rPr>
        <w:t>,</w:t>
      </w:r>
      <w:r w:rsidR="5D57FD1A" w:rsidRPr="4FB76D62">
        <w:rPr>
          <w:rFonts w:ascii="Arial" w:eastAsia="system-ui" w:hAnsi="Arial" w:cs="Arial"/>
          <w:color w:val="24292E"/>
          <w:sz w:val="22"/>
          <w:szCs w:val="22"/>
        </w:rPr>
        <w:t xml:space="preserve"> encouraging consistent bedtime routines that fit irregular work schedules, and linking patients with local support groups or free counselling services. Introducing changes gradually, using person</w:t>
      </w:r>
      <w:r w:rsidR="5D57FD1A" w:rsidRPr="4FB76D62">
        <w:rPr>
          <w:rFonts w:ascii="Cambria Math" w:eastAsia="system-ui" w:hAnsi="Cambria Math" w:cs="Cambria Math"/>
          <w:color w:val="24292E"/>
          <w:sz w:val="22"/>
          <w:szCs w:val="22"/>
        </w:rPr>
        <w:t>‑</w:t>
      </w:r>
      <w:r w:rsidR="5D57FD1A" w:rsidRPr="4FB76D62">
        <w:rPr>
          <w:rFonts w:ascii="Arial" w:eastAsia="system-ui" w:hAnsi="Arial" w:cs="Arial"/>
          <w:color w:val="24292E"/>
          <w:sz w:val="22"/>
          <w:szCs w:val="22"/>
        </w:rPr>
        <w:t>centred methods such as goal</w:t>
      </w:r>
      <w:r w:rsidR="5D57FD1A" w:rsidRPr="4FB76D62">
        <w:rPr>
          <w:rFonts w:ascii="Cambria Math" w:eastAsia="system-ui" w:hAnsi="Cambria Math" w:cs="Cambria Math"/>
          <w:color w:val="24292E"/>
          <w:sz w:val="22"/>
          <w:szCs w:val="22"/>
        </w:rPr>
        <w:t>‑</w:t>
      </w:r>
      <w:r w:rsidR="5D57FD1A" w:rsidRPr="4FB76D62">
        <w:rPr>
          <w:rFonts w:ascii="Arial" w:eastAsia="system-ui" w:hAnsi="Arial" w:cs="Arial"/>
          <w:color w:val="24292E"/>
          <w:sz w:val="22"/>
          <w:szCs w:val="22"/>
        </w:rPr>
        <w:t>setting worksheets and motivational interviewing, helps build self</w:t>
      </w:r>
      <w:r w:rsidR="5D57FD1A" w:rsidRPr="4FB76D62">
        <w:rPr>
          <w:rFonts w:ascii="Cambria Math" w:eastAsia="system-ui" w:hAnsi="Cambria Math" w:cs="Cambria Math"/>
          <w:color w:val="24292E"/>
          <w:sz w:val="22"/>
          <w:szCs w:val="22"/>
        </w:rPr>
        <w:t>‑</w:t>
      </w:r>
      <w:r w:rsidR="5D57FD1A" w:rsidRPr="4FB76D62">
        <w:rPr>
          <w:rFonts w:ascii="Arial" w:eastAsia="system-ui" w:hAnsi="Arial" w:cs="Arial"/>
          <w:color w:val="24292E"/>
          <w:sz w:val="22"/>
          <w:szCs w:val="22"/>
        </w:rPr>
        <w:t xml:space="preserve">efficacy and ensures that recommendations feel achievable rather than punitive (NICE, 2022). </w:t>
      </w:r>
    </w:p>
    <w:p w14:paraId="4170AE25" w14:textId="200FEC8B" w:rsidR="2574C856" w:rsidRDefault="2574C856" w:rsidP="301C05FB">
      <w:pPr>
        <w:pStyle w:val="Heading3"/>
        <w:spacing w:before="281" w:after="281"/>
      </w:pPr>
      <w:bookmarkStart w:id="5" w:name="_Toc212624079"/>
      <w:r w:rsidRPr="301C05FB">
        <w:rPr>
          <w:rFonts w:ascii="Aptos" w:eastAsia="Aptos" w:hAnsi="Aptos" w:cs="Aptos"/>
          <w:b/>
          <w:bCs/>
        </w:rPr>
        <w:t>f) Conclusion</w:t>
      </w:r>
      <w:bookmarkEnd w:id="5"/>
    </w:p>
    <w:p w14:paraId="59A3B9BF" w14:textId="5059D0ED" w:rsidR="2574C856" w:rsidRPr="00200247" w:rsidRDefault="2574C856" w:rsidP="4FB76D62">
      <w:pPr>
        <w:spacing w:before="240" w:after="240" w:line="360" w:lineRule="auto"/>
        <w:jc w:val="both"/>
        <w:rPr>
          <w:rFonts w:ascii="Arial" w:hAnsi="Arial" w:cs="Arial"/>
          <w:sz w:val="22"/>
          <w:szCs w:val="22"/>
        </w:rPr>
      </w:pPr>
      <w:r w:rsidRPr="4FB76D62">
        <w:rPr>
          <w:rFonts w:ascii="Arial" w:eastAsia="Aptos" w:hAnsi="Arial" w:cs="Arial"/>
          <w:sz w:val="22"/>
          <w:szCs w:val="22"/>
        </w:rPr>
        <w:t xml:space="preserve">Type 2 diabetes is a complex </w:t>
      </w:r>
      <w:r w:rsidR="47F39F04" w:rsidRPr="4FB76D62">
        <w:rPr>
          <w:rFonts w:ascii="Arial" w:eastAsia="Aptos" w:hAnsi="Arial" w:cs="Arial"/>
          <w:sz w:val="22"/>
          <w:szCs w:val="22"/>
        </w:rPr>
        <w:t>condition</w:t>
      </w:r>
      <w:r w:rsidR="00BE18BE">
        <w:rPr>
          <w:rFonts w:ascii="Arial" w:eastAsia="Aptos" w:hAnsi="Arial" w:cs="Arial"/>
          <w:sz w:val="22"/>
          <w:szCs w:val="22"/>
        </w:rPr>
        <w:t xml:space="preserve"> requiring</w:t>
      </w:r>
      <w:r w:rsidR="47F39F04" w:rsidRPr="4FB76D62">
        <w:rPr>
          <w:rFonts w:ascii="Arial" w:eastAsia="Aptos" w:hAnsi="Arial" w:cs="Arial"/>
          <w:sz w:val="22"/>
          <w:szCs w:val="22"/>
        </w:rPr>
        <w:t xml:space="preserve"> both</w:t>
      </w:r>
      <w:r w:rsidRPr="4FB76D62">
        <w:rPr>
          <w:rFonts w:ascii="Arial" w:eastAsia="Aptos" w:hAnsi="Arial" w:cs="Arial"/>
          <w:sz w:val="22"/>
          <w:szCs w:val="22"/>
        </w:rPr>
        <w:t xml:space="preserve"> medical treatment and lifestyle management. This report has explored how blood sugar levels are regulated in the body, how glucose and oxygen produce energy, and why tracking blood sugar is essential for safe and effective care. It has also highlighted importance of evidence-based lifestyle changes</w:t>
      </w:r>
      <w:r w:rsidR="0019305F" w:rsidRPr="4FB76D62">
        <w:rPr>
          <w:rFonts w:ascii="Arial" w:eastAsia="Aptos" w:hAnsi="Arial" w:cs="Arial"/>
          <w:sz w:val="22"/>
          <w:szCs w:val="22"/>
        </w:rPr>
        <w:t>.</w:t>
      </w:r>
    </w:p>
    <w:p w14:paraId="26234465" w14:textId="4DD57382" w:rsidR="00071FCC" w:rsidRPr="00071FCC" w:rsidRDefault="0011168C" w:rsidP="00071FCC">
      <w:pPr>
        <w:spacing w:before="240" w:after="240" w:line="360" w:lineRule="auto"/>
        <w:jc w:val="both"/>
        <w:rPr>
          <w:rFonts w:ascii="Arial" w:eastAsia="Aptos" w:hAnsi="Arial" w:cs="Arial"/>
          <w:color w:val="0070C0"/>
          <w:sz w:val="22"/>
          <w:szCs w:val="22"/>
        </w:rPr>
      </w:pPr>
      <w:r w:rsidRPr="40A43117">
        <w:rPr>
          <w:rFonts w:ascii="Arial" w:eastAsia="Aptos" w:hAnsi="Arial" w:cs="Arial"/>
          <w:sz w:val="22"/>
          <w:szCs w:val="22"/>
        </w:rPr>
        <w:t>Health professional</w:t>
      </w:r>
      <w:r w:rsidR="007D5F7B" w:rsidRPr="40A43117">
        <w:rPr>
          <w:rFonts w:ascii="Arial" w:eastAsia="Aptos" w:hAnsi="Arial" w:cs="Arial"/>
          <w:sz w:val="22"/>
          <w:szCs w:val="22"/>
        </w:rPr>
        <w:t>s</w:t>
      </w:r>
      <w:r w:rsidR="00EE2076" w:rsidRPr="40A43117">
        <w:rPr>
          <w:rFonts w:ascii="Arial" w:eastAsia="Aptos" w:hAnsi="Arial" w:cs="Arial"/>
          <w:sz w:val="22"/>
          <w:szCs w:val="22"/>
        </w:rPr>
        <w:t xml:space="preserve"> recognise the value of </w:t>
      </w:r>
      <w:r w:rsidR="2574C856" w:rsidRPr="40A43117">
        <w:rPr>
          <w:rFonts w:ascii="Arial" w:eastAsia="Aptos" w:hAnsi="Arial" w:cs="Arial"/>
          <w:sz w:val="22"/>
          <w:szCs w:val="22"/>
        </w:rPr>
        <w:t>help</w:t>
      </w:r>
      <w:r w:rsidR="00EE2076" w:rsidRPr="40A43117">
        <w:rPr>
          <w:rFonts w:ascii="Arial" w:eastAsia="Aptos" w:hAnsi="Arial" w:cs="Arial"/>
          <w:sz w:val="22"/>
          <w:szCs w:val="22"/>
        </w:rPr>
        <w:t>ing</w:t>
      </w:r>
      <w:r w:rsidR="2574C856" w:rsidRPr="40A43117">
        <w:rPr>
          <w:rFonts w:ascii="Arial" w:eastAsia="Aptos" w:hAnsi="Arial" w:cs="Arial"/>
          <w:sz w:val="22"/>
          <w:szCs w:val="22"/>
        </w:rPr>
        <w:t xml:space="preserve"> patients understand their condition in simple</w:t>
      </w:r>
      <w:r w:rsidR="00EE2076" w:rsidRPr="40A43117">
        <w:rPr>
          <w:rFonts w:ascii="Arial" w:eastAsia="Aptos" w:hAnsi="Arial" w:cs="Arial"/>
          <w:sz w:val="22"/>
          <w:szCs w:val="22"/>
        </w:rPr>
        <w:t xml:space="preserve">, </w:t>
      </w:r>
      <w:r w:rsidR="002F20B2" w:rsidRPr="40A43117">
        <w:rPr>
          <w:rFonts w:ascii="Arial" w:eastAsia="Aptos" w:hAnsi="Arial" w:cs="Arial"/>
          <w:sz w:val="22"/>
          <w:szCs w:val="22"/>
        </w:rPr>
        <w:t>accessible</w:t>
      </w:r>
      <w:r w:rsidR="14410078" w:rsidRPr="40A43117">
        <w:rPr>
          <w:rFonts w:ascii="Arial" w:eastAsia="Aptos" w:hAnsi="Arial" w:cs="Arial"/>
          <w:sz w:val="22"/>
          <w:szCs w:val="22"/>
        </w:rPr>
        <w:t xml:space="preserve"> </w:t>
      </w:r>
      <w:r w:rsidR="2AF5300F" w:rsidRPr="40A43117">
        <w:rPr>
          <w:rFonts w:ascii="Arial" w:eastAsia="Aptos" w:hAnsi="Arial" w:cs="Arial"/>
          <w:sz w:val="22"/>
          <w:szCs w:val="22"/>
        </w:rPr>
        <w:t>ways. When</w:t>
      </w:r>
      <w:r w:rsidR="76D9E7BC" w:rsidRPr="40A43117">
        <w:rPr>
          <w:rFonts w:ascii="Arial" w:eastAsia="Aptos" w:hAnsi="Arial" w:cs="Arial"/>
          <w:sz w:val="22"/>
          <w:szCs w:val="22"/>
        </w:rPr>
        <w:t xml:space="preserve"> advice is clear and </w:t>
      </w:r>
      <w:r w:rsidR="3CBE9AD3" w:rsidRPr="40A43117">
        <w:rPr>
          <w:rFonts w:ascii="Arial" w:eastAsia="Aptos" w:hAnsi="Arial" w:cs="Arial"/>
          <w:sz w:val="22"/>
          <w:szCs w:val="22"/>
        </w:rPr>
        <w:t xml:space="preserve">practical, </w:t>
      </w:r>
      <w:r w:rsidR="002F20B2" w:rsidRPr="40A43117">
        <w:rPr>
          <w:rFonts w:ascii="Arial" w:eastAsia="Aptos" w:hAnsi="Arial" w:cs="Arial"/>
          <w:sz w:val="22"/>
          <w:szCs w:val="22"/>
        </w:rPr>
        <w:t xml:space="preserve">and </w:t>
      </w:r>
      <w:r w:rsidR="3CBE9AD3" w:rsidRPr="40A43117">
        <w:rPr>
          <w:rFonts w:ascii="Arial" w:eastAsia="Aptos" w:hAnsi="Arial" w:cs="Arial"/>
          <w:sz w:val="22"/>
          <w:szCs w:val="22"/>
        </w:rPr>
        <w:t>patients</w:t>
      </w:r>
      <w:r w:rsidR="76D9E7BC" w:rsidRPr="40A43117">
        <w:rPr>
          <w:rFonts w:ascii="Arial" w:eastAsia="Aptos" w:hAnsi="Arial" w:cs="Arial"/>
          <w:sz w:val="22"/>
          <w:szCs w:val="22"/>
        </w:rPr>
        <w:t xml:space="preserve"> are </w:t>
      </w:r>
      <w:r w:rsidR="002F20B2" w:rsidRPr="40A43117">
        <w:rPr>
          <w:rFonts w:ascii="Arial" w:eastAsia="Aptos" w:hAnsi="Arial" w:cs="Arial"/>
          <w:sz w:val="22"/>
          <w:szCs w:val="22"/>
        </w:rPr>
        <w:t>informed and supported</w:t>
      </w:r>
      <w:r w:rsidR="00D16D0F" w:rsidRPr="40A43117">
        <w:rPr>
          <w:rFonts w:ascii="Arial" w:eastAsia="Aptos" w:hAnsi="Arial" w:cs="Arial"/>
          <w:sz w:val="22"/>
          <w:szCs w:val="22"/>
        </w:rPr>
        <w:t xml:space="preserve"> they are </w:t>
      </w:r>
      <w:r w:rsidR="76D9E7BC" w:rsidRPr="40A43117">
        <w:rPr>
          <w:rFonts w:ascii="Arial" w:eastAsia="Aptos" w:hAnsi="Arial" w:cs="Arial"/>
          <w:sz w:val="22"/>
          <w:szCs w:val="22"/>
        </w:rPr>
        <w:t xml:space="preserve">more likely to </w:t>
      </w:r>
      <w:r w:rsidR="00D16D0F" w:rsidRPr="40A43117">
        <w:rPr>
          <w:rFonts w:ascii="Arial" w:eastAsia="Aptos" w:hAnsi="Arial" w:cs="Arial"/>
          <w:sz w:val="22"/>
          <w:szCs w:val="22"/>
        </w:rPr>
        <w:t>engage with their</w:t>
      </w:r>
      <w:r w:rsidR="76D9E7BC" w:rsidRPr="40A43117">
        <w:rPr>
          <w:rFonts w:ascii="Arial" w:eastAsia="Aptos" w:hAnsi="Arial" w:cs="Arial"/>
          <w:sz w:val="22"/>
          <w:szCs w:val="22"/>
        </w:rPr>
        <w:t xml:space="preserve"> ca</w:t>
      </w:r>
      <w:r w:rsidR="39D8634C" w:rsidRPr="40A43117">
        <w:rPr>
          <w:rFonts w:ascii="Arial" w:eastAsia="Aptos" w:hAnsi="Arial" w:cs="Arial"/>
          <w:sz w:val="22"/>
          <w:szCs w:val="22"/>
        </w:rPr>
        <w:t xml:space="preserve">re </w:t>
      </w:r>
      <w:r w:rsidR="23766FD3" w:rsidRPr="40A43117">
        <w:rPr>
          <w:rFonts w:ascii="Arial" w:eastAsia="Aptos" w:hAnsi="Arial" w:cs="Arial"/>
          <w:sz w:val="22"/>
          <w:szCs w:val="22"/>
        </w:rPr>
        <w:t>plans</w:t>
      </w:r>
      <w:r w:rsidR="00D16D0F" w:rsidRPr="40A43117">
        <w:rPr>
          <w:rFonts w:ascii="Arial" w:eastAsia="Aptos" w:hAnsi="Arial" w:cs="Arial"/>
          <w:sz w:val="22"/>
          <w:szCs w:val="22"/>
        </w:rPr>
        <w:t xml:space="preserve"> and make </w:t>
      </w:r>
      <w:r w:rsidR="00585F41" w:rsidRPr="40A43117">
        <w:rPr>
          <w:rFonts w:ascii="Arial" w:eastAsia="Aptos" w:hAnsi="Arial" w:cs="Arial"/>
          <w:sz w:val="22"/>
          <w:szCs w:val="22"/>
        </w:rPr>
        <w:t>positive changes</w:t>
      </w:r>
      <w:r w:rsidR="6E5A8816" w:rsidRPr="40A43117">
        <w:rPr>
          <w:rFonts w:ascii="Arial" w:eastAsia="Aptos" w:hAnsi="Arial" w:cs="Arial"/>
          <w:sz w:val="22"/>
          <w:szCs w:val="22"/>
        </w:rPr>
        <w:t xml:space="preserve">. </w:t>
      </w:r>
      <w:r w:rsidR="3C47C15D" w:rsidRPr="40A43117">
        <w:rPr>
          <w:rFonts w:ascii="Arial" w:eastAsia="Aptos" w:hAnsi="Arial" w:cs="Arial"/>
          <w:sz w:val="22"/>
          <w:szCs w:val="22"/>
        </w:rPr>
        <w:t>person</w:t>
      </w:r>
      <w:r w:rsidR="39D8634C" w:rsidRPr="40A43117">
        <w:rPr>
          <w:rFonts w:ascii="Arial" w:eastAsia="Aptos" w:hAnsi="Arial" w:cs="Arial"/>
          <w:sz w:val="22"/>
          <w:szCs w:val="22"/>
        </w:rPr>
        <w:t xml:space="preserve"> centred </w:t>
      </w:r>
      <w:r w:rsidR="7F17182B" w:rsidRPr="40A43117">
        <w:rPr>
          <w:rFonts w:ascii="Arial" w:eastAsia="Aptos" w:hAnsi="Arial" w:cs="Arial"/>
          <w:sz w:val="22"/>
          <w:szCs w:val="22"/>
        </w:rPr>
        <w:t xml:space="preserve">care, </w:t>
      </w:r>
      <w:r w:rsidR="358E7413" w:rsidRPr="40A43117">
        <w:rPr>
          <w:rFonts w:ascii="Arial" w:eastAsia="Aptos" w:hAnsi="Arial" w:cs="Arial"/>
          <w:sz w:val="22"/>
          <w:szCs w:val="22"/>
        </w:rPr>
        <w:t xml:space="preserve">effective communication, </w:t>
      </w:r>
      <w:r w:rsidR="00B34065" w:rsidRPr="40A43117">
        <w:rPr>
          <w:rFonts w:ascii="Arial" w:eastAsia="Aptos" w:hAnsi="Arial" w:cs="Arial"/>
          <w:sz w:val="22"/>
          <w:szCs w:val="22"/>
        </w:rPr>
        <w:t>and practical advi</w:t>
      </w:r>
      <w:r w:rsidR="004E37B1" w:rsidRPr="40A43117">
        <w:rPr>
          <w:rFonts w:ascii="Arial" w:eastAsia="Aptos" w:hAnsi="Arial" w:cs="Arial"/>
          <w:sz w:val="22"/>
          <w:szCs w:val="22"/>
        </w:rPr>
        <w:t>c</w:t>
      </w:r>
      <w:r w:rsidR="00B34065" w:rsidRPr="40A43117">
        <w:rPr>
          <w:rFonts w:ascii="Arial" w:eastAsia="Aptos" w:hAnsi="Arial" w:cs="Arial"/>
          <w:sz w:val="22"/>
          <w:szCs w:val="22"/>
        </w:rPr>
        <w:t>e</w:t>
      </w:r>
      <w:r w:rsidR="004E37B1" w:rsidRPr="40A43117">
        <w:rPr>
          <w:rFonts w:ascii="Arial" w:eastAsia="Aptos" w:hAnsi="Arial" w:cs="Arial"/>
          <w:sz w:val="22"/>
          <w:szCs w:val="22"/>
        </w:rPr>
        <w:t xml:space="preserve"> are key </w:t>
      </w:r>
      <w:r w:rsidR="005A2C71" w:rsidRPr="40A43117">
        <w:rPr>
          <w:rFonts w:ascii="Arial" w:eastAsia="Aptos" w:hAnsi="Arial" w:cs="Arial"/>
          <w:sz w:val="22"/>
          <w:szCs w:val="22"/>
        </w:rPr>
        <w:t xml:space="preserve">to empowering individuals to manage their diabetes and reduce the risk of </w:t>
      </w:r>
      <w:r w:rsidR="1BA42B09" w:rsidRPr="40A43117">
        <w:rPr>
          <w:rFonts w:ascii="Arial" w:eastAsia="Aptos" w:hAnsi="Arial" w:cs="Arial"/>
          <w:sz w:val="22"/>
          <w:szCs w:val="22"/>
        </w:rPr>
        <w:t>complications.</w:t>
      </w:r>
      <w:r w:rsidR="4C1E7849" w:rsidRPr="40A43117">
        <w:rPr>
          <w:rFonts w:ascii="Arial" w:eastAsia="Aptos" w:hAnsi="Arial" w:cs="Arial"/>
          <w:sz w:val="22"/>
          <w:szCs w:val="22"/>
        </w:rPr>
        <w:t xml:space="preserve"> </w:t>
      </w:r>
      <w:r w:rsidR="4F819E65" w:rsidRPr="40A43117">
        <w:rPr>
          <w:rFonts w:ascii="Arial" w:eastAsia="Aptos" w:hAnsi="Arial" w:cs="Arial"/>
          <w:sz w:val="22"/>
          <w:szCs w:val="22"/>
        </w:rPr>
        <w:t>allistic</w:t>
      </w:r>
      <w:r w:rsidR="39D8634C" w:rsidRPr="40A43117">
        <w:rPr>
          <w:rFonts w:ascii="Arial" w:eastAsia="Aptos" w:hAnsi="Arial" w:cs="Arial"/>
          <w:sz w:val="22"/>
          <w:szCs w:val="22"/>
        </w:rPr>
        <w:t xml:space="preserve"> support </w:t>
      </w:r>
      <w:r w:rsidR="00125910" w:rsidRPr="40A43117">
        <w:rPr>
          <w:rFonts w:ascii="Arial" w:eastAsia="Aptos" w:hAnsi="Arial" w:cs="Arial"/>
          <w:sz w:val="22"/>
          <w:szCs w:val="22"/>
        </w:rPr>
        <w:t>is</w:t>
      </w:r>
      <w:r w:rsidR="39D8634C" w:rsidRPr="40A43117">
        <w:rPr>
          <w:rFonts w:ascii="Arial" w:eastAsia="Aptos" w:hAnsi="Arial" w:cs="Arial"/>
          <w:sz w:val="22"/>
          <w:szCs w:val="22"/>
        </w:rPr>
        <w:t xml:space="preserve"> key </w:t>
      </w:r>
      <w:r w:rsidR="640A476D" w:rsidRPr="40A43117">
        <w:rPr>
          <w:rFonts w:ascii="Arial" w:eastAsia="Aptos" w:hAnsi="Arial" w:cs="Arial"/>
          <w:sz w:val="22"/>
          <w:szCs w:val="22"/>
        </w:rPr>
        <w:t xml:space="preserve">to better outcomes </w:t>
      </w:r>
      <w:r w:rsidR="00205A44" w:rsidRPr="40A43117">
        <w:rPr>
          <w:rFonts w:ascii="Arial" w:eastAsia="Aptos" w:hAnsi="Arial" w:cs="Arial"/>
          <w:sz w:val="22"/>
          <w:szCs w:val="22"/>
        </w:rPr>
        <w:t xml:space="preserve">and in clinical </w:t>
      </w:r>
      <w:r w:rsidR="003B30A3" w:rsidRPr="40A43117">
        <w:rPr>
          <w:rFonts w:ascii="Arial" w:eastAsia="Aptos" w:hAnsi="Arial" w:cs="Arial"/>
          <w:sz w:val="22"/>
          <w:szCs w:val="22"/>
        </w:rPr>
        <w:t xml:space="preserve">practice </w:t>
      </w:r>
      <w:r w:rsidR="008C2EA3" w:rsidRPr="40A43117">
        <w:rPr>
          <w:rFonts w:ascii="Arial" w:eastAsia="Aptos" w:hAnsi="Arial" w:cs="Arial"/>
          <w:sz w:val="22"/>
          <w:szCs w:val="22"/>
        </w:rPr>
        <w:t xml:space="preserve">this equates </w:t>
      </w:r>
      <w:r w:rsidR="00FF1055" w:rsidRPr="40A43117">
        <w:rPr>
          <w:rFonts w:ascii="Arial" w:eastAsia="Aptos" w:hAnsi="Arial" w:cs="Arial"/>
          <w:sz w:val="22"/>
          <w:szCs w:val="22"/>
        </w:rPr>
        <w:t xml:space="preserve">to </w:t>
      </w:r>
      <w:r w:rsidR="008461A9" w:rsidRPr="40A43117">
        <w:rPr>
          <w:rFonts w:ascii="Arial" w:eastAsia="Aptos" w:hAnsi="Arial" w:cs="Arial"/>
          <w:sz w:val="22"/>
          <w:szCs w:val="22"/>
        </w:rPr>
        <w:t xml:space="preserve">encouraging patients to take </w:t>
      </w:r>
      <w:r w:rsidR="00BA56C8" w:rsidRPr="40A43117">
        <w:rPr>
          <w:rFonts w:ascii="Arial" w:eastAsia="Aptos" w:hAnsi="Arial" w:cs="Arial"/>
          <w:sz w:val="22"/>
          <w:szCs w:val="22"/>
        </w:rPr>
        <w:t>control of their health and improve their quality of life</w:t>
      </w:r>
      <w:r w:rsidR="00D10270" w:rsidRPr="40A43117">
        <w:rPr>
          <w:rFonts w:ascii="Arial" w:eastAsia="Aptos" w:hAnsi="Arial" w:cs="Arial"/>
          <w:sz w:val="22"/>
          <w:szCs w:val="22"/>
        </w:rPr>
        <w:t xml:space="preserve">. </w:t>
      </w:r>
      <w:r w:rsidR="00071FCC" w:rsidRPr="40A43117">
        <w:rPr>
          <w:rFonts w:ascii="Arial" w:eastAsia="Aptos" w:hAnsi="Arial" w:cs="Arial"/>
          <w:sz w:val="22"/>
          <w:szCs w:val="22"/>
        </w:rPr>
        <w:t>Supporting patients to understand their condition is not just about giving information it is about building confidence, trust, and long-term wellbeing.</w:t>
      </w:r>
    </w:p>
    <w:p w14:paraId="55BACCD9" w14:textId="77777777" w:rsidR="00071FCC" w:rsidRPr="00200247" w:rsidRDefault="00071FCC" w:rsidP="4FB76D62">
      <w:pPr>
        <w:spacing w:before="240" w:after="240" w:line="360" w:lineRule="auto"/>
        <w:jc w:val="both"/>
        <w:rPr>
          <w:rFonts w:ascii="Arial" w:eastAsia="Aptos" w:hAnsi="Arial" w:cs="Arial"/>
          <w:sz w:val="22"/>
          <w:szCs w:val="22"/>
        </w:rPr>
      </w:pPr>
    </w:p>
    <w:p w14:paraId="55CA09D1" w14:textId="490213C8" w:rsidR="31B7E6CD" w:rsidRDefault="31B7E6CD" w:rsidP="301C05FB">
      <w:pPr>
        <w:pStyle w:val="Heading2"/>
        <w:spacing w:before="299" w:after="299"/>
      </w:pPr>
      <w:bookmarkStart w:id="6" w:name="_Toc212624080"/>
      <w:r w:rsidRPr="3F2CB39D">
        <w:rPr>
          <w:rFonts w:ascii="Aptos" w:eastAsia="Aptos" w:hAnsi="Aptos" w:cs="Aptos"/>
          <w:b/>
          <w:bCs/>
          <w:sz w:val="36"/>
          <w:szCs w:val="36"/>
        </w:rPr>
        <w:lastRenderedPageBreak/>
        <w:t>Reference List</w:t>
      </w:r>
      <w:bookmarkEnd w:id="6"/>
      <w:r w:rsidRPr="3F2CB39D">
        <w:rPr>
          <w:rFonts w:ascii="Aptos" w:eastAsia="Aptos" w:hAnsi="Aptos" w:cs="Aptos"/>
          <w:b/>
          <w:bCs/>
          <w:sz w:val="36"/>
          <w:szCs w:val="36"/>
        </w:rPr>
        <w:t xml:space="preserve"> </w:t>
      </w:r>
    </w:p>
    <w:p w14:paraId="33FB22C2" w14:textId="15C313A1" w:rsidR="06594144" w:rsidRPr="00B7646F" w:rsidRDefault="06594144" w:rsidP="00FC4D53">
      <w:pPr>
        <w:spacing w:line="360" w:lineRule="auto"/>
        <w:jc w:val="both"/>
        <w:rPr>
          <w:rFonts w:ascii="Arial" w:eastAsia="Aptos" w:hAnsi="Arial" w:cs="Arial"/>
          <w:sz w:val="22"/>
          <w:szCs w:val="22"/>
        </w:rPr>
      </w:pPr>
      <w:bookmarkStart w:id="7" w:name="_Int_DDOxSF9Q"/>
      <w:r w:rsidRPr="40A43117">
        <w:rPr>
          <w:rFonts w:ascii="Arial" w:eastAsia="system-ui" w:hAnsi="Arial" w:cs="Arial"/>
          <w:color w:val="24292E"/>
          <w:sz w:val="22"/>
          <w:szCs w:val="22"/>
        </w:rPr>
        <w:t xml:space="preserve">American Diabetes </w:t>
      </w:r>
      <w:r w:rsidR="58D1B97F" w:rsidRPr="40A43117">
        <w:rPr>
          <w:rFonts w:ascii="Arial" w:eastAsia="system-ui" w:hAnsi="Arial" w:cs="Arial"/>
          <w:color w:val="24292E"/>
          <w:sz w:val="22"/>
          <w:szCs w:val="22"/>
        </w:rPr>
        <w:t>Association (</w:t>
      </w:r>
      <w:r w:rsidRPr="40A43117">
        <w:rPr>
          <w:rFonts w:ascii="Arial" w:eastAsia="system-ui" w:hAnsi="Arial" w:cs="Arial"/>
          <w:color w:val="24292E"/>
          <w:sz w:val="22"/>
          <w:szCs w:val="22"/>
        </w:rPr>
        <w:t>2022</w:t>
      </w:r>
      <w:r w:rsidR="6584DE86" w:rsidRPr="40A43117">
        <w:rPr>
          <w:rFonts w:ascii="Arial" w:eastAsia="system-ui" w:hAnsi="Arial" w:cs="Arial"/>
          <w:color w:val="24292E"/>
          <w:sz w:val="22"/>
          <w:szCs w:val="22"/>
        </w:rPr>
        <w:t>)</w:t>
      </w:r>
      <w:r w:rsidRPr="40A43117">
        <w:rPr>
          <w:rFonts w:ascii="Arial" w:eastAsia="system-ui" w:hAnsi="Arial" w:cs="Arial"/>
          <w:color w:val="24292E"/>
          <w:sz w:val="22"/>
          <w:szCs w:val="22"/>
        </w:rPr>
        <w:t xml:space="preserve"> </w:t>
      </w:r>
      <w:r w:rsidRPr="40A43117">
        <w:rPr>
          <w:rFonts w:ascii="Arial" w:eastAsia="system-ui" w:hAnsi="Arial" w:cs="Arial"/>
          <w:i/>
          <w:iCs/>
          <w:color w:val="24292E"/>
          <w:sz w:val="22"/>
          <w:szCs w:val="22"/>
        </w:rPr>
        <w:t>Standards of medical care in diabetes—2022</w:t>
      </w:r>
      <w:r w:rsidRPr="40A43117">
        <w:rPr>
          <w:rFonts w:ascii="Arial" w:eastAsia="system-ui" w:hAnsi="Arial" w:cs="Arial"/>
          <w:color w:val="24292E"/>
          <w:sz w:val="22"/>
          <w:szCs w:val="22"/>
        </w:rPr>
        <w:t>.</w:t>
      </w:r>
      <w:bookmarkEnd w:id="7"/>
      <w:r w:rsidRPr="40A43117">
        <w:rPr>
          <w:rFonts w:ascii="Arial" w:eastAsia="system-ui" w:hAnsi="Arial" w:cs="Arial"/>
          <w:color w:val="24292E"/>
          <w:sz w:val="22"/>
          <w:szCs w:val="22"/>
        </w:rPr>
        <w:t xml:space="preserve"> Diabetes Care, 45(Suppl 1), pp. S1–S264.</w:t>
      </w:r>
      <w:r w:rsidR="00B7646F" w:rsidRPr="40A43117">
        <w:rPr>
          <w:rFonts w:ascii="Arial" w:eastAsia="system-ui" w:hAnsi="Arial" w:cs="Arial"/>
          <w:color w:val="24292E"/>
          <w:sz w:val="22"/>
          <w:szCs w:val="22"/>
        </w:rPr>
        <w:t xml:space="preserve"> </w:t>
      </w:r>
      <w:hyperlink r:id="rId8">
        <w:r w:rsidR="00B7646F" w:rsidRPr="40A43117">
          <w:rPr>
            <w:rStyle w:val="Hyperlink"/>
            <w:rFonts w:ascii="Arial" w:eastAsia="system-ui" w:hAnsi="Arial" w:cs="Arial"/>
            <w:sz w:val="22"/>
            <w:szCs w:val="22"/>
          </w:rPr>
          <w:t>https://doi.org/10.2337/cd22-as01</w:t>
        </w:r>
      </w:hyperlink>
    </w:p>
    <w:p w14:paraId="04FEE627" w14:textId="77777777" w:rsidR="00A1515C" w:rsidRPr="00A1515C" w:rsidRDefault="0E5A0317" w:rsidP="00A1515C">
      <w:pPr>
        <w:spacing w:after="0"/>
        <w:jc w:val="both"/>
        <w:rPr>
          <w:rFonts w:ascii="Arial" w:eastAsia="Arial" w:hAnsi="Arial" w:cs="Arial"/>
          <w:sz w:val="22"/>
          <w:szCs w:val="22"/>
        </w:rPr>
      </w:pPr>
      <w:r w:rsidRPr="00A1515C">
        <w:rPr>
          <w:rFonts w:ascii="Arial" w:eastAsia="Arial" w:hAnsi="Arial" w:cs="Arial"/>
          <w:sz w:val="22"/>
          <w:szCs w:val="22"/>
        </w:rPr>
        <w:t xml:space="preserve">Ahlqvist, E., Ahluwalia, T.S. and Groop, L., </w:t>
      </w:r>
      <w:r w:rsidR="00A1515C" w:rsidRPr="00A1515C">
        <w:rPr>
          <w:rFonts w:ascii="Arial" w:eastAsia="Arial" w:hAnsi="Arial" w:cs="Arial"/>
          <w:sz w:val="22"/>
          <w:szCs w:val="22"/>
        </w:rPr>
        <w:t>(</w:t>
      </w:r>
      <w:r w:rsidRPr="00A1515C">
        <w:rPr>
          <w:rFonts w:ascii="Arial" w:eastAsia="Arial" w:hAnsi="Arial" w:cs="Arial"/>
          <w:sz w:val="22"/>
          <w:szCs w:val="22"/>
        </w:rPr>
        <w:t>2011</w:t>
      </w:r>
      <w:r w:rsidR="00A1515C" w:rsidRPr="00A1515C">
        <w:rPr>
          <w:rFonts w:ascii="Arial" w:eastAsia="Arial" w:hAnsi="Arial" w:cs="Arial"/>
          <w:sz w:val="22"/>
          <w:szCs w:val="22"/>
        </w:rPr>
        <w:t>)</w:t>
      </w:r>
      <w:r w:rsidRPr="00A1515C">
        <w:rPr>
          <w:rFonts w:ascii="Arial" w:eastAsia="Arial" w:hAnsi="Arial" w:cs="Arial"/>
          <w:sz w:val="22"/>
          <w:szCs w:val="22"/>
        </w:rPr>
        <w:t xml:space="preserve"> Genetics of type 2 diabetes. </w:t>
      </w:r>
      <w:r w:rsidRPr="00A1515C">
        <w:rPr>
          <w:rFonts w:ascii="Arial" w:eastAsia="Arial" w:hAnsi="Arial" w:cs="Arial"/>
          <w:i/>
          <w:iCs/>
          <w:sz w:val="22"/>
          <w:szCs w:val="22"/>
        </w:rPr>
        <w:t>Clinical chemistry</w:t>
      </w:r>
      <w:r w:rsidRPr="00A1515C">
        <w:rPr>
          <w:rFonts w:ascii="Arial" w:eastAsia="Arial" w:hAnsi="Arial" w:cs="Arial"/>
          <w:sz w:val="22"/>
          <w:szCs w:val="22"/>
        </w:rPr>
        <w:t xml:space="preserve">, </w:t>
      </w:r>
      <w:r w:rsidRPr="00A1515C">
        <w:rPr>
          <w:rFonts w:ascii="Arial" w:eastAsia="Arial" w:hAnsi="Arial" w:cs="Arial"/>
          <w:i/>
          <w:iCs/>
          <w:sz w:val="22"/>
          <w:szCs w:val="22"/>
        </w:rPr>
        <w:t>57</w:t>
      </w:r>
      <w:r w:rsidRPr="00A1515C">
        <w:rPr>
          <w:rFonts w:ascii="Arial" w:eastAsia="Arial" w:hAnsi="Arial" w:cs="Arial"/>
          <w:sz w:val="22"/>
          <w:szCs w:val="22"/>
        </w:rPr>
        <w:t>(2), pp.241-254.</w:t>
      </w:r>
      <w:r w:rsidR="00A1515C">
        <w:rPr>
          <w:rFonts w:ascii="Arial" w:eastAsia="Arial" w:hAnsi="Arial" w:cs="Arial"/>
          <w:sz w:val="22"/>
          <w:szCs w:val="22"/>
        </w:rPr>
        <w:t xml:space="preserve"> Doi: </w:t>
      </w:r>
      <w:hyperlink r:id="rId9" w:history="1">
        <w:r w:rsidR="00A1515C" w:rsidRPr="00A1515C">
          <w:rPr>
            <w:rStyle w:val="Hyperlink"/>
            <w:rFonts w:ascii="Arial" w:eastAsia="Arial" w:hAnsi="Arial" w:cs="Arial"/>
            <w:sz w:val="22"/>
            <w:szCs w:val="22"/>
          </w:rPr>
          <w:t>10.1373/clinchem.2010.157016</w:t>
        </w:r>
      </w:hyperlink>
    </w:p>
    <w:p w14:paraId="05C8E33C" w14:textId="41D0233C" w:rsidR="0E5A0317" w:rsidRDefault="0E5A0317" w:rsidP="40A43117">
      <w:pPr>
        <w:spacing w:after="0"/>
        <w:jc w:val="both"/>
      </w:pPr>
    </w:p>
    <w:p w14:paraId="4423C565" w14:textId="211A7934" w:rsidR="00D91D5F" w:rsidRPr="00D91D5F" w:rsidRDefault="00D91D5F" w:rsidP="00D91D5F">
      <w:pPr>
        <w:spacing w:line="360" w:lineRule="auto"/>
        <w:jc w:val="both"/>
        <w:rPr>
          <w:rFonts w:ascii="Arial" w:eastAsia="system-ui" w:hAnsi="Arial" w:cs="Arial"/>
          <w:sz w:val="22"/>
          <w:szCs w:val="22"/>
        </w:rPr>
      </w:pPr>
      <w:r w:rsidRPr="40A43117">
        <w:rPr>
          <w:rFonts w:ascii="Arial" w:eastAsia="system-ui" w:hAnsi="Arial" w:cs="Arial"/>
          <w:sz w:val="22"/>
          <w:szCs w:val="22"/>
        </w:rPr>
        <w:t xml:space="preserve">Booth FW, Roberts CK, Laye MJ. </w:t>
      </w:r>
      <w:bookmarkStart w:id="8" w:name="_Int_dSRiWO6V"/>
      <w:r w:rsidRPr="40A43117">
        <w:rPr>
          <w:rFonts w:ascii="Arial" w:eastAsia="system-ui" w:hAnsi="Arial" w:cs="Arial"/>
          <w:sz w:val="22"/>
          <w:szCs w:val="22"/>
        </w:rPr>
        <w:t>(2012) Lack of exercise is a major cause of chronic diseases.</w:t>
      </w:r>
      <w:bookmarkEnd w:id="8"/>
      <w:r w:rsidRPr="40A43117">
        <w:rPr>
          <w:rFonts w:ascii="Arial" w:eastAsia="system-ui" w:hAnsi="Arial" w:cs="Arial"/>
          <w:sz w:val="22"/>
          <w:szCs w:val="22"/>
        </w:rPr>
        <w:t xml:space="preserve"> </w:t>
      </w:r>
      <w:r w:rsidRPr="40A43117">
        <w:rPr>
          <w:rFonts w:ascii="Arial" w:eastAsia="system-ui" w:hAnsi="Arial" w:cs="Arial"/>
          <w:i/>
          <w:iCs/>
          <w:sz w:val="22"/>
          <w:szCs w:val="22"/>
        </w:rPr>
        <w:t>Compr Physiol</w:t>
      </w:r>
      <w:r w:rsidRPr="40A43117">
        <w:rPr>
          <w:rFonts w:ascii="Arial" w:eastAsia="system-ui" w:hAnsi="Arial" w:cs="Arial"/>
          <w:sz w:val="22"/>
          <w:szCs w:val="22"/>
        </w:rPr>
        <w:t xml:space="preserve">. Apr;2(2):1143-211. </w:t>
      </w:r>
      <w:r w:rsidR="1C8A2908" w:rsidRPr="40A43117">
        <w:rPr>
          <w:rFonts w:ascii="Arial" w:eastAsia="system-ui" w:hAnsi="Arial" w:cs="Arial"/>
          <w:sz w:val="22"/>
          <w:szCs w:val="22"/>
        </w:rPr>
        <w:t>Doi</w:t>
      </w:r>
      <w:r w:rsidRPr="40A43117">
        <w:rPr>
          <w:rFonts w:ascii="Arial" w:eastAsia="system-ui" w:hAnsi="Arial" w:cs="Arial"/>
          <w:sz w:val="22"/>
          <w:szCs w:val="22"/>
        </w:rPr>
        <w:t>: 10.1002/cphy.c110025. PMID: 23798298; PMCID: PMC4241367.</w:t>
      </w:r>
    </w:p>
    <w:p w14:paraId="5D2AF375" w14:textId="63F78123" w:rsidR="0F16177A" w:rsidRPr="00FC4D53" w:rsidRDefault="0F16177A" w:rsidP="00FC4D53">
      <w:pPr>
        <w:spacing w:line="360" w:lineRule="auto"/>
        <w:jc w:val="both"/>
        <w:rPr>
          <w:rFonts w:ascii="Arial" w:eastAsia="system-ui" w:hAnsi="Arial" w:cs="Arial"/>
          <w:sz w:val="22"/>
          <w:szCs w:val="22"/>
        </w:rPr>
      </w:pPr>
      <w:r w:rsidRPr="40A43117">
        <w:rPr>
          <w:rFonts w:ascii="Arial" w:eastAsia="system-ui" w:hAnsi="Arial" w:cs="Arial"/>
          <w:color w:val="24292E"/>
          <w:sz w:val="22"/>
          <w:szCs w:val="22"/>
        </w:rPr>
        <w:t xml:space="preserve">British National Formulary </w:t>
      </w:r>
      <w:r w:rsidR="00910050" w:rsidRPr="40A43117">
        <w:rPr>
          <w:rFonts w:ascii="Arial" w:eastAsia="system-ui" w:hAnsi="Arial" w:cs="Arial"/>
          <w:color w:val="24292E"/>
          <w:sz w:val="22"/>
          <w:szCs w:val="22"/>
        </w:rPr>
        <w:t>(</w:t>
      </w:r>
      <w:r w:rsidRPr="40A43117">
        <w:rPr>
          <w:rFonts w:ascii="Arial" w:eastAsia="system-ui" w:hAnsi="Arial" w:cs="Arial"/>
          <w:color w:val="24292E"/>
          <w:sz w:val="22"/>
          <w:szCs w:val="22"/>
        </w:rPr>
        <w:t>2023</w:t>
      </w:r>
      <w:r w:rsidR="00910050" w:rsidRPr="40A43117">
        <w:rPr>
          <w:rFonts w:ascii="Arial" w:eastAsia="system-ui" w:hAnsi="Arial" w:cs="Arial"/>
          <w:color w:val="24292E"/>
          <w:sz w:val="22"/>
          <w:szCs w:val="22"/>
        </w:rPr>
        <w:t>)</w:t>
      </w:r>
      <w:r w:rsidRPr="40A43117">
        <w:rPr>
          <w:rFonts w:ascii="Arial" w:eastAsia="system-ui" w:hAnsi="Arial" w:cs="Arial"/>
          <w:color w:val="24292E"/>
          <w:sz w:val="22"/>
          <w:szCs w:val="22"/>
        </w:rPr>
        <w:t xml:space="preserve"> </w:t>
      </w:r>
      <w:r w:rsidR="44886D1D" w:rsidRPr="40A43117">
        <w:rPr>
          <w:rFonts w:ascii="Arial" w:eastAsia="system-ui" w:hAnsi="Arial" w:cs="Arial"/>
          <w:i/>
          <w:iCs/>
          <w:color w:val="24292E"/>
          <w:sz w:val="22"/>
          <w:szCs w:val="22"/>
        </w:rPr>
        <w:t>BMJ:</w:t>
      </w:r>
      <w:r w:rsidR="4CE9EFB0" w:rsidRPr="40A43117">
        <w:rPr>
          <w:rFonts w:ascii="Arial" w:eastAsia="system-ui" w:hAnsi="Arial" w:cs="Arial"/>
          <w:i/>
          <w:iCs/>
          <w:color w:val="24292E"/>
          <w:sz w:val="22"/>
          <w:szCs w:val="22"/>
        </w:rPr>
        <w:t xml:space="preserve"> </w:t>
      </w:r>
      <w:r w:rsidRPr="40A43117">
        <w:rPr>
          <w:rFonts w:ascii="Arial" w:eastAsia="system-ui" w:hAnsi="Arial" w:cs="Arial"/>
          <w:i/>
          <w:iCs/>
          <w:color w:val="24292E"/>
          <w:sz w:val="22"/>
          <w:szCs w:val="22"/>
        </w:rPr>
        <w:t>84th edition</w:t>
      </w:r>
      <w:r w:rsidRPr="40A43117">
        <w:rPr>
          <w:rFonts w:ascii="Arial" w:eastAsia="system-ui" w:hAnsi="Arial" w:cs="Arial"/>
          <w:color w:val="24292E"/>
          <w:sz w:val="22"/>
          <w:szCs w:val="22"/>
        </w:rPr>
        <w:t>. London: BMJ Publishing Group.</w:t>
      </w:r>
    </w:p>
    <w:p w14:paraId="5C895C0E" w14:textId="480643E8" w:rsidR="6A8D011E" w:rsidRPr="00A1515C" w:rsidRDefault="6A8D011E" w:rsidP="40A43117">
      <w:pPr>
        <w:spacing w:after="0"/>
        <w:jc w:val="both"/>
      </w:pPr>
      <w:r w:rsidRPr="00A1515C">
        <w:rPr>
          <w:rFonts w:ascii="Arial" w:eastAsia="Arial" w:hAnsi="Arial" w:cs="Arial"/>
          <w:sz w:val="22"/>
          <w:szCs w:val="22"/>
        </w:rPr>
        <w:t>Been RA, Lameijer A, Gans ROB, et al.</w:t>
      </w:r>
      <w:r w:rsidR="00A1515C">
        <w:rPr>
          <w:rFonts w:ascii="Arial" w:eastAsia="Arial" w:hAnsi="Arial" w:cs="Arial"/>
          <w:sz w:val="22"/>
          <w:szCs w:val="22"/>
        </w:rPr>
        <w:t>,</w:t>
      </w:r>
      <w:r w:rsidRPr="00A1515C">
        <w:rPr>
          <w:rFonts w:ascii="Arial" w:eastAsia="Arial" w:hAnsi="Arial" w:cs="Arial"/>
          <w:sz w:val="22"/>
          <w:szCs w:val="22"/>
        </w:rPr>
        <w:t xml:space="preserve"> </w:t>
      </w:r>
      <w:r w:rsidR="00A1515C" w:rsidRPr="00A1515C">
        <w:rPr>
          <w:rFonts w:ascii="Arial" w:eastAsia="Arial" w:hAnsi="Arial" w:cs="Arial"/>
          <w:sz w:val="22"/>
          <w:szCs w:val="22"/>
        </w:rPr>
        <w:t>(2024)</w:t>
      </w:r>
      <w:r w:rsidRPr="00A1515C">
        <w:rPr>
          <w:rFonts w:ascii="Arial" w:eastAsia="Arial" w:hAnsi="Arial" w:cs="Arial"/>
          <w:sz w:val="22"/>
          <w:szCs w:val="22"/>
        </w:rPr>
        <w:t xml:space="preserve">The impact of socioeconomic factors, social determinants, and ethnicity on the utilization of glucose sensor technology among persons with diabetes mellitus: a narrative review. </w:t>
      </w:r>
      <w:r w:rsidRPr="00A1515C">
        <w:rPr>
          <w:rFonts w:ascii="Arial" w:eastAsia="Arial" w:hAnsi="Arial" w:cs="Arial"/>
          <w:i/>
          <w:iCs/>
          <w:sz w:val="22"/>
          <w:szCs w:val="22"/>
        </w:rPr>
        <w:t>Therapeutic Advances in Endocrinology and Metabolism</w:t>
      </w:r>
      <w:r w:rsidRPr="00A1515C">
        <w:rPr>
          <w:rFonts w:ascii="Arial" w:eastAsia="Arial" w:hAnsi="Arial" w:cs="Arial"/>
          <w:sz w:val="22"/>
          <w:szCs w:val="22"/>
        </w:rPr>
        <w:t>;15. doi:</w:t>
      </w:r>
      <w:hyperlink r:id="rId10">
        <w:r w:rsidRPr="00A1515C">
          <w:rPr>
            <w:rStyle w:val="Hyperlink"/>
            <w:rFonts w:ascii="Arial" w:eastAsia="Arial" w:hAnsi="Arial" w:cs="Arial"/>
            <w:sz w:val="22"/>
            <w:szCs w:val="22"/>
          </w:rPr>
          <w:t>10.1177/20420188241236289</w:t>
        </w:r>
      </w:hyperlink>
      <w:r w:rsidR="00A1515C" w:rsidRPr="00A1515C">
        <w:t xml:space="preserve"> </w:t>
      </w:r>
    </w:p>
    <w:p w14:paraId="6535AF0A" w14:textId="74E6292D" w:rsidR="31B7E6CD" w:rsidRPr="00FC4D53" w:rsidRDefault="31B7E6CD" w:rsidP="00FC4D53">
      <w:pPr>
        <w:spacing w:before="240" w:after="240" w:line="360" w:lineRule="auto"/>
        <w:jc w:val="both"/>
        <w:rPr>
          <w:rFonts w:ascii="Arial" w:eastAsia="Aptos" w:hAnsi="Arial" w:cs="Arial"/>
          <w:sz w:val="22"/>
          <w:szCs w:val="22"/>
        </w:rPr>
      </w:pPr>
      <w:r w:rsidRPr="00910050">
        <w:rPr>
          <w:rFonts w:ascii="Arial" w:eastAsia="Aptos" w:hAnsi="Arial" w:cs="Arial"/>
          <w:sz w:val="22"/>
          <w:szCs w:val="22"/>
        </w:rPr>
        <w:t>Diabetes UK (2023)</w:t>
      </w:r>
      <w:r w:rsidRPr="00FC4D53">
        <w:rPr>
          <w:rFonts w:ascii="Arial" w:eastAsia="Aptos" w:hAnsi="Arial" w:cs="Arial"/>
          <w:sz w:val="22"/>
          <w:szCs w:val="22"/>
        </w:rPr>
        <w:t xml:space="preserve"> </w:t>
      </w:r>
      <w:r w:rsidRPr="00FC4D53">
        <w:rPr>
          <w:rFonts w:ascii="Arial" w:eastAsia="Aptos" w:hAnsi="Arial" w:cs="Arial"/>
          <w:i/>
          <w:iCs/>
          <w:sz w:val="22"/>
          <w:szCs w:val="22"/>
        </w:rPr>
        <w:t>Managing your diabetes</w:t>
      </w:r>
      <w:r w:rsidRPr="00FC4D53">
        <w:rPr>
          <w:rFonts w:ascii="Arial" w:eastAsia="Aptos" w:hAnsi="Arial" w:cs="Arial"/>
          <w:sz w:val="22"/>
          <w:szCs w:val="22"/>
        </w:rPr>
        <w:t xml:space="preserve">. Available at: </w:t>
      </w:r>
      <w:hyperlink r:id="rId11">
        <w:r w:rsidRPr="00FC4D53">
          <w:rPr>
            <w:rStyle w:val="Hyperlink"/>
            <w:rFonts w:ascii="Arial" w:eastAsia="Aptos" w:hAnsi="Arial" w:cs="Arial"/>
            <w:sz w:val="22"/>
            <w:szCs w:val="22"/>
          </w:rPr>
          <w:t>https://www.diabetes.org.uk/guide-to-diabetes/managing-your-diabetes</w:t>
        </w:r>
      </w:hyperlink>
      <w:r w:rsidRPr="00FC4D53">
        <w:rPr>
          <w:rFonts w:ascii="Arial" w:eastAsia="Aptos" w:hAnsi="Arial" w:cs="Arial"/>
          <w:sz w:val="22"/>
          <w:szCs w:val="22"/>
        </w:rPr>
        <w:t xml:space="preserve"> (Accessed: 13 September 2025).</w:t>
      </w:r>
    </w:p>
    <w:p w14:paraId="48E7DB2D" w14:textId="69010AC7" w:rsidR="31B7E6CD" w:rsidRPr="00FC4D53" w:rsidRDefault="31B7E6CD" w:rsidP="00FC4D53">
      <w:pPr>
        <w:spacing w:before="240" w:after="240" w:line="360" w:lineRule="auto"/>
        <w:jc w:val="both"/>
        <w:rPr>
          <w:rFonts w:ascii="Arial" w:eastAsia="Aptos" w:hAnsi="Arial" w:cs="Arial"/>
          <w:sz w:val="22"/>
          <w:szCs w:val="22"/>
        </w:rPr>
      </w:pPr>
      <w:r w:rsidRPr="00910050">
        <w:rPr>
          <w:rFonts w:ascii="Arial" w:eastAsia="Aptos" w:hAnsi="Arial" w:cs="Arial"/>
          <w:sz w:val="22"/>
          <w:szCs w:val="22"/>
        </w:rPr>
        <w:t>Diabetes UK (2023)</w:t>
      </w:r>
      <w:r w:rsidRPr="00FC4D53">
        <w:rPr>
          <w:rFonts w:ascii="Arial" w:eastAsia="Aptos" w:hAnsi="Arial" w:cs="Arial"/>
          <w:sz w:val="22"/>
          <w:szCs w:val="22"/>
        </w:rPr>
        <w:t xml:space="preserve"> </w:t>
      </w:r>
      <w:r w:rsidRPr="00FC4D53">
        <w:rPr>
          <w:rFonts w:ascii="Arial" w:eastAsia="Aptos" w:hAnsi="Arial" w:cs="Arial"/>
          <w:i/>
          <w:iCs/>
          <w:sz w:val="22"/>
          <w:szCs w:val="22"/>
        </w:rPr>
        <w:t>Monitoring your diabetes</w:t>
      </w:r>
      <w:r w:rsidRPr="00FC4D53">
        <w:rPr>
          <w:rFonts w:ascii="Arial" w:eastAsia="Aptos" w:hAnsi="Arial" w:cs="Arial"/>
          <w:sz w:val="22"/>
          <w:szCs w:val="22"/>
        </w:rPr>
        <w:t xml:space="preserve">. Available at: </w:t>
      </w:r>
      <w:hyperlink r:id="rId12">
        <w:r w:rsidRPr="00FC4D53">
          <w:rPr>
            <w:rStyle w:val="Hyperlink"/>
            <w:rFonts w:ascii="Arial" w:eastAsia="Aptos" w:hAnsi="Arial" w:cs="Arial"/>
            <w:sz w:val="22"/>
            <w:szCs w:val="22"/>
          </w:rPr>
          <w:t>https://www.diabetes.org.uk/guide-to-diabetes/managing-your-diabetes/testing</w:t>
        </w:r>
      </w:hyperlink>
      <w:r w:rsidRPr="00FC4D53">
        <w:rPr>
          <w:rFonts w:ascii="Arial" w:eastAsia="Aptos" w:hAnsi="Arial" w:cs="Arial"/>
          <w:sz w:val="22"/>
          <w:szCs w:val="22"/>
        </w:rPr>
        <w:t xml:space="preserve"> (Accessed: 13 September 2025).</w:t>
      </w:r>
    </w:p>
    <w:p w14:paraId="066799F8" w14:textId="124BA52E" w:rsidR="31B7E6CD" w:rsidRPr="00FC4D53" w:rsidRDefault="31B7E6CD" w:rsidP="00FC4D53">
      <w:pPr>
        <w:spacing w:before="240" w:after="240" w:line="360" w:lineRule="auto"/>
        <w:jc w:val="both"/>
        <w:rPr>
          <w:rFonts w:ascii="Arial" w:eastAsia="Aptos" w:hAnsi="Arial" w:cs="Arial"/>
          <w:sz w:val="22"/>
          <w:szCs w:val="22"/>
        </w:rPr>
      </w:pPr>
      <w:r w:rsidRPr="00910050">
        <w:rPr>
          <w:rFonts w:ascii="Arial" w:eastAsia="Aptos" w:hAnsi="Arial" w:cs="Arial"/>
          <w:sz w:val="22"/>
          <w:szCs w:val="22"/>
        </w:rPr>
        <w:t>Diabetes UK (2023)</w:t>
      </w:r>
      <w:r w:rsidRPr="00FC4D53">
        <w:rPr>
          <w:rFonts w:ascii="Arial" w:eastAsia="Aptos" w:hAnsi="Arial" w:cs="Arial"/>
          <w:sz w:val="22"/>
          <w:szCs w:val="22"/>
        </w:rPr>
        <w:t xml:space="preserve"> </w:t>
      </w:r>
      <w:r w:rsidRPr="00FC4D53">
        <w:rPr>
          <w:rFonts w:ascii="Arial" w:eastAsia="Aptos" w:hAnsi="Arial" w:cs="Arial"/>
          <w:i/>
          <w:iCs/>
          <w:sz w:val="22"/>
          <w:szCs w:val="22"/>
        </w:rPr>
        <w:t>What is diabetes?</w:t>
      </w:r>
      <w:r w:rsidRPr="00FC4D53">
        <w:rPr>
          <w:rFonts w:ascii="Arial" w:eastAsia="Aptos" w:hAnsi="Arial" w:cs="Arial"/>
          <w:sz w:val="22"/>
          <w:szCs w:val="22"/>
        </w:rPr>
        <w:t xml:space="preserve"> Available at: </w:t>
      </w:r>
      <w:hyperlink r:id="rId13">
        <w:r w:rsidRPr="00FC4D53">
          <w:rPr>
            <w:rStyle w:val="Hyperlink"/>
            <w:rFonts w:ascii="Arial" w:eastAsia="Aptos" w:hAnsi="Arial" w:cs="Arial"/>
            <w:sz w:val="22"/>
            <w:szCs w:val="22"/>
          </w:rPr>
          <w:t>https://www.diabetes.org.uk/diabetes-the-basics</w:t>
        </w:r>
      </w:hyperlink>
      <w:r w:rsidRPr="00FC4D53">
        <w:rPr>
          <w:rFonts w:ascii="Arial" w:eastAsia="Aptos" w:hAnsi="Arial" w:cs="Arial"/>
          <w:sz w:val="22"/>
          <w:szCs w:val="22"/>
        </w:rPr>
        <w:t xml:space="preserve"> (Accessed: 13 September 2025).</w:t>
      </w:r>
    </w:p>
    <w:p w14:paraId="30AC14DF" w14:textId="5F2AAC40" w:rsidR="58A169DC" w:rsidRPr="00FC4D53" w:rsidRDefault="58A169DC" w:rsidP="00FC4D53">
      <w:pPr>
        <w:spacing w:before="240" w:after="240" w:line="360" w:lineRule="auto"/>
        <w:jc w:val="both"/>
        <w:rPr>
          <w:rFonts w:ascii="Arial" w:eastAsia="Aptos" w:hAnsi="Arial" w:cs="Arial"/>
          <w:sz w:val="22"/>
          <w:szCs w:val="22"/>
        </w:rPr>
      </w:pPr>
      <w:r w:rsidRPr="00910050">
        <w:rPr>
          <w:rFonts w:ascii="Arial" w:eastAsia="system-ui" w:hAnsi="Arial" w:cs="Arial"/>
          <w:color w:val="24292E"/>
          <w:sz w:val="22"/>
          <w:szCs w:val="22"/>
        </w:rPr>
        <w:t>Diabetes </w:t>
      </w:r>
      <w:r w:rsidR="4F2DFCA2" w:rsidRPr="00910050">
        <w:rPr>
          <w:rFonts w:ascii="Arial" w:eastAsia="system-ui" w:hAnsi="Arial" w:cs="Arial"/>
          <w:color w:val="24292E"/>
          <w:sz w:val="22"/>
          <w:szCs w:val="22"/>
        </w:rPr>
        <w:t xml:space="preserve">UK. </w:t>
      </w:r>
      <w:r w:rsidR="2BA4026F" w:rsidRPr="00910050">
        <w:rPr>
          <w:rFonts w:ascii="Arial" w:eastAsia="system-ui" w:hAnsi="Arial" w:cs="Arial"/>
          <w:color w:val="24292E"/>
          <w:sz w:val="22"/>
          <w:szCs w:val="22"/>
        </w:rPr>
        <w:t>(2023</w:t>
      </w:r>
      <w:r w:rsidR="227E8031" w:rsidRPr="00FC4D53">
        <w:rPr>
          <w:rFonts w:ascii="Arial" w:eastAsia="system-ui" w:hAnsi="Arial" w:cs="Arial"/>
          <w:b/>
          <w:bCs/>
          <w:color w:val="24292E"/>
          <w:sz w:val="22"/>
          <w:szCs w:val="22"/>
        </w:rPr>
        <w:t>)</w:t>
      </w:r>
      <w:r w:rsidRPr="00FC4D53">
        <w:rPr>
          <w:rFonts w:ascii="Arial" w:eastAsia="system-ui" w:hAnsi="Arial" w:cs="Arial"/>
          <w:color w:val="24292E"/>
          <w:sz w:val="22"/>
          <w:szCs w:val="22"/>
        </w:rPr>
        <w:t xml:space="preserve"> </w:t>
      </w:r>
      <w:r w:rsidRPr="00FC4D53">
        <w:rPr>
          <w:rFonts w:ascii="Arial" w:eastAsia="system-ui" w:hAnsi="Arial" w:cs="Arial"/>
          <w:i/>
          <w:iCs/>
          <w:color w:val="24292E"/>
          <w:sz w:val="22"/>
          <w:szCs w:val="22"/>
        </w:rPr>
        <w:t>The impact of sleep and stress on diabetes management</w:t>
      </w:r>
      <w:r w:rsidRPr="00FC4D53">
        <w:rPr>
          <w:rFonts w:ascii="Arial" w:eastAsia="system-ui" w:hAnsi="Arial" w:cs="Arial"/>
          <w:color w:val="24292E"/>
          <w:sz w:val="22"/>
          <w:szCs w:val="22"/>
        </w:rPr>
        <w:t xml:space="preserve">. Available at: </w:t>
      </w:r>
      <w:hyperlink r:id="rId14">
        <w:r w:rsidRPr="00FC4D53">
          <w:rPr>
            <w:rStyle w:val="Hyperlink"/>
            <w:rFonts w:ascii="Arial" w:eastAsia="system-ui" w:hAnsi="Arial" w:cs="Arial"/>
            <w:color w:val="6D4AFF"/>
            <w:sz w:val="22"/>
            <w:szCs w:val="22"/>
          </w:rPr>
          <w:t>https://www.diabetes.org.uk/education/sleep-stress</w:t>
        </w:r>
      </w:hyperlink>
      <w:r w:rsidRPr="00FC4D53">
        <w:rPr>
          <w:rFonts w:ascii="Arial" w:eastAsia="system-ui" w:hAnsi="Arial" w:cs="Arial"/>
          <w:color w:val="24292E"/>
          <w:sz w:val="22"/>
          <w:szCs w:val="22"/>
        </w:rPr>
        <w:t xml:space="preserve"> (Accessed: 7 Oct 2025)</w:t>
      </w:r>
    </w:p>
    <w:p w14:paraId="016CB2B4" w14:textId="12D9552E" w:rsidR="31B7E6CD" w:rsidRPr="00FC4D53" w:rsidRDefault="31B7E6CD" w:rsidP="00FC4D53">
      <w:pPr>
        <w:spacing w:before="240" w:after="240" w:line="360" w:lineRule="auto"/>
        <w:jc w:val="both"/>
        <w:rPr>
          <w:rFonts w:ascii="Arial" w:eastAsia="Aptos" w:hAnsi="Arial" w:cs="Arial"/>
          <w:sz w:val="22"/>
          <w:szCs w:val="22"/>
        </w:rPr>
      </w:pPr>
      <w:r w:rsidRPr="40A43117">
        <w:rPr>
          <w:rFonts w:ascii="Arial" w:eastAsia="Aptos" w:hAnsi="Arial" w:cs="Arial"/>
          <w:sz w:val="22"/>
          <w:szCs w:val="22"/>
        </w:rPr>
        <w:t xml:space="preserve">Down, S. (2022) ‘NICE type 2 diabetes management guidance: What’s new?’, </w:t>
      </w:r>
      <w:r w:rsidRPr="40A43117">
        <w:rPr>
          <w:rFonts w:ascii="Arial" w:eastAsia="Aptos" w:hAnsi="Arial" w:cs="Arial"/>
          <w:i/>
          <w:iCs/>
          <w:sz w:val="22"/>
          <w:szCs w:val="22"/>
        </w:rPr>
        <w:t>Journal of Diabetes Nursing</w:t>
      </w:r>
      <w:r w:rsidRPr="40A43117">
        <w:rPr>
          <w:rFonts w:ascii="Arial" w:eastAsia="Aptos" w:hAnsi="Arial" w:cs="Arial"/>
          <w:sz w:val="22"/>
          <w:szCs w:val="22"/>
        </w:rPr>
        <w:t xml:space="preserve">, 26, JDN231. Available at: </w:t>
      </w:r>
      <w:hyperlink r:id="rId15">
        <w:r w:rsidRPr="40A43117">
          <w:rPr>
            <w:rStyle w:val="Hyperlink"/>
            <w:rFonts w:ascii="Arial" w:eastAsia="Aptos" w:hAnsi="Arial" w:cs="Arial"/>
            <w:sz w:val="22"/>
            <w:szCs w:val="22"/>
          </w:rPr>
          <w:t>https://diabetesonthenet.com/wp-content/uploads/231.-Down-NG28.pdf</w:t>
        </w:r>
      </w:hyperlink>
      <w:r w:rsidRPr="40A43117">
        <w:rPr>
          <w:rFonts w:ascii="Arial" w:eastAsia="Aptos" w:hAnsi="Arial" w:cs="Arial"/>
          <w:sz w:val="22"/>
          <w:szCs w:val="22"/>
        </w:rPr>
        <w:t xml:space="preserve"> (Accessed: 13 September 2025).</w:t>
      </w:r>
    </w:p>
    <w:p w14:paraId="48004E2C" w14:textId="3FD4ADD4" w:rsidR="18088101" w:rsidRPr="00A1515C" w:rsidRDefault="18088101" w:rsidP="40A43117">
      <w:pPr>
        <w:shd w:val="clear" w:color="auto" w:fill="FFFFFF" w:themeFill="background1"/>
        <w:spacing w:after="0" w:line="360" w:lineRule="auto"/>
        <w:jc w:val="both"/>
        <w:rPr>
          <w:rFonts w:ascii="Arial" w:eastAsia="Arial" w:hAnsi="Arial" w:cs="Arial"/>
          <w:sz w:val="22"/>
          <w:szCs w:val="22"/>
        </w:rPr>
      </w:pPr>
      <w:r w:rsidRPr="00A1515C">
        <w:rPr>
          <w:rFonts w:ascii="Arial" w:eastAsia="Arial" w:hAnsi="Arial" w:cs="Arial"/>
          <w:sz w:val="22"/>
          <w:szCs w:val="22"/>
        </w:rPr>
        <w:t xml:space="preserve">Davies, M.J., Davies, M., Gray, L.J., Gray, L., Ahrabian, D., Carey, M., Farooqi, A., Gray, A., Goldby, S., Hill, S. and Jones, K., </w:t>
      </w:r>
      <w:r w:rsidR="00A1515C" w:rsidRPr="00A1515C">
        <w:rPr>
          <w:rFonts w:ascii="Arial" w:eastAsia="Arial" w:hAnsi="Arial" w:cs="Arial"/>
          <w:sz w:val="22"/>
          <w:szCs w:val="22"/>
        </w:rPr>
        <w:t>(</w:t>
      </w:r>
      <w:r w:rsidRPr="00A1515C">
        <w:rPr>
          <w:rFonts w:ascii="Arial" w:eastAsia="Arial" w:hAnsi="Arial" w:cs="Arial"/>
          <w:sz w:val="22"/>
          <w:szCs w:val="22"/>
        </w:rPr>
        <w:t>2017</w:t>
      </w:r>
      <w:r w:rsidR="00A1515C" w:rsidRPr="00A1515C">
        <w:rPr>
          <w:rFonts w:ascii="Arial" w:eastAsia="Arial" w:hAnsi="Arial" w:cs="Arial"/>
          <w:sz w:val="22"/>
          <w:szCs w:val="22"/>
        </w:rPr>
        <w:t>)</w:t>
      </w:r>
      <w:r w:rsidRPr="00A1515C">
        <w:rPr>
          <w:rFonts w:ascii="Arial" w:eastAsia="Arial" w:hAnsi="Arial" w:cs="Arial"/>
          <w:sz w:val="22"/>
          <w:szCs w:val="22"/>
        </w:rPr>
        <w:t xml:space="preserve"> A community-based primary prevention programme for type 2 diabetes mellitus integrating identification and lifestyle intervention for prevention: a cluster </w:t>
      </w:r>
      <w:r w:rsidRPr="00A1515C">
        <w:rPr>
          <w:rFonts w:ascii="Arial" w:eastAsia="Arial" w:hAnsi="Arial" w:cs="Arial"/>
          <w:sz w:val="22"/>
          <w:szCs w:val="22"/>
        </w:rPr>
        <w:lastRenderedPageBreak/>
        <w:t xml:space="preserve">randomised controlled trial. </w:t>
      </w:r>
      <w:r w:rsidRPr="00A1515C">
        <w:rPr>
          <w:rFonts w:ascii="Arial" w:eastAsia="Arial" w:hAnsi="Arial" w:cs="Arial"/>
          <w:i/>
          <w:iCs/>
          <w:sz w:val="22"/>
          <w:szCs w:val="22"/>
        </w:rPr>
        <w:t>Programme Grants for Applied Research</w:t>
      </w:r>
      <w:r w:rsidRPr="00A1515C">
        <w:rPr>
          <w:rFonts w:ascii="Arial" w:eastAsia="Arial" w:hAnsi="Arial" w:cs="Arial"/>
          <w:sz w:val="22"/>
          <w:szCs w:val="22"/>
        </w:rPr>
        <w:t xml:space="preserve">, </w:t>
      </w:r>
      <w:r w:rsidRPr="00A1515C">
        <w:rPr>
          <w:rFonts w:ascii="Arial" w:eastAsia="Arial" w:hAnsi="Arial" w:cs="Arial"/>
          <w:i/>
          <w:iCs/>
          <w:sz w:val="22"/>
          <w:szCs w:val="22"/>
        </w:rPr>
        <w:t>5</w:t>
      </w:r>
      <w:r w:rsidRPr="00A1515C">
        <w:rPr>
          <w:rFonts w:ascii="Arial" w:eastAsia="Arial" w:hAnsi="Arial" w:cs="Arial"/>
          <w:sz w:val="22"/>
          <w:szCs w:val="22"/>
        </w:rPr>
        <w:t>(2), pp.1-290.</w:t>
      </w:r>
      <w:r w:rsidR="00A1515C" w:rsidRPr="00A1515C">
        <w:rPr>
          <w:rFonts w:ascii="Verdana" w:hAnsi="Verdana"/>
          <w:sz w:val="21"/>
          <w:szCs w:val="21"/>
          <w:shd w:val="clear" w:color="auto" w:fill="FFFFFF"/>
        </w:rPr>
        <w:t xml:space="preserve"> </w:t>
      </w:r>
      <w:r w:rsidR="00A1515C" w:rsidRPr="00A1515C">
        <w:rPr>
          <w:rFonts w:ascii="Arial" w:eastAsia="Arial" w:hAnsi="Arial" w:cs="Arial"/>
          <w:sz w:val="22"/>
          <w:szCs w:val="22"/>
        </w:rPr>
        <w:t>https://doi.org/10.3310/pgfar05020</w:t>
      </w:r>
    </w:p>
    <w:p w14:paraId="7694F663" w14:textId="0E4AED17" w:rsidR="3D931F55" w:rsidRDefault="3D931F55" w:rsidP="40A43117">
      <w:pPr>
        <w:spacing w:before="240" w:after="240" w:line="360" w:lineRule="auto"/>
        <w:jc w:val="both"/>
      </w:pPr>
      <w:r w:rsidRPr="00F43A77">
        <w:rPr>
          <w:rFonts w:ascii="Arial" w:eastAsia="system-ui" w:hAnsi="Arial" w:cs="Arial"/>
          <w:color w:val="24292E"/>
          <w:sz w:val="22"/>
          <w:szCs w:val="22"/>
        </w:rPr>
        <w:t>Dunstan, D.W., Howard, B., Healy, G.N.</w:t>
      </w:r>
      <w:r w:rsidR="187559B5" w:rsidRPr="00F43A77">
        <w:rPr>
          <w:rFonts w:ascii="Arial" w:eastAsia="system-ui" w:hAnsi="Arial" w:cs="Arial"/>
          <w:color w:val="24292E"/>
          <w:sz w:val="22"/>
          <w:szCs w:val="22"/>
        </w:rPr>
        <w:t>and</w:t>
      </w:r>
      <w:r w:rsidRPr="00F43A77">
        <w:rPr>
          <w:rFonts w:ascii="Arial" w:eastAsia="system-ui" w:hAnsi="Arial" w:cs="Arial"/>
          <w:color w:val="24292E"/>
          <w:sz w:val="22"/>
          <w:szCs w:val="22"/>
        </w:rPr>
        <w:t xml:space="preserve"> Owen, </w:t>
      </w:r>
      <w:r w:rsidR="5FAB9534" w:rsidRPr="00F43A77">
        <w:rPr>
          <w:rFonts w:ascii="Arial" w:eastAsia="system-ui" w:hAnsi="Arial" w:cs="Arial"/>
          <w:color w:val="24292E"/>
          <w:sz w:val="22"/>
          <w:szCs w:val="22"/>
        </w:rPr>
        <w:t>N. (</w:t>
      </w:r>
      <w:r w:rsidRPr="00F43A77">
        <w:rPr>
          <w:rFonts w:ascii="Arial" w:eastAsia="system-ui" w:hAnsi="Arial" w:cs="Arial"/>
          <w:color w:val="24292E"/>
          <w:sz w:val="22"/>
          <w:szCs w:val="22"/>
        </w:rPr>
        <w:t>2020</w:t>
      </w:r>
      <w:r w:rsidR="62D592C9" w:rsidRPr="00F43A77">
        <w:rPr>
          <w:rFonts w:ascii="Arial" w:eastAsia="system-ui" w:hAnsi="Arial" w:cs="Arial"/>
          <w:color w:val="24292E"/>
          <w:sz w:val="22"/>
          <w:szCs w:val="22"/>
        </w:rPr>
        <w:t>)</w:t>
      </w:r>
      <w:r w:rsidRPr="00F43A77">
        <w:rPr>
          <w:rFonts w:ascii="Arial" w:eastAsia="system-ui" w:hAnsi="Arial" w:cs="Arial"/>
          <w:color w:val="24292E"/>
          <w:sz w:val="22"/>
          <w:szCs w:val="22"/>
        </w:rPr>
        <w:t xml:space="preserve"> </w:t>
      </w:r>
      <w:r w:rsidRPr="00F43A77">
        <w:rPr>
          <w:rFonts w:ascii="Arial" w:eastAsia="system-ui" w:hAnsi="Arial" w:cs="Arial"/>
          <w:i/>
          <w:iCs/>
          <w:color w:val="24292E"/>
          <w:sz w:val="22"/>
          <w:szCs w:val="22"/>
        </w:rPr>
        <w:t xml:space="preserve">Physical </w:t>
      </w:r>
      <w:r w:rsidR="4041E3CF" w:rsidRPr="00F43A77">
        <w:rPr>
          <w:rFonts w:ascii="Arial" w:eastAsia="system-ui" w:hAnsi="Arial" w:cs="Arial"/>
          <w:i/>
          <w:iCs/>
          <w:color w:val="24292E"/>
          <w:sz w:val="22"/>
          <w:szCs w:val="22"/>
        </w:rPr>
        <w:t>inactivity,</w:t>
      </w:r>
      <w:r w:rsidRPr="00F43A77">
        <w:rPr>
          <w:rFonts w:ascii="Arial" w:eastAsia="system-ui" w:hAnsi="Arial" w:cs="Arial"/>
          <w:i/>
          <w:iCs/>
          <w:color w:val="24292E"/>
          <w:sz w:val="22"/>
          <w:szCs w:val="22"/>
        </w:rPr>
        <w:t xml:space="preserve"> and risk of type 2 diabetes: a systematic review and meta</w:t>
      </w:r>
      <w:r w:rsidRPr="00F43A77">
        <w:rPr>
          <w:rFonts w:ascii="Cambria Math" w:eastAsia="system-ui" w:hAnsi="Cambria Math" w:cs="Cambria Math"/>
          <w:i/>
          <w:iCs/>
          <w:color w:val="24292E"/>
          <w:sz w:val="22"/>
          <w:szCs w:val="22"/>
        </w:rPr>
        <w:t>‑</w:t>
      </w:r>
      <w:r w:rsidRPr="00F43A77">
        <w:rPr>
          <w:rFonts w:ascii="Arial" w:eastAsia="system-ui" w:hAnsi="Arial" w:cs="Arial"/>
          <w:i/>
          <w:iCs/>
          <w:color w:val="24292E"/>
          <w:sz w:val="22"/>
          <w:szCs w:val="22"/>
        </w:rPr>
        <w:t>analysis</w:t>
      </w:r>
      <w:r w:rsidRPr="00F43A77">
        <w:rPr>
          <w:rFonts w:ascii="Arial" w:eastAsia="system-ui" w:hAnsi="Arial" w:cs="Arial"/>
          <w:color w:val="24292E"/>
          <w:sz w:val="22"/>
          <w:szCs w:val="22"/>
        </w:rPr>
        <w:t xml:space="preserve">. </w:t>
      </w:r>
      <w:r w:rsidR="1FE85443" w:rsidRPr="00F43A77">
        <w:rPr>
          <w:rFonts w:ascii="Arial" w:eastAsia="system-ui" w:hAnsi="Arial" w:cs="Arial"/>
          <w:color w:val="24292E"/>
          <w:sz w:val="22"/>
          <w:szCs w:val="22"/>
        </w:rPr>
        <w:t xml:space="preserve">The </w:t>
      </w:r>
      <w:r w:rsidRPr="00F43A77">
        <w:rPr>
          <w:rFonts w:ascii="Arial" w:eastAsia="system-ui" w:hAnsi="Arial" w:cs="Arial"/>
          <w:color w:val="24292E"/>
          <w:sz w:val="22"/>
          <w:szCs w:val="22"/>
        </w:rPr>
        <w:t xml:space="preserve">Lancet Diabetes </w:t>
      </w:r>
      <w:r w:rsidR="759D54A1" w:rsidRPr="00F43A77">
        <w:rPr>
          <w:rFonts w:ascii="Arial" w:eastAsia="system-ui" w:hAnsi="Arial" w:cs="Arial"/>
          <w:color w:val="24292E"/>
          <w:sz w:val="22"/>
          <w:szCs w:val="22"/>
        </w:rPr>
        <w:t xml:space="preserve">and </w:t>
      </w:r>
      <w:r w:rsidRPr="00F43A77">
        <w:rPr>
          <w:rFonts w:ascii="Arial" w:eastAsia="system-ui" w:hAnsi="Arial" w:cs="Arial"/>
          <w:color w:val="24292E"/>
          <w:sz w:val="22"/>
          <w:szCs w:val="22"/>
        </w:rPr>
        <w:t>Endocrinology, 8(11), pp. 951</w:t>
      </w:r>
      <w:r w:rsidRPr="00F43A77">
        <w:rPr>
          <w:rFonts w:ascii="Cambria Math" w:eastAsia="system-ui" w:hAnsi="Cambria Math" w:cs="Cambria Math"/>
          <w:color w:val="24292E"/>
          <w:sz w:val="22"/>
          <w:szCs w:val="22"/>
        </w:rPr>
        <w:t>‑</w:t>
      </w:r>
      <w:r w:rsidRPr="00F43A77">
        <w:rPr>
          <w:rFonts w:ascii="Arial" w:eastAsia="system-ui" w:hAnsi="Arial" w:cs="Arial"/>
          <w:color w:val="24292E"/>
          <w:sz w:val="22"/>
          <w:szCs w:val="22"/>
        </w:rPr>
        <w:t>962.</w:t>
      </w:r>
      <w:hyperlink r:id="rId16" w:history="1">
        <w:r w:rsidR="00F43A77" w:rsidRPr="00F43A77">
          <w:rPr>
            <w:rStyle w:val="Hyperlink"/>
          </w:rPr>
          <w:t>https://doi.org/10.1016/j.diabres.2012.05.020</w:t>
        </w:r>
      </w:hyperlink>
    </w:p>
    <w:p w14:paraId="59927EB6" w14:textId="290DB959" w:rsidR="00F43A77" w:rsidRPr="00F43A77" w:rsidRDefault="1C53D6C4" w:rsidP="00F43A77">
      <w:pPr>
        <w:spacing w:before="240" w:after="240" w:line="360" w:lineRule="auto"/>
        <w:jc w:val="both"/>
        <w:rPr>
          <w:rFonts w:ascii="Arial" w:eastAsia="Arial" w:hAnsi="Arial" w:cs="Arial"/>
          <w:sz w:val="22"/>
          <w:szCs w:val="22"/>
        </w:rPr>
      </w:pPr>
      <w:r w:rsidRPr="00F43A77">
        <w:rPr>
          <w:rFonts w:ascii="Arial" w:eastAsia="Arial" w:hAnsi="Arial" w:cs="Arial"/>
          <w:sz w:val="22"/>
          <w:szCs w:val="22"/>
        </w:rPr>
        <w:t xml:space="preserve">Dalle, S. and Abderrahmani, A., </w:t>
      </w:r>
      <w:r w:rsidR="00A1515C" w:rsidRPr="00F43A77">
        <w:rPr>
          <w:rFonts w:ascii="Arial" w:eastAsia="Arial" w:hAnsi="Arial" w:cs="Arial"/>
          <w:sz w:val="22"/>
          <w:szCs w:val="22"/>
        </w:rPr>
        <w:t>(</w:t>
      </w:r>
      <w:r w:rsidRPr="00F43A77">
        <w:rPr>
          <w:rFonts w:ascii="Arial" w:eastAsia="Arial" w:hAnsi="Arial" w:cs="Arial"/>
          <w:sz w:val="22"/>
          <w:szCs w:val="22"/>
        </w:rPr>
        <w:t>2024</w:t>
      </w:r>
      <w:r w:rsidR="00A1515C" w:rsidRPr="00F43A77">
        <w:rPr>
          <w:rFonts w:ascii="Arial" w:eastAsia="Arial" w:hAnsi="Arial" w:cs="Arial"/>
          <w:sz w:val="22"/>
          <w:szCs w:val="22"/>
        </w:rPr>
        <w:t>)</w:t>
      </w:r>
      <w:r w:rsidRPr="00F43A77">
        <w:rPr>
          <w:rFonts w:ascii="Arial" w:eastAsia="Arial" w:hAnsi="Arial" w:cs="Arial"/>
          <w:sz w:val="22"/>
          <w:szCs w:val="22"/>
        </w:rPr>
        <w:t xml:space="preserve"> Receptors and </w:t>
      </w:r>
      <w:r w:rsidR="2FAF336D" w:rsidRPr="00F43A77">
        <w:rPr>
          <w:rFonts w:ascii="Arial" w:eastAsia="Arial" w:hAnsi="Arial" w:cs="Arial"/>
          <w:sz w:val="22"/>
          <w:szCs w:val="22"/>
        </w:rPr>
        <w:t>signalling</w:t>
      </w:r>
      <w:r w:rsidRPr="00F43A77">
        <w:rPr>
          <w:rFonts w:ascii="Arial" w:eastAsia="Arial" w:hAnsi="Arial" w:cs="Arial"/>
          <w:sz w:val="22"/>
          <w:szCs w:val="22"/>
        </w:rPr>
        <w:t xml:space="preserve"> pathways controlling beta-cell function and survival as targets for anti-diabetic therapeutic strategies. </w:t>
      </w:r>
      <w:r w:rsidRPr="00F43A77">
        <w:rPr>
          <w:rFonts w:ascii="Arial" w:eastAsia="Arial" w:hAnsi="Arial" w:cs="Arial"/>
          <w:i/>
          <w:iCs/>
          <w:sz w:val="22"/>
          <w:szCs w:val="22"/>
        </w:rPr>
        <w:t>Cells</w:t>
      </w:r>
      <w:r w:rsidRPr="00F43A77">
        <w:rPr>
          <w:rFonts w:ascii="Arial" w:eastAsia="Arial" w:hAnsi="Arial" w:cs="Arial"/>
          <w:sz w:val="22"/>
          <w:szCs w:val="22"/>
        </w:rPr>
        <w:t xml:space="preserve">, </w:t>
      </w:r>
      <w:r w:rsidRPr="00F43A77">
        <w:rPr>
          <w:rFonts w:ascii="Arial" w:eastAsia="Arial" w:hAnsi="Arial" w:cs="Arial"/>
          <w:i/>
          <w:iCs/>
          <w:sz w:val="22"/>
          <w:szCs w:val="22"/>
        </w:rPr>
        <w:t>13</w:t>
      </w:r>
      <w:r w:rsidRPr="00F43A77">
        <w:rPr>
          <w:rFonts w:ascii="Arial" w:eastAsia="Arial" w:hAnsi="Arial" w:cs="Arial"/>
          <w:sz w:val="22"/>
          <w:szCs w:val="22"/>
        </w:rPr>
        <w:t>(15), p.1244.</w:t>
      </w:r>
      <w:r w:rsidR="00F43A77" w:rsidRPr="00F43A77">
        <w:rPr>
          <w:rFonts w:ascii="Segoe UI" w:eastAsia="Times New Roman" w:hAnsi="Segoe UI" w:cs="Segoe UI"/>
          <w:color w:val="212121"/>
          <w:lang w:eastAsia="zh-CN"/>
        </w:rPr>
        <w:t xml:space="preserve"> </w:t>
      </w:r>
      <w:r w:rsidR="00F43A77" w:rsidRPr="00F43A77">
        <w:rPr>
          <w:rFonts w:ascii="Arial" w:eastAsia="Arial" w:hAnsi="Arial" w:cs="Arial"/>
          <w:sz w:val="22"/>
          <w:szCs w:val="22"/>
        </w:rPr>
        <w:t>DOI: </w:t>
      </w:r>
      <w:hyperlink r:id="rId17" w:tgtFrame="_blank" w:history="1">
        <w:r w:rsidR="00F43A77" w:rsidRPr="00F43A77">
          <w:rPr>
            <w:rStyle w:val="Hyperlink"/>
            <w:rFonts w:ascii="Arial" w:eastAsia="Arial" w:hAnsi="Arial" w:cs="Arial"/>
            <w:sz w:val="22"/>
            <w:szCs w:val="22"/>
          </w:rPr>
          <w:t>10.3390/cells13151244</w:t>
        </w:r>
      </w:hyperlink>
    </w:p>
    <w:p w14:paraId="0055DCE1" w14:textId="667A4C35" w:rsidR="31B7E6CD" w:rsidRPr="00FC4D53" w:rsidRDefault="31B7E6CD" w:rsidP="00FC4D53">
      <w:pPr>
        <w:spacing w:before="240" w:after="240" w:line="360" w:lineRule="auto"/>
        <w:jc w:val="both"/>
        <w:rPr>
          <w:rFonts w:ascii="Arial" w:eastAsia="Aptos" w:hAnsi="Arial" w:cs="Arial"/>
          <w:sz w:val="22"/>
          <w:szCs w:val="22"/>
        </w:rPr>
      </w:pPr>
      <w:r w:rsidRPr="00910050">
        <w:rPr>
          <w:rFonts w:ascii="Arial" w:eastAsia="Aptos" w:hAnsi="Arial" w:cs="Arial"/>
          <w:sz w:val="22"/>
          <w:szCs w:val="22"/>
        </w:rPr>
        <w:t>Health Education England (2023)</w:t>
      </w:r>
      <w:r w:rsidRPr="00FC4D53">
        <w:rPr>
          <w:rFonts w:ascii="Arial" w:eastAsia="Aptos" w:hAnsi="Arial" w:cs="Arial"/>
          <w:sz w:val="22"/>
          <w:szCs w:val="22"/>
        </w:rPr>
        <w:t xml:space="preserve"> </w:t>
      </w:r>
      <w:r w:rsidRPr="00FC4D53">
        <w:rPr>
          <w:rFonts w:ascii="Arial" w:eastAsia="Aptos" w:hAnsi="Arial" w:cs="Arial"/>
          <w:i/>
          <w:iCs/>
          <w:sz w:val="22"/>
          <w:szCs w:val="22"/>
        </w:rPr>
        <w:t>Person-centred Approaches: Core Skills Education and Training Framework</w:t>
      </w:r>
      <w:r w:rsidRPr="00FC4D53">
        <w:rPr>
          <w:rFonts w:ascii="Arial" w:eastAsia="Aptos" w:hAnsi="Arial" w:cs="Arial"/>
          <w:sz w:val="22"/>
          <w:szCs w:val="22"/>
        </w:rPr>
        <w:t xml:space="preserve">. Available at: </w:t>
      </w:r>
      <w:hyperlink r:id="rId18">
        <w:r w:rsidRPr="00FC4D53">
          <w:rPr>
            <w:rStyle w:val="Hyperlink"/>
            <w:rFonts w:ascii="Arial" w:eastAsia="Aptos" w:hAnsi="Arial" w:cs="Arial"/>
            <w:sz w:val="22"/>
            <w:szCs w:val="22"/>
          </w:rPr>
          <w:t>https://www.hee.nhs.uk/our-work/person-centred-care</w:t>
        </w:r>
      </w:hyperlink>
      <w:r w:rsidRPr="00FC4D53">
        <w:rPr>
          <w:rFonts w:ascii="Arial" w:eastAsia="Aptos" w:hAnsi="Arial" w:cs="Arial"/>
          <w:sz w:val="22"/>
          <w:szCs w:val="22"/>
        </w:rPr>
        <w:t xml:space="preserve"> (Accessed: 13 September 2025).</w:t>
      </w:r>
    </w:p>
    <w:p w14:paraId="1B3BDE98" w14:textId="2A5D7A54" w:rsidR="018AE63D" w:rsidRPr="00910050" w:rsidRDefault="018AE63D" w:rsidP="00FC4D53">
      <w:pPr>
        <w:spacing w:before="240" w:after="240" w:line="360" w:lineRule="auto"/>
        <w:jc w:val="both"/>
        <w:rPr>
          <w:rFonts w:ascii="Arial" w:eastAsia="Aptos" w:hAnsi="Arial" w:cs="Arial"/>
          <w:sz w:val="22"/>
          <w:szCs w:val="22"/>
        </w:rPr>
      </w:pPr>
      <w:r w:rsidRPr="00910050">
        <w:rPr>
          <w:rFonts w:ascii="Arial" w:eastAsia="system-ui" w:hAnsi="Arial" w:cs="Arial"/>
          <w:color w:val="24292E"/>
          <w:sz w:val="22"/>
          <w:szCs w:val="22"/>
        </w:rPr>
        <w:t>Hu, F.B.</w:t>
      </w:r>
      <w:r w:rsidR="00910050" w:rsidRPr="00910050">
        <w:rPr>
          <w:rFonts w:ascii="Arial" w:eastAsia="system-ui" w:hAnsi="Arial" w:cs="Arial"/>
          <w:color w:val="24292E"/>
          <w:sz w:val="22"/>
          <w:szCs w:val="22"/>
        </w:rPr>
        <w:t>,</w:t>
      </w:r>
      <w:r w:rsidRPr="00910050">
        <w:rPr>
          <w:rFonts w:ascii="Arial" w:eastAsia="system-ui" w:hAnsi="Arial" w:cs="Arial"/>
          <w:color w:val="24292E"/>
          <w:sz w:val="22"/>
          <w:szCs w:val="22"/>
        </w:rPr>
        <w:t xml:space="preserve"> (2011) Globalization of diabetes: the role of diet, lifestyle, and </w:t>
      </w:r>
      <w:r w:rsidR="6281B59E" w:rsidRPr="00910050">
        <w:rPr>
          <w:rFonts w:ascii="Arial" w:eastAsia="system-ui" w:hAnsi="Arial" w:cs="Arial"/>
          <w:color w:val="24292E"/>
          <w:sz w:val="22"/>
          <w:szCs w:val="22"/>
        </w:rPr>
        <w:t>genes. Diabetes</w:t>
      </w:r>
      <w:r w:rsidRPr="00910050">
        <w:rPr>
          <w:rFonts w:ascii="Arial" w:eastAsia="system-ui" w:hAnsi="Arial" w:cs="Arial"/>
          <w:i/>
          <w:iCs/>
          <w:color w:val="24292E"/>
          <w:sz w:val="22"/>
          <w:szCs w:val="22"/>
        </w:rPr>
        <w:t xml:space="preserve"> Care</w:t>
      </w:r>
      <w:r w:rsidRPr="00910050">
        <w:rPr>
          <w:rFonts w:ascii="Arial" w:eastAsia="system-ui" w:hAnsi="Arial" w:cs="Arial"/>
          <w:color w:val="24292E"/>
          <w:sz w:val="22"/>
          <w:szCs w:val="22"/>
        </w:rPr>
        <w:t>, 34(6), pp. 1249–1257.</w:t>
      </w:r>
      <w:r w:rsidR="00910050" w:rsidRPr="00910050">
        <w:rPr>
          <w:rFonts w:ascii="Roboto" w:hAnsi="Roboto"/>
          <w:color w:val="555555"/>
          <w:sz w:val="21"/>
          <w:szCs w:val="21"/>
          <w:shd w:val="clear" w:color="auto" w:fill="FFFFFF"/>
        </w:rPr>
        <w:t xml:space="preserve"> </w:t>
      </w:r>
      <w:r w:rsidR="00910050" w:rsidRPr="00910050">
        <w:rPr>
          <w:rFonts w:ascii="Arial" w:eastAsia="system-ui" w:hAnsi="Arial" w:cs="Arial"/>
          <w:color w:val="24292E"/>
          <w:sz w:val="22"/>
          <w:szCs w:val="22"/>
        </w:rPr>
        <w:t>DOI:</w:t>
      </w:r>
      <w:hyperlink r:id="rId19" w:tgtFrame="_blank" w:history="1">
        <w:r w:rsidR="00910050" w:rsidRPr="00910050">
          <w:rPr>
            <w:rStyle w:val="Hyperlink"/>
            <w:rFonts w:ascii="Arial" w:eastAsia="system-ui" w:hAnsi="Arial" w:cs="Arial"/>
            <w:sz w:val="22"/>
            <w:szCs w:val="22"/>
          </w:rPr>
          <w:t>10.2337/dc11-0442</w:t>
        </w:r>
      </w:hyperlink>
    </w:p>
    <w:p w14:paraId="3A15B407" w14:textId="2E9B6991" w:rsidR="31B7E6CD" w:rsidRPr="00FC4D53" w:rsidRDefault="31B7E6CD" w:rsidP="00FC4D53">
      <w:pPr>
        <w:spacing w:before="240" w:after="240" w:line="360" w:lineRule="auto"/>
        <w:jc w:val="both"/>
        <w:rPr>
          <w:rFonts w:ascii="Arial" w:eastAsia="Aptos" w:hAnsi="Arial" w:cs="Arial"/>
          <w:sz w:val="22"/>
          <w:szCs w:val="22"/>
        </w:rPr>
      </w:pPr>
      <w:proofErr w:type="spellStart"/>
      <w:r w:rsidRPr="40A43117">
        <w:rPr>
          <w:rFonts w:ascii="Arial" w:eastAsia="Aptos" w:hAnsi="Arial" w:cs="Arial"/>
          <w:sz w:val="22"/>
          <w:szCs w:val="22"/>
        </w:rPr>
        <w:t>Khunti</w:t>
      </w:r>
      <w:proofErr w:type="spellEnd"/>
      <w:r w:rsidRPr="40A43117">
        <w:rPr>
          <w:rFonts w:ascii="Arial" w:eastAsia="Aptos" w:hAnsi="Arial" w:cs="Arial"/>
          <w:sz w:val="22"/>
          <w:szCs w:val="22"/>
        </w:rPr>
        <w:t xml:space="preserve">, K., Seidu, S., </w:t>
      </w:r>
      <w:proofErr w:type="spellStart"/>
      <w:r w:rsidRPr="40A43117">
        <w:rPr>
          <w:rFonts w:ascii="Arial" w:eastAsia="Aptos" w:hAnsi="Arial" w:cs="Arial"/>
          <w:sz w:val="22"/>
          <w:szCs w:val="22"/>
        </w:rPr>
        <w:t>Kunutsor</w:t>
      </w:r>
      <w:proofErr w:type="spellEnd"/>
      <w:r w:rsidRPr="40A43117">
        <w:rPr>
          <w:rFonts w:ascii="Arial" w:eastAsia="Aptos" w:hAnsi="Arial" w:cs="Arial"/>
          <w:sz w:val="22"/>
          <w:szCs w:val="22"/>
        </w:rPr>
        <w:t xml:space="preserve">, S. and Davies, M. (2017) ‘Association between adherence to pharmacotherapy and outcomes in type 2 diabetes: a meta-analysis’, </w:t>
      </w:r>
      <w:r w:rsidRPr="40A43117">
        <w:rPr>
          <w:rFonts w:ascii="Arial" w:eastAsia="Aptos" w:hAnsi="Arial" w:cs="Arial"/>
          <w:i/>
          <w:iCs/>
          <w:sz w:val="22"/>
          <w:szCs w:val="22"/>
        </w:rPr>
        <w:t>Diabetes Care</w:t>
      </w:r>
      <w:r w:rsidRPr="40A43117">
        <w:rPr>
          <w:rFonts w:ascii="Arial" w:eastAsia="Aptos" w:hAnsi="Arial" w:cs="Arial"/>
          <w:sz w:val="22"/>
          <w:szCs w:val="22"/>
        </w:rPr>
        <w:t xml:space="preserve">, 40(11), pp. 1588–1596. Available at: </w:t>
      </w:r>
      <w:hyperlink r:id="rId20">
        <w:r w:rsidRPr="40A43117">
          <w:rPr>
            <w:rStyle w:val="Hyperlink"/>
            <w:rFonts w:ascii="Arial" w:eastAsia="Aptos" w:hAnsi="Arial" w:cs="Arial"/>
            <w:sz w:val="22"/>
            <w:szCs w:val="22"/>
          </w:rPr>
          <w:t>https://bjd-abcd.com/index.php/bjd/article/view/391</w:t>
        </w:r>
      </w:hyperlink>
      <w:r w:rsidRPr="40A43117">
        <w:rPr>
          <w:rFonts w:ascii="Arial" w:eastAsia="Aptos" w:hAnsi="Arial" w:cs="Arial"/>
          <w:sz w:val="22"/>
          <w:szCs w:val="22"/>
        </w:rPr>
        <w:t xml:space="preserve"> (Accessed: 13 September 2025).</w:t>
      </w:r>
    </w:p>
    <w:p w14:paraId="11D1DEEB" w14:textId="0C0B887B" w:rsidR="31B7E6CD" w:rsidRPr="008A0135" w:rsidRDefault="31B7E6CD" w:rsidP="00FC4D53">
      <w:pPr>
        <w:spacing w:before="240" w:after="240" w:line="360" w:lineRule="auto"/>
        <w:jc w:val="both"/>
        <w:rPr>
          <w:rFonts w:ascii="Arial" w:eastAsia="Aptos" w:hAnsi="Arial" w:cs="Arial"/>
          <w:sz w:val="22"/>
          <w:szCs w:val="22"/>
        </w:rPr>
      </w:pPr>
      <w:r w:rsidRPr="008A0135">
        <w:rPr>
          <w:rFonts w:ascii="Arial" w:eastAsia="Aptos" w:hAnsi="Arial" w:cs="Arial"/>
          <w:sz w:val="22"/>
          <w:szCs w:val="22"/>
        </w:rPr>
        <w:t xml:space="preserve">Marieb, E.N. and Hoehn, K. (2019) </w:t>
      </w:r>
      <w:r w:rsidRPr="008A0135">
        <w:rPr>
          <w:rFonts w:ascii="Arial" w:eastAsia="Aptos" w:hAnsi="Arial" w:cs="Arial"/>
          <w:i/>
          <w:iCs/>
          <w:sz w:val="22"/>
          <w:szCs w:val="22"/>
        </w:rPr>
        <w:t>Human Anatomy &amp; Physiology</w:t>
      </w:r>
      <w:r w:rsidRPr="008A0135">
        <w:rPr>
          <w:rFonts w:ascii="Arial" w:eastAsia="Aptos" w:hAnsi="Arial" w:cs="Arial"/>
          <w:sz w:val="22"/>
          <w:szCs w:val="22"/>
        </w:rPr>
        <w:t xml:space="preserve">. 11th </w:t>
      </w:r>
      <w:proofErr w:type="spellStart"/>
      <w:r w:rsidRPr="008A0135">
        <w:rPr>
          <w:rFonts w:ascii="Arial" w:eastAsia="Aptos" w:hAnsi="Arial" w:cs="Arial"/>
          <w:sz w:val="22"/>
          <w:szCs w:val="22"/>
        </w:rPr>
        <w:t>edn</w:t>
      </w:r>
      <w:proofErr w:type="spellEnd"/>
      <w:r w:rsidRPr="008A0135">
        <w:rPr>
          <w:rFonts w:ascii="Arial" w:eastAsia="Aptos" w:hAnsi="Arial" w:cs="Arial"/>
          <w:sz w:val="22"/>
          <w:szCs w:val="22"/>
        </w:rPr>
        <w:t>. Harlow: Pearson Education.</w:t>
      </w:r>
    </w:p>
    <w:p w14:paraId="7BA3DA9D" w14:textId="0F50FC92" w:rsidR="091B8ED7" w:rsidRPr="008A0135" w:rsidRDefault="091B8ED7" w:rsidP="00FC4D53">
      <w:pPr>
        <w:spacing w:before="240" w:after="240" w:line="360" w:lineRule="auto"/>
        <w:jc w:val="both"/>
        <w:rPr>
          <w:rFonts w:ascii="Arial" w:eastAsia="Aptos" w:hAnsi="Arial" w:cs="Arial"/>
          <w:sz w:val="22"/>
          <w:szCs w:val="22"/>
          <w:highlight w:val="yellow"/>
        </w:rPr>
      </w:pPr>
      <w:r w:rsidRPr="00792603">
        <w:rPr>
          <w:rFonts w:ascii="Arial" w:eastAsia="system-ui" w:hAnsi="Arial" w:cs="Arial"/>
          <w:color w:val="24292E"/>
          <w:sz w:val="22"/>
          <w:szCs w:val="22"/>
        </w:rPr>
        <w:t>Mahajan, A., Wessel, J., Willems, S.M</w:t>
      </w:r>
      <w:r w:rsidR="4AE1EA63" w:rsidRPr="00792603">
        <w:rPr>
          <w:rFonts w:ascii="Arial" w:eastAsia="system-ui" w:hAnsi="Arial" w:cs="Arial"/>
          <w:color w:val="24292E"/>
          <w:sz w:val="22"/>
          <w:szCs w:val="22"/>
        </w:rPr>
        <w:t>.</w:t>
      </w:r>
      <w:r w:rsidRPr="00792603">
        <w:rPr>
          <w:rFonts w:ascii="Arial" w:eastAsia="system-ui" w:hAnsi="Arial" w:cs="Arial"/>
          <w:color w:val="24292E"/>
          <w:sz w:val="22"/>
          <w:szCs w:val="22"/>
        </w:rPr>
        <w:t xml:space="preserve"> et </w:t>
      </w:r>
      <w:r w:rsidR="41BF6167" w:rsidRPr="00792603">
        <w:rPr>
          <w:rFonts w:ascii="Arial" w:eastAsia="system-ui" w:hAnsi="Arial" w:cs="Arial"/>
          <w:color w:val="24292E"/>
          <w:sz w:val="22"/>
          <w:szCs w:val="22"/>
        </w:rPr>
        <w:t>al.</w:t>
      </w:r>
      <w:r w:rsidR="008A0135" w:rsidRPr="00792603">
        <w:rPr>
          <w:rFonts w:ascii="Arial" w:eastAsia="system-ui" w:hAnsi="Arial" w:cs="Arial"/>
          <w:color w:val="24292E"/>
          <w:sz w:val="22"/>
          <w:szCs w:val="22"/>
        </w:rPr>
        <w:t>,</w:t>
      </w:r>
      <w:r w:rsidR="41BF6167" w:rsidRPr="00792603">
        <w:rPr>
          <w:rFonts w:ascii="Arial" w:eastAsia="system-ui" w:hAnsi="Arial" w:cs="Arial"/>
          <w:color w:val="24292E"/>
          <w:sz w:val="22"/>
          <w:szCs w:val="22"/>
        </w:rPr>
        <w:t xml:space="preserve"> (</w:t>
      </w:r>
      <w:r w:rsidRPr="00792603">
        <w:rPr>
          <w:rFonts w:ascii="Arial" w:eastAsia="system-ui" w:hAnsi="Arial" w:cs="Arial"/>
          <w:color w:val="24292E"/>
          <w:sz w:val="22"/>
          <w:szCs w:val="22"/>
        </w:rPr>
        <w:t>2023</w:t>
      </w:r>
      <w:r w:rsidR="22619AD4" w:rsidRPr="00792603">
        <w:rPr>
          <w:rFonts w:ascii="Arial" w:eastAsia="system-ui" w:hAnsi="Arial" w:cs="Arial"/>
          <w:color w:val="24292E"/>
          <w:sz w:val="22"/>
          <w:szCs w:val="22"/>
        </w:rPr>
        <w:t>)</w:t>
      </w:r>
      <w:r w:rsidRPr="00792603">
        <w:rPr>
          <w:rFonts w:ascii="Arial" w:eastAsia="system-ui" w:hAnsi="Arial" w:cs="Arial"/>
          <w:color w:val="24292E"/>
          <w:sz w:val="22"/>
          <w:szCs w:val="22"/>
        </w:rPr>
        <w:t xml:space="preserve"> </w:t>
      </w:r>
      <w:r w:rsidRPr="00792603">
        <w:rPr>
          <w:rFonts w:ascii="Arial" w:eastAsia="system-ui" w:hAnsi="Arial" w:cs="Arial"/>
          <w:i/>
          <w:iCs/>
          <w:color w:val="24292E"/>
          <w:sz w:val="22"/>
          <w:szCs w:val="22"/>
        </w:rPr>
        <w:t>Fine</w:t>
      </w:r>
      <w:r w:rsidRPr="00792603">
        <w:rPr>
          <w:rFonts w:ascii="Cambria Math" w:eastAsia="system-ui" w:hAnsi="Cambria Math" w:cs="Cambria Math"/>
          <w:i/>
          <w:iCs/>
          <w:color w:val="24292E"/>
          <w:sz w:val="22"/>
          <w:szCs w:val="22"/>
        </w:rPr>
        <w:t>‑</w:t>
      </w:r>
      <w:r w:rsidRPr="00792603">
        <w:rPr>
          <w:rFonts w:ascii="Arial" w:eastAsia="system-ui" w:hAnsi="Arial" w:cs="Arial"/>
          <w:i/>
          <w:iCs/>
          <w:color w:val="24292E"/>
          <w:sz w:val="22"/>
          <w:szCs w:val="22"/>
        </w:rPr>
        <w:t>mapping type 2 diabetes loci to single</w:t>
      </w:r>
      <w:r w:rsidRPr="00792603">
        <w:rPr>
          <w:rFonts w:ascii="Cambria Math" w:eastAsia="system-ui" w:hAnsi="Cambria Math" w:cs="Cambria Math"/>
          <w:i/>
          <w:iCs/>
          <w:color w:val="24292E"/>
          <w:sz w:val="22"/>
          <w:szCs w:val="22"/>
        </w:rPr>
        <w:t>‑</w:t>
      </w:r>
      <w:r w:rsidRPr="00792603">
        <w:rPr>
          <w:rFonts w:ascii="Arial" w:eastAsia="system-ui" w:hAnsi="Arial" w:cs="Arial"/>
          <w:i/>
          <w:iCs/>
          <w:color w:val="24292E"/>
          <w:sz w:val="22"/>
          <w:szCs w:val="22"/>
        </w:rPr>
        <w:t>variant resolution using high</w:t>
      </w:r>
      <w:r w:rsidRPr="00792603">
        <w:rPr>
          <w:rFonts w:ascii="Cambria Math" w:eastAsia="system-ui" w:hAnsi="Cambria Math" w:cs="Cambria Math"/>
          <w:i/>
          <w:iCs/>
          <w:color w:val="24292E"/>
          <w:sz w:val="22"/>
          <w:szCs w:val="22"/>
        </w:rPr>
        <w:t>‑</w:t>
      </w:r>
      <w:r w:rsidRPr="00792603">
        <w:rPr>
          <w:rFonts w:ascii="Arial" w:eastAsia="system-ui" w:hAnsi="Arial" w:cs="Arial"/>
          <w:i/>
          <w:iCs/>
          <w:color w:val="24292E"/>
          <w:sz w:val="22"/>
          <w:szCs w:val="22"/>
        </w:rPr>
        <w:t>density imputation and functional annotation</w:t>
      </w:r>
      <w:r w:rsidR="459910FE" w:rsidRPr="00792603">
        <w:rPr>
          <w:rFonts w:ascii="Arial" w:eastAsia="system-ui" w:hAnsi="Arial" w:cs="Arial"/>
          <w:i/>
          <w:iCs/>
          <w:color w:val="24292E"/>
          <w:sz w:val="22"/>
          <w:szCs w:val="22"/>
        </w:rPr>
        <w:t xml:space="preserve">. Nature Genetics, </w:t>
      </w:r>
      <w:r w:rsidRPr="00792603">
        <w:rPr>
          <w:rFonts w:ascii="Arial" w:eastAsia="system-ui" w:hAnsi="Arial" w:cs="Arial"/>
          <w:color w:val="24292E"/>
          <w:sz w:val="22"/>
          <w:szCs w:val="22"/>
        </w:rPr>
        <w:t>55, pp. 1234</w:t>
      </w:r>
      <w:r w:rsidRPr="00792603">
        <w:rPr>
          <w:rFonts w:ascii="Cambria Math" w:eastAsia="system-ui" w:hAnsi="Cambria Math" w:cs="Cambria Math"/>
          <w:color w:val="24292E"/>
          <w:sz w:val="22"/>
          <w:szCs w:val="22"/>
        </w:rPr>
        <w:t>‑</w:t>
      </w:r>
      <w:r w:rsidRPr="00792603">
        <w:rPr>
          <w:rFonts w:ascii="Arial" w:eastAsia="system-ui" w:hAnsi="Arial" w:cs="Arial"/>
          <w:color w:val="24292E"/>
          <w:sz w:val="22"/>
          <w:szCs w:val="22"/>
        </w:rPr>
        <w:t>1245.</w:t>
      </w:r>
      <w:r w:rsidR="00792603" w:rsidRPr="00792603">
        <w:rPr>
          <w:rFonts w:ascii="Segoe UI" w:eastAsia="Times New Roman" w:hAnsi="Segoe UI" w:cs="Segoe UI"/>
          <w:color w:val="212121"/>
          <w:lang w:eastAsia="zh-CN"/>
        </w:rPr>
        <w:t xml:space="preserve"> </w:t>
      </w:r>
      <w:r w:rsidR="00792603" w:rsidRPr="00792603">
        <w:rPr>
          <w:rFonts w:ascii="Arial" w:eastAsia="system-ui" w:hAnsi="Arial" w:cs="Arial"/>
          <w:color w:val="24292E"/>
          <w:sz w:val="22"/>
          <w:szCs w:val="22"/>
        </w:rPr>
        <w:t>DOI: </w:t>
      </w:r>
      <w:hyperlink r:id="rId21" w:tgtFrame="_blank" w:history="1">
        <w:r w:rsidR="00792603" w:rsidRPr="00792603">
          <w:rPr>
            <w:rStyle w:val="Hyperlink"/>
            <w:rFonts w:ascii="Arial" w:eastAsia="system-ui" w:hAnsi="Arial" w:cs="Arial"/>
            <w:sz w:val="22"/>
            <w:szCs w:val="22"/>
          </w:rPr>
          <w:t>10.1038/s41588-018-0241-6</w:t>
        </w:r>
      </w:hyperlink>
    </w:p>
    <w:p w14:paraId="62F020D4" w14:textId="6DFA6BAD" w:rsidR="31B7E6CD" w:rsidRPr="00FC4D53" w:rsidRDefault="31B7E6CD" w:rsidP="00FC4D53">
      <w:pPr>
        <w:spacing w:before="240" w:after="240" w:line="360" w:lineRule="auto"/>
        <w:jc w:val="both"/>
        <w:rPr>
          <w:rFonts w:ascii="Arial" w:eastAsia="Aptos" w:hAnsi="Arial" w:cs="Arial"/>
          <w:sz w:val="22"/>
          <w:szCs w:val="22"/>
        </w:rPr>
      </w:pPr>
      <w:r w:rsidRPr="008A0135">
        <w:rPr>
          <w:rFonts w:ascii="Arial" w:eastAsia="Aptos" w:hAnsi="Arial" w:cs="Arial"/>
          <w:sz w:val="22"/>
          <w:szCs w:val="22"/>
        </w:rPr>
        <w:t>NHS (2023)</w:t>
      </w:r>
      <w:r w:rsidRPr="00FC4D53">
        <w:rPr>
          <w:rFonts w:ascii="Arial" w:eastAsia="Aptos" w:hAnsi="Arial" w:cs="Arial"/>
          <w:sz w:val="22"/>
          <w:szCs w:val="22"/>
        </w:rPr>
        <w:t xml:space="preserve"> </w:t>
      </w:r>
      <w:r w:rsidRPr="00FC4D53">
        <w:rPr>
          <w:rFonts w:ascii="Arial" w:eastAsia="Aptos" w:hAnsi="Arial" w:cs="Arial"/>
          <w:i/>
          <w:iCs/>
          <w:sz w:val="22"/>
          <w:szCs w:val="22"/>
        </w:rPr>
        <w:t>Exercise and diabetes</w:t>
      </w:r>
      <w:r w:rsidRPr="00FC4D53">
        <w:rPr>
          <w:rFonts w:ascii="Arial" w:eastAsia="Aptos" w:hAnsi="Arial" w:cs="Arial"/>
          <w:sz w:val="22"/>
          <w:szCs w:val="22"/>
        </w:rPr>
        <w:t xml:space="preserve">. Available at: </w:t>
      </w:r>
      <w:hyperlink r:id="rId22">
        <w:r w:rsidRPr="00FC4D53">
          <w:rPr>
            <w:rStyle w:val="Hyperlink"/>
            <w:rFonts w:ascii="Arial" w:eastAsia="Aptos" w:hAnsi="Arial" w:cs="Arial"/>
            <w:sz w:val="22"/>
            <w:szCs w:val="22"/>
          </w:rPr>
          <w:t>https://www.nhs.uk/live-well/exercise/exercise-and-diabetes/</w:t>
        </w:r>
      </w:hyperlink>
      <w:r w:rsidRPr="00FC4D53">
        <w:rPr>
          <w:rFonts w:ascii="Arial" w:eastAsia="Aptos" w:hAnsi="Arial" w:cs="Arial"/>
          <w:sz w:val="22"/>
          <w:szCs w:val="22"/>
        </w:rPr>
        <w:t xml:space="preserve"> (Accessed: 13 September 2025).</w:t>
      </w:r>
    </w:p>
    <w:p w14:paraId="2745AEBF" w14:textId="0D2C13DD" w:rsidR="00756DAD" w:rsidRPr="00FC4D53" w:rsidRDefault="00756DAD" w:rsidP="00FC4D53">
      <w:pPr>
        <w:spacing w:before="240" w:after="240" w:line="360" w:lineRule="auto"/>
        <w:jc w:val="both"/>
        <w:rPr>
          <w:rFonts w:ascii="Arial" w:eastAsia="Aptos" w:hAnsi="Arial" w:cs="Arial"/>
          <w:sz w:val="22"/>
          <w:szCs w:val="22"/>
        </w:rPr>
      </w:pPr>
      <w:r w:rsidRPr="00FC4D53">
        <w:rPr>
          <w:rFonts w:ascii="Arial" w:eastAsia="Aptos" w:hAnsi="Arial" w:cs="Arial"/>
          <w:sz w:val="22"/>
          <w:szCs w:val="22"/>
        </w:rPr>
        <w:t xml:space="preserve">NHS (2022) </w:t>
      </w:r>
      <w:r w:rsidR="00BB73B7" w:rsidRPr="00FC4D53">
        <w:rPr>
          <w:rFonts w:ascii="Arial" w:eastAsia="Aptos" w:hAnsi="Arial" w:cs="Arial"/>
          <w:i/>
          <w:iCs/>
          <w:sz w:val="22"/>
          <w:szCs w:val="22"/>
        </w:rPr>
        <w:t xml:space="preserve">About metformin. </w:t>
      </w:r>
      <w:r w:rsidR="00210931" w:rsidRPr="00FC4D53">
        <w:rPr>
          <w:rFonts w:ascii="Arial" w:eastAsia="Aptos" w:hAnsi="Arial" w:cs="Arial"/>
          <w:sz w:val="22"/>
          <w:szCs w:val="22"/>
        </w:rPr>
        <w:t xml:space="preserve">Available at: </w:t>
      </w:r>
      <w:hyperlink r:id="rId23" w:history="1">
        <w:r w:rsidR="00B60CFA" w:rsidRPr="00FC4D53">
          <w:rPr>
            <w:rStyle w:val="Hyperlink"/>
            <w:rFonts w:ascii="Arial" w:eastAsia="Aptos" w:hAnsi="Arial" w:cs="Arial"/>
            <w:sz w:val="22"/>
            <w:szCs w:val="22"/>
          </w:rPr>
          <w:t>About metformin - NHS</w:t>
        </w:r>
      </w:hyperlink>
      <w:r w:rsidR="00B60CFA" w:rsidRPr="00FC4D53">
        <w:rPr>
          <w:rFonts w:ascii="Arial" w:eastAsia="Aptos" w:hAnsi="Arial" w:cs="Arial"/>
          <w:sz w:val="22"/>
          <w:szCs w:val="22"/>
        </w:rPr>
        <w:t xml:space="preserve"> (A</w:t>
      </w:r>
      <w:r w:rsidR="00FC4D53" w:rsidRPr="00FC4D53">
        <w:rPr>
          <w:rFonts w:ascii="Arial" w:eastAsia="Aptos" w:hAnsi="Arial" w:cs="Arial"/>
          <w:sz w:val="22"/>
          <w:szCs w:val="22"/>
        </w:rPr>
        <w:t>ccessed 22 October 2025)</w:t>
      </w:r>
    </w:p>
    <w:p w14:paraId="2AA2C316" w14:textId="3830900C" w:rsidR="31B7E6CD" w:rsidRPr="008A0135" w:rsidRDefault="31B7E6CD" w:rsidP="00FC4D53">
      <w:pPr>
        <w:spacing w:before="240" w:after="240" w:line="360" w:lineRule="auto"/>
        <w:jc w:val="both"/>
        <w:rPr>
          <w:rFonts w:ascii="Arial" w:eastAsia="Aptos" w:hAnsi="Arial" w:cs="Arial"/>
          <w:sz w:val="22"/>
          <w:szCs w:val="22"/>
        </w:rPr>
      </w:pPr>
      <w:r w:rsidRPr="008A0135">
        <w:rPr>
          <w:rFonts w:ascii="Arial" w:eastAsia="Aptos" w:hAnsi="Arial" w:cs="Arial"/>
          <w:sz w:val="22"/>
          <w:szCs w:val="22"/>
        </w:rPr>
        <w:t xml:space="preserve">NHS (2023) </w:t>
      </w:r>
      <w:r w:rsidRPr="008A0135">
        <w:rPr>
          <w:rFonts w:ascii="Arial" w:eastAsia="Aptos" w:hAnsi="Arial" w:cs="Arial"/>
          <w:i/>
          <w:iCs/>
          <w:sz w:val="22"/>
          <w:szCs w:val="22"/>
        </w:rPr>
        <w:t>Type 2 diabetes – Causes</w:t>
      </w:r>
      <w:r w:rsidRPr="008A0135">
        <w:rPr>
          <w:rFonts w:ascii="Arial" w:eastAsia="Aptos" w:hAnsi="Arial" w:cs="Arial"/>
          <w:sz w:val="22"/>
          <w:szCs w:val="22"/>
        </w:rPr>
        <w:t xml:space="preserve">. Available at: </w:t>
      </w:r>
      <w:hyperlink r:id="rId24">
        <w:r w:rsidRPr="008A0135">
          <w:rPr>
            <w:rStyle w:val="Hyperlink"/>
            <w:rFonts w:ascii="Arial" w:eastAsia="Aptos" w:hAnsi="Arial" w:cs="Arial"/>
            <w:sz w:val="22"/>
            <w:szCs w:val="22"/>
          </w:rPr>
          <w:t>https://www.nhs.uk/conditions/type-2-diabetes/causes/</w:t>
        </w:r>
      </w:hyperlink>
      <w:r w:rsidRPr="008A0135">
        <w:rPr>
          <w:rFonts w:ascii="Arial" w:eastAsia="Aptos" w:hAnsi="Arial" w:cs="Arial"/>
          <w:sz w:val="22"/>
          <w:szCs w:val="22"/>
        </w:rPr>
        <w:t xml:space="preserve"> (Accessed: 13 September 2025).</w:t>
      </w:r>
    </w:p>
    <w:p w14:paraId="6B71E82F" w14:textId="2C0FCD37" w:rsidR="31B7E6CD" w:rsidRPr="008A0135" w:rsidRDefault="31B7E6CD" w:rsidP="00FC4D53">
      <w:pPr>
        <w:spacing w:before="240" w:after="240" w:line="360" w:lineRule="auto"/>
        <w:jc w:val="both"/>
        <w:rPr>
          <w:rFonts w:ascii="Arial" w:eastAsia="Aptos" w:hAnsi="Arial" w:cs="Arial"/>
          <w:sz w:val="22"/>
          <w:szCs w:val="22"/>
        </w:rPr>
      </w:pPr>
      <w:r w:rsidRPr="008A0135">
        <w:rPr>
          <w:rFonts w:ascii="Arial" w:eastAsia="Aptos" w:hAnsi="Arial" w:cs="Arial"/>
          <w:sz w:val="22"/>
          <w:szCs w:val="22"/>
        </w:rPr>
        <w:lastRenderedPageBreak/>
        <w:t xml:space="preserve">NHS (2023) </w:t>
      </w:r>
      <w:r w:rsidRPr="008A0135">
        <w:rPr>
          <w:rFonts w:ascii="Arial" w:eastAsia="Aptos" w:hAnsi="Arial" w:cs="Arial"/>
          <w:i/>
          <w:iCs/>
          <w:sz w:val="22"/>
          <w:szCs w:val="22"/>
        </w:rPr>
        <w:t>Type 2 diabetes – Treatment</w:t>
      </w:r>
      <w:r w:rsidRPr="008A0135">
        <w:rPr>
          <w:rFonts w:ascii="Arial" w:eastAsia="Aptos" w:hAnsi="Arial" w:cs="Arial"/>
          <w:sz w:val="22"/>
          <w:szCs w:val="22"/>
        </w:rPr>
        <w:t xml:space="preserve">. Available at: </w:t>
      </w:r>
      <w:hyperlink r:id="rId25">
        <w:r w:rsidRPr="008A0135">
          <w:rPr>
            <w:rStyle w:val="Hyperlink"/>
            <w:rFonts w:ascii="Arial" w:eastAsia="Aptos" w:hAnsi="Arial" w:cs="Arial"/>
            <w:sz w:val="22"/>
            <w:szCs w:val="22"/>
          </w:rPr>
          <w:t>https://www.nhs.uk/conditions/type-2-diabetes/treatment/</w:t>
        </w:r>
      </w:hyperlink>
      <w:r w:rsidRPr="008A0135">
        <w:rPr>
          <w:rFonts w:ascii="Arial" w:eastAsia="Aptos" w:hAnsi="Arial" w:cs="Arial"/>
          <w:sz w:val="22"/>
          <w:szCs w:val="22"/>
        </w:rPr>
        <w:t xml:space="preserve"> (Accessed: 13 September 2025).</w:t>
      </w:r>
    </w:p>
    <w:p w14:paraId="52AB7F1C" w14:textId="488ABF13" w:rsidR="31B7E6CD" w:rsidRPr="00FC4D53" w:rsidRDefault="31B7E6CD" w:rsidP="00FC4D53">
      <w:pPr>
        <w:spacing w:before="240" w:after="240" w:line="360" w:lineRule="auto"/>
        <w:jc w:val="both"/>
        <w:rPr>
          <w:rFonts w:ascii="Arial" w:eastAsia="Aptos" w:hAnsi="Arial" w:cs="Arial"/>
          <w:sz w:val="22"/>
          <w:szCs w:val="22"/>
        </w:rPr>
      </w:pPr>
      <w:r w:rsidRPr="008A0135">
        <w:rPr>
          <w:rFonts w:ascii="Arial" w:eastAsia="Aptos" w:hAnsi="Arial" w:cs="Arial"/>
          <w:sz w:val="22"/>
          <w:szCs w:val="22"/>
        </w:rPr>
        <w:t>NHS England (2020)</w:t>
      </w:r>
      <w:r w:rsidRPr="00FC4D53">
        <w:rPr>
          <w:rFonts w:ascii="Arial" w:eastAsia="Aptos" w:hAnsi="Arial" w:cs="Arial"/>
          <w:sz w:val="22"/>
          <w:szCs w:val="22"/>
        </w:rPr>
        <w:t xml:space="preserve"> </w:t>
      </w:r>
      <w:r w:rsidRPr="00FC4D53">
        <w:rPr>
          <w:rFonts w:ascii="Arial" w:eastAsia="Aptos" w:hAnsi="Arial" w:cs="Arial"/>
          <w:i/>
          <w:iCs/>
          <w:sz w:val="22"/>
          <w:szCs w:val="22"/>
        </w:rPr>
        <w:t>Diabetes: GIRFT National Specialty Report</w:t>
      </w:r>
      <w:r w:rsidRPr="00FC4D53">
        <w:rPr>
          <w:rFonts w:ascii="Arial" w:eastAsia="Aptos" w:hAnsi="Arial" w:cs="Arial"/>
          <w:sz w:val="22"/>
          <w:szCs w:val="22"/>
        </w:rPr>
        <w:t xml:space="preserve">. Available at: </w:t>
      </w:r>
      <w:hyperlink r:id="rId26">
        <w:r w:rsidRPr="00FC4D53">
          <w:rPr>
            <w:rStyle w:val="Hyperlink"/>
            <w:rFonts w:ascii="Arial" w:eastAsia="Aptos" w:hAnsi="Arial" w:cs="Arial"/>
            <w:sz w:val="22"/>
            <w:szCs w:val="22"/>
          </w:rPr>
          <w:t>https://www.england.nhs.uk/statistics/wp-content/uploads/sites/46/2020/11/GIRFT-diabetes-report-2020.pdf</w:t>
        </w:r>
      </w:hyperlink>
      <w:r w:rsidRPr="00FC4D53">
        <w:rPr>
          <w:rFonts w:ascii="Arial" w:eastAsia="Aptos" w:hAnsi="Arial" w:cs="Arial"/>
          <w:sz w:val="22"/>
          <w:szCs w:val="22"/>
        </w:rPr>
        <w:t xml:space="preserve"> (Accessed: 13 September 2025).</w:t>
      </w:r>
    </w:p>
    <w:p w14:paraId="5BDF8F7E" w14:textId="77777777" w:rsidR="00D62BD3" w:rsidRPr="00D41208" w:rsidRDefault="31B7E6CD" w:rsidP="00FC4D53">
      <w:pPr>
        <w:spacing w:before="240" w:after="240" w:line="360" w:lineRule="auto"/>
        <w:jc w:val="both"/>
        <w:rPr>
          <w:rFonts w:ascii="Arial" w:eastAsia="system-ui" w:hAnsi="Arial" w:cs="Arial"/>
          <w:color w:val="24292E"/>
          <w:sz w:val="22"/>
          <w:szCs w:val="22"/>
        </w:rPr>
      </w:pPr>
      <w:r w:rsidRPr="00D41208">
        <w:rPr>
          <w:rFonts w:ascii="Arial" w:eastAsia="Aptos" w:hAnsi="Arial" w:cs="Arial"/>
          <w:sz w:val="22"/>
          <w:szCs w:val="22"/>
        </w:rPr>
        <w:t xml:space="preserve">NICE (2021) </w:t>
      </w:r>
      <w:r w:rsidRPr="00D41208">
        <w:rPr>
          <w:rFonts w:ascii="Arial" w:eastAsia="Aptos" w:hAnsi="Arial" w:cs="Arial"/>
          <w:i/>
          <w:iCs/>
          <w:sz w:val="22"/>
          <w:szCs w:val="22"/>
        </w:rPr>
        <w:t>Type 2 diabetes in adults: management</w:t>
      </w:r>
      <w:r w:rsidRPr="00D41208">
        <w:rPr>
          <w:rFonts w:ascii="Arial" w:eastAsia="Aptos" w:hAnsi="Arial" w:cs="Arial"/>
          <w:sz w:val="22"/>
          <w:szCs w:val="22"/>
        </w:rPr>
        <w:t xml:space="preserve">. Available at: </w:t>
      </w:r>
      <w:hyperlink r:id="rId27">
        <w:r w:rsidRPr="00D41208">
          <w:rPr>
            <w:rStyle w:val="Hyperlink"/>
            <w:rFonts w:ascii="Arial" w:eastAsia="Aptos" w:hAnsi="Arial" w:cs="Arial"/>
            <w:sz w:val="22"/>
            <w:szCs w:val="22"/>
          </w:rPr>
          <w:t>https://www.nice.org.uk/guidance/ng28</w:t>
        </w:r>
      </w:hyperlink>
      <w:r w:rsidRPr="00D41208">
        <w:rPr>
          <w:rFonts w:ascii="Arial" w:eastAsia="Aptos" w:hAnsi="Arial" w:cs="Arial"/>
          <w:sz w:val="22"/>
          <w:szCs w:val="22"/>
        </w:rPr>
        <w:t xml:space="preserve"> (Accessed: 13 September 2025).</w:t>
      </w:r>
      <w:r w:rsidR="7E6F6D05" w:rsidRPr="00D41208">
        <w:rPr>
          <w:rFonts w:ascii="Arial" w:eastAsia="system-ui" w:hAnsi="Arial" w:cs="Arial"/>
          <w:color w:val="24292E"/>
          <w:sz w:val="22"/>
          <w:szCs w:val="22"/>
        </w:rPr>
        <w:t xml:space="preserve"> </w:t>
      </w:r>
    </w:p>
    <w:p w14:paraId="61529D6E" w14:textId="08DA38F9" w:rsidR="31B7E6CD" w:rsidRPr="00D41208" w:rsidRDefault="79CC8146" w:rsidP="00FC4D53">
      <w:pPr>
        <w:spacing w:before="240" w:after="240" w:line="360" w:lineRule="auto"/>
        <w:jc w:val="both"/>
        <w:rPr>
          <w:rFonts w:ascii="Arial" w:eastAsia="Aptos" w:hAnsi="Arial" w:cs="Arial"/>
          <w:sz w:val="22"/>
          <w:szCs w:val="22"/>
        </w:rPr>
      </w:pPr>
      <w:r w:rsidRPr="008A0135">
        <w:rPr>
          <w:rFonts w:ascii="Arial" w:eastAsia="system-ui" w:hAnsi="Arial" w:cs="Arial"/>
          <w:color w:val="24292E"/>
          <w:sz w:val="22"/>
          <w:szCs w:val="22"/>
        </w:rPr>
        <w:t>NICE. (</w:t>
      </w:r>
      <w:r w:rsidR="7E6F6D05" w:rsidRPr="008A0135">
        <w:rPr>
          <w:rFonts w:ascii="Arial" w:eastAsia="system-ui" w:hAnsi="Arial" w:cs="Arial"/>
          <w:color w:val="24292E"/>
          <w:sz w:val="22"/>
          <w:szCs w:val="22"/>
        </w:rPr>
        <w:t>2022</w:t>
      </w:r>
      <w:r w:rsidR="03ABE258" w:rsidRPr="008A0135">
        <w:rPr>
          <w:rFonts w:ascii="Arial" w:eastAsia="system-ui" w:hAnsi="Arial" w:cs="Arial"/>
          <w:color w:val="24292E"/>
          <w:sz w:val="22"/>
          <w:szCs w:val="22"/>
        </w:rPr>
        <w:t>) Type</w:t>
      </w:r>
      <w:r w:rsidR="7E6F6D05" w:rsidRPr="008A0135">
        <w:rPr>
          <w:rFonts w:ascii="Arial" w:eastAsia="system-ui" w:hAnsi="Arial" w:cs="Arial"/>
          <w:i/>
          <w:iCs/>
          <w:color w:val="24292E"/>
          <w:sz w:val="22"/>
          <w:szCs w:val="22"/>
        </w:rPr>
        <w:t> 2 diabetes in adults: lifestyle interventions and self</w:t>
      </w:r>
      <w:r w:rsidR="7E6F6D05" w:rsidRPr="008A0135">
        <w:rPr>
          <w:rFonts w:ascii="Cambria Math" w:eastAsia="system-ui" w:hAnsi="Cambria Math" w:cs="Cambria Math"/>
          <w:i/>
          <w:iCs/>
          <w:color w:val="24292E"/>
          <w:sz w:val="22"/>
          <w:szCs w:val="22"/>
        </w:rPr>
        <w:t>‑</w:t>
      </w:r>
      <w:r w:rsidR="7E6F6D05" w:rsidRPr="008A0135">
        <w:rPr>
          <w:rFonts w:ascii="Arial" w:eastAsia="system-ui" w:hAnsi="Arial" w:cs="Arial"/>
          <w:i/>
          <w:iCs/>
          <w:color w:val="24292E"/>
          <w:sz w:val="22"/>
          <w:szCs w:val="22"/>
        </w:rPr>
        <w:t>management</w:t>
      </w:r>
      <w:r w:rsidR="7E6F6D05" w:rsidRPr="008A0135">
        <w:rPr>
          <w:rFonts w:ascii="Arial" w:eastAsia="system-ui" w:hAnsi="Arial" w:cs="Arial"/>
          <w:color w:val="24292E"/>
          <w:sz w:val="22"/>
          <w:szCs w:val="22"/>
        </w:rPr>
        <w:t xml:space="preserve">. </w:t>
      </w:r>
      <w:r w:rsidR="7E6F6D05" w:rsidRPr="008A0135">
        <w:rPr>
          <w:rFonts w:ascii="Arial" w:eastAsia="system-ui" w:hAnsi="Arial" w:cs="Arial"/>
          <w:i/>
          <w:iCs/>
          <w:color w:val="24292E"/>
          <w:sz w:val="22"/>
          <w:szCs w:val="22"/>
        </w:rPr>
        <w:t xml:space="preserve">NICE guideline </w:t>
      </w:r>
      <w:r w:rsidR="7E6F6D05" w:rsidRPr="008A0135">
        <w:rPr>
          <w:rFonts w:ascii="Arial" w:eastAsia="system-ui" w:hAnsi="Arial" w:cs="Arial"/>
          <w:color w:val="24292E"/>
          <w:sz w:val="22"/>
          <w:szCs w:val="22"/>
        </w:rPr>
        <w:t xml:space="preserve">NG28. Available at: </w:t>
      </w:r>
      <w:hyperlink r:id="rId28">
        <w:r w:rsidR="7E6F6D05" w:rsidRPr="008A0135">
          <w:rPr>
            <w:rStyle w:val="Hyperlink"/>
            <w:rFonts w:ascii="Arial" w:eastAsia="system-ui" w:hAnsi="Arial" w:cs="Arial"/>
            <w:color w:val="6D4AFF"/>
            <w:sz w:val="22"/>
            <w:szCs w:val="22"/>
          </w:rPr>
          <w:t>https://www.nice.org.uk/guidance/ng28</w:t>
        </w:r>
      </w:hyperlink>
      <w:r w:rsidR="7E6F6D05" w:rsidRPr="008A0135">
        <w:rPr>
          <w:rFonts w:ascii="Arial" w:eastAsia="system-ui" w:hAnsi="Arial" w:cs="Arial"/>
          <w:color w:val="24292E"/>
          <w:sz w:val="22"/>
          <w:szCs w:val="22"/>
        </w:rPr>
        <w:t xml:space="preserve"> (Accessed: 7 Oct 2025).</w:t>
      </w:r>
    </w:p>
    <w:p w14:paraId="216387A2" w14:textId="36C85737" w:rsidR="136E1532" w:rsidRPr="008A0135" w:rsidRDefault="136E1532" w:rsidP="00FC4D53">
      <w:pPr>
        <w:spacing w:before="240" w:after="240" w:line="360" w:lineRule="auto"/>
        <w:jc w:val="both"/>
        <w:rPr>
          <w:rFonts w:ascii="Arial" w:eastAsia="system-ui" w:hAnsi="Arial" w:cs="Arial"/>
          <w:sz w:val="22"/>
          <w:szCs w:val="22"/>
        </w:rPr>
      </w:pPr>
      <w:r w:rsidRPr="008A0135">
        <w:rPr>
          <w:rFonts w:ascii="Arial" w:eastAsia="system-ui" w:hAnsi="Arial" w:cs="Arial"/>
          <w:color w:val="24292E"/>
          <w:sz w:val="22"/>
          <w:szCs w:val="22"/>
        </w:rPr>
        <w:t xml:space="preserve">National Institute for Health and Care </w:t>
      </w:r>
      <w:r w:rsidR="0AC0AEDB" w:rsidRPr="008A0135">
        <w:rPr>
          <w:rFonts w:ascii="Arial" w:eastAsia="system-ui" w:hAnsi="Arial" w:cs="Arial"/>
          <w:color w:val="24292E"/>
          <w:sz w:val="22"/>
          <w:szCs w:val="22"/>
        </w:rPr>
        <w:t>Excellence. (</w:t>
      </w:r>
      <w:r w:rsidRPr="008A0135">
        <w:rPr>
          <w:rFonts w:ascii="Arial" w:eastAsia="system-ui" w:hAnsi="Arial" w:cs="Arial"/>
          <w:color w:val="24292E"/>
          <w:sz w:val="22"/>
          <w:szCs w:val="22"/>
        </w:rPr>
        <w:t>2024</w:t>
      </w:r>
      <w:r w:rsidR="6477AE53" w:rsidRPr="008A0135">
        <w:rPr>
          <w:rFonts w:ascii="Arial" w:eastAsia="system-ui" w:hAnsi="Arial" w:cs="Arial"/>
          <w:color w:val="24292E"/>
          <w:sz w:val="22"/>
          <w:szCs w:val="22"/>
        </w:rPr>
        <w:t>)</w:t>
      </w:r>
      <w:r w:rsidRPr="008A0135">
        <w:rPr>
          <w:rFonts w:ascii="Arial" w:eastAsia="system-ui" w:hAnsi="Arial" w:cs="Arial"/>
          <w:color w:val="24292E"/>
          <w:sz w:val="22"/>
          <w:szCs w:val="22"/>
        </w:rPr>
        <w:t xml:space="preserve"> </w:t>
      </w:r>
      <w:r w:rsidRPr="008A0135">
        <w:rPr>
          <w:rFonts w:ascii="Arial" w:eastAsia="system-ui" w:hAnsi="Arial" w:cs="Arial"/>
          <w:i/>
          <w:iCs/>
          <w:color w:val="24292E"/>
          <w:sz w:val="22"/>
          <w:szCs w:val="22"/>
        </w:rPr>
        <w:t>Type 2 diabetes in adults: management</w:t>
      </w:r>
      <w:r w:rsidRPr="008A0135">
        <w:rPr>
          <w:rFonts w:ascii="Arial" w:eastAsia="system-ui" w:hAnsi="Arial" w:cs="Arial"/>
          <w:color w:val="24292E"/>
          <w:sz w:val="22"/>
          <w:szCs w:val="22"/>
        </w:rPr>
        <w:t xml:space="preserve">. </w:t>
      </w:r>
      <w:r w:rsidRPr="008A0135">
        <w:rPr>
          <w:rFonts w:ascii="Arial" w:eastAsia="system-ui" w:hAnsi="Arial" w:cs="Arial"/>
          <w:i/>
          <w:iCs/>
          <w:color w:val="24292E"/>
          <w:sz w:val="22"/>
          <w:szCs w:val="22"/>
        </w:rPr>
        <w:t>NICE guideline</w:t>
      </w:r>
      <w:r w:rsidRPr="008A0135">
        <w:rPr>
          <w:rFonts w:ascii="Arial" w:eastAsia="system-ui" w:hAnsi="Arial" w:cs="Arial"/>
          <w:color w:val="24292E"/>
          <w:sz w:val="22"/>
          <w:szCs w:val="22"/>
        </w:rPr>
        <w:t xml:space="preserve"> NG28. Available at: </w:t>
      </w:r>
      <w:hyperlink r:id="rId29">
        <w:r w:rsidRPr="008A0135">
          <w:rPr>
            <w:rStyle w:val="Hyperlink"/>
            <w:rFonts w:ascii="Arial" w:eastAsia="system-ui" w:hAnsi="Arial" w:cs="Arial"/>
            <w:color w:val="6D4AFF"/>
            <w:sz w:val="22"/>
            <w:szCs w:val="22"/>
          </w:rPr>
          <w:t>https://www.nice.org.uk/guidance/ng28</w:t>
        </w:r>
      </w:hyperlink>
      <w:r w:rsidRPr="008A0135">
        <w:rPr>
          <w:rFonts w:ascii="Arial" w:eastAsia="system-ui" w:hAnsi="Arial" w:cs="Arial"/>
          <w:color w:val="24292E"/>
          <w:sz w:val="22"/>
          <w:szCs w:val="22"/>
        </w:rPr>
        <w:t xml:space="preserve"> (Accessed: 7 Oct 2025).</w:t>
      </w:r>
    </w:p>
    <w:p w14:paraId="79D2EB42" w14:textId="0D3B59CB" w:rsidR="31B7E6CD" w:rsidRPr="00FC4D53" w:rsidRDefault="31B7E6CD" w:rsidP="00FC4D53">
      <w:pPr>
        <w:spacing w:before="240" w:after="240" w:line="360" w:lineRule="auto"/>
        <w:jc w:val="both"/>
        <w:rPr>
          <w:rFonts w:ascii="Arial" w:eastAsia="Aptos" w:hAnsi="Arial" w:cs="Arial"/>
          <w:sz w:val="22"/>
          <w:szCs w:val="22"/>
        </w:rPr>
      </w:pPr>
      <w:r w:rsidRPr="40A43117">
        <w:rPr>
          <w:rFonts w:ascii="Arial" w:eastAsia="Aptos" w:hAnsi="Arial" w:cs="Arial"/>
          <w:sz w:val="22"/>
          <w:szCs w:val="22"/>
        </w:rPr>
        <w:t xml:space="preserve">Public Health England (2020) </w:t>
      </w:r>
      <w:r w:rsidRPr="40A43117">
        <w:rPr>
          <w:rFonts w:ascii="Arial" w:eastAsia="Aptos" w:hAnsi="Arial" w:cs="Arial"/>
          <w:i/>
          <w:iCs/>
          <w:sz w:val="22"/>
          <w:szCs w:val="22"/>
        </w:rPr>
        <w:t>Health matters: smoking and quitting in England</w:t>
      </w:r>
      <w:r w:rsidRPr="40A43117">
        <w:rPr>
          <w:rFonts w:ascii="Arial" w:eastAsia="Aptos" w:hAnsi="Arial" w:cs="Arial"/>
          <w:sz w:val="22"/>
          <w:szCs w:val="22"/>
        </w:rPr>
        <w:t xml:space="preserve">. Available at: </w:t>
      </w:r>
      <w:hyperlink r:id="rId30">
        <w:r w:rsidRPr="40A43117">
          <w:rPr>
            <w:rStyle w:val="Hyperlink"/>
            <w:rFonts w:ascii="Arial" w:eastAsia="Aptos" w:hAnsi="Arial" w:cs="Arial"/>
            <w:sz w:val="22"/>
            <w:szCs w:val="22"/>
          </w:rPr>
          <w:t>https://www.gov.uk/government/publications/health-matters-smoking-and-quitting-in-england</w:t>
        </w:r>
      </w:hyperlink>
      <w:r w:rsidRPr="40A43117">
        <w:rPr>
          <w:rFonts w:ascii="Arial" w:eastAsia="Aptos" w:hAnsi="Arial" w:cs="Arial"/>
          <w:sz w:val="22"/>
          <w:szCs w:val="22"/>
        </w:rPr>
        <w:t xml:space="preserve"> (Accessed: 13 September 2025).</w:t>
      </w:r>
    </w:p>
    <w:p w14:paraId="57296EFC" w14:textId="0CFDC45A" w:rsidR="3F2CB39D" w:rsidRPr="00F43A77" w:rsidRDefault="5321169A" w:rsidP="00FC4D53">
      <w:pPr>
        <w:spacing w:before="240" w:after="240" w:line="360" w:lineRule="auto"/>
        <w:jc w:val="both"/>
        <w:rPr>
          <w:rFonts w:ascii="Arial" w:eastAsia="Aptos" w:hAnsi="Arial" w:cs="Arial"/>
          <w:sz w:val="22"/>
          <w:szCs w:val="22"/>
        </w:rPr>
      </w:pPr>
      <w:r w:rsidRPr="00F43A77">
        <w:rPr>
          <w:rFonts w:ascii="Arial" w:eastAsia="system-ui" w:hAnsi="Arial" w:cs="Arial"/>
          <w:color w:val="24292E"/>
          <w:sz w:val="22"/>
          <w:szCs w:val="22"/>
        </w:rPr>
        <w:t xml:space="preserve">Schwingshackl, L. </w:t>
      </w:r>
      <w:r w:rsidR="631A9829" w:rsidRPr="00F43A77">
        <w:rPr>
          <w:rFonts w:ascii="Arial" w:eastAsia="system-ui" w:hAnsi="Arial" w:cs="Arial"/>
          <w:color w:val="24292E"/>
          <w:sz w:val="22"/>
          <w:szCs w:val="22"/>
        </w:rPr>
        <w:t>and</w:t>
      </w:r>
      <w:r w:rsidRPr="00F43A77">
        <w:rPr>
          <w:rFonts w:ascii="Arial" w:eastAsia="system-ui" w:hAnsi="Arial" w:cs="Arial"/>
          <w:color w:val="24292E"/>
          <w:sz w:val="22"/>
          <w:szCs w:val="22"/>
        </w:rPr>
        <w:t xml:space="preserve"> Boehm, </w:t>
      </w:r>
      <w:r w:rsidR="080C6868" w:rsidRPr="00F43A77">
        <w:rPr>
          <w:rFonts w:ascii="Arial" w:eastAsia="system-ui" w:hAnsi="Arial" w:cs="Arial"/>
          <w:color w:val="24292E"/>
          <w:sz w:val="22"/>
          <w:szCs w:val="22"/>
        </w:rPr>
        <w:t>G. (</w:t>
      </w:r>
      <w:r w:rsidR="61A6ED16" w:rsidRPr="00F43A77">
        <w:rPr>
          <w:rFonts w:ascii="Arial" w:eastAsia="system-ui" w:hAnsi="Arial" w:cs="Arial"/>
          <w:color w:val="24292E"/>
          <w:sz w:val="22"/>
          <w:szCs w:val="22"/>
        </w:rPr>
        <w:t>2021)</w:t>
      </w:r>
      <w:r w:rsidRPr="00F43A77">
        <w:rPr>
          <w:rFonts w:ascii="Arial" w:eastAsia="system-ui" w:hAnsi="Arial" w:cs="Arial"/>
          <w:color w:val="24292E"/>
          <w:sz w:val="22"/>
          <w:szCs w:val="22"/>
        </w:rPr>
        <w:t xml:space="preserve"> </w:t>
      </w:r>
      <w:r w:rsidRPr="00F43A77">
        <w:rPr>
          <w:rFonts w:ascii="Arial" w:eastAsia="system-ui" w:hAnsi="Arial" w:cs="Arial"/>
          <w:i/>
          <w:iCs/>
          <w:color w:val="24292E"/>
          <w:sz w:val="22"/>
          <w:szCs w:val="22"/>
        </w:rPr>
        <w:t>Mediterranean diet and risk of type 2 diabetes: a systematic review and meta</w:t>
      </w:r>
      <w:r w:rsidRPr="00F43A77">
        <w:rPr>
          <w:rFonts w:ascii="Cambria Math" w:eastAsia="system-ui" w:hAnsi="Cambria Math" w:cs="Cambria Math"/>
          <w:i/>
          <w:iCs/>
          <w:color w:val="24292E"/>
          <w:sz w:val="22"/>
          <w:szCs w:val="22"/>
        </w:rPr>
        <w:t>‑</w:t>
      </w:r>
      <w:r w:rsidRPr="00F43A77">
        <w:rPr>
          <w:rFonts w:ascii="Arial" w:eastAsia="system-ui" w:hAnsi="Arial" w:cs="Arial"/>
          <w:i/>
          <w:iCs/>
          <w:color w:val="24292E"/>
          <w:sz w:val="22"/>
          <w:szCs w:val="22"/>
        </w:rPr>
        <w:t>analysis of prospective cohort studies</w:t>
      </w:r>
      <w:r w:rsidRPr="00F43A77">
        <w:rPr>
          <w:rFonts w:ascii="Arial" w:eastAsia="system-ui" w:hAnsi="Arial" w:cs="Arial"/>
          <w:color w:val="24292E"/>
          <w:sz w:val="22"/>
          <w:szCs w:val="22"/>
        </w:rPr>
        <w:t>. BMJ, 372, n71.</w:t>
      </w:r>
      <w:r w:rsidR="00D62BD3" w:rsidRPr="00F43A77">
        <w:rPr>
          <w:rFonts w:ascii="Arial" w:eastAsia="Aptos" w:hAnsi="Arial" w:cs="Arial"/>
          <w:sz w:val="22"/>
          <w:szCs w:val="22"/>
        </w:rPr>
        <w:t xml:space="preserve"> </w:t>
      </w:r>
      <w:proofErr w:type="spellStart"/>
      <w:r w:rsidR="00F43A77" w:rsidRPr="00F43A77">
        <w:rPr>
          <w:rFonts w:ascii="Arial" w:eastAsia="Aptos" w:hAnsi="Arial" w:cs="Arial"/>
          <w:sz w:val="22"/>
          <w:szCs w:val="22"/>
        </w:rPr>
        <w:t>doi</w:t>
      </w:r>
      <w:proofErr w:type="spellEnd"/>
      <w:r w:rsidR="00F43A77" w:rsidRPr="00F43A77">
        <w:rPr>
          <w:rFonts w:ascii="Arial" w:eastAsia="Aptos" w:hAnsi="Arial" w:cs="Arial"/>
          <w:sz w:val="22"/>
          <w:szCs w:val="22"/>
        </w:rPr>
        <w:t>: </w:t>
      </w:r>
      <w:hyperlink r:id="rId31" w:tgtFrame="_blank" w:history="1">
        <w:r w:rsidR="00F43A77" w:rsidRPr="00F43A77">
          <w:rPr>
            <w:rStyle w:val="Hyperlink"/>
            <w:rFonts w:ascii="Arial" w:eastAsia="Aptos" w:hAnsi="Arial" w:cs="Arial"/>
            <w:sz w:val="22"/>
            <w:szCs w:val="22"/>
          </w:rPr>
          <w:t>10.1017/S1368980014001542</w:t>
        </w:r>
      </w:hyperlink>
    </w:p>
    <w:p w14:paraId="74B12E0C" w14:textId="3E4B00E5" w:rsidR="31B7E6CD" w:rsidRPr="00910050" w:rsidRDefault="31B7E6CD" w:rsidP="00FC4D53">
      <w:pPr>
        <w:spacing w:before="240" w:after="240" w:line="360" w:lineRule="auto"/>
        <w:jc w:val="both"/>
        <w:rPr>
          <w:rFonts w:ascii="Arial" w:eastAsia="Aptos" w:hAnsi="Arial" w:cs="Arial"/>
          <w:sz w:val="22"/>
          <w:szCs w:val="22"/>
        </w:rPr>
      </w:pPr>
      <w:r w:rsidRPr="40A43117">
        <w:rPr>
          <w:rFonts w:ascii="Arial" w:eastAsia="Aptos" w:hAnsi="Arial" w:cs="Arial"/>
          <w:sz w:val="22"/>
          <w:szCs w:val="22"/>
        </w:rPr>
        <w:t xml:space="preserve">Tortora, G.J. and Derrickson, B. (2018) </w:t>
      </w:r>
      <w:r w:rsidRPr="40A43117">
        <w:rPr>
          <w:rFonts w:ascii="Arial" w:eastAsia="Aptos" w:hAnsi="Arial" w:cs="Arial"/>
          <w:i/>
          <w:iCs/>
          <w:sz w:val="22"/>
          <w:szCs w:val="22"/>
        </w:rPr>
        <w:t>Principles of Anatomy and Physiology</w:t>
      </w:r>
      <w:r w:rsidRPr="40A43117">
        <w:rPr>
          <w:rFonts w:ascii="Arial" w:eastAsia="Aptos" w:hAnsi="Arial" w:cs="Arial"/>
          <w:sz w:val="22"/>
          <w:szCs w:val="22"/>
        </w:rPr>
        <w:t>. 15th edn. Hoboken, NJ: Wiley.</w:t>
      </w:r>
    </w:p>
    <w:p w14:paraId="2C0FC946" w14:textId="0409B243" w:rsidR="6C11937A" w:rsidRPr="00F43A77" w:rsidRDefault="6C11937A" w:rsidP="40A43117">
      <w:pPr>
        <w:spacing w:before="240" w:after="240" w:line="360" w:lineRule="auto"/>
        <w:jc w:val="both"/>
        <w:rPr>
          <w:rFonts w:ascii="Arial" w:eastAsia="Arial" w:hAnsi="Arial" w:cs="Arial"/>
          <w:sz w:val="22"/>
          <w:szCs w:val="22"/>
        </w:rPr>
      </w:pPr>
      <w:r w:rsidRPr="00F43A77">
        <w:rPr>
          <w:rFonts w:ascii="Arial" w:eastAsia="Arial" w:hAnsi="Arial" w:cs="Arial"/>
          <w:sz w:val="22"/>
          <w:szCs w:val="22"/>
        </w:rPr>
        <w:t xml:space="preserve">Uffelmann, E., Huang, Q.Q., Munung, N.S., De Vries, J., Okada, Y., Martin, A.R., Martin, H.C., Lappalainen, T. and Posthuma, D., </w:t>
      </w:r>
      <w:r w:rsidR="00F43A77" w:rsidRPr="00F43A77">
        <w:rPr>
          <w:rFonts w:ascii="Arial" w:eastAsia="Arial" w:hAnsi="Arial" w:cs="Arial"/>
          <w:sz w:val="22"/>
          <w:szCs w:val="22"/>
        </w:rPr>
        <w:t>(</w:t>
      </w:r>
      <w:r w:rsidRPr="00F43A77">
        <w:rPr>
          <w:rFonts w:ascii="Arial" w:eastAsia="Arial" w:hAnsi="Arial" w:cs="Arial"/>
          <w:sz w:val="22"/>
          <w:szCs w:val="22"/>
        </w:rPr>
        <w:t>2021</w:t>
      </w:r>
      <w:r w:rsidR="00F43A77" w:rsidRPr="00F43A77">
        <w:rPr>
          <w:rFonts w:ascii="Arial" w:eastAsia="Arial" w:hAnsi="Arial" w:cs="Arial"/>
          <w:sz w:val="22"/>
          <w:szCs w:val="22"/>
        </w:rPr>
        <w:t>)</w:t>
      </w:r>
      <w:r w:rsidRPr="00F43A77">
        <w:rPr>
          <w:rFonts w:ascii="Arial" w:eastAsia="Arial" w:hAnsi="Arial" w:cs="Arial"/>
          <w:sz w:val="22"/>
          <w:szCs w:val="22"/>
        </w:rPr>
        <w:t xml:space="preserve"> Genome-wide association studies. </w:t>
      </w:r>
      <w:r w:rsidRPr="00F43A77">
        <w:rPr>
          <w:rFonts w:ascii="Arial" w:eastAsia="Arial" w:hAnsi="Arial" w:cs="Arial"/>
          <w:i/>
          <w:iCs/>
          <w:sz w:val="22"/>
          <w:szCs w:val="22"/>
        </w:rPr>
        <w:t>Nature Reviews Methods Primers</w:t>
      </w:r>
      <w:r w:rsidRPr="00F43A77">
        <w:rPr>
          <w:rFonts w:ascii="Arial" w:eastAsia="Arial" w:hAnsi="Arial" w:cs="Arial"/>
          <w:sz w:val="22"/>
          <w:szCs w:val="22"/>
        </w:rPr>
        <w:t xml:space="preserve">, </w:t>
      </w:r>
      <w:r w:rsidRPr="00F43A77">
        <w:rPr>
          <w:rFonts w:ascii="Arial" w:eastAsia="Arial" w:hAnsi="Arial" w:cs="Arial"/>
          <w:i/>
          <w:iCs/>
          <w:sz w:val="22"/>
          <w:szCs w:val="22"/>
        </w:rPr>
        <w:t>1</w:t>
      </w:r>
      <w:r w:rsidRPr="00F43A77">
        <w:rPr>
          <w:rFonts w:ascii="Arial" w:eastAsia="Arial" w:hAnsi="Arial" w:cs="Arial"/>
          <w:sz w:val="22"/>
          <w:szCs w:val="22"/>
        </w:rPr>
        <w:t>(1), p.5</w:t>
      </w:r>
      <w:r w:rsidR="00F43A77" w:rsidRPr="00F43A77">
        <w:rPr>
          <w:rFonts w:ascii="Arial" w:eastAsia="Arial" w:hAnsi="Arial" w:cs="Arial"/>
          <w:sz w:val="22"/>
          <w:szCs w:val="22"/>
        </w:rPr>
        <w:t xml:space="preserve"> </w:t>
      </w:r>
      <w:hyperlink r:id="rId32" w:history="1">
        <w:r w:rsidR="00F43A77" w:rsidRPr="001C1E43">
          <w:rPr>
            <w:rStyle w:val="Hyperlink"/>
            <w:rFonts w:ascii="Arial" w:eastAsia="Arial" w:hAnsi="Arial" w:cs="Arial"/>
            <w:sz w:val="22"/>
            <w:szCs w:val="22"/>
          </w:rPr>
          <w:t>https://doi.org/10.1038/s43586-021-00056-9</w:t>
        </w:r>
      </w:hyperlink>
      <w:r w:rsidR="00F43A77">
        <w:rPr>
          <w:rFonts w:ascii="Arial" w:eastAsia="Arial" w:hAnsi="Arial" w:cs="Arial"/>
          <w:sz w:val="22"/>
          <w:szCs w:val="22"/>
        </w:rPr>
        <w:t xml:space="preserve"> </w:t>
      </w:r>
    </w:p>
    <w:p w14:paraId="0AA0B9A6" w14:textId="363C8090" w:rsidR="31B7E6CD" w:rsidRPr="00FC4D53" w:rsidRDefault="31B7E6CD" w:rsidP="00FC4D53">
      <w:pPr>
        <w:spacing w:before="240" w:after="240" w:line="360" w:lineRule="auto"/>
        <w:jc w:val="both"/>
        <w:rPr>
          <w:rFonts w:ascii="Arial" w:eastAsia="Aptos" w:hAnsi="Arial" w:cs="Arial"/>
          <w:sz w:val="22"/>
          <w:szCs w:val="22"/>
        </w:rPr>
      </w:pPr>
      <w:r w:rsidRPr="00910050">
        <w:rPr>
          <w:rFonts w:ascii="Arial" w:eastAsia="Aptos" w:hAnsi="Arial" w:cs="Arial"/>
          <w:sz w:val="22"/>
          <w:szCs w:val="22"/>
        </w:rPr>
        <w:t>World Health Organization (2022)</w:t>
      </w:r>
      <w:r w:rsidRPr="00FC4D53">
        <w:rPr>
          <w:rFonts w:ascii="Arial" w:eastAsia="Aptos" w:hAnsi="Arial" w:cs="Arial"/>
          <w:sz w:val="22"/>
          <w:szCs w:val="22"/>
        </w:rPr>
        <w:t xml:space="preserve"> </w:t>
      </w:r>
      <w:r w:rsidRPr="00FC4D53">
        <w:rPr>
          <w:rFonts w:ascii="Arial" w:eastAsia="Aptos" w:hAnsi="Arial" w:cs="Arial"/>
          <w:i/>
          <w:iCs/>
          <w:sz w:val="22"/>
          <w:szCs w:val="22"/>
        </w:rPr>
        <w:t>Diabetes</w:t>
      </w:r>
      <w:r w:rsidRPr="00FC4D53">
        <w:rPr>
          <w:rFonts w:ascii="Arial" w:eastAsia="Aptos" w:hAnsi="Arial" w:cs="Arial"/>
          <w:sz w:val="22"/>
          <w:szCs w:val="22"/>
        </w:rPr>
        <w:t xml:space="preserve">. Available at: </w:t>
      </w:r>
      <w:hyperlink r:id="rId33">
        <w:r w:rsidRPr="00FC4D53">
          <w:rPr>
            <w:rStyle w:val="Hyperlink"/>
            <w:rFonts w:ascii="Arial" w:eastAsia="Aptos" w:hAnsi="Arial" w:cs="Arial"/>
            <w:sz w:val="22"/>
            <w:szCs w:val="22"/>
          </w:rPr>
          <w:t>https://www.who.int/news-room/fact-sheets/detail/diabetes</w:t>
        </w:r>
      </w:hyperlink>
      <w:r w:rsidRPr="00FC4D53">
        <w:rPr>
          <w:rFonts w:ascii="Arial" w:eastAsia="Aptos" w:hAnsi="Arial" w:cs="Arial"/>
          <w:sz w:val="22"/>
          <w:szCs w:val="22"/>
        </w:rPr>
        <w:t xml:space="preserve"> (Accessed: 13 September 2025).</w:t>
      </w:r>
    </w:p>
    <w:p w14:paraId="59A1FDA8" w14:textId="63F8A44E" w:rsidR="00E13EA7" w:rsidRPr="00EB0FC1" w:rsidRDefault="00E13EA7" w:rsidP="00FC4D53">
      <w:pPr>
        <w:spacing w:before="240" w:after="240" w:line="360" w:lineRule="auto"/>
        <w:jc w:val="both"/>
        <w:rPr>
          <w:rFonts w:ascii="Arial" w:eastAsia="system-ui" w:hAnsi="Arial" w:cs="Arial"/>
          <w:color w:val="24292E"/>
          <w:sz w:val="22"/>
          <w:szCs w:val="22"/>
        </w:rPr>
      </w:pPr>
      <w:r w:rsidRPr="00E13EA7">
        <w:rPr>
          <w:rFonts w:ascii="Arial" w:eastAsia="system-ui" w:hAnsi="Arial" w:cs="Arial"/>
          <w:color w:val="24292E"/>
          <w:sz w:val="22"/>
          <w:szCs w:val="22"/>
        </w:rPr>
        <w:t>Wang, J., Bai, Y., Zeng, Z. </w:t>
      </w:r>
      <w:r w:rsidRPr="00E13EA7">
        <w:rPr>
          <w:rFonts w:ascii="Arial" w:eastAsia="system-ui" w:hAnsi="Arial" w:cs="Arial"/>
          <w:i/>
          <w:iCs/>
          <w:color w:val="24292E"/>
          <w:sz w:val="22"/>
          <w:szCs w:val="22"/>
        </w:rPr>
        <w:t>et al.</w:t>
      </w:r>
      <w:r>
        <w:rPr>
          <w:rFonts w:ascii="Arial" w:eastAsia="system-ui" w:hAnsi="Arial" w:cs="Arial"/>
          <w:i/>
          <w:iCs/>
          <w:color w:val="24292E"/>
          <w:sz w:val="22"/>
          <w:szCs w:val="22"/>
        </w:rPr>
        <w:t>,</w:t>
      </w:r>
      <w:r w:rsidRPr="00E13EA7">
        <w:rPr>
          <w:rFonts w:ascii="Arial" w:eastAsia="system-ui" w:hAnsi="Arial" w:cs="Arial"/>
          <w:color w:val="24292E"/>
          <w:sz w:val="22"/>
          <w:szCs w:val="22"/>
        </w:rPr>
        <w:t> </w:t>
      </w:r>
      <w:r>
        <w:rPr>
          <w:rFonts w:ascii="Arial" w:eastAsia="system-ui" w:hAnsi="Arial" w:cs="Arial"/>
          <w:color w:val="24292E"/>
          <w:sz w:val="22"/>
          <w:szCs w:val="22"/>
        </w:rPr>
        <w:t>(2022)</w:t>
      </w:r>
      <w:r w:rsidRPr="00E13EA7">
        <w:rPr>
          <w:rFonts w:ascii="Arial" w:eastAsia="system-ui" w:hAnsi="Arial" w:cs="Arial"/>
          <w:color w:val="24292E"/>
          <w:sz w:val="22"/>
          <w:szCs w:val="22"/>
        </w:rPr>
        <w:t>Association between life-course cigarette smoking and metabolic syndrome: a discovery-replication strategy. </w:t>
      </w:r>
      <w:proofErr w:type="spellStart"/>
      <w:r w:rsidRPr="00E13EA7">
        <w:rPr>
          <w:rFonts w:ascii="Arial" w:eastAsia="system-ui" w:hAnsi="Arial" w:cs="Arial"/>
          <w:i/>
          <w:iCs/>
          <w:color w:val="24292E"/>
          <w:sz w:val="22"/>
          <w:szCs w:val="22"/>
        </w:rPr>
        <w:t>Diabetol</w:t>
      </w:r>
      <w:proofErr w:type="spellEnd"/>
      <w:r w:rsidRPr="00E13EA7">
        <w:rPr>
          <w:rFonts w:ascii="Arial" w:eastAsia="system-ui" w:hAnsi="Arial" w:cs="Arial"/>
          <w:i/>
          <w:iCs/>
          <w:color w:val="24292E"/>
          <w:sz w:val="22"/>
          <w:szCs w:val="22"/>
        </w:rPr>
        <w:t xml:space="preserve"> </w:t>
      </w:r>
      <w:proofErr w:type="spellStart"/>
      <w:r w:rsidRPr="00E13EA7">
        <w:rPr>
          <w:rFonts w:ascii="Arial" w:eastAsia="system-ui" w:hAnsi="Arial" w:cs="Arial"/>
          <w:i/>
          <w:iCs/>
          <w:color w:val="24292E"/>
          <w:sz w:val="22"/>
          <w:szCs w:val="22"/>
        </w:rPr>
        <w:t>Metab</w:t>
      </w:r>
      <w:proofErr w:type="spellEnd"/>
      <w:r w:rsidRPr="00E13EA7">
        <w:rPr>
          <w:rFonts w:ascii="Arial" w:eastAsia="system-ui" w:hAnsi="Arial" w:cs="Arial"/>
          <w:i/>
          <w:iCs/>
          <w:color w:val="24292E"/>
          <w:sz w:val="22"/>
          <w:szCs w:val="22"/>
        </w:rPr>
        <w:t xml:space="preserve"> Syndr</w:t>
      </w:r>
      <w:r w:rsidRPr="00E13EA7">
        <w:rPr>
          <w:rFonts w:ascii="Arial" w:eastAsia="system-ui" w:hAnsi="Arial" w:cs="Arial"/>
          <w:color w:val="24292E"/>
          <w:sz w:val="22"/>
          <w:szCs w:val="22"/>
        </w:rPr>
        <w:t> </w:t>
      </w:r>
      <w:r w:rsidRPr="00E13EA7">
        <w:rPr>
          <w:rFonts w:ascii="Arial" w:eastAsia="system-ui" w:hAnsi="Arial" w:cs="Arial"/>
          <w:b/>
          <w:bCs/>
          <w:color w:val="24292E"/>
          <w:sz w:val="22"/>
          <w:szCs w:val="22"/>
        </w:rPr>
        <w:t>14</w:t>
      </w:r>
      <w:r w:rsidRPr="00E13EA7">
        <w:rPr>
          <w:rFonts w:ascii="Arial" w:eastAsia="system-ui" w:hAnsi="Arial" w:cs="Arial"/>
          <w:color w:val="24292E"/>
          <w:sz w:val="22"/>
          <w:szCs w:val="22"/>
        </w:rPr>
        <w:t xml:space="preserve">, 11 </w:t>
      </w:r>
      <w:hyperlink r:id="rId34" w:history="1">
        <w:r w:rsidRPr="001C1E43">
          <w:rPr>
            <w:rStyle w:val="Hyperlink"/>
            <w:rFonts w:ascii="Arial" w:eastAsia="system-ui" w:hAnsi="Arial" w:cs="Arial"/>
            <w:sz w:val="22"/>
            <w:szCs w:val="22"/>
          </w:rPr>
          <w:t>https://doi.org/10.1186/s13098-022-00784-2</w:t>
        </w:r>
      </w:hyperlink>
      <w:r>
        <w:rPr>
          <w:rFonts w:ascii="Arial" w:eastAsia="system-ui" w:hAnsi="Arial" w:cs="Arial"/>
          <w:color w:val="24292E"/>
          <w:sz w:val="22"/>
          <w:szCs w:val="22"/>
        </w:rPr>
        <w:t xml:space="preserve"> </w:t>
      </w:r>
    </w:p>
    <w:p w14:paraId="4F2154ED" w14:textId="23C58015" w:rsidR="0B3DE818" w:rsidRPr="00F43A77" w:rsidRDefault="11A35C5C" w:rsidP="40A43117">
      <w:pPr>
        <w:spacing w:after="0" w:line="360" w:lineRule="auto"/>
        <w:jc w:val="both"/>
        <w:rPr>
          <w:rFonts w:ascii="Arial" w:eastAsia="Arial" w:hAnsi="Arial" w:cs="Arial"/>
          <w:sz w:val="22"/>
          <w:szCs w:val="22"/>
        </w:rPr>
      </w:pPr>
      <w:r w:rsidRPr="00F43A77">
        <w:rPr>
          <w:rFonts w:ascii="Arial" w:eastAsia="Arial" w:hAnsi="Arial" w:cs="Arial"/>
          <w:sz w:val="22"/>
          <w:szCs w:val="22"/>
        </w:rPr>
        <w:lastRenderedPageBreak/>
        <w:t xml:space="preserve">Winkley, K. </w:t>
      </w:r>
      <w:r w:rsidRPr="00F43A77">
        <w:rPr>
          <w:rFonts w:ascii="Arial" w:eastAsia="Arial" w:hAnsi="Arial" w:cs="Arial"/>
          <w:i/>
          <w:iCs/>
          <w:sz w:val="22"/>
          <w:szCs w:val="22"/>
        </w:rPr>
        <w:t>et al.</w:t>
      </w:r>
      <w:r w:rsidR="00E13EA7">
        <w:rPr>
          <w:rFonts w:ascii="Arial" w:eastAsia="Arial" w:hAnsi="Arial" w:cs="Arial"/>
          <w:i/>
          <w:iCs/>
          <w:sz w:val="22"/>
          <w:szCs w:val="22"/>
        </w:rPr>
        <w:t>,</w:t>
      </w:r>
      <w:r w:rsidRPr="00F43A77">
        <w:rPr>
          <w:rFonts w:ascii="Arial" w:eastAsia="Arial" w:hAnsi="Arial" w:cs="Arial"/>
          <w:sz w:val="22"/>
          <w:szCs w:val="22"/>
        </w:rPr>
        <w:t xml:space="preserve"> (2015) ‘Patient explanations for non-attendance at structured diabetes education sessions for newly diagnosed Type 2 diabetes: a qualitative study’, </w:t>
      </w:r>
      <w:r w:rsidRPr="00F43A77">
        <w:rPr>
          <w:rFonts w:ascii="Arial" w:eastAsia="Arial" w:hAnsi="Arial" w:cs="Arial"/>
          <w:i/>
          <w:iCs/>
          <w:sz w:val="22"/>
          <w:szCs w:val="22"/>
        </w:rPr>
        <w:t>Diabetic medicine</w:t>
      </w:r>
      <w:r w:rsidRPr="00F43A77">
        <w:rPr>
          <w:rFonts w:ascii="Arial" w:eastAsia="Arial" w:hAnsi="Arial" w:cs="Arial"/>
          <w:sz w:val="22"/>
          <w:szCs w:val="22"/>
        </w:rPr>
        <w:t xml:space="preserve">, 32(1), pp. 120–128. Available at: </w:t>
      </w:r>
      <w:hyperlink r:id="rId35">
        <w:r w:rsidRPr="00F43A77">
          <w:rPr>
            <w:rStyle w:val="Hyperlink"/>
            <w:rFonts w:ascii="Arial" w:eastAsia="Arial" w:hAnsi="Arial" w:cs="Arial"/>
            <w:sz w:val="22"/>
            <w:szCs w:val="22"/>
          </w:rPr>
          <w:t>https://doi.org/10.1111/dme.12556</w:t>
        </w:r>
      </w:hyperlink>
      <w:r w:rsidRPr="00F43A77">
        <w:rPr>
          <w:rFonts w:ascii="Arial" w:eastAsia="Arial" w:hAnsi="Arial" w:cs="Arial"/>
          <w:sz w:val="22"/>
          <w:szCs w:val="22"/>
        </w:rPr>
        <w:t>.</w:t>
      </w:r>
    </w:p>
    <w:p w14:paraId="7A878894" w14:textId="77777777" w:rsidR="00F43A77" w:rsidRDefault="00F43A77" w:rsidP="40A43117">
      <w:pPr>
        <w:spacing w:after="0" w:line="360" w:lineRule="auto"/>
        <w:jc w:val="both"/>
        <w:rPr>
          <w:rFonts w:ascii="Arial" w:eastAsia="Arial" w:hAnsi="Arial" w:cs="Arial"/>
          <w:sz w:val="22"/>
          <w:szCs w:val="22"/>
          <w:highlight w:val="yellow"/>
        </w:rPr>
      </w:pPr>
    </w:p>
    <w:p w14:paraId="237C39F7" w14:textId="57D026BF" w:rsidR="0B3DE818" w:rsidRPr="00F43A77" w:rsidRDefault="192A36D2" w:rsidP="40A43117">
      <w:pPr>
        <w:spacing w:after="0" w:line="360" w:lineRule="auto"/>
        <w:jc w:val="both"/>
        <w:rPr>
          <w:rFonts w:ascii="Arial" w:eastAsia="Arial" w:hAnsi="Arial" w:cs="Arial"/>
          <w:sz w:val="22"/>
          <w:szCs w:val="22"/>
        </w:rPr>
      </w:pPr>
      <w:r w:rsidRPr="00F43A77">
        <w:rPr>
          <w:rFonts w:ascii="Arial" w:eastAsia="Arial" w:hAnsi="Arial" w:cs="Arial"/>
          <w:sz w:val="22"/>
          <w:szCs w:val="22"/>
        </w:rPr>
        <w:t xml:space="preserve">Rouland, A., Thuillier, P., Al-Salameh, A., Benzerouk, F., Bahougne, T., Tramunt, B., Berlin, I., Clair, C., Thomas, D., Le Faou, A.L. and Verges, B., </w:t>
      </w:r>
      <w:r w:rsidR="00A1515C" w:rsidRPr="00F43A77">
        <w:rPr>
          <w:rFonts w:ascii="Arial" w:eastAsia="Arial" w:hAnsi="Arial" w:cs="Arial"/>
          <w:sz w:val="22"/>
          <w:szCs w:val="22"/>
        </w:rPr>
        <w:t>(</w:t>
      </w:r>
      <w:r w:rsidRPr="00F43A77">
        <w:rPr>
          <w:rFonts w:ascii="Arial" w:eastAsia="Arial" w:hAnsi="Arial" w:cs="Arial"/>
          <w:sz w:val="22"/>
          <w:szCs w:val="22"/>
        </w:rPr>
        <w:t>2024</w:t>
      </w:r>
      <w:r w:rsidR="00A1515C" w:rsidRPr="00F43A77">
        <w:rPr>
          <w:rFonts w:ascii="Arial" w:eastAsia="Arial" w:hAnsi="Arial" w:cs="Arial"/>
          <w:sz w:val="22"/>
          <w:szCs w:val="22"/>
        </w:rPr>
        <w:t>)</w:t>
      </w:r>
      <w:r w:rsidRPr="00F43A77">
        <w:rPr>
          <w:rFonts w:ascii="Arial" w:eastAsia="Arial" w:hAnsi="Arial" w:cs="Arial"/>
          <w:sz w:val="22"/>
          <w:szCs w:val="22"/>
        </w:rPr>
        <w:t xml:space="preserve"> December. Smoking and diabetes. In </w:t>
      </w:r>
      <w:r w:rsidRPr="00F43A77">
        <w:rPr>
          <w:rFonts w:ascii="Arial" w:eastAsia="Arial" w:hAnsi="Arial" w:cs="Arial"/>
          <w:i/>
          <w:iCs/>
          <w:sz w:val="22"/>
          <w:szCs w:val="22"/>
        </w:rPr>
        <w:t>Annales d'Endocrinologie</w:t>
      </w:r>
      <w:r w:rsidRPr="00F43A77">
        <w:rPr>
          <w:rFonts w:ascii="Arial" w:eastAsia="Arial" w:hAnsi="Arial" w:cs="Arial"/>
          <w:sz w:val="22"/>
          <w:szCs w:val="22"/>
        </w:rPr>
        <w:t xml:space="preserve"> (Vol. 85, No. 6, pp. 614-622). Elsevier Masson</w:t>
      </w:r>
      <w:r w:rsidR="00F43A77" w:rsidRPr="00F43A77">
        <w:rPr>
          <w:rFonts w:ascii="Arial" w:eastAsia="Arial" w:hAnsi="Arial" w:cs="Arial"/>
          <w:sz w:val="22"/>
          <w:szCs w:val="22"/>
        </w:rPr>
        <w:t xml:space="preserve"> </w:t>
      </w:r>
      <w:hyperlink r:id="rId36" w:tgtFrame="_blank" w:tooltip="Persistent link using digital object identifier" w:history="1">
        <w:r w:rsidR="00F43A77" w:rsidRPr="00F43A77">
          <w:rPr>
            <w:rStyle w:val="Hyperlink"/>
            <w:rFonts w:ascii="Arial" w:eastAsia="Arial" w:hAnsi="Arial" w:cs="Arial"/>
            <w:sz w:val="22"/>
            <w:szCs w:val="22"/>
          </w:rPr>
          <w:t>https://doi.org/10.1016/j.ando.2024.08.001</w:t>
        </w:r>
      </w:hyperlink>
    </w:p>
    <w:p w14:paraId="1E4BE32E" w14:textId="78DED753" w:rsidR="0B3DE818" w:rsidRPr="00EB0FC1" w:rsidRDefault="0B3DE818" w:rsidP="40A43117">
      <w:pPr>
        <w:spacing w:before="240" w:after="240" w:line="360" w:lineRule="auto"/>
        <w:jc w:val="both"/>
        <w:rPr>
          <w:rFonts w:ascii="Arial" w:eastAsia="system-ui" w:hAnsi="Arial" w:cs="Arial"/>
          <w:color w:val="24292E"/>
          <w:sz w:val="22"/>
          <w:szCs w:val="22"/>
          <w:highlight w:val="yellow"/>
        </w:rPr>
      </w:pPr>
    </w:p>
    <w:sectPr w:rsidR="0B3DE818" w:rsidRPr="00EB0FC1">
      <w:headerReference w:type="default" r:id="rId37"/>
      <w:foot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07D076" w14:textId="77777777" w:rsidR="00200247" w:rsidRDefault="00200247">
      <w:pPr>
        <w:spacing w:after="0" w:line="240" w:lineRule="auto"/>
      </w:pPr>
      <w:r>
        <w:separator/>
      </w:r>
    </w:p>
  </w:endnote>
  <w:endnote w:type="continuationSeparator" w:id="0">
    <w:p w14:paraId="5602D097" w14:textId="77777777" w:rsidR="00200247" w:rsidRDefault="002002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ystem-ui">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301C05FB" w14:paraId="61A18ECD" w14:textId="77777777" w:rsidTr="301C05FB">
      <w:trPr>
        <w:trHeight w:val="300"/>
      </w:trPr>
      <w:tc>
        <w:tcPr>
          <w:tcW w:w="3120" w:type="dxa"/>
        </w:tcPr>
        <w:p w14:paraId="517C6276" w14:textId="700BEB81" w:rsidR="301C05FB" w:rsidRDefault="301C05FB" w:rsidP="301C05FB">
          <w:pPr>
            <w:pStyle w:val="Header"/>
            <w:ind w:left="-115"/>
          </w:pPr>
        </w:p>
      </w:tc>
      <w:tc>
        <w:tcPr>
          <w:tcW w:w="3120" w:type="dxa"/>
        </w:tcPr>
        <w:p w14:paraId="51C7126B" w14:textId="71B522F8" w:rsidR="301C05FB" w:rsidRDefault="301C05FB" w:rsidP="301C05FB">
          <w:pPr>
            <w:pStyle w:val="Header"/>
            <w:jc w:val="center"/>
          </w:pPr>
          <w:r>
            <w:fldChar w:fldCharType="begin"/>
          </w:r>
          <w:r>
            <w:instrText>PAGE</w:instrText>
          </w:r>
          <w:r>
            <w:fldChar w:fldCharType="separate"/>
          </w:r>
          <w:r w:rsidR="001D1DA5">
            <w:rPr>
              <w:noProof/>
            </w:rPr>
            <w:t>1</w:t>
          </w:r>
          <w:r>
            <w:fldChar w:fldCharType="end"/>
          </w:r>
        </w:p>
      </w:tc>
      <w:tc>
        <w:tcPr>
          <w:tcW w:w="3120" w:type="dxa"/>
        </w:tcPr>
        <w:p w14:paraId="5FFCF9B8" w14:textId="3C561377" w:rsidR="301C05FB" w:rsidRDefault="301C05FB" w:rsidP="301C05FB">
          <w:pPr>
            <w:pStyle w:val="Header"/>
            <w:ind w:right="-115"/>
            <w:jc w:val="right"/>
          </w:pPr>
        </w:p>
      </w:tc>
    </w:tr>
  </w:tbl>
  <w:p w14:paraId="756C732F" w14:textId="6D068E8D" w:rsidR="301C05FB" w:rsidRDefault="301C05FB" w:rsidP="301C05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4D1B45" w14:textId="77777777" w:rsidR="00200247" w:rsidRDefault="00200247">
      <w:pPr>
        <w:spacing w:after="0" w:line="240" w:lineRule="auto"/>
      </w:pPr>
      <w:r>
        <w:separator/>
      </w:r>
    </w:p>
  </w:footnote>
  <w:footnote w:type="continuationSeparator" w:id="0">
    <w:p w14:paraId="4664CDD3" w14:textId="77777777" w:rsidR="00200247" w:rsidRDefault="002002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301C05FB" w14:paraId="1676EF89" w14:textId="77777777" w:rsidTr="301C05FB">
      <w:trPr>
        <w:trHeight w:val="300"/>
      </w:trPr>
      <w:tc>
        <w:tcPr>
          <w:tcW w:w="3120" w:type="dxa"/>
        </w:tcPr>
        <w:p w14:paraId="64B59381" w14:textId="7893B014" w:rsidR="301C05FB" w:rsidRDefault="301C05FB" w:rsidP="301C05FB">
          <w:pPr>
            <w:pStyle w:val="Header"/>
            <w:ind w:left="-115"/>
          </w:pPr>
        </w:p>
      </w:tc>
      <w:tc>
        <w:tcPr>
          <w:tcW w:w="3120" w:type="dxa"/>
        </w:tcPr>
        <w:p w14:paraId="0925AE21" w14:textId="3DE519AB" w:rsidR="301C05FB" w:rsidRDefault="301C05FB" w:rsidP="301C05FB">
          <w:pPr>
            <w:pStyle w:val="Header"/>
            <w:jc w:val="center"/>
          </w:pPr>
        </w:p>
      </w:tc>
      <w:tc>
        <w:tcPr>
          <w:tcW w:w="3120" w:type="dxa"/>
        </w:tcPr>
        <w:p w14:paraId="5B04197B" w14:textId="0A0B4015" w:rsidR="301C05FB" w:rsidRDefault="301C05FB" w:rsidP="301C05FB">
          <w:pPr>
            <w:pStyle w:val="Header"/>
            <w:ind w:right="-115"/>
            <w:jc w:val="right"/>
          </w:pPr>
        </w:p>
      </w:tc>
    </w:tr>
  </w:tbl>
  <w:p w14:paraId="40FD51A8" w14:textId="0CF597A6" w:rsidR="301C05FB" w:rsidRDefault="301C05FB" w:rsidP="301C05FB">
    <w:pPr>
      <w:pStyle w:val="Header"/>
    </w:pPr>
  </w:p>
</w:hdr>
</file>

<file path=word/intelligence2.xml><?xml version="1.0" encoding="utf-8"?>
<int2:intelligence xmlns:int2="http://schemas.microsoft.com/office/intelligence/2020/intelligence" xmlns:oel="http://schemas.microsoft.com/office/2019/extlst">
  <int2:observations>
    <int2:textHash int2:hashCode="ilkAk7K7/9wXVq" int2:id="i98dM5Om">
      <int2:state int2:value="Rejected" int2:type="spell"/>
    </int2:textHash>
    <int2:textHash int2:hashCode="omyxyry3HK7uPf" int2:id="Z2vHaryc">
      <int2:state int2:value="Rejected" int2:type="spell"/>
    </int2:textHash>
    <int2:textHash int2:hashCode="ae43XzKmUg8XSi" int2:id="fBytPICG">
      <int2:state int2:value="Rejected" int2:type="spell"/>
    </int2:textHash>
    <int2:textHash int2:hashCode="Reu/LYYi76Ywae" int2:id="KX9Ptspb">
      <int2:state int2:value="Rejected" int2:type="spell"/>
    </int2:textHash>
    <int2:textHash int2:hashCode="SGDtCVuRrg5Oa/" int2:id="Hru5xoMe">
      <int2:state int2:value="Rejected" int2:type="spell"/>
    </int2:textHash>
    <int2:textHash int2:hashCode="iRy+xlU2T7FyXn" int2:id="OFEYEqvL">
      <int2:state int2:value="Rejected" int2:type="spell"/>
    </int2:textHash>
    <int2:textHash int2:hashCode="SVeE4BaAmw9owk" int2:id="tCHJbePn">
      <int2:state int2:value="Rejected" int2:type="spell"/>
    </int2:textHash>
    <int2:textHash int2:hashCode="4do3CVdusu2YFL" int2:id="vTlRWi3u">
      <int2:state int2:value="Rejected" int2:type="spell"/>
    </int2:textHash>
    <int2:textHash int2:hashCode="qy2m9wh7qfFvB3" int2:id="3h0oH8AR">
      <int2:state int2:value="Rejected" int2:type="spell"/>
    </int2:textHash>
    <int2:textHash int2:hashCode="SOVj8UjcBNizHJ" int2:id="9HIYKaui">
      <int2:state int2:value="Rejected" int2:type="spell"/>
    </int2:textHash>
    <int2:textHash int2:hashCode="St1MaJiWYiTPbH" int2:id="ZuC6xQwT">
      <int2:state int2:value="Rejected" int2:type="spell"/>
    </int2:textHash>
    <int2:textHash int2:hashCode="x5fY8xKph5U5SF" int2:id="VF5p7DRf">
      <int2:state int2:value="Rejected" int2:type="spell"/>
    </int2:textHash>
    <int2:textHash int2:hashCode="b3gspUYetr6fbf" int2:id="tjmt1f04">
      <int2:state int2:value="Rejected" int2:type="spell"/>
    </int2:textHash>
    <int2:textHash int2:hashCode="7+RfHnUqpVzFKL" int2:id="YVtkNJkI">
      <int2:state int2:value="Rejected" int2:type="spell"/>
    </int2:textHash>
    <int2:textHash int2:hashCode="rUux1Pl+c5M4Na" int2:id="hAe2Cs7f">
      <int2:state int2:value="Rejected" int2:type="spell"/>
    </int2:textHash>
    <int2:textHash int2:hashCode="ONzbdXaMdujcfl" int2:id="sYkUExSi">
      <int2:state int2:value="Rejected" int2:type="spell"/>
    </int2:textHash>
    <int2:textHash int2:hashCode="yiG1Hh7qRc9swD" int2:id="sqjUGRnz">
      <int2:state int2:value="Rejected" int2:type="spell"/>
    </int2:textHash>
    <int2:textHash int2:hashCode="JXKJycsgEokOye" int2:id="lmgOo7By">
      <int2:state int2:value="Rejected" int2:type="spell"/>
    </int2:textHash>
    <int2:textHash int2:hashCode="hJQn2qI4Wcb+2p" int2:id="FmKslZrp">
      <int2:state int2:value="Rejected" int2:type="spell"/>
    </int2:textHash>
    <int2:textHash int2:hashCode="fF2VCvV7hbJaNH" int2:id="n3TSZoXp">
      <int2:state int2:value="Rejected" int2:type="spell"/>
    </int2:textHash>
    <int2:textHash int2:hashCode="baNq3azak8xZbV" int2:id="xfJynlXT">
      <int2:state int2:value="Rejected" int2:type="spell"/>
    </int2:textHash>
    <int2:textHash int2:hashCode="/AZ32DbWzHHYOu" int2:id="a7EgmVXx">
      <int2:state int2:value="Rejected" int2:type="spell"/>
    </int2:textHash>
    <int2:textHash int2:hashCode="dTdapwx4fIsxOn" int2:id="XnAVE2Nb">
      <int2:state int2:value="Rejected" int2:type="spell"/>
    </int2:textHash>
    <int2:textHash int2:hashCode="Y7rxyEYEGk+h8X" int2:id="U9HM5Y75">
      <int2:state int2:value="Rejected" int2:type="spell"/>
    </int2:textHash>
    <int2:textHash int2:hashCode="BCRcWhdSi6s23/" int2:id="y7DQdF10">
      <int2:state int2:value="Rejected" int2:type="spell"/>
    </int2:textHash>
    <int2:textHash int2:hashCode="iZF3TTaDsZYjiz" int2:id="A4FfsDIW">
      <int2:state int2:value="Rejected" int2:type="spell"/>
    </int2:textHash>
    <int2:bookmark int2:bookmarkName="_Int_dSRiWO6V" int2:invalidationBookmarkName="" int2:hashCode="TicvU2RwykbYsX" int2:id="Jjvqu1nT">
      <int2:extLst>
        <oel:ext uri="426473B9-03D8-482F-96C9-C2C85392BACA">
          <int2:similarityCritique int2:version="1" int2:context="(2012) Lack of exercise is a major cause of chronic diseases.">
            <int2:source int2:sourceType="Online" int2:sourceTitle="Booth, F.W., Roberts, C.K. and Laye, M.J. (2012) Lack of Exercise Is a ..." int2:sourceUrl="https://www.scirp.org/reference/referencespapers?referenceid=1991446" int2:sourceSnippet="Booth, F.W., Roberts, C.K. and Laye, M.J. (2012) Lack of Exercise Is a Major Cause of Chronic Diseases. Comprehensive Physiology, 2, 1143-1211.">
              <int2:suggestions int2:citationType="Inline">
                <int2:suggestion int2:citationStyle="Mla" int2:isIdentical="1">
                  <int2:citationText>(“Booth, F.W., Roberts, C.K. and Laye, M.J. (2012) Lack of Exercise Is a ...”)</int2:citationText>
                </int2:suggestion>
                <int2:suggestion int2:citationStyle="Apa" int2:isIdentical="1">
                  <int2:citationText>(“Booth, F.W., Roberts, C.K. and Laye, M.J. (2012) Lack of Exercise Is a ...”)</int2:citationText>
                </int2:suggestion>
                <int2:suggestion int2:citationStyle="Chicago" int2:isIdentical="1">
                  <int2:citationText>(“Booth, F.W., Roberts, C.K. and Laye, M.J. (2012) Lack of Exercise Is a ...”)</int2:citationText>
                </int2:suggestion>
              </int2:suggestions>
              <int2:suggestions int2:citationType="Full">
                <int2:suggestion int2:citationStyle="Mla" int2:isIdentical="1">
                  <int2:citationText>&lt;i&gt;Booth, F.W., Roberts, C.K. and Laye, M.J. (2012) Lack of Exercise Is a ...&lt;/i&gt;, https://www.scirp.org/reference/referencespapers?referenceid=1991446.</int2:citationText>
                </int2:suggestion>
                <int2:suggestion int2:citationStyle="Apa" int2:isIdentical="1">
                  <int2:citationText>&lt;i&gt;Booth, F.W., Roberts, C.K. and Laye, M.J. (2012) Lack of Exercise Is a ...&lt;/i&gt;. (n.d.). Retrieved from https://www.scirp.org/reference/referencespapers?referenceid=1991446</int2:citationText>
                </int2:suggestion>
                <int2:suggestion int2:citationStyle="Chicago" int2:isIdentical="1">
                  <int2:citationText>“Booth, F.W., Roberts, C.K. and Laye, M.J. (2012) Lack of Exercise Is a ...” n.d., https://www.scirp.org/reference/referencespapers?referenceid=1991446.</int2:citationText>
                </int2:suggestion>
              </int2:suggestions>
            </int2:source>
            <int2:source int2:sourceType="Online" int2:sourceTitle="1 Booth FW, Roberts CK, Laye MJ. Lack of exercise is a major cause of ..." int2:sourceUrl="https://getamoveon.ac.uk/media/pages/blog/deep-dive-1/2100938010-1580406919/deep-dive-refs-final.pdf" int2:sourceSnippet="Booth FW, Roberts CK, Laye MJ. Lack of exercise is a major cause of chronic diseases. Compr Physiol 2012; 2(2): 1143-1211">
              <int2:suggestions int2:citationType="Inline">
                <int2:suggestion int2:citationStyle="Mla" int2:isIdentical="0">
                  <int2:citationText>(“1 Booth FW, Roberts CK, Laye MJ. Lack of exercise is a major cause of ...”)</int2:citationText>
                </int2:suggestion>
                <int2:suggestion int2:citationStyle="Apa" int2:isIdentical="0">
                  <int2:citationText>(“1 Booth FW, Roberts CK, Laye MJ. Lack of exercise is a major cause of ...”)</int2:citationText>
                </int2:suggestion>
                <int2:suggestion int2:citationStyle="Chicago" int2:isIdentical="0">
                  <int2:citationText>(“1 Booth FW, Roberts CK, Laye MJ. Lack of exercise is a major cause of ...”)</int2:citationText>
                </int2:suggestion>
              </int2:suggestions>
              <int2:suggestions int2:citationType="Full">
                <int2:suggestion int2:citationStyle="Mla" int2:isIdentical="0">
                  <int2:citationText>&lt;i&gt;1 Booth FW, Roberts CK, Laye MJ. Lack of exercise is a major cause of ...&lt;/i&gt;, https://getamoveon.ac.uk/media/pages/blog/deep-dive-1/2100938010-1580406919/deep-dive-refs-final.pdf.</int2:citationText>
                </int2:suggestion>
                <int2:suggestion int2:citationStyle="Apa" int2:isIdentical="0">
                  <int2:citationText>&lt;i&gt;1 Booth FW, Roberts CK, Laye MJ. Lack of exercise is a major cause of ...&lt;/i&gt;. (n.d.). Retrieved from https://getamoveon.ac.uk/media/pages/blog/deep-dive-1/2100938010-1580406919/deep-dive-refs-final.pdf</int2:citationText>
                </int2:suggestion>
                <int2:suggestion int2:citationStyle="Chicago" int2:isIdentical="0">
                  <int2:citationText>“1 Booth FW, Roberts CK, Laye MJ. Lack of exercise is a major cause of ...” n.d., https://getamoveon.ac.uk/media/pages/blog/deep-dive-1/2100938010-1580406919/deep-dive-refs-final.pdf.</int2:citationText>
                </int2:suggestion>
              </int2:suggestions>
            </int2:source>
            <int2:source int2:sourceType="Online" int2:sourceTitle="Booth, F.W., Roberts, C.K., Laye, M.J. Lack of exercise is a major ..." int2:sourceUrl="https://www.sciepub.com/reference/174944" int2:sourceSnippet="Booth, F.W., Roberts, C.K., Laye, M.J. Lack of exercise is a major cause of chronic diseases. Compr Physiol, 2. 1143-1211. 2012.">
              <int2:suggestions int2:citationType="Inline">
                <int2:suggestion int2:citationStyle="Mla" int2:isIdentical="0">
                  <int2:citationText>(“Booth, F.W., Roberts, C.K., Laye, M.J. Lack of exercise is a major ...”)</int2:citationText>
                </int2:suggestion>
                <int2:suggestion int2:citationStyle="Apa" int2:isIdentical="0">
                  <int2:citationText>(“Booth, F.W., Roberts, C.K., Laye, M.J. Lack of exercise is a major ...”)</int2:citationText>
                </int2:suggestion>
                <int2:suggestion int2:citationStyle="Chicago" int2:isIdentical="0">
                  <int2:citationText>(“Booth, F.W., Roberts, C.K., Laye, M.J. Lack of exercise is a major ...”)</int2:citationText>
                </int2:suggestion>
              </int2:suggestions>
              <int2:suggestions int2:citationType="Full">
                <int2:suggestion int2:citationStyle="Mla" int2:isIdentical="0">
                  <int2:citationText>&lt;i&gt;Booth, F.W., Roberts, C.K., Laye, M.J. Lack of exercise is a major ...&lt;/i&gt;, https://www.sciepub.com/reference/174944.</int2:citationText>
                </int2:suggestion>
                <int2:suggestion int2:citationStyle="Apa" int2:isIdentical="0">
                  <int2:citationText>&lt;i&gt;Booth, F.W., Roberts, C.K., Laye, M.J. Lack of exercise is a major ...&lt;/i&gt;. (n.d.). Retrieved from https://www.sciepub.com/reference/174944</int2:citationText>
                </int2:suggestion>
                <int2:suggestion int2:citationStyle="Chicago" int2:isIdentical="0">
                  <int2:citationText>“Booth, F.W., Roberts, C.K., Laye, M.J. Lack of exercise is a major ...” n.d., https://www.sciepub.com/reference/174944.</int2:citationText>
                </int2:suggestion>
              </int2:suggestions>
            </int2:source>
          </int2:similarityCritique>
        </oel:ext>
      </int2:extLst>
    </int2:bookmark>
    <int2:bookmark int2:bookmarkName="_Int_DDOxSF9Q" int2:invalidationBookmarkName="" int2:hashCode="bMRqEdw26L52V/" int2:id="5UG4jF12">
      <int2:extLst>
        <oel:ext uri="426473B9-03D8-482F-96C9-C2C85392BACA">
          <int2:similarityCritique int2:version="1" int2:context="American Diabetes Association (2022) Standards of medical care in diabetes—2022.">
            <int2:source int2:sourceType="Online" int2:sourceTitle="Important Updates to the Standards of Medical Care in Diabetes—2022 ..." int2:sourceUrl="https://diabetes.org/newsroom/important-updates-to-standards-medical-care-diabetes-2022-incorporate-new-evidence" int2:sourceSnippet="Today, the American Diabetes Association ® (ADA) published important updates to the Standards of Medical Care in Diabetes—2022 (Standards of Care), in annotations as the Living Standards of Care. Changes include new data on: Finerenone and its effects in people with type 2 diabetes and chronic kidney disease on cardiovascular outcome SGLT2 inhibitors and their effects in people with type 2 ...">
              <int2:suggestions int2:citationType="Inline">
                <int2:suggestion int2:citationStyle="Mla" int2:isIdentical="0">
                  <int2:citationText>(“Important Updates to the Standards of Medical Care in Diabetes—2022 ...”)</int2:citationText>
                </int2:suggestion>
                <int2:suggestion int2:citationStyle="Apa" int2:isIdentical="0">
                  <int2:citationText>(“Important Updates to the Standards of Medical Care in Diabetes—2022 ...”)</int2:citationText>
                </int2:suggestion>
                <int2:suggestion int2:citationStyle="Chicago" int2:isIdentical="0">
                  <int2:citationText>(“Important Updates to the Standards of Medical Care in Diabetes—2022 ...”)</int2:citationText>
                </int2:suggestion>
              </int2:suggestions>
              <int2:suggestions int2:citationType="Full">
                <int2:suggestion int2:citationStyle="Mla" int2:isIdentical="0">
                  <int2:citationText>&lt;i&gt;Important Updates to the Standards of Medical Care in Diabetes—2022 ...&lt;/i&gt;, https://diabetes.org/newsroom/important-updates-to-standards-medical-care-diabetes-2022-incorporate-new-evidence.</int2:citationText>
                </int2:suggestion>
                <int2:suggestion int2:citationStyle="Apa" int2:isIdentical="0">
                  <int2:citationText>&lt;i&gt;Important Updates to the Standards of Medical Care in Diabetes—2022 ...&lt;/i&gt;. (n.d.). Retrieved from https://diabetes.org/newsroom/important-updates-to-standards-medical-care-diabetes-2022-incorporate-new-evidence</int2:citationText>
                </int2:suggestion>
                <int2:suggestion int2:citationStyle="Chicago" int2:isIdentical="0">
                  <int2:citationText>“Important Updates to the Standards of Medical Care in Diabetes—2022 ...” n.d., https://diabetes.org/newsroom/important-updates-to-standards-medical-care-diabetes-2022-incorporate-new-evidence.</int2:citationText>
                </int2:suggestion>
              </int2:suggestions>
            </int2:source>
            <int2:source int2:sourceType="Online" int2:sourceTitle="DC22s007_proof.pdf - American Diabetes Association" int2:sourceUrl="https://diabetes.org/sites/default/files/2023-09/dc22s007.pdf" int2:sourceSnippet="7. Dia-betes technology: Standards of Medical Care in Diabetes 2022. Diabetes Care 2022;45 — (Suppl. 1):S97 S112 – 2021 by the American Diabetes Association. Readers may use this article as long as the work is properly cited, the use is educational and not for profit, and the work is not altered.">
              <int2:suggestions int2:citationType="Inline">
                <int2:suggestion int2:citationStyle="Mla" int2:isIdentical="0">
                  <int2:citationText>(“DC22s007_proof.pdf - American Diabetes Association”)</int2:citationText>
                </int2:suggestion>
                <int2:suggestion int2:citationStyle="Apa" int2:isIdentical="0">
                  <int2:citationText>(“DC22s007_proof.pdf - American Diabetes Association”)</int2:citationText>
                </int2:suggestion>
                <int2:suggestion int2:citationStyle="Chicago" int2:isIdentical="0">
                  <int2:citationText>(“DC22s007_proof.pdf - American Diabetes Association”)</int2:citationText>
                </int2:suggestion>
              </int2:suggestions>
              <int2:suggestions int2:citationType="Full">
                <int2:suggestion int2:citationStyle="Mla" int2:isIdentical="0">
                  <int2:citationText>&lt;i&gt;DC22s007_proof.pdf - American Diabetes Association&lt;/i&gt;, https://diabetes.org/sites/default/files/2023-09/dc22s007.pdf.</int2:citationText>
                </int2:suggestion>
                <int2:suggestion int2:citationStyle="Apa" int2:isIdentical="0">
                  <int2:citationText>&lt;i&gt;DC22s007_proof.pdf - American Diabetes Association&lt;/i&gt;. (n.d.). Retrieved from https://diabetes.org/sites/default/files/2023-09/dc22s007.pdf</int2:citationText>
                </int2:suggestion>
                <int2:suggestion int2:citationStyle="Chicago" int2:isIdentical="0">
                  <int2:citationText>“DC22s007_proof.pdf - American Diabetes Association” n.d., https://diabetes.org/sites/default/files/2023-09/dc22s007.pdf.</int2:citationText>
                </int2:suggestion>
              </int2:suggestions>
            </int2:source>
            <int2:source int2:sourceType="Online" int2:sourceTitle="Volume 45 Issue Supplement_1 - American Diabetes Association" int2:sourceUrl="https://diabetesjournals.org/care/issue/45/Supplement_1" int2:sourceSnippet="The January 2022 supplement of Diabetes Care includes the latest standards of medical care in diabetes by the American Diabetes Association.">
              <int2:suggestions int2:citationType="Inline">
                <int2:suggestion int2:citationStyle="Mla" int2:isIdentical="0">
                  <int2:citationText>(“Volume 45 Issue Supplement_1 - American Diabetes Association”)</int2:citationText>
                </int2:suggestion>
                <int2:suggestion int2:citationStyle="Apa" int2:isIdentical="0">
                  <int2:citationText>(“Volume 45 Issue Supplement_1 - American Diabetes Association”)</int2:citationText>
                </int2:suggestion>
                <int2:suggestion int2:citationStyle="Chicago" int2:isIdentical="0">
                  <int2:citationText>(“Volume 45 Issue Supplement_1 - American Diabetes Association”)</int2:citationText>
                </int2:suggestion>
              </int2:suggestions>
              <int2:suggestions int2:citationType="Full">
                <int2:suggestion int2:citationStyle="Mla" int2:isIdentical="0">
                  <int2:citationText>&lt;i&gt;Volume 45 Issue Supplement_1 - American Diabetes Association&lt;/i&gt;, https://diabetesjournals.org/care/issue/45/Supplement_1.</int2:citationText>
                </int2:suggestion>
                <int2:suggestion int2:citationStyle="Apa" int2:isIdentical="0">
                  <int2:citationText>&lt;i&gt;Volume 45 Issue Supplement_1 - American Diabetes Association&lt;/i&gt;. (n.d.). Retrieved from https://diabetesjournals.org/care/issue/45/Supplement_1</int2:citationText>
                </int2:suggestion>
                <int2:suggestion int2:citationStyle="Chicago" int2:isIdentical="0">
                  <int2:citationText>“Volume 45 Issue Supplement_1 - American Diabetes Association” n.d., https://diabetesjournals.org/care/issue/45/Supplement_1.</int2:citationText>
                </int2:suggestion>
              </int2:suggestions>
            </int2:source>
          </int2:similarityCritique>
        </oel:ext>
      </int2:extLst>
    </int2:bookmark>
    <int2:bookmark int2:bookmarkName="_Int_13P04wdG" int2:invalidationBookmarkName="" int2:hashCode="vYt7Ap1XMvkJdk" int2:id="5CCWhvwE">
      <int2:state int2:value="Rejected" int2:type="style"/>
    </int2:bookmark>
    <int2:entireDocument int2:id="tOdTUlra">
      <int2:extLst>
        <oel:ext uri="E302BA01-7950-474C-9AD3-286E660C40A8">
          <int2:similaritySummary int2:version="1" int2:runId="1761408138920" int2:tilesCheckedInThisRun="78" int2:totalNumOfTiles="78" int2:similarityAnnotationCount="3" int2:numWords="2710" int2:numFlaggedWords="44"/>
        </oel:ext>
      </int2:extLst>
    </int2:entireDocument>
  </int2:observations>
  <int2:intelligenceSettings/>
  <int2:onDemandWorkflows>
    <int2:onDemandWorkflow int2:type="SimilarityCheck" int2:paragraphVersions="2C078E63-7F098A0B 7BA8C3A9-30DF5CD2 01C0ED2A-0B4B2270 73BE140E-395458BC 5D1A161D-0D343A00 5BAE7DD0-223981D5 3749CDC5-1F7A21D6 75AA8021-6B8B2741 401ABE62-2E6F0916 03E53E87-371B7EE3 761B8066-15A54467 0D68DF67-531F0F98 4AD23839-5326B547 5AC08209-52117DE9 31AFDBB5-311CDEDF 5AA709B2-0EBBA760 432E7E6B-4EB35F4E 64F4CECE-38D46FEA 25F200FF-7B701A79 663886CB-5B9EFB56 504650EF-575DC0E7 0745D12A-79C0D1B5 644DEEF8-30FF65AB 321F18D6-6A6052C9 5C3C76DB-59BEED12 3401494C-61BBB838 53EDC1BB-05C2222E 24918816-48279D15 60DACDB4-72DEB6F1 7D33125B-7623C552 45DACBD4-45A19C2F 75CA63EC-44C738E3 706841C1-4DAAD670 6AAF6E0A-204A6A21 671D693F-7488DA4A 6E5B7A23-3374B031 2B5429AA-46699244 3D22C20E-0D7E4811 74951276-6047AE43 3EB3BC25-5B249D24 06E9795E-2E922822 36D93253-26250837 5D62B8D6-5B53B636 62747074-1F21BDEA 3900FE7E-78192834 3BEBECE7-7342F2D8 5A005613-5A24873B 5E19B08B-10BA69F2 4110D4F7-77E15CAD 03677186-357049DE 741AC015-0AAF01DB 6873F315-1D1172AA 038122C6-3D62A855 4C0F4B87-64A47FA8 2D358DF1-59F86A83 34BE8656-2C095224 70D25AE9-00C61FA6 12A26868-29C8C9CE 01AC33D3-2598AD5B 10A8D908-0796F0DC 60F62208-6209FC45 6C27A5C2-3D94934D 5F72E7AE-27B780AD 05032B5B-62678B40 5C1B83F6-4EB1E2D9 7132C2E6-21441ABB 7F1C3DCD-50CE60D2 3F72C1FD-63B6FEE5 5A3A73C7-135C3CD7 0E290A37-77777777 130A40C9-21907DE9 1EC5DB40-0DCF2231 6539843A-318A028E 7FF8496D-2FFC6EA6 14D3D328-5A70EDC0 300484DD-24473C57 6F575781-77777777 7F2763B2-26B71AF7 2CA96E3A-11A8610E 2A972E6A-01398B0D 55FE0863-7FB58299 097EDCDF-0CD8A89F 4170AE25-200FEC8B 59A3B9BF-5059D0ED 26234465-4DD57382 42883CAE-75A6548F 55BACCD9-77777777 55CA09D1-490213C8 33FB22C2-15C313A1 05C8E33C-74852264 03592CC8-7FCD7C27 4423C565-211A7934 5D2AF375-63F78123 5C895C0E-5EC60EEF 2696B615-194A6CAF 6535AF0A-74E6292D 48E7DB2D-69010AC7 066799F8-124BA52E 30AC14DF-5F2AAC40 016CB2B4-12D9552E 6DD30147-69348A9A 7694F663-18820C8C 20DE6006-4A73A81F 7778843E-10154FDA 0055DCE1-667A4C35 1B3BDE98-2A5D7A54 3A15B407-2E9B6991 1E7109B7-3E81FFC9 67A0A0F4-4690D266 756B674C-4AB80C3B 2C7BD7D9-3DA29B83 05F4305D-2256E54E 11D1DEEB-0C0B887B 7BA3DA9D-0F50FC92 62F020D4-6DFA6BAD 2745AEBF-0D2C13DD 2AA2C316-3830900C 6B71E82F-2C0FCD37 52AB7F1C-488ABF13 5BDF8F7E-77777777 61529D6E-08DA38F9 216387A2-36C85737 79D2EB42-0D3B59CB 2FA4F477-7E0CE8B2 57296EFC-5784AA39 74B12E0C-3E4B00E5 0AA0B9A6-363C8090 61409AA9-4AEDFB84 4F2154ED-5C17D410 21446AF5-6596B0E2 237C39F7-2CB2B53C 1E4BE32E-78DED753 64B59381-7893B014 0925AE21-3DE519AB 5B04197B-0A0B4015 40FD51A8-0CF597A6 517C6276-700BEB81 51C7126B-71B522F8 5FFCF9B8-3C561377 756C732F-6D068E8D"/>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880B5"/>
    <w:multiLevelType w:val="hybridMultilevel"/>
    <w:tmpl w:val="F2AEB1EE"/>
    <w:lvl w:ilvl="0" w:tplc="9CB0ADFC">
      <w:start w:val="1"/>
      <w:numFmt w:val="bullet"/>
      <w:lvlText w:val=""/>
      <w:lvlJc w:val="left"/>
      <w:pPr>
        <w:ind w:left="720" w:hanging="360"/>
      </w:pPr>
      <w:rPr>
        <w:rFonts w:ascii="Symbol" w:hAnsi="Symbol" w:hint="default"/>
      </w:rPr>
    </w:lvl>
    <w:lvl w:ilvl="1" w:tplc="4F7A4C76">
      <w:start w:val="1"/>
      <w:numFmt w:val="bullet"/>
      <w:lvlText w:val="o"/>
      <w:lvlJc w:val="left"/>
      <w:pPr>
        <w:ind w:left="1440" w:hanging="360"/>
      </w:pPr>
      <w:rPr>
        <w:rFonts w:ascii="Courier New" w:hAnsi="Courier New" w:hint="default"/>
      </w:rPr>
    </w:lvl>
    <w:lvl w:ilvl="2" w:tplc="BE729940">
      <w:start w:val="1"/>
      <w:numFmt w:val="bullet"/>
      <w:lvlText w:val=""/>
      <w:lvlJc w:val="left"/>
      <w:pPr>
        <w:ind w:left="2160" w:hanging="360"/>
      </w:pPr>
      <w:rPr>
        <w:rFonts w:ascii="Wingdings" w:hAnsi="Wingdings" w:hint="default"/>
      </w:rPr>
    </w:lvl>
    <w:lvl w:ilvl="3" w:tplc="9398DA8A">
      <w:start w:val="1"/>
      <w:numFmt w:val="bullet"/>
      <w:lvlText w:val=""/>
      <w:lvlJc w:val="left"/>
      <w:pPr>
        <w:ind w:left="2880" w:hanging="360"/>
      </w:pPr>
      <w:rPr>
        <w:rFonts w:ascii="Symbol" w:hAnsi="Symbol" w:hint="default"/>
      </w:rPr>
    </w:lvl>
    <w:lvl w:ilvl="4" w:tplc="7682BA5C">
      <w:start w:val="1"/>
      <w:numFmt w:val="bullet"/>
      <w:lvlText w:val="o"/>
      <w:lvlJc w:val="left"/>
      <w:pPr>
        <w:ind w:left="3600" w:hanging="360"/>
      </w:pPr>
      <w:rPr>
        <w:rFonts w:ascii="Courier New" w:hAnsi="Courier New" w:hint="default"/>
      </w:rPr>
    </w:lvl>
    <w:lvl w:ilvl="5" w:tplc="EDF2F306">
      <w:start w:val="1"/>
      <w:numFmt w:val="bullet"/>
      <w:lvlText w:val=""/>
      <w:lvlJc w:val="left"/>
      <w:pPr>
        <w:ind w:left="4320" w:hanging="360"/>
      </w:pPr>
      <w:rPr>
        <w:rFonts w:ascii="Wingdings" w:hAnsi="Wingdings" w:hint="default"/>
      </w:rPr>
    </w:lvl>
    <w:lvl w:ilvl="6" w:tplc="B41895AE">
      <w:start w:val="1"/>
      <w:numFmt w:val="bullet"/>
      <w:lvlText w:val=""/>
      <w:lvlJc w:val="left"/>
      <w:pPr>
        <w:ind w:left="5040" w:hanging="360"/>
      </w:pPr>
      <w:rPr>
        <w:rFonts w:ascii="Symbol" w:hAnsi="Symbol" w:hint="default"/>
      </w:rPr>
    </w:lvl>
    <w:lvl w:ilvl="7" w:tplc="D90EA0FE">
      <w:start w:val="1"/>
      <w:numFmt w:val="bullet"/>
      <w:lvlText w:val="o"/>
      <w:lvlJc w:val="left"/>
      <w:pPr>
        <w:ind w:left="5760" w:hanging="360"/>
      </w:pPr>
      <w:rPr>
        <w:rFonts w:ascii="Courier New" w:hAnsi="Courier New" w:hint="default"/>
      </w:rPr>
    </w:lvl>
    <w:lvl w:ilvl="8" w:tplc="9BD22E28">
      <w:start w:val="1"/>
      <w:numFmt w:val="bullet"/>
      <w:lvlText w:val=""/>
      <w:lvlJc w:val="left"/>
      <w:pPr>
        <w:ind w:left="6480" w:hanging="360"/>
      </w:pPr>
      <w:rPr>
        <w:rFonts w:ascii="Wingdings" w:hAnsi="Wingdings" w:hint="default"/>
      </w:rPr>
    </w:lvl>
  </w:abstractNum>
  <w:abstractNum w:abstractNumId="1" w15:restartNumberingAfterBreak="0">
    <w:nsid w:val="0B2835A9"/>
    <w:multiLevelType w:val="multilevel"/>
    <w:tmpl w:val="CA605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2AA3AC"/>
    <w:multiLevelType w:val="hybridMultilevel"/>
    <w:tmpl w:val="592ECC66"/>
    <w:lvl w:ilvl="0" w:tplc="FD7637E8">
      <w:start w:val="1"/>
      <w:numFmt w:val="bullet"/>
      <w:lvlText w:val=""/>
      <w:lvlJc w:val="left"/>
      <w:pPr>
        <w:ind w:left="720" w:hanging="360"/>
      </w:pPr>
      <w:rPr>
        <w:rFonts w:ascii="Symbol" w:hAnsi="Symbol" w:hint="default"/>
      </w:rPr>
    </w:lvl>
    <w:lvl w:ilvl="1" w:tplc="1480EEEA">
      <w:start w:val="1"/>
      <w:numFmt w:val="bullet"/>
      <w:lvlText w:val="o"/>
      <w:lvlJc w:val="left"/>
      <w:pPr>
        <w:ind w:left="1440" w:hanging="360"/>
      </w:pPr>
      <w:rPr>
        <w:rFonts w:ascii="Courier New" w:hAnsi="Courier New" w:hint="default"/>
      </w:rPr>
    </w:lvl>
    <w:lvl w:ilvl="2" w:tplc="27E035DA">
      <w:start w:val="1"/>
      <w:numFmt w:val="bullet"/>
      <w:lvlText w:val=""/>
      <w:lvlJc w:val="left"/>
      <w:pPr>
        <w:ind w:left="2160" w:hanging="360"/>
      </w:pPr>
      <w:rPr>
        <w:rFonts w:ascii="Wingdings" w:hAnsi="Wingdings" w:hint="default"/>
      </w:rPr>
    </w:lvl>
    <w:lvl w:ilvl="3" w:tplc="40A218C4">
      <w:start w:val="1"/>
      <w:numFmt w:val="bullet"/>
      <w:lvlText w:val=""/>
      <w:lvlJc w:val="left"/>
      <w:pPr>
        <w:ind w:left="2880" w:hanging="360"/>
      </w:pPr>
      <w:rPr>
        <w:rFonts w:ascii="Symbol" w:hAnsi="Symbol" w:hint="default"/>
      </w:rPr>
    </w:lvl>
    <w:lvl w:ilvl="4" w:tplc="6AA8361C">
      <w:start w:val="1"/>
      <w:numFmt w:val="bullet"/>
      <w:lvlText w:val="o"/>
      <w:lvlJc w:val="left"/>
      <w:pPr>
        <w:ind w:left="3600" w:hanging="360"/>
      </w:pPr>
      <w:rPr>
        <w:rFonts w:ascii="Courier New" w:hAnsi="Courier New" w:hint="default"/>
      </w:rPr>
    </w:lvl>
    <w:lvl w:ilvl="5" w:tplc="479EF77C">
      <w:start w:val="1"/>
      <w:numFmt w:val="bullet"/>
      <w:lvlText w:val=""/>
      <w:lvlJc w:val="left"/>
      <w:pPr>
        <w:ind w:left="4320" w:hanging="360"/>
      </w:pPr>
      <w:rPr>
        <w:rFonts w:ascii="Wingdings" w:hAnsi="Wingdings" w:hint="default"/>
      </w:rPr>
    </w:lvl>
    <w:lvl w:ilvl="6" w:tplc="DC2867F6">
      <w:start w:val="1"/>
      <w:numFmt w:val="bullet"/>
      <w:lvlText w:val=""/>
      <w:lvlJc w:val="left"/>
      <w:pPr>
        <w:ind w:left="5040" w:hanging="360"/>
      </w:pPr>
      <w:rPr>
        <w:rFonts w:ascii="Symbol" w:hAnsi="Symbol" w:hint="default"/>
      </w:rPr>
    </w:lvl>
    <w:lvl w:ilvl="7" w:tplc="B0704726">
      <w:start w:val="1"/>
      <w:numFmt w:val="bullet"/>
      <w:lvlText w:val="o"/>
      <w:lvlJc w:val="left"/>
      <w:pPr>
        <w:ind w:left="5760" w:hanging="360"/>
      </w:pPr>
      <w:rPr>
        <w:rFonts w:ascii="Courier New" w:hAnsi="Courier New" w:hint="default"/>
      </w:rPr>
    </w:lvl>
    <w:lvl w:ilvl="8" w:tplc="E5769036">
      <w:start w:val="1"/>
      <w:numFmt w:val="bullet"/>
      <w:lvlText w:val=""/>
      <w:lvlJc w:val="left"/>
      <w:pPr>
        <w:ind w:left="6480" w:hanging="360"/>
      </w:pPr>
      <w:rPr>
        <w:rFonts w:ascii="Wingdings" w:hAnsi="Wingdings" w:hint="default"/>
      </w:rPr>
    </w:lvl>
  </w:abstractNum>
  <w:abstractNum w:abstractNumId="3" w15:restartNumberingAfterBreak="0">
    <w:nsid w:val="20620961"/>
    <w:multiLevelType w:val="hybridMultilevel"/>
    <w:tmpl w:val="9226363E"/>
    <w:lvl w:ilvl="0" w:tplc="49245028">
      <w:start w:val="1"/>
      <w:numFmt w:val="bullet"/>
      <w:lvlText w:val=""/>
      <w:lvlJc w:val="left"/>
      <w:pPr>
        <w:ind w:left="720" w:hanging="360"/>
      </w:pPr>
      <w:rPr>
        <w:rFonts w:ascii="Symbol" w:hAnsi="Symbol" w:hint="default"/>
      </w:rPr>
    </w:lvl>
    <w:lvl w:ilvl="1" w:tplc="6E36AA88">
      <w:start w:val="1"/>
      <w:numFmt w:val="bullet"/>
      <w:lvlText w:val="o"/>
      <w:lvlJc w:val="left"/>
      <w:pPr>
        <w:ind w:left="1440" w:hanging="360"/>
      </w:pPr>
      <w:rPr>
        <w:rFonts w:ascii="Courier New" w:hAnsi="Courier New" w:hint="default"/>
      </w:rPr>
    </w:lvl>
    <w:lvl w:ilvl="2" w:tplc="B3DEE03E">
      <w:start w:val="1"/>
      <w:numFmt w:val="bullet"/>
      <w:lvlText w:val=""/>
      <w:lvlJc w:val="left"/>
      <w:pPr>
        <w:ind w:left="2160" w:hanging="360"/>
      </w:pPr>
      <w:rPr>
        <w:rFonts w:ascii="Wingdings" w:hAnsi="Wingdings" w:hint="default"/>
      </w:rPr>
    </w:lvl>
    <w:lvl w:ilvl="3" w:tplc="2D5EC98A">
      <w:start w:val="1"/>
      <w:numFmt w:val="bullet"/>
      <w:lvlText w:val=""/>
      <w:lvlJc w:val="left"/>
      <w:pPr>
        <w:ind w:left="2880" w:hanging="360"/>
      </w:pPr>
      <w:rPr>
        <w:rFonts w:ascii="Symbol" w:hAnsi="Symbol" w:hint="default"/>
      </w:rPr>
    </w:lvl>
    <w:lvl w:ilvl="4" w:tplc="5A027452">
      <w:start w:val="1"/>
      <w:numFmt w:val="bullet"/>
      <w:lvlText w:val="o"/>
      <w:lvlJc w:val="left"/>
      <w:pPr>
        <w:ind w:left="3600" w:hanging="360"/>
      </w:pPr>
      <w:rPr>
        <w:rFonts w:ascii="Courier New" w:hAnsi="Courier New" w:hint="default"/>
      </w:rPr>
    </w:lvl>
    <w:lvl w:ilvl="5" w:tplc="F5C064FC">
      <w:start w:val="1"/>
      <w:numFmt w:val="bullet"/>
      <w:lvlText w:val=""/>
      <w:lvlJc w:val="left"/>
      <w:pPr>
        <w:ind w:left="4320" w:hanging="360"/>
      </w:pPr>
      <w:rPr>
        <w:rFonts w:ascii="Wingdings" w:hAnsi="Wingdings" w:hint="default"/>
      </w:rPr>
    </w:lvl>
    <w:lvl w:ilvl="6" w:tplc="80C46F2E">
      <w:start w:val="1"/>
      <w:numFmt w:val="bullet"/>
      <w:lvlText w:val=""/>
      <w:lvlJc w:val="left"/>
      <w:pPr>
        <w:ind w:left="5040" w:hanging="360"/>
      </w:pPr>
      <w:rPr>
        <w:rFonts w:ascii="Symbol" w:hAnsi="Symbol" w:hint="default"/>
      </w:rPr>
    </w:lvl>
    <w:lvl w:ilvl="7" w:tplc="D97E36F0">
      <w:start w:val="1"/>
      <w:numFmt w:val="bullet"/>
      <w:lvlText w:val="o"/>
      <w:lvlJc w:val="left"/>
      <w:pPr>
        <w:ind w:left="5760" w:hanging="360"/>
      </w:pPr>
      <w:rPr>
        <w:rFonts w:ascii="Courier New" w:hAnsi="Courier New" w:hint="default"/>
      </w:rPr>
    </w:lvl>
    <w:lvl w:ilvl="8" w:tplc="E28EE69C">
      <w:start w:val="1"/>
      <w:numFmt w:val="bullet"/>
      <w:lvlText w:val=""/>
      <w:lvlJc w:val="left"/>
      <w:pPr>
        <w:ind w:left="6480" w:hanging="360"/>
      </w:pPr>
      <w:rPr>
        <w:rFonts w:ascii="Wingdings" w:hAnsi="Wingdings" w:hint="default"/>
      </w:rPr>
    </w:lvl>
  </w:abstractNum>
  <w:abstractNum w:abstractNumId="4" w15:restartNumberingAfterBreak="0">
    <w:nsid w:val="2C1E7EC7"/>
    <w:multiLevelType w:val="hybridMultilevel"/>
    <w:tmpl w:val="4B30D2C2"/>
    <w:lvl w:ilvl="0" w:tplc="D3982244">
      <w:start w:val="1"/>
      <w:numFmt w:val="bullet"/>
      <w:lvlText w:val=""/>
      <w:lvlJc w:val="left"/>
      <w:pPr>
        <w:ind w:left="720" w:hanging="360"/>
      </w:pPr>
      <w:rPr>
        <w:rFonts w:ascii="Symbol" w:hAnsi="Symbol" w:hint="default"/>
      </w:rPr>
    </w:lvl>
    <w:lvl w:ilvl="1" w:tplc="FDE870C0">
      <w:start w:val="1"/>
      <w:numFmt w:val="bullet"/>
      <w:lvlText w:val="o"/>
      <w:lvlJc w:val="left"/>
      <w:pPr>
        <w:ind w:left="1440" w:hanging="360"/>
      </w:pPr>
      <w:rPr>
        <w:rFonts w:ascii="Courier New" w:hAnsi="Courier New" w:hint="default"/>
      </w:rPr>
    </w:lvl>
    <w:lvl w:ilvl="2" w:tplc="F2AE93F4">
      <w:start w:val="1"/>
      <w:numFmt w:val="bullet"/>
      <w:lvlText w:val=""/>
      <w:lvlJc w:val="left"/>
      <w:pPr>
        <w:ind w:left="2160" w:hanging="360"/>
      </w:pPr>
      <w:rPr>
        <w:rFonts w:ascii="Wingdings" w:hAnsi="Wingdings" w:hint="default"/>
      </w:rPr>
    </w:lvl>
    <w:lvl w:ilvl="3" w:tplc="A5D2EA30">
      <w:start w:val="1"/>
      <w:numFmt w:val="bullet"/>
      <w:lvlText w:val=""/>
      <w:lvlJc w:val="left"/>
      <w:pPr>
        <w:ind w:left="2880" w:hanging="360"/>
      </w:pPr>
      <w:rPr>
        <w:rFonts w:ascii="Symbol" w:hAnsi="Symbol" w:hint="default"/>
      </w:rPr>
    </w:lvl>
    <w:lvl w:ilvl="4" w:tplc="F9EC93BE">
      <w:start w:val="1"/>
      <w:numFmt w:val="bullet"/>
      <w:lvlText w:val="o"/>
      <w:lvlJc w:val="left"/>
      <w:pPr>
        <w:ind w:left="3600" w:hanging="360"/>
      </w:pPr>
      <w:rPr>
        <w:rFonts w:ascii="Courier New" w:hAnsi="Courier New" w:hint="default"/>
      </w:rPr>
    </w:lvl>
    <w:lvl w:ilvl="5" w:tplc="459AAF4E">
      <w:start w:val="1"/>
      <w:numFmt w:val="bullet"/>
      <w:lvlText w:val=""/>
      <w:lvlJc w:val="left"/>
      <w:pPr>
        <w:ind w:left="4320" w:hanging="360"/>
      </w:pPr>
      <w:rPr>
        <w:rFonts w:ascii="Wingdings" w:hAnsi="Wingdings" w:hint="default"/>
      </w:rPr>
    </w:lvl>
    <w:lvl w:ilvl="6" w:tplc="CD58649E">
      <w:start w:val="1"/>
      <w:numFmt w:val="bullet"/>
      <w:lvlText w:val=""/>
      <w:lvlJc w:val="left"/>
      <w:pPr>
        <w:ind w:left="5040" w:hanging="360"/>
      </w:pPr>
      <w:rPr>
        <w:rFonts w:ascii="Symbol" w:hAnsi="Symbol" w:hint="default"/>
      </w:rPr>
    </w:lvl>
    <w:lvl w:ilvl="7" w:tplc="57A47F98">
      <w:start w:val="1"/>
      <w:numFmt w:val="bullet"/>
      <w:lvlText w:val="o"/>
      <w:lvlJc w:val="left"/>
      <w:pPr>
        <w:ind w:left="5760" w:hanging="360"/>
      </w:pPr>
      <w:rPr>
        <w:rFonts w:ascii="Courier New" w:hAnsi="Courier New" w:hint="default"/>
      </w:rPr>
    </w:lvl>
    <w:lvl w:ilvl="8" w:tplc="6E00871E">
      <w:start w:val="1"/>
      <w:numFmt w:val="bullet"/>
      <w:lvlText w:val=""/>
      <w:lvlJc w:val="left"/>
      <w:pPr>
        <w:ind w:left="6480" w:hanging="360"/>
      </w:pPr>
      <w:rPr>
        <w:rFonts w:ascii="Wingdings" w:hAnsi="Wingdings" w:hint="default"/>
      </w:rPr>
    </w:lvl>
  </w:abstractNum>
  <w:abstractNum w:abstractNumId="5" w15:restartNumberingAfterBreak="0">
    <w:nsid w:val="2D5B32D1"/>
    <w:multiLevelType w:val="hybridMultilevel"/>
    <w:tmpl w:val="B5A4C49C"/>
    <w:lvl w:ilvl="0" w:tplc="069292CE">
      <w:start w:val="1"/>
      <w:numFmt w:val="bullet"/>
      <w:lvlText w:val=""/>
      <w:lvlJc w:val="left"/>
      <w:pPr>
        <w:ind w:left="720" w:hanging="360"/>
      </w:pPr>
      <w:rPr>
        <w:rFonts w:ascii="Symbol" w:hAnsi="Symbol" w:hint="default"/>
      </w:rPr>
    </w:lvl>
    <w:lvl w:ilvl="1" w:tplc="565ED6B0">
      <w:start w:val="1"/>
      <w:numFmt w:val="bullet"/>
      <w:lvlText w:val="o"/>
      <w:lvlJc w:val="left"/>
      <w:pPr>
        <w:ind w:left="1440" w:hanging="360"/>
      </w:pPr>
      <w:rPr>
        <w:rFonts w:ascii="Courier New" w:hAnsi="Courier New" w:hint="default"/>
      </w:rPr>
    </w:lvl>
    <w:lvl w:ilvl="2" w:tplc="C114AA56">
      <w:start w:val="1"/>
      <w:numFmt w:val="bullet"/>
      <w:lvlText w:val=""/>
      <w:lvlJc w:val="left"/>
      <w:pPr>
        <w:ind w:left="2160" w:hanging="360"/>
      </w:pPr>
      <w:rPr>
        <w:rFonts w:ascii="Wingdings" w:hAnsi="Wingdings" w:hint="default"/>
      </w:rPr>
    </w:lvl>
    <w:lvl w:ilvl="3" w:tplc="34EA5C40">
      <w:start w:val="1"/>
      <w:numFmt w:val="bullet"/>
      <w:lvlText w:val=""/>
      <w:lvlJc w:val="left"/>
      <w:pPr>
        <w:ind w:left="2880" w:hanging="360"/>
      </w:pPr>
      <w:rPr>
        <w:rFonts w:ascii="Symbol" w:hAnsi="Symbol" w:hint="default"/>
      </w:rPr>
    </w:lvl>
    <w:lvl w:ilvl="4" w:tplc="A09C18EC">
      <w:start w:val="1"/>
      <w:numFmt w:val="bullet"/>
      <w:lvlText w:val="o"/>
      <w:lvlJc w:val="left"/>
      <w:pPr>
        <w:ind w:left="3600" w:hanging="360"/>
      </w:pPr>
      <w:rPr>
        <w:rFonts w:ascii="Courier New" w:hAnsi="Courier New" w:hint="default"/>
      </w:rPr>
    </w:lvl>
    <w:lvl w:ilvl="5" w:tplc="9C5E6182">
      <w:start w:val="1"/>
      <w:numFmt w:val="bullet"/>
      <w:lvlText w:val=""/>
      <w:lvlJc w:val="left"/>
      <w:pPr>
        <w:ind w:left="4320" w:hanging="360"/>
      </w:pPr>
      <w:rPr>
        <w:rFonts w:ascii="Wingdings" w:hAnsi="Wingdings" w:hint="default"/>
      </w:rPr>
    </w:lvl>
    <w:lvl w:ilvl="6" w:tplc="19506004">
      <w:start w:val="1"/>
      <w:numFmt w:val="bullet"/>
      <w:lvlText w:val=""/>
      <w:lvlJc w:val="left"/>
      <w:pPr>
        <w:ind w:left="5040" w:hanging="360"/>
      </w:pPr>
      <w:rPr>
        <w:rFonts w:ascii="Symbol" w:hAnsi="Symbol" w:hint="default"/>
      </w:rPr>
    </w:lvl>
    <w:lvl w:ilvl="7" w:tplc="115EAEDA">
      <w:start w:val="1"/>
      <w:numFmt w:val="bullet"/>
      <w:lvlText w:val="o"/>
      <w:lvlJc w:val="left"/>
      <w:pPr>
        <w:ind w:left="5760" w:hanging="360"/>
      </w:pPr>
      <w:rPr>
        <w:rFonts w:ascii="Courier New" w:hAnsi="Courier New" w:hint="default"/>
      </w:rPr>
    </w:lvl>
    <w:lvl w:ilvl="8" w:tplc="7C9CDE98">
      <w:start w:val="1"/>
      <w:numFmt w:val="bullet"/>
      <w:lvlText w:val=""/>
      <w:lvlJc w:val="left"/>
      <w:pPr>
        <w:ind w:left="6480" w:hanging="360"/>
      </w:pPr>
      <w:rPr>
        <w:rFonts w:ascii="Wingdings" w:hAnsi="Wingdings" w:hint="default"/>
      </w:rPr>
    </w:lvl>
  </w:abstractNum>
  <w:abstractNum w:abstractNumId="6" w15:restartNumberingAfterBreak="0">
    <w:nsid w:val="53C2592F"/>
    <w:multiLevelType w:val="hybridMultilevel"/>
    <w:tmpl w:val="89D662BA"/>
    <w:lvl w:ilvl="0" w:tplc="E22070FA">
      <w:start w:val="1"/>
      <w:numFmt w:val="bullet"/>
      <w:lvlText w:val=""/>
      <w:lvlJc w:val="left"/>
      <w:pPr>
        <w:ind w:left="720" w:hanging="360"/>
      </w:pPr>
      <w:rPr>
        <w:rFonts w:ascii="Symbol" w:hAnsi="Symbol" w:hint="default"/>
      </w:rPr>
    </w:lvl>
    <w:lvl w:ilvl="1" w:tplc="C3E4A9EA">
      <w:start w:val="1"/>
      <w:numFmt w:val="bullet"/>
      <w:lvlText w:val="o"/>
      <w:lvlJc w:val="left"/>
      <w:pPr>
        <w:ind w:left="1440" w:hanging="360"/>
      </w:pPr>
      <w:rPr>
        <w:rFonts w:ascii="Courier New" w:hAnsi="Courier New" w:hint="default"/>
      </w:rPr>
    </w:lvl>
    <w:lvl w:ilvl="2" w:tplc="06AA11F4">
      <w:start w:val="1"/>
      <w:numFmt w:val="bullet"/>
      <w:lvlText w:val=""/>
      <w:lvlJc w:val="left"/>
      <w:pPr>
        <w:ind w:left="2160" w:hanging="360"/>
      </w:pPr>
      <w:rPr>
        <w:rFonts w:ascii="Wingdings" w:hAnsi="Wingdings" w:hint="default"/>
      </w:rPr>
    </w:lvl>
    <w:lvl w:ilvl="3" w:tplc="3B06E724">
      <w:start w:val="1"/>
      <w:numFmt w:val="bullet"/>
      <w:lvlText w:val=""/>
      <w:lvlJc w:val="left"/>
      <w:pPr>
        <w:ind w:left="2880" w:hanging="360"/>
      </w:pPr>
      <w:rPr>
        <w:rFonts w:ascii="Symbol" w:hAnsi="Symbol" w:hint="default"/>
      </w:rPr>
    </w:lvl>
    <w:lvl w:ilvl="4" w:tplc="116EE6EA">
      <w:start w:val="1"/>
      <w:numFmt w:val="bullet"/>
      <w:lvlText w:val="o"/>
      <w:lvlJc w:val="left"/>
      <w:pPr>
        <w:ind w:left="3600" w:hanging="360"/>
      </w:pPr>
      <w:rPr>
        <w:rFonts w:ascii="Courier New" w:hAnsi="Courier New" w:hint="default"/>
      </w:rPr>
    </w:lvl>
    <w:lvl w:ilvl="5" w:tplc="388802C4">
      <w:start w:val="1"/>
      <w:numFmt w:val="bullet"/>
      <w:lvlText w:val=""/>
      <w:lvlJc w:val="left"/>
      <w:pPr>
        <w:ind w:left="4320" w:hanging="360"/>
      </w:pPr>
      <w:rPr>
        <w:rFonts w:ascii="Wingdings" w:hAnsi="Wingdings" w:hint="default"/>
      </w:rPr>
    </w:lvl>
    <w:lvl w:ilvl="6" w:tplc="6576BF14">
      <w:start w:val="1"/>
      <w:numFmt w:val="bullet"/>
      <w:lvlText w:val=""/>
      <w:lvlJc w:val="left"/>
      <w:pPr>
        <w:ind w:left="5040" w:hanging="360"/>
      </w:pPr>
      <w:rPr>
        <w:rFonts w:ascii="Symbol" w:hAnsi="Symbol" w:hint="default"/>
      </w:rPr>
    </w:lvl>
    <w:lvl w:ilvl="7" w:tplc="03067246">
      <w:start w:val="1"/>
      <w:numFmt w:val="bullet"/>
      <w:lvlText w:val="o"/>
      <w:lvlJc w:val="left"/>
      <w:pPr>
        <w:ind w:left="5760" w:hanging="360"/>
      </w:pPr>
      <w:rPr>
        <w:rFonts w:ascii="Courier New" w:hAnsi="Courier New" w:hint="default"/>
      </w:rPr>
    </w:lvl>
    <w:lvl w:ilvl="8" w:tplc="4B2EA758">
      <w:start w:val="1"/>
      <w:numFmt w:val="bullet"/>
      <w:lvlText w:val=""/>
      <w:lvlJc w:val="left"/>
      <w:pPr>
        <w:ind w:left="6480" w:hanging="360"/>
      </w:pPr>
      <w:rPr>
        <w:rFonts w:ascii="Wingdings" w:hAnsi="Wingdings" w:hint="default"/>
      </w:rPr>
    </w:lvl>
  </w:abstractNum>
  <w:abstractNum w:abstractNumId="7" w15:restartNumberingAfterBreak="0">
    <w:nsid w:val="5FD251A5"/>
    <w:multiLevelType w:val="multilevel"/>
    <w:tmpl w:val="ED7C2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754638"/>
    <w:multiLevelType w:val="multilevel"/>
    <w:tmpl w:val="25C20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3538106">
    <w:abstractNumId w:val="0"/>
  </w:num>
  <w:num w:numId="2" w16cid:durableId="581598597">
    <w:abstractNumId w:val="4"/>
  </w:num>
  <w:num w:numId="3" w16cid:durableId="1864586749">
    <w:abstractNumId w:val="6"/>
  </w:num>
  <w:num w:numId="4" w16cid:durableId="354507349">
    <w:abstractNumId w:val="3"/>
  </w:num>
  <w:num w:numId="5" w16cid:durableId="229387135">
    <w:abstractNumId w:val="5"/>
  </w:num>
  <w:num w:numId="6" w16cid:durableId="1095517149">
    <w:abstractNumId w:val="2"/>
  </w:num>
  <w:num w:numId="7" w16cid:durableId="326906541">
    <w:abstractNumId w:val="1"/>
  </w:num>
  <w:num w:numId="8" w16cid:durableId="845679209">
    <w:abstractNumId w:val="7"/>
  </w:num>
  <w:num w:numId="9" w16cid:durableId="82046485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E3611B"/>
    <w:rsid w:val="000065B0"/>
    <w:rsid w:val="0003625B"/>
    <w:rsid w:val="00071FCC"/>
    <w:rsid w:val="00074443"/>
    <w:rsid w:val="000A183C"/>
    <w:rsid w:val="000C03AD"/>
    <w:rsid w:val="000C176B"/>
    <w:rsid w:val="000D54BD"/>
    <w:rsid w:val="000D5821"/>
    <w:rsid w:val="000D7C9A"/>
    <w:rsid w:val="000F113A"/>
    <w:rsid w:val="00105F36"/>
    <w:rsid w:val="0011168C"/>
    <w:rsid w:val="00125910"/>
    <w:rsid w:val="001371DB"/>
    <w:rsid w:val="00137CBC"/>
    <w:rsid w:val="00163E39"/>
    <w:rsid w:val="00164C0D"/>
    <w:rsid w:val="0019305F"/>
    <w:rsid w:val="001A0C11"/>
    <w:rsid w:val="001B68BD"/>
    <w:rsid w:val="001D1DA5"/>
    <w:rsid w:val="001F1F71"/>
    <w:rsid w:val="00200247"/>
    <w:rsid w:val="00205A44"/>
    <w:rsid w:val="00210931"/>
    <w:rsid w:val="00282211"/>
    <w:rsid w:val="00293D26"/>
    <w:rsid w:val="002B31FD"/>
    <w:rsid w:val="002C0748"/>
    <w:rsid w:val="002F20B2"/>
    <w:rsid w:val="00307032"/>
    <w:rsid w:val="0033AC3A"/>
    <w:rsid w:val="00355C51"/>
    <w:rsid w:val="00370D03"/>
    <w:rsid w:val="0038273C"/>
    <w:rsid w:val="0039531E"/>
    <w:rsid w:val="00396F84"/>
    <w:rsid w:val="003B2107"/>
    <w:rsid w:val="003B30A3"/>
    <w:rsid w:val="003C10BE"/>
    <w:rsid w:val="003D1B84"/>
    <w:rsid w:val="003E4113"/>
    <w:rsid w:val="003E5E32"/>
    <w:rsid w:val="003E6F77"/>
    <w:rsid w:val="004224E7"/>
    <w:rsid w:val="00423021"/>
    <w:rsid w:val="004569C4"/>
    <w:rsid w:val="004572D1"/>
    <w:rsid w:val="00457764"/>
    <w:rsid w:val="00460FA1"/>
    <w:rsid w:val="00475712"/>
    <w:rsid w:val="00476F6D"/>
    <w:rsid w:val="00495816"/>
    <w:rsid w:val="004B3B10"/>
    <w:rsid w:val="004D5749"/>
    <w:rsid w:val="004D65A0"/>
    <w:rsid w:val="004E37B1"/>
    <w:rsid w:val="0051049D"/>
    <w:rsid w:val="00523D78"/>
    <w:rsid w:val="005270FD"/>
    <w:rsid w:val="00530535"/>
    <w:rsid w:val="0054179F"/>
    <w:rsid w:val="00561AE6"/>
    <w:rsid w:val="005620D3"/>
    <w:rsid w:val="0056582E"/>
    <w:rsid w:val="00585F41"/>
    <w:rsid w:val="005A2C71"/>
    <w:rsid w:val="005B59B4"/>
    <w:rsid w:val="005C128D"/>
    <w:rsid w:val="005F166F"/>
    <w:rsid w:val="00615A05"/>
    <w:rsid w:val="006500DD"/>
    <w:rsid w:val="00685D59"/>
    <w:rsid w:val="00696D7D"/>
    <w:rsid w:val="00697F3D"/>
    <w:rsid w:val="006B08FF"/>
    <w:rsid w:val="006B2980"/>
    <w:rsid w:val="006C23AE"/>
    <w:rsid w:val="006C6B85"/>
    <w:rsid w:val="007013C0"/>
    <w:rsid w:val="00740FBB"/>
    <w:rsid w:val="00756DAD"/>
    <w:rsid w:val="00792603"/>
    <w:rsid w:val="00795D35"/>
    <w:rsid w:val="00797115"/>
    <w:rsid w:val="007A4EE2"/>
    <w:rsid w:val="007B429D"/>
    <w:rsid w:val="007B7D6B"/>
    <w:rsid w:val="007C73CC"/>
    <w:rsid w:val="007D5F7B"/>
    <w:rsid w:val="007D66B2"/>
    <w:rsid w:val="007E1BD3"/>
    <w:rsid w:val="008132D5"/>
    <w:rsid w:val="008360B5"/>
    <w:rsid w:val="008461A9"/>
    <w:rsid w:val="00870971"/>
    <w:rsid w:val="008824F2"/>
    <w:rsid w:val="0088556E"/>
    <w:rsid w:val="00893D1E"/>
    <w:rsid w:val="008A0135"/>
    <w:rsid w:val="008A09DE"/>
    <w:rsid w:val="008B2821"/>
    <w:rsid w:val="008C2EA3"/>
    <w:rsid w:val="008E5307"/>
    <w:rsid w:val="008F2C06"/>
    <w:rsid w:val="008F4013"/>
    <w:rsid w:val="00910050"/>
    <w:rsid w:val="0092145F"/>
    <w:rsid w:val="00931135"/>
    <w:rsid w:val="00932D66"/>
    <w:rsid w:val="00936CAF"/>
    <w:rsid w:val="00946A9C"/>
    <w:rsid w:val="00952ADA"/>
    <w:rsid w:val="009604E5"/>
    <w:rsid w:val="00961210"/>
    <w:rsid w:val="00977593"/>
    <w:rsid w:val="009A474C"/>
    <w:rsid w:val="009B08A8"/>
    <w:rsid w:val="009B2A25"/>
    <w:rsid w:val="009C437F"/>
    <w:rsid w:val="009C586A"/>
    <w:rsid w:val="00A1515C"/>
    <w:rsid w:val="00A255DB"/>
    <w:rsid w:val="00A35C29"/>
    <w:rsid w:val="00A54E5D"/>
    <w:rsid w:val="00A76B68"/>
    <w:rsid w:val="00A91D90"/>
    <w:rsid w:val="00AB3BAE"/>
    <w:rsid w:val="00AB4A97"/>
    <w:rsid w:val="00AB5938"/>
    <w:rsid w:val="00AD086A"/>
    <w:rsid w:val="00AE237E"/>
    <w:rsid w:val="00AF0994"/>
    <w:rsid w:val="00B34065"/>
    <w:rsid w:val="00B60CFA"/>
    <w:rsid w:val="00B73058"/>
    <w:rsid w:val="00B7646F"/>
    <w:rsid w:val="00B90B11"/>
    <w:rsid w:val="00BA56C8"/>
    <w:rsid w:val="00BA6091"/>
    <w:rsid w:val="00BB73B7"/>
    <w:rsid w:val="00BC3D20"/>
    <w:rsid w:val="00BE18BE"/>
    <w:rsid w:val="00C15E57"/>
    <w:rsid w:val="00C26BB3"/>
    <w:rsid w:val="00C60158"/>
    <w:rsid w:val="00C60313"/>
    <w:rsid w:val="00C708E6"/>
    <w:rsid w:val="00C719F6"/>
    <w:rsid w:val="00C8030C"/>
    <w:rsid w:val="00CB4BE6"/>
    <w:rsid w:val="00D10270"/>
    <w:rsid w:val="00D16D0F"/>
    <w:rsid w:val="00D20CA3"/>
    <w:rsid w:val="00D22771"/>
    <w:rsid w:val="00D31083"/>
    <w:rsid w:val="00D41208"/>
    <w:rsid w:val="00D41AA6"/>
    <w:rsid w:val="00D47340"/>
    <w:rsid w:val="00D5024C"/>
    <w:rsid w:val="00D62BD3"/>
    <w:rsid w:val="00D71144"/>
    <w:rsid w:val="00D864D7"/>
    <w:rsid w:val="00D91D5F"/>
    <w:rsid w:val="00DA1286"/>
    <w:rsid w:val="00DE60DD"/>
    <w:rsid w:val="00E13EA7"/>
    <w:rsid w:val="00E94F2C"/>
    <w:rsid w:val="00EB0FC1"/>
    <w:rsid w:val="00EB2BA7"/>
    <w:rsid w:val="00EC3380"/>
    <w:rsid w:val="00EE2076"/>
    <w:rsid w:val="00EE2F73"/>
    <w:rsid w:val="00EF204A"/>
    <w:rsid w:val="00EF64B1"/>
    <w:rsid w:val="00F049D4"/>
    <w:rsid w:val="00F1328C"/>
    <w:rsid w:val="00F1786E"/>
    <w:rsid w:val="00F269B3"/>
    <w:rsid w:val="00F31E64"/>
    <w:rsid w:val="00F43A77"/>
    <w:rsid w:val="00F511DD"/>
    <w:rsid w:val="00F67A85"/>
    <w:rsid w:val="00FA0D5E"/>
    <w:rsid w:val="00FB7EEE"/>
    <w:rsid w:val="00FC4D53"/>
    <w:rsid w:val="00FC6417"/>
    <w:rsid w:val="00FE449D"/>
    <w:rsid w:val="00FF1055"/>
    <w:rsid w:val="015AD0A8"/>
    <w:rsid w:val="017D8E5A"/>
    <w:rsid w:val="018AE63D"/>
    <w:rsid w:val="018F97A6"/>
    <w:rsid w:val="01A1AFEC"/>
    <w:rsid w:val="01A951D2"/>
    <w:rsid w:val="020A5CCC"/>
    <w:rsid w:val="023435B7"/>
    <w:rsid w:val="027DE5AC"/>
    <w:rsid w:val="02C84293"/>
    <w:rsid w:val="02E81CA5"/>
    <w:rsid w:val="0337BA97"/>
    <w:rsid w:val="038190AE"/>
    <w:rsid w:val="03ABE258"/>
    <w:rsid w:val="03B53791"/>
    <w:rsid w:val="03FC714B"/>
    <w:rsid w:val="042222F4"/>
    <w:rsid w:val="044A7E62"/>
    <w:rsid w:val="044B9781"/>
    <w:rsid w:val="044D231B"/>
    <w:rsid w:val="04BECBAE"/>
    <w:rsid w:val="04C7FAFC"/>
    <w:rsid w:val="04CFA5EA"/>
    <w:rsid w:val="04DAE5B8"/>
    <w:rsid w:val="04F4F81D"/>
    <w:rsid w:val="0516A32B"/>
    <w:rsid w:val="05225917"/>
    <w:rsid w:val="05A4B750"/>
    <w:rsid w:val="05C69A2E"/>
    <w:rsid w:val="05CDD6C2"/>
    <w:rsid w:val="06594144"/>
    <w:rsid w:val="06641776"/>
    <w:rsid w:val="073BCCA9"/>
    <w:rsid w:val="074DB124"/>
    <w:rsid w:val="078F3EAA"/>
    <w:rsid w:val="080C6868"/>
    <w:rsid w:val="081B8A7D"/>
    <w:rsid w:val="081EC958"/>
    <w:rsid w:val="08360025"/>
    <w:rsid w:val="0843495B"/>
    <w:rsid w:val="084635BA"/>
    <w:rsid w:val="09107693"/>
    <w:rsid w:val="091B8ED7"/>
    <w:rsid w:val="0994CACF"/>
    <w:rsid w:val="09AF3D19"/>
    <w:rsid w:val="0A12E2F4"/>
    <w:rsid w:val="0A1CB830"/>
    <w:rsid w:val="0A76C9C1"/>
    <w:rsid w:val="0A7A23EB"/>
    <w:rsid w:val="0A8C041E"/>
    <w:rsid w:val="0AC0AEDB"/>
    <w:rsid w:val="0AE4215C"/>
    <w:rsid w:val="0AEEEFCC"/>
    <w:rsid w:val="0B016F7A"/>
    <w:rsid w:val="0B3DE818"/>
    <w:rsid w:val="0B3FD175"/>
    <w:rsid w:val="0B838D7B"/>
    <w:rsid w:val="0B95AD68"/>
    <w:rsid w:val="0BDD55D8"/>
    <w:rsid w:val="0C237960"/>
    <w:rsid w:val="0C2E9C77"/>
    <w:rsid w:val="0C38BC79"/>
    <w:rsid w:val="0C3B08C7"/>
    <w:rsid w:val="0C984007"/>
    <w:rsid w:val="0CAC817C"/>
    <w:rsid w:val="0CB4F271"/>
    <w:rsid w:val="0CD1E200"/>
    <w:rsid w:val="0CE6ACB3"/>
    <w:rsid w:val="0D3C9E3A"/>
    <w:rsid w:val="0D480A9F"/>
    <w:rsid w:val="0E47A6E0"/>
    <w:rsid w:val="0E5A0317"/>
    <w:rsid w:val="0E72E9E4"/>
    <w:rsid w:val="0E78EFCB"/>
    <w:rsid w:val="0EBFD1F4"/>
    <w:rsid w:val="0ED1381A"/>
    <w:rsid w:val="0ED4DA70"/>
    <w:rsid w:val="0EDA2BD0"/>
    <w:rsid w:val="0F16177A"/>
    <w:rsid w:val="0F4CF6C9"/>
    <w:rsid w:val="0F576DA4"/>
    <w:rsid w:val="0F683470"/>
    <w:rsid w:val="0FAD3348"/>
    <w:rsid w:val="0FFE42FB"/>
    <w:rsid w:val="0FFEF377"/>
    <w:rsid w:val="100E336E"/>
    <w:rsid w:val="1026CD19"/>
    <w:rsid w:val="1034155C"/>
    <w:rsid w:val="104FB8CF"/>
    <w:rsid w:val="108C6715"/>
    <w:rsid w:val="11014247"/>
    <w:rsid w:val="11468931"/>
    <w:rsid w:val="114DD43B"/>
    <w:rsid w:val="11822B41"/>
    <w:rsid w:val="118299B5"/>
    <w:rsid w:val="11989956"/>
    <w:rsid w:val="11A35C5C"/>
    <w:rsid w:val="11D88C3A"/>
    <w:rsid w:val="11F6B41F"/>
    <w:rsid w:val="12036244"/>
    <w:rsid w:val="1225A3AD"/>
    <w:rsid w:val="1243432F"/>
    <w:rsid w:val="1246C0ED"/>
    <w:rsid w:val="1269344F"/>
    <w:rsid w:val="12C8CC37"/>
    <w:rsid w:val="12FBAB93"/>
    <w:rsid w:val="13188138"/>
    <w:rsid w:val="131A9CB1"/>
    <w:rsid w:val="1321B723"/>
    <w:rsid w:val="1340D8B1"/>
    <w:rsid w:val="1341B5FF"/>
    <w:rsid w:val="136E1532"/>
    <w:rsid w:val="13744F5E"/>
    <w:rsid w:val="13F6A0D4"/>
    <w:rsid w:val="141CF32B"/>
    <w:rsid w:val="14292E74"/>
    <w:rsid w:val="14410078"/>
    <w:rsid w:val="1448008D"/>
    <w:rsid w:val="1449E449"/>
    <w:rsid w:val="145BC794"/>
    <w:rsid w:val="1490C973"/>
    <w:rsid w:val="1492CC35"/>
    <w:rsid w:val="14AA1C32"/>
    <w:rsid w:val="1507B867"/>
    <w:rsid w:val="157C4735"/>
    <w:rsid w:val="15A3D62F"/>
    <w:rsid w:val="15DE8FE1"/>
    <w:rsid w:val="15DFF69E"/>
    <w:rsid w:val="15FCA92E"/>
    <w:rsid w:val="163D342A"/>
    <w:rsid w:val="167661EF"/>
    <w:rsid w:val="16A804F9"/>
    <w:rsid w:val="16ECB570"/>
    <w:rsid w:val="17230862"/>
    <w:rsid w:val="1745C7CB"/>
    <w:rsid w:val="1757A24E"/>
    <w:rsid w:val="175E3ED3"/>
    <w:rsid w:val="1784C68A"/>
    <w:rsid w:val="178F5F06"/>
    <w:rsid w:val="17C6A960"/>
    <w:rsid w:val="17CC7A81"/>
    <w:rsid w:val="18088101"/>
    <w:rsid w:val="1823B83D"/>
    <w:rsid w:val="187559B5"/>
    <w:rsid w:val="18CC905B"/>
    <w:rsid w:val="18D859D6"/>
    <w:rsid w:val="192A36D2"/>
    <w:rsid w:val="193A4AD2"/>
    <w:rsid w:val="1A0CB2B8"/>
    <w:rsid w:val="1A14EDBD"/>
    <w:rsid w:val="1A237426"/>
    <w:rsid w:val="1A27C5D8"/>
    <w:rsid w:val="1A3B01E5"/>
    <w:rsid w:val="1A9AA67F"/>
    <w:rsid w:val="1AB0A38C"/>
    <w:rsid w:val="1AC2093F"/>
    <w:rsid w:val="1AFF9A38"/>
    <w:rsid w:val="1B234EEC"/>
    <w:rsid w:val="1B2FC271"/>
    <w:rsid w:val="1B4765CC"/>
    <w:rsid w:val="1B4C84CE"/>
    <w:rsid w:val="1B51F702"/>
    <w:rsid w:val="1B78C47D"/>
    <w:rsid w:val="1B8FA033"/>
    <w:rsid w:val="1BA42B09"/>
    <w:rsid w:val="1BE3611B"/>
    <w:rsid w:val="1C4A063B"/>
    <w:rsid w:val="1C4B86EF"/>
    <w:rsid w:val="1C53D6C4"/>
    <w:rsid w:val="1C8A2908"/>
    <w:rsid w:val="1CD75CD6"/>
    <w:rsid w:val="1CFD4463"/>
    <w:rsid w:val="1D0F6BE2"/>
    <w:rsid w:val="1D18E6E2"/>
    <w:rsid w:val="1D22813B"/>
    <w:rsid w:val="1D5F05C3"/>
    <w:rsid w:val="1D7172C6"/>
    <w:rsid w:val="1D808A86"/>
    <w:rsid w:val="1DD84653"/>
    <w:rsid w:val="1E733F02"/>
    <w:rsid w:val="1E81041E"/>
    <w:rsid w:val="1E950F2C"/>
    <w:rsid w:val="1ECA6AFF"/>
    <w:rsid w:val="1EE64F64"/>
    <w:rsid w:val="1EEF61F3"/>
    <w:rsid w:val="1F48174C"/>
    <w:rsid w:val="1F844856"/>
    <w:rsid w:val="1F9E377A"/>
    <w:rsid w:val="1FA54E1E"/>
    <w:rsid w:val="1FCDD5DB"/>
    <w:rsid w:val="1FE85443"/>
    <w:rsid w:val="2049F400"/>
    <w:rsid w:val="206A783B"/>
    <w:rsid w:val="20BB0D7D"/>
    <w:rsid w:val="20DC6B90"/>
    <w:rsid w:val="20FCC03F"/>
    <w:rsid w:val="2149B0FD"/>
    <w:rsid w:val="214F3F40"/>
    <w:rsid w:val="2171E707"/>
    <w:rsid w:val="2197B5C9"/>
    <w:rsid w:val="219AFD9D"/>
    <w:rsid w:val="21B84F84"/>
    <w:rsid w:val="2255A3BE"/>
    <w:rsid w:val="22619AD4"/>
    <w:rsid w:val="227E8031"/>
    <w:rsid w:val="2285FFC3"/>
    <w:rsid w:val="2294C0A7"/>
    <w:rsid w:val="2296576F"/>
    <w:rsid w:val="22A2A159"/>
    <w:rsid w:val="22D3C642"/>
    <w:rsid w:val="22F8A6E4"/>
    <w:rsid w:val="233AAD58"/>
    <w:rsid w:val="233FF538"/>
    <w:rsid w:val="234963BC"/>
    <w:rsid w:val="2366A2E1"/>
    <w:rsid w:val="23766FD3"/>
    <w:rsid w:val="2376F6CE"/>
    <w:rsid w:val="2384B0FB"/>
    <w:rsid w:val="23B77C44"/>
    <w:rsid w:val="23DC178E"/>
    <w:rsid w:val="23E5286C"/>
    <w:rsid w:val="24272DC1"/>
    <w:rsid w:val="243330D1"/>
    <w:rsid w:val="247E43D2"/>
    <w:rsid w:val="25161981"/>
    <w:rsid w:val="252BDA77"/>
    <w:rsid w:val="254E4DC8"/>
    <w:rsid w:val="2570994A"/>
    <w:rsid w:val="2574C856"/>
    <w:rsid w:val="25954D5E"/>
    <w:rsid w:val="25C5B698"/>
    <w:rsid w:val="25FC2D0D"/>
    <w:rsid w:val="265B1ADD"/>
    <w:rsid w:val="269796DA"/>
    <w:rsid w:val="26CD6416"/>
    <w:rsid w:val="26DE1081"/>
    <w:rsid w:val="26E3187C"/>
    <w:rsid w:val="2717F330"/>
    <w:rsid w:val="27200E48"/>
    <w:rsid w:val="2768BE31"/>
    <w:rsid w:val="27735045"/>
    <w:rsid w:val="27A22A96"/>
    <w:rsid w:val="2824E61E"/>
    <w:rsid w:val="2857E349"/>
    <w:rsid w:val="2877D9B8"/>
    <w:rsid w:val="2891FA5C"/>
    <w:rsid w:val="289294B4"/>
    <w:rsid w:val="28D4B148"/>
    <w:rsid w:val="2920A876"/>
    <w:rsid w:val="29305370"/>
    <w:rsid w:val="296D576A"/>
    <w:rsid w:val="29B4F9A0"/>
    <w:rsid w:val="2A093A7C"/>
    <w:rsid w:val="2A10F079"/>
    <w:rsid w:val="2A261E69"/>
    <w:rsid w:val="2A56620B"/>
    <w:rsid w:val="2A9C1B5F"/>
    <w:rsid w:val="2AAD9C39"/>
    <w:rsid w:val="2AF3A40D"/>
    <w:rsid w:val="2AF5300F"/>
    <w:rsid w:val="2B0F5C70"/>
    <w:rsid w:val="2B99EAB2"/>
    <w:rsid w:val="2BA4026F"/>
    <w:rsid w:val="2BA422F5"/>
    <w:rsid w:val="2BC4A8F2"/>
    <w:rsid w:val="2C4C7A05"/>
    <w:rsid w:val="2C622FD3"/>
    <w:rsid w:val="2C62826D"/>
    <w:rsid w:val="2C870FD4"/>
    <w:rsid w:val="2C96B46B"/>
    <w:rsid w:val="2C9B809B"/>
    <w:rsid w:val="2CBA8641"/>
    <w:rsid w:val="2CCF5B2B"/>
    <w:rsid w:val="2D227FC4"/>
    <w:rsid w:val="2D4048F7"/>
    <w:rsid w:val="2D4E63DD"/>
    <w:rsid w:val="2D6A4DDE"/>
    <w:rsid w:val="2D860ACC"/>
    <w:rsid w:val="2DA41FD0"/>
    <w:rsid w:val="2DB99126"/>
    <w:rsid w:val="2E2B1634"/>
    <w:rsid w:val="2E39F40C"/>
    <w:rsid w:val="2E3BB9D2"/>
    <w:rsid w:val="2E693893"/>
    <w:rsid w:val="2EA36510"/>
    <w:rsid w:val="2EEB074A"/>
    <w:rsid w:val="2EEE971A"/>
    <w:rsid w:val="2F00006A"/>
    <w:rsid w:val="2F5D5A75"/>
    <w:rsid w:val="2F61D7E9"/>
    <w:rsid w:val="2FAF336D"/>
    <w:rsid w:val="2FFADFD8"/>
    <w:rsid w:val="301C05FB"/>
    <w:rsid w:val="303B3750"/>
    <w:rsid w:val="305D48D0"/>
    <w:rsid w:val="3088D314"/>
    <w:rsid w:val="309538D7"/>
    <w:rsid w:val="31045479"/>
    <w:rsid w:val="3196FA1E"/>
    <w:rsid w:val="31B7E6CD"/>
    <w:rsid w:val="31DCA5F3"/>
    <w:rsid w:val="31E26177"/>
    <w:rsid w:val="31E59DB0"/>
    <w:rsid w:val="322C4F8C"/>
    <w:rsid w:val="3244CD62"/>
    <w:rsid w:val="32898374"/>
    <w:rsid w:val="32E10908"/>
    <w:rsid w:val="33008E50"/>
    <w:rsid w:val="33054018"/>
    <w:rsid w:val="331CE5EF"/>
    <w:rsid w:val="333473AB"/>
    <w:rsid w:val="33A02777"/>
    <w:rsid w:val="33D68A72"/>
    <w:rsid w:val="33F91487"/>
    <w:rsid w:val="33FD9E1D"/>
    <w:rsid w:val="34049C41"/>
    <w:rsid w:val="347295A4"/>
    <w:rsid w:val="348F1A63"/>
    <w:rsid w:val="349D512C"/>
    <w:rsid w:val="34EE921B"/>
    <w:rsid w:val="34F8ACD8"/>
    <w:rsid w:val="350104BF"/>
    <w:rsid w:val="354A6C84"/>
    <w:rsid w:val="35544DC2"/>
    <w:rsid w:val="358221FA"/>
    <w:rsid w:val="358E7413"/>
    <w:rsid w:val="359B126D"/>
    <w:rsid w:val="35A61853"/>
    <w:rsid w:val="35FA7BA4"/>
    <w:rsid w:val="363E4B13"/>
    <w:rsid w:val="366C2900"/>
    <w:rsid w:val="3710EFA4"/>
    <w:rsid w:val="374D5241"/>
    <w:rsid w:val="3773801F"/>
    <w:rsid w:val="377F5448"/>
    <w:rsid w:val="37CB16F7"/>
    <w:rsid w:val="3802C44B"/>
    <w:rsid w:val="3826AB59"/>
    <w:rsid w:val="3843F1AF"/>
    <w:rsid w:val="384B8FF1"/>
    <w:rsid w:val="384EF09F"/>
    <w:rsid w:val="3875EF89"/>
    <w:rsid w:val="390ED2F1"/>
    <w:rsid w:val="39119D66"/>
    <w:rsid w:val="39135880"/>
    <w:rsid w:val="391AB51D"/>
    <w:rsid w:val="3921F042"/>
    <w:rsid w:val="3956E0C6"/>
    <w:rsid w:val="395ECF67"/>
    <w:rsid w:val="397ED56A"/>
    <w:rsid w:val="39D8634C"/>
    <w:rsid w:val="39E8B06A"/>
    <w:rsid w:val="3A227627"/>
    <w:rsid w:val="3A25FEB8"/>
    <w:rsid w:val="3A93598F"/>
    <w:rsid w:val="3AED3C75"/>
    <w:rsid w:val="3AEEAB2E"/>
    <w:rsid w:val="3B059482"/>
    <w:rsid w:val="3BD32D1A"/>
    <w:rsid w:val="3BEF4AEC"/>
    <w:rsid w:val="3C205DE0"/>
    <w:rsid w:val="3C40A626"/>
    <w:rsid w:val="3C47C15D"/>
    <w:rsid w:val="3C49DBF1"/>
    <w:rsid w:val="3C6F7A68"/>
    <w:rsid w:val="3CBE9AD3"/>
    <w:rsid w:val="3CDA4F6D"/>
    <w:rsid w:val="3D13C204"/>
    <w:rsid w:val="3D367BA8"/>
    <w:rsid w:val="3D3D9140"/>
    <w:rsid w:val="3D585366"/>
    <w:rsid w:val="3D695726"/>
    <w:rsid w:val="3D931F55"/>
    <w:rsid w:val="3D9FE6E6"/>
    <w:rsid w:val="3E060B4A"/>
    <w:rsid w:val="3E229730"/>
    <w:rsid w:val="3E288DE4"/>
    <w:rsid w:val="3E9A9558"/>
    <w:rsid w:val="3E9EE08A"/>
    <w:rsid w:val="3EEE7660"/>
    <w:rsid w:val="3F0257FA"/>
    <w:rsid w:val="3F2CB39D"/>
    <w:rsid w:val="3F33F225"/>
    <w:rsid w:val="3F37E491"/>
    <w:rsid w:val="3F4C9678"/>
    <w:rsid w:val="3F652BC0"/>
    <w:rsid w:val="3F7CBA85"/>
    <w:rsid w:val="3FD94D3B"/>
    <w:rsid w:val="3FDE930C"/>
    <w:rsid w:val="3FE0DF6C"/>
    <w:rsid w:val="400B46C3"/>
    <w:rsid w:val="401C9360"/>
    <w:rsid w:val="4041E3CF"/>
    <w:rsid w:val="404663D0"/>
    <w:rsid w:val="40A43117"/>
    <w:rsid w:val="40EDE8DC"/>
    <w:rsid w:val="41BF6167"/>
    <w:rsid w:val="41F2293B"/>
    <w:rsid w:val="4231DC8B"/>
    <w:rsid w:val="424EB177"/>
    <w:rsid w:val="425D1D61"/>
    <w:rsid w:val="4291A75A"/>
    <w:rsid w:val="42B13FE5"/>
    <w:rsid w:val="42CE8B90"/>
    <w:rsid w:val="42F7D3AA"/>
    <w:rsid w:val="431D1E74"/>
    <w:rsid w:val="4337834C"/>
    <w:rsid w:val="4377E4F4"/>
    <w:rsid w:val="4386374E"/>
    <w:rsid w:val="43BB0A71"/>
    <w:rsid w:val="43D87A6F"/>
    <w:rsid w:val="44382915"/>
    <w:rsid w:val="44886D1D"/>
    <w:rsid w:val="449AD0C0"/>
    <w:rsid w:val="44A7B08F"/>
    <w:rsid w:val="44CE5C6C"/>
    <w:rsid w:val="450D2336"/>
    <w:rsid w:val="453504D9"/>
    <w:rsid w:val="45452D18"/>
    <w:rsid w:val="457A74E7"/>
    <w:rsid w:val="4583AC14"/>
    <w:rsid w:val="459910FE"/>
    <w:rsid w:val="4603A2A3"/>
    <w:rsid w:val="461B4EF2"/>
    <w:rsid w:val="46284A27"/>
    <w:rsid w:val="462FA1C4"/>
    <w:rsid w:val="4646F500"/>
    <w:rsid w:val="466E4C68"/>
    <w:rsid w:val="4688EF60"/>
    <w:rsid w:val="469A05AF"/>
    <w:rsid w:val="469ED508"/>
    <w:rsid w:val="47112B62"/>
    <w:rsid w:val="4735CE6E"/>
    <w:rsid w:val="473DACC1"/>
    <w:rsid w:val="47536827"/>
    <w:rsid w:val="47952B0F"/>
    <w:rsid w:val="479CB030"/>
    <w:rsid w:val="47B8BA61"/>
    <w:rsid w:val="47D458F2"/>
    <w:rsid w:val="47F26129"/>
    <w:rsid w:val="47F39F04"/>
    <w:rsid w:val="483220BF"/>
    <w:rsid w:val="4867B51B"/>
    <w:rsid w:val="489256C7"/>
    <w:rsid w:val="48926521"/>
    <w:rsid w:val="490D4F29"/>
    <w:rsid w:val="494851AF"/>
    <w:rsid w:val="49499050"/>
    <w:rsid w:val="494D9BF7"/>
    <w:rsid w:val="495AFE87"/>
    <w:rsid w:val="49B45BD3"/>
    <w:rsid w:val="4A9AE2BC"/>
    <w:rsid w:val="4AD5AFF9"/>
    <w:rsid w:val="4AE1EA63"/>
    <w:rsid w:val="4B5FF315"/>
    <w:rsid w:val="4B8A1FFD"/>
    <w:rsid w:val="4B9E9831"/>
    <w:rsid w:val="4C0A2195"/>
    <w:rsid w:val="4C0DA90A"/>
    <w:rsid w:val="4C1E7849"/>
    <w:rsid w:val="4C63B357"/>
    <w:rsid w:val="4C6DFC1E"/>
    <w:rsid w:val="4C6E0F81"/>
    <w:rsid w:val="4C784C17"/>
    <w:rsid w:val="4CC3AD41"/>
    <w:rsid w:val="4CE9EFB0"/>
    <w:rsid w:val="4D115FFD"/>
    <w:rsid w:val="4D4D6CC5"/>
    <w:rsid w:val="4D91DEBB"/>
    <w:rsid w:val="4DB84CC9"/>
    <w:rsid w:val="4DBA4F9A"/>
    <w:rsid w:val="4DDA4E19"/>
    <w:rsid w:val="4E1560F6"/>
    <w:rsid w:val="4E44C77A"/>
    <w:rsid w:val="4E6C69BE"/>
    <w:rsid w:val="4E753B74"/>
    <w:rsid w:val="4F01117B"/>
    <w:rsid w:val="4F2DFCA2"/>
    <w:rsid w:val="4F4954EF"/>
    <w:rsid w:val="4F819E65"/>
    <w:rsid w:val="4FA658F7"/>
    <w:rsid w:val="4FB76D62"/>
    <w:rsid w:val="4FED7FCC"/>
    <w:rsid w:val="5054E394"/>
    <w:rsid w:val="514D82FE"/>
    <w:rsid w:val="518F1822"/>
    <w:rsid w:val="5192FAAB"/>
    <w:rsid w:val="527D628E"/>
    <w:rsid w:val="530C8866"/>
    <w:rsid w:val="5321169A"/>
    <w:rsid w:val="534B7A27"/>
    <w:rsid w:val="53535BC1"/>
    <w:rsid w:val="538A2D5D"/>
    <w:rsid w:val="539D7193"/>
    <w:rsid w:val="53A86774"/>
    <w:rsid w:val="53F09387"/>
    <w:rsid w:val="549042A4"/>
    <w:rsid w:val="54B5B4BE"/>
    <w:rsid w:val="54D292B9"/>
    <w:rsid w:val="553458D3"/>
    <w:rsid w:val="557FDC71"/>
    <w:rsid w:val="558747BD"/>
    <w:rsid w:val="55C3A0BC"/>
    <w:rsid w:val="55CCFC84"/>
    <w:rsid w:val="55D9483C"/>
    <w:rsid w:val="5647B715"/>
    <w:rsid w:val="567D5ADE"/>
    <w:rsid w:val="56856987"/>
    <w:rsid w:val="56A924E3"/>
    <w:rsid w:val="5724FA1E"/>
    <w:rsid w:val="5727CEC3"/>
    <w:rsid w:val="5732A48D"/>
    <w:rsid w:val="57385229"/>
    <w:rsid w:val="57546ABE"/>
    <w:rsid w:val="5755E598"/>
    <w:rsid w:val="57736269"/>
    <w:rsid w:val="5780CC4F"/>
    <w:rsid w:val="5781E8C5"/>
    <w:rsid w:val="5785D5F1"/>
    <w:rsid w:val="578E3A0B"/>
    <w:rsid w:val="57947251"/>
    <w:rsid w:val="57D8FF4F"/>
    <w:rsid w:val="57E4136A"/>
    <w:rsid w:val="57FE12EF"/>
    <w:rsid w:val="5856FC93"/>
    <w:rsid w:val="58867BF0"/>
    <w:rsid w:val="58A169DC"/>
    <w:rsid w:val="58C46A9A"/>
    <w:rsid w:val="58D1B97F"/>
    <w:rsid w:val="5946070B"/>
    <w:rsid w:val="5962E271"/>
    <w:rsid w:val="596BC0BE"/>
    <w:rsid w:val="59C7D0F7"/>
    <w:rsid w:val="59D9B9A0"/>
    <w:rsid w:val="59F21915"/>
    <w:rsid w:val="5A29AC82"/>
    <w:rsid w:val="5A42F79A"/>
    <w:rsid w:val="5A476164"/>
    <w:rsid w:val="5A5C83A1"/>
    <w:rsid w:val="5A8859C4"/>
    <w:rsid w:val="5AE02BCE"/>
    <w:rsid w:val="5AEEA6FF"/>
    <w:rsid w:val="5AFC92F7"/>
    <w:rsid w:val="5B42D9A4"/>
    <w:rsid w:val="5B536AB3"/>
    <w:rsid w:val="5B5812A6"/>
    <w:rsid w:val="5BD811CF"/>
    <w:rsid w:val="5BE8D579"/>
    <w:rsid w:val="5C464552"/>
    <w:rsid w:val="5C97A4DF"/>
    <w:rsid w:val="5CBBE9E6"/>
    <w:rsid w:val="5CBFC4A0"/>
    <w:rsid w:val="5CC63195"/>
    <w:rsid w:val="5CE18FEF"/>
    <w:rsid w:val="5D49BD48"/>
    <w:rsid w:val="5D516332"/>
    <w:rsid w:val="5D54C05D"/>
    <w:rsid w:val="5D57FD1A"/>
    <w:rsid w:val="5D944D54"/>
    <w:rsid w:val="5DABB655"/>
    <w:rsid w:val="5DAF5497"/>
    <w:rsid w:val="5DECDBAE"/>
    <w:rsid w:val="5E263D44"/>
    <w:rsid w:val="5E82125E"/>
    <w:rsid w:val="5E82A14E"/>
    <w:rsid w:val="5EA4C8F6"/>
    <w:rsid w:val="5F36F3F3"/>
    <w:rsid w:val="5F9E7222"/>
    <w:rsid w:val="5FAB9534"/>
    <w:rsid w:val="5FC12B81"/>
    <w:rsid w:val="5FC2E1EB"/>
    <w:rsid w:val="5FCBBA51"/>
    <w:rsid w:val="5FF089DC"/>
    <w:rsid w:val="5FF51DA8"/>
    <w:rsid w:val="601CAA86"/>
    <w:rsid w:val="6061B824"/>
    <w:rsid w:val="607B0CF0"/>
    <w:rsid w:val="60B1EEE6"/>
    <w:rsid w:val="60C16835"/>
    <w:rsid w:val="61092865"/>
    <w:rsid w:val="610CF810"/>
    <w:rsid w:val="6116A508"/>
    <w:rsid w:val="612B7A56"/>
    <w:rsid w:val="616C7B9A"/>
    <w:rsid w:val="61A48425"/>
    <w:rsid w:val="61A6ED16"/>
    <w:rsid w:val="61B5D4E6"/>
    <w:rsid w:val="61B83D5F"/>
    <w:rsid w:val="61E7F3F2"/>
    <w:rsid w:val="61FF8706"/>
    <w:rsid w:val="623B910E"/>
    <w:rsid w:val="6281B59E"/>
    <w:rsid w:val="628569CA"/>
    <w:rsid w:val="62A12706"/>
    <w:rsid w:val="62D592C9"/>
    <w:rsid w:val="631A9829"/>
    <w:rsid w:val="63462D67"/>
    <w:rsid w:val="63689D49"/>
    <w:rsid w:val="636D82C9"/>
    <w:rsid w:val="63BF7FB8"/>
    <w:rsid w:val="63C20386"/>
    <w:rsid w:val="640A476D"/>
    <w:rsid w:val="6413E439"/>
    <w:rsid w:val="644270A6"/>
    <w:rsid w:val="6468F40A"/>
    <w:rsid w:val="6477AE53"/>
    <w:rsid w:val="6482A0DA"/>
    <w:rsid w:val="648A153E"/>
    <w:rsid w:val="64E7582F"/>
    <w:rsid w:val="64F8595B"/>
    <w:rsid w:val="650327A4"/>
    <w:rsid w:val="6508EA4B"/>
    <w:rsid w:val="6532459E"/>
    <w:rsid w:val="65703C84"/>
    <w:rsid w:val="6576F62C"/>
    <w:rsid w:val="6584DE86"/>
    <w:rsid w:val="658AD7C7"/>
    <w:rsid w:val="65B25DCE"/>
    <w:rsid w:val="65C625BF"/>
    <w:rsid w:val="65E075B4"/>
    <w:rsid w:val="666935D1"/>
    <w:rsid w:val="66715F0B"/>
    <w:rsid w:val="6699C90B"/>
    <w:rsid w:val="66BAC79B"/>
    <w:rsid w:val="66C8FAD4"/>
    <w:rsid w:val="66D8BD6B"/>
    <w:rsid w:val="66E79239"/>
    <w:rsid w:val="66F6E902"/>
    <w:rsid w:val="670177CD"/>
    <w:rsid w:val="672EE726"/>
    <w:rsid w:val="675EE656"/>
    <w:rsid w:val="67A10EF8"/>
    <w:rsid w:val="67BBBB31"/>
    <w:rsid w:val="67ED4ECE"/>
    <w:rsid w:val="6866ECE3"/>
    <w:rsid w:val="686EEEB5"/>
    <w:rsid w:val="688F8551"/>
    <w:rsid w:val="68EA4182"/>
    <w:rsid w:val="698A1C22"/>
    <w:rsid w:val="69DB9465"/>
    <w:rsid w:val="69E152BF"/>
    <w:rsid w:val="6A0A9663"/>
    <w:rsid w:val="6A0E38CC"/>
    <w:rsid w:val="6A12782C"/>
    <w:rsid w:val="6A22AB55"/>
    <w:rsid w:val="6A551865"/>
    <w:rsid w:val="6A5BFC16"/>
    <w:rsid w:val="6A8D011E"/>
    <w:rsid w:val="6A9950F1"/>
    <w:rsid w:val="6AB151EE"/>
    <w:rsid w:val="6AFEB915"/>
    <w:rsid w:val="6B070CB7"/>
    <w:rsid w:val="6B1B07A5"/>
    <w:rsid w:val="6B226D06"/>
    <w:rsid w:val="6B230F48"/>
    <w:rsid w:val="6B3856C2"/>
    <w:rsid w:val="6B87105D"/>
    <w:rsid w:val="6BAB8073"/>
    <w:rsid w:val="6BF8E1AA"/>
    <w:rsid w:val="6C11937A"/>
    <w:rsid w:val="6C3F27D7"/>
    <w:rsid w:val="6C93565B"/>
    <w:rsid w:val="6C999417"/>
    <w:rsid w:val="6CC4F6E3"/>
    <w:rsid w:val="6CE20A6B"/>
    <w:rsid w:val="6CF27334"/>
    <w:rsid w:val="6D03AB12"/>
    <w:rsid w:val="6D393303"/>
    <w:rsid w:val="6D5C152A"/>
    <w:rsid w:val="6D93DD77"/>
    <w:rsid w:val="6DA75CD3"/>
    <w:rsid w:val="6DA95E4E"/>
    <w:rsid w:val="6E3C0A7C"/>
    <w:rsid w:val="6E5A8816"/>
    <w:rsid w:val="6E5FA105"/>
    <w:rsid w:val="6EA810C5"/>
    <w:rsid w:val="6EB8536B"/>
    <w:rsid w:val="6EBC3CFF"/>
    <w:rsid w:val="6ECBE629"/>
    <w:rsid w:val="6ED0838B"/>
    <w:rsid w:val="6ED27098"/>
    <w:rsid w:val="6EE40D48"/>
    <w:rsid w:val="6F5D29B8"/>
    <w:rsid w:val="6F63F4DE"/>
    <w:rsid w:val="6F67C1AF"/>
    <w:rsid w:val="6F7BEFD4"/>
    <w:rsid w:val="6FA498A3"/>
    <w:rsid w:val="701EF351"/>
    <w:rsid w:val="702F8FB0"/>
    <w:rsid w:val="704EE6CC"/>
    <w:rsid w:val="7055ECEF"/>
    <w:rsid w:val="709625FD"/>
    <w:rsid w:val="70AE32DC"/>
    <w:rsid w:val="70B2B03D"/>
    <w:rsid w:val="70EE7085"/>
    <w:rsid w:val="7100D907"/>
    <w:rsid w:val="71806157"/>
    <w:rsid w:val="71B53716"/>
    <w:rsid w:val="71C8303D"/>
    <w:rsid w:val="71F7EE1C"/>
    <w:rsid w:val="7277BCA1"/>
    <w:rsid w:val="72CD3A8C"/>
    <w:rsid w:val="72F9AEE6"/>
    <w:rsid w:val="7339E305"/>
    <w:rsid w:val="73BF7657"/>
    <w:rsid w:val="73C6CF68"/>
    <w:rsid w:val="740CB337"/>
    <w:rsid w:val="74168CD4"/>
    <w:rsid w:val="74266D0B"/>
    <w:rsid w:val="742C00CD"/>
    <w:rsid w:val="743D4156"/>
    <w:rsid w:val="7469E218"/>
    <w:rsid w:val="746B3579"/>
    <w:rsid w:val="748D51AC"/>
    <w:rsid w:val="74926194"/>
    <w:rsid w:val="749AD297"/>
    <w:rsid w:val="74A77E22"/>
    <w:rsid w:val="74C6328F"/>
    <w:rsid w:val="74EB2C29"/>
    <w:rsid w:val="757F3798"/>
    <w:rsid w:val="758EF5A6"/>
    <w:rsid w:val="759D54A1"/>
    <w:rsid w:val="75ACF0F8"/>
    <w:rsid w:val="75E19781"/>
    <w:rsid w:val="767A34B2"/>
    <w:rsid w:val="767FEB44"/>
    <w:rsid w:val="76C9CBDC"/>
    <w:rsid w:val="76D9E7BC"/>
    <w:rsid w:val="770B20A2"/>
    <w:rsid w:val="77368F70"/>
    <w:rsid w:val="776A592D"/>
    <w:rsid w:val="778071A4"/>
    <w:rsid w:val="7788694E"/>
    <w:rsid w:val="7796D69C"/>
    <w:rsid w:val="77D6D92B"/>
    <w:rsid w:val="781A1ABA"/>
    <w:rsid w:val="783CE809"/>
    <w:rsid w:val="78444CAE"/>
    <w:rsid w:val="785C9430"/>
    <w:rsid w:val="78DFBE06"/>
    <w:rsid w:val="79C3BF81"/>
    <w:rsid w:val="79CC8146"/>
    <w:rsid w:val="79E30E52"/>
    <w:rsid w:val="79F49E60"/>
    <w:rsid w:val="79F6EAC5"/>
    <w:rsid w:val="7ADAAFF0"/>
    <w:rsid w:val="7AE4B5C6"/>
    <w:rsid w:val="7B03C199"/>
    <w:rsid w:val="7B085D69"/>
    <w:rsid w:val="7B1939F1"/>
    <w:rsid w:val="7B29A643"/>
    <w:rsid w:val="7B598F8C"/>
    <w:rsid w:val="7B75074A"/>
    <w:rsid w:val="7BB9EA9E"/>
    <w:rsid w:val="7BC5BDDA"/>
    <w:rsid w:val="7BC75DB2"/>
    <w:rsid w:val="7BE103E7"/>
    <w:rsid w:val="7C59F98B"/>
    <w:rsid w:val="7C89AF28"/>
    <w:rsid w:val="7D38651D"/>
    <w:rsid w:val="7D4A6DAE"/>
    <w:rsid w:val="7DFF83DB"/>
    <w:rsid w:val="7E078AC2"/>
    <w:rsid w:val="7E0F0565"/>
    <w:rsid w:val="7E297046"/>
    <w:rsid w:val="7E6F6D05"/>
    <w:rsid w:val="7EC45DF0"/>
    <w:rsid w:val="7F17182B"/>
    <w:rsid w:val="7F538C74"/>
    <w:rsid w:val="7FB222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3611B"/>
  <w15:chartTrackingRefBased/>
  <w15:docId w15:val="{ADE49C65-D274-47C6-9153-D3EAD3A4F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01C05FB"/>
    <w:rPr>
      <w:lang w:val="en-GB"/>
    </w:rPr>
  </w:style>
  <w:style w:type="paragraph" w:styleId="Heading1">
    <w:name w:val="heading 1"/>
    <w:basedOn w:val="Normal"/>
    <w:next w:val="Normal"/>
    <w:link w:val="Heading1Char"/>
    <w:uiPriority w:val="9"/>
    <w:qFormat/>
    <w:rsid w:val="00200247"/>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uiPriority w:val="9"/>
    <w:unhideWhenUsed/>
    <w:qFormat/>
    <w:rsid w:val="301C0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01C05FB"/>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301C05FB"/>
    <w:pPr>
      <w:tabs>
        <w:tab w:val="center" w:pos="4680"/>
        <w:tab w:val="right" w:pos="9360"/>
      </w:tabs>
      <w:spacing w:after="0" w:line="240" w:lineRule="auto"/>
    </w:pPr>
  </w:style>
  <w:style w:type="paragraph" w:styleId="Footer">
    <w:name w:val="footer"/>
    <w:basedOn w:val="Normal"/>
    <w:uiPriority w:val="99"/>
    <w:unhideWhenUsed/>
    <w:rsid w:val="301C05FB"/>
    <w:pPr>
      <w:tabs>
        <w:tab w:val="center" w:pos="4680"/>
        <w:tab w:val="right" w:pos="9360"/>
      </w:tabs>
      <w:spacing w:after="0" w:line="240" w:lineRule="auto"/>
    </w:pPr>
  </w:style>
  <w:style w:type="paragraph" w:styleId="ListParagraph">
    <w:name w:val="List Paragraph"/>
    <w:basedOn w:val="Normal"/>
    <w:uiPriority w:val="34"/>
    <w:qFormat/>
    <w:rsid w:val="301C05FB"/>
    <w:pPr>
      <w:ind w:left="720"/>
      <w:contextualSpacing/>
    </w:pPr>
  </w:style>
  <w:style w:type="character" w:styleId="Hyperlink">
    <w:name w:val="Hyperlink"/>
    <w:basedOn w:val="DefaultParagraphFont"/>
    <w:uiPriority w:val="99"/>
    <w:unhideWhenUsed/>
    <w:rsid w:val="301C05FB"/>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1371DB"/>
    <w:rPr>
      <w:color w:val="605E5C"/>
      <w:shd w:val="clear" w:color="auto" w:fill="E1DFDD"/>
    </w:rPr>
  </w:style>
  <w:style w:type="character" w:customStyle="1" w:styleId="Heading1Char">
    <w:name w:val="Heading 1 Char"/>
    <w:basedOn w:val="DefaultParagraphFont"/>
    <w:link w:val="Heading1"/>
    <w:uiPriority w:val="9"/>
    <w:rsid w:val="00200247"/>
    <w:rPr>
      <w:rFonts w:asciiTheme="majorHAnsi" w:eastAsiaTheme="majorEastAsia" w:hAnsiTheme="majorHAnsi" w:cstheme="majorBidi"/>
      <w:color w:val="0F4761" w:themeColor="accent1" w:themeShade="BF"/>
      <w:sz w:val="32"/>
      <w:szCs w:val="32"/>
      <w:lang w:val="en-GB"/>
    </w:rPr>
  </w:style>
  <w:style w:type="paragraph" w:styleId="TOCHeading">
    <w:name w:val="TOC Heading"/>
    <w:basedOn w:val="Heading1"/>
    <w:next w:val="Normal"/>
    <w:uiPriority w:val="39"/>
    <w:unhideWhenUsed/>
    <w:qFormat/>
    <w:rsid w:val="00200247"/>
    <w:pPr>
      <w:spacing w:line="259" w:lineRule="auto"/>
      <w:outlineLvl w:val="9"/>
    </w:pPr>
    <w:rPr>
      <w:lang w:val="en-US" w:eastAsia="en-US"/>
    </w:rPr>
  </w:style>
  <w:style w:type="paragraph" w:styleId="TOC3">
    <w:name w:val="toc 3"/>
    <w:basedOn w:val="Normal"/>
    <w:next w:val="Normal"/>
    <w:autoRedefine/>
    <w:uiPriority w:val="39"/>
    <w:unhideWhenUsed/>
    <w:rsid w:val="00200247"/>
    <w:pPr>
      <w:spacing w:after="100"/>
      <w:ind w:left="480"/>
    </w:pPr>
  </w:style>
  <w:style w:type="paragraph" w:styleId="TOC2">
    <w:name w:val="toc 2"/>
    <w:basedOn w:val="Normal"/>
    <w:next w:val="Normal"/>
    <w:autoRedefine/>
    <w:uiPriority w:val="39"/>
    <w:unhideWhenUsed/>
    <w:rsid w:val="00200247"/>
    <w:pPr>
      <w:spacing w:after="100"/>
      <w:ind w:left="240"/>
    </w:pPr>
  </w:style>
  <w:style w:type="paragraph" w:styleId="NormalWeb">
    <w:name w:val="Normal (Web)"/>
    <w:basedOn w:val="Normal"/>
    <w:uiPriority w:val="99"/>
    <w:semiHidden/>
    <w:unhideWhenUsed/>
    <w:rsid w:val="00FA0D5E"/>
    <w:rPr>
      <w:rFonts w:ascii="Times New Roman" w:hAnsi="Times New Roman" w:cs="Times New Roman"/>
    </w:rPr>
  </w:style>
  <w:style w:type="character" w:styleId="FollowedHyperlink">
    <w:name w:val="FollowedHyperlink"/>
    <w:basedOn w:val="DefaultParagraphFont"/>
    <w:uiPriority w:val="99"/>
    <w:semiHidden/>
    <w:unhideWhenUsed/>
    <w:rsid w:val="00460FA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493635">
      <w:bodyDiv w:val="1"/>
      <w:marLeft w:val="0"/>
      <w:marRight w:val="0"/>
      <w:marTop w:val="0"/>
      <w:marBottom w:val="0"/>
      <w:divBdr>
        <w:top w:val="none" w:sz="0" w:space="0" w:color="auto"/>
        <w:left w:val="none" w:sz="0" w:space="0" w:color="auto"/>
        <w:bottom w:val="none" w:sz="0" w:space="0" w:color="auto"/>
        <w:right w:val="none" w:sz="0" w:space="0" w:color="auto"/>
      </w:divBdr>
    </w:div>
    <w:div w:id="776756508">
      <w:bodyDiv w:val="1"/>
      <w:marLeft w:val="0"/>
      <w:marRight w:val="0"/>
      <w:marTop w:val="0"/>
      <w:marBottom w:val="0"/>
      <w:divBdr>
        <w:top w:val="none" w:sz="0" w:space="0" w:color="auto"/>
        <w:left w:val="none" w:sz="0" w:space="0" w:color="auto"/>
        <w:bottom w:val="none" w:sz="0" w:space="0" w:color="auto"/>
        <w:right w:val="none" w:sz="0" w:space="0" w:color="auto"/>
      </w:divBdr>
      <w:divsChild>
        <w:div w:id="2145806331">
          <w:marLeft w:val="0"/>
          <w:marRight w:val="0"/>
          <w:marTop w:val="0"/>
          <w:marBottom w:val="0"/>
          <w:divBdr>
            <w:top w:val="none" w:sz="0" w:space="0" w:color="auto"/>
            <w:left w:val="none" w:sz="0" w:space="0" w:color="auto"/>
            <w:bottom w:val="none" w:sz="0" w:space="0" w:color="auto"/>
            <w:right w:val="none" w:sz="0" w:space="0" w:color="auto"/>
          </w:divBdr>
        </w:div>
      </w:divsChild>
    </w:div>
    <w:div w:id="1087387271">
      <w:bodyDiv w:val="1"/>
      <w:marLeft w:val="0"/>
      <w:marRight w:val="0"/>
      <w:marTop w:val="0"/>
      <w:marBottom w:val="0"/>
      <w:divBdr>
        <w:top w:val="none" w:sz="0" w:space="0" w:color="auto"/>
        <w:left w:val="none" w:sz="0" w:space="0" w:color="auto"/>
        <w:bottom w:val="none" w:sz="0" w:space="0" w:color="auto"/>
        <w:right w:val="none" w:sz="0" w:space="0" w:color="auto"/>
      </w:divBdr>
    </w:div>
    <w:div w:id="1219394090">
      <w:bodyDiv w:val="1"/>
      <w:marLeft w:val="0"/>
      <w:marRight w:val="0"/>
      <w:marTop w:val="0"/>
      <w:marBottom w:val="0"/>
      <w:divBdr>
        <w:top w:val="none" w:sz="0" w:space="0" w:color="auto"/>
        <w:left w:val="none" w:sz="0" w:space="0" w:color="auto"/>
        <w:bottom w:val="none" w:sz="0" w:space="0" w:color="auto"/>
        <w:right w:val="none" w:sz="0" w:space="0" w:color="auto"/>
      </w:divBdr>
    </w:div>
    <w:div w:id="1335956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abetes.org.uk/diabetes-the-basics" TargetMode="External"/><Relationship Id="rId18" Type="http://schemas.openxmlformats.org/officeDocument/2006/relationships/hyperlink" Target="https://www.hee.nhs.uk/our-work/person-centred-care" TargetMode="External"/><Relationship Id="rId26" Type="http://schemas.openxmlformats.org/officeDocument/2006/relationships/hyperlink" Target="https://www.england.nhs.uk/statistics/wp-content/uploads/sites/46/2020/11/GIRFT-diabetes-report-2020.pdf" TargetMode="External"/><Relationship Id="rId39" Type="http://schemas.openxmlformats.org/officeDocument/2006/relationships/fontTable" Target="fontTable.xml"/><Relationship Id="rId21" Type="http://schemas.openxmlformats.org/officeDocument/2006/relationships/hyperlink" Target="https://doi.org/10.1038/s41588-018-0241-6" TargetMode="External"/><Relationship Id="rId34" Type="http://schemas.openxmlformats.org/officeDocument/2006/relationships/hyperlink" Target="https://doi.org/10.1186/s13098-022-00784-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diabres.2012.05.020" TargetMode="External"/><Relationship Id="rId20" Type="http://schemas.openxmlformats.org/officeDocument/2006/relationships/hyperlink" Target="https://bjd-abcd.com/index.php/bjd/article/view/391" TargetMode="External"/><Relationship Id="rId29" Type="http://schemas.openxmlformats.org/officeDocument/2006/relationships/hyperlink" Target="https://www.nice.org.uk/guidance/ng28" TargetMode="Externa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org.uk/guide-to-diabetes/managing-your-diabetes" TargetMode="External"/><Relationship Id="rId24" Type="http://schemas.openxmlformats.org/officeDocument/2006/relationships/hyperlink" Target="https://www.nhs.uk/conditions/type-2-diabetes/causes/" TargetMode="External"/><Relationship Id="rId32" Type="http://schemas.openxmlformats.org/officeDocument/2006/relationships/hyperlink" Target="https://doi.org/10.1038/s43586-021-00056-9"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iabetesonthenet.com/wp-content/uploads/231.-Down-NG28.pdf" TargetMode="External"/><Relationship Id="rId23" Type="http://schemas.openxmlformats.org/officeDocument/2006/relationships/hyperlink" Target="https://www.nhs.uk/medicines/metformin/about-metformin/" TargetMode="External"/><Relationship Id="rId28" Type="http://schemas.openxmlformats.org/officeDocument/2006/relationships/hyperlink" Target="https://www.nice.org.uk/guidance/ng28" TargetMode="External"/><Relationship Id="rId36" Type="http://schemas.openxmlformats.org/officeDocument/2006/relationships/hyperlink" Target="https://doi.org/10.1016/j.ando.2024.08.001" TargetMode="External"/><Relationship Id="rId10" Type="http://schemas.openxmlformats.org/officeDocument/2006/relationships/hyperlink" Target="https://doi.org/10.1177/20420188241236289" TargetMode="External"/><Relationship Id="rId19" Type="http://schemas.openxmlformats.org/officeDocument/2006/relationships/hyperlink" Target="https://doi.org/10.2337/dc11-0442" TargetMode="External"/><Relationship Id="rId31" Type="http://schemas.openxmlformats.org/officeDocument/2006/relationships/hyperlink" Target="https://doi.org/10.1017/S1368980014001542" TargetMode="External"/><Relationship Id="rId4" Type="http://schemas.openxmlformats.org/officeDocument/2006/relationships/settings" Target="settings.xml"/><Relationship Id="rId9" Type="http://schemas.openxmlformats.org/officeDocument/2006/relationships/hyperlink" Target="https://doi.org/10.1373/clinchem.2010.157016" TargetMode="External"/><Relationship Id="rId14" Type="http://schemas.openxmlformats.org/officeDocument/2006/relationships/hyperlink" Target="https://www.diabetes.org.uk/education/sleep-stress" TargetMode="External"/><Relationship Id="rId22" Type="http://schemas.openxmlformats.org/officeDocument/2006/relationships/hyperlink" Target="https://www.nhs.uk/live-well/exercise/exercise-and-diabetes/" TargetMode="External"/><Relationship Id="rId27" Type="http://schemas.openxmlformats.org/officeDocument/2006/relationships/hyperlink" Target="https://www.nice.org.uk/guidance/ng28" TargetMode="External"/><Relationship Id="rId30" Type="http://schemas.openxmlformats.org/officeDocument/2006/relationships/hyperlink" Target="https://www.gov.uk/government/publications/health-matters-smoking-and-quitting-in-england" TargetMode="External"/><Relationship Id="rId35" Type="http://schemas.openxmlformats.org/officeDocument/2006/relationships/hyperlink" Target="https://doi.org/10.1111/dme.12556" TargetMode="External"/><Relationship Id="rId8" Type="http://schemas.openxmlformats.org/officeDocument/2006/relationships/hyperlink" Target="https://doi.org/10.2337/cd22-as01" TargetMode="External"/><Relationship Id="rId3" Type="http://schemas.openxmlformats.org/officeDocument/2006/relationships/styles" Target="styles.xml"/><Relationship Id="rId12" Type="http://schemas.openxmlformats.org/officeDocument/2006/relationships/hyperlink" Target="https://www.diabetes.org.uk/guide-to-diabetes/managing-your-diabetes/testing" TargetMode="External"/><Relationship Id="rId17" Type="http://schemas.openxmlformats.org/officeDocument/2006/relationships/hyperlink" Target="https://doi.org/10.3390/cells13151244" TargetMode="External"/><Relationship Id="rId25" Type="http://schemas.openxmlformats.org/officeDocument/2006/relationships/hyperlink" Target="https://www.nhs.uk/conditions/type-2-diabetes/treatment/" TargetMode="External"/><Relationship Id="rId33" Type="http://schemas.openxmlformats.org/officeDocument/2006/relationships/hyperlink" Target="https://www.who.int/news-room/fact-sheets/detail/diabetes"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D60D77-CCD2-4FE1-9C12-EB10EAC03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3250</Words>
  <Characters>18527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Timothy (2407528)</dc:creator>
  <cp:keywords/>
  <dc:description/>
  <cp:lastModifiedBy>Karen Houser</cp:lastModifiedBy>
  <cp:revision>2</cp:revision>
  <dcterms:created xsi:type="dcterms:W3CDTF">2025-10-29T10:06:00Z</dcterms:created>
  <dcterms:modified xsi:type="dcterms:W3CDTF">2025-10-29T10:06:00Z</dcterms:modified>
</cp:coreProperties>
</file>