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165CA" w14:textId="1AD032AD"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GEMMA MORGAN</w:t>
      </w:r>
      <w:r w:rsidR="00155A29" w:rsidRPr="00240AD6">
        <w:rPr>
          <w:rFonts w:ascii="Times New Roman" w:hAnsi="Times New Roman" w:cs="Times New Roman"/>
          <w:sz w:val="24"/>
          <w:szCs w:val="24"/>
        </w:rPr>
        <w:t xml:space="preserve"> - </w:t>
      </w:r>
      <w:r w:rsidRPr="00240AD6">
        <w:rPr>
          <w:rFonts w:ascii="Times New Roman" w:hAnsi="Times New Roman" w:cs="Times New Roman"/>
          <w:sz w:val="24"/>
          <w:szCs w:val="24"/>
        </w:rPr>
        <w:t>2124753</w:t>
      </w:r>
    </w:p>
    <w:p w14:paraId="13742ECB" w14:textId="1EC30512"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DHEP COHORT 1/22 ASSIGNMENT SUBMISSIONS 4 X 1000 WORDS</w:t>
      </w:r>
    </w:p>
    <w:p w14:paraId="630A9EA8" w14:textId="1F3DC3F1" w:rsidR="00D733EB" w:rsidRPr="00240AD6" w:rsidRDefault="008E5A50" w:rsidP="00240AD6">
      <w:pPr>
        <w:spacing w:line="480" w:lineRule="auto"/>
        <w:rPr>
          <w:rFonts w:ascii="Times New Roman" w:hAnsi="Times New Roman" w:cs="Times New Roman"/>
          <w:b/>
          <w:bCs/>
          <w:sz w:val="24"/>
          <w:szCs w:val="24"/>
        </w:rPr>
      </w:pPr>
      <w:r w:rsidRPr="00240AD6">
        <w:rPr>
          <w:rFonts w:ascii="Times New Roman" w:hAnsi="Times New Roman" w:cs="Times New Roman"/>
          <w:b/>
          <w:bCs/>
          <w:sz w:val="24"/>
          <w:szCs w:val="24"/>
        </w:rPr>
        <w:t xml:space="preserve">Essay One: How effective is CPTED as a means of reducing crime? Your answer must be based on academic </w:t>
      </w:r>
      <w:r w:rsidR="00240AD6" w:rsidRPr="00240AD6">
        <w:rPr>
          <w:rFonts w:ascii="Times New Roman" w:hAnsi="Times New Roman" w:cs="Times New Roman"/>
          <w:b/>
          <w:bCs/>
          <w:sz w:val="24"/>
          <w:szCs w:val="24"/>
        </w:rPr>
        <w:t>research,</w:t>
      </w:r>
      <w:r w:rsidRPr="00240AD6">
        <w:rPr>
          <w:rFonts w:ascii="Times New Roman" w:hAnsi="Times New Roman" w:cs="Times New Roman"/>
          <w:b/>
          <w:bCs/>
          <w:sz w:val="24"/>
          <w:szCs w:val="24"/>
        </w:rPr>
        <w:t xml:space="preserve"> but you may refer to relevant case studies.</w:t>
      </w:r>
    </w:p>
    <w:p w14:paraId="0AC70EC1" w14:textId="77777777" w:rsidR="00EA5C5F" w:rsidRPr="00EA5C5F" w:rsidRDefault="0033016D" w:rsidP="00240AD6">
      <w:pPr>
        <w:spacing w:line="480" w:lineRule="auto"/>
        <w:rPr>
          <w:rFonts w:ascii="Times New Roman" w:hAnsi="Times New Roman" w:cs="Times New Roman"/>
          <w:color w:val="111111"/>
          <w:sz w:val="24"/>
          <w:szCs w:val="24"/>
          <w:shd w:val="clear" w:color="auto" w:fill="FFFFFF"/>
        </w:rPr>
      </w:pPr>
      <w:r w:rsidRPr="00EA5C5F">
        <w:rPr>
          <w:rFonts w:ascii="Times New Roman" w:hAnsi="Times New Roman" w:cs="Times New Roman"/>
          <w:sz w:val="24"/>
          <w:szCs w:val="24"/>
        </w:rPr>
        <w:t>This essay presents an overview of crime prevention through environmental design (CPTED)</w:t>
      </w:r>
      <w:r w:rsidR="00EA5C5F" w:rsidRPr="00EA5C5F">
        <w:rPr>
          <w:rFonts w:ascii="Times New Roman" w:hAnsi="Times New Roman" w:cs="Times New Roman"/>
          <w:color w:val="111111"/>
          <w:sz w:val="24"/>
          <w:szCs w:val="24"/>
          <w:shd w:val="clear" w:color="auto" w:fill="FFFFFF"/>
        </w:rPr>
        <w:t xml:space="preserve">, evidencing that CPTED has grown and developed as a tactic to reduce crime, and it’s efficacy is widely held in scholarly research to also reduce fear of crime in the community. National schemes and case studies are assessed, with findings across the case studies illustrating significant crime reduction. </w:t>
      </w:r>
    </w:p>
    <w:p w14:paraId="1771D26E" w14:textId="342501E9" w:rsidR="001E091A" w:rsidRPr="00EA5C5F" w:rsidRDefault="00EA5C5F" w:rsidP="00240AD6">
      <w:pPr>
        <w:spacing w:line="480" w:lineRule="auto"/>
        <w:rPr>
          <w:rFonts w:ascii="Times New Roman" w:hAnsi="Times New Roman" w:cs="Times New Roman"/>
          <w:sz w:val="24"/>
          <w:szCs w:val="24"/>
        </w:rPr>
      </w:pPr>
      <w:r w:rsidRPr="00EA5C5F">
        <w:rPr>
          <w:rFonts w:ascii="Times New Roman" w:hAnsi="Times New Roman" w:cs="Times New Roman"/>
          <w:color w:val="111111"/>
          <w:sz w:val="24"/>
          <w:szCs w:val="24"/>
          <w:shd w:val="clear" w:color="auto" w:fill="FFFFFF"/>
        </w:rPr>
        <w:t xml:space="preserve"> </w:t>
      </w:r>
    </w:p>
    <w:p w14:paraId="79DAEF07" w14:textId="06A6FA92" w:rsidR="00C72355" w:rsidRPr="00240AD6" w:rsidRDefault="00214547"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(CPTED) can be described a</w:t>
      </w:r>
      <w:r w:rsidR="00E05BB7" w:rsidRPr="00240AD6">
        <w:rPr>
          <w:rFonts w:ascii="Times New Roman" w:hAnsi="Times New Roman" w:cs="Times New Roman"/>
          <w:sz w:val="24"/>
          <w:szCs w:val="24"/>
        </w:rPr>
        <w:t>s</w:t>
      </w:r>
      <w:r w:rsidRPr="00240AD6">
        <w:rPr>
          <w:rFonts w:ascii="Times New Roman" w:hAnsi="Times New Roman" w:cs="Times New Roman"/>
          <w:sz w:val="24"/>
          <w:szCs w:val="24"/>
        </w:rPr>
        <w:t xml:space="preserve"> measures taken to reduce crime through manipulating the physical environment (College of Policing, 2017). It was a theory that</w:t>
      </w:r>
      <w:r w:rsidR="00416281" w:rsidRPr="00240AD6">
        <w:rPr>
          <w:rFonts w:ascii="Times New Roman" w:hAnsi="Times New Roman" w:cs="Times New Roman"/>
          <w:sz w:val="24"/>
          <w:szCs w:val="24"/>
        </w:rPr>
        <w:t xml:space="preserve"> was coined in the 1970’s and has developed by taking </w:t>
      </w:r>
      <w:r w:rsidRPr="00240AD6">
        <w:rPr>
          <w:rFonts w:ascii="Times New Roman" w:hAnsi="Times New Roman" w:cs="Times New Roman"/>
          <w:sz w:val="24"/>
          <w:szCs w:val="24"/>
        </w:rPr>
        <w:t xml:space="preserve">into consideration the geography of an area, distribution of crime and victimisation, and involves the designing of products, services, and environments to reduce the likelihood of crime (Wood et al, 2022). Armitage &amp; Thompson (2022) describe it as reducing the opportunities for criminals, increasing the risk for </w:t>
      </w:r>
      <w:r w:rsidR="001D5B60" w:rsidRPr="00240AD6">
        <w:rPr>
          <w:rFonts w:ascii="Times New Roman" w:hAnsi="Times New Roman" w:cs="Times New Roman"/>
          <w:sz w:val="24"/>
          <w:szCs w:val="24"/>
        </w:rPr>
        <w:t>criminals,</w:t>
      </w:r>
      <w:r w:rsidRPr="00240AD6">
        <w:rPr>
          <w:rFonts w:ascii="Times New Roman" w:hAnsi="Times New Roman" w:cs="Times New Roman"/>
          <w:sz w:val="24"/>
          <w:szCs w:val="24"/>
        </w:rPr>
        <w:t xml:space="preserve"> and reducing the likely re</w:t>
      </w:r>
      <w:r w:rsidR="00416281" w:rsidRPr="00240AD6">
        <w:rPr>
          <w:rFonts w:ascii="Times New Roman" w:hAnsi="Times New Roman" w:cs="Times New Roman"/>
          <w:sz w:val="24"/>
          <w:szCs w:val="24"/>
        </w:rPr>
        <w:t>w</w:t>
      </w:r>
      <w:r w:rsidRPr="00240AD6">
        <w:rPr>
          <w:rFonts w:ascii="Times New Roman" w:hAnsi="Times New Roman" w:cs="Times New Roman"/>
          <w:sz w:val="24"/>
          <w:szCs w:val="24"/>
        </w:rPr>
        <w:t>ards for them.</w:t>
      </w:r>
      <w:r w:rsidR="00004778" w:rsidRPr="00240AD6">
        <w:rPr>
          <w:rFonts w:ascii="Times New Roman" w:hAnsi="Times New Roman" w:cs="Times New Roman"/>
          <w:sz w:val="24"/>
          <w:szCs w:val="24"/>
        </w:rPr>
        <w:t xml:space="preserve"> </w:t>
      </w:r>
      <w:r w:rsidR="00416281" w:rsidRPr="00240AD6">
        <w:rPr>
          <w:rFonts w:ascii="Times New Roman" w:hAnsi="Times New Roman" w:cs="Times New Roman"/>
          <w:sz w:val="24"/>
          <w:szCs w:val="24"/>
        </w:rPr>
        <w:t xml:space="preserve">The underlying principle being that if the crime is too risky to commit with not much reward that criminals simply will not bother. </w:t>
      </w:r>
      <w:r w:rsidR="00004778" w:rsidRPr="00240AD6">
        <w:rPr>
          <w:rFonts w:ascii="Times New Roman" w:hAnsi="Times New Roman" w:cs="Times New Roman"/>
          <w:sz w:val="24"/>
          <w:szCs w:val="24"/>
        </w:rPr>
        <w:t>The main body of research into CPTED has been into volume crimes such as burglary</w:t>
      </w:r>
      <w:r w:rsidR="00416281" w:rsidRPr="00240AD6">
        <w:rPr>
          <w:rFonts w:ascii="Times New Roman" w:hAnsi="Times New Roman" w:cs="Times New Roman"/>
          <w:sz w:val="24"/>
          <w:szCs w:val="24"/>
        </w:rPr>
        <w:t xml:space="preserve"> in urban areas</w:t>
      </w:r>
      <w:r w:rsidR="00202447" w:rsidRPr="00240AD6">
        <w:rPr>
          <w:rFonts w:ascii="Times New Roman" w:hAnsi="Times New Roman" w:cs="Times New Roman"/>
          <w:sz w:val="24"/>
          <w:szCs w:val="24"/>
        </w:rPr>
        <w:t xml:space="preserve"> and has become increasingly recognised as an effective way to ma</w:t>
      </w:r>
      <w:r w:rsidR="00EA5C5F">
        <w:rPr>
          <w:rFonts w:ascii="Times New Roman" w:hAnsi="Times New Roman" w:cs="Times New Roman"/>
          <w:sz w:val="24"/>
          <w:szCs w:val="24"/>
        </w:rPr>
        <w:t>na</w:t>
      </w:r>
      <w:r w:rsidR="00202447" w:rsidRPr="00240AD6">
        <w:rPr>
          <w:rFonts w:ascii="Times New Roman" w:hAnsi="Times New Roman" w:cs="Times New Roman"/>
          <w:sz w:val="24"/>
          <w:szCs w:val="24"/>
        </w:rPr>
        <w:t xml:space="preserve">ge crime (Armitage, 2000; Armitage, 2013; </w:t>
      </w:r>
      <w:proofErr w:type="spellStart"/>
      <w:r w:rsidR="00202447" w:rsidRPr="00240AD6">
        <w:rPr>
          <w:rFonts w:ascii="Times New Roman" w:hAnsi="Times New Roman" w:cs="Times New Roman"/>
          <w:sz w:val="24"/>
          <w:szCs w:val="24"/>
        </w:rPr>
        <w:t>Poyner</w:t>
      </w:r>
      <w:proofErr w:type="spellEnd"/>
      <w:r w:rsidR="00202447" w:rsidRPr="00240AD6">
        <w:rPr>
          <w:rFonts w:ascii="Times New Roman" w:hAnsi="Times New Roman" w:cs="Times New Roman"/>
          <w:sz w:val="24"/>
          <w:szCs w:val="24"/>
        </w:rPr>
        <w:t xml:space="preserve">, 1983; </w:t>
      </w:r>
      <w:proofErr w:type="spellStart"/>
      <w:r w:rsidR="00202447" w:rsidRPr="00240AD6">
        <w:rPr>
          <w:rFonts w:ascii="Times New Roman" w:hAnsi="Times New Roman" w:cs="Times New Roman"/>
          <w:sz w:val="24"/>
          <w:szCs w:val="24"/>
        </w:rPr>
        <w:t>Poyner</w:t>
      </w:r>
      <w:proofErr w:type="spellEnd"/>
      <w:r w:rsidR="00202447" w:rsidRPr="00240AD6">
        <w:rPr>
          <w:rFonts w:ascii="Times New Roman" w:hAnsi="Times New Roman" w:cs="Times New Roman"/>
          <w:sz w:val="24"/>
          <w:szCs w:val="24"/>
        </w:rPr>
        <w:t xml:space="preserve"> and Webb, 1991).</w:t>
      </w:r>
    </w:p>
    <w:p w14:paraId="01784176" w14:textId="77777777" w:rsidR="00221D97" w:rsidRPr="00240AD6" w:rsidRDefault="00221D97" w:rsidP="00240AD6">
      <w:pPr>
        <w:spacing w:line="480" w:lineRule="auto"/>
        <w:rPr>
          <w:rFonts w:ascii="Times New Roman" w:hAnsi="Times New Roman" w:cs="Times New Roman"/>
          <w:sz w:val="24"/>
          <w:szCs w:val="24"/>
        </w:rPr>
      </w:pPr>
    </w:p>
    <w:p w14:paraId="0EE60FFA" w14:textId="102C487E" w:rsidR="0012188F" w:rsidRPr="00240AD6" w:rsidRDefault="00C72355"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lastRenderedPageBreak/>
        <w:t>There are main concepts in CPTED</w:t>
      </w:r>
      <w:r w:rsidR="00E07478" w:rsidRPr="00240AD6">
        <w:rPr>
          <w:rFonts w:ascii="Times New Roman" w:hAnsi="Times New Roman" w:cs="Times New Roman"/>
          <w:sz w:val="24"/>
          <w:szCs w:val="24"/>
        </w:rPr>
        <w:t xml:space="preserve">. </w:t>
      </w:r>
      <w:proofErr w:type="spellStart"/>
      <w:r w:rsidR="00E07478" w:rsidRPr="00240AD6">
        <w:rPr>
          <w:rFonts w:ascii="Times New Roman" w:hAnsi="Times New Roman" w:cs="Times New Roman"/>
          <w:sz w:val="24"/>
          <w:szCs w:val="24"/>
        </w:rPr>
        <w:t>Poyner</w:t>
      </w:r>
      <w:proofErr w:type="spellEnd"/>
      <w:r w:rsidR="00E07478" w:rsidRPr="00240AD6">
        <w:rPr>
          <w:rFonts w:ascii="Times New Roman" w:hAnsi="Times New Roman" w:cs="Times New Roman"/>
          <w:sz w:val="24"/>
          <w:szCs w:val="24"/>
        </w:rPr>
        <w:t xml:space="preserve"> (1983) outlined 4 principles of CPTED as surveillance, movement control, activity support and motivational reinforcement. Cozens (</w:t>
      </w:r>
      <w:r w:rsidR="002831A6" w:rsidRPr="00240AD6">
        <w:rPr>
          <w:rFonts w:ascii="Times New Roman" w:hAnsi="Times New Roman" w:cs="Times New Roman"/>
          <w:sz w:val="24"/>
          <w:szCs w:val="24"/>
        </w:rPr>
        <w:t xml:space="preserve">2001) </w:t>
      </w:r>
      <w:r w:rsidR="00E07478" w:rsidRPr="00240AD6">
        <w:rPr>
          <w:rFonts w:ascii="Times New Roman" w:hAnsi="Times New Roman" w:cs="Times New Roman"/>
          <w:sz w:val="24"/>
          <w:szCs w:val="24"/>
        </w:rPr>
        <w:t xml:space="preserve">extended this to the seven principles of defensible space, access control, territoriality, surveillance, target hardening, </w:t>
      </w:r>
      <w:r w:rsidR="002831A6" w:rsidRPr="00240AD6">
        <w:rPr>
          <w:rFonts w:ascii="Times New Roman" w:hAnsi="Times New Roman" w:cs="Times New Roman"/>
          <w:sz w:val="24"/>
          <w:szCs w:val="24"/>
        </w:rPr>
        <w:t>image,</w:t>
      </w:r>
      <w:r w:rsidR="00E07478" w:rsidRPr="00240AD6">
        <w:rPr>
          <w:rFonts w:ascii="Times New Roman" w:hAnsi="Times New Roman" w:cs="Times New Roman"/>
          <w:sz w:val="24"/>
          <w:szCs w:val="24"/>
        </w:rPr>
        <w:t xml:space="preserve"> and activity </w:t>
      </w:r>
      <w:r w:rsidR="00E07478" w:rsidRPr="00C63D5B">
        <w:rPr>
          <w:rFonts w:ascii="Times New Roman" w:hAnsi="Times New Roman" w:cs="Times New Roman"/>
          <w:sz w:val="24"/>
          <w:szCs w:val="24"/>
        </w:rPr>
        <w:t>support.</w:t>
      </w:r>
      <w:r w:rsidR="002831A6" w:rsidRPr="00C63D5B">
        <w:rPr>
          <w:rFonts w:ascii="Times New Roman" w:hAnsi="Times New Roman" w:cs="Times New Roman"/>
          <w:sz w:val="24"/>
          <w:szCs w:val="24"/>
        </w:rPr>
        <w:t xml:space="preserve"> </w:t>
      </w:r>
      <w:r w:rsidR="00C63D5B" w:rsidRPr="00C63D5B">
        <w:rPr>
          <w:rFonts w:ascii="Times New Roman" w:hAnsi="Times New Roman" w:cs="Times New Roman"/>
          <w:color w:val="283041"/>
          <w:sz w:val="24"/>
          <w:szCs w:val="24"/>
          <w:shd w:val="clear" w:color="auto" w:fill="FFFFFF"/>
        </w:rPr>
        <w:t>In 1989, a national crime initiative known as Secure by Design (SBD) was initiated with the aim of</w:t>
      </w:r>
      <w:r w:rsidR="00C63D5B">
        <w:rPr>
          <w:rFonts w:ascii="Times New Roman" w:hAnsi="Times New Roman" w:cs="Times New Roman"/>
          <w:color w:val="283041"/>
          <w:sz w:val="24"/>
          <w:szCs w:val="24"/>
          <w:shd w:val="clear" w:color="auto" w:fill="FFFFFF"/>
        </w:rPr>
        <w:t xml:space="preserve"> </w:t>
      </w:r>
      <w:r w:rsidR="00EB4688" w:rsidRPr="00240AD6">
        <w:rPr>
          <w:rFonts w:ascii="Times New Roman" w:hAnsi="Times New Roman" w:cs="Times New Roman"/>
          <w:sz w:val="24"/>
          <w:szCs w:val="24"/>
        </w:rPr>
        <w:t>reduc</w:t>
      </w:r>
      <w:r w:rsidR="00C63D5B">
        <w:rPr>
          <w:rFonts w:ascii="Times New Roman" w:hAnsi="Times New Roman" w:cs="Times New Roman"/>
          <w:sz w:val="24"/>
          <w:szCs w:val="24"/>
        </w:rPr>
        <w:t>ing</w:t>
      </w:r>
      <w:r w:rsidR="00EB4688" w:rsidRPr="00240AD6">
        <w:rPr>
          <w:rFonts w:ascii="Times New Roman" w:hAnsi="Times New Roman" w:cs="Times New Roman"/>
          <w:sz w:val="24"/>
          <w:szCs w:val="24"/>
        </w:rPr>
        <w:t xml:space="preserve"> the number of burglaries amongst other crimes (Secured by Design, 2017)</w:t>
      </w:r>
      <w:r w:rsidR="007B5968" w:rsidRPr="00240AD6">
        <w:rPr>
          <w:rFonts w:ascii="Times New Roman" w:hAnsi="Times New Roman" w:cs="Times New Roman"/>
          <w:sz w:val="24"/>
          <w:szCs w:val="24"/>
        </w:rPr>
        <w:t xml:space="preserve"> by ‘designing out’ crime</w:t>
      </w:r>
      <w:r w:rsidR="00EB4688" w:rsidRPr="00240AD6">
        <w:rPr>
          <w:rFonts w:ascii="Times New Roman" w:hAnsi="Times New Roman" w:cs="Times New Roman"/>
          <w:sz w:val="24"/>
          <w:szCs w:val="24"/>
        </w:rPr>
        <w:t xml:space="preserve">. The scheme </w:t>
      </w:r>
      <w:r w:rsidR="00C63D5B">
        <w:rPr>
          <w:rFonts w:ascii="Times New Roman" w:hAnsi="Times New Roman" w:cs="Times New Roman"/>
          <w:sz w:val="24"/>
          <w:szCs w:val="24"/>
        </w:rPr>
        <w:t>aims</w:t>
      </w:r>
      <w:r w:rsidR="00EB4688" w:rsidRPr="00240AD6">
        <w:rPr>
          <w:rFonts w:ascii="Times New Roman" w:hAnsi="Times New Roman" w:cs="Times New Roman"/>
          <w:sz w:val="24"/>
          <w:szCs w:val="24"/>
        </w:rPr>
        <w:t xml:space="preserve"> to </w:t>
      </w:r>
      <w:r w:rsidR="007B5968" w:rsidRPr="00240AD6">
        <w:rPr>
          <w:rFonts w:ascii="Times New Roman" w:hAnsi="Times New Roman" w:cs="Times New Roman"/>
          <w:sz w:val="24"/>
          <w:szCs w:val="24"/>
        </w:rPr>
        <w:t xml:space="preserve">design security in at the planning </w:t>
      </w:r>
      <w:r w:rsidR="002831A6" w:rsidRPr="00240AD6">
        <w:rPr>
          <w:rFonts w:ascii="Times New Roman" w:hAnsi="Times New Roman" w:cs="Times New Roman"/>
          <w:sz w:val="24"/>
          <w:szCs w:val="24"/>
        </w:rPr>
        <w:t xml:space="preserve">phase and uses a combination of principles from </w:t>
      </w:r>
      <w:proofErr w:type="spellStart"/>
      <w:r w:rsidR="002831A6" w:rsidRPr="00240AD6">
        <w:rPr>
          <w:rFonts w:ascii="Times New Roman" w:hAnsi="Times New Roman" w:cs="Times New Roman"/>
          <w:sz w:val="24"/>
          <w:szCs w:val="24"/>
        </w:rPr>
        <w:t>Poyner</w:t>
      </w:r>
      <w:proofErr w:type="spellEnd"/>
      <w:r w:rsidR="002831A6" w:rsidRPr="00240AD6">
        <w:rPr>
          <w:rFonts w:ascii="Times New Roman" w:hAnsi="Times New Roman" w:cs="Times New Roman"/>
          <w:sz w:val="24"/>
          <w:szCs w:val="24"/>
        </w:rPr>
        <w:t xml:space="preserve"> (1983) and Cozens (2001) to assist in executing the design</w:t>
      </w:r>
      <w:r w:rsidR="00EB4688" w:rsidRPr="00240AD6">
        <w:rPr>
          <w:rFonts w:ascii="Times New Roman" w:hAnsi="Times New Roman" w:cs="Times New Roman"/>
          <w:sz w:val="24"/>
          <w:szCs w:val="24"/>
        </w:rPr>
        <w:t xml:space="preserve">. </w:t>
      </w:r>
      <w:r w:rsidR="0012188F" w:rsidRPr="00240AD6">
        <w:rPr>
          <w:rFonts w:ascii="Times New Roman" w:hAnsi="Times New Roman" w:cs="Times New Roman"/>
          <w:sz w:val="24"/>
          <w:szCs w:val="24"/>
        </w:rPr>
        <w:t>Well-designed CPTED strategies can reduce crime, increase positive community engagements and quality of life, and have social and economic benefits to the community (Armitage, 2000)</w:t>
      </w:r>
      <w:r w:rsidR="00EB4688" w:rsidRPr="00240AD6">
        <w:rPr>
          <w:rFonts w:ascii="Times New Roman" w:hAnsi="Times New Roman" w:cs="Times New Roman"/>
          <w:sz w:val="24"/>
          <w:szCs w:val="24"/>
        </w:rPr>
        <w:t xml:space="preserve">. Buildings that are created are inspected under </w:t>
      </w:r>
      <w:r w:rsidR="0012188F" w:rsidRPr="00240AD6">
        <w:rPr>
          <w:rFonts w:ascii="Times New Roman" w:hAnsi="Times New Roman" w:cs="Times New Roman"/>
          <w:sz w:val="24"/>
          <w:szCs w:val="24"/>
        </w:rPr>
        <w:t>the SBD</w:t>
      </w:r>
      <w:r w:rsidR="00EB4688" w:rsidRPr="00240AD6">
        <w:rPr>
          <w:rFonts w:ascii="Times New Roman" w:hAnsi="Times New Roman" w:cs="Times New Roman"/>
          <w:sz w:val="24"/>
          <w:szCs w:val="24"/>
        </w:rPr>
        <w:t xml:space="preserve"> scheme by specially trained police staff</w:t>
      </w:r>
      <w:r w:rsidR="0012188F" w:rsidRPr="00240AD6">
        <w:rPr>
          <w:rFonts w:ascii="Times New Roman" w:hAnsi="Times New Roman" w:cs="Times New Roman"/>
          <w:sz w:val="24"/>
          <w:szCs w:val="24"/>
        </w:rPr>
        <w:t xml:space="preserve"> (Design Out Crime Officers</w:t>
      </w:r>
      <w:r w:rsidR="002831A6" w:rsidRPr="00240AD6">
        <w:rPr>
          <w:rFonts w:ascii="Times New Roman" w:hAnsi="Times New Roman" w:cs="Times New Roman"/>
          <w:sz w:val="24"/>
          <w:szCs w:val="24"/>
        </w:rPr>
        <w:t>) and</w:t>
      </w:r>
      <w:r w:rsidR="001D5B60" w:rsidRPr="00240AD6">
        <w:rPr>
          <w:rFonts w:ascii="Times New Roman" w:hAnsi="Times New Roman" w:cs="Times New Roman"/>
          <w:sz w:val="24"/>
          <w:szCs w:val="24"/>
        </w:rPr>
        <w:t xml:space="preserve"> awarded SBD verification. </w:t>
      </w:r>
    </w:p>
    <w:p w14:paraId="12BA4999" w14:textId="77777777" w:rsidR="0012188F" w:rsidRPr="00240AD6" w:rsidRDefault="0012188F" w:rsidP="00240AD6">
      <w:pPr>
        <w:spacing w:line="480" w:lineRule="auto"/>
        <w:rPr>
          <w:rFonts w:ascii="Times New Roman" w:hAnsi="Times New Roman" w:cs="Times New Roman"/>
          <w:sz w:val="24"/>
          <w:szCs w:val="24"/>
        </w:rPr>
      </w:pPr>
    </w:p>
    <w:p w14:paraId="4E41FB66" w14:textId="1923FE3A" w:rsidR="0012188F" w:rsidRPr="00240AD6" w:rsidRDefault="001D5B60"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F</w:t>
      </w:r>
      <w:r w:rsidR="00EB4688" w:rsidRPr="00240AD6">
        <w:rPr>
          <w:rFonts w:ascii="Times New Roman" w:hAnsi="Times New Roman" w:cs="Times New Roman"/>
          <w:sz w:val="24"/>
          <w:szCs w:val="24"/>
        </w:rPr>
        <w:t>indings have illustrated that SBD has consistently, year after year achieved reductions in burglaries of up to 75% and other crimes such as criminal damage, auto crime and anti-social behaviour</w:t>
      </w:r>
      <w:r w:rsidRPr="00240AD6">
        <w:rPr>
          <w:rFonts w:ascii="Times New Roman" w:hAnsi="Times New Roman" w:cs="Times New Roman"/>
          <w:sz w:val="24"/>
          <w:szCs w:val="24"/>
        </w:rPr>
        <w:t xml:space="preserve"> (Secured </w:t>
      </w:r>
      <w:r w:rsidR="002831A6" w:rsidRPr="00240AD6">
        <w:rPr>
          <w:rFonts w:ascii="Times New Roman" w:hAnsi="Times New Roman" w:cs="Times New Roman"/>
          <w:sz w:val="24"/>
          <w:szCs w:val="24"/>
        </w:rPr>
        <w:t>by</w:t>
      </w:r>
      <w:r w:rsidRPr="00240AD6">
        <w:rPr>
          <w:rFonts w:ascii="Times New Roman" w:hAnsi="Times New Roman" w:cs="Times New Roman"/>
          <w:sz w:val="24"/>
          <w:szCs w:val="24"/>
        </w:rPr>
        <w:t xml:space="preserve"> Design, 2017). </w:t>
      </w:r>
      <w:r w:rsidR="002831A6" w:rsidRPr="00240AD6">
        <w:rPr>
          <w:rFonts w:ascii="Times New Roman" w:hAnsi="Times New Roman" w:cs="Times New Roman"/>
          <w:sz w:val="24"/>
          <w:szCs w:val="24"/>
        </w:rPr>
        <w:t>Armitage (2000)</w:t>
      </w:r>
      <w:r w:rsidR="0012188F" w:rsidRPr="00240AD6">
        <w:rPr>
          <w:rFonts w:ascii="Times New Roman" w:hAnsi="Times New Roman" w:cs="Times New Roman"/>
          <w:sz w:val="24"/>
          <w:szCs w:val="24"/>
        </w:rPr>
        <w:t xml:space="preserve"> </w:t>
      </w:r>
      <w:proofErr w:type="gramStart"/>
      <w:r w:rsidR="00221D97" w:rsidRPr="00240AD6">
        <w:rPr>
          <w:rFonts w:ascii="Times New Roman" w:hAnsi="Times New Roman" w:cs="Times New Roman"/>
          <w:sz w:val="24"/>
          <w:szCs w:val="24"/>
        </w:rPr>
        <w:t xml:space="preserve">conducted an </w:t>
      </w:r>
      <w:r w:rsidR="00C63D5B">
        <w:rPr>
          <w:rFonts w:ascii="Times New Roman" w:hAnsi="Times New Roman" w:cs="Times New Roman"/>
          <w:sz w:val="24"/>
          <w:szCs w:val="24"/>
        </w:rPr>
        <w:t>assessment</w:t>
      </w:r>
      <w:r w:rsidR="00221D97" w:rsidRPr="00240AD6">
        <w:rPr>
          <w:rFonts w:ascii="Times New Roman" w:hAnsi="Times New Roman" w:cs="Times New Roman"/>
          <w:sz w:val="24"/>
          <w:szCs w:val="24"/>
        </w:rPr>
        <w:t xml:space="preserve"> </w:t>
      </w:r>
      <w:r w:rsidR="002831A6" w:rsidRPr="00240AD6">
        <w:rPr>
          <w:rFonts w:ascii="Times New Roman" w:hAnsi="Times New Roman" w:cs="Times New Roman"/>
          <w:sz w:val="24"/>
          <w:szCs w:val="24"/>
        </w:rPr>
        <w:t>of</w:t>
      </w:r>
      <w:proofErr w:type="gramEnd"/>
      <w:r w:rsidR="00221D97" w:rsidRPr="00240AD6">
        <w:rPr>
          <w:rFonts w:ascii="Times New Roman" w:hAnsi="Times New Roman" w:cs="Times New Roman"/>
          <w:sz w:val="24"/>
          <w:szCs w:val="24"/>
        </w:rPr>
        <w:t xml:space="preserve"> SBD in West Yorkshire and </w:t>
      </w:r>
      <w:r w:rsidR="0012188F" w:rsidRPr="00240AD6">
        <w:rPr>
          <w:rFonts w:ascii="Times New Roman" w:hAnsi="Times New Roman" w:cs="Times New Roman"/>
          <w:sz w:val="24"/>
          <w:szCs w:val="24"/>
        </w:rPr>
        <w:t xml:space="preserve">found that CPTED had a major impact on crime at very little cost if initiated at the planning phase rather than </w:t>
      </w:r>
      <w:r w:rsidR="002831A6" w:rsidRPr="00240AD6">
        <w:rPr>
          <w:rFonts w:ascii="Times New Roman" w:hAnsi="Times New Roman" w:cs="Times New Roman"/>
          <w:sz w:val="24"/>
          <w:szCs w:val="24"/>
        </w:rPr>
        <w:t>later</w:t>
      </w:r>
      <w:r w:rsidR="0012188F" w:rsidRPr="00240AD6">
        <w:rPr>
          <w:rFonts w:ascii="Times New Roman" w:hAnsi="Times New Roman" w:cs="Times New Roman"/>
          <w:sz w:val="24"/>
          <w:szCs w:val="24"/>
        </w:rPr>
        <w:t xml:space="preserve">. </w:t>
      </w:r>
      <w:r w:rsidR="00221D97" w:rsidRPr="00240AD6">
        <w:rPr>
          <w:rFonts w:ascii="Times New Roman" w:hAnsi="Times New Roman" w:cs="Times New Roman"/>
          <w:sz w:val="24"/>
          <w:szCs w:val="24"/>
        </w:rPr>
        <w:t>The e</w:t>
      </w:r>
      <w:r w:rsidR="0012188F" w:rsidRPr="00240AD6">
        <w:rPr>
          <w:rFonts w:ascii="Times New Roman" w:hAnsi="Times New Roman" w:cs="Times New Roman"/>
          <w:sz w:val="24"/>
          <w:szCs w:val="24"/>
        </w:rPr>
        <w:t>stimated cost</w:t>
      </w:r>
      <w:r w:rsidR="00221D97" w:rsidRPr="00240AD6">
        <w:rPr>
          <w:rFonts w:ascii="Times New Roman" w:hAnsi="Times New Roman" w:cs="Times New Roman"/>
          <w:sz w:val="24"/>
          <w:szCs w:val="24"/>
        </w:rPr>
        <w:t xml:space="preserve"> was found to only </w:t>
      </w:r>
      <w:r w:rsidR="0012188F" w:rsidRPr="00240AD6">
        <w:rPr>
          <w:rFonts w:ascii="Times New Roman" w:hAnsi="Times New Roman" w:cs="Times New Roman"/>
          <w:sz w:val="24"/>
          <w:szCs w:val="24"/>
        </w:rPr>
        <w:t xml:space="preserve">be £170 extra for securing a </w:t>
      </w:r>
      <w:r w:rsidR="002831A6" w:rsidRPr="00240AD6">
        <w:rPr>
          <w:rFonts w:ascii="Times New Roman" w:hAnsi="Times New Roman" w:cs="Times New Roman"/>
          <w:sz w:val="24"/>
          <w:szCs w:val="24"/>
        </w:rPr>
        <w:t>3-bed</w:t>
      </w:r>
      <w:r w:rsidR="0012188F" w:rsidRPr="00240AD6">
        <w:rPr>
          <w:rFonts w:ascii="Times New Roman" w:hAnsi="Times New Roman" w:cs="Times New Roman"/>
          <w:sz w:val="24"/>
          <w:szCs w:val="24"/>
        </w:rPr>
        <w:t xml:space="preserve"> property in West Yorkshire. This study also found that houses Secured </w:t>
      </w:r>
      <w:r w:rsidR="002831A6" w:rsidRPr="00240AD6">
        <w:rPr>
          <w:rFonts w:ascii="Times New Roman" w:hAnsi="Times New Roman" w:cs="Times New Roman"/>
          <w:sz w:val="24"/>
          <w:szCs w:val="24"/>
        </w:rPr>
        <w:t>by</w:t>
      </w:r>
      <w:r w:rsidR="0012188F" w:rsidRPr="00240AD6">
        <w:rPr>
          <w:rFonts w:ascii="Times New Roman" w:hAnsi="Times New Roman" w:cs="Times New Roman"/>
          <w:sz w:val="24"/>
          <w:szCs w:val="24"/>
        </w:rPr>
        <w:t xml:space="preserve"> Design in West Yorkshire, were 4 times less likely to be targeted by crime than properties that had not been secured by design. </w:t>
      </w:r>
      <w:r w:rsidR="00221D97" w:rsidRPr="00240AD6">
        <w:rPr>
          <w:rFonts w:ascii="Times New Roman" w:hAnsi="Times New Roman" w:cs="Times New Roman"/>
          <w:sz w:val="24"/>
          <w:szCs w:val="24"/>
        </w:rPr>
        <w:t xml:space="preserve">Based on the success of SBD, the Netherlands has adopted a similar approach to crime prevention, called the Police Label Secured Housing. </w:t>
      </w:r>
    </w:p>
    <w:p w14:paraId="7A9DD32B" w14:textId="77777777" w:rsidR="00221D97" w:rsidRPr="00240AD6" w:rsidRDefault="00221D97" w:rsidP="00240AD6">
      <w:pPr>
        <w:spacing w:line="480" w:lineRule="auto"/>
        <w:rPr>
          <w:rFonts w:ascii="Times New Roman" w:hAnsi="Times New Roman" w:cs="Times New Roman"/>
          <w:sz w:val="24"/>
          <w:szCs w:val="24"/>
        </w:rPr>
      </w:pPr>
    </w:p>
    <w:p w14:paraId="09E55D4D" w14:textId="479B405B" w:rsidR="00221D97" w:rsidRPr="00240AD6" w:rsidRDefault="00221D97"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lastRenderedPageBreak/>
        <w:t>Armitage (2000) found that natural surveillance played a role in reducing crime levels, stating that houses that were overlooked by others experienced 38% fewer crimes, so high walls and overgrown hedges were not desired. She also found that residents that lived on through roads were 93% more likely to experience crime than those living in cul-de-sacs</w:t>
      </w:r>
      <w:r w:rsidR="002831A6" w:rsidRPr="00240AD6">
        <w:rPr>
          <w:rFonts w:ascii="Times New Roman" w:hAnsi="Times New Roman" w:cs="Times New Roman"/>
          <w:sz w:val="24"/>
          <w:szCs w:val="24"/>
        </w:rPr>
        <w:t>, however residents living in ‘leaky’ cul-de-sacs (those with footpaths, routes out of the cul-de-sac other than the main road) were 110% more likely to experience crime than those living in ‘true’ cul-de-sacs,</w:t>
      </w:r>
      <w:r w:rsidRPr="00240AD6">
        <w:rPr>
          <w:rFonts w:ascii="Times New Roman" w:hAnsi="Times New Roman" w:cs="Times New Roman"/>
          <w:sz w:val="24"/>
          <w:szCs w:val="24"/>
        </w:rPr>
        <w:t xml:space="preserve"> showing that access is key in the commitment of crime. It was also discovered that residents that had communal car parks instead of private or street </w:t>
      </w:r>
      <w:r w:rsidR="002831A6" w:rsidRPr="00240AD6">
        <w:rPr>
          <w:rFonts w:ascii="Times New Roman" w:hAnsi="Times New Roman" w:cs="Times New Roman"/>
          <w:sz w:val="24"/>
          <w:szCs w:val="24"/>
        </w:rPr>
        <w:t>p</w:t>
      </w:r>
      <w:r w:rsidRPr="00240AD6">
        <w:rPr>
          <w:rFonts w:ascii="Times New Roman" w:hAnsi="Times New Roman" w:cs="Times New Roman"/>
          <w:sz w:val="24"/>
          <w:szCs w:val="24"/>
        </w:rPr>
        <w:t xml:space="preserve">arking had the </w:t>
      </w:r>
      <w:r w:rsidR="002831A6" w:rsidRPr="00240AD6">
        <w:rPr>
          <w:rFonts w:ascii="Times New Roman" w:hAnsi="Times New Roman" w:cs="Times New Roman"/>
          <w:sz w:val="24"/>
          <w:szCs w:val="24"/>
        </w:rPr>
        <w:t xml:space="preserve">highest levels of crime and anti-social behaviour. </w:t>
      </w:r>
    </w:p>
    <w:p w14:paraId="50BD768B" w14:textId="77777777" w:rsidR="001D5B60" w:rsidRPr="00240AD6" w:rsidRDefault="001D5B60" w:rsidP="00240AD6">
      <w:pPr>
        <w:spacing w:line="480" w:lineRule="auto"/>
        <w:rPr>
          <w:rFonts w:ascii="Times New Roman" w:hAnsi="Times New Roman" w:cs="Times New Roman"/>
          <w:sz w:val="24"/>
          <w:szCs w:val="24"/>
        </w:rPr>
      </w:pPr>
    </w:p>
    <w:p w14:paraId="47D270D7" w14:textId="0FE166A7" w:rsidR="001D5B60" w:rsidRDefault="001D5B60"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The UK has also seen another case study in relation to CPTED</w:t>
      </w:r>
      <w:r w:rsidR="00321814" w:rsidRPr="00240AD6">
        <w:rPr>
          <w:rFonts w:ascii="Times New Roman" w:hAnsi="Times New Roman" w:cs="Times New Roman"/>
          <w:sz w:val="24"/>
          <w:szCs w:val="24"/>
        </w:rPr>
        <w:t xml:space="preserve"> in Brixton Town Centre (BTC), </w:t>
      </w:r>
      <w:r w:rsidR="002831A6" w:rsidRPr="00240AD6">
        <w:rPr>
          <w:rFonts w:ascii="Times New Roman" w:hAnsi="Times New Roman" w:cs="Times New Roman"/>
          <w:sz w:val="24"/>
          <w:szCs w:val="24"/>
        </w:rPr>
        <w:t>Southwest</w:t>
      </w:r>
      <w:r w:rsidR="00321814" w:rsidRPr="00240AD6">
        <w:rPr>
          <w:rFonts w:ascii="Times New Roman" w:hAnsi="Times New Roman" w:cs="Times New Roman"/>
          <w:sz w:val="24"/>
          <w:szCs w:val="24"/>
        </w:rPr>
        <w:t xml:space="preserve"> London. The area has over recent years been at the heart of a regeneration project, as the area is known to be deprived, have high levels of crime, and have a history for violence. The CPTED case study was conducted to elevate the area. CPTED initiatives were introduced to the area in </w:t>
      </w:r>
      <w:r w:rsidR="00221D97" w:rsidRPr="00240AD6">
        <w:rPr>
          <w:rFonts w:ascii="Times New Roman" w:hAnsi="Times New Roman" w:cs="Times New Roman"/>
          <w:sz w:val="24"/>
          <w:szCs w:val="24"/>
        </w:rPr>
        <w:t>2011 and t</w:t>
      </w:r>
      <w:r w:rsidR="00321814" w:rsidRPr="00240AD6">
        <w:rPr>
          <w:rFonts w:ascii="Times New Roman" w:hAnsi="Times New Roman" w:cs="Times New Roman"/>
          <w:sz w:val="24"/>
          <w:szCs w:val="24"/>
        </w:rPr>
        <w:t>he results have shown that CPTED has reduced the crime in the town centre,</w:t>
      </w:r>
      <w:r w:rsidR="00221D97" w:rsidRPr="00240AD6">
        <w:rPr>
          <w:rFonts w:ascii="Times New Roman" w:hAnsi="Times New Roman" w:cs="Times New Roman"/>
          <w:sz w:val="24"/>
          <w:szCs w:val="24"/>
        </w:rPr>
        <w:t xml:space="preserve"> year on year</w:t>
      </w:r>
      <w:r w:rsidR="00321814" w:rsidRPr="00240AD6">
        <w:rPr>
          <w:rFonts w:ascii="Times New Roman" w:hAnsi="Times New Roman" w:cs="Times New Roman"/>
          <w:sz w:val="24"/>
          <w:szCs w:val="24"/>
        </w:rPr>
        <w:t xml:space="preserve"> whilst crime in other areas of the UK has increased (</w:t>
      </w:r>
      <w:proofErr w:type="spellStart"/>
      <w:r w:rsidR="00321814" w:rsidRPr="00240AD6">
        <w:rPr>
          <w:rFonts w:ascii="Times New Roman" w:hAnsi="Times New Roman" w:cs="Times New Roman"/>
          <w:sz w:val="24"/>
          <w:szCs w:val="24"/>
        </w:rPr>
        <w:t>Pirrozfar</w:t>
      </w:r>
      <w:proofErr w:type="spellEnd"/>
      <w:r w:rsidR="00321814" w:rsidRPr="00240AD6">
        <w:rPr>
          <w:rFonts w:ascii="Times New Roman" w:hAnsi="Times New Roman" w:cs="Times New Roman"/>
          <w:sz w:val="24"/>
          <w:szCs w:val="24"/>
        </w:rPr>
        <w:t xml:space="preserve"> et al, 2019)</w:t>
      </w:r>
      <w:r w:rsidR="00EA5C5F">
        <w:rPr>
          <w:rFonts w:ascii="Times New Roman" w:hAnsi="Times New Roman" w:cs="Times New Roman"/>
          <w:sz w:val="24"/>
          <w:szCs w:val="24"/>
        </w:rPr>
        <w:t>, alongside reductions of fear of crime in the community</w:t>
      </w:r>
      <w:r w:rsidR="00321814" w:rsidRPr="00240AD6">
        <w:rPr>
          <w:rFonts w:ascii="Times New Roman" w:hAnsi="Times New Roman" w:cs="Times New Roman"/>
          <w:sz w:val="24"/>
          <w:szCs w:val="24"/>
        </w:rPr>
        <w:t xml:space="preserve">. </w:t>
      </w:r>
    </w:p>
    <w:p w14:paraId="7F176318" w14:textId="77777777" w:rsidR="00DD4D12" w:rsidRDefault="00DD4D12" w:rsidP="00240AD6">
      <w:pPr>
        <w:spacing w:line="480" w:lineRule="auto"/>
        <w:rPr>
          <w:rFonts w:ascii="Times New Roman" w:hAnsi="Times New Roman" w:cs="Times New Roman"/>
          <w:sz w:val="24"/>
          <w:szCs w:val="24"/>
        </w:rPr>
      </w:pPr>
    </w:p>
    <w:p w14:paraId="53070DCA" w14:textId="5CE71C1E" w:rsidR="00DD4D12" w:rsidRPr="00240AD6" w:rsidRDefault="00DD4D12" w:rsidP="00240AD6">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case study which was developed in </w:t>
      </w:r>
      <w:r w:rsidR="002C58EF">
        <w:rPr>
          <w:rFonts w:ascii="Times New Roman" w:hAnsi="Times New Roman" w:cs="Times New Roman"/>
          <w:sz w:val="24"/>
          <w:szCs w:val="24"/>
        </w:rPr>
        <w:t xml:space="preserve">the state of </w:t>
      </w:r>
      <w:r>
        <w:rPr>
          <w:rFonts w:ascii="Times New Roman" w:hAnsi="Times New Roman" w:cs="Times New Roman"/>
          <w:sz w:val="24"/>
          <w:szCs w:val="24"/>
        </w:rPr>
        <w:t xml:space="preserve">New Jersey uses CPTED to encourage walking and biking, due to the lack of </w:t>
      </w:r>
      <w:r w:rsidR="002C58EF">
        <w:rPr>
          <w:rFonts w:ascii="Times New Roman" w:hAnsi="Times New Roman" w:cs="Times New Roman"/>
          <w:sz w:val="24"/>
          <w:szCs w:val="24"/>
        </w:rPr>
        <w:t xml:space="preserve">safe, </w:t>
      </w:r>
      <w:r>
        <w:rPr>
          <w:rFonts w:ascii="Times New Roman" w:hAnsi="Times New Roman" w:cs="Times New Roman"/>
          <w:sz w:val="24"/>
          <w:szCs w:val="24"/>
        </w:rPr>
        <w:t xml:space="preserve">suitable spaces in the state to do so. The New Jersey scheme identified crime and fear of crime as major barriers to walking and cycling in New Jersey, and </w:t>
      </w:r>
      <w:r w:rsidR="002C58EF">
        <w:rPr>
          <w:rFonts w:ascii="Times New Roman" w:hAnsi="Times New Roman" w:cs="Times New Roman"/>
          <w:sz w:val="24"/>
          <w:szCs w:val="24"/>
        </w:rPr>
        <w:t>its</w:t>
      </w:r>
      <w:r>
        <w:rPr>
          <w:rFonts w:ascii="Times New Roman" w:hAnsi="Times New Roman" w:cs="Times New Roman"/>
          <w:sz w:val="24"/>
          <w:szCs w:val="24"/>
        </w:rPr>
        <w:t xml:space="preserve"> introduction was as a result of research that people are more likely to walk and cycle </w:t>
      </w:r>
      <w:r w:rsidR="007440F1">
        <w:rPr>
          <w:rFonts w:ascii="Times New Roman" w:hAnsi="Times New Roman" w:cs="Times New Roman"/>
          <w:sz w:val="24"/>
          <w:szCs w:val="24"/>
        </w:rPr>
        <w:t xml:space="preserve">in areas that are safe (New Jersey Bicycle and Pedestrian Resource </w:t>
      </w:r>
      <w:proofErr w:type="spellStart"/>
      <w:r w:rsidR="007440F1">
        <w:rPr>
          <w:rFonts w:ascii="Times New Roman" w:hAnsi="Times New Roman" w:cs="Times New Roman"/>
          <w:sz w:val="24"/>
          <w:szCs w:val="24"/>
        </w:rPr>
        <w:t>Center</w:t>
      </w:r>
      <w:proofErr w:type="spellEnd"/>
      <w:r w:rsidR="007440F1">
        <w:rPr>
          <w:rFonts w:ascii="Times New Roman" w:hAnsi="Times New Roman" w:cs="Times New Roman"/>
          <w:sz w:val="24"/>
          <w:szCs w:val="24"/>
        </w:rPr>
        <w:t>, 2020)</w:t>
      </w:r>
      <w:r>
        <w:rPr>
          <w:rFonts w:ascii="Times New Roman" w:hAnsi="Times New Roman" w:cs="Times New Roman"/>
          <w:sz w:val="24"/>
          <w:szCs w:val="24"/>
        </w:rPr>
        <w:t xml:space="preserve">. The scheme used traffic measures to ensure the safety of bikers and walkers, </w:t>
      </w:r>
      <w:r>
        <w:rPr>
          <w:rFonts w:ascii="Times New Roman" w:hAnsi="Times New Roman" w:cs="Times New Roman"/>
          <w:sz w:val="24"/>
          <w:szCs w:val="24"/>
        </w:rPr>
        <w:lastRenderedPageBreak/>
        <w:t xml:space="preserve">lighting and landscaping </w:t>
      </w:r>
      <w:r w:rsidR="007440F1">
        <w:rPr>
          <w:rFonts w:ascii="Times New Roman" w:hAnsi="Times New Roman" w:cs="Times New Roman"/>
          <w:sz w:val="24"/>
          <w:szCs w:val="24"/>
        </w:rPr>
        <w:t xml:space="preserve">during the design process of 6 main corridors across New Jersey to be used for walking and cycling. The scheme has been successful </w:t>
      </w:r>
      <w:r w:rsidR="002C58EF">
        <w:rPr>
          <w:rFonts w:ascii="Times New Roman" w:hAnsi="Times New Roman" w:cs="Times New Roman"/>
          <w:sz w:val="24"/>
          <w:szCs w:val="24"/>
        </w:rPr>
        <w:t xml:space="preserve">in increasing the number of cyclists and walkers in the state of New Jersey and illustrates the value of CPTED. </w:t>
      </w:r>
    </w:p>
    <w:p w14:paraId="071C688F" w14:textId="77777777" w:rsidR="00214547" w:rsidRPr="00240AD6" w:rsidRDefault="00214547" w:rsidP="00240AD6">
      <w:pPr>
        <w:spacing w:line="480" w:lineRule="auto"/>
        <w:rPr>
          <w:rFonts w:ascii="Times New Roman" w:hAnsi="Times New Roman" w:cs="Times New Roman"/>
          <w:sz w:val="24"/>
          <w:szCs w:val="24"/>
        </w:rPr>
      </w:pPr>
    </w:p>
    <w:p w14:paraId="2C599976" w14:textId="69691039" w:rsidR="00214547" w:rsidRPr="00240AD6" w:rsidRDefault="0012188F"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In conclusion, </w:t>
      </w:r>
      <w:r w:rsidR="0052656A" w:rsidRPr="00240AD6">
        <w:rPr>
          <w:rFonts w:ascii="Times New Roman" w:hAnsi="Times New Roman" w:cs="Times New Roman"/>
          <w:sz w:val="24"/>
          <w:szCs w:val="24"/>
        </w:rPr>
        <w:t xml:space="preserve">CPTED is a common sense, simplistic approach to reducing crime, </w:t>
      </w:r>
      <w:r w:rsidRPr="00240AD6">
        <w:rPr>
          <w:rFonts w:ascii="Times New Roman" w:hAnsi="Times New Roman" w:cs="Times New Roman"/>
          <w:sz w:val="24"/>
          <w:szCs w:val="24"/>
        </w:rPr>
        <w:t xml:space="preserve">helping to </w:t>
      </w:r>
      <w:r w:rsidR="0052656A" w:rsidRPr="00240AD6">
        <w:rPr>
          <w:rFonts w:ascii="Times New Roman" w:hAnsi="Times New Roman" w:cs="Times New Roman"/>
          <w:sz w:val="24"/>
          <w:szCs w:val="24"/>
        </w:rPr>
        <w:t>increas</w:t>
      </w:r>
      <w:r w:rsidRPr="00240AD6">
        <w:rPr>
          <w:rFonts w:ascii="Times New Roman" w:hAnsi="Times New Roman" w:cs="Times New Roman"/>
          <w:sz w:val="24"/>
          <w:szCs w:val="24"/>
        </w:rPr>
        <w:t>e</w:t>
      </w:r>
      <w:r w:rsidR="0052656A" w:rsidRPr="00240AD6">
        <w:rPr>
          <w:rFonts w:ascii="Times New Roman" w:hAnsi="Times New Roman" w:cs="Times New Roman"/>
          <w:sz w:val="24"/>
          <w:szCs w:val="24"/>
        </w:rPr>
        <w:t xml:space="preserve"> confidence in communities and reducing the cost to society and policing in the long run. Crime is not </w:t>
      </w:r>
      <w:r w:rsidRPr="00240AD6">
        <w:rPr>
          <w:rFonts w:ascii="Times New Roman" w:hAnsi="Times New Roman" w:cs="Times New Roman"/>
          <w:sz w:val="24"/>
          <w:szCs w:val="24"/>
        </w:rPr>
        <w:t>random,</w:t>
      </w:r>
      <w:r w:rsidR="0052656A" w:rsidRPr="00240AD6">
        <w:rPr>
          <w:rFonts w:ascii="Times New Roman" w:hAnsi="Times New Roman" w:cs="Times New Roman"/>
          <w:sz w:val="24"/>
          <w:szCs w:val="24"/>
        </w:rPr>
        <w:t xml:space="preserve"> and </w:t>
      </w:r>
      <w:r w:rsidRPr="00240AD6">
        <w:rPr>
          <w:rFonts w:ascii="Times New Roman" w:hAnsi="Times New Roman" w:cs="Times New Roman"/>
          <w:sz w:val="24"/>
          <w:szCs w:val="24"/>
        </w:rPr>
        <w:t>crime patterns</w:t>
      </w:r>
      <w:r w:rsidR="0052656A" w:rsidRPr="00240AD6">
        <w:rPr>
          <w:rFonts w:ascii="Times New Roman" w:hAnsi="Times New Roman" w:cs="Times New Roman"/>
          <w:sz w:val="24"/>
          <w:szCs w:val="24"/>
        </w:rPr>
        <w:t xml:space="preserve"> can be predicted</w:t>
      </w:r>
      <w:r w:rsidRPr="00240AD6">
        <w:rPr>
          <w:rFonts w:ascii="Times New Roman" w:hAnsi="Times New Roman" w:cs="Times New Roman"/>
          <w:sz w:val="24"/>
          <w:szCs w:val="24"/>
        </w:rPr>
        <w:t>. S</w:t>
      </w:r>
      <w:r w:rsidR="0052656A" w:rsidRPr="00240AD6">
        <w:rPr>
          <w:rFonts w:ascii="Times New Roman" w:hAnsi="Times New Roman" w:cs="Times New Roman"/>
          <w:sz w:val="24"/>
          <w:szCs w:val="24"/>
        </w:rPr>
        <w:t>imple initiatives such as housing design, distribution of pubs, street layouts and layouts of neighbourhoods</w:t>
      </w:r>
      <w:r w:rsidR="002831A6" w:rsidRPr="00240AD6">
        <w:rPr>
          <w:rFonts w:ascii="Times New Roman" w:hAnsi="Times New Roman" w:cs="Times New Roman"/>
          <w:sz w:val="24"/>
          <w:szCs w:val="24"/>
        </w:rPr>
        <w:t xml:space="preserve"> amongst other things</w:t>
      </w:r>
      <w:r w:rsidR="0052656A" w:rsidRPr="00240AD6">
        <w:rPr>
          <w:rFonts w:ascii="Times New Roman" w:hAnsi="Times New Roman" w:cs="Times New Roman"/>
          <w:sz w:val="24"/>
          <w:szCs w:val="24"/>
        </w:rPr>
        <w:t xml:space="preserve"> can help ensure that crime does not happen everywhere </w:t>
      </w:r>
      <w:r w:rsidR="00240AD6" w:rsidRPr="00240AD6">
        <w:rPr>
          <w:rFonts w:ascii="Times New Roman" w:hAnsi="Times New Roman" w:cs="Times New Roman"/>
          <w:sz w:val="24"/>
          <w:szCs w:val="24"/>
        </w:rPr>
        <w:t>all</w:t>
      </w:r>
      <w:r w:rsidR="0052656A" w:rsidRPr="00240AD6">
        <w:rPr>
          <w:rFonts w:ascii="Times New Roman" w:hAnsi="Times New Roman" w:cs="Times New Roman"/>
          <w:sz w:val="24"/>
          <w:szCs w:val="24"/>
        </w:rPr>
        <w:t xml:space="preserve"> the time.</w:t>
      </w:r>
      <w:r w:rsidRPr="00240AD6">
        <w:rPr>
          <w:rFonts w:ascii="Times New Roman" w:hAnsi="Times New Roman" w:cs="Times New Roman"/>
          <w:sz w:val="24"/>
          <w:szCs w:val="24"/>
        </w:rPr>
        <w:t xml:space="preserve"> There is a growing body of research to indicate that CPTED is assisting in the fight against crime. </w:t>
      </w:r>
      <w:r w:rsidR="0052656A" w:rsidRPr="00240AD6">
        <w:rPr>
          <w:rFonts w:ascii="Times New Roman" w:hAnsi="Times New Roman" w:cs="Times New Roman"/>
          <w:sz w:val="24"/>
          <w:szCs w:val="24"/>
        </w:rPr>
        <w:t xml:space="preserve">  </w:t>
      </w:r>
    </w:p>
    <w:p w14:paraId="1C6CFE0D" w14:textId="77777777" w:rsidR="00214547" w:rsidRDefault="00214547" w:rsidP="00240AD6">
      <w:pPr>
        <w:spacing w:line="480" w:lineRule="auto"/>
        <w:rPr>
          <w:rFonts w:ascii="Times New Roman" w:hAnsi="Times New Roman" w:cs="Times New Roman"/>
          <w:sz w:val="24"/>
          <w:szCs w:val="24"/>
        </w:rPr>
      </w:pPr>
    </w:p>
    <w:p w14:paraId="5C5B3724" w14:textId="240B1202" w:rsidR="00240AD6" w:rsidRPr="00240AD6" w:rsidRDefault="00240AD6" w:rsidP="00240AD6">
      <w:pPr>
        <w:spacing w:line="480" w:lineRule="auto"/>
        <w:rPr>
          <w:rFonts w:ascii="Times New Roman" w:hAnsi="Times New Roman" w:cs="Times New Roman"/>
          <w:sz w:val="24"/>
          <w:szCs w:val="24"/>
        </w:rPr>
      </w:pPr>
      <w:r>
        <w:rPr>
          <w:rFonts w:ascii="Times New Roman" w:hAnsi="Times New Roman" w:cs="Times New Roman"/>
          <w:sz w:val="24"/>
          <w:szCs w:val="24"/>
        </w:rPr>
        <w:t xml:space="preserve">Word count – </w:t>
      </w:r>
      <w:r w:rsidR="0072382B">
        <w:rPr>
          <w:rFonts w:ascii="Times New Roman" w:hAnsi="Times New Roman" w:cs="Times New Roman"/>
          <w:sz w:val="24"/>
          <w:szCs w:val="24"/>
        </w:rPr>
        <w:t>971</w:t>
      </w:r>
      <w:r w:rsidR="00386B4C">
        <w:rPr>
          <w:rFonts w:ascii="Times New Roman" w:hAnsi="Times New Roman" w:cs="Times New Roman"/>
          <w:sz w:val="24"/>
          <w:szCs w:val="24"/>
        </w:rPr>
        <w:t xml:space="preserve"> </w:t>
      </w:r>
      <w:r>
        <w:rPr>
          <w:rFonts w:ascii="Times New Roman" w:hAnsi="Times New Roman" w:cs="Times New Roman"/>
          <w:sz w:val="24"/>
          <w:szCs w:val="24"/>
        </w:rPr>
        <w:t>words</w:t>
      </w:r>
    </w:p>
    <w:p w14:paraId="671E7275" w14:textId="77777777" w:rsidR="00214547" w:rsidRPr="00240AD6" w:rsidRDefault="00214547" w:rsidP="00240AD6">
      <w:pPr>
        <w:spacing w:line="480" w:lineRule="auto"/>
        <w:rPr>
          <w:rFonts w:ascii="Times New Roman" w:hAnsi="Times New Roman" w:cs="Times New Roman"/>
          <w:sz w:val="24"/>
          <w:szCs w:val="24"/>
        </w:rPr>
      </w:pPr>
    </w:p>
    <w:p w14:paraId="4FDB8E7B" w14:textId="03F24165" w:rsidR="00214547" w:rsidRPr="00240AD6" w:rsidRDefault="00214547"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Bibliography</w:t>
      </w:r>
    </w:p>
    <w:p w14:paraId="2101B4B5" w14:textId="32546277" w:rsidR="007B5968" w:rsidRPr="00240AD6" w:rsidRDefault="007B5968"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Armitage, R. (2000) An Evaluation of Secured by Design Housing within West Yorkshire. Home Office Briefing Note 7/00. London: Home Office. 33 </w:t>
      </w:r>
    </w:p>
    <w:p w14:paraId="5A4A81E8" w14:textId="77777777" w:rsidR="007B5968" w:rsidRPr="00240AD6" w:rsidRDefault="007B5968" w:rsidP="00240AD6">
      <w:pPr>
        <w:spacing w:line="480" w:lineRule="auto"/>
        <w:rPr>
          <w:rFonts w:ascii="Times New Roman" w:hAnsi="Times New Roman" w:cs="Times New Roman"/>
          <w:sz w:val="24"/>
          <w:szCs w:val="24"/>
        </w:rPr>
      </w:pPr>
    </w:p>
    <w:p w14:paraId="46337569" w14:textId="597E3881" w:rsidR="001D5B60" w:rsidRPr="00240AD6" w:rsidRDefault="007B5968"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Armitage, R. (2013) Crime Prevention through Housing Design: Policy and Practice. Basingstoke: Palgrave Macmillan</w:t>
      </w:r>
    </w:p>
    <w:p w14:paraId="34D9B140" w14:textId="77777777" w:rsidR="00D0165A" w:rsidRPr="00240AD6" w:rsidRDefault="00D0165A" w:rsidP="00240AD6">
      <w:pPr>
        <w:spacing w:line="480" w:lineRule="auto"/>
        <w:rPr>
          <w:rFonts w:ascii="Times New Roman" w:hAnsi="Times New Roman" w:cs="Times New Roman"/>
          <w:sz w:val="24"/>
          <w:szCs w:val="24"/>
        </w:rPr>
      </w:pPr>
    </w:p>
    <w:p w14:paraId="2FD951BE" w14:textId="7B8435D0" w:rsidR="00E07478" w:rsidRDefault="00E07478" w:rsidP="00240AD6">
      <w:pPr>
        <w:spacing w:line="480" w:lineRule="auto"/>
        <w:rPr>
          <w:rFonts w:ascii="Times New Roman" w:hAnsi="Times New Roman" w:cs="Times New Roman"/>
          <w:color w:val="333333"/>
          <w:sz w:val="24"/>
          <w:szCs w:val="24"/>
          <w:shd w:val="clear" w:color="auto" w:fill="FCFCFC"/>
        </w:rPr>
      </w:pPr>
      <w:r w:rsidRPr="00240AD6">
        <w:rPr>
          <w:rFonts w:ascii="Times New Roman" w:hAnsi="Times New Roman" w:cs="Times New Roman"/>
          <w:sz w:val="24"/>
          <w:szCs w:val="24"/>
        </w:rPr>
        <w:lastRenderedPageBreak/>
        <w:t>Cozens, P., Hillier, D. and Prescott, G. (2001) Defensible Space: Burglars and Police Evaluate Urban Residential Design. Security Journal 14(4):43-62.</w:t>
      </w:r>
      <w:r w:rsidR="00E82BF3">
        <w:rPr>
          <w:rFonts w:ascii="Times New Roman" w:hAnsi="Times New Roman" w:cs="Times New Roman"/>
          <w:sz w:val="24"/>
          <w:szCs w:val="24"/>
        </w:rPr>
        <w:t xml:space="preserve"> Available at: </w:t>
      </w:r>
      <w:hyperlink r:id="rId5" w:history="1">
        <w:r w:rsidR="00E82BF3" w:rsidRPr="00AB1F47">
          <w:rPr>
            <w:rStyle w:val="Hyperlink"/>
            <w:rFonts w:ascii="Times New Roman" w:hAnsi="Times New Roman" w:cs="Times New Roman"/>
            <w:sz w:val="24"/>
            <w:szCs w:val="24"/>
            <w:shd w:val="clear" w:color="auto" w:fill="FCFCFC"/>
          </w:rPr>
          <w:t>https://doi.org/10.1057/s41284-017-0101-6</w:t>
        </w:r>
      </w:hyperlink>
      <w:r w:rsidR="00E82BF3">
        <w:rPr>
          <w:rFonts w:ascii="Times New Roman" w:hAnsi="Times New Roman" w:cs="Times New Roman"/>
          <w:color w:val="333333"/>
          <w:sz w:val="24"/>
          <w:szCs w:val="24"/>
          <w:shd w:val="clear" w:color="auto" w:fill="FCFCFC"/>
        </w:rPr>
        <w:t xml:space="preserve">. (Accessed: 6 </w:t>
      </w:r>
      <w:proofErr w:type="gramStart"/>
      <w:r w:rsidR="00E82BF3">
        <w:rPr>
          <w:rFonts w:ascii="Times New Roman" w:hAnsi="Times New Roman" w:cs="Times New Roman"/>
          <w:color w:val="333333"/>
          <w:sz w:val="24"/>
          <w:szCs w:val="24"/>
          <w:shd w:val="clear" w:color="auto" w:fill="FCFCFC"/>
        </w:rPr>
        <w:t>August,</w:t>
      </w:r>
      <w:proofErr w:type="gramEnd"/>
      <w:r w:rsidR="00E82BF3">
        <w:rPr>
          <w:rFonts w:ascii="Times New Roman" w:hAnsi="Times New Roman" w:cs="Times New Roman"/>
          <w:color w:val="333333"/>
          <w:sz w:val="24"/>
          <w:szCs w:val="24"/>
          <w:shd w:val="clear" w:color="auto" w:fill="FCFCFC"/>
        </w:rPr>
        <w:t xml:space="preserve"> 2023).</w:t>
      </w:r>
    </w:p>
    <w:p w14:paraId="4951DECE" w14:textId="77777777" w:rsidR="0072382B" w:rsidRDefault="0072382B" w:rsidP="00240AD6">
      <w:pPr>
        <w:spacing w:line="480" w:lineRule="auto"/>
        <w:rPr>
          <w:rFonts w:ascii="Times New Roman" w:hAnsi="Times New Roman" w:cs="Times New Roman"/>
          <w:color w:val="333333"/>
          <w:sz w:val="24"/>
          <w:szCs w:val="24"/>
          <w:shd w:val="clear" w:color="auto" w:fill="FCFCFC"/>
        </w:rPr>
      </w:pPr>
    </w:p>
    <w:p w14:paraId="1BB10295" w14:textId="6DEA3113" w:rsidR="0072382B" w:rsidRDefault="0072382B" w:rsidP="00240AD6">
      <w:pPr>
        <w:spacing w:line="480" w:lineRule="auto"/>
        <w:rPr>
          <w:rFonts w:ascii="Times New Roman" w:hAnsi="Times New Roman" w:cs="Times New Roman"/>
          <w:color w:val="333333"/>
          <w:sz w:val="24"/>
          <w:szCs w:val="24"/>
          <w:shd w:val="clear" w:color="auto" w:fill="FCFCFC"/>
        </w:rPr>
      </w:pPr>
      <w:r>
        <w:rPr>
          <w:rFonts w:ascii="Times New Roman" w:hAnsi="Times New Roman" w:cs="Times New Roman"/>
          <w:color w:val="333333"/>
          <w:sz w:val="24"/>
          <w:szCs w:val="24"/>
          <w:shd w:val="clear" w:color="auto" w:fill="FCFCFC"/>
        </w:rPr>
        <w:t xml:space="preserve">New Jersey Bicycle and Pedestrian Resource </w:t>
      </w:r>
      <w:proofErr w:type="spellStart"/>
      <w:r>
        <w:rPr>
          <w:rFonts w:ascii="Times New Roman" w:hAnsi="Times New Roman" w:cs="Times New Roman"/>
          <w:color w:val="333333"/>
          <w:sz w:val="24"/>
          <w:szCs w:val="24"/>
          <w:shd w:val="clear" w:color="auto" w:fill="FCFCFC"/>
        </w:rPr>
        <w:t>Center</w:t>
      </w:r>
      <w:proofErr w:type="spellEnd"/>
      <w:r>
        <w:rPr>
          <w:rFonts w:ascii="Times New Roman" w:hAnsi="Times New Roman" w:cs="Times New Roman"/>
          <w:color w:val="333333"/>
          <w:sz w:val="24"/>
          <w:szCs w:val="24"/>
          <w:shd w:val="clear" w:color="auto" w:fill="FCFCFC"/>
        </w:rPr>
        <w:t xml:space="preserve"> Case Studies on Increasing Bicycling and Walking through Crime Prevention Through Environmental Design (2020). Available at: </w:t>
      </w:r>
      <w:hyperlink r:id="rId6" w:history="1">
        <w:r w:rsidRPr="00D8142D">
          <w:rPr>
            <w:rStyle w:val="Hyperlink"/>
            <w:rFonts w:ascii="Times New Roman" w:hAnsi="Times New Roman" w:cs="Times New Roman"/>
            <w:sz w:val="24"/>
            <w:szCs w:val="24"/>
            <w:shd w:val="clear" w:color="auto" w:fill="FCFCFC"/>
          </w:rPr>
          <w:t>https://njbikeped.org/portfolio/case-studies-on-increasing-bicycling-walking-through-cpted/</w:t>
        </w:r>
      </w:hyperlink>
      <w:r>
        <w:rPr>
          <w:rFonts w:ascii="Times New Roman" w:hAnsi="Times New Roman" w:cs="Times New Roman"/>
          <w:color w:val="333333"/>
          <w:sz w:val="24"/>
          <w:szCs w:val="24"/>
          <w:shd w:val="clear" w:color="auto" w:fill="FCFCFC"/>
        </w:rPr>
        <w:t xml:space="preserve"> </w:t>
      </w:r>
    </w:p>
    <w:p w14:paraId="46D088C7" w14:textId="3DA78059" w:rsidR="0072382B" w:rsidRPr="00E82BF3" w:rsidRDefault="0072382B" w:rsidP="00240AD6">
      <w:pPr>
        <w:spacing w:line="480" w:lineRule="auto"/>
        <w:rPr>
          <w:rFonts w:ascii="Times New Roman" w:hAnsi="Times New Roman" w:cs="Times New Roman"/>
          <w:sz w:val="24"/>
          <w:szCs w:val="24"/>
        </w:rPr>
      </w:pPr>
      <w:r>
        <w:rPr>
          <w:rFonts w:ascii="Times New Roman" w:hAnsi="Times New Roman" w:cs="Times New Roman"/>
          <w:color w:val="333333"/>
          <w:sz w:val="24"/>
          <w:szCs w:val="24"/>
          <w:shd w:val="clear" w:color="auto" w:fill="FCFCFC"/>
        </w:rPr>
        <w:t xml:space="preserve">(Accessed: </w:t>
      </w:r>
      <w:r w:rsidR="00CA0E4C">
        <w:rPr>
          <w:rFonts w:ascii="Times New Roman" w:hAnsi="Times New Roman" w:cs="Times New Roman"/>
          <w:color w:val="333333"/>
          <w:sz w:val="24"/>
          <w:szCs w:val="24"/>
          <w:shd w:val="clear" w:color="auto" w:fill="FCFCFC"/>
        </w:rPr>
        <w:t xml:space="preserve">28 August 2023). </w:t>
      </w:r>
    </w:p>
    <w:p w14:paraId="79DFAF2F" w14:textId="77777777" w:rsidR="00BC35E8" w:rsidRPr="00240AD6" w:rsidRDefault="00BC35E8" w:rsidP="00240AD6">
      <w:pPr>
        <w:spacing w:line="480" w:lineRule="auto"/>
        <w:rPr>
          <w:rFonts w:ascii="Times New Roman" w:hAnsi="Times New Roman" w:cs="Times New Roman"/>
          <w:sz w:val="24"/>
          <w:szCs w:val="24"/>
        </w:rPr>
      </w:pPr>
    </w:p>
    <w:p w14:paraId="4F00508B" w14:textId="4B7C6479" w:rsidR="00BC35E8" w:rsidRPr="00240AD6" w:rsidRDefault="00BC35E8" w:rsidP="00240AD6">
      <w:pPr>
        <w:spacing w:line="480" w:lineRule="auto"/>
        <w:rPr>
          <w:rFonts w:ascii="Times New Roman" w:hAnsi="Times New Roman" w:cs="Times New Roman"/>
          <w:sz w:val="24"/>
          <w:szCs w:val="24"/>
        </w:rPr>
      </w:pPr>
      <w:proofErr w:type="spellStart"/>
      <w:r w:rsidRPr="00240AD6">
        <w:rPr>
          <w:rFonts w:ascii="Times New Roman" w:hAnsi="Times New Roman" w:cs="Times New Roman"/>
          <w:sz w:val="24"/>
          <w:szCs w:val="24"/>
        </w:rPr>
        <w:t>Piroozfar,P</w:t>
      </w:r>
      <w:proofErr w:type="spellEnd"/>
      <w:r w:rsidRPr="00240AD6">
        <w:rPr>
          <w:rFonts w:ascii="Times New Roman" w:hAnsi="Times New Roman" w:cs="Times New Roman"/>
          <w:sz w:val="24"/>
          <w:szCs w:val="24"/>
        </w:rPr>
        <w:t>., Farr, E.R.P, Aboagye-</w:t>
      </w:r>
      <w:proofErr w:type="spellStart"/>
      <w:r w:rsidRPr="00240AD6">
        <w:rPr>
          <w:rFonts w:ascii="Times New Roman" w:hAnsi="Times New Roman" w:cs="Times New Roman"/>
          <w:sz w:val="24"/>
          <w:szCs w:val="24"/>
        </w:rPr>
        <w:t>Nimo</w:t>
      </w:r>
      <w:proofErr w:type="spellEnd"/>
      <w:r w:rsidRPr="00240AD6">
        <w:rPr>
          <w:rFonts w:ascii="Times New Roman" w:hAnsi="Times New Roman" w:cs="Times New Roman"/>
          <w:sz w:val="24"/>
          <w:szCs w:val="24"/>
        </w:rPr>
        <w:t>, E., &amp; Osei-</w:t>
      </w:r>
      <w:proofErr w:type="spellStart"/>
      <w:r w:rsidRPr="00240AD6">
        <w:rPr>
          <w:rFonts w:ascii="Times New Roman" w:hAnsi="Times New Roman" w:cs="Times New Roman"/>
          <w:sz w:val="24"/>
          <w:szCs w:val="24"/>
        </w:rPr>
        <w:t>Berdrie</w:t>
      </w:r>
      <w:proofErr w:type="spellEnd"/>
      <w:r w:rsidRPr="00240AD6">
        <w:rPr>
          <w:rFonts w:ascii="Times New Roman" w:hAnsi="Times New Roman" w:cs="Times New Roman"/>
          <w:sz w:val="24"/>
          <w:szCs w:val="24"/>
        </w:rPr>
        <w:t xml:space="preserve">, J. (2019). ‘Crime Prevention in Urban Spaces Through Environmental Design. A Critical UK Perspective’, 95. Available at: </w:t>
      </w:r>
      <w:hyperlink r:id="rId7" w:history="1">
        <w:r w:rsidRPr="00240AD6">
          <w:rPr>
            <w:rStyle w:val="Hyperlink"/>
            <w:rFonts w:ascii="Times New Roman" w:hAnsi="Times New Roman" w:cs="Times New Roman"/>
            <w:sz w:val="24"/>
            <w:szCs w:val="24"/>
          </w:rPr>
          <w:t>https://doi.org.10.1016/j.cities.2019.102411</w:t>
        </w:r>
      </w:hyperlink>
      <w:r w:rsidRPr="00240AD6">
        <w:rPr>
          <w:rFonts w:ascii="Times New Roman" w:hAnsi="Times New Roman" w:cs="Times New Roman"/>
          <w:sz w:val="24"/>
          <w:szCs w:val="24"/>
        </w:rPr>
        <w:t xml:space="preserve">. (Accessed: 6 </w:t>
      </w:r>
      <w:proofErr w:type="gramStart"/>
      <w:r w:rsidRPr="00240AD6">
        <w:rPr>
          <w:rFonts w:ascii="Times New Roman" w:hAnsi="Times New Roman" w:cs="Times New Roman"/>
          <w:sz w:val="24"/>
          <w:szCs w:val="24"/>
        </w:rPr>
        <w:t>August,</w:t>
      </w:r>
      <w:proofErr w:type="gramEnd"/>
      <w:r w:rsidRPr="00240AD6">
        <w:rPr>
          <w:rFonts w:ascii="Times New Roman" w:hAnsi="Times New Roman" w:cs="Times New Roman"/>
          <w:sz w:val="24"/>
          <w:szCs w:val="24"/>
        </w:rPr>
        <w:t xml:space="preserve"> 2023).</w:t>
      </w:r>
    </w:p>
    <w:p w14:paraId="50025C84" w14:textId="77777777" w:rsidR="00D0165A" w:rsidRPr="00240AD6" w:rsidRDefault="00D0165A" w:rsidP="00240AD6">
      <w:pPr>
        <w:spacing w:line="480" w:lineRule="auto"/>
        <w:rPr>
          <w:rFonts w:ascii="Times New Roman" w:hAnsi="Times New Roman" w:cs="Times New Roman"/>
          <w:sz w:val="24"/>
          <w:szCs w:val="24"/>
        </w:rPr>
      </w:pPr>
    </w:p>
    <w:p w14:paraId="21ECAB6B" w14:textId="771E68C7" w:rsidR="001D5B60" w:rsidRPr="00240AD6" w:rsidRDefault="00E07478" w:rsidP="00240AD6">
      <w:pPr>
        <w:spacing w:line="480" w:lineRule="auto"/>
        <w:rPr>
          <w:rFonts w:ascii="Times New Roman" w:hAnsi="Times New Roman" w:cs="Times New Roman"/>
          <w:sz w:val="24"/>
          <w:szCs w:val="24"/>
        </w:rPr>
      </w:pPr>
      <w:proofErr w:type="spellStart"/>
      <w:r w:rsidRPr="00240AD6">
        <w:rPr>
          <w:rFonts w:ascii="Times New Roman" w:hAnsi="Times New Roman" w:cs="Times New Roman"/>
          <w:sz w:val="24"/>
          <w:szCs w:val="24"/>
        </w:rPr>
        <w:t>Poyner</w:t>
      </w:r>
      <w:proofErr w:type="spellEnd"/>
      <w:r w:rsidRPr="00240AD6">
        <w:rPr>
          <w:rFonts w:ascii="Times New Roman" w:hAnsi="Times New Roman" w:cs="Times New Roman"/>
          <w:sz w:val="24"/>
          <w:szCs w:val="24"/>
        </w:rPr>
        <w:t>, B. (1983) Design Against Crime: Beyond Defensible Space. London: Butterworth.</w:t>
      </w:r>
    </w:p>
    <w:p w14:paraId="6D5A9C4B" w14:textId="77777777" w:rsidR="007B5968" w:rsidRPr="00240AD6" w:rsidRDefault="007B5968" w:rsidP="00240AD6">
      <w:pPr>
        <w:spacing w:line="480" w:lineRule="auto"/>
        <w:rPr>
          <w:rFonts w:ascii="Times New Roman" w:hAnsi="Times New Roman" w:cs="Times New Roman"/>
          <w:sz w:val="24"/>
          <w:szCs w:val="24"/>
        </w:rPr>
      </w:pPr>
    </w:p>
    <w:p w14:paraId="2DF4F903" w14:textId="579B66F4" w:rsidR="007B5968" w:rsidRPr="00240AD6" w:rsidRDefault="007B5968" w:rsidP="00240AD6">
      <w:pPr>
        <w:spacing w:line="480" w:lineRule="auto"/>
        <w:rPr>
          <w:rFonts w:ascii="Times New Roman" w:hAnsi="Times New Roman" w:cs="Times New Roman"/>
          <w:sz w:val="24"/>
          <w:szCs w:val="24"/>
        </w:rPr>
      </w:pPr>
      <w:proofErr w:type="spellStart"/>
      <w:r w:rsidRPr="00240AD6">
        <w:rPr>
          <w:rFonts w:ascii="Times New Roman" w:hAnsi="Times New Roman" w:cs="Times New Roman"/>
          <w:sz w:val="24"/>
          <w:szCs w:val="24"/>
        </w:rPr>
        <w:t>Poyner</w:t>
      </w:r>
      <w:proofErr w:type="spellEnd"/>
      <w:r w:rsidRPr="00240AD6">
        <w:rPr>
          <w:rFonts w:ascii="Times New Roman" w:hAnsi="Times New Roman" w:cs="Times New Roman"/>
          <w:sz w:val="24"/>
          <w:szCs w:val="24"/>
        </w:rPr>
        <w:t>, B. and Webb, B. (1991) Crime Free Housing. Oxford: Butterworth.</w:t>
      </w:r>
    </w:p>
    <w:p w14:paraId="19C3D6DE" w14:textId="77777777" w:rsidR="00E07478" w:rsidRPr="00240AD6" w:rsidRDefault="00E07478" w:rsidP="00240AD6">
      <w:pPr>
        <w:spacing w:line="480" w:lineRule="auto"/>
        <w:rPr>
          <w:rFonts w:ascii="Times New Roman" w:hAnsi="Times New Roman" w:cs="Times New Roman"/>
          <w:sz w:val="24"/>
          <w:szCs w:val="24"/>
        </w:rPr>
      </w:pPr>
    </w:p>
    <w:p w14:paraId="2BEB06D7" w14:textId="3586A6F0" w:rsidR="001D5B60" w:rsidRPr="00240AD6" w:rsidRDefault="001D5B60"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Secured By Design (2017). Available at: </w:t>
      </w:r>
      <w:hyperlink r:id="rId8" w:anchor=":~:text=Developments%20and%20buildings%20that%20are%20given%20a%20secured,75%25%29%2C%20criminal%20damage%20%20auto-crime%20and%20antisocial%20behaviour%20year-on-year" w:history="1">
        <w:r w:rsidR="00321814" w:rsidRPr="00240AD6">
          <w:rPr>
            <w:rStyle w:val="Hyperlink"/>
            <w:rFonts w:ascii="Times New Roman" w:hAnsi="Times New Roman" w:cs="Times New Roman"/>
            <w:sz w:val="24"/>
            <w:szCs w:val="24"/>
          </w:rPr>
          <w:t>https://mbp.co.uk/wp-content/uploads/2017/06/secured-by-design-Approved-Document-q.pdf#:~:text=Developments%20and%20buildings%20that%20are%20given%20a%20secured,75%25%29%2C%20criminal%20damage%20%20auto-crime%20and%20antisocial%20behaviour%20year-on-year</w:t>
        </w:r>
      </w:hyperlink>
      <w:r w:rsidR="00321814" w:rsidRPr="00240AD6">
        <w:rPr>
          <w:rFonts w:ascii="Times New Roman" w:hAnsi="Times New Roman" w:cs="Times New Roman"/>
          <w:sz w:val="24"/>
          <w:szCs w:val="24"/>
        </w:rPr>
        <w:t xml:space="preserve">. (Accessed: 6 </w:t>
      </w:r>
      <w:proofErr w:type="gramStart"/>
      <w:r w:rsidR="00321814" w:rsidRPr="00240AD6">
        <w:rPr>
          <w:rFonts w:ascii="Times New Roman" w:hAnsi="Times New Roman" w:cs="Times New Roman"/>
          <w:sz w:val="24"/>
          <w:szCs w:val="24"/>
        </w:rPr>
        <w:t>August,</w:t>
      </w:r>
      <w:proofErr w:type="gramEnd"/>
      <w:r w:rsidR="00321814" w:rsidRPr="00240AD6">
        <w:rPr>
          <w:rFonts w:ascii="Times New Roman" w:hAnsi="Times New Roman" w:cs="Times New Roman"/>
          <w:sz w:val="24"/>
          <w:szCs w:val="24"/>
        </w:rPr>
        <w:t xml:space="preserve"> 2023).</w:t>
      </w:r>
    </w:p>
    <w:p w14:paraId="1C061205" w14:textId="77777777" w:rsidR="001D5B60" w:rsidRPr="00240AD6" w:rsidRDefault="001D5B60" w:rsidP="00240AD6">
      <w:pPr>
        <w:spacing w:line="480" w:lineRule="auto"/>
        <w:rPr>
          <w:rFonts w:ascii="Times New Roman" w:hAnsi="Times New Roman" w:cs="Times New Roman"/>
          <w:sz w:val="24"/>
          <w:szCs w:val="24"/>
        </w:rPr>
      </w:pPr>
    </w:p>
    <w:p w14:paraId="55DDFE5F" w14:textId="77777777" w:rsidR="001D5B60" w:rsidRPr="00D733EB" w:rsidRDefault="001D5B60" w:rsidP="00240AD6">
      <w:pPr>
        <w:spacing w:before="100" w:beforeAutospacing="1" w:after="100" w:afterAutospacing="1" w:line="480" w:lineRule="auto"/>
        <w:ind w:left="567" w:hanging="567"/>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Wood, D., Bradshaw, S., Dickens, T., Parker-Mc-Leod, J., Simpson, F., &amp; Weaver, G (2022).</w:t>
      </w:r>
    </w:p>
    <w:p w14:paraId="4074608C" w14:textId="77777777" w:rsidR="001D5B60" w:rsidRPr="00D733EB" w:rsidRDefault="001D5B60" w:rsidP="00240AD6">
      <w:pPr>
        <w:spacing w:before="100" w:beforeAutospacing="1" w:after="100" w:afterAutospacing="1" w:line="480" w:lineRule="auto"/>
        <w:ind w:left="567" w:hanging="567"/>
        <w:rPr>
          <w:rFonts w:ascii="Times New Roman" w:eastAsia="Times New Roman" w:hAnsi="Times New Roman" w:cs="Times New Roman"/>
          <w:sz w:val="24"/>
          <w:szCs w:val="24"/>
          <w:lang w:eastAsia="en-GB"/>
        </w:rPr>
      </w:pPr>
      <w:r w:rsidRPr="00D733EB">
        <w:rPr>
          <w:rFonts w:ascii="Times New Roman" w:eastAsia="Times New Roman" w:hAnsi="Times New Roman" w:cs="Times New Roman"/>
          <w:i/>
          <w:iCs/>
          <w:sz w:val="24"/>
          <w:szCs w:val="24"/>
          <w:lang w:eastAsia="en-GB"/>
        </w:rPr>
        <w:t>Blackstone’s Handbook for Policing Students</w:t>
      </w:r>
      <w:r w:rsidRPr="00D733EB">
        <w:rPr>
          <w:rFonts w:ascii="Times New Roman" w:eastAsia="Times New Roman" w:hAnsi="Times New Roman" w:cs="Times New Roman"/>
          <w:sz w:val="24"/>
          <w:szCs w:val="24"/>
          <w:lang w:eastAsia="en-GB"/>
        </w:rPr>
        <w:t xml:space="preserve">. Oxford University Press.  </w:t>
      </w:r>
    </w:p>
    <w:p w14:paraId="5CA7238A" w14:textId="77777777" w:rsidR="001D5B60" w:rsidRPr="00240AD6" w:rsidRDefault="001D5B60" w:rsidP="00240AD6">
      <w:pPr>
        <w:spacing w:line="480" w:lineRule="auto"/>
        <w:rPr>
          <w:rFonts w:ascii="Times New Roman" w:hAnsi="Times New Roman" w:cs="Times New Roman"/>
          <w:sz w:val="24"/>
          <w:szCs w:val="24"/>
        </w:rPr>
      </w:pPr>
    </w:p>
    <w:p w14:paraId="4C0C0217" w14:textId="77777777" w:rsidR="008E5A50" w:rsidRPr="00240AD6" w:rsidRDefault="008E5A50" w:rsidP="00240AD6">
      <w:pPr>
        <w:spacing w:line="480" w:lineRule="auto"/>
        <w:rPr>
          <w:rFonts w:ascii="Times New Roman" w:hAnsi="Times New Roman" w:cs="Times New Roman"/>
          <w:sz w:val="24"/>
          <w:szCs w:val="24"/>
        </w:rPr>
      </w:pPr>
    </w:p>
    <w:p w14:paraId="2EE99164" w14:textId="77777777" w:rsidR="00240AD6" w:rsidRPr="00240AD6" w:rsidRDefault="00240AD6" w:rsidP="00240AD6">
      <w:pPr>
        <w:spacing w:line="480" w:lineRule="auto"/>
        <w:rPr>
          <w:rFonts w:ascii="Times New Roman" w:hAnsi="Times New Roman" w:cs="Times New Roman"/>
          <w:b/>
          <w:bCs/>
          <w:sz w:val="24"/>
          <w:szCs w:val="24"/>
        </w:rPr>
      </w:pPr>
    </w:p>
    <w:p w14:paraId="5BFF59A2" w14:textId="77777777" w:rsidR="00240AD6" w:rsidRDefault="00240AD6" w:rsidP="00240AD6">
      <w:pPr>
        <w:spacing w:line="480" w:lineRule="auto"/>
        <w:rPr>
          <w:rFonts w:ascii="Times New Roman" w:hAnsi="Times New Roman" w:cs="Times New Roman"/>
          <w:b/>
          <w:bCs/>
          <w:sz w:val="24"/>
          <w:szCs w:val="24"/>
        </w:rPr>
      </w:pPr>
    </w:p>
    <w:p w14:paraId="69DAFB61" w14:textId="77777777" w:rsidR="00E82BF3" w:rsidRDefault="00E82BF3" w:rsidP="00240AD6">
      <w:pPr>
        <w:spacing w:line="480" w:lineRule="auto"/>
        <w:rPr>
          <w:rFonts w:ascii="Times New Roman" w:hAnsi="Times New Roman" w:cs="Times New Roman"/>
          <w:b/>
          <w:bCs/>
          <w:sz w:val="24"/>
          <w:szCs w:val="24"/>
        </w:rPr>
      </w:pPr>
    </w:p>
    <w:p w14:paraId="15B8AF7D" w14:textId="77777777" w:rsidR="00E82BF3" w:rsidRDefault="00E82BF3" w:rsidP="00240AD6">
      <w:pPr>
        <w:spacing w:line="480" w:lineRule="auto"/>
        <w:rPr>
          <w:rFonts w:ascii="Times New Roman" w:hAnsi="Times New Roman" w:cs="Times New Roman"/>
          <w:b/>
          <w:bCs/>
          <w:sz w:val="24"/>
          <w:szCs w:val="24"/>
        </w:rPr>
      </w:pPr>
    </w:p>
    <w:p w14:paraId="1786FA20" w14:textId="77777777" w:rsidR="00E82BF3" w:rsidRDefault="00E82BF3" w:rsidP="00240AD6">
      <w:pPr>
        <w:spacing w:line="480" w:lineRule="auto"/>
        <w:rPr>
          <w:rFonts w:ascii="Times New Roman" w:hAnsi="Times New Roman" w:cs="Times New Roman"/>
          <w:b/>
          <w:bCs/>
          <w:sz w:val="24"/>
          <w:szCs w:val="24"/>
        </w:rPr>
      </w:pPr>
    </w:p>
    <w:p w14:paraId="2D9BB216" w14:textId="77777777" w:rsidR="00E82BF3" w:rsidRDefault="00E82BF3" w:rsidP="00240AD6">
      <w:pPr>
        <w:spacing w:line="480" w:lineRule="auto"/>
        <w:rPr>
          <w:rFonts w:ascii="Times New Roman" w:hAnsi="Times New Roman" w:cs="Times New Roman"/>
          <w:b/>
          <w:bCs/>
          <w:sz w:val="24"/>
          <w:szCs w:val="24"/>
        </w:rPr>
      </w:pPr>
    </w:p>
    <w:p w14:paraId="62D54B35" w14:textId="77777777" w:rsidR="00E82BF3" w:rsidRDefault="00E82BF3" w:rsidP="00240AD6">
      <w:pPr>
        <w:spacing w:line="480" w:lineRule="auto"/>
        <w:rPr>
          <w:rFonts w:ascii="Times New Roman" w:hAnsi="Times New Roman" w:cs="Times New Roman"/>
          <w:b/>
          <w:bCs/>
          <w:sz w:val="24"/>
          <w:szCs w:val="24"/>
        </w:rPr>
      </w:pPr>
    </w:p>
    <w:p w14:paraId="11BBE82F" w14:textId="77777777" w:rsidR="00E82BF3" w:rsidRDefault="00E82BF3" w:rsidP="00240AD6">
      <w:pPr>
        <w:spacing w:line="480" w:lineRule="auto"/>
        <w:rPr>
          <w:rFonts w:ascii="Times New Roman" w:hAnsi="Times New Roman" w:cs="Times New Roman"/>
          <w:b/>
          <w:bCs/>
          <w:sz w:val="24"/>
          <w:szCs w:val="24"/>
        </w:rPr>
      </w:pPr>
    </w:p>
    <w:p w14:paraId="1DCEE6D9" w14:textId="77777777" w:rsidR="00E82BF3" w:rsidRDefault="00E82BF3" w:rsidP="00240AD6">
      <w:pPr>
        <w:spacing w:line="480" w:lineRule="auto"/>
        <w:rPr>
          <w:rFonts w:ascii="Times New Roman" w:hAnsi="Times New Roman" w:cs="Times New Roman"/>
          <w:b/>
          <w:bCs/>
          <w:sz w:val="24"/>
          <w:szCs w:val="24"/>
        </w:rPr>
      </w:pPr>
    </w:p>
    <w:p w14:paraId="71AF1B06" w14:textId="77777777" w:rsidR="00E82BF3" w:rsidRDefault="00E82BF3" w:rsidP="00240AD6">
      <w:pPr>
        <w:spacing w:line="480" w:lineRule="auto"/>
        <w:rPr>
          <w:rFonts w:ascii="Times New Roman" w:hAnsi="Times New Roman" w:cs="Times New Roman"/>
          <w:b/>
          <w:bCs/>
          <w:sz w:val="24"/>
          <w:szCs w:val="24"/>
        </w:rPr>
      </w:pPr>
    </w:p>
    <w:p w14:paraId="2CE28BEC" w14:textId="77777777" w:rsidR="00E82BF3" w:rsidRDefault="00E82BF3" w:rsidP="00240AD6">
      <w:pPr>
        <w:spacing w:line="480" w:lineRule="auto"/>
        <w:rPr>
          <w:rFonts w:ascii="Times New Roman" w:hAnsi="Times New Roman" w:cs="Times New Roman"/>
          <w:b/>
          <w:bCs/>
          <w:sz w:val="24"/>
          <w:szCs w:val="24"/>
        </w:rPr>
      </w:pPr>
    </w:p>
    <w:p w14:paraId="523E9166" w14:textId="77777777" w:rsidR="00E82BF3" w:rsidRDefault="00E82BF3" w:rsidP="00240AD6">
      <w:pPr>
        <w:spacing w:line="480" w:lineRule="auto"/>
        <w:rPr>
          <w:rFonts w:ascii="Times New Roman" w:hAnsi="Times New Roman" w:cs="Times New Roman"/>
          <w:b/>
          <w:bCs/>
          <w:sz w:val="24"/>
          <w:szCs w:val="24"/>
        </w:rPr>
      </w:pPr>
    </w:p>
    <w:p w14:paraId="17215907" w14:textId="77777777" w:rsidR="00E82BF3" w:rsidRDefault="00E82BF3" w:rsidP="00240AD6">
      <w:pPr>
        <w:spacing w:line="480" w:lineRule="auto"/>
        <w:rPr>
          <w:rFonts w:ascii="Times New Roman" w:hAnsi="Times New Roman" w:cs="Times New Roman"/>
          <w:b/>
          <w:bCs/>
          <w:sz w:val="24"/>
          <w:szCs w:val="24"/>
        </w:rPr>
      </w:pPr>
    </w:p>
    <w:p w14:paraId="28A1104B" w14:textId="77777777" w:rsidR="00E82BF3" w:rsidRPr="00240AD6" w:rsidRDefault="00E82BF3" w:rsidP="00240AD6">
      <w:pPr>
        <w:spacing w:line="480" w:lineRule="auto"/>
        <w:rPr>
          <w:rFonts w:ascii="Times New Roman" w:hAnsi="Times New Roman" w:cs="Times New Roman"/>
          <w:b/>
          <w:bCs/>
          <w:sz w:val="24"/>
          <w:szCs w:val="24"/>
        </w:rPr>
      </w:pPr>
    </w:p>
    <w:p w14:paraId="4ACBC01E" w14:textId="679BB86F" w:rsidR="00D733EB" w:rsidRPr="00240AD6" w:rsidRDefault="00D733EB" w:rsidP="00240AD6">
      <w:pPr>
        <w:spacing w:line="480" w:lineRule="auto"/>
        <w:rPr>
          <w:rFonts w:ascii="Times New Roman" w:hAnsi="Times New Roman" w:cs="Times New Roman"/>
          <w:b/>
          <w:bCs/>
          <w:sz w:val="24"/>
          <w:szCs w:val="24"/>
        </w:rPr>
      </w:pPr>
      <w:r w:rsidRPr="00240AD6">
        <w:rPr>
          <w:rFonts w:ascii="Times New Roman" w:hAnsi="Times New Roman" w:cs="Times New Roman"/>
          <w:b/>
          <w:bCs/>
          <w:sz w:val="24"/>
          <w:szCs w:val="24"/>
        </w:rPr>
        <w:lastRenderedPageBreak/>
        <w:t xml:space="preserve">Essay two: </w:t>
      </w:r>
    </w:p>
    <w:p w14:paraId="1B8A99E8" w14:textId="4FF02517" w:rsidR="00D733EB" w:rsidRPr="00240AD6" w:rsidRDefault="00D733EB" w:rsidP="00240AD6">
      <w:pPr>
        <w:spacing w:line="480" w:lineRule="auto"/>
        <w:rPr>
          <w:rFonts w:ascii="Times New Roman" w:hAnsi="Times New Roman" w:cs="Times New Roman"/>
          <w:b/>
          <w:bCs/>
          <w:sz w:val="24"/>
          <w:szCs w:val="24"/>
        </w:rPr>
      </w:pPr>
      <w:r w:rsidRPr="00240AD6">
        <w:rPr>
          <w:rFonts w:ascii="Times New Roman" w:hAnsi="Times New Roman" w:cs="Times New Roman"/>
          <w:b/>
          <w:bCs/>
          <w:sz w:val="24"/>
          <w:szCs w:val="24"/>
        </w:rPr>
        <w:t xml:space="preserve"> Response policing – why is it important to manage trauma and mental wellbeing in policing? Word limit: 1000 words. </w:t>
      </w:r>
    </w:p>
    <w:p w14:paraId="28A8E543" w14:textId="77777777" w:rsidR="00D733EB" w:rsidRPr="00240AD6" w:rsidRDefault="00D733EB" w:rsidP="00240AD6">
      <w:pPr>
        <w:spacing w:line="480" w:lineRule="auto"/>
        <w:rPr>
          <w:rFonts w:ascii="Times New Roman" w:hAnsi="Times New Roman" w:cs="Times New Roman"/>
          <w:b/>
          <w:bCs/>
          <w:sz w:val="24"/>
          <w:szCs w:val="24"/>
        </w:rPr>
      </w:pPr>
    </w:p>
    <w:p w14:paraId="1C8AF148" w14:textId="55AE9EB9"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Mental health is an important component of wellbeing in the workplace. </w:t>
      </w:r>
      <w:r w:rsidR="00E82BF3">
        <w:rPr>
          <w:rFonts w:ascii="Times New Roman" w:hAnsi="Times New Roman" w:cs="Times New Roman"/>
          <w:sz w:val="24"/>
          <w:szCs w:val="24"/>
        </w:rPr>
        <w:t>Much r</w:t>
      </w:r>
      <w:r w:rsidRPr="00D733EB">
        <w:rPr>
          <w:rFonts w:ascii="Times New Roman" w:hAnsi="Times New Roman" w:cs="Times New Roman"/>
          <w:sz w:val="24"/>
          <w:szCs w:val="24"/>
        </w:rPr>
        <w:t xml:space="preserve">esearch </w:t>
      </w:r>
      <w:r w:rsidR="00E82BF3">
        <w:rPr>
          <w:rFonts w:ascii="Times New Roman" w:hAnsi="Times New Roman" w:cs="Times New Roman"/>
          <w:sz w:val="24"/>
          <w:szCs w:val="24"/>
        </w:rPr>
        <w:t>illustrates</w:t>
      </w:r>
      <w:r w:rsidRPr="00D733EB">
        <w:rPr>
          <w:rFonts w:ascii="Times New Roman" w:hAnsi="Times New Roman" w:cs="Times New Roman"/>
          <w:sz w:val="24"/>
          <w:szCs w:val="24"/>
        </w:rPr>
        <w:t xml:space="preserve"> that employees who are in good</w:t>
      </w:r>
      <w:r w:rsidR="00E82BF3">
        <w:rPr>
          <w:rFonts w:ascii="Times New Roman" w:hAnsi="Times New Roman" w:cs="Times New Roman"/>
          <w:sz w:val="24"/>
          <w:szCs w:val="24"/>
        </w:rPr>
        <w:t xml:space="preserve"> health physically, mentally and emotionally </w:t>
      </w:r>
      <w:r w:rsidRPr="00D733EB">
        <w:rPr>
          <w:rFonts w:ascii="Times New Roman" w:hAnsi="Times New Roman" w:cs="Times New Roman"/>
          <w:sz w:val="24"/>
          <w:szCs w:val="24"/>
        </w:rPr>
        <w:t>are more likely to thrive and deliver optimal performance (Adams, 2019). Whilst wellbeing is described as how we are doing as individuals, are we feeling good and functioning well (What Works Well, 2023). It is widely acknowledged policing has a negative impact on officer’s mental health and wellbeing (Clements et al, 2020). Policing by its very nature is a stressful job and officers are often exposed</w:t>
      </w:r>
      <w:r w:rsidR="0067041F">
        <w:rPr>
          <w:rFonts w:ascii="Times New Roman" w:hAnsi="Times New Roman" w:cs="Times New Roman"/>
          <w:sz w:val="24"/>
          <w:szCs w:val="24"/>
        </w:rPr>
        <w:t xml:space="preserve"> to</w:t>
      </w:r>
      <w:r w:rsidRPr="00D733EB">
        <w:rPr>
          <w:rFonts w:ascii="Times New Roman" w:hAnsi="Times New Roman" w:cs="Times New Roman"/>
          <w:sz w:val="24"/>
          <w:szCs w:val="24"/>
        </w:rPr>
        <w:t xml:space="preserve"> challenging situations </w:t>
      </w:r>
      <w:r w:rsidR="007D0A64">
        <w:rPr>
          <w:rFonts w:ascii="Times New Roman" w:hAnsi="Times New Roman" w:cs="Times New Roman"/>
          <w:sz w:val="24"/>
          <w:szCs w:val="24"/>
        </w:rPr>
        <w:t>daily</w:t>
      </w:r>
      <w:r w:rsidRPr="00D733EB">
        <w:rPr>
          <w:rFonts w:ascii="Times New Roman" w:hAnsi="Times New Roman" w:cs="Times New Roman"/>
          <w:sz w:val="24"/>
          <w:szCs w:val="24"/>
        </w:rPr>
        <w:t xml:space="preserve">. This is known as occupational stress (Saunders et al, 2019). </w:t>
      </w:r>
    </w:p>
    <w:p w14:paraId="19572708" w14:textId="77777777" w:rsidR="00D733EB" w:rsidRPr="00D733EB" w:rsidRDefault="00D733EB" w:rsidP="00240AD6">
      <w:pPr>
        <w:spacing w:line="480" w:lineRule="auto"/>
        <w:rPr>
          <w:rFonts w:ascii="Times New Roman" w:hAnsi="Times New Roman" w:cs="Times New Roman"/>
          <w:sz w:val="24"/>
          <w:szCs w:val="24"/>
        </w:rPr>
      </w:pPr>
    </w:p>
    <w:p w14:paraId="3F812982"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Organizational stress is also identified as an issue for police (Saunders et al, 2019), which results from working in demanding situations, such as a high workload or not enough officers to do the job. A welfare survey was conducted and found significant findings from responding officers across England and Wales, where 55% of officers stated that their workload was too high, 38% had sought help for stress, mental health, and wellbeing, and 27% had taken one or more sick day attributed to stress, depression, or anxiety (POLFED, 2020). With such information available to police forces, investment in the mental wellbeing of employees is vital to assist with the retention of current police officers and the recruitment of new officers. </w:t>
      </w:r>
    </w:p>
    <w:p w14:paraId="592244A1" w14:textId="77777777" w:rsidR="00D733EB" w:rsidRPr="00D733EB" w:rsidRDefault="00D733EB" w:rsidP="00240AD6">
      <w:pPr>
        <w:spacing w:line="480" w:lineRule="auto"/>
        <w:rPr>
          <w:rFonts w:ascii="Times New Roman" w:hAnsi="Times New Roman" w:cs="Times New Roman"/>
          <w:sz w:val="24"/>
          <w:szCs w:val="24"/>
        </w:rPr>
      </w:pPr>
    </w:p>
    <w:p w14:paraId="12AFBD9E" w14:textId="6AFA7EA3"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lastRenderedPageBreak/>
        <w:t xml:space="preserve">Alongside organizational and occupational stress in policing, officers may need to contend with the prevalence of trauma. Some incidents police </w:t>
      </w:r>
      <w:proofErr w:type="gramStart"/>
      <w:r w:rsidRPr="00D733EB">
        <w:rPr>
          <w:rFonts w:ascii="Times New Roman" w:hAnsi="Times New Roman" w:cs="Times New Roman"/>
          <w:sz w:val="24"/>
          <w:szCs w:val="24"/>
        </w:rPr>
        <w:t>attend</w:t>
      </w:r>
      <w:proofErr w:type="gramEnd"/>
      <w:r w:rsidRPr="00D733EB">
        <w:rPr>
          <w:rFonts w:ascii="Times New Roman" w:hAnsi="Times New Roman" w:cs="Times New Roman"/>
          <w:sz w:val="24"/>
          <w:szCs w:val="24"/>
        </w:rPr>
        <w:t xml:space="preserve"> are so traumatic that they could trigger further mental health problems such as Post Traumatic Stress Disorder (PTSD), where officers experience symptoms like hypervigilance, trouble focusing and reliving the traumatic event (NHS, 2022).  University of Cambridge conducted a survey called The Job and The Life and found rates of PTSD in the UK police service to be almost five times higher than in the </w:t>
      </w:r>
      <w:r w:rsidR="0067041F">
        <w:rPr>
          <w:rFonts w:ascii="Times New Roman" w:hAnsi="Times New Roman" w:cs="Times New Roman"/>
          <w:sz w:val="24"/>
          <w:szCs w:val="24"/>
        </w:rPr>
        <w:t xml:space="preserve">rest of the </w:t>
      </w:r>
      <w:r w:rsidRPr="00D733EB">
        <w:rPr>
          <w:rFonts w:ascii="Times New Roman" w:hAnsi="Times New Roman" w:cs="Times New Roman"/>
          <w:sz w:val="24"/>
          <w:szCs w:val="24"/>
        </w:rPr>
        <w:t xml:space="preserve">UK population. The research team analysed responses from 16,857 officers across the UK and found 90% of officers had been exposed to trauma. </w:t>
      </w:r>
    </w:p>
    <w:p w14:paraId="7B0A03CD" w14:textId="77777777" w:rsidR="00D733EB" w:rsidRPr="00D733EB" w:rsidRDefault="00D733EB" w:rsidP="00240AD6">
      <w:pPr>
        <w:spacing w:line="480" w:lineRule="auto"/>
        <w:rPr>
          <w:rFonts w:ascii="Times New Roman" w:hAnsi="Times New Roman" w:cs="Times New Roman"/>
          <w:sz w:val="24"/>
          <w:szCs w:val="24"/>
        </w:rPr>
      </w:pPr>
    </w:p>
    <w:p w14:paraId="4A40D286" w14:textId="679EC076" w:rsidR="00D733EB" w:rsidRPr="00D733EB" w:rsidRDefault="0067041F" w:rsidP="00240AD6">
      <w:pPr>
        <w:spacing w:line="480" w:lineRule="auto"/>
        <w:rPr>
          <w:rFonts w:ascii="Times New Roman" w:hAnsi="Times New Roman" w:cs="Times New Roman"/>
          <w:sz w:val="24"/>
          <w:szCs w:val="24"/>
        </w:rPr>
      </w:pPr>
      <w:r>
        <w:rPr>
          <w:rFonts w:ascii="Times New Roman" w:hAnsi="Times New Roman" w:cs="Times New Roman"/>
          <w:sz w:val="24"/>
          <w:szCs w:val="24"/>
        </w:rPr>
        <w:t>Systematic</w:t>
      </w:r>
      <w:r w:rsidR="00D733EB" w:rsidRPr="00D733EB">
        <w:rPr>
          <w:rFonts w:ascii="Times New Roman" w:hAnsi="Times New Roman" w:cs="Times New Roman"/>
          <w:sz w:val="24"/>
          <w:szCs w:val="24"/>
        </w:rPr>
        <w:t xml:space="preserve"> exposure to traumatic incidents were significantly correlated in the research with both alcohol use and PTSD symptoms (Heyman et al, 2018). PTSD has links between increased suicidal risk in police officers linked to PTSD (</w:t>
      </w:r>
      <w:proofErr w:type="spellStart"/>
      <w:r w:rsidR="00D733EB" w:rsidRPr="00D733EB">
        <w:rPr>
          <w:rFonts w:ascii="Times New Roman" w:hAnsi="Times New Roman" w:cs="Times New Roman"/>
          <w:sz w:val="24"/>
          <w:szCs w:val="24"/>
        </w:rPr>
        <w:t>Collazzo</w:t>
      </w:r>
      <w:proofErr w:type="spellEnd"/>
      <w:r w:rsidR="00D733EB" w:rsidRPr="00D733EB">
        <w:rPr>
          <w:rFonts w:ascii="Times New Roman" w:hAnsi="Times New Roman" w:cs="Times New Roman"/>
          <w:sz w:val="24"/>
          <w:szCs w:val="24"/>
        </w:rPr>
        <w:t xml:space="preserve">, 2022) and burnout in  officers (Foley &amp; Massey, 2021). </w:t>
      </w:r>
    </w:p>
    <w:p w14:paraId="33D92CAE" w14:textId="77777777" w:rsidR="00D733EB" w:rsidRPr="00D733EB" w:rsidRDefault="00D733EB" w:rsidP="00240AD6">
      <w:pPr>
        <w:spacing w:line="480" w:lineRule="auto"/>
        <w:rPr>
          <w:rFonts w:ascii="Times New Roman" w:hAnsi="Times New Roman" w:cs="Times New Roman"/>
          <w:sz w:val="24"/>
          <w:szCs w:val="24"/>
        </w:rPr>
      </w:pPr>
    </w:p>
    <w:p w14:paraId="2D93EC6C" w14:textId="65E3B4DE"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Police forces also legally have a duty of care to employees. They must do all they reasonably can to support their employees’ health, safety, and wellbeing (ACAS, 2023). </w:t>
      </w:r>
      <w:r w:rsidR="00CC1A2B">
        <w:rPr>
          <w:rFonts w:ascii="Times New Roman" w:hAnsi="Times New Roman" w:cs="Times New Roman"/>
          <w:sz w:val="24"/>
          <w:szCs w:val="24"/>
        </w:rPr>
        <w:t>Police forces nationwide must follow the National Police Chief Councils (NPCC) National Strategy on Policing and Mental Health Issues. This strategy outlines the focus required in addressing mental health and wellbeing issues in policing. The strategy illustrates that mental health and wellbeing should be a priority for forces</w:t>
      </w:r>
      <w:r w:rsidRPr="00D733EB">
        <w:rPr>
          <w:rFonts w:ascii="Times New Roman" w:hAnsi="Times New Roman" w:cs="Times New Roman"/>
          <w:sz w:val="24"/>
          <w:szCs w:val="24"/>
        </w:rPr>
        <w:t>,</w:t>
      </w:r>
      <w:r w:rsidR="00CC1A2B">
        <w:rPr>
          <w:rFonts w:ascii="Times New Roman" w:hAnsi="Times New Roman" w:cs="Times New Roman"/>
          <w:sz w:val="24"/>
          <w:szCs w:val="24"/>
        </w:rPr>
        <w:t xml:space="preserve"> and its implementation illustrates the ethics and values that policing have for looking after employers,</w:t>
      </w:r>
      <w:r w:rsidRPr="00D733EB">
        <w:rPr>
          <w:rFonts w:ascii="Times New Roman" w:hAnsi="Times New Roman" w:cs="Times New Roman"/>
          <w:sz w:val="24"/>
          <w:szCs w:val="24"/>
        </w:rPr>
        <w:t xml:space="preserve"> whil</w:t>
      </w:r>
      <w:r w:rsidR="00CC1A2B">
        <w:rPr>
          <w:rFonts w:ascii="Times New Roman" w:hAnsi="Times New Roman" w:cs="Times New Roman"/>
          <w:sz w:val="24"/>
          <w:szCs w:val="24"/>
        </w:rPr>
        <w:t>st</w:t>
      </w:r>
      <w:r w:rsidRPr="00D733EB">
        <w:rPr>
          <w:rFonts w:ascii="Times New Roman" w:hAnsi="Times New Roman" w:cs="Times New Roman"/>
          <w:sz w:val="24"/>
          <w:szCs w:val="24"/>
        </w:rPr>
        <w:t xml:space="preserve"> appealing to a high-quality workforce. By the organisation showing that they take mental health and wellbeing seriously, it </w:t>
      </w:r>
      <w:r w:rsidR="007D0A64">
        <w:rPr>
          <w:rFonts w:ascii="Times New Roman" w:hAnsi="Times New Roman" w:cs="Times New Roman"/>
          <w:sz w:val="24"/>
          <w:szCs w:val="24"/>
        </w:rPr>
        <w:t xml:space="preserve">naturally </w:t>
      </w:r>
      <w:r w:rsidRPr="00D733EB">
        <w:rPr>
          <w:rFonts w:ascii="Times New Roman" w:hAnsi="Times New Roman" w:cs="Times New Roman"/>
          <w:sz w:val="24"/>
          <w:szCs w:val="24"/>
        </w:rPr>
        <w:t xml:space="preserve">enhances their reputation as an employer and makes the organisation attractive </w:t>
      </w:r>
      <w:r w:rsidRPr="00D733EB">
        <w:rPr>
          <w:rFonts w:ascii="Times New Roman" w:hAnsi="Times New Roman" w:cs="Times New Roman"/>
          <w:sz w:val="24"/>
          <w:szCs w:val="24"/>
        </w:rPr>
        <w:lastRenderedPageBreak/>
        <w:t>and is important in recruiting new officers to the police</w:t>
      </w:r>
      <w:r w:rsidR="007941AE">
        <w:rPr>
          <w:rFonts w:ascii="Times New Roman" w:hAnsi="Times New Roman" w:cs="Times New Roman"/>
          <w:sz w:val="24"/>
          <w:szCs w:val="24"/>
        </w:rPr>
        <w:t xml:space="preserve"> </w:t>
      </w:r>
      <w:r w:rsidR="007D0A64">
        <w:rPr>
          <w:rFonts w:ascii="Times New Roman" w:hAnsi="Times New Roman" w:cs="Times New Roman"/>
          <w:sz w:val="24"/>
          <w:szCs w:val="24"/>
        </w:rPr>
        <w:t xml:space="preserve">and retaining the current workforce </w:t>
      </w:r>
      <w:r w:rsidR="007941AE">
        <w:rPr>
          <w:rFonts w:ascii="Times New Roman" w:hAnsi="Times New Roman" w:cs="Times New Roman"/>
          <w:sz w:val="24"/>
          <w:szCs w:val="24"/>
        </w:rPr>
        <w:t>(NPCC 2022-2025)</w:t>
      </w:r>
      <w:r w:rsidRPr="00D733EB">
        <w:rPr>
          <w:rFonts w:ascii="Times New Roman" w:hAnsi="Times New Roman" w:cs="Times New Roman"/>
          <w:sz w:val="24"/>
          <w:szCs w:val="24"/>
        </w:rPr>
        <w:t xml:space="preserve">. </w:t>
      </w:r>
    </w:p>
    <w:p w14:paraId="1EE1C394" w14:textId="77777777" w:rsidR="00D733EB" w:rsidRPr="00D733EB" w:rsidRDefault="00D733EB" w:rsidP="00240AD6">
      <w:pPr>
        <w:spacing w:line="480" w:lineRule="auto"/>
        <w:rPr>
          <w:rFonts w:ascii="Times New Roman" w:hAnsi="Times New Roman" w:cs="Times New Roman"/>
          <w:sz w:val="24"/>
          <w:szCs w:val="24"/>
        </w:rPr>
      </w:pPr>
    </w:p>
    <w:p w14:paraId="5618BE29" w14:textId="0ABC6F2A"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Wellbeing </w:t>
      </w:r>
      <w:r w:rsidR="007941AE">
        <w:rPr>
          <w:rFonts w:ascii="Times New Roman" w:hAnsi="Times New Roman" w:cs="Times New Roman"/>
          <w:sz w:val="24"/>
          <w:szCs w:val="24"/>
        </w:rPr>
        <w:t xml:space="preserve">in policing </w:t>
      </w:r>
      <w:r w:rsidRPr="00D733EB">
        <w:rPr>
          <w:rFonts w:ascii="Times New Roman" w:hAnsi="Times New Roman" w:cs="Times New Roman"/>
          <w:sz w:val="24"/>
          <w:szCs w:val="24"/>
        </w:rPr>
        <w:t>is</w:t>
      </w:r>
      <w:r w:rsidR="007941AE">
        <w:rPr>
          <w:rFonts w:ascii="Times New Roman" w:hAnsi="Times New Roman" w:cs="Times New Roman"/>
          <w:sz w:val="24"/>
          <w:szCs w:val="24"/>
        </w:rPr>
        <w:t xml:space="preserve"> actively</w:t>
      </w:r>
      <w:r w:rsidRPr="00D733EB">
        <w:rPr>
          <w:rFonts w:ascii="Times New Roman" w:hAnsi="Times New Roman" w:cs="Times New Roman"/>
          <w:sz w:val="24"/>
          <w:szCs w:val="24"/>
        </w:rPr>
        <w:t xml:space="preserve"> promoted</w:t>
      </w:r>
      <w:r w:rsidR="007941AE">
        <w:rPr>
          <w:rFonts w:ascii="Times New Roman" w:hAnsi="Times New Roman" w:cs="Times New Roman"/>
          <w:sz w:val="24"/>
          <w:szCs w:val="24"/>
        </w:rPr>
        <w:t xml:space="preserve">. In 2019 it saw the introduction of the Oscar Kilo service. This is a national police and wellbeing service which aims to provide support and guidance for police forces across England and Wales to improve and build </w:t>
      </w:r>
      <w:r w:rsidR="007D0A64">
        <w:rPr>
          <w:rFonts w:ascii="Times New Roman" w:hAnsi="Times New Roman" w:cs="Times New Roman"/>
          <w:sz w:val="24"/>
          <w:szCs w:val="24"/>
        </w:rPr>
        <w:t>organisational</w:t>
      </w:r>
      <w:r w:rsidR="007941AE">
        <w:rPr>
          <w:rFonts w:ascii="Times New Roman" w:hAnsi="Times New Roman" w:cs="Times New Roman"/>
          <w:sz w:val="24"/>
          <w:szCs w:val="24"/>
        </w:rPr>
        <w:t xml:space="preserve"> wellbeing. Oscar Kilo </w:t>
      </w:r>
      <w:r w:rsidR="007D0A64">
        <w:rPr>
          <w:rFonts w:ascii="Times New Roman" w:hAnsi="Times New Roman" w:cs="Times New Roman"/>
          <w:sz w:val="24"/>
          <w:szCs w:val="24"/>
        </w:rPr>
        <w:t>promotes</w:t>
      </w:r>
      <w:r w:rsidR="007941AE">
        <w:rPr>
          <w:rFonts w:ascii="Times New Roman" w:hAnsi="Times New Roman" w:cs="Times New Roman"/>
          <w:sz w:val="24"/>
          <w:szCs w:val="24"/>
        </w:rPr>
        <w:t xml:space="preserve"> strategies such as introducing </w:t>
      </w:r>
      <w:r w:rsidRPr="00D733EB">
        <w:rPr>
          <w:rFonts w:ascii="Times New Roman" w:hAnsi="Times New Roman" w:cs="Times New Roman"/>
          <w:sz w:val="24"/>
          <w:szCs w:val="24"/>
        </w:rPr>
        <w:t xml:space="preserve">mental health blue light </w:t>
      </w:r>
      <w:r w:rsidR="007A124B">
        <w:rPr>
          <w:rFonts w:ascii="Times New Roman" w:hAnsi="Times New Roman" w:cs="Times New Roman"/>
          <w:sz w:val="24"/>
          <w:szCs w:val="24"/>
        </w:rPr>
        <w:t xml:space="preserve">wellbeing framework where blue light </w:t>
      </w:r>
      <w:r w:rsidRPr="00D733EB">
        <w:rPr>
          <w:rFonts w:ascii="Times New Roman" w:hAnsi="Times New Roman" w:cs="Times New Roman"/>
          <w:sz w:val="24"/>
          <w:szCs w:val="24"/>
        </w:rPr>
        <w:t>champions</w:t>
      </w:r>
      <w:r w:rsidR="007A124B">
        <w:rPr>
          <w:rFonts w:ascii="Times New Roman" w:hAnsi="Times New Roman" w:cs="Times New Roman"/>
          <w:sz w:val="24"/>
          <w:szCs w:val="24"/>
        </w:rPr>
        <w:t xml:space="preserve"> </w:t>
      </w:r>
      <w:r w:rsidRPr="00D733EB">
        <w:rPr>
          <w:rFonts w:ascii="Times New Roman" w:hAnsi="Times New Roman" w:cs="Times New Roman"/>
          <w:sz w:val="24"/>
          <w:szCs w:val="24"/>
        </w:rPr>
        <w:t xml:space="preserve">raise awareness of mental health issues in the </w:t>
      </w:r>
      <w:r w:rsidRPr="00240AD6">
        <w:rPr>
          <w:rFonts w:ascii="Times New Roman" w:hAnsi="Times New Roman" w:cs="Times New Roman"/>
          <w:sz w:val="24"/>
          <w:szCs w:val="24"/>
        </w:rPr>
        <w:t>workplace and</w:t>
      </w:r>
      <w:r w:rsidRPr="00D733EB">
        <w:rPr>
          <w:rFonts w:ascii="Times New Roman" w:hAnsi="Times New Roman" w:cs="Times New Roman"/>
          <w:sz w:val="24"/>
          <w:szCs w:val="24"/>
        </w:rPr>
        <w:t xml:space="preserve"> try to break down the stigma of speaking about mental health issues. </w:t>
      </w:r>
      <w:r w:rsidR="007941AE">
        <w:rPr>
          <w:rFonts w:ascii="Times New Roman" w:hAnsi="Times New Roman" w:cs="Times New Roman"/>
          <w:sz w:val="24"/>
          <w:szCs w:val="24"/>
        </w:rPr>
        <w:t xml:space="preserve">Oscar Kilo also </w:t>
      </w:r>
      <w:r w:rsidR="007D0A64">
        <w:rPr>
          <w:rFonts w:ascii="Times New Roman" w:hAnsi="Times New Roman" w:cs="Times New Roman"/>
          <w:sz w:val="24"/>
          <w:szCs w:val="24"/>
        </w:rPr>
        <w:t>promotes</w:t>
      </w:r>
      <w:r w:rsidR="007941AE">
        <w:rPr>
          <w:rFonts w:ascii="Times New Roman" w:hAnsi="Times New Roman" w:cs="Times New Roman"/>
          <w:sz w:val="24"/>
          <w:szCs w:val="24"/>
        </w:rPr>
        <w:t xml:space="preserve"> using </w:t>
      </w:r>
      <w:r w:rsidRPr="00D733EB">
        <w:rPr>
          <w:rFonts w:ascii="Times New Roman" w:hAnsi="Times New Roman" w:cs="Times New Roman"/>
          <w:sz w:val="24"/>
          <w:szCs w:val="24"/>
        </w:rPr>
        <w:t xml:space="preserve">wellbeing dogs in the workplace. Research does illustrate that dogs help reduce feelings of stress and anxiety and provide a calming presence to help officers deal with and process traumatic incidents (Crossman, </w:t>
      </w:r>
      <w:proofErr w:type="spellStart"/>
      <w:r w:rsidRPr="00D733EB">
        <w:rPr>
          <w:rFonts w:ascii="Times New Roman" w:hAnsi="Times New Roman" w:cs="Times New Roman"/>
          <w:sz w:val="24"/>
          <w:szCs w:val="24"/>
        </w:rPr>
        <w:t>Kadzin</w:t>
      </w:r>
      <w:proofErr w:type="spellEnd"/>
      <w:r w:rsidRPr="00D733EB">
        <w:rPr>
          <w:rFonts w:ascii="Times New Roman" w:hAnsi="Times New Roman" w:cs="Times New Roman"/>
          <w:sz w:val="24"/>
          <w:szCs w:val="24"/>
        </w:rPr>
        <w:t xml:space="preserve"> &amp; Knudson, 2015). </w:t>
      </w:r>
    </w:p>
    <w:p w14:paraId="0E4409FB" w14:textId="77777777" w:rsidR="00D733EB" w:rsidRPr="00D733EB" w:rsidRDefault="00D733EB" w:rsidP="00240AD6">
      <w:pPr>
        <w:spacing w:line="480" w:lineRule="auto"/>
        <w:rPr>
          <w:rFonts w:ascii="Times New Roman" w:hAnsi="Times New Roman" w:cs="Times New Roman"/>
          <w:sz w:val="24"/>
          <w:szCs w:val="24"/>
        </w:rPr>
      </w:pPr>
    </w:p>
    <w:p w14:paraId="633FA8EA" w14:textId="64CD94AB" w:rsidR="00D733EB" w:rsidRPr="00D733EB" w:rsidRDefault="007941AE" w:rsidP="00240AD6">
      <w:pPr>
        <w:spacing w:line="480" w:lineRule="auto"/>
        <w:rPr>
          <w:rFonts w:ascii="Times New Roman" w:hAnsi="Times New Roman" w:cs="Times New Roman"/>
          <w:sz w:val="24"/>
          <w:szCs w:val="24"/>
        </w:rPr>
      </w:pPr>
      <w:r>
        <w:rPr>
          <w:rFonts w:ascii="Times New Roman" w:hAnsi="Times New Roman" w:cs="Times New Roman"/>
          <w:sz w:val="24"/>
          <w:szCs w:val="24"/>
        </w:rPr>
        <w:t xml:space="preserve">Oscar Kilo </w:t>
      </w:r>
      <w:r w:rsidR="00D733EB" w:rsidRPr="00D733EB">
        <w:rPr>
          <w:rFonts w:ascii="Times New Roman" w:hAnsi="Times New Roman" w:cs="Times New Roman"/>
          <w:sz w:val="24"/>
          <w:szCs w:val="24"/>
        </w:rPr>
        <w:t xml:space="preserve">recognise that some officers are exposed to a higher level of distressing experiences, which could affect mental well-being, for instance those working in child abuse, those dealing with fatal car accidents, </w:t>
      </w:r>
      <w:r w:rsidR="00D733EB" w:rsidRPr="00240AD6">
        <w:rPr>
          <w:rFonts w:ascii="Times New Roman" w:hAnsi="Times New Roman" w:cs="Times New Roman"/>
          <w:sz w:val="24"/>
          <w:szCs w:val="24"/>
        </w:rPr>
        <w:t>rapes,</w:t>
      </w:r>
      <w:r w:rsidR="00D733EB" w:rsidRPr="00D733EB">
        <w:rPr>
          <w:rFonts w:ascii="Times New Roman" w:hAnsi="Times New Roman" w:cs="Times New Roman"/>
          <w:sz w:val="24"/>
          <w:szCs w:val="24"/>
        </w:rPr>
        <w:t xml:space="preserve"> and homicides (Miller &amp; Burchell, 2023). Oscar Kilo</w:t>
      </w:r>
      <w:r w:rsidR="00BD5844">
        <w:rPr>
          <w:rFonts w:ascii="Times New Roman" w:hAnsi="Times New Roman" w:cs="Times New Roman"/>
          <w:sz w:val="24"/>
          <w:szCs w:val="24"/>
        </w:rPr>
        <w:t xml:space="preserve"> </w:t>
      </w:r>
      <w:r w:rsidR="007D0A64">
        <w:rPr>
          <w:rFonts w:ascii="Times New Roman" w:hAnsi="Times New Roman" w:cs="Times New Roman"/>
          <w:sz w:val="24"/>
          <w:szCs w:val="24"/>
        </w:rPr>
        <w:t>encourages</w:t>
      </w:r>
      <w:r w:rsidR="00BD5844">
        <w:rPr>
          <w:rFonts w:ascii="Times New Roman" w:hAnsi="Times New Roman" w:cs="Times New Roman"/>
          <w:sz w:val="24"/>
          <w:szCs w:val="24"/>
        </w:rPr>
        <w:t xml:space="preserve"> forces to utilise the wellbeing outreach service they have, using vans that deploy to police stations and deliver physical, psychological and financial health checks for officers and staff.</w:t>
      </w:r>
    </w:p>
    <w:p w14:paraId="1C4004D5" w14:textId="77777777" w:rsidR="00D733EB" w:rsidRPr="00D733EB" w:rsidRDefault="00D733EB" w:rsidP="00240AD6">
      <w:pPr>
        <w:spacing w:line="480" w:lineRule="auto"/>
        <w:rPr>
          <w:rFonts w:ascii="Times New Roman" w:hAnsi="Times New Roman" w:cs="Times New Roman"/>
          <w:sz w:val="24"/>
          <w:szCs w:val="24"/>
        </w:rPr>
      </w:pPr>
    </w:p>
    <w:p w14:paraId="5F062177" w14:textId="004D25B6" w:rsidR="00D733EB" w:rsidRPr="00D733EB" w:rsidRDefault="00BD5844" w:rsidP="00240AD6">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Oscar Kilo </w:t>
      </w:r>
      <w:r w:rsidR="00D733EB" w:rsidRPr="00D733EB">
        <w:rPr>
          <w:rFonts w:ascii="Times New Roman" w:hAnsi="Times New Roman" w:cs="Times New Roman"/>
          <w:sz w:val="24"/>
          <w:szCs w:val="24"/>
        </w:rPr>
        <w:t xml:space="preserve">also </w:t>
      </w:r>
      <w:r w:rsidR="007D0A64">
        <w:rPr>
          <w:rFonts w:ascii="Times New Roman" w:hAnsi="Times New Roman" w:cs="Times New Roman"/>
          <w:sz w:val="24"/>
          <w:szCs w:val="24"/>
        </w:rPr>
        <w:t>promotes</w:t>
      </w:r>
      <w:r>
        <w:rPr>
          <w:rFonts w:ascii="Times New Roman" w:hAnsi="Times New Roman" w:cs="Times New Roman"/>
          <w:sz w:val="24"/>
          <w:szCs w:val="24"/>
        </w:rPr>
        <w:t xml:space="preserve"> forces use of </w:t>
      </w:r>
      <w:r w:rsidR="00D733EB" w:rsidRPr="00D733EB">
        <w:rPr>
          <w:rFonts w:ascii="Times New Roman" w:hAnsi="Times New Roman" w:cs="Times New Roman"/>
          <w:sz w:val="24"/>
          <w:szCs w:val="24"/>
          <w:shd w:val="clear" w:color="auto" w:fill="FFFFFF"/>
        </w:rPr>
        <w:t>Police rehabilitation centre</w:t>
      </w:r>
      <w:r>
        <w:rPr>
          <w:rFonts w:ascii="Times New Roman" w:hAnsi="Times New Roman" w:cs="Times New Roman"/>
          <w:sz w:val="24"/>
          <w:szCs w:val="24"/>
          <w:shd w:val="clear" w:color="auto" w:fill="FFFFFF"/>
        </w:rPr>
        <w:t>.</w:t>
      </w:r>
      <w:r w:rsidR="00D733EB" w:rsidRPr="00D733E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These centres</w:t>
      </w:r>
      <w:r w:rsidR="00D733EB" w:rsidRPr="00D733EB">
        <w:rPr>
          <w:rFonts w:ascii="Times New Roman" w:hAnsi="Times New Roman" w:cs="Times New Roman"/>
          <w:sz w:val="24"/>
          <w:szCs w:val="24"/>
          <w:shd w:val="clear" w:color="auto" w:fill="FFFFFF"/>
        </w:rPr>
        <w:t xml:space="preserve"> assist officers in recove</w:t>
      </w:r>
      <w:r>
        <w:rPr>
          <w:rFonts w:ascii="Times New Roman" w:hAnsi="Times New Roman" w:cs="Times New Roman"/>
          <w:sz w:val="24"/>
          <w:szCs w:val="24"/>
          <w:shd w:val="clear" w:color="auto" w:fill="FFFFFF"/>
        </w:rPr>
        <w:t xml:space="preserve">ring </w:t>
      </w:r>
      <w:r w:rsidR="00D733EB" w:rsidRPr="00D733EB">
        <w:rPr>
          <w:rFonts w:ascii="Times New Roman" w:hAnsi="Times New Roman" w:cs="Times New Roman"/>
          <w:sz w:val="24"/>
          <w:szCs w:val="24"/>
          <w:shd w:val="clear" w:color="auto" w:fill="FFFFFF"/>
        </w:rPr>
        <w:t xml:space="preserve">from mental and physical injury. Trauma Risk Management (TRIM) is also another method used by police following a traumatic incident. The organisation has a duty of care and a responsibility to help reduce the potential for psychological harm. One of the ways </w:t>
      </w:r>
      <w:r w:rsidR="00D733EB" w:rsidRPr="00D733EB">
        <w:rPr>
          <w:rFonts w:ascii="Times New Roman" w:hAnsi="Times New Roman" w:cs="Times New Roman"/>
          <w:sz w:val="24"/>
          <w:szCs w:val="24"/>
          <w:shd w:val="clear" w:color="auto" w:fill="FFFFFF"/>
        </w:rPr>
        <w:lastRenderedPageBreak/>
        <w:t>in which this can be achieved is via a structured Trauma Risk Management (</w:t>
      </w:r>
      <w:proofErr w:type="spellStart"/>
      <w:r w:rsidR="00D733EB" w:rsidRPr="00D733EB">
        <w:rPr>
          <w:rFonts w:ascii="Times New Roman" w:hAnsi="Times New Roman" w:cs="Times New Roman"/>
          <w:sz w:val="24"/>
          <w:szCs w:val="24"/>
          <w:shd w:val="clear" w:color="auto" w:fill="FFFFFF"/>
        </w:rPr>
        <w:t>TRiM</w:t>
      </w:r>
      <w:proofErr w:type="spellEnd"/>
      <w:r w:rsidR="00D733EB" w:rsidRPr="00D733EB">
        <w:rPr>
          <w:rFonts w:ascii="Times New Roman" w:hAnsi="Times New Roman" w:cs="Times New Roman"/>
          <w:sz w:val="24"/>
          <w:szCs w:val="24"/>
          <w:shd w:val="clear" w:color="auto" w:fill="FFFFFF"/>
        </w:rPr>
        <w:t>) programme</w:t>
      </w:r>
      <w:r w:rsidR="007D0A64">
        <w:rPr>
          <w:rFonts w:ascii="Times New Roman" w:hAnsi="Times New Roman" w:cs="Times New Roman"/>
          <w:sz w:val="24"/>
          <w:szCs w:val="24"/>
          <w:shd w:val="clear" w:color="auto" w:fill="FFFFFF"/>
        </w:rPr>
        <w:t xml:space="preserve"> used by emergency services</w:t>
      </w:r>
      <w:r w:rsidR="00D733EB" w:rsidRPr="00D733EB">
        <w:rPr>
          <w:rFonts w:ascii="Times New Roman" w:hAnsi="Times New Roman" w:cs="Times New Roman"/>
          <w:sz w:val="24"/>
          <w:szCs w:val="24"/>
          <w:shd w:val="clear" w:color="auto" w:fill="FFFFFF"/>
        </w:rPr>
        <w:t xml:space="preserve">. The process aims to provide early support, where counselling occurs immediately after the incident and then a trauma risk assessment is conducted at least 72 hours after the incident. There is then a 28 day follow up . TRIM has been found to reduce sickness absence, lower levels of PTSD symptoms and perceived fewer barriers to seeking help (Whybrow, Jones &amp; Greenberg, 2015). </w:t>
      </w:r>
    </w:p>
    <w:p w14:paraId="093EB404" w14:textId="77777777" w:rsidR="00D733EB" w:rsidRPr="00D733EB" w:rsidRDefault="00D733EB" w:rsidP="00240AD6">
      <w:pPr>
        <w:spacing w:line="480" w:lineRule="auto"/>
        <w:jc w:val="both"/>
        <w:rPr>
          <w:rFonts w:ascii="Times New Roman" w:hAnsi="Times New Roman" w:cs="Times New Roman"/>
          <w:sz w:val="24"/>
          <w:szCs w:val="24"/>
          <w:shd w:val="clear" w:color="auto" w:fill="FFFFFF"/>
        </w:rPr>
      </w:pPr>
    </w:p>
    <w:p w14:paraId="458CB281" w14:textId="3FEF936F"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shd w:val="clear" w:color="auto" w:fill="FFFFFF"/>
        </w:rPr>
        <w:t>T</w:t>
      </w:r>
      <w:r w:rsidRPr="00D733EB">
        <w:rPr>
          <w:rFonts w:ascii="Times New Roman" w:hAnsi="Times New Roman" w:cs="Times New Roman"/>
          <w:sz w:val="24"/>
          <w:szCs w:val="24"/>
        </w:rPr>
        <w:t>here are issues with police officers wanting to seek mental health treatment. Not all officers who suffer with trauma and mental health report it. This could be attributed to not being able to identify they are going through poor mental health or even facing the stigma of reporting</w:t>
      </w:r>
      <w:r w:rsidR="007D0A64">
        <w:rPr>
          <w:rFonts w:ascii="Times New Roman" w:hAnsi="Times New Roman" w:cs="Times New Roman"/>
          <w:sz w:val="24"/>
          <w:szCs w:val="24"/>
        </w:rPr>
        <w:t>, as found by</w:t>
      </w:r>
      <w:r w:rsidRPr="00D733EB">
        <w:rPr>
          <w:rFonts w:ascii="Times New Roman" w:hAnsi="Times New Roman" w:cs="Times New Roman"/>
          <w:sz w:val="24"/>
          <w:szCs w:val="24"/>
        </w:rPr>
        <w:t xml:space="preserve"> Whybrow, Jones &amp; Greenberg</w:t>
      </w:r>
      <w:r w:rsidR="007D0A64">
        <w:rPr>
          <w:rFonts w:ascii="Times New Roman" w:hAnsi="Times New Roman" w:cs="Times New Roman"/>
          <w:sz w:val="24"/>
          <w:szCs w:val="24"/>
        </w:rPr>
        <w:t xml:space="preserve"> (2015).</w:t>
      </w:r>
      <w:r w:rsidRPr="00D733EB">
        <w:rPr>
          <w:rFonts w:ascii="Times New Roman" w:hAnsi="Times New Roman" w:cs="Times New Roman"/>
          <w:sz w:val="24"/>
          <w:szCs w:val="24"/>
        </w:rPr>
        <w:t xml:space="preserve"> </w:t>
      </w:r>
    </w:p>
    <w:p w14:paraId="41A8C96B" w14:textId="77777777" w:rsidR="00D733EB" w:rsidRPr="00D733EB" w:rsidRDefault="00D733EB" w:rsidP="00240AD6">
      <w:pPr>
        <w:spacing w:line="480" w:lineRule="auto"/>
        <w:rPr>
          <w:rFonts w:ascii="Times New Roman" w:hAnsi="Times New Roman" w:cs="Times New Roman"/>
          <w:sz w:val="24"/>
          <w:szCs w:val="24"/>
        </w:rPr>
      </w:pPr>
    </w:p>
    <w:p w14:paraId="0343DD73"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In conclusion, there is much research that positively managing mental health underpins good employee engagement and benefits everyone. Staff morale, loyalty and productivity increase whilst reducing costs of sickness  and staff turnover (MIND, 2023). There is a notable requirement for police forces to foster good mental health and wellbeing, to nurture a healthy and productive workforce, not least because they have a legal obligation to do so.  Conversely, there is a lack of literature on understanding the impact of mental health in policing. Police Care UK, a charity who provide support for officers and their families have called for a mental health strategy to be implemented to address the crisis in the public sector. </w:t>
      </w:r>
    </w:p>
    <w:p w14:paraId="5D933481" w14:textId="77777777" w:rsidR="00D733EB" w:rsidRPr="00D733EB" w:rsidRDefault="00D733EB" w:rsidP="00240AD6">
      <w:pPr>
        <w:spacing w:line="480" w:lineRule="auto"/>
        <w:rPr>
          <w:rFonts w:ascii="Times New Roman" w:hAnsi="Times New Roman" w:cs="Times New Roman"/>
          <w:sz w:val="24"/>
          <w:szCs w:val="24"/>
        </w:rPr>
      </w:pPr>
    </w:p>
    <w:p w14:paraId="73522DC0" w14:textId="60DCAA65"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Whilst surveys have been conducted, response rates may not accurately reflect the feelings of policing as a whole and the survey may not have reached those off sick from work, suffering from trauma and poor mental health, as these </w:t>
      </w:r>
      <w:r w:rsidR="003A3CCC" w:rsidRPr="00240AD6">
        <w:rPr>
          <w:rFonts w:ascii="Times New Roman" w:hAnsi="Times New Roman" w:cs="Times New Roman"/>
          <w:sz w:val="24"/>
          <w:szCs w:val="24"/>
        </w:rPr>
        <w:t>surveys</w:t>
      </w:r>
      <w:r w:rsidRPr="00D733EB">
        <w:rPr>
          <w:rFonts w:ascii="Times New Roman" w:hAnsi="Times New Roman" w:cs="Times New Roman"/>
          <w:sz w:val="24"/>
          <w:szCs w:val="24"/>
        </w:rPr>
        <w:t xml:space="preserve"> were implemented through the </w:t>
      </w:r>
      <w:r w:rsidRPr="00D733EB">
        <w:rPr>
          <w:rFonts w:ascii="Times New Roman" w:hAnsi="Times New Roman" w:cs="Times New Roman"/>
          <w:sz w:val="24"/>
          <w:szCs w:val="24"/>
        </w:rPr>
        <w:lastRenderedPageBreak/>
        <w:t xml:space="preserve">workplace. It is important for officers to have access to outlets that can assist in any trauma they are dealing with, as how are officers expected to deal effectively with members of public who have experienced trauma if they cannot deal with their own? “Dealing with disturbing experiences is a defining part of policing, but employees have a right to expect resources to protect them from the impact of a daily trauma exposure. Without such resources in place, the cost to policing and public safety will just mount up” (Miller 2023). </w:t>
      </w:r>
    </w:p>
    <w:p w14:paraId="32B21D61" w14:textId="5C9430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WORD COUNT 1</w:t>
      </w:r>
      <w:r w:rsidR="007D0A64">
        <w:rPr>
          <w:rFonts w:ascii="Times New Roman" w:hAnsi="Times New Roman" w:cs="Times New Roman"/>
          <w:sz w:val="24"/>
          <w:szCs w:val="24"/>
        </w:rPr>
        <w:t>160</w:t>
      </w:r>
      <w:r w:rsidRPr="00D733EB">
        <w:rPr>
          <w:rFonts w:ascii="Times New Roman" w:hAnsi="Times New Roman" w:cs="Times New Roman"/>
          <w:sz w:val="24"/>
          <w:szCs w:val="24"/>
        </w:rPr>
        <w:t xml:space="preserve"> WORDS</w:t>
      </w:r>
    </w:p>
    <w:p w14:paraId="761DEB2D" w14:textId="77777777" w:rsidR="00D733EB" w:rsidRPr="00D733EB" w:rsidRDefault="00D733EB" w:rsidP="00240AD6">
      <w:pPr>
        <w:spacing w:line="480" w:lineRule="auto"/>
        <w:rPr>
          <w:rFonts w:ascii="Times New Roman" w:hAnsi="Times New Roman" w:cs="Times New Roman"/>
          <w:sz w:val="24"/>
          <w:szCs w:val="24"/>
        </w:rPr>
      </w:pPr>
    </w:p>
    <w:p w14:paraId="74D40E7D"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Bibliography</w:t>
      </w:r>
    </w:p>
    <w:p w14:paraId="063CB60B" w14:textId="77777777" w:rsidR="00D733EB" w:rsidRPr="00D733EB" w:rsidRDefault="00D733EB" w:rsidP="00240AD6">
      <w:pPr>
        <w:spacing w:line="480" w:lineRule="auto"/>
        <w:rPr>
          <w:rFonts w:ascii="Times New Roman" w:hAnsi="Times New Roman" w:cs="Times New Roman"/>
          <w:sz w:val="24"/>
          <w:szCs w:val="24"/>
        </w:rPr>
      </w:pPr>
    </w:p>
    <w:p w14:paraId="1243B241" w14:textId="2C61EFA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ACAS (2023) Supporting Mental Health at Work.</w:t>
      </w:r>
      <w:r w:rsidR="003A3CCC" w:rsidRPr="00240AD6">
        <w:rPr>
          <w:rFonts w:ascii="Times New Roman" w:hAnsi="Times New Roman" w:cs="Times New Roman"/>
          <w:sz w:val="24"/>
          <w:szCs w:val="24"/>
        </w:rPr>
        <w:t xml:space="preserve"> </w:t>
      </w:r>
      <w:r w:rsidRPr="00D733EB">
        <w:rPr>
          <w:rFonts w:ascii="Times New Roman" w:hAnsi="Times New Roman" w:cs="Times New Roman"/>
          <w:sz w:val="24"/>
          <w:szCs w:val="24"/>
        </w:rPr>
        <w:t>Available at:</w:t>
      </w:r>
      <w:r w:rsidR="003A3CCC" w:rsidRPr="00240AD6">
        <w:rPr>
          <w:rFonts w:ascii="Times New Roman" w:hAnsi="Times New Roman" w:cs="Times New Roman"/>
          <w:sz w:val="24"/>
          <w:szCs w:val="24"/>
        </w:rPr>
        <w:t xml:space="preserve"> </w:t>
      </w:r>
      <w:hyperlink r:id="rId9" w:history="1">
        <w:r w:rsidR="003A3CCC" w:rsidRPr="00D733EB">
          <w:rPr>
            <w:rStyle w:val="Hyperlink"/>
            <w:rFonts w:ascii="Times New Roman" w:hAnsi="Times New Roman" w:cs="Times New Roman"/>
            <w:sz w:val="24"/>
            <w:szCs w:val="24"/>
          </w:rPr>
          <w:t>https://www.acas.org.uk/supporting-mental-health-workplace</w:t>
        </w:r>
      </w:hyperlink>
    </w:p>
    <w:p w14:paraId="4A1A1AF0"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(Accessed March 7</w:t>
      </w:r>
      <w:proofErr w:type="gramStart"/>
      <w:r w:rsidRPr="00D733EB">
        <w:rPr>
          <w:rFonts w:ascii="Times New Roman" w:hAnsi="Times New Roman" w:cs="Times New Roman"/>
          <w:sz w:val="24"/>
          <w:szCs w:val="24"/>
        </w:rPr>
        <w:t xml:space="preserve"> 2023</w:t>
      </w:r>
      <w:proofErr w:type="gramEnd"/>
      <w:r w:rsidRPr="00D733EB">
        <w:rPr>
          <w:rFonts w:ascii="Times New Roman" w:hAnsi="Times New Roman" w:cs="Times New Roman"/>
          <w:sz w:val="24"/>
          <w:szCs w:val="24"/>
        </w:rPr>
        <w:t>).</w:t>
      </w:r>
    </w:p>
    <w:p w14:paraId="16EFF927" w14:textId="77777777" w:rsidR="00D733EB" w:rsidRPr="00D733EB" w:rsidRDefault="00D733EB" w:rsidP="00240AD6">
      <w:pPr>
        <w:spacing w:line="480" w:lineRule="auto"/>
        <w:rPr>
          <w:rFonts w:ascii="Times New Roman" w:hAnsi="Times New Roman" w:cs="Times New Roman"/>
          <w:sz w:val="24"/>
          <w:szCs w:val="24"/>
        </w:rPr>
      </w:pPr>
    </w:p>
    <w:p w14:paraId="29A8FEBD" w14:textId="390B8DAA"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Adams, J.M, (2019) </w:t>
      </w:r>
      <w:r w:rsidR="003A3CCC" w:rsidRPr="00240AD6">
        <w:rPr>
          <w:rFonts w:ascii="Times New Roman" w:hAnsi="Times New Roman" w:cs="Times New Roman"/>
          <w:sz w:val="24"/>
          <w:szCs w:val="24"/>
        </w:rPr>
        <w:t>‘</w:t>
      </w:r>
      <w:r w:rsidRPr="00D733EB">
        <w:rPr>
          <w:rFonts w:ascii="Times New Roman" w:hAnsi="Times New Roman" w:cs="Times New Roman"/>
          <w:sz w:val="24"/>
          <w:szCs w:val="24"/>
        </w:rPr>
        <w:t>The Value of Worker Well-Being</w:t>
      </w:r>
      <w:r w:rsidR="003A3CCC" w:rsidRPr="00240AD6">
        <w:rPr>
          <w:rFonts w:ascii="Times New Roman" w:hAnsi="Times New Roman" w:cs="Times New Roman"/>
          <w:sz w:val="24"/>
          <w:szCs w:val="24"/>
        </w:rPr>
        <w:t>’.</w:t>
      </w:r>
      <w:r w:rsidRPr="00D733EB">
        <w:rPr>
          <w:rFonts w:ascii="Times New Roman" w:hAnsi="Times New Roman" w:cs="Times New Roman"/>
          <w:sz w:val="24"/>
          <w:szCs w:val="24"/>
        </w:rPr>
        <w:t xml:space="preserve">  </w:t>
      </w:r>
      <w:r w:rsidR="003A3CCC" w:rsidRPr="00240AD6">
        <w:rPr>
          <w:rFonts w:ascii="Times New Roman" w:hAnsi="Times New Roman" w:cs="Times New Roman"/>
          <w:i/>
          <w:iCs/>
          <w:sz w:val="24"/>
          <w:szCs w:val="24"/>
        </w:rPr>
        <w:t>Public Health Reports</w:t>
      </w:r>
      <w:r w:rsidR="003A3CCC" w:rsidRPr="00240AD6">
        <w:rPr>
          <w:rFonts w:ascii="Times New Roman" w:hAnsi="Times New Roman" w:cs="Times New Roman"/>
          <w:sz w:val="24"/>
          <w:szCs w:val="24"/>
        </w:rPr>
        <w:t xml:space="preserve"> (2019); </w:t>
      </w:r>
      <w:r w:rsidRPr="00D733EB">
        <w:rPr>
          <w:rFonts w:ascii="Times New Roman" w:hAnsi="Times New Roman" w:cs="Times New Roman"/>
          <w:sz w:val="24"/>
          <w:szCs w:val="24"/>
        </w:rPr>
        <w:t>134,</w:t>
      </w:r>
      <w:r w:rsidR="003A3CCC" w:rsidRPr="00240AD6">
        <w:rPr>
          <w:rFonts w:ascii="Times New Roman" w:hAnsi="Times New Roman" w:cs="Times New Roman"/>
          <w:sz w:val="24"/>
          <w:szCs w:val="24"/>
        </w:rPr>
        <w:t xml:space="preserve"> (</w:t>
      </w:r>
      <w:r w:rsidRPr="00D733EB">
        <w:rPr>
          <w:rFonts w:ascii="Times New Roman" w:hAnsi="Times New Roman" w:cs="Times New Roman"/>
          <w:sz w:val="24"/>
          <w:szCs w:val="24"/>
        </w:rPr>
        <w:t>6</w:t>
      </w:r>
      <w:r w:rsidR="003A3CCC" w:rsidRPr="00240AD6">
        <w:rPr>
          <w:rFonts w:ascii="Times New Roman" w:hAnsi="Times New Roman" w:cs="Times New Roman"/>
          <w:sz w:val="24"/>
          <w:szCs w:val="24"/>
        </w:rPr>
        <w:t xml:space="preserve">) p 583-586. </w:t>
      </w:r>
      <w:r w:rsidRPr="00D733EB">
        <w:rPr>
          <w:rFonts w:ascii="Times New Roman" w:hAnsi="Times New Roman" w:cs="Times New Roman"/>
          <w:sz w:val="24"/>
          <w:szCs w:val="24"/>
        </w:rPr>
        <w:t>Available at:</w:t>
      </w:r>
      <w:r w:rsidR="000D0234" w:rsidRPr="00240AD6">
        <w:rPr>
          <w:rFonts w:ascii="Times New Roman" w:hAnsi="Times New Roman" w:cs="Times New Roman"/>
          <w:sz w:val="24"/>
          <w:szCs w:val="24"/>
        </w:rPr>
        <w:t xml:space="preserve"> </w:t>
      </w:r>
      <w:r w:rsidRPr="00D733EB">
        <w:rPr>
          <w:rFonts w:ascii="Times New Roman" w:hAnsi="Times New Roman" w:cs="Times New Roman"/>
          <w:sz w:val="24"/>
          <w:szCs w:val="24"/>
        </w:rPr>
        <w:t>https://doi.org/10.1177/0033354919878434</w:t>
      </w:r>
    </w:p>
    <w:p w14:paraId="5341677C"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(Accessed: June 8, 2023).</w:t>
      </w:r>
    </w:p>
    <w:p w14:paraId="0F2BDD30"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20D12573"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12966A4C" w14:textId="77777777" w:rsidR="00D733EB" w:rsidRPr="00D733EB" w:rsidRDefault="00D733EB" w:rsidP="00240AD6">
      <w:pPr>
        <w:shd w:val="clear" w:color="auto" w:fill="FFFFFF"/>
        <w:spacing w:after="0" w:line="480" w:lineRule="auto"/>
        <w:rPr>
          <w:rFonts w:ascii="Times New Roman" w:hAnsi="Times New Roman" w:cs="Times New Roman"/>
          <w:sz w:val="24"/>
          <w:szCs w:val="24"/>
          <w:shd w:val="clear" w:color="auto" w:fill="FFFFFF"/>
        </w:rPr>
      </w:pPr>
      <w:r w:rsidRPr="00D733EB">
        <w:rPr>
          <w:rFonts w:ascii="Times New Roman" w:hAnsi="Times New Roman" w:cs="Times New Roman"/>
          <w:sz w:val="24"/>
          <w:szCs w:val="24"/>
          <w:shd w:val="clear" w:color="auto" w:fill="FFFFFF"/>
        </w:rPr>
        <w:t xml:space="preserve">Clements AJ, Sharples A, </w:t>
      </w:r>
      <w:proofErr w:type="spellStart"/>
      <w:r w:rsidRPr="00D733EB">
        <w:rPr>
          <w:rFonts w:ascii="Times New Roman" w:hAnsi="Times New Roman" w:cs="Times New Roman"/>
          <w:sz w:val="24"/>
          <w:szCs w:val="24"/>
          <w:shd w:val="clear" w:color="auto" w:fill="FFFFFF"/>
        </w:rPr>
        <w:t>Kinman</w:t>
      </w:r>
      <w:proofErr w:type="spellEnd"/>
      <w:r w:rsidRPr="00D733EB">
        <w:rPr>
          <w:rFonts w:ascii="Times New Roman" w:hAnsi="Times New Roman" w:cs="Times New Roman"/>
          <w:sz w:val="24"/>
          <w:szCs w:val="24"/>
          <w:shd w:val="clear" w:color="auto" w:fill="FFFFFF"/>
        </w:rPr>
        <w:t xml:space="preserve"> G (2020) ‘Identifying well-being challenges and solutions in the police service: a World Café approach’. </w:t>
      </w:r>
      <w:r w:rsidRPr="00D733EB">
        <w:rPr>
          <w:rFonts w:ascii="Times New Roman" w:hAnsi="Times New Roman" w:cs="Times New Roman"/>
          <w:i/>
          <w:iCs/>
          <w:sz w:val="24"/>
          <w:szCs w:val="24"/>
          <w:shd w:val="clear" w:color="auto" w:fill="FFFFFF"/>
        </w:rPr>
        <w:t>The Police Journal: Theory, Practice and Principles</w:t>
      </w:r>
      <w:r w:rsidRPr="00D733EB">
        <w:rPr>
          <w:rFonts w:ascii="Times New Roman" w:hAnsi="Times New Roman" w:cs="Times New Roman"/>
          <w:sz w:val="24"/>
          <w:szCs w:val="24"/>
          <w:shd w:val="clear" w:color="auto" w:fill="FFFFFF"/>
        </w:rPr>
        <w:t> 94: 81–101.</w:t>
      </w:r>
    </w:p>
    <w:p w14:paraId="2F789DF5" w14:textId="77777777" w:rsidR="00D733EB" w:rsidRPr="00D733EB" w:rsidRDefault="00D733EB" w:rsidP="00240AD6">
      <w:pPr>
        <w:shd w:val="clear" w:color="auto" w:fill="FFFFFF"/>
        <w:spacing w:after="0" w:line="480" w:lineRule="auto"/>
        <w:rPr>
          <w:rFonts w:ascii="Times New Roman" w:hAnsi="Times New Roman" w:cs="Times New Roman"/>
          <w:sz w:val="24"/>
          <w:szCs w:val="24"/>
          <w:shd w:val="clear" w:color="auto" w:fill="FFFFFF"/>
        </w:rPr>
      </w:pPr>
      <w:r w:rsidRPr="00D733EB">
        <w:rPr>
          <w:rFonts w:ascii="Times New Roman" w:hAnsi="Times New Roman" w:cs="Times New Roman"/>
          <w:sz w:val="24"/>
          <w:szCs w:val="24"/>
          <w:shd w:val="clear" w:color="auto" w:fill="FFFFFF"/>
        </w:rPr>
        <w:t xml:space="preserve">Available at: </w:t>
      </w:r>
      <w:hyperlink r:id="rId10" w:history="1">
        <w:r w:rsidRPr="00D733EB">
          <w:rPr>
            <w:rFonts w:ascii="Times New Roman" w:hAnsi="Times New Roman" w:cs="Times New Roman"/>
            <w:sz w:val="24"/>
            <w:szCs w:val="24"/>
            <w:u w:val="single"/>
            <w:shd w:val="clear" w:color="auto" w:fill="FFFFFF"/>
          </w:rPr>
          <w:t>https://doi.org.10.1177/0032258X19898723</w:t>
        </w:r>
      </w:hyperlink>
    </w:p>
    <w:p w14:paraId="41508A42" w14:textId="77777777" w:rsidR="00D733EB" w:rsidRPr="00D733EB" w:rsidRDefault="00D733EB" w:rsidP="00240AD6">
      <w:pPr>
        <w:shd w:val="clear" w:color="auto" w:fill="FFFFFF"/>
        <w:spacing w:after="0" w:line="480" w:lineRule="auto"/>
        <w:rPr>
          <w:rFonts w:ascii="Times New Roman" w:hAnsi="Times New Roman" w:cs="Times New Roman"/>
          <w:sz w:val="24"/>
          <w:szCs w:val="24"/>
          <w:shd w:val="clear" w:color="auto" w:fill="FFFFFF"/>
        </w:rPr>
      </w:pPr>
      <w:r w:rsidRPr="00D733EB">
        <w:rPr>
          <w:rFonts w:ascii="Times New Roman" w:hAnsi="Times New Roman" w:cs="Times New Roman"/>
          <w:sz w:val="24"/>
          <w:szCs w:val="24"/>
          <w:shd w:val="clear" w:color="auto" w:fill="FFFFFF"/>
        </w:rPr>
        <w:lastRenderedPageBreak/>
        <w:t xml:space="preserve">(Accessed: 16 June 2023). </w:t>
      </w:r>
    </w:p>
    <w:p w14:paraId="49D4E00A" w14:textId="77777777" w:rsidR="00D733EB" w:rsidRPr="00D733EB" w:rsidRDefault="00D733EB" w:rsidP="00240AD6">
      <w:pPr>
        <w:shd w:val="clear" w:color="auto" w:fill="FFFFFF"/>
        <w:spacing w:after="0" w:line="480" w:lineRule="auto"/>
        <w:rPr>
          <w:rFonts w:ascii="Times New Roman" w:hAnsi="Times New Roman" w:cs="Times New Roman"/>
          <w:sz w:val="24"/>
          <w:szCs w:val="24"/>
          <w:shd w:val="clear" w:color="auto" w:fill="FFFFFF"/>
        </w:rPr>
      </w:pPr>
    </w:p>
    <w:p w14:paraId="3AD81EED" w14:textId="77777777" w:rsidR="003A3CCC" w:rsidRPr="00240AD6" w:rsidRDefault="00D733EB" w:rsidP="00240AD6">
      <w:pPr>
        <w:shd w:val="clear" w:color="auto" w:fill="FFFFFF"/>
        <w:spacing w:after="0" w:line="480" w:lineRule="auto"/>
        <w:rPr>
          <w:rFonts w:ascii="Times New Roman" w:hAnsi="Times New Roman" w:cs="Times New Roman"/>
          <w:sz w:val="24"/>
          <w:szCs w:val="24"/>
          <w:shd w:val="clear" w:color="auto" w:fill="FFFFFF"/>
        </w:rPr>
      </w:pPr>
      <w:proofErr w:type="spellStart"/>
      <w:r w:rsidRPr="00D733EB">
        <w:rPr>
          <w:rFonts w:ascii="Times New Roman" w:hAnsi="Times New Roman" w:cs="Times New Roman"/>
          <w:sz w:val="24"/>
          <w:szCs w:val="24"/>
          <w:shd w:val="clear" w:color="auto" w:fill="FFFFFF"/>
        </w:rPr>
        <w:t>Colazzo</w:t>
      </w:r>
      <w:proofErr w:type="spellEnd"/>
      <w:r w:rsidRPr="00D733EB">
        <w:rPr>
          <w:rFonts w:ascii="Times New Roman" w:hAnsi="Times New Roman" w:cs="Times New Roman"/>
          <w:sz w:val="24"/>
          <w:szCs w:val="24"/>
          <w:shd w:val="clear" w:color="auto" w:fill="FFFFFF"/>
        </w:rPr>
        <w:t xml:space="preserve">, J. (2022). Adopting trauma-focused Cognitive Behavioural Therapy to Treat Complex Trauma in Police Officers. </w:t>
      </w:r>
      <w:r w:rsidRPr="00D733EB">
        <w:rPr>
          <w:rFonts w:ascii="Times New Roman" w:hAnsi="Times New Roman" w:cs="Times New Roman"/>
          <w:i/>
          <w:iCs/>
          <w:sz w:val="24"/>
          <w:szCs w:val="24"/>
          <w:shd w:val="clear" w:color="auto" w:fill="FFFFFF"/>
        </w:rPr>
        <w:t>Clinic Soc Work</w:t>
      </w:r>
      <w:r w:rsidRPr="00D733EB">
        <w:rPr>
          <w:rFonts w:ascii="Times New Roman" w:hAnsi="Times New Roman" w:cs="Times New Roman"/>
          <w:sz w:val="24"/>
          <w:szCs w:val="24"/>
          <w:shd w:val="clear" w:color="auto" w:fill="FFFFFF"/>
        </w:rPr>
        <w:t>, 50 p 160-169.</w:t>
      </w:r>
    </w:p>
    <w:p w14:paraId="53F7D2A5" w14:textId="3CFFC292" w:rsidR="00D733EB" w:rsidRPr="00D733EB" w:rsidRDefault="00D733EB" w:rsidP="00240AD6">
      <w:pPr>
        <w:shd w:val="clear" w:color="auto" w:fill="FFFFFF"/>
        <w:spacing w:after="0" w:line="480" w:lineRule="auto"/>
        <w:rPr>
          <w:rFonts w:ascii="Times New Roman" w:hAnsi="Times New Roman" w:cs="Times New Roman"/>
          <w:sz w:val="24"/>
          <w:szCs w:val="24"/>
          <w:shd w:val="clear" w:color="auto" w:fill="FFFFFF"/>
        </w:rPr>
      </w:pPr>
      <w:r w:rsidRPr="00D733EB">
        <w:rPr>
          <w:rFonts w:ascii="Times New Roman" w:hAnsi="Times New Roman" w:cs="Times New Roman"/>
          <w:sz w:val="24"/>
          <w:szCs w:val="24"/>
          <w:shd w:val="clear" w:color="auto" w:fill="FFFFFF"/>
        </w:rPr>
        <w:t xml:space="preserve">Available at: </w:t>
      </w:r>
      <w:hyperlink r:id="rId11" w:history="1">
        <w:r w:rsidRPr="00D733EB">
          <w:rPr>
            <w:rFonts w:ascii="Times New Roman" w:hAnsi="Times New Roman" w:cs="Times New Roman"/>
            <w:sz w:val="24"/>
            <w:szCs w:val="24"/>
            <w:u w:val="single"/>
            <w:shd w:val="clear" w:color="auto" w:fill="FFFFFF"/>
          </w:rPr>
          <w:t>https://doi-org.ezproxy.bu.edu/10.1007/s10615-020-00770-z</w:t>
        </w:r>
      </w:hyperlink>
    </w:p>
    <w:p w14:paraId="6558D34A" w14:textId="77777777" w:rsidR="00D733EB" w:rsidRPr="00240AD6" w:rsidRDefault="00D733EB" w:rsidP="00240AD6">
      <w:pPr>
        <w:shd w:val="clear" w:color="auto" w:fill="FFFFFF"/>
        <w:spacing w:after="0" w:line="480" w:lineRule="auto"/>
        <w:rPr>
          <w:rFonts w:ascii="Times New Roman" w:hAnsi="Times New Roman" w:cs="Times New Roman"/>
          <w:sz w:val="24"/>
          <w:szCs w:val="24"/>
          <w:shd w:val="clear" w:color="auto" w:fill="FFFFFF"/>
        </w:rPr>
      </w:pPr>
      <w:r w:rsidRPr="00D733EB">
        <w:rPr>
          <w:rFonts w:ascii="Times New Roman" w:hAnsi="Times New Roman" w:cs="Times New Roman"/>
          <w:sz w:val="24"/>
          <w:szCs w:val="24"/>
          <w:shd w:val="clear" w:color="auto" w:fill="FFFFFF"/>
        </w:rPr>
        <w:t xml:space="preserve">(Accessed: 18 June 2023). </w:t>
      </w:r>
    </w:p>
    <w:p w14:paraId="5E96278F" w14:textId="77777777" w:rsidR="003A3CCC" w:rsidRPr="00240AD6" w:rsidRDefault="003A3CCC" w:rsidP="00240AD6">
      <w:pPr>
        <w:shd w:val="clear" w:color="auto" w:fill="FFFFFF"/>
        <w:spacing w:after="0" w:line="480" w:lineRule="auto"/>
        <w:rPr>
          <w:rFonts w:ascii="Times New Roman" w:hAnsi="Times New Roman" w:cs="Times New Roman"/>
          <w:sz w:val="24"/>
          <w:szCs w:val="24"/>
          <w:shd w:val="clear" w:color="auto" w:fill="FFFFFF"/>
        </w:rPr>
      </w:pPr>
    </w:p>
    <w:p w14:paraId="33CA1D4A" w14:textId="530C5C28" w:rsidR="003A3CCC" w:rsidRPr="00D733EB" w:rsidRDefault="003A3CCC"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College of Policing (2021). Responding to Trauma in Policing</w:t>
      </w:r>
      <w:r w:rsidRPr="00240AD6">
        <w:rPr>
          <w:rFonts w:ascii="Times New Roman" w:eastAsia="Times New Roman" w:hAnsi="Times New Roman" w:cs="Times New Roman"/>
          <w:sz w:val="24"/>
          <w:szCs w:val="24"/>
          <w:lang w:eastAsia="en-GB"/>
        </w:rPr>
        <w:t xml:space="preserve">. Available at: </w:t>
      </w:r>
      <w:hyperlink r:id="rId12" w:history="1">
        <w:r w:rsidRPr="00D733EB">
          <w:rPr>
            <w:rStyle w:val="Hyperlink"/>
            <w:rFonts w:ascii="Times New Roman" w:eastAsia="Times New Roman" w:hAnsi="Times New Roman" w:cs="Times New Roman"/>
            <w:sz w:val="24"/>
            <w:szCs w:val="24"/>
            <w:lang w:eastAsia="en-GB"/>
          </w:rPr>
          <w:t>https://assets.college.police.uk/s3fs-public/2021-02/responding-to-trauma-in-policing.pdf</w:t>
        </w:r>
      </w:hyperlink>
    </w:p>
    <w:p w14:paraId="1BAEA570" w14:textId="284C43AF" w:rsidR="00D733EB" w:rsidRPr="00240AD6" w:rsidRDefault="003A3CCC" w:rsidP="00240AD6">
      <w:pPr>
        <w:shd w:val="clear" w:color="auto" w:fill="FFFFFF"/>
        <w:spacing w:after="0" w:line="480" w:lineRule="auto"/>
        <w:rPr>
          <w:rFonts w:ascii="Times New Roman" w:eastAsia="Times New Roman" w:hAnsi="Times New Roman" w:cs="Times New Roman"/>
          <w:sz w:val="24"/>
          <w:szCs w:val="24"/>
          <w:lang w:eastAsia="en-GB"/>
        </w:rPr>
      </w:pPr>
      <w:r w:rsidRPr="00240AD6">
        <w:rPr>
          <w:rFonts w:ascii="Times New Roman" w:eastAsia="Times New Roman" w:hAnsi="Times New Roman" w:cs="Times New Roman"/>
          <w:sz w:val="24"/>
          <w:szCs w:val="24"/>
          <w:lang w:eastAsia="en-GB"/>
        </w:rPr>
        <w:t>(Accessed: 23 June 2023).</w:t>
      </w:r>
    </w:p>
    <w:p w14:paraId="2F33E753" w14:textId="77777777" w:rsidR="003A3CCC" w:rsidRPr="00D733EB" w:rsidRDefault="003A3CCC" w:rsidP="00240AD6">
      <w:pPr>
        <w:shd w:val="clear" w:color="auto" w:fill="FFFFFF"/>
        <w:spacing w:after="0" w:line="480" w:lineRule="auto"/>
        <w:rPr>
          <w:rFonts w:ascii="Times New Roman" w:eastAsia="Times New Roman" w:hAnsi="Times New Roman" w:cs="Times New Roman"/>
          <w:sz w:val="24"/>
          <w:szCs w:val="24"/>
          <w:lang w:eastAsia="en-GB"/>
        </w:rPr>
      </w:pPr>
    </w:p>
    <w:p w14:paraId="160D6E37" w14:textId="443877BC" w:rsidR="00D733EB" w:rsidRPr="00240AD6"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 xml:space="preserve">Crossman, M.K., </w:t>
      </w:r>
      <w:proofErr w:type="spellStart"/>
      <w:r w:rsidRPr="00D733EB">
        <w:rPr>
          <w:rFonts w:ascii="Times New Roman" w:eastAsia="Times New Roman" w:hAnsi="Times New Roman" w:cs="Times New Roman"/>
          <w:sz w:val="24"/>
          <w:szCs w:val="24"/>
          <w:lang w:eastAsia="en-GB"/>
        </w:rPr>
        <w:t>Kadzin</w:t>
      </w:r>
      <w:proofErr w:type="spellEnd"/>
      <w:r w:rsidRPr="00D733EB">
        <w:rPr>
          <w:rFonts w:ascii="Times New Roman" w:eastAsia="Times New Roman" w:hAnsi="Times New Roman" w:cs="Times New Roman"/>
          <w:sz w:val="24"/>
          <w:szCs w:val="24"/>
          <w:lang w:eastAsia="en-GB"/>
        </w:rPr>
        <w:t xml:space="preserve">, A. E., &amp; Knudson, K. (2015). Brief unstructured interaction with a dog reduces distress. </w:t>
      </w:r>
      <w:proofErr w:type="spellStart"/>
      <w:r w:rsidRPr="00D733EB">
        <w:rPr>
          <w:rFonts w:ascii="Times New Roman" w:eastAsia="Times New Roman" w:hAnsi="Times New Roman" w:cs="Times New Roman"/>
          <w:i/>
          <w:iCs/>
          <w:sz w:val="24"/>
          <w:szCs w:val="24"/>
          <w:lang w:eastAsia="en-GB"/>
        </w:rPr>
        <w:t>Anthrozoos</w:t>
      </w:r>
      <w:proofErr w:type="spellEnd"/>
      <w:r w:rsidRPr="00D733EB">
        <w:rPr>
          <w:rFonts w:ascii="Times New Roman" w:eastAsia="Times New Roman" w:hAnsi="Times New Roman" w:cs="Times New Roman"/>
          <w:sz w:val="24"/>
          <w:szCs w:val="24"/>
          <w:lang w:eastAsia="en-GB"/>
        </w:rPr>
        <w:t xml:space="preserve">, 28 (4), p 649-659. Available at: </w:t>
      </w:r>
      <w:hyperlink r:id="rId13" w:history="1">
        <w:r w:rsidR="003A3CCC" w:rsidRPr="00D733EB">
          <w:rPr>
            <w:rStyle w:val="Hyperlink"/>
            <w:rFonts w:ascii="Times New Roman" w:eastAsia="Times New Roman" w:hAnsi="Times New Roman" w:cs="Times New Roman"/>
            <w:sz w:val="24"/>
            <w:szCs w:val="24"/>
            <w:lang w:eastAsia="en-GB"/>
          </w:rPr>
          <w:t>https://doi.org/10.1080/08927936.2015.1070008</w:t>
        </w:r>
      </w:hyperlink>
    </w:p>
    <w:p w14:paraId="71A76B56" w14:textId="528A686A" w:rsidR="003A3CCC" w:rsidRPr="00D733EB" w:rsidRDefault="003A3CCC" w:rsidP="00240AD6">
      <w:pPr>
        <w:shd w:val="clear" w:color="auto" w:fill="FFFFFF"/>
        <w:spacing w:after="0" w:line="480" w:lineRule="auto"/>
        <w:rPr>
          <w:rFonts w:ascii="Times New Roman" w:eastAsia="Times New Roman" w:hAnsi="Times New Roman" w:cs="Times New Roman"/>
          <w:sz w:val="24"/>
          <w:szCs w:val="24"/>
          <w:lang w:eastAsia="en-GB"/>
        </w:rPr>
      </w:pPr>
      <w:r w:rsidRPr="00240AD6">
        <w:rPr>
          <w:rFonts w:ascii="Times New Roman" w:eastAsia="Times New Roman" w:hAnsi="Times New Roman" w:cs="Times New Roman"/>
          <w:sz w:val="24"/>
          <w:szCs w:val="24"/>
          <w:lang w:eastAsia="en-GB"/>
        </w:rPr>
        <w:t>(Accessed: 18 June 2023).</w:t>
      </w:r>
    </w:p>
    <w:p w14:paraId="61839042"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25C95383" w14:textId="030E45B1"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Foley, J. &amp; Massey, K.L.D. (2021).</w:t>
      </w:r>
      <w:r w:rsidR="003A3CCC" w:rsidRPr="00240AD6">
        <w:rPr>
          <w:rFonts w:ascii="Times New Roman" w:eastAsia="Times New Roman" w:hAnsi="Times New Roman" w:cs="Times New Roman"/>
          <w:sz w:val="24"/>
          <w:szCs w:val="24"/>
          <w:lang w:eastAsia="en-GB"/>
        </w:rPr>
        <w:t xml:space="preserve"> </w:t>
      </w:r>
      <w:r w:rsidR="003A3CCC" w:rsidRPr="00D733EB">
        <w:rPr>
          <w:rFonts w:ascii="Times New Roman" w:eastAsia="Times New Roman" w:hAnsi="Times New Roman" w:cs="Times New Roman"/>
          <w:sz w:val="24"/>
          <w:szCs w:val="24"/>
          <w:lang w:eastAsia="en-GB"/>
        </w:rPr>
        <w:t>The ‘cost’ of caring in policing: From burnout to PTSD in police officers in England and Wales.</w:t>
      </w:r>
      <w:r w:rsidRPr="00D733EB">
        <w:rPr>
          <w:rFonts w:ascii="Times New Roman" w:eastAsia="Times New Roman" w:hAnsi="Times New Roman" w:cs="Times New Roman"/>
          <w:sz w:val="24"/>
          <w:szCs w:val="24"/>
          <w:lang w:eastAsia="en-GB"/>
        </w:rPr>
        <w:t xml:space="preserve"> </w:t>
      </w:r>
      <w:r w:rsidRPr="00D733EB">
        <w:rPr>
          <w:rFonts w:ascii="Times New Roman" w:eastAsia="Times New Roman" w:hAnsi="Times New Roman" w:cs="Times New Roman"/>
          <w:i/>
          <w:iCs/>
          <w:sz w:val="24"/>
          <w:szCs w:val="24"/>
          <w:lang w:eastAsia="en-GB"/>
        </w:rPr>
        <w:t>The Police Journal: Theory, Practice &amp; Principles</w:t>
      </w:r>
      <w:r w:rsidR="003A3CCC" w:rsidRPr="00240AD6">
        <w:rPr>
          <w:rFonts w:ascii="Times New Roman" w:eastAsia="Times New Roman" w:hAnsi="Times New Roman" w:cs="Times New Roman"/>
          <w:i/>
          <w:iCs/>
          <w:sz w:val="24"/>
          <w:szCs w:val="24"/>
          <w:lang w:eastAsia="en-GB"/>
        </w:rPr>
        <w:t xml:space="preserve">; </w:t>
      </w:r>
      <w:r w:rsidRPr="00D733EB">
        <w:rPr>
          <w:rFonts w:ascii="Times New Roman" w:eastAsia="Times New Roman" w:hAnsi="Times New Roman" w:cs="Times New Roman"/>
          <w:sz w:val="24"/>
          <w:szCs w:val="24"/>
          <w:lang w:eastAsia="en-GB"/>
        </w:rPr>
        <w:t xml:space="preserve">94 </w:t>
      </w:r>
      <w:r w:rsidR="003A3CCC" w:rsidRPr="00240AD6">
        <w:rPr>
          <w:rFonts w:ascii="Times New Roman" w:eastAsia="Times New Roman" w:hAnsi="Times New Roman" w:cs="Times New Roman"/>
          <w:sz w:val="24"/>
          <w:szCs w:val="24"/>
          <w:lang w:eastAsia="en-GB"/>
        </w:rPr>
        <w:t>(</w:t>
      </w:r>
      <w:r w:rsidRPr="00D733EB">
        <w:rPr>
          <w:rFonts w:ascii="Times New Roman" w:eastAsia="Times New Roman" w:hAnsi="Times New Roman" w:cs="Times New Roman"/>
          <w:sz w:val="24"/>
          <w:szCs w:val="24"/>
          <w:lang w:eastAsia="en-GB"/>
        </w:rPr>
        <w:t>3</w:t>
      </w:r>
      <w:r w:rsidR="003A3CCC" w:rsidRPr="00240AD6">
        <w:rPr>
          <w:rFonts w:ascii="Times New Roman" w:eastAsia="Times New Roman" w:hAnsi="Times New Roman" w:cs="Times New Roman"/>
          <w:sz w:val="24"/>
          <w:szCs w:val="24"/>
          <w:lang w:eastAsia="en-GB"/>
        </w:rPr>
        <w:t>)</w:t>
      </w:r>
      <w:r w:rsidRPr="00D733EB">
        <w:rPr>
          <w:rFonts w:ascii="Times New Roman" w:eastAsia="Times New Roman" w:hAnsi="Times New Roman" w:cs="Times New Roman"/>
          <w:sz w:val="24"/>
          <w:szCs w:val="24"/>
          <w:lang w:eastAsia="en-GB"/>
        </w:rPr>
        <w:t>. Available at: https://doi.org/10.1177/0032258X20917442</w:t>
      </w:r>
    </w:p>
    <w:p w14:paraId="37958CDA" w14:textId="1DAF3F12"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(Accessed</w:t>
      </w:r>
      <w:r w:rsidR="003A3CCC" w:rsidRPr="00240AD6">
        <w:rPr>
          <w:rFonts w:ascii="Times New Roman" w:eastAsia="Times New Roman" w:hAnsi="Times New Roman" w:cs="Times New Roman"/>
          <w:sz w:val="24"/>
          <w:szCs w:val="24"/>
          <w:lang w:eastAsia="en-GB"/>
        </w:rPr>
        <w:t>:</w:t>
      </w:r>
      <w:r w:rsidRPr="00D733EB">
        <w:rPr>
          <w:rFonts w:ascii="Times New Roman" w:eastAsia="Times New Roman" w:hAnsi="Times New Roman" w:cs="Times New Roman"/>
          <w:sz w:val="24"/>
          <w:szCs w:val="24"/>
          <w:lang w:eastAsia="en-GB"/>
        </w:rPr>
        <w:t xml:space="preserve"> June 8</w:t>
      </w:r>
      <w:proofErr w:type="gramStart"/>
      <w:r w:rsidRPr="00D733EB">
        <w:rPr>
          <w:rFonts w:ascii="Times New Roman" w:eastAsia="Times New Roman" w:hAnsi="Times New Roman" w:cs="Times New Roman"/>
          <w:sz w:val="24"/>
          <w:szCs w:val="24"/>
          <w:lang w:eastAsia="en-GB"/>
        </w:rPr>
        <w:t xml:space="preserve"> 2023</w:t>
      </w:r>
      <w:proofErr w:type="gramEnd"/>
      <w:r w:rsidRPr="00D733EB">
        <w:rPr>
          <w:rFonts w:ascii="Times New Roman" w:eastAsia="Times New Roman" w:hAnsi="Times New Roman" w:cs="Times New Roman"/>
          <w:sz w:val="24"/>
          <w:szCs w:val="24"/>
          <w:lang w:eastAsia="en-GB"/>
        </w:rPr>
        <w:t>).</w:t>
      </w:r>
    </w:p>
    <w:p w14:paraId="7F494CE0"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3A172ABB"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 xml:space="preserve">Heyman, M., Dill, J., Douglas, R (2018). The Ruderman White Paper on Mental Health &amp; Suicide of First Responders. Boston, MA: Ruderman Family Foundation. </w:t>
      </w:r>
    </w:p>
    <w:p w14:paraId="15A8C21B"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2EBFE8D8" w14:textId="348CEEBB"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Miller, J. (2023). University of Cambridge.</w:t>
      </w:r>
      <w:r w:rsidR="003A3CCC" w:rsidRPr="00240AD6">
        <w:rPr>
          <w:rFonts w:ascii="Times New Roman" w:eastAsia="Times New Roman" w:hAnsi="Times New Roman" w:cs="Times New Roman"/>
          <w:sz w:val="24"/>
          <w:szCs w:val="24"/>
          <w:lang w:eastAsia="en-GB"/>
        </w:rPr>
        <w:t xml:space="preserve"> </w:t>
      </w:r>
      <w:r w:rsidRPr="00D733EB">
        <w:rPr>
          <w:rFonts w:ascii="Times New Roman" w:eastAsia="Times New Roman" w:hAnsi="Times New Roman" w:cs="Times New Roman"/>
          <w:sz w:val="24"/>
          <w:szCs w:val="24"/>
          <w:lang w:eastAsia="en-GB"/>
        </w:rPr>
        <w:t xml:space="preserve">Available </w:t>
      </w:r>
      <w:proofErr w:type="spellStart"/>
      <w:r w:rsidRPr="00D733EB">
        <w:rPr>
          <w:rFonts w:ascii="Times New Roman" w:eastAsia="Times New Roman" w:hAnsi="Times New Roman" w:cs="Times New Roman"/>
          <w:sz w:val="24"/>
          <w:szCs w:val="24"/>
          <w:lang w:eastAsia="en-GB"/>
        </w:rPr>
        <w:t>at:https</w:t>
      </w:r>
      <w:proofErr w:type="spellEnd"/>
      <w:r w:rsidRPr="00D733EB">
        <w:rPr>
          <w:rFonts w:ascii="Times New Roman" w:eastAsia="Times New Roman" w:hAnsi="Times New Roman" w:cs="Times New Roman"/>
          <w:sz w:val="24"/>
          <w:szCs w:val="24"/>
          <w:lang w:eastAsia="en-GB"/>
        </w:rPr>
        <w:t>://www.cam.ac.uk/policeptsd</w:t>
      </w:r>
    </w:p>
    <w:p w14:paraId="135479DE" w14:textId="461B4898" w:rsidR="00D733EB" w:rsidRPr="00D733EB" w:rsidRDefault="003A3CCC" w:rsidP="00240AD6">
      <w:pPr>
        <w:shd w:val="clear" w:color="auto" w:fill="FFFFFF"/>
        <w:spacing w:after="0" w:line="480" w:lineRule="auto"/>
        <w:rPr>
          <w:rFonts w:ascii="Times New Roman" w:eastAsia="Times New Roman" w:hAnsi="Times New Roman" w:cs="Times New Roman"/>
          <w:sz w:val="24"/>
          <w:szCs w:val="24"/>
          <w:lang w:eastAsia="en-GB"/>
        </w:rPr>
      </w:pPr>
      <w:r w:rsidRPr="00240AD6">
        <w:rPr>
          <w:rFonts w:ascii="Times New Roman" w:eastAsia="Times New Roman" w:hAnsi="Times New Roman" w:cs="Times New Roman"/>
          <w:sz w:val="24"/>
          <w:szCs w:val="24"/>
          <w:lang w:eastAsia="en-GB"/>
        </w:rPr>
        <w:lastRenderedPageBreak/>
        <w:t>(</w:t>
      </w:r>
      <w:r w:rsidR="00D733EB" w:rsidRPr="00D733EB">
        <w:rPr>
          <w:rFonts w:ascii="Times New Roman" w:eastAsia="Times New Roman" w:hAnsi="Times New Roman" w:cs="Times New Roman"/>
          <w:sz w:val="24"/>
          <w:szCs w:val="24"/>
          <w:lang w:eastAsia="en-GB"/>
        </w:rPr>
        <w:t>Accessed</w:t>
      </w:r>
      <w:r w:rsidRPr="00240AD6">
        <w:rPr>
          <w:rFonts w:ascii="Times New Roman" w:eastAsia="Times New Roman" w:hAnsi="Times New Roman" w:cs="Times New Roman"/>
          <w:sz w:val="24"/>
          <w:szCs w:val="24"/>
          <w:lang w:eastAsia="en-GB"/>
        </w:rPr>
        <w:t>: July 1</w:t>
      </w:r>
      <w:proofErr w:type="gramStart"/>
      <w:r w:rsidRPr="00240AD6">
        <w:rPr>
          <w:rFonts w:ascii="Times New Roman" w:eastAsia="Times New Roman" w:hAnsi="Times New Roman" w:cs="Times New Roman"/>
          <w:sz w:val="24"/>
          <w:szCs w:val="24"/>
          <w:lang w:eastAsia="en-GB"/>
        </w:rPr>
        <w:t xml:space="preserve"> 2023</w:t>
      </w:r>
      <w:proofErr w:type="gramEnd"/>
      <w:r w:rsidRPr="00240AD6">
        <w:rPr>
          <w:rFonts w:ascii="Times New Roman" w:eastAsia="Times New Roman" w:hAnsi="Times New Roman" w:cs="Times New Roman"/>
          <w:sz w:val="24"/>
          <w:szCs w:val="24"/>
          <w:lang w:eastAsia="en-GB"/>
        </w:rPr>
        <w:t>).</w:t>
      </w:r>
    </w:p>
    <w:p w14:paraId="2AD3F37F"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148B83B5" w14:textId="270EAA29" w:rsid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MIND (2023). Introduction to Mentally Healthy Workplaces.</w:t>
      </w:r>
      <w:r w:rsidR="003A3CCC" w:rsidRPr="00240AD6">
        <w:rPr>
          <w:rFonts w:ascii="Times New Roman" w:eastAsia="Times New Roman" w:hAnsi="Times New Roman" w:cs="Times New Roman"/>
          <w:sz w:val="24"/>
          <w:szCs w:val="24"/>
          <w:lang w:eastAsia="en-GB"/>
        </w:rPr>
        <w:t xml:space="preserve"> </w:t>
      </w:r>
      <w:r w:rsidRPr="00D733EB">
        <w:rPr>
          <w:rFonts w:ascii="Times New Roman" w:eastAsia="Times New Roman" w:hAnsi="Times New Roman" w:cs="Times New Roman"/>
          <w:sz w:val="24"/>
          <w:szCs w:val="24"/>
          <w:lang w:eastAsia="en-GB"/>
        </w:rPr>
        <w:t>Available at:</w:t>
      </w:r>
      <w:r w:rsidR="003A3CCC" w:rsidRPr="00240AD6">
        <w:rPr>
          <w:rFonts w:ascii="Times New Roman" w:eastAsia="Times New Roman" w:hAnsi="Times New Roman" w:cs="Times New Roman"/>
          <w:sz w:val="24"/>
          <w:szCs w:val="24"/>
          <w:lang w:eastAsia="en-GB"/>
        </w:rPr>
        <w:t xml:space="preserve"> </w:t>
      </w:r>
      <w:hyperlink r:id="rId14" w:history="1">
        <w:r w:rsidR="003A3CCC" w:rsidRPr="00D733EB">
          <w:rPr>
            <w:rStyle w:val="Hyperlink"/>
            <w:rFonts w:ascii="Times New Roman" w:eastAsia="Times New Roman" w:hAnsi="Times New Roman" w:cs="Times New Roman"/>
            <w:sz w:val="24"/>
            <w:szCs w:val="24"/>
            <w:u w:val="none"/>
            <w:lang w:eastAsia="en-GB"/>
          </w:rPr>
          <w:t>https://www.mind.org.uk</w:t>
        </w:r>
      </w:hyperlink>
      <w:r w:rsidR="003A3CCC" w:rsidRPr="00240AD6">
        <w:rPr>
          <w:rFonts w:ascii="Times New Roman" w:eastAsia="Times New Roman" w:hAnsi="Times New Roman" w:cs="Times New Roman"/>
          <w:sz w:val="24"/>
          <w:szCs w:val="24"/>
          <w:lang w:eastAsia="en-GB"/>
        </w:rPr>
        <w:t xml:space="preserve">. (Accessed: 3 August 2023). </w:t>
      </w:r>
      <w:r w:rsidR="00EF7ABE">
        <w:rPr>
          <w:rFonts w:ascii="Times New Roman" w:eastAsia="Times New Roman" w:hAnsi="Times New Roman" w:cs="Times New Roman"/>
          <w:sz w:val="24"/>
          <w:szCs w:val="24"/>
          <w:lang w:eastAsia="en-GB"/>
        </w:rPr>
        <w:t>#</w:t>
      </w:r>
    </w:p>
    <w:p w14:paraId="1330E75B" w14:textId="77777777" w:rsidR="00EF7ABE" w:rsidRDefault="00EF7ABE" w:rsidP="00240AD6">
      <w:pPr>
        <w:shd w:val="clear" w:color="auto" w:fill="FFFFFF"/>
        <w:spacing w:after="0" w:line="480" w:lineRule="auto"/>
        <w:rPr>
          <w:rFonts w:ascii="Times New Roman" w:eastAsia="Times New Roman" w:hAnsi="Times New Roman" w:cs="Times New Roman"/>
          <w:sz w:val="24"/>
          <w:szCs w:val="24"/>
          <w:lang w:eastAsia="en-GB"/>
        </w:rPr>
      </w:pPr>
    </w:p>
    <w:p w14:paraId="63835E20" w14:textId="346FC317" w:rsidR="00EF7ABE" w:rsidRPr="00D733EB" w:rsidRDefault="00EF7ABE" w:rsidP="00240AD6">
      <w:pPr>
        <w:shd w:val="clear" w:color="auto" w:fill="FFFFFF"/>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National Police Chiefs Council National Strategy on Policing and Mental Health (2022-2025). Available at: </w:t>
      </w:r>
      <w:hyperlink r:id="rId15" w:anchor=":~text=Legislation%20changes%20including%20Seni’s%20Law%20%28The%29Use%20ofunderstand%20and%20and%20are%20equipped%20to%20meet%20these%20demands." w:history="1">
        <w:r w:rsidR="00D3615B" w:rsidRPr="00AB1F47">
          <w:rPr>
            <w:rStyle w:val="Hyperlink"/>
            <w:rFonts w:ascii="Times New Roman" w:eastAsia="Times New Roman" w:hAnsi="Times New Roman" w:cs="Times New Roman"/>
            <w:sz w:val="24"/>
            <w:szCs w:val="24"/>
            <w:lang w:eastAsia="en-GB"/>
          </w:rPr>
          <w:t>https://www.npcc.police.uk/SysSiteAssets/media/downloads/publications/publications-log/2022/npcc-mental-health-strategy.pdf#:~text=Legislation%20changes%20including%20Seni’s%20Law%20%28The%29Use%20ofunderstand%20and%20and%20are%20equipped%20to%20meet%20these%20demands.</w:t>
        </w:r>
      </w:hyperlink>
      <w:r w:rsidR="00D3615B">
        <w:rPr>
          <w:rFonts w:ascii="Times New Roman" w:eastAsia="Times New Roman" w:hAnsi="Times New Roman" w:cs="Times New Roman"/>
          <w:sz w:val="24"/>
          <w:szCs w:val="24"/>
          <w:lang w:eastAsia="en-GB"/>
        </w:rPr>
        <w:t xml:space="preserve"> (Accessed: 29 August 2023).</w:t>
      </w:r>
    </w:p>
    <w:p w14:paraId="47487E76"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7B6632AC" w14:textId="055A031B" w:rsid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NHS (2022). Symptoms-Post-traumatic stress disorder. Available at</w:t>
      </w:r>
      <w:r w:rsidRPr="00D733EB">
        <w:rPr>
          <w:rFonts w:ascii="Times New Roman" w:eastAsia="Times New Roman" w:hAnsi="Times New Roman" w:cs="Times New Roman"/>
          <w:sz w:val="24"/>
          <w:szCs w:val="24"/>
          <w:u w:val="single"/>
          <w:lang w:eastAsia="en-GB"/>
        </w:rPr>
        <w:t xml:space="preserve">: </w:t>
      </w:r>
      <w:hyperlink r:id="rId16" w:history="1">
        <w:r w:rsidR="00155A29" w:rsidRPr="00D733EB">
          <w:rPr>
            <w:rStyle w:val="Hyperlink"/>
            <w:rFonts w:ascii="Times New Roman" w:eastAsia="Times New Roman" w:hAnsi="Times New Roman" w:cs="Times New Roman"/>
            <w:sz w:val="24"/>
            <w:szCs w:val="24"/>
            <w:lang w:eastAsia="en-GB"/>
          </w:rPr>
          <w:t>www.nhs.uk/mental-health/conditions/post-traumatic-stress-disorder-ptsd/symptoms/</w:t>
        </w:r>
      </w:hyperlink>
      <w:r w:rsidR="003A3CCC" w:rsidRPr="00240AD6">
        <w:rPr>
          <w:rFonts w:ascii="Times New Roman" w:eastAsia="Times New Roman" w:hAnsi="Times New Roman" w:cs="Times New Roman"/>
          <w:sz w:val="24"/>
          <w:szCs w:val="24"/>
          <w:u w:val="single"/>
          <w:lang w:eastAsia="en-GB"/>
        </w:rPr>
        <w:t xml:space="preserve">. </w:t>
      </w:r>
      <w:r w:rsidRPr="00D733EB">
        <w:rPr>
          <w:rFonts w:ascii="Times New Roman" w:eastAsia="Times New Roman" w:hAnsi="Times New Roman" w:cs="Times New Roman"/>
          <w:sz w:val="24"/>
          <w:szCs w:val="24"/>
          <w:lang w:eastAsia="en-GB"/>
        </w:rPr>
        <w:t xml:space="preserve">(Accessed: 03 August 2023). </w:t>
      </w:r>
    </w:p>
    <w:p w14:paraId="2A34364A" w14:textId="77777777" w:rsidR="007A124B" w:rsidRDefault="007A124B" w:rsidP="00240AD6">
      <w:pPr>
        <w:shd w:val="clear" w:color="auto" w:fill="FFFFFF"/>
        <w:spacing w:after="0" w:line="480" w:lineRule="auto"/>
        <w:rPr>
          <w:rFonts w:ascii="Times New Roman" w:eastAsia="Times New Roman" w:hAnsi="Times New Roman" w:cs="Times New Roman"/>
          <w:sz w:val="24"/>
          <w:szCs w:val="24"/>
          <w:lang w:eastAsia="en-GB"/>
        </w:rPr>
      </w:pPr>
    </w:p>
    <w:p w14:paraId="79236334" w14:textId="3C1B77A4" w:rsidR="007A124B" w:rsidRPr="00D733EB" w:rsidRDefault="007A124B" w:rsidP="00240AD6">
      <w:pPr>
        <w:shd w:val="clear" w:color="auto" w:fill="FFFFFF"/>
        <w:spacing w:after="0" w:line="480" w:lineRule="auto"/>
        <w:rPr>
          <w:rFonts w:ascii="Times New Roman" w:eastAsia="Times New Roman" w:hAnsi="Times New Roman" w:cs="Times New Roman"/>
          <w:sz w:val="24"/>
          <w:szCs w:val="24"/>
          <w:u w:val="single"/>
          <w:lang w:eastAsia="en-GB"/>
        </w:rPr>
      </w:pPr>
      <w:r>
        <w:rPr>
          <w:rFonts w:ascii="Times New Roman" w:eastAsia="Times New Roman" w:hAnsi="Times New Roman" w:cs="Times New Roman"/>
          <w:sz w:val="24"/>
          <w:szCs w:val="24"/>
          <w:lang w:eastAsia="en-GB"/>
        </w:rPr>
        <w:t>Oscar Kilo (</w:t>
      </w:r>
      <w:r w:rsidR="008510FE">
        <w:rPr>
          <w:rFonts w:ascii="Times New Roman" w:eastAsia="Times New Roman" w:hAnsi="Times New Roman" w:cs="Times New Roman"/>
          <w:sz w:val="24"/>
          <w:szCs w:val="24"/>
          <w:lang w:eastAsia="en-GB"/>
        </w:rPr>
        <w:t xml:space="preserve">National Police Wellbeing Service) 2019. Available at: </w:t>
      </w:r>
      <w:hyperlink r:id="rId17" w:history="1">
        <w:r w:rsidR="008510FE" w:rsidRPr="00AB1F47">
          <w:rPr>
            <w:rStyle w:val="Hyperlink"/>
            <w:rFonts w:ascii="Times New Roman" w:eastAsia="Times New Roman" w:hAnsi="Times New Roman" w:cs="Times New Roman"/>
            <w:sz w:val="24"/>
            <w:szCs w:val="24"/>
            <w:lang w:eastAsia="en-GB"/>
          </w:rPr>
          <w:t>https://www.oscarkilo.org.uk/about-us</w:t>
        </w:r>
      </w:hyperlink>
      <w:r w:rsidR="008510FE">
        <w:rPr>
          <w:rFonts w:ascii="Times New Roman" w:eastAsia="Times New Roman" w:hAnsi="Times New Roman" w:cs="Times New Roman"/>
          <w:sz w:val="24"/>
          <w:szCs w:val="24"/>
          <w:lang w:eastAsia="en-GB"/>
        </w:rPr>
        <w:t xml:space="preserve">. (Accessed: 29 August 2023). </w:t>
      </w:r>
    </w:p>
    <w:p w14:paraId="1AB2FD81"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6CE302A7" w14:textId="77777777" w:rsidR="00155A29" w:rsidRPr="00240AD6"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POLFED (2018) PFEW Officer Demand, Capacity &amp; Welfare Survey 2018 South Wales Police November 2018.</w:t>
      </w:r>
      <w:r w:rsidR="00155A29" w:rsidRPr="00240AD6">
        <w:rPr>
          <w:rFonts w:ascii="Times New Roman" w:eastAsia="Times New Roman" w:hAnsi="Times New Roman" w:cs="Times New Roman"/>
          <w:sz w:val="24"/>
          <w:szCs w:val="24"/>
          <w:lang w:eastAsia="en-GB"/>
        </w:rPr>
        <w:t xml:space="preserve"> </w:t>
      </w:r>
      <w:r w:rsidRPr="00D733EB">
        <w:rPr>
          <w:rFonts w:ascii="Times New Roman" w:eastAsia="Times New Roman" w:hAnsi="Times New Roman" w:cs="Times New Roman"/>
          <w:sz w:val="24"/>
          <w:szCs w:val="24"/>
          <w:lang w:eastAsia="en-GB"/>
        </w:rPr>
        <w:t>Available at:</w:t>
      </w:r>
    </w:p>
    <w:p w14:paraId="1463F21C" w14:textId="537CB622" w:rsidR="00D733EB" w:rsidRPr="00D733EB" w:rsidRDefault="000A0D28" w:rsidP="00240AD6">
      <w:pPr>
        <w:shd w:val="clear" w:color="auto" w:fill="FFFFFF"/>
        <w:spacing w:after="0" w:line="480" w:lineRule="auto"/>
        <w:rPr>
          <w:rFonts w:ascii="Times New Roman" w:eastAsia="Times New Roman" w:hAnsi="Times New Roman" w:cs="Times New Roman"/>
          <w:sz w:val="24"/>
          <w:szCs w:val="24"/>
          <w:lang w:eastAsia="en-GB"/>
        </w:rPr>
      </w:pPr>
      <w:hyperlink r:id="rId18" w:history="1">
        <w:r w:rsidR="00155A29" w:rsidRPr="00D733EB">
          <w:rPr>
            <w:rStyle w:val="Hyperlink"/>
            <w:rFonts w:ascii="Times New Roman" w:eastAsia="Times New Roman" w:hAnsi="Times New Roman" w:cs="Times New Roman"/>
            <w:sz w:val="24"/>
            <w:szCs w:val="24"/>
            <w:lang w:eastAsia="en-GB"/>
          </w:rPr>
          <w:t>https://www</w:t>
        </w:r>
      </w:hyperlink>
      <w:r w:rsidR="00D733EB" w:rsidRPr="00D733EB">
        <w:rPr>
          <w:rFonts w:ascii="Times New Roman" w:eastAsia="Times New Roman" w:hAnsi="Times New Roman" w:cs="Times New Roman"/>
          <w:sz w:val="24"/>
          <w:szCs w:val="24"/>
          <w:lang w:eastAsia="en-GB"/>
        </w:rPr>
        <w:t>.polfed.org/media/14047/Welfaresurvey2018SOUTHWALES-20-12-18-v10.pdf</w:t>
      </w:r>
    </w:p>
    <w:p w14:paraId="594BD57E"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(Accessed: June 1</w:t>
      </w:r>
      <w:proofErr w:type="gramStart"/>
      <w:r w:rsidRPr="00D733EB">
        <w:rPr>
          <w:rFonts w:ascii="Times New Roman" w:eastAsia="Times New Roman" w:hAnsi="Times New Roman" w:cs="Times New Roman"/>
          <w:sz w:val="24"/>
          <w:szCs w:val="24"/>
          <w:lang w:eastAsia="en-GB"/>
        </w:rPr>
        <w:t xml:space="preserve"> 2023</w:t>
      </w:r>
      <w:proofErr w:type="gramEnd"/>
      <w:r w:rsidRPr="00D733EB">
        <w:rPr>
          <w:rFonts w:ascii="Times New Roman" w:eastAsia="Times New Roman" w:hAnsi="Times New Roman" w:cs="Times New Roman"/>
          <w:sz w:val="24"/>
          <w:szCs w:val="24"/>
          <w:lang w:eastAsia="en-GB"/>
        </w:rPr>
        <w:t>).</w:t>
      </w:r>
    </w:p>
    <w:p w14:paraId="4D4A1AE3"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2EF667AF"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lastRenderedPageBreak/>
        <w:t xml:space="preserve">Saunders, J., </w:t>
      </w:r>
      <w:proofErr w:type="spellStart"/>
      <w:r w:rsidRPr="00D733EB">
        <w:rPr>
          <w:rFonts w:ascii="Times New Roman" w:eastAsia="Times New Roman" w:hAnsi="Times New Roman" w:cs="Times New Roman"/>
          <w:sz w:val="24"/>
          <w:szCs w:val="24"/>
          <w:lang w:eastAsia="en-GB"/>
        </w:rPr>
        <w:t>Kotzias</w:t>
      </w:r>
      <w:proofErr w:type="spellEnd"/>
      <w:r w:rsidRPr="00D733EB">
        <w:rPr>
          <w:rFonts w:ascii="Times New Roman" w:eastAsia="Times New Roman" w:hAnsi="Times New Roman" w:cs="Times New Roman"/>
          <w:sz w:val="24"/>
          <w:szCs w:val="24"/>
          <w:lang w:eastAsia="en-GB"/>
        </w:rPr>
        <w:t xml:space="preserve">, V., </w:t>
      </w:r>
      <w:proofErr w:type="spellStart"/>
      <w:r w:rsidRPr="00D733EB">
        <w:rPr>
          <w:rFonts w:ascii="Times New Roman" w:eastAsia="Times New Roman" w:hAnsi="Times New Roman" w:cs="Times New Roman"/>
          <w:sz w:val="24"/>
          <w:szCs w:val="24"/>
          <w:lang w:eastAsia="en-GB"/>
        </w:rPr>
        <w:t>Ramchand</w:t>
      </w:r>
      <w:proofErr w:type="spellEnd"/>
      <w:r w:rsidRPr="00D733EB">
        <w:rPr>
          <w:rFonts w:ascii="Times New Roman" w:eastAsia="Times New Roman" w:hAnsi="Times New Roman" w:cs="Times New Roman"/>
          <w:sz w:val="24"/>
          <w:szCs w:val="24"/>
          <w:lang w:eastAsia="en-GB"/>
        </w:rPr>
        <w:t xml:space="preserve">., R. (2019). Contemporary police stress: the impact of the evolving socio-political </w:t>
      </w:r>
      <w:proofErr w:type="spellStart"/>
      <w:r w:rsidRPr="00D733EB">
        <w:rPr>
          <w:rFonts w:ascii="Times New Roman" w:eastAsia="Times New Roman" w:hAnsi="Times New Roman" w:cs="Times New Roman"/>
          <w:sz w:val="24"/>
          <w:szCs w:val="24"/>
          <w:lang w:eastAsia="en-GB"/>
        </w:rPr>
        <w:t>contaxt</w:t>
      </w:r>
      <w:proofErr w:type="spellEnd"/>
      <w:r w:rsidRPr="00D733EB">
        <w:rPr>
          <w:rFonts w:ascii="Times New Roman" w:eastAsia="Times New Roman" w:hAnsi="Times New Roman" w:cs="Times New Roman"/>
          <w:sz w:val="24"/>
          <w:szCs w:val="24"/>
          <w:lang w:eastAsia="en-GB"/>
        </w:rPr>
        <w:t xml:space="preserve">. </w:t>
      </w:r>
      <w:r w:rsidRPr="00D733EB">
        <w:rPr>
          <w:rFonts w:ascii="Times New Roman" w:eastAsia="Times New Roman" w:hAnsi="Times New Roman" w:cs="Times New Roman"/>
          <w:i/>
          <w:iCs/>
          <w:sz w:val="24"/>
          <w:szCs w:val="24"/>
          <w:lang w:eastAsia="en-GB"/>
        </w:rPr>
        <w:t>Criminology, Criminal Justice, Law &amp; Society</w:t>
      </w:r>
      <w:r w:rsidRPr="00D733EB">
        <w:rPr>
          <w:rFonts w:ascii="Times New Roman" w:eastAsia="Times New Roman" w:hAnsi="Times New Roman" w:cs="Times New Roman"/>
          <w:sz w:val="24"/>
          <w:szCs w:val="24"/>
          <w:lang w:eastAsia="en-GB"/>
        </w:rPr>
        <w:t xml:space="preserve"> 20 (1): 35-52.</w:t>
      </w:r>
    </w:p>
    <w:p w14:paraId="3DF469A9"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p>
    <w:p w14:paraId="728747B6" w14:textId="77777777" w:rsidR="00155A29" w:rsidRPr="00240AD6"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What Works Wellbeing (2023). What is well-being? Available at:</w:t>
      </w:r>
    </w:p>
    <w:p w14:paraId="64863E00" w14:textId="56F28213" w:rsidR="00D733EB" w:rsidRPr="00D733EB" w:rsidRDefault="000A0D28" w:rsidP="00240AD6">
      <w:pPr>
        <w:shd w:val="clear" w:color="auto" w:fill="FFFFFF"/>
        <w:spacing w:after="0" w:line="480" w:lineRule="auto"/>
        <w:rPr>
          <w:rFonts w:ascii="Times New Roman" w:eastAsia="Times New Roman" w:hAnsi="Times New Roman" w:cs="Times New Roman"/>
          <w:sz w:val="24"/>
          <w:szCs w:val="24"/>
          <w:lang w:eastAsia="en-GB"/>
        </w:rPr>
      </w:pPr>
      <w:hyperlink r:id="rId19" w:history="1">
        <w:r w:rsidR="00155A29" w:rsidRPr="00D733EB">
          <w:rPr>
            <w:rStyle w:val="Hyperlink"/>
            <w:rFonts w:ascii="Times New Roman" w:eastAsia="Times New Roman" w:hAnsi="Times New Roman" w:cs="Times New Roman"/>
            <w:sz w:val="24"/>
            <w:szCs w:val="24"/>
            <w:lang w:eastAsia="en-GB"/>
          </w:rPr>
          <w:t>https://whatworkswellbeing.org/about-wellbeing/what-is-wellbeing/</w:t>
        </w:r>
      </w:hyperlink>
    </w:p>
    <w:p w14:paraId="0D057C64" w14:textId="77777777" w:rsidR="00D733EB" w:rsidRPr="00D733EB" w:rsidRDefault="00D733EB" w:rsidP="00240AD6">
      <w:pPr>
        <w:shd w:val="clear" w:color="auto" w:fill="FFFFFF"/>
        <w:spacing w:after="0" w:line="480" w:lineRule="auto"/>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(Accessed: June 8, 2023).</w:t>
      </w:r>
    </w:p>
    <w:p w14:paraId="5A032006" w14:textId="77777777" w:rsidR="00D733EB" w:rsidRPr="00D733EB" w:rsidRDefault="00D733EB" w:rsidP="00240AD6">
      <w:pPr>
        <w:spacing w:line="480" w:lineRule="auto"/>
        <w:rPr>
          <w:rFonts w:ascii="Times New Roman" w:hAnsi="Times New Roman" w:cs="Times New Roman"/>
          <w:sz w:val="24"/>
          <w:szCs w:val="24"/>
        </w:rPr>
      </w:pPr>
    </w:p>
    <w:p w14:paraId="23F84DAD" w14:textId="77777777" w:rsidR="00155A29" w:rsidRPr="00240AD6"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University of Cambridge (2018) The Job &amp; The Life Survey. Available at:</w:t>
      </w:r>
    </w:p>
    <w:p w14:paraId="44F0700E" w14:textId="569EFC9E" w:rsidR="00D733EB" w:rsidRPr="00D733EB" w:rsidRDefault="000A0D28" w:rsidP="00240AD6">
      <w:pPr>
        <w:spacing w:line="480" w:lineRule="auto"/>
        <w:rPr>
          <w:rFonts w:ascii="Times New Roman" w:hAnsi="Times New Roman" w:cs="Times New Roman"/>
          <w:sz w:val="24"/>
          <w:szCs w:val="24"/>
        </w:rPr>
      </w:pPr>
      <w:hyperlink r:id="rId20" w:history="1">
        <w:r w:rsidR="00155A29" w:rsidRPr="00D733EB">
          <w:rPr>
            <w:rStyle w:val="Hyperlink"/>
            <w:rFonts w:ascii="Times New Roman" w:hAnsi="Times New Roman" w:cs="Times New Roman"/>
            <w:sz w:val="24"/>
            <w:szCs w:val="24"/>
          </w:rPr>
          <w:t>https://www.policingtrauma.sociology.cam.ac.uk</w:t>
        </w:r>
      </w:hyperlink>
    </w:p>
    <w:p w14:paraId="570795D0"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(Accessed: 10 June 2023)</w:t>
      </w:r>
    </w:p>
    <w:p w14:paraId="590B2666" w14:textId="77777777" w:rsidR="00D733EB" w:rsidRPr="00D733EB" w:rsidRDefault="00D733EB" w:rsidP="00240AD6">
      <w:pPr>
        <w:spacing w:line="480" w:lineRule="auto"/>
        <w:rPr>
          <w:rFonts w:ascii="Times New Roman" w:hAnsi="Times New Roman" w:cs="Times New Roman"/>
          <w:sz w:val="24"/>
          <w:szCs w:val="24"/>
        </w:rPr>
      </w:pPr>
    </w:p>
    <w:p w14:paraId="24C8BEBF" w14:textId="466A492A"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Whybrow, N., Jones, N &amp; Greenberg, N. (2015). Promoting Organizational Well-being: a comprehensive review of Trauma Risk Management. </w:t>
      </w:r>
      <w:r w:rsidRPr="00D733EB">
        <w:rPr>
          <w:rFonts w:ascii="Times New Roman" w:hAnsi="Times New Roman" w:cs="Times New Roman"/>
          <w:i/>
          <w:iCs/>
          <w:sz w:val="24"/>
          <w:szCs w:val="24"/>
        </w:rPr>
        <w:t>Occupational Medicine</w:t>
      </w:r>
      <w:r w:rsidRPr="00D733EB">
        <w:rPr>
          <w:rFonts w:ascii="Times New Roman" w:hAnsi="Times New Roman" w:cs="Times New Roman"/>
          <w:sz w:val="24"/>
          <w:szCs w:val="24"/>
        </w:rPr>
        <w:t>, 65 (4) p 331-336.</w:t>
      </w:r>
      <w:r w:rsidR="00155A29" w:rsidRPr="00240AD6">
        <w:rPr>
          <w:rFonts w:ascii="Times New Roman" w:hAnsi="Times New Roman" w:cs="Times New Roman"/>
          <w:sz w:val="24"/>
          <w:szCs w:val="24"/>
        </w:rPr>
        <w:t xml:space="preserve"> </w:t>
      </w:r>
      <w:r w:rsidRPr="00D733EB">
        <w:rPr>
          <w:rFonts w:ascii="Times New Roman" w:hAnsi="Times New Roman" w:cs="Times New Roman"/>
          <w:sz w:val="24"/>
          <w:szCs w:val="24"/>
        </w:rPr>
        <w:t xml:space="preserve">Available at: </w:t>
      </w:r>
      <w:hyperlink r:id="rId21" w:history="1">
        <w:r w:rsidR="00155A29" w:rsidRPr="00D733EB">
          <w:rPr>
            <w:rStyle w:val="Hyperlink"/>
            <w:rFonts w:ascii="Times New Roman" w:hAnsi="Times New Roman" w:cs="Times New Roman"/>
            <w:sz w:val="24"/>
            <w:szCs w:val="24"/>
          </w:rPr>
          <w:t>https://doi.org/10.1093/occmed/kqv024</w:t>
        </w:r>
      </w:hyperlink>
    </w:p>
    <w:p w14:paraId="444A739D"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(Accessed: 08 June 2023).</w:t>
      </w:r>
    </w:p>
    <w:p w14:paraId="774219C9" w14:textId="77777777" w:rsidR="00D733EB" w:rsidRPr="00D733EB" w:rsidRDefault="00D733EB" w:rsidP="00240AD6">
      <w:pPr>
        <w:spacing w:line="480" w:lineRule="auto"/>
        <w:rPr>
          <w:rFonts w:ascii="Times New Roman" w:hAnsi="Times New Roman" w:cs="Times New Roman"/>
          <w:sz w:val="24"/>
          <w:szCs w:val="24"/>
        </w:rPr>
      </w:pPr>
    </w:p>
    <w:p w14:paraId="4F488A22" w14:textId="77777777" w:rsidR="00D733EB" w:rsidRPr="00240AD6" w:rsidRDefault="00D733EB" w:rsidP="00240AD6">
      <w:pPr>
        <w:spacing w:line="480" w:lineRule="auto"/>
        <w:rPr>
          <w:rFonts w:ascii="Times New Roman" w:hAnsi="Times New Roman" w:cs="Times New Roman"/>
          <w:b/>
          <w:bCs/>
          <w:sz w:val="24"/>
          <w:szCs w:val="24"/>
        </w:rPr>
      </w:pPr>
    </w:p>
    <w:p w14:paraId="55CE58B4" w14:textId="77777777" w:rsidR="00D733EB" w:rsidRPr="00240AD6" w:rsidRDefault="00D733EB" w:rsidP="00240AD6">
      <w:pPr>
        <w:spacing w:line="480" w:lineRule="auto"/>
        <w:rPr>
          <w:rFonts w:ascii="Times New Roman" w:hAnsi="Times New Roman" w:cs="Times New Roman"/>
          <w:b/>
          <w:bCs/>
          <w:sz w:val="24"/>
          <w:szCs w:val="24"/>
        </w:rPr>
      </w:pPr>
    </w:p>
    <w:p w14:paraId="7FECBD7C" w14:textId="77777777" w:rsidR="00155A29" w:rsidRPr="00240AD6" w:rsidRDefault="00155A29" w:rsidP="00240AD6">
      <w:pPr>
        <w:spacing w:line="480" w:lineRule="auto"/>
        <w:rPr>
          <w:rFonts w:ascii="Times New Roman" w:hAnsi="Times New Roman" w:cs="Times New Roman"/>
          <w:b/>
          <w:bCs/>
          <w:sz w:val="24"/>
          <w:szCs w:val="24"/>
        </w:rPr>
      </w:pPr>
    </w:p>
    <w:p w14:paraId="608CF534" w14:textId="77777777" w:rsidR="00155A29" w:rsidRPr="00240AD6" w:rsidRDefault="00155A29" w:rsidP="00240AD6">
      <w:pPr>
        <w:spacing w:line="480" w:lineRule="auto"/>
        <w:rPr>
          <w:rFonts w:ascii="Times New Roman" w:hAnsi="Times New Roman" w:cs="Times New Roman"/>
          <w:b/>
          <w:bCs/>
          <w:sz w:val="24"/>
          <w:szCs w:val="24"/>
        </w:rPr>
      </w:pPr>
    </w:p>
    <w:p w14:paraId="51E57EC8" w14:textId="05EF2D08" w:rsidR="00D733EB" w:rsidRPr="00240AD6" w:rsidRDefault="00D733EB" w:rsidP="00240AD6">
      <w:pPr>
        <w:spacing w:line="480" w:lineRule="auto"/>
        <w:rPr>
          <w:rFonts w:ascii="Times New Roman" w:hAnsi="Times New Roman" w:cs="Times New Roman"/>
          <w:b/>
          <w:bCs/>
          <w:sz w:val="24"/>
          <w:szCs w:val="24"/>
        </w:rPr>
      </w:pPr>
      <w:r w:rsidRPr="00240AD6">
        <w:rPr>
          <w:rFonts w:ascii="Times New Roman" w:hAnsi="Times New Roman" w:cs="Times New Roman"/>
          <w:b/>
          <w:bCs/>
          <w:sz w:val="24"/>
          <w:szCs w:val="24"/>
        </w:rPr>
        <w:lastRenderedPageBreak/>
        <w:t>Essay four: Why is it necessary to challenge the negative aspects of organisational culture within policing? Your answer must be based on academic research rather than personal experience. Word limit: 1000 words.</w:t>
      </w:r>
    </w:p>
    <w:p w14:paraId="0270F7BC" w14:textId="77777777" w:rsidR="00D733EB" w:rsidRPr="00240AD6" w:rsidRDefault="00D733EB" w:rsidP="00240AD6">
      <w:pPr>
        <w:spacing w:line="480" w:lineRule="auto"/>
        <w:rPr>
          <w:rFonts w:ascii="Times New Roman" w:hAnsi="Times New Roman" w:cs="Times New Roman"/>
          <w:sz w:val="24"/>
          <w:szCs w:val="24"/>
        </w:rPr>
      </w:pPr>
    </w:p>
    <w:p w14:paraId="42DC8ABD" w14:textId="7ECCA3F2"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Police culture has </w:t>
      </w:r>
      <w:r w:rsidR="00557168">
        <w:rPr>
          <w:rFonts w:ascii="Times New Roman" w:hAnsi="Times New Roman" w:cs="Times New Roman"/>
          <w:sz w:val="24"/>
          <w:szCs w:val="24"/>
        </w:rPr>
        <w:t>historically</w:t>
      </w:r>
      <w:r w:rsidRPr="00240AD6">
        <w:rPr>
          <w:rFonts w:ascii="Times New Roman" w:hAnsi="Times New Roman" w:cs="Times New Roman"/>
          <w:sz w:val="24"/>
          <w:szCs w:val="24"/>
        </w:rPr>
        <w:t xml:space="preserve"> been of interest to researchers due to the influence on policing effectiveness.  (Biggs, </w:t>
      </w:r>
      <w:proofErr w:type="spellStart"/>
      <w:r w:rsidRPr="00240AD6">
        <w:rPr>
          <w:rFonts w:ascii="Times New Roman" w:hAnsi="Times New Roman" w:cs="Times New Roman"/>
          <w:sz w:val="24"/>
          <w:szCs w:val="24"/>
        </w:rPr>
        <w:t>Chataway</w:t>
      </w:r>
      <w:proofErr w:type="spellEnd"/>
      <w:r w:rsidRPr="00240AD6">
        <w:rPr>
          <w:rFonts w:ascii="Times New Roman" w:hAnsi="Times New Roman" w:cs="Times New Roman"/>
          <w:sz w:val="24"/>
          <w:szCs w:val="24"/>
        </w:rPr>
        <w:t xml:space="preserve"> &amp; Brough, 2016). </w:t>
      </w:r>
      <w:r w:rsidR="00557168">
        <w:rPr>
          <w:rFonts w:ascii="Times New Roman" w:hAnsi="Times New Roman" w:cs="Times New Roman"/>
          <w:sz w:val="24"/>
          <w:szCs w:val="24"/>
        </w:rPr>
        <w:t>O</w:t>
      </w:r>
      <w:r w:rsidRPr="00240AD6">
        <w:rPr>
          <w:rFonts w:ascii="Times New Roman" w:hAnsi="Times New Roman" w:cs="Times New Roman"/>
          <w:sz w:val="24"/>
          <w:szCs w:val="24"/>
        </w:rPr>
        <w:t xml:space="preserve">fficers are held to the highest standards and are under huge scrutiny from the public and the media. Any culture is very difficult to change, as it requires buy in from everyone, however </w:t>
      </w:r>
      <w:r w:rsidR="00557168">
        <w:rPr>
          <w:rFonts w:ascii="Times New Roman" w:hAnsi="Times New Roman" w:cs="Times New Roman"/>
          <w:sz w:val="24"/>
          <w:szCs w:val="24"/>
        </w:rPr>
        <w:t>UK police</w:t>
      </w:r>
      <w:r w:rsidR="008245CF">
        <w:rPr>
          <w:rFonts w:ascii="Times New Roman" w:hAnsi="Times New Roman" w:cs="Times New Roman"/>
          <w:sz w:val="24"/>
          <w:szCs w:val="24"/>
        </w:rPr>
        <w:t xml:space="preserve"> forces guided by College of Policing (2014)</w:t>
      </w:r>
      <w:r w:rsidRPr="00240AD6">
        <w:rPr>
          <w:rFonts w:ascii="Times New Roman" w:hAnsi="Times New Roman" w:cs="Times New Roman"/>
          <w:sz w:val="24"/>
          <w:szCs w:val="24"/>
        </w:rPr>
        <w:t xml:space="preserve"> </w:t>
      </w:r>
      <w:r w:rsidR="008245CF">
        <w:rPr>
          <w:rFonts w:ascii="Times New Roman" w:hAnsi="Times New Roman" w:cs="Times New Roman"/>
          <w:sz w:val="24"/>
          <w:szCs w:val="24"/>
        </w:rPr>
        <w:t>are required t</w:t>
      </w:r>
      <w:r w:rsidRPr="00240AD6">
        <w:rPr>
          <w:rFonts w:ascii="Times New Roman" w:hAnsi="Times New Roman" w:cs="Times New Roman"/>
          <w:sz w:val="24"/>
          <w:szCs w:val="24"/>
        </w:rPr>
        <w:t>o challenge inappropriate police conduct</w:t>
      </w:r>
      <w:r w:rsidR="008245CF">
        <w:rPr>
          <w:rFonts w:ascii="Times New Roman" w:hAnsi="Times New Roman" w:cs="Times New Roman"/>
          <w:sz w:val="24"/>
          <w:szCs w:val="24"/>
        </w:rPr>
        <w:t>.</w:t>
      </w:r>
      <w:r w:rsidRPr="00240AD6">
        <w:rPr>
          <w:rFonts w:ascii="Times New Roman" w:hAnsi="Times New Roman" w:cs="Times New Roman"/>
          <w:sz w:val="24"/>
          <w:szCs w:val="24"/>
        </w:rPr>
        <w:t xml:space="preserve"> </w:t>
      </w:r>
      <w:r w:rsidR="008245CF">
        <w:rPr>
          <w:rFonts w:ascii="Times New Roman" w:hAnsi="Times New Roman" w:cs="Times New Roman"/>
          <w:sz w:val="24"/>
          <w:szCs w:val="24"/>
        </w:rPr>
        <w:t xml:space="preserve">It </w:t>
      </w:r>
      <w:r w:rsidRPr="00240AD6">
        <w:rPr>
          <w:rFonts w:ascii="Times New Roman" w:hAnsi="Times New Roman" w:cs="Times New Roman"/>
          <w:sz w:val="24"/>
          <w:szCs w:val="24"/>
        </w:rPr>
        <w:t>is important on many levels, including to make the workplace diverse and representative and to maintain or even increase the level of confidence in the police</w:t>
      </w:r>
      <w:r w:rsidR="008245CF">
        <w:rPr>
          <w:rFonts w:ascii="Times New Roman" w:hAnsi="Times New Roman" w:cs="Times New Roman"/>
          <w:sz w:val="24"/>
          <w:szCs w:val="24"/>
        </w:rPr>
        <w:t xml:space="preserve"> (College of Policing, 2014)</w:t>
      </w:r>
      <w:r w:rsidRPr="00240AD6">
        <w:rPr>
          <w:rFonts w:ascii="Times New Roman" w:hAnsi="Times New Roman" w:cs="Times New Roman"/>
          <w:sz w:val="24"/>
          <w:szCs w:val="24"/>
        </w:rPr>
        <w:t xml:space="preserve">. </w:t>
      </w:r>
    </w:p>
    <w:p w14:paraId="21C34B48" w14:textId="77777777" w:rsidR="00D733EB" w:rsidRPr="00240AD6" w:rsidRDefault="00D733EB" w:rsidP="00240AD6">
      <w:pPr>
        <w:spacing w:line="480" w:lineRule="auto"/>
        <w:rPr>
          <w:rFonts w:ascii="Times New Roman" w:hAnsi="Times New Roman" w:cs="Times New Roman"/>
          <w:sz w:val="24"/>
          <w:szCs w:val="24"/>
        </w:rPr>
      </w:pPr>
    </w:p>
    <w:p w14:paraId="5C2BD2BC" w14:textId="1CA93678"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The Chief Constable of South Wales Police is responsible for setting out the direction and culture he wants the force to take. He sets out in his key accountabilities that he aims to “lead the Force</w:t>
      </w:r>
      <w:r w:rsidRPr="00240AD6">
        <w:rPr>
          <w:rFonts w:ascii="Times New Roman" w:hAnsi="Times New Roman" w:cs="Times New Roman"/>
          <w:color w:val="000000"/>
          <w:sz w:val="24"/>
          <w:szCs w:val="24"/>
          <w:shd w:val="clear" w:color="auto" w:fill="FFFFF6"/>
        </w:rPr>
        <w:t xml:space="preserve">, </w:t>
      </w:r>
      <w:r w:rsidRPr="00240AD6">
        <w:rPr>
          <w:rFonts w:ascii="Times New Roman" w:hAnsi="Times New Roman" w:cs="Times New Roman"/>
          <w:sz w:val="24"/>
          <w:szCs w:val="24"/>
        </w:rPr>
        <w:t>communicating a clear direction, setting organisational culture and promoting values, ethics and high standards of professional conduct to enable an effective and professional service” (College of Policing, 2023). South Wales Police</w:t>
      </w:r>
      <w:r w:rsidR="008245CF">
        <w:rPr>
          <w:rFonts w:ascii="Times New Roman" w:hAnsi="Times New Roman" w:cs="Times New Roman"/>
          <w:sz w:val="24"/>
          <w:szCs w:val="24"/>
        </w:rPr>
        <w:t xml:space="preserve"> amongst other UK forces,</w:t>
      </w:r>
      <w:r w:rsidRPr="00240AD6">
        <w:rPr>
          <w:rFonts w:ascii="Times New Roman" w:hAnsi="Times New Roman" w:cs="Times New Roman"/>
          <w:sz w:val="24"/>
          <w:szCs w:val="24"/>
        </w:rPr>
        <w:t xml:space="preserve"> promote a zero-tolerance attitude to negative police culture and expect all staff to challenge any negative behaviours. </w:t>
      </w:r>
    </w:p>
    <w:p w14:paraId="18405E60" w14:textId="77777777" w:rsidR="00D733EB" w:rsidRPr="00240AD6" w:rsidRDefault="00D733EB" w:rsidP="00240AD6">
      <w:pPr>
        <w:spacing w:line="480" w:lineRule="auto"/>
        <w:rPr>
          <w:rFonts w:ascii="Times New Roman" w:hAnsi="Times New Roman" w:cs="Times New Roman"/>
          <w:sz w:val="24"/>
          <w:szCs w:val="24"/>
        </w:rPr>
      </w:pPr>
    </w:p>
    <w:p w14:paraId="787147D0" w14:textId="711E880A" w:rsidR="00D733EB" w:rsidRPr="00240AD6" w:rsidRDefault="00557168" w:rsidP="00240AD6">
      <w:pPr>
        <w:spacing w:line="480" w:lineRule="auto"/>
        <w:rPr>
          <w:rFonts w:ascii="Times New Roman" w:hAnsi="Times New Roman" w:cs="Times New Roman"/>
          <w:sz w:val="24"/>
          <w:szCs w:val="24"/>
        </w:rPr>
      </w:pPr>
      <w:r>
        <w:rPr>
          <w:rFonts w:ascii="Times New Roman" w:hAnsi="Times New Roman" w:cs="Times New Roman"/>
          <w:sz w:val="24"/>
          <w:szCs w:val="24"/>
        </w:rPr>
        <w:t>The College of Policing (2014)</w:t>
      </w:r>
      <w:r w:rsidR="00D733EB" w:rsidRPr="00240AD6">
        <w:rPr>
          <w:rFonts w:ascii="Times New Roman" w:hAnsi="Times New Roman" w:cs="Times New Roman"/>
          <w:sz w:val="24"/>
          <w:szCs w:val="24"/>
        </w:rPr>
        <w:t xml:space="preserve"> set out professional standards of behaviours in the Code of Ethics to help</w:t>
      </w:r>
      <w:r>
        <w:rPr>
          <w:rFonts w:ascii="Times New Roman" w:hAnsi="Times New Roman" w:cs="Times New Roman"/>
          <w:sz w:val="24"/>
          <w:szCs w:val="24"/>
        </w:rPr>
        <w:t xml:space="preserve"> UK police forces</w:t>
      </w:r>
      <w:r w:rsidR="00D733EB" w:rsidRPr="00240AD6">
        <w:rPr>
          <w:rFonts w:ascii="Times New Roman" w:hAnsi="Times New Roman" w:cs="Times New Roman"/>
          <w:sz w:val="24"/>
          <w:szCs w:val="24"/>
        </w:rPr>
        <w:t xml:space="preserve"> achieve this</w:t>
      </w:r>
      <w:r>
        <w:rPr>
          <w:rFonts w:ascii="Times New Roman" w:hAnsi="Times New Roman" w:cs="Times New Roman"/>
          <w:sz w:val="24"/>
          <w:szCs w:val="24"/>
        </w:rPr>
        <w:t>. These ethics</w:t>
      </w:r>
      <w:r w:rsidR="00D733EB" w:rsidRPr="00240AD6">
        <w:rPr>
          <w:rFonts w:ascii="Times New Roman" w:hAnsi="Times New Roman" w:cs="Times New Roman"/>
          <w:sz w:val="24"/>
          <w:szCs w:val="24"/>
        </w:rPr>
        <w:t xml:space="preserve"> are at the centre of the national decision-making model. Effectively, every decision an officer makes should have the code of ethics at the heart. The code of ethics involves standards of professional behaviour around </w:t>
      </w:r>
      <w:r w:rsidR="00D733EB" w:rsidRPr="00240AD6">
        <w:rPr>
          <w:rFonts w:ascii="Times New Roman" w:hAnsi="Times New Roman" w:cs="Times New Roman"/>
          <w:sz w:val="24"/>
          <w:szCs w:val="24"/>
        </w:rPr>
        <w:lastRenderedPageBreak/>
        <w:t xml:space="preserve">honesty and integrity, authority, respect and courtesy, equality and diversity, use of force, orders and instructions, confidentiality, fitness for work, conduct and challenging improper conduct (College of Policing, 2014), and reflects the behaviour that is expected by the organisation. Behaviour that falls outside of these ethics is not acceptable. </w:t>
      </w:r>
    </w:p>
    <w:p w14:paraId="2CDCE695" w14:textId="77777777" w:rsidR="00D733EB" w:rsidRPr="00240AD6" w:rsidRDefault="00D733EB" w:rsidP="00240AD6">
      <w:pPr>
        <w:spacing w:line="480" w:lineRule="auto"/>
        <w:rPr>
          <w:rFonts w:ascii="Times New Roman" w:hAnsi="Times New Roman" w:cs="Times New Roman"/>
          <w:sz w:val="24"/>
          <w:szCs w:val="24"/>
        </w:rPr>
      </w:pPr>
    </w:p>
    <w:p w14:paraId="3186AAE3" w14:textId="6F7C51C2" w:rsidR="00D733EB" w:rsidRPr="00240AD6" w:rsidRDefault="00557168" w:rsidP="00240AD6">
      <w:pPr>
        <w:spacing w:line="480" w:lineRule="auto"/>
        <w:rPr>
          <w:rFonts w:ascii="Times New Roman" w:hAnsi="Times New Roman" w:cs="Times New Roman"/>
          <w:sz w:val="24"/>
          <w:szCs w:val="24"/>
        </w:rPr>
      </w:pPr>
      <w:r>
        <w:rPr>
          <w:rFonts w:ascii="Times New Roman" w:hAnsi="Times New Roman" w:cs="Times New Roman"/>
          <w:sz w:val="24"/>
          <w:szCs w:val="24"/>
        </w:rPr>
        <w:t>UK police forces</w:t>
      </w:r>
      <w:r w:rsidR="00D733EB" w:rsidRPr="00240AD6">
        <w:rPr>
          <w:rFonts w:ascii="Times New Roman" w:hAnsi="Times New Roman" w:cs="Times New Roman"/>
          <w:sz w:val="24"/>
          <w:szCs w:val="24"/>
        </w:rPr>
        <w:t xml:space="preserve"> also have a professional standards department which deal with any misconduct or complaints to withhold the code of ethics and to maintain the public’s trust in policing and police culture. Police organisational culture is a shared set of values, beliefs, norms, working practice and informal rules (Warrick, 2015). Reiner (2020) attributed such behaviours as racial prejudice, group loyalty, discrimination, exclusion, and misogyny amongst others to be present in police occupational culture, which seems to be a widely held opinion in the literature, not least because of </w:t>
      </w:r>
      <w:proofErr w:type="gramStart"/>
      <w:r w:rsidR="00D733EB" w:rsidRPr="00240AD6">
        <w:rPr>
          <w:rFonts w:ascii="Times New Roman" w:hAnsi="Times New Roman" w:cs="Times New Roman"/>
          <w:sz w:val="24"/>
          <w:szCs w:val="24"/>
        </w:rPr>
        <w:t xml:space="preserve">a </w:t>
      </w:r>
      <w:r>
        <w:rPr>
          <w:rFonts w:ascii="Times New Roman" w:hAnsi="Times New Roman" w:cs="Times New Roman"/>
          <w:sz w:val="24"/>
          <w:szCs w:val="24"/>
        </w:rPr>
        <w:t>number</w:t>
      </w:r>
      <w:r w:rsidR="00D733EB" w:rsidRPr="00240AD6">
        <w:rPr>
          <w:rFonts w:ascii="Times New Roman" w:hAnsi="Times New Roman" w:cs="Times New Roman"/>
          <w:sz w:val="24"/>
          <w:szCs w:val="24"/>
        </w:rPr>
        <w:t xml:space="preserve"> of</w:t>
      </w:r>
      <w:proofErr w:type="gramEnd"/>
      <w:r w:rsidR="00D733EB" w:rsidRPr="00240AD6">
        <w:rPr>
          <w:rFonts w:ascii="Times New Roman" w:hAnsi="Times New Roman" w:cs="Times New Roman"/>
          <w:sz w:val="24"/>
          <w:szCs w:val="24"/>
        </w:rPr>
        <w:t xml:space="preserve"> high-profile cases of illegal behaviour by police officers. </w:t>
      </w:r>
    </w:p>
    <w:p w14:paraId="16568841" w14:textId="77777777" w:rsidR="00D733EB" w:rsidRPr="00240AD6" w:rsidRDefault="00D733EB" w:rsidP="00240AD6">
      <w:pPr>
        <w:spacing w:line="480" w:lineRule="auto"/>
        <w:rPr>
          <w:rFonts w:ascii="Times New Roman" w:hAnsi="Times New Roman" w:cs="Times New Roman"/>
          <w:sz w:val="24"/>
          <w:szCs w:val="24"/>
        </w:rPr>
      </w:pPr>
    </w:p>
    <w:p w14:paraId="10B5EB86" w14:textId="77777777"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The P</w:t>
      </w:r>
      <w:r w:rsidRPr="00240AD6">
        <w:rPr>
          <w:rFonts w:ascii="Times New Roman" w:hAnsi="Times New Roman" w:cs="Times New Roman"/>
          <w:color w:val="000000"/>
          <w:sz w:val="24"/>
          <w:szCs w:val="24"/>
          <w:shd w:val="clear" w:color="auto" w:fill="FFFFFF"/>
        </w:rPr>
        <w:t xml:space="preserve">olice as an organisation and the government have recognised that this has led to a loss of public trust and confidence in the police (Institute for Government, 2023). According to YouGov (2023) findings there is a loss of public confidence in the police, with 70% of respondents in 2020 agreeing that police were doing a good job. However, by April 2023 this figure had dropped to 47%. </w:t>
      </w:r>
    </w:p>
    <w:p w14:paraId="2E193937" w14:textId="77777777" w:rsidR="00D733EB" w:rsidRPr="00240AD6" w:rsidRDefault="00D733EB" w:rsidP="00240AD6">
      <w:pPr>
        <w:spacing w:line="480" w:lineRule="auto"/>
        <w:rPr>
          <w:rFonts w:ascii="Times New Roman" w:hAnsi="Times New Roman" w:cs="Times New Roman"/>
          <w:sz w:val="24"/>
          <w:szCs w:val="24"/>
        </w:rPr>
      </w:pPr>
    </w:p>
    <w:p w14:paraId="18B4BC0A" w14:textId="77777777" w:rsidR="00D733EB" w:rsidRPr="00240AD6" w:rsidRDefault="00D733EB" w:rsidP="00240AD6">
      <w:pPr>
        <w:spacing w:line="480" w:lineRule="auto"/>
        <w:rPr>
          <w:rFonts w:ascii="Times New Roman" w:hAnsi="Times New Roman" w:cs="Times New Roman"/>
          <w:color w:val="000000"/>
          <w:sz w:val="24"/>
          <w:szCs w:val="24"/>
          <w:shd w:val="clear" w:color="auto" w:fill="FFFFFF"/>
        </w:rPr>
      </w:pPr>
      <w:r w:rsidRPr="00240AD6">
        <w:rPr>
          <w:rFonts w:ascii="Times New Roman" w:hAnsi="Times New Roman" w:cs="Times New Roman"/>
          <w:color w:val="000000"/>
          <w:sz w:val="24"/>
          <w:szCs w:val="24"/>
          <w:shd w:val="clear" w:color="auto" w:fill="FFFFFF"/>
        </w:rPr>
        <w:t xml:space="preserve">For the police in the UK any decrease in public confidence is of concern, as they police by consent. This principle relies on the trust and confidence that the public have in the police service (College of Policing, 2023). Once the public trust and confidence in the police is dented or gone it can be very difficult to regain. Institute for Government (2023) note that the </w:t>
      </w:r>
      <w:r w:rsidRPr="00240AD6">
        <w:rPr>
          <w:rFonts w:ascii="Times New Roman" w:hAnsi="Times New Roman" w:cs="Times New Roman"/>
          <w:color w:val="000000"/>
          <w:sz w:val="24"/>
          <w:szCs w:val="24"/>
          <w:shd w:val="clear" w:color="auto" w:fill="FFFFFF"/>
        </w:rPr>
        <w:lastRenderedPageBreak/>
        <w:t>decline is likely to be linked to such cases as David Carrick, a serving police officer who pled guilty to 49 offences including rape, and the Sarah Everard case.</w:t>
      </w:r>
    </w:p>
    <w:p w14:paraId="689E82EE" w14:textId="77777777" w:rsidR="00D733EB" w:rsidRPr="00240AD6" w:rsidRDefault="00D733EB" w:rsidP="00240AD6">
      <w:pPr>
        <w:spacing w:line="480" w:lineRule="auto"/>
        <w:rPr>
          <w:rFonts w:ascii="Times New Roman" w:hAnsi="Times New Roman" w:cs="Times New Roman"/>
          <w:color w:val="000000"/>
          <w:sz w:val="24"/>
          <w:szCs w:val="24"/>
          <w:shd w:val="clear" w:color="auto" w:fill="FFFFFF"/>
        </w:rPr>
      </w:pPr>
    </w:p>
    <w:p w14:paraId="2411C040" w14:textId="77777777" w:rsidR="00D733EB" w:rsidRPr="00240AD6" w:rsidRDefault="00D733EB"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The necessity to challenge negative aspects or organisational culture within the police has never been higher than because of the Sarah Everard case. </w:t>
      </w:r>
      <w:proofErr w:type="spellStart"/>
      <w:r w:rsidRPr="00240AD6">
        <w:rPr>
          <w:rFonts w:ascii="Times New Roman" w:hAnsi="Times New Roman" w:cs="Times New Roman"/>
          <w:sz w:val="24"/>
          <w:szCs w:val="24"/>
        </w:rPr>
        <w:t>Everhard</w:t>
      </w:r>
      <w:proofErr w:type="spellEnd"/>
      <w:r w:rsidRPr="00240AD6">
        <w:rPr>
          <w:rFonts w:ascii="Times New Roman" w:hAnsi="Times New Roman" w:cs="Times New Roman"/>
          <w:sz w:val="24"/>
          <w:szCs w:val="24"/>
        </w:rPr>
        <w:t xml:space="preserve"> was kidnapped and brutally murdered by an off duty, serving Metropolitan police officer, Wayne </w:t>
      </w:r>
      <w:proofErr w:type="spellStart"/>
      <w:r w:rsidRPr="00240AD6">
        <w:rPr>
          <w:rFonts w:ascii="Times New Roman" w:hAnsi="Times New Roman" w:cs="Times New Roman"/>
          <w:sz w:val="24"/>
          <w:szCs w:val="24"/>
        </w:rPr>
        <w:t>Couzens</w:t>
      </w:r>
      <w:proofErr w:type="spellEnd"/>
      <w:r w:rsidRPr="00240AD6">
        <w:rPr>
          <w:rFonts w:ascii="Times New Roman" w:hAnsi="Times New Roman" w:cs="Times New Roman"/>
          <w:sz w:val="24"/>
          <w:szCs w:val="24"/>
        </w:rPr>
        <w:t xml:space="preserve">. During the investigation into </w:t>
      </w:r>
      <w:proofErr w:type="spellStart"/>
      <w:r w:rsidRPr="00240AD6">
        <w:rPr>
          <w:rFonts w:ascii="Times New Roman" w:hAnsi="Times New Roman" w:cs="Times New Roman"/>
          <w:sz w:val="24"/>
          <w:szCs w:val="24"/>
        </w:rPr>
        <w:t>Couzens</w:t>
      </w:r>
      <w:proofErr w:type="spellEnd"/>
      <w:r w:rsidRPr="00240AD6">
        <w:rPr>
          <w:rFonts w:ascii="Times New Roman" w:hAnsi="Times New Roman" w:cs="Times New Roman"/>
          <w:sz w:val="24"/>
          <w:szCs w:val="24"/>
        </w:rPr>
        <w:t xml:space="preserve"> it was established that he had displayed sexist and abusive behaviours resulting in him being given the nickname  ‘the rapist’ at work.  It was revealed that there had been reports of </w:t>
      </w:r>
      <w:proofErr w:type="spellStart"/>
      <w:r w:rsidRPr="00240AD6">
        <w:rPr>
          <w:rFonts w:ascii="Times New Roman" w:hAnsi="Times New Roman" w:cs="Times New Roman"/>
          <w:sz w:val="24"/>
          <w:szCs w:val="24"/>
        </w:rPr>
        <w:t>Couzens</w:t>
      </w:r>
      <w:proofErr w:type="spellEnd"/>
      <w:r w:rsidRPr="00240AD6">
        <w:rPr>
          <w:rFonts w:ascii="Times New Roman" w:hAnsi="Times New Roman" w:cs="Times New Roman"/>
          <w:sz w:val="24"/>
          <w:szCs w:val="24"/>
        </w:rPr>
        <w:t xml:space="preserve"> committing sexual offences and displaying worrying behaviour. These behaviours should have been addressed by colleagues to challenge the negative work culture; however, it was shown that some colleagues were </w:t>
      </w:r>
      <w:proofErr w:type="gramStart"/>
      <w:r w:rsidRPr="00240AD6">
        <w:rPr>
          <w:rFonts w:ascii="Times New Roman" w:hAnsi="Times New Roman" w:cs="Times New Roman"/>
          <w:sz w:val="24"/>
          <w:szCs w:val="24"/>
        </w:rPr>
        <w:t>actually complicit</w:t>
      </w:r>
      <w:proofErr w:type="gramEnd"/>
      <w:r w:rsidRPr="00240AD6">
        <w:rPr>
          <w:rFonts w:ascii="Times New Roman" w:hAnsi="Times New Roman" w:cs="Times New Roman"/>
          <w:sz w:val="24"/>
          <w:szCs w:val="24"/>
        </w:rPr>
        <w:t xml:space="preserve"> in his behaviour. </w:t>
      </w:r>
    </w:p>
    <w:p w14:paraId="58091E48" w14:textId="77777777" w:rsidR="00D733EB" w:rsidRPr="00240AD6" w:rsidRDefault="00D733EB" w:rsidP="00240AD6">
      <w:pPr>
        <w:spacing w:line="480" w:lineRule="auto"/>
        <w:rPr>
          <w:rFonts w:ascii="Times New Roman" w:hAnsi="Times New Roman" w:cs="Times New Roman"/>
          <w:sz w:val="24"/>
          <w:szCs w:val="24"/>
        </w:rPr>
      </w:pPr>
    </w:p>
    <w:p w14:paraId="70DB917C" w14:textId="1192A9B2" w:rsidR="00D733EB" w:rsidRPr="00240AD6" w:rsidRDefault="00D733EB" w:rsidP="00240AD6">
      <w:pPr>
        <w:spacing w:line="480" w:lineRule="auto"/>
        <w:rPr>
          <w:rFonts w:ascii="Times New Roman" w:hAnsi="Times New Roman" w:cs="Times New Roman"/>
          <w:sz w:val="24"/>
          <w:szCs w:val="24"/>
        </w:rPr>
      </w:pPr>
      <w:proofErr w:type="spellStart"/>
      <w:r w:rsidRPr="00240AD6">
        <w:rPr>
          <w:rFonts w:ascii="Times New Roman" w:hAnsi="Times New Roman" w:cs="Times New Roman"/>
          <w:sz w:val="24"/>
          <w:szCs w:val="24"/>
        </w:rPr>
        <w:t>Couzens</w:t>
      </w:r>
      <w:proofErr w:type="spellEnd"/>
      <w:r w:rsidRPr="00240AD6">
        <w:rPr>
          <w:rFonts w:ascii="Times New Roman" w:hAnsi="Times New Roman" w:cs="Times New Roman"/>
          <w:sz w:val="24"/>
          <w:szCs w:val="24"/>
        </w:rPr>
        <w:t xml:space="preserve"> misused his authority as a</w:t>
      </w:r>
      <w:r w:rsidR="00557168">
        <w:rPr>
          <w:rFonts w:ascii="Times New Roman" w:hAnsi="Times New Roman" w:cs="Times New Roman"/>
          <w:sz w:val="24"/>
          <w:szCs w:val="24"/>
        </w:rPr>
        <w:t>n</w:t>
      </w:r>
      <w:r w:rsidRPr="00240AD6">
        <w:rPr>
          <w:rFonts w:ascii="Times New Roman" w:hAnsi="Times New Roman" w:cs="Times New Roman"/>
          <w:sz w:val="24"/>
          <w:szCs w:val="24"/>
        </w:rPr>
        <w:t xml:space="preserve"> officer to target </w:t>
      </w:r>
      <w:proofErr w:type="spellStart"/>
      <w:r w:rsidRPr="00240AD6">
        <w:rPr>
          <w:rFonts w:ascii="Times New Roman" w:hAnsi="Times New Roman" w:cs="Times New Roman"/>
          <w:sz w:val="24"/>
          <w:szCs w:val="24"/>
        </w:rPr>
        <w:t>Everhard</w:t>
      </w:r>
      <w:proofErr w:type="spellEnd"/>
      <w:r w:rsidRPr="00240AD6">
        <w:rPr>
          <w:rFonts w:ascii="Times New Roman" w:hAnsi="Times New Roman" w:cs="Times New Roman"/>
          <w:sz w:val="24"/>
          <w:szCs w:val="24"/>
        </w:rPr>
        <w:t xml:space="preserve">. His actions were totally against the code of ethics and has </w:t>
      </w:r>
      <w:r w:rsidR="00557168">
        <w:rPr>
          <w:rFonts w:ascii="Times New Roman" w:hAnsi="Times New Roman" w:cs="Times New Roman"/>
          <w:sz w:val="24"/>
          <w:szCs w:val="24"/>
        </w:rPr>
        <w:t>negatively impacted</w:t>
      </w:r>
      <w:r w:rsidRPr="00240AD6">
        <w:rPr>
          <w:rFonts w:ascii="Times New Roman" w:hAnsi="Times New Roman" w:cs="Times New Roman"/>
          <w:sz w:val="24"/>
          <w:szCs w:val="24"/>
        </w:rPr>
        <w:t xml:space="preserve"> the reputation of the Metropolitan Police and the wider police service. For the organisation, public trust</w:t>
      </w:r>
      <w:r w:rsidR="00557168">
        <w:rPr>
          <w:rFonts w:ascii="Times New Roman" w:hAnsi="Times New Roman" w:cs="Times New Roman"/>
          <w:sz w:val="24"/>
          <w:szCs w:val="24"/>
        </w:rPr>
        <w:t xml:space="preserve"> and confidence</w:t>
      </w:r>
      <w:r w:rsidRPr="00240AD6">
        <w:rPr>
          <w:rFonts w:ascii="Times New Roman" w:hAnsi="Times New Roman" w:cs="Times New Roman"/>
          <w:sz w:val="24"/>
          <w:szCs w:val="24"/>
        </w:rPr>
        <w:t xml:space="preserve"> are its </w:t>
      </w:r>
      <w:r w:rsidR="00557168">
        <w:rPr>
          <w:rFonts w:ascii="Times New Roman" w:hAnsi="Times New Roman" w:cs="Times New Roman"/>
          <w:sz w:val="24"/>
          <w:szCs w:val="24"/>
        </w:rPr>
        <w:t>chief</w:t>
      </w:r>
      <w:r w:rsidRPr="00240AD6">
        <w:rPr>
          <w:rFonts w:ascii="Times New Roman" w:hAnsi="Times New Roman" w:cs="Times New Roman"/>
          <w:sz w:val="24"/>
          <w:szCs w:val="24"/>
        </w:rPr>
        <w:t xml:space="preserve"> assets, because of the policing by consent approach </w:t>
      </w:r>
      <w:r w:rsidR="00557168">
        <w:rPr>
          <w:rFonts w:ascii="Times New Roman" w:hAnsi="Times New Roman" w:cs="Times New Roman"/>
          <w:sz w:val="24"/>
          <w:szCs w:val="24"/>
        </w:rPr>
        <w:t>adopted</w:t>
      </w:r>
      <w:r w:rsidRPr="00240AD6">
        <w:rPr>
          <w:rFonts w:ascii="Times New Roman" w:hAnsi="Times New Roman" w:cs="Times New Roman"/>
          <w:sz w:val="24"/>
          <w:szCs w:val="24"/>
        </w:rPr>
        <w:t>. Without the public’s support and co-operation, the policing by consent approach based on trust and confidence is essentially broken. Whilst this case is an extreme of what happens when negative culture is not challenged, it’s also a very real reminder that we all have a duty to challenge to challenge inappropriate behaviour.</w:t>
      </w:r>
    </w:p>
    <w:p w14:paraId="32694061" w14:textId="77777777" w:rsidR="00D733EB" w:rsidRPr="00240AD6" w:rsidRDefault="00D733EB" w:rsidP="00240AD6">
      <w:pPr>
        <w:spacing w:line="480" w:lineRule="auto"/>
        <w:rPr>
          <w:rFonts w:ascii="Times New Roman" w:hAnsi="Times New Roman" w:cs="Times New Roman"/>
          <w:color w:val="000000"/>
          <w:sz w:val="24"/>
          <w:szCs w:val="24"/>
          <w:shd w:val="clear" w:color="auto" w:fill="FFFFFF"/>
        </w:rPr>
      </w:pPr>
    </w:p>
    <w:p w14:paraId="0AD7864F" w14:textId="77777777" w:rsidR="00D733EB" w:rsidRPr="00240AD6" w:rsidRDefault="00D733EB" w:rsidP="00240AD6">
      <w:pPr>
        <w:spacing w:line="480" w:lineRule="auto"/>
        <w:rPr>
          <w:rFonts w:ascii="Times New Roman" w:hAnsi="Times New Roman" w:cs="Times New Roman"/>
          <w:color w:val="000000"/>
          <w:sz w:val="24"/>
          <w:szCs w:val="24"/>
          <w:shd w:val="clear" w:color="auto" w:fill="FFFFFF"/>
        </w:rPr>
      </w:pPr>
      <w:r w:rsidRPr="00240AD6">
        <w:rPr>
          <w:rFonts w:ascii="Times New Roman" w:hAnsi="Times New Roman" w:cs="Times New Roman"/>
          <w:color w:val="000000"/>
          <w:sz w:val="24"/>
          <w:szCs w:val="24"/>
          <w:shd w:val="clear" w:color="auto" w:fill="FFFFFF"/>
        </w:rPr>
        <w:t xml:space="preserve">It is also necessary to challenge negative behaviours such as racism in policing culture, for the Force to appeal to and promote to a diverse workforce, where people of all races, religion </w:t>
      </w:r>
      <w:r w:rsidRPr="00240AD6">
        <w:rPr>
          <w:rFonts w:ascii="Times New Roman" w:hAnsi="Times New Roman" w:cs="Times New Roman"/>
          <w:color w:val="000000"/>
          <w:sz w:val="24"/>
          <w:szCs w:val="24"/>
          <w:shd w:val="clear" w:color="auto" w:fill="FFFFFF"/>
        </w:rPr>
        <w:lastRenderedPageBreak/>
        <w:t xml:space="preserve">and backgrounds can work to meet the changing needs of the communities they serve. </w:t>
      </w:r>
      <w:r w:rsidRPr="00240AD6">
        <w:rPr>
          <w:rFonts w:ascii="Times New Roman" w:hAnsi="Times New Roman" w:cs="Times New Roman"/>
          <w:color w:val="333333"/>
          <w:sz w:val="24"/>
          <w:szCs w:val="24"/>
          <w:shd w:val="clear" w:color="auto" w:fill="FFFFFF"/>
        </w:rPr>
        <w:t xml:space="preserve">People from Black Asian Minority Ethnic (BAME) groups are significantly under-represented in the UK's police forces (National Black Police Association, 2018). There has historically been a lack of trust between BAME communities and the police, stemming from incidents such as the Tottenham riots, the horrific death of George Floyd by police in the USA, and the overzealous use of stop search powers against BAME communities, with all having an impact on trust in policing in the UK. The MacPherson report into the murder of Stephen Lawrence was intended as a turning point for police relations with BAME communities to diversify the police force after finding the Metropolitan Police had institutionalised racism (Hasan, 2021). The government announced the recruitment of 20,000 officers in 2019, and there was a significant focus on using this opportunity to actively engage and recruit member of the BAME communities that have the skills, knowledge, and behaviours to positively impact on policing and best represent the communities that are policed. Whilst the number of BAME officers has increased, it is noted there is still a need for improvement (UK Government, 2023).  </w:t>
      </w:r>
    </w:p>
    <w:p w14:paraId="0948399A" w14:textId="77777777" w:rsidR="00D733EB" w:rsidRPr="00240AD6" w:rsidRDefault="00D733EB"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32D68590" w14:textId="659B041D" w:rsidR="00D733EB" w:rsidRPr="00240AD6" w:rsidRDefault="00D733EB" w:rsidP="00240AD6">
      <w:pPr>
        <w:spacing w:before="100" w:beforeAutospacing="1" w:after="240" w:line="480" w:lineRule="auto"/>
        <w:rPr>
          <w:rFonts w:ascii="Times New Roman" w:eastAsia="Times New Roman" w:hAnsi="Times New Roman" w:cs="Times New Roman"/>
          <w:color w:val="000000"/>
          <w:sz w:val="24"/>
          <w:szCs w:val="24"/>
          <w:lang w:eastAsia="en-GB"/>
        </w:rPr>
      </w:pPr>
      <w:r w:rsidRPr="00240AD6">
        <w:rPr>
          <w:rFonts w:ascii="Times New Roman" w:eastAsia="Times New Roman" w:hAnsi="Times New Roman" w:cs="Times New Roman"/>
          <w:color w:val="000000"/>
          <w:sz w:val="24"/>
          <w:szCs w:val="24"/>
          <w:lang w:eastAsia="en-GB"/>
        </w:rPr>
        <w:t xml:space="preserve">To conclude, Police officers need to be accountable and adhere to the code of ethics and always challenge inappropriate behaviour. </w:t>
      </w:r>
      <w:r w:rsidR="008245CF">
        <w:rPr>
          <w:rFonts w:ascii="Times New Roman" w:eastAsia="Times New Roman" w:hAnsi="Times New Roman" w:cs="Times New Roman"/>
          <w:color w:val="000000"/>
          <w:sz w:val="24"/>
          <w:szCs w:val="24"/>
          <w:lang w:eastAsia="en-GB"/>
        </w:rPr>
        <w:t>T</w:t>
      </w:r>
      <w:r w:rsidRPr="00240AD6">
        <w:rPr>
          <w:rFonts w:ascii="Times New Roman" w:eastAsia="Times New Roman" w:hAnsi="Times New Roman" w:cs="Times New Roman"/>
          <w:color w:val="000000"/>
          <w:sz w:val="24"/>
          <w:szCs w:val="24"/>
          <w:lang w:eastAsia="en-GB"/>
        </w:rPr>
        <w:t>o ensure the success and survival of the police force in the UK, bullying behaviour, racism, sexism need to be challenged, as well as the encouragement of underrepresented groups, so that the police force develops from a predominantly white</w:t>
      </w:r>
      <w:r w:rsidR="008245CF">
        <w:rPr>
          <w:rFonts w:ascii="Times New Roman" w:eastAsia="Times New Roman" w:hAnsi="Times New Roman" w:cs="Times New Roman"/>
          <w:color w:val="000000"/>
          <w:sz w:val="24"/>
          <w:szCs w:val="24"/>
          <w:lang w:eastAsia="en-GB"/>
        </w:rPr>
        <w:t>,</w:t>
      </w:r>
      <w:r w:rsidRPr="00240AD6">
        <w:rPr>
          <w:rFonts w:ascii="Times New Roman" w:eastAsia="Times New Roman" w:hAnsi="Times New Roman" w:cs="Times New Roman"/>
          <w:color w:val="000000"/>
          <w:sz w:val="24"/>
          <w:szCs w:val="24"/>
          <w:lang w:eastAsia="en-GB"/>
        </w:rPr>
        <w:t xml:space="preserve"> male environment to one that is more re</w:t>
      </w:r>
      <w:r w:rsidR="008245CF">
        <w:rPr>
          <w:rFonts w:ascii="Times New Roman" w:eastAsia="Times New Roman" w:hAnsi="Times New Roman" w:cs="Times New Roman"/>
          <w:color w:val="000000"/>
          <w:sz w:val="24"/>
          <w:szCs w:val="24"/>
          <w:lang w:eastAsia="en-GB"/>
        </w:rPr>
        <w:t>presentative of the communities policed</w:t>
      </w:r>
      <w:r w:rsidRPr="00240AD6">
        <w:rPr>
          <w:rFonts w:ascii="Times New Roman" w:eastAsia="Times New Roman" w:hAnsi="Times New Roman" w:cs="Times New Roman"/>
          <w:color w:val="000000"/>
          <w:sz w:val="24"/>
          <w:szCs w:val="24"/>
          <w:lang w:eastAsia="en-GB"/>
        </w:rPr>
        <w:t>. If we don’t challenge negative aspects of police culture it will impede change, prevent internal challenge, restrict innovation, and damage reputation” (</w:t>
      </w:r>
      <w:proofErr w:type="spellStart"/>
      <w:r w:rsidRPr="00240AD6">
        <w:rPr>
          <w:rFonts w:ascii="Times New Roman" w:eastAsia="Times New Roman" w:hAnsi="Times New Roman" w:cs="Times New Roman"/>
          <w:color w:val="000000"/>
          <w:sz w:val="24"/>
          <w:szCs w:val="24"/>
          <w:lang w:eastAsia="en-GB"/>
        </w:rPr>
        <w:t>Cockroft</w:t>
      </w:r>
      <w:proofErr w:type="spellEnd"/>
      <w:r w:rsidRPr="00240AD6">
        <w:rPr>
          <w:rFonts w:ascii="Times New Roman" w:eastAsia="Times New Roman" w:hAnsi="Times New Roman" w:cs="Times New Roman"/>
          <w:color w:val="000000"/>
          <w:sz w:val="24"/>
          <w:szCs w:val="24"/>
          <w:lang w:eastAsia="en-GB"/>
        </w:rPr>
        <w:t>, 2019).</w:t>
      </w:r>
    </w:p>
    <w:p w14:paraId="6ACEBD20" w14:textId="77777777" w:rsidR="00D733EB" w:rsidRPr="00240AD6" w:rsidRDefault="00D733EB"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183A7056" w14:textId="77777777" w:rsidR="00D733EB" w:rsidRPr="00240AD6" w:rsidRDefault="00D733EB"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14F44286" w14:textId="0214208F" w:rsidR="00D733EB" w:rsidRPr="00240AD6" w:rsidRDefault="00D733EB" w:rsidP="00240AD6">
      <w:pPr>
        <w:spacing w:before="100" w:beforeAutospacing="1" w:after="240" w:line="480" w:lineRule="auto"/>
        <w:rPr>
          <w:rFonts w:ascii="Times New Roman" w:eastAsia="Times New Roman" w:hAnsi="Times New Roman" w:cs="Times New Roman"/>
          <w:color w:val="000000"/>
          <w:sz w:val="24"/>
          <w:szCs w:val="24"/>
          <w:lang w:eastAsia="en-GB"/>
        </w:rPr>
      </w:pPr>
      <w:r w:rsidRPr="00240AD6">
        <w:rPr>
          <w:rFonts w:ascii="Times New Roman" w:eastAsia="Times New Roman" w:hAnsi="Times New Roman" w:cs="Times New Roman"/>
          <w:color w:val="000000"/>
          <w:sz w:val="24"/>
          <w:szCs w:val="24"/>
          <w:lang w:eastAsia="en-GB"/>
        </w:rPr>
        <w:t>WORD COUNT 1</w:t>
      </w:r>
      <w:r w:rsidR="008245CF">
        <w:rPr>
          <w:rFonts w:ascii="Times New Roman" w:eastAsia="Times New Roman" w:hAnsi="Times New Roman" w:cs="Times New Roman"/>
          <w:color w:val="000000"/>
          <w:sz w:val="24"/>
          <w:szCs w:val="24"/>
          <w:lang w:eastAsia="en-GB"/>
        </w:rPr>
        <w:t>099</w:t>
      </w:r>
      <w:r w:rsidRPr="00240AD6">
        <w:rPr>
          <w:rFonts w:ascii="Times New Roman" w:eastAsia="Times New Roman" w:hAnsi="Times New Roman" w:cs="Times New Roman"/>
          <w:color w:val="000000"/>
          <w:sz w:val="24"/>
          <w:szCs w:val="24"/>
          <w:lang w:eastAsia="en-GB"/>
        </w:rPr>
        <w:t xml:space="preserve"> WORDS</w:t>
      </w:r>
    </w:p>
    <w:p w14:paraId="19988858" w14:textId="77777777"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7978F98A" w14:textId="2D482FAE"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r w:rsidRPr="00240AD6">
        <w:rPr>
          <w:rFonts w:ascii="Times New Roman" w:eastAsia="Times New Roman" w:hAnsi="Times New Roman" w:cs="Times New Roman"/>
          <w:color w:val="000000"/>
          <w:sz w:val="24"/>
          <w:szCs w:val="24"/>
          <w:lang w:eastAsia="en-GB"/>
        </w:rPr>
        <w:t>BIBLIOGRAPHY</w:t>
      </w:r>
    </w:p>
    <w:p w14:paraId="20971406" w14:textId="2F019200"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r w:rsidRPr="00240AD6">
        <w:rPr>
          <w:rFonts w:ascii="Times New Roman" w:eastAsia="Times New Roman" w:hAnsi="Times New Roman" w:cs="Times New Roman"/>
          <w:color w:val="000000"/>
          <w:sz w:val="24"/>
          <w:szCs w:val="24"/>
          <w:lang w:eastAsia="en-GB"/>
        </w:rPr>
        <w:t xml:space="preserve">Biggs, A., </w:t>
      </w:r>
      <w:proofErr w:type="spellStart"/>
      <w:r w:rsidRPr="00240AD6">
        <w:rPr>
          <w:rFonts w:ascii="Times New Roman" w:eastAsia="Times New Roman" w:hAnsi="Times New Roman" w:cs="Times New Roman"/>
          <w:color w:val="000000"/>
          <w:sz w:val="24"/>
          <w:szCs w:val="24"/>
          <w:lang w:eastAsia="en-GB"/>
        </w:rPr>
        <w:t>Chataway</w:t>
      </w:r>
      <w:proofErr w:type="spellEnd"/>
      <w:r w:rsidRPr="00240AD6">
        <w:rPr>
          <w:rFonts w:ascii="Times New Roman" w:eastAsia="Times New Roman" w:hAnsi="Times New Roman" w:cs="Times New Roman"/>
          <w:color w:val="000000"/>
          <w:sz w:val="24"/>
          <w:szCs w:val="24"/>
          <w:lang w:eastAsia="en-GB"/>
        </w:rPr>
        <w:t xml:space="preserve">, S., and Brough, P. (2016). ‘You don’t want people knowing you’re a copper!’ A contemporary assessment of police organisational culture. </w:t>
      </w:r>
      <w:r w:rsidRPr="00240AD6">
        <w:rPr>
          <w:rFonts w:ascii="Times New Roman" w:eastAsia="Times New Roman" w:hAnsi="Times New Roman" w:cs="Times New Roman"/>
          <w:i/>
          <w:iCs/>
          <w:color w:val="000000"/>
          <w:sz w:val="24"/>
          <w:szCs w:val="24"/>
          <w:lang w:eastAsia="en-GB"/>
        </w:rPr>
        <w:t>International Journal of Police Science and Management</w:t>
      </w:r>
      <w:r w:rsidRPr="00240AD6">
        <w:rPr>
          <w:rFonts w:ascii="Times New Roman" w:eastAsia="Times New Roman" w:hAnsi="Times New Roman" w:cs="Times New Roman"/>
          <w:color w:val="000000"/>
          <w:sz w:val="24"/>
          <w:szCs w:val="24"/>
          <w:lang w:eastAsia="en-GB"/>
        </w:rPr>
        <w:t xml:space="preserve">. Available at: </w:t>
      </w:r>
      <w:hyperlink r:id="rId22" w:history="1">
        <w:r w:rsidRPr="00240AD6">
          <w:rPr>
            <w:rStyle w:val="Hyperlink"/>
            <w:rFonts w:ascii="Times New Roman" w:eastAsia="Times New Roman" w:hAnsi="Times New Roman" w:cs="Times New Roman"/>
            <w:sz w:val="24"/>
            <w:szCs w:val="24"/>
            <w:lang w:eastAsia="en-GB"/>
          </w:rPr>
          <w:t>https://doi.org/10.1177/1461355716638361</w:t>
        </w:r>
      </w:hyperlink>
      <w:r w:rsidRPr="00240AD6">
        <w:rPr>
          <w:rFonts w:ascii="Times New Roman" w:eastAsia="Times New Roman" w:hAnsi="Times New Roman" w:cs="Times New Roman"/>
          <w:color w:val="000000"/>
          <w:sz w:val="24"/>
          <w:szCs w:val="24"/>
          <w:lang w:eastAsia="en-GB"/>
        </w:rPr>
        <w:t xml:space="preserve">. (Accessed: 3 June 2023). </w:t>
      </w:r>
    </w:p>
    <w:p w14:paraId="531CA2EB" w14:textId="77777777"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0276CD74" w14:textId="0CA2F88D"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proofErr w:type="spellStart"/>
      <w:r w:rsidRPr="00240AD6">
        <w:rPr>
          <w:rFonts w:ascii="Times New Roman" w:eastAsia="Times New Roman" w:hAnsi="Times New Roman" w:cs="Times New Roman"/>
          <w:color w:val="000000"/>
          <w:sz w:val="24"/>
          <w:szCs w:val="24"/>
          <w:lang w:eastAsia="en-GB"/>
        </w:rPr>
        <w:t>Cockroft</w:t>
      </w:r>
      <w:proofErr w:type="spellEnd"/>
      <w:r w:rsidRPr="00240AD6">
        <w:rPr>
          <w:rFonts w:ascii="Times New Roman" w:eastAsia="Times New Roman" w:hAnsi="Times New Roman" w:cs="Times New Roman"/>
          <w:color w:val="000000"/>
          <w:sz w:val="24"/>
          <w:szCs w:val="24"/>
          <w:lang w:eastAsia="en-GB"/>
        </w:rPr>
        <w:t xml:space="preserve">, T. (2019). Police Culture and Police Leadership. Palgrave, Macmillan Cham. Available at: </w:t>
      </w:r>
      <w:hyperlink r:id="rId23" w:history="1">
        <w:r w:rsidRPr="00240AD6">
          <w:rPr>
            <w:rStyle w:val="Hyperlink"/>
            <w:rFonts w:ascii="Times New Roman" w:eastAsia="Times New Roman" w:hAnsi="Times New Roman" w:cs="Times New Roman"/>
            <w:sz w:val="24"/>
            <w:szCs w:val="24"/>
            <w:lang w:eastAsia="en-GB"/>
          </w:rPr>
          <w:t>https://doi.org/10.1007/978-3-030-21469-2_2</w:t>
        </w:r>
      </w:hyperlink>
      <w:r w:rsidRPr="00240AD6">
        <w:rPr>
          <w:rFonts w:ascii="Times New Roman" w:eastAsia="Times New Roman" w:hAnsi="Times New Roman" w:cs="Times New Roman"/>
          <w:color w:val="000000"/>
          <w:sz w:val="24"/>
          <w:szCs w:val="24"/>
          <w:lang w:eastAsia="en-GB"/>
        </w:rPr>
        <w:t xml:space="preserve">. (Accessed: 15 July 2023). </w:t>
      </w:r>
    </w:p>
    <w:p w14:paraId="41A5B8CF" w14:textId="77777777"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22B49596" w14:textId="77777777"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r w:rsidRPr="00240AD6">
        <w:rPr>
          <w:rFonts w:ascii="Times New Roman" w:eastAsia="Times New Roman" w:hAnsi="Times New Roman" w:cs="Times New Roman"/>
          <w:color w:val="000000"/>
          <w:sz w:val="24"/>
          <w:szCs w:val="24"/>
          <w:lang w:eastAsia="en-GB"/>
        </w:rPr>
        <w:t xml:space="preserve">College of Policing (2023). Chief Constable. </w:t>
      </w:r>
      <w:proofErr w:type="spellStart"/>
      <w:r w:rsidRPr="00240AD6">
        <w:rPr>
          <w:rFonts w:ascii="Times New Roman" w:eastAsia="Times New Roman" w:hAnsi="Times New Roman" w:cs="Times New Roman"/>
          <w:color w:val="000000"/>
          <w:sz w:val="24"/>
          <w:szCs w:val="24"/>
          <w:lang w:eastAsia="en-GB"/>
        </w:rPr>
        <w:t>Availalable</w:t>
      </w:r>
      <w:proofErr w:type="spellEnd"/>
      <w:r w:rsidRPr="00240AD6">
        <w:rPr>
          <w:rFonts w:ascii="Times New Roman" w:eastAsia="Times New Roman" w:hAnsi="Times New Roman" w:cs="Times New Roman"/>
          <w:color w:val="000000"/>
          <w:sz w:val="24"/>
          <w:szCs w:val="24"/>
          <w:lang w:eastAsia="en-GB"/>
        </w:rPr>
        <w:t xml:space="preserve"> at: </w:t>
      </w:r>
      <w:hyperlink r:id="rId24" w:history="1">
        <w:r w:rsidRPr="00240AD6">
          <w:rPr>
            <w:rStyle w:val="Hyperlink"/>
            <w:rFonts w:ascii="Times New Roman" w:eastAsia="Times New Roman" w:hAnsi="Times New Roman" w:cs="Times New Roman"/>
            <w:sz w:val="24"/>
            <w:szCs w:val="24"/>
            <w:lang w:eastAsia="en-GB"/>
          </w:rPr>
          <w:t>https://profdev.college.police.uk/professional-profile/chief-constable/</w:t>
        </w:r>
      </w:hyperlink>
      <w:r w:rsidRPr="00240AD6">
        <w:rPr>
          <w:rFonts w:ascii="Times New Roman" w:eastAsia="Times New Roman" w:hAnsi="Times New Roman" w:cs="Times New Roman"/>
          <w:color w:val="000000"/>
          <w:sz w:val="24"/>
          <w:szCs w:val="24"/>
          <w:lang w:eastAsia="en-GB"/>
        </w:rPr>
        <w:t xml:space="preserve">. (Accessed: 15 July 2023). </w:t>
      </w:r>
    </w:p>
    <w:p w14:paraId="04DB690D" w14:textId="77777777" w:rsidR="00B3327C" w:rsidRPr="00240AD6" w:rsidRDefault="00B3327C" w:rsidP="00240AD6">
      <w:pPr>
        <w:spacing w:line="480" w:lineRule="auto"/>
        <w:rPr>
          <w:rFonts w:ascii="Times New Roman" w:hAnsi="Times New Roman" w:cs="Times New Roman"/>
          <w:sz w:val="24"/>
          <w:szCs w:val="24"/>
        </w:rPr>
      </w:pPr>
    </w:p>
    <w:p w14:paraId="7059BBC3"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College of Policing (2023). Challenging and Reporting Improper Conduct. </w:t>
      </w:r>
    </w:p>
    <w:p w14:paraId="3D850FD7"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Available at: </w:t>
      </w:r>
      <w:hyperlink r:id="rId25" w:history="1">
        <w:r w:rsidRPr="00240AD6">
          <w:rPr>
            <w:rStyle w:val="Hyperlink"/>
            <w:rFonts w:ascii="Times New Roman" w:hAnsi="Times New Roman" w:cs="Times New Roman"/>
            <w:sz w:val="24"/>
            <w:szCs w:val="24"/>
          </w:rPr>
          <w:t>https://assets.college.police.uk/s3fs-public/2021-02/code_of_ethics.pdf</w:t>
        </w:r>
      </w:hyperlink>
    </w:p>
    <w:p w14:paraId="34BD8971"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(Accessed: 15 July 2023). </w:t>
      </w:r>
    </w:p>
    <w:p w14:paraId="664E81D3" w14:textId="77777777" w:rsidR="00B3327C" w:rsidRPr="00240AD6" w:rsidRDefault="00B3327C" w:rsidP="00240AD6">
      <w:pPr>
        <w:spacing w:line="480" w:lineRule="auto"/>
        <w:rPr>
          <w:rFonts w:ascii="Times New Roman" w:hAnsi="Times New Roman" w:cs="Times New Roman"/>
          <w:sz w:val="24"/>
          <w:szCs w:val="24"/>
        </w:rPr>
      </w:pPr>
    </w:p>
    <w:p w14:paraId="6CD76A52"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lastRenderedPageBreak/>
        <w:t xml:space="preserve">College of Policing (2014). Code of Ethics. Available at: </w:t>
      </w:r>
      <w:hyperlink r:id="rId26" w:history="1">
        <w:r w:rsidRPr="00240AD6">
          <w:rPr>
            <w:rStyle w:val="Hyperlink"/>
            <w:rFonts w:ascii="Times New Roman" w:hAnsi="Times New Roman" w:cs="Times New Roman"/>
            <w:sz w:val="24"/>
            <w:szCs w:val="24"/>
          </w:rPr>
          <w:t>https://college.police.uk/ethics/code-of-ethics</w:t>
        </w:r>
      </w:hyperlink>
      <w:r w:rsidRPr="00240AD6">
        <w:rPr>
          <w:rFonts w:ascii="Times New Roman" w:hAnsi="Times New Roman" w:cs="Times New Roman"/>
          <w:sz w:val="24"/>
          <w:szCs w:val="24"/>
        </w:rPr>
        <w:t xml:space="preserve">. (Accessed: 15 July 2023). </w:t>
      </w:r>
    </w:p>
    <w:p w14:paraId="1F16B07F" w14:textId="77777777" w:rsidR="00B3327C" w:rsidRPr="00240AD6" w:rsidRDefault="00B3327C" w:rsidP="00240AD6">
      <w:pPr>
        <w:spacing w:line="480" w:lineRule="auto"/>
        <w:rPr>
          <w:rFonts w:ascii="Times New Roman" w:hAnsi="Times New Roman" w:cs="Times New Roman"/>
          <w:sz w:val="24"/>
          <w:szCs w:val="24"/>
        </w:rPr>
      </w:pPr>
    </w:p>
    <w:p w14:paraId="447DB068"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College of Policing, 2023). Professional standards. Available at: </w:t>
      </w:r>
      <w:hyperlink r:id="rId27" w:history="1">
        <w:r w:rsidRPr="00240AD6">
          <w:rPr>
            <w:rStyle w:val="Hyperlink"/>
            <w:rFonts w:ascii="Times New Roman" w:hAnsi="Times New Roman" w:cs="Times New Roman"/>
            <w:sz w:val="24"/>
            <w:szCs w:val="24"/>
          </w:rPr>
          <w:t>https://college.police.uk/app/professional-standards</w:t>
        </w:r>
      </w:hyperlink>
      <w:r w:rsidRPr="00240AD6">
        <w:rPr>
          <w:rFonts w:ascii="Times New Roman" w:hAnsi="Times New Roman" w:cs="Times New Roman"/>
          <w:sz w:val="24"/>
          <w:szCs w:val="24"/>
        </w:rPr>
        <w:t xml:space="preserve"> </w:t>
      </w:r>
    </w:p>
    <w:p w14:paraId="24E56F6F"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(Accessed: 15 July 2023). </w:t>
      </w:r>
    </w:p>
    <w:p w14:paraId="10F0AD26" w14:textId="77777777" w:rsidR="00B3327C" w:rsidRPr="00240AD6" w:rsidRDefault="00B3327C" w:rsidP="00240AD6">
      <w:pPr>
        <w:spacing w:line="480" w:lineRule="auto"/>
        <w:rPr>
          <w:rFonts w:ascii="Times New Roman" w:hAnsi="Times New Roman" w:cs="Times New Roman"/>
          <w:sz w:val="24"/>
          <w:szCs w:val="24"/>
        </w:rPr>
      </w:pPr>
    </w:p>
    <w:p w14:paraId="7C2F4AA4" w14:textId="49914148"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Hasan, M (2021). Racist bullying of BAME women within police services in England: race, gender and police</w:t>
      </w:r>
      <w:r w:rsidRPr="00240AD6">
        <w:rPr>
          <w:rFonts w:ascii="Times New Roman" w:hAnsi="Times New Roman" w:cs="Times New Roman"/>
          <w:i/>
          <w:iCs/>
          <w:sz w:val="24"/>
          <w:szCs w:val="24"/>
        </w:rPr>
        <w:t>. International Journal of Police Science and Management;</w:t>
      </w:r>
      <w:r w:rsidRPr="00240AD6">
        <w:rPr>
          <w:rFonts w:ascii="Times New Roman" w:hAnsi="Times New Roman" w:cs="Times New Roman"/>
          <w:sz w:val="24"/>
          <w:szCs w:val="24"/>
        </w:rPr>
        <w:t xml:space="preserve"> 23 (2). Available at: </w:t>
      </w:r>
      <w:hyperlink r:id="rId28" w:history="1">
        <w:r w:rsidRPr="00240AD6">
          <w:rPr>
            <w:rStyle w:val="Hyperlink"/>
            <w:rFonts w:ascii="Times New Roman" w:hAnsi="Times New Roman" w:cs="Times New Roman"/>
            <w:sz w:val="24"/>
            <w:szCs w:val="24"/>
          </w:rPr>
          <w:t>https://doi.org.10.1177/146/3557211004619</w:t>
        </w:r>
      </w:hyperlink>
      <w:r w:rsidRPr="00240AD6">
        <w:rPr>
          <w:rFonts w:ascii="Times New Roman" w:hAnsi="Times New Roman" w:cs="Times New Roman"/>
          <w:sz w:val="24"/>
          <w:szCs w:val="24"/>
        </w:rPr>
        <w:t xml:space="preserve">. (Accessed: 18 July 2023). </w:t>
      </w:r>
    </w:p>
    <w:p w14:paraId="3D4F6C7D" w14:textId="77777777" w:rsidR="00B3327C" w:rsidRPr="00240AD6" w:rsidRDefault="00B3327C" w:rsidP="00240AD6">
      <w:pPr>
        <w:spacing w:line="480" w:lineRule="auto"/>
        <w:rPr>
          <w:rFonts w:ascii="Times New Roman" w:hAnsi="Times New Roman" w:cs="Times New Roman"/>
          <w:sz w:val="24"/>
          <w:szCs w:val="24"/>
        </w:rPr>
      </w:pPr>
    </w:p>
    <w:p w14:paraId="2B01DB71"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Institute for Government (2023). Performance Tracker 2022/2023: Spring Update-Police. Available at: </w:t>
      </w:r>
      <w:hyperlink r:id="rId29" w:anchor=":~:text=Forces%20have%20come%20under%20heavy%20criticism%20after%20several,public%20confidence%20in%20the%20police%20in%20recent%20years" w:history="1">
        <w:r w:rsidRPr="00240AD6">
          <w:rPr>
            <w:rStyle w:val="Hyperlink"/>
            <w:rFonts w:ascii="Times New Roman" w:hAnsi="Times New Roman" w:cs="Times New Roman"/>
            <w:sz w:val="24"/>
            <w:szCs w:val="24"/>
          </w:rPr>
          <w:t>https://www.instituteforgovernment.org.uk/performance-tracker-2022-23/police#:~:text=Forces%20have%20come%20under%20heavy%20criticism%20after%20several,public%20confidence%20in%20the%20police%20in%20recent%20years</w:t>
        </w:r>
      </w:hyperlink>
      <w:r w:rsidRPr="00240AD6">
        <w:rPr>
          <w:rFonts w:ascii="Times New Roman" w:hAnsi="Times New Roman" w:cs="Times New Roman"/>
          <w:sz w:val="24"/>
          <w:szCs w:val="24"/>
        </w:rPr>
        <w:t xml:space="preserve"> (Accessed:15 July 2023).</w:t>
      </w:r>
    </w:p>
    <w:p w14:paraId="014C4456" w14:textId="77777777" w:rsidR="00B3327C" w:rsidRPr="00240AD6" w:rsidRDefault="00B3327C" w:rsidP="00240AD6">
      <w:pPr>
        <w:spacing w:line="480" w:lineRule="auto"/>
        <w:rPr>
          <w:rFonts w:ascii="Times New Roman" w:hAnsi="Times New Roman" w:cs="Times New Roman"/>
          <w:sz w:val="24"/>
          <w:szCs w:val="24"/>
        </w:rPr>
      </w:pPr>
    </w:p>
    <w:p w14:paraId="65E65941"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National Black Police Association (2018). NBPA Strategy 2018-2022. Available at: </w:t>
      </w:r>
      <w:hyperlink r:id="rId30" w:history="1">
        <w:r w:rsidRPr="00240AD6">
          <w:rPr>
            <w:rStyle w:val="Hyperlink"/>
            <w:rFonts w:ascii="Times New Roman" w:hAnsi="Times New Roman" w:cs="Times New Roman"/>
            <w:sz w:val="24"/>
            <w:szCs w:val="24"/>
          </w:rPr>
          <w:t>https://www.nationalbpa.com/wp-content/uploads/NBPA-strategy-2018-2022.pdf</w:t>
        </w:r>
      </w:hyperlink>
      <w:r w:rsidRPr="00240AD6">
        <w:rPr>
          <w:rFonts w:ascii="Times New Roman" w:hAnsi="Times New Roman" w:cs="Times New Roman"/>
          <w:sz w:val="24"/>
          <w:szCs w:val="24"/>
        </w:rPr>
        <w:t xml:space="preserve">. (Accessed: 3 August 2023). </w:t>
      </w:r>
    </w:p>
    <w:p w14:paraId="7B7FE860" w14:textId="77777777" w:rsidR="00B3327C" w:rsidRPr="00240AD6" w:rsidRDefault="00B3327C" w:rsidP="00240AD6">
      <w:pPr>
        <w:spacing w:line="480" w:lineRule="auto"/>
        <w:rPr>
          <w:rFonts w:ascii="Times New Roman" w:hAnsi="Times New Roman" w:cs="Times New Roman"/>
          <w:sz w:val="24"/>
          <w:szCs w:val="24"/>
        </w:rPr>
      </w:pPr>
    </w:p>
    <w:p w14:paraId="50FAED6D" w14:textId="733271BF"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lastRenderedPageBreak/>
        <w:t xml:space="preserve">Reiner, R. (2016). Is police culture cultural? LSE Research Online. </w:t>
      </w:r>
      <w:r w:rsidRPr="00240AD6">
        <w:rPr>
          <w:rFonts w:ascii="Times New Roman" w:hAnsi="Times New Roman" w:cs="Times New Roman"/>
          <w:i/>
          <w:iCs/>
          <w:sz w:val="24"/>
          <w:szCs w:val="24"/>
        </w:rPr>
        <w:t xml:space="preserve">Policing: </w:t>
      </w:r>
      <w:proofErr w:type="gramStart"/>
      <w:r w:rsidRPr="00240AD6">
        <w:rPr>
          <w:rFonts w:ascii="Times New Roman" w:hAnsi="Times New Roman" w:cs="Times New Roman"/>
          <w:i/>
          <w:iCs/>
          <w:sz w:val="24"/>
          <w:szCs w:val="24"/>
        </w:rPr>
        <w:t>a</w:t>
      </w:r>
      <w:proofErr w:type="gramEnd"/>
      <w:r w:rsidRPr="00240AD6">
        <w:rPr>
          <w:rFonts w:ascii="Times New Roman" w:hAnsi="Times New Roman" w:cs="Times New Roman"/>
          <w:i/>
          <w:iCs/>
          <w:sz w:val="24"/>
          <w:szCs w:val="24"/>
        </w:rPr>
        <w:t xml:space="preserve"> Journal of Policy and Practice</w:t>
      </w:r>
      <w:r w:rsidRPr="00240AD6">
        <w:rPr>
          <w:rFonts w:ascii="Times New Roman" w:hAnsi="Times New Roman" w:cs="Times New Roman"/>
          <w:sz w:val="24"/>
          <w:szCs w:val="24"/>
        </w:rPr>
        <w:t xml:space="preserve">; 11 (3) p 236-241. Available at: </w:t>
      </w:r>
      <w:hyperlink r:id="rId31" w:history="1">
        <w:r w:rsidRPr="00240AD6">
          <w:rPr>
            <w:rStyle w:val="Hyperlink"/>
            <w:rFonts w:ascii="Times New Roman" w:hAnsi="Times New Roman" w:cs="Times New Roman"/>
            <w:sz w:val="24"/>
            <w:szCs w:val="24"/>
          </w:rPr>
          <w:t>https://doi.org.10.1093/police/paw046</w:t>
        </w:r>
      </w:hyperlink>
      <w:r w:rsidRPr="00240AD6">
        <w:rPr>
          <w:rFonts w:ascii="Times New Roman" w:hAnsi="Times New Roman" w:cs="Times New Roman"/>
          <w:sz w:val="24"/>
          <w:szCs w:val="24"/>
        </w:rPr>
        <w:t xml:space="preserve">. (Accessed: 3 August 2023).  </w:t>
      </w:r>
    </w:p>
    <w:p w14:paraId="45735998" w14:textId="77777777" w:rsidR="00B3327C" w:rsidRPr="00240AD6" w:rsidRDefault="00B3327C" w:rsidP="00240AD6">
      <w:pPr>
        <w:spacing w:line="480" w:lineRule="auto"/>
        <w:rPr>
          <w:rFonts w:ascii="Times New Roman" w:hAnsi="Times New Roman" w:cs="Times New Roman"/>
          <w:sz w:val="24"/>
          <w:szCs w:val="24"/>
        </w:rPr>
      </w:pPr>
    </w:p>
    <w:p w14:paraId="754104BE"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UK Government (2023). Police Workforce. Available at: </w:t>
      </w:r>
      <w:hyperlink r:id="rId32" w:history="1">
        <w:r w:rsidRPr="00240AD6">
          <w:rPr>
            <w:rStyle w:val="Hyperlink"/>
            <w:rFonts w:ascii="Times New Roman" w:hAnsi="Times New Roman" w:cs="Times New Roman"/>
            <w:sz w:val="24"/>
            <w:szCs w:val="24"/>
          </w:rPr>
          <w:t>https://www.ethnicity-facts-figures.service.gov.uk/workforce-and-business/workforce-diversity/police-workforce/latest</w:t>
        </w:r>
      </w:hyperlink>
      <w:r w:rsidRPr="00240AD6">
        <w:rPr>
          <w:rFonts w:ascii="Times New Roman" w:hAnsi="Times New Roman" w:cs="Times New Roman"/>
          <w:sz w:val="24"/>
          <w:szCs w:val="24"/>
        </w:rPr>
        <w:t xml:space="preserve">. (Accessed 3 August 2023). </w:t>
      </w:r>
    </w:p>
    <w:p w14:paraId="5A5FD5C6" w14:textId="77777777" w:rsidR="00B3327C" w:rsidRPr="00240AD6" w:rsidRDefault="00B3327C" w:rsidP="00240AD6">
      <w:pPr>
        <w:spacing w:line="480" w:lineRule="auto"/>
        <w:rPr>
          <w:rFonts w:ascii="Times New Roman" w:hAnsi="Times New Roman" w:cs="Times New Roman"/>
          <w:sz w:val="24"/>
          <w:szCs w:val="24"/>
        </w:rPr>
      </w:pPr>
    </w:p>
    <w:p w14:paraId="2998E45F"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Warrick, D. D. (2017). What leaders need to know about organizational culture. </w:t>
      </w:r>
      <w:r w:rsidRPr="00240AD6">
        <w:rPr>
          <w:rFonts w:ascii="Times New Roman" w:hAnsi="Times New Roman" w:cs="Times New Roman"/>
          <w:i/>
          <w:iCs/>
          <w:sz w:val="24"/>
          <w:szCs w:val="24"/>
        </w:rPr>
        <w:t>Business Horizons</w:t>
      </w:r>
      <w:r w:rsidRPr="00240AD6">
        <w:rPr>
          <w:rFonts w:ascii="Times New Roman" w:hAnsi="Times New Roman" w:cs="Times New Roman"/>
          <w:sz w:val="24"/>
          <w:szCs w:val="24"/>
        </w:rPr>
        <w:t xml:space="preserve">, 60 (3) p 395-404. Available at: </w:t>
      </w:r>
      <w:hyperlink r:id="rId33" w:history="1">
        <w:r w:rsidRPr="00240AD6">
          <w:rPr>
            <w:rStyle w:val="Hyperlink"/>
            <w:rFonts w:ascii="Times New Roman" w:hAnsi="Times New Roman" w:cs="Times New Roman"/>
            <w:sz w:val="24"/>
            <w:szCs w:val="24"/>
          </w:rPr>
          <w:t>https://doi.org.10.1016/j.bushor.2017.01.011</w:t>
        </w:r>
      </w:hyperlink>
      <w:r w:rsidRPr="00240AD6">
        <w:rPr>
          <w:rFonts w:ascii="Times New Roman" w:hAnsi="Times New Roman" w:cs="Times New Roman"/>
          <w:sz w:val="24"/>
          <w:szCs w:val="24"/>
        </w:rPr>
        <w:t>. (Accessed: 3 August 2023).</w:t>
      </w:r>
    </w:p>
    <w:p w14:paraId="697DE960" w14:textId="77777777" w:rsidR="00B3327C" w:rsidRPr="00240AD6" w:rsidRDefault="00B3327C" w:rsidP="00240AD6">
      <w:pPr>
        <w:spacing w:line="480" w:lineRule="auto"/>
        <w:rPr>
          <w:rFonts w:ascii="Times New Roman" w:hAnsi="Times New Roman" w:cs="Times New Roman"/>
          <w:sz w:val="24"/>
          <w:szCs w:val="24"/>
        </w:rPr>
      </w:pPr>
    </w:p>
    <w:p w14:paraId="1E6EF20D"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YouGov (2023). Are the Police doing a good job?. Available at: </w:t>
      </w:r>
      <w:hyperlink r:id="rId34" w:history="1">
        <w:r w:rsidRPr="00240AD6">
          <w:rPr>
            <w:rStyle w:val="Hyperlink"/>
            <w:rFonts w:ascii="Times New Roman" w:hAnsi="Times New Roman" w:cs="Times New Roman"/>
            <w:sz w:val="24"/>
            <w:szCs w:val="24"/>
          </w:rPr>
          <w:t>https://yougov.co.uk/topics/legal/trackers/are-the-police-doing-a-good-job?crossBreak=c2de</w:t>
        </w:r>
      </w:hyperlink>
    </w:p>
    <w:p w14:paraId="21489EF6" w14:textId="77777777" w:rsidR="00B3327C" w:rsidRPr="00240AD6" w:rsidRDefault="00B3327C" w:rsidP="00240AD6">
      <w:pPr>
        <w:spacing w:line="480" w:lineRule="auto"/>
        <w:rPr>
          <w:rFonts w:ascii="Times New Roman" w:hAnsi="Times New Roman" w:cs="Times New Roman"/>
          <w:sz w:val="24"/>
          <w:szCs w:val="24"/>
        </w:rPr>
      </w:pPr>
      <w:r w:rsidRPr="00240AD6">
        <w:rPr>
          <w:rFonts w:ascii="Times New Roman" w:hAnsi="Times New Roman" w:cs="Times New Roman"/>
          <w:sz w:val="24"/>
          <w:szCs w:val="24"/>
        </w:rPr>
        <w:t xml:space="preserve">Accessed (8 July 2023). </w:t>
      </w:r>
    </w:p>
    <w:p w14:paraId="031F2B0C" w14:textId="77777777" w:rsidR="00B3327C" w:rsidRPr="00240AD6" w:rsidRDefault="00B3327C" w:rsidP="00240AD6">
      <w:pPr>
        <w:spacing w:before="100" w:beforeAutospacing="1" w:after="240" w:line="480" w:lineRule="auto"/>
        <w:rPr>
          <w:rFonts w:ascii="Times New Roman" w:eastAsia="Times New Roman" w:hAnsi="Times New Roman" w:cs="Times New Roman"/>
          <w:color w:val="000000"/>
          <w:sz w:val="24"/>
          <w:szCs w:val="24"/>
          <w:lang w:eastAsia="en-GB"/>
        </w:rPr>
      </w:pPr>
    </w:p>
    <w:p w14:paraId="2BB79066" w14:textId="77777777" w:rsidR="000D0234" w:rsidRPr="00240AD6" w:rsidRDefault="000D0234" w:rsidP="00240AD6">
      <w:pPr>
        <w:spacing w:line="480" w:lineRule="auto"/>
        <w:rPr>
          <w:rFonts w:ascii="Times New Roman" w:hAnsi="Times New Roman" w:cs="Times New Roman"/>
          <w:b/>
          <w:bCs/>
          <w:sz w:val="24"/>
          <w:szCs w:val="24"/>
        </w:rPr>
      </w:pPr>
    </w:p>
    <w:p w14:paraId="56C8E818" w14:textId="77777777" w:rsidR="000A0D28" w:rsidRDefault="000A0D28" w:rsidP="00240AD6">
      <w:pPr>
        <w:spacing w:line="480" w:lineRule="auto"/>
        <w:rPr>
          <w:rFonts w:ascii="Times New Roman" w:hAnsi="Times New Roman" w:cs="Times New Roman"/>
          <w:b/>
          <w:bCs/>
          <w:sz w:val="24"/>
          <w:szCs w:val="24"/>
        </w:rPr>
      </w:pPr>
    </w:p>
    <w:p w14:paraId="73B127B7" w14:textId="77777777" w:rsidR="000A0D28" w:rsidRDefault="000A0D28" w:rsidP="00240AD6">
      <w:pPr>
        <w:spacing w:line="480" w:lineRule="auto"/>
        <w:rPr>
          <w:rFonts w:ascii="Times New Roman" w:hAnsi="Times New Roman" w:cs="Times New Roman"/>
          <w:b/>
          <w:bCs/>
          <w:sz w:val="24"/>
          <w:szCs w:val="24"/>
        </w:rPr>
      </w:pPr>
    </w:p>
    <w:p w14:paraId="476445D7" w14:textId="32D4D9E8" w:rsidR="00D733EB" w:rsidRPr="00240AD6" w:rsidRDefault="00D733EB" w:rsidP="00240AD6">
      <w:pPr>
        <w:spacing w:line="480" w:lineRule="auto"/>
        <w:rPr>
          <w:rFonts w:ascii="Times New Roman" w:hAnsi="Times New Roman" w:cs="Times New Roman"/>
          <w:b/>
          <w:bCs/>
          <w:sz w:val="24"/>
          <w:szCs w:val="24"/>
        </w:rPr>
      </w:pPr>
      <w:r w:rsidRPr="00240AD6">
        <w:rPr>
          <w:rFonts w:ascii="Times New Roman" w:hAnsi="Times New Roman" w:cs="Times New Roman"/>
          <w:b/>
          <w:bCs/>
          <w:sz w:val="24"/>
          <w:szCs w:val="24"/>
        </w:rPr>
        <w:lastRenderedPageBreak/>
        <w:t xml:space="preserve">Essay five: How effective is MAPPA as a means of protecting vulnerable people from harm? Your answer must be based on academic research, but you may </w:t>
      </w:r>
      <w:r w:rsidR="000A0D28" w:rsidRPr="00240AD6">
        <w:rPr>
          <w:rFonts w:ascii="Times New Roman" w:hAnsi="Times New Roman" w:cs="Times New Roman"/>
          <w:b/>
          <w:bCs/>
          <w:sz w:val="24"/>
          <w:szCs w:val="24"/>
        </w:rPr>
        <w:t>refer</w:t>
      </w:r>
      <w:r w:rsidRPr="00240AD6">
        <w:rPr>
          <w:rFonts w:ascii="Times New Roman" w:hAnsi="Times New Roman" w:cs="Times New Roman"/>
          <w:b/>
          <w:bCs/>
          <w:sz w:val="24"/>
          <w:szCs w:val="24"/>
        </w:rPr>
        <w:t xml:space="preserve"> to relevant case studies. Word limit: 1000 words.</w:t>
      </w:r>
    </w:p>
    <w:p w14:paraId="7798C61D" w14:textId="77777777" w:rsidR="00D733EB" w:rsidRPr="00240AD6" w:rsidRDefault="00D733EB" w:rsidP="00240AD6">
      <w:pPr>
        <w:spacing w:line="480" w:lineRule="auto"/>
        <w:rPr>
          <w:rFonts w:ascii="Times New Roman" w:hAnsi="Times New Roman" w:cs="Times New Roman"/>
          <w:sz w:val="24"/>
          <w:szCs w:val="24"/>
        </w:rPr>
      </w:pPr>
    </w:p>
    <w:p w14:paraId="596AFF6C"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Over recent years policing has seen an increase in dealing with concerns and risk faced by vulnerable people, and it has become a large part of policing to identify the threats posed to the vulnerable and to reduce them by using multi agency approaches. Multi agency approaches now inform decisions when dealing with the most vulnerable in our communities. Data on the effectiveness of such schemes though is in short supply, with only a small amount of research conducted (</w:t>
      </w:r>
      <w:proofErr w:type="spellStart"/>
      <w:r w:rsidRPr="00D733EB">
        <w:rPr>
          <w:rFonts w:ascii="Times New Roman" w:hAnsi="Times New Roman" w:cs="Times New Roman"/>
          <w:sz w:val="24"/>
          <w:szCs w:val="24"/>
        </w:rPr>
        <w:t>Kemshall</w:t>
      </w:r>
      <w:proofErr w:type="spellEnd"/>
      <w:r w:rsidRPr="00D733EB">
        <w:rPr>
          <w:rFonts w:ascii="Times New Roman" w:hAnsi="Times New Roman" w:cs="Times New Roman"/>
          <w:sz w:val="24"/>
          <w:szCs w:val="24"/>
        </w:rPr>
        <w:t xml:space="preserve"> et al., 2005; Maguire et al., 2001; Wood et al., 2007; Bryant et al., 2015; Peck, 2011). </w:t>
      </w:r>
    </w:p>
    <w:p w14:paraId="78D5CACA" w14:textId="77777777" w:rsidR="00D733EB" w:rsidRPr="00D733EB" w:rsidRDefault="00D733EB" w:rsidP="00240AD6">
      <w:pPr>
        <w:spacing w:line="480" w:lineRule="auto"/>
        <w:rPr>
          <w:rFonts w:ascii="Times New Roman" w:hAnsi="Times New Roman" w:cs="Times New Roman"/>
          <w:sz w:val="24"/>
          <w:szCs w:val="24"/>
        </w:rPr>
      </w:pPr>
    </w:p>
    <w:p w14:paraId="3CD1B18D"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Multi agency public protection arrangements (MAPPA) are a set of arrangements used by agencies such as police, probation and prison services to manage the risk posed by the most serious violent and terrorist offenders (South Wales MAPPA annual report, 2021-2022). Other services such as social services, youth offending teams, housing and education have a duty to co-operate. The lead agencies identify offenders that need to be managed by MAPPA and manage the risk they present to society by sharing information between agencies (Wood et al 2022).</w:t>
      </w:r>
    </w:p>
    <w:p w14:paraId="539545F6" w14:textId="77777777" w:rsidR="00D733EB" w:rsidRPr="00D733EB" w:rsidRDefault="00D733EB" w:rsidP="00240AD6">
      <w:pPr>
        <w:spacing w:line="480" w:lineRule="auto"/>
        <w:rPr>
          <w:rFonts w:ascii="Times New Roman" w:hAnsi="Times New Roman" w:cs="Times New Roman"/>
          <w:sz w:val="24"/>
          <w:szCs w:val="24"/>
        </w:rPr>
      </w:pPr>
    </w:p>
    <w:p w14:paraId="20A9E31C"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Offenders are categorised over 3 levels, with category 1 being for registered sexual offenders, category 2 for violent offenders sentenced to 12 months or more imprisonment, sexual offenders disqualified from working with children and category 3 covering other dangerous offenders who present a serious harm to others. (Wood et al, 2022). </w:t>
      </w:r>
      <w:proofErr w:type="gramStart"/>
      <w:r w:rsidRPr="00D733EB">
        <w:rPr>
          <w:rFonts w:ascii="Times New Roman" w:hAnsi="Times New Roman" w:cs="Times New Roman"/>
          <w:sz w:val="24"/>
          <w:szCs w:val="24"/>
        </w:rPr>
        <w:t>Category</w:t>
      </w:r>
      <w:proofErr w:type="gramEnd"/>
      <w:r w:rsidRPr="00D733EB">
        <w:rPr>
          <w:rFonts w:ascii="Times New Roman" w:hAnsi="Times New Roman" w:cs="Times New Roman"/>
          <w:sz w:val="24"/>
          <w:szCs w:val="24"/>
        </w:rPr>
        <w:t xml:space="preserve"> 2 and 3 require </w:t>
      </w:r>
      <w:r w:rsidRPr="00D733EB">
        <w:rPr>
          <w:rFonts w:ascii="Times New Roman" w:hAnsi="Times New Roman" w:cs="Times New Roman"/>
          <w:sz w:val="24"/>
          <w:szCs w:val="24"/>
        </w:rPr>
        <w:lastRenderedPageBreak/>
        <w:t xml:space="preserve">a risk management plan (RMP). All agencies contribute to the RMP (MAPPA, 2022), and inform decision making to protect possible vulnerable people at possible risk from the offender. </w:t>
      </w:r>
    </w:p>
    <w:p w14:paraId="307A5C80" w14:textId="77777777" w:rsidR="00D733EB" w:rsidRPr="00D733EB" w:rsidRDefault="00D733EB" w:rsidP="00240AD6">
      <w:pPr>
        <w:spacing w:line="480" w:lineRule="auto"/>
        <w:rPr>
          <w:rFonts w:ascii="Times New Roman" w:hAnsi="Times New Roman" w:cs="Times New Roman"/>
          <w:sz w:val="24"/>
          <w:szCs w:val="24"/>
        </w:rPr>
      </w:pPr>
    </w:p>
    <w:p w14:paraId="613B5E3C"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A person can become vulnerable due to many factors, such as age, disabilities, substance misuse etc. The more vulnerable a person the more at risk of victimisation they </w:t>
      </w:r>
      <w:proofErr w:type="gramStart"/>
      <w:r w:rsidRPr="00D733EB">
        <w:rPr>
          <w:rFonts w:ascii="Times New Roman" w:hAnsi="Times New Roman" w:cs="Times New Roman"/>
          <w:sz w:val="24"/>
          <w:szCs w:val="24"/>
        </w:rPr>
        <w:t>are</w:t>
      </w:r>
      <w:proofErr w:type="gramEnd"/>
      <w:r w:rsidRPr="00D733EB">
        <w:rPr>
          <w:rFonts w:ascii="Times New Roman" w:hAnsi="Times New Roman" w:cs="Times New Roman"/>
          <w:sz w:val="24"/>
          <w:szCs w:val="24"/>
        </w:rPr>
        <w:t xml:space="preserve"> and they are more at risk of victimisation (</w:t>
      </w:r>
      <w:proofErr w:type="spellStart"/>
      <w:r w:rsidRPr="00D733EB">
        <w:rPr>
          <w:rFonts w:ascii="Times New Roman" w:hAnsi="Times New Roman" w:cs="Times New Roman"/>
          <w:sz w:val="24"/>
          <w:szCs w:val="24"/>
        </w:rPr>
        <w:t>Walklate</w:t>
      </w:r>
      <w:proofErr w:type="spellEnd"/>
      <w:r w:rsidRPr="00D733EB">
        <w:rPr>
          <w:rFonts w:ascii="Times New Roman" w:hAnsi="Times New Roman" w:cs="Times New Roman"/>
          <w:sz w:val="24"/>
          <w:szCs w:val="24"/>
        </w:rPr>
        <w:t xml:space="preserve">, 2007). MAPPA (2017) outline that victim safety, preventing re-victimisation and avoiding the creation of new victims are important to public protection. Previous and current victims of the offender also inform decisions, alongside lead agencies who risk assess offenders and identify victims or potential victims who may be at risk. Agencies then put in place risk management systems to protect them. (MAPPA 2017). </w:t>
      </w:r>
    </w:p>
    <w:p w14:paraId="3D9B056E" w14:textId="77777777" w:rsidR="00D733EB" w:rsidRPr="00D733EB" w:rsidRDefault="00D733EB" w:rsidP="00240AD6">
      <w:pPr>
        <w:spacing w:line="480" w:lineRule="auto"/>
        <w:rPr>
          <w:rFonts w:ascii="Times New Roman" w:hAnsi="Times New Roman" w:cs="Times New Roman"/>
          <w:sz w:val="24"/>
          <w:szCs w:val="24"/>
        </w:rPr>
      </w:pPr>
    </w:p>
    <w:p w14:paraId="7F2C1A6F"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How effective MAPPA is has only really been analysed in terms of re-offending data. This method of analysing effectiveness has been described as “blunt” (van der Wolf, 2016), and it is further argued that there is a lack of evidence that MAPPA works ‘properly’. There has been a significant reduction in serious re-offending since the introduction of the MAPPA approach (HM Inspectorate of Probation, 2021), however it is noted that without a control group it is not possible to attribute the causality to the introduction of MAPPA. The 1 year proven reoffending rate for violent and non-registered sexual offenders reduced from 26% in 2000 to 23% in 2004, and the offenders illustrating the highest risk of serious harm, shows a reduction from 29% to 16% over a decade from 2000 (Hm Inspectorate of Probation, 2021). </w:t>
      </w:r>
    </w:p>
    <w:p w14:paraId="59FF0D7B" w14:textId="77777777" w:rsidR="00D733EB" w:rsidRPr="00D733EB" w:rsidRDefault="00D733EB" w:rsidP="00240AD6">
      <w:pPr>
        <w:spacing w:line="480" w:lineRule="auto"/>
        <w:rPr>
          <w:rFonts w:ascii="Times New Roman" w:hAnsi="Times New Roman" w:cs="Times New Roman"/>
          <w:sz w:val="24"/>
          <w:szCs w:val="24"/>
        </w:rPr>
      </w:pPr>
    </w:p>
    <w:p w14:paraId="28B51CF3"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National MAPPA Research 2023 conducted a 26-month long study to examine the effectiveness of MAPPA in England and Wales. The research looked at serious case reviews, </w:t>
      </w:r>
      <w:r w:rsidRPr="00D733EB">
        <w:rPr>
          <w:rFonts w:ascii="Times New Roman" w:hAnsi="Times New Roman" w:cs="Times New Roman"/>
          <w:sz w:val="24"/>
          <w:szCs w:val="24"/>
        </w:rPr>
        <w:lastRenderedPageBreak/>
        <w:t xml:space="preserve">which are required on all those offenders that are managed at MAPPA level 2 or 3, who go on to commit or attempt to commit murder, manslaughter or rape. It is logical that the higher the number of serious case reviews, the less effective MAPPA is arguably, however this is not annotated in the research. The case reviews identified a number of gaps in risk management of individuals, like using outdated risk management plans, lack of understanding about each </w:t>
      </w:r>
      <w:proofErr w:type="gramStart"/>
      <w:r w:rsidRPr="00D733EB">
        <w:rPr>
          <w:rFonts w:ascii="Times New Roman" w:hAnsi="Times New Roman" w:cs="Times New Roman"/>
          <w:sz w:val="24"/>
          <w:szCs w:val="24"/>
        </w:rPr>
        <w:t>agencies</w:t>
      </w:r>
      <w:proofErr w:type="gramEnd"/>
      <w:r w:rsidRPr="00D733EB">
        <w:rPr>
          <w:rFonts w:ascii="Times New Roman" w:hAnsi="Times New Roman" w:cs="Times New Roman"/>
          <w:sz w:val="24"/>
          <w:szCs w:val="24"/>
        </w:rPr>
        <w:t xml:space="preserve"> role, under resourcing. Conversely the research found a lot of good practice within MAPPA. The research made recommendations including cross region information sharing, and dip sampling of risk assessments (MAPPA Research, 2023). </w:t>
      </w:r>
    </w:p>
    <w:p w14:paraId="47245405" w14:textId="77777777" w:rsidR="00D733EB" w:rsidRPr="00D733EB" w:rsidRDefault="00D733EB" w:rsidP="00240AD6">
      <w:pPr>
        <w:spacing w:line="480" w:lineRule="auto"/>
        <w:rPr>
          <w:rFonts w:ascii="Times New Roman" w:hAnsi="Times New Roman" w:cs="Times New Roman"/>
          <w:sz w:val="24"/>
          <w:szCs w:val="24"/>
        </w:rPr>
      </w:pPr>
    </w:p>
    <w:p w14:paraId="57B81111"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When looking further into the gaps of MAPPA, significant case reviews of re-offending can be identified. The independent review of the case of Leroy Campbell revealed the failings of the MAPPA system. Campbell had a history of serious sexual offending, and just 4 months after he was released from prison he raped and killed Lisa Skidmore and attempted to murder her mother. Campbell was able to re-offend due to </w:t>
      </w:r>
      <w:proofErr w:type="gramStart"/>
      <w:r w:rsidRPr="00D733EB">
        <w:rPr>
          <w:rFonts w:ascii="Times New Roman" w:hAnsi="Times New Roman" w:cs="Times New Roman"/>
          <w:sz w:val="24"/>
          <w:szCs w:val="24"/>
        </w:rPr>
        <w:t>a number of</w:t>
      </w:r>
      <w:proofErr w:type="gramEnd"/>
      <w:r w:rsidRPr="00D733EB">
        <w:rPr>
          <w:rFonts w:ascii="Times New Roman" w:hAnsi="Times New Roman" w:cs="Times New Roman"/>
          <w:sz w:val="24"/>
          <w:szCs w:val="24"/>
        </w:rPr>
        <w:t xml:space="preserve"> failings by the multi-agency approach. Campbell was expected to be a category 2 or 3 offender, subject to more stringent conditions due to his level of offending, but in prison was re-assessed as a category 1 and left prison without being re-assessed as required. </w:t>
      </w:r>
    </w:p>
    <w:p w14:paraId="4B739D6E" w14:textId="77777777" w:rsidR="00D733EB" w:rsidRPr="00D733EB" w:rsidRDefault="00D733EB" w:rsidP="00240AD6">
      <w:pPr>
        <w:spacing w:line="480" w:lineRule="auto"/>
        <w:rPr>
          <w:rFonts w:ascii="Times New Roman" w:hAnsi="Times New Roman" w:cs="Times New Roman"/>
          <w:sz w:val="24"/>
          <w:szCs w:val="24"/>
        </w:rPr>
      </w:pPr>
    </w:p>
    <w:p w14:paraId="2D6B6026" w14:textId="3D023424"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Campbell went through 11 probation officers, and it was found to be detrimental to effective relationship building with partner agencies and Campbell himself. There was also very little evidence of formal handovers from one probation officer to another. Campbell was also found to have breached his licence conditions and was not living in approved premises, and even stated to probation that he still had thoughts to rape again. Probation missed the opportunity at that point to conduct a full assessment of Campbell or even recall him back to </w:t>
      </w:r>
      <w:r w:rsidRPr="00D733EB">
        <w:rPr>
          <w:rFonts w:ascii="Times New Roman" w:hAnsi="Times New Roman" w:cs="Times New Roman"/>
          <w:sz w:val="24"/>
          <w:szCs w:val="24"/>
        </w:rPr>
        <w:lastRenderedPageBreak/>
        <w:t xml:space="preserve">prison. This case unfortunately is not an isolated incident when looking at the failings of MAPPA, and MAPPA acknowledges that risk can never be </w:t>
      </w:r>
      <w:r w:rsidR="005458D8" w:rsidRPr="00240AD6">
        <w:rPr>
          <w:rFonts w:ascii="Times New Roman" w:hAnsi="Times New Roman" w:cs="Times New Roman"/>
          <w:sz w:val="24"/>
          <w:szCs w:val="24"/>
        </w:rPr>
        <w:t>eliminated</w:t>
      </w:r>
      <w:r w:rsidRPr="00D733EB">
        <w:rPr>
          <w:rFonts w:ascii="Times New Roman" w:hAnsi="Times New Roman" w:cs="Times New Roman"/>
          <w:sz w:val="24"/>
          <w:szCs w:val="24"/>
        </w:rPr>
        <w:t xml:space="preserve"> (MAPPA, 2022).</w:t>
      </w:r>
    </w:p>
    <w:p w14:paraId="0B546DD2" w14:textId="77777777" w:rsidR="00D733EB" w:rsidRPr="00D733EB" w:rsidRDefault="00D733EB" w:rsidP="00240AD6">
      <w:pPr>
        <w:spacing w:line="480" w:lineRule="auto"/>
        <w:rPr>
          <w:rFonts w:ascii="Times New Roman" w:hAnsi="Times New Roman" w:cs="Times New Roman"/>
          <w:sz w:val="24"/>
          <w:szCs w:val="24"/>
        </w:rPr>
      </w:pPr>
    </w:p>
    <w:p w14:paraId="4105C6DD" w14:textId="2840720C"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Whilst there is evidence of a reduction in the re-offending rates in offenders of violent crime, there is no real evidence that MAPPA is the reason for this. What is clear from the available research is that there is a need for all agencies to act in a transparent way, with the need to balance the rights of the offender against the risk to the public. When this is not achieved the research also illustrates the clear deficiencies in the MAPPA approach. A wide found criticism of MAPPA is that it cannot guarantee the safety of the public and agencies can only manage the risks through each agency. This requires effective links between lead and support agencies, and if they are not present, the outcome could be fatal. The recommendation of the  MAPPA research </w:t>
      </w:r>
      <w:r w:rsidR="005458D8" w:rsidRPr="00240AD6">
        <w:rPr>
          <w:rFonts w:ascii="Times New Roman" w:hAnsi="Times New Roman" w:cs="Times New Roman"/>
          <w:sz w:val="24"/>
          <w:szCs w:val="24"/>
        </w:rPr>
        <w:t>needs</w:t>
      </w:r>
      <w:r w:rsidRPr="00D733EB">
        <w:rPr>
          <w:rFonts w:ascii="Times New Roman" w:hAnsi="Times New Roman" w:cs="Times New Roman"/>
          <w:sz w:val="24"/>
          <w:szCs w:val="24"/>
        </w:rPr>
        <w:t xml:space="preserve"> to be implemented and further analysed in future to see what impact if any they have had on protecting the most vulnerable in society. </w:t>
      </w:r>
    </w:p>
    <w:p w14:paraId="15AAE142" w14:textId="77777777" w:rsidR="00D733EB" w:rsidRPr="00D733EB" w:rsidRDefault="00D733EB" w:rsidP="00240AD6">
      <w:pPr>
        <w:spacing w:line="480" w:lineRule="auto"/>
        <w:rPr>
          <w:rFonts w:ascii="Times New Roman" w:hAnsi="Times New Roman" w:cs="Times New Roman"/>
          <w:sz w:val="24"/>
          <w:szCs w:val="24"/>
        </w:rPr>
      </w:pPr>
    </w:p>
    <w:p w14:paraId="579053B4" w14:textId="7FB984B2"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WORD COUNT 103</w:t>
      </w:r>
      <w:r w:rsidR="00B81852">
        <w:rPr>
          <w:rFonts w:ascii="Times New Roman" w:hAnsi="Times New Roman" w:cs="Times New Roman"/>
          <w:sz w:val="24"/>
          <w:szCs w:val="24"/>
        </w:rPr>
        <w:t>0</w:t>
      </w:r>
      <w:r w:rsidRPr="00D733EB">
        <w:rPr>
          <w:rFonts w:ascii="Times New Roman" w:hAnsi="Times New Roman" w:cs="Times New Roman"/>
          <w:sz w:val="24"/>
          <w:szCs w:val="24"/>
        </w:rPr>
        <w:t xml:space="preserve"> WORDS </w:t>
      </w:r>
    </w:p>
    <w:p w14:paraId="56E7F91B" w14:textId="77777777" w:rsidR="00D733EB" w:rsidRPr="00D733EB" w:rsidRDefault="00D733EB" w:rsidP="00240AD6">
      <w:pPr>
        <w:spacing w:line="480" w:lineRule="auto"/>
        <w:rPr>
          <w:rFonts w:ascii="Times New Roman" w:hAnsi="Times New Roman" w:cs="Times New Roman"/>
          <w:sz w:val="24"/>
          <w:szCs w:val="24"/>
        </w:rPr>
      </w:pPr>
    </w:p>
    <w:p w14:paraId="723A25C3"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BIBLIOGRAPHY </w:t>
      </w:r>
    </w:p>
    <w:p w14:paraId="41742A51" w14:textId="44060373"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Justice Inspectorates. Available at:</w:t>
      </w:r>
      <w:r w:rsidR="000D0234" w:rsidRPr="00240AD6">
        <w:rPr>
          <w:rFonts w:ascii="Times New Roman" w:hAnsi="Times New Roman" w:cs="Times New Roman"/>
          <w:sz w:val="24"/>
          <w:szCs w:val="24"/>
        </w:rPr>
        <w:t xml:space="preserve"> </w:t>
      </w:r>
      <w:r w:rsidRPr="00D733EB">
        <w:rPr>
          <w:rFonts w:ascii="Times New Roman" w:hAnsi="Times New Roman" w:cs="Times New Roman"/>
          <w:sz w:val="24"/>
          <w:szCs w:val="24"/>
        </w:rPr>
        <w:t>https://www.justiceinspectorates.go.uk?hmiprobation/research/the-evidence-base-probation/specific-types-of-delivery/mappa/</w:t>
      </w:r>
      <w:r w:rsidR="000D0234" w:rsidRPr="00240AD6">
        <w:rPr>
          <w:rFonts w:ascii="Times New Roman" w:hAnsi="Times New Roman" w:cs="Times New Roman"/>
          <w:sz w:val="24"/>
          <w:szCs w:val="24"/>
        </w:rPr>
        <w:t xml:space="preserve">. </w:t>
      </w:r>
      <w:r w:rsidRPr="00D733EB">
        <w:rPr>
          <w:rFonts w:ascii="Times New Roman" w:hAnsi="Times New Roman" w:cs="Times New Roman"/>
          <w:sz w:val="24"/>
          <w:szCs w:val="24"/>
        </w:rPr>
        <w:t xml:space="preserve"> </w:t>
      </w:r>
      <w:r w:rsidR="000D0234" w:rsidRPr="00240AD6">
        <w:rPr>
          <w:rFonts w:ascii="Times New Roman" w:hAnsi="Times New Roman" w:cs="Times New Roman"/>
          <w:sz w:val="24"/>
          <w:szCs w:val="24"/>
        </w:rPr>
        <w:t>(</w:t>
      </w:r>
      <w:r w:rsidRPr="00D733EB">
        <w:rPr>
          <w:rFonts w:ascii="Times New Roman" w:hAnsi="Times New Roman" w:cs="Times New Roman"/>
          <w:sz w:val="24"/>
          <w:szCs w:val="24"/>
        </w:rPr>
        <w:t>Accessed: 01 August 2023</w:t>
      </w:r>
      <w:r w:rsidR="000D0234" w:rsidRPr="00240AD6">
        <w:rPr>
          <w:rFonts w:ascii="Times New Roman" w:hAnsi="Times New Roman" w:cs="Times New Roman"/>
          <w:sz w:val="24"/>
          <w:szCs w:val="24"/>
        </w:rPr>
        <w:t>)</w:t>
      </w:r>
      <w:r w:rsidRPr="00D733EB">
        <w:rPr>
          <w:rFonts w:ascii="Times New Roman" w:hAnsi="Times New Roman" w:cs="Times New Roman"/>
          <w:sz w:val="24"/>
          <w:szCs w:val="24"/>
        </w:rPr>
        <w:t xml:space="preserve">. </w:t>
      </w:r>
    </w:p>
    <w:p w14:paraId="2088488F" w14:textId="77777777" w:rsidR="00D733EB" w:rsidRPr="00D733EB" w:rsidRDefault="00D733EB" w:rsidP="00240AD6">
      <w:pPr>
        <w:spacing w:line="480" w:lineRule="auto"/>
        <w:rPr>
          <w:rFonts w:ascii="Times New Roman" w:hAnsi="Times New Roman" w:cs="Times New Roman"/>
          <w:sz w:val="24"/>
          <w:szCs w:val="24"/>
        </w:rPr>
      </w:pPr>
    </w:p>
    <w:p w14:paraId="27545557"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lastRenderedPageBreak/>
        <w:t>M.J.F. Van der Wolf Legal constraints on the indeterminate control of “dangerous” sex offenders in the community: a European comparative and human rights perspective (Special Issue), Erasmus Law Review (9) 2016-2.</w:t>
      </w:r>
    </w:p>
    <w:p w14:paraId="58467112" w14:textId="77777777" w:rsidR="00D733EB" w:rsidRPr="00D733EB" w:rsidRDefault="00D733EB" w:rsidP="00240AD6">
      <w:pPr>
        <w:spacing w:line="480" w:lineRule="auto"/>
        <w:rPr>
          <w:rFonts w:ascii="Times New Roman" w:hAnsi="Times New Roman" w:cs="Times New Roman"/>
          <w:sz w:val="24"/>
          <w:szCs w:val="24"/>
        </w:rPr>
      </w:pPr>
    </w:p>
    <w:p w14:paraId="216CA2F9"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South Wales MAPPA annual report 2021-2022. Available at: </w:t>
      </w:r>
      <w:hyperlink r:id="rId35" w:history="1">
        <w:r w:rsidRPr="00D733EB">
          <w:rPr>
            <w:rFonts w:ascii="Times New Roman" w:hAnsi="Times New Roman" w:cs="Times New Roman"/>
            <w:color w:val="0563C1" w:themeColor="hyperlink"/>
            <w:sz w:val="24"/>
            <w:szCs w:val="24"/>
            <w:u w:val="single"/>
          </w:rPr>
          <w:t>https://www.gov.uk/government/publications/multi-agency-public-protection-arrangements-mappa-annual-reports-2021-to-2022</w:t>
        </w:r>
      </w:hyperlink>
      <w:r w:rsidRPr="00D733EB">
        <w:rPr>
          <w:rFonts w:ascii="Times New Roman" w:hAnsi="Times New Roman" w:cs="Times New Roman"/>
          <w:sz w:val="24"/>
          <w:szCs w:val="24"/>
        </w:rPr>
        <w:t>. Accessed: 28</w:t>
      </w:r>
      <w:r w:rsidRPr="00D733EB">
        <w:rPr>
          <w:rFonts w:ascii="Times New Roman" w:hAnsi="Times New Roman" w:cs="Times New Roman"/>
          <w:sz w:val="24"/>
          <w:szCs w:val="24"/>
          <w:vertAlign w:val="superscript"/>
        </w:rPr>
        <w:t>th</w:t>
      </w:r>
      <w:r w:rsidRPr="00D733EB">
        <w:rPr>
          <w:rFonts w:ascii="Times New Roman" w:hAnsi="Times New Roman" w:cs="Times New Roman"/>
          <w:sz w:val="24"/>
          <w:szCs w:val="24"/>
        </w:rPr>
        <w:t xml:space="preserve"> July 2023.</w:t>
      </w:r>
    </w:p>
    <w:p w14:paraId="5FB4DF5B" w14:textId="77777777" w:rsidR="00D733EB" w:rsidRPr="00D733EB" w:rsidRDefault="00D733EB" w:rsidP="00240AD6">
      <w:pPr>
        <w:spacing w:line="480" w:lineRule="auto"/>
        <w:rPr>
          <w:rFonts w:ascii="Times New Roman" w:hAnsi="Times New Roman" w:cs="Times New Roman"/>
          <w:sz w:val="24"/>
          <w:szCs w:val="24"/>
        </w:rPr>
      </w:pPr>
    </w:p>
    <w:p w14:paraId="38E9890A" w14:textId="77777777" w:rsidR="00D733EB" w:rsidRPr="00D733EB" w:rsidRDefault="00D733EB" w:rsidP="00240AD6">
      <w:pPr>
        <w:spacing w:line="480" w:lineRule="auto"/>
        <w:rPr>
          <w:rFonts w:ascii="Times New Roman" w:hAnsi="Times New Roman" w:cs="Times New Roman"/>
          <w:sz w:val="24"/>
          <w:szCs w:val="24"/>
        </w:rPr>
      </w:pPr>
      <w:proofErr w:type="spellStart"/>
      <w:r w:rsidRPr="00D733EB">
        <w:rPr>
          <w:rFonts w:ascii="Times New Roman" w:hAnsi="Times New Roman" w:cs="Times New Roman"/>
          <w:sz w:val="24"/>
          <w:szCs w:val="24"/>
        </w:rPr>
        <w:t>Walklate</w:t>
      </w:r>
      <w:proofErr w:type="spellEnd"/>
      <w:r w:rsidRPr="00D733EB">
        <w:rPr>
          <w:rFonts w:ascii="Times New Roman" w:hAnsi="Times New Roman" w:cs="Times New Roman"/>
          <w:sz w:val="24"/>
          <w:szCs w:val="24"/>
        </w:rPr>
        <w:t xml:space="preserve">, S. (2007). Handbook of Victims and Victimology Available at: </w:t>
      </w:r>
      <w:hyperlink r:id="rId36" w:history="1">
        <w:r w:rsidRPr="00D733EB">
          <w:rPr>
            <w:rFonts w:ascii="Times New Roman" w:hAnsi="Times New Roman" w:cs="Times New Roman"/>
            <w:color w:val="0563C1" w:themeColor="hyperlink"/>
            <w:sz w:val="24"/>
            <w:szCs w:val="24"/>
            <w:u w:val="single"/>
          </w:rPr>
          <w:t>https://books.google.co.uk/books?hl=en&amp;lv=&amp;id=yYa10EYb15oC&amp;oi=fnd&amp;pg=PA91&amp;dq=vulnerable+person+in+relation+to+high+risk+offenders&amp;ots=wcZoJCI</w:t>
        </w:r>
      </w:hyperlink>
    </w:p>
    <w:p w14:paraId="723B1C72" w14:textId="77777777" w:rsidR="00D733EB" w:rsidRPr="00D733EB" w:rsidRDefault="00D733EB" w:rsidP="00240AD6">
      <w:pPr>
        <w:spacing w:line="480" w:lineRule="auto"/>
        <w:rPr>
          <w:rFonts w:ascii="Times New Roman" w:hAnsi="Times New Roman" w:cs="Times New Roman"/>
          <w:sz w:val="24"/>
          <w:szCs w:val="24"/>
        </w:rPr>
      </w:pPr>
      <w:r w:rsidRPr="00D733EB">
        <w:rPr>
          <w:rFonts w:ascii="Times New Roman" w:hAnsi="Times New Roman" w:cs="Times New Roman"/>
          <w:sz w:val="24"/>
          <w:szCs w:val="24"/>
        </w:rPr>
        <w:t xml:space="preserve">(Accessed: 28 June 2023). </w:t>
      </w:r>
    </w:p>
    <w:p w14:paraId="60BF3D1E" w14:textId="77777777" w:rsidR="00D733EB" w:rsidRPr="00D733EB" w:rsidRDefault="00D733EB" w:rsidP="00240AD6">
      <w:pPr>
        <w:spacing w:line="480" w:lineRule="auto"/>
        <w:rPr>
          <w:rFonts w:ascii="Times New Roman" w:hAnsi="Times New Roman" w:cs="Times New Roman"/>
          <w:sz w:val="24"/>
          <w:szCs w:val="24"/>
        </w:rPr>
      </w:pPr>
    </w:p>
    <w:p w14:paraId="2398A3E8" w14:textId="77777777" w:rsidR="00D733EB" w:rsidRPr="00D733EB" w:rsidRDefault="00D733EB" w:rsidP="00240AD6">
      <w:pPr>
        <w:spacing w:before="100" w:beforeAutospacing="1" w:after="100" w:afterAutospacing="1" w:line="480" w:lineRule="auto"/>
        <w:ind w:left="567" w:hanging="567"/>
        <w:rPr>
          <w:rFonts w:ascii="Times New Roman" w:eastAsia="Times New Roman" w:hAnsi="Times New Roman" w:cs="Times New Roman"/>
          <w:sz w:val="24"/>
          <w:szCs w:val="24"/>
          <w:lang w:eastAsia="en-GB"/>
        </w:rPr>
      </w:pPr>
      <w:r w:rsidRPr="00D733EB">
        <w:rPr>
          <w:rFonts w:ascii="Times New Roman" w:eastAsia="Times New Roman" w:hAnsi="Times New Roman" w:cs="Times New Roman"/>
          <w:sz w:val="24"/>
          <w:szCs w:val="24"/>
          <w:lang w:eastAsia="en-GB"/>
        </w:rPr>
        <w:t>Wood, D., Bradshaw, S., Dickens, T., Parker-Mc-Leod, J., Simpson, F., &amp; Weaver, G (2022).</w:t>
      </w:r>
    </w:p>
    <w:p w14:paraId="31D4C65C" w14:textId="77777777" w:rsidR="00D733EB" w:rsidRPr="00D733EB" w:rsidRDefault="00D733EB" w:rsidP="00240AD6">
      <w:pPr>
        <w:spacing w:before="100" w:beforeAutospacing="1" w:after="100" w:afterAutospacing="1" w:line="480" w:lineRule="auto"/>
        <w:ind w:left="567" w:hanging="567"/>
        <w:rPr>
          <w:rFonts w:ascii="Times New Roman" w:eastAsia="Times New Roman" w:hAnsi="Times New Roman" w:cs="Times New Roman"/>
          <w:sz w:val="24"/>
          <w:szCs w:val="24"/>
          <w:lang w:eastAsia="en-GB"/>
        </w:rPr>
      </w:pPr>
      <w:r w:rsidRPr="00D733EB">
        <w:rPr>
          <w:rFonts w:ascii="Times New Roman" w:eastAsia="Times New Roman" w:hAnsi="Times New Roman" w:cs="Times New Roman"/>
          <w:i/>
          <w:iCs/>
          <w:sz w:val="24"/>
          <w:szCs w:val="24"/>
          <w:lang w:eastAsia="en-GB"/>
        </w:rPr>
        <w:t>Blackstone’s Handbook for Policing Students</w:t>
      </w:r>
      <w:r w:rsidRPr="00D733EB">
        <w:rPr>
          <w:rFonts w:ascii="Times New Roman" w:eastAsia="Times New Roman" w:hAnsi="Times New Roman" w:cs="Times New Roman"/>
          <w:sz w:val="24"/>
          <w:szCs w:val="24"/>
          <w:lang w:eastAsia="en-GB"/>
        </w:rPr>
        <w:t xml:space="preserve">. Oxford University Press.  </w:t>
      </w:r>
    </w:p>
    <w:p w14:paraId="4ACA9169" w14:textId="77777777" w:rsidR="00D733EB" w:rsidRPr="00D733EB" w:rsidRDefault="00D733EB" w:rsidP="00D733EB">
      <w:pPr>
        <w:spacing w:line="480" w:lineRule="auto"/>
        <w:rPr>
          <w:rFonts w:ascii="Times New Roman" w:hAnsi="Times New Roman" w:cs="Times New Roman"/>
          <w:sz w:val="24"/>
          <w:szCs w:val="24"/>
        </w:rPr>
      </w:pPr>
    </w:p>
    <w:p w14:paraId="76A18626" w14:textId="77777777" w:rsidR="00D733EB" w:rsidRDefault="00D733EB">
      <w:pPr>
        <w:rPr>
          <w:rFonts w:ascii="Times New Roman" w:hAnsi="Times New Roman" w:cs="Times New Roman"/>
          <w:sz w:val="24"/>
          <w:szCs w:val="24"/>
        </w:rPr>
      </w:pPr>
    </w:p>
    <w:p w14:paraId="17880D18" w14:textId="77777777" w:rsidR="00D733EB" w:rsidRDefault="00D733EB">
      <w:pPr>
        <w:rPr>
          <w:rFonts w:ascii="Times New Roman" w:hAnsi="Times New Roman" w:cs="Times New Roman"/>
          <w:sz w:val="24"/>
          <w:szCs w:val="24"/>
        </w:rPr>
      </w:pPr>
    </w:p>
    <w:p w14:paraId="6D46023D" w14:textId="77777777" w:rsidR="00D733EB" w:rsidRDefault="00D733EB">
      <w:pPr>
        <w:rPr>
          <w:rFonts w:ascii="Times New Roman" w:hAnsi="Times New Roman" w:cs="Times New Roman"/>
          <w:sz w:val="24"/>
          <w:szCs w:val="24"/>
        </w:rPr>
      </w:pPr>
    </w:p>
    <w:p w14:paraId="3057BC81" w14:textId="77777777" w:rsidR="00D733EB" w:rsidRDefault="00D733EB">
      <w:pPr>
        <w:rPr>
          <w:rFonts w:ascii="Times New Roman" w:hAnsi="Times New Roman" w:cs="Times New Roman"/>
          <w:sz w:val="24"/>
          <w:szCs w:val="24"/>
        </w:rPr>
      </w:pPr>
    </w:p>
    <w:p w14:paraId="3741EC44" w14:textId="77777777" w:rsidR="00D733EB" w:rsidRDefault="00D733EB">
      <w:pPr>
        <w:rPr>
          <w:rFonts w:ascii="Times New Roman" w:hAnsi="Times New Roman" w:cs="Times New Roman"/>
          <w:sz w:val="24"/>
          <w:szCs w:val="24"/>
        </w:rPr>
      </w:pPr>
    </w:p>
    <w:p w14:paraId="011CE71C" w14:textId="77777777" w:rsidR="00D733EB" w:rsidRDefault="00D733EB">
      <w:pPr>
        <w:rPr>
          <w:rFonts w:ascii="Times New Roman" w:hAnsi="Times New Roman" w:cs="Times New Roman"/>
          <w:sz w:val="24"/>
          <w:szCs w:val="24"/>
        </w:rPr>
      </w:pPr>
    </w:p>
    <w:p w14:paraId="025238AC" w14:textId="77777777" w:rsidR="00D733EB" w:rsidRDefault="00D733EB">
      <w:pPr>
        <w:rPr>
          <w:rFonts w:ascii="Times New Roman" w:hAnsi="Times New Roman" w:cs="Times New Roman"/>
          <w:sz w:val="24"/>
          <w:szCs w:val="24"/>
        </w:rPr>
      </w:pPr>
    </w:p>
    <w:p w14:paraId="1A948F38" w14:textId="77777777" w:rsidR="00D733EB" w:rsidRPr="00D733EB" w:rsidRDefault="00D733EB" w:rsidP="00D733EB">
      <w:pPr>
        <w:rPr>
          <w:rFonts w:ascii="Times New Roman" w:hAnsi="Times New Roman" w:cs="Times New Roman"/>
          <w:sz w:val="24"/>
          <w:szCs w:val="24"/>
        </w:rPr>
      </w:pPr>
    </w:p>
    <w:p w14:paraId="50470A38" w14:textId="77777777" w:rsidR="00D733EB" w:rsidRPr="00D733EB" w:rsidRDefault="00D733EB" w:rsidP="00D733EB">
      <w:pPr>
        <w:rPr>
          <w:rFonts w:ascii="Times New Roman" w:hAnsi="Times New Roman" w:cs="Times New Roman"/>
          <w:sz w:val="24"/>
          <w:szCs w:val="24"/>
        </w:rPr>
      </w:pPr>
    </w:p>
    <w:p w14:paraId="505FECFF" w14:textId="77777777" w:rsidR="00D733EB" w:rsidRPr="00D733EB" w:rsidRDefault="00D733EB" w:rsidP="00D733EB">
      <w:pPr>
        <w:rPr>
          <w:rFonts w:ascii="Times New Roman" w:hAnsi="Times New Roman" w:cs="Times New Roman"/>
          <w:sz w:val="24"/>
          <w:szCs w:val="24"/>
        </w:rPr>
      </w:pPr>
    </w:p>
    <w:p w14:paraId="0B13C6A3" w14:textId="77777777" w:rsidR="00D733EB" w:rsidRPr="00D733EB" w:rsidRDefault="00D733EB" w:rsidP="00D733EB">
      <w:pPr>
        <w:rPr>
          <w:rFonts w:ascii="Times New Roman" w:hAnsi="Times New Roman" w:cs="Times New Roman"/>
          <w:sz w:val="24"/>
          <w:szCs w:val="24"/>
        </w:rPr>
      </w:pPr>
    </w:p>
    <w:p w14:paraId="797559A7" w14:textId="77777777" w:rsidR="00D733EB" w:rsidRPr="00D733EB" w:rsidRDefault="00D733EB">
      <w:pPr>
        <w:rPr>
          <w:rFonts w:ascii="Times New Roman" w:hAnsi="Times New Roman" w:cs="Times New Roman"/>
          <w:sz w:val="24"/>
          <w:szCs w:val="24"/>
        </w:rPr>
      </w:pPr>
    </w:p>
    <w:sectPr w:rsidR="00D733EB" w:rsidRPr="00D733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549AA"/>
    <w:multiLevelType w:val="multilevel"/>
    <w:tmpl w:val="8FA2C9D6"/>
    <w:lvl w:ilvl="0">
      <w:start w:val="1"/>
      <w:numFmt w:val="bullet"/>
      <w:lvlText w:val=""/>
      <w:lvlJc w:val="left"/>
      <w:pPr>
        <w:tabs>
          <w:tab w:val="num" w:pos="3195"/>
        </w:tabs>
        <w:ind w:left="3195"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4047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3EB"/>
    <w:rsid w:val="00004778"/>
    <w:rsid w:val="000A0D28"/>
    <w:rsid w:val="000D0234"/>
    <w:rsid w:val="0012188F"/>
    <w:rsid w:val="00155A29"/>
    <w:rsid w:val="001D5B60"/>
    <w:rsid w:val="001E091A"/>
    <w:rsid w:val="00202447"/>
    <w:rsid w:val="00213010"/>
    <w:rsid w:val="00214547"/>
    <w:rsid w:val="00221D97"/>
    <w:rsid w:val="00236ABF"/>
    <w:rsid w:val="00240AD6"/>
    <w:rsid w:val="002831A6"/>
    <w:rsid w:val="002C58EF"/>
    <w:rsid w:val="002D351B"/>
    <w:rsid w:val="00321814"/>
    <w:rsid w:val="00327639"/>
    <w:rsid w:val="0033016D"/>
    <w:rsid w:val="003868D3"/>
    <w:rsid w:val="00386B4C"/>
    <w:rsid w:val="003A3CCC"/>
    <w:rsid w:val="003F6B91"/>
    <w:rsid w:val="00416281"/>
    <w:rsid w:val="00462FC8"/>
    <w:rsid w:val="005178A1"/>
    <w:rsid w:val="0052656A"/>
    <w:rsid w:val="005458D8"/>
    <w:rsid w:val="00557168"/>
    <w:rsid w:val="005762A8"/>
    <w:rsid w:val="005F583E"/>
    <w:rsid w:val="00636101"/>
    <w:rsid w:val="0067041F"/>
    <w:rsid w:val="0067553A"/>
    <w:rsid w:val="0072382B"/>
    <w:rsid w:val="007440F1"/>
    <w:rsid w:val="00756882"/>
    <w:rsid w:val="007775B5"/>
    <w:rsid w:val="007941AE"/>
    <w:rsid w:val="007A124B"/>
    <w:rsid w:val="007B5968"/>
    <w:rsid w:val="007D0A64"/>
    <w:rsid w:val="008245CF"/>
    <w:rsid w:val="008510FE"/>
    <w:rsid w:val="00876350"/>
    <w:rsid w:val="008E5A50"/>
    <w:rsid w:val="009E7D38"/>
    <w:rsid w:val="009F29CD"/>
    <w:rsid w:val="009F478B"/>
    <w:rsid w:val="00AD55E5"/>
    <w:rsid w:val="00B30FA1"/>
    <w:rsid w:val="00B3327C"/>
    <w:rsid w:val="00B636F2"/>
    <w:rsid w:val="00B81852"/>
    <w:rsid w:val="00B875C9"/>
    <w:rsid w:val="00BC35E8"/>
    <w:rsid w:val="00BD5844"/>
    <w:rsid w:val="00BE3C1E"/>
    <w:rsid w:val="00C55E22"/>
    <w:rsid w:val="00C63D5B"/>
    <w:rsid w:val="00C72355"/>
    <w:rsid w:val="00CA0E4C"/>
    <w:rsid w:val="00CB665D"/>
    <w:rsid w:val="00CC1A2B"/>
    <w:rsid w:val="00CE41D6"/>
    <w:rsid w:val="00CE620D"/>
    <w:rsid w:val="00D0165A"/>
    <w:rsid w:val="00D3615B"/>
    <w:rsid w:val="00D51181"/>
    <w:rsid w:val="00D733EB"/>
    <w:rsid w:val="00DD4D12"/>
    <w:rsid w:val="00E05BB7"/>
    <w:rsid w:val="00E07478"/>
    <w:rsid w:val="00E40588"/>
    <w:rsid w:val="00E82BF3"/>
    <w:rsid w:val="00EA5C5F"/>
    <w:rsid w:val="00EB4688"/>
    <w:rsid w:val="00EF7ABE"/>
    <w:rsid w:val="00F02D74"/>
    <w:rsid w:val="00F05CF2"/>
    <w:rsid w:val="00F40509"/>
    <w:rsid w:val="00F56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B59B7"/>
  <w15:chartTrackingRefBased/>
  <w15:docId w15:val="{70FBCC92-742B-481E-8E8A-0221A9527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33EB"/>
    <w:rPr>
      <w:color w:val="0000FF"/>
      <w:u w:val="single"/>
    </w:rPr>
  </w:style>
  <w:style w:type="character" w:styleId="UnresolvedMention">
    <w:name w:val="Unresolved Mention"/>
    <w:basedOn w:val="DefaultParagraphFont"/>
    <w:uiPriority w:val="99"/>
    <w:semiHidden/>
    <w:unhideWhenUsed/>
    <w:rsid w:val="003A3CCC"/>
    <w:rPr>
      <w:color w:val="605E5C"/>
      <w:shd w:val="clear" w:color="auto" w:fill="E1DFDD"/>
    </w:rPr>
  </w:style>
  <w:style w:type="paragraph" w:styleId="NormalWeb">
    <w:name w:val="Normal (Web)"/>
    <w:basedOn w:val="Normal"/>
    <w:uiPriority w:val="99"/>
    <w:semiHidden/>
    <w:unhideWhenUsed/>
    <w:rsid w:val="009E7D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05BB7"/>
    <w:rPr>
      <w:i/>
      <w:iCs/>
    </w:rPr>
  </w:style>
  <w:style w:type="character" w:styleId="Strong">
    <w:name w:val="Strong"/>
    <w:basedOn w:val="DefaultParagraphFont"/>
    <w:uiPriority w:val="22"/>
    <w:qFormat/>
    <w:rsid w:val="00EA5C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736984">
      <w:bodyDiv w:val="1"/>
      <w:marLeft w:val="0"/>
      <w:marRight w:val="0"/>
      <w:marTop w:val="0"/>
      <w:marBottom w:val="0"/>
      <w:divBdr>
        <w:top w:val="none" w:sz="0" w:space="0" w:color="auto"/>
        <w:left w:val="none" w:sz="0" w:space="0" w:color="auto"/>
        <w:bottom w:val="none" w:sz="0" w:space="0" w:color="auto"/>
        <w:right w:val="none" w:sz="0" w:space="0" w:color="auto"/>
      </w:divBdr>
      <w:divsChild>
        <w:div w:id="1525248967">
          <w:marLeft w:val="0"/>
          <w:marRight w:val="0"/>
          <w:marTop w:val="0"/>
          <w:marBottom w:val="0"/>
          <w:divBdr>
            <w:top w:val="none" w:sz="0" w:space="0" w:color="auto"/>
            <w:left w:val="none" w:sz="0" w:space="0" w:color="auto"/>
            <w:bottom w:val="none" w:sz="0" w:space="0" w:color="auto"/>
            <w:right w:val="none" w:sz="0" w:space="0" w:color="auto"/>
          </w:divBdr>
        </w:div>
        <w:div w:id="920068051">
          <w:marLeft w:val="0"/>
          <w:marRight w:val="0"/>
          <w:marTop w:val="0"/>
          <w:marBottom w:val="0"/>
          <w:divBdr>
            <w:top w:val="none" w:sz="0" w:space="0" w:color="auto"/>
            <w:left w:val="none" w:sz="0" w:space="0" w:color="auto"/>
            <w:bottom w:val="none" w:sz="0" w:space="0" w:color="auto"/>
            <w:right w:val="none" w:sz="0" w:space="0" w:color="auto"/>
          </w:divBdr>
        </w:div>
      </w:divsChild>
    </w:div>
    <w:div w:id="1783304449">
      <w:bodyDiv w:val="1"/>
      <w:marLeft w:val="0"/>
      <w:marRight w:val="0"/>
      <w:marTop w:val="0"/>
      <w:marBottom w:val="0"/>
      <w:divBdr>
        <w:top w:val="none" w:sz="0" w:space="0" w:color="auto"/>
        <w:left w:val="none" w:sz="0" w:space="0" w:color="auto"/>
        <w:bottom w:val="none" w:sz="0" w:space="0" w:color="auto"/>
        <w:right w:val="none" w:sz="0" w:space="0" w:color="auto"/>
      </w:divBdr>
    </w:div>
    <w:div w:id="1862813493">
      <w:bodyDiv w:val="1"/>
      <w:marLeft w:val="0"/>
      <w:marRight w:val="0"/>
      <w:marTop w:val="0"/>
      <w:marBottom w:val="0"/>
      <w:divBdr>
        <w:top w:val="none" w:sz="0" w:space="0" w:color="auto"/>
        <w:left w:val="none" w:sz="0" w:space="0" w:color="auto"/>
        <w:bottom w:val="none" w:sz="0" w:space="0" w:color="auto"/>
        <w:right w:val="none" w:sz="0" w:space="0" w:color="auto"/>
      </w:divBdr>
    </w:div>
    <w:div w:id="2022855909">
      <w:bodyDiv w:val="1"/>
      <w:marLeft w:val="0"/>
      <w:marRight w:val="0"/>
      <w:marTop w:val="0"/>
      <w:marBottom w:val="0"/>
      <w:divBdr>
        <w:top w:val="none" w:sz="0" w:space="0" w:color="auto"/>
        <w:left w:val="none" w:sz="0" w:space="0" w:color="auto"/>
        <w:bottom w:val="none" w:sz="0" w:space="0" w:color="auto"/>
        <w:right w:val="none" w:sz="0" w:space="0" w:color="auto"/>
      </w:divBdr>
    </w:div>
    <w:div w:id="2140875814">
      <w:bodyDiv w:val="1"/>
      <w:marLeft w:val="0"/>
      <w:marRight w:val="0"/>
      <w:marTop w:val="0"/>
      <w:marBottom w:val="0"/>
      <w:divBdr>
        <w:top w:val="none" w:sz="0" w:space="0" w:color="auto"/>
        <w:left w:val="none" w:sz="0" w:space="0" w:color="auto"/>
        <w:bottom w:val="none" w:sz="0" w:space="0" w:color="auto"/>
        <w:right w:val="none" w:sz="0" w:space="0" w:color="auto"/>
      </w:divBdr>
      <w:divsChild>
        <w:div w:id="1285581823">
          <w:marLeft w:val="0"/>
          <w:marRight w:val="0"/>
          <w:marTop w:val="0"/>
          <w:marBottom w:val="48"/>
          <w:divBdr>
            <w:top w:val="none" w:sz="0" w:space="0" w:color="auto"/>
            <w:left w:val="none" w:sz="0" w:space="0" w:color="auto"/>
            <w:bottom w:val="none" w:sz="0" w:space="0" w:color="auto"/>
            <w:right w:val="none" w:sz="0" w:space="0" w:color="auto"/>
          </w:divBdr>
          <w:divsChild>
            <w:div w:id="889266687">
              <w:marLeft w:val="0"/>
              <w:marRight w:val="0"/>
              <w:marTop w:val="0"/>
              <w:marBottom w:val="0"/>
              <w:divBdr>
                <w:top w:val="none" w:sz="0" w:space="0" w:color="auto"/>
                <w:left w:val="none" w:sz="0" w:space="0" w:color="auto"/>
                <w:bottom w:val="none" w:sz="0" w:space="0" w:color="auto"/>
                <w:right w:val="none" w:sz="0" w:space="0" w:color="auto"/>
              </w:divBdr>
              <w:divsChild>
                <w:div w:id="1123158522">
                  <w:marLeft w:val="0"/>
                  <w:marRight w:val="0"/>
                  <w:marTop w:val="0"/>
                  <w:marBottom w:val="0"/>
                  <w:divBdr>
                    <w:top w:val="none" w:sz="0" w:space="0" w:color="auto"/>
                    <w:left w:val="none" w:sz="0" w:space="0" w:color="auto"/>
                    <w:bottom w:val="none" w:sz="0" w:space="0" w:color="auto"/>
                    <w:right w:val="none" w:sz="0" w:space="0" w:color="auto"/>
                  </w:divBdr>
                  <w:divsChild>
                    <w:div w:id="138233699">
                      <w:marLeft w:val="0"/>
                      <w:marRight w:val="0"/>
                      <w:marTop w:val="0"/>
                      <w:marBottom w:val="0"/>
                      <w:divBdr>
                        <w:top w:val="none" w:sz="0" w:space="0" w:color="auto"/>
                        <w:left w:val="none" w:sz="0" w:space="0" w:color="auto"/>
                        <w:bottom w:val="none" w:sz="0" w:space="0" w:color="auto"/>
                        <w:right w:val="none" w:sz="0" w:space="0" w:color="auto"/>
                      </w:divBdr>
                      <w:divsChild>
                        <w:div w:id="58242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0260238">
          <w:marLeft w:val="0"/>
          <w:marRight w:val="0"/>
          <w:marTop w:val="0"/>
          <w:marBottom w:val="48"/>
          <w:divBdr>
            <w:top w:val="none" w:sz="0" w:space="0" w:color="auto"/>
            <w:left w:val="none" w:sz="0" w:space="0" w:color="auto"/>
            <w:bottom w:val="none" w:sz="0" w:space="0" w:color="auto"/>
            <w:right w:val="none" w:sz="0" w:space="0" w:color="auto"/>
          </w:divBdr>
          <w:divsChild>
            <w:div w:id="1085151407">
              <w:marLeft w:val="0"/>
              <w:marRight w:val="0"/>
              <w:marTop w:val="0"/>
              <w:marBottom w:val="0"/>
              <w:divBdr>
                <w:top w:val="none" w:sz="0" w:space="0" w:color="auto"/>
                <w:left w:val="none" w:sz="0" w:space="0" w:color="auto"/>
                <w:bottom w:val="none" w:sz="0" w:space="0" w:color="auto"/>
                <w:right w:val="none" w:sz="0" w:space="0" w:color="auto"/>
              </w:divBdr>
            </w:div>
            <w:div w:id="1158184232">
              <w:marLeft w:val="0"/>
              <w:marRight w:val="0"/>
              <w:marTop w:val="0"/>
              <w:marBottom w:val="0"/>
              <w:divBdr>
                <w:top w:val="none" w:sz="0" w:space="0" w:color="auto"/>
                <w:left w:val="none" w:sz="0" w:space="0" w:color="auto"/>
                <w:bottom w:val="none" w:sz="0" w:space="0" w:color="auto"/>
                <w:right w:val="none" w:sz="0" w:space="0" w:color="auto"/>
              </w:divBdr>
              <w:divsChild>
                <w:div w:id="804203922">
                  <w:marLeft w:val="0"/>
                  <w:marRight w:val="0"/>
                  <w:marTop w:val="0"/>
                  <w:marBottom w:val="0"/>
                  <w:divBdr>
                    <w:top w:val="none" w:sz="0" w:space="0" w:color="auto"/>
                    <w:left w:val="none" w:sz="0" w:space="0" w:color="auto"/>
                    <w:bottom w:val="none" w:sz="0" w:space="0" w:color="auto"/>
                    <w:right w:val="none" w:sz="0" w:space="0" w:color="auto"/>
                  </w:divBdr>
                  <w:divsChild>
                    <w:div w:id="1267232013">
                      <w:marLeft w:val="0"/>
                      <w:marRight w:val="0"/>
                      <w:marTop w:val="0"/>
                      <w:marBottom w:val="0"/>
                      <w:divBdr>
                        <w:top w:val="none" w:sz="0" w:space="0" w:color="auto"/>
                        <w:left w:val="none" w:sz="0" w:space="0" w:color="auto"/>
                        <w:bottom w:val="none" w:sz="0" w:space="0" w:color="auto"/>
                        <w:right w:val="none" w:sz="0" w:space="0" w:color="auto"/>
                      </w:divBdr>
                      <w:divsChild>
                        <w:div w:id="1943801949">
                          <w:marLeft w:val="0"/>
                          <w:marRight w:val="0"/>
                          <w:marTop w:val="0"/>
                          <w:marBottom w:val="0"/>
                          <w:divBdr>
                            <w:top w:val="none" w:sz="0" w:space="0" w:color="auto"/>
                            <w:left w:val="none" w:sz="0" w:space="0" w:color="auto"/>
                            <w:bottom w:val="none" w:sz="0" w:space="0" w:color="auto"/>
                            <w:right w:val="none" w:sz="0" w:space="0" w:color="auto"/>
                          </w:divBdr>
                        </w:div>
                      </w:divsChild>
                    </w:div>
                    <w:div w:id="370542667">
                      <w:marLeft w:val="0"/>
                      <w:marRight w:val="0"/>
                      <w:marTop w:val="0"/>
                      <w:marBottom w:val="0"/>
                      <w:divBdr>
                        <w:top w:val="none" w:sz="0" w:space="0" w:color="auto"/>
                        <w:left w:val="none" w:sz="0" w:space="0" w:color="auto"/>
                        <w:bottom w:val="none" w:sz="0" w:space="0" w:color="auto"/>
                        <w:right w:val="none" w:sz="0" w:space="0" w:color="auto"/>
                      </w:divBdr>
                      <w:divsChild>
                        <w:div w:id="70275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540540">
          <w:marLeft w:val="0"/>
          <w:marRight w:val="0"/>
          <w:marTop w:val="0"/>
          <w:marBottom w:val="48"/>
          <w:divBdr>
            <w:top w:val="none" w:sz="0" w:space="0" w:color="auto"/>
            <w:left w:val="none" w:sz="0" w:space="0" w:color="auto"/>
            <w:bottom w:val="none" w:sz="0" w:space="0" w:color="auto"/>
            <w:right w:val="none" w:sz="0" w:space="0" w:color="auto"/>
          </w:divBdr>
          <w:divsChild>
            <w:div w:id="916213210">
              <w:marLeft w:val="0"/>
              <w:marRight w:val="0"/>
              <w:marTop w:val="0"/>
              <w:marBottom w:val="0"/>
              <w:divBdr>
                <w:top w:val="none" w:sz="0" w:space="0" w:color="auto"/>
                <w:left w:val="none" w:sz="0" w:space="0" w:color="auto"/>
                <w:bottom w:val="none" w:sz="0" w:space="0" w:color="auto"/>
                <w:right w:val="none" w:sz="0" w:space="0" w:color="auto"/>
              </w:divBdr>
            </w:div>
            <w:div w:id="1833325586">
              <w:marLeft w:val="0"/>
              <w:marRight w:val="0"/>
              <w:marTop w:val="0"/>
              <w:marBottom w:val="0"/>
              <w:divBdr>
                <w:top w:val="none" w:sz="0" w:space="0" w:color="auto"/>
                <w:left w:val="none" w:sz="0" w:space="0" w:color="auto"/>
                <w:bottom w:val="none" w:sz="0" w:space="0" w:color="auto"/>
                <w:right w:val="none" w:sz="0" w:space="0" w:color="auto"/>
              </w:divBdr>
              <w:divsChild>
                <w:div w:id="1940984095">
                  <w:marLeft w:val="0"/>
                  <w:marRight w:val="0"/>
                  <w:marTop w:val="0"/>
                  <w:marBottom w:val="0"/>
                  <w:divBdr>
                    <w:top w:val="none" w:sz="0" w:space="0" w:color="auto"/>
                    <w:left w:val="none" w:sz="0" w:space="0" w:color="auto"/>
                    <w:bottom w:val="none" w:sz="0" w:space="0" w:color="auto"/>
                    <w:right w:val="none" w:sz="0" w:space="0" w:color="auto"/>
                  </w:divBdr>
                  <w:divsChild>
                    <w:div w:id="123237157">
                      <w:marLeft w:val="0"/>
                      <w:marRight w:val="0"/>
                      <w:marTop w:val="0"/>
                      <w:marBottom w:val="0"/>
                      <w:divBdr>
                        <w:top w:val="none" w:sz="0" w:space="0" w:color="auto"/>
                        <w:left w:val="none" w:sz="0" w:space="0" w:color="auto"/>
                        <w:bottom w:val="none" w:sz="0" w:space="0" w:color="auto"/>
                        <w:right w:val="none" w:sz="0" w:space="0" w:color="auto"/>
                      </w:divBdr>
                      <w:divsChild>
                        <w:div w:id="131972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8927936.2015.1070008" TargetMode="External"/><Relationship Id="rId18" Type="http://schemas.openxmlformats.org/officeDocument/2006/relationships/hyperlink" Target="https://www" TargetMode="External"/><Relationship Id="rId26" Type="http://schemas.openxmlformats.org/officeDocument/2006/relationships/hyperlink" Target="https://college.police.uk/ethics/code-of-ethics" TargetMode="External"/><Relationship Id="rId21" Type="http://schemas.openxmlformats.org/officeDocument/2006/relationships/hyperlink" Target="https://doi.org/10.1093/occmed/kqv024" TargetMode="External"/><Relationship Id="rId34" Type="http://schemas.openxmlformats.org/officeDocument/2006/relationships/hyperlink" Target="https://yougov.co.uk/topics/legal/trackers/are-the-police-doing-a-good-job?crossBreak=c2de" TargetMode="External"/><Relationship Id="rId7" Type="http://schemas.openxmlformats.org/officeDocument/2006/relationships/hyperlink" Target="https://doi.org.10.1016/j.cities.2019.102411" TargetMode="External"/><Relationship Id="rId12" Type="http://schemas.openxmlformats.org/officeDocument/2006/relationships/hyperlink" Target="https://assets.college.police.uk/s3fs-public/2021-02/responding-to-trauma-in-policing.pdf" TargetMode="External"/><Relationship Id="rId17" Type="http://schemas.openxmlformats.org/officeDocument/2006/relationships/hyperlink" Target="https://www.oscarkilo.org.uk/about-us" TargetMode="Externa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doi.org.10.1016/j.bushor.2017.01.011"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nhs.uk/mental-health/conditions/post-traumatic-stress-disorder-ptsd/symptoms/" TargetMode="External"/><Relationship Id="rId20" Type="http://schemas.openxmlformats.org/officeDocument/2006/relationships/hyperlink" Target="https://www.policingtrauma.sociology.cam.ac.uk" TargetMode="External"/><Relationship Id="rId29" Type="http://schemas.openxmlformats.org/officeDocument/2006/relationships/hyperlink" Target="https://www.instituteforgovernment.org.uk/performance-tracker-2022-23/police" TargetMode="External"/><Relationship Id="rId1" Type="http://schemas.openxmlformats.org/officeDocument/2006/relationships/numbering" Target="numbering.xml"/><Relationship Id="rId6" Type="http://schemas.openxmlformats.org/officeDocument/2006/relationships/hyperlink" Target="https://njbikeped.org/portfolio/case-studies-on-increasing-bicycling-walking-through-cpted/" TargetMode="External"/><Relationship Id="rId11" Type="http://schemas.openxmlformats.org/officeDocument/2006/relationships/hyperlink" Target="https://doi-org.ezproxy.bu.edu/10.1007/s10615-020-00770-z" TargetMode="External"/><Relationship Id="rId24" Type="http://schemas.openxmlformats.org/officeDocument/2006/relationships/hyperlink" Target="https://profdev.college.police.uk/professional-profile/chief-constable/" TargetMode="External"/><Relationship Id="rId32" Type="http://schemas.openxmlformats.org/officeDocument/2006/relationships/hyperlink" Target="https://www.ethnicity-facts-figures.service.gov.uk/workforce-and-business/workforce-diversity/police-workforce/latest" TargetMode="External"/><Relationship Id="rId37" Type="http://schemas.openxmlformats.org/officeDocument/2006/relationships/fontTable" Target="fontTable.xml"/><Relationship Id="rId5" Type="http://schemas.openxmlformats.org/officeDocument/2006/relationships/hyperlink" Target="https://doi.org/10.1057/s41284-017-0101-6" TargetMode="External"/><Relationship Id="rId15" Type="http://schemas.openxmlformats.org/officeDocument/2006/relationships/hyperlink" Target="https://www.npcc.police.uk/SysSiteAssets/media/downloads/publications/publications-log/2022/npcc-mental-health-strategy.pdf" TargetMode="External"/><Relationship Id="rId23" Type="http://schemas.openxmlformats.org/officeDocument/2006/relationships/hyperlink" Target="https://doi.org/10.1007/978-3-030-21469-2_2" TargetMode="External"/><Relationship Id="rId28" Type="http://schemas.openxmlformats.org/officeDocument/2006/relationships/hyperlink" Target="https://doi.org.10.1177/146/3557211004619" TargetMode="External"/><Relationship Id="rId36" Type="http://schemas.openxmlformats.org/officeDocument/2006/relationships/hyperlink" Target="https://books.google.co.uk/books?hl=en&amp;lv=&amp;id=yYa10EYb15oC&amp;oi=fnd&amp;pg=PA91&amp;dq=vulnerable+person+in+relation+to+high+risk+offenders&amp;ots=wcZoJCI" TargetMode="External"/><Relationship Id="rId10" Type="http://schemas.openxmlformats.org/officeDocument/2006/relationships/hyperlink" Target="https://doi.org.10.1177/0032258X19898723" TargetMode="External"/><Relationship Id="rId19" Type="http://schemas.openxmlformats.org/officeDocument/2006/relationships/hyperlink" Target="https://whatworkswellbeing.org/about-wellbeing/what-is-wellbeing/" TargetMode="External"/><Relationship Id="rId31" Type="http://schemas.openxmlformats.org/officeDocument/2006/relationships/hyperlink" Target="https://doi.org.10.1093/police/paw046" TargetMode="External"/><Relationship Id="rId4" Type="http://schemas.openxmlformats.org/officeDocument/2006/relationships/webSettings" Target="webSettings.xml"/><Relationship Id="rId9" Type="http://schemas.openxmlformats.org/officeDocument/2006/relationships/hyperlink" Target="https://www.acas.org.uk/supporting-mental-health-workplace" TargetMode="External"/><Relationship Id="rId14" Type="http://schemas.openxmlformats.org/officeDocument/2006/relationships/hyperlink" Target="https://www.mind.org.uk" TargetMode="External"/><Relationship Id="rId22" Type="http://schemas.openxmlformats.org/officeDocument/2006/relationships/hyperlink" Target="https://doi.org/10.1177/1461355716638361" TargetMode="External"/><Relationship Id="rId27" Type="http://schemas.openxmlformats.org/officeDocument/2006/relationships/hyperlink" Target="https://college.police.uk/app/professional-standards" TargetMode="External"/><Relationship Id="rId30" Type="http://schemas.openxmlformats.org/officeDocument/2006/relationships/hyperlink" Target="https://www.nationalbpa.com/wp-content/uploads/NBPA-strategy-2018-2022.pdf" TargetMode="External"/><Relationship Id="rId35" Type="http://schemas.openxmlformats.org/officeDocument/2006/relationships/hyperlink" Target="https://www.gov.uk/government/publications/multi-agency-public-protection-arrangements-mappa-annual-reports-2021-to-2022" TargetMode="External"/><Relationship Id="rId8" Type="http://schemas.openxmlformats.org/officeDocument/2006/relationships/hyperlink" Target="https://mbp.co.uk/wp-content/uploads/2017/06/secured-by-design-Approved-Document-q.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8591</TotalTime>
  <Pages>27</Pages>
  <Words>5931</Words>
  <Characters>33809</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Morgan,Gemma swp8169</dc:creator>
  <cp:keywords/>
  <dc:description/>
  <cp:lastModifiedBy>Morgan,Gemma swp8169</cp:lastModifiedBy>
  <cp:revision>4</cp:revision>
  <dcterms:created xsi:type="dcterms:W3CDTF">2023-09-04T11:01:00Z</dcterms:created>
  <dcterms:modified xsi:type="dcterms:W3CDTF">2023-09-05T10:01:00Z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2023-08-10T15:50:20Z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b890f08a-6a8c-4990-9790-59bdd11cb7e5</vt:lpwstr>
  </property>
  <property fmtid="{D5CDD505-2E9C-101B-9397-08002B2CF9AE}" pid="8" name="MSIP_Label_66cf8fe5-b7b7-4df7-b38d-1c61ac2f6639_ContentBits">
    <vt:lpwstr>0</vt:lpwstr>
  </property>
</Properties>
</file>