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3B9D4A" w14:textId="77777777" w:rsidR="008230A8" w:rsidRDefault="008230A8" w:rsidP="009909BD">
      <w:pPr>
        <w:jc w:val="center"/>
        <w:rPr>
          <w:b/>
          <w:sz w:val="28"/>
        </w:rPr>
      </w:pPr>
    </w:p>
    <w:p w14:paraId="60D06FC9" w14:textId="77777777" w:rsidR="008230A8" w:rsidRDefault="008230A8" w:rsidP="009909BD">
      <w:pPr>
        <w:jc w:val="center"/>
        <w:rPr>
          <w:b/>
          <w:sz w:val="28"/>
        </w:rPr>
      </w:pPr>
    </w:p>
    <w:p w14:paraId="125EFB26" w14:textId="77777777" w:rsidR="008230A8" w:rsidRDefault="008230A8" w:rsidP="009909BD">
      <w:pPr>
        <w:jc w:val="center"/>
        <w:rPr>
          <w:b/>
          <w:sz w:val="28"/>
        </w:rPr>
      </w:pPr>
    </w:p>
    <w:p w14:paraId="7B982BFB" w14:textId="77777777" w:rsidR="008230A8" w:rsidRDefault="008230A8" w:rsidP="009909BD">
      <w:pPr>
        <w:jc w:val="center"/>
        <w:rPr>
          <w:b/>
          <w:sz w:val="28"/>
        </w:rPr>
      </w:pPr>
    </w:p>
    <w:p w14:paraId="6A793478" w14:textId="60D58D3C" w:rsidR="00834466" w:rsidRDefault="002E14AC" w:rsidP="00F16410">
      <w:pPr>
        <w:jc w:val="center"/>
        <w:rPr>
          <w:b/>
          <w:sz w:val="28"/>
        </w:rPr>
      </w:pPr>
      <w:r w:rsidRPr="002254CE">
        <w:rPr>
          <w:b/>
          <w:sz w:val="28"/>
        </w:rPr>
        <w:t>Management and Organisational Behaviour</w:t>
      </w:r>
    </w:p>
    <w:p w14:paraId="590C8648" w14:textId="724D452E" w:rsidR="000A5008" w:rsidRPr="00805973" w:rsidRDefault="00805973" w:rsidP="00DE185E">
      <w:pPr>
        <w:ind w:left="3600" w:firstLine="720"/>
        <w:jc w:val="left"/>
        <w:rPr>
          <w:b/>
          <w:bCs/>
        </w:rPr>
      </w:pPr>
      <w:r>
        <w:rPr>
          <w:b/>
          <w:bCs/>
        </w:rPr>
        <w:t>Report</w:t>
      </w:r>
    </w:p>
    <w:p w14:paraId="5AB6C269" w14:textId="0AFA28F3" w:rsidR="002E14AC" w:rsidRDefault="00AC24A5" w:rsidP="00DE185E">
      <w:pPr>
        <w:ind w:left="3600" w:firstLine="720"/>
        <w:jc w:val="left"/>
      </w:pPr>
      <w:r>
        <w:t>Component 2</w:t>
      </w:r>
    </w:p>
    <w:p w14:paraId="5A28FDBC" w14:textId="416CD012" w:rsidR="000A5008" w:rsidRDefault="00F16410" w:rsidP="00DE185E">
      <w:pPr>
        <w:ind w:left="3600" w:firstLine="720"/>
        <w:jc w:val="left"/>
      </w:pPr>
      <w:r>
        <w:t>Submitted</w:t>
      </w:r>
      <w:r w:rsidR="00DE185E">
        <w:t xml:space="preserve"> by</w:t>
      </w:r>
    </w:p>
    <w:p w14:paraId="7AE851A4" w14:textId="34308E62" w:rsidR="00092579" w:rsidRDefault="00092579" w:rsidP="00DE185E">
      <w:pPr>
        <w:ind w:left="4320" w:firstLine="720"/>
      </w:pPr>
    </w:p>
    <w:p w14:paraId="3D5F510F" w14:textId="1C2E555A" w:rsidR="00092579" w:rsidRDefault="00092579" w:rsidP="00092579">
      <w:pPr>
        <w:ind w:left="3600" w:firstLine="720"/>
        <w:jc w:val="center"/>
      </w:pPr>
    </w:p>
    <w:p w14:paraId="4E76C2BE" w14:textId="42CB1B82" w:rsidR="00DF52D8" w:rsidRDefault="00092579" w:rsidP="00092579">
      <w:pPr>
        <w:jc w:val="right"/>
        <w:rPr>
          <w:rFonts w:ascii="Times New Roman" w:hAnsi="Times New Roman" w:cs="Times New Roman"/>
        </w:rPr>
      </w:pPr>
      <w:r>
        <w:tab/>
      </w:r>
      <w:r>
        <w:tab/>
      </w:r>
      <w:r>
        <w:tab/>
      </w:r>
      <w:r>
        <w:tab/>
      </w:r>
      <w:r>
        <w:tab/>
      </w:r>
      <w:r>
        <w:tab/>
      </w:r>
      <w:r>
        <w:tab/>
      </w:r>
    </w:p>
    <w:p w14:paraId="1279FA2B" w14:textId="737EF948" w:rsidR="00DF52D8" w:rsidRDefault="00DF52D8" w:rsidP="00DF52D8">
      <w:pPr>
        <w:rPr>
          <w:rFonts w:ascii="Times New Roman" w:hAnsi="Times New Roman" w:cs="Times New Roman"/>
        </w:rPr>
      </w:pPr>
      <w:r>
        <w:rPr>
          <w:rFonts w:ascii="Times New Roman" w:hAnsi="Times New Roman" w:cs="Times New Roman"/>
        </w:rPr>
        <w:t>Marina Boeva</w:t>
      </w:r>
    </w:p>
    <w:p w14:paraId="6C7F0182" w14:textId="77777777" w:rsidR="00DF52D8" w:rsidRDefault="00DF52D8" w:rsidP="00DF52D8">
      <w:pPr>
        <w:rPr>
          <w:rFonts w:ascii="Times New Roman" w:hAnsi="Times New Roman" w:cs="Times New Roman"/>
        </w:rPr>
      </w:pPr>
      <w:r>
        <w:rPr>
          <w:rFonts w:ascii="Times New Roman" w:hAnsi="Times New Roman" w:cs="Times New Roman"/>
        </w:rPr>
        <w:t xml:space="preserve">Student </w:t>
      </w:r>
      <w:proofErr w:type="gramStart"/>
      <w:r>
        <w:rPr>
          <w:rFonts w:ascii="Times New Roman" w:hAnsi="Times New Roman" w:cs="Times New Roman"/>
        </w:rPr>
        <w:t>ID :</w:t>
      </w:r>
      <w:proofErr w:type="gramEnd"/>
      <w:r>
        <w:rPr>
          <w:rFonts w:ascii="Times New Roman" w:hAnsi="Times New Roman" w:cs="Times New Roman"/>
        </w:rPr>
        <w:t xml:space="preserve"> 2246384</w:t>
      </w:r>
      <w:r w:rsidRPr="002F437B">
        <w:rPr>
          <w:rFonts w:ascii="Times New Roman" w:hAnsi="Times New Roman" w:cs="Times New Roman"/>
        </w:rPr>
        <w:t xml:space="preserve"> </w:t>
      </w:r>
    </w:p>
    <w:p w14:paraId="6F896FA4" w14:textId="26F96A1F" w:rsidR="00E13AA4" w:rsidRPr="009B46E6" w:rsidRDefault="00E13AA4" w:rsidP="00E13AA4">
      <w:r w:rsidRPr="009B46E6">
        <w:t xml:space="preserve">The module </w:t>
      </w:r>
      <w:proofErr w:type="gramStart"/>
      <w:r w:rsidRPr="009B46E6">
        <w:t>title :</w:t>
      </w:r>
      <w:proofErr w:type="gramEnd"/>
      <w:r w:rsidRPr="009B46E6">
        <w:t xml:space="preserve"> </w:t>
      </w:r>
      <w:r>
        <w:t>Management and Organisational Behaviour</w:t>
      </w:r>
      <w:r w:rsidR="00DA4F9C">
        <w:t>BMIH5004</w:t>
      </w:r>
    </w:p>
    <w:p w14:paraId="28B980A8" w14:textId="317A575E" w:rsidR="00E13AA4" w:rsidRDefault="00E13AA4" w:rsidP="00DF52D8">
      <w:pPr>
        <w:rPr>
          <w:rFonts w:ascii="Times New Roman" w:hAnsi="Times New Roman" w:cs="Times New Roman"/>
        </w:rPr>
      </w:pPr>
      <w:proofErr w:type="gramStart"/>
      <w:r w:rsidRPr="009B46E6">
        <w:t>Tutor :</w:t>
      </w:r>
      <w:proofErr w:type="gramEnd"/>
      <w:r>
        <w:t xml:space="preserve"> Antoinette Milne</w:t>
      </w:r>
    </w:p>
    <w:p w14:paraId="45C10325" w14:textId="55523F45" w:rsidR="00DF52D8" w:rsidRDefault="00DF52D8" w:rsidP="00DF52D8">
      <w:pPr>
        <w:rPr>
          <w:rFonts w:ascii="Times New Roman" w:hAnsi="Times New Roman" w:cs="Times New Roman"/>
        </w:rPr>
      </w:pPr>
      <w:r>
        <w:rPr>
          <w:rFonts w:ascii="Times New Roman" w:hAnsi="Times New Roman" w:cs="Times New Roman"/>
        </w:rPr>
        <w:t>Word count , ex 246</w:t>
      </w:r>
      <w:r w:rsidR="00DE185E">
        <w:rPr>
          <w:rFonts w:ascii="Times New Roman" w:hAnsi="Times New Roman" w:cs="Times New Roman"/>
        </w:rPr>
        <w:t>4</w:t>
      </w:r>
    </w:p>
    <w:p w14:paraId="18A2734B" w14:textId="77777777" w:rsidR="00DF52D8" w:rsidRDefault="00DF52D8" w:rsidP="00DF52D8">
      <w:pPr>
        <w:rPr>
          <w:rFonts w:ascii="Times New Roman" w:hAnsi="Times New Roman" w:cs="Times New Roman"/>
        </w:rPr>
      </w:pPr>
      <w:r>
        <w:rPr>
          <w:rFonts w:ascii="Times New Roman" w:hAnsi="Times New Roman" w:cs="Times New Roman"/>
        </w:rPr>
        <w:t>References &amp; In-text citations</w:t>
      </w:r>
    </w:p>
    <w:p w14:paraId="2B2DB759" w14:textId="77777777" w:rsidR="00DF52D8" w:rsidRDefault="00DF52D8" w:rsidP="00DF52D8">
      <w:pPr>
        <w:rPr>
          <w:rFonts w:ascii="Times New Roman" w:hAnsi="Times New Roman" w:cs="Times New Roman"/>
        </w:rPr>
      </w:pPr>
    </w:p>
    <w:p w14:paraId="13DFA687" w14:textId="77777777" w:rsidR="00DF52D8" w:rsidRDefault="00DF52D8" w:rsidP="00DF52D8">
      <w:pPr>
        <w:rPr>
          <w:rFonts w:ascii="Times New Roman" w:hAnsi="Times New Roman" w:cs="Times New Roman"/>
        </w:rPr>
      </w:pPr>
    </w:p>
    <w:p w14:paraId="060450AE" w14:textId="77777777" w:rsidR="00DF52D8" w:rsidRDefault="00DF52D8" w:rsidP="00DF52D8">
      <w:pPr>
        <w:rPr>
          <w:rFonts w:ascii="Times New Roman" w:hAnsi="Times New Roman" w:cs="Times New Roman"/>
        </w:rPr>
      </w:pPr>
    </w:p>
    <w:p w14:paraId="585998BE" w14:textId="77777777" w:rsidR="00DF52D8" w:rsidRDefault="00DF52D8" w:rsidP="00DF52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color w:val="000000"/>
          <w:kern w:val="0"/>
        </w:rPr>
      </w:pPr>
      <w:r>
        <w:rPr>
          <w:rFonts w:ascii="Helvetica" w:hAnsi="Helvetica" w:cs="Helvetica"/>
          <w:color w:val="000000"/>
          <w:kern w:val="0"/>
        </w:rPr>
        <w:t>I confirm that I have not presented any AI generated text as my own work. I confirm I</w:t>
      </w:r>
    </w:p>
    <w:p w14:paraId="0045888B" w14:textId="77777777" w:rsidR="00DF52D8" w:rsidRDefault="00DF52D8" w:rsidP="00DF52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color w:val="000000"/>
          <w:kern w:val="0"/>
        </w:rPr>
      </w:pPr>
      <w:r>
        <w:rPr>
          <w:rFonts w:ascii="Helvetica" w:hAnsi="Helvetica" w:cs="Helvetica"/>
          <w:color w:val="000000"/>
          <w:kern w:val="0"/>
        </w:rPr>
        <w:t>have copies of my drafts, notes, and other resources I used before, and after the use of</w:t>
      </w:r>
    </w:p>
    <w:p w14:paraId="0693F5F8" w14:textId="77777777" w:rsidR="00DF52D8" w:rsidRDefault="00DF52D8" w:rsidP="00DF52D8">
      <w:pPr>
        <w:rPr>
          <w:rFonts w:ascii="Helvetica" w:hAnsi="Helvetica" w:cs="Helvetica"/>
          <w:color w:val="000000"/>
          <w:kern w:val="0"/>
        </w:rPr>
      </w:pPr>
      <w:r>
        <w:rPr>
          <w:rFonts w:ascii="Helvetica" w:hAnsi="Helvetica" w:cs="Helvetica"/>
          <w:color w:val="000000"/>
          <w:kern w:val="0"/>
        </w:rPr>
        <w:t>AI tools which I may be asked to provide in evidence.</w:t>
      </w:r>
    </w:p>
    <w:p w14:paraId="754FEAC8" w14:textId="77777777" w:rsidR="00DF52D8" w:rsidRDefault="00DF52D8" w:rsidP="00DF52D8">
      <w:pPr>
        <w:rPr>
          <w:rFonts w:ascii="Helvetica" w:hAnsi="Helvetica" w:cs="Helvetica"/>
          <w:color w:val="000000"/>
          <w:kern w:val="0"/>
        </w:rPr>
      </w:pPr>
    </w:p>
    <w:p w14:paraId="15EEF202" w14:textId="77777777" w:rsidR="00DF52D8" w:rsidRPr="005F5B00" w:rsidRDefault="00DF52D8" w:rsidP="00DF52D8">
      <w:pPr>
        <w:jc w:val="center"/>
        <w:rPr>
          <w:sz w:val="28"/>
          <w:szCs w:val="28"/>
        </w:rPr>
      </w:pPr>
    </w:p>
    <w:p w14:paraId="6C5CC4FB" w14:textId="0AC6E0EA" w:rsidR="00F16410" w:rsidRDefault="00F16410" w:rsidP="00F16410">
      <w:pPr>
        <w:jc w:val="center"/>
      </w:pPr>
    </w:p>
    <w:p w14:paraId="62EBFDF1" w14:textId="77777777" w:rsidR="00DF52D8" w:rsidRDefault="00DF52D8" w:rsidP="00F16410">
      <w:pPr>
        <w:jc w:val="center"/>
      </w:pPr>
    </w:p>
    <w:p w14:paraId="4B59CBAD" w14:textId="77777777" w:rsidR="00F16410" w:rsidRDefault="00F16410" w:rsidP="00F16410">
      <w:pPr>
        <w:jc w:val="center"/>
      </w:pPr>
    </w:p>
    <w:p w14:paraId="21E97D12" w14:textId="596082C3" w:rsidR="002E14AC" w:rsidRDefault="002E14AC" w:rsidP="00E34870">
      <w:pPr>
        <w:jc w:val="center"/>
        <w:rPr>
          <w:b/>
        </w:rPr>
      </w:pPr>
      <w:r w:rsidRPr="00E6724E">
        <w:rPr>
          <w:b/>
        </w:rPr>
        <w:t>Executive Summary</w:t>
      </w:r>
    </w:p>
    <w:p w14:paraId="5A650ABF" w14:textId="77777777" w:rsidR="00DA4F9C" w:rsidRDefault="00DA4F9C" w:rsidP="00E34870">
      <w:pPr>
        <w:jc w:val="center"/>
        <w:rPr>
          <w:b/>
        </w:rPr>
      </w:pPr>
    </w:p>
    <w:p w14:paraId="2D59BDA0" w14:textId="77777777" w:rsidR="00DA4F9C" w:rsidRPr="00E6724E" w:rsidRDefault="00DA4F9C" w:rsidP="00E34870">
      <w:pPr>
        <w:jc w:val="center"/>
        <w:rPr>
          <w:b/>
        </w:rPr>
      </w:pPr>
    </w:p>
    <w:p w14:paraId="1169E926" w14:textId="541C4366" w:rsidR="00F27EFC" w:rsidRPr="00E6724E" w:rsidRDefault="00F27EFC">
      <w:pPr>
        <w:sectPr w:rsidR="00F27EFC" w:rsidRPr="00E6724E">
          <w:footerReference w:type="default" r:id="rId6"/>
          <w:pgSz w:w="12240" w:h="15840"/>
          <w:pgMar w:top="1440" w:right="1440" w:bottom="1440" w:left="1440" w:header="720" w:footer="720" w:gutter="0"/>
          <w:cols w:space="720"/>
          <w:docGrid w:linePitch="360"/>
        </w:sectPr>
      </w:pPr>
      <w:r w:rsidRPr="00E6724E">
        <w:t>Marriott International's structure, culture, strategy, and change initiatives are examined in this research. Marriott's hybrid matrix-functional design allows worldwide consistency and localised adaptability to addressing various market needs. Under Serve 360 Marriott focuses on making buildings more energy efficient as well as reducing waste and creating sustainable communities to fulfil UN Sustainable Development Goals. Through Porter's Five Forces and RBV and Lewin's Change Management Model Marriott evaluates external competition and internal resources and change methodologies. Through IoT-enabled rooms and its Energy Optimisation Program Marriott enhances customer satisfaction and minimizes costs. The analysis proves Marriott can transform and survive alongside its competition in the hotel industry.</w:t>
      </w:r>
    </w:p>
    <w:p w14:paraId="3722B485" w14:textId="0D57D223" w:rsidR="002E14AC" w:rsidRPr="00E6724E" w:rsidRDefault="002E14AC" w:rsidP="00E34870">
      <w:pPr>
        <w:jc w:val="center"/>
        <w:rPr>
          <w:b/>
        </w:rPr>
      </w:pPr>
      <w:r w:rsidRPr="00E6724E">
        <w:rPr>
          <w:b/>
        </w:rPr>
        <w:lastRenderedPageBreak/>
        <w:t>Table of Contents</w:t>
      </w:r>
    </w:p>
    <w:tbl>
      <w:tblPr>
        <w:tblStyle w:val="TableGrid"/>
        <w:tblW w:w="0" w:type="auto"/>
        <w:tblLook w:val="04A0" w:firstRow="1" w:lastRow="0" w:firstColumn="1" w:lastColumn="0" w:noHBand="0" w:noVBand="1"/>
      </w:tblPr>
      <w:tblGrid>
        <w:gridCol w:w="8005"/>
        <w:gridCol w:w="1345"/>
      </w:tblGrid>
      <w:tr w:rsidR="004A1905" w:rsidRPr="00E6724E" w14:paraId="3D5951D9" w14:textId="77777777" w:rsidTr="00A65116">
        <w:tc>
          <w:tcPr>
            <w:tcW w:w="8005" w:type="dxa"/>
          </w:tcPr>
          <w:p w14:paraId="6A0417C7" w14:textId="3E208E2C" w:rsidR="004A1905" w:rsidRPr="00E6724E" w:rsidRDefault="00E34870" w:rsidP="00A65116">
            <w:pPr>
              <w:spacing w:line="360" w:lineRule="auto"/>
              <w:jc w:val="center"/>
              <w:rPr>
                <w:b/>
                <w:bCs/>
              </w:rPr>
            </w:pPr>
            <w:r w:rsidRPr="00E6724E">
              <w:rPr>
                <w:b/>
                <w:bCs/>
              </w:rPr>
              <w:t>Contents</w:t>
            </w:r>
          </w:p>
        </w:tc>
        <w:tc>
          <w:tcPr>
            <w:tcW w:w="1345" w:type="dxa"/>
          </w:tcPr>
          <w:p w14:paraId="3A111B83" w14:textId="6DA40FA3" w:rsidR="004A1905" w:rsidRPr="00E6724E" w:rsidRDefault="000E327C" w:rsidP="00A65116">
            <w:pPr>
              <w:spacing w:line="360" w:lineRule="auto"/>
              <w:jc w:val="center"/>
              <w:rPr>
                <w:b/>
                <w:bCs/>
              </w:rPr>
            </w:pPr>
            <w:r w:rsidRPr="00E6724E">
              <w:rPr>
                <w:b/>
                <w:bCs/>
              </w:rPr>
              <w:t>Page No.</w:t>
            </w:r>
          </w:p>
        </w:tc>
      </w:tr>
      <w:tr w:rsidR="00E34870" w:rsidRPr="00E6724E" w14:paraId="3729306E" w14:textId="77777777" w:rsidTr="00A65116">
        <w:tc>
          <w:tcPr>
            <w:tcW w:w="8005" w:type="dxa"/>
          </w:tcPr>
          <w:p w14:paraId="23512AAE" w14:textId="4E92994F" w:rsidR="00E34870" w:rsidRPr="00E6724E" w:rsidRDefault="00E34870" w:rsidP="00A65116">
            <w:pPr>
              <w:spacing w:line="360" w:lineRule="auto"/>
              <w:rPr>
                <w:bCs/>
              </w:rPr>
            </w:pPr>
            <w:r w:rsidRPr="00E6724E">
              <w:rPr>
                <w:bCs/>
              </w:rPr>
              <w:t>Introduction</w:t>
            </w:r>
          </w:p>
        </w:tc>
        <w:tc>
          <w:tcPr>
            <w:tcW w:w="1345" w:type="dxa"/>
          </w:tcPr>
          <w:p w14:paraId="7BDF0E01" w14:textId="62B8A04D" w:rsidR="00E34870" w:rsidRPr="00E6724E" w:rsidRDefault="000E327C" w:rsidP="00A65116">
            <w:pPr>
              <w:spacing w:line="360" w:lineRule="auto"/>
              <w:jc w:val="center"/>
              <w:rPr>
                <w:bCs/>
              </w:rPr>
            </w:pPr>
            <w:r w:rsidRPr="00E6724E">
              <w:rPr>
                <w:bCs/>
              </w:rPr>
              <w:t>04</w:t>
            </w:r>
          </w:p>
        </w:tc>
      </w:tr>
      <w:tr w:rsidR="004A1905" w:rsidRPr="00E6724E" w14:paraId="123EA3D3" w14:textId="77777777" w:rsidTr="00A65116">
        <w:tc>
          <w:tcPr>
            <w:tcW w:w="8005" w:type="dxa"/>
          </w:tcPr>
          <w:p w14:paraId="26A5C2D5" w14:textId="57044E5B" w:rsidR="004A1905" w:rsidRPr="00E6724E" w:rsidRDefault="004A1905" w:rsidP="00A65116">
            <w:pPr>
              <w:spacing w:line="360" w:lineRule="auto"/>
              <w:rPr>
                <w:bCs/>
              </w:rPr>
            </w:pPr>
            <w:r w:rsidRPr="00E6724E">
              <w:rPr>
                <w:bCs/>
              </w:rPr>
              <w:t xml:space="preserve">Organisation Structure, Culture, and Goals </w:t>
            </w:r>
          </w:p>
        </w:tc>
        <w:tc>
          <w:tcPr>
            <w:tcW w:w="1345" w:type="dxa"/>
          </w:tcPr>
          <w:p w14:paraId="4030266B" w14:textId="139AF9D3" w:rsidR="004A1905" w:rsidRPr="00E6724E" w:rsidRDefault="004A1905" w:rsidP="00A65116">
            <w:pPr>
              <w:spacing w:line="360" w:lineRule="auto"/>
              <w:jc w:val="center"/>
              <w:rPr>
                <w:bCs/>
              </w:rPr>
            </w:pPr>
            <w:r w:rsidRPr="00E6724E">
              <w:rPr>
                <w:bCs/>
              </w:rPr>
              <w:t>04</w:t>
            </w:r>
          </w:p>
        </w:tc>
      </w:tr>
      <w:tr w:rsidR="004A1905" w:rsidRPr="00E6724E" w14:paraId="2230FC48" w14:textId="77777777" w:rsidTr="00A65116">
        <w:tc>
          <w:tcPr>
            <w:tcW w:w="8005" w:type="dxa"/>
          </w:tcPr>
          <w:p w14:paraId="081F9E09" w14:textId="732E1EA6" w:rsidR="004A1905" w:rsidRPr="00E6724E" w:rsidRDefault="004A1905" w:rsidP="00A65116">
            <w:pPr>
              <w:spacing w:line="360" w:lineRule="auto"/>
              <w:rPr>
                <w:bCs/>
              </w:rPr>
            </w:pPr>
            <w:r w:rsidRPr="00E6724E">
              <w:rPr>
                <w:bCs/>
              </w:rPr>
              <w:t xml:space="preserve">Recent Change Initiatives </w:t>
            </w:r>
          </w:p>
        </w:tc>
        <w:tc>
          <w:tcPr>
            <w:tcW w:w="1345" w:type="dxa"/>
          </w:tcPr>
          <w:p w14:paraId="3FFE8494" w14:textId="74AC38E7" w:rsidR="004A1905" w:rsidRPr="00E6724E" w:rsidRDefault="004A1905" w:rsidP="00A65116">
            <w:pPr>
              <w:spacing w:line="360" w:lineRule="auto"/>
              <w:jc w:val="center"/>
              <w:rPr>
                <w:bCs/>
              </w:rPr>
            </w:pPr>
            <w:r w:rsidRPr="00E6724E">
              <w:rPr>
                <w:bCs/>
              </w:rPr>
              <w:t>05</w:t>
            </w:r>
          </w:p>
        </w:tc>
      </w:tr>
      <w:tr w:rsidR="004A1905" w:rsidRPr="00E6724E" w14:paraId="08230F75" w14:textId="77777777" w:rsidTr="00A65116">
        <w:tc>
          <w:tcPr>
            <w:tcW w:w="8005" w:type="dxa"/>
          </w:tcPr>
          <w:p w14:paraId="4C4B19D1" w14:textId="59EE32AD" w:rsidR="004A1905" w:rsidRPr="00E6724E" w:rsidRDefault="004A1905" w:rsidP="00A65116">
            <w:pPr>
              <w:spacing w:line="360" w:lineRule="auto"/>
              <w:rPr>
                <w:bCs/>
              </w:rPr>
            </w:pPr>
            <w:r w:rsidRPr="00E6724E">
              <w:rPr>
                <w:bCs/>
              </w:rPr>
              <w:t xml:space="preserve">Strategic Direction </w:t>
            </w:r>
          </w:p>
        </w:tc>
        <w:tc>
          <w:tcPr>
            <w:tcW w:w="1345" w:type="dxa"/>
          </w:tcPr>
          <w:p w14:paraId="782A4196" w14:textId="02CEF0BA" w:rsidR="004A1905" w:rsidRPr="00E6724E" w:rsidRDefault="004A1905" w:rsidP="00A65116">
            <w:pPr>
              <w:spacing w:line="360" w:lineRule="auto"/>
              <w:jc w:val="center"/>
              <w:rPr>
                <w:bCs/>
              </w:rPr>
            </w:pPr>
            <w:r w:rsidRPr="00E6724E">
              <w:rPr>
                <w:bCs/>
              </w:rPr>
              <w:t>06</w:t>
            </w:r>
          </w:p>
        </w:tc>
      </w:tr>
      <w:tr w:rsidR="004A1905" w:rsidRPr="00E6724E" w14:paraId="4C91B5AA" w14:textId="77777777" w:rsidTr="00A65116">
        <w:tc>
          <w:tcPr>
            <w:tcW w:w="8005" w:type="dxa"/>
          </w:tcPr>
          <w:p w14:paraId="4414A7A3" w14:textId="06A7B6DF" w:rsidR="004A1905" w:rsidRPr="00E6724E" w:rsidRDefault="004A1905" w:rsidP="00A65116">
            <w:pPr>
              <w:spacing w:line="360" w:lineRule="auto"/>
              <w:rPr>
                <w:bCs/>
              </w:rPr>
            </w:pPr>
            <w:r w:rsidRPr="00E6724E">
              <w:rPr>
                <w:bCs/>
              </w:rPr>
              <w:t>Theoretical Frameworks and Evidence-Based Analysis</w:t>
            </w:r>
          </w:p>
        </w:tc>
        <w:tc>
          <w:tcPr>
            <w:tcW w:w="1345" w:type="dxa"/>
          </w:tcPr>
          <w:p w14:paraId="676FF187" w14:textId="2A884041" w:rsidR="004A1905" w:rsidRPr="00E6724E" w:rsidRDefault="004A1905" w:rsidP="00A65116">
            <w:pPr>
              <w:spacing w:line="360" w:lineRule="auto"/>
              <w:jc w:val="center"/>
              <w:rPr>
                <w:bCs/>
              </w:rPr>
            </w:pPr>
            <w:r w:rsidRPr="00E6724E">
              <w:rPr>
                <w:bCs/>
              </w:rPr>
              <w:t>07</w:t>
            </w:r>
          </w:p>
        </w:tc>
      </w:tr>
      <w:tr w:rsidR="004A1905" w:rsidRPr="00E6724E" w14:paraId="0776AA8C" w14:textId="77777777" w:rsidTr="00A65116">
        <w:tc>
          <w:tcPr>
            <w:tcW w:w="8005" w:type="dxa"/>
          </w:tcPr>
          <w:p w14:paraId="0CF30AA3" w14:textId="04C0704C" w:rsidR="004A1905" w:rsidRPr="00E6724E" w:rsidRDefault="004A1905" w:rsidP="00A65116">
            <w:pPr>
              <w:spacing w:line="360" w:lineRule="auto"/>
              <w:rPr>
                <w:bCs/>
              </w:rPr>
            </w:pPr>
            <w:r w:rsidRPr="00E6724E">
              <w:rPr>
                <w:bCs/>
              </w:rPr>
              <w:t>Conclusion</w:t>
            </w:r>
          </w:p>
        </w:tc>
        <w:tc>
          <w:tcPr>
            <w:tcW w:w="1345" w:type="dxa"/>
          </w:tcPr>
          <w:p w14:paraId="62EBB474" w14:textId="01795662" w:rsidR="004A1905" w:rsidRPr="00E6724E" w:rsidRDefault="004A1905" w:rsidP="00A65116">
            <w:pPr>
              <w:spacing w:line="360" w:lineRule="auto"/>
              <w:jc w:val="center"/>
              <w:rPr>
                <w:bCs/>
              </w:rPr>
            </w:pPr>
            <w:r w:rsidRPr="00E6724E">
              <w:rPr>
                <w:bCs/>
              </w:rPr>
              <w:t>09</w:t>
            </w:r>
          </w:p>
        </w:tc>
      </w:tr>
      <w:tr w:rsidR="004A1905" w:rsidRPr="00E6724E" w14:paraId="1963A03F" w14:textId="77777777" w:rsidTr="00A65116">
        <w:tc>
          <w:tcPr>
            <w:tcW w:w="8005" w:type="dxa"/>
          </w:tcPr>
          <w:p w14:paraId="6E797F9E" w14:textId="6E97D91D" w:rsidR="004A1905" w:rsidRPr="00E6724E" w:rsidRDefault="004A1905" w:rsidP="00A65116">
            <w:pPr>
              <w:spacing w:line="360" w:lineRule="auto"/>
              <w:rPr>
                <w:bCs/>
              </w:rPr>
            </w:pPr>
            <w:r w:rsidRPr="00E6724E">
              <w:rPr>
                <w:bCs/>
              </w:rPr>
              <w:t>Recommendations</w:t>
            </w:r>
          </w:p>
        </w:tc>
        <w:tc>
          <w:tcPr>
            <w:tcW w:w="1345" w:type="dxa"/>
          </w:tcPr>
          <w:p w14:paraId="4621CA88" w14:textId="68C84CD8" w:rsidR="004A1905" w:rsidRPr="00E6724E" w:rsidRDefault="004A1905" w:rsidP="00A65116">
            <w:pPr>
              <w:spacing w:line="360" w:lineRule="auto"/>
              <w:jc w:val="center"/>
              <w:rPr>
                <w:bCs/>
              </w:rPr>
            </w:pPr>
            <w:r w:rsidRPr="00E6724E">
              <w:rPr>
                <w:bCs/>
              </w:rPr>
              <w:t>10</w:t>
            </w:r>
          </w:p>
        </w:tc>
      </w:tr>
      <w:tr w:rsidR="004A1905" w:rsidRPr="00E6724E" w14:paraId="3AD20DF1" w14:textId="77777777" w:rsidTr="00A65116">
        <w:tc>
          <w:tcPr>
            <w:tcW w:w="8005" w:type="dxa"/>
          </w:tcPr>
          <w:p w14:paraId="1E074663" w14:textId="1AF69385" w:rsidR="004A1905" w:rsidRPr="00E6724E" w:rsidRDefault="004A1905" w:rsidP="00A65116">
            <w:pPr>
              <w:spacing w:line="360" w:lineRule="auto"/>
              <w:rPr>
                <w:bCs/>
              </w:rPr>
            </w:pPr>
            <w:r w:rsidRPr="00E6724E">
              <w:rPr>
                <w:bCs/>
              </w:rPr>
              <w:t>References</w:t>
            </w:r>
          </w:p>
        </w:tc>
        <w:tc>
          <w:tcPr>
            <w:tcW w:w="1345" w:type="dxa"/>
          </w:tcPr>
          <w:p w14:paraId="182411F8" w14:textId="0FBD5CA5" w:rsidR="004A1905" w:rsidRPr="00E6724E" w:rsidRDefault="004A1905" w:rsidP="00A65116">
            <w:pPr>
              <w:spacing w:line="360" w:lineRule="auto"/>
              <w:jc w:val="center"/>
              <w:rPr>
                <w:bCs/>
              </w:rPr>
            </w:pPr>
            <w:r w:rsidRPr="00E6724E">
              <w:rPr>
                <w:bCs/>
              </w:rPr>
              <w:t>11</w:t>
            </w:r>
          </w:p>
        </w:tc>
      </w:tr>
    </w:tbl>
    <w:p w14:paraId="36325003" w14:textId="77777777" w:rsidR="004A1905" w:rsidRPr="00E6724E" w:rsidRDefault="004A1905">
      <w:pPr>
        <w:sectPr w:rsidR="004A1905" w:rsidRPr="00E6724E">
          <w:pgSz w:w="12240" w:h="15840"/>
          <w:pgMar w:top="1440" w:right="1440" w:bottom="1440" w:left="1440" w:header="720" w:footer="720" w:gutter="0"/>
          <w:cols w:space="720"/>
          <w:docGrid w:linePitch="360"/>
        </w:sectPr>
      </w:pPr>
    </w:p>
    <w:p w14:paraId="0207795B" w14:textId="2AB2FBD7" w:rsidR="00F90F6C" w:rsidRPr="00E6724E" w:rsidRDefault="00F90F6C" w:rsidP="00F90F6C">
      <w:pPr>
        <w:rPr>
          <w:b/>
          <w:bCs/>
        </w:rPr>
      </w:pPr>
      <w:r w:rsidRPr="00E6724E">
        <w:rPr>
          <w:b/>
          <w:bCs/>
        </w:rPr>
        <w:lastRenderedPageBreak/>
        <w:t xml:space="preserve">Introduction </w:t>
      </w:r>
    </w:p>
    <w:p w14:paraId="15C7A54F" w14:textId="6DB16D74" w:rsidR="00055F19" w:rsidRDefault="005E3C94" w:rsidP="00F90F6C">
      <w:r w:rsidRPr="00E6724E">
        <w:t>Marriott International operates, franchises, and licenses hotels, apartments, and timeshares. Marriott International headquarter </w:t>
      </w:r>
      <w:proofErr w:type="gramStart"/>
      <w:r w:rsidRPr="00E6724E">
        <w:t>is located in</w:t>
      </w:r>
      <w:proofErr w:type="gramEnd"/>
      <w:r w:rsidRPr="00E6724E">
        <w:t xml:space="preserve"> Bethesda, Maryland. J. Willard Marriott opened the company in 1927 and made it grow into a major hospitality brand</w:t>
      </w:r>
      <w:r w:rsidR="004B537C" w:rsidRPr="00E6724E">
        <w:t xml:space="preserve"> (Marriott, 2025)</w:t>
      </w:r>
      <w:r w:rsidRPr="00E6724E">
        <w:t>. Marriott International operates in North America, Europe, Africa, the Middle East, Asia-Pacific, Caribbean, and Latin America</w:t>
      </w:r>
      <w:r w:rsidR="00EC1D4A" w:rsidRPr="00E6724E">
        <w:t xml:space="preserve"> (Marriott, 2025)</w:t>
      </w:r>
      <w:r w:rsidRPr="00E6724E">
        <w:t>. They provide more than 30 leading brands and approximately 9,100 properties in 142 countries and territories to connect, experience, and expand</w:t>
      </w:r>
      <w:r w:rsidR="00700630" w:rsidRPr="00E6724E">
        <w:t xml:space="preserve"> (Marriott, 2025)</w:t>
      </w:r>
      <w:r w:rsidRPr="00E6724E">
        <w:t>. Their chain operates 8000 hotels ranging from budget to five-star organizations across 130 countries</w:t>
      </w:r>
      <w:r w:rsidR="00700630" w:rsidRPr="00E6724E">
        <w:t xml:space="preserve"> (Marriott, 2025)</w:t>
      </w:r>
      <w:r w:rsidRPr="00E6724E">
        <w:t xml:space="preserve">. Marriott International designs innovative spaces that deliver first-class guest service even as the company works to reduce its environmental impact. Marriott offers hotel reservations, timeshare vacations, airfare and hotel packages, and vehicle rentals. As part of their Marriott Bonvoy loyalty program Marriott offers exclusive rewards and privileges to members. </w:t>
      </w:r>
      <w:r w:rsidR="00055F19" w:rsidRPr="00E6724E">
        <w:t>In this report</w:t>
      </w:r>
      <w:r w:rsidR="009D419E" w:rsidRPr="00E6724E">
        <w:t xml:space="preserve"> the organisation structure, culture, and goals of Marriott, some change initiatives, their strategic direction, some theoretical frameworks and evidence-based analysis and some recommendations will be discussed.</w:t>
      </w:r>
    </w:p>
    <w:p w14:paraId="4AC0DE0C" w14:textId="77777777" w:rsidR="00FF4CDF" w:rsidRPr="00E6724E" w:rsidRDefault="00FF4CDF" w:rsidP="00F90F6C"/>
    <w:p w14:paraId="487A7666" w14:textId="6139D549" w:rsidR="00F90F6C" w:rsidRPr="00E6724E" w:rsidRDefault="00F90F6C" w:rsidP="00F90F6C">
      <w:pPr>
        <w:rPr>
          <w:b/>
          <w:bCs/>
        </w:rPr>
      </w:pPr>
      <w:r w:rsidRPr="00E6724E">
        <w:rPr>
          <w:b/>
          <w:bCs/>
        </w:rPr>
        <w:t xml:space="preserve">Organisation Structure, Culture, and Goals </w:t>
      </w:r>
    </w:p>
    <w:p w14:paraId="188DDB74" w14:textId="2D266A10" w:rsidR="003C5929" w:rsidRPr="00E6724E" w:rsidRDefault="00890E5F" w:rsidP="00F90F6C">
      <w:r w:rsidRPr="00E6724E">
        <w:t>With the implementation of</w:t>
      </w:r>
      <w:r w:rsidR="003C5929" w:rsidRPr="00E6724E">
        <w:t xml:space="preserve"> hybrid organizational design of matrix and functional models</w:t>
      </w:r>
      <w:r w:rsidR="00F8323A" w:rsidRPr="00E6724E">
        <w:t>,</w:t>
      </w:r>
      <w:r w:rsidR="003C5929" w:rsidRPr="00E6724E">
        <w:t xml:space="preserve"> Marriott International ensure both consistency and flexibility (Research-Methodology, 2023). Marriott’s day-to-day operations are led by the Global Operating Committee. The firm structures its operations into marketing, sales, and operations which it divides through regional divisions to meet regional market demands. Marriott uses one strategy for global brand consistency and separate strategies for local needs simultaneously which creates strong brand presence while meeting regional preferences. The CEO and top executives control most organizational decisions within the leadership structure. Key regional divisions include the President of Europe, Middle East &amp; Africa (EMEA), President of Luxury, President of Caribbean &amp; Latin America (CALA), President of Greater China (GC), President of Asia Pacific Excluding China (APEC), Executive Vice President and Chief Revenue &amp; Technology Officer, and Executive Vice President and Chief </w:t>
      </w:r>
      <w:r w:rsidR="003C5929" w:rsidRPr="00E6724E">
        <w:lastRenderedPageBreak/>
        <w:t>Customer Officer (Research-Methodology, 2023). With this structure Marriott runs its international operations by creating global rules while giving separate control to each region.</w:t>
      </w:r>
    </w:p>
    <w:p w14:paraId="135D573B" w14:textId="63D13328" w:rsidR="00C93C63" w:rsidRPr="00E6724E" w:rsidRDefault="00C93C63" w:rsidP="00F90F6C">
      <w:r w:rsidRPr="00E6724E">
        <w:t>Marriott International prioritises people, excellence, and integrity. When employees recognize their work matters, they become engaged and stay at the company longer. The company's commitment to high-quality service leads to improved services while developing visitor excellence. Through ethical actions Marriott creates loyal bonds between the company and its guests, business associates and stakeholders</w:t>
      </w:r>
      <w:r w:rsidR="00E2731A" w:rsidRPr="00E6724E">
        <w:t xml:space="preserve"> (</w:t>
      </w:r>
      <w:proofErr w:type="spellStart"/>
      <w:r w:rsidR="00E2731A" w:rsidRPr="00E6724E">
        <w:t>Sanvitale</w:t>
      </w:r>
      <w:proofErr w:type="spellEnd"/>
      <w:r w:rsidR="00E2731A" w:rsidRPr="00E6724E">
        <w:t>, 2020)</w:t>
      </w:r>
      <w:r w:rsidRPr="00E6724E">
        <w:t>. Marriott stays ahead of competition by adapting swiftly to industry changes due to its culture of change. The organisation puts sustainability and social responsibility at the top of its list of priorities because of its "serve the world" concept</w:t>
      </w:r>
      <w:r w:rsidR="00D62FF1" w:rsidRPr="00E6724E">
        <w:t xml:space="preserve"> (Life Marriott, 2025)</w:t>
      </w:r>
      <w:r w:rsidRPr="00E6724E">
        <w:t>. The shared company culture helps everyone work together and be happy which leads the company to achieve success.</w:t>
      </w:r>
    </w:p>
    <w:p w14:paraId="6E5E0613" w14:textId="0F5A42B3" w:rsidR="002662D1" w:rsidRDefault="002662D1" w:rsidP="00F90F6C">
      <w:r w:rsidRPr="00E6724E">
        <w:t>Marriott International's Serve 360 platform priorities sustainability, diversity, equity, inclusion (DE&amp;I), and community engagement in support of the UN Sustainable Development Goals</w:t>
      </w:r>
      <w:r w:rsidR="0039285E" w:rsidRPr="00E6724E">
        <w:t xml:space="preserve"> (Environment + Energy Leader, 2025)</w:t>
      </w:r>
      <w:r w:rsidRPr="00E6724E">
        <w:t>. At the corporate level Marriott saves resources through energy and water conservation plus responsible purchasing and waste reduction programs</w:t>
      </w:r>
      <w:r w:rsidR="00E2731A" w:rsidRPr="00E6724E">
        <w:t xml:space="preserve"> (</w:t>
      </w:r>
      <w:proofErr w:type="spellStart"/>
      <w:r w:rsidR="00E2731A" w:rsidRPr="00E6724E">
        <w:t>Barbarow</w:t>
      </w:r>
      <w:proofErr w:type="spellEnd"/>
      <w:r w:rsidR="00E2731A" w:rsidRPr="00E6724E">
        <w:t>, 2020)</w:t>
      </w:r>
      <w:r w:rsidRPr="00E6724E">
        <w:t xml:space="preserve">. The company supports different backgrounds through fair hiring to build an inclusive and equal work environment. Marriott puts local community projects at the </w:t>
      </w:r>
      <w:r w:rsidR="001E5917" w:rsidRPr="00E6724E">
        <w:t>centre</w:t>
      </w:r>
      <w:r w:rsidRPr="00E6724E">
        <w:t xml:space="preserve"> of its commitment to engage with communities. Hotels at the individual unit level </w:t>
      </w:r>
      <w:r w:rsidR="00157749" w:rsidRPr="00E6724E">
        <w:t>work on</w:t>
      </w:r>
      <w:r w:rsidRPr="00E6724E">
        <w:t xml:space="preserve"> community charity support, environmental programs and inclusive workspaces for both personnel and visitors. Marriott maintains a thorough and united approach to its mission of making a positive global impact when unit efforts match corporate goals.</w:t>
      </w:r>
    </w:p>
    <w:p w14:paraId="14BD76FD" w14:textId="77777777" w:rsidR="00FF4CDF" w:rsidRPr="00E6724E" w:rsidRDefault="00FF4CDF" w:rsidP="00F90F6C"/>
    <w:p w14:paraId="23972DF3" w14:textId="10BFD74A" w:rsidR="00F90F6C" w:rsidRPr="00E6724E" w:rsidRDefault="00F90F6C" w:rsidP="00F90F6C">
      <w:pPr>
        <w:rPr>
          <w:b/>
          <w:bCs/>
        </w:rPr>
      </w:pPr>
      <w:r w:rsidRPr="00E6724E">
        <w:rPr>
          <w:b/>
          <w:bCs/>
        </w:rPr>
        <w:t xml:space="preserve">Recent Change Initiatives </w:t>
      </w:r>
    </w:p>
    <w:p w14:paraId="4716923C" w14:textId="4118181C" w:rsidR="000404CB" w:rsidRPr="00E6724E" w:rsidRDefault="000404CB" w:rsidP="00F90F6C">
      <w:r w:rsidRPr="00E6724E">
        <w:t>Marriott International has taken several major change initiatives for environmental and social responsibility activities in recent years. Marriott climate action program sets emission reduction targets to reduce greenhouse gas emissions by</w:t>
      </w:r>
      <w:r w:rsidR="00072E66" w:rsidRPr="00E6724E">
        <w:t xml:space="preserve"> the year</w:t>
      </w:r>
      <w:r w:rsidRPr="00E6724E">
        <w:t xml:space="preserve"> 2030 and </w:t>
      </w:r>
      <w:r w:rsidRPr="00E6724E">
        <w:lastRenderedPageBreak/>
        <w:t>reach net-zero emissions across its value chain by 2050</w:t>
      </w:r>
      <w:r w:rsidR="00FF4288" w:rsidRPr="00E6724E">
        <w:t xml:space="preserve"> (Marriott International, 2024)</w:t>
      </w:r>
      <w:r w:rsidRPr="00E6724E">
        <w:t xml:space="preserve">. </w:t>
      </w:r>
      <w:r w:rsidR="00B71519" w:rsidRPr="00E6724E">
        <w:t xml:space="preserve">Through their environmental program Marriott runs 7,100 electric vehicle charging spots across all their hotels worldwide (Hotel Management Network, 2024). </w:t>
      </w:r>
      <w:r w:rsidRPr="00E6724E">
        <w:t>The company has also created the Energy Optimisation Program, which helps homes deal with rising energy costs by taking data-driven steps to save energy. The programs support Marriott's Serve 360 strategy to make sustainable positive changes in communities everywhere</w:t>
      </w:r>
      <w:r w:rsidR="006965DF" w:rsidRPr="00E6724E">
        <w:t xml:space="preserve"> (Environment + Energy Leader, 2025).</w:t>
      </w:r>
    </w:p>
    <w:p w14:paraId="1028994D" w14:textId="308038A6" w:rsidR="00CA7CC2" w:rsidRPr="00E6724E" w:rsidRDefault="00CA7CC2" w:rsidP="00F90F6C">
      <w:r w:rsidRPr="00E6724E">
        <w:t>Through socially responsible operations Marriott International has changed the way it works. Through its climate positive plans Marriott builds stronger brand loyalty among eco-conscious travellers. The global shift to electric vehicles plus growing EV charging availability brings customers who care about environmental responsibility</w:t>
      </w:r>
      <w:r w:rsidR="00E4351B" w:rsidRPr="00E6724E">
        <w:t xml:space="preserve"> (</w:t>
      </w:r>
      <w:proofErr w:type="spellStart"/>
      <w:r w:rsidR="00E4351B" w:rsidRPr="00E6724E">
        <w:t>Almansour</w:t>
      </w:r>
      <w:proofErr w:type="spellEnd"/>
      <w:r w:rsidR="00E4351B" w:rsidRPr="00E6724E">
        <w:t>, 2022)</w:t>
      </w:r>
      <w:r w:rsidRPr="00E6724E">
        <w:t>. Also, these steps have reduced operational costs. The Energy Optimisation Program improves property profitability by managing energy costs</w:t>
      </w:r>
      <w:r w:rsidR="00D633EA" w:rsidRPr="00E6724E">
        <w:t xml:space="preserve"> (Shaikh et al</w:t>
      </w:r>
      <w:r w:rsidRPr="00E6724E">
        <w:t>.</w:t>
      </w:r>
      <w:r w:rsidR="00D633EA" w:rsidRPr="00E6724E">
        <w:t xml:space="preserve"> 2024).</w:t>
      </w:r>
      <w:r w:rsidRPr="00E6724E">
        <w:t xml:space="preserve"> These reforms help employees discover new solutions and make processes better while reducing waste and doing projects more effectively.</w:t>
      </w:r>
    </w:p>
    <w:p w14:paraId="29706F98" w14:textId="77DFDD65" w:rsidR="008434E8" w:rsidRDefault="004A1A0F" w:rsidP="00F90F6C">
      <w:r w:rsidRPr="00E6724E">
        <w:t xml:space="preserve">Marriott International </w:t>
      </w:r>
      <w:r w:rsidR="00EB6374" w:rsidRPr="00E6724E">
        <w:t xml:space="preserve">managed </w:t>
      </w:r>
      <w:r w:rsidRPr="00E6724E">
        <w:t>these programs successfully because of its outstanding ability to handle organizational changes. The Business Transformation Office setup helps Marriott manage the challenging business transition. This team directs essential projects that help our company achieve its strategic targets. Staff members at Marriott learn new methods better because of their strong emphasis on employee communication. The company uses thorough impact assessments plus training and monitoring to identify and solve problems fast.</w:t>
      </w:r>
    </w:p>
    <w:p w14:paraId="623D69F2" w14:textId="77777777" w:rsidR="00FF4CDF" w:rsidRPr="00E6724E" w:rsidRDefault="00FF4CDF" w:rsidP="00F90F6C"/>
    <w:p w14:paraId="773389CD" w14:textId="0E4BE5E9" w:rsidR="00F90F6C" w:rsidRPr="00E6724E" w:rsidRDefault="00F90F6C" w:rsidP="00F90F6C">
      <w:pPr>
        <w:rPr>
          <w:b/>
          <w:bCs/>
        </w:rPr>
      </w:pPr>
      <w:r w:rsidRPr="00E6724E">
        <w:rPr>
          <w:b/>
          <w:bCs/>
        </w:rPr>
        <w:t xml:space="preserve">Strategic Direction </w:t>
      </w:r>
    </w:p>
    <w:p w14:paraId="50E1BD73" w14:textId="02AB7365" w:rsidR="005A0492" w:rsidRPr="00E6724E" w:rsidRDefault="005A0492" w:rsidP="005A0492">
      <w:r w:rsidRPr="00E6724E">
        <w:t>Marriott International leads its strategy through rapid expansion and creative investments while maintaining environmental responsibility. The company enters new markets in Africa and Asia alongside reinforcing its European and North American presence</w:t>
      </w:r>
      <w:r w:rsidR="00C11840" w:rsidRPr="00E6724E">
        <w:t xml:space="preserve"> (Branson et al. 2024)</w:t>
      </w:r>
      <w:r w:rsidRPr="00E6724E">
        <w:t>. Marriott wants to attract more daring travellers by launching new hotels in places such as Rwanda and Vietnam, which receive less global attention</w:t>
      </w:r>
      <w:r w:rsidR="00C11840" w:rsidRPr="00E6724E">
        <w:t xml:space="preserve"> (Hudson, 2019)</w:t>
      </w:r>
      <w:r w:rsidRPr="00E6724E">
        <w:t xml:space="preserve">. </w:t>
      </w:r>
      <w:r w:rsidRPr="00E6724E">
        <w:lastRenderedPageBreak/>
        <w:t>Marriott uses new technologies as the foundation for their business strategy. The Marriott Mobile App makes it easier for guests to check in, open their room, and get services. Their new technology offers better guest experiences while running operations better. With the Serve 360 platform Marriott can achieve global environmental objectives while strengthening their brand image as a responsible corporate brand</w:t>
      </w:r>
      <w:r w:rsidR="0093152C" w:rsidRPr="00E6724E">
        <w:t xml:space="preserve"> (Life Marriott, 2025)</w:t>
      </w:r>
      <w:r w:rsidRPr="00E6724E">
        <w:t xml:space="preserve">. </w:t>
      </w:r>
    </w:p>
    <w:p w14:paraId="47E9209F" w14:textId="0B651F18" w:rsidR="00A523D1" w:rsidRDefault="00A523D1" w:rsidP="00F90F6C">
      <w:r w:rsidRPr="00E6724E">
        <w:t>Marriott International wants to grow its business while creating new products for guests and running sustainable operations</w:t>
      </w:r>
      <w:r w:rsidR="00C73714" w:rsidRPr="00E6724E">
        <w:t xml:space="preserve"> to achieve their long-term objectives</w:t>
      </w:r>
      <w:r w:rsidRPr="00E6724E">
        <w:t>. Through new hotel additions Marriott grows its business while expanding into luxury brands Ritz-Carlton and St. Regis</w:t>
      </w:r>
      <w:r w:rsidR="00E565F2" w:rsidRPr="00E6724E">
        <w:t xml:space="preserve"> (Hospitality Net, 2024)</w:t>
      </w:r>
      <w:r w:rsidRPr="00E6724E">
        <w:t>. Marriott proves its determination to gain market share through its latest hotel openings in Bali and the Maldives. The organization uses smart room key technology plus data insights to deliver more innovative customer experiences. Marriott International partners with Samsung and Legrand to bring smart hotel rooms into its properties as part of its dedication to new ideas</w:t>
      </w:r>
      <w:r w:rsidR="008028C1" w:rsidRPr="00E6724E">
        <w:t xml:space="preserve"> (Hotel Technology News, 2019)</w:t>
      </w:r>
      <w:r w:rsidRPr="00E6724E">
        <w:t>. They work toward sustainability through the Serve 360 program plus support local community programs including job fairs and clean-up actions</w:t>
      </w:r>
      <w:r w:rsidR="00E565F2" w:rsidRPr="00E6724E">
        <w:t xml:space="preserve"> (Life Marriott, 2025)</w:t>
      </w:r>
      <w:r w:rsidRPr="00E6724E">
        <w:t>. Through special member benefits and unique rewards Marriott Bonvoy builds ongoing relationships with its customers</w:t>
      </w:r>
      <w:r w:rsidR="007C0677" w:rsidRPr="00E6724E">
        <w:t xml:space="preserve"> (</w:t>
      </w:r>
      <w:proofErr w:type="spellStart"/>
      <w:r w:rsidR="007C0677" w:rsidRPr="00E6724E">
        <w:t>Bardukova</w:t>
      </w:r>
      <w:proofErr w:type="spellEnd"/>
      <w:r w:rsidR="007C0677" w:rsidRPr="00E6724E">
        <w:t>, 2023)</w:t>
      </w:r>
      <w:r w:rsidRPr="00E6724E">
        <w:t>. Through these approaches Marriott works to meet its long-term plans and stays first in hospitality while making health improvements for everyone.</w:t>
      </w:r>
    </w:p>
    <w:p w14:paraId="41668E38" w14:textId="77777777" w:rsidR="00FF4CDF" w:rsidRPr="00E6724E" w:rsidRDefault="00FF4CDF" w:rsidP="00F90F6C"/>
    <w:p w14:paraId="139E2EB0" w14:textId="37B7869D" w:rsidR="003E6FC8" w:rsidRPr="00E6724E" w:rsidRDefault="003E6FC8" w:rsidP="00F90F6C">
      <w:pPr>
        <w:rPr>
          <w:b/>
          <w:bCs/>
        </w:rPr>
      </w:pPr>
      <w:r w:rsidRPr="00E6724E">
        <w:rPr>
          <w:b/>
          <w:bCs/>
        </w:rPr>
        <w:t xml:space="preserve">Theoretical Frameworks and </w:t>
      </w:r>
      <w:r w:rsidR="00F90F6C" w:rsidRPr="00E6724E">
        <w:rPr>
          <w:b/>
          <w:bCs/>
        </w:rPr>
        <w:t>Evidence-Based Analysis</w:t>
      </w:r>
    </w:p>
    <w:p w14:paraId="449F0B51" w14:textId="00B25DA3" w:rsidR="00F300C2" w:rsidRPr="00E6724E" w:rsidRDefault="00F300C2" w:rsidP="00F300C2">
      <w:r w:rsidRPr="00E6724E">
        <w:t>For Theoretical Frameworks and Evidence-Based Analysis, Porter's Five Forces Model, The Resource-Based View (RBV), and Lewin's Change Management Model has been conducted below -</w:t>
      </w:r>
    </w:p>
    <w:p w14:paraId="593F841D" w14:textId="77777777" w:rsidR="00A6085E" w:rsidRPr="00E6724E" w:rsidRDefault="00A6085E" w:rsidP="00A6085E">
      <w:pPr>
        <w:rPr>
          <w:b/>
          <w:bCs/>
        </w:rPr>
      </w:pPr>
      <w:r w:rsidRPr="00E6724E">
        <w:rPr>
          <w:b/>
          <w:bCs/>
        </w:rPr>
        <w:t>Porter Five Forces Model:</w:t>
      </w:r>
    </w:p>
    <w:p w14:paraId="73CA4138" w14:textId="5AD0B3AC" w:rsidR="00844C42" w:rsidRPr="00E6724E" w:rsidRDefault="00844C42" w:rsidP="00844C42">
      <w:r w:rsidRPr="00E6724E">
        <w:t>Industry rivalry: Within the hospitality sector Marriott International faces major competition from Hilton International and Hyatt. Marriott faces competition from</w:t>
      </w:r>
      <w:r w:rsidR="00EA5170" w:rsidRPr="00E6724E">
        <w:t xml:space="preserve"> some of the</w:t>
      </w:r>
      <w:r w:rsidRPr="00E6724E">
        <w:t xml:space="preserve"> small hotels </w:t>
      </w:r>
      <w:r w:rsidR="00EA5170" w:rsidRPr="00E6724E">
        <w:t xml:space="preserve">that exist in their business areas </w:t>
      </w:r>
      <w:proofErr w:type="gramStart"/>
      <w:r w:rsidRPr="00E6724E">
        <w:t>and</w:t>
      </w:r>
      <w:r w:rsidR="00EA5170" w:rsidRPr="00E6724E">
        <w:t xml:space="preserve"> also</w:t>
      </w:r>
      <w:proofErr w:type="gramEnd"/>
      <w:r w:rsidR="00EA5170" w:rsidRPr="00E6724E">
        <w:t xml:space="preserve"> some</w:t>
      </w:r>
      <w:r w:rsidRPr="00E6724E">
        <w:t xml:space="preserve"> internet booking companies who impact how the company sets prices and retains loyal customers. Marriott leads </w:t>
      </w:r>
      <w:r w:rsidRPr="00E6724E">
        <w:lastRenderedPageBreak/>
        <w:t>competitors through its market expansion programs and creates memorable experiences by adding premium hotels in Bali and the Maldives.</w:t>
      </w:r>
    </w:p>
    <w:p w14:paraId="2422BE98" w14:textId="48CE6A63" w:rsidR="00844C42" w:rsidRPr="00E6724E" w:rsidRDefault="00844C42" w:rsidP="00844C42">
      <w:r w:rsidRPr="00E6724E">
        <w:t>New Entrant Threat: Marriott holds its leadership position because new hotels need substantial startup funds and established brands provide recognition. Marriott's excellent loyalty program and relationships with major credit card firms also make it hard for newcomers to compete. It's hard for new hotels to compete against Marriott in both brand recognition and rewards benefits.</w:t>
      </w:r>
    </w:p>
    <w:p w14:paraId="4A25004A" w14:textId="254668B9" w:rsidR="00844C42" w:rsidRPr="00E6724E" w:rsidRDefault="00844C42" w:rsidP="00844C42">
      <w:r w:rsidRPr="00E6724E">
        <w:t>Bargaining Power of Suppliers: Marriott negotiates attractive supplier arrangements with its size and global influence. Through effective supplier ties Marriott reduces costs and enhances operations to outperform industry rivals</w:t>
      </w:r>
      <w:r w:rsidR="004E3F38" w:rsidRPr="00E6724E">
        <w:t xml:space="preserve"> (Connolly, 2020)</w:t>
      </w:r>
      <w:r w:rsidRPr="00E6724E">
        <w:t xml:space="preserve">. Marriott uses ethical and sustainable standards that help them build better partnerships with suppliers. </w:t>
      </w:r>
    </w:p>
    <w:p w14:paraId="013AFA5F" w14:textId="2015D5B6" w:rsidR="00844C42" w:rsidRPr="00E6724E" w:rsidRDefault="00844C42" w:rsidP="00844C42">
      <w:r w:rsidRPr="00E6724E">
        <w:t>Buyers' Bargaining Power: Buyers have a lot of choices, which gives them a lot of power in negotiations. Marriott offers rewards and excellent service that helps customers feel less able to bargain with the company</w:t>
      </w:r>
      <w:r w:rsidR="004E3F38" w:rsidRPr="00E6724E">
        <w:t xml:space="preserve"> (Ford et al. 2021)</w:t>
      </w:r>
      <w:r w:rsidRPr="00E6724E">
        <w:t>. A strong brand recognition and diversified array of hotel brands provide the organisation an edge in recruiting and maintaining consumers</w:t>
      </w:r>
      <w:r w:rsidR="0064715A" w:rsidRPr="00E6724E">
        <w:t xml:space="preserve"> (Dev, 2022)</w:t>
      </w:r>
      <w:r w:rsidRPr="00E6724E">
        <w:t>.</w:t>
      </w:r>
    </w:p>
    <w:p w14:paraId="3110EA0F" w14:textId="5394658C" w:rsidR="00844C42" w:rsidRDefault="00844C42" w:rsidP="00844C42">
      <w:r w:rsidRPr="00E6724E">
        <w:t>Threat of Substitutes: Small hotels and Airbnb properties create a reasonable business challenge for Marriott. Marriott’s huge network and high-quality services will help them a lot to beat their competitors. Marriott with their new technologies, like the Marriott Mobile App can connect to the internet of things (IoT) which make the guest experience better</w:t>
      </w:r>
      <w:r w:rsidR="0064715A" w:rsidRPr="00E6724E">
        <w:t xml:space="preserve"> (Car et al. 2019)</w:t>
      </w:r>
      <w:r w:rsidRPr="00E6724E">
        <w:t>.</w:t>
      </w:r>
    </w:p>
    <w:p w14:paraId="7F089761" w14:textId="77777777" w:rsidR="00FF4CDF" w:rsidRPr="00E6724E" w:rsidRDefault="00FF4CDF" w:rsidP="00844C42"/>
    <w:p w14:paraId="53E81C74" w14:textId="77777777" w:rsidR="00D27356" w:rsidRPr="00E6724E" w:rsidRDefault="00D27356" w:rsidP="00D27356">
      <w:pPr>
        <w:rPr>
          <w:b/>
          <w:bCs/>
        </w:rPr>
      </w:pPr>
      <w:r w:rsidRPr="00E6724E">
        <w:rPr>
          <w:b/>
          <w:bCs/>
        </w:rPr>
        <w:t>Resource-Based View (RBV)</w:t>
      </w:r>
    </w:p>
    <w:p w14:paraId="5DEDE30D" w14:textId="286B8691" w:rsidR="00C24D5F" w:rsidRPr="00E6724E" w:rsidRDefault="001E04FF" w:rsidP="00D27356">
      <w:r w:rsidRPr="00E6724E">
        <w:t>Marriott innovations including digital room keys and the Marriott Mobile App help guests and staff work better together. Marriott works with Samsung and Legrand to bring IoT technology into their rooms which shows its technological commitment. The Resource-Based View (RBV) hypothesis emphasises valuable, uncommon, and non-substitutable resources for sustainable competitive advantage, which supports this strategy</w:t>
      </w:r>
      <w:r w:rsidR="009634E0" w:rsidRPr="00E6724E">
        <w:t xml:space="preserve"> (Rantanen, </w:t>
      </w:r>
      <w:r w:rsidR="009634E0" w:rsidRPr="00E6724E">
        <w:lastRenderedPageBreak/>
        <w:t>2021)</w:t>
      </w:r>
      <w:r w:rsidRPr="00E6724E">
        <w:t>. Marriott Bonvoy's large reward program and amazing brand image encourage customer loyalty. Marriott builds its competitive edge through loyalty programs that help keep customers staying with the company. Marriott successfully used technology tools and reward programs to increase guest satisfaction in the demanding hospitality sector.</w:t>
      </w:r>
    </w:p>
    <w:p w14:paraId="270D405C" w14:textId="77777777" w:rsidR="00FF4CDF" w:rsidRDefault="00FF4CDF" w:rsidP="00D27356">
      <w:pPr>
        <w:rPr>
          <w:b/>
          <w:bCs/>
        </w:rPr>
      </w:pPr>
    </w:p>
    <w:p w14:paraId="5BAE28BE" w14:textId="07D23A25" w:rsidR="00D27356" w:rsidRPr="00E6724E" w:rsidRDefault="00D27356" w:rsidP="00D27356">
      <w:pPr>
        <w:rPr>
          <w:b/>
          <w:bCs/>
        </w:rPr>
      </w:pPr>
      <w:r w:rsidRPr="00E6724E">
        <w:rPr>
          <w:b/>
          <w:bCs/>
        </w:rPr>
        <w:t>Lewin's Change Management Model:</w:t>
      </w:r>
    </w:p>
    <w:p w14:paraId="452F4C96" w14:textId="226E7119" w:rsidR="00F40A79" w:rsidRPr="00E6724E" w:rsidRDefault="00F40A79" w:rsidP="00F40A79">
      <w:r w:rsidRPr="00E6724E">
        <w:t>Unfreezing: Marriott sees future changes coming by helping employees understand them and overcoming resistance. After setting up a Business Transformation Office company leaders will prepare to execute projects such as Energy Optimisation Program.</w:t>
      </w:r>
    </w:p>
    <w:p w14:paraId="3035C2FF" w14:textId="117F326B" w:rsidR="00F40A79" w:rsidRPr="00E6724E" w:rsidRDefault="00F40A79" w:rsidP="00F40A79">
      <w:r w:rsidRPr="00E6724E">
        <w:t>Changing: The Serve 360 platform helps Marriott reduce both energy consumption and plastic waste use. Full training programs help team members accept new ways of working.</w:t>
      </w:r>
    </w:p>
    <w:p w14:paraId="62BDD674" w14:textId="5342840E" w:rsidR="00F40A79" w:rsidRPr="00E6724E" w:rsidRDefault="00F40A79" w:rsidP="00F40A79">
      <w:r w:rsidRPr="00E6724E">
        <w:t>Refreezing: Feedback and monitoring help Marriott maintain its better performance standards in regular operations. The Energy Optimisation Program shows Marriott uses operations to achieve environmental sustainability goals.</w:t>
      </w:r>
    </w:p>
    <w:p w14:paraId="4E50CB60" w14:textId="77777777" w:rsidR="00FF4CDF" w:rsidRDefault="00FF4CDF" w:rsidP="00F27EFC">
      <w:pPr>
        <w:rPr>
          <w:b/>
          <w:bCs/>
        </w:rPr>
      </w:pPr>
    </w:p>
    <w:p w14:paraId="082FEC95" w14:textId="6A68B767" w:rsidR="00F27EFC" w:rsidRPr="00E6724E" w:rsidRDefault="00F27EFC" w:rsidP="00F27EFC">
      <w:pPr>
        <w:rPr>
          <w:b/>
          <w:bCs/>
        </w:rPr>
      </w:pPr>
      <w:r w:rsidRPr="00E6724E">
        <w:rPr>
          <w:b/>
          <w:bCs/>
        </w:rPr>
        <w:t>Conclusion:</w:t>
      </w:r>
    </w:p>
    <w:p w14:paraId="3193BFA2" w14:textId="77777777" w:rsidR="00F27EFC" w:rsidRPr="00E6724E" w:rsidRDefault="00F27EFC" w:rsidP="00F27EFC">
      <w:r w:rsidRPr="00E6724E">
        <w:t>The hospitality market leader Marriott International advances through its operational innovations and sustainable business models and customer-focused approach. Global operational efficiency and regional market adaptation are achieved by its hybrid organisational design. Marriott's Serve 360 platform shows both an environmental focus through waste reduction programs together with an electric vehicle charging network under its framework. Through IoT-enabled rooms and digital room keys Marriott achieves both guest satisfaction improvements and enhanced operational performance levels. Through its solid brand foundation Marriott achieved effective business operation by implementing innovative solutions and differentiating via loyalty programs.</w:t>
      </w:r>
    </w:p>
    <w:p w14:paraId="573035BD" w14:textId="77777777" w:rsidR="00601180" w:rsidRPr="00E6724E" w:rsidRDefault="00601180" w:rsidP="00F27EFC"/>
    <w:p w14:paraId="0C2B89D7" w14:textId="77777777" w:rsidR="00F27EFC" w:rsidRPr="00E6724E" w:rsidRDefault="00F27EFC" w:rsidP="00F27EFC">
      <w:pPr>
        <w:rPr>
          <w:b/>
          <w:bCs/>
        </w:rPr>
      </w:pPr>
      <w:r w:rsidRPr="00E6724E">
        <w:rPr>
          <w:b/>
          <w:bCs/>
        </w:rPr>
        <w:lastRenderedPageBreak/>
        <w:t>Recommendations:</w:t>
      </w:r>
    </w:p>
    <w:p w14:paraId="7D53A45D" w14:textId="4AE406AC" w:rsidR="00F27EFC" w:rsidRPr="00E6724E" w:rsidRDefault="00F27EFC" w:rsidP="00F27EFC">
      <w:r w:rsidRPr="00E6724E">
        <w:t>To enhance its sustainability effort Marriott should implement renewable energy solutions alongside solar panel programs and extend its energy optimization solutions throughout its entire property network. Marriott International should direct investments toward the development of culturally adapted services and environmentally friendly hotels to draw new travel visitors in developing regions including Africa and Southeast Asia. Marriott International may personalise and expand its Bonvoy loyalty program to keep and gain customers. For smooth and personalized guest experiences the organization needs to embrace technical innovation by adopting artificial intelligence personalization tools. Marriott International needs to train its staff using advanced sustainability and technology methods to fulfil its mission and boost operational efficiency.</w:t>
      </w:r>
    </w:p>
    <w:p w14:paraId="06DEDEFC" w14:textId="77777777" w:rsidR="00D46CFE" w:rsidRPr="00E6724E" w:rsidRDefault="00D46CFE" w:rsidP="00F27EFC"/>
    <w:p w14:paraId="0C5C506E" w14:textId="77777777" w:rsidR="00D46CFE" w:rsidRPr="00E6724E" w:rsidRDefault="00D46CFE" w:rsidP="00F27EFC"/>
    <w:p w14:paraId="57394678" w14:textId="77777777" w:rsidR="00D46CFE" w:rsidRPr="00E6724E" w:rsidRDefault="00D46CFE" w:rsidP="00F27EFC"/>
    <w:p w14:paraId="076F6CAE" w14:textId="77777777" w:rsidR="00D46CFE" w:rsidRPr="00E6724E" w:rsidRDefault="00D46CFE" w:rsidP="00F27EFC"/>
    <w:p w14:paraId="690F3221" w14:textId="77777777" w:rsidR="00D46CFE" w:rsidRPr="00E6724E" w:rsidRDefault="00D46CFE" w:rsidP="00F27EFC"/>
    <w:p w14:paraId="1C5D80FC" w14:textId="77777777" w:rsidR="00D46CFE" w:rsidRPr="00E6724E" w:rsidRDefault="00D46CFE" w:rsidP="00F27EFC"/>
    <w:p w14:paraId="12F725F8" w14:textId="77777777" w:rsidR="002C6ED0" w:rsidRPr="00E6724E" w:rsidRDefault="002C6ED0" w:rsidP="00F27EFC"/>
    <w:p w14:paraId="4A1E2E83" w14:textId="77777777" w:rsidR="00D46CFE" w:rsidRPr="00E6724E" w:rsidRDefault="00D46CFE" w:rsidP="00F27EFC"/>
    <w:p w14:paraId="12B1C7B3" w14:textId="77777777" w:rsidR="00D46CFE" w:rsidRPr="00E6724E" w:rsidRDefault="00D46CFE" w:rsidP="00F27EFC"/>
    <w:p w14:paraId="3BF19546" w14:textId="77777777" w:rsidR="00D46CFE" w:rsidRPr="00E6724E" w:rsidRDefault="00D46CFE" w:rsidP="00F27EFC"/>
    <w:p w14:paraId="7E4216B8" w14:textId="77777777" w:rsidR="00D46CFE" w:rsidRPr="00E6724E" w:rsidRDefault="00D46CFE" w:rsidP="00F27EFC"/>
    <w:p w14:paraId="562F3A8D" w14:textId="77777777" w:rsidR="00D46CFE" w:rsidRPr="00E6724E" w:rsidRDefault="00D46CFE" w:rsidP="00F27EFC"/>
    <w:p w14:paraId="52F9F4AE" w14:textId="77777777" w:rsidR="00D46CFE" w:rsidRPr="00E6724E" w:rsidRDefault="00D46CFE" w:rsidP="00F27EFC"/>
    <w:p w14:paraId="7A2A3860" w14:textId="77777777" w:rsidR="00D46CFE" w:rsidRPr="00E6724E" w:rsidRDefault="00D46CFE" w:rsidP="00F27EFC"/>
    <w:p w14:paraId="56736EF4" w14:textId="17BC1BE3" w:rsidR="00693369" w:rsidRPr="00E6724E" w:rsidRDefault="00F90F6C" w:rsidP="00F90F6C">
      <w:pPr>
        <w:rPr>
          <w:b/>
          <w:bCs/>
          <w:lang w:val="en-US"/>
        </w:rPr>
      </w:pPr>
      <w:r w:rsidRPr="00E6724E">
        <w:rPr>
          <w:b/>
          <w:bCs/>
          <w:lang w:val="en-US"/>
        </w:rPr>
        <w:lastRenderedPageBreak/>
        <w:t>References</w:t>
      </w:r>
      <w:r w:rsidR="00FF4CDF">
        <w:rPr>
          <w:b/>
          <w:bCs/>
          <w:lang w:val="en-US"/>
        </w:rPr>
        <w:t>:</w:t>
      </w:r>
    </w:p>
    <w:p w14:paraId="25747037" w14:textId="69B6E59F" w:rsidR="00693369" w:rsidRPr="00E6724E" w:rsidRDefault="00FF4CDF" w:rsidP="009F6C8E">
      <w:pPr>
        <w:rPr>
          <w:lang w:val="en-US"/>
        </w:rPr>
      </w:pPr>
      <w:proofErr w:type="spellStart"/>
      <w:r>
        <w:rPr>
          <w:lang w:val="en-US"/>
        </w:rPr>
        <w:t>Almansour</w:t>
      </w:r>
      <w:proofErr w:type="spellEnd"/>
      <w:r>
        <w:rPr>
          <w:lang w:val="en-US"/>
        </w:rPr>
        <w:t>, M. (</w:t>
      </w:r>
      <w:r w:rsidR="00693369" w:rsidRPr="00E6724E">
        <w:rPr>
          <w:lang w:val="en-US"/>
        </w:rPr>
        <w:t>2022</w:t>
      </w:r>
      <w:r>
        <w:rPr>
          <w:lang w:val="en-US"/>
        </w:rPr>
        <w:t>)</w:t>
      </w:r>
      <w:r w:rsidR="00693369" w:rsidRPr="00E6724E">
        <w:rPr>
          <w:lang w:val="en-US"/>
        </w:rPr>
        <w:t xml:space="preserve">. Electric vehicles (EV) and sustainability: Consumer response to twin transition, the role of e-businesses and digital marketing. </w:t>
      </w:r>
      <w:r w:rsidR="00693369" w:rsidRPr="00E6724E">
        <w:rPr>
          <w:i/>
          <w:iCs/>
          <w:lang w:val="en-US"/>
        </w:rPr>
        <w:t>Technology in Society</w:t>
      </w:r>
      <w:r w:rsidR="00693369" w:rsidRPr="00E6724E">
        <w:rPr>
          <w:lang w:val="en-US"/>
        </w:rPr>
        <w:t>, 71, p.102</w:t>
      </w:r>
      <w:r>
        <w:rPr>
          <w:lang w:val="en-US"/>
        </w:rPr>
        <w:t>-</w:t>
      </w:r>
      <w:r w:rsidR="00693369" w:rsidRPr="00E6724E">
        <w:rPr>
          <w:lang w:val="en-US"/>
        </w:rPr>
        <w:t>135.</w:t>
      </w:r>
    </w:p>
    <w:p w14:paraId="7F01C532" w14:textId="0F10F131" w:rsidR="00693369" w:rsidRPr="00E6724E" w:rsidRDefault="00FF4CDF" w:rsidP="00F90F6C">
      <w:proofErr w:type="spellStart"/>
      <w:r>
        <w:t>Barbarow</w:t>
      </w:r>
      <w:proofErr w:type="spellEnd"/>
      <w:r>
        <w:t>, W.H. (2020).</w:t>
      </w:r>
      <w:r w:rsidR="00693369" w:rsidRPr="00E6724E">
        <w:t xml:space="preserve"> </w:t>
      </w:r>
      <w:r w:rsidR="00693369" w:rsidRPr="00E6724E">
        <w:rPr>
          <w:i/>
          <w:iCs/>
        </w:rPr>
        <w:t>Sustainability: The Engine that Drives Corporate Social Responsibility</w:t>
      </w:r>
      <w:r w:rsidR="00693369" w:rsidRPr="00E6724E">
        <w:t xml:space="preserve">. In </w:t>
      </w:r>
      <w:r w:rsidR="00693369" w:rsidRPr="00E6724E">
        <w:rPr>
          <w:i/>
          <w:iCs/>
        </w:rPr>
        <w:t>ASSE Professional Development Conference and Exposition</w:t>
      </w:r>
      <w:r w:rsidR="00693369" w:rsidRPr="00E6724E">
        <w:t xml:space="preserve"> (pp. ASSE-10). ASSE.</w:t>
      </w:r>
    </w:p>
    <w:p w14:paraId="01F6F97E" w14:textId="6D61EA8E" w:rsidR="00693369" w:rsidRPr="00E6724E" w:rsidRDefault="00693369" w:rsidP="009F6C8E">
      <w:proofErr w:type="spellStart"/>
      <w:r w:rsidRPr="00E6724E">
        <w:t>Bardukova</w:t>
      </w:r>
      <w:proofErr w:type="spellEnd"/>
      <w:r w:rsidR="000C02BF">
        <w:t>, L. (</w:t>
      </w:r>
      <w:r w:rsidRPr="00E6724E">
        <w:t>2023</w:t>
      </w:r>
      <w:r w:rsidR="000C02BF">
        <w:t>)</w:t>
      </w:r>
      <w:r w:rsidRPr="00E6724E">
        <w:t xml:space="preserve">. Navigating the hospitality horizon: Current trends and strategies for customer attraction and retention in the hotel industry. </w:t>
      </w:r>
      <w:r w:rsidRPr="00E6724E">
        <w:rPr>
          <w:i/>
          <w:iCs/>
        </w:rPr>
        <w:t>Economics and Computer Science</w:t>
      </w:r>
      <w:r w:rsidRPr="00E6724E">
        <w:t>, 2, pp.88-103.</w:t>
      </w:r>
    </w:p>
    <w:p w14:paraId="7ACE00A8" w14:textId="239054F5" w:rsidR="00693369" w:rsidRPr="00E6724E" w:rsidRDefault="00693369" w:rsidP="00F90F6C">
      <w:pPr>
        <w:rPr>
          <w:lang w:val="en-US"/>
        </w:rPr>
      </w:pPr>
      <w:r w:rsidRPr="00E6724E">
        <w:rPr>
          <w:lang w:val="en-US"/>
        </w:rPr>
        <w:t xml:space="preserve">Branson, A., Leung, B., Espinal, C., </w:t>
      </w:r>
      <w:proofErr w:type="spellStart"/>
      <w:r w:rsidRPr="00E6724E">
        <w:rPr>
          <w:lang w:val="en-US"/>
        </w:rPr>
        <w:t>Mogaji</w:t>
      </w:r>
      <w:proofErr w:type="spellEnd"/>
      <w:r w:rsidRPr="00E6724E">
        <w:rPr>
          <w:lang w:val="en-US"/>
        </w:rPr>
        <w:t xml:space="preserve">, L., Campbell, M. and </w:t>
      </w:r>
      <w:proofErr w:type="spellStart"/>
      <w:r w:rsidRPr="00E6724E">
        <w:rPr>
          <w:lang w:val="en-US"/>
        </w:rPr>
        <w:t>Quint</w:t>
      </w:r>
      <w:r w:rsidR="00457567">
        <w:rPr>
          <w:lang w:val="en-US"/>
        </w:rPr>
        <w:t>ela</w:t>
      </w:r>
      <w:proofErr w:type="spellEnd"/>
      <w:r w:rsidR="00457567">
        <w:rPr>
          <w:lang w:val="en-US"/>
        </w:rPr>
        <w:t>, S. (</w:t>
      </w:r>
      <w:r w:rsidRPr="00E6724E">
        <w:rPr>
          <w:lang w:val="en-US"/>
        </w:rPr>
        <w:t>2024</w:t>
      </w:r>
      <w:r w:rsidR="00457567">
        <w:rPr>
          <w:lang w:val="en-US"/>
        </w:rPr>
        <w:t>)</w:t>
      </w:r>
      <w:r w:rsidRPr="00E6724E">
        <w:rPr>
          <w:lang w:val="en-US"/>
        </w:rPr>
        <w:t xml:space="preserve">. </w:t>
      </w:r>
      <w:r w:rsidRPr="00E6724E">
        <w:rPr>
          <w:i/>
          <w:iCs/>
          <w:lang w:val="en-US"/>
        </w:rPr>
        <w:t>Company History</w:t>
      </w:r>
      <w:r w:rsidRPr="00E6724E">
        <w:rPr>
          <w:lang w:val="en-US"/>
        </w:rPr>
        <w:t>.</w:t>
      </w:r>
      <w:r w:rsidR="00457567">
        <w:rPr>
          <w:lang w:val="en-US"/>
        </w:rPr>
        <w:t xml:space="preserve"> UK: Wiley. </w:t>
      </w:r>
    </w:p>
    <w:p w14:paraId="4BFC1B7A" w14:textId="696A6413" w:rsidR="00693369" w:rsidRPr="00E6724E" w:rsidRDefault="00693369" w:rsidP="0064715A">
      <w:pPr>
        <w:rPr>
          <w:lang w:val="en-US"/>
        </w:rPr>
      </w:pPr>
      <w:r w:rsidRPr="00E6724E">
        <w:rPr>
          <w:lang w:val="en-US"/>
        </w:rPr>
        <w:t xml:space="preserve">Car, T., </w:t>
      </w:r>
      <w:proofErr w:type="spellStart"/>
      <w:r w:rsidRPr="00E6724E">
        <w:rPr>
          <w:lang w:val="en-US"/>
        </w:rPr>
        <w:t>S</w:t>
      </w:r>
      <w:r w:rsidR="00877057">
        <w:rPr>
          <w:lang w:val="en-US"/>
        </w:rPr>
        <w:t>tifanich</w:t>
      </w:r>
      <w:proofErr w:type="spellEnd"/>
      <w:r w:rsidR="00877057">
        <w:rPr>
          <w:lang w:val="en-US"/>
        </w:rPr>
        <w:t xml:space="preserve">, L.P. and </w:t>
      </w:r>
      <w:proofErr w:type="spellStart"/>
      <w:r w:rsidR="00877057">
        <w:rPr>
          <w:lang w:val="en-US"/>
        </w:rPr>
        <w:t>Šimunić</w:t>
      </w:r>
      <w:proofErr w:type="spellEnd"/>
      <w:r w:rsidR="00877057">
        <w:rPr>
          <w:lang w:val="en-US"/>
        </w:rPr>
        <w:t>, M. (</w:t>
      </w:r>
      <w:r w:rsidRPr="00E6724E">
        <w:rPr>
          <w:lang w:val="en-US"/>
        </w:rPr>
        <w:t>2019</w:t>
      </w:r>
      <w:r w:rsidR="00877057">
        <w:rPr>
          <w:lang w:val="en-US"/>
        </w:rPr>
        <w:t>)</w:t>
      </w:r>
      <w:r w:rsidRPr="00E6724E">
        <w:rPr>
          <w:lang w:val="en-US"/>
        </w:rPr>
        <w:t>. Internet of things (</w:t>
      </w:r>
      <w:proofErr w:type="spellStart"/>
      <w:r w:rsidRPr="00E6724E">
        <w:rPr>
          <w:lang w:val="en-US"/>
        </w:rPr>
        <w:t>iot</w:t>
      </w:r>
      <w:proofErr w:type="spellEnd"/>
      <w:r w:rsidRPr="00E6724E">
        <w:rPr>
          <w:lang w:val="en-US"/>
        </w:rPr>
        <w:t xml:space="preserve">) in tourism and hospitality: Opportunities and challenges. </w:t>
      </w:r>
      <w:r w:rsidRPr="00E6724E">
        <w:rPr>
          <w:i/>
          <w:iCs/>
          <w:lang w:val="en-US"/>
        </w:rPr>
        <w:t xml:space="preserve">Tourism in </w:t>
      </w:r>
      <w:proofErr w:type="gramStart"/>
      <w:r w:rsidRPr="00E6724E">
        <w:rPr>
          <w:i/>
          <w:iCs/>
          <w:lang w:val="en-US"/>
        </w:rPr>
        <w:t>South East</w:t>
      </w:r>
      <w:proofErr w:type="gramEnd"/>
      <w:r w:rsidRPr="00E6724E">
        <w:rPr>
          <w:i/>
          <w:iCs/>
          <w:lang w:val="en-US"/>
        </w:rPr>
        <w:t xml:space="preserve"> Europe</w:t>
      </w:r>
      <w:r w:rsidRPr="00E6724E">
        <w:rPr>
          <w:lang w:val="en-US"/>
        </w:rPr>
        <w:t xml:space="preserve">, </w:t>
      </w:r>
      <w:r w:rsidRPr="00E6724E">
        <w:rPr>
          <w:i/>
          <w:iCs/>
          <w:lang w:val="en-US"/>
        </w:rPr>
        <w:t>5</w:t>
      </w:r>
      <w:r w:rsidRPr="00E6724E">
        <w:rPr>
          <w:lang w:val="en-US"/>
        </w:rPr>
        <w:t>(3), pp.163-175.</w:t>
      </w:r>
    </w:p>
    <w:p w14:paraId="21B6FE33" w14:textId="0D0520F7" w:rsidR="00693369" w:rsidRPr="00E6724E" w:rsidRDefault="00791AEC" w:rsidP="009F6C8E">
      <w:r>
        <w:t>Connolly, D.J. (</w:t>
      </w:r>
      <w:r w:rsidR="00693369" w:rsidRPr="00E6724E">
        <w:t>2020</w:t>
      </w:r>
      <w:r>
        <w:t>)</w:t>
      </w:r>
      <w:r w:rsidR="00693369" w:rsidRPr="00E6724E">
        <w:t xml:space="preserve">. Investing in information technology to grow firm value. </w:t>
      </w:r>
      <w:r w:rsidR="00693369" w:rsidRPr="00E6724E">
        <w:rPr>
          <w:i/>
          <w:iCs/>
        </w:rPr>
        <w:t>Handbook of Hospitality Strategic Management</w:t>
      </w:r>
      <w:r w:rsidR="00751B7B">
        <w:t xml:space="preserve">. UK: SAGE. </w:t>
      </w:r>
    </w:p>
    <w:p w14:paraId="0442AD11" w14:textId="5209537A" w:rsidR="00693369" w:rsidRPr="00E6724E" w:rsidRDefault="00791AEC" w:rsidP="0064715A">
      <w:pPr>
        <w:rPr>
          <w:lang w:val="en-US"/>
        </w:rPr>
      </w:pPr>
      <w:r>
        <w:rPr>
          <w:lang w:val="en-US"/>
        </w:rPr>
        <w:t>Dev, C. (</w:t>
      </w:r>
      <w:r w:rsidR="00693369" w:rsidRPr="00E6724E">
        <w:rPr>
          <w:lang w:val="en-US"/>
        </w:rPr>
        <w:t>2022</w:t>
      </w:r>
      <w:r>
        <w:rPr>
          <w:lang w:val="en-US"/>
        </w:rPr>
        <w:t>)</w:t>
      </w:r>
      <w:r w:rsidR="00693369" w:rsidRPr="00E6724E">
        <w:rPr>
          <w:lang w:val="en-US"/>
        </w:rPr>
        <w:t xml:space="preserve">. </w:t>
      </w:r>
      <w:r w:rsidR="00693369" w:rsidRPr="00E6724E">
        <w:rPr>
          <w:i/>
          <w:iCs/>
          <w:lang w:val="en-US"/>
        </w:rPr>
        <w:t>Hospitality branding</w:t>
      </w:r>
      <w:r w:rsidR="00693369" w:rsidRPr="00E6724E">
        <w:rPr>
          <w:lang w:val="en-US"/>
        </w:rPr>
        <w:t xml:space="preserve">. </w:t>
      </w:r>
      <w:r>
        <w:rPr>
          <w:lang w:val="en-US"/>
        </w:rPr>
        <w:t xml:space="preserve">Cornell: </w:t>
      </w:r>
      <w:r w:rsidR="00693369" w:rsidRPr="00E6724E">
        <w:rPr>
          <w:lang w:val="en-US"/>
        </w:rPr>
        <w:t>Cornell University Press.</w:t>
      </w:r>
    </w:p>
    <w:p w14:paraId="0CF6240B" w14:textId="478B8E1D" w:rsidR="00693369" w:rsidRPr="00E6724E" w:rsidRDefault="00C670CD" w:rsidP="00F90F6C">
      <w:r>
        <w:t>Environment + Energy Leader (</w:t>
      </w:r>
      <w:r w:rsidR="00693369" w:rsidRPr="00E6724E">
        <w:t>2025</w:t>
      </w:r>
      <w:r>
        <w:t>)</w:t>
      </w:r>
      <w:r w:rsidR="00693369" w:rsidRPr="00E6724E">
        <w:t xml:space="preserve">. </w:t>
      </w:r>
      <w:r w:rsidR="00693369" w:rsidRPr="00E6724E">
        <w:rPr>
          <w:i/>
          <w:iCs/>
        </w:rPr>
        <w:t>Marriott International's vision for a sustainable future</w:t>
      </w:r>
      <w:r w:rsidR="00693369" w:rsidRPr="00E6724E">
        <w:t xml:space="preserve">. Available at: https://www.environmentenergyleader.com/stories/marriott-internationals-vision-for-a-sustainable-future,44880#:~:text=Marriott%20International%20sets%20bold%2C%20ambitious,guide%20the%20company's%20ESG%20efforts. [Accessed </w:t>
      </w:r>
      <w:r w:rsidR="00F97169">
        <w:t>20</w:t>
      </w:r>
      <w:r w:rsidR="00693369" w:rsidRPr="00E6724E">
        <w:t xml:space="preserve"> January 2025].</w:t>
      </w:r>
    </w:p>
    <w:p w14:paraId="59D17CAE" w14:textId="43B942D9" w:rsidR="00693369" w:rsidRPr="00E6724E" w:rsidRDefault="00693369" w:rsidP="004E3F38">
      <w:pPr>
        <w:rPr>
          <w:lang w:val="en-US"/>
        </w:rPr>
      </w:pPr>
      <w:r w:rsidRPr="00E6724E">
        <w:rPr>
          <w:lang w:val="en-US"/>
        </w:rPr>
        <w:t>Ford, R.C., Heat</w:t>
      </w:r>
      <w:r w:rsidR="00226559">
        <w:rPr>
          <w:lang w:val="en-US"/>
        </w:rPr>
        <w:t>on, C.P. and Brown, S.W. (</w:t>
      </w:r>
      <w:r w:rsidRPr="00E6724E">
        <w:rPr>
          <w:lang w:val="en-US"/>
        </w:rPr>
        <w:t>2021</w:t>
      </w:r>
      <w:r w:rsidR="00226559">
        <w:rPr>
          <w:lang w:val="en-US"/>
        </w:rPr>
        <w:t>)</w:t>
      </w:r>
      <w:r w:rsidRPr="00E6724E">
        <w:rPr>
          <w:lang w:val="en-US"/>
        </w:rPr>
        <w:t xml:space="preserve">. Delivering excellent service: Lessons from the best firms. </w:t>
      </w:r>
      <w:r w:rsidRPr="00E6724E">
        <w:rPr>
          <w:i/>
          <w:iCs/>
          <w:lang w:val="en-US"/>
        </w:rPr>
        <w:t>California Management Review</w:t>
      </w:r>
      <w:r w:rsidRPr="00E6724E">
        <w:rPr>
          <w:lang w:val="en-US"/>
        </w:rPr>
        <w:t xml:space="preserve">, </w:t>
      </w:r>
      <w:r w:rsidRPr="00E6724E">
        <w:rPr>
          <w:i/>
          <w:iCs/>
          <w:lang w:val="en-US"/>
        </w:rPr>
        <w:t>44</w:t>
      </w:r>
      <w:r w:rsidRPr="00E6724E">
        <w:rPr>
          <w:lang w:val="en-US"/>
        </w:rPr>
        <w:t>(1), pp.39-56.</w:t>
      </w:r>
    </w:p>
    <w:p w14:paraId="54A91260" w14:textId="5BA3AFD6" w:rsidR="00693369" w:rsidRPr="00E6724E" w:rsidRDefault="00F97169" w:rsidP="00F90F6C">
      <w:pPr>
        <w:rPr>
          <w:lang w:val="en-US"/>
        </w:rPr>
      </w:pPr>
      <w:r>
        <w:lastRenderedPageBreak/>
        <w:t>Hospitality Net</w:t>
      </w:r>
      <w:r w:rsidR="00693369" w:rsidRPr="00E6724E">
        <w:t xml:space="preserve"> </w:t>
      </w:r>
      <w:r>
        <w:t>(</w:t>
      </w:r>
      <w:r w:rsidR="00693369" w:rsidRPr="00E6724E">
        <w:t>2024</w:t>
      </w:r>
      <w:r>
        <w:t>)</w:t>
      </w:r>
      <w:r w:rsidR="00693369" w:rsidRPr="00E6724E">
        <w:t xml:space="preserve">. Marriott International unveils plans for sustainable operations. </w:t>
      </w:r>
      <w:r w:rsidR="00693369" w:rsidRPr="00E6724E">
        <w:rPr>
          <w:i/>
          <w:iCs/>
        </w:rPr>
        <w:t>Hospitality Net</w:t>
      </w:r>
      <w:r w:rsidR="00693369" w:rsidRPr="00E6724E">
        <w:t>. Available at: https://www.hospitalitynet.o</w:t>
      </w:r>
      <w:r>
        <w:t>rg/news/4119493.html [Accessed 20 January</w:t>
      </w:r>
      <w:r w:rsidR="00693369" w:rsidRPr="00E6724E">
        <w:t xml:space="preserve"> 2025].</w:t>
      </w:r>
    </w:p>
    <w:p w14:paraId="7532CDAE" w14:textId="31E18291" w:rsidR="00693369" w:rsidRPr="00E6724E" w:rsidRDefault="00F97169" w:rsidP="00F90F6C">
      <w:r>
        <w:t>Hotel Management Network (</w:t>
      </w:r>
      <w:r w:rsidR="00693369" w:rsidRPr="00E6724E">
        <w:t>2024</w:t>
      </w:r>
      <w:r>
        <w:t>)</w:t>
      </w:r>
      <w:r w:rsidR="00693369" w:rsidRPr="00E6724E">
        <w:t xml:space="preserve">. Marriott International unveils latest ESG initiatives. </w:t>
      </w:r>
      <w:r w:rsidR="00693369" w:rsidRPr="00E6724E">
        <w:rPr>
          <w:i/>
          <w:iCs/>
        </w:rPr>
        <w:t>Hotel Management Network</w:t>
      </w:r>
      <w:r w:rsidR="00693369" w:rsidRPr="00E6724E">
        <w:t>. Available at: https://www.hotelmanagement-network.com/news/marriott-i</w:t>
      </w:r>
      <w:r>
        <w:t>nternational-esg/ [Accessed 20</w:t>
      </w:r>
      <w:r w:rsidR="00693369" w:rsidRPr="00E6724E">
        <w:t xml:space="preserve"> Jan. 2025].</w:t>
      </w:r>
    </w:p>
    <w:p w14:paraId="39098020" w14:textId="20AE2B71" w:rsidR="00693369" w:rsidRPr="00E6724E" w:rsidRDefault="00C13533" w:rsidP="009F6C8E">
      <w:pPr>
        <w:rPr>
          <w:lang w:val="en-US"/>
        </w:rPr>
      </w:pPr>
      <w:r>
        <w:t>Hotel Technology News (</w:t>
      </w:r>
      <w:r w:rsidR="00693369" w:rsidRPr="00E6724E">
        <w:t>2019</w:t>
      </w:r>
      <w:r>
        <w:t>)</w:t>
      </w:r>
      <w:r w:rsidR="00693369" w:rsidRPr="00E6724E">
        <w:t xml:space="preserve">. Marriott International commits to continued innovation in hotel guest-facing technologies. </w:t>
      </w:r>
      <w:r w:rsidR="00693369" w:rsidRPr="00E6724E">
        <w:rPr>
          <w:i/>
          <w:iCs/>
        </w:rPr>
        <w:t>Hotel Technology News</w:t>
      </w:r>
      <w:r w:rsidR="00693369" w:rsidRPr="00E6724E">
        <w:t>. Available at: https://hoteltechnologynews.com/2019/07/marriott-international-commits-to-continued-innovation-in-hotel-guest-</w:t>
      </w:r>
      <w:r>
        <w:t>facing-technologies/ [Accessed 20</w:t>
      </w:r>
      <w:r w:rsidR="00693369" w:rsidRPr="00E6724E">
        <w:t xml:space="preserve"> January 2025].</w:t>
      </w:r>
    </w:p>
    <w:p w14:paraId="3C852577" w14:textId="19EEEBDE" w:rsidR="00693369" w:rsidRPr="00E6724E" w:rsidRDefault="00B019E6" w:rsidP="00F90F6C">
      <w:pPr>
        <w:rPr>
          <w:lang w:val="en-US"/>
        </w:rPr>
      </w:pPr>
      <w:r>
        <w:rPr>
          <w:lang w:val="en-US"/>
        </w:rPr>
        <w:t>Hudson, S.</w:t>
      </w:r>
      <w:r w:rsidR="00693369" w:rsidRPr="00E6724E">
        <w:rPr>
          <w:lang w:val="en-US"/>
        </w:rPr>
        <w:t xml:space="preserve"> </w:t>
      </w:r>
      <w:r>
        <w:rPr>
          <w:lang w:val="en-US"/>
        </w:rPr>
        <w:t>(</w:t>
      </w:r>
      <w:r w:rsidR="00693369" w:rsidRPr="00E6724E">
        <w:rPr>
          <w:lang w:val="en-US"/>
        </w:rPr>
        <w:t>2019</w:t>
      </w:r>
      <w:r>
        <w:rPr>
          <w:lang w:val="en-US"/>
        </w:rPr>
        <w:t>)</w:t>
      </w:r>
      <w:r w:rsidR="00693369" w:rsidRPr="00E6724E">
        <w:rPr>
          <w:lang w:val="en-US"/>
        </w:rPr>
        <w:t xml:space="preserve">. </w:t>
      </w:r>
      <w:r w:rsidR="00693369" w:rsidRPr="00E6724E">
        <w:rPr>
          <w:i/>
          <w:iCs/>
          <w:lang w:val="en-US"/>
        </w:rPr>
        <w:t>Tourism and hospitality marketing: a global perspective</w:t>
      </w:r>
      <w:r w:rsidR="00693369" w:rsidRPr="00E6724E">
        <w:rPr>
          <w:lang w:val="en-US"/>
        </w:rPr>
        <w:t>. Sage.</w:t>
      </w:r>
    </w:p>
    <w:p w14:paraId="5AFB17E7" w14:textId="1E96492D" w:rsidR="00693369" w:rsidRPr="00E6724E" w:rsidRDefault="00693369" w:rsidP="00F90F6C">
      <w:r w:rsidRPr="00E6724E">
        <w:t xml:space="preserve">Life Marriott, 2025. </w:t>
      </w:r>
      <w:r w:rsidRPr="00E6724E">
        <w:rPr>
          <w:i/>
          <w:iCs/>
        </w:rPr>
        <w:t>Serve360 Stories</w:t>
      </w:r>
      <w:r w:rsidRPr="00E6724E">
        <w:t>. Available at: https://life.marriott.com/blog/serve360-stories/#:~:text=At%20the%20heart%20of%20everything,people's%20lives%20be</w:t>
      </w:r>
      <w:r w:rsidR="00847948">
        <w:t>yond%20our%20guests. [Accessed 20</w:t>
      </w:r>
      <w:r w:rsidRPr="00E6724E">
        <w:t xml:space="preserve"> January 2025].</w:t>
      </w:r>
    </w:p>
    <w:p w14:paraId="6DD0D24E" w14:textId="40BB244B" w:rsidR="00693369" w:rsidRPr="00E6724E" w:rsidRDefault="00847948" w:rsidP="00F90F6C">
      <w:r>
        <w:t>Marriott International (</w:t>
      </w:r>
      <w:r w:rsidR="00693369" w:rsidRPr="00E6724E">
        <w:t>2024</w:t>
      </w:r>
      <w:r>
        <w:t>)</w:t>
      </w:r>
      <w:r w:rsidR="00693369" w:rsidRPr="00E6724E">
        <w:t xml:space="preserve">. </w:t>
      </w:r>
      <w:r w:rsidR="00693369" w:rsidRPr="00E6724E">
        <w:rPr>
          <w:i/>
          <w:iCs/>
        </w:rPr>
        <w:t>2024 ESG Progress Report</w:t>
      </w:r>
      <w:r w:rsidR="00693369" w:rsidRPr="00E6724E">
        <w:t>. Available at: https://serve360.marriott.com/wp-content/uploads/2024/07/2024ESGProg</w:t>
      </w:r>
      <w:r>
        <w:t xml:space="preserve">ress.pdf?form=MG0AV3 [Accessed 20 January </w:t>
      </w:r>
      <w:r w:rsidR="00693369" w:rsidRPr="00E6724E">
        <w:t>2025].</w:t>
      </w:r>
    </w:p>
    <w:p w14:paraId="7F20EEEC" w14:textId="4E05725A" w:rsidR="00693369" w:rsidRPr="00E6724E" w:rsidRDefault="00847948" w:rsidP="00F90F6C">
      <w:r>
        <w:t>Marriott</w:t>
      </w:r>
      <w:r w:rsidR="00693369" w:rsidRPr="00E6724E">
        <w:t xml:space="preserve"> </w:t>
      </w:r>
      <w:r>
        <w:t>(</w:t>
      </w:r>
      <w:r w:rsidR="00693369" w:rsidRPr="00E6724E">
        <w:t>2025</w:t>
      </w:r>
      <w:r>
        <w:t>)</w:t>
      </w:r>
      <w:r w:rsidR="00693369" w:rsidRPr="00E6724E">
        <w:t xml:space="preserve">. </w:t>
      </w:r>
      <w:r w:rsidR="00693369" w:rsidRPr="00E6724E">
        <w:rPr>
          <w:i/>
          <w:iCs/>
        </w:rPr>
        <w:t>History - Marriott Internation</w:t>
      </w:r>
      <w:r w:rsidR="00AC0154">
        <w:rPr>
          <w:i/>
          <w:iCs/>
        </w:rPr>
        <w:t>al.,</w:t>
      </w:r>
      <w:r w:rsidR="00693369" w:rsidRPr="00E6724E">
        <w:t xml:space="preserve"> Available at: https://www.marriott.com/about/culture-a</w:t>
      </w:r>
      <w:r>
        <w:t>nd-values/history.mi [Accessed 20</w:t>
      </w:r>
      <w:r w:rsidR="00693369" w:rsidRPr="00E6724E">
        <w:t xml:space="preserve"> January 2025].</w:t>
      </w:r>
    </w:p>
    <w:p w14:paraId="2D7AC5DA" w14:textId="58A277C9" w:rsidR="00693369" w:rsidRPr="00E6724E" w:rsidRDefault="00847948" w:rsidP="0064715A">
      <w:pPr>
        <w:rPr>
          <w:lang w:val="en-US"/>
        </w:rPr>
      </w:pPr>
      <w:r>
        <w:t>Rantanen, I. (</w:t>
      </w:r>
      <w:r w:rsidR="00693369" w:rsidRPr="00E6724E">
        <w:t>2021</w:t>
      </w:r>
      <w:r>
        <w:t>)</w:t>
      </w:r>
      <w:r w:rsidR="00693369" w:rsidRPr="00E6724E">
        <w:t>. Sustainable supply management as a source of competitive advantage in Finnish SMEs: A resource-based view.</w:t>
      </w:r>
    </w:p>
    <w:p w14:paraId="5A05083F" w14:textId="24A4DB5D" w:rsidR="00693369" w:rsidRPr="00E6724E" w:rsidRDefault="00847948" w:rsidP="00F90F6C">
      <w:r>
        <w:t>Research-Methodology (</w:t>
      </w:r>
      <w:r w:rsidR="00693369" w:rsidRPr="00E6724E">
        <w:t>2023</w:t>
      </w:r>
      <w:r>
        <w:t>)</w:t>
      </w:r>
      <w:r w:rsidR="00693369" w:rsidRPr="00E6724E">
        <w:t xml:space="preserve">. </w:t>
      </w:r>
      <w:r w:rsidR="00693369" w:rsidRPr="00E6724E">
        <w:rPr>
          <w:i/>
          <w:iCs/>
        </w:rPr>
        <w:t>Marriott organizational structure overview</w:t>
      </w:r>
      <w:r w:rsidR="00693369" w:rsidRPr="00E6724E">
        <w:t>. Available at: https://research-methodology.net/marriott-organizational-structure-overview/ [Ac</w:t>
      </w:r>
      <w:r>
        <w:t>cessed 20</w:t>
      </w:r>
      <w:r w:rsidR="00693369" w:rsidRPr="00E6724E">
        <w:t xml:space="preserve"> January 2025].</w:t>
      </w:r>
    </w:p>
    <w:p w14:paraId="0E1A40BE" w14:textId="7A77BDFB" w:rsidR="00693369" w:rsidRPr="00E6724E" w:rsidRDefault="00546A3E" w:rsidP="00F90F6C">
      <w:proofErr w:type="spellStart"/>
      <w:r>
        <w:lastRenderedPageBreak/>
        <w:t>Sanvitale</w:t>
      </w:r>
      <w:proofErr w:type="spellEnd"/>
      <w:r>
        <w:t>, A.L.</w:t>
      </w:r>
      <w:r w:rsidR="00693369" w:rsidRPr="00E6724E">
        <w:t xml:space="preserve"> </w:t>
      </w:r>
      <w:r>
        <w:t>(</w:t>
      </w:r>
      <w:r w:rsidR="00693369" w:rsidRPr="00E6724E">
        <w:t>2020</w:t>
      </w:r>
      <w:r>
        <w:t>)</w:t>
      </w:r>
      <w:r w:rsidR="00693369" w:rsidRPr="00E6724E">
        <w:t xml:space="preserve">. </w:t>
      </w:r>
      <w:r w:rsidR="00693369" w:rsidRPr="00E6724E">
        <w:rPr>
          <w:i/>
          <w:iCs/>
        </w:rPr>
        <w:t>Corporate Social Responsibility in the Hotel Industry: A Study of Marriott International and Odyssey Hotel Group</w:t>
      </w:r>
      <w:r w:rsidR="00693369" w:rsidRPr="00E6724E">
        <w:t>.</w:t>
      </w:r>
    </w:p>
    <w:p w14:paraId="2032630F" w14:textId="6AEECE0B" w:rsidR="00693369" w:rsidRPr="00E6724E" w:rsidRDefault="00693369" w:rsidP="009F6C8E">
      <w:r w:rsidRPr="00E6724E">
        <w:t xml:space="preserve">Shaikh, P.H., </w:t>
      </w:r>
      <w:proofErr w:type="gramStart"/>
      <w:r w:rsidRPr="00E6724E">
        <w:t>Nor,</w:t>
      </w:r>
      <w:proofErr w:type="gramEnd"/>
      <w:r w:rsidRPr="00E6724E">
        <w:t xml:space="preserve"> N.B.M., </w:t>
      </w:r>
      <w:proofErr w:type="spellStart"/>
      <w:r w:rsidRPr="00E6724E">
        <w:t>Nallagownden</w:t>
      </w:r>
      <w:proofErr w:type="spellEnd"/>
      <w:r w:rsidRPr="00E6724E">
        <w:t xml:space="preserve">, P., </w:t>
      </w:r>
      <w:proofErr w:type="spellStart"/>
      <w:r w:rsidRPr="00E6724E">
        <w:t>E</w:t>
      </w:r>
      <w:r w:rsidR="00546A3E">
        <w:t>lamvazuthi</w:t>
      </w:r>
      <w:proofErr w:type="spellEnd"/>
      <w:r w:rsidR="00546A3E">
        <w:t>, I. and Ibrahim, T. (</w:t>
      </w:r>
      <w:r w:rsidRPr="00E6724E">
        <w:t>2024</w:t>
      </w:r>
      <w:r w:rsidR="00546A3E">
        <w:t>)</w:t>
      </w:r>
      <w:r w:rsidRPr="00E6724E">
        <w:t xml:space="preserve">. A review on optimized control systems for building energy and comfort management of smart sustainable buildings. </w:t>
      </w:r>
      <w:r w:rsidRPr="00E6724E">
        <w:rPr>
          <w:i/>
          <w:iCs/>
        </w:rPr>
        <w:t>Renewable and Sustainable Energy Reviews</w:t>
      </w:r>
      <w:r w:rsidRPr="00E6724E">
        <w:t>, 34, pp.409-429.</w:t>
      </w:r>
    </w:p>
    <w:sectPr w:rsidR="00693369" w:rsidRPr="00E6724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4F0157" w14:textId="77777777" w:rsidR="00626874" w:rsidRDefault="00626874" w:rsidP="002E14AC">
      <w:pPr>
        <w:spacing w:after="0" w:line="240" w:lineRule="auto"/>
      </w:pPr>
      <w:r>
        <w:separator/>
      </w:r>
    </w:p>
  </w:endnote>
  <w:endnote w:type="continuationSeparator" w:id="0">
    <w:p w14:paraId="25E47A15" w14:textId="77777777" w:rsidR="00626874" w:rsidRDefault="00626874" w:rsidP="002E14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1698249"/>
      <w:docPartObj>
        <w:docPartGallery w:val="Page Numbers (Bottom of Page)"/>
        <w:docPartUnique/>
      </w:docPartObj>
    </w:sdtPr>
    <w:sdtEndPr>
      <w:rPr>
        <w:noProof/>
      </w:rPr>
    </w:sdtEndPr>
    <w:sdtContent>
      <w:p w14:paraId="04836F61" w14:textId="19453217" w:rsidR="002E14AC" w:rsidRDefault="002E14AC">
        <w:pPr>
          <w:pStyle w:val="Footer"/>
          <w:jc w:val="right"/>
        </w:pPr>
        <w:r>
          <w:fldChar w:fldCharType="begin"/>
        </w:r>
        <w:r>
          <w:instrText xml:space="preserve"> PAGE   \* MERGEFORMAT </w:instrText>
        </w:r>
        <w:r>
          <w:fldChar w:fldCharType="separate"/>
        </w:r>
        <w:r w:rsidR="002254CE">
          <w:rPr>
            <w:noProof/>
          </w:rPr>
          <w:t>3</w:t>
        </w:r>
        <w:r>
          <w:rPr>
            <w:noProof/>
          </w:rPr>
          <w:fldChar w:fldCharType="end"/>
        </w:r>
      </w:p>
    </w:sdtContent>
  </w:sdt>
  <w:p w14:paraId="31D96A04" w14:textId="77777777" w:rsidR="002E14AC" w:rsidRDefault="002E14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51F0BD" w14:textId="77777777" w:rsidR="00626874" w:rsidRDefault="00626874" w:rsidP="002E14AC">
      <w:pPr>
        <w:spacing w:after="0" w:line="240" w:lineRule="auto"/>
      </w:pPr>
      <w:r>
        <w:separator/>
      </w:r>
    </w:p>
  </w:footnote>
  <w:footnote w:type="continuationSeparator" w:id="0">
    <w:p w14:paraId="5DEFB38F" w14:textId="77777777" w:rsidR="00626874" w:rsidRDefault="00626874" w:rsidP="002E14A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14AC"/>
    <w:rsid w:val="000404CB"/>
    <w:rsid w:val="00042C4B"/>
    <w:rsid w:val="00055F19"/>
    <w:rsid w:val="0006310A"/>
    <w:rsid w:val="00072E66"/>
    <w:rsid w:val="00092579"/>
    <w:rsid w:val="000A394E"/>
    <w:rsid w:val="000A5008"/>
    <w:rsid w:val="000A77D0"/>
    <w:rsid w:val="000B5BDD"/>
    <w:rsid w:val="000C02BF"/>
    <w:rsid w:val="000E327C"/>
    <w:rsid w:val="000E48F8"/>
    <w:rsid w:val="00113FC3"/>
    <w:rsid w:val="00157749"/>
    <w:rsid w:val="00177630"/>
    <w:rsid w:val="001A3C87"/>
    <w:rsid w:val="001E04FF"/>
    <w:rsid w:val="001E5917"/>
    <w:rsid w:val="0021068F"/>
    <w:rsid w:val="00212608"/>
    <w:rsid w:val="002254CE"/>
    <w:rsid w:val="00226559"/>
    <w:rsid w:val="002319CE"/>
    <w:rsid w:val="0023523D"/>
    <w:rsid w:val="002662D1"/>
    <w:rsid w:val="00280882"/>
    <w:rsid w:val="0028179A"/>
    <w:rsid w:val="0028230E"/>
    <w:rsid w:val="00293F9A"/>
    <w:rsid w:val="002A6F80"/>
    <w:rsid w:val="002B4DCE"/>
    <w:rsid w:val="002C6ED0"/>
    <w:rsid w:val="002D12D9"/>
    <w:rsid w:val="002E14AC"/>
    <w:rsid w:val="003252A1"/>
    <w:rsid w:val="0033639F"/>
    <w:rsid w:val="0039285E"/>
    <w:rsid w:val="003967F7"/>
    <w:rsid w:val="003C1820"/>
    <w:rsid w:val="003C5929"/>
    <w:rsid w:val="003E6FC8"/>
    <w:rsid w:val="004102C7"/>
    <w:rsid w:val="00411431"/>
    <w:rsid w:val="00455D85"/>
    <w:rsid w:val="00457567"/>
    <w:rsid w:val="00467767"/>
    <w:rsid w:val="004A1905"/>
    <w:rsid w:val="004A1A0F"/>
    <w:rsid w:val="004A6D4F"/>
    <w:rsid w:val="004B537C"/>
    <w:rsid w:val="004D7977"/>
    <w:rsid w:val="004E3F38"/>
    <w:rsid w:val="00546A3E"/>
    <w:rsid w:val="00555A22"/>
    <w:rsid w:val="0059419B"/>
    <w:rsid w:val="005A0492"/>
    <w:rsid w:val="005D2CC9"/>
    <w:rsid w:val="005E3C94"/>
    <w:rsid w:val="00601180"/>
    <w:rsid w:val="00626874"/>
    <w:rsid w:val="0064715A"/>
    <w:rsid w:val="00675CBE"/>
    <w:rsid w:val="00693369"/>
    <w:rsid w:val="006965DF"/>
    <w:rsid w:val="006F196C"/>
    <w:rsid w:val="006F1FDA"/>
    <w:rsid w:val="00700630"/>
    <w:rsid w:val="00751B7B"/>
    <w:rsid w:val="00791AEC"/>
    <w:rsid w:val="007B7316"/>
    <w:rsid w:val="007C0677"/>
    <w:rsid w:val="007C3458"/>
    <w:rsid w:val="007F2FBA"/>
    <w:rsid w:val="007F54C6"/>
    <w:rsid w:val="008028C1"/>
    <w:rsid w:val="00805973"/>
    <w:rsid w:val="008128B1"/>
    <w:rsid w:val="008230A8"/>
    <w:rsid w:val="00834466"/>
    <w:rsid w:val="008434E8"/>
    <w:rsid w:val="00844C42"/>
    <w:rsid w:val="00847948"/>
    <w:rsid w:val="00877057"/>
    <w:rsid w:val="00890E5F"/>
    <w:rsid w:val="008A4A7B"/>
    <w:rsid w:val="008C29D0"/>
    <w:rsid w:val="008C6694"/>
    <w:rsid w:val="008F355C"/>
    <w:rsid w:val="009148ED"/>
    <w:rsid w:val="00921124"/>
    <w:rsid w:val="0093152C"/>
    <w:rsid w:val="0093707D"/>
    <w:rsid w:val="009436D5"/>
    <w:rsid w:val="009634E0"/>
    <w:rsid w:val="009909BD"/>
    <w:rsid w:val="009D419E"/>
    <w:rsid w:val="009E5E4F"/>
    <w:rsid w:val="009F6C8E"/>
    <w:rsid w:val="00A523D1"/>
    <w:rsid w:val="00A55297"/>
    <w:rsid w:val="00A6085E"/>
    <w:rsid w:val="00A64992"/>
    <w:rsid w:val="00A65116"/>
    <w:rsid w:val="00AA69FA"/>
    <w:rsid w:val="00AC0154"/>
    <w:rsid w:val="00AC1486"/>
    <w:rsid w:val="00AC24A5"/>
    <w:rsid w:val="00AE1535"/>
    <w:rsid w:val="00B019E6"/>
    <w:rsid w:val="00B501FD"/>
    <w:rsid w:val="00B61798"/>
    <w:rsid w:val="00B71519"/>
    <w:rsid w:val="00BD17F8"/>
    <w:rsid w:val="00BE776E"/>
    <w:rsid w:val="00C11840"/>
    <w:rsid w:val="00C13533"/>
    <w:rsid w:val="00C24D5F"/>
    <w:rsid w:val="00C47E7D"/>
    <w:rsid w:val="00C659CA"/>
    <w:rsid w:val="00C670CD"/>
    <w:rsid w:val="00C70F19"/>
    <w:rsid w:val="00C73714"/>
    <w:rsid w:val="00C85551"/>
    <w:rsid w:val="00C93C63"/>
    <w:rsid w:val="00CA7CC2"/>
    <w:rsid w:val="00CB092E"/>
    <w:rsid w:val="00CE7077"/>
    <w:rsid w:val="00CE799C"/>
    <w:rsid w:val="00D10173"/>
    <w:rsid w:val="00D27356"/>
    <w:rsid w:val="00D3192B"/>
    <w:rsid w:val="00D46CFE"/>
    <w:rsid w:val="00D61C79"/>
    <w:rsid w:val="00D62FF1"/>
    <w:rsid w:val="00D633EA"/>
    <w:rsid w:val="00D91639"/>
    <w:rsid w:val="00DA4F9C"/>
    <w:rsid w:val="00DB346C"/>
    <w:rsid w:val="00DC52DB"/>
    <w:rsid w:val="00DE185E"/>
    <w:rsid w:val="00DF24F3"/>
    <w:rsid w:val="00DF52D8"/>
    <w:rsid w:val="00E13AA4"/>
    <w:rsid w:val="00E2731A"/>
    <w:rsid w:val="00E30222"/>
    <w:rsid w:val="00E34870"/>
    <w:rsid w:val="00E4351B"/>
    <w:rsid w:val="00E55846"/>
    <w:rsid w:val="00E565F2"/>
    <w:rsid w:val="00E6724E"/>
    <w:rsid w:val="00E7612F"/>
    <w:rsid w:val="00EA5170"/>
    <w:rsid w:val="00EB6374"/>
    <w:rsid w:val="00EC1D4A"/>
    <w:rsid w:val="00F00AC4"/>
    <w:rsid w:val="00F16410"/>
    <w:rsid w:val="00F27EFC"/>
    <w:rsid w:val="00F300C2"/>
    <w:rsid w:val="00F40A79"/>
    <w:rsid w:val="00F63F57"/>
    <w:rsid w:val="00F8323A"/>
    <w:rsid w:val="00F90F6C"/>
    <w:rsid w:val="00F97169"/>
    <w:rsid w:val="00FA7E5F"/>
    <w:rsid w:val="00FE0ADC"/>
    <w:rsid w:val="00FF4288"/>
    <w:rsid w:val="00FF4CDF"/>
    <w:rsid w:val="00FF76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3FE00B"/>
  <w15:chartTrackingRefBased/>
  <w15:docId w15:val="{F159FAEF-B234-4D4C-A902-6C29F491B5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4"/>
        <w:szCs w:val="24"/>
        <w:lang w:val="en-US" w:eastAsia="en-US" w:bidi="ar-SA"/>
        <w14:ligatures w14:val="standardContextual"/>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2E14A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E14A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E14AC"/>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E14AC"/>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E14AC"/>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2E14AC"/>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E14AC"/>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E14AC"/>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E14AC"/>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14AC"/>
    <w:rPr>
      <w:rFonts w:asciiTheme="majorHAnsi" w:eastAsiaTheme="majorEastAsia" w:hAnsiTheme="majorHAnsi" w:cstheme="majorBidi"/>
      <w:color w:val="2F5496" w:themeColor="accent1" w:themeShade="BF"/>
      <w:sz w:val="40"/>
      <w:szCs w:val="40"/>
      <w:lang w:val="en-GB"/>
    </w:rPr>
  </w:style>
  <w:style w:type="character" w:customStyle="1" w:styleId="Heading2Char">
    <w:name w:val="Heading 2 Char"/>
    <w:basedOn w:val="DefaultParagraphFont"/>
    <w:link w:val="Heading2"/>
    <w:uiPriority w:val="9"/>
    <w:semiHidden/>
    <w:rsid w:val="002E14AC"/>
    <w:rPr>
      <w:rFonts w:asciiTheme="majorHAnsi" w:eastAsiaTheme="majorEastAsia" w:hAnsiTheme="majorHAnsi" w:cstheme="majorBidi"/>
      <w:color w:val="2F5496" w:themeColor="accent1" w:themeShade="BF"/>
      <w:sz w:val="32"/>
      <w:szCs w:val="32"/>
      <w:lang w:val="en-GB"/>
    </w:rPr>
  </w:style>
  <w:style w:type="character" w:customStyle="1" w:styleId="Heading3Char">
    <w:name w:val="Heading 3 Char"/>
    <w:basedOn w:val="DefaultParagraphFont"/>
    <w:link w:val="Heading3"/>
    <w:uiPriority w:val="9"/>
    <w:semiHidden/>
    <w:rsid w:val="002E14AC"/>
    <w:rPr>
      <w:rFonts w:asciiTheme="minorHAnsi" w:eastAsiaTheme="majorEastAsia" w:hAnsiTheme="minorHAnsi"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2E14AC"/>
    <w:rPr>
      <w:rFonts w:asciiTheme="minorHAnsi" w:eastAsiaTheme="majorEastAsia" w:hAnsiTheme="minorHAnsi"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2E14AC"/>
    <w:rPr>
      <w:rFonts w:asciiTheme="minorHAnsi" w:eastAsiaTheme="majorEastAsia" w:hAnsiTheme="minorHAnsi" w:cstheme="majorBidi"/>
      <w:color w:val="2F5496" w:themeColor="accent1" w:themeShade="BF"/>
      <w:lang w:val="en-GB"/>
    </w:rPr>
  </w:style>
  <w:style w:type="character" w:customStyle="1" w:styleId="Heading6Char">
    <w:name w:val="Heading 6 Char"/>
    <w:basedOn w:val="DefaultParagraphFont"/>
    <w:link w:val="Heading6"/>
    <w:uiPriority w:val="9"/>
    <w:semiHidden/>
    <w:rsid w:val="002E14AC"/>
    <w:rPr>
      <w:rFonts w:asciiTheme="minorHAnsi" w:eastAsiaTheme="majorEastAsia" w:hAnsiTheme="minorHAnsi" w:cstheme="majorBidi"/>
      <w:i/>
      <w:iCs/>
      <w:color w:val="595959" w:themeColor="text1" w:themeTint="A6"/>
      <w:lang w:val="en-GB"/>
    </w:rPr>
  </w:style>
  <w:style w:type="character" w:customStyle="1" w:styleId="Heading7Char">
    <w:name w:val="Heading 7 Char"/>
    <w:basedOn w:val="DefaultParagraphFont"/>
    <w:link w:val="Heading7"/>
    <w:uiPriority w:val="9"/>
    <w:semiHidden/>
    <w:rsid w:val="002E14AC"/>
    <w:rPr>
      <w:rFonts w:asciiTheme="minorHAnsi" w:eastAsiaTheme="majorEastAsia" w:hAnsiTheme="minorHAnsi" w:cstheme="majorBidi"/>
      <w:color w:val="595959" w:themeColor="text1" w:themeTint="A6"/>
      <w:lang w:val="en-GB"/>
    </w:rPr>
  </w:style>
  <w:style w:type="character" w:customStyle="1" w:styleId="Heading8Char">
    <w:name w:val="Heading 8 Char"/>
    <w:basedOn w:val="DefaultParagraphFont"/>
    <w:link w:val="Heading8"/>
    <w:uiPriority w:val="9"/>
    <w:semiHidden/>
    <w:rsid w:val="002E14AC"/>
    <w:rPr>
      <w:rFonts w:asciiTheme="minorHAnsi" w:eastAsiaTheme="majorEastAsia" w:hAnsiTheme="minorHAnsi" w:cstheme="majorBidi"/>
      <w:i/>
      <w:iCs/>
      <w:color w:val="272727" w:themeColor="text1" w:themeTint="D8"/>
      <w:lang w:val="en-GB"/>
    </w:rPr>
  </w:style>
  <w:style w:type="character" w:customStyle="1" w:styleId="Heading9Char">
    <w:name w:val="Heading 9 Char"/>
    <w:basedOn w:val="DefaultParagraphFont"/>
    <w:link w:val="Heading9"/>
    <w:uiPriority w:val="9"/>
    <w:semiHidden/>
    <w:rsid w:val="002E14AC"/>
    <w:rPr>
      <w:rFonts w:asciiTheme="minorHAnsi" w:eastAsiaTheme="majorEastAsia" w:hAnsiTheme="minorHAnsi" w:cstheme="majorBidi"/>
      <w:color w:val="272727" w:themeColor="text1" w:themeTint="D8"/>
      <w:lang w:val="en-GB"/>
    </w:rPr>
  </w:style>
  <w:style w:type="paragraph" w:styleId="Title">
    <w:name w:val="Title"/>
    <w:basedOn w:val="Normal"/>
    <w:next w:val="Normal"/>
    <w:link w:val="TitleChar"/>
    <w:uiPriority w:val="10"/>
    <w:qFormat/>
    <w:rsid w:val="002E14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14AC"/>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2E14AC"/>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14AC"/>
    <w:rPr>
      <w:rFonts w:asciiTheme="minorHAnsi" w:eastAsiaTheme="majorEastAsia" w:hAnsiTheme="minorHAnsi"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2E14AC"/>
    <w:pPr>
      <w:spacing w:before="160"/>
      <w:jc w:val="center"/>
    </w:pPr>
    <w:rPr>
      <w:i/>
      <w:iCs/>
      <w:color w:val="404040" w:themeColor="text1" w:themeTint="BF"/>
    </w:rPr>
  </w:style>
  <w:style w:type="character" w:customStyle="1" w:styleId="QuoteChar">
    <w:name w:val="Quote Char"/>
    <w:basedOn w:val="DefaultParagraphFont"/>
    <w:link w:val="Quote"/>
    <w:uiPriority w:val="29"/>
    <w:rsid w:val="002E14AC"/>
    <w:rPr>
      <w:i/>
      <w:iCs/>
      <w:color w:val="404040" w:themeColor="text1" w:themeTint="BF"/>
      <w:lang w:val="en-GB"/>
    </w:rPr>
  </w:style>
  <w:style w:type="paragraph" w:styleId="ListParagraph">
    <w:name w:val="List Paragraph"/>
    <w:basedOn w:val="Normal"/>
    <w:uiPriority w:val="34"/>
    <w:qFormat/>
    <w:rsid w:val="002E14AC"/>
    <w:pPr>
      <w:ind w:left="720"/>
      <w:contextualSpacing/>
    </w:pPr>
  </w:style>
  <w:style w:type="character" w:styleId="IntenseEmphasis">
    <w:name w:val="Intense Emphasis"/>
    <w:basedOn w:val="DefaultParagraphFont"/>
    <w:uiPriority w:val="21"/>
    <w:qFormat/>
    <w:rsid w:val="002E14AC"/>
    <w:rPr>
      <w:i/>
      <w:iCs/>
      <w:color w:val="2F5496" w:themeColor="accent1" w:themeShade="BF"/>
    </w:rPr>
  </w:style>
  <w:style w:type="paragraph" w:styleId="IntenseQuote">
    <w:name w:val="Intense Quote"/>
    <w:basedOn w:val="Normal"/>
    <w:next w:val="Normal"/>
    <w:link w:val="IntenseQuoteChar"/>
    <w:uiPriority w:val="30"/>
    <w:qFormat/>
    <w:rsid w:val="002E14A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E14AC"/>
    <w:rPr>
      <w:i/>
      <w:iCs/>
      <w:color w:val="2F5496" w:themeColor="accent1" w:themeShade="BF"/>
      <w:lang w:val="en-GB"/>
    </w:rPr>
  </w:style>
  <w:style w:type="character" w:styleId="IntenseReference">
    <w:name w:val="Intense Reference"/>
    <w:basedOn w:val="DefaultParagraphFont"/>
    <w:uiPriority w:val="32"/>
    <w:qFormat/>
    <w:rsid w:val="002E14AC"/>
    <w:rPr>
      <w:b/>
      <w:bCs/>
      <w:smallCaps/>
      <w:color w:val="2F5496" w:themeColor="accent1" w:themeShade="BF"/>
      <w:spacing w:val="5"/>
    </w:rPr>
  </w:style>
  <w:style w:type="paragraph" w:styleId="Header">
    <w:name w:val="header"/>
    <w:basedOn w:val="Normal"/>
    <w:link w:val="HeaderChar"/>
    <w:uiPriority w:val="99"/>
    <w:unhideWhenUsed/>
    <w:rsid w:val="002E14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14AC"/>
    <w:rPr>
      <w:lang w:val="en-GB"/>
    </w:rPr>
  </w:style>
  <w:style w:type="paragraph" w:styleId="Footer">
    <w:name w:val="footer"/>
    <w:basedOn w:val="Normal"/>
    <w:link w:val="FooterChar"/>
    <w:uiPriority w:val="99"/>
    <w:unhideWhenUsed/>
    <w:rsid w:val="002E14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14AC"/>
    <w:rPr>
      <w:lang w:val="en-GB"/>
    </w:rPr>
  </w:style>
  <w:style w:type="character" w:styleId="Hyperlink">
    <w:name w:val="Hyperlink"/>
    <w:basedOn w:val="DefaultParagraphFont"/>
    <w:uiPriority w:val="99"/>
    <w:unhideWhenUsed/>
    <w:rsid w:val="003C5929"/>
    <w:rPr>
      <w:color w:val="0563C1" w:themeColor="hyperlink"/>
      <w:u w:val="single"/>
    </w:rPr>
  </w:style>
  <w:style w:type="character" w:customStyle="1" w:styleId="UnresolvedMention1">
    <w:name w:val="Unresolved Mention1"/>
    <w:basedOn w:val="DefaultParagraphFont"/>
    <w:uiPriority w:val="99"/>
    <w:semiHidden/>
    <w:unhideWhenUsed/>
    <w:rsid w:val="003C5929"/>
    <w:rPr>
      <w:color w:val="605E5C"/>
      <w:shd w:val="clear" w:color="auto" w:fill="E1DFDD"/>
    </w:rPr>
  </w:style>
  <w:style w:type="table" w:styleId="TableGrid">
    <w:name w:val="Table Grid"/>
    <w:basedOn w:val="TableNormal"/>
    <w:uiPriority w:val="39"/>
    <w:rsid w:val="004A19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591842">
      <w:bodyDiv w:val="1"/>
      <w:marLeft w:val="0"/>
      <w:marRight w:val="0"/>
      <w:marTop w:val="0"/>
      <w:marBottom w:val="0"/>
      <w:divBdr>
        <w:top w:val="none" w:sz="0" w:space="0" w:color="auto"/>
        <w:left w:val="none" w:sz="0" w:space="0" w:color="auto"/>
        <w:bottom w:val="none" w:sz="0" w:space="0" w:color="auto"/>
        <w:right w:val="none" w:sz="0" w:space="0" w:color="auto"/>
      </w:divBdr>
      <w:divsChild>
        <w:div w:id="1261523760">
          <w:marLeft w:val="0"/>
          <w:marRight w:val="0"/>
          <w:marTop w:val="0"/>
          <w:marBottom w:val="0"/>
          <w:divBdr>
            <w:top w:val="none" w:sz="0" w:space="0" w:color="auto"/>
            <w:left w:val="none" w:sz="0" w:space="0" w:color="auto"/>
            <w:bottom w:val="none" w:sz="0" w:space="0" w:color="auto"/>
            <w:right w:val="none" w:sz="0" w:space="0" w:color="auto"/>
          </w:divBdr>
        </w:div>
      </w:divsChild>
    </w:div>
    <w:div w:id="343560334">
      <w:bodyDiv w:val="1"/>
      <w:marLeft w:val="0"/>
      <w:marRight w:val="0"/>
      <w:marTop w:val="0"/>
      <w:marBottom w:val="0"/>
      <w:divBdr>
        <w:top w:val="none" w:sz="0" w:space="0" w:color="auto"/>
        <w:left w:val="none" w:sz="0" w:space="0" w:color="auto"/>
        <w:bottom w:val="none" w:sz="0" w:space="0" w:color="auto"/>
        <w:right w:val="none" w:sz="0" w:space="0" w:color="auto"/>
      </w:divBdr>
    </w:div>
    <w:div w:id="470289753">
      <w:bodyDiv w:val="1"/>
      <w:marLeft w:val="0"/>
      <w:marRight w:val="0"/>
      <w:marTop w:val="0"/>
      <w:marBottom w:val="0"/>
      <w:divBdr>
        <w:top w:val="none" w:sz="0" w:space="0" w:color="auto"/>
        <w:left w:val="none" w:sz="0" w:space="0" w:color="auto"/>
        <w:bottom w:val="none" w:sz="0" w:space="0" w:color="auto"/>
        <w:right w:val="none" w:sz="0" w:space="0" w:color="auto"/>
      </w:divBdr>
    </w:div>
    <w:div w:id="505249144">
      <w:bodyDiv w:val="1"/>
      <w:marLeft w:val="0"/>
      <w:marRight w:val="0"/>
      <w:marTop w:val="0"/>
      <w:marBottom w:val="0"/>
      <w:divBdr>
        <w:top w:val="none" w:sz="0" w:space="0" w:color="auto"/>
        <w:left w:val="none" w:sz="0" w:space="0" w:color="auto"/>
        <w:bottom w:val="none" w:sz="0" w:space="0" w:color="auto"/>
        <w:right w:val="none" w:sz="0" w:space="0" w:color="auto"/>
      </w:divBdr>
      <w:divsChild>
        <w:div w:id="755980091">
          <w:marLeft w:val="0"/>
          <w:marRight w:val="0"/>
          <w:marTop w:val="0"/>
          <w:marBottom w:val="0"/>
          <w:divBdr>
            <w:top w:val="none" w:sz="0" w:space="0" w:color="auto"/>
            <w:left w:val="none" w:sz="0" w:space="0" w:color="auto"/>
            <w:bottom w:val="none" w:sz="0" w:space="0" w:color="auto"/>
            <w:right w:val="none" w:sz="0" w:space="0" w:color="auto"/>
          </w:divBdr>
          <w:divsChild>
            <w:div w:id="111941408">
              <w:marLeft w:val="0"/>
              <w:marRight w:val="0"/>
              <w:marTop w:val="0"/>
              <w:marBottom w:val="0"/>
              <w:divBdr>
                <w:top w:val="none" w:sz="0" w:space="0" w:color="auto"/>
                <w:left w:val="none" w:sz="0" w:space="0" w:color="auto"/>
                <w:bottom w:val="none" w:sz="0" w:space="0" w:color="auto"/>
                <w:right w:val="none" w:sz="0" w:space="0" w:color="auto"/>
              </w:divBdr>
              <w:divsChild>
                <w:div w:id="1433237489">
                  <w:marLeft w:val="0"/>
                  <w:marRight w:val="0"/>
                  <w:marTop w:val="0"/>
                  <w:marBottom w:val="0"/>
                  <w:divBdr>
                    <w:top w:val="none" w:sz="0" w:space="0" w:color="auto"/>
                    <w:left w:val="none" w:sz="0" w:space="0" w:color="auto"/>
                    <w:bottom w:val="none" w:sz="0" w:space="0" w:color="auto"/>
                    <w:right w:val="none" w:sz="0" w:space="0" w:color="auto"/>
                  </w:divBdr>
                  <w:divsChild>
                    <w:div w:id="543905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2941015">
      <w:bodyDiv w:val="1"/>
      <w:marLeft w:val="0"/>
      <w:marRight w:val="0"/>
      <w:marTop w:val="0"/>
      <w:marBottom w:val="0"/>
      <w:divBdr>
        <w:top w:val="none" w:sz="0" w:space="0" w:color="auto"/>
        <w:left w:val="none" w:sz="0" w:space="0" w:color="auto"/>
        <w:bottom w:val="none" w:sz="0" w:space="0" w:color="auto"/>
        <w:right w:val="none" w:sz="0" w:space="0" w:color="auto"/>
      </w:divBdr>
      <w:divsChild>
        <w:div w:id="959409901">
          <w:marLeft w:val="0"/>
          <w:marRight w:val="0"/>
          <w:marTop w:val="0"/>
          <w:marBottom w:val="0"/>
          <w:divBdr>
            <w:top w:val="none" w:sz="0" w:space="0" w:color="auto"/>
            <w:left w:val="none" w:sz="0" w:space="0" w:color="auto"/>
            <w:bottom w:val="none" w:sz="0" w:space="0" w:color="auto"/>
            <w:right w:val="none" w:sz="0" w:space="0" w:color="auto"/>
          </w:divBdr>
        </w:div>
      </w:divsChild>
    </w:div>
    <w:div w:id="934509846">
      <w:bodyDiv w:val="1"/>
      <w:marLeft w:val="0"/>
      <w:marRight w:val="0"/>
      <w:marTop w:val="0"/>
      <w:marBottom w:val="0"/>
      <w:divBdr>
        <w:top w:val="none" w:sz="0" w:space="0" w:color="auto"/>
        <w:left w:val="none" w:sz="0" w:space="0" w:color="auto"/>
        <w:bottom w:val="none" w:sz="0" w:space="0" w:color="auto"/>
        <w:right w:val="none" w:sz="0" w:space="0" w:color="auto"/>
      </w:divBdr>
      <w:divsChild>
        <w:div w:id="376659172">
          <w:marLeft w:val="0"/>
          <w:marRight w:val="0"/>
          <w:marTop w:val="0"/>
          <w:marBottom w:val="0"/>
          <w:divBdr>
            <w:top w:val="none" w:sz="0" w:space="0" w:color="auto"/>
            <w:left w:val="none" w:sz="0" w:space="0" w:color="auto"/>
            <w:bottom w:val="none" w:sz="0" w:space="0" w:color="auto"/>
            <w:right w:val="none" w:sz="0" w:space="0" w:color="auto"/>
          </w:divBdr>
        </w:div>
      </w:divsChild>
    </w:div>
    <w:div w:id="992759793">
      <w:bodyDiv w:val="1"/>
      <w:marLeft w:val="0"/>
      <w:marRight w:val="0"/>
      <w:marTop w:val="0"/>
      <w:marBottom w:val="0"/>
      <w:divBdr>
        <w:top w:val="none" w:sz="0" w:space="0" w:color="auto"/>
        <w:left w:val="none" w:sz="0" w:space="0" w:color="auto"/>
        <w:bottom w:val="none" w:sz="0" w:space="0" w:color="auto"/>
        <w:right w:val="none" w:sz="0" w:space="0" w:color="auto"/>
      </w:divBdr>
      <w:divsChild>
        <w:div w:id="141048691">
          <w:marLeft w:val="0"/>
          <w:marRight w:val="0"/>
          <w:marTop w:val="0"/>
          <w:marBottom w:val="0"/>
          <w:divBdr>
            <w:top w:val="none" w:sz="0" w:space="0" w:color="auto"/>
            <w:left w:val="none" w:sz="0" w:space="0" w:color="auto"/>
            <w:bottom w:val="none" w:sz="0" w:space="0" w:color="auto"/>
            <w:right w:val="none" w:sz="0" w:space="0" w:color="auto"/>
          </w:divBdr>
        </w:div>
      </w:divsChild>
    </w:div>
    <w:div w:id="1052118527">
      <w:bodyDiv w:val="1"/>
      <w:marLeft w:val="0"/>
      <w:marRight w:val="0"/>
      <w:marTop w:val="0"/>
      <w:marBottom w:val="0"/>
      <w:divBdr>
        <w:top w:val="none" w:sz="0" w:space="0" w:color="auto"/>
        <w:left w:val="none" w:sz="0" w:space="0" w:color="auto"/>
        <w:bottom w:val="none" w:sz="0" w:space="0" w:color="auto"/>
        <w:right w:val="none" w:sz="0" w:space="0" w:color="auto"/>
      </w:divBdr>
      <w:divsChild>
        <w:div w:id="58990849">
          <w:marLeft w:val="0"/>
          <w:marRight w:val="0"/>
          <w:marTop w:val="0"/>
          <w:marBottom w:val="0"/>
          <w:divBdr>
            <w:top w:val="none" w:sz="0" w:space="0" w:color="auto"/>
            <w:left w:val="none" w:sz="0" w:space="0" w:color="auto"/>
            <w:bottom w:val="none" w:sz="0" w:space="0" w:color="auto"/>
            <w:right w:val="none" w:sz="0" w:space="0" w:color="auto"/>
          </w:divBdr>
        </w:div>
      </w:divsChild>
    </w:div>
    <w:div w:id="1121846949">
      <w:bodyDiv w:val="1"/>
      <w:marLeft w:val="0"/>
      <w:marRight w:val="0"/>
      <w:marTop w:val="0"/>
      <w:marBottom w:val="0"/>
      <w:divBdr>
        <w:top w:val="none" w:sz="0" w:space="0" w:color="auto"/>
        <w:left w:val="none" w:sz="0" w:space="0" w:color="auto"/>
        <w:bottom w:val="none" w:sz="0" w:space="0" w:color="auto"/>
        <w:right w:val="none" w:sz="0" w:space="0" w:color="auto"/>
      </w:divBdr>
      <w:divsChild>
        <w:div w:id="1319118248">
          <w:marLeft w:val="0"/>
          <w:marRight w:val="0"/>
          <w:marTop w:val="0"/>
          <w:marBottom w:val="0"/>
          <w:divBdr>
            <w:top w:val="none" w:sz="0" w:space="0" w:color="auto"/>
            <w:left w:val="none" w:sz="0" w:space="0" w:color="auto"/>
            <w:bottom w:val="none" w:sz="0" w:space="0" w:color="auto"/>
            <w:right w:val="none" w:sz="0" w:space="0" w:color="auto"/>
          </w:divBdr>
        </w:div>
      </w:divsChild>
    </w:div>
    <w:div w:id="1211381192">
      <w:bodyDiv w:val="1"/>
      <w:marLeft w:val="0"/>
      <w:marRight w:val="0"/>
      <w:marTop w:val="0"/>
      <w:marBottom w:val="0"/>
      <w:divBdr>
        <w:top w:val="none" w:sz="0" w:space="0" w:color="auto"/>
        <w:left w:val="none" w:sz="0" w:space="0" w:color="auto"/>
        <w:bottom w:val="none" w:sz="0" w:space="0" w:color="auto"/>
        <w:right w:val="none" w:sz="0" w:space="0" w:color="auto"/>
      </w:divBdr>
      <w:divsChild>
        <w:div w:id="1523319296">
          <w:marLeft w:val="0"/>
          <w:marRight w:val="0"/>
          <w:marTop w:val="0"/>
          <w:marBottom w:val="0"/>
          <w:divBdr>
            <w:top w:val="none" w:sz="0" w:space="0" w:color="auto"/>
            <w:left w:val="none" w:sz="0" w:space="0" w:color="auto"/>
            <w:bottom w:val="none" w:sz="0" w:space="0" w:color="auto"/>
            <w:right w:val="none" w:sz="0" w:space="0" w:color="auto"/>
          </w:divBdr>
          <w:divsChild>
            <w:div w:id="580915917">
              <w:marLeft w:val="0"/>
              <w:marRight w:val="0"/>
              <w:marTop w:val="0"/>
              <w:marBottom w:val="0"/>
              <w:divBdr>
                <w:top w:val="none" w:sz="0" w:space="0" w:color="auto"/>
                <w:left w:val="none" w:sz="0" w:space="0" w:color="auto"/>
                <w:bottom w:val="none" w:sz="0" w:space="0" w:color="auto"/>
                <w:right w:val="none" w:sz="0" w:space="0" w:color="auto"/>
              </w:divBdr>
              <w:divsChild>
                <w:div w:id="614557751">
                  <w:marLeft w:val="0"/>
                  <w:marRight w:val="0"/>
                  <w:marTop w:val="0"/>
                  <w:marBottom w:val="0"/>
                  <w:divBdr>
                    <w:top w:val="none" w:sz="0" w:space="0" w:color="auto"/>
                    <w:left w:val="none" w:sz="0" w:space="0" w:color="auto"/>
                    <w:bottom w:val="none" w:sz="0" w:space="0" w:color="auto"/>
                    <w:right w:val="none" w:sz="0" w:space="0" w:color="auto"/>
                  </w:divBdr>
                  <w:divsChild>
                    <w:div w:id="463932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0804137">
      <w:bodyDiv w:val="1"/>
      <w:marLeft w:val="0"/>
      <w:marRight w:val="0"/>
      <w:marTop w:val="0"/>
      <w:marBottom w:val="0"/>
      <w:divBdr>
        <w:top w:val="none" w:sz="0" w:space="0" w:color="auto"/>
        <w:left w:val="none" w:sz="0" w:space="0" w:color="auto"/>
        <w:bottom w:val="none" w:sz="0" w:space="0" w:color="auto"/>
        <w:right w:val="none" w:sz="0" w:space="0" w:color="auto"/>
      </w:divBdr>
      <w:divsChild>
        <w:div w:id="1668243842">
          <w:marLeft w:val="0"/>
          <w:marRight w:val="0"/>
          <w:marTop w:val="0"/>
          <w:marBottom w:val="0"/>
          <w:divBdr>
            <w:top w:val="none" w:sz="0" w:space="0" w:color="auto"/>
            <w:left w:val="none" w:sz="0" w:space="0" w:color="auto"/>
            <w:bottom w:val="none" w:sz="0" w:space="0" w:color="auto"/>
            <w:right w:val="none" w:sz="0" w:space="0" w:color="auto"/>
          </w:divBdr>
        </w:div>
      </w:divsChild>
    </w:div>
    <w:div w:id="1559434596">
      <w:bodyDiv w:val="1"/>
      <w:marLeft w:val="0"/>
      <w:marRight w:val="0"/>
      <w:marTop w:val="0"/>
      <w:marBottom w:val="0"/>
      <w:divBdr>
        <w:top w:val="none" w:sz="0" w:space="0" w:color="auto"/>
        <w:left w:val="none" w:sz="0" w:space="0" w:color="auto"/>
        <w:bottom w:val="none" w:sz="0" w:space="0" w:color="auto"/>
        <w:right w:val="none" w:sz="0" w:space="0" w:color="auto"/>
      </w:divBdr>
      <w:divsChild>
        <w:div w:id="1797718649">
          <w:marLeft w:val="0"/>
          <w:marRight w:val="0"/>
          <w:marTop w:val="0"/>
          <w:marBottom w:val="0"/>
          <w:divBdr>
            <w:top w:val="none" w:sz="0" w:space="0" w:color="auto"/>
            <w:left w:val="none" w:sz="0" w:space="0" w:color="auto"/>
            <w:bottom w:val="none" w:sz="0" w:space="0" w:color="auto"/>
            <w:right w:val="none" w:sz="0" w:space="0" w:color="auto"/>
          </w:divBdr>
          <w:divsChild>
            <w:div w:id="1609195122">
              <w:marLeft w:val="0"/>
              <w:marRight w:val="0"/>
              <w:marTop w:val="0"/>
              <w:marBottom w:val="0"/>
              <w:divBdr>
                <w:top w:val="none" w:sz="0" w:space="0" w:color="auto"/>
                <w:left w:val="none" w:sz="0" w:space="0" w:color="auto"/>
                <w:bottom w:val="none" w:sz="0" w:space="0" w:color="auto"/>
                <w:right w:val="none" w:sz="0" w:space="0" w:color="auto"/>
              </w:divBdr>
              <w:divsChild>
                <w:div w:id="1231306632">
                  <w:marLeft w:val="0"/>
                  <w:marRight w:val="0"/>
                  <w:marTop w:val="0"/>
                  <w:marBottom w:val="0"/>
                  <w:divBdr>
                    <w:top w:val="none" w:sz="0" w:space="0" w:color="auto"/>
                    <w:left w:val="none" w:sz="0" w:space="0" w:color="auto"/>
                    <w:bottom w:val="none" w:sz="0" w:space="0" w:color="auto"/>
                    <w:right w:val="none" w:sz="0" w:space="0" w:color="auto"/>
                  </w:divBdr>
                  <w:divsChild>
                    <w:div w:id="2100061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3544586">
      <w:bodyDiv w:val="1"/>
      <w:marLeft w:val="0"/>
      <w:marRight w:val="0"/>
      <w:marTop w:val="0"/>
      <w:marBottom w:val="0"/>
      <w:divBdr>
        <w:top w:val="none" w:sz="0" w:space="0" w:color="auto"/>
        <w:left w:val="none" w:sz="0" w:space="0" w:color="auto"/>
        <w:bottom w:val="none" w:sz="0" w:space="0" w:color="auto"/>
        <w:right w:val="none" w:sz="0" w:space="0" w:color="auto"/>
      </w:divBdr>
      <w:divsChild>
        <w:div w:id="978996809">
          <w:marLeft w:val="0"/>
          <w:marRight w:val="0"/>
          <w:marTop w:val="0"/>
          <w:marBottom w:val="0"/>
          <w:divBdr>
            <w:top w:val="none" w:sz="0" w:space="0" w:color="auto"/>
            <w:left w:val="none" w:sz="0" w:space="0" w:color="auto"/>
            <w:bottom w:val="none" w:sz="0" w:space="0" w:color="auto"/>
            <w:right w:val="none" w:sz="0" w:space="0" w:color="auto"/>
          </w:divBdr>
          <w:divsChild>
            <w:div w:id="721905579">
              <w:marLeft w:val="0"/>
              <w:marRight w:val="0"/>
              <w:marTop w:val="0"/>
              <w:marBottom w:val="0"/>
              <w:divBdr>
                <w:top w:val="none" w:sz="0" w:space="0" w:color="auto"/>
                <w:left w:val="none" w:sz="0" w:space="0" w:color="auto"/>
                <w:bottom w:val="none" w:sz="0" w:space="0" w:color="auto"/>
                <w:right w:val="none" w:sz="0" w:space="0" w:color="auto"/>
              </w:divBdr>
              <w:divsChild>
                <w:div w:id="1507280618">
                  <w:marLeft w:val="0"/>
                  <w:marRight w:val="0"/>
                  <w:marTop w:val="0"/>
                  <w:marBottom w:val="0"/>
                  <w:divBdr>
                    <w:top w:val="none" w:sz="0" w:space="0" w:color="auto"/>
                    <w:left w:val="none" w:sz="0" w:space="0" w:color="auto"/>
                    <w:bottom w:val="none" w:sz="0" w:space="0" w:color="auto"/>
                    <w:right w:val="none" w:sz="0" w:space="0" w:color="auto"/>
                  </w:divBdr>
                  <w:divsChild>
                    <w:div w:id="812714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2829785">
      <w:bodyDiv w:val="1"/>
      <w:marLeft w:val="0"/>
      <w:marRight w:val="0"/>
      <w:marTop w:val="0"/>
      <w:marBottom w:val="0"/>
      <w:divBdr>
        <w:top w:val="none" w:sz="0" w:space="0" w:color="auto"/>
        <w:left w:val="none" w:sz="0" w:space="0" w:color="auto"/>
        <w:bottom w:val="none" w:sz="0" w:space="0" w:color="auto"/>
        <w:right w:val="none" w:sz="0" w:space="0" w:color="auto"/>
      </w:divBdr>
      <w:divsChild>
        <w:div w:id="10856151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13</Pages>
  <Words>2832</Words>
  <Characters>16144</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dc:creator>
  <cp:keywords/>
  <dc:description/>
  <cp:lastModifiedBy>Marina Viktorova Boeva (2246384)</cp:lastModifiedBy>
  <cp:revision>13</cp:revision>
  <dcterms:created xsi:type="dcterms:W3CDTF">2025-01-24T20:01:00Z</dcterms:created>
  <dcterms:modified xsi:type="dcterms:W3CDTF">2025-02-13T09:46:00Z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72a9f873c88baa33005853e5a99066eedf297719d098e8f83405cc86f9d77a7f</vt:lpwstr>
  </property>
</Properties>
</file>