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9D0E27" w14:textId="77777777" w:rsidR="0080112A" w:rsidRPr="005077E5" w:rsidRDefault="0080112A" w:rsidP="0080112A">
      <w:pPr>
        <w:spacing w:after="200" w:line="276" w:lineRule="auto"/>
        <w:rPr>
          <w:b/>
          <w:sz w:val="56"/>
          <w:szCs w:val="56"/>
        </w:rPr>
      </w:pPr>
      <w:r w:rsidRPr="005077E5">
        <w:rPr>
          <w:b/>
          <w:sz w:val="56"/>
          <w:szCs w:val="56"/>
        </w:rPr>
        <w:t xml:space="preserve">  Module name: Project Management</w:t>
      </w:r>
    </w:p>
    <w:p w14:paraId="4C34DC3D" w14:textId="77777777" w:rsidR="0080112A" w:rsidRPr="005077E5" w:rsidRDefault="0080112A" w:rsidP="0080112A">
      <w:pPr>
        <w:numPr>
          <w:ilvl w:val="0"/>
          <w:numId w:val="1"/>
        </w:numPr>
        <w:spacing w:after="200" w:line="276" w:lineRule="auto"/>
        <w:jc w:val="center"/>
        <w:rPr>
          <w:b/>
          <w:sz w:val="56"/>
          <w:szCs w:val="56"/>
        </w:rPr>
      </w:pPr>
    </w:p>
    <w:p w14:paraId="22F1E37C" w14:textId="606A889B" w:rsidR="0080112A" w:rsidRPr="005077E5" w:rsidRDefault="0080112A" w:rsidP="0080112A">
      <w:pPr>
        <w:numPr>
          <w:ilvl w:val="0"/>
          <w:numId w:val="1"/>
        </w:numPr>
        <w:spacing w:after="200" w:line="276" w:lineRule="auto"/>
        <w:jc w:val="center"/>
        <w:rPr>
          <w:b/>
          <w:sz w:val="56"/>
          <w:szCs w:val="56"/>
        </w:rPr>
      </w:pPr>
      <w:r w:rsidRPr="005077E5">
        <w:rPr>
          <w:b/>
          <w:sz w:val="56"/>
          <w:szCs w:val="56"/>
        </w:rPr>
        <w:t xml:space="preserve">Assignment </w:t>
      </w:r>
      <w:r w:rsidR="00E03670" w:rsidRPr="005077E5">
        <w:rPr>
          <w:b/>
          <w:sz w:val="56"/>
          <w:szCs w:val="56"/>
        </w:rPr>
        <w:t>2</w:t>
      </w:r>
    </w:p>
    <w:p w14:paraId="34B0BEED" w14:textId="77777777" w:rsidR="0080112A" w:rsidRPr="005077E5" w:rsidRDefault="0080112A" w:rsidP="0080112A">
      <w:pPr>
        <w:numPr>
          <w:ilvl w:val="0"/>
          <w:numId w:val="1"/>
        </w:numPr>
        <w:spacing w:after="200" w:line="276" w:lineRule="auto"/>
        <w:rPr>
          <w:b/>
          <w:sz w:val="56"/>
          <w:szCs w:val="56"/>
        </w:rPr>
      </w:pPr>
    </w:p>
    <w:p w14:paraId="7B994A62" w14:textId="77777777" w:rsidR="0080112A" w:rsidRPr="005077E5" w:rsidRDefault="0080112A" w:rsidP="0080112A">
      <w:pPr>
        <w:numPr>
          <w:ilvl w:val="0"/>
          <w:numId w:val="1"/>
        </w:numPr>
        <w:spacing w:after="200" w:line="276" w:lineRule="auto"/>
        <w:jc w:val="center"/>
        <w:rPr>
          <w:b/>
          <w:sz w:val="56"/>
          <w:szCs w:val="56"/>
        </w:rPr>
      </w:pPr>
      <w:r w:rsidRPr="005077E5">
        <w:rPr>
          <w:b/>
          <w:sz w:val="56"/>
          <w:szCs w:val="56"/>
        </w:rPr>
        <w:t>Module Code: LCBB5005</w:t>
      </w:r>
    </w:p>
    <w:p w14:paraId="42C78BF6" w14:textId="77777777" w:rsidR="0080112A" w:rsidRPr="005077E5" w:rsidRDefault="0080112A" w:rsidP="0080112A">
      <w:pPr>
        <w:numPr>
          <w:ilvl w:val="0"/>
          <w:numId w:val="1"/>
        </w:numPr>
        <w:spacing w:after="200" w:line="276" w:lineRule="auto"/>
        <w:rPr>
          <w:b/>
          <w:sz w:val="56"/>
          <w:szCs w:val="56"/>
        </w:rPr>
      </w:pPr>
    </w:p>
    <w:p w14:paraId="7C5127AB" w14:textId="77777777" w:rsidR="0080112A" w:rsidRPr="005077E5" w:rsidRDefault="0080112A" w:rsidP="0080112A">
      <w:pPr>
        <w:numPr>
          <w:ilvl w:val="0"/>
          <w:numId w:val="1"/>
        </w:numPr>
        <w:spacing w:after="200" w:line="276" w:lineRule="auto"/>
        <w:jc w:val="right"/>
        <w:rPr>
          <w:b/>
          <w:sz w:val="56"/>
          <w:szCs w:val="56"/>
        </w:rPr>
      </w:pPr>
    </w:p>
    <w:p w14:paraId="506BBA04" w14:textId="77777777" w:rsidR="0080112A" w:rsidRPr="005077E5" w:rsidRDefault="0080112A" w:rsidP="0080112A">
      <w:pPr>
        <w:numPr>
          <w:ilvl w:val="0"/>
          <w:numId w:val="1"/>
        </w:numPr>
        <w:spacing w:after="200" w:line="276" w:lineRule="auto"/>
        <w:jc w:val="right"/>
        <w:rPr>
          <w:b/>
          <w:sz w:val="56"/>
          <w:szCs w:val="56"/>
        </w:rPr>
      </w:pPr>
      <w:r w:rsidRPr="005077E5">
        <w:rPr>
          <w:b/>
          <w:sz w:val="56"/>
          <w:szCs w:val="56"/>
        </w:rPr>
        <w:t>Name: Valentina Pituscanu</w:t>
      </w:r>
    </w:p>
    <w:p w14:paraId="4FCBFEB3" w14:textId="77777777" w:rsidR="0080112A" w:rsidRPr="005077E5" w:rsidRDefault="0080112A" w:rsidP="0080112A">
      <w:pPr>
        <w:numPr>
          <w:ilvl w:val="0"/>
          <w:numId w:val="1"/>
        </w:numPr>
        <w:spacing w:after="200" w:line="276" w:lineRule="auto"/>
        <w:jc w:val="right"/>
        <w:rPr>
          <w:b/>
          <w:sz w:val="56"/>
          <w:szCs w:val="56"/>
        </w:rPr>
      </w:pPr>
      <w:r w:rsidRPr="005077E5">
        <w:rPr>
          <w:b/>
          <w:sz w:val="56"/>
          <w:szCs w:val="56"/>
        </w:rPr>
        <w:t>Student ID: 2124861</w:t>
      </w:r>
    </w:p>
    <w:p w14:paraId="5FF6EB4C" w14:textId="77777777" w:rsidR="0080112A" w:rsidRPr="005077E5" w:rsidRDefault="0080112A" w:rsidP="0080112A">
      <w:pPr>
        <w:numPr>
          <w:ilvl w:val="0"/>
          <w:numId w:val="1"/>
        </w:numPr>
        <w:spacing w:after="200" w:line="276" w:lineRule="auto"/>
        <w:rPr>
          <w:b/>
          <w:sz w:val="56"/>
          <w:szCs w:val="56"/>
        </w:rPr>
      </w:pPr>
    </w:p>
    <w:p w14:paraId="1EADAD62" w14:textId="77777777" w:rsidR="0080112A" w:rsidRPr="005077E5" w:rsidRDefault="0080112A" w:rsidP="0080112A">
      <w:pPr>
        <w:numPr>
          <w:ilvl w:val="0"/>
          <w:numId w:val="1"/>
        </w:numPr>
        <w:spacing w:after="200" w:line="276" w:lineRule="auto"/>
        <w:rPr>
          <w:b/>
          <w:sz w:val="56"/>
          <w:szCs w:val="56"/>
        </w:rPr>
      </w:pPr>
    </w:p>
    <w:p w14:paraId="094C8CCD" w14:textId="07E15C3A" w:rsidR="0080112A" w:rsidRPr="005077E5" w:rsidRDefault="0080112A" w:rsidP="00E03670">
      <w:pPr>
        <w:rPr>
          <w:rFonts w:ascii="Times New Roman" w:eastAsia="Times New Roman" w:hAnsi="Times New Roman" w:cs="Times New Roman"/>
          <w:b/>
          <w:bCs/>
          <w:sz w:val="56"/>
          <w:szCs w:val="56"/>
          <w:lang w:eastAsia="en-GB"/>
        </w:rPr>
      </w:pPr>
      <w:r w:rsidRPr="005077E5">
        <w:rPr>
          <w:b/>
          <w:bCs/>
          <w:sz w:val="56"/>
          <w:szCs w:val="56"/>
        </w:rPr>
        <w:t>Lecturer: Faizu Edu</w:t>
      </w:r>
    </w:p>
    <w:p w14:paraId="30A54312" w14:textId="77B7C7A2" w:rsidR="0080112A" w:rsidRPr="005077E5" w:rsidRDefault="0080112A" w:rsidP="00C04AAB">
      <w:pPr>
        <w:pStyle w:val="Heading1"/>
        <w:rPr>
          <w:rFonts w:ascii="Times New Roman" w:eastAsia="Times New Roman" w:hAnsi="Times New Roman" w:cs="Times New Roman"/>
          <w:color w:val="auto"/>
          <w:sz w:val="28"/>
          <w:szCs w:val="28"/>
          <w:lang w:eastAsia="en-GB"/>
        </w:rPr>
      </w:pPr>
    </w:p>
    <w:p w14:paraId="60728EFB" w14:textId="555F59B6" w:rsidR="00E03670" w:rsidRPr="005077E5" w:rsidRDefault="00E03670" w:rsidP="00E03670">
      <w:pPr>
        <w:rPr>
          <w:lang w:eastAsia="en-GB"/>
        </w:rPr>
      </w:pPr>
    </w:p>
    <w:p w14:paraId="46017F5F" w14:textId="77777777" w:rsidR="00E03670" w:rsidRPr="005077E5" w:rsidRDefault="00E03670" w:rsidP="00E03670">
      <w:pPr>
        <w:rPr>
          <w:lang w:eastAsia="en-GB"/>
        </w:rPr>
      </w:pPr>
    </w:p>
    <w:sdt>
      <w:sdtPr>
        <w:rPr>
          <w:color w:val="auto"/>
        </w:rPr>
        <w:id w:val="948737262"/>
        <w:docPartObj>
          <w:docPartGallery w:val="Table of Contents"/>
          <w:docPartUnique/>
        </w:docPartObj>
      </w:sdtPr>
      <w:sdtEndPr>
        <w:rPr>
          <w:rFonts w:asciiTheme="minorHAnsi" w:eastAsiaTheme="minorHAnsi" w:hAnsiTheme="minorHAnsi" w:cstheme="minorBidi"/>
          <w:noProof/>
          <w:kern w:val="2"/>
          <w:sz w:val="24"/>
          <w:szCs w:val="24"/>
          <w:lang w:val="en-GB"/>
          <w14:ligatures w14:val="standardContextual"/>
        </w:rPr>
      </w:sdtEndPr>
      <w:sdtContent>
        <w:p w14:paraId="76568914" w14:textId="77777777" w:rsidR="00E03670" w:rsidRPr="005077E5" w:rsidRDefault="00E03670">
          <w:pPr>
            <w:pStyle w:val="TOCHeading"/>
            <w:rPr>
              <w:color w:val="auto"/>
            </w:rPr>
          </w:pPr>
        </w:p>
        <w:p w14:paraId="7D0EF668" w14:textId="20584B89" w:rsidR="00E03670" w:rsidRPr="005077E5" w:rsidRDefault="00E03670">
          <w:pPr>
            <w:pStyle w:val="TOCHeading"/>
            <w:rPr>
              <w:color w:val="auto"/>
            </w:rPr>
          </w:pPr>
          <w:r w:rsidRPr="005077E5">
            <w:rPr>
              <w:color w:val="auto"/>
            </w:rPr>
            <w:t>Table of Contents</w:t>
          </w:r>
        </w:p>
        <w:p w14:paraId="3B215433" w14:textId="1DB1BA87" w:rsidR="00E03670" w:rsidRPr="005077E5" w:rsidRDefault="00E03670">
          <w:pPr>
            <w:pStyle w:val="TOC1"/>
            <w:tabs>
              <w:tab w:val="right" w:leader="dot" w:pos="9016"/>
            </w:tabs>
          </w:pPr>
          <w:r w:rsidRPr="005077E5">
            <w:rPr>
              <w:b w:val="0"/>
              <w:bCs w:val="0"/>
              <w:noProof w:val="0"/>
            </w:rPr>
            <w:fldChar w:fldCharType="begin"/>
          </w:r>
          <w:r w:rsidRPr="005077E5">
            <w:instrText xml:space="preserve"> TOC \o "1-3" \h \z \u </w:instrText>
          </w:r>
          <w:r w:rsidRPr="005077E5">
            <w:rPr>
              <w:b w:val="0"/>
              <w:bCs w:val="0"/>
              <w:noProof w:val="0"/>
            </w:rPr>
            <w:fldChar w:fldCharType="separate"/>
          </w:r>
          <w:hyperlink w:anchor="_Toc154747637" w:history="1">
            <w:r w:rsidRPr="005077E5">
              <w:rPr>
                <w:rStyle w:val="Hyperlink"/>
                <w:rFonts w:ascii="Times New Roman" w:eastAsia="Times New Roman" w:hAnsi="Times New Roman" w:cs="Times New Roman"/>
                <w:color w:val="auto"/>
                <w:lang w:eastAsia="en-GB"/>
              </w:rPr>
              <w:t>Introduction</w:t>
            </w:r>
            <w:r w:rsidRPr="005077E5">
              <w:rPr>
                <w:webHidden/>
              </w:rPr>
              <w:tab/>
            </w:r>
            <w:r w:rsidRPr="005077E5">
              <w:rPr>
                <w:webHidden/>
              </w:rPr>
              <w:fldChar w:fldCharType="begin"/>
            </w:r>
            <w:r w:rsidRPr="005077E5">
              <w:rPr>
                <w:webHidden/>
              </w:rPr>
              <w:instrText xml:space="preserve"> PAGEREF _Toc154747637 \h </w:instrText>
            </w:r>
            <w:r w:rsidRPr="005077E5">
              <w:rPr>
                <w:webHidden/>
              </w:rPr>
            </w:r>
            <w:r w:rsidRPr="005077E5">
              <w:rPr>
                <w:webHidden/>
              </w:rPr>
              <w:fldChar w:fldCharType="separate"/>
            </w:r>
            <w:r w:rsidRPr="005077E5">
              <w:rPr>
                <w:webHidden/>
              </w:rPr>
              <w:t>2</w:t>
            </w:r>
            <w:r w:rsidRPr="005077E5">
              <w:rPr>
                <w:webHidden/>
              </w:rPr>
              <w:fldChar w:fldCharType="end"/>
            </w:r>
          </w:hyperlink>
        </w:p>
        <w:p w14:paraId="08A7F4CF" w14:textId="193579FA" w:rsidR="00E03670" w:rsidRPr="005077E5" w:rsidRDefault="00E03670">
          <w:pPr>
            <w:pStyle w:val="TOC1"/>
            <w:tabs>
              <w:tab w:val="right" w:leader="dot" w:pos="9016"/>
            </w:tabs>
          </w:pPr>
          <w:hyperlink w:anchor="_Toc154747638" w:history="1">
            <w:r w:rsidRPr="005077E5">
              <w:rPr>
                <w:rStyle w:val="Hyperlink"/>
                <w:rFonts w:ascii="Times New Roman" w:hAnsi="Times New Roman" w:cs="Times New Roman"/>
                <w:color w:val="auto"/>
              </w:rPr>
              <w:t>Lessons</w:t>
            </w:r>
            <w:r w:rsidRPr="005077E5">
              <w:rPr>
                <w:webHidden/>
              </w:rPr>
              <w:tab/>
            </w:r>
            <w:r w:rsidRPr="005077E5">
              <w:rPr>
                <w:webHidden/>
              </w:rPr>
              <w:fldChar w:fldCharType="begin"/>
            </w:r>
            <w:r w:rsidRPr="005077E5">
              <w:rPr>
                <w:webHidden/>
              </w:rPr>
              <w:instrText xml:space="preserve"> PAGEREF _Toc154747638 \h </w:instrText>
            </w:r>
            <w:r w:rsidRPr="005077E5">
              <w:rPr>
                <w:webHidden/>
              </w:rPr>
            </w:r>
            <w:r w:rsidRPr="005077E5">
              <w:rPr>
                <w:webHidden/>
              </w:rPr>
              <w:fldChar w:fldCharType="separate"/>
            </w:r>
            <w:r w:rsidRPr="005077E5">
              <w:rPr>
                <w:webHidden/>
              </w:rPr>
              <w:t>3</w:t>
            </w:r>
            <w:r w:rsidRPr="005077E5">
              <w:rPr>
                <w:webHidden/>
              </w:rPr>
              <w:fldChar w:fldCharType="end"/>
            </w:r>
          </w:hyperlink>
        </w:p>
        <w:p w14:paraId="2E67593B" w14:textId="24E34725" w:rsidR="00E03670" w:rsidRPr="005077E5" w:rsidRDefault="00E03670">
          <w:pPr>
            <w:pStyle w:val="TOC1"/>
            <w:tabs>
              <w:tab w:val="right" w:leader="dot" w:pos="9016"/>
            </w:tabs>
          </w:pPr>
          <w:hyperlink w:anchor="_Toc154747639" w:history="1">
            <w:r w:rsidRPr="005077E5">
              <w:rPr>
                <w:rStyle w:val="Hyperlink"/>
                <w:rFonts w:eastAsia="Times New Roman"/>
                <w:color w:val="auto"/>
                <w:lang w:eastAsia="en-GB"/>
              </w:rPr>
              <w:t>Success for the future</w:t>
            </w:r>
            <w:r w:rsidRPr="005077E5">
              <w:rPr>
                <w:webHidden/>
              </w:rPr>
              <w:tab/>
            </w:r>
            <w:r w:rsidRPr="005077E5">
              <w:rPr>
                <w:webHidden/>
              </w:rPr>
              <w:fldChar w:fldCharType="begin"/>
            </w:r>
            <w:r w:rsidRPr="005077E5">
              <w:rPr>
                <w:webHidden/>
              </w:rPr>
              <w:instrText xml:space="preserve"> PAGEREF _Toc154747639 \h </w:instrText>
            </w:r>
            <w:r w:rsidRPr="005077E5">
              <w:rPr>
                <w:webHidden/>
              </w:rPr>
            </w:r>
            <w:r w:rsidRPr="005077E5">
              <w:rPr>
                <w:webHidden/>
              </w:rPr>
              <w:fldChar w:fldCharType="separate"/>
            </w:r>
            <w:r w:rsidRPr="005077E5">
              <w:rPr>
                <w:webHidden/>
              </w:rPr>
              <w:t>5</w:t>
            </w:r>
            <w:r w:rsidRPr="005077E5">
              <w:rPr>
                <w:webHidden/>
              </w:rPr>
              <w:fldChar w:fldCharType="end"/>
            </w:r>
          </w:hyperlink>
        </w:p>
        <w:p w14:paraId="4DD6F078" w14:textId="4D4E331A" w:rsidR="00E03670" w:rsidRPr="005077E5" w:rsidRDefault="00E03670">
          <w:pPr>
            <w:pStyle w:val="TOC1"/>
            <w:tabs>
              <w:tab w:val="right" w:leader="dot" w:pos="9016"/>
            </w:tabs>
          </w:pPr>
          <w:hyperlink w:anchor="_Toc154747640" w:history="1">
            <w:r w:rsidRPr="005077E5">
              <w:rPr>
                <w:rStyle w:val="Hyperlink"/>
                <w:color w:val="auto"/>
              </w:rPr>
              <w:t>Conclusion</w:t>
            </w:r>
            <w:r w:rsidRPr="005077E5">
              <w:rPr>
                <w:webHidden/>
              </w:rPr>
              <w:tab/>
            </w:r>
            <w:r w:rsidRPr="005077E5">
              <w:rPr>
                <w:webHidden/>
              </w:rPr>
              <w:fldChar w:fldCharType="begin"/>
            </w:r>
            <w:r w:rsidRPr="005077E5">
              <w:rPr>
                <w:webHidden/>
              </w:rPr>
              <w:instrText xml:space="preserve"> PAGEREF _Toc154747640 \h </w:instrText>
            </w:r>
            <w:r w:rsidRPr="005077E5">
              <w:rPr>
                <w:webHidden/>
              </w:rPr>
            </w:r>
            <w:r w:rsidRPr="005077E5">
              <w:rPr>
                <w:webHidden/>
              </w:rPr>
              <w:fldChar w:fldCharType="separate"/>
            </w:r>
            <w:r w:rsidRPr="005077E5">
              <w:rPr>
                <w:webHidden/>
              </w:rPr>
              <w:t>6</w:t>
            </w:r>
            <w:r w:rsidRPr="005077E5">
              <w:rPr>
                <w:webHidden/>
              </w:rPr>
              <w:fldChar w:fldCharType="end"/>
            </w:r>
          </w:hyperlink>
        </w:p>
        <w:p w14:paraId="49D402BC" w14:textId="1EA69664" w:rsidR="00E03670" w:rsidRPr="005077E5" w:rsidRDefault="00E03670">
          <w:pPr>
            <w:pStyle w:val="TOC1"/>
            <w:tabs>
              <w:tab w:val="right" w:leader="dot" w:pos="9016"/>
            </w:tabs>
          </w:pPr>
          <w:hyperlink w:anchor="_Toc154747641" w:history="1">
            <w:r w:rsidRPr="005077E5">
              <w:rPr>
                <w:rStyle w:val="Hyperlink"/>
                <w:color w:val="auto"/>
              </w:rPr>
              <w:t>References</w:t>
            </w:r>
            <w:r w:rsidRPr="005077E5">
              <w:rPr>
                <w:webHidden/>
              </w:rPr>
              <w:tab/>
            </w:r>
            <w:r w:rsidRPr="005077E5">
              <w:rPr>
                <w:webHidden/>
              </w:rPr>
              <w:fldChar w:fldCharType="begin"/>
            </w:r>
            <w:r w:rsidRPr="005077E5">
              <w:rPr>
                <w:webHidden/>
              </w:rPr>
              <w:instrText xml:space="preserve"> PAGEREF _Toc154747641 \h </w:instrText>
            </w:r>
            <w:r w:rsidRPr="005077E5">
              <w:rPr>
                <w:webHidden/>
              </w:rPr>
            </w:r>
            <w:r w:rsidRPr="005077E5">
              <w:rPr>
                <w:webHidden/>
              </w:rPr>
              <w:fldChar w:fldCharType="separate"/>
            </w:r>
            <w:r w:rsidRPr="005077E5">
              <w:rPr>
                <w:webHidden/>
              </w:rPr>
              <w:t>7</w:t>
            </w:r>
            <w:r w:rsidRPr="005077E5">
              <w:rPr>
                <w:webHidden/>
              </w:rPr>
              <w:fldChar w:fldCharType="end"/>
            </w:r>
          </w:hyperlink>
        </w:p>
        <w:p w14:paraId="420FDDE1" w14:textId="77E447BA" w:rsidR="00E03670" w:rsidRPr="005077E5" w:rsidRDefault="00E03670">
          <w:r w:rsidRPr="005077E5">
            <w:rPr>
              <w:b/>
              <w:bCs/>
            </w:rPr>
            <w:fldChar w:fldCharType="end"/>
          </w:r>
        </w:p>
      </w:sdtContent>
    </w:sdt>
    <w:p w14:paraId="6E68E16D" w14:textId="77777777" w:rsidR="0080112A" w:rsidRPr="005077E5" w:rsidRDefault="0080112A" w:rsidP="00C04AAB">
      <w:pPr>
        <w:pStyle w:val="Heading1"/>
        <w:rPr>
          <w:rFonts w:ascii="Times New Roman" w:eastAsia="Times New Roman" w:hAnsi="Times New Roman" w:cs="Times New Roman"/>
          <w:color w:val="auto"/>
          <w:sz w:val="28"/>
          <w:szCs w:val="28"/>
          <w:lang w:eastAsia="en-GB"/>
        </w:rPr>
      </w:pPr>
    </w:p>
    <w:p w14:paraId="3A4EAFB7" w14:textId="03F27893" w:rsidR="00E03670" w:rsidRPr="005077E5" w:rsidRDefault="00E03670" w:rsidP="00C04AAB">
      <w:pPr>
        <w:pStyle w:val="Heading1"/>
        <w:rPr>
          <w:rFonts w:ascii="Times New Roman" w:eastAsia="Times New Roman" w:hAnsi="Times New Roman" w:cs="Times New Roman"/>
          <w:color w:val="auto"/>
          <w:sz w:val="28"/>
          <w:szCs w:val="28"/>
          <w:lang w:eastAsia="en-GB"/>
        </w:rPr>
      </w:pPr>
    </w:p>
    <w:p w14:paraId="08084E03" w14:textId="41A57BD1" w:rsidR="00E03670" w:rsidRPr="005077E5" w:rsidRDefault="00E03670" w:rsidP="00E03670">
      <w:pPr>
        <w:rPr>
          <w:lang w:eastAsia="en-GB"/>
        </w:rPr>
      </w:pPr>
    </w:p>
    <w:p w14:paraId="048BD9A5" w14:textId="7DE4EE62" w:rsidR="00E03670" w:rsidRPr="005077E5" w:rsidRDefault="00E03670" w:rsidP="00E03670">
      <w:pPr>
        <w:rPr>
          <w:lang w:eastAsia="en-GB"/>
        </w:rPr>
      </w:pPr>
    </w:p>
    <w:p w14:paraId="529A262D" w14:textId="420079CA" w:rsidR="00E03670" w:rsidRPr="005077E5" w:rsidRDefault="00E03670" w:rsidP="00E03670">
      <w:pPr>
        <w:rPr>
          <w:lang w:eastAsia="en-GB"/>
        </w:rPr>
      </w:pPr>
    </w:p>
    <w:p w14:paraId="274D0277" w14:textId="1BCFE8A9" w:rsidR="00E03670" w:rsidRPr="005077E5" w:rsidRDefault="00E03670" w:rsidP="00E03670">
      <w:pPr>
        <w:rPr>
          <w:lang w:eastAsia="en-GB"/>
        </w:rPr>
      </w:pPr>
    </w:p>
    <w:p w14:paraId="121D5DC9" w14:textId="1C7D564F" w:rsidR="00E03670" w:rsidRPr="005077E5" w:rsidRDefault="00E03670" w:rsidP="00E03670">
      <w:pPr>
        <w:rPr>
          <w:lang w:eastAsia="en-GB"/>
        </w:rPr>
      </w:pPr>
    </w:p>
    <w:p w14:paraId="0F64D631" w14:textId="615DE265" w:rsidR="00E03670" w:rsidRPr="005077E5" w:rsidRDefault="00E03670" w:rsidP="00E03670">
      <w:pPr>
        <w:rPr>
          <w:lang w:eastAsia="en-GB"/>
        </w:rPr>
      </w:pPr>
    </w:p>
    <w:p w14:paraId="69C32870" w14:textId="56EDCCB7" w:rsidR="00E03670" w:rsidRPr="005077E5" w:rsidRDefault="00E03670" w:rsidP="00E03670">
      <w:pPr>
        <w:rPr>
          <w:lang w:eastAsia="en-GB"/>
        </w:rPr>
      </w:pPr>
    </w:p>
    <w:p w14:paraId="7BD37CEA" w14:textId="5A8A4F21" w:rsidR="00E03670" w:rsidRPr="005077E5" w:rsidRDefault="00E03670" w:rsidP="00E03670">
      <w:pPr>
        <w:rPr>
          <w:lang w:eastAsia="en-GB"/>
        </w:rPr>
      </w:pPr>
    </w:p>
    <w:p w14:paraId="070A837A" w14:textId="71AEC24F" w:rsidR="00E03670" w:rsidRPr="005077E5" w:rsidRDefault="00E03670" w:rsidP="00E03670">
      <w:pPr>
        <w:rPr>
          <w:lang w:eastAsia="en-GB"/>
        </w:rPr>
      </w:pPr>
    </w:p>
    <w:p w14:paraId="58614EA7" w14:textId="25024BEC" w:rsidR="00E03670" w:rsidRPr="005077E5" w:rsidRDefault="00E03670" w:rsidP="00E03670">
      <w:pPr>
        <w:rPr>
          <w:lang w:eastAsia="en-GB"/>
        </w:rPr>
      </w:pPr>
    </w:p>
    <w:p w14:paraId="64275F6B" w14:textId="43A195D1" w:rsidR="00E03670" w:rsidRPr="005077E5" w:rsidRDefault="00E03670" w:rsidP="00E03670">
      <w:pPr>
        <w:rPr>
          <w:lang w:eastAsia="en-GB"/>
        </w:rPr>
      </w:pPr>
    </w:p>
    <w:p w14:paraId="28FD4CB1" w14:textId="79588B39" w:rsidR="00E03670" w:rsidRPr="005077E5" w:rsidRDefault="00E03670" w:rsidP="00E03670">
      <w:pPr>
        <w:rPr>
          <w:lang w:eastAsia="en-GB"/>
        </w:rPr>
      </w:pPr>
    </w:p>
    <w:p w14:paraId="54E1FF58" w14:textId="38E51C7E" w:rsidR="00E03670" w:rsidRPr="005077E5" w:rsidRDefault="00E03670" w:rsidP="00E03670">
      <w:pPr>
        <w:rPr>
          <w:lang w:eastAsia="en-GB"/>
        </w:rPr>
      </w:pPr>
    </w:p>
    <w:p w14:paraId="4882E60A" w14:textId="02D2D56A" w:rsidR="00E03670" w:rsidRPr="005077E5" w:rsidRDefault="00E03670" w:rsidP="00E03670">
      <w:pPr>
        <w:rPr>
          <w:lang w:eastAsia="en-GB"/>
        </w:rPr>
      </w:pPr>
    </w:p>
    <w:p w14:paraId="6D51E61F" w14:textId="00CFE947" w:rsidR="00E03670" w:rsidRPr="005077E5" w:rsidRDefault="00E03670" w:rsidP="00E03670">
      <w:pPr>
        <w:rPr>
          <w:lang w:eastAsia="en-GB"/>
        </w:rPr>
      </w:pPr>
    </w:p>
    <w:p w14:paraId="4334E8CA" w14:textId="5C616871" w:rsidR="00E03670" w:rsidRPr="005077E5" w:rsidRDefault="00E03670" w:rsidP="00E03670">
      <w:pPr>
        <w:rPr>
          <w:lang w:eastAsia="en-GB"/>
        </w:rPr>
      </w:pPr>
    </w:p>
    <w:p w14:paraId="1FF0935D" w14:textId="6FD486E4" w:rsidR="00E03670" w:rsidRPr="005077E5" w:rsidRDefault="00E03670" w:rsidP="00E03670">
      <w:pPr>
        <w:rPr>
          <w:lang w:eastAsia="en-GB"/>
        </w:rPr>
      </w:pPr>
    </w:p>
    <w:p w14:paraId="4747D7C2" w14:textId="42363917" w:rsidR="00E03670" w:rsidRPr="005077E5" w:rsidRDefault="00E03670" w:rsidP="00E03670">
      <w:pPr>
        <w:rPr>
          <w:lang w:eastAsia="en-GB"/>
        </w:rPr>
      </w:pPr>
    </w:p>
    <w:p w14:paraId="3539095D" w14:textId="24ED77AE" w:rsidR="00E03670" w:rsidRPr="005077E5" w:rsidRDefault="00E03670" w:rsidP="00E03670">
      <w:pPr>
        <w:rPr>
          <w:lang w:eastAsia="en-GB"/>
        </w:rPr>
      </w:pPr>
    </w:p>
    <w:p w14:paraId="451519BD" w14:textId="5FA85520" w:rsidR="00E03670" w:rsidRPr="005077E5" w:rsidRDefault="00E03670" w:rsidP="00E03670">
      <w:pPr>
        <w:rPr>
          <w:lang w:eastAsia="en-GB"/>
        </w:rPr>
      </w:pPr>
    </w:p>
    <w:p w14:paraId="57D68CD5" w14:textId="26D67529" w:rsidR="00E03670" w:rsidRPr="005077E5" w:rsidRDefault="00E03670" w:rsidP="00E03670">
      <w:pPr>
        <w:rPr>
          <w:lang w:eastAsia="en-GB"/>
        </w:rPr>
      </w:pPr>
    </w:p>
    <w:p w14:paraId="0C59794B" w14:textId="7C08A8D5" w:rsidR="00E03670" w:rsidRPr="005077E5" w:rsidRDefault="00E03670" w:rsidP="00E03670">
      <w:pPr>
        <w:rPr>
          <w:lang w:eastAsia="en-GB"/>
        </w:rPr>
      </w:pPr>
    </w:p>
    <w:p w14:paraId="7341E172" w14:textId="2CB7DE34" w:rsidR="00E03670" w:rsidRPr="005077E5" w:rsidRDefault="00E03670" w:rsidP="00E03670">
      <w:pPr>
        <w:rPr>
          <w:lang w:eastAsia="en-GB"/>
        </w:rPr>
      </w:pPr>
    </w:p>
    <w:p w14:paraId="24D44124" w14:textId="1EADAF60" w:rsidR="00E03670" w:rsidRPr="005077E5" w:rsidRDefault="00E03670" w:rsidP="00E03670">
      <w:pPr>
        <w:rPr>
          <w:lang w:eastAsia="en-GB"/>
        </w:rPr>
      </w:pPr>
    </w:p>
    <w:p w14:paraId="082DBF02" w14:textId="31B464F5" w:rsidR="00E03670" w:rsidRPr="005077E5" w:rsidRDefault="00E03670" w:rsidP="00E03670">
      <w:pPr>
        <w:rPr>
          <w:lang w:eastAsia="en-GB"/>
        </w:rPr>
      </w:pPr>
    </w:p>
    <w:p w14:paraId="7091E8D0" w14:textId="70A6EE6F" w:rsidR="00E03670" w:rsidRPr="005077E5" w:rsidRDefault="00E03670" w:rsidP="00E03670">
      <w:pPr>
        <w:rPr>
          <w:lang w:eastAsia="en-GB"/>
        </w:rPr>
      </w:pPr>
    </w:p>
    <w:p w14:paraId="4F160B7D" w14:textId="607214D8" w:rsidR="00E03670" w:rsidRPr="005077E5" w:rsidRDefault="00E03670" w:rsidP="00E03670">
      <w:pPr>
        <w:rPr>
          <w:lang w:eastAsia="en-GB"/>
        </w:rPr>
      </w:pPr>
    </w:p>
    <w:p w14:paraId="139693EA" w14:textId="013F1105" w:rsidR="00E03670" w:rsidRPr="005077E5" w:rsidRDefault="00E03670" w:rsidP="00E03670">
      <w:pPr>
        <w:rPr>
          <w:lang w:eastAsia="en-GB"/>
        </w:rPr>
      </w:pPr>
    </w:p>
    <w:p w14:paraId="6B7C956D" w14:textId="122C139F" w:rsidR="00E03670" w:rsidRPr="005077E5" w:rsidRDefault="00E03670" w:rsidP="00E03670">
      <w:pPr>
        <w:rPr>
          <w:lang w:eastAsia="en-GB"/>
        </w:rPr>
      </w:pPr>
    </w:p>
    <w:p w14:paraId="3FF9797A" w14:textId="1B2A0936" w:rsidR="00E03670" w:rsidRPr="005077E5" w:rsidRDefault="00E03670" w:rsidP="00E03670">
      <w:pPr>
        <w:rPr>
          <w:lang w:eastAsia="en-GB"/>
        </w:rPr>
      </w:pPr>
    </w:p>
    <w:p w14:paraId="36B00AD9" w14:textId="711A5DDF" w:rsidR="00E03670" w:rsidRPr="005077E5" w:rsidRDefault="00E03670" w:rsidP="00E03670">
      <w:pPr>
        <w:rPr>
          <w:lang w:eastAsia="en-GB"/>
        </w:rPr>
      </w:pPr>
    </w:p>
    <w:p w14:paraId="1B903677" w14:textId="775608A5" w:rsidR="00E03670" w:rsidRPr="005077E5" w:rsidRDefault="00E03670" w:rsidP="00E03670">
      <w:pPr>
        <w:rPr>
          <w:lang w:eastAsia="en-GB"/>
        </w:rPr>
      </w:pPr>
    </w:p>
    <w:p w14:paraId="3A969DE0" w14:textId="2AD9468C" w:rsidR="00E03670" w:rsidRPr="005077E5" w:rsidRDefault="00E03670" w:rsidP="00E03670">
      <w:pPr>
        <w:rPr>
          <w:lang w:eastAsia="en-GB"/>
        </w:rPr>
      </w:pPr>
    </w:p>
    <w:p w14:paraId="6C743E46" w14:textId="6383C500" w:rsidR="00E03670" w:rsidRPr="005077E5" w:rsidRDefault="00E03670" w:rsidP="00E03670">
      <w:pPr>
        <w:rPr>
          <w:lang w:eastAsia="en-GB"/>
        </w:rPr>
      </w:pPr>
    </w:p>
    <w:p w14:paraId="51298EF4" w14:textId="77777777" w:rsidR="00E03670" w:rsidRPr="005077E5" w:rsidRDefault="00E03670" w:rsidP="00E03670">
      <w:pPr>
        <w:rPr>
          <w:lang w:eastAsia="en-GB"/>
        </w:rPr>
      </w:pPr>
    </w:p>
    <w:p w14:paraId="44D87543" w14:textId="67B588D1" w:rsidR="00C04AAB" w:rsidRPr="00A14A08" w:rsidRDefault="00C04AAB" w:rsidP="00A14A08">
      <w:pPr>
        <w:pStyle w:val="Heading1"/>
      </w:pPr>
      <w:bookmarkStart w:id="0" w:name="_Toc154747637"/>
      <w:r w:rsidRPr="00A14A08">
        <w:t>Introduction</w:t>
      </w:r>
      <w:bookmarkEnd w:id="0"/>
    </w:p>
    <w:p w14:paraId="3F177570" w14:textId="77777777" w:rsidR="00C04AAB" w:rsidRPr="005077E5" w:rsidRDefault="00C04AAB" w:rsidP="00C04AAB">
      <w:pPr>
        <w:shd w:val="clear" w:color="auto" w:fill="FFFFFF"/>
        <w:rPr>
          <w:rFonts w:ascii="Times New Roman" w:eastAsia="Times New Roman" w:hAnsi="Times New Roman" w:cs="Times New Roman"/>
          <w:noProof w:val="0"/>
          <w:kern w:val="0"/>
          <w:sz w:val="28"/>
          <w:szCs w:val="28"/>
          <w:lang w:eastAsia="en-GB"/>
          <w14:ligatures w14:val="none"/>
        </w:rPr>
      </w:pPr>
    </w:p>
    <w:p w14:paraId="77AAAE94" w14:textId="44E02C04" w:rsidR="00C04AAB" w:rsidRPr="005077E5" w:rsidRDefault="00C04AAB" w:rsidP="00C04AAB">
      <w:pPr>
        <w:shd w:val="clear" w:color="auto" w:fill="FFFFFF"/>
        <w:rPr>
          <w:rFonts w:ascii="Times New Roman" w:eastAsia="Times New Roman" w:hAnsi="Times New Roman" w:cs="Times New Roman"/>
          <w:noProof w:val="0"/>
          <w:kern w:val="0"/>
          <w:sz w:val="28"/>
          <w:szCs w:val="28"/>
          <w:lang w:eastAsia="en-GB"/>
          <w14:ligatures w14:val="none"/>
        </w:rPr>
      </w:pPr>
      <w:r w:rsidRPr="005077E5">
        <w:rPr>
          <w:rFonts w:ascii="Times New Roman" w:eastAsia="Times New Roman" w:hAnsi="Times New Roman" w:cs="Times New Roman"/>
          <w:noProof w:val="0"/>
          <w:kern w:val="0"/>
          <w:sz w:val="28"/>
          <w:szCs w:val="28"/>
          <w:lang w:eastAsia="en-GB"/>
          <w14:ligatures w14:val="none"/>
        </w:rPr>
        <w:t>The Google Headquarters project in London has garnered significant attention and anticipation for its innovative design and ambitious sustainability goals. A comprehensive evaluation report sheds light on various aspects of the project, helping to assess its potential impact and effectiveness. In this narrative, we dive into the details of the evaluation report to form an informed opinion on the project, considering elements such as sustainability practices, workspace design, community impact, and employee well-being. By examining both the project's strengths and potential challenges, we aim to provide a comprehensive analysis of Google's ambitious endeavour in creating a state-of-the-art headquarters in London.</w:t>
      </w:r>
    </w:p>
    <w:p w14:paraId="768510D7" w14:textId="77777777" w:rsidR="00C04AAB" w:rsidRPr="005077E5" w:rsidRDefault="00C04AAB" w:rsidP="00C04AAB">
      <w:pPr>
        <w:shd w:val="clear" w:color="auto" w:fill="FFFFFF"/>
        <w:rPr>
          <w:rFonts w:ascii="Times New Roman" w:eastAsia="Times New Roman" w:hAnsi="Times New Roman" w:cs="Times New Roman"/>
          <w:noProof w:val="0"/>
          <w:kern w:val="0"/>
          <w:sz w:val="28"/>
          <w:szCs w:val="28"/>
          <w:lang w:eastAsia="en-GB"/>
          <w14:ligatures w14:val="none"/>
        </w:rPr>
      </w:pPr>
    </w:p>
    <w:p w14:paraId="4290C0E6" w14:textId="77777777" w:rsidR="008C0ED4" w:rsidRPr="005077E5" w:rsidRDefault="00C04AAB" w:rsidP="00C04AAB">
      <w:pPr>
        <w:shd w:val="clear" w:color="auto" w:fill="FFFFFF"/>
        <w:rPr>
          <w:rFonts w:ascii="Times New Roman" w:eastAsia="Times New Roman" w:hAnsi="Times New Roman" w:cs="Times New Roman"/>
          <w:noProof w:val="0"/>
          <w:kern w:val="0"/>
          <w:sz w:val="28"/>
          <w:szCs w:val="28"/>
          <w:lang w:eastAsia="en-GB"/>
          <w14:ligatures w14:val="none"/>
        </w:rPr>
      </w:pPr>
      <w:r w:rsidRPr="005077E5">
        <w:rPr>
          <w:rFonts w:ascii="Times New Roman" w:eastAsia="Times New Roman" w:hAnsi="Times New Roman" w:cs="Times New Roman"/>
          <w:noProof w:val="0"/>
          <w:kern w:val="0"/>
          <w:sz w:val="28"/>
          <w:szCs w:val="28"/>
          <w:lang w:eastAsia="en-GB"/>
          <w14:ligatures w14:val="none"/>
        </w:rPr>
        <w:t>Based on the evaluation report of Assessment 1 on the Google Headquarters project in London, I believe the project can be considered a success for the future IT sector of the UK. There are several reasons to support this assessment.</w:t>
      </w:r>
      <w:r w:rsidRPr="005077E5">
        <w:rPr>
          <w:rFonts w:ascii="Times New Roman" w:eastAsia="Times New Roman" w:hAnsi="Times New Roman" w:cs="Times New Roman"/>
          <w:noProof w:val="0"/>
          <w:kern w:val="0"/>
          <w:sz w:val="28"/>
          <w:szCs w:val="28"/>
          <w:lang w:eastAsia="en-GB"/>
          <w14:ligatures w14:val="none"/>
        </w:rPr>
        <w:br/>
      </w:r>
      <w:r w:rsidRPr="005077E5">
        <w:rPr>
          <w:rFonts w:ascii="Times New Roman" w:eastAsia="Times New Roman" w:hAnsi="Times New Roman" w:cs="Times New Roman"/>
          <w:noProof w:val="0"/>
          <w:kern w:val="0"/>
          <w:sz w:val="28"/>
          <w:szCs w:val="28"/>
          <w:lang w:eastAsia="en-GB"/>
          <w14:ligatures w14:val="none"/>
        </w:rPr>
        <w:br/>
        <w:t>Firstly, the Google Headquarters project in London serves as a major investment in the country's IT sector. Google, being one of the leading technology companies globally, choosing to establish its headquarters in London signifies the city's attractiveness as a hub for innovation and technological advancements. This move not only creates job opportunities but also fosters a collaborative environment that can attract other IT companies and start-ups, further boosting the sector's growth.</w:t>
      </w:r>
      <w:r w:rsidRPr="005077E5">
        <w:rPr>
          <w:rFonts w:ascii="Times New Roman" w:eastAsia="Times New Roman" w:hAnsi="Times New Roman" w:cs="Times New Roman"/>
          <w:noProof w:val="0"/>
          <w:kern w:val="0"/>
          <w:sz w:val="28"/>
          <w:szCs w:val="28"/>
          <w:lang w:eastAsia="en-GB"/>
          <w14:ligatures w14:val="none"/>
        </w:rPr>
        <w:br/>
      </w:r>
      <w:r w:rsidRPr="005077E5">
        <w:rPr>
          <w:rFonts w:ascii="Times New Roman" w:eastAsia="Times New Roman" w:hAnsi="Times New Roman" w:cs="Times New Roman"/>
          <w:noProof w:val="0"/>
          <w:kern w:val="0"/>
          <w:sz w:val="28"/>
          <w:szCs w:val="28"/>
          <w:lang w:eastAsia="en-GB"/>
          <w14:ligatures w14:val="none"/>
        </w:rPr>
        <w:br/>
        <w:t xml:space="preserve">Secondly, the project has the potential to stimulate economic development in the area. The establishment of the Google Headquarters can attract other businesses and investors, leading to a multiplier effect on the local economy. This can result in increased employment opportunities, infrastructure improvements, and overall economic growth, benefiting the IT sector and the </w:t>
      </w:r>
      <w:proofErr w:type="gramStart"/>
      <w:r w:rsidRPr="005077E5">
        <w:rPr>
          <w:rFonts w:ascii="Times New Roman" w:eastAsia="Times New Roman" w:hAnsi="Times New Roman" w:cs="Times New Roman"/>
          <w:noProof w:val="0"/>
          <w:kern w:val="0"/>
          <w:sz w:val="28"/>
          <w:szCs w:val="28"/>
          <w:lang w:eastAsia="en-GB"/>
          <w14:ligatures w14:val="none"/>
        </w:rPr>
        <w:t>UK as a whole</w:t>
      </w:r>
      <w:proofErr w:type="gramEnd"/>
      <w:r w:rsidRPr="005077E5">
        <w:rPr>
          <w:rFonts w:ascii="Times New Roman" w:eastAsia="Times New Roman" w:hAnsi="Times New Roman" w:cs="Times New Roman"/>
          <w:noProof w:val="0"/>
          <w:kern w:val="0"/>
          <w:sz w:val="28"/>
          <w:szCs w:val="28"/>
          <w:lang w:eastAsia="en-GB"/>
          <w14:ligatures w14:val="none"/>
        </w:rPr>
        <w:t>.</w:t>
      </w:r>
      <w:r w:rsidRPr="005077E5">
        <w:rPr>
          <w:rFonts w:ascii="Times New Roman" w:eastAsia="Times New Roman" w:hAnsi="Times New Roman" w:cs="Times New Roman"/>
          <w:noProof w:val="0"/>
          <w:kern w:val="0"/>
          <w:sz w:val="28"/>
          <w:szCs w:val="28"/>
          <w:lang w:eastAsia="en-GB"/>
          <w14:ligatures w14:val="none"/>
        </w:rPr>
        <w:br/>
      </w:r>
      <w:r w:rsidRPr="005077E5">
        <w:rPr>
          <w:rFonts w:ascii="Times New Roman" w:eastAsia="Times New Roman" w:hAnsi="Times New Roman" w:cs="Times New Roman"/>
          <w:noProof w:val="0"/>
          <w:kern w:val="0"/>
          <w:sz w:val="28"/>
          <w:szCs w:val="28"/>
          <w:lang w:eastAsia="en-GB"/>
          <w14:ligatures w14:val="none"/>
        </w:rPr>
        <w:br/>
        <w:t>Furthermore, the project highlights the importance of sustainability and environmental consciousness. The Google Headquarters project incorporates sustainable design principles, such as energy-efficient systems, green spaces, and eco-friendly construction materials. This not only sets an example for other projects but also contributes to the UK's efforts in combating climate change and promoting sustainable development.</w:t>
      </w:r>
    </w:p>
    <w:p w14:paraId="63123D5A" w14:textId="77777777" w:rsidR="008C0ED4" w:rsidRPr="005077E5" w:rsidRDefault="008C0ED4" w:rsidP="00C04AAB">
      <w:pPr>
        <w:shd w:val="clear" w:color="auto" w:fill="FFFFFF"/>
        <w:rPr>
          <w:rFonts w:ascii="Times New Roman" w:eastAsia="Times New Roman" w:hAnsi="Times New Roman" w:cs="Times New Roman"/>
          <w:noProof w:val="0"/>
          <w:kern w:val="0"/>
          <w:sz w:val="28"/>
          <w:szCs w:val="28"/>
          <w:lang w:eastAsia="en-GB"/>
          <w14:ligatures w14:val="none"/>
        </w:rPr>
      </w:pPr>
    </w:p>
    <w:p w14:paraId="24DB7BD8" w14:textId="0ECB2A92" w:rsidR="00C04AAB" w:rsidRPr="005077E5" w:rsidRDefault="008C0ED4" w:rsidP="00C04AAB">
      <w:pPr>
        <w:shd w:val="clear" w:color="auto" w:fill="FFFFFF"/>
        <w:rPr>
          <w:rFonts w:ascii="Times New Roman" w:eastAsia="Times New Roman" w:hAnsi="Times New Roman" w:cs="Times New Roman"/>
          <w:noProof w:val="0"/>
          <w:kern w:val="0"/>
          <w:sz w:val="28"/>
          <w:szCs w:val="28"/>
          <w:lang w:eastAsia="en-GB"/>
          <w14:ligatures w14:val="none"/>
        </w:rPr>
      </w:pPr>
      <w:bookmarkStart w:id="1" w:name="_Toc154747638"/>
      <w:r w:rsidRPr="00A14A08">
        <w:rPr>
          <w:rStyle w:val="Heading1Char"/>
        </w:rPr>
        <w:t>Lessons</w:t>
      </w:r>
      <w:bookmarkEnd w:id="1"/>
      <w:r w:rsidR="00C04AAB" w:rsidRPr="005077E5">
        <w:rPr>
          <w:rFonts w:ascii="Times New Roman" w:eastAsia="Times New Roman" w:hAnsi="Times New Roman" w:cs="Times New Roman"/>
          <w:noProof w:val="0"/>
          <w:kern w:val="0"/>
          <w:sz w:val="28"/>
          <w:szCs w:val="28"/>
          <w:lang w:eastAsia="en-GB"/>
          <w14:ligatures w14:val="none"/>
        </w:rPr>
        <w:br/>
      </w:r>
      <w:r w:rsidR="00C04AAB" w:rsidRPr="005077E5">
        <w:rPr>
          <w:rFonts w:ascii="Times New Roman" w:eastAsia="Times New Roman" w:hAnsi="Times New Roman" w:cs="Times New Roman"/>
          <w:noProof w:val="0"/>
          <w:kern w:val="0"/>
          <w:sz w:val="28"/>
          <w:szCs w:val="28"/>
          <w:lang w:eastAsia="en-GB"/>
          <w14:ligatures w14:val="none"/>
        </w:rPr>
        <w:br/>
        <w:t>From this project, several valuable lessons can be learned. Firstly, collaboration between the public and private sectors is crucial for the success of large-scale projects. The involvement of relevant government bodies and local authorities ensures that the project aligns with the country's strategic goals and regulatory frameworks.</w:t>
      </w:r>
      <w:r w:rsidR="00C04AAB" w:rsidRPr="005077E5">
        <w:rPr>
          <w:rFonts w:ascii="Times New Roman" w:eastAsia="Times New Roman" w:hAnsi="Times New Roman" w:cs="Times New Roman"/>
          <w:noProof w:val="0"/>
          <w:kern w:val="0"/>
          <w:sz w:val="28"/>
          <w:szCs w:val="28"/>
          <w:lang w:eastAsia="en-GB"/>
          <w14:ligatures w14:val="none"/>
        </w:rPr>
        <w:br/>
      </w:r>
      <w:r w:rsidR="00C04AAB" w:rsidRPr="005077E5">
        <w:rPr>
          <w:rFonts w:ascii="Times New Roman" w:eastAsia="Times New Roman" w:hAnsi="Times New Roman" w:cs="Times New Roman"/>
          <w:noProof w:val="0"/>
          <w:kern w:val="0"/>
          <w:sz w:val="28"/>
          <w:szCs w:val="28"/>
          <w:lang w:eastAsia="en-GB"/>
          <w14:ligatures w14:val="none"/>
        </w:rPr>
        <w:br/>
        <w:t>Secondly, incorporating sustainable practices from the initial stages of the project is essential. Integrating energy-efficient technologies, renewable energy sources, and sustainable construction materials can contribute to long-term environmental benefits and cost savings.</w:t>
      </w:r>
      <w:r w:rsidR="00C04AAB" w:rsidRPr="005077E5">
        <w:rPr>
          <w:rFonts w:ascii="Times New Roman" w:eastAsia="Times New Roman" w:hAnsi="Times New Roman" w:cs="Times New Roman"/>
          <w:noProof w:val="0"/>
          <w:kern w:val="0"/>
          <w:sz w:val="28"/>
          <w:szCs w:val="28"/>
          <w:lang w:eastAsia="en-GB"/>
          <w14:ligatures w14:val="none"/>
        </w:rPr>
        <w:br/>
      </w:r>
      <w:r w:rsidR="00C04AAB" w:rsidRPr="005077E5">
        <w:rPr>
          <w:rFonts w:ascii="Times New Roman" w:eastAsia="Times New Roman" w:hAnsi="Times New Roman" w:cs="Times New Roman"/>
          <w:noProof w:val="0"/>
          <w:kern w:val="0"/>
          <w:sz w:val="28"/>
          <w:szCs w:val="28"/>
          <w:lang w:eastAsia="en-GB"/>
          <w14:ligatures w14:val="none"/>
        </w:rPr>
        <w:br/>
        <w:t>Lastly, investing in the development of digital skills and fostering talent is vital for the future success of the IT sector. The Google Headquarters project can serve as a catalyst for collaboration between the industry and educational institutions, providing opportunities for skill development and knowledge transfer.</w:t>
      </w:r>
      <w:r w:rsidR="00C04AAB" w:rsidRPr="005077E5">
        <w:rPr>
          <w:rFonts w:ascii="Times New Roman" w:eastAsia="Times New Roman" w:hAnsi="Times New Roman" w:cs="Times New Roman"/>
          <w:noProof w:val="0"/>
          <w:kern w:val="0"/>
          <w:sz w:val="28"/>
          <w:szCs w:val="28"/>
          <w:lang w:eastAsia="en-GB"/>
          <w14:ligatures w14:val="none"/>
        </w:rPr>
        <w:br/>
      </w:r>
      <w:r w:rsidR="00C04AAB" w:rsidRPr="005077E5">
        <w:rPr>
          <w:rFonts w:ascii="Times New Roman" w:eastAsia="Times New Roman" w:hAnsi="Times New Roman" w:cs="Times New Roman"/>
          <w:noProof w:val="0"/>
          <w:kern w:val="0"/>
          <w:sz w:val="28"/>
          <w:szCs w:val="28"/>
          <w:lang w:eastAsia="en-GB"/>
          <w14:ligatures w14:val="none"/>
        </w:rPr>
        <w:br/>
        <w:t>Based on these observations, I would recommend that similar projects in the future prioritize collaboration, sustainability, and talent development. This can be achieved through close cooperation between the public and private sectors, incorporating sustainable design principles, and investing in the development of digital skills. By doing so, the IT sector in the UK can continue to thrive and attract further investment and innovation.</w:t>
      </w:r>
    </w:p>
    <w:p w14:paraId="132AD8A0" w14:textId="77777777" w:rsidR="00C04AAB" w:rsidRPr="005077E5" w:rsidRDefault="00C04AAB" w:rsidP="00C04AAB">
      <w:pPr>
        <w:shd w:val="clear" w:color="auto" w:fill="FFFFFF"/>
        <w:rPr>
          <w:rFonts w:ascii="Times New Roman" w:eastAsia="Times New Roman" w:hAnsi="Times New Roman" w:cs="Times New Roman"/>
          <w:noProof w:val="0"/>
          <w:kern w:val="0"/>
          <w:sz w:val="28"/>
          <w:szCs w:val="28"/>
          <w:lang w:eastAsia="en-GB"/>
          <w14:ligatures w14:val="none"/>
        </w:rPr>
      </w:pPr>
    </w:p>
    <w:p w14:paraId="3CA5305C" w14:textId="6B33EF78" w:rsidR="00C04AAB" w:rsidRPr="005077E5" w:rsidRDefault="00C04AAB" w:rsidP="00C04AAB">
      <w:pPr>
        <w:shd w:val="clear" w:color="auto" w:fill="FFFFFF"/>
        <w:rPr>
          <w:rFonts w:ascii="Times New Roman" w:eastAsia="Times New Roman" w:hAnsi="Times New Roman" w:cs="Times New Roman"/>
          <w:noProof w:val="0"/>
          <w:kern w:val="0"/>
          <w:sz w:val="28"/>
          <w:szCs w:val="28"/>
          <w:lang w:eastAsia="en-GB"/>
          <w14:ligatures w14:val="none"/>
        </w:rPr>
      </w:pPr>
      <w:r w:rsidRPr="005077E5">
        <w:rPr>
          <w:rFonts w:ascii="Times New Roman" w:eastAsia="Times New Roman" w:hAnsi="Times New Roman" w:cs="Times New Roman"/>
          <w:noProof w:val="0"/>
          <w:kern w:val="0"/>
          <w:sz w:val="28"/>
          <w:szCs w:val="28"/>
          <w:lang w:eastAsia="en-GB"/>
          <w14:ligatures w14:val="none"/>
        </w:rPr>
        <w:t>From the Google Headquarters project in London, several valuable lessons can be learned:</w:t>
      </w:r>
      <w:r w:rsidRPr="005077E5">
        <w:rPr>
          <w:rFonts w:ascii="Times New Roman" w:eastAsia="Times New Roman" w:hAnsi="Times New Roman" w:cs="Times New Roman"/>
          <w:noProof w:val="0"/>
          <w:kern w:val="0"/>
          <w:sz w:val="28"/>
          <w:szCs w:val="28"/>
          <w:lang w:eastAsia="en-GB"/>
          <w14:ligatures w14:val="none"/>
        </w:rPr>
        <w:br/>
      </w:r>
      <w:r w:rsidRPr="005077E5">
        <w:rPr>
          <w:rFonts w:ascii="Times New Roman" w:eastAsia="Times New Roman" w:hAnsi="Times New Roman" w:cs="Times New Roman"/>
          <w:noProof w:val="0"/>
          <w:kern w:val="0"/>
          <w:sz w:val="28"/>
          <w:szCs w:val="28"/>
          <w:lang w:eastAsia="en-GB"/>
          <w14:ligatures w14:val="none"/>
        </w:rPr>
        <w:br/>
        <w:t>1. Collaboration: The project highlights the importance of collaboration between the public and private sectors. Involving relevant government bodies, local authorities, and stakeholders ensures that the project aligns with the country's strategic goals and regulatory frameworks. Collaboration also facilitates knowledge sharing, resource pooling, and effective decision-making.</w:t>
      </w:r>
      <w:r w:rsidRPr="005077E5">
        <w:rPr>
          <w:rFonts w:ascii="Times New Roman" w:eastAsia="Times New Roman" w:hAnsi="Times New Roman" w:cs="Times New Roman"/>
          <w:noProof w:val="0"/>
          <w:kern w:val="0"/>
          <w:sz w:val="28"/>
          <w:szCs w:val="28"/>
          <w:lang w:eastAsia="en-GB"/>
          <w14:ligatures w14:val="none"/>
        </w:rPr>
        <w:br/>
      </w:r>
      <w:r w:rsidRPr="005077E5">
        <w:rPr>
          <w:rFonts w:ascii="Times New Roman" w:eastAsia="Times New Roman" w:hAnsi="Times New Roman" w:cs="Times New Roman"/>
          <w:noProof w:val="0"/>
          <w:kern w:val="0"/>
          <w:sz w:val="28"/>
          <w:szCs w:val="28"/>
          <w:lang w:eastAsia="en-GB"/>
          <w14:ligatures w14:val="none"/>
        </w:rPr>
        <w:br/>
        <w:t>2. Sustainability: The project emphasizes the significance of incorporating sustainable practices from the initial stages. By integrating energy-efficient technologies, renewable energy sources, and sustainable construction materials, projects can contribute to long-term environmental benefits and cost savings. Prioritizing sustainability also aligns with global efforts to combat climate change and promote sustainable development.</w:t>
      </w:r>
      <w:r w:rsidRPr="005077E5">
        <w:rPr>
          <w:rFonts w:ascii="Times New Roman" w:eastAsia="Times New Roman" w:hAnsi="Times New Roman" w:cs="Times New Roman"/>
          <w:noProof w:val="0"/>
          <w:kern w:val="0"/>
          <w:sz w:val="28"/>
          <w:szCs w:val="28"/>
          <w:lang w:eastAsia="en-GB"/>
          <w14:ligatures w14:val="none"/>
        </w:rPr>
        <w:br/>
      </w:r>
      <w:r w:rsidRPr="005077E5">
        <w:rPr>
          <w:rFonts w:ascii="Times New Roman" w:eastAsia="Times New Roman" w:hAnsi="Times New Roman" w:cs="Times New Roman"/>
          <w:noProof w:val="0"/>
          <w:kern w:val="0"/>
          <w:sz w:val="28"/>
          <w:szCs w:val="28"/>
          <w:lang w:eastAsia="en-GB"/>
          <w14:ligatures w14:val="none"/>
        </w:rPr>
        <w:br/>
      </w:r>
      <w:r w:rsidRPr="005077E5">
        <w:rPr>
          <w:rFonts w:ascii="Times New Roman" w:eastAsia="Times New Roman" w:hAnsi="Times New Roman" w:cs="Times New Roman"/>
          <w:noProof w:val="0"/>
          <w:kern w:val="0"/>
          <w:sz w:val="28"/>
          <w:szCs w:val="28"/>
          <w:lang w:eastAsia="en-GB"/>
          <w14:ligatures w14:val="none"/>
        </w:rPr>
        <w:lastRenderedPageBreak/>
        <w:t>3. Economic Development: The Google Headquarters project exemplifies how large-scale projects can stimulate economic development. It attracts other businesses and investors, leading to a multiplier effect on the local economy. This can result in increased employment opportunities, infrastructure improvements, and overall economic growth, benefiting not only the IT sector but also the entire region or country.</w:t>
      </w:r>
      <w:r w:rsidRPr="005077E5">
        <w:rPr>
          <w:rFonts w:ascii="Times New Roman" w:eastAsia="Times New Roman" w:hAnsi="Times New Roman" w:cs="Times New Roman"/>
          <w:noProof w:val="0"/>
          <w:kern w:val="0"/>
          <w:sz w:val="28"/>
          <w:szCs w:val="28"/>
          <w:lang w:eastAsia="en-GB"/>
          <w14:ligatures w14:val="none"/>
        </w:rPr>
        <w:br/>
      </w:r>
      <w:r w:rsidRPr="005077E5">
        <w:rPr>
          <w:rFonts w:ascii="Times New Roman" w:eastAsia="Times New Roman" w:hAnsi="Times New Roman" w:cs="Times New Roman"/>
          <w:noProof w:val="0"/>
          <w:kern w:val="0"/>
          <w:sz w:val="28"/>
          <w:szCs w:val="28"/>
          <w:lang w:eastAsia="en-GB"/>
          <w14:ligatures w14:val="none"/>
        </w:rPr>
        <w:br/>
        <w:t>4. Innovation and Technological Advancement: The project's success highlights the importance of fostering innovation and technological advancement. By establishing a hub for technology companies and start-ups, projects can create a collaborative environment that encourages knowledge sharing, sparks innovation, and promotes the growth of the IT sector.</w:t>
      </w:r>
      <w:r w:rsidRPr="005077E5">
        <w:rPr>
          <w:rFonts w:ascii="Times New Roman" w:eastAsia="Times New Roman" w:hAnsi="Times New Roman" w:cs="Times New Roman"/>
          <w:noProof w:val="0"/>
          <w:kern w:val="0"/>
          <w:sz w:val="28"/>
          <w:szCs w:val="28"/>
          <w:lang w:eastAsia="en-GB"/>
          <w14:ligatures w14:val="none"/>
        </w:rPr>
        <w:br/>
      </w:r>
      <w:r w:rsidRPr="005077E5">
        <w:rPr>
          <w:rFonts w:ascii="Times New Roman" w:eastAsia="Times New Roman" w:hAnsi="Times New Roman" w:cs="Times New Roman"/>
          <w:noProof w:val="0"/>
          <w:kern w:val="0"/>
          <w:sz w:val="28"/>
          <w:szCs w:val="28"/>
          <w:lang w:eastAsia="en-GB"/>
          <w14:ligatures w14:val="none"/>
        </w:rPr>
        <w:br/>
        <w:t xml:space="preserve">5. Talent Development: The Google Headquarters project provides an opportunity to focus on talent development. By collaborating with educational institutions and industry partners, projects can contribute to the development of digital skills and create pathways for talent in the IT sector. Investing in the development of a skilled workforce is crucial for the sustained success of similar projects and the growth of the IT </w:t>
      </w:r>
      <w:proofErr w:type="gramStart"/>
      <w:r w:rsidRPr="005077E5">
        <w:rPr>
          <w:rFonts w:ascii="Times New Roman" w:eastAsia="Times New Roman" w:hAnsi="Times New Roman" w:cs="Times New Roman"/>
          <w:noProof w:val="0"/>
          <w:kern w:val="0"/>
          <w:sz w:val="28"/>
          <w:szCs w:val="28"/>
          <w:lang w:eastAsia="en-GB"/>
          <w14:ligatures w14:val="none"/>
        </w:rPr>
        <w:t>sector as a whole</w:t>
      </w:r>
      <w:proofErr w:type="gramEnd"/>
      <w:r w:rsidRPr="005077E5">
        <w:rPr>
          <w:rFonts w:ascii="Times New Roman" w:eastAsia="Times New Roman" w:hAnsi="Times New Roman" w:cs="Times New Roman"/>
          <w:noProof w:val="0"/>
          <w:kern w:val="0"/>
          <w:sz w:val="28"/>
          <w:szCs w:val="28"/>
          <w:lang w:eastAsia="en-GB"/>
          <w14:ligatures w14:val="none"/>
        </w:rPr>
        <w:t>.</w:t>
      </w:r>
      <w:r w:rsidRPr="005077E5">
        <w:rPr>
          <w:rFonts w:ascii="Times New Roman" w:eastAsia="Times New Roman" w:hAnsi="Times New Roman" w:cs="Times New Roman"/>
          <w:noProof w:val="0"/>
          <w:kern w:val="0"/>
          <w:sz w:val="28"/>
          <w:szCs w:val="28"/>
          <w:lang w:eastAsia="en-GB"/>
          <w14:ligatures w14:val="none"/>
        </w:rPr>
        <w:br/>
      </w:r>
      <w:r w:rsidRPr="005077E5">
        <w:rPr>
          <w:rFonts w:ascii="Times New Roman" w:eastAsia="Times New Roman" w:hAnsi="Times New Roman" w:cs="Times New Roman"/>
          <w:noProof w:val="0"/>
          <w:kern w:val="0"/>
          <w:sz w:val="28"/>
          <w:szCs w:val="28"/>
          <w:lang w:eastAsia="en-GB"/>
          <w14:ligatures w14:val="none"/>
        </w:rPr>
        <w:br/>
        <w:t>By learning from these lessons, future projects can increase their chances of success while contributing to economic growth, sustainability, innovation, and talent development.</w:t>
      </w:r>
    </w:p>
    <w:p w14:paraId="283D09E6" w14:textId="77777777" w:rsidR="00C04AAB" w:rsidRPr="005077E5" w:rsidRDefault="00C04AAB" w:rsidP="00C04AAB">
      <w:pPr>
        <w:shd w:val="clear" w:color="auto" w:fill="FFFFFF"/>
        <w:rPr>
          <w:rFonts w:ascii="Times New Roman" w:eastAsia="Times New Roman" w:hAnsi="Times New Roman" w:cs="Times New Roman"/>
          <w:noProof w:val="0"/>
          <w:kern w:val="0"/>
          <w:sz w:val="28"/>
          <w:szCs w:val="28"/>
          <w:lang w:eastAsia="en-GB"/>
          <w14:ligatures w14:val="none"/>
        </w:rPr>
      </w:pPr>
    </w:p>
    <w:p w14:paraId="145841D9" w14:textId="51A6B250" w:rsidR="00C04AAB" w:rsidRPr="005077E5" w:rsidRDefault="00C04AAB" w:rsidP="00C04AAB">
      <w:pPr>
        <w:rPr>
          <w:rFonts w:ascii="Times New Roman" w:eastAsia="Times New Roman" w:hAnsi="Times New Roman" w:cs="Times New Roman"/>
          <w:noProof w:val="0"/>
          <w:kern w:val="0"/>
          <w:sz w:val="28"/>
          <w:szCs w:val="28"/>
          <w:lang w:eastAsia="en-GB"/>
          <w14:ligatures w14:val="none"/>
        </w:rPr>
      </w:pPr>
      <w:r w:rsidRPr="005077E5">
        <w:rPr>
          <w:rFonts w:ascii="Times New Roman" w:eastAsia="Times New Roman" w:hAnsi="Times New Roman" w:cs="Times New Roman"/>
          <w:noProof w:val="0"/>
          <w:kern w:val="0"/>
          <w:sz w:val="28"/>
          <w:szCs w:val="28"/>
          <w:lang w:eastAsia="en-GB"/>
          <w14:ligatures w14:val="none"/>
        </w:rPr>
        <w:t>The Google Headquarters project in London is an impressive and ambitious undertaking that holds significant value for various stakeholders. I admire the vision and scope of the project, as well as its potential to drive economic growth, foster innovation, and contribute to sustainable development.</w:t>
      </w:r>
      <w:r w:rsidRPr="005077E5">
        <w:rPr>
          <w:rFonts w:ascii="Times New Roman" w:eastAsia="Times New Roman" w:hAnsi="Times New Roman" w:cs="Times New Roman"/>
          <w:noProof w:val="0"/>
          <w:kern w:val="0"/>
          <w:sz w:val="28"/>
          <w:szCs w:val="28"/>
          <w:lang w:eastAsia="en-GB"/>
          <w14:ligatures w14:val="none"/>
        </w:rPr>
        <w:br/>
      </w:r>
      <w:r w:rsidRPr="005077E5">
        <w:rPr>
          <w:rFonts w:ascii="Times New Roman" w:eastAsia="Times New Roman" w:hAnsi="Times New Roman" w:cs="Times New Roman"/>
          <w:noProof w:val="0"/>
          <w:kern w:val="0"/>
          <w:sz w:val="28"/>
          <w:szCs w:val="28"/>
          <w:lang w:eastAsia="en-GB"/>
          <w14:ligatures w14:val="none"/>
        </w:rPr>
        <w:br/>
        <w:t>First and foremost, the project demonstrates the power of collaboration. By involving the public and private sectors, the project ensures that it aligns with the strategic goals and regulatory frameworks of the country. This collaborative approach fosters effective decision-making, knowledge sharing, and resource pooling, ultimately leading to a well-rounded and successful outcome.</w:t>
      </w:r>
      <w:r w:rsidRPr="005077E5">
        <w:rPr>
          <w:rFonts w:ascii="Times New Roman" w:eastAsia="Times New Roman" w:hAnsi="Times New Roman" w:cs="Times New Roman"/>
          <w:noProof w:val="0"/>
          <w:kern w:val="0"/>
          <w:sz w:val="28"/>
          <w:szCs w:val="28"/>
          <w:lang w:eastAsia="en-GB"/>
          <w14:ligatures w14:val="none"/>
        </w:rPr>
        <w:br/>
      </w:r>
      <w:r w:rsidRPr="005077E5">
        <w:rPr>
          <w:rFonts w:ascii="Times New Roman" w:eastAsia="Times New Roman" w:hAnsi="Times New Roman" w:cs="Times New Roman"/>
          <w:noProof w:val="0"/>
          <w:kern w:val="0"/>
          <w:sz w:val="28"/>
          <w:szCs w:val="28"/>
          <w:lang w:eastAsia="en-GB"/>
          <w14:ligatures w14:val="none"/>
        </w:rPr>
        <w:br/>
        <w:t>One aspect that stands out is the project's commitment to sustainability. From the initial stages, sustainability is prioritized by integrating energy-efficient technologies, renewable energy sources, and sustainable construction materials. This not only helps reduce the project's carbon footprint but also sets an example for other large-scale developments, promoting environmentally friendly practices and contributing to long-term environmental benefits.</w:t>
      </w:r>
      <w:r w:rsidRPr="005077E5">
        <w:rPr>
          <w:rFonts w:ascii="Times New Roman" w:eastAsia="Times New Roman" w:hAnsi="Times New Roman" w:cs="Times New Roman"/>
          <w:noProof w:val="0"/>
          <w:kern w:val="0"/>
          <w:sz w:val="28"/>
          <w:szCs w:val="28"/>
          <w:lang w:eastAsia="en-GB"/>
          <w14:ligatures w14:val="none"/>
        </w:rPr>
        <w:br/>
      </w:r>
      <w:r w:rsidRPr="005077E5">
        <w:rPr>
          <w:rFonts w:ascii="Times New Roman" w:eastAsia="Times New Roman" w:hAnsi="Times New Roman" w:cs="Times New Roman"/>
          <w:noProof w:val="0"/>
          <w:kern w:val="0"/>
          <w:sz w:val="28"/>
          <w:szCs w:val="28"/>
          <w:lang w:eastAsia="en-GB"/>
          <w14:ligatures w14:val="none"/>
        </w:rPr>
        <w:br/>
        <w:t xml:space="preserve">Furthermore, the project's potential to drive economic development is </w:t>
      </w:r>
      <w:r w:rsidRPr="005077E5">
        <w:rPr>
          <w:rFonts w:ascii="Times New Roman" w:eastAsia="Times New Roman" w:hAnsi="Times New Roman" w:cs="Times New Roman"/>
          <w:noProof w:val="0"/>
          <w:kern w:val="0"/>
          <w:sz w:val="28"/>
          <w:szCs w:val="28"/>
          <w:lang w:eastAsia="en-GB"/>
          <w14:ligatures w14:val="none"/>
        </w:rPr>
        <w:lastRenderedPageBreak/>
        <w:t>commendable. The establishment of a Google Headquarters in London will attract other businesses and investors, creating a ripple effect on the local economy. This can lead to increased employment opportunities, infrastructure improvements, and overall economic growth. The project serves as a catalyst for the region or country, positioning it as a hub for technology companies and start-ups, ultimately driving further innovation and economic prosperity.</w:t>
      </w:r>
      <w:r w:rsidRPr="005077E5">
        <w:rPr>
          <w:rFonts w:ascii="Times New Roman" w:eastAsia="Times New Roman" w:hAnsi="Times New Roman" w:cs="Times New Roman"/>
          <w:noProof w:val="0"/>
          <w:kern w:val="0"/>
          <w:sz w:val="28"/>
          <w:szCs w:val="28"/>
          <w:lang w:eastAsia="en-GB"/>
          <w14:ligatures w14:val="none"/>
        </w:rPr>
        <w:br/>
      </w:r>
      <w:r w:rsidRPr="005077E5">
        <w:rPr>
          <w:rFonts w:ascii="Times New Roman" w:eastAsia="Times New Roman" w:hAnsi="Times New Roman" w:cs="Times New Roman"/>
          <w:noProof w:val="0"/>
          <w:kern w:val="0"/>
          <w:sz w:val="28"/>
          <w:szCs w:val="28"/>
          <w:lang w:eastAsia="en-GB"/>
          <w14:ligatures w14:val="none"/>
        </w:rPr>
        <w:br/>
        <w:t>Speaking of innovation, the project's emphasis on fostering technological advancement is noteworthy. By creating a collaborative environment for technology companies and start</w:t>
      </w:r>
      <w:r w:rsidR="00E03670" w:rsidRPr="005077E5">
        <w:rPr>
          <w:rFonts w:ascii="Times New Roman" w:eastAsia="Times New Roman" w:hAnsi="Times New Roman" w:cs="Times New Roman"/>
          <w:noProof w:val="0"/>
          <w:kern w:val="0"/>
          <w:sz w:val="28"/>
          <w:szCs w:val="28"/>
          <w:lang w:eastAsia="en-GB"/>
          <w14:ligatures w14:val="none"/>
        </w:rPr>
        <w:t>-</w:t>
      </w:r>
      <w:r w:rsidRPr="005077E5">
        <w:rPr>
          <w:rFonts w:ascii="Times New Roman" w:eastAsia="Times New Roman" w:hAnsi="Times New Roman" w:cs="Times New Roman"/>
          <w:noProof w:val="0"/>
          <w:kern w:val="0"/>
          <w:sz w:val="28"/>
          <w:szCs w:val="28"/>
          <w:lang w:eastAsia="en-GB"/>
          <w14:ligatures w14:val="none"/>
        </w:rPr>
        <w:t>ups, the project encourages knowledge sharing, sparks innovation, and promotes the growth of the IT sector. This not only benefits Google but also supports the development of a thriving technology ecosystem, attracting talent and investments from around the world.</w:t>
      </w:r>
      <w:r w:rsidRPr="005077E5">
        <w:rPr>
          <w:rFonts w:ascii="Times New Roman" w:eastAsia="Times New Roman" w:hAnsi="Times New Roman" w:cs="Times New Roman"/>
          <w:noProof w:val="0"/>
          <w:kern w:val="0"/>
          <w:sz w:val="28"/>
          <w:szCs w:val="28"/>
          <w:lang w:eastAsia="en-GB"/>
          <w14:ligatures w14:val="none"/>
        </w:rPr>
        <w:br/>
      </w:r>
      <w:r w:rsidRPr="005077E5">
        <w:rPr>
          <w:rFonts w:ascii="Times New Roman" w:eastAsia="Times New Roman" w:hAnsi="Times New Roman" w:cs="Times New Roman"/>
          <w:noProof w:val="0"/>
          <w:kern w:val="0"/>
          <w:sz w:val="28"/>
          <w:szCs w:val="28"/>
          <w:lang w:eastAsia="en-GB"/>
          <w14:ligatures w14:val="none"/>
        </w:rPr>
        <w:br/>
        <w:t xml:space="preserve">Lastly, the project's potential to contribute to talent development is highly valuable. By collaborating with educational institutions and industry partners, the project can play a pivotal role in developing digital skills and creating pathways for talent in the IT sector. This focus on talent development ensures a skilled workforce for the project itself and contributes to the growth of the IT </w:t>
      </w:r>
      <w:proofErr w:type="gramStart"/>
      <w:r w:rsidRPr="005077E5">
        <w:rPr>
          <w:rFonts w:ascii="Times New Roman" w:eastAsia="Times New Roman" w:hAnsi="Times New Roman" w:cs="Times New Roman"/>
          <w:noProof w:val="0"/>
          <w:kern w:val="0"/>
          <w:sz w:val="28"/>
          <w:szCs w:val="28"/>
          <w:lang w:eastAsia="en-GB"/>
          <w14:ligatures w14:val="none"/>
        </w:rPr>
        <w:t>sector as a whole, fostering</w:t>
      </w:r>
      <w:proofErr w:type="gramEnd"/>
      <w:r w:rsidRPr="005077E5">
        <w:rPr>
          <w:rFonts w:ascii="Times New Roman" w:eastAsia="Times New Roman" w:hAnsi="Times New Roman" w:cs="Times New Roman"/>
          <w:noProof w:val="0"/>
          <w:kern w:val="0"/>
          <w:sz w:val="28"/>
          <w:szCs w:val="28"/>
          <w:lang w:eastAsia="en-GB"/>
          <w14:ligatures w14:val="none"/>
        </w:rPr>
        <w:t xml:space="preserve"> a sustainable and competitive environment for innovation and technological advancement.</w:t>
      </w:r>
      <w:r w:rsidRPr="005077E5">
        <w:rPr>
          <w:rFonts w:ascii="Times New Roman" w:eastAsia="Times New Roman" w:hAnsi="Times New Roman" w:cs="Times New Roman"/>
          <w:noProof w:val="0"/>
          <w:kern w:val="0"/>
          <w:sz w:val="28"/>
          <w:szCs w:val="28"/>
          <w:lang w:eastAsia="en-GB"/>
          <w14:ligatures w14:val="none"/>
        </w:rPr>
        <w:br/>
      </w:r>
      <w:r w:rsidRPr="005077E5">
        <w:rPr>
          <w:rFonts w:ascii="Times New Roman" w:eastAsia="Times New Roman" w:hAnsi="Times New Roman" w:cs="Times New Roman"/>
          <w:noProof w:val="0"/>
          <w:kern w:val="0"/>
          <w:sz w:val="28"/>
          <w:szCs w:val="28"/>
          <w:lang w:eastAsia="en-GB"/>
          <w14:ligatures w14:val="none"/>
        </w:rPr>
        <w:br/>
        <w:t xml:space="preserve">Overall, the Google Headquarters project in London is an impressive </w:t>
      </w:r>
      <w:r w:rsidR="00E03670" w:rsidRPr="005077E5">
        <w:rPr>
          <w:rFonts w:ascii="Times New Roman" w:eastAsia="Times New Roman" w:hAnsi="Times New Roman" w:cs="Times New Roman"/>
          <w:noProof w:val="0"/>
          <w:kern w:val="0"/>
          <w:sz w:val="28"/>
          <w:szCs w:val="28"/>
          <w:lang w:eastAsia="en-GB"/>
          <w14:ligatures w14:val="none"/>
        </w:rPr>
        <w:t>intention</w:t>
      </w:r>
      <w:r w:rsidRPr="005077E5">
        <w:rPr>
          <w:rFonts w:ascii="Times New Roman" w:eastAsia="Times New Roman" w:hAnsi="Times New Roman" w:cs="Times New Roman"/>
          <w:noProof w:val="0"/>
          <w:kern w:val="0"/>
          <w:sz w:val="28"/>
          <w:szCs w:val="28"/>
          <w:lang w:eastAsia="en-GB"/>
          <w14:ligatures w14:val="none"/>
        </w:rPr>
        <w:t xml:space="preserve"> that holds great promise. Its collaborative approach, commitment to sustainability, potential for economic development, focus on innovation, and emphasis on talent development make it a project with significant value. It sets an example for future developments, demonstrating how large-scale projects can be successful and impactful while creating a positive and sustainable legacy for the region and its inhabitants.</w:t>
      </w:r>
    </w:p>
    <w:p w14:paraId="03138CAB" w14:textId="20083B4A" w:rsidR="00E03670" w:rsidRPr="005077E5" w:rsidRDefault="00E03670" w:rsidP="00C04AAB">
      <w:pPr>
        <w:rPr>
          <w:rFonts w:ascii="Times New Roman" w:eastAsia="Times New Roman" w:hAnsi="Times New Roman" w:cs="Times New Roman"/>
          <w:noProof w:val="0"/>
          <w:kern w:val="0"/>
          <w:sz w:val="28"/>
          <w:szCs w:val="28"/>
          <w:lang w:eastAsia="en-GB"/>
          <w14:ligatures w14:val="none"/>
        </w:rPr>
      </w:pPr>
    </w:p>
    <w:p w14:paraId="76D73E14" w14:textId="3A757EF3" w:rsidR="00E03670" w:rsidRPr="005077E5" w:rsidRDefault="00E03670" w:rsidP="00C04AAB">
      <w:pPr>
        <w:rPr>
          <w:rFonts w:ascii="Times New Roman" w:eastAsia="Times New Roman" w:hAnsi="Times New Roman" w:cs="Times New Roman"/>
          <w:noProof w:val="0"/>
          <w:kern w:val="0"/>
          <w:sz w:val="28"/>
          <w:szCs w:val="28"/>
          <w:lang w:eastAsia="en-GB"/>
          <w14:ligatures w14:val="none"/>
        </w:rPr>
      </w:pPr>
    </w:p>
    <w:p w14:paraId="48940984" w14:textId="092EE937" w:rsidR="00E03670" w:rsidRPr="00A14A08" w:rsidRDefault="00E03670" w:rsidP="00A14A08">
      <w:pPr>
        <w:pStyle w:val="Heading1"/>
      </w:pPr>
      <w:bookmarkStart w:id="2" w:name="_Toc154747639"/>
      <w:r w:rsidRPr="00A14A08">
        <w:t>Success for the future</w:t>
      </w:r>
      <w:bookmarkEnd w:id="2"/>
    </w:p>
    <w:p w14:paraId="18E2CC8B" w14:textId="77777777" w:rsidR="00C04AAB" w:rsidRPr="005077E5" w:rsidRDefault="00C04AAB" w:rsidP="00C04AAB">
      <w:pPr>
        <w:rPr>
          <w:rFonts w:ascii="Times New Roman" w:eastAsia="Times New Roman" w:hAnsi="Times New Roman" w:cs="Times New Roman"/>
          <w:noProof w:val="0"/>
          <w:kern w:val="0"/>
          <w:sz w:val="28"/>
          <w:szCs w:val="28"/>
          <w:lang w:eastAsia="en-GB"/>
          <w14:ligatures w14:val="none"/>
        </w:rPr>
      </w:pPr>
    </w:p>
    <w:p w14:paraId="5CBAD07F" w14:textId="70618ED8" w:rsidR="00C04AAB" w:rsidRPr="005077E5" w:rsidRDefault="00C04AAB" w:rsidP="00C04AAB">
      <w:pPr>
        <w:rPr>
          <w:rFonts w:ascii="Times New Roman" w:eastAsia="Times New Roman" w:hAnsi="Times New Roman" w:cs="Times New Roman"/>
          <w:noProof w:val="0"/>
          <w:kern w:val="0"/>
          <w:sz w:val="28"/>
          <w:szCs w:val="28"/>
          <w:lang w:eastAsia="en-GB"/>
          <w14:ligatures w14:val="none"/>
        </w:rPr>
      </w:pPr>
      <w:r w:rsidRPr="005077E5">
        <w:rPr>
          <w:rFonts w:ascii="Times New Roman" w:eastAsia="Times New Roman" w:hAnsi="Times New Roman" w:cs="Times New Roman"/>
          <w:noProof w:val="0"/>
          <w:kern w:val="0"/>
          <w:sz w:val="28"/>
          <w:szCs w:val="28"/>
          <w:lang w:eastAsia="en-GB"/>
          <w14:ligatures w14:val="none"/>
        </w:rPr>
        <w:t>The Google Headquarters project in London has the potential to be a significant success for the future IT sector of the UK. Here's why:</w:t>
      </w:r>
      <w:r w:rsidRPr="005077E5">
        <w:rPr>
          <w:rFonts w:ascii="Times New Roman" w:eastAsia="Times New Roman" w:hAnsi="Times New Roman" w:cs="Times New Roman"/>
          <w:noProof w:val="0"/>
          <w:kern w:val="0"/>
          <w:sz w:val="28"/>
          <w:szCs w:val="28"/>
          <w:lang w:eastAsia="en-GB"/>
          <w14:ligatures w14:val="none"/>
        </w:rPr>
        <w:br/>
      </w:r>
      <w:r w:rsidRPr="005077E5">
        <w:rPr>
          <w:rFonts w:ascii="Times New Roman" w:eastAsia="Times New Roman" w:hAnsi="Times New Roman" w:cs="Times New Roman"/>
          <w:noProof w:val="0"/>
          <w:kern w:val="0"/>
          <w:sz w:val="28"/>
          <w:szCs w:val="28"/>
          <w:lang w:eastAsia="en-GB"/>
          <w14:ligatures w14:val="none"/>
        </w:rPr>
        <w:br/>
        <w:t>1. Attracting Talent: The project's establishment of a technology hub and collaboration with educational institutions can attract top talent to the UK. By creating an environment that fosters innovation and provides opportunities for skill development, the project can help build a strong and skilled workforce in the IT sector.</w:t>
      </w:r>
      <w:r w:rsidRPr="005077E5">
        <w:rPr>
          <w:rFonts w:ascii="Times New Roman" w:eastAsia="Times New Roman" w:hAnsi="Times New Roman" w:cs="Times New Roman"/>
          <w:noProof w:val="0"/>
          <w:kern w:val="0"/>
          <w:sz w:val="28"/>
          <w:szCs w:val="28"/>
          <w:lang w:eastAsia="en-GB"/>
          <w14:ligatures w14:val="none"/>
        </w:rPr>
        <w:br/>
      </w:r>
      <w:r w:rsidRPr="005077E5">
        <w:rPr>
          <w:rFonts w:ascii="Times New Roman" w:eastAsia="Times New Roman" w:hAnsi="Times New Roman" w:cs="Times New Roman"/>
          <w:noProof w:val="0"/>
          <w:kern w:val="0"/>
          <w:sz w:val="28"/>
          <w:szCs w:val="28"/>
          <w:lang w:eastAsia="en-GB"/>
          <w14:ligatures w14:val="none"/>
        </w:rPr>
        <w:br/>
      </w:r>
      <w:r w:rsidRPr="005077E5">
        <w:rPr>
          <w:rFonts w:ascii="Times New Roman" w:eastAsia="Times New Roman" w:hAnsi="Times New Roman" w:cs="Times New Roman"/>
          <w:noProof w:val="0"/>
          <w:kern w:val="0"/>
          <w:sz w:val="28"/>
          <w:szCs w:val="28"/>
          <w:lang w:eastAsia="en-GB"/>
          <w14:ligatures w14:val="none"/>
        </w:rPr>
        <w:lastRenderedPageBreak/>
        <w:t>2. Boosting Innovation: The project's focus on collaboration and knowledge sharing can stimulate innovation within the IT sector. By bringing together technology companies and start-ups, it can create a dynamic ecosystem that encourages the development and implementation of new technologies and ideas.</w:t>
      </w:r>
      <w:r w:rsidRPr="005077E5">
        <w:rPr>
          <w:rFonts w:ascii="Times New Roman" w:eastAsia="Times New Roman" w:hAnsi="Times New Roman" w:cs="Times New Roman"/>
          <w:noProof w:val="0"/>
          <w:kern w:val="0"/>
          <w:sz w:val="28"/>
          <w:szCs w:val="28"/>
          <w:lang w:eastAsia="en-GB"/>
          <w14:ligatures w14:val="none"/>
        </w:rPr>
        <w:br/>
      </w:r>
      <w:r w:rsidRPr="005077E5">
        <w:rPr>
          <w:rFonts w:ascii="Times New Roman" w:eastAsia="Times New Roman" w:hAnsi="Times New Roman" w:cs="Times New Roman"/>
          <w:noProof w:val="0"/>
          <w:kern w:val="0"/>
          <w:sz w:val="28"/>
          <w:szCs w:val="28"/>
          <w:lang w:eastAsia="en-GB"/>
          <w14:ligatures w14:val="none"/>
        </w:rPr>
        <w:br/>
        <w:t>3. Economic Impact: The project has the potential to attract other businesses and investments, leading to economic growth. The presence of a Google Headquarters can act as a catalyst for the development of the IT sector, creating job opportunities, attracting further investments, and contributing to the overall economic prosperity of the UK.</w:t>
      </w:r>
      <w:r w:rsidRPr="005077E5">
        <w:rPr>
          <w:rFonts w:ascii="Times New Roman" w:eastAsia="Times New Roman" w:hAnsi="Times New Roman" w:cs="Times New Roman"/>
          <w:noProof w:val="0"/>
          <w:kern w:val="0"/>
          <w:sz w:val="28"/>
          <w:szCs w:val="28"/>
          <w:lang w:eastAsia="en-GB"/>
          <w14:ligatures w14:val="none"/>
        </w:rPr>
        <w:br/>
      </w:r>
      <w:r w:rsidRPr="005077E5">
        <w:rPr>
          <w:rFonts w:ascii="Times New Roman" w:eastAsia="Times New Roman" w:hAnsi="Times New Roman" w:cs="Times New Roman"/>
          <w:noProof w:val="0"/>
          <w:kern w:val="0"/>
          <w:sz w:val="28"/>
          <w:szCs w:val="28"/>
          <w:lang w:eastAsia="en-GB"/>
          <w14:ligatures w14:val="none"/>
        </w:rPr>
        <w:br/>
        <w:t>4. Knowledge Transfer: The project's collaboration with educational institutions and industry partners can facilitate knowledge transfer. This exchange of expertise and ideas can lead to the development of new technologies, the commercialization of research, and the overall advancement of the IT sector in the UK.</w:t>
      </w:r>
      <w:r w:rsidRPr="005077E5">
        <w:rPr>
          <w:rFonts w:ascii="Times New Roman" w:eastAsia="Times New Roman" w:hAnsi="Times New Roman" w:cs="Times New Roman"/>
          <w:noProof w:val="0"/>
          <w:kern w:val="0"/>
          <w:sz w:val="28"/>
          <w:szCs w:val="28"/>
          <w:lang w:eastAsia="en-GB"/>
          <w14:ligatures w14:val="none"/>
        </w:rPr>
        <w:br/>
      </w:r>
      <w:r w:rsidRPr="005077E5">
        <w:rPr>
          <w:rFonts w:ascii="Times New Roman" w:eastAsia="Times New Roman" w:hAnsi="Times New Roman" w:cs="Times New Roman"/>
          <w:noProof w:val="0"/>
          <w:kern w:val="0"/>
          <w:sz w:val="28"/>
          <w:szCs w:val="28"/>
          <w:lang w:eastAsia="en-GB"/>
          <w14:ligatures w14:val="none"/>
        </w:rPr>
        <w:br/>
        <w:t>However, it's worth noting that success will depend on various factors, including effective collaboration, ongoing support from stakeholders, and adaptability to changing market dynamics. Additionally, the project's long-term impact on the IT sector will require continuous efforts and investments in innovation, talent development, and sustainability.</w:t>
      </w:r>
      <w:r w:rsidRPr="005077E5">
        <w:rPr>
          <w:rFonts w:ascii="Times New Roman" w:eastAsia="Times New Roman" w:hAnsi="Times New Roman" w:cs="Times New Roman"/>
          <w:noProof w:val="0"/>
          <w:kern w:val="0"/>
          <w:sz w:val="28"/>
          <w:szCs w:val="28"/>
          <w:lang w:eastAsia="en-GB"/>
          <w14:ligatures w14:val="none"/>
        </w:rPr>
        <w:br/>
      </w:r>
      <w:r w:rsidRPr="005077E5">
        <w:rPr>
          <w:rFonts w:ascii="Times New Roman" w:eastAsia="Times New Roman" w:hAnsi="Times New Roman" w:cs="Times New Roman"/>
          <w:noProof w:val="0"/>
          <w:kern w:val="0"/>
          <w:sz w:val="28"/>
          <w:szCs w:val="28"/>
          <w:lang w:eastAsia="en-GB"/>
          <w14:ligatures w14:val="none"/>
        </w:rPr>
        <w:br/>
        <w:t>In conclusion, while the Google Headquarters project in London has the potential to be a success for the future IT sector of the UK, it will require sustained commitment and collaboration from all stakeholders involved.</w:t>
      </w:r>
    </w:p>
    <w:p w14:paraId="69B1D6FF" w14:textId="5C6E076D" w:rsidR="005077E5" w:rsidRPr="005077E5" w:rsidRDefault="005077E5" w:rsidP="00C04AAB">
      <w:pPr>
        <w:rPr>
          <w:rFonts w:ascii="Times New Roman" w:eastAsia="Times New Roman" w:hAnsi="Times New Roman" w:cs="Times New Roman"/>
          <w:noProof w:val="0"/>
          <w:kern w:val="0"/>
          <w:sz w:val="28"/>
          <w:szCs w:val="28"/>
          <w:lang w:eastAsia="en-GB"/>
          <w14:ligatures w14:val="none"/>
        </w:rPr>
      </w:pPr>
    </w:p>
    <w:p w14:paraId="041FC395" w14:textId="6D2FB8FA" w:rsidR="005077E5" w:rsidRPr="005077E5" w:rsidRDefault="005077E5" w:rsidP="005077E5">
      <w:pPr>
        <w:pStyle w:val="Heading1"/>
      </w:pPr>
      <w:r w:rsidRPr="005077E5">
        <w:t>Recomendation</w:t>
      </w:r>
    </w:p>
    <w:p w14:paraId="56811579" w14:textId="77777777" w:rsidR="005077E5" w:rsidRPr="005077E5" w:rsidRDefault="005077E5" w:rsidP="00C04AAB">
      <w:pPr>
        <w:rPr>
          <w:rFonts w:ascii="Times New Roman" w:eastAsia="Times New Roman" w:hAnsi="Times New Roman" w:cs="Times New Roman"/>
          <w:noProof w:val="0"/>
          <w:kern w:val="0"/>
          <w:sz w:val="28"/>
          <w:szCs w:val="28"/>
          <w:lang w:eastAsia="en-GB"/>
          <w14:ligatures w14:val="none"/>
        </w:rPr>
      </w:pPr>
    </w:p>
    <w:p w14:paraId="78C703E7" w14:textId="77777777" w:rsidR="005077E5" w:rsidRPr="00A14A08" w:rsidRDefault="005077E5" w:rsidP="005077E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noProof w:val="0"/>
          <w:kern w:val="0"/>
          <w:sz w:val="28"/>
          <w:szCs w:val="28"/>
        </w:rPr>
      </w:pPr>
      <w:bookmarkStart w:id="3" w:name="_Toc154747640"/>
      <w:r w:rsidRPr="00A14A08">
        <w:rPr>
          <w:rFonts w:ascii="Times New Roman" w:hAnsi="Times New Roman" w:cs="Times New Roman"/>
          <w:noProof w:val="0"/>
          <w:kern w:val="0"/>
          <w:sz w:val="28"/>
          <w:szCs w:val="28"/>
        </w:rPr>
        <w:t xml:space="preserve">For future projects </w:t>
      </w:r>
      <w:proofErr w:type="gramStart"/>
      <w:r w:rsidRPr="00A14A08">
        <w:rPr>
          <w:rFonts w:ascii="Times New Roman" w:hAnsi="Times New Roman" w:cs="Times New Roman"/>
          <w:noProof w:val="0"/>
          <w:kern w:val="0"/>
          <w:sz w:val="28"/>
          <w:szCs w:val="28"/>
        </w:rPr>
        <w:t>similar to</w:t>
      </w:r>
      <w:proofErr w:type="gramEnd"/>
      <w:r w:rsidRPr="00A14A08">
        <w:rPr>
          <w:rFonts w:ascii="Times New Roman" w:hAnsi="Times New Roman" w:cs="Times New Roman"/>
          <w:noProof w:val="0"/>
          <w:kern w:val="0"/>
          <w:sz w:val="28"/>
          <w:szCs w:val="28"/>
        </w:rPr>
        <w:t xml:space="preserve"> the Google Headquarters in London, it is essential to consider the following recommendations:</w:t>
      </w:r>
    </w:p>
    <w:p w14:paraId="05EDA83D" w14:textId="77777777" w:rsidR="005077E5" w:rsidRPr="00A14A08" w:rsidRDefault="005077E5" w:rsidP="005077E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noProof w:val="0"/>
          <w:kern w:val="0"/>
          <w:sz w:val="28"/>
          <w:szCs w:val="28"/>
        </w:rPr>
      </w:pPr>
    </w:p>
    <w:p w14:paraId="095BCE42" w14:textId="77777777" w:rsidR="005077E5" w:rsidRPr="00A14A08" w:rsidRDefault="005077E5" w:rsidP="005077E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noProof w:val="0"/>
          <w:kern w:val="0"/>
          <w:sz w:val="28"/>
          <w:szCs w:val="28"/>
        </w:rPr>
      </w:pPr>
      <w:r w:rsidRPr="00A14A08">
        <w:rPr>
          <w:rFonts w:ascii="Times New Roman" w:hAnsi="Times New Roman" w:cs="Times New Roman"/>
          <w:noProof w:val="0"/>
          <w:kern w:val="0"/>
          <w:sz w:val="28"/>
          <w:szCs w:val="28"/>
        </w:rPr>
        <w:t>1. Sustainability: Prioritize sustainable design and construction practices, including energy-efficient materials, renewable energy sources, and green infrastructure. Incorporate elements like green roofs, rainwater harvesting systems, and waste management solutions to minimize the project's environmental impact.</w:t>
      </w:r>
    </w:p>
    <w:p w14:paraId="22045FE4" w14:textId="77777777" w:rsidR="005077E5" w:rsidRPr="00A14A08" w:rsidRDefault="005077E5" w:rsidP="005077E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noProof w:val="0"/>
          <w:kern w:val="0"/>
          <w:sz w:val="28"/>
          <w:szCs w:val="28"/>
        </w:rPr>
      </w:pPr>
    </w:p>
    <w:p w14:paraId="1CDF8439" w14:textId="77777777" w:rsidR="005077E5" w:rsidRPr="00A14A08" w:rsidRDefault="005077E5" w:rsidP="005077E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noProof w:val="0"/>
          <w:kern w:val="0"/>
          <w:sz w:val="28"/>
          <w:szCs w:val="28"/>
        </w:rPr>
      </w:pPr>
      <w:r w:rsidRPr="00A14A08">
        <w:rPr>
          <w:rFonts w:ascii="Times New Roman" w:hAnsi="Times New Roman" w:cs="Times New Roman"/>
          <w:noProof w:val="0"/>
          <w:kern w:val="0"/>
          <w:sz w:val="28"/>
          <w:szCs w:val="28"/>
        </w:rPr>
        <w:t>2. Employee well-being: Focus on creating employee-friendly workspaces that promote productivity, collaboration, and well-being. Consider incorporating biophilic design principles, ergonomic furniture, natural lighting, and quiet spaces to enhance employee comfort and satisfaction.</w:t>
      </w:r>
    </w:p>
    <w:p w14:paraId="45E042BE" w14:textId="77777777" w:rsidR="005077E5" w:rsidRPr="00A14A08" w:rsidRDefault="005077E5" w:rsidP="005077E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noProof w:val="0"/>
          <w:kern w:val="0"/>
          <w:sz w:val="28"/>
          <w:szCs w:val="28"/>
        </w:rPr>
      </w:pPr>
    </w:p>
    <w:p w14:paraId="476D4A2A" w14:textId="77777777" w:rsidR="005077E5" w:rsidRPr="00A14A08" w:rsidRDefault="005077E5" w:rsidP="005077E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noProof w:val="0"/>
          <w:kern w:val="0"/>
          <w:sz w:val="28"/>
          <w:szCs w:val="28"/>
        </w:rPr>
      </w:pPr>
      <w:r w:rsidRPr="00A14A08">
        <w:rPr>
          <w:rFonts w:ascii="Times New Roman" w:hAnsi="Times New Roman" w:cs="Times New Roman"/>
          <w:noProof w:val="0"/>
          <w:kern w:val="0"/>
          <w:sz w:val="28"/>
          <w:szCs w:val="28"/>
        </w:rPr>
        <w:t>3. Technological advancements: Embrace cutting-edge technology and ensure the project incorporates smart systems for energy management, security, and connectivity. Implement advanced IT infrastructure that supports high-speed internet, wireless connectivity, and flexible work options.</w:t>
      </w:r>
    </w:p>
    <w:p w14:paraId="46C3109D" w14:textId="77777777" w:rsidR="005077E5" w:rsidRPr="00A14A08" w:rsidRDefault="005077E5" w:rsidP="005077E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noProof w:val="0"/>
          <w:kern w:val="0"/>
          <w:sz w:val="28"/>
          <w:szCs w:val="28"/>
        </w:rPr>
      </w:pPr>
    </w:p>
    <w:p w14:paraId="44612B54" w14:textId="77777777" w:rsidR="005077E5" w:rsidRPr="00A14A08" w:rsidRDefault="005077E5" w:rsidP="005077E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noProof w:val="0"/>
          <w:kern w:val="0"/>
          <w:sz w:val="28"/>
          <w:szCs w:val="28"/>
        </w:rPr>
      </w:pPr>
      <w:r w:rsidRPr="00A14A08">
        <w:rPr>
          <w:rFonts w:ascii="Times New Roman" w:hAnsi="Times New Roman" w:cs="Times New Roman"/>
          <w:noProof w:val="0"/>
          <w:kern w:val="0"/>
          <w:sz w:val="28"/>
          <w:szCs w:val="28"/>
        </w:rPr>
        <w:t xml:space="preserve">4. Community engagement: Engage with the local community throughout the project's development and construction phases. Establish meaningful partnerships, create job opportunities for </w:t>
      </w:r>
      <w:proofErr w:type="gramStart"/>
      <w:r w:rsidRPr="00A14A08">
        <w:rPr>
          <w:rFonts w:ascii="Times New Roman" w:hAnsi="Times New Roman" w:cs="Times New Roman"/>
          <w:noProof w:val="0"/>
          <w:kern w:val="0"/>
          <w:sz w:val="28"/>
          <w:szCs w:val="28"/>
        </w:rPr>
        <w:t>local residents</w:t>
      </w:r>
      <w:proofErr w:type="gramEnd"/>
      <w:r w:rsidRPr="00A14A08">
        <w:rPr>
          <w:rFonts w:ascii="Times New Roman" w:hAnsi="Times New Roman" w:cs="Times New Roman"/>
          <w:noProof w:val="0"/>
          <w:kern w:val="0"/>
          <w:sz w:val="28"/>
          <w:szCs w:val="28"/>
        </w:rPr>
        <w:t>, and contribute to community initiatives to foster positive relationships and social integration.</w:t>
      </w:r>
    </w:p>
    <w:p w14:paraId="5EC81C9E" w14:textId="77777777" w:rsidR="005077E5" w:rsidRPr="00A14A08" w:rsidRDefault="005077E5" w:rsidP="005077E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noProof w:val="0"/>
          <w:kern w:val="0"/>
          <w:sz w:val="28"/>
          <w:szCs w:val="28"/>
        </w:rPr>
      </w:pPr>
    </w:p>
    <w:p w14:paraId="3DFEB0D7" w14:textId="77777777" w:rsidR="005077E5" w:rsidRPr="00A14A08" w:rsidRDefault="005077E5" w:rsidP="005077E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noProof w:val="0"/>
          <w:kern w:val="0"/>
          <w:sz w:val="28"/>
          <w:szCs w:val="28"/>
        </w:rPr>
      </w:pPr>
      <w:r w:rsidRPr="00A14A08">
        <w:rPr>
          <w:rFonts w:ascii="Times New Roman" w:hAnsi="Times New Roman" w:cs="Times New Roman"/>
          <w:noProof w:val="0"/>
          <w:kern w:val="0"/>
          <w:sz w:val="28"/>
          <w:szCs w:val="28"/>
        </w:rPr>
        <w:t>5. Economic impact: Recognize the potential for economic growth and job creation in the area. Collaborate with local businesses and organizations to maximize the positive economic impact of the project and support the growth of the IT sector.</w:t>
      </w:r>
    </w:p>
    <w:p w14:paraId="6ED300F8" w14:textId="77777777" w:rsidR="005077E5" w:rsidRPr="00A14A08" w:rsidRDefault="005077E5" w:rsidP="005077E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noProof w:val="0"/>
          <w:kern w:val="0"/>
          <w:sz w:val="28"/>
          <w:szCs w:val="28"/>
        </w:rPr>
      </w:pPr>
    </w:p>
    <w:p w14:paraId="2FD91445" w14:textId="77777777" w:rsidR="005077E5" w:rsidRPr="00A14A08" w:rsidRDefault="005077E5" w:rsidP="005077E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noProof w:val="0"/>
          <w:kern w:val="0"/>
          <w:sz w:val="28"/>
          <w:szCs w:val="28"/>
        </w:rPr>
      </w:pPr>
      <w:r w:rsidRPr="00A14A08">
        <w:rPr>
          <w:rFonts w:ascii="Times New Roman" w:hAnsi="Times New Roman" w:cs="Times New Roman"/>
          <w:noProof w:val="0"/>
          <w:kern w:val="0"/>
          <w:sz w:val="28"/>
          <w:szCs w:val="28"/>
        </w:rPr>
        <w:t>6. Environmental preservation: Demonstrate a commitment to environmental preservation by incorporating green spaces, preserving existing trees, and implementing sustainable transportation options. Consider integrating bicycle lanes, electric vehicle charging stations, and providing incentives for employees to use public transportation.</w:t>
      </w:r>
    </w:p>
    <w:p w14:paraId="35EB5D61" w14:textId="77777777" w:rsidR="005077E5" w:rsidRPr="00A14A08" w:rsidRDefault="005077E5" w:rsidP="005077E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noProof w:val="0"/>
          <w:kern w:val="0"/>
          <w:sz w:val="28"/>
          <w:szCs w:val="28"/>
        </w:rPr>
      </w:pPr>
    </w:p>
    <w:p w14:paraId="216A2290" w14:textId="77777777" w:rsidR="005077E5" w:rsidRPr="00A14A08" w:rsidRDefault="005077E5" w:rsidP="005077E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noProof w:val="0"/>
          <w:kern w:val="0"/>
          <w:sz w:val="28"/>
          <w:szCs w:val="28"/>
        </w:rPr>
      </w:pPr>
      <w:r w:rsidRPr="00A14A08">
        <w:rPr>
          <w:rFonts w:ascii="Times New Roman" w:hAnsi="Times New Roman" w:cs="Times New Roman"/>
          <w:noProof w:val="0"/>
          <w:kern w:val="0"/>
          <w:sz w:val="28"/>
          <w:szCs w:val="28"/>
        </w:rPr>
        <w:t>7. Continuous monitoring and evaluation: Implement a system to continuously monitor and evaluate the project's environmental and social performance. This will allow for adjustments and improvements to be made as needed, ensuring long-term sustainability and community satisfaction.</w:t>
      </w:r>
    </w:p>
    <w:p w14:paraId="7FBCBD5C" w14:textId="77777777" w:rsidR="005077E5" w:rsidRPr="00A14A08" w:rsidRDefault="005077E5" w:rsidP="005077E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noProof w:val="0"/>
          <w:kern w:val="0"/>
          <w:sz w:val="28"/>
          <w:szCs w:val="28"/>
        </w:rPr>
      </w:pPr>
    </w:p>
    <w:p w14:paraId="213EBAA8" w14:textId="77777777" w:rsidR="00A14A08" w:rsidRPr="00A14A08" w:rsidRDefault="005077E5" w:rsidP="005077E5">
      <w:pPr>
        <w:pStyle w:val="Heading1"/>
        <w:rPr>
          <w:rFonts w:ascii="Times New Roman" w:hAnsi="Times New Roman" w:cs="Times New Roman"/>
          <w:noProof w:val="0"/>
          <w:color w:val="auto"/>
          <w:kern w:val="0"/>
          <w:sz w:val="28"/>
          <w:szCs w:val="28"/>
        </w:rPr>
      </w:pPr>
      <w:r w:rsidRPr="00A14A08">
        <w:rPr>
          <w:rFonts w:ascii="Times New Roman" w:hAnsi="Times New Roman" w:cs="Times New Roman"/>
          <w:noProof w:val="0"/>
          <w:color w:val="auto"/>
          <w:kern w:val="0"/>
          <w:sz w:val="28"/>
          <w:szCs w:val="28"/>
        </w:rPr>
        <w:t>By addressing these key recommendations, similar projects can not only contribute to the growth of the IT sector but also prioritize sustainability, employee well-being, and community engagement, resulting in long-lasting positive effects.</w:t>
      </w:r>
    </w:p>
    <w:p w14:paraId="32389C62" w14:textId="77777777" w:rsidR="00A14A08" w:rsidRDefault="00A14A08" w:rsidP="00A14A08">
      <w:pPr>
        <w:pStyle w:val="Heading1"/>
      </w:pPr>
    </w:p>
    <w:p w14:paraId="282A00B1" w14:textId="77777777" w:rsidR="00A14A08" w:rsidRDefault="00A14A08" w:rsidP="00A14A08">
      <w:pPr>
        <w:pStyle w:val="Heading1"/>
      </w:pPr>
    </w:p>
    <w:p w14:paraId="49185599" w14:textId="40D4360A" w:rsidR="00CE77F3" w:rsidRPr="00A14A08" w:rsidRDefault="00E03670" w:rsidP="00A14A08">
      <w:pPr>
        <w:pStyle w:val="Heading1"/>
      </w:pPr>
      <w:r w:rsidRPr="00A14A08">
        <w:t>Conclusion</w:t>
      </w:r>
      <w:bookmarkEnd w:id="3"/>
    </w:p>
    <w:p w14:paraId="1607D1A4" w14:textId="45024F41" w:rsidR="00C04AAB" w:rsidRPr="005077E5" w:rsidRDefault="00C04AAB">
      <w:pPr>
        <w:rPr>
          <w:rFonts w:ascii="Times New Roman" w:hAnsi="Times New Roman" w:cs="Times New Roman"/>
          <w:sz w:val="28"/>
          <w:szCs w:val="28"/>
        </w:rPr>
      </w:pPr>
    </w:p>
    <w:p w14:paraId="30598DB3" w14:textId="0B4AEAD3" w:rsidR="00C04AAB" w:rsidRPr="005077E5" w:rsidRDefault="00C04AAB" w:rsidP="00C04AAB">
      <w:pPr>
        <w:rPr>
          <w:rFonts w:ascii="Times New Roman" w:eastAsia="Times New Roman" w:hAnsi="Times New Roman" w:cs="Times New Roman"/>
          <w:noProof w:val="0"/>
          <w:kern w:val="0"/>
          <w:sz w:val="28"/>
          <w:szCs w:val="28"/>
          <w:lang w:eastAsia="en-GB"/>
          <w14:ligatures w14:val="none"/>
        </w:rPr>
      </w:pPr>
      <w:r w:rsidRPr="005077E5">
        <w:rPr>
          <w:rFonts w:ascii="Times New Roman" w:eastAsia="Times New Roman" w:hAnsi="Times New Roman" w:cs="Times New Roman"/>
          <w:noProof w:val="0"/>
          <w:kern w:val="0"/>
          <w:sz w:val="28"/>
          <w:szCs w:val="28"/>
          <w:lang w:eastAsia="en-GB"/>
          <w14:ligatures w14:val="none"/>
        </w:rPr>
        <w:t xml:space="preserve">In conclusion, a similar project can learn from the Google Headquarters project in terms of collaboration, talent development, infrastructure, sustainability, and long-term commitment. By incorporating these lessons and recommendations, a </w:t>
      </w:r>
      <w:r w:rsidRPr="005077E5">
        <w:rPr>
          <w:rFonts w:ascii="Times New Roman" w:eastAsia="Times New Roman" w:hAnsi="Times New Roman" w:cs="Times New Roman"/>
          <w:noProof w:val="0"/>
          <w:kern w:val="0"/>
          <w:sz w:val="28"/>
          <w:szCs w:val="28"/>
          <w:lang w:eastAsia="en-GB"/>
          <w14:ligatures w14:val="none"/>
        </w:rPr>
        <w:lastRenderedPageBreak/>
        <w:t>similar project can maximize its potential impact on the IT sector and contribute to the overall growth and success of the industry.</w:t>
      </w:r>
    </w:p>
    <w:p w14:paraId="6B7EE6B2" w14:textId="24449C9C" w:rsidR="008C0ED4" w:rsidRPr="005077E5" w:rsidRDefault="008C0ED4" w:rsidP="008C0ED4">
      <w:pPr>
        <w:rPr>
          <w:rFonts w:ascii="Times New Roman" w:eastAsia="Times New Roman" w:hAnsi="Times New Roman" w:cs="Times New Roman"/>
          <w:noProof w:val="0"/>
          <w:kern w:val="0"/>
          <w:sz w:val="28"/>
          <w:szCs w:val="28"/>
          <w:lang w:eastAsia="en-GB"/>
          <w14:ligatures w14:val="none"/>
        </w:rPr>
      </w:pPr>
      <w:r w:rsidRPr="005077E5">
        <w:rPr>
          <w:rFonts w:ascii="Times New Roman" w:eastAsia="Times New Roman" w:hAnsi="Times New Roman" w:cs="Times New Roman"/>
          <w:noProof w:val="0"/>
          <w:kern w:val="0"/>
          <w:sz w:val="28"/>
          <w:szCs w:val="28"/>
          <w:lang w:eastAsia="en-GB"/>
          <w14:ligatures w14:val="none"/>
        </w:rPr>
        <w:t>The evaluation report highlights several positive aspects of the project, including its sustainable design, functional office spaces, technological advancements, positive impact on the local community, and commitment to environmental preservation. These factors contribute to the development and success of the IT industry in the country.</w:t>
      </w:r>
    </w:p>
    <w:p w14:paraId="7E653505" w14:textId="77777777" w:rsidR="008C0ED4" w:rsidRPr="005077E5" w:rsidRDefault="008C0ED4" w:rsidP="008C0ED4">
      <w:pPr>
        <w:rPr>
          <w:rFonts w:ascii="Times New Roman" w:eastAsia="Times New Roman" w:hAnsi="Times New Roman" w:cs="Times New Roman"/>
          <w:noProof w:val="0"/>
          <w:kern w:val="0"/>
          <w:sz w:val="28"/>
          <w:szCs w:val="28"/>
          <w:lang w:eastAsia="en-GB"/>
          <w14:ligatures w14:val="none"/>
        </w:rPr>
      </w:pPr>
    </w:p>
    <w:p w14:paraId="0BAFF27C" w14:textId="77777777" w:rsidR="008C0ED4" w:rsidRPr="005077E5" w:rsidRDefault="008C0ED4" w:rsidP="008C0ED4">
      <w:pPr>
        <w:rPr>
          <w:rFonts w:ascii="Times New Roman" w:eastAsia="Times New Roman" w:hAnsi="Times New Roman" w:cs="Times New Roman"/>
          <w:noProof w:val="0"/>
          <w:kern w:val="0"/>
          <w:sz w:val="28"/>
          <w:szCs w:val="28"/>
          <w:lang w:eastAsia="en-GB"/>
          <w14:ligatures w14:val="none"/>
        </w:rPr>
      </w:pPr>
      <w:r w:rsidRPr="005077E5">
        <w:rPr>
          <w:rFonts w:ascii="Times New Roman" w:eastAsia="Times New Roman" w:hAnsi="Times New Roman" w:cs="Times New Roman"/>
          <w:noProof w:val="0"/>
          <w:kern w:val="0"/>
          <w:sz w:val="28"/>
          <w:szCs w:val="28"/>
          <w:lang w:eastAsia="en-GB"/>
          <w14:ligatures w14:val="none"/>
        </w:rPr>
        <w:t>Lessons can be learned from this project, such as the importance of prioritizing sustainability, creating employee-friendly workspaces, integrating cutting-edge technology, and considering the impact on the local community and environment. These lessons can guide future similar projects in the IT sector, ensuring their success and positive impact.</w:t>
      </w:r>
    </w:p>
    <w:p w14:paraId="77F647A6" w14:textId="77777777" w:rsidR="008C0ED4" w:rsidRPr="005077E5" w:rsidRDefault="008C0ED4" w:rsidP="008C0ED4">
      <w:pPr>
        <w:rPr>
          <w:rFonts w:ascii="Times New Roman" w:eastAsia="Times New Roman" w:hAnsi="Times New Roman" w:cs="Times New Roman"/>
          <w:noProof w:val="0"/>
          <w:kern w:val="0"/>
          <w:sz w:val="28"/>
          <w:szCs w:val="28"/>
          <w:lang w:eastAsia="en-GB"/>
          <w14:ligatures w14:val="none"/>
        </w:rPr>
      </w:pPr>
    </w:p>
    <w:p w14:paraId="3E27ABE2" w14:textId="77777777" w:rsidR="008C0ED4" w:rsidRPr="005077E5" w:rsidRDefault="008C0ED4" w:rsidP="008C0ED4">
      <w:pPr>
        <w:rPr>
          <w:rFonts w:ascii="Times New Roman" w:eastAsia="Times New Roman" w:hAnsi="Times New Roman" w:cs="Times New Roman"/>
          <w:noProof w:val="0"/>
          <w:kern w:val="0"/>
          <w:sz w:val="28"/>
          <w:szCs w:val="28"/>
          <w:lang w:eastAsia="en-GB"/>
          <w14:ligatures w14:val="none"/>
        </w:rPr>
      </w:pPr>
      <w:r w:rsidRPr="005077E5">
        <w:rPr>
          <w:rFonts w:ascii="Times New Roman" w:eastAsia="Times New Roman" w:hAnsi="Times New Roman" w:cs="Times New Roman"/>
          <w:noProof w:val="0"/>
          <w:kern w:val="0"/>
          <w:sz w:val="28"/>
          <w:szCs w:val="28"/>
          <w:lang w:eastAsia="en-GB"/>
          <w14:ligatures w14:val="none"/>
        </w:rPr>
        <w:t>Recommendations for a similar project involve conducting thorough research and feasibility studies, engaging with stakeholders, and implementing continuous monitoring and reporting to maintain sustainability and community integration.</w:t>
      </w:r>
    </w:p>
    <w:p w14:paraId="12F9CB41" w14:textId="77777777" w:rsidR="008C0ED4" w:rsidRPr="005077E5" w:rsidRDefault="008C0ED4" w:rsidP="008C0ED4">
      <w:pPr>
        <w:rPr>
          <w:rFonts w:ascii="Times New Roman" w:eastAsia="Times New Roman" w:hAnsi="Times New Roman" w:cs="Times New Roman"/>
          <w:noProof w:val="0"/>
          <w:kern w:val="0"/>
          <w:sz w:val="28"/>
          <w:szCs w:val="28"/>
          <w:lang w:eastAsia="en-GB"/>
          <w14:ligatures w14:val="none"/>
        </w:rPr>
      </w:pPr>
    </w:p>
    <w:p w14:paraId="64F1D5FE" w14:textId="13F74167" w:rsidR="008C0ED4" w:rsidRPr="005077E5" w:rsidRDefault="008C0ED4" w:rsidP="008C0ED4">
      <w:pPr>
        <w:rPr>
          <w:rFonts w:ascii="Times New Roman" w:eastAsia="Times New Roman" w:hAnsi="Times New Roman" w:cs="Times New Roman"/>
          <w:noProof w:val="0"/>
          <w:kern w:val="0"/>
          <w:sz w:val="28"/>
          <w:szCs w:val="28"/>
          <w:lang w:eastAsia="en-GB"/>
          <w14:ligatures w14:val="none"/>
        </w:rPr>
      </w:pPr>
      <w:r w:rsidRPr="005077E5">
        <w:rPr>
          <w:rFonts w:ascii="Times New Roman" w:eastAsia="Times New Roman" w:hAnsi="Times New Roman" w:cs="Times New Roman"/>
          <w:noProof w:val="0"/>
          <w:kern w:val="0"/>
          <w:sz w:val="28"/>
          <w:szCs w:val="28"/>
          <w:lang w:eastAsia="en-GB"/>
          <w14:ligatures w14:val="none"/>
        </w:rPr>
        <w:t>Overall, the Google Headquarters project in London serves as a positive example for future projects in the IT sector, showcasing the potential for innovation, sustainability, and economic growth. It demonstrates that with careful planning and consideration for various aspects, similar projects can contribute to the advancement of the IT sector in the UK.</w:t>
      </w:r>
    </w:p>
    <w:p w14:paraId="769DE1D1" w14:textId="1056479F" w:rsidR="00C04AAB" w:rsidRPr="005077E5" w:rsidRDefault="00C04AAB" w:rsidP="00C04AAB">
      <w:pPr>
        <w:rPr>
          <w:rFonts w:ascii="Times New Roman" w:eastAsia="Times New Roman" w:hAnsi="Times New Roman" w:cs="Times New Roman"/>
          <w:noProof w:val="0"/>
          <w:kern w:val="0"/>
          <w:sz w:val="28"/>
          <w:szCs w:val="28"/>
          <w:lang w:eastAsia="en-GB"/>
          <w14:ligatures w14:val="none"/>
        </w:rPr>
      </w:pPr>
    </w:p>
    <w:p w14:paraId="5906686A" w14:textId="65E0998D" w:rsidR="00E03670" w:rsidRPr="005077E5" w:rsidRDefault="00E03670" w:rsidP="00C04AAB">
      <w:pPr>
        <w:rPr>
          <w:rFonts w:ascii="Times New Roman" w:eastAsia="Times New Roman" w:hAnsi="Times New Roman" w:cs="Times New Roman"/>
          <w:noProof w:val="0"/>
          <w:kern w:val="0"/>
          <w:sz w:val="28"/>
          <w:szCs w:val="28"/>
          <w:lang w:eastAsia="en-GB"/>
          <w14:ligatures w14:val="none"/>
        </w:rPr>
      </w:pPr>
    </w:p>
    <w:p w14:paraId="746F9767" w14:textId="78103ACF" w:rsidR="00E03670" w:rsidRPr="005077E5" w:rsidRDefault="00E03670" w:rsidP="00C04AAB">
      <w:pPr>
        <w:rPr>
          <w:rFonts w:ascii="Times New Roman" w:eastAsia="Times New Roman" w:hAnsi="Times New Roman" w:cs="Times New Roman"/>
          <w:noProof w:val="0"/>
          <w:kern w:val="0"/>
          <w:sz w:val="28"/>
          <w:szCs w:val="28"/>
          <w:lang w:eastAsia="en-GB"/>
          <w14:ligatures w14:val="none"/>
        </w:rPr>
      </w:pPr>
    </w:p>
    <w:p w14:paraId="21AD02B9" w14:textId="054E3FDD" w:rsidR="00E03670" w:rsidRPr="005077E5" w:rsidRDefault="00E03670" w:rsidP="00C04AAB">
      <w:pPr>
        <w:rPr>
          <w:rFonts w:ascii="Times New Roman" w:eastAsia="Times New Roman" w:hAnsi="Times New Roman" w:cs="Times New Roman"/>
          <w:noProof w:val="0"/>
          <w:kern w:val="0"/>
          <w:sz w:val="28"/>
          <w:szCs w:val="28"/>
          <w:lang w:eastAsia="en-GB"/>
          <w14:ligatures w14:val="none"/>
        </w:rPr>
      </w:pPr>
    </w:p>
    <w:p w14:paraId="25F4ADCB" w14:textId="36BC1A8A" w:rsidR="00E03670" w:rsidRPr="005077E5" w:rsidRDefault="00E03670" w:rsidP="00C04AAB">
      <w:pPr>
        <w:rPr>
          <w:rFonts w:ascii="Times New Roman" w:eastAsia="Times New Roman" w:hAnsi="Times New Roman" w:cs="Times New Roman"/>
          <w:noProof w:val="0"/>
          <w:kern w:val="0"/>
          <w:sz w:val="28"/>
          <w:szCs w:val="28"/>
          <w:lang w:eastAsia="en-GB"/>
          <w14:ligatures w14:val="none"/>
        </w:rPr>
      </w:pPr>
    </w:p>
    <w:p w14:paraId="2F2CF88E" w14:textId="77777777" w:rsidR="00E03670" w:rsidRPr="005077E5" w:rsidRDefault="00E03670" w:rsidP="00E03670">
      <w:pPr>
        <w:pStyle w:val="Heading1"/>
        <w:jc w:val="center"/>
        <w:rPr>
          <w:b/>
          <w:bCs/>
          <w:color w:val="auto"/>
          <w:sz w:val="44"/>
          <w:szCs w:val="44"/>
        </w:rPr>
      </w:pPr>
      <w:bookmarkStart w:id="4" w:name="_Toc152490080"/>
      <w:bookmarkStart w:id="5" w:name="_Toc154747641"/>
      <w:r w:rsidRPr="005077E5">
        <w:rPr>
          <w:b/>
          <w:bCs/>
          <w:color w:val="auto"/>
          <w:sz w:val="44"/>
          <w:szCs w:val="44"/>
        </w:rPr>
        <w:t>References</w:t>
      </w:r>
      <w:bookmarkEnd w:id="4"/>
      <w:bookmarkEnd w:id="5"/>
    </w:p>
    <w:p w14:paraId="6B481994" w14:textId="77777777" w:rsidR="00E03670" w:rsidRPr="005077E5" w:rsidRDefault="00E03670" w:rsidP="00E03670">
      <w:pPr>
        <w:rPr>
          <w:sz w:val="28"/>
          <w:szCs w:val="28"/>
        </w:rPr>
      </w:pPr>
    </w:p>
    <w:p w14:paraId="480A333C" w14:textId="77777777" w:rsidR="00E03670" w:rsidRPr="005077E5" w:rsidRDefault="00E03670" w:rsidP="00E03670">
      <w:pPr>
        <w:pStyle w:val="NormalWeb"/>
        <w:spacing w:before="0" w:beforeAutospacing="0" w:after="0" w:afterAutospacing="0" w:line="360" w:lineRule="atLeast"/>
        <w:jc w:val="left"/>
        <w:rPr>
          <w:sz w:val="28"/>
          <w:szCs w:val="28"/>
        </w:rPr>
      </w:pPr>
      <w:proofErr w:type="spellStart"/>
      <w:r w:rsidRPr="005077E5">
        <w:rPr>
          <w:sz w:val="28"/>
          <w:szCs w:val="28"/>
        </w:rPr>
        <w:t>Nokes</w:t>
      </w:r>
      <w:proofErr w:type="spellEnd"/>
      <w:r w:rsidRPr="005077E5">
        <w:rPr>
          <w:sz w:val="28"/>
          <w:szCs w:val="28"/>
        </w:rPr>
        <w:t>, S. and Kelly, S. (2007). </w:t>
      </w:r>
      <w:r w:rsidRPr="005077E5">
        <w:rPr>
          <w:i/>
          <w:iCs/>
          <w:sz w:val="28"/>
          <w:szCs w:val="28"/>
        </w:rPr>
        <w:t>The definitive guide to project management: the fast track to getting the job done on time and on budget</w:t>
      </w:r>
      <w:r w:rsidRPr="005077E5">
        <w:rPr>
          <w:sz w:val="28"/>
          <w:szCs w:val="28"/>
        </w:rPr>
        <w:t>. New York: Pearson Education. Prentice Hall Financial Times.</w:t>
      </w:r>
    </w:p>
    <w:p w14:paraId="4A5C5100" w14:textId="77777777" w:rsidR="00E03670" w:rsidRPr="005077E5" w:rsidRDefault="00E03670" w:rsidP="00E03670">
      <w:pPr>
        <w:pStyle w:val="NormalWeb"/>
        <w:spacing w:before="0" w:beforeAutospacing="0" w:after="0" w:afterAutospacing="0" w:line="360" w:lineRule="atLeast"/>
        <w:jc w:val="left"/>
        <w:rPr>
          <w:sz w:val="28"/>
          <w:szCs w:val="28"/>
        </w:rPr>
      </w:pPr>
    </w:p>
    <w:p w14:paraId="529C3C6C" w14:textId="77777777" w:rsidR="00E03670" w:rsidRPr="005077E5" w:rsidRDefault="00E03670" w:rsidP="00E03670">
      <w:pPr>
        <w:pStyle w:val="NormalWeb"/>
        <w:spacing w:before="0" w:beforeAutospacing="0" w:after="0" w:afterAutospacing="0" w:line="360" w:lineRule="atLeast"/>
        <w:jc w:val="left"/>
        <w:rPr>
          <w:sz w:val="28"/>
          <w:szCs w:val="28"/>
        </w:rPr>
      </w:pPr>
      <w:proofErr w:type="spellStart"/>
      <w:r w:rsidRPr="005077E5">
        <w:rPr>
          <w:sz w:val="28"/>
          <w:szCs w:val="28"/>
        </w:rPr>
        <w:t>Horine</w:t>
      </w:r>
      <w:proofErr w:type="spellEnd"/>
      <w:r w:rsidRPr="005077E5">
        <w:rPr>
          <w:sz w:val="28"/>
          <w:szCs w:val="28"/>
        </w:rPr>
        <w:t>, G. (2012). </w:t>
      </w:r>
      <w:r w:rsidRPr="005077E5">
        <w:rPr>
          <w:i/>
          <w:iCs/>
          <w:sz w:val="28"/>
          <w:szCs w:val="28"/>
        </w:rPr>
        <w:t>Absolute beginner’s guide to project management</w:t>
      </w:r>
      <w:r w:rsidRPr="005077E5">
        <w:rPr>
          <w:sz w:val="28"/>
          <w:szCs w:val="28"/>
        </w:rPr>
        <w:t xml:space="preserve">. Indianapolis, Ind.: </w:t>
      </w:r>
      <w:proofErr w:type="gramStart"/>
      <w:r w:rsidRPr="005077E5">
        <w:rPr>
          <w:sz w:val="28"/>
          <w:szCs w:val="28"/>
        </w:rPr>
        <w:t>Que ;</w:t>
      </w:r>
      <w:proofErr w:type="gramEnd"/>
      <w:r w:rsidRPr="005077E5">
        <w:rPr>
          <w:sz w:val="28"/>
          <w:szCs w:val="28"/>
        </w:rPr>
        <w:t xml:space="preserve"> London.</w:t>
      </w:r>
    </w:p>
    <w:p w14:paraId="4EC6E9C1" w14:textId="77777777" w:rsidR="00E03670" w:rsidRPr="005077E5" w:rsidRDefault="00E03670" w:rsidP="00E03670">
      <w:pPr>
        <w:pStyle w:val="NormalWeb"/>
        <w:jc w:val="left"/>
        <w:rPr>
          <w:sz w:val="28"/>
          <w:szCs w:val="28"/>
        </w:rPr>
      </w:pPr>
      <w:r w:rsidRPr="005077E5">
        <w:rPr>
          <w:sz w:val="28"/>
          <w:szCs w:val="28"/>
        </w:rPr>
        <w:t>‌</w:t>
      </w:r>
    </w:p>
    <w:p w14:paraId="400267E1" w14:textId="77777777" w:rsidR="00E03670" w:rsidRPr="005077E5" w:rsidRDefault="00E03670" w:rsidP="00E03670">
      <w:pPr>
        <w:pStyle w:val="NormalWeb"/>
        <w:spacing w:before="0" w:beforeAutospacing="0" w:after="0" w:afterAutospacing="0" w:line="360" w:lineRule="atLeast"/>
        <w:jc w:val="left"/>
        <w:rPr>
          <w:sz w:val="28"/>
          <w:szCs w:val="28"/>
        </w:rPr>
      </w:pPr>
      <w:r w:rsidRPr="005077E5">
        <w:rPr>
          <w:sz w:val="28"/>
          <w:szCs w:val="28"/>
        </w:rPr>
        <w:lastRenderedPageBreak/>
        <w:t>Carroll, J. (2019). </w:t>
      </w:r>
      <w:r w:rsidRPr="005077E5">
        <w:rPr>
          <w:i/>
          <w:iCs/>
          <w:sz w:val="28"/>
          <w:szCs w:val="28"/>
        </w:rPr>
        <w:t>Project management</w:t>
      </w:r>
      <w:r w:rsidRPr="005077E5">
        <w:rPr>
          <w:sz w:val="28"/>
          <w:szCs w:val="28"/>
        </w:rPr>
        <w:t>. Southam, Warwickshire, England: Easy Steps Ltd.</w:t>
      </w:r>
    </w:p>
    <w:p w14:paraId="3758099E" w14:textId="77777777" w:rsidR="00E03670" w:rsidRPr="005077E5" w:rsidRDefault="00E03670" w:rsidP="00E03670">
      <w:pPr>
        <w:pStyle w:val="NormalWeb"/>
        <w:spacing w:before="0" w:beforeAutospacing="0" w:after="0" w:afterAutospacing="0" w:line="360" w:lineRule="atLeast"/>
        <w:jc w:val="left"/>
        <w:rPr>
          <w:sz w:val="28"/>
          <w:szCs w:val="28"/>
        </w:rPr>
      </w:pPr>
    </w:p>
    <w:p w14:paraId="4775B4EF" w14:textId="77777777" w:rsidR="00E03670" w:rsidRPr="005077E5" w:rsidRDefault="00E03670" w:rsidP="00E03670">
      <w:pPr>
        <w:pStyle w:val="NormalWeb"/>
        <w:spacing w:before="0" w:beforeAutospacing="0" w:after="0" w:afterAutospacing="0" w:line="360" w:lineRule="atLeast"/>
        <w:jc w:val="left"/>
        <w:rPr>
          <w:sz w:val="28"/>
          <w:szCs w:val="28"/>
        </w:rPr>
      </w:pPr>
      <w:r w:rsidRPr="005077E5">
        <w:rPr>
          <w:sz w:val="28"/>
          <w:szCs w:val="28"/>
        </w:rPr>
        <w:t>Harvard Business Review (2021). </w:t>
      </w:r>
      <w:r w:rsidRPr="005077E5">
        <w:rPr>
          <w:i/>
          <w:iCs/>
          <w:sz w:val="28"/>
          <w:szCs w:val="28"/>
        </w:rPr>
        <w:t>Project management.</w:t>
      </w:r>
      <w:r w:rsidRPr="005077E5">
        <w:rPr>
          <w:sz w:val="28"/>
          <w:szCs w:val="28"/>
        </w:rPr>
        <w:t> Boston, Mass.: Harvard Business School Press.</w:t>
      </w:r>
    </w:p>
    <w:p w14:paraId="09AB1A0E" w14:textId="77777777" w:rsidR="00E03670" w:rsidRPr="005077E5" w:rsidRDefault="00E03670" w:rsidP="00E03670">
      <w:pPr>
        <w:pStyle w:val="NormalWeb"/>
        <w:jc w:val="left"/>
        <w:rPr>
          <w:sz w:val="28"/>
          <w:szCs w:val="28"/>
        </w:rPr>
      </w:pPr>
      <w:r w:rsidRPr="005077E5">
        <w:rPr>
          <w:sz w:val="28"/>
          <w:szCs w:val="28"/>
        </w:rPr>
        <w:t>‌</w:t>
      </w:r>
    </w:p>
    <w:p w14:paraId="04134DC7" w14:textId="77777777" w:rsidR="00E03670" w:rsidRPr="005077E5" w:rsidRDefault="00E03670" w:rsidP="00E03670">
      <w:pPr>
        <w:pStyle w:val="NormalWeb"/>
        <w:spacing w:before="0" w:beforeAutospacing="0" w:after="0" w:afterAutospacing="0" w:line="360" w:lineRule="atLeast"/>
        <w:jc w:val="left"/>
        <w:rPr>
          <w:sz w:val="28"/>
          <w:szCs w:val="28"/>
        </w:rPr>
      </w:pPr>
      <w:proofErr w:type="spellStart"/>
      <w:r w:rsidRPr="005077E5">
        <w:rPr>
          <w:sz w:val="28"/>
          <w:szCs w:val="28"/>
        </w:rPr>
        <w:t>Deeprose</w:t>
      </w:r>
      <w:proofErr w:type="spellEnd"/>
      <w:r w:rsidRPr="005077E5">
        <w:rPr>
          <w:sz w:val="28"/>
          <w:szCs w:val="28"/>
        </w:rPr>
        <w:t>, D. (2021). </w:t>
      </w:r>
      <w:r w:rsidRPr="005077E5">
        <w:rPr>
          <w:i/>
          <w:iCs/>
          <w:sz w:val="28"/>
          <w:szCs w:val="28"/>
        </w:rPr>
        <w:t>Project Management</w:t>
      </w:r>
      <w:r w:rsidRPr="005077E5">
        <w:rPr>
          <w:sz w:val="28"/>
          <w:szCs w:val="28"/>
        </w:rPr>
        <w:t>. Oxford: Capstone.</w:t>
      </w:r>
    </w:p>
    <w:p w14:paraId="739B71BA" w14:textId="77777777" w:rsidR="00E03670" w:rsidRPr="005077E5" w:rsidRDefault="00E03670" w:rsidP="00E03670">
      <w:pPr>
        <w:pStyle w:val="NormalWeb"/>
        <w:spacing w:before="0" w:beforeAutospacing="0" w:after="0" w:afterAutospacing="0" w:line="360" w:lineRule="atLeast"/>
        <w:jc w:val="left"/>
        <w:rPr>
          <w:sz w:val="28"/>
          <w:szCs w:val="28"/>
        </w:rPr>
      </w:pPr>
    </w:p>
    <w:p w14:paraId="2D66F3BE" w14:textId="77777777" w:rsidR="00E03670" w:rsidRPr="005077E5" w:rsidRDefault="00E03670" w:rsidP="00E03670">
      <w:pPr>
        <w:pStyle w:val="NormalWeb"/>
        <w:spacing w:before="0" w:beforeAutospacing="0" w:after="0" w:afterAutospacing="0" w:line="360" w:lineRule="atLeast"/>
        <w:jc w:val="left"/>
        <w:rPr>
          <w:sz w:val="28"/>
          <w:szCs w:val="28"/>
        </w:rPr>
      </w:pPr>
      <w:r w:rsidRPr="005077E5">
        <w:rPr>
          <w:sz w:val="28"/>
          <w:szCs w:val="28"/>
        </w:rPr>
        <w:t>Project Management Institute (2021). </w:t>
      </w:r>
      <w:r w:rsidRPr="005077E5">
        <w:rPr>
          <w:i/>
          <w:iCs/>
          <w:sz w:val="28"/>
          <w:szCs w:val="28"/>
        </w:rPr>
        <w:t>A guide to the project management body of knowledge</w:t>
      </w:r>
      <w:r w:rsidRPr="005077E5">
        <w:rPr>
          <w:sz w:val="28"/>
          <w:szCs w:val="28"/>
        </w:rPr>
        <w:t>. 6th ed. Newtown Square, Pennsylvania, USA: Project Management Institute.</w:t>
      </w:r>
    </w:p>
    <w:p w14:paraId="61A18D93" w14:textId="77777777" w:rsidR="00E03670" w:rsidRPr="005077E5" w:rsidRDefault="00E03670" w:rsidP="00E03670">
      <w:pPr>
        <w:pStyle w:val="NormalWeb"/>
        <w:spacing w:before="0" w:beforeAutospacing="0" w:after="0" w:afterAutospacing="0" w:line="360" w:lineRule="atLeast"/>
        <w:jc w:val="left"/>
        <w:rPr>
          <w:sz w:val="28"/>
          <w:szCs w:val="28"/>
        </w:rPr>
      </w:pPr>
    </w:p>
    <w:p w14:paraId="0DC11A2B" w14:textId="77777777" w:rsidR="00E03670" w:rsidRPr="005077E5" w:rsidRDefault="00E03670" w:rsidP="00E03670">
      <w:pPr>
        <w:pStyle w:val="NormalWeb"/>
        <w:spacing w:before="0" w:beforeAutospacing="0" w:after="0" w:afterAutospacing="0" w:line="360" w:lineRule="atLeast"/>
        <w:jc w:val="left"/>
        <w:rPr>
          <w:sz w:val="28"/>
          <w:szCs w:val="28"/>
          <w:lang w:eastAsia="en-GB"/>
        </w:rPr>
      </w:pPr>
      <w:r w:rsidRPr="005077E5">
        <w:rPr>
          <w:sz w:val="28"/>
          <w:szCs w:val="28"/>
        </w:rPr>
        <w:t xml:space="preserve">‌ </w:t>
      </w:r>
      <w:r w:rsidRPr="005077E5">
        <w:rPr>
          <w:sz w:val="28"/>
          <w:szCs w:val="28"/>
          <w:lang w:eastAsia="en-GB"/>
        </w:rPr>
        <w:t>King’s Cross. (n.d.). </w:t>
      </w:r>
      <w:r w:rsidRPr="005077E5">
        <w:rPr>
          <w:i/>
          <w:iCs/>
          <w:sz w:val="28"/>
          <w:szCs w:val="28"/>
          <w:lang w:eastAsia="en-GB"/>
        </w:rPr>
        <w:t>Google</w:t>
      </w:r>
      <w:r w:rsidRPr="005077E5">
        <w:rPr>
          <w:sz w:val="28"/>
          <w:szCs w:val="28"/>
          <w:lang w:eastAsia="en-GB"/>
        </w:rPr>
        <w:t xml:space="preserve">. [online] Available at: </w:t>
      </w:r>
      <w:hyperlink r:id="rId6" w:history="1">
        <w:r w:rsidRPr="005077E5">
          <w:rPr>
            <w:rStyle w:val="Hyperlink"/>
            <w:color w:val="auto"/>
            <w:sz w:val="28"/>
            <w:szCs w:val="28"/>
            <w:lang w:eastAsia="en-GB"/>
          </w:rPr>
          <w:t>https://www.kingscross.co.uk/google</w:t>
        </w:r>
      </w:hyperlink>
      <w:r w:rsidRPr="005077E5">
        <w:rPr>
          <w:sz w:val="28"/>
          <w:szCs w:val="28"/>
          <w:lang w:eastAsia="en-GB"/>
        </w:rPr>
        <w:t>.</w:t>
      </w:r>
    </w:p>
    <w:p w14:paraId="4415AE53" w14:textId="77777777" w:rsidR="00E03670" w:rsidRPr="005077E5" w:rsidRDefault="00E03670" w:rsidP="00E03670">
      <w:pPr>
        <w:pStyle w:val="NormalWeb"/>
        <w:spacing w:before="0" w:beforeAutospacing="0" w:after="0" w:afterAutospacing="0" w:line="360" w:lineRule="atLeast"/>
        <w:jc w:val="left"/>
        <w:rPr>
          <w:sz w:val="28"/>
          <w:szCs w:val="28"/>
          <w:lang w:eastAsia="en-GB"/>
        </w:rPr>
      </w:pPr>
    </w:p>
    <w:p w14:paraId="0ECD83AB" w14:textId="77777777" w:rsidR="00E03670" w:rsidRPr="005077E5" w:rsidRDefault="00E03670" w:rsidP="00E03670">
      <w:pPr>
        <w:pStyle w:val="NormalWeb"/>
        <w:spacing w:before="0" w:beforeAutospacing="0" w:after="0" w:afterAutospacing="0" w:line="360" w:lineRule="atLeast"/>
        <w:jc w:val="left"/>
        <w:rPr>
          <w:sz w:val="28"/>
          <w:szCs w:val="28"/>
        </w:rPr>
      </w:pPr>
      <w:r w:rsidRPr="005077E5">
        <w:rPr>
          <w:sz w:val="28"/>
          <w:szCs w:val="28"/>
        </w:rPr>
        <w:t>Hobbs, P. (2019). </w:t>
      </w:r>
      <w:r w:rsidRPr="005077E5">
        <w:rPr>
          <w:i/>
          <w:iCs/>
          <w:sz w:val="28"/>
          <w:szCs w:val="28"/>
        </w:rPr>
        <w:t>Project management</w:t>
      </w:r>
      <w:r w:rsidRPr="005077E5">
        <w:rPr>
          <w:sz w:val="28"/>
          <w:szCs w:val="28"/>
        </w:rPr>
        <w:t>. 1st ed. London: Dorling Kindersley.</w:t>
      </w:r>
    </w:p>
    <w:p w14:paraId="7D40DE9B" w14:textId="77777777" w:rsidR="00E03670" w:rsidRPr="005077E5" w:rsidRDefault="00E03670" w:rsidP="00E03670">
      <w:pPr>
        <w:pStyle w:val="NormalWeb"/>
        <w:spacing w:before="0" w:beforeAutospacing="0" w:after="0" w:afterAutospacing="0" w:line="360" w:lineRule="atLeast"/>
        <w:jc w:val="left"/>
        <w:rPr>
          <w:sz w:val="28"/>
          <w:szCs w:val="28"/>
        </w:rPr>
      </w:pPr>
    </w:p>
    <w:p w14:paraId="3CA8D5F2" w14:textId="77777777" w:rsidR="00E03670" w:rsidRPr="005077E5" w:rsidRDefault="00E03670" w:rsidP="00E03670">
      <w:pPr>
        <w:pStyle w:val="NormalWeb"/>
        <w:spacing w:before="0" w:beforeAutospacing="0" w:after="0" w:afterAutospacing="0" w:line="360" w:lineRule="atLeast"/>
        <w:jc w:val="left"/>
        <w:rPr>
          <w:sz w:val="28"/>
          <w:szCs w:val="28"/>
        </w:rPr>
      </w:pPr>
      <w:proofErr w:type="spellStart"/>
      <w:r w:rsidRPr="005077E5">
        <w:rPr>
          <w:sz w:val="28"/>
          <w:szCs w:val="28"/>
        </w:rPr>
        <w:t>Gillespies</w:t>
      </w:r>
      <w:proofErr w:type="spellEnd"/>
      <w:r w:rsidRPr="005077E5">
        <w:rPr>
          <w:sz w:val="28"/>
          <w:szCs w:val="28"/>
        </w:rPr>
        <w:t xml:space="preserve"> (n.d.). </w:t>
      </w:r>
      <w:r w:rsidRPr="005077E5">
        <w:rPr>
          <w:i/>
          <w:iCs/>
          <w:sz w:val="28"/>
          <w:szCs w:val="28"/>
        </w:rPr>
        <w:t>Google Headquarters - Projects</w:t>
      </w:r>
      <w:r w:rsidRPr="005077E5">
        <w:rPr>
          <w:sz w:val="28"/>
          <w:szCs w:val="28"/>
        </w:rPr>
        <w:t xml:space="preserve">. [online] </w:t>
      </w:r>
      <w:proofErr w:type="spellStart"/>
      <w:r w:rsidRPr="005077E5">
        <w:rPr>
          <w:sz w:val="28"/>
          <w:szCs w:val="28"/>
        </w:rPr>
        <w:t>Gillespies</w:t>
      </w:r>
      <w:proofErr w:type="spellEnd"/>
      <w:r w:rsidRPr="005077E5">
        <w:rPr>
          <w:sz w:val="28"/>
          <w:szCs w:val="28"/>
        </w:rPr>
        <w:t xml:space="preserve">. Available at: </w:t>
      </w:r>
      <w:hyperlink r:id="rId7" w:history="1">
        <w:r w:rsidRPr="005077E5">
          <w:rPr>
            <w:rStyle w:val="Hyperlink"/>
            <w:color w:val="auto"/>
            <w:sz w:val="28"/>
            <w:szCs w:val="28"/>
          </w:rPr>
          <w:t>https://www.gillespies.co.uk/projects/google-headquarters</w:t>
        </w:r>
      </w:hyperlink>
      <w:r w:rsidRPr="005077E5">
        <w:rPr>
          <w:sz w:val="28"/>
          <w:szCs w:val="28"/>
        </w:rPr>
        <w:t>.</w:t>
      </w:r>
    </w:p>
    <w:p w14:paraId="342485A6" w14:textId="77777777" w:rsidR="00E03670" w:rsidRPr="005077E5" w:rsidRDefault="00E03670" w:rsidP="00E03670">
      <w:pPr>
        <w:pStyle w:val="NormalWeb"/>
        <w:spacing w:before="0" w:beforeAutospacing="0" w:after="0" w:afterAutospacing="0" w:line="360" w:lineRule="atLeast"/>
        <w:jc w:val="left"/>
        <w:rPr>
          <w:sz w:val="28"/>
          <w:szCs w:val="28"/>
        </w:rPr>
      </w:pPr>
    </w:p>
    <w:p w14:paraId="7827F7E2" w14:textId="77777777" w:rsidR="00E03670" w:rsidRPr="005077E5" w:rsidRDefault="00E03670" w:rsidP="00E03670">
      <w:pPr>
        <w:pStyle w:val="NormalWeb"/>
        <w:jc w:val="left"/>
        <w:rPr>
          <w:sz w:val="28"/>
          <w:szCs w:val="28"/>
        </w:rPr>
      </w:pPr>
      <w:r w:rsidRPr="005077E5">
        <w:rPr>
          <w:sz w:val="28"/>
          <w:szCs w:val="28"/>
        </w:rPr>
        <w:t>‌</w:t>
      </w:r>
      <w:r w:rsidRPr="005077E5">
        <w:t xml:space="preserve"> </w:t>
      </w:r>
      <w:r w:rsidRPr="005077E5">
        <w:rPr>
          <w:sz w:val="28"/>
          <w:szCs w:val="28"/>
        </w:rPr>
        <w:t>Simon, P. (2018). Starting out in project management.  (R. Murray-Webster, Ed.; Third edition., p. 1 online resource (200 pages) :). Association for Project Management.</w:t>
      </w:r>
    </w:p>
    <w:p w14:paraId="305D9D5A" w14:textId="77777777" w:rsidR="00E03670" w:rsidRPr="005077E5" w:rsidRDefault="00E03670" w:rsidP="00E03670">
      <w:pPr>
        <w:pStyle w:val="NormalWeb"/>
        <w:jc w:val="left"/>
        <w:rPr>
          <w:sz w:val="28"/>
          <w:szCs w:val="28"/>
        </w:rPr>
      </w:pPr>
      <w:r w:rsidRPr="005077E5">
        <w:rPr>
          <w:sz w:val="28"/>
          <w:szCs w:val="28"/>
        </w:rPr>
        <w:t xml:space="preserve">Institute, P. (2013). A guide to the project management body of knowledge (PMBOK guide). (Project Management Institute &amp; </w:t>
      </w:r>
      <w:proofErr w:type="spellStart"/>
      <w:r w:rsidRPr="005077E5">
        <w:rPr>
          <w:sz w:val="28"/>
          <w:szCs w:val="28"/>
        </w:rPr>
        <w:t>EbscoHost</w:t>
      </w:r>
      <w:proofErr w:type="spellEnd"/>
      <w:r w:rsidRPr="005077E5">
        <w:rPr>
          <w:sz w:val="28"/>
          <w:szCs w:val="28"/>
        </w:rPr>
        <w:t xml:space="preserve"> (</w:t>
      </w:r>
      <w:proofErr w:type="spellStart"/>
      <w:r w:rsidRPr="005077E5">
        <w:rPr>
          <w:sz w:val="28"/>
          <w:szCs w:val="28"/>
        </w:rPr>
        <w:t>Servicio</w:t>
      </w:r>
      <w:proofErr w:type="spellEnd"/>
      <w:r w:rsidRPr="005077E5">
        <w:rPr>
          <w:sz w:val="28"/>
          <w:szCs w:val="28"/>
        </w:rPr>
        <w:t xml:space="preserve"> </w:t>
      </w:r>
      <w:proofErr w:type="spellStart"/>
      <w:r w:rsidRPr="005077E5">
        <w:rPr>
          <w:sz w:val="28"/>
          <w:szCs w:val="28"/>
        </w:rPr>
        <w:t>en</w:t>
      </w:r>
      <w:proofErr w:type="spellEnd"/>
      <w:r w:rsidRPr="005077E5">
        <w:rPr>
          <w:sz w:val="28"/>
          <w:szCs w:val="28"/>
        </w:rPr>
        <w:t xml:space="preserve"> </w:t>
      </w:r>
      <w:proofErr w:type="spellStart"/>
      <w:r w:rsidRPr="005077E5">
        <w:rPr>
          <w:sz w:val="28"/>
          <w:szCs w:val="28"/>
        </w:rPr>
        <w:t>línea</w:t>
      </w:r>
      <w:proofErr w:type="spellEnd"/>
      <w:r w:rsidRPr="005077E5">
        <w:rPr>
          <w:sz w:val="28"/>
          <w:szCs w:val="28"/>
        </w:rPr>
        <w:t>), Eds.; 5th ed., p. 1 online resource (570 p.)). Project Management Institute.</w:t>
      </w:r>
    </w:p>
    <w:p w14:paraId="126A501A" w14:textId="77777777" w:rsidR="00E03670" w:rsidRPr="005077E5" w:rsidRDefault="00E03670" w:rsidP="00E03670">
      <w:pPr>
        <w:pStyle w:val="NormalWeb"/>
        <w:jc w:val="left"/>
        <w:rPr>
          <w:sz w:val="28"/>
          <w:szCs w:val="28"/>
        </w:rPr>
      </w:pPr>
    </w:p>
    <w:p w14:paraId="138FB716" w14:textId="77777777" w:rsidR="00E03670" w:rsidRPr="005077E5" w:rsidRDefault="00E03670" w:rsidP="00E03670">
      <w:pPr>
        <w:rPr>
          <w:sz w:val="28"/>
          <w:szCs w:val="28"/>
        </w:rPr>
      </w:pPr>
      <w:r w:rsidRPr="005077E5">
        <w:rPr>
          <w:sz w:val="28"/>
          <w:szCs w:val="28"/>
        </w:rPr>
        <w:t>Dennis Lock (Ed.). (2013). Project management (10th ed.). Gower.</w:t>
      </w:r>
    </w:p>
    <w:p w14:paraId="0B6F7EF8" w14:textId="77777777" w:rsidR="00E03670" w:rsidRPr="005077E5" w:rsidRDefault="00E03670" w:rsidP="00E03670">
      <w:pPr>
        <w:rPr>
          <w:sz w:val="28"/>
          <w:szCs w:val="28"/>
        </w:rPr>
      </w:pPr>
    </w:p>
    <w:p w14:paraId="4F669781" w14:textId="77777777" w:rsidR="00E03670" w:rsidRPr="005077E5" w:rsidRDefault="00E03670" w:rsidP="00E03670">
      <w:pPr>
        <w:rPr>
          <w:sz w:val="28"/>
          <w:szCs w:val="28"/>
        </w:rPr>
      </w:pPr>
      <w:r w:rsidRPr="005077E5">
        <w:rPr>
          <w:sz w:val="28"/>
          <w:szCs w:val="28"/>
        </w:rPr>
        <w:lastRenderedPageBreak/>
        <w:t>Burke, R. (2013). Project management: planning and control techniques (Fifth edition). John Wiley &amp; Sons Inc.</w:t>
      </w:r>
    </w:p>
    <w:p w14:paraId="2DCF1E89" w14:textId="77777777" w:rsidR="00E03670" w:rsidRPr="005077E5" w:rsidRDefault="00E03670" w:rsidP="00E03670">
      <w:pPr>
        <w:rPr>
          <w:sz w:val="28"/>
          <w:szCs w:val="28"/>
        </w:rPr>
      </w:pPr>
    </w:p>
    <w:p w14:paraId="7DD32C1B" w14:textId="77777777" w:rsidR="00E03670" w:rsidRPr="005077E5" w:rsidRDefault="00E03670" w:rsidP="00E03670">
      <w:pPr>
        <w:rPr>
          <w:sz w:val="28"/>
          <w:szCs w:val="28"/>
        </w:rPr>
      </w:pPr>
      <w:r w:rsidRPr="005077E5">
        <w:rPr>
          <w:sz w:val="28"/>
          <w:szCs w:val="28"/>
        </w:rPr>
        <w:t>Kidston, Paul. (2015). Planning, scheduling, monitoring, and control: the practical project management of time, cost, and risk (Keith. Haward, Ed.). Association For Project Management.</w:t>
      </w:r>
    </w:p>
    <w:p w14:paraId="29500CCF" w14:textId="77777777" w:rsidR="00E03670" w:rsidRPr="005077E5" w:rsidRDefault="00E03670" w:rsidP="00E03670">
      <w:pPr>
        <w:spacing w:line="360" w:lineRule="atLeast"/>
        <w:rPr>
          <w:sz w:val="28"/>
          <w:szCs w:val="28"/>
          <w:lang w:eastAsia="en-GB"/>
        </w:rPr>
      </w:pPr>
      <w:r w:rsidRPr="005077E5">
        <w:rPr>
          <w:sz w:val="28"/>
          <w:szCs w:val="28"/>
          <w:lang w:eastAsia="en-GB"/>
        </w:rPr>
        <w:t>Google. (2022). </w:t>
      </w:r>
      <w:r w:rsidRPr="005077E5">
        <w:rPr>
          <w:i/>
          <w:iCs/>
          <w:sz w:val="28"/>
          <w:szCs w:val="28"/>
          <w:lang w:eastAsia="en-GB"/>
        </w:rPr>
        <w:t>A space for connection in King’s Cross</w:t>
      </w:r>
      <w:r w:rsidRPr="005077E5">
        <w:rPr>
          <w:sz w:val="28"/>
          <w:szCs w:val="28"/>
          <w:lang w:eastAsia="en-GB"/>
        </w:rPr>
        <w:t xml:space="preserve">. [online] Available at: </w:t>
      </w:r>
      <w:hyperlink r:id="rId8" w:history="1">
        <w:r w:rsidRPr="005077E5">
          <w:rPr>
            <w:rStyle w:val="Hyperlink"/>
            <w:color w:val="auto"/>
            <w:sz w:val="28"/>
            <w:szCs w:val="28"/>
            <w:lang w:eastAsia="en-GB"/>
          </w:rPr>
          <w:t>https://blog.google/around-the-globe/google-europe/united-kingdom/kings-cross/</w:t>
        </w:r>
      </w:hyperlink>
      <w:r w:rsidRPr="005077E5">
        <w:rPr>
          <w:sz w:val="28"/>
          <w:szCs w:val="28"/>
          <w:lang w:eastAsia="en-GB"/>
        </w:rPr>
        <w:t>.</w:t>
      </w:r>
    </w:p>
    <w:p w14:paraId="7F08248E" w14:textId="77777777" w:rsidR="00E03670" w:rsidRPr="005077E5" w:rsidRDefault="00E03670" w:rsidP="00E03670">
      <w:pPr>
        <w:spacing w:line="360" w:lineRule="atLeast"/>
        <w:rPr>
          <w:sz w:val="28"/>
          <w:szCs w:val="28"/>
          <w:lang w:eastAsia="en-GB"/>
        </w:rPr>
      </w:pPr>
    </w:p>
    <w:p w14:paraId="766F6719" w14:textId="77777777" w:rsidR="00E03670" w:rsidRPr="005077E5" w:rsidRDefault="00E03670" w:rsidP="00E03670">
      <w:pPr>
        <w:rPr>
          <w:sz w:val="28"/>
          <w:szCs w:val="28"/>
        </w:rPr>
      </w:pPr>
    </w:p>
    <w:p w14:paraId="6952F925" w14:textId="77777777" w:rsidR="00E03670" w:rsidRPr="005077E5" w:rsidRDefault="00E03670" w:rsidP="00C04AAB">
      <w:pPr>
        <w:rPr>
          <w:rFonts w:ascii="Times New Roman" w:eastAsia="Times New Roman" w:hAnsi="Times New Roman" w:cs="Times New Roman"/>
          <w:noProof w:val="0"/>
          <w:kern w:val="0"/>
          <w:sz w:val="28"/>
          <w:szCs w:val="28"/>
          <w:lang w:eastAsia="en-GB"/>
          <w14:ligatures w14:val="none"/>
        </w:rPr>
      </w:pPr>
    </w:p>
    <w:p w14:paraId="04A73FD1" w14:textId="77777777" w:rsidR="00C04AAB" w:rsidRPr="005077E5" w:rsidRDefault="00C04AAB">
      <w:pPr>
        <w:rPr>
          <w:rFonts w:ascii="Times New Roman" w:hAnsi="Times New Roman" w:cs="Times New Roman"/>
          <w:sz w:val="28"/>
          <w:szCs w:val="28"/>
        </w:rPr>
      </w:pPr>
    </w:p>
    <w:sectPr w:rsidR="00C04AAB" w:rsidRPr="005077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AAB"/>
    <w:rsid w:val="005077E5"/>
    <w:rsid w:val="005E607F"/>
    <w:rsid w:val="0080112A"/>
    <w:rsid w:val="008C0ED4"/>
    <w:rsid w:val="00A14A08"/>
    <w:rsid w:val="00C04AAB"/>
    <w:rsid w:val="00CE77F3"/>
    <w:rsid w:val="00E03670"/>
    <w:rsid w:val="00F00D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E958BE"/>
  <w15:chartTrackingRefBased/>
  <w15:docId w15:val="{A195E9CC-6B7B-C448-ADE1-877A49E08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rPr>
  </w:style>
  <w:style w:type="paragraph" w:styleId="Heading1">
    <w:name w:val="heading 1"/>
    <w:basedOn w:val="Normal"/>
    <w:next w:val="Normal"/>
    <w:link w:val="Heading1Char"/>
    <w:uiPriority w:val="9"/>
    <w:qFormat/>
    <w:rsid w:val="00C04AA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ms">
    <w:name w:val="ams"/>
    <w:basedOn w:val="DefaultParagraphFont"/>
    <w:rsid w:val="00C04AAB"/>
  </w:style>
  <w:style w:type="character" w:customStyle="1" w:styleId="Heading1Char">
    <w:name w:val="Heading 1 Char"/>
    <w:basedOn w:val="DefaultParagraphFont"/>
    <w:link w:val="Heading1"/>
    <w:uiPriority w:val="9"/>
    <w:rsid w:val="00C04AAB"/>
    <w:rPr>
      <w:rFonts w:asciiTheme="majorHAnsi" w:eastAsiaTheme="majorEastAsia" w:hAnsiTheme="majorHAnsi" w:cstheme="majorBidi"/>
      <w:noProof/>
      <w:color w:val="2F5496" w:themeColor="accent1" w:themeShade="BF"/>
      <w:sz w:val="32"/>
      <w:szCs w:val="32"/>
    </w:rPr>
  </w:style>
  <w:style w:type="paragraph" w:styleId="NormalWeb">
    <w:name w:val="Normal (Web)"/>
    <w:basedOn w:val="Normal"/>
    <w:uiPriority w:val="99"/>
    <w:unhideWhenUsed/>
    <w:rsid w:val="00E03670"/>
    <w:pPr>
      <w:spacing w:before="100" w:beforeAutospacing="1" w:after="100" w:afterAutospacing="1" w:line="360" w:lineRule="auto"/>
      <w:jc w:val="both"/>
    </w:pPr>
    <w:rPr>
      <w:rFonts w:ascii="Times New Roman" w:eastAsia="Times New Roman" w:hAnsi="Times New Roman" w:cs="Times New Roman"/>
      <w:noProof w:val="0"/>
      <w:kern w:val="0"/>
      <w:lang w:eastAsia="en-IN"/>
      <w14:ligatures w14:val="none"/>
    </w:rPr>
  </w:style>
  <w:style w:type="character" w:styleId="Hyperlink">
    <w:name w:val="Hyperlink"/>
    <w:basedOn w:val="DefaultParagraphFont"/>
    <w:uiPriority w:val="99"/>
    <w:unhideWhenUsed/>
    <w:rsid w:val="00E03670"/>
    <w:rPr>
      <w:color w:val="0563C1" w:themeColor="hyperlink"/>
      <w:u w:val="single"/>
    </w:rPr>
  </w:style>
  <w:style w:type="paragraph" w:styleId="TOCHeading">
    <w:name w:val="TOC Heading"/>
    <w:basedOn w:val="Heading1"/>
    <w:next w:val="Normal"/>
    <w:uiPriority w:val="39"/>
    <w:unhideWhenUsed/>
    <w:qFormat/>
    <w:rsid w:val="00E03670"/>
    <w:pPr>
      <w:spacing w:before="480" w:line="276" w:lineRule="auto"/>
      <w:outlineLvl w:val="9"/>
    </w:pPr>
    <w:rPr>
      <w:b/>
      <w:bCs/>
      <w:noProof w:val="0"/>
      <w:kern w:val="0"/>
      <w:sz w:val="28"/>
      <w:szCs w:val="28"/>
      <w:lang w:val="en-US"/>
      <w14:ligatures w14:val="none"/>
    </w:rPr>
  </w:style>
  <w:style w:type="paragraph" w:styleId="TOC1">
    <w:name w:val="toc 1"/>
    <w:basedOn w:val="Normal"/>
    <w:next w:val="Normal"/>
    <w:autoRedefine/>
    <w:uiPriority w:val="39"/>
    <w:unhideWhenUsed/>
    <w:rsid w:val="00E03670"/>
    <w:pPr>
      <w:spacing w:before="120"/>
    </w:pPr>
    <w:rPr>
      <w:rFonts w:cstheme="minorHAnsi"/>
      <w:b/>
      <w:bCs/>
      <w:i/>
      <w:iCs/>
    </w:rPr>
  </w:style>
  <w:style w:type="paragraph" w:styleId="TOC2">
    <w:name w:val="toc 2"/>
    <w:basedOn w:val="Normal"/>
    <w:next w:val="Normal"/>
    <w:autoRedefine/>
    <w:uiPriority w:val="39"/>
    <w:semiHidden/>
    <w:unhideWhenUsed/>
    <w:rsid w:val="00E03670"/>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03670"/>
    <w:pPr>
      <w:ind w:left="480"/>
    </w:pPr>
    <w:rPr>
      <w:rFonts w:cstheme="minorHAnsi"/>
      <w:sz w:val="20"/>
      <w:szCs w:val="20"/>
    </w:rPr>
  </w:style>
  <w:style w:type="paragraph" w:styleId="TOC4">
    <w:name w:val="toc 4"/>
    <w:basedOn w:val="Normal"/>
    <w:next w:val="Normal"/>
    <w:autoRedefine/>
    <w:uiPriority w:val="39"/>
    <w:semiHidden/>
    <w:unhideWhenUsed/>
    <w:rsid w:val="00E03670"/>
    <w:pPr>
      <w:ind w:left="720"/>
    </w:pPr>
    <w:rPr>
      <w:rFonts w:cstheme="minorHAnsi"/>
      <w:sz w:val="20"/>
      <w:szCs w:val="20"/>
    </w:rPr>
  </w:style>
  <w:style w:type="paragraph" w:styleId="TOC5">
    <w:name w:val="toc 5"/>
    <w:basedOn w:val="Normal"/>
    <w:next w:val="Normal"/>
    <w:autoRedefine/>
    <w:uiPriority w:val="39"/>
    <w:semiHidden/>
    <w:unhideWhenUsed/>
    <w:rsid w:val="00E03670"/>
    <w:pPr>
      <w:ind w:left="960"/>
    </w:pPr>
    <w:rPr>
      <w:rFonts w:cstheme="minorHAnsi"/>
      <w:sz w:val="20"/>
      <w:szCs w:val="20"/>
    </w:rPr>
  </w:style>
  <w:style w:type="paragraph" w:styleId="TOC6">
    <w:name w:val="toc 6"/>
    <w:basedOn w:val="Normal"/>
    <w:next w:val="Normal"/>
    <w:autoRedefine/>
    <w:uiPriority w:val="39"/>
    <w:semiHidden/>
    <w:unhideWhenUsed/>
    <w:rsid w:val="00E03670"/>
    <w:pPr>
      <w:ind w:left="1200"/>
    </w:pPr>
    <w:rPr>
      <w:rFonts w:cstheme="minorHAnsi"/>
      <w:sz w:val="20"/>
      <w:szCs w:val="20"/>
    </w:rPr>
  </w:style>
  <w:style w:type="paragraph" w:styleId="TOC7">
    <w:name w:val="toc 7"/>
    <w:basedOn w:val="Normal"/>
    <w:next w:val="Normal"/>
    <w:autoRedefine/>
    <w:uiPriority w:val="39"/>
    <w:semiHidden/>
    <w:unhideWhenUsed/>
    <w:rsid w:val="00E03670"/>
    <w:pPr>
      <w:ind w:left="1440"/>
    </w:pPr>
    <w:rPr>
      <w:rFonts w:cstheme="minorHAnsi"/>
      <w:sz w:val="20"/>
      <w:szCs w:val="20"/>
    </w:rPr>
  </w:style>
  <w:style w:type="paragraph" w:styleId="TOC8">
    <w:name w:val="toc 8"/>
    <w:basedOn w:val="Normal"/>
    <w:next w:val="Normal"/>
    <w:autoRedefine/>
    <w:uiPriority w:val="39"/>
    <w:semiHidden/>
    <w:unhideWhenUsed/>
    <w:rsid w:val="00E03670"/>
    <w:pPr>
      <w:ind w:left="1680"/>
    </w:pPr>
    <w:rPr>
      <w:rFonts w:cstheme="minorHAnsi"/>
      <w:sz w:val="20"/>
      <w:szCs w:val="20"/>
    </w:rPr>
  </w:style>
  <w:style w:type="paragraph" w:styleId="TOC9">
    <w:name w:val="toc 9"/>
    <w:basedOn w:val="Normal"/>
    <w:next w:val="Normal"/>
    <w:autoRedefine/>
    <w:uiPriority w:val="39"/>
    <w:semiHidden/>
    <w:unhideWhenUsed/>
    <w:rsid w:val="00E03670"/>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0854542">
      <w:bodyDiv w:val="1"/>
      <w:marLeft w:val="0"/>
      <w:marRight w:val="0"/>
      <w:marTop w:val="0"/>
      <w:marBottom w:val="0"/>
      <w:divBdr>
        <w:top w:val="none" w:sz="0" w:space="0" w:color="auto"/>
        <w:left w:val="none" w:sz="0" w:space="0" w:color="auto"/>
        <w:bottom w:val="none" w:sz="0" w:space="0" w:color="auto"/>
        <w:right w:val="none" w:sz="0" w:space="0" w:color="auto"/>
      </w:divBdr>
      <w:divsChild>
        <w:div w:id="2033875610">
          <w:marLeft w:val="0"/>
          <w:marRight w:val="0"/>
          <w:marTop w:val="0"/>
          <w:marBottom w:val="0"/>
          <w:divBdr>
            <w:top w:val="none" w:sz="0" w:space="0" w:color="auto"/>
            <w:left w:val="none" w:sz="0" w:space="0" w:color="auto"/>
            <w:bottom w:val="none" w:sz="0" w:space="0" w:color="auto"/>
            <w:right w:val="none" w:sz="0" w:space="0" w:color="auto"/>
          </w:divBdr>
          <w:divsChild>
            <w:div w:id="888961025">
              <w:marLeft w:val="0"/>
              <w:marRight w:val="0"/>
              <w:marTop w:val="0"/>
              <w:marBottom w:val="0"/>
              <w:divBdr>
                <w:top w:val="none" w:sz="0" w:space="0" w:color="auto"/>
                <w:left w:val="none" w:sz="0" w:space="0" w:color="auto"/>
                <w:bottom w:val="none" w:sz="0" w:space="0" w:color="auto"/>
                <w:right w:val="none" w:sz="0" w:space="0" w:color="auto"/>
              </w:divBdr>
              <w:divsChild>
                <w:div w:id="1070424489">
                  <w:marLeft w:val="0"/>
                  <w:marRight w:val="0"/>
                  <w:marTop w:val="0"/>
                  <w:marBottom w:val="0"/>
                  <w:divBdr>
                    <w:top w:val="none" w:sz="0" w:space="0" w:color="auto"/>
                    <w:left w:val="none" w:sz="0" w:space="0" w:color="auto"/>
                    <w:bottom w:val="none" w:sz="0" w:space="0" w:color="auto"/>
                    <w:right w:val="none" w:sz="0" w:space="0" w:color="auto"/>
                  </w:divBdr>
                  <w:divsChild>
                    <w:div w:id="1462263179">
                      <w:marLeft w:val="0"/>
                      <w:marRight w:val="0"/>
                      <w:marTop w:val="120"/>
                      <w:marBottom w:val="0"/>
                      <w:divBdr>
                        <w:top w:val="none" w:sz="0" w:space="0" w:color="auto"/>
                        <w:left w:val="none" w:sz="0" w:space="0" w:color="auto"/>
                        <w:bottom w:val="none" w:sz="0" w:space="0" w:color="auto"/>
                        <w:right w:val="none" w:sz="0" w:space="0" w:color="auto"/>
                      </w:divBdr>
                      <w:divsChild>
                        <w:div w:id="1920551483">
                          <w:marLeft w:val="0"/>
                          <w:marRight w:val="0"/>
                          <w:marTop w:val="0"/>
                          <w:marBottom w:val="0"/>
                          <w:divBdr>
                            <w:top w:val="none" w:sz="0" w:space="0" w:color="auto"/>
                            <w:left w:val="none" w:sz="0" w:space="0" w:color="auto"/>
                            <w:bottom w:val="none" w:sz="0" w:space="0" w:color="auto"/>
                            <w:right w:val="none" w:sz="0" w:space="0" w:color="auto"/>
                          </w:divBdr>
                          <w:divsChild>
                            <w:div w:id="2084983133">
                              <w:marLeft w:val="0"/>
                              <w:marRight w:val="0"/>
                              <w:marTop w:val="0"/>
                              <w:marBottom w:val="0"/>
                              <w:divBdr>
                                <w:top w:val="none" w:sz="0" w:space="0" w:color="auto"/>
                                <w:left w:val="none" w:sz="0" w:space="0" w:color="auto"/>
                                <w:bottom w:val="none" w:sz="0" w:space="0" w:color="auto"/>
                                <w:right w:val="none" w:sz="0" w:space="0" w:color="auto"/>
                              </w:divBdr>
                              <w:divsChild>
                                <w:div w:id="1501194334">
                                  <w:marLeft w:val="0"/>
                                  <w:marRight w:val="0"/>
                                  <w:marTop w:val="0"/>
                                  <w:marBottom w:val="0"/>
                                  <w:divBdr>
                                    <w:top w:val="none" w:sz="0" w:space="0" w:color="auto"/>
                                    <w:left w:val="none" w:sz="0" w:space="0" w:color="auto"/>
                                    <w:bottom w:val="none" w:sz="0" w:space="0" w:color="auto"/>
                                    <w:right w:val="none" w:sz="0" w:space="0" w:color="auto"/>
                                  </w:divBdr>
                                  <w:divsChild>
                                    <w:div w:id="1490054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26283691">
          <w:marLeft w:val="0"/>
          <w:marRight w:val="0"/>
          <w:marTop w:val="0"/>
          <w:marBottom w:val="0"/>
          <w:divBdr>
            <w:top w:val="none" w:sz="0" w:space="0" w:color="auto"/>
            <w:left w:val="none" w:sz="0" w:space="0" w:color="auto"/>
            <w:bottom w:val="none" w:sz="0" w:space="0" w:color="auto"/>
            <w:right w:val="none" w:sz="0" w:space="0" w:color="auto"/>
          </w:divBdr>
          <w:divsChild>
            <w:div w:id="485365539">
              <w:marLeft w:val="0"/>
              <w:marRight w:val="0"/>
              <w:marTop w:val="0"/>
              <w:marBottom w:val="0"/>
              <w:divBdr>
                <w:top w:val="none" w:sz="0" w:space="0" w:color="auto"/>
                <w:left w:val="none" w:sz="0" w:space="0" w:color="auto"/>
                <w:bottom w:val="none" w:sz="0" w:space="0" w:color="auto"/>
                <w:right w:val="none" w:sz="0" w:space="0" w:color="auto"/>
              </w:divBdr>
              <w:divsChild>
                <w:div w:id="2023237275">
                  <w:marLeft w:val="0"/>
                  <w:marRight w:val="0"/>
                  <w:marTop w:val="0"/>
                  <w:marBottom w:val="0"/>
                  <w:divBdr>
                    <w:top w:val="none" w:sz="0" w:space="0" w:color="auto"/>
                    <w:left w:val="none" w:sz="0" w:space="0" w:color="auto"/>
                    <w:bottom w:val="none" w:sz="0" w:space="0" w:color="auto"/>
                    <w:right w:val="none" w:sz="0" w:space="0" w:color="auto"/>
                  </w:divBdr>
                  <w:divsChild>
                    <w:div w:id="770975543">
                      <w:marLeft w:val="0"/>
                      <w:marRight w:val="0"/>
                      <w:marTop w:val="0"/>
                      <w:marBottom w:val="0"/>
                      <w:divBdr>
                        <w:top w:val="none" w:sz="0" w:space="0" w:color="auto"/>
                        <w:left w:val="none" w:sz="0" w:space="0" w:color="auto"/>
                        <w:bottom w:val="none" w:sz="0" w:space="0" w:color="auto"/>
                        <w:right w:val="none" w:sz="0" w:space="0" w:color="auto"/>
                      </w:divBdr>
                      <w:divsChild>
                        <w:div w:id="607589809">
                          <w:marLeft w:val="0"/>
                          <w:marRight w:val="0"/>
                          <w:marTop w:val="0"/>
                          <w:marBottom w:val="0"/>
                          <w:divBdr>
                            <w:top w:val="none" w:sz="0" w:space="0" w:color="auto"/>
                            <w:left w:val="none" w:sz="0" w:space="0" w:color="auto"/>
                            <w:bottom w:val="none" w:sz="0" w:space="0" w:color="auto"/>
                            <w:right w:val="none" w:sz="0" w:space="0" w:color="auto"/>
                          </w:divBdr>
                          <w:divsChild>
                            <w:div w:id="955067012">
                              <w:marLeft w:val="0"/>
                              <w:marRight w:val="0"/>
                              <w:marTop w:val="0"/>
                              <w:marBottom w:val="0"/>
                              <w:divBdr>
                                <w:top w:val="none" w:sz="0" w:space="0" w:color="auto"/>
                                <w:left w:val="none" w:sz="0" w:space="0" w:color="auto"/>
                                <w:bottom w:val="none" w:sz="0" w:space="0" w:color="auto"/>
                                <w:right w:val="none" w:sz="0" w:space="0" w:color="auto"/>
                              </w:divBdr>
                              <w:divsChild>
                                <w:div w:id="442652626">
                                  <w:marLeft w:val="0"/>
                                  <w:marRight w:val="0"/>
                                  <w:marTop w:val="0"/>
                                  <w:marBottom w:val="0"/>
                                  <w:divBdr>
                                    <w:top w:val="none" w:sz="0" w:space="0" w:color="auto"/>
                                    <w:left w:val="none" w:sz="0" w:space="0" w:color="auto"/>
                                    <w:bottom w:val="none" w:sz="0" w:space="0" w:color="auto"/>
                                    <w:right w:val="none" w:sz="0" w:space="0" w:color="auto"/>
                                  </w:divBdr>
                                  <w:divsChild>
                                    <w:div w:id="512962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4837975">
      <w:bodyDiv w:val="1"/>
      <w:marLeft w:val="0"/>
      <w:marRight w:val="0"/>
      <w:marTop w:val="0"/>
      <w:marBottom w:val="0"/>
      <w:divBdr>
        <w:top w:val="none" w:sz="0" w:space="0" w:color="auto"/>
        <w:left w:val="none" w:sz="0" w:space="0" w:color="auto"/>
        <w:bottom w:val="none" w:sz="0" w:space="0" w:color="auto"/>
        <w:right w:val="none" w:sz="0" w:space="0" w:color="auto"/>
      </w:divBdr>
      <w:divsChild>
        <w:div w:id="778380770">
          <w:marLeft w:val="0"/>
          <w:marRight w:val="0"/>
          <w:marTop w:val="0"/>
          <w:marBottom w:val="0"/>
          <w:divBdr>
            <w:top w:val="none" w:sz="0" w:space="0" w:color="auto"/>
            <w:left w:val="none" w:sz="0" w:space="0" w:color="auto"/>
            <w:bottom w:val="none" w:sz="0" w:space="0" w:color="auto"/>
            <w:right w:val="none" w:sz="0" w:space="0" w:color="auto"/>
          </w:divBdr>
          <w:divsChild>
            <w:div w:id="1785729587">
              <w:marLeft w:val="0"/>
              <w:marRight w:val="0"/>
              <w:marTop w:val="0"/>
              <w:marBottom w:val="0"/>
              <w:divBdr>
                <w:top w:val="none" w:sz="0" w:space="0" w:color="auto"/>
                <w:left w:val="none" w:sz="0" w:space="0" w:color="auto"/>
                <w:bottom w:val="none" w:sz="0" w:space="0" w:color="auto"/>
                <w:right w:val="none" w:sz="0" w:space="0" w:color="auto"/>
              </w:divBdr>
              <w:divsChild>
                <w:div w:id="1790856487">
                  <w:marLeft w:val="0"/>
                  <w:marRight w:val="0"/>
                  <w:marTop w:val="0"/>
                  <w:marBottom w:val="0"/>
                  <w:divBdr>
                    <w:top w:val="none" w:sz="0" w:space="0" w:color="auto"/>
                    <w:left w:val="none" w:sz="0" w:space="0" w:color="auto"/>
                    <w:bottom w:val="none" w:sz="0" w:space="0" w:color="auto"/>
                    <w:right w:val="none" w:sz="0" w:space="0" w:color="auto"/>
                  </w:divBdr>
                  <w:divsChild>
                    <w:div w:id="1580018784">
                      <w:marLeft w:val="0"/>
                      <w:marRight w:val="0"/>
                      <w:marTop w:val="120"/>
                      <w:marBottom w:val="0"/>
                      <w:divBdr>
                        <w:top w:val="none" w:sz="0" w:space="0" w:color="auto"/>
                        <w:left w:val="none" w:sz="0" w:space="0" w:color="auto"/>
                        <w:bottom w:val="none" w:sz="0" w:space="0" w:color="auto"/>
                        <w:right w:val="none" w:sz="0" w:space="0" w:color="auto"/>
                      </w:divBdr>
                      <w:divsChild>
                        <w:div w:id="787553331">
                          <w:marLeft w:val="0"/>
                          <w:marRight w:val="0"/>
                          <w:marTop w:val="0"/>
                          <w:marBottom w:val="0"/>
                          <w:divBdr>
                            <w:top w:val="none" w:sz="0" w:space="0" w:color="auto"/>
                            <w:left w:val="none" w:sz="0" w:space="0" w:color="auto"/>
                            <w:bottom w:val="none" w:sz="0" w:space="0" w:color="auto"/>
                            <w:right w:val="none" w:sz="0" w:space="0" w:color="auto"/>
                          </w:divBdr>
                          <w:divsChild>
                            <w:div w:id="1985309931">
                              <w:marLeft w:val="0"/>
                              <w:marRight w:val="0"/>
                              <w:marTop w:val="0"/>
                              <w:marBottom w:val="0"/>
                              <w:divBdr>
                                <w:top w:val="none" w:sz="0" w:space="0" w:color="auto"/>
                                <w:left w:val="none" w:sz="0" w:space="0" w:color="auto"/>
                                <w:bottom w:val="none" w:sz="0" w:space="0" w:color="auto"/>
                                <w:right w:val="none" w:sz="0" w:space="0" w:color="auto"/>
                              </w:divBdr>
                              <w:divsChild>
                                <w:div w:id="701518873">
                                  <w:marLeft w:val="0"/>
                                  <w:marRight w:val="0"/>
                                  <w:marTop w:val="0"/>
                                  <w:marBottom w:val="0"/>
                                  <w:divBdr>
                                    <w:top w:val="none" w:sz="0" w:space="0" w:color="auto"/>
                                    <w:left w:val="none" w:sz="0" w:space="0" w:color="auto"/>
                                    <w:bottom w:val="none" w:sz="0" w:space="0" w:color="auto"/>
                                    <w:right w:val="none" w:sz="0" w:space="0" w:color="auto"/>
                                  </w:divBdr>
                                  <w:divsChild>
                                    <w:div w:id="2109810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7644142">
          <w:marLeft w:val="0"/>
          <w:marRight w:val="0"/>
          <w:marTop w:val="0"/>
          <w:marBottom w:val="0"/>
          <w:divBdr>
            <w:top w:val="none" w:sz="0" w:space="0" w:color="auto"/>
            <w:left w:val="none" w:sz="0" w:space="0" w:color="auto"/>
            <w:bottom w:val="none" w:sz="0" w:space="0" w:color="auto"/>
            <w:right w:val="none" w:sz="0" w:space="0" w:color="auto"/>
          </w:divBdr>
          <w:divsChild>
            <w:div w:id="1896118412">
              <w:marLeft w:val="0"/>
              <w:marRight w:val="0"/>
              <w:marTop w:val="0"/>
              <w:marBottom w:val="0"/>
              <w:divBdr>
                <w:top w:val="none" w:sz="0" w:space="0" w:color="auto"/>
                <w:left w:val="none" w:sz="0" w:space="0" w:color="auto"/>
                <w:bottom w:val="none" w:sz="0" w:space="0" w:color="auto"/>
                <w:right w:val="none" w:sz="0" w:space="0" w:color="auto"/>
              </w:divBdr>
              <w:divsChild>
                <w:div w:id="450825630">
                  <w:marLeft w:val="0"/>
                  <w:marRight w:val="0"/>
                  <w:marTop w:val="0"/>
                  <w:marBottom w:val="0"/>
                  <w:divBdr>
                    <w:top w:val="none" w:sz="0" w:space="0" w:color="auto"/>
                    <w:left w:val="none" w:sz="0" w:space="0" w:color="auto"/>
                    <w:bottom w:val="none" w:sz="0" w:space="0" w:color="auto"/>
                    <w:right w:val="none" w:sz="0" w:space="0" w:color="auto"/>
                  </w:divBdr>
                  <w:divsChild>
                    <w:div w:id="817112354">
                      <w:marLeft w:val="0"/>
                      <w:marRight w:val="0"/>
                      <w:marTop w:val="0"/>
                      <w:marBottom w:val="0"/>
                      <w:divBdr>
                        <w:top w:val="none" w:sz="0" w:space="0" w:color="auto"/>
                        <w:left w:val="none" w:sz="0" w:space="0" w:color="auto"/>
                        <w:bottom w:val="none" w:sz="0" w:space="0" w:color="auto"/>
                        <w:right w:val="none" w:sz="0" w:space="0" w:color="auto"/>
                      </w:divBdr>
                      <w:divsChild>
                        <w:div w:id="332613895">
                          <w:marLeft w:val="0"/>
                          <w:marRight w:val="0"/>
                          <w:marTop w:val="0"/>
                          <w:marBottom w:val="0"/>
                          <w:divBdr>
                            <w:top w:val="none" w:sz="0" w:space="0" w:color="auto"/>
                            <w:left w:val="none" w:sz="0" w:space="0" w:color="auto"/>
                            <w:bottom w:val="none" w:sz="0" w:space="0" w:color="auto"/>
                            <w:right w:val="none" w:sz="0" w:space="0" w:color="auto"/>
                          </w:divBdr>
                          <w:divsChild>
                            <w:div w:id="285891427">
                              <w:marLeft w:val="0"/>
                              <w:marRight w:val="0"/>
                              <w:marTop w:val="0"/>
                              <w:marBottom w:val="0"/>
                              <w:divBdr>
                                <w:top w:val="none" w:sz="0" w:space="0" w:color="auto"/>
                                <w:left w:val="none" w:sz="0" w:space="0" w:color="auto"/>
                                <w:bottom w:val="none" w:sz="0" w:space="0" w:color="auto"/>
                                <w:right w:val="none" w:sz="0" w:space="0" w:color="auto"/>
                              </w:divBdr>
                              <w:divsChild>
                                <w:div w:id="231046587">
                                  <w:marLeft w:val="0"/>
                                  <w:marRight w:val="0"/>
                                  <w:marTop w:val="0"/>
                                  <w:marBottom w:val="0"/>
                                  <w:divBdr>
                                    <w:top w:val="none" w:sz="0" w:space="0" w:color="auto"/>
                                    <w:left w:val="none" w:sz="0" w:space="0" w:color="auto"/>
                                    <w:bottom w:val="none" w:sz="0" w:space="0" w:color="auto"/>
                                    <w:right w:val="none" w:sz="0" w:space="0" w:color="auto"/>
                                  </w:divBdr>
                                  <w:divsChild>
                                    <w:div w:id="1738015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9201257">
      <w:bodyDiv w:val="1"/>
      <w:marLeft w:val="0"/>
      <w:marRight w:val="0"/>
      <w:marTop w:val="0"/>
      <w:marBottom w:val="0"/>
      <w:divBdr>
        <w:top w:val="none" w:sz="0" w:space="0" w:color="auto"/>
        <w:left w:val="none" w:sz="0" w:space="0" w:color="auto"/>
        <w:bottom w:val="none" w:sz="0" w:space="0" w:color="auto"/>
        <w:right w:val="none" w:sz="0" w:space="0" w:color="auto"/>
      </w:divBdr>
      <w:divsChild>
        <w:div w:id="417560357">
          <w:marLeft w:val="0"/>
          <w:marRight w:val="0"/>
          <w:marTop w:val="0"/>
          <w:marBottom w:val="0"/>
          <w:divBdr>
            <w:top w:val="none" w:sz="0" w:space="0" w:color="auto"/>
            <w:left w:val="none" w:sz="0" w:space="0" w:color="auto"/>
            <w:bottom w:val="none" w:sz="0" w:space="0" w:color="auto"/>
            <w:right w:val="none" w:sz="0" w:space="0" w:color="auto"/>
          </w:divBdr>
        </w:div>
      </w:divsChild>
    </w:div>
    <w:div w:id="1878355161">
      <w:bodyDiv w:val="1"/>
      <w:marLeft w:val="0"/>
      <w:marRight w:val="0"/>
      <w:marTop w:val="0"/>
      <w:marBottom w:val="0"/>
      <w:divBdr>
        <w:top w:val="none" w:sz="0" w:space="0" w:color="auto"/>
        <w:left w:val="none" w:sz="0" w:space="0" w:color="auto"/>
        <w:bottom w:val="none" w:sz="0" w:space="0" w:color="auto"/>
        <w:right w:val="none" w:sz="0" w:space="0" w:color="auto"/>
      </w:divBdr>
      <w:divsChild>
        <w:div w:id="192767797">
          <w:marLeft w:val="0"/>
          <w:marRight w:val="0"/>
          <w:marTop w:val="0"/>
          <w:marBottom w:val="0"/>
          <w:divBdr>
            <w:top w:val="none" w:sz="0" w:space="0" w:color="auto"/>
            <w:left w:val="none" w:sz="0" w:space="0" w:color="auto"/>
            <w:bottom w:val="none" w:sz="0" w:space="0" w:color="auto"/>
            <w:right w:val="none" w:sz="0" w:space="0" w:color="auto"/>
          </w:divBdr>
        </w:div>
      </w:divsChild>
    </w:div>
    <w:div w:id="2061173765">
      <w:bodyDiv w:val="1"/>
      <w:marLeft w:val="0"/>
      <w:marRight w:val="0"/>
      <w:marTop w:val="0"/>
      <w:marBottom w:val="0"/>
      <w:divBdr>
        <w:top w:val="none" w:sz="0" w:space="0" w:color="auto"/>
        <w:left w:val="none" w:sz="0" w:space="0" w:color="auto"/>
        <w:bottom w:val="none" w:sz="0" w:space="0" w:color="auto"/>
        <w:right w:val="none" w:sz="0" w:space="0" w:color="auto"/>
      </w:divBdr>
      <w:divsChild>
        <w:div w:id="17338861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google/around-the-globe/google-europe/united-kingdom/kings-cross/" TargetMode="External"/><Relationship Id="rId3" Type="http://schemas.openxmlformats.org/officeDocument/2006/relationships/styles" Target="styles.xml"/><Relationship Id="rId7" Type="http://schemas.openxmlformats.org/officeDocument/2006/relationships/hyperlink" Target="https://www.gillespies.co.uk/projects/google-headquarter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kingscross.co.uk/google"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E7B705-1C60-274C-906A-6078DC6BDC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TotalTime>
  <Pages>11</Pages>
  <Words>2693</Words>
  <Characters>15353</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Valentina Pituscanu (2124861)</dc:creator>
  <cp:keywords/>
  <dc:description/>
  <cp:lastModifiedBy>Valentina Pituscanu (2124861)</cp:lastModifiedBy>
  <cp:revision>2</cp:revision>
  <dcterms:created xsi:type="dcterms:W3CDTF">2023-12-27T12:12:00Z</dcterms:created>
  <dcterms:modified xsi:type="dcterms:W3CDTF">2023-12-29T14:03:00Z</dcterms:modified>
</cp:coreProperties>
</file>