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F4A814" w14:textId="0D6DE243" w:rsidR="00ED1BB3" w:rsidRPr="007A7889" w:rsidRDefault="00ED1BB3">
      <w:pPr>
        <w:rPr>
          <w:rFonts w:ascii="Calibri" w:hAnsi="Calibri" w:cs="Calibri"/>
          <w:b/>
          <w:sz w:val="32"/>
        </w:rPr>
      </w:pPr>
    </w:p>
    <w:p w14:paraId="4B8DE30E" w14:textId="1D4C6B34" w:rsidR="00933B6B" w:rsidRPr="007A7889" w:rsidRDefault="00933B6B">
      <w:pPr>
        <w:rPr>
          <w:rFonts w:ascii="Calibri" w:hAnsi="Calibri" w:cs="Calibri"/>
          <w:b/>
          <w:sz w:val="32"/>
        </w:rPr>
      </w:pPr>
    </w:p>
    <w:p w14:paraId="17B95893" w14:textId="3C87B919" w:rsidR="00933B6B" w:rsidRPr="007A7889" w:rsidRDefault="00933B6B">
      <w:pPr>
        <w:rPr>
          <w:rFonts w:ascii="Calibri" w:hAnsi="Calibri" w:cs="Calibri"/>
          <w:b/>
          <w:sz w:val="32"/>
        </w:rPr>
      </w:pPr>
    </w:p>
    <w:p w14:paraId="3DD4C8AD" w14:textId="27237176" w:rsidR="00933B6B" w:rsidRPr="007A7889" w:rsidRDefault="00933B6B">
      <w:pPr>
        <w:rPr>
          <w:rFonts w:ascii="Calibri" w:hAnsi="Calibri" w:cs="Calibri"/>
          <w:b/>
          <w:sz w:val="32"/>
        </w:rPr>
      </w:pPr>
    </w:p>
    <w:p w14:paraId="15C482D4" w14:textId="77777777" w:rsidR="00933B6B" w:rsidRPr="007A7889" w:rsidRDefault="00933B6B">
      <w:pPr>
        <w:rPr>
          <w:rFonts w:ascii="Calibri" w:hAnsi="Calibri" w:cs="Calibri"/>
          <w:b/>
          <w:sz w:val="32"/>
        </w:rPr>
      </w:pPr>
    </w:p>
    <w:p w14:paraId="37088CCD" w14:textId="77777777" w:rsidR="00933B6B" w:rsidRPr="007A7889" w:rsidRDefault="00933B6B" w:rsidP="00933B6B">
      <w:pPr>
        <w:jc w:val="center"/>
        <w:rPr>
          <w:rFonts w:ascii="Calibri" w:hAnsi="Calibri" w:cs="Calibri"/>
          <w:b/>
          <w:sz w:val="52"/>
        </w:rPr>
      </w:pPr>
      <w:r w:rsidRPr="007A7889">
        <w:rPr>
          <w:rFonts w:ascii="Calibri" w:hAnsi="Calibri" w:cs="Calibri"/>
          <w:b/>
          <w:sz w:val="52"/>
        </w:rPr>
        <w:t xml:space="preserve">Qingdao Container Terminal </w:t>
      </w:r>
    </w:p>
    <w:p w14:paraId="3D6F7C8A" w14:textId="0CDDE0DF" w:rsidR="00933B6B" w:rsidRPr="007A7889" w:rsidRDefault="00933B6B" w:rsidP="00933B6B">
      <w:pPr>
        <w:jc w:val="center"/>
        <w:rPr>
          <w:rFonts w:ascii="Calibri" w:hAnsi="Calibri" w:cs="Calibri"/>
          <w:b/>
          <w:sz w:val="52"/>
        </w:rPr>
      </w:pPr>
      <w:r w:rsidRPr="007A7889">
        <w:rPr>
          <w:rFonts w:ascii="Calibri" w:hAnsi="Calibri" w:cs="Calibri"/>
          <w:b/>
          <w:sz w:val="52"/>
        </w:rPr>
        <w:t xml:space="preserve">Project Report </w:t>
      </w:r>
    </w:p>
    <w:p w14:paraId="7251D222" w14:textId="77777777" w:rsidR="00ED1BB3" w:rsidRPr="007A7889" w:rsidRDefault="00ED1BB3">
      <w:pPr>
        <w:rPr>
          <w:rFonts w:ascii="Calibri" w:hAnsi="Calibri" w:cs="Calibri"/>
          <w:b/>
          <w:sz w:val="36"/>
        </w:rPr>
      </w:pPr>
    </w:p>
    <w:p w14:paraId="74BE3F19" w14:textId="77777777" w:rsidR="00ED1BB3" w:rsidRPr="007A7889" w:rsidRDefault="00ED1BB3">
      <w:pPr>
        <w:rPr>
          <w:rFonts w:ascii="Calibri" w:hAnsi="Calibri" w:cs="Calibri"/>
          <w:b/>
          <w:sz w:val="32"/>
        </w:rPr>
      </w:pPr>
    </w:p>
    <w:p w14:paraId="07FCE3CA" w14:textId="77777777" w:rsidR="00ED1BB3" w:rsidRPr="007A7889" w:rsidRDefault="00ED1BB3">
      <w:pPr>
        <w:rPr>
          <w:rFonts w:ascii="Calibri" w:hAnsi="Calibri" w:cs="Calibri"/>
          <w:b/>
          <w:sz w:val="32"/>
        </w:rPr>
      </w:pPr>
    </w:p>
    <w:p w14:paraId="3168B4F7" w14:textId="77777777" w:rsidR="00ED1BB3" w:rsidRPr="007A7889" w:rsidRDefault="00ED1BB3">
      <w:pPr>
        <w:rPr>
          <w:rFonts w:ascii="Calibri" w:hAnsi="Calibri" w:cs="Calibri"/>
          <w:b/>
          <w:sz w:val="32"/>
        </w:rPr>
      </w:pPr>
    </w:p>
    <w:p w14:paraId="4524C6DC" w14:textId="77777777" w:rsidR="00ED1BB3" w:rsidRPr="007A7889" w:rsidRDefault="00ED1BB3">
      <w:pPr>
        <w:rPr>
          <w:rFonts w:ascii="Calibri" w:hAnsi="Calibri" w:cs="Calibri"/>
          <w:b/>
          <w:sz w:val="32"/>
        </w:rPr>
      </w:pPr>
    </w:p>
    <w:p w14:paraId="73217F27" w14:textId="77777777" w:rsidR="00ED1BB3" w:rsidRPr="007A7889" w:rsidRDefault="00ED1BB3">
      <w:pPr>
        <w:rPr>
          <w:rFonts w:ascii="Calibri" w:hAnsi="Calibri" w:cs="Calibri"/>
          <w:b/>
          <w:sz w:val="32"/>
        </w:rPr>
      </w:pPr>
    </w:p>
    <w:p w14:paraId="1E7218EB" w14:textId="77777777" w:rsidR="00ED1BB3" w:rsidRPr="007A7889" w:rsidRDefault="00ED1BB3">
      <w:pPr>
        <w:rPr>
          <w:rFonts w:ascii="Calibri" w:hAnsi="Calibri" w:cs="Calibri"/>
          <w:b/>
          <w:sz w:val="32"/>
        </w:rPr>
      </w:pPr>
    </w:p>
    <w:p w14:paraId="262AB326" w14:textId="77777777" w:rsidR="00ED1BB3" w:rsidRPr="007A7889" w:rsidRDefault="00ED1BB3">
      <w:pPr>
        <w:rPr>
          <w:rFonts w:ascii="Calibri" w:hAnsi="Calibri" w:cs="Calibri"/>
          <w:b/>
          <w:sz w:val="32"/>
        </w:rPr>
      </w:pPr>
    </w:p>
    <w:p w14:paraId="39EA0FDE" w14:textId="77777777" w:rsidR="00ED1BB3" w:rsidRPr="007A7889" w:rsidRDefault="00ED1BB3">
      <w:pPr>
        <w:rPr>
          <w:rFonts w:ascii="Calibri" w:hAnsi="Calibri" w:cs="Calibri"/>
          <w:b/>
          <w:sz w:val="32"/>
        </w:rPr>
      </w:pPr>
    </w:p>
    <w:p w14:paraId="48FF67A9" w14:textId="77777777" w:rsidR="00ED1BB3" w:rsidRPr="007A7889" w:rsidRDefault="00ED1BB3">
      <w:pPr>
        <w:rPr>
          <w:rFonts w:ascii="Calibri" w:hAnsi="Calibri" w:cs="Calibri"/>
          <w:b/>
          <w:sz w:val="32"/>
        </w:rPr>
      </w:pPr>
    </w:p>
    <w:p w14:paraId="5CBED5C0" w14:textId="77777777" w:rsidR="00ED1BB3" w:rsidRPr="007A7889" w:rsidRDefault="00ED1BB3">
      <w:pPr>
        <w:rPr>
          <w:rFonts w:ascii="Calibri" w:hAnsi="Calibri" w:cs="Calibri"/>
          <w:b/>
          <w:sz w:val="32"/>
        </w:rPr>
      </w:pPr>
    </w:p>
    <w:p w14:paraId="4882008D" w14:textId="77777777" w:rsidR="00ED1BB3" w:rsidRPr="007A7889" w:rsidRDefault="00ED1BB3">
      <w:pPr>
        <w:rPr>
          <w:rFonts w:ascii="Calibri" w:hAnsi="Calibri" w:cs="Calibri"/>
          <w:b/>
          <w:sz w:val="32"/>
        </w:rPr>
      </w:pPr>
    </w:p>
    <w:p w14:paraId="6A0EC2BB" w14:textId="7B7ADE83" w:rsidR="00ED1BB3" w:rsidRPr="007A7889" w:rsidRDefault="00933B6B" w:rsidP="002C4378">
      <w:pPr>
        <w:jc w:val="right"/>
        <w:rPr>
          <w:rFonts w:ascii="Calibri" w:hAnsi="Calibri" w:cs="Calibri"/>
          <w:b/>
          <w:sz w:val="32"/>
        </w:rPr>
      </w:pPr>
      <w:r w:rsidRPr="007A7889">
        <w:rPr>
          <w:rFonts w:ascii="Calibri" w:hAnsi="Calibri" w:cs="Calibri"/>
          <w:b/>
          <w:sz w:val="32"/>
        </w:rPr>
        <w:t>Xin Wang</w:t>
      </w:r>
    </w:p>
    <w:p w14:paraId="33B73B5B" w14:textId="2247DD94" w:rsidR="00933B6B" w:rsidRPr="007A7889" w:rsidRDefault="00933B6B" w:rsidP="002C4378">
      <w:pPr>
        <w:jc w:val="right"/>
        <w:rPr>
          <w:rFonts w:ascii="Calibri" w:hAnsi="Calibri" w:cs="Calibri"/>
          <w:b/>
          <w:sz w:val="32"/>
        </w:rPr>
      </w:pPr>
      <w:r w:rsidRPr="007A7889">
        <w:rPr>
          <w:rFonts w:ascii="Calibri" w:hAnsi="Calibri" w:cs="Calibri"/>
          <w:b/>
          <w:sz w:val="32"/>
        </w:rPr>
        <w:t>1704354</w:t>
      </w:r>
    </w:p>
    <w:p w14:paraId="3A0C39AD" w14:textId="250704F6" w:rsidR="00933B6B" w:rsidRPr="007A7889" w:rsidRDefault="00933B6B" w:rsidP="002C4378">
      <w:pPr>
        <w:jc w:val="right"/>
        <w:rPr>
          <w:rFonts w:ascii="Calibri" w:hAnsi="Calibri" w:cs="Calibri"/>
          <w:b/>
          <w:sz w:val="32"/>
        </w:rPr>
      </w:pPr>
      <w:r w:rsidRPr="007A7889">
        <w:rPr>
          <w:rFonts w:ascii="Calibri" w:hAnsi="Calibri" w:cs="Calibri"/>
          <w:b/>
          <w:sz w:val="32"/>
        </w:rPr>
        <w:t>SBUS6122</w:t>
      </w:r>
    </w:p>
    <w:p w14:paraId="77F2B8CA" w14:textId="266A71EE" w:rsidR="00ED1BB3" w:rsidRPr="007A7889" w:rsidRDefault="00933B6B" w:rsidP="002C4378">
      <w:pPr>
        <w:jc w:val="right"/>
        <w:rPr>
          <w:rFonts w:ascii="Calibri" w:hAnsi="Calibri" w:cs="Calibri"/>
          <w:b/>
          <w:sz w:val="32"/>
        </w:rPr>
      </w:pPr>
      <w:r w:rsidRPr="007A7889">
        <w:rPr>
          <w:rFonts w:ascii="Calibri" w:hAnsi="Calibri" w:cs="Calibri"/>
          <w:b/>
          <w:sz w:val="32"/>
        </w:rPr>
        <w:t>Organisational Consultancy</w:t>
      </w:r>
    </w:p>
    <w:p w14:paraId="0D58B71B" w14:textId="71D92E24" w:rsidR="00ED1BB3" w:rsidRPr="007A7889" w:rsidRDefault="002C4378">
      <w:pPr>
        <w:rPr>
          <w:rFonts w:ascii="Calibri" w:hAnsi="Calibri" w:cs="Calibri"/>
          <w:b/>
          <w:sz w:val="44"/>
        </w:rPr>
      </w:pPr>
      <w:r w:rsidRPr="007A7889">
        <w:rPr>
          <w:rFonts w:ascii="Calibri" w:hAnsi="Calibri" w:cs="Calibri"/>
          <w:b/>
          <w:sz w:val="44"/>
        </w:rPr>
        <w:lastRenderedPageBreak/>
        <w:t>Content</w:t>
      </w:r>
    </w:p>
    <w:p w14:paraId="33CC04CE" w14:textId="0D8BF881" w:rsidR="002C4378" w:rsidRPr="007A7889" w:rsidRDefault="00C50DEA">
      <w:pPr>
        <w:rPr>
          <w:rFonts w:ascii="Calibri" w:hAnsi="Calibri" w:cs="Calibri"/>
          <w:b/>
          <w:sz w:val="28"/>
        </w:rPr>
      </w:pPr>
      <w:r w:rsidRPr="007A7889">
        <w:rPr>
          <w:rFonts w:ascii="Calibri" w:hAnsi="Calibri" w:cs="Calibri"/>
          <w:b/>
          <w:sz w:val="28"/>
        </w:rPr>
        <w:t>Executive Summary</w:t>
      </w:r>
    </w:p>
    <w:p w14:paraId="7C281F2E" w14:textId="2A411C60" w:rsidR="00C50DEA" w:rsidRPr="007A7889" w:rsidRDefault="00C50DEA" w:rsidP="00C50DEA">
      <w:pPr>
        <w:rPr>
          <w:rFonts w:ascii="Calibri" w:hAnsi="Calibri" w:cs="Calibri"/>
          <w:b/>
          <w:sz w:val="28"/>
          <w:szCs w:val="28"/>
        </w:rPr>
      </w:pPr>
      <w:r w:rsidRPr="007A7889">
        <w:rPr>
          <w:rFonts w:ascii="Calibri" w:hAnsi="Calibri" w:cs="Calibri"/>
          <w:b/>
          <w:sz w:val="28"/>
        </w:rPr>
        <w:t>1.0</w:t>
      </w:r>
      <w:r w:rsidRPr="007A7889">
        <w:rPr>
          <w:rFonts w:ascii="Calibri" w:hAnsi="Calibri" w:cs="Calibri"/>
          <w:b/>
          <w:sz w:val="28"/>
          <w:szCs w:val="28"/>
        </w:rPr>
        <w:t xml:space="preserve"> Introduction</w:t>
      </w:r>
    </w:p>
    <w:p w14:paraId="4653A685" w14:textId="12280959" w:rsidR="00C50DEA" w:rsidRPr="007A7889" w:rsidRDefault="00C50DEA" w:rsidP="00C50DEA">
      <w:pPr>
        <w:rPr>
          <w:rFonts w:ascii="Calibri" w:hAnsi="Calibri" w:cs="Calibri"/>
          <w:b/>
          <w:bCs/>
          <w:color w:val="FF0000"/>
          <w:sz w:val="28"/>
          <w:szCs w:val="28"/>
        </w:rPr>
      </w:pPr>
      <w:r w:rsidRPr="007A7889">
        <w:rPr>
          <w:rFonts w:ascii="Calibri" w:hAnsi="Calibri" w:cs="Calibri"/>
          <w:b/>
          <w:sz w:val="28"/>
        </w:rPr>
        <w:t>2.0</w:t>
      </w:r>
      <w:r w:rsidRPr="007A7889">
        <w:rPr>
          <w:rFonts w:ascii="Calibri" w:hAnsi="Calibri" w:cs="Calibri"/>
          <w:b/>
          <w:bCs/>
          <w:color w:val="FF0000"/>
          <w:sz w:val="28"/>
          <w:szCs w:val="28"/>
        </w:rPr>
        <w:t xml:space="preserve"> </w:t>
      </w:r>
      <w:r w:rsidRPr="007A7889">
        <w:rPr>
          <w:rFonts w:ascii="Calibri" w:hAnsi="Calibri" w:cs="Calibri"/>
          <w:b/>
          <w:bCs/>
          <w:sz w:val="28"/>
          <w:szCs w:val="28"/>
        </w:rPr>
        <w:t>Project objectives</w:t>
      </w:r>
    </w:p>
    <w:p w14:paraId="732885AC" w14:textId="77777777" w:rsidR="00C50DEA" w:rsidRPr="007A7889" w:rsidRDefault="00C50DEA" w:rsidP="00C50DEA">
      <w:pPr>
        <w:rPr>
          <w:rFonts w:ascii="Calibri" w:hAnsi="Calibri" w:cs="Calibri"/>
          <w:b/>
          <w:bCs/>
          <w:sz w:val="28"/>
        </w:rPr>
      </w:pPr>
      <w:r w:rsidRPr="007A7889">
        <w:rPr>
          <w:rFonts w:ascii="Calibri" w:hAnsi="Calibri" w:cs="Calibri"/>
          <w:b/>
          <w:sz w:val="28"/>
        </w:rPr>
        <w:t xml:space="preserve">3.0 </w:t>
      </w:r>
      <w:r w:rsidRPr="007A7889">
        <w:rPr>
          <w:rFonts w:ascii="Calibri" w:hAnsi="Calibri" w:cs="Calibri"/>
          <w:b/>
          <w:bCs/>
          <w:sz w:val="28"/>
        </w:rPr>
        <w:t>Project justification</w:t>
      </w:r>
    </w:p>
    <w:p w14:paraId="5678F955" w14:textId="4D42680E" w:rsidR="00C50DEA" w:rsidRPr="007A7889" w:rsidRDefault="00C50DEA" w:rsidP="00C50DEA">
      <w:pPr>
        <w:rPr>
          <w:rFonts w:ascii="Calibri" w:hAnsi="Calibri" w:cs="Calibri"/>
          <w:b/>
          <w:bCs/>
          <w:sz w:val="28"/>
          <w:szCs w:val="28"/>
        </w:rPr>
      </w:pPr>
      <w:r w:rsidRPr="007A7889">
        <w:rPr>
          <w:rFonts w:ascii="Calibri" w:hAnsi="Calibri" w:cs="Calibri"/>
          <w:b/>
          <w:sz w:val="28"/>
        </w:rPr>
        <w:t xml:space="preserve">4.0 </w:t>
      </w:r>
      <w:r w:rsidRPr="007A7889">
        <w:rPr>
          <w:rFonts w:ascii="Calibri" w:hAnsi="Calibri" w:cs="Calibri"/>
          <w:b/>
          <w:bCs/>
          <w:sz w:val="28"/>
          <w:szCs w:val="28"/>
        </w:rPr>
        <w:t>Business Case and Approaches</w:t>
      </w:r>
    </w:p>
    <w:p w14:paraId="72BC4C7C" w14:textId="7D6B2D62" w:rsidR="00ED1BB3" w:rsidRPr="007A7889" w:rsidRDefault="00C50DEA" w:rsidP="00796322">
      <w:pPr>
        <w:spacing w:line="180" w:lineRule="auto"/>
        <w:rPr>
          <w:rFonts w:ascii="Calibri" w:hAnsi="Calibri" w:cs="Calibri"/>
          <w:b/>
          <w:bCs/>
          <w:kern w:val="0"/>
          <w:sz w:val="28"/>
          <w:szCs w:val="28"/>
        </w:rPr>
      </w:pPr>
      <w:r w:rsidRPr="007A7889">
        <w:rPr>
          <w:rFonts w:ascii="Calibri" w:hAnsi="Calibri" w:cs="Calibri"/>
          <w:b/>
          <w:sz w:val="28"/>
        </w:rPr>
        <w:t xml:space="preserve">   4.1</w:t>
      </w:r>
      <w:r w:rsidRPr="007A7889">
        <w:rPr>
          <w:rFonts w:ascii="Calibri" w:hAnsi="Calibri" w:cs="Calibri"/>
          <w:b/>
          <w:bCs/>
          <w:kern w:val="0"/>
          <w:sz w:val="22"/>
          <w:szCs w:val="28"/>
        </w:rPr>
        <w:t xml:space="preserve"> </w:t>
      </w:r>
      <w:r w:rsidRPr="007A7889">
        <w:rPr>
          <w:rFonts w:ascii="Calibri" w:hAnsi="Calibri" w:cs="Calibri"/>
          <w:b/>
          <w:bCs/>
          <w:kern w:val="0"/>
          <w:sz w:val="28"/>
          <w:szCs w:val="28"/>
        </w:rPr>
        <w:t>Business Case</w:t>
      </w:r>
    </w:p>
    <w:p w14:paraId="482BC295" w14:textId="079EC69F" w:rsidR="00C50DEA" w:rsidRPr="007A7889" w:rsidRDefault="00C50DEA" w:rsidP="00796322">
      <w:pPr>
        <w:spacing w:line="180" w:lineRule="auto"/>
        <w:rPr>
          <w:rFonts w:ascii="Calibri" w:hAnsi="Calibri" w:cs="Calibri"/>
          <w:b/>
          <w:bCs/>
          <w:kern w:val="0"/>
          <w:sz w:val="28"/>
          <w:szCs w:val="28"/>
        </w:rPr>
      </w:pPr>
      <w:r w:rsidRPr="007A7889">
        <w:rPr>
          <w:rFonts w:ascii="Calibri" w:hAnsi="Calibri" w:cs="Calibri"/>
          <w:b/>
          <w:sz w:val="28"/>
        </w:rPr>
        <w:t xml:space="preserve">   4.2 </w:t>
      </w:r>
      <w:r w:rsidRPr="007A7889">
        <w:rPr>
          <w:rFonts w:ascii="Calibri" w:hAnsi="Calibri" w:cs="Calibri"/>
          <w:b/>
          <w:bCs/>
          <w:kern w:val="0"/>
          <w:sz w:val="28"/>
          <w:szCs w:val="28"/>
        </w:rPr>
        <w:t>Approaches</w:t>
      </w:r>
    </w:p>
    <w:p w14:paraId="542A6BCD" w14:textId="34BB0460" w:rsidR="00C50DEA" w:rsidRPr="007A7889" w:rsidRDefault="00C50DEA" w:rsidP="00796322">
      <w:pPr>
        <w:spacing w:line="180" w:lineRule="auto"/>
        <w:ind w:firstLineChars="400" w:firstLine="1120"/>
        <w:rPr>
          <w:rFonts w:ascii="Calibri" w:hAnsi="Calibri" w:cs="Calibri"/>
          <w:b/>
          <w:bCs/>
          <w:sz w:val="28"/>
          <w:szCs w:val="28"/>
        </w:rPr>
      </w:pPr>
      <w:r w:rsidRPr="007A7889">
        <w:rPr>
          <w:rFonts w:ascii="Calibri" w:hAnsi="Calibri" w:cs="Calibri"/>
          <w:b/>
          <w:sz w:val="28"/>
        </w:rPr>
        <w:t xml:space="preserve">4.2.1 </w:t>
      </w:r>
      <w:r w:rsidRPr="007A7889">
        <w:rPr>
          <w:rFonts w:ascii="Calibri" w:hAnsi="Calibri" w:cs="Calibri"/>
          <w:b/>
          <w:bCs/>
          <w:sz w:val="28"/>
          <w:szCs w:val="28"/>
        </w:rPr>
        <w:t>Port Competitiveness Evaluation Model</w:t>
      </w:r>
    </w:p>
    <w:p w14:paraId="45933FC7" w14:textId="23657D9E" w:rsidR="00C50DEA" w:rsidRPr="007A7889" w:rsidRDefault="00C50DEA" w:rsidP="00796322">
      <w:pPr>
        <w:spacing w:line="180" w:lineRule="auto"/>
        <w:ind w:firstLineChars="400" w:firstLine="1120"/>
        <w:rPr>
          <w:rFonts w:ascii="Calibri" w:hAnsi="Calibri" w:cs="Calibri"/>
          <w:b/>
          <w:bCs/>
          <w:sz w:val="28"/>
          <w:szCs w:val="28"/>
        </w:rPr>
      </w:pPr>
      <w:r w:rsidRPr="007A7889">
        <w:rPr>
          <w:rFonts w:ascii="Calibri" w:hAnsi="Calibri" w:cs="Calibri"/>
          <w:b/>
          <w:bCs/>
          <w:sz w:val="28"/>
          <w:szCs w:val="28"/>
        </w:rPr>
        <w:t>4.2.2 SWOT Analysis Model</w:t>
      </w:r>
    </w:p>
    <w:p w14:paraId="744614EB" w14:textId="77777777" w:rsidR="00C50DEA" w:rsidRPr="007A7889" w:rsidRDefault="00C50DEA" w:rsidP="00C50DEA">
      <w:pPr>
        <w:rPr>
          <w:rFonts w:ascii="Calibri" w:hAnsi="Calibri" w:cs="Calibri"/>
          <w:b/>
          <w:bCs/>
          <w:sz w:val="28"/>
          <w:szCs w:val="28"/>
        </w:rPr>
      </w:pPr>
      <w:r w:rsidRPr="007A7889">
        <w:rPr>
          <w:rFonts w:ascii="Calibri" w:hAnsi="Calibri" w:cs="Calibri"/>
          <w:b/>
          <w:bCs/>
          <w:sz w:val="28"/>
          <w:szCs w:val="28"/>
        </w:rPr>
        <w:t>5.0 Project team</w:t>
      </w:r>
    </w:p>
    <w:p w14:paraId="62DDAAE2" w14:textId="22A12054" w:rsidR="00C50DEA" w:rsidRPr="007A7889" w:rsidRDefault="00C50DEA" w:rsidP="00C50DEA">
      <w:pPr>
        <w:jc w:val="left"/>
        <w:rPr>
          <w:rFonts w:ascii="Calibri" w:hAnsi="Calibri" w:cs="Calibri"/>
          <w:b/>
          <w:bCs/>
          <w:sz w:val="28"/>
          <w:szCs w:val="28"/>
        </w:rPr>
      </w:pPr>
      <w:r w:rsidRPr="007A7889">
        <w:rPr>
          <w:rFonts w:ascii="Calibri" w:hAnsi="Calibri" w:cs="Calibri"/>
          <w:b/>
          <w:bCs/>
          <w:sz w:val="28"/>
          <w:szCs w:val="28"/>
        </w:rPr>
        <w:t xml:space="preserve">   5.1 Roles of a consultant</w:t>
      </w:r>
    </w:p>
    <w:p w14:paraId="1A620A23" w14:textId="4FD376AB" w:rsidR="00C50DEA" w:rsidRPr="007A7889" w:rsidRDefault="00C50DEA" w:rsidP="00C50DEA">
      <w:pPr>
        <w:jc w:val="left"/>
        <w:rPr>
          <w:rFonts w:ascii="Calibri" w:hAnsi="Calibri" w:cs="Calibri"/>
          <w:b/>
          <w:bCs/>
          <w:sz w:val="28"/>
          <w:szCs w:val="28"/>
        </w:rPr>
      </w:pPr>
      <w:r w:rsidRPr="007A7889">
        <w:rPr>
          <w:rFonts w:ascii="Calibri" w:hAnsi="Calibri" w:cs="Calibri"/>
          <w:b/>
          <w:bCs/>
          <w:sz w:val="28"/>
          <w:szCs w:val="28"/>
        </w:rPr>
        <w:t xml:space="preserve">   5.2 Background</w:t>
      </w:r>
    </w:p>
    <w:p w14:paraId="5688E448" w14:textId="77777777" w:rsidR="00C50DEA" w:rsidRPr="007A7889" w:rsidRDefault="00C50DEA" w:rsidP="00C50DEA">
      <w:pPr>
        <w:rPr>
          <w:rFonts w:ascii="Calibri" w:hAnsi="Calibri" w:cs="Calibri"/>
          <w:b/>
          <w:bCs/>
          <w:sz w:val="28"/>
          <w:szCs w:val="28"/>
        </w:rPr>
      </w:pPr>
      <w:r w:rsidRPr="007A7889">
        <w:rPr>
          <w:rFonts w:ascii="Calibri" w:hAnsi="Calibri" w:cs="Calibri"/>
          <w:b/>
          <w:bCs/>
          <w:sz w:val="28"/>
          <w:szCs w:val="28"/>
        </w:rPr>
        <w:t>6.0 Planned Communication Strategy</w:t>
      </w:r>
    </w:p>
    <w:p w14:paraId="6DADDE1F" w14:textId="77777777" w:rsidR="00C50DEA" w:rsidRPr="007A7889" w:rsidRDefault="00C50DEA" w:rsidP="00C50DEA">
      <w:pPr>
        <w:rPr>
          <w:rFonts w:ascii="Calibri" w:hAnsi="Calibri" w:cs="Calibri"/>
          <w:b/>
          <w:bCs/>
          <w:sz w:val="28"/>
          <w:szCs w:val="28"/>
        </w:rPr>
      </w:pPr>
      <w:r w:rsidRPr="007A7889">
        <w:rPr>
          <w:rFonts w:ascii="Calibri" w:hAnsi="Calibri" w:cs="Calibri"/>
          <w:b/>
          <w:bCs/>
          <w:sz w:val="28"/>
          <w:szCs w:val="28"/>
        </w:rPr>
        <w:t>7.0 Project plan</w:t>
      </w:r>
    </w:p>
    <w:p w14:paraId="26DA2CA7" w14:textId="77777777" w:rsidR="00C50DEA" w:rsidRPr="007A7889" w:rsidRDefault="00C50DEA" w:rsidP="00C50DEA">
      <w:pPr>
        <w:rPr>
          <w:rFonts w:ascii="Calibri" w:hAnsi="Calibri" w:cs="Calibri"/>
          <w:b/>
          <w:bCs/>
          <w:sz w:val="28"/>
          <w:szCs w:val="28"/>
        </w:rPr>
      </w:pPr>
      <w:r w:rsidRPr="007A7889">
        <w:rPr>
          <w:rFonts w:ascii="Calibri" w:hAnsi="Calibri" w:cs="Calibri"/>
          <w:b/>
          <w:bCs/>
          <w:sz w:val="28"/>
          <w:szCs w:val="28"/>
        </w:rPr>
        <w:t>8.0 Research methodology</w:t>
      </w:r>
    </w:p>
    <w:p w14:paraId="7E7C5B52" w14:textId="3279828F" w:rsidR="00C50DEA" w:rsidRPr="007A7889" w:rsidRDefault="00C50DEA" w:rsidP="00C50DEA">
      <w:pPr>
        <w:jc w:val="left"/>
        <w:rPr>
          <w:rFonts w:ascii="Calibri" w:hAnsi="Calibri" w:cs="Calibri"/>
          <w:b/>
          <w:kern w:val="0"/>
          <w:sz w:val="28"/>
          <w:szCs w:val="28"/>
        </w:rPr>
      </w:pPr>
      <w:r w:rsidRPr="007A7889">
        <w:rPr>
          <w:rFonts w:ascii="Calibri" w:hAnsi="Calibri" w:cs="Calibri"/>
          <w:b/>
          <w:bCs/>
          <w:sz w:val="28"/>
          <w:szCs w:val="28"/>
        </w:rPr>
        <w:t xml:space="preserve">9.0 </w:t>
      </w:r>
      <w:r w:rsidRPr="007A7889">
        <w:rPr>
          <w:rFonts w:ascii="Calibri" w:hAnsi="Calibri" w:cs="Calibri"/>
          <w:b/>
          <w:kern w:val="0"/>
          <w:sz w:val="28"/>
          <w:szCs w:val="28"/>
        </w:rPr>
        <w:t>Costs</w:t>
      </w:r>
    </w:p>
    <w:p w14:paraId="037C12DD" w14:textId="711A9F27" w:rsidR="00C50DEA" w:rsidRPr="007A7889" w:rsidRDefault="00C50DEA" w:rsidP="00C50DEA">
      <w:pPr>
        <w:rPr>
          <w:rFonts w:ascii="Calibri" w:hAnsi="Calibri" w:cs="Calibri"/>
          <w:b/>
          <w:bCs/>
          <w:sz w:val="28"/>
          <w:szCs w:val="28"/>
        </w:rPr>
      </w:pPr>
      <w:r w:rsidRPr="007A7889">
        <w:rPr>
          <w:rFonts w:ascii="Calibri" w:hAnsi="Calibri" w:cs="Calibri"/>
          <w:b/>
          <w:bCs/>
          <w:sz w:val="28"/>
          <w:szCs w:val="28"/>
        </w:rPr>
        <w:t>10.0 Ethics and Risk Management</w:t>
      </w:r>
    </w:p>
    <w:p w14:paraId="255886B1" w14:textId="763C6CBD" w:rsidR="00C50DEA" w:rsidRPr="007A7889" w:rsidRDefault="00C50DEA" w:rsidP="00796322">
      <w:pPr>
        <w:ind w:firstLine="645"/>
        <w:rPr>
          <w:rFonts w:ascii="Calibri" w:hAnsi="Calibri" w:cs="Calibri"/>
          <w:b/>
          <w:bCs/>
          <w:kern w:val="0"/>
          <w:sz w:val="28"/>
          <w:szCs w:val="28"/>
        </w:rPr>
      </w:pPr>
      <w:r w:rsidRPr="007A7889">
        <w:rPr>
          <w:rFonts w:ascii="Calibri" w:hAnsi="Calibri" w:cs="Calibri"/>
          <w:b/>
          <w:bCs/>
          <w:sz w:val="28"/>
          <w:szCs w:val="28"/>
        </w:rPr>
        <w:t xml:space="preserve">10.1 </w:t>
      </w:r>
      <w:r w:rsidR="00796322" w:rsidRPr="007A7889">
        <w:rPr>
          <w:rFonts w:ascii="Calibri" w:hAnsi="Calibri" w:cs="Calibri"/>
          <w:b/>
          <w:bCs/>
          <w:kern w:val="0"/>
          <w:sz w:val="28"/>
          <w:szCs w:val="28"/>
        </w:rPr>
        <w:t>Ethics</w:t>
      </w:r>
    </w:p>
    <w:p w14:paraId="6FAE212C" w14:textId="40259FDF" w:rsidR="00796322" w:rsidRPr="007A7889" w:rsidRDefault="00796322" w:rsidP="00796322">
      <w:pPr>
        <w:ind w:firstLineChars="200" w:firstLine="560"/>
        <w:rPr>
          <w:rFonts w:ascii="Calibri" w:hAnsi="Calibri" w:cs="Calibri"/>
          <w:b/>
          <w:bCs/>
          <w:sz w:val="28"/>
          <w:szCs w:val="32"/>
        </w:rPr>
      </w:pPr>
      <w:r w:rsidRPr="007A7889">
        <w:rPr>
          <w:rFonts w:ascii="Calibri" w:hAnsi="Calibri" w:cs="Calibri"/>
          <w:b/>
          <w:bCs/>
          <w:sz w:val="28"/>
          <w:szCs w:val="32"/>
        </w:rPr>
        <w:t>10.2 Risk Management</w:t>
      </w:r>
    </w:p>
    <w:p w14:paraId="05E5BA75" w14:textId="31D41CE5" w:rsidR="00796322" w:rsidRPr="007A7889" w:rsidRDefault="00796322" w:rsidP="00796322">
      <w:pPr>
        <w:rPr>
          <w:rFonts w:ascii="Calibri" w:hAnsi="Calibri" w:cs="Calibri"/>
          <w:b/>
          <w:bCs/>
          <w:sz w:val="28"/>
          <w:szCs w:val="28"/>
        </w:rPr>
      </w:pPr>
      <w:r w:rsidRPr="007A7889">
        <w:rPr>
          <w:rFonts w:ascii="Calibri" w:hAnsi="Calibri" w:cs="Calibri"/>
          <w:b/>
          <w:bCs/>
          <w:sz w:val="28"/>
          <w:szCs w:val="32"/>
        </w:rPr>
        <w:t xml:space="preserve">11.0 </w:t>
      </w:r>
      <w:r w:rsidRPr="007A7889">
        <w:rPr>
          <w:rFonts w:ascii="Calibri" w:hAnsi="Calibri" w:cs="Calibri"/>
          <w:b/>
          <w:bCs/>
          <w:sz w:val="28"/>
          <w:szCs w:val="28"/>
        </w:rPr>
        <w:t>Benefits</w:t>
      </w:r>
    </w:p>
    <w:p w14:paraId="21525364" w14:textId="77777777" w:rsidR="00796322" w:rsidRPr="007A7889" w:rsidRDefault="00796322" w:rsidP="00796322">
      <w:pPr>
        <w:rPr>
          <w:rFonts w:ascii="Calibri" w:hAnsi="Calibri" w:cs="Calibri"/>
          <w:b/>
          <w:bCs/>
          <w:sz w:val="28"/>
          <w:szCs w:val="28"/>
        </w:rPr>
      </w:pPr>
      <w:r w:rsidRPr="007A7889">
        <w:rPr>
          <w:rFonts w:ascii="Calibri" w:hAnsi="Calibri" w:cs="Calibri"/>
          <w:b/>
          <w:bCs/>
          <w:sz w:val="28"/>
          <w:szCs w:val="28"/>
        </w:rPr>
        <w:t>12.0 Research results</w:t>
      </w:r>
    </w:p>
    <w:p w14:paraId="22ECA33F" w14:textId="6786DF5D" w:rsidR="00796322" w:rsidRPr="007A7889" w:rsidRDefault="00796322" w:rsidP="00796322">
      <w:pPr>
        <w:ind w:firstLine="645"/>
        <w:rPr>
          <w:rFonts w:ascii="Calibri" w:hAnsi="Calibri" w:cs="Calibri"/>
          <w:b/>
          <w:bCs/>
          <w:sz w:val="28"/>
          <w:szCs w:val="28"/>
        </w:rPr>
      </w:pPr>
      <w:r w:rsidRPr="007A7889">
        <w:rPr>
          <w:rFonts w:ascii="Calibri" w:hAnsi="Calibri" w:cs="Calibri"/>
          <w:b/>
          <w:bCs/>
          <w:sz w:val="28"/>
          <w:szCs w:val="28"/>
        </w:rPr>
        <w:t>12.1 SWOT Analysis for the development of Qingdao container terminal</w:t>
      </w:r>
    </w:p>
    <w:p w14:paraId="01D95DDE" w14:textId="77777777" w:rsidR="00796322" w:rsidRPr="007A7889" w:rsidRDefault="00796322" w:rsidP="00796322">
      <w:pPr>
        <w:rPr>
          <w:rFonts w:ascii="Calibri" w:hAnsi="Calibri" w:cs="Calibri"/>
          <w:b/>
          <w:bCs/>
          <w:sz w:val="28"/>
          <w:szCs w:val="28"/>
        </w:rPr>
      </w:pPr>
      <w:r w:rsidRPr="007A7889">
        <w:rPr>
          <w:rFonts w:ascii="Calibri" w:hAnsi="Calibri" w:cs="Calibri"/>
          <w:b/>
          <w:bCs/>
          <w:sz w:val="28"/>
          <w:szCs w:val="28"/>
        </w:rPr>
        <w:t>13.0 Proposed Strategy</w:t>
      </w:r>
    </w:p>
    <w:p w14:paraId="754537DF" w14:textId="35E4DD2F" w:rsidR="00796322" w:rsidRPr="007A7889" w:rsidRDefault="00796322" w:rsidP="00796322">
      <w:pPr>
        <w:rPr>
          <w:rFonts w:ascii="Calibri" w:hAnsi="Calibri" w:cs="Calibri"/>
          <w:b/>
          <w:bCs/>
          <w:sz w:val="28"/>
          <w:szCs w:val="28"/>
        </w:rPr>
      </w:pPr>
      <w:r w:rsidRPr="007A7889">
        <w:rPr>
          <w:rFonts w:ascii="Calibri" w:hAnsi="Calibri" w:cs="Calibri"/>
          <w:b/>
          <w:bCs/>
          <w:sz w:val="28"/>
          <w:szCs w:val="28"/>
        </w:rPr>
        <w:lastRenderedPageBreak/>
        <w:t>1</w:t>
      </w:r>
      <w:r w:rsidR="00BD7DBD" w:rsidRPr="007A7889">
        <w:rPr>
          <w:rFonts w:ascii="Calibri" w:hAnsi="Calibri" w:cs="Calibri"/>
          <w:b/>
          <w:bCs/>
          <w:sz w:val="28"/>
          <w:szCs w:val="28"/>
        </w:rPr>
        <w:t>4</w:t>
      </w:r>
      <w:r w:rsidRPr="007A7889">
        <w:rPr>
          <w:rFonts w:ascii="Calibri" w:hAnsi="Calibri" w:cs="Calibri"/>
          <w:b/>
          <w:bCs/>
          <w:sz w:val="28"/>
          <w:szCs w:val="28"/>
        </w:rPr>
        <w:t>.0 Conclusion</w:t>
      </w:r>
    </w:p>
    <w:p w14:paraId="10774F64" w14:textId="2C66E166" w:rsidR="00796322" w:rsidRPr="007A7889" w:rsidRDefault="00796322" w:rsidP="00796322">
      <w:pPr>
        <w:rPr>
          <w:rFonts w:ascii="Calibri" w:hAnsi="Calibri" w:cs="Calibri"/>
          <w:b/>
          <w:bCs/>
          <w:sz w:val="28"/>
          <w:szCs w:val="28"/>
        </w:rPr>
      </w:pPr>
      <w:r w:rsidRPr="007A7889">
        <w:rPr>
          <w:rFonts w:ascii="Calibri" w:hAnsi="Calibri" w:cs="Calibri"/>
          <w:b/>
          <w:bCs/>
          <w:sz w:val="28"/>
          <w:szCs w:val="28"/>
        </w:rPr>
        <w:t>References</w:t>
      </w:r>
    </w:p>
    <w:p w14:paraId="7B5E30E6" w14:textId="2714C12D" w:rsidR="00796322" w:rsidRPr="007A7889" w:rsidRDefault="00795566" w:rsidP="00796322">
      <w:pPr>
        <w:rPr>
          <w:rFonts w:ascii="Calibri" w:hAnsi="Calibri" w:cs="Calibri"/>
          <w:b/>
          <w:bCs/>
          <w:sz w:val="28"/>
          <w:szCs w:val="28"/>
        </w:rPr>
      </w:pPr>
      <w:r w:rsidRPr="007A7889">
        <w:rPr>
          <w:rFonts w:ascii="Calibri" w:hAnsi="Calibri" w:cs="Calibri"/>
          <w:b/>
          <w:bCs/>
          <w:sz w:val="28"/>
          <w:szCs w:val="28"/>
        </w:rPr>
        <w:t>Appendix</w:t>
      </w:r>
    </w:p>
    <w:p w14:paraId="31653936" w14:textId="428BCFEA" w:rsidR="00796322" w:rsidRPr="007A7889" w:rsidRDefault="00796322" w:rsidP="00796322">
      <w:pPr>
        <w:rPr>
          <w:rFonts w:ascii="Calibri" w:hAnsi="Calibri" w:cs="Calibri"/>
          <w:b/>
          <w:bCs/>
          <w:sz w:val="32"/>
          <w:szCs w:val="28"/>
        </w:rPr>
      </w:pPr>
    </w:p>
    <w:p w14:paraId="7E73109D" w14:textId="31D33615" w:rsidR="00796322" w:rsidRPr="007A7889" w:rsidRDefault="00796322" w:rsidP="00796322">
      <w:pPr>
        <w:rPr>
          <w:rFonts w:ascii="Calibri" w:hAnsi="Calibri" w:cs="Calibri"/>
          <w:b/>
          <w:bCs/>
          <w:sz w:val="32"/>
          <w:szCs w:val="32"/>
        </w:rPr>
      </w:pPr>
    </w:p>
    <w:p w14:paraId="20263E9A" w14:textId="5E6C30E1" w:rsidR="00796322" w:rsidRPr="007A7889" w:rsidRDefault="00796322" w:rsidP="00796322">
      <w:pPr>
        <w:ind w:firstLine="645"/>
        <w:rPr>
          <w:rFonts w:ascii="Calibri" w:hAnsi="Calibri" w:cs="Calibri"/>
          <w:b/>
          <w:bCs/>
          <w:sz w:val="32"/>
          <w:szCs w:val="28"/>
        </w:rPr>
      </w:pPr>
    </w:p>
    <w:p w14:paraId="7A927400" w14:textId="7A8A6502" w:rsidR="00C50DEA" w:rsidRPr="007A7889" w:rsidRDefault="00C50DEA" w:rsidP="00C50DEA">
      <w:pPr>
        <w:jc w:val="left"/>
        <w:rPr>
          <w:rFonts w:ascii="Calibri" w:hAnsi="Calibri" w:cs="Calibri"/>
          <w:b/>
          <w:bCs/>
          <w:sz w:val="32"/>
          <w:szCs w:val="28"/>
        </w:rPr>
      </w:pPr>
    </w:p>
    <w:p w14:paraId="0790CC20" w14:textId="77864400" w:rsidR="00C50DEA" w:rsidRPr="007A7889" w:rsidRDefault="00C50DEA" w:rsidP="00C50DEA">
      <w:pPr>
        <w:rPr>
          <w:rFonts w:ascii="Calibri" w:hAnsi="Calibri" w:cs="Calibri"/>
          <w:b/>
          <w:bCs/>
          <w:sz w:val="32"/>
          <w:szCs w:val="28"/>
        </w:rPr>
      </w:pPr>
    </w:p>
    <w:p w14:paraId="05A3A840" w14:textId="074E28AB" w:rsidR="00C50DEA" w:rsidRPr="007A7889" w:rsidRDefault="00C50DEA" w:rsidP="00C50DEA">
      <w:pPr>
        <w:ind w:firstLineChars="400" w:firstLine="1280"/>
        <w:rPr>
          <w:rFonts w:ascii="Calibri" w:hAnsi="Calibri" w:cs="Calibri"/>
          <w:b/>
          <w:bCs/>
          <w:sz w:val="32"/>
          <w:szCs w:val="28"/>
        </w:rPr>
      </w:pPr>
    </w:p>
    <w:p w14:paraId="71366A98" w14:textId="47DE1A40" w:rsidR="00C50DEA" w:rsidRPr="007A7889" w:rsidRDefault="00C50DEA">
      <w:pPr>
        <w:rPr>
          <w:rFonts w:ascii="Calibri" w:hAnsi="Calibri" w:cs="Calibri"/>
          <w:b/>
          <w:sz w:val="32"/>
        </w:rPr>
      </w:pPr>
    </w:p>
    <w:p w14:paraId="73AF9546" w14:textId="77777777" w:rsidR="00ED1BB3" w:rsidRPr="007A7889" w:rsidRDefault="00ED1BB3">
      <w:pPr>
        <w:rPr>
          <w:rFonts w:ascii="Calibri" w:hAnsi="Calibri" w:cs="Calibri"/>
          <w:b/>
          <w:sz w:val="32"/>
        </w:rPr>
      </w:pPr>
    </w:p>
    <w:p w14:paraId="0CF0C304" w14:textId="77777777" w:rsidR="00ED1BB3" w:rsidRPr="007A7889" w:rsidRDefault="00ED1BB3">
      <w:pPr>
        <w:rPr>
          <w:rFonts w:ascii="Calibri" w:hAnsi="Calibri" w:cs="Calibri"/>
          <w:b/>
          <w:sz w:val="32"/>
        </w:rPr>
      </w:pPr>
    </w:p>
    <w:p w14:paraId="5163AF91" w14:textId="77777777" w:rsidR="00ED1BB3" w:rsidRPr="007A7889" w:rsidRDefault="00ED1BB3">
      <w:pPr>
        <w:rPr>
          <w:rFonts w:ascii="Calibri" w:hAnsi="Calibri" w:cs="Calibri"/>
          <w:b/>
          <w:sz w:val="32"/>
        </w:rPr>
      </w:pPr>
    </w:p>
    <w:p w14:paraId="2BB20703" w14:textId="77777777" w:rsidR="00ED1BB3" w:rsidRPr="007A7889" w:rsidRDefault="00ED1BB3">
      <w:pPr>
        <w:rPr>
          <w:rFonts w:ascii="Calibri" w:hAnsi="Calibri" w:cs="Calibri"/>
          <w:b/>
          <w:sz w:val="32"/>
        </w:rPr>
      </w:pPr>
    </w:p>
    <w:p w14:paraId="5BBEBF7B" w14:textId="77777777" w:rsidR="00ED1BB3" w:rsidRPr="007A7889" w:rsidRDefault="00ED1BB3">
      <w:pPr>
        <w:rPr>
          <w:rFonts w:ascii="Calibri" w:hAnsi="Calibri" w:cs="Calibri"/>
          <w:b/>
          <w:sz w:val="32"/>
        </w:rPr>
      </w:pPr>
    </w:p>
    <w:p w14:paraId="79DAA3FB" w14:textId="17475B61" w:rsidR="00ED1BB3" w:rsidRPr="007A7889" w:rsidRDefault="00ED1BB3">
      <w:pPr>
        <w:rPr>
          <w:rFonts w:ascii="Calibri" w:hAnsi="Calibri" w:cs="Calibri"/>
          <w:b/>
          <w:sz w:val="32"/>
        </w:rPr>
      </w:pPr>
    </w:p>
    <w:p w14:paraId="27895B9A" w14:textId="5B8BE1BC" w:rsidR="00796322" w:rsidRPr="007A7889" w:rsidRDefault="00796322">
      <w:pPr>
        <w:rPr>
          <w:rFonts w:ascii="Calibri" w:hAnsi="Calibri" w:cs="Calibri"/>
          <w:b/>
          <w:sz w:val="32"/>
        </w:rPr>
      </w:pPr>
    </w:p>
    <w:p w14:paraId="205FCB61" w14:textId="160A192A" w:rsidR="00796322" w:rsidRPr="007A7889" w:rsidRDefault="00796322">
      <w:pPr>
        <w:rPr>
          <w:rFonts w:ascii="Calibri" w:hAnsi="Calibri" w:cs="Calibri"/>
          <w:b/>
          <w:sz w:val="32"/>
        </w:rPr>
      </w:pPr>
    </w:p>
    <w:p w14:paraId="1C741A54" w14:textId="2D22D997" w:rsidR="00796322" w:rsidRPr="007A7889" w:rsidRDefault="00796322">
      <w:pPr>
        <w:rPr>
          <w:rFonts w:ascii="Calibri" w:hAnsi="Calibri" w:cs="Calibri"/>
          <w:b/>
          <w:sz w:val="32"/>
        </w:rPr>
      </w:pPr>
    </w:p>
    <w:p w14:paraId="2D023DDD" w14:textId="4A0C101D" w:rsidR="00796322" w:rsidRPr="007A7889" w:rsidRDefault="00796322">
      <w:pPr>
        <w:rPr>
          <w:rFonts w:ascii="Calibri" w:hAnsi="Calibri" w:cs="Calibri"/>
          <w:b/>
          <w:sz w:val="32"/>
        </w:rPr>
      </w:pPr>
    </w:p>
    <w:p w14:paraId="4BD317A7" w14:textId="7C3F49D1" w:rsidR="00796322" w:rsidRPr="007A7889" w:rsidRDefault="00796322">
      <w:pPr>
        <w:rPr>
          <w:rFonts w:ascii="Calibri" w:hAnsi="Calibri" w:cs="Calibri"/>
          <w:b/>
          <w:sz w:val="32"/>
        </w:rPr>
      </w:pPr>
    </w:p>
    <w:p w14:paraId="22FFC333" w14:textId="48F04123" w:rsidR="00796322" w:rsidRPr="007A7889" w:rsidRDefault="00796322">
      <w:pPr>
        <w:rPr>
          <w:rFonts w:ascii="Calibri" w:hAnsi="Calibri" w:cs="Calibri"/>
          <w:b/>
          <w:sz w:val="32"/>
        </w:rPr>
      </w:pPr>
    </w:p>
    <w:p w14:paraId="6A957449" w14:textId="280624EC" w:rsidR="00796322" w:rsidRPr="007A7889" w:rsidRDefault="00796322">
      <w:pPr>
        <w:rPr>
          <w:rFonts w:ascii="Calibri" w:hAnsi="Calibri" w:cs="Calibri"/>
          <w:b/>
          <w:sz w:val="32"/>
        </w:rPr>
      </w:pPr>
    </w:p>
    <w:p w14:paraId="0EC34B34" w14:textId="77777777" w:rsidR="00BD7DBD" w:rsidRPr="007A7889" w:rsidRDefault="00BD7DBD">
      <w:pPr>
        <w:rPr>
          <w:rFonts w:ascii="Calibri" w:hAnsi="Calibri" w:cs="Calibri"/>
          <w:b/>
          <w:sz w:val="32"/>
        </w:rPr>
      </w:pPr>
    </w:p>
    <w:p w14:paraId="7DBD4626" w14:textId="3FC4BEDB" w:rsidR="00733ED5" w:rsidRPr="007A7889" w:rsidRDefault="00733ED5">
      <w:pPr>
        <w:rPr>
          <w:rFonts w:ascii="Calibri" w:hAnsi="Calibri" w:cs="Calibri"/>
          <w:b/>
          <w:sz w:val="32"/>
        </w:rPr>
      </w:pPr>
      <w:r w:rsidRPr="007A7889">
        <w:rPr>
          <w:rFonts w:ascii="Calibri" w:hAnsi="Calibri" w:cs="Calibri"/>
          <w:b/>
          <w:sz w:val="32"/>
        </w:rPr>
        <w:lastRenderedPageBreak/>
        <w:t>Executive Summary</w:t>
      </w:r>
    </w:p>
    <w:p w14:paraId="61391C09" w14:textId="79203C54" w:rsidR="00110254" w:rsidRPr="007A7889" w:rsidRDefault="00110254">
      <w:pPr>
        <w:rPr>
          <w:rFonts w:ascii="Calibri" w:hAnsi="Calibri" w:cs="Calibri"/>
          <w:sz w:val="24"/>
        </w:rPr>
      </w:pPr>
      <w:r w:rsidRPr="007A7889">
        <w:rPr>
          <w:rFonts w:ascii="Calibri" w:hAnsi="Calibri" w:cs="Calibri"/>
          <w:sz w:val="24"/>
        </w:rPr>
        <w:t>With the rapid development of international shipping industry and the globalization of economy, container terminals play a more and more important role in the global transportation system. The development of container terminals will enhance the economic prosperity of the area and the country which the terminals is situated in. So, the competitiveness of container terminals raises the attentions from government and society of countries.</w:t>
      </w:r>
    </w:p>
    <w:p w14:paraId="66F56567" w14:textId="74673E54" w:rsidR="00110254" w:rsidRPr="007A7889" w:rsidRDefault="00034F44">
      <w:pPr>
        <w:rPr>
          <w:rFonts w:ascii="Calibri" w:hAnsi="Calibri" w:cs="Calibri"/>
          <w:sz w:val="24"/>
        </w:rPr>
      </w:pPr>
      <w:r w:rsidRPr="007A7889">
        <w:rPr>
          <w:rFonts w:ascii="Calibri" w:hAnsi="Calibri" w:cs="Calibri"/>
          <w:sz w:val="24"/>
        </w:rPr>
        <w:t xml:space="preserve">As the third biggest container terminals in mainland, Qingdao container terminal has a distinct </w:t>
      </w:r>
      <w:r w:rsidR="00AB0785" w:rsidRPr="007A7889">
        <w:rPr>
          <w:rFonts w:ascii="Calibri" w:hAnsi="Calibri" w:cs="Calibri"/>
          <w:sz w:val="24"/>
        </w:rPr>
        <w:t xml:space="preserve">predominance over its competitors in north China. However, compared </w:t>
      </w:r>
      <w:r w:rsidR="00121B72" w:rsidRPr="007A7889">
        <w:rPr>
          <w:rFonts w:ascii="Calibri" w:hAnsi="Calibri" w:cs="Calibri"/>
          <w:sz w:val="24"/>
        </w:rPr>
        <w:t>to</w:t>
      </w:r>
      <w:r w:rsidR="00AB0785" w:rsidRPr="007A7889">
        <w:rPr>
          <w:rFonts w:ascii="Calibri" w:hAnsi="Calibri" w:cs="Calibri"/>
          <w:sz w:val="24"/>
        </w:rPr>
        <w:t xml:space="preserve"> the Busan in Korea w</w:t>
      </w:r>
      <w:r w:rsidR="00B204B9" w:rsidRPr="007A7889">
        <w:rPr>
          <w:rFonts w:ascii="Calibri" w:hAnsi="Calibri" w:cs="Calibri"/>
          <w:sz w:val="24"/>
        </w:rPr>
        <w:t>hich</w:t>
      </w:r>
      <w:r w:rsidR="00AB0785" w:rsidRPr="007A7889">
        <w:rPr>
          <w:rFonts w:ascii="Calibri" w:hAnsi="Calibri" w:cs="Calibri"/>
          <w:sz w:val="24"/>
        </w:rPr>
        <w:t xml:space="preserve"> lead the container business in northeast Asia, Qingdao container terminals still has a long way to go.</w:t>
      </w:r>
    </w:p>
    <w:p w14:paraId="6F3FFBFA" w14:textId="5F1D3C26" w:rsidR="00AB0785" w:rsidRPr="007A7889" w:rsidRDefault="00AB0785">
      <w:pPr>
        <w:rPr>
          <w:rFonts w:ascii="Calibri" w:hAnsi="Calibri" w:cs="Calibri"/>
          <w:sz w:val="24"/>
        </w:rPr>
      </w:pPr>
      <w:r w:rsidRPr="007A7889">
        <w:rPr>
          <w:rFonts w:ascii="Calibri" w:hAnsi="Calibri" w:cs="Calibri"/>
          <w:sz w:val="24"/>
        </w:rPr>
        <w:t xml:space="preserve">Based on </w:t>
      </w:r>
      <w:r w:rsidR="00185F7C" w:rsidRPr="007A7889">
        <w:rPr>
          <w:rFonts w:ascii="Calibri" w:hAnsi="Calibri" w:cs="Calibri"/>
          <w:sz w:val="24"/>
        </w:rPr>
        <w:t>analysing</w:t>
      </w:r>
      <w:r w:rsidRPr="007A7889">
        <w:rPr>
          <w:rFonts w:ascii="Calibri" w:hAnsi="Calibri" w:cs="Calibri"/>
          <w:sz w:val="24"/>
        </w:rPr>
        <w:t xml:space="preserve"> the status in quo of Qingdao terminals, th</w:t>
      </w:r>
      <w:r w:rsidR="008B4CC7" w:rsidRPr="007A7889">
        <w:rPr>
          <w:rFonts w:ascii="Calibri" w:hAnsi="Calibri" w:cs="Calibri"/>
          <w:sz w:val="24"/>
        </w:rPr>
        <w:t>is</w:t>
      </w:r>
      <w:r w:rsidRPr="007A7889">
        <w:rPr>
          <w:rFonts w:ascii="Calibri" w:hAnsi="Calibri" w:cs="Calibri"/>
          <w:sz w:val="24"/>
        </w:rPr>
        <w:t xml:space="preserve"> </w:t>
      </w:r>
      <w:r w:rsidR="00733ED5" w:rsidRPr="007A7889">
        <w:rPr>
          <w:rFonts w:ascii="Calibri" w:hAnsi="Calibri" w:cs="Calibri"/>
          <w:sz w:val="24"/>
        </w:rPr>
        <w:t>report</w:t>
      </w:r>
      <w:r w:rsidRPr="007A7889">
        <w:rPr>
          <w:rFonts w:ascii="Calibri" w:hAnsi="Calibri" w:cs="Calibri"/>
          <w:sz w:val="24"/>
        </w:rPr>
        <w:t xml:space="preserve"> </w:t>
      </w:r>
      <w:r w:rsidR="00A14FB6" w:rsidRPr="007A7889">
        <w:rPr>
          <w:rFonts w:ascii="Calibri" w:hAnsi="Calibri" w:cs="Calibri"/>
          <w:sz w:val="24"/>
        </w:rPr>
        <w:t>uses</w:t>
      </w:r>
      <w:r w:rsidRPr="007A7889">
        <w:rPr>
          <w:rFonts w:ascii="Calibri" w:hAnsi="Calibri" w:cs="Calibri"/>
          <w:sz w:val="24"/>
        </w:rPr>
        <w:t xml:space="preserve"> </w:t>
      </w:r>
      <w:r w:rsidR="002627DB" w:rsidRPr="007A7889">
        <w:rPr>
          <w:rFonts w:ascii="Calibri" w:hAnsi="Calibri" w:cs="Calibri"/>
          <w:sz w:val="24"/>
        </w:rPr>
        <w:t xml:space="preserve">a </w:t>
      </w:r>
      <w:r w:rsidR="00AF65FF" w:rsidRPr="007A7889">
        <w:rPr>
          <w:rFonts w:ascii="Calibri" w:hAnsi="Calibri" w:cs="Calibri"/>
          <w:sz w:val="24"/>
        </w:rPr>
        <w:t>port competitiveness evaluation model</w:t>
      </w:r>
      <w:r w:rsidRPr="007A7889">
        <w:rPr>
          <w:rFonts w:ascii="Calibri" w:hAnsi="Calibri" w:cs="Calibri"/>
          <w:sz w:val="24"/>
        </w:rPr>
        <w:t xml:space="preserve"> to </w:t>
      </w:r>
      <w:r w:rsidR="00185F7C" w:rsidRPr="007A7889">
        <w:rPr>
          <w:rFonts w:ascii="Calibri" w:hAnsi="Calibri" w:cs="Calibri"/>
          <w:sz w:val="24"/>
        </w:rPr>
        <w:t>analyse</w:t>
      </w:r>
      <w:r w:rsidRPr="007A7889">
        <w:rPr>
          <w:rFonts w:ascii="Calibri" w:hAnsi="Calibri" w:cs="Calibri"/>
          <w:sz w:val="24"/>
        </w:rPr>
        <w:t xml:space="preserve"> </w:t>
      </w:r>
      <w:r w:rsidR="00A14FB6" w:rsidRPr="007A7889">
        <w:rPr>
          <w:rFonts w:ascii="Calibri" w:hAnsi="Calibri" w:cs="Calibri"/>
          <w:sz w:val="24"/>
        </w:rPr>
        <w:t>competitiveness between Qingdao, Dalian and Tianjin. According to the evaluated result, th</w:t>
      </w:r>
      <w:r w:rsidR="00AF65FF" w:rsidRPr="007A7889">
        <w:rPr>
          <w:rFonts w:ascii="Calibri" w:hAnsi="Calibri" w:cs="Calibri"/>
          <w:sz w:val="24"/>
        </w:rPr>
        <w:t>is</w:t>
      </w:r>
      <w:r w:rsidR="00A14FB6" w:rsidRPr="007A7889">
        <w:rPr>
          <w:rFonts w:ascii="Calibri" w:hAnsi="Calibri" w:cs="Calibri"/>
          <w:sz w:val="24"/>
        </w:rPr>
        <w:t xml:space="preserve"> </w:t>
      </w:r>
      <w:r w:rsidR="00733ED5" w:rsidRPr="007A7889">
        <w:rPr>
          <w:rFonts w:ascii="Calibri" w:hAnsi="Calibri" w:cs="Calibri"/>
          <w:sz w:val="24"/>
        </w:rPr>
        <w:t>report</w:t>
      </w:r>
      <w:r w:rsidR="00A14FB6" w:rsidRPr="007A7889">
        <w:rPr>
          <w:rFonts w:ascii="Calibri" w:hAnsi="Calibri" w:cs="Calibri"/>
          <w:sz w:val="24"/>
        </w:rPr>
        <w:t xml:space="preserve"> concludes the leading status of Qingdao among the three main ports of north China. Then th</w:t>
      </w:r>
      <w:r w:rsidR="00E91BF1" w:rsidRPr="007A7889">
        <w:rPr>
          <w:rFonts w:ascii="Calibri" w:hAnsi="Calibri" w:cs="Calibri"/>
          <w:sz w:val="24"/>
        </w:rPr>
        <w:t>is</w:t>
      </w:r>
      <w:r w:rsidR="00A14FB6" w:rsidRPr="007A7889">
        <w:rPr>
          <w:rFonts w:ascii="Calibri" w:hAnsi="Calibri" w:cs="Calibri"/>
          <w:sz w:val="24"/>
        </w:rPr>
        <w:t xml:space="preserve"> </w:t>
      </w:r>
      <w:r w:rsidR="00E91BF1" w:rsidRPr="007A7889">
        <w:rPr>
          <w:rFonts w:ascii="Calibri" w:hAnsi="Calibri" w:cs="Calibri"/>
          <w:sz w:val="24"/>
        </w:rPr>
        <w:t>report t</w:t>
      </w:r>
      <w:r w:rsidR="00A14FB6" w:rsidRPr="007A7889">
        <w:rPr>
          <w:rFonts w:ascii="Calibri" w:hAnsi="Calibri" w:cs="Calibri"/>
          <w:sz w:val="24"/>
        </w:rPr>
        <w:t xml:space="preserve">ries to spot the real competitors of Qingdao port in the northeast of Asia. At last, the </w:t>
      </w:r>
      <w:r w:rsidR="00733ED5" w:rsidRPr="007A7889">
        <w:rPr>
          <w:rFonts w:ascii="Calibri" w:hAnsi="Calibri" w:cs="Calibri"/>
          <w:sz w:val="24"/>
        </w:rPr>
        <w:t>report</w:t>
      </w:r>
      <w:r w:rsidR="00A14FB6" w:rsidRPr="007A7889">
        <w:rPr>
          <w:rFonts w:ascii="Calibri" w:hAnsi="Calibri" w:cs="Calibri"/>
          <w:sz w:val="24"/>
        </w:rPr>
        <w:t xml:space="preserve"> makes clear of the developing goal and strategic orientation of Qingdao terminal, brings forward the developing strategies for the enhancement of competitiveness of</w:t>
      </w:r>
      <w:r w:rsidR="002627DB" w:rsidRPr="007A7889">
        <w:rPr>
          <w:rFonts w:ascii="Calibri" w:hAnsi="Calibri" w:cs="Calibri"/>
          <w:sz w:val="24"/>
        </w:rPr>
        <w:t xml:space="preserve"> </w:t>
      </w:r>
      <w:r w:rsidR="00A14FB6" w:rsidRPr="007A7889">
        <w:rPr>
          <w:rFonts w:ascii="Calibri" w:hAnsi="Calibri" w:cs="Calibri"/>
          <w:sz w:val="24"/>
        </w:rPr>
        <w:t>Qingdao container terminal.</w:t>
      </w:r>
      <w:r w:rsidR="00185F7C" w:rsidRPr="007A7889">
        <w:rPr>
          <w:rFonts w:ascii="Calibri" w:hAnsi="Calibri" w:cs="Calibri"/>
          <w:sz w:val="24"/>
        </w:rPr>
        <w:t xml:space="preserve"> </w:t>
      </w:r>
    </w:p>
    <w:p w14:paraId="04B2A4AE" w14:textId="029B14BA" w:rsidR="00A14FB6" w:rsidRPr="007A7889" w:rsidRDefault="00A14FB6">
      <w:pPr>
        <w:rPr>
          <w:rFonts w:ascii="Calibri" w:hAnsi="Calibri" w:cs="Calibri"/>
          <w:sz w:val="24"/>
        </w:rPr>
      </w:pPr>
    </w:p>
    <w:p w14:paraId="1276CEE2" w14:textId="72EB6721" w:rsidR="00796322" w:rsidRPr="007A7889" w:rsidRDefault="00796322">
      <w:pPr>
        <w:rPr>
          <w:rFonts w:ascii="Calibri" w:hAnsi="Calibri" w:cs="Calibri"/>
          <w:sz w:val="24"/>
        </w:rPr>
      </w:pPr>
    </w:p>
    <w:p w14:paraId="4BE04237" w14:textId="7559211A" w:rsidR="00796322" w:rsidRPr="007A7889" w:rsidRDefault="00796322">
      <w:pPr>
        <w:rPr>
          <w:rFonts w:ascii="Calibri" w:hAnsi="Calibri" w:cs="Calibri"/>
          <w:sz w:val="24"/>
        </w:rPr>
      </w:pPr>
    </w:p>
    <w:p w14:paraId="7757DC93" w14:textId="00B5F69B" w:rsidR="00796322" w:rsidRPr="007A7889" w:rsidRDefault="00796322">
      <w:pPr>
        <w:rPr>
          <w:rFonts w:ascii="Calibri" w:hAnsi="Calibri" w:cs="Calibri"/>
          <w:sz w:val="24"/>
        </w:rPr>
      </w:pPr>
    </w:p>
    <w:p w14:paraId="5FC24DE1" w14:textId="3C32AC12" w:rsidR="00796322" w:rsidRPr="007A7889" w:rsidRDefault="00796322">
      <w:pPr>
        <w:rPr>
          <w:rFonts w:ascii="Calibri" w:hAnsi="Calibri" w:cs="Calibri"/>
          <w:sz w:val="24"/>
        </w:rPr>
      </w:pPr>
    </w:p>
    <w:p w14:paraId="7F001317" w14:textId="40E9506B" w:rsidR="00796322" w:rsidRPr="007A7889" w:rsidRDefault="00796322">
      <w:pPr>
        <w:rPr>
          <w:rFonts w:ascii="Calibri" w:hAnsi="Calibri" w:cs="Calibri"/>
          <w:sz w:val="24"/>
        </w:rPr>
      </w:pPr>
    </w:p>
    <w:p w14:paraId="51BEE479" w14:textId="234FDA5D" w:rsidR="00796322" w:rsidRPr="007A7889" w:rsidRDefault="00796322">
      <w:pPr>
        <w:rPr>
          <w:rFonts w:ascii="Calibri" w:hAnsi="Calibri" w:cs="Calibri"/>
          <w:sz w:val="24"/>
        </w:rPr>
      </w:pPr>
    </w:p>
    <w:p w14:paraId="4978E48C" w14:textId="3DE4A2A1" w:rsidR="00796322" w:rsidRPr="007A7889" w:rsidRDefault="00796322">
      <w:pPr>
        <w:rPr>
          <w:rFonts w:ascii="Calibri" w:hAnsi="Calibri" w:cs="Calibri"/>
          <w:sz w:val="24"/>
        </w:rPr>
      </w:pPr>
    </w:p>
    <w:p w14:paraId="073FD72E" w14:textId="372EA746" w:rsidR="00796322" w:rsidRPr="007A7889" w:rsidRDefault="00796322">
      <w:pPr>
        <w:rPr>
          <w:rFonts w:ascii="Calibri" w:hAnsi="Calibri" w:cs="Calibri"/>
          <w:sz w:val="24"/>
        </w:rPr>
      </w:pPr>
    </w:p>
    <w:p w14:paraId="13D3FEAD" w14:textId="46DDE8F2" w:rsidR="00796322" w:rsidRPr="007A7889" w:rsidRDefault="00796322">
      <w:pPr>
        <w:rPr>
          <w:rFonts w:ascii="Calibri" w:hAnsi="Calibri" w:cs="Calibri"/>
          <w:sz w:val="24"/>
        </w:rPr>
      </w:pPr>
    </w:p>
    <w:p w14:paraId="4A3E6B4C" w14:textId="57A72537" w:rsidR="00796322" w:rsidRPr="007A7889" w:rsidRDefault="00796322">
      <w:pPr>
        <w:rPr>
          <w:rFonts w:ascii="Calibri" w:hAnsi="Calibri" w:cs="Calibri"/>
          <w:sz w:val="24"/>
        </w:rPr>
      </w:pPr>
    </w:p>
    <w:p w14:paraId="424B8A51" w14:textId="67062F5F" w:rsidR="00796322" w:rsidRPr="007A7889" w:rsidRDefault="00796322">
      <w:pPr>
        <w:rPr>
          <w:rFonts w:ascii="Calibri" w:hAnsi="Calibri" w:cs="Calibri"/>
          <w:sz w:val="24"/>
        </w:rPr>
      </w:pPr>
    </w:p>
    <w:p w14:paraId="73544991" w14:textId="03973BC3" w:rsidR="00796322" w:rsidRPr="007A7889" w:rsidRDefault="00796322">
      <w:pPr>
        <w:rPr>
          <w:rFonts w:ascii="Calibri" w:hAnsi="Calibri" w:cs="Calibri"/>
          <w:sz w:val="24"/>
        </w:rPr>
      </w:pPr>
    </w:p>
    <w:p w14:paraId="5BDC5386" w14:textId="2E7D118D" w:rsidR="00796322" w:rsidRPr="007A7889" w:rsidRDefault="00796322">
      <w:pPr>
        <w:rPr>
          <w:rFonts w:ascii="Calibri" w:hAnsi="Calibri" w:cs="Calibri"/>
          <w:sz w:val="24"/>
        </w:rPr>
      </w:pPr>
    </w:p>
    <w:p w14:paraId="0F1707D9" w14:textId="0194B719" w:rsidR="00796322" w:rsidRPr="007A7889" w:rsidRDefault="00796322">
      <w:pPr>
        <w:rPr>
          <w:rFonts w:ascii="Calibri" w:hAnsi="Calibri" w:cs="Calibri"/>
          <w:sz w:val="24"/>
        </w:rPr>
      </w:pPr>
    </w:p>
    <w:p w14:paraId="4140F474" w14:textId="73EECCB9" w:rsidR="00796322" w:rsidRPr="007A7889" w:rsidRDefault="00796322">
      <w:pPr>
        <w:rPr>
          <w:rFonts w:ascii="Calibri" w:hAnsi="Calibri" w:cs="Calibri"/>
          <w:sz w:val="24"/>
        </w:rPr>
      </w:pPr>
    </w:p>
    <w:p w14:paraId="2B30BE8F" w14:textId="080B366A" w:rsidR="00796322" w:rsidRPr="007A7889" w:rsidRDefault="00796322">
      <w:pPr>
        <w:rPr>
          <w:rFonts w:ascii="Calibri" w:hAnsi="Calibri" w:cs="Calibri"/>
          <w:sz w:val="24"/>
        </w:rPr>
      </w:pPr>
    </w:p>
    <w:p w14:paraId="31333868" w14:textId="1507B497" w:rsidR="00796322" w:rsidRPr="007A7889" w:rsidRDefault="00796322">
      <w:pPr>
        <w:rPr>
          <w:rFonts w:ascii="Calibri" w:hAnsi="Calibri" w:cs="Calibri"/>
          <w:sz w:val="24"/>
        </w:rPr>
      </w:pPr>
    </w:p>
    <w:p w14:paraId="63A7D148" w14:textId="38149B7C" w:rsidR="00796322" w:rsidRPr="007A7889" w:rsidRDefault="00796322">
      <w:pPr>
        <w:rPr>
          <w:rFonts w:ascii="Calibri" w:hAnsi="Calibri" w:cs="Calibri"/>
          <w:sz w:val="24"/>
        </w:rPr>
      </w:pPr>
    </w:p>
    <w:p w14:paraId="099DC635" w14:textId="04C990C9" w:rsidR="00796322" w:rsidRPr="007A7889" w:rsidRDefault="00796322">
      <w:pPr>
        <w:rPr>
          <w:rFonts w:ascii="Calibri" w:hAnsi="Calibri" w:cs="Calibri"/>
          <w:sz w:val="24"/>
        </w:rPr>
      </w:pPr>
    </w:p>
    <w:p w14:paraId="43C424F8" w14:textId="56CB0F8A" w:rsidR="00796322" w:rsidRPr="007A7889" w:rsidRDefault="00796322">
      <w:pPr>
        <w:rPr>
          <w:rFonts w:ascii="Calibri" w:hAnsi="Calibri" w:cs="Calibri"/>
          <w:sz w:val="24"/>
        </w:rPr>
      </w:pPr>
    </w:p>
    <w:p w14:paraId="47200BFB" w14:textId="337876C6" w:rsidR="00796322" w:rsidRPr="007A7889" w:rsidRDefault="00796322">
      <w:pPr>
        <w:rPr>
          <w:rFonts w:ascii="Calibri" w:hAnsi="Calibri" w:cs="Calibri"/>
          <w:sz w:val="24"/>
        </w:rPr>
      </w:pPr>
    </w:p>
    <w:p w14:paraId="2F71548F" w14:textId="29C5C87E" w:rsidR="00796322" w:rsidRPr="007A7889" w:rsidRDefault="00796322">
      <w:pPr>
        <w:rPr>
          <w:rFonts w:ascii="Calibri" w:hAnsi="Calibri" w:cs="Calibri"/>
          <w:sz w:val="24"/>
        </w:rPr>
      </w:pPr>
    </w:p>
    <w:p w14:paraId="23A95BBF" w14:textId="33317D4A" w:rsidR="00796322" w:rsidRPr="007A7889" w:rsidRDefault="00796322">
      <w:pPr>
        <w:rPr>
          <w:rFonts w:ascii="Calibri" w:hAnsi="Calibri" w:cs="Calibri"/>
          <w:sz w:val="24"/>
        </w:rPr>
      </w:pPr>
    </w:p>
    <w:p w14:paraId="0CA03DA1" w14:textId="7A68F05F" w:rsidR="00796322" w:rsidRPr="007A7889" w:rsidRDefault="00796322">
      <w:pPr>
        <w:rPr>
          <w:rFonts w:ascii="Calibri" w:hAnsi="Calibri" w:cs="Calibri"/>
          <w:sz w:val="24"/>
        </w:rPr>
      </w:pPr>
    </w:p>
    <w:p w14:paraId="26DA7722" w14:textId="26190854" w:rsidR="00796322" w:rsidRPr="007A7889" w:rsidRDefault="00796322">
      <w:pPr>
        <w:rPr>
          <w:rFonts w:ascii="Calibri" w:hAnsi="Calibri" w:cs="Calibri"/>
          <w:sz w:val="24"/>
        </w:rPr>
      </w:pPr>
    </w:p>
    <w:p w14:paraId="2961421A" w14:textId="1331B325" w:rsidR="00796322" w:rsidRPr="007A7889" w:rsidRDefault="00796322">
      <w:pPr>
        <w:rPr>
          <w:rFonts w:ascii="Calibri" w:hAnsi="Calibri" w:cs="Calibri"/>
          <w:sz w:val="24"/>
        </w:rPr>
      </w:pPr>
    </w:p>
    <w:p w14:paraId="74B241CB" w14:textId="75930127" w:rsidR="00796322" w:rsidRPr="007A7889" w:rsidRDefault="00796322">
      <w:pPr>
        <w:rPr>
          <w:rFonts w:ascii="Calibri" w:hAnsi="Calibri" w:cs="Calibri"/>
          <w:sz w:val="24"/>
        </w:rPr>
      </w:pPr>
    </w:p>
    <w:p w14:paraId="23A0317A" w14:textId="5396D5FC" w:rsidR="00796322" w:rsidRPr="007A7889" w:rsidRDefault="00796322">
      <w:pPr>
        <w:rPr>
          <w:rFonts w:ascii="Calibri" w:hAnsi="Calibri" w:cs="Calibri"/>
          <w:sz w:val="24"/>
        </w:rPr>
      </w:pPr>
    </w:p>
    <w:p w14:paraId="5C9BF505" w14:textId="66139DCD" w:rsidR="00796322" w:rsidRPr="007A7889" w:rsidRDefault="00796322">
      <w:pPr>
        <w:rPr>
          <w:rFonts w:ascii="Calibri" w:hAnsi="Calibri" w:cs="Calibri"/>
          <w:sz w:val="24"/>
        </w:rPr>
      </w:pPr>
    </w:p>
    <w:p w14:paraId="1999AB46" w14:textId="374C6230" w:rsidR="00796322" w:rsidRPr="007A7889" w:rsidRDefault="00796322">
      <w:pPr>
        <w:rPr>
          <w:rFonts w:ascii="Calibri" w:hAnsi="Calibri" w:cs="Calibri"/>
          <w:sz w:val="24"/>
        </w:rPr>
      </w:pPr>
    </w:p>
    <w:p w14:paraId="085FA967" w14:textId="58F27F5A" w:rsidR="00796322" w:rsidRPr="007A7889" w:rsidRDefault="00796322">
      <w:pPr>
        <w:rPr>
          <w:rFonts w:ascii="Calibri" w:hAnsi="Calibri" w:cs="Calibri"/>
          <w:sz w:val="24"/>
        </w:rPr>
      </w:pPr>
    </w:p>
    <w:p w14:paraId="52D813F5" w14:textId="77777777" w:rsidR="00796322" w:rsidRPr="007A7889" w:rsidRDefault="00796322">
      <w:pPr>
        <w:rPr>
          <w:rFonts w:ascii="Calibri" w:hAnsi="Calibri" w:cs="Calibri"/>
          <w:sz w:val="24"/>
        </w:rPr>
      </w:pPr>
    </w:p>
    <w:p w14:paraId="54644841" w14:textId="75BD1F1B" w:rsidR="00733ED5" w:rsidRPr="007A7889" w:rsidRDefault="00796322">
      <w:pPr>
        <w:rPr>
          <w:rFonts w:ascii="Calibri" w:hAnsi="Calibri" w:cs="Calibri"/>
          <w:b/>
          <w:sz w:val="32"/>
          <w:szCs w:val="28"/>
        </w:rPr>
      </w:pPr>
      <w:r w:rsidRPr="007A7889">
        <w:rPr>
          <w:rFonts w:ascii="Calibri" w:hAnsi="Calibri" w:cs="Calibri"/>
          <w:b/>
          <w:sz w:val="32"/>
          <w:szCs w:val="28"/>
        </w:rPr>
        <w:lastRenderedPageBreak/>
        <w:t xml:space="preserve">1.0 </w:t>
      </w:r>
      <w:r w:rsidR="00733ED5" w:rsidRPr="007A7889">
        <w:rPr>
          <w:rFonts w:ascii="Calibri" w:hAnsi="Calibri" w:cs="Calibri"/>
          <w:b/>
          <w:sz w:val="32"/>
          <w:szCs w:val="28"/>
        </w:rPr>
        <w:t>Introduction</w:t>
      </w:r>
    </w:p>
    <w:p w14:paraId="2634C36D" w14:textId="77777777" w:rsidR="00A36461" w:rsidRPr="007A7889" w:rsidRDefault="00A36461">
      <w:pPr>
        <w:rPr>
          <w:rFonts w:ascii="Calibri" w:hAnsi="Calibri" w:cs="Calibri"/>
          <w:sz w:val="22"/>
          <w:szCs w:val="21"/>
        </w:rPr>
      </w:pPr>
      <w:r w:rsidRPr="007A7889">
        <w:rPr>
          <w:rFonts w:ascii="Calibri" w:hAnsi="Calibri" w:cs="Calibri"/>
          <w:sz w:val="22"/>
          <w:szCs w:val="21"/>
        </w:rPr>
        <w:t>The Port of Qingdao commenced operations in 1892. Located between the Bohai Rim port region and the Yangtze River Delta port region in the PRC and occupied a central position among ports in Northeast Asia, the Port of Qingdao is one of the most comprehensive ports in the world, and an important hub for international trade and transportation in the West Pacific, maintaining shipping routes to over 700 ports in over 180 countries and regions around the world as of December 31, 2015. As a comprehensive port operator, they provide a wide range of port-related services, ranging from basic port services, such as stevedoring and storage services, to ancillary and extended services such as logistics services and financing-related services. They handle a large variety of cargo, including containers, metal ore, coal, petroleum, grains, steel, cars and other liquid bulk, dry bulk and general cargo</w:t>
      </w:r>
      <w:r w:rsidRPr="007A7889">
        <w:rPr>
          <w:rFonts w:ascii="Calibri" w:hAnsi="Calibri" w:cs="Calibri"/>
          <w:sz w:val="22"/>
          <w:szCs w:val="21"/>
        </w:rPr>
        <w:t>（</w:t>
      </w:r>
      <w:r w:rsidRPr="007A7889">
        <w:rPr>
          <w:rFonts w:ascii="Calibri" w:hAnsi="Calibri" w:cs="Calibri"/>
          <w:sz w:val="22"/>
          <w:szCs w:val="21"/>
        </w:rPr>
        <w:t>Qingdao Port, 2018</w:t>
      </w:r>
      <w:r w:rsidRPr="007A7889">
        <w:rPr>
          <w:rFonts w:ascii="Calibri" w:hAnsi="Calibri" w:cs="Calibri"/>
          <w:sz w:val="22"/>
          <w:szCs w:val="21"/>
        </w:rPr>
        <w:t>）</w:t>
      </w:r>
      <w:r w:rsidRPr="007A7889">
        <w:rPr>
          <w:rFonts w:ascii="Calibri" w:hAnsi="Calibri" w:cs="Calibri"/>
          <w:sz w:val="22"/>
          <w:szCs w:val="21"/>
        </w:rPr>
        <w:t xml:space="preserve">. </w:t>
      </w:r>
    </w:p>
    <w:p w14:paraId="5139EFF5" w14:textId="735F445E" w:rsidR="00A36461" w:rsidRPr="007A7889" w:rsidRDefault="00A36461">
      <w:pPr>
        <w:rPr>
          <w:rFonts w:ascii="Calibri" w:hAnsi="Calibri" w:cs="Calibri"/>
          <w:sz w:val="22"/>
          <w:szCs w:val="21"/>
        </w:rPr>
      </w:pPr>
    </w:p>
    <w:p w14:paraId="28CECA34" w14:textId="202FF0B4" w:rsidR="00796322" w:rsidRPr="007A7889" w:rsidRDefault="00796322">
      <w:pPr>
        <w:rPr>
          <w:rFonts w:ascii="Calibri" w:hAnsi="Calibri" w:cs="Calibri"/>
          <w:sz w:val="22"/>
          <w:szCs w:val="21"/>
        </w:rPr>
      </w:pPr>
    </w:p>
    <w:p w14:paraId="6A31EBA0" w14:textId="182948D9" w:rsidR="00796322" w:rsidRPr="007A7889" w:rsidRDefault="00796322">
      <w:pPr>
        <w:rPr>
          <w:rFonts w:ascii="Calibri" w:hAnsi="Calibri" w:cs="Calibri"/>
          <w:sz w:val="22"/>
          <w:szCs w:val="21"/>
        </w:rPr>
      </w:pPr>
    </w:p>
    <w:p w14:paraId="02DC59A5" w14:textId="5A67B3E1" w:rsidR="00796322" w:rsidRPr="007A7889" w:rsidRDefault="00796322">
      <w:pPr>
        <w:rPr>
          <w:rFonts w:ascii="Calibri" w:hAnsi="Calibri" w:cs="Calibri"/>
          <w:sz w:val="22"/>
          <w:szCs w:val="21"/>
        </w:rPr>
      </w:pPr>
    </w:p>
    <w:p w14:paraId="576CADA2" w14:textId="7F4E0A19" w:rsidR="00796322" w:rsidRPr="007A7889" w:rsidRDefault="00796322">
      <w:pPr>
        <w:rPr>
          <w:rFonts w:ascii="Calibri" w:hAnsi="Calibri" w:cs="Calibri"/>
          <w:sz w:val="22"/>
          <w:szCs w:val="21"/>
        </w:rPr>
      </w:pPr>
    </w:p>
    <w:p w14:paraId="6FE650A6" w14:textId="71B0DBF9" w:rsidR="00796322" w:rsidRPr="007A7889" w:rsidRDefault="00796322">
      <w:pPr>
        <w:rPr>
          <w:rFonts w:ascii="Calibri" w:hAnsi="Calibri" w:cs="Calibri"/>
          <w:sz w:val="22"/>
          <w:szCs w:val="21"/>
        </w:rPr>
      </w:pPr>
    </w:p>
    <w:p w14:paraId="28F3E069" w14:textId="2EF4E6D9" w:rsidR="00796322" w:rsidRPr="007A7889" w:rsidRDefault="00796322">
      <w:pPr>
        <w:rPr>
          <w:rFonts w:ascii="Calibri" w:hAnsi="Calibri" w:cs="Calibri"/>
          <w:sz w:val="22"/>
          <w:szCs w:val="21"/>
        </w:rPr>
      </w:pPr>
    </w:p>
    <w:p w14:paraId="0448F059" w14:textId="7D392DD1" w:rsidR="00796322" w:rsidRPr="007A7889" w:rsidRDefault="00796322">
      <w:pPr>
        <w:rPr>
          <w:rFonts w:ascii="Calibri" w:hAnsi="Calibri" w:cs="Calibri"/>
          <w:sz w:val="22"/>
          <w:szCs w:val="21"/>
        </w:rPr>
      </w:pPr>
    </w:p>
    <w:p w14:paraId="159FA091" w14:textId="27DF950C" w:rsidR="00796322" w:rsidRPr="007A7889" w:rsidRDefault="00796322">
      <w:pPr>
        <w:rPr>
          <w:rFonts w:ascii="Calibri" w:hAnsi="Calibri" w:cs="Calibri"/>
          <w:sz w:val="22"/>
          <w:szCs w:val="21"/>
        </w:rPr>
      </w:pPr>
    </w:p>
    <w:p w14:paraId="4765B3F1" w14:textId="23B50270" w:rsidR="00796322" w:rsidRPr="007A7889" w:rsidRDefault="00796322">
      <w:pPr>
        <w:rPr>
          <w:rFonts w:ascii="Calibri" w:hAnsi="Calibri" w:cs="Calibri"/>
          <w:sz w:val="22"/>
          <w:szCs w:val="21"/>
        </w:rPr>
      </w:pPr>
    </w:p>
    <w:p w14:paraId="722B4D03" w14:textId="0236737D" w:rsidR="00796322" w:rsidRPr="007A7889" w:rsidRDefault="00796322">
      <w:pPr>
        <w:rPr>
          <w:rFonts w:ascii="Calibri" w:hAnsi="Calibri" w:cs="Calibri"/>
          <w:sz w:val="22"/>
          <w:szCs w:val="21"/>
        </w:rPr>
      </w:pPr>
    </w:p>
    <w:p w14:paraId="7DF93E93" w14:textId="5DE28823" w:rsidR="00796322" w:rsidRPr="007A7889" w:rsidRDefault="00796322">
      <w:pPr>
        <w:rPr>
          <w:rFonts w:ascii="Calibri" w:hAnsi="Calibri" w:cs="Calibri"/>
          <w:sz w:val="22"/>
          <w:szCs w:val="21"/>
        </w:rPr>
      </w:pPr>
    </w:p>
    <w:p w14:paraId="568D8580" w14:textId="0E4750BA" w:rsidR="00796322" w:rsidRPr="007A7889" w:rsidRDefault="00796322">
      <w:pPr>
        <w:rPr>
          <w:rFonts w:ascii="Calibri" w:hAnsi="Calibri" w:cs="Calibri"/>
          <w:sz w:val="22"/>
          <w:szCs w:val="21"/>
        </w:rPr>
      </w:pPr>
    </w:p>
    <w:p w14:paraId="60F09F26" w14:textId="0A165BC3" w:rsidR="00796322" w:rsidRPr="007A7889" w:rsidRDefault="00796322">
      <w:pPr>
        <w:rPr>
          <w:rFonts w:ascii="Calibri" w:hAnsi="Calibri" w:cs="Calibri"/>
          <w:sz w:val="22"/>
          <w:szCs w:val="21"/>
        </w:rPr>
      </w:pPr>
    </w:p>
    <w:p w14:paraId="16CAEAFC" w14:textId="01A5804B" w:rsidR="00796322" w:rsidRPr="007A7889" w:rsidRDefault="00796322">
      <w:pPr>
        <w:rPr>
          <w:rFonts w:ascii="Calibri" w:hAnsi="Calibri" w:cs="Calibri"/>
          <w:sz w:val="22"/>
          <w:szCs w:val="21"/>
        </w:rPr>
      </w:pPr>
    </w:p>
    <w:p w14:paraId="4537804F" w14:textId="7D421FFA" w:rsidR="00796322" w:rsidRPr="007A7889" w:rsidRDefault="00796322">
      <w:pPr>
        <w:rPr>
          <w:rFonts w:ascii="Calibri" w:hAnsi="Calibri" w:cs="Calibri"/>
          <w:sz w:val="22"/>
          <w:szCs w:val="21"/>
        </w:rPr>
      </w:pPr>
    </w:p>
    <w:p w14:paraId="6CD1B7D9" w14:textId="4486EDC0" w:rsidR="00796322" w:rsidRPr="007A7889" w:rsidRDefault="00796322">
      <w:pPr>
        <w:rPr>
          <w:rFonts w:ascii="Calibri" w:hAnsi="Calibri" w:cs="Calibri"/>
          <w:sz w:val="22"/>
          <w:szCs w:val="21"/>
        </w:rPr>
      </w:pPr>
    </w:p>
    <w:p w14:paraId="075BCA93" w14:textId="67772B7D" w:rsidR="00796322" w:rsidRPr="007A7889" w:rsidRDefault="00796322">
      <w:pPr>
        <w:rPr>
          <w:rFonts w:ascii="Calibri" w:hAnsi="Calibri" w:cs="Calibri"/>
          <w:sz w:val="22"/>
          <w:szCs w:val="21"/>
        </w:rPr>
      </w:pPr>
    </w:p>
    <w:p w14:paraId="61CC3C31" w14:textId="732DFF36" w:rsidR="00796322" w:rsidRPr="007A7889" w:rsidRDefault="00796322">
      <w:pPr>
        <w:rPr>
          <w:rFonts w:ascii="Calibri" w:hAnsi="Calibri" w:cs="Calibri"/>
          <w:sz w:val="22"/>
          <w:szCs w:val="21"/>
        </w:rPr>
      </w:pPr>
    </w:p>
    <w:p w14:paraId="46A4AB89" w14:textId="3655766B" w:rsidR="00796322" w:rsidRPr="007A7889" w:rsidRDefault="00796322">
      <w:pPr>
        <w:rPr>
          <w:rFonts w:ascii="Calibri" w:hAnsi="Calibri" w:cs="Calibri"/>
          <w:sz w:val="22"/>
          <w:szCs w:val="21"/>
        </w:rPr>
      </w:pPr>
    </w:p>
    <w:p w14:paraId="07ACC3F0" w14:textId="09E5723B" w:rsidR="00796322" w:rsidRPr="007A7889" w:rsidRDefault="00796322">
      <w:pPr>
        <w:rPr>
          <w:rFonts w:ascii="Calibri" w:hAnsi="Calibri" w:cs="Calibri"/>
          <w:sz w:val="22"/>
          <w:szCs w:val="21"/>
        </w:rPr>
      </w:pPr>
    </w:p>
    <w:p w14:paraId="425C0312" w14:textId="5EEEA7DF" w:rsidR="00796322" w:rsidRPr="007A7889" w:rsidRDefault="00796322">
      <w:pPr>
        <w:rPr>
          <w:rFonts w:ascii="Calibri" w:hAnsi="Calibri" w:cs="Calibri"/>
          <w:sz w:val="22"/>
          <w:szCs w:val="21"/>
        </w:rPr>
      </w:pPr>
    </w:p>
    <w:p w14:paraId="04AB0A28" w14:textId="30B1427A" w:rsidR="00796322" w:rsidRPr="007A7889" w:rsidRDefault="00796322">
      <w:pPr>
        <w:rPr>
          <w:rFonts w:ascii="Calibri" w:hAnsi="Calibri" w:cs="Calibri"/>
          <w:sz w:val="22"/>
          <w:szCs w:val="21"/>
        </w:rPr>
      </w:pPr>
    </w:p>
    <w:p w14:paraId="1B5000AA" w14:textId="67363207" w:rsidR="00796322" w:rsidRPr="007A7889" w:rsidRDefault="00796322">
      <w:pPr>
        <w:rPr>
          <w:rFonts w:ascii="Calibri" w:hAnsi="Calibri" w:cs="Calibri"/>
          <w:sz w:val="22"/>
          <w:szCs w:val="21"/>
        </w:rPr>
      </w:pPr>
    </w:p>
    <w:p w14:paraId="252A2032" w14:textId="5C21D5FC" w:rsidR="00796322" w:rsidRPr="007A7889" w:rsidRDefault="00796322">
      <w:pPr>
        <w:rPr>
          <w:rFonts w:ascii="Calibri" w:hAnsi="Calibri" w:cs="Calibri"/>
          <w:sz w:val="22"/>
          <w:szCs w:val="21"/>
        </w:rPr>
      </w:pPr>
    </w:p>
    <w:p w14:paraId="191B0AC0" w14:textId="3D78384C" w:rsidR="00796322" w:rsidRPr="007A7889" w:rsidRDefault="00796322">
      <w:pPr>
        <w:rPr>
          <w:rFonts w:ascii="Calibri" w:hAnsi="Calibri" w:cs="Calibri"/>
          <w:sz w:val="22"/>
          <w:szCs w:val="21"/>
        </w:rPr>
      </w:pPr>
    </w:p>
    <w:p w14:paraId="48149F90" w14:textId="5A3A3CFD" w:rsidR="00796322" w:rsidRPr="007A7889" w:rsidRDefault="00796322">
      <w:pPr>
        <w:rPr>
          <w:rFonts w:ascii="Calibri" w:hAnsi="Calibri" w:cs="Calibri"/>
          <w:sz w:val="22"/>
          <w:szCs w:val="21"/>
        </w:rPr>
      </w:pPr>
    </w:p>
    <w:p w14:paraId="0742A269" w14:textId="225D4A39" w:rsidR="00796322" w:rsidRPr="007A7889" w:rsidRDefault="00796322">
      <w:pPr>
        <w:rPr>
          <w:rFonts w:ascii="Calibri" w:hAnsi="Calibri" w:cs="Calibri"/>
          <w:sz w:val="22"/>
          <w:szCs w:val="21"/>
        </w:rPr>
      </w:pPr>
    </w:p>
    <w:p w14:paraId="6FF52965" w14:textId="2B420CD7" w:rsidR="00796322" w:rsidRPr="007A7889" w:rsidRDefault="00796322">
      <w:pPr>
        <w:rPr>
          <w:rFonts w:ascii="Calibri" w:hAnsi="Calibri" w:cs="Calibri"/>
          <w:sz w:val="22"/>
          <w:szCs w:val="21"/>
        </w:rPr>
      </w:pPr>
    </w:p>
    <w:p w14:paraId="1FF36568" w14:textId="5785FD54" w:rsidR="00796322" w:rsidRPr="007A7889" w:rsidRDefault="00796322">
      <w:pPr>
        <w:rPr>
          <w:rFonts w:ascii="Calibri" w:hAnsi="Calibri" w:cs="Calibri"/>
          <w:sz w:val="22"/>
          <w:szCs w:val="21"/>
        </w:rPr>
      </w:pPr>
    </w:p>
    <w:p w14:paraId="4A546259" w14:textId="224DBA37" w:rsidR="00796322" w:rsidRPr="007A7889" w:rsidRDefault="00796322">
      <w:pPr>
        <w:rPr>
          <w:rFonts w:ascii="Calibri" w:hAnsi="Calibri" w:cs="Calibri"/>
          <w:sz w:val="22"/>
          <w:szCs w:val="21"/>
        </w:rPr>
      </w:pPr>
    </w:p>
    <w:p w14:paraId="1AED8735" w14:textId="2568AAB6" w:rsidR="00796322" w:rsidRPr="007A7889" w:rsidRDefault="00796322">
      <w:pPr>
        <w:rPr>
          <w:rFonts w:ascii="Calibri" w:hAnsi="Calibri" w:cs="Calibri"/>
          <w:sz w:val="22"/>
          <w:szCs w:val="21"/>
        </w:rPr>
      </w:pPr>
    </w:p>
    <w:p w14:paraId="3B69D345" w14:textId="65DADF06" w:rsidR="00796322" w:rsidRPr="007A7889" w:rsidRDefault="00796322">
      <w:pPr>
        <w:rPr>
          <w:rFonts w:ascii="Calibri" w:hAnsi="Calibri" w:cs="Calibri"/>
          <w:sz w:val="22"/>
          <w:szCs w:val="21"/>
        </w:rPr>
      </w:pPr>
    </w:p>
    <w:p w14:paraId="18AAC4AB" w14:textId="6A47A5A4" w:rsidR="00796322" w:rsidRPr="007A7889" w:rsidRDefault="00796322">
      <w:pPr>
        <w:rPr>
          <w:rFonts w:ascii="Calibri" w:hAnsi="Calibri" w:cs="Calibri"/>
          <w:sz w:val="22"/>
          <w:szCs w:val="21"/>
        </w:rPr>
      </w:pPr>
    </w:p>
    <w:p w14:paraId="59AA7665" w14:textId="7B8CD728" w:rsidR="00796322" w:rsidRPr="007A7889" w:rsidRDefault="00796322">
      <w:pPr>
        <w:rPr>
          <w:rFonts w:ascii="Calibri" w:hAnsi="Calibri" w:cs="Calibri"/>
          <w:sz w:val="22"/>
          <w:szCs w:val="21"/>
        </w:rPr>
      </w:pPr>
    </w:p>
    <w:p w14:paraId="65270AE5" w14:textId="25D9ECA7" w:rsidR="00796322" w:rsidRPr="007A7889" w:rsidRDefault="00796322">
      <w:pPr>
        <w:rPr>
          <w:rFonts w:ascii="Calibri" w:hAnsi="Calibri" w:cs="Calibri"/>
          <w:sz w:val="22"/>
          <w:szCs w:val="21"/>
        </w:rPr>
      </w:pPr>
    </w:p>
    <w:p w14:paraId="34588701" w14:textId="433FFE04" w:rsidR="00796322" w:rsidRPr="007A7889" w:rsidRDefault="00796322">
      <w:pPr>
        <w:rPr>
          <w:rFonts w:ascii="Calibri" w:hAnsi="Calibri" w:cs="Calibri"/>
          <w:sz w:val="22"/>
          <w:szCs w:val="21"/>
        </w:rPr>
      </w:pPr>
    </w:p>
    <w:p w14:paraId="0900B254" w14:textId="7AC5EFF1" w:rsidR="00796322" w:rsidRPr="007A7889" w:rsidRDefault="00796322">
      <w:pPr>
        <w:rPr>
          <w:rFonts w:ascii="Calibri" w:hAnsi="Calibri" w:cs="Calibri"/>
          <w:sz w:val="22"/>
          <w:szCs w:val="21"/>
        </w:rPr>
      </w:pPr>
    </w:p>
    <w:p w14:paraId="5A2A1978" w14:textId="77777777" w:rsidR="00796322" w:rsidRPr="007A7889" w:rsidRDefault="00796322">
      <w:pPr>
        <w:rPr>
          <w:rFonts w:ascii="Calibri" w:hAnsi="Calibri" w:cs="Calibri"/>
          <w:sz w:val="22"/>
          <w:szCs w:val="21"/>
        </w:rPr>
      </w:pPr>
    </w:p>
    <w:p w14:paraId="36B76F28" w14:textId="5499253F" w:rsidR="00A36461" w:rsidRPr="007A7889" w:rsidRDefault="00796322">
      <w:pPr>
        <w:rPr>
          <w:rFonts w:ascii="Calibri" w:hAnsi="Calibri" w:cs="Calibri"/>
          <w:b/>
          <w:bCs/>
          <w:sz w:val="32"/>
          <w:szCs w:val="28"/>
        </w:rPr>
      </w:pPr>
      <w:r w:rsidRPr="007A7889">
        <w:rPr>
          <w:rFonts w:ascii="Calibri" w:hAnsi="Calibri" w:cs="Calibri"/>
          <w:b/>
          <w:bCs/>
          <w:sz w:val="32"/>
          <w:szCs w:val="28"/>
        </w:rPr>
        <w:lastRenderedPageBreak/>
        <w:t xml:space="preserve">2.0 </w:t>
      </w:r>
      <w:r w:rsidR="00A36461" w:rsidRPr="007A7889">
        <w:rPr>
          <w:rFonts w:ascii="Calibri" w:hAnsi="Calibri" w:cs="Calibri"/>
          <w:b/>
          <w:bCs/>
          <w:sz w:val="32"/>
          <w:szCs w:val="28"/>
        </w:rPr>
        <w:t>Project objectives</w:t>
      </w:r>
    </w:p>
    <w:p w14:paraId="364358D7" w14:textId="78D873E3" w:rsidR="00BD7DBD" w:rsidRPr="007A7889" w:rsidRDefault="00A36461" w:rsidP="00A36461">
      <w:pPr>
        <w:pStyle w:val="a3"/>
        <w:numPr>
          <w:ilvl w:val="0"/>
          <w:numId w:val="1"/>
        </w:numPr>
        <w:ind w:firstLineChars="0"/>
        <w:rPr>
          <w:rFonts w:ascii="Calibri" w:hAnsi="Calibri" w:cs="Calibri"/>
          <w:sz w:val="22"/>
          <w:lang w:val="en-GB"/>
        </w:rPr>
      </w:pPr>
      <w:r w:rsidRPr="007A7889">
        <w:rPr>
          <w:rFonts w:ascii="Calibri" w:hAnsi="Calibri" w:cs="Calibri"/>
          <w:sz w:val="22"/>
          <w:lang w:val="en-GB"/>
        </w:rPr>
        <w:t>Assess the marketplace to determine who their competitors are</w:t>
      </w:r>
      <w:r w:rsidR="00BD7DBD" w:rsidRPr="007A7889">
        <w:rPr>
          <w:rFonts w:ascii="Calibri" w:hAnsi="Calibri" w:cs="Calibri"/>
          <w:sz w:val="22"/>
          <w:lang w:val="en-GB"/>
        </w:rPr>
        <w:t xml:space="preserve"> and investigate their advantages and disadvantages respectively using competitive evaluation model.</w:t>
      </w:r>
    </w:p>
    <w:p w14:paraId="3630339D" w14:textId="796B2D0D" w:rsidR="00A36461" w:rsidRPr="007A7889" w:rsidRDefault="00BD7DBD" w:rsidP="00A36461">
      <w:pPr>
        <w:pStyle w:val="a3"/>
        <w:numPr>
          <w:ilvl w:val="0"/>
          <w:numId w:val="1"/>
        </w:numPr>
        <w:ind w:firstLineChars="0"/>
        <w:rPr>
          <w:rFonts w:ascii="Calibri" w:hAnsi="Calibri" w:cs="Calibri"/>
          <w:sz w:val="22"/>
          <w:lang w:val="en-GB"/>
        </w:rPr>
      </w:pPr>
      <w:r w:rsidRPr="007A7889">
        <w:rPr>
          <w:rFonts w:ascii="Calibri" w:hAnsi="Calibri" w:cs="Calibri"/>
          <w:sz w:val="22"/>
          <w:lang w:val="en-GB"/>
        </w:rPr>
        <w:t xml:space="preserve">SWOT analysis is applied to find how to better seize the opportunities, so as to </w:t>
      </w:r>
      <w:r w:rsidR="00A36461" w:rsidRPr="007A7889">
        <w:rPr>
          <w:rFonts w:ascii="Calibri" w:hAnsi="Calibri" w:cs="Calibri"/>
          <w:sz w:val="22"/>
          <w:lang w:val="en-GB"/>
        </w:rPr>
        <w:t xml:space="preserve">maintain continuous competitive advantage, expand market share and improve their business performance. </w:t>
      </w:r>
    </w:p>
    <w:p w14:paraId="6F91DA49" w14:textId="471E9981" w:rsidR="00B0580C" w:rsidRPr="007A7889" w:rsidRDefault="00A36461" w:rsidP="00B140A1">
      <w:pPr>
        <w:pStyle w:val="a3"/>
        <w:numPr>
          <w:ilvl w:val="0"/>
          <w:numId w:val="1"/>
        </w:numPr>
        <w:ind w:firstLineChars="0"/>
        <w:rPr>
          <w:rFonts w:ascii="Calibri" w:hAnsi="Calibri" w:cs="Calibri"/>
          <w:sz w:val="22"/>
          <w:lang w:val="en-GB"/>
        </w:rPr>
      </w:pPr>
      <w:r w:rsidRPr="007A7889">
        <w:rPr>
          <w:rFonts w:ascii="Calibri" w:hAnsi="Calibri" w:cs="Calibri"/>
          <w:sz w:val="22"/>
          <w:lang w:val="en-GB"/>
        </w:rPr>
        <w:t xml:space="preserve">Provide </w:t>
      </w:r>
      <w:r w:rsidR="005D0F18" w:rsidRPr="007A7889">
        <w:rPr>
          <w:rFonts w:ascii="Calibri" w:hAnsi="Calibri" w:cs="Calibri"/>
          <w:sz w:val="22"/>
          <w:lang w:val="en-GB"/>
        </w:rPr>
        <w:t xml:space="preserve">mid-term and long-term </w:t>
      </w:r>
      <w:r w:rsidRPr="007A7889">
        <w:rPr>
          <w:rFonts w:ascii="Calibri" w:hAnsi="Calibri" w:cs="Calibri"/>
          <w:sz w:val="22"/>
          <w:lang w:val="en-GB"/>
        </w:rPr>
        <w:t xml:space="preserve">strategic basis and suggestions for the </w:t>
      </w:r>
      <w:r w:rsidR="00BD7DBD" w:rsidRPr="007A7889">
        <w:rPr>
          <w:rFonts w:ascii="Calibri" w:hAnsi="Calibri" w:cs="Calibri"/>
          <w:sz w:val="22"/>
          <w:lang w:val="en-GB"/>
        </w:rPr>
        <w:t xml:space="preserve">future </w:t>
      </w:r>
      <w:r w:rsidRPr="007A7889">
        <w:rPr>
          <w:rFonts w:ascii="Calibri" w:hAnsi="Calibri" w:cs="Calibri"/>
          <w:sz w:val="22"/>
          <w:lang w:val="en-GB"/>
        </w:rPr>
        <w:t>development of Qingdao port.</w:t>
      </w:r>
    </w:p>
    <w:p w14:paraId="56D8AA6F" w14:textId="1C1FEDF5" w:rsidR="00B0580C" w:rsidRPr="007A7889" w:rsidRDefault="00B0580C" w:rsidP="00B0580C">
      <w:pPr>
        <w:rPr>
          <w:rFonts w:ascii="Calibri" w:hAnsi="Calibri" w:cs="Calibri"/>
          <w:sz w:val="22"/>
        </w:rPr>
      </w:pPr>
    </w:p>
    <w:p w14:paraId="0FF88FEC" w14:textId="4DB601E3" w:rsidR="00796322" w:rsidRPr="007A7889" w:rsidRDefault="00796322" w:rsidP="00B0580C">
      <w:pPr>
        <w:rPr>
          <w:rFonts w:ascii="Calibri" w:hAnsi="Calibri" w:cs="Calibri"/>
          <w:sz w:val="22"/>
        </w:rPr>
      </w:pPr>
    </w:p>
    <w:p w14:paraId="5A73414C" w14:textId="129CE6AA" w:rsidR="00796322" w:rsidRPr="007A7889" w:rsidRDefault="00796322" w:rsidP="00B0580C">
      <w:pPr>
        <w:rPr>
          <w:rFonts w:ascii="Calibri" w:hAnsi="Calibri" w:cs="Calibri"/>
          <w:sz w:val="22"/>
        </w:rPr>
      </w:pPr>
    </w:p>
    <w:p w14:paraId="2849CA5F" w14:textId="31E56459" w:rsidR="00796322" w:rsidRPr="007A7889" w:rsidRDefault="00796322" w:rsidP="00B0580C">
      <w:pPr>
        <w:rPr>
          <w:rFonts w:ascii="Calibri" w:hAnsi="Calibri" w:cs="Calibri"/>
          <w:sz w:val="22"/>
        </w:rPr>
      </w:pPr>
    </w:p>
    <w:p w14:paraId="484768E6" w14:textId="76900CBA" w:rsidR="00796322" w:rsidRPr="007A7889" w:rsidRDefault="00796322" w:rsidP="00B0580C">
      <w:pPr>
        <w:rPr>
          <w:rFonts w:ascii="Calibri" w:hAnsi="Calibri" w:cs="Calibri"/>
          <w:sz w:val="22"/>
        </w:rPr>
      </w:pPr>
    </w:p>
    <w:p w14:paraId="0F453F39" w14:textId="6E9726BA" w:rsidR="00796322" w:rsidRPr="007A7889" w:rsidRDefault="00796322" w:rsidP="00B0580C">
      <w:pPr>
        <w:rPr>
          <w:rFonts w:ascii="Calibri" w:hAnsi="Calibri" w:cs="Calibri"/>
          <w:sz w:val="22"/>
        </w:rPr>
      </w:pPr>
    </w:p>
    <w:p w14:paraId="37B5902D" w14:textId="4B68E9AF" w:rsidR="00796322" w:rsidRPr="007A7889" w:rsidRDefault="00796322" w:rsidP="00B0580C">
      <w:pPr>
        <w:rPr>
          <w:rFonts w:ascii="Calibri" w:hAnsi="Calibri" w:cs="Calibri"/>
          <w:sz w:val="22"/>
        </w:rPr>
      </w:pPr>
    </w:p>
    <w:p w14:paraId="12D9C887" w14:textId="47EE9060" w:rsidR="00796322" w:rsidRPr="007A7889" w:rsidRDefault="00796322" w:rsidP="00B0580C">
      <w:pPr>
        <w:rPr>
          <w:rFonts w:ascii="Calibri" w:hAnsi="Calibri" w:cs="Calibri"/>
          <w:sz w:val="22"/>
        </w:rPr>
      </w:pPr>
    </w:p>
    <w:p w14:paraId="26258898" w14:textId="08F60145" w:rsidR="00796322" w:rsidRPr="007A7889" w:rsidRDefault="00796322" w:rsidP="00B0580C">
      <w:pPr>
        <w:rPr>
          <w:rFonts w:ascii="Calibri" w:hAnsi="Calibri" w:cs="Calibri"/>
          <w:sz w:val="22"/>
        </w:rPr>
      </w:pPr>
    </w:p>
    <w:p w14:paraId="609B6392" w14:textId="4447B806" w:rsidR="00796322" w:rsidRPr="007A7889" w:rsidRDefault="00796322" w:rsidP="00B0580C">
      <w:pPr>
        <w:rPr>
          <w:rFonts w:ascii="Calibri" w:hAnsi="Calibri" w:cs="Calibri"/>
          <w:sz w:val="22"/>
        </w:rPr>
      </w:pPr>
    </w:p>
    <w:p w14:paraId="0E6B8BCF" w14:textId="4EDF3E91" w:rsidR="00796322" w:rsidRPr="007A7889" w:rsidRDefault="00796322" w:rsidP="00B0580C">
      <w:pPr>
        <w:rPr>
          <w:rFonts w:ascii="Calibri" w:hAnsi="Calibri" w:cs="Calibri"/>
          <w:sz w:val="22"/>
        </w:rPr>
      </w:pPr>
    </w:p>
    <w:p w14:paraId="65702D9F" w14:textId="1B930AA6" w:rsidR="00796322" w:rsidRPr="007A7889" w:rsidRDefault="00796322" w:rsidP="00B0580C">
      <w:pPr>
        <w:rPr>
          <w:rFonts w:ascii="Calibri" w:hAnsi="Calibri" w:cs="Calibri"/>
          <w:sz w:val="22"/>
        </w:rPr>
      </w:pPr>
    </w:p>
    <w:p w14:paraId="730C4CA1" w14:textId="39E4C3E2" w:rsidR="00796322" w:rsidRPr="007A7889" w:rsidRDefault="00796322" w:rsidP="00B0580C">
      <w:pPr>
        <w:rPr>
          <w:rFonts w:ascii="Calibri" w:hAnsi="Calibri" w:cs="Calibri"/>
          <w:sz w:val="22"/>
        </w:rPr>
      </w:pPr>
    </w:p>
    <w:p w14:paraId="183B97A3" w14:textId="4134F639" w:rsidR="00796322" w:rsidRPr="007A7889" w:rsidRDefault="00796322" w:rsidP="00B0580C">
      <w:pPr>
        <w:rPr>
          <w:rFonts w:ascii="Calibri" w:hAnsi="Calibri" w:cs="Calibri"/>
          <w:sz w:val="22"/>
        </w:rPr>
      </w:pPr>
    </w:p>
    <w:p w14:paraId="27D6B06A" w14:textId="723AA5D3" w:rsidR="00796322" w:rsidRPr="007A7889" w:rsidRDefault="00796322" w:rsidP="00B0580C">
      <w:pPr>
        <w:rPr>
          <w:rFonts w:ascii="Calibri" w:hAnsi="Calibri" w:cs="Calibri"/>
          <w:sz w:val="22"/>
        </w:rPr>
      </w:pPr>
    </w:p>
    <w:p w14:paraId="4EF88F41" w14:textId="309C9757" w:rsidR="00796322" w:rsidRPr="007A7889" w:rsidRDefault="00796322" w:rsidP="00B0580C">
      <w:pPr>
        <w:rPr>
          <w:rFonts w:ascii="Calibri" w:hAnsi="Calibri" w:cs="Calibri"/>
          <w:sz w:val="22"/>
        </w:rPr>
      </w:pPr>
    </w:p>
    <w:p w14:paraId="0266BF93" w14:textId="3AD00B26" w:rsidR="00796322" w:rsidRPr="007A7889" w:rsidRDefault="00796322" w:rsidP="00B0580C">
      <w:pPr>
        <w:rPr>
          <w:rFonts w:ascii="Calibri" w:hAnsi="Calibri" w:cs="Calibri"/>
          <w:sz w:val="22"/>
        </w:rPr>
      </w:pPr>
    </w:p>
    <w:p w14:paraId="5A4872BE" w14:textId="2866CDDF" w:rsidR="00796322" w:rsidRPr="007A7889" w:rsidRDefault="00796322" w:rsidP="00B0580C">
      <w:pPr>
        <w:rPr>
          <w:rFonts w:ascii="Calibri" w:hAnsi="Calibri" w:cs="Calibri"/>
          <w:sz w:val="22"/>
        </w:rPr>
      </w:pPr>
    </w:p>
    <w:p w14:paraId="0AF4BE9B" w14:textId="6A40E492" w:rsidR="00796322" w:rsidRPr="007A7889" w:rsidRDefault="00796322" w:rsidP="00B0580C">
      <w:pPr>
        <w:rPr>
          <w:rFonts w:ascii="Calibri" w:hAnsi="Calibri" w:cs="Calibri"/>
          <w:sz w:val="22"/>
        </w:rPr>
      </w:pPr>
    </w:p>
    <w:p w14:paraId="568DB1F2" w14:textId="14F062E3" w:rsidR="00796322" w:rsidRPr="007A7889" w:rsidRDefault="00796322" w:rsidP="00B0580C">
      <w:pPr>
        <w:rPr>
          <w:rFonts w:ascii="Calibri" w:hAnsi="Calibri" w:cs="Calibri"/>
          <w:sz w:val="22"/>
        </w:rPr>
      </w:pPr>
    </w:p>
    <w:p w14:paraId="650E6D5D" w14:textId="75866CE3" w:rsidR="00796322" w:rsidRPr="007A7889" w:rsidRDefault="00796322" w:rsidP="00B0580C">
      <w:pPr>
        <w:rPr>
          <w:rFonts w:ascii="Calibri" w:hAnsi="Calibri" w:cs="Calibri"/>
          <w:sz w:val="22"/>
        </w:rPr>
      </w:pPr>
    </w:p>
    <w:p w14:paraId="410C3414" w14:textId="0C36C799" w:rsidR="00796322" w:rsidRPr="007A7889" w:rsidRDefault="00796322" w:rsidP="00B0580C">
      <w:pPr>
        <w:rPr>
          <w:rFonts w:ascii="Calibri" w:hAnsi="Calibri" w:cs="Calibri"/>
          <w:sz w:val="22"/>
        </w:rPr>
      </w:pPr>
    </w:p>
    <w:p w14:paraId="2C93F460" w14:textId="4312DEC4" w:rsidR="00796322" w:rsidRPr="007A7889" w:rsidRDefault="00796322" w:rsidP="00B0580C">
      <w:pPr>
        <w:rPr>
          <w:rFonts w:ascii="Calibri" w:hAnsi="Calibri" w:cs="Calibri"/>
          <w:sz w:val="22"/>
        </w:rPr>
      </w:pPr>
    </w:p>
    <w:p w14:paraId="45F8E184" w14:textId="77F05666" w:rsidR="00796322" w:rsidRPr="007A7889" w:rsidRDefault="00796322" w:rsidP="00B0580C">
      <w:pPr>
        <w:rPr>
          <w:rFonts w:ascii="Calibri" w:hAnsi="Calibri" w:cs="Calibri"/>
          <w:sz w:val="22"/>
        </w:rPr>
      </w:pPr>
    </w:p>
    <w:p w14:paraId="5A2F71E7" w14:textId="693185A7" w:rsidR="00796322" w:rsidRPr="007A7889" w:rsidRDefault="00796322" w:rsidP="00B0580C">
      <w:pPr>
        <w:rPr>
          <w:rFonts w:ascii="Calibri" w:hAnsi="Calibri" w:cs="Calibri"/>
          <w:sz w:val="22"/>
        </w:rPr>
      </w:pPr>
    </w:p>
    <w:p w14:paraId="2BE15699" w14:textId="7EC3F9E1" w:rsidR="00796322" w:rsidRPr="007A7889" w:rsidRDefault="00796322" w:rsidP="00B0580C">
      <w:pPr>
        <w:rPr>
          <w:rFonts w:ascii="Calibri" w:hAnsi="Calibri" w:cs="Calibri"/>
          <w:sz w:val="22"/>
        </w:rPr>
      </w:pPr>
    </w:p>
    <w:p w14:paraId="3F5625D3" w14:textId="66F5D782" w:rsidR="00796322" w:rsidRPr="007A7889" w:rsidRDefault="00796322" w:rsidP="00B0580C">
      <w:pPr>
        <w:rPr>
          <w:rFonts w:ascii="Calibri" w:hAnsi="Calibri" w:cs="Calibri"/>
          <w:sz w:val="22"/>
        </w:rPr>
      </w:pPr>
    </w:p>
    <w:p w14:paraId="0059777D" w14:textId="0349A10C" w:rsidR="00796322" w:rsidRPr="007A7889" w:rsidRDefault="00796322" w:rsidP="00B0580C">
      <w:pPr>
        <w:rPr>
          <w:rFonts w:ascii="Calibri" w:hAnsi="Calibri" w:cs="Calibri"/>
          <w:sz w:val="22"/>
        </w:rPr>
      </w:pPr>
    </w:p>
    <w:p w14:paraId="3AB40A66" w14:textId="27FFC662" w:rsidR="00796322" w:rsidRPr="007A7889" w:rsidRDefault="00796322" w:rsidP="00B0580C">
      <w:pPr>
        <w:rPr>
          <w:rFonts w:ascii="Calibri" w:hAnsi="Calibri" w:cs="Calibri"/>
          <w:sz w:val="22"/>
        </w:rPr>
      </w:pPr>
    </w:p>
    <w:p w14:paraId="1A6A6144" w14:textId="7E222200" w:rsidR="00796322" w:rsidRPr="007A7889" w:rsidRDefault="00796322" w:rsidP="00B0580C">
      <w:pPr>
        <w:rPr>
          <w:rFonts w:ascii="Calibri" w:hAnsi="Calibri" w:cs="Calibri"/>
          <w:sz w:val="22"/>
        </w:rPr>
      </w:pPr>
    </w:p>
    <w:p w14:paraId="7E7F51F5" w14:textId="75781CDC" w:rsidR="00796322" w:rsidRPr="007A7889" w:rsidRDefault="00796322" w:rsidP="00B0580C">
      <w:pPr>
        <w:rPr>
          <w:rFonts w:ascii="Calibri" w:hAnsi="Calibri" w:cs="Calibri"/>
          <w:sz w:val="22"/>
        </w:rPr>
      </w:pPr>
    </w:p>
    <w:p w14:paraId="1BF823AD" w14:textId="197D7227" w:rsidR="00796322" w:rsidRPr="007A7889" w:rsidRDefault="00796322" w:rsidP="00B0580C">
      <w:pPr>
        <w:rPr>
          <w:rFonts w:ascii="Calibri" w:hAnsi="Calibri" w:cs="Calibri"/>
          <w:sz w:val="22"/>
        </w:rPr>
      </w:pPr>
    </w:p>
    <w:p w14:paraId="7C90EE86" w14:textId="5F1B78E6" w:rsidR="00796322" w:rsidRPr="007A7889" w:rsidRDefault="00796322" w:rsidP="00B0580C">
      <w:pPr>
        <w:rPr>
          <w:rFonts w:ascii="Calibri" w:hAnsi="Calibri" w:cs="Calibri"/>
          <w:sz w:val="22"/>
        </w:rPr>
      </w:pPr>
    </w:p>
    <w:p w14:paraId="3BF9F0E3" w14:textId="7E9B0C6D" w:rsidR="00796322" w:rsidRPr="007A7889" w:rsidRDefault="00796322" w:rsidP="00B0580C">
      <w:pPr>
        <w:rPr>
          <w:rFonts w:ascii="Calibri" w:hAnsi="Calibri" w:cs="Calibri"/>
          <w:sz w:val="22"/>
        </w:rPr>
      </w:pPr>
    </w:p>
    <w:p w14:paraId="1D38BB3E" w14:textId="247406ED" w:rsidR="00796322" w:rsidRPr="007A7889" w:rsidRDefault="00796322" w:rsidP="00B0580C">
      <w:pPr>
        <w:rPr>
          <w:rFonts w:ascii="Calibri" w:hAnsi="Calibri" w:cs="Calibri"/>
          <w:sz w:val="22"/>
        </w:rPr>
      </w:pPr>
    </w:p>
    <w:p w14:paraId="123A7DEE" w14:textId="68FDC00B" w:rsidR="00796322" w:rsidRPr="007A7889" w:rsidRDefault="00796322" w:rsidP="00B0580C">
      <w:pPr>
        <w:rPr>
          <w:rFonts w:ascii="Calibri" w:hAnsi="Calibri" w:cs="Calibri"/>
          <w:sz w:val="22"/>
        </w:rPr>
      </w:pPr>
    </w:p>
    <w:p w14:paraId="69BD42C1" w14:textId="1CB6E15F" w:rsidR="00796322" w:rsidRPr="007A7889" w:rsidRDefault="00796322" w:rsidP="00B0580C">
      <w:pPr>
        <w:rPr>
          <w:rFonts w:ascii="Calibri" w:hAnsi="Calibri" w:cs="Calibri"/>
          <w:sz w:val="22"/>
        </w:rPr>
      </w:pPr>
    </w:p>
    <w:p w14:paraId="2EF0CBA2" w14:textId="66C0E2B0" w:rsidR="00796322" w:rsidRPr="007A7889" w:rsidRDefault="00796322" w:rsidP="00B0580C">
      <w:pPr>
        <w:rPr>
          <w:rFonts w:ascii="Calibri" w:hAnsi="Calibri" w:cs="Calibri"/>
          <w:sz w:val="22"/>
        </w:rPr>
      </w:pPr>
    </w:p>
    <w:p w14:paraId="10C555CE" w14:textId="7D796778" w:rsidR="00796322" w:rsidRPr="007A7889" w:rsidRDefault="00796322" w:rsidP="00B0580C">
      <w:pPr>
        <w:rPr>
          <w:rFonts w:ascii="Calibri" w:hAnsi="Calibri" w:cs="Calibri"/>
          <w:sz w:val="22"/>
        </w:rPr>
      </w:pPr>
    </w:p>
    <w:p w14:paraId="35836A2B" w14:textId="0D8CCBF7" w:rsidR="00796322" w:rsidRPr="007A7889" w:rsidRDefault="00796322" w:rsidP="00B0580C">
      <w:pPr>
        <w:rPr>
          <w:rFonts w:ascii="Calibri" w:hAnsi="Calibri" w:cs="Calibri"/>
          <w:sz w:val="22"/>
        </w:rPr>
      </w:pPr>
    </w:p>
    <w:p w14:paraId="6D797C20" w14:textId="689BB6B5" w:rsidR="00796322" w:rsidRPr="007A7889" w:rsidRDefault="00796322" w:rsidP="00B0580C">
      <w:pPr>
        <w:rPr>
          <w:rFonts w:ascii="Calibri" w:hAnsi="Calibri" w:cs="Calibri"/>
          <w:sz w:val="22"/>
        </w:rPr>
      </w:pPr>
    </w:p>
    <w:p w14:paraId="525672DB" w14:textId="77777777" w:rsidR="00796322" w:rsidRPr="007A7889" w:rsidRDefault="00796322" w:rsidP="00B0580C">
      <w:pPr>
        <w:rPr>
          <w:rFonts w:ascii="Calibri" w:hAnsi="Calibri" w:cs="Calibri"/>
          <w:sz w:val="22"/>
        </w:rPr>
      </w:pPr>
    </w:p>
    <w:p w14:paraId="23000A6C" w14:textId="2D597237" w:rsidR="00B0580C" w:rsidRPr="007A7889" w:rsidRDefault="00796322" w:rsidP="00B0580C">
      <w:pPr>
        <w:rPr>
          <w:rFonts w:ascii="Calibri" w:hAnsi="Calibri" w:cs="Calibri"/>
          <w:b/>
          <w:bCs/>
          <w:sz w:val="32"/>
        </w:rPr>
      </w:pPr>
      <w:r w:rsidRPr="007A7889">
        <w:rPr>
          <w:rFonts w:ascii="Calibri" w:hAnsi="Calibri" w:cs="Calibri"/>
          <w:b/>
          <w:bCs/>
          <w:sz w:val="32"/>
        </w:rPr>
        <w:lastRenderedPageBreak/>
        <w:t xml:space="preserve">3.0 </w:t>
      </w:r>
      <w:r w:rsidR="00B0580C" w:rsidRPr="007A7889">
        <w:rPr>
          <w:rFonts w:ascii="Calibri" w:hAnsi="Calibri" w:cs="Calibri"/>
          <w:b/>
          <w:bCs/>
          <w:sz w:val="32"/>
        </w:rPr>
        <w:t>Project justification</w:t>
      </w:r>
    </w:p>
    <w:p w14:paraId="3049CD5F" w14:textId="0803585B" w:rsidR="00B0580C" w:rsidRPr="007A7889" w:rsidRDefault="00025DEC" w:rsidP="00B0580C">
      <w:pPr>
        <w:rPr>
          <w:rFonts w:ascii="Calibri" w:hAnsi="Calibri" w:cs="Calibri"/>
          <w:bCs/>
          <w:sz w:val="24"/>
        </w:rPr>
      </w:pPr>
      <w:r w:rsidRPr="007A7889">
        <w:rPr>
          <w:rFonts w:ascii="Calibri" w:hAnsi="Calibri" w:cs="Calibri"/>
          <w:bCs/>
          <w:sz w:val="24"/>
        </w:rPr>
        <w:t>With the rise of economy and the trend of economic globalization, China has become the most active place for container industry. With the further deepening of the world containerization trend and the rapid development of international container transportation industry, international container ports are becoming more and more professional. With the increasing competition of regional large-scale shipping centres, the competition of modern ports is competition of container ports. Facing the pressure from many domestic and overseas rivals, only by locating and analysing matched competitors and developing appropriate and targeted strategies, can port of Qingdao achieve rapid development.</w:t>
      </w:r>
    </w:p>
    <w:p w14:paraId="15A3DD39" w14:textId="5B7F8078" w:rsidR="00025DEC" w:rsidRPr="007A7889" w:rsidRDefault="00025DEC" w:rsidP="00B0580C">
      <w:pPr>
        <w:rPr>
          <w:rFonts w:ascii="Calibri" w:hAnsi="Calibri" w:cs="Calibri"/>
          <w:bCs/>
          <w:sz w:val="24"/>
        </w:rPr>
      </w:pPr>
    </w:p>
    <w:p w14:paraId="4570694A" w14:textId="048412BB" w:rsidR="00796322" w:rsidRPr="007A7889" w:rsidRDefault="00796322" w:rsidP="00B0580C">
      <w:pPr>
        <w:rPr>
          <w:rFonts w:ascii="Calibri" w:hAnsi="Calibri" w:cs="Calibri"/>
          <w:bCs/>
          <w:sz w:val="24"/>
        </w:rPr>
      </w:pPr>
    </w:p>
    <w:p w14:paraId="59CF310D" w14:textId="7C99A47F" w:rsidR="00796322" w:rsidRPr="007A7889" w:rsidRDefault="00796322" w:rsidP="00B0580C">
      <w:pPr>
        <w:rPr>
          <w:rFonts w:ascii="Calibri" w:hAnsi="Calibri" w:cs="Calibri"/>
          <w:bCs/>
          <w:sz w:val="24"/>
        </w:rPr>
      </w:pPr>
    </w:p>
    <w:p w14:paraId="2D48A81B" w14:textId="5765D2F9" w:rsidR="00796322" w:rsidRPr="007A7889" w:rsidRDefault="00796322" w:rsidP="00B0580C">
      <w:pPr>
        <w:rPr>
          <w:rFonts w:ascii="Calibri" w:hAnsi="Calibri" w:cs="Calibri"/>
          <w:bCs/>
          <w:sz w:val="24"/>
        </w:rPr>
      </w:pPr>
    </w:p>
    <w:p w14:paraId="785B7903" w14:textId="683E7122" w:rsidR="00796322" w:rsidRPr="007A7889" w:rsidRDefault="00796322" w:rsidP="00B0580C">
      <w:pPr>
        <w:rPr>
          <w:rFonts w:ascii="Calibri" w:hAnsi="Calibri" w:cs="Calibri"/>
          <w:bCs/>
          <w:sz w:val="24"/>
        </w:rPr>
      </w:pPr>
    </w:p>
    <w:p w14:paraId="3E8707BC" w14:textId="5D407DBA" w:rsidR="00796322" w:rsidRPr="007A7889" w:rsidRDefault="00796322" w:rsidP="00B0580C">
      <w:pPr>
        <w:rPr>
          <w:rFonts w:ascii="Calibri" w:hAnsi="Calibri" w:cs="Calibri"/>
          <w:bCs/>
          <w:sz w:val="24"/>
        </w:rPr>
      </w:pPr>
    </w:p>
    <w:p w14:paraId="0E243EE3" w14:textId="1F8D36AD" w:rsidR="00796322" w:rsidRPr="007A7889" w:rsidRDefault="00796322" w:rsidP="00B0580C">
      <w:pPr>
        <w:rPr>
          <w:rFonts w:ascii="Calibri" w:hAnsi="Calibri" w:cs="Calibri"/>
          <w:bCs/>
          <w:sz w:val="24"/>
        </w:rPr>
      </w:pPr>
    </w:p>
    <w:p w14:paraId="077744C5" w14:textId="0595FCB5" w:rsidR="00796322" w:rsidRPr="007A7889" w:rsidRDefault="00796322" w:rsidP="00B0580C">
      <w:pPr>
        <w:rPr>
          <w:rFonts w:ascii="Calibri" w:hAnsi="Calibri" w:cs="Calibri"/>
          <w:bCs/>
          <w:sz w:val="24"/>
        </w:rPr>
      </w:pPr>
    </w:p>
    <w:p w14:paraId="660C55A3" w14:textId="023E3CAA" w:rsidR="00796322" w:rsidRPr="007A7889" w:rsidRDefault="00796322" w:rsidP="00B0580C">
      <w:pPr>
        <w:rPr>
          <w:rFonts w:ascii="Calibri" w:hAnsi="Calibri" w:cs="Calibri"/>
          <w:bCs/>
          <w:sz w:val="24"/>
        </w:rPr>
      </w:pPr>
    </w:p>
    <w:p w14:paraId="28A9EF32" w14:textId="1A4A15CE" w:rsidR="00796322" w:rsidRPr="007A7889" w:rsidRDefault="00796322" w:rsidP="00B0580C">
      <w:pPr>
        <w:rPr>
          <w:rFonts w:ascii="Calibri" w:hAnsi="Calibri" w:cs="Calibri"/>
          <w:bCs/>
          <w:sz w:val="24"/>
        </w:rPr>
      </w:pPr>
    </w:p>
    <w:p w14:paraId="273332A4" w14:textId="722A76E5" w:rsidR="00796322" w:rsidRPr="007A7889" w:rsidRDefault="00796322" w:rsidP="00B0580C">
      <w:pPr>
        <w:rPr>
          <w:rFonts w:ascii="Calibri" w:hAnsi="Calibri" w:cs="Calibri"/>
          <w:bCs/>
          <w:sz w:val="24"/>
        </w:rPr>
      </w:pPr>
    </w:p>
    <w:p w14:paraId="62202DAB" w14:textId="0784EA57" w:rsidR="00796322" w:rsidRPr="007A7889" w:rsidRDefault="00796322" w:rsidP="00B0580C">
      <w:pPr>
        <w:rPr>
          <w:rFonts w:ascii="Calibri" w:hAnsi="Calibri" w:cs="Calibri"/>
          <w:bCs/>
          <w:sz w:val="24"/>
        </w:rPr>
      </w:pPr>
    </w:p>
    <w:p w14:paraId="111ED0B1" w14:textId="6638DBE8" w:rsidR="00796322" w:rsidRPr="007A7889" w:rsidRDefault="00796322" w:rsidP="00B0580C">
      <w:pPr>
        <w:rPr>
          <w:rFonts w:ascii="Calibri" w:hAnsi="Calibri" w:cs="Calibri"/>
          <w:bCs/>
          <w:sz w:val="24"/>
        </w:rPr>
      </w:pPr>
    </w:p>
    <w:p w14:paraId="2E5949AB" w14:textId="326BFEA9" w:rsidR="00796322" w:rsidRPr="007A7889" w:rsidRDefault="00796322" w:rsidP="00B0580C">
      <w:pPr>
        <w:rPr>
          <w:rFonts w:ascii="Calibri" w:hAnsi="Calibri" w:cs="Calibri"/>
          <w:bCs/>
          <w:sz w:val="24"/>
        </w:rPr>
      </w:pPr>
    </w:p>
    <w:p w14:paraId="7415758E" w14:textId="764BB275" w:rsidR="00796322" w:rsidRPr="007A7889" w:rsidRDefault="00796322" w:rsidP="00B0580C">
      <w:pPr>
        <w:rPr>
          <w:rFonts w:ascii="Calibri" w:hAnsi="Calibri" w:cs="Calibri"/>
          <w:bCs/>
          <w:sz w:val="24"/>
        </w:rPr>
      </w:pPr>
    </w:p>
    <w:p w14:paraId="510A25AB" w14:textId="0D53F202" w:rsidR="00796322" w:rsidRPr="007A7889" w:rsidRDefault="00796322" w:rsidP="00B0580C">
      <w:pPr>
        <w:rPr>
          <w:rFonts w:ascii="Calibri" w:hAnsi="Calibri" w:cs="Calibri"/>
          <w:bCs/>
          <w:sz w:val="24"/>
        </w:rPr>
      </w:pPr>
    </w:p>
    <w:p w14:paraId="6877E4E1" w14:textId="5A9487BE" w:rsidR="00796322" w:rsidRPr="007A7889" w:rsidRDefault="00796322" w:rsidP="00B0580C">
      <w:pPr>
        <w:rPr>
          <w:rFonts w:ascii="Calibri" w:hAnsi="Calibri" w:cs="Calibri"/>
          <w:bCs/>
          <w:sz w:val="24"/>
        </w:rPr>
      </w:pPr>
    </w:p>
    <w:p w14:paraId="0F287578" w14:textId="1E2F3039" w:rsidR="00796322" w:rsidRPr="007A7889" w:rsidRDefault="00796322" w:rsidP="00B0580C">
      <w:pPr>
        <w:rPr>
          <w:rFonts w:ascii="Calibri" w:hAnsi="Calibri" w:cs="Calibri"/>
          <w:bCs/>
          <w:sz w:val="24"/>
        </w:rPr>
      </w:pPr>
    </w:p>
    <w:p w14:paraId="1359B3F5" w14:textId="735968C9" w:rsidR="00796322" w:rsidRPr="007A7889" w:rsidRDefault="00796322" w:rsidP="00B0580C">
      <w:pPr>
        <w:rPr>
          <w:rFonts w:ascii="Calibri" w:hAnsi="Calibri" w:cs="Calibri"/>
          <w:bCs/>
          <w:sz w:val="24"/>
        </w:rPr>
      </w:pPr>
    </w:p>
    <w:p w14:paraId="4815DC5B" w14:textId="09B37A49" w:rsidR="00796322" w:rsidRPr="007A7889" w:rsidRDefault="00796322" w:rsidP="00B0580C">
      <w:pPr>
        <w:rPr>
          <w:rFonts w:ascii="Calibri" w:hAnsi="Calibri" w:cs="Calibri"/>
          <w:bCs/>
          <w:sz w:val="24"/>
        </w:rPr>
      </w:pPr>
    </w:p>
    <w:p w14:paraId="4566F339" w14:textId="198DAE19" w:rsidR="00796322" w:rsidRPr="007A7889" w:rsidRDefault="00796322" w:rsidP="00B0580C">
      <w:pPr>
        <w:rPr>
          <w:rFonts w:ascii="Calibri" w:hAnsi="Calibri" w:cs="Calibri"/>
          <w:bCs/>
          <w:sz w:val="24"/>
        </w:rPr>
      </w:pPr>
    </w:p>
    <w:p w14:paraId="6B5CA722" w14:textId="5C84AA14" w:rsidR="00796322" w:rsidRPr="007A7889" w:rsidRDefault="00796322" w:rsidP="00B0580C">
      <w:pPr>
        <w:rPr>
          <w:rFonts w:ascii="Calibri" w:hAnsi="Calibri" w:cs="Calibri"/>
          <w:bCs/>
          <w:sz w:val="24"/>
        </w:rPr>
      </w:pPr>
    </w:p>
    <w:p w14:paraId="687D9C4D" w14:textId="35E22A6A" w:rsidR="00796322" w:rsidRPr="007A7889" w:rsidRDefault="00796322" w:rsidP="00B0580C">
      <w:pPr>
        <w:rPr>
          <w:rFonts w:ascii="Calibri" w:hAnsi="Calibri" w:cs="Calibri"/>
          <w:bCs/>
          <w:sz w:val="24"/>
        </w:rPr>
      </w:pPr>
    </w:p>
    <w:p w14:paraId="4081E253" w14:textId="51D45E5F" w:rsidR="00796322" w:rsidRPr="007A7889" w:rsidRDefault="00796322" w:rsidP="00B0580C">
      <w:pPr>
        <w:rPr>
          <w:rFonts w:ascii="Calibri" w:hAnsi="Calibri" w:cs="Calibri"/>
          <w:bCs/>
          <w:sz w:val="24"/>
        </w:rPr>
      </w:pPr>
    </w:p>
    <w:p w14:paraId="5B3542A5" w14:textId="254A8F81" w:rsidR="00796322" w:rsidRPr="007A7889" w:rsidRDefault="00796322" w:rsidP="00B0580C">
      <w:pPr>
        <w:rPr>
          <w:rFonts w:ascii="Calibri" w:hAnsi="Calibri" w:cs="Calibri"/>
          <w:bCs/>
          <w:sz w:val="24"/>
        </w:rPr>
      </w:pPr>
    </w:p>
    <w:p w14:paraId="3870205B" w14:textId="40960A64" w:rsidR="00796322" w:rsidRPr="007A7889" w:rsidRDefault="00796322" w:rsidP="00B0580C">
      <w:pPr>
        <w:rPr>
          <w:rFonts w:ascii="Calibri" w:hAnsi="Calibri" w:cs="Calibri"/>
          <w:bCs/>
          <w:sz w:val="24"/>
        </w:rPr>
      </w:pPr>
    </w:p>
    <w:p w14:paraId="5719752B" w14:textId="06B0E078" w:rsidR="00796322" w:rsidRPr="007A7889" w:rsidRDefault="00796322" w:rsidP="00B0580C">
      <w:pPr>
        <w:rPr>
          <w:rFonts w:ascii="Calibri" w:hAnsi="Calibri" w:cs="Calibri"/>
          <w:bCs/>
          <w:sz w:val="24"/>
        </w:rPr>
      </w:pPr>
    </w:p>
    <w:p w14:paraId="4AA01A02" w14:textId="7B12A453" w:rsidR="00796322" w:rsidRPr="007A7889" w:rsidRDefault="00796322" w:rsidP="00B0580C">
      <w:pPr>
        <w:rPr>
          <w:rFonts w:ascii="Calibri" w:hAnsi="Calibri" w:cs="Calibri"/>
          <w:bCs/>
          <w:sz w:val="24"/>
        </w:rPr>
      </w:pPr>
    </w:p>
    <w:p w14:paraId="1537100C" w14:textId="7C6F54A1" w:rsidR="00796322" w:rsidRPr="007A7889" w:rsidRDefault="00796322" w:rsidP="00B0580C">
      <w:pPr>
        <w:rPr>
          <w:rFonts w:ascii="Calibri" w:hAnsi="Calibri" w:cs="Calibri"/>
          <w:bCs/>
          <w:sz w:val="24"/>
        </w:rPr>
      </w:pPr>
    </w:p>
    <w:p w14:paraId="560E8E23" w14:textId="076FB30E" w:rsidR="00796322" w:rsidRPr="007A7889" w:rsidRDefault="00796322" w:rsidP="00B0580C">
      <w:pPr>
        <w:rPr>
          <w:rFonts w:ascii="Calibri" w:hAnsi="Calibri" w:cs="Calibri"/>
          <w:bCs/>
          <w:sz w:val="24"/>
        </w:rPr>
      </w:pPr>
    </w:p>
    <w:p w14:paraId="6334C77F" w14:textId="7AD641CD" w:rsidR="00796322" w:rsidRPr="007A7889" w:rsidRDefault="00796322" w:rsidP="00B0580C">
      <w:pPr>
        <w:rPr>
          <w:rFonts w:ascii="Calibri" w:hAnsi="Calibri" w:cs="Calibri"/>
          <w:bCs/>
          <w:sz w:val="24"/>
        </w:rPr>
      </w:pPr>
    </w:p>
    <w:p w14:paraId="08A7608B" w14:textId="182F6CC5" w:rsidR="00796322" w:rsidRPr="007A7889" w:rsidRDefault="00796322" w:rsidP="00B0580C">
      <w:pPr>
        <w:rPr>
          <w:rFonts w:ascii="Calibri" w:hAnsi="Calibri" w:cs="Calibri"/>
          <w:bCs/>
          <w:sz w:val="24"/>
        </w:rPr>
      </w:pPr>
    </w:p>
    <w:p w14:paraId="6E6C84D9" w14:textId="54317D61" w:rsidR="00796322" w:rsidRPr="007A7889" w:rsidRDefault="00796322" w:rsidP="00B0580C">
      <w:pPr>
        <w:rPr>
          <w:rFonts w:ascii="Calibri" w:hAnsi="Calibri" w:cs="Calibri"/>
          <w:bCs/>
          <w:sz w:val="24"/>
        </w:rPr>
      </w:pPr>
    </w:p>
    <w:p w14:paraId="09A3D885" w14:textId="6DB61778" w:rsidR="00796322" w:rsidRPr="007A7889" w:rsidRDefault="00796322" w:rsidP="00B0580C">
      <w:pPr>
        <w:rPr>
          <w:rFonts w:ascii="Calibri" w:hAnsi="Calibri" w:cs="Calibri"/>
          <w:bCs/>
          <w:sz w:val="24"/>
        </w:rPr>
      </w:pPr>
    </w:p>
    <w:p w14:paraId="7DAF366C" w14:textId="45C7D9BA" w:rsidR="00796322" w:rsidRPr="007A7889" w:rsidRDefault="00796322" w:rsidP="00B0580C">
      <w:pPr>
        <w:rPr>
          <w:rFonts w:ascii="Calibri" w:hAnsi="Calibri" w:cs="Calibri"/>
          <w:bCs/>
          <w:sz w:val="24"/>
        </w:rPr>
      </w:pPr>
    </w:p>
    <w:p w14:paraId="1EF87E3A" w14:textId="3E0F3FC0" w:rsidR="00796322" w:rsidRPr="007A7889" w:rsidRDefault="00796322" w:rsidP="00B0580C">
      <w:pPr>
        <w:rPr>
          <w:rFonts w:ascii="Calibri" w:hAnsi="Calibri" w:cs="Calibri"/>
          <w:bCs/>
          <w:sz w:val="24"/>
        </w:rPr>
      </w:pPr>
    </w:p>
    <w:p w14:paraId="6A0D89EE" w14:textId="24715FDB" w:rsidR="00796322" w:rsidRPr="007A7889" w:rsidRDefault="00796322" w:rsidP="00B0580C">
      <w:pPr>
        <w:rPr>
          <w:rFonts w:ascii="Calibri" w:hAnsi="Calibri" w:cs="Calibri"/>
          <w:bCs/>
          <w:sz w:val="24"/>
        </w:rPr>
      </w:pPr>
    </w:p>
    <w:p w14:paraId="2C7719B8" w14:textId="7022746B" w:rsidR="00796322" w:rsidRPr="007A7889" w:rsidRDefault="00796322" w:rsidP="00B0580C">
      <w:pPr>
        <w:rPr>
          <w:rFonts w:ascii="Calibri" w:hAnsi="Calibri" w:cs="Calibri"/>
          <w:bCs/>
          <w:sz w:val="24"/>
        </w:rPr>
      </w:pPr>
    </w:p>
    <w:p w14:paraId="74D91F22" w14:textId="488C5BB4" w:rsidR="00796322" w:rsidRPr="007A7889" w:rsidRDefault="00796322" w:rsidP="00B0580C">
      <w:pPr>
        <w:rPr>
          <w:rFonts w:ascii="Calibri" w:hAnsi="Calibri" w:cs="Calibri"/>
          <w:bCs/>
          <w:sz w:val="24"/>
        </w:rPr>
      </w:pPr>
    </w:p>
    <w:p w14:paraId="03B4AEF9" w14:textId="77777777" w:rsidR="00796322" w:rsidRPr="007A7889" w:rsidRDefault="00796322" w:rsidP="00B0580C">
      <w:pPr>
        <w:rPr>
          <w:rFonts w:ascii="Calibri" w:hAnsi="Calibri" w:cs="Calibri"/>
          <w:bCs/>
          <w:sz w:val="24"/>
        </w:rPr>
      </w:pPr>
    </w:p>
    <w:p w14:paraId="22AAF0F9" w14:textId="6E3E876D" w:rsidR="00E04D56" w:rsidRPr="007A7889" w:rsidRDefault="00796322" w:rsidP="00025DEC">
      <w:pPr>
        <w:rPr>
          <w:rFonts w:ascii="Calibri" w:hAnsi="Calibri" w:cs="Calibri"/>
          <w:b/>
          <w:bCs/>
          <w:sz w:val="32"/>
          <w:szCs w:val="28"/>
        </w:rPr>
      </w:pPr>
      <w:r w:rsidRPr="007A7889">
        <w:rPr>
          <w:rFonts w:ascii="Calibri" w:hAnsi="Calibri" w:cs="Calibri"/>
          <w:b/>
          <w:bCs/>
          <w:sz w:val="32"/>
          <w:szCs w:val="28"/>
        </w:rPr>
        <w:lastRenderedPageBreak/>
        <w:t xml:space="preserve">4.0 </w:t>
      </w:r>
      <w:r w:rsidR="00E04D56" w:rsidRPr="007A7889">
        <w:rPr>
          <w:rFonts w:ascii="Calibri" w:hAnsi="Calibri" w:cs="Calibri"/>
          <w:b/>
          <w:bCs/>
          <w:sz w:val="32"/>
          <w:szCs w:val="28"/>
        </w:rPr>
        <w:t>Business Case and Approach</w:t>
      </w:r>
      <w:r w:rsidRPr="007A7889">
        <w:rPr>
          <w:rFonts w:ascii="Calibri" w:hAnsi="Calibri" w:cs="Calibri"/>
          <w:b/>
          <w:bCs/>
          <w:sz w:val="32"/>
          <w:szCs w:val="28"/>
        </w:rPr>
        <w:t>es</w:t>
      </w:r>
    </w:p>
    <w:p w14:paraId="4EDECD87" w14:textId="5FFD835B" w:rsidR="00C36F03" w:rsidRPr="007A7889" w:rsidRDefault="00C36F03" w:rsidP="00025DEC">
      <w:pPr>
        <w:rPr>
          <w:rFonts w:ascii="Calibri" w:hAnsi="Calibri" w:cs="Calibri"/>
          <w:bCs/>
          <w:sz w:val="24"/>
          <w:szCs w:val="28"/>
        </w:rPr>
      </w:pPr>
      <w:r w:rsidRPr="007A7889">
        <w:rPr>
          <w:rFonts w:ascii="Calibri" w:hAnsi="Calibri" w:cs="Calibri"/>
          <w:bCs/>
          <w:sz w:val="24"/>
          <w:szCs w:val="28"/>
        </w:rPr>
        <w:t>Competitive intelligence</w:t>
      </w:r>
      <w:r w:rsidR="00CF79B5" w:rsidRPr="007A7889">
        <w:rPr>
          <w:rFonts w:ascii="Calibri" w:hAnsi="Calibri" w:cs="Calibri"/>
          <w:bCs/>
          <w:sz w:val="24"/>
          <w:szCs w:val="28"/>
        </w:rPr>
        <w:t>(CI)</w:t>
      </w:r>
      <w:r w:rsidRPr="007A7889">
        <w:rPr>
          <w:rFonts w:ascii="Calibri" w:hAnsi="Calibri" w:cs="Calibri"/>
          <w:bCs/>
          <w:sz w:val="24"/>
          <w:szCs w:val="28"/>
        </w:rPr>
        <w:t xml:space="preserve"> is a systematic program. By gathering and </w:t>
      </w:r>
      <w:r w:rsidR="009903EB" w:rsidRPr="007A7889">
        <w:rPr>
          <w:rFonts w:ascii="Calibri" w:hAnsi="Calibri" w:cs="Calibri"/>
          <w:bCs/>
          <w:sz w:val="24"/>
          <w:szCs w:val="28"/>
        </w:rPr>
        <w:t>analysing</w:t>
      </w:r>
      <w:r w:rsidRPr="007A7889">
        <w:rPr>
          <w:rFonts w:ascii="Calibri" w:hAnsi="Calibri" w:cs="Calibri"/>
          <w:bCs/>
          <w:sz w:val="24"/>
          <w:szCs w:val="28"/>
        </w:rPr>
        <w:t xml:space="preserve"> information about </w:t>
      </w:r>
      <w:r w:rsidR="00A71FDF" w:rsidRPr="007A7889">
        <w:rPr>
          <w:rFonts w:ascii="Calibri" w:hAnsi="Calibri" w:cs="Calibri"/>
          <w:bCs/>
          <w:sz w:val="24"/>
          <w:szCs w:val="28"/>
        </w:rPr>
        <w:t>competitors</w:t>
      </w:r>
      <w:r w:rsidRPr="007A7889">
        <w:rPr>
          <w:rFonts w:ascii="Calibri" w:hAnsi="Calibri" w:cs="Calibri"/>
          <w:bCs/>
          <w:sz w:val="24"/>
          <w:szCs w:val="28"/>
        </w:rPr>
        <w:t xml:space="preserve">’ resources, activities, strategies, goals and general business trends, goals and strategies </w:t>
      </w:r>
      <w:r w:rsidR="00A71FDF" w:rsidRPr="007A7889">
        <w:rPr>
          <w:rFonts w:ascii="Calibri" w:hAnsi="Calibri" w:cs="Calibri"/>
          <w:bCs/>
          <w:sz w:val="24"/>
          <w:szCs w:val="28"/>
        </w:rPr>
        <w:t xml:space="preserve">of own company </w:t>
      </w:r>
      <w:r w:rsidRPr="007A7889">
        <w:rPr>
          <w:rFonts w:ascii="Calibri" w:hAnsi="Calibri" w:cs="Calibri"/>
          <w:bCs/>
          <w:sz w:val="24"/>
          <w:szCs w:val="28"/>
        </w:rPr>
        <w:t>can be furthered and formulated</w:t>
      </w:r>
      <w:r w:rsidR="00D25CEC" w:rsidRPr="007A7889">
        <w:rPr>
          <w:rFonts w:ascii="Calibri" w:hAnsi="Calibri" w:cs="Calibri"/>
          <w:bCs/>
          <w:sz w:val="24"/>
          <w:szCs w:val="28"/>
        </w:rPr>
        <w:t xml:space="preserve"> (Kahaner, 1997)</w:t>
      </w:r>
      <w:r w:rsidRPr="007A7889">
        <w:rPr>
          <w:rFonts w:ascii="Calibri" w:hAnsi="Calibri" w:cs="Calibri"/>
          <w:bCs/>
          <w:sz w:val="24"/>
          <w:szCs w:val="28"/>
        </w:rPr>
        <w:t xml:space="preserve">. In addition, </w:t>
      </w:r>
      <w:r w:rsidR="00CF79B5" w:rsidRPr="007A7889">
        <w:rPr>
          <w:rFonts w:ascii="Calibri" w:hAnsi="Calibri" w:cs="Calibri"/>
          <w:bCs/>
          <w:sz w:val="24"/>
          <w:szCs w:val="28"/>
        </w:rPr>
        <w:t>CI</w:t>
      </w:r>
      <w:r w:rsidRPr="007A7889">
        <w:rPr>
          <w:rFonts w:ascii="Calibri" w:hAnsi="Calibri" w:cs="Calibri"/>
          <w:bCs/>
          <w:sz w:val="24"/>
          <w:szCs w:val="28"/>
        </w:rPr>
        <w:t xml:space="preserve"> can play a crucial role in the management of innovation, because it supports the tracking down of the right information and knowledge which is of key importance towards innovation</w:t>
      </w:r>
      <w:r w:rsidR="00D25CEC" w:rsidRPr="007A7889">
        <w:rPr>
          <w:rFonts w:ascii="Calibri" w:hAnsi="Calibri" w:cs="Calibri"/>
          <w:bCs/>
          <w:sz w:val="24"/>
          <w:szCs w:val="28"/>
        </w:rPr>
        <w:t xml:space="preserve"> (Rodenberg, 2007)</w:t>
      </w:r>
      <w:r w:rsidRPr="007A7889">
        <w:rPr>
          <w:rFonts w:ascii="Calibri" w:hAnsi="Calibri" w:cs="Calibri"/>
          <w:bCs/>
          <w:sz w:val="24"/>
          <w:szCs w:val="28"/>
        </w:rPr>
        <w:t>. The fact is, enterprises now need commit to ongoing competitive research to grow and evolve. To sum up, this project has a big positive impact on port of Qingdao within a short period and at a relatively low cost.</w:t>
      </w:r>
    </w:p>
    <w:p w14:paraId="15F6EF04" w14:textId="62DA859C" w:rsidR="00C73AE1" w:rsidRPr="007A7889" w:rsidRDefault="00796322" w:rsidP="00796322">
      <w:pPr>
        <w:ind w:firstLineChars="150" w:firstLine="420"/>
        <w:rPr>
          <w:rFonts w:ascii="Calibri" w:hAnsi="Calibri" w:cs="Calibri"/>
          <w:b/>
          <w:bCs/>
          <w:sz w:val="28"/>
          <w:szCs w:val="28"/>
        </w:rPr>
      </w:pPr>
      <w:r w:rsidRPr="007A7889">
        <w:rPr>
          <w:rFonts w:ascii="Calibri" w:hAnsi="Calibri" w:cs="Calibri"/>
          <w:b/>
          <w:bCs/>
          <w:sz w:val="28"/>
          <w:szCs w:val="28"/>
        </w:rPr>
        <w:t xml:space="preserve">4.1 </w:t>
      </w:r>
      <w:r w:rsidR="00C73AE1" w:rsidRPr="007A7889">
        <w:rPr>
          <w:rFonts w:ascii="Calibri" w:hAnsi="Calibri" w:cs="Calibri"/>
          <w:b/>
          <w:bCs/>
          <w:sz w:val="28"/>
          <w:szCs w:val="28"/>
        </w:rPr>
        <w:t>Business Case:</w:t>
      </w:r>
    </w:p>
    <w:p w14:paraId="08DEC33B" w14:textId="039C3CCF" w:rsidR="003D7655" w:rsidRPr="007A7889" w:rsidRDefault="00CF79B5" w:rsidP="00025DEC">
      <w:pPr>
        <w:rPr>
          <w:rFonts w:ascii="Calibri" w:hAnsi="Calibri" w:cs="Calibri"/>
          <w:bCs/>
          <w:sz w:val="24"/>
          <w:szCs w:val="28"/>
        </w:rPr>
      </w:pPr>
      <w:r w:rsidRPr="007A7889">
        <w:rPr>
          <w:rFonts w:ascii="Calibri" w:hAnsi="Calibri" w:cs="Calibri"/>
          <w:bCs/>
          <w:sz w:val="24"/>
          <w:szCs w:val="28"/>
        </w:rPr>
        <w:t>As the need for the supply of information has become widely accepted in the last decade, many companies are considering on daily bases the possibility of developing and implementing CI activities. The value and usefulness of investments in CI programs are awarded by many organisations.</w:t>
      </w:r>
    </w:p>
    <w:p w14:paraId="1BD58E32" w14:textId="748D9CCF" w:rsidR="00CF79B5" w:rsidRPr="007A7889" w:rsidRDefault="00CF79B5" w:rsidP="00025DEC">
      <w:pPr>
        <w:rPr>
          <w:rFonts w:ascii="Calibri" w:hAnsi="Calibri" w:cs="Calibri"/>
          <w:bCs/>
          <w:sz w:val="24"/>
          <w:szCs w:val="28"/>
        </w:rPr>
      </w:pPr>
      <w:r w:rsidRPr="007A7889">
        <w:rPr>
          <w:rFonts w:ascii="Calibri" w:hAnsi="Calibri" w:cs="Calibri"/>
          <w:bCs/>
          <w:sz w:val="24"/>
          <w:szCs w:val="28"/>
        </w:rPr>
        <w:t>Here is a business case:</w:t>
      </w:r>
    </w:p>
    <w:p w14:paraId="4B60D698" w14:textId="15EFCB04" w:rsidR="00CF79B5" w:rsidRPr="007A7889" w:rsidRDefault="00CF79B5" w:rsidP="00025DEC">
      <w:pPr>
        <w:rPr>
          <w:rFonts w:ascii="Calibri" w:hAnsi="Calibri" w:cs="Calibri"/>
          <w:b/>
          <w:bCs/>
          <w:sz w:val="24"/>
          <w:szCs w:val="28"/>
        </w:rPr>
      </w:pPr>
      <w:r w:rsidRPr="007A7889">
        <w:rPr>
          <w:rFonts w:ascii="Calibri" w:hAnsi="Calibri" w:cs="Calibri"/>
          <w:b/>
          <w:bCs/>
          <w:sz w:val="24"/>
          <w:szCs w:val="28"/>
        </w:rPr>
        <w:t>The CI investment in</w:t>
      </w:r>
      <w:r w:rsidR="00C0765A" w:rsidRPr="007A7889">
        <w:rPr>
          <w:rFonts w:ascii="Calibri" w:hAnsi="Calibri" w:cs="Calibri"/>
          <w:b/>
          <w:bCs/>
          <w:sz w:val="24"/>
          <w:szCs w:val="28"/>
        </w:rPr>
        <w:t xml:space="preserve"> a large multinational company</w:t>
      </w:r>
      <w:r w:rsidR="00C36F03" w:rsidRPr="007A7889">
        <w:rPr>
          <w:rFonts w:ascii="Calibri" w:hAnsi="Calibri" w:cs="Calibri"/>
          <w:b/>
          <w:bCs/>
          <w:sz w:val="24"/>
          <w:szCs w:val="28"/>
        </w:rPr>
        <w:t xml:space="preserve"> (IBM)</w:t>
      </w:r>
    </w:p>
    <w:p w14:paraId="7A821827" w14:textId="784C5E10" w:rsidR="00637964" w:rsidRPr="007A7889" w:rsidRDefault="00637964" w:rsidP="00025DEC">
      <w:pPr>
        <w:rPr>
          <w:rFonts w:ascii="Calibri" w:hAnsi="Calibri" w:cs="Calibri"/>
          <w:bCs/>
          <w:sz w:val="24"/>
          <w:szCs w:val="28"/>
        </w:rPr>
      </w:pPr>
      <w:r w:rsidRPr="007A7889">
        <w:rPr>
          <w:rFonts w:ascii="Calibri" w:hAnsi="Calibri" w:cs="Calibri"/>
          <w:bCs/>
          <w:sz w:val="24"/>
          <w:szCs w:val="28"/>
        </w:rPr>
        <w:t>T</w:t>
      </w:r>
      <w:r w:rsidR="00CF79B5" w:rsidRPr="007A7889">
        <w:rPr>
          <w:rFonts w:ascii="Calibri" w:hAnsi="Calibri" w:cs="Calibri"/>
          <w:bCs/>
          <w:sz w:val="24"/>
          <w:szCs w:val="28"/>
        </w:rPr>
        <w:t>he International Business Machines Corporation (IBM) is an IT company</w:t>
      </w:r>
      <w:r w:rsidRPr="007A7889">
        <w:rPr>
          <w:rFonts w:ascii="Calibri" w:hAnsi="Calibri" w:cs="Calibri"/>
          <w:bCs/>
          <w:sz w:val="24"/>
          <w:szCs w:val="28"/>
        </w:rPr>
        <w:t xml:space="preserve">. </w:t>
      </w:r>
      <w:r w:rsidR="00481217" w:rsidRPr="007A7889">
        <w:rPr>
          <w:rFonts w:ascii="Calibri" w:hAnsi="Calibri" w:cs="Calibri"/>
          <w:bCs/>
          <w:sz w:val="24"/>
          <w:szCs w:val="28"/>
        </w:rPr>
        <w:t xml:space="preserve">In last </w:t>
      </w:r>
      <w:r w:rsidR="006805AC" w:rsidRPr="007A7889">
        <w:rPr>
          <w:rFonts w:ascii="Calibri" w:hAnsi="Calibri" w:cs="Calibri"/>
          <w:bCs/>
          <w:sz w:val="24"/>
          <w:szCs w:val="28"/>
        </w:rPr>
        <w:t>century</w:t>
      </w:r>
      <w:r w:rsidR="00481217" w:rsidRPr="007A7889">
        <w:rPr>
          <w:rFonts w:ascii="Calibri" w:hAnsi="Calibri" w:cs="Calibri"/>
          <w:bCs/>
          <w:sz w:val="24"/>
          <w:szCs w:val="28"/>
        </w:rPr>
        <w:t>,</w:t>
      </w:r>
      <w:r w:rsidR="00481217" w:rsidRPr="007A7889">
        <w:t xml:space="preserve"> </w:t>
      </w:r>
      <w:r w:rsidR="00481217" w:rsidRPr="007A7889">
        <w:rPr>
          <w:rFonts w:ascii="Calibri" w:hAnsi="Calibri" w:cs="Calibri"/>
          <w:bCs/>
          <w:sz w:val="24"/>
          <w:szCs w:val="28"/>
        </w:rPr>
        <w:t xml:space="preserve">Internet technology was just emerging, new competitors were also emerging like mushrooms after rain. They were in a more competitive situation than QCT. </w:t>
      </w:r>
      <w:r w:rsidRPr="007A7889">
        <w:rPr>
          <w:rFonts w:ascii="Calibri" w:hAnsi="Calibri" w:cs="Calibri"/>
          <w:bCs/>
          <w:sz w:val="24"/>
          <w:szCs w:val="28"/>
        </w:rPr>
        <w:t>In this situation</w:t>
      </w:r>
      <w:r w:rsidR="00481217" w:rsidRPr="007A7889">
        <w:rPr>
          <w:rFonts w:ascii="Calibri" w:hAnsi="Calibri" w:cs="Calibri"/>
          <w:bCs/>
          <w:sz w:val="24"/>
          <w:szCs w:val="28"/>
        </w:rPr>
        <w:t>, h</w:t>
      </w:r>
      <w:r w:rsidRPr="007A7889">
        <w:rPr>
          <w:rFonts w:ascii="Calibri" w:hAnsi="Calibri" w:cs="Calibri"/>
          <w:bCs/>
          <w:sz w:val="24"/>
          <w:szCs w:val="28"/>
        </w:rPr>
        <w:t>ow can IBM</w:t>
      </w:r>
      <w:r w:rsidR="00481217" w:rsidRPr="007A7889">
        <w:rPr>
          <w:rFonts w:ascii="Calibri" w:hAnsi="Calibri" w:cs="Calibri"/>
          <w:bCs/>
          <w:sz w:val="24"/>
          <w:szCs w:val="28"/>
        </w:rPr>
        <w:t xml:space="preserve"> occupy</w:t>
      </w:r>
      <w:r w:rsidRPr="007A7889">
        <w:rPr>
          <w:rFonts w:ascii="Calibri" w:hAnsi="Calibri" w:cs="Calibri"/>
          <w:bCs/>
          <w:sz w:val="24"/>
          <w:szCs w:val="28"/>
        </w:rPr>
        <w:t xml:space="preserve"> more market share</w:t>
      </w:r>
      <w:r w:rsidR="00481217" w:rsidRPr="007A7889">
        <w:rPr>
          <w:rFonts w:ascii="Calibri" w:hAnsi="Calibri" w:cs="Calibri"/>
          <w:bCs/>
          <w:sz w:val="24"/>
          <w:szCs w:val="28"/>
        </w:rPr>
        <w:t xml:space="preserve">, </w:t>
      </w:r>
      <w:r w:rsidRPr="007A7889">
        <w:rPr>
          <w:rFonts w:ascii="Calibri" w:hAnsi="Calibri" w:cs="Calibri"/>
          <w:bCs/>
          <w:sz w:val="24"/>
          <w:szCs w:val="28"/>
        </w:rPr>
        <w:t>st</w:t>
      </w:r>
      <w:r w:rsidR="00481217" w:rsidRPr="007A7889">
        <w:rPr>
          <w:rFonts w:ascii="Calibri" w:hAnsi="Calibri" w:cs="Calibri"/>
          <w:bCs/>
          <w:sz w:val="24"/>
          <w:szCs w:val="28"/>
        </w:rPr>
        <w:t>and</w:t>
      </w:r>
      <w:r w:rsidRPr="007A7889">
        <w:rPr>
          <w:rFonts w:ascii="Calibri" w:hAnsi="Calibri" w:cs="Calibri"/>
          <w:bCs/>
          <w:sz w:val="24"/>
          <w:szCs w:val="28"/>
        </w:rPr>
        <w:t xml:space="preserve"> out of the industry</w:t>
      </w:r>
      <w:r w:rsidR="00481217" w:rsidRPr="007A7889">
        <w:rPr>
          <w:rFonts w:ascii="Calibri" w:hAnsi="Calibri" w:cs="Calibri"/>
          <w:bCs/>
          <w:sz w:val="24"/>
          <w:szCs w:val="28"/>
        </w:rPr>
        <w:t xml:space="preserve"> and become this successful</w:t>
      </w:r>
      <w:r w:rsidRPr="007A7889">
        <w:rPr>
          <w:rFonts w:ascii="Calibri" w:hAnsi="Calibri" w:cs="Calibri"/>
          <w:bCs/>
          <w:sz w:val="24"/>
          <w:szCs w:val="28"/>
        </w:rPr>
        <w:t xml:space="preserve">? </w:t>
      </w:r>
    </w:p>
    <w:p w14:paraId="0D606E75" w14:textId="7D260C2C" w:rsidR="00C0765A" w:rsidRPr="007A7889" w:rsidRDefault="00481217" w:rsidP="00025DEC">
      <w:pPr>
        <w:rPr>
          <w:rFonts w:ascii="Calibri" w:hAnsi="Calibri" w:cs="Calibri"/>
          <w:bCs/>
          <w:sz w:val="24"/>
          <w:szCs w:val="28"/>
        </w:rPr>
      </w:pPr>
      <w:r w:rsidRPr="007A7889">
        <w:rPr>
          <w:rFonts w:ascii="Calibri" w:hAnsi="Calibri" w:cs="Calibri"/>
          <w:bCs/>
          <w:sz w:val="24"/>
          <w:szCs w:val="28"/>
        </w:rPr>
        <w:t>The reason is the successful CI system application in their projects. They achieved great success since the first application in a pilot project.</w:t>
      </w:r>
      <w:r w:rsidR="006805AC" w:rsidRPr="007A7889">
        <w:rPr>
          <w:rFonts w:ascii="Calibri" w:hAnsi="Calibri" w:cs="Calibri"/>
          <w:bCs/>
          <w:sz w:val="24"/>
          <w:szCs w:val="28"/>
        </w:rPr>
        <w:t xml:space="preserve"> Since then, </w:t>
      </w:r>
      <w:r w:rsidR="006805AC" w:rsidRPr="007A7889">
        <w:rPr>
          <w:rFonts w:ascii="Arial" w:hAnsi="Arial" w:cs="Arial"/>
          <w:color w:val="222222"/>
        </w:rPr>
        <w:t xml:space="preserve">IBM contacted a dedicated competitor information provider responsible for ensuring </w:t>
      </w:r>
      <w:r w:rsidR="00C0765A" w:rsidRPr="007A7889">
        <w:rPr>
          <w:rFonts w:ascii="Calibri" w:hAnsi="Calibri" w:cs="Calibri"/>
          <w:bCs/>
          <w:sz w:val="24"/>
          <w:szCs w:val="28"/>
        </w:rPr>
        <w:t>that strategies throughout IBM addressed the competitor and led to appropriate actions in the marketplace.</w:t>
      </w:r>
      <w:r w:rsidR="00C0765A" w:rsidRPr="007A7889">
        <w:rPr>
          <w:rFonts w:ascii="Calibri" w:hAnsi="Calibri" w:cs="Calibri"/>
          <w:sz w:val="22"/>
        </w:rPr>
        <w:t xml:space="preserve"> </w:t>
      </w:r>
      <w:r w:rsidR="006805AC" w:rsidRPr="007A7889">
        <w:rPr>
          <w:rFonts w:ascii="Calibri" w:hAnsi="Calibri" w:cs="Calibri"/>
          <w:sz w:val="22"/>
        </w:rPr>
        <w:t xml:space="preserve">A few years earlier, </w:t>
      </w:r>
      <w:r w:rsidR="006805AC" w:rsidRPr="007A7889">
        <w:rPr>
          <w:rFonts w:ascii="Calibri" w:hAnsi="Calibri" w:cs="Calibri"/>
          <w:bCs/>
          <w:sz w:val="24"/>
          <w:szCs w:val="28"/>
        </w:rPr>
        <w:t>a</w:t>
      </w:r>
      <w:r w:rsidR="00C0765A" w:rsidRPr="007A7889">
        <w:rPr>
          <w:rFonts w:ascii="Calibri" w:hAnsi="Calibri" w:cs="Calibri"/>
          <w:bCs/>
          <w:sz w:val="24"/>
          <w:szCs w:val="28"/>
        </w:rPr>
        <w:t xml:space="preserve"> small corporate team was formed to manage the overall program, while day‐to‐day competitive analysis was performed by teams located throughout the company. Lessons learned from the pilot project were assessed and the program refined, as competitive intelligence became ingrained in IBM's corporate culture</w:t>
      </w:r>
      <w:r w:rsidR="0002000E" w:rsidRPr="007A7889">
        <w:t xml:space="preserve"> (</w:t>
      </w:r>
      <w:r w:rsidR="0002000E" w:rsidRPr="007A7889">
        <w:rPr>
          <w:rFonts w:ascii="Calibri" w:hAnsi="Calibri" w:cs="Calibri"/>
          <w:bCs/>
          <w:sz w:val="24"/>
          <w:szCs w:val="28"/>
        </w:rPr>
        <w:t>Behnke and Slayton, 1998)</w:t>
      </w:r>
      <w:r w:rsidR="00C0765A" w:rsidRPr="007A7889">
        <w:rPr>
          <w:rFonts w:ascii="Calibri" w:hAnsi="Calibri" w:cs="Calibri"/>
          <w:bCs/>
          <w:sz w:val="24"/>
          <w:szCs w:val="28"/>
        </w:rPr>
        <w:t>.</w:t>
      </w:r>
    </w:p>
    <w:p w14:paraId="37ADF0BE" w14:textId="0B55927C" w:rsidR="006805AC" w:rsidRPr="007A7889" w:rsidRDefault="006805AC" w:rsidP="00025DEC">
      <w:pPr>
        <w:rPr>
          <w:rFonts w:ascii="Calibri" w:hAnsi="Calibri" w:cs="Calibri"/>
          <w:bCs/>
          <w:sz w:val="24"/>
          <w:szCs w:val="28"/>
        </w:rPr>
      </w:pPr>
      <w:r w:rsidRPr="007A7889">
        <w:rPr>
          <w:rFonts w:ascii="Calibri" w:hAnsi="Calibri" w:cs="Calibri"/>
          <w:bCs/>
          <w:sz w:val="24"/>
          <w:szCs w:val="28"/>
        </w:rPr>
        <w:t>QCT is now in the situation of IBM in last century, the consultant believes that the CI system application will push the port achieve their aim of becoming the Northeast Asian container hub and international shipping centre in future.</w:t>
      </w:r>
    </w:p>
    <w:p w14:paraId="6CE14675" w14:textId="77777777" w:rsidR="006805AC" w:rsidRPr="007A7889" w:rsidRDefault="006805AC" w:rsidP="00025DEC">
      <w:pPr>
        <w:rPr>
          <w:rFonts w:ascii="Calibri" w:hAnsi="Calibri" w:cs="Calibri"/>
          <w:bCs/>
          <w:sz w:val="24"/>
          <w:szCs w:val="28"/>
        </w:rPr>
      </w:pPr>
    </w:p>
    <w:p w14:paraId="44352149" w14:textId="285F15F8" w:rsidR="0002000E" w:rsidRPr="007A7889" w:rsidRDefault="00796322" w:rsidP="00796322">
      <w:pPr>
        <w:ind w:firstLineChars="200" w:firstLine="560"/>
        <w:rPr>
          <w:rFonts w:ascii="Calibri" w:hAnsi="Calibri" w:cs="Calibri"/>
          <w:bCs/>
          <w:sz w:val="28"/>
          <w:szCs w:val="28"/>
        </w:rPr>
      </w:pPr>
      <w:r w:rsidRPr="007A7889">
        <w:rPr>
          <w:rFonts w:ascii="Calibri" w:hAnsi="Calibri" w:cs="Calibri"/>
          <w:b/>
          <w:bCs/>
          <w:sz w:val="28"/>
          <w:szCs w:val="28"/>
        </w:rPr>
        <w:t xml:space="preserve">4.2 </w:t>
      </w:r>
      <w:r w:rsidR="00C36F03" w:rsidRPr="007A7889">
        <w:rPr>
          <w:rFonts w:ascii="Calibri" w:hAnsi="Calibri" w:cs="Calibri"/>
          <w:b/>
          <w:bCs/>
          <w:sz w:val="28"/>
          <w:szCs w:val="28"/>
        </w:rPr>
        <w:t>Approaches:</w:t>
      </w:r>
      <w:r w:rsidR="00C36F03" w:rsidRPr="007A7889">
        <w:rPr>
          <w:rFonts w:ascii="Calibri" w:hAnsi="Calibri" w:cs="Calibri"/>
          <w:bCs/>
          <w:sz w:val="28"/>
          <w:szCs w:val="28"/>
        </w:rPr>
        <w:t xml:space="preserve"> </w:t>
      </w:r>
    </w:p>
    <w:p w14:paraId="5428786A" w14:textId="28C4E34D" w:rsidR="00CB2645" w:rsidRPr="007A7889" w:rsidRDefault="00796322" w:rsidP="00796322">
      <w:pPr>
        <w:ind w:firstLineChars="350" w:firstLine="840"/>
        <w:rPr>
          <w:rFonts w:ascii="Calibri" w:hAnsi="Calibri" w:cs="Calibri"/>
          <w:b/>
          <w:bCs/>
          <w:sz w:val="24"/>
          <w:szCs w:val="28"/>
        </w:rPr>
      </w:pPr>
      <w:bookmarkStart w:id="0" w:name="_Hlk513913469"/>
      <w:r w:rsidRPr="007A7889">
        <w:rPr>
          <w:rFonts w:ascii="Calibri" w:hAnsi="Calibri" w:cs="Calibri"/>
          <w:b/>
          <w:bCs/>
          <w:sz w:val="24"/>
          <w:szCs w:val="28"/>
        </w:rPr>
        <w:t xml:space="preserve">4.2.1 </w:t>
      </w:r>
      <w:bookmarkStart w:id="1" w:name="_Hlk514118543"/>
      <w:r w:rsidR="00CB2645" w:rsidRPr="007A7889">
        <w:rPr>
          <w:rFonts w:ascii="Calibri" w:hAnsi="Calibri" w:cs="Calibri"/>
          <w:b/>
          <w:bCs/>
          <w:sz w:val="24"/>
          <w:szCs w:val="28"/>
        </w:rPr>
        <w:t xml:space="preserve">Port </w:t>
      </w:r>
      <w:r w:rsidR="00627239" w:rsidRPr="007A7889">
        <w:rPr>
          <w:rFonts w:ascii="Calibri" w:hAnsi="Calibri" w:cs="Calibri"/>
          <w:b/>
          <w:bCs/>
          <w:sz w:val="24"/>
          <w:szCs w:val="28"/>
        </w:rPr>
        <w:t>C</w:t>
      </w:r>
      <w:r w:rsidR="00CB2645" w:rsidRPr="007A7889">
        <w:rPr>
          <w:rFonts w:ascii="Calibri" w:hAnsi="Calibri" w:cs="Calibri"/>
          <w:b/>
          <w:bCs/>
          <w:sz w:val="24"/>
          <w:szCs w:val="28"/>
        </w:rPr>
        <w:t xml:space="preserve">ompetitiveness </w:t>
      </w:r>
      <w:r w:rsidR="00627239" w:rsidRPr="007A7889">
        <w:rPr>
          <w:rFonts w:ascii="Calibri" w:hAnsi="Calibri" w:cs="Calibri"/>
          <w:b/>
          <w:bCs/>
          <w:sz w:val="24"/>
          <w:szCs w:val="28"/>
        </w:rPr>
        <w:t>E</w:t>
      </w:r>
      <w:r w:rsidR="00CB2645" w:rsidRPr="007A7889">
        <w:rPr>
          <w:rFonts w:ascii="Calibri" w:hAnsi="Calibri" w:cs="Calibri"/>
          <w:b/>
          <w:bCs/>
          <w:sz w:val="24"/>
          <w:szCs w:val="28"/>
        </w:rPr>
        <w:t xml:space="preserve">valuation </w:t>
      </w:r>
      <w:r w:rsidR="00627239" w:rsidRPr="007A7889">
        <w:rPr>
          <w:rFonts w:ascii="Calibri" w:hAnsi="Calibri" w:cs="Calibri"/>
          <w:b/>
          <w:bCs/>
          <w:sz w:val="24"/>
          <w:szCs w:val="28"/>
        </w:rPr>
        <w:t>M</w:t>
      </w:r>
      <w:r w:rsidR="00CB2645" w:rsidRPr="007A7889">
        <w:rPr>
          <w:rFonts w:ascii="Calibri" w:hAnsi="Calibri" w:cs="Calibri"/>
          <w:b/>
          <w:bCs/>
          <w:sz w:val="24"/>
          <w:szCs w:val="28"/>
        </w:rPr>
        <w:t>odel</w:t>
      </w:r>
      <w:bookmarkEnd w:id="0"/>
      <w:r w:rsidR="00CB2645" w:rsidRPr="007A7889">
        <w:rPr>
          <w:rFonts w:ascii="Calibri" w:hAnsi="Calibri" w:cs="Calibri"/>
          <w:b/>
          <w:bCs/>
          <w:sz w:val="24"/>
          <w:szCs w:val="28"/>
        </w:rPr>
        <w:t>:</w:t>
      </w:r>
    </w:p>
    <w:bookmarkEnd w:id="1"/>
    <w:p w14:paraId="75930405" w14:textId="1958E52D" w:rsidR="00627239" w:rsidRPr="007A7889" w:rsidRDefault="00CB2645" w:rsidP="00025DEC">
      <w:pPr>
        <w:rPr>
          <w:rFonts w:ascii="Calibri" w:hAnsi="Calibri" w:cs="Calibri"/>
          <w:bCs/>
          <w:sz w:val="24"/>
          <w:szCs w:val="28"/>
        </w:rPr>
      </w:pPr>
      <w:r w:rsidRPr="007A7889">
        <w:rPr>
          <w:rFonts w:ascii="Calibri" w:hAnsi="Calibri" w:cs="Calibri"/>
          <w:bCs/>
          <w:sz w:val="24"/>
          <w:szCs w:val="28"/>
        </w:rPr>
        <w:t>Yeo, Roe and Dinwoodie’s research</w:t>
      </w:r>
      <w:r w:rsidR="00AF65FF" w:rsidRPr="007A7889">
        <w:rPr>
          <w:rFonts w:ascii="Calibri" w:hAnsi="Calibri" w:cs="Calibri"/>
          <w:bCs/>
          <w:sz w:val="24"/>
          <w:szCs w:val="28"/>
        </w:rPr>
        <w:t xml:space="preserve"> (2011) </w:t>
      </w:r>
      <w:r w:rsidRPr="007A7889">
        <w:rPr>
          <w:rFonts w:ascii="Calibri" w:hAnsi="Calibri" w:cs="Calibri"/>
          <w:bCs/>
          <w:sz w:val="24"/>
          <w:szCs w:val="28"/>
        </w:rPr>
        <w:t>reported the factors which influence container port competitiveness in Northeast Asia and provided a framework for evaluating the structure of port competition in this region. The factors were: port service, hinterland condition, availability, convenience, logistics cost, regional centre and connectivity</w:t>
      </w:r>
      <w:r w:rsidR="00AF65FF" w:rsidRPr="007A7889">
        <w:rPr>
          <w:rFonts w:ascii="Calibri" w:hAnsi="Calibri" w:cs="Calibri"/>
          <w:bCs/>
          <w:sz w:val="24"/>
          <w:szCs w:val="28"/>
        </w:rPr>
        <w:t xml:space="preserve">. </w:t>
      </w:r>
    </w:p>
    <w:p w14:paraId="025CADC4" w14:textId="26774FB8" w:rsidR="006805AC" w:rsidRPr="007A7889" w:rsidRDefault="006805AC" w:rsidP="00025DEC">
      <w:pPr>
        <w:rPr>
          <w:rFonts w:ascii="Calibri" w:hAnsi="Calibri" w:cs="Calibri"/>
          <w:b/>
          <w:bCs/>
          <w:sz w:val="24"/>
          <w:szCs w:val="28"/>
        </w:rPr>
      </w:pPr>
      <w:r w:rsidRPr="007A7889">
        <w:rPr>
          <w:rFonts w:ascii="Calibri" w:hAnsi="Calibri" w:cs="Calibri"/>
          <w:b/>
          <w:bCs/>
          <w:sz w:val="24"/>
          <w:szCs w:val="28"/>
        </w:rPr>
        <w:t>The table as follows will be used to compare with competitors and results reported later in 12.1</w:t>
      </w:r>
    </w:p>
    <w:tbl>
      <w:tblPr>
        <w:tblW w:w="9970" w:type="dxa"/>
        <w:tblLook w:val="04A0" w:firstRow="1" w:lastRow="0" w:firstColumn="1" w:lastColumn="0" w:noHBand="0" w:noVBand="1"/>
      </w:tblPr>
      <w:tblGrid>
        <w:gridCol w:w="1555"/>
        <w:gridCol w:w="5953"/>
        <w:gridCol w:w="915"/>
        <w:gridCol w:w="915"/>
        <w:gridCol w:w="915"/>
      </w:tblGrid>
      <w:tr w:rsidR="00A30C4D" w:rsidRPr="007A7889" w14:paraId="61C47481" w14:textId="77777777" w:rsidTr="00571D25">
        <w:trPr>
          <w:trHeight w:val="285"/>
        </w:trPr>
        <w:tc>
          <w:tcPr>
            <w:tcW w:w="1555" w:type="dxa"/>
            <w:tcBorders>
              <w:top w:val="single" w:sz="4" w:space="0" w:color="auto"/>
              <w:left w:val="single" w:sz="4" w:space="0" w:color="auto"/>
              <w:bottom w:val="single" w:sz="4" w:space="0" w:color="auto"/>
              <w:right w:val="single" w:sz="4" w:space="0" w:color="auto"/>
            </w:tcBorders>
            <w:shd w:val="clear" w:color="auto" w:fill="FFC000"/>
            <w:noWrap/>
            <w:vAlign w:val="center"/>
            <w:hideMark/>
          </w:tcPr>
          <w:p w14:paraId="2A95AD37" w14:textId="77777777" w:rsidR="009376A0" w:rsidRPr="007A7889" w:rsidRDefault="009376A0" w:rsidP="00B90D3D">
            <w:pPr>
              <w:widowControl/>
              <w:jc w:val="center"/>
              <w:rPr>
                <w:rFonts w:ascii="等线" w:eastAsia="等线" w:hAnsi="等线" w:cs="宋体"/>
                <w:b/>
                <w:bCs/>
                <w:color w:val="FFFFFF" w:themeColor="background1"/>
                <w:kern w:val="0"/>
                <w:sz w:val="22"/>
              </w:rPr>
            </w:pPr>
            <w:r w:rsidRPr="007A7889">
              <w:rPr>
                <w:rFonts w:ascii="等线" w:eastAsia="等线" w:hAnsi="等线" w:cs="宋体"/>
                <w:b/>
                <w:bCs/>
                <w:color w:val="FFFFFF" w:themeColor="background1"/>
                <w:kern w:val="0"/>
                <w:sz w:val="22"/>
              </w:rPr>
              <w:t>Factors</w:t>
            </w:r>
          </w:p>
        </w:tc>
        <w:tc>
          <w:tcPr>
            <w:tcW w:w="5953" w:type="dxa"/>
            <w:tcBorders>
              <w:top w:val="single" w:sz="4" w:space="0" w:color="auto"/>
              <w:left w:val="single" w:sz="4" w:space="0" w:color="auto"/>
              <w:bottom w:val="single" w:sz="4" w:space="0" w:color="auto"/>
              <w:right w:val="single" w:sz="4" w:space="0" w:color="auto"/>
            </w:tcBorders>
            <w:shd w:val="clear" w:color="auto" w:fill="FFC000"/>
            <w:noWrap/>
            <w:vAlign w:val="center"/>
            <w:hideMark/>
          </w:tcPr>
          <w:p w14:paraId="4B22F145" w14:textId="77777777" w:rsidR="009376A0" w:rsidRPr="007A7889" w:rsidRDefault="009376A0" w:rsidP="00B90D3D">
            <w:pPr>
              <w:widowControl/>
              <w:jc w:val="center"/>
              <w:rPr>
                <w:rFonts w:ascii="等线" w:eastAsia="等线" w:hAnsi="等线" w:cs="宋体"/>
                <w:b/>
                <w:bCs/>
                <w:color w:val="FFFFFF" w:themeColor="background1"/>
                <w:kern w:val="0"/>
                <w:sz w:val="22"/>
              </w:rPr>
            </w:pPr>
            <w:r w:rsidRPr="007A7889">
              <w:rPr>
                <w:rFonts w:ascii="等线" w:eastAsia="等线" w:hAnsi="等线" w:cs="宋体"/>
                <w:b/>
                <w:bCs/>
                <w:color w:val="FFFFFF" w:themeColor="background1"/>
                <w:kern w:val="0"/>
                <w:sz w:val="22"/>
              </w:rPr>
              <w:t>Description</w:t>
            </w:r>
          </w:p>
        </w:tc>
        <w:tc>
          <w:tcPr>
            <w:tcW w:w="632" w:type="dxa"/>
            <w:tcBorders>
              <w:top w:val="single" w:sz="4" w:space="0" w:color="auto"/>
              <w:left w:val="single" w:sz="4" w:space="0" w:color="auto"/>
              <w:bottom w:val="single" w:sz="4" w:space="0" w:color="auto"/>
              <w:right w:val="single" w:sz="4" w:space="0" w:color="auto"/>
            </w:tcBorders>
            <w:shd w:val="clear" w:color="auto" w:fill="FFC000"/>
            <w:noWrap/>
            <w:vAlign w:val="center"/>
            <w:hideMark/>
          </w:tcPr>
          <w:p w14:paraId="210B94FA" w14:textId="77777777" w:rsidR="00C7572F" w:rsidRPr="007A7889" w:rsidRDefault="009376A0" w:rsidP="00B90D3D">
            <w:pPr>
              <w:widowControl/>
              <w:jc w:val="center"/>
              <w:rPr>
                <w:rFonts w:ascii="等线" w:eastAsia="等线" w:hAnsi="等线" w:cs="宋体"/>
                <w:b/>
                <w:bCs/>
                <w:color w:val="FFFFFF" w:themeColor="background1"/>
                <w:kern w:val="0"/>
                <w:sz w:val="22"/>
              </w:rPr>
            </w:pPr>
            <w:r w:rsidRPr="007A7889">
              <w:rPr>
                <w:rFonts w:ascii="等线" w:eastAsia="等线" w:hAnsi="等线" w:cs="宋体"/>
                <w:b/>
                <w:bCs/>
                <w:color w:val="FFFFFF" w:themeColor="background1"/>
                <w:kern w:val="0"/>
                <w:sz w:val="22"/>
              </w:rPr>
              <w:t>Port A</w:t>
            </w:r>
          </w:p>
          <w:p w14:paraId="168EB930" w14:textId="6AB79CE9" w:rsidR="009376A0" w:rsidRPr="007A7889" w:rsidRDefault="00C7572F" w:rsidP="00B90D3D">
            <w:pPr>
              <w:widowControl/>
              <w:jc w:val="center"/>
              <w:rPr>
                <w:rFonts w:ascii="等线" w:eastAsia="等线" w:hAnsi="等线" w:cs="宋体"/>
                <w:b/>
                <w:bCs/>
                <w:color w:val="FFFFFF" w:themeColor="background1"/>
                <w:kern w:val="0"/>
                <w:sz w:val="22"/>
              </w:rPr>
            </w:pPr>
            <w:r w:rsidRPr="007A7889">
              <w:rPr>
                <w:rFonts w:ascii="等线" w:eastAsia="等线" w:hAnsi="等线" w:cs="宋体"/>
                <w:b/>
                <w:bCs/>
                <w:color w:val="FFFFFF" w:themeColor="background1"/>
                <w:kern w:val="0"/>
                <w:sz w:val="22"/>
              </w:rPr>
              <w:t>(Score)</w:t>
            </w:r>
          </w:p>
        </w:tc>
        <w:tc>
          <w:tcPr>
            <w:tcW w:w="915" w:type="dxa"/>
            <w:tcBorders>
              <w:top w:val="single" w:sz="4" w:space="0" w:color="auto"/>
              <w:left w:val="single" w:sz="4" w:space="0" w:color="auto"/>
              <w:bottom w:val="single" w:sz="4" w:space="0" w:color="auto"/>
              <w:right w:val="single" w:sz="4" w:space="0" w:color="auto"/>
            </w:tcBorders>
            <w:shd w:val="clear" w:color="auto" w:fill="FFC000"/>
            <w:noWrap/>
            <w:vAlign w:val="center"/>
            <w:hideMark/>
          </w:tcPr>
          <w:p w14:paraId="0D313F2A" w14:textId="77777777" w:rsidR="009376A0" w:rsidRPr="007A7889" w:rsidRDefault="009376A0" w:rsidP="00B90D3D">
            <w:pPr>
              <w:widowControl/>
              <w:jc w:val="center"/>
              <w:rPr>
                <w:rFonts w:ascii="等线" w:eastAsia="等线" w:hAnsi="等线" w:cs="宋体"/>
                <w:b/>
                <w:bCs/>
                <w:color w:val="FFFFFF" w:themeColor="background1"/>
                <w:kern w:val="0"/>
                <w:sz w:val="22"/>
              </w:rPr>
            </w:pPr>
            <w:r w:rsidRPr="007A7889">
              <w:rPr>
                <w:rFonts w:ascii="等线" w:eastAsia="等线" w:hAnsi="等线" w:cs="宋体"/>
                <w:b/>
                <w:bCs/>
                <w:color w:val="FFFFFF" w:themeColor="background1"/>
                <w:kern w:val="0"/>
                <w:sz w:val="22"/>
              </w:rPr>
              <w:t>Port B</w:t>
            </w:r>
          </w:p>
          <w:p w14:paraId="7C632719" w14:textId="3AF8956A" w:rsidR="00C7572F" w:rsidRPr="007A7889" w:rsidRDefault="00C7572F" w:rsidP="00B90D3D">
            <w:pPr>
              <w:widowControl/>
              <w:jc w:val="center"/>
              <w:rPr>
                <w:rFonts w:ascii="等线" w:eastAsia="等线" w:hAnsi="等线" w:cs="宋体"/>
                <w:b/>
                <w:bCs/>
                <w:color w:val="FFFFFF" w:themeColor="background1"/>
                <w:kern w:val="0"/>
                <w:sz w:val="22"/>
              </w:rPr>
            </w:pPr>
            <w:r w:rsidRPr="007A7889">
              <w:rPr>
                <w:rFonts w:ascii="等线" w:eastAsia="等线" w:hAnsi="等线" w:cs="宋体"/>
                <w:b/>
                <w:bCs/>
                <w:color w:val="FFFFFF" w:themeColor="background1"/>
                <w:kern w:val="0"/>
                <w:sz w:val="22"/>
              </w:rPr>
              <w:t>(Score)</w:t>
            </w:r>
          </w:p>
        </w:tc>
        <w:tc>
          <w:tcPr>
            <w:tcW w:w="915" w:type="dxa"/>
            <w:tcBorders>
              <w:top w:val="single" w:sz="4" w:space="0" w:color="auto"/>
              <w:left w:val="single" w:sz="4" w:space="0" w:color="auto"/>
              <w:bottom w:val="single" w:sz="4" w:space="0" w:color="auto"/>
              <w:right w:val="single" w:sz="4" w:space="0" w:color="auto"/>
            </w:tcBorders>
            <w:shd w:val="clear" w:color="auto" w:fill="FFC000"/>
            <w:noWrap/>
            <w:vAlign w:val="center"/>
            <w:hideMark/>
          </w:tcPr>
          <w:p w14:paraId="37C883AF" w14:textId="77777777" w:rsidR="009376A0" w:rsidRPr="007A7889" w:rsidRDefault="009376A0" w:rsidP="00B90D3D">
            <w:pPr>
              <w:widowControl/>
              <w:jc w:val="center"/>
              <w:rPr>
                <w:rFonts w:ascii="等线" w:eastAsia="等线" w:hAnsi="等线" w:cs="宋体"/>
                <w:b/>
                <w:bCs/>
                <w:color w:val="FFFFFF" w:themeColor="background1"/>
                <w:kern w:val="0"/>
                <w:sz w:val="22"/>
              </w:rPr>
            </w:pPr>
            <w:r w:rsidRPr="007A7889">
              <w:rPr>
                <w:rFonts w:ascii="等线" w:eastAsia="等线" w:hAnsi="等线" w:cs="宋体"/>
                <w:b/>
                <w:bCs/>
                <w:color w:val="FFFFFF" w:themeColor="background1"/>
                <w:kern w:val="0"/>
                <w:sz w:val="22"/>
              </w:rPr>
              <w:t>Port C</w:t>
            </w:r>
          </w:p>
          <w:p w14:paraId="02DFE0EC" w14:textId="4F4A2699" w:rsidR="00C7572F" w:rsidRPr="007A7889" w:rsidRDefault="00C7572F" w:rsidP="00B90D3D">
            <w:pPr>
              <w:widowControl/>
              <w:jc w:val="center"/>
              <w:rPr>
                <w:rFonts w:ascii="等线" w:eastAsia="等线" w:hAnsi="等线" w:cs="宋体"/>
                <w:b/>
                <w:bCs/>
                <w:color w:val="FFFFFF" w:themeColor="background1"/>
                <w:kern w:val="0"/>
                <w:sz w:val="22"/>
              </w:rPr>
            </w:pPr>
            <w:r w:rsidRPr="007A7889">
              <w:rPr>
                <w:rFonts w:ascii="等线" w:eastAsia="等线" w:hAnsi="等线" w:cs="宋体"/>
                <w:b/>
                <w:bCs/>
                <w:color w:val="FFFFFF" w:themeColor="background1"/>
                <w:kern w:val="0"/>
                <w:sz w:val="22"/>
              </w:rPr>
              <w:t>(Score)</w:t>
            </w:r>
          </w:p>
        </w:tc>
      </w:tr>
      <w:tr w:rsidR="00A30C4D" w:rsidRPr="007A7889" w14:paraId="477F4399" w14:textId="77777777" w:rsidTr="00571D25">
        <w:trPr>
          <w:trHeight w:val="285"/>
        </w:trPr>
        <w:tc>
          <w:tcPr>
            <w:tcW w:w="1555" w:type="dxa"/>
            <w:tcBorders>
              <w:top w:val="single" w:sz="4" w:space="0" w:color="auto"/>
              <w:left w:val="single" w:sz="4" w:space="0" w:color="auto"/>
              <w:bottom w:val="single" w:sz="4" w:space="0" w:color="auto"/>
              <w:right w:val="single" w:sz="4" w:space="0" w:color="auto"/>
            </w:tcBorders>
            <w:shd w:val="clear" w:color="000000" w:fill="DDEBF7"/>
            <w:noWrap/>
            <w:vAlign w:val="center"/>
            <w:hideMark/>
          </w:tcPr>
          <w:p w14:paraId="48B6709A" w14:textId="76FEC0BB" w:rsidR="009376A0" w:rsidRPr="007A7889" w:rsidRDefault="00B90D3D" w:rsidP="00B90D3D">
            <w:pPr>
              <w:widowControl/>
              <w:jc w:val="center"/>
              <w:rPr>
                <w:rFonts w:ascii="等线" w:eastAsia="等线" w:hAnsi="等线" w:cs="宋体"/>
                <w:color w:val="000000"/>
                <w:kern w:val="0"/>
                <w:sz w:val="22"/>
              </w:rPr>
            </w:pPr>
            <w:r w:rsidRPr="007A7889">
              <w:rPr>
                <w:rFonts w:ascii="等线" w:eastAsia="等线" w:hAnsi="等线" w:cs="宋体"/>
                <w:color w:val="000000"/>
                <w:kern w:val="0"/>
                <w:sz w:val="22"/>
              </w:rPr>
              <w:t>Port service</w:t>
            </w:r>
          </w:p>
        </w:tc>
        <w:tc>
          <w:tcPr>
            <w:tcW w:w="5953" w:type="dxa"/>
            <w:tcBorders>
              <w:top w:val="single" w:sz="4" w:space="0" w:color="auto"/>
              <w:left w:val="single" w:sz="4" w:space="0" w:color="auto"/>
              <w:bottom w:val="single" w:sz="4" w:space="0" w:color="auto"/>
              <w:right w:val="single" w:sz="4" w:space="0" w:color="auto"/>
            </w:tcBorders>
            <w:shd w:val="clear" w:color="000000" w:fill="DDEBF7"/>
            <w:noWrap/>
            <w:vAlign w:val="center"/>
            <w:hideMark/>
          </w:tcPr>
          <w:p w14:paraId="1A0A9878" w14:textId="2D0590C9" w:rsidR="009376A0" w:rsidRPr="007A7889" w:rsidRDefault="00B90D3D" w:rsidP="00B90D3D">
            <w:pPr>
              <w:widowControl/>
              <w:jc w:val="center"/>
              <w:rPr>
                <w:rFonts w:ascii="等线" w:eastAsia="等线" w:hAnsi="等线" w:cs="宋体"/>
                <w:color w:val="000000"/>
                <w:kern w:val="0"/>
                <w:sz w:val="22"/>
              </w:rPr>
            </w:pPr>
            <w:r w:rsidRPr="007A7889">
              <w:rPr>
                <w:rFonts w:ascii="等线" w:eastAsia="等线" w:hAnsi="等线" w:cs="宋体"/>
                <w:color w:val="000000"/>
                <w:kern w:val="0"/>
                <w:sz w:val="22"/>
              </w:rPr>
              <w:t>Port service includes “prompt response”, “24 hours a day, seven days a week service” and “zero waiting time service”.</w:t>
            </w:r>
          </w:p>
        </w:tc>
        <w:tc>
          <w:tcPr>
            <w:tcW w:w="632" w:type="dxa"/>
            <w:tcBorders>
              <w:top w:val="single" w:sz="4" w:space="0" w:color="auto"/>
              <w:left w:val="single" w:sz="4" w:space="0" w:color="auto"/>
              <w:bottom w:val="single" w:sz="4" w:space="0" w:color="auto"/>
              <w:right w:val="single" w:sz="4" w:space="0" w:color="auto"/>
            </w:tcBorders>
            <w:shd w:val="clear" w:color="000000" w:fill="DDEBF7"/>
            <w:noWrap/>
            <w:vAlign w:val="center"/>
            <w:hideMark/>
          </w:tcPr>
          <w:p w14:paraId="2387E2E0" w14:textId="53490F88" w:rsidR="009376A0" w:rsidRPr="007A7889" w:rsidRDefault="009376A0" w:rsidP="009376A0">
            <w:pPr>
              <w:widowControl/>
              <w:jc w:val="left"/>
              <w:rPr>
                <w:rFonts w:ascii="等线" w:eastAsia="等线" w:hAnsi="等线" w:cs="宋体"/>
                <w:color w:val="000000"/>
                <w:kern w:val="0"/>
                <w:sz w:val="22"/>
              </w:rPr>
            </w:pPr>
            <w:r w:rsidRPr="007A7889">
              <w:rPr>
                <w:rFonts w:ascii="等线" w:eastAsia="等线" w:hAnsi="等线" w:cs="宋体"/>
                <w:color w:val="000000"/>
                <w:kern w:val="0"/>
                <w:sz w:val="22"/>
              </w:rPr>
              <w:t xml:space="preserve">　</w:t>
            </w:r>
            <w:r w:rsidR="00B90D3D" w:rsidRPr="007A7889">
              <w:rPr>
                <w:rFonts w:ascii="等线" w:eastAsia="等线" w:hAnsi="等线" w:cs="宋体"/>
                <w:color w:val="000000"/>
                <w:kern w:val="0"/>
                <w:sz w:val="22"/>
              </w:rPr>
              <w:t>/</w:t>
            </w:r>
          </w:p>
        </w:tc>
        <w:tc>
          <w:tcPr>
            <w:tcW w:w="915" w:type="dxa"/>
            <w:tcBorders>
              <w:top w:val="single" w:sz="4" w:space="0" w:color="auto"/>
              <w:left w:val="single" w:sz="4" w:space="0" w:color="auto"/>
              <w:bottom w:val="single" w:sz="4" w:space="0" w:color="auto"/>
              <w:right w:val="single" w:sz="4" w:space="0" w:color="auto"/>
            </w:tcBorders>
            <w:shd w:val="clear" w:color="000000" w:fill="DDEBF7"/>
            <w:noWrap/>
            <w:vAlign w:val="center"/>
            <w:hideMark/>
          </w:tcPr>
          <w:p w14:paraId="2F177674" w14:textId="34E5C673" w:rsidR="009376A0" w:rsidRPr="007A7889" w:rsidRDefault="009376A0" w:rsidP="009376A0">
            <w:pPr>
              <w:widowControl/>
              <w:jc w:val="left"/>
              <w:rPr>
                <w:rFonts w:ascii="等线" w:eastAsia="等线" w:hAnsi="等线" w:cs="宋体"/>
                <w:color w:val="000000"/>
                <w:kern w:val="0"/>
                <w:sz w:val="22"/>
              </w:rPr>
            </w:pPr>
            <w:r w:rsidRPr="007A7889">
              <w:rPr>
                <w:rFonts w:ascii="等线" w:eastAsia="等线" w:hAnsi="等线" w:cs="宋体"/>
                <w:color w:val="000000"/>
                <w:kern w:val="0"/>
                <w:sz w:val="22"/>
              </w:rPr>
              <w:t xml:space="preserve">　</w:t>
            </w:r>
            <w:r w:rsidR="00B90D3D" w:rsidRPr="007A7889">
              <w:rPr>
                <w:rFonts w:ascii="等线" w:eastAsia="等线" w:hAnsi="等线" w:cs="宋体"/>
                <w:color w:val="000000"/>
                <w:kern w:val="0"/>
                <w:sz w:val="22"/>
              </w:rPr>
              <w:t>/</w:t>
            </w:r>
          </w:p>
        </w:tc>
        <w:tc>
          <w:tcPr>
            <w:tcW w:w="915" w:type="dxa"/>
            <w:tcBorders>
              <w:top w:val="single" w:sz="4" w:space="0" w:color="auto"/>
              <w:left w:val="single" w:sz="4" w:space="0" w:color="auto"/>
              <w:bottom w:val="single" w:sz="4" w:space="0" w:color="auto"/>
              <w:right w:val="single" w:sz="4" w:space="0" w:color="auto"/>
            </w:tcBorders>
            <w:shd w:val="clear" w:color="000000" w:fill="DDEBF7"/>
            <w:noWrap/>
            <w:vAlign w:val="center"/>
            <w:hideMark/>
          </w:tcPr>
          <w:p w14:paraId="32281A21" w14:textId="6DFAEEC9" w:rsidR="009376A0" w:rsidRPr="007A7889" w:rsidRDefault="009376A0" w:rsidP="009376A0">
            <w:pPr>
              <w:widowControl/>
              <w:jc w:val="left"/>
              <w:rPr>
                <w:rFonts w:ascii="等线" w:eastAsia="等线" w:hAnsi="等线" w:cs="宋体"/>
                <w:color w:val="000000"/>
                <w:kern w:val="0"/>
                <w:sz w:val="22"/>
              </w:rPr>
            </w:pPr>
            <w:r w:rsidRPr="007A7889">
              <w:rPr>
                <w:rFonts w:ascii="等线" w:eastAsia="等线" w:hAnsi="等线" w:cs="宋体"/>
                <w:color w:val="000000"/>
                <w:kern w:val="0"/>
                <w:sz w:val="22"/>
              </w:rPr>
              <w:t xml:space="preserve">　</w:t>
            </w:r>
            <w:r w:rsidR="00B90D3D" w:rsidRPr="007A7889">
              <w:rPr>
                <w:rFonts w:ascii="等线" w:eastAsia="等线" w:hAnsi="等线" w:cs="宋体"/>
                <w:color w:val="000000"/>
                <w:kern w:val="0"/>
                <w:sz w:val="22"/>
              </w:rPr>
              <w:t>/</w:t>
            </w:r>
          </w:p>
        </w:tc>
      </w:tr>
      <w:tr w:rsidR="00A30C4D" w:rsidRPr="007A7889" w14:paraId="2476BE40" w14:textId="77777777" w:rsidTr="00571D25">
        <w:trPr>
          <w:trHeight w:val="285"/>
        </w:trPr>
        <w:tc>
          <w:tcPr>
            <w:tcW w:w="1555" w:type="dxa"/>
            <w:tcBorders>
              <w:top w:val="single" w:sz="4" w:space="0" w:color="auto"/>
              <w:left w:val="single" w:sz="4" w:space="0" w:color="auto"/>
              <w:bottom w:val="single" w:sz="4" w:space="0" w:color="auto"/>
              <w:right w:val="single" w:sz="4" w:space="0" w:color="auto"/>
            </w:tcBorders>
            <w:shd w:val="clear" w:color="000000" w:fill="DDEBF7"/>
            <w:noWrap/>
            <w:vAlign w:val="center"/>
            <w:hideMark/>
          </w:tcPr>
          <w:p w14:paraId="785115BA" w14:textId="6B8BE4BF" w:rsidR="009376A0" w:rsidRPr="007A7889" w:rsidRDefault="00B90D3D" w:rsidP="00B90D3D">
            <w:pPr>
              <w:widowControl/>
              <w:jc w:val="center"/>
              <w:rPr>
                <w:rFonts w:ascii="等线" w:eastAsia="等线" w:hAnsi="等线" w:cs="宋体"/>
                <w:color w:val="000000"/>
                <w:kern w:val="0"/>
                <w:sz w:val="22"/>
              </w:rPr>
            </w:pPr>
            <w:r w:rsidRPr="007A7889">
              <w:rPr>
                <w:rFonts w:ascii="等线" w:eastAsia="等线" w:hAnsi="等线" w:cs="宋体"/>
                <w:color w:val="000000"/>
                <w:kern w:val="0"/>
                <w:sz w:val="22"/>
              </w:rPr>
              <w:t>Hinterland condition</w:t>
            </w:r>
          </w:p>
        </w:tc>
        <w:tc>
          <w:tcPr>
            <w:tcW w:w="5953" w:type="dxa"/>
            <w:tcBorders>
              <w:top w:val="single" w:sz="4" w:space="0" w:color="auto"/>
              <w:left w:val="single" w:sz="4" w:space="0" w:color="auto"/>
              <w:bottom w:val="single" w:sz="4" w:space="0" w:color="auto"/>
              <w:right w:val="single" w:sz="4" w:space="0" w:color="auto"/>
            </w:tcBorders>
            <w:shd w:val="clear" w:color="000000" w:fill="DDEBF7"/>
            <w:noWrap/>
            <w:vAlign w:val="center"/>
            <w:hideMark/>
          </w:tcPr>
          <w:p w14:paraId="59BB75E8" w14:textId="6E5211BD" w:rsidR="009376A0" w:rsidRPr="007A7889" w:rsidRDefault="00B90D3D" w:rsidP="00B90D3D">
            <w:pPr>
              <w:widowControl/>
              <w:jc w:val="center"/>
              <w:rPr>
                <w:rFonts w:ascii="等线" w:eastAsia="等线" w:hAnsi="等线" w:cs="宋体"/>
                <w:color w:val="000000"/>
                <w:kern w:val="0"/>
                <w:sz w:val="22"/>
              </w:rPr>
            </w:pPr>
            <w:r w:rsidRPr="007A7889">
              <w:rPr>
                <w:rFonts w:ascii="等线" w:eastAsia="等线" w:hAnsi="等线" w:cs="宋体"/>
                <w:color w:val="000000"/>
                <w:kern w:val="0"/>
                <w:sz w:val="22"/>
              </w:rPr>
              <w:t>Hinterland condition includes “professionals and skilled labour in port operations”, “size and activity of Free Trade Zone (FTZ) in port hinterland” and “volume of total container cargos” of which the latter is the most important attribute.</w:t>
            </w:r>
          </w:p>
        </w:tc>
        <w:tc>
          <w:tcPr>
            <w:tcW w:w="632" w:type="dxa"/>
            <w:tcBorders>
              <w:top w:val="single" w:sz="4" w:space="0" w:color="auto"/>
              <w:left w:val="single" w:sz="4" w:space="0" w:color="auto"/>
              <w:bottom w:val="single" w:sz="4" w:space="0" w:color="auto"/>
              <w:right w:val="single" w:sz="4" w:space="0" w:color="auto"/>
            </w:tcBorders>
            <w:shd w:val="clear" w:color="000000" w:fill="DDEBF7"/>
            <w:noWrap/>
            <w:vAlign w:val="center"/>
            <w:hideMark/>
          </w:tcPr>
          <w:p w14:paraId="07A73082" w14:textId="4EA77A06" w:rsidR="009376A0" w:rsidRPr="007A7889" w:rsidRDefault="009376A0" w:rsidP="009376A0">
            <w:pPr>
              <w:widowControl/>
              <w:jc w:val="left"/>
              <w:rPr>
                <w:rFonts w:ascii="等线" w:eastAsia="等线" w:hAnsi="等线" w:cs="宋体"/>
                <w:color w:val="000000"/>
                <w:kern w:val="0"/>
                <w:sz w:val="22"/>
              </w:rPr>
            </w:pPr>
            <w:r w:rsidRPr="007A7889">
              <w:rPr>
                <w:rFonts w:ascii="等线" w:eastAsia="等线" w:hAnsi="等线" w:cs="宋体"/>
                <w:color w:val="000000"/>
                <w:kern w:val="0"/>
                <w:sz w:val="22"/>
              </w:rPr>
              <w:t xml:space="preserve">　</w:t>
            </w:r>
            <w:r w:rsidR="00B90D3D" w:rsidRPr="007A7889">
              <w:rPr>
                <w:rFonts w:ascii="等线" w:eastAsia="等线" w:hAnsi="等线" w:cs="宋体"/>
                <w:color w:val="000000"/>
                <w:kern w:val="0"/>
                <w:sz w:val="22"/>
              </w:rPr>
              <w:t>/</w:t>
            </w:r>
          </w:p>
        </w:tc>
        <w:tc>
          <w:tcPr>
            <w:tcW w:w="915" w:type="dxa"/>
            <w:tcBorders>
              <w:top w:val="single" w:sz="4" w:space="0" w:color="auto"/>
              <w:left w:val="single" w:sz="4" w:space="0" w:color="auto"/>
              <w:bottom w:val="single" w:sz="4" w:space="0" w:color="auto"/>
              <w:right w:val="single" w:sz="4" w:space="0" w:color="auto"/>
            </w:tcBorders>
            <w:shd w:val="clear" w:color="000000" w:fill="DDEBF7"/>
            <w:noWrap/>
            <w:vAlign w:val="center"/>
            <w:hideMark/>
          </w:tcPr>
          <w:p w14:paraId="33FC9BEE" w14:textId="48CCF41C" w:rsidR="009376A0" w:rsidRPr="007A7889" w:rsidRDefault="009376A0" w:rsidP="009376A0">
            <w:pPr>
              <w:widowControl/>
              <w:jc w:val="left"/>
              <w:rPr>
                <w:rFonts w:ascii="等线" w:eastAsia="等线" w:hAnsi="等线" w:cs="宋体"/>
                <w:color w:val="000000"/>
                <w:kern w:val="0"/>
                <w:sz w:val="22"/>
              </w:rPr>
            </w:pPr>
            <w:r w:rsidRPr="007A7889">
              <w:rPr>
                <w:rFonts w:ascii="等线" w:eastAsia="等线" w:hAnsi="等线" w:cs="宋体"/>
                <w:color w:val="000000"/>
                <w:kern w:val="0"/>
                <w:sz w:val="22"/>
              </w:rPr>
              <w:t xml:space="preserve">　</w:t>
            </w:r>
            <w:r w:rsidR="00B90D3D" w:rsidRPr="007A7889">
              <w:rPr>
                <w:rFonts w:ascii="等线" w:eastAsia="等线" w:hAnsi="等线" w:cs="宋体"/>
                <w:color w:val="000000"/>
                <w:kern w:val="0"/>
                <w:sz w:val="22"/>
              </w:rPr>
              <w:t>/</w:t>
            </w:r>
          </w:p>
        </w:tc>
        <w:tc>
          <w:tcPr>
            <w:tcW w:w="915" w:type="dxa"/>
            <w:tcBorders>
              <w:top w:val="single" w:sz="4" w:space="0" w:color="auto"/>
              <w:left w:val="single" w:sz="4" w:space="0" w:color="auto"/>
              <w:bottom w:val="single" w:sz="4" w:space="0" w:color="auto"/>
              <w:right w:val="single" w:sz="4" w:space="0" w:color="auto"/>
            </w:tcBorders>
            <w:shd w:val="clear" w:color="000000" w:fill="DDEBF7"/>
            <w:noWrap/>
            <w:vAlign w:val="center"/>
            <w:hideMark/>
          </w:tcPr>
          <w:p w14:paraId="7CF6D5D8" w14:textId="79BDAE49" w:rsidR="009376A0" w:rsidRPr="007A7889" w:rsidRDefault="009376A0" w:rsidP="009376A0">
            <w:pPr>
              <w:widowControl/>
              <w:jc w:val="left"/>
              <w:rPr>
                <w:rFonts w:ascii="等线" w:eastAsia="等线" w:hAnsi="等线" w:cs="宋体"/>
                <w:color w:val="000000"/>
                <w:kern w:val="0"/>
                <w:sz w:val="22"/>
              </w:rPr>
            </w:pPr>
            <w:r w:rsidRPr="007A7889">
              <w:rPr>
                <w:rFonts w:ascii="等线" w:eastAsia="等线" w:hAnsi="等线" w:cs="宋体"/>
                <w:color w:val="000000"/>
                <w:kern w:val="0"/>
                <w:sz w:val="22"/>
              </w:rPr>
              <w:t xml:space="preserve">　</w:t>
            </w:r>
            <w:r w:rsidR="00B90D3D" w:rsidRPr="007A7889">
              <w:rPr>
                <w:rFonts w:ascii="等线" w:eastAsia="等线" w:hAnsi="等线" w:cs="宋体"/>
                <w:color w:val="000000"/>
                <w:kern w:val="0"/>
                <w:sz w:val="22"/>
              </w:rPr>
              <w:t>/</w:t>
            </w:r>
          </w:p>
        </w:tc>
      </w:tr>
      <w:tr w:rsidR="00A30C4D" w:rsidRPr="007A7889" w14:paraId="3F91DD83" w14:textId="77777777" w:rsidTr="00571D25">
        <w:trPr>
          <w:trHeight w:val="285"/>
        </w:trPr>
        <w:tc>
          <w:tcPr>
            <w:tcW w:w="1555" w:type="dxa"/>
            <w:tcBorders>
              <w:top w:val="single" w:sz="4" w:space="0" w:color="auto"/>
              <w:left w:val="single" w:sz="4" w:space="0" w:color="auto"/>
              <w:bottom w:val="single" w:sz="4" w:space="0" w:color="auto"/>
              <w:right w:val="single" w:sz="4" w:space="0" w:color="auto"/>
            </w:tcBorders>
            <w:shd w:val="clear" w:color="000000" w:fill="DDEBF7"/>
            <w:noWrap/>
            <w:vAlign w:val="center"/>
            <w:hideMark/>
          </w:tcPr>
          <w:p w14:paraId="7A6D5D9C" w14:textId="6396794B" w:rsidR="009376A0" w:rsidRPr="007A7889" w:rsidRDefault="00B90D3D" w:rsidP="00B90D3D">
            <w:pPr>
              <w:widowControl/>
              <w:jc w:val="center"/>
              <w:rPr>
                <w:rFonts w:ascii="等线" w:eastAsia="等线" w:hAnsi="等线" w:cs="宋体"/>
                <w:color w:val="000000"/>
                <w:kern w:val="0"/>
                <w:sz w:val="22"/>
              </w:rPr>
            </w:pPr>
            <w:r w:rsidRPr="007A7889">
              <w:rPr>
                <w:rFonts w:ascii="等线" w:eastAsia="等线" w:hAnsi="等线" w:cs="宋体"/>
                <w:color w:val="000000"/>
                <w:kern w:val="0"/>
                <w:sz w:val="22"/>
              </w:rPr>
              <w:lastRenderedPageBreak/>
              <w:t>Availability</w:t>
            </w:r>
          </w:p>
        </w:tc>
        <w:tc>
          <w:tcPr>
            <w:tcW w:w="5953" w:type="dxa"/>
            <w:tcBorders>
              <w:top w:val="single" w:sz="4" w:space="0" w:color="auto"/>
              <w:left w:val="single" w:sz="4" w:space="0" w:color="auto"/>
              <w:bottom w:val="single" w:sz="4" w:space="0" w:color="auto"/>
              <w:right w:val="single" w:sz="4" w:space="0" w:color="auto"/>
            </w:tcBorders>
            <w:shd w:val="clear" w:color="000000" w:fill="DDEBF7"/>
            <w:noWrap/>
            <w:vAlign w:val="center"/>
            <w:hideMark/>
          </w:tcPr>
          <w:p w14:paraId="50AD2AFF" w14:textId="0E2E0475" w:rsidR="009376A0" w:rsidRPr="007A7889" w:rsidRDefault="00B90D3D" w:rsidP="00B90D3D">
            <w:pPr>
              <w:widowControl/>
              <w:jc w:val="center"/>
              <w:rPr>
                <w:rFonts w:ascii="等线" w:eastAsia="等线" w:hAnsi="等线" w:cs="宋体"/>
                <w:color w:val="000000"/>
                <w:kern w:val="0"/>
                <w:sz w:val="22"/>
              </w:rPr>
            </w:pPr>
            <w:r w:rsidRPr="007A7889">
              <w:rPr>
                <w:rFonts w:ascii="等线" w:eastAsia="等线" w:hAnsi="等线" w:cs="宋体"/>
                <w:color w:val="000000"/>
                <w:kern w:val="0"/>
                <w:sz w:val="22"/>
              </w:rPr>
              <w:t>This includes “availability of a vessel berth on arrival in port” and “port congestion”. The former element is most highly correlated with this factor.</w:t>
            </w:r>
          </w:p>
        </w:tc>
        <w:tc>
          <w:tcPr>
            <w:tcW w:w="632" w:type="dxa"/>
            <w:tcBorders>
              <w:top w:val="single" w:sz="4" w:space="0" w:color="auto"/>
              <w:left w:val="single" w:sz="4" w:space="0" w:color="auto"/>
              <w:bottom w:val="single" w:sz="4" w:space="0" w:color="auto"/>
              <w:right w:val="single" w:sz="4" w:space="0" w:color="auto"/>
            </w:tcBorders>
            <w:shd w:val="clear" w:color="000000" w:fill="DDEBF7"/>
            <w:noWrap/>
            <w:vAlign w:val="center"/>
            <w:hideMark/>
          </w:tcPr>
          <w:p w14:paraId="1E576642" w14:textId="7CD417BC" w:rsidR="009376A0" w:rsidRPr="007A7889" w:rsidRDefault="009376A0" w:rsidP="009376A0">
            <w:pPr>
              <w:widowControl/>
              <w:jc w:val="left"/>
              <w:rPr>
                <w:rFonts w:ascii="等线" w:eastAsia="等线" w:hAnsi="等线" w:cs="宋体"/>
                <w:color w:val="000000"/>
                <w:kern w:val="0"/>
                <w:sz w:val="22"/>
              </w:rPr>
            </w:pPr>
            <w:r w:rsidRPr="007A7889">
              <w:rPr>
                <w:rFonts w:ascii="等线" w:eastAsia="等线" w:hAnsi="等线" w:cs="宋体"/>
                <w:color w:val="000000"/>
                <w:kern w:val="0"/>
                <w:sz w:val="22"/>
              </w:rPr>
              <w:t xml:space="preserve">　</w:t>
            </w:r>
            <w:r w:rsidR="00B90D3D" w:rsidRPr="007A7889">
              <w:rPr>
                <w:rFonts w:ascii="等线" w:eastAsia="等线" w:hAnsi="等线" w:cs="宋体"/>
                <w:color w:val="000000"/>
                <w:kern w:val="0"/>
                <w:sz w:val="22"/>
              </w:rPr>
              <w:t>/</w:t>
            </w:r>
          </w:p>
        </w:tc>
        <w:tc>
          <w:tcPr>
            <w:tcW w:w="915" w:type="dxa"/>
            <w:tcBorders>
              <w:top w:val="single" w:sz="4" w:space="0" w:color="auto"/>
              <w:left w:val="single" w:sz="4" w:space="0" w:color="auto"/>
              <w:bottom w:val="single" w:sz="4" w:space="0" w:color="auto"/>
              <w:right w:val="single" w:sz="4" w:space="0" w:color="auto"/>
            </w:tcBorders>
            <w:shd w:val="clear" w:color="000000" w:fill="DDEBF7"/>
            <w:noWrap/>
            <w:vAlign w:val="center"/>
            <w:hideMark/>
          </w:tcPr>
          <w:p w14:paraId="19FAC1DA" w14:textId="6F9F72D1" w:rsidR="009376A0" w:rsidRPr="007A7889" w:rsidRDefault="009376A0" w:rsidP="009376A0">
            <w:pPr>
              <w:widowControl/>
              <w:jc w:val="left"/>
              <w:rPr>
                <w:rFonts w:ascii="等线" w:eastAsia="等线" w:hAnsi="等线" w:cs="宋体"/>
                <w:color w:val="000000"/>
                <w:kern w:val="0"/>
                <w:sz w:val="22"/>
              </w:rPr>
            </w:pPr>
            <w:r w:rsidRPr="007A7889">
              <w:rPr>
                <w:rFonts w:ascii="等线" w:eastAsia="等线" w:hAnsi="等线" w:cs="宋体"/>
                <w:color w:val="000000"/>
                <w:kern w:val="0"/>
                <w:sz w:val="22"/>
              </w:rPr>
              <w:t xml:space="preserve">　</w:t>
            </w:r>
            <w:r w:rsidR="00B90D3D" w:rsidRPr="007A7889">
              <w:rPr>
                <w:rFonts w:ascii="等线" w:eastAsia="等线" w:hAnsi="等线" w:cs="宋体"/>
                <w:color w:val="000000"/>
                <w:kern w:val="0"/>
                <w:sz w:val="22"/>
              </w:rPr>
              <w:t>/</w:t>
            </w:r>
          </w:p>
        </w:tc>
        <w:tc>
          <w:tcPr>
            <w:tcW w:w="915" w:type="dxa"/>
            <w:tcBorders>
              <w:top w:val="single" w:sz="4" w:space="0" w:color="auto"/>
              <w:left w:val="single" w:sz="4" w:space="0" w:color="auto"/>
              <w:bottom w:val="single" w:sz="4" w:space="0" w:color="auto"/>
              <w:right w:val="single" w:sz="4" w:space="0" w:color="auto"/>
            </w:tcBorders>
            <w:shd w:val="clear" w:color="000000" w:fill="DDEBF7"/>
            <w:noWrap/>
            <w:vAlign w:val="center"/>
            <w:hideMark/>
          </w:tcPr>
          <w:p w14:paraId="43EB93CC" w14:textId="5304AEF1" w:rsidR="009376A0" w:rsidRPr="007A7889" w:rsidRDefault="009376A0" w:rsidP="009376A0">
            <w:pPr>
              <w:widowControl/>
              <w:jc w:val="left"/>
              <w:rPr>
                <w:rFonts w:ascii="等线" w:eastAsia="等线" w:hAnsi="等线" w:cs="宋体"/>
                <w:color w:val="000000"/>
                <w:kern w:val="0"/>
                <w:sz w:val="22"/>
              </w:rPr>
            </w:pPr>
            <w:r w:rsidRPr="007A7889">
              <w:rPr>
                <w:rFonts w:ascii="等线" w:eastAsia="等线" w:hAnsi="等线" w:cs="宋体"/>
                <w:color w:val="000000"/>
                <w:kern w:val="0"/>
                <w:sz w:val="22"/>
              </w:rPr>
              <w:t xml:space="preserve">　</w:t>
            </w:r>
            <w:r w:rsidR="00B90D3D" w:rsidRPr="007A7889">
              <w:rPr>
                <w:rFonts w:ascii="等线" w:eastAsia="等线" w:hAnsi="等线" w:cs="宋体"/>
                <w:color w:val="000000"/>
                <w:kern w:val="0"/>
                <w:sz w:val="22"/>
              </w:rPr>
              <w:t>/</w:t>
            </w:r>
          </w:p>
        </w:tc>
      </w:tr>
      <w:tr w:rsidR="00A30C4D" w:rsidRPr="007A7889" w14:paraId="6322E7D4" w14:textId="77777777" w:rsidTr="00571D25">
        <w:trPr>
          <w:trHeight w:val="285"/>
        </w:trPr>
        <w:tc>
          <w:tcPr>
            <w:tcW w:w="1555" w:type="dxa"/>
            <w:tcBorders>
              <w:top w:val="single" w:sz="4" w:space="0" w:color="auto"/>
              <w:left w:val="single" w:sz="4" w:space="0" w:color="auto"/>
              <w:bottom w:val="single" w:sz="4" w:space="0" w:color="auto"/>
              <w:right w:val="single" w:sz="4" w:space="0" w:color="auto"/>
            </w:tcBorders>
            <w:shd w:val="clear" w:color="000000" w:fill="DDEBF7"/>
            <w:noWrap/>
            <w:vAlign w:val="center"/>
            <w:hideMark/>
          </w:tcPr>
          <w:p w14:paraId="59EBD3B7" w14:textId="151EB5BF" w:rsidR="009376A0" w:rsidRPr="007A7889" w:rsidRDefault="00B90D3D" w:rsidP="00B90D3D">
            <w:pPr>
              <w:widowControl/>
              <w:jc w:val="center"/>
              <w:rPr>
                <w:rFonts w:ascii="等线" w:eastAsia="等线" w:hAnsi="等线" w:cs="宋体"/>
                <w:color w:val="000000"/>
                <w:kern w:val="0"/>
                <w:sz w:val="22"/>
              </w:rPr>
            </w:pPr>
            <w:r w:rsidRPr="007A7889">
              <w:rPr>
                <w:rFonts w:ascii="等线" w:eastAsia="等线" w:hAnsi="等线" w:cs="宋体"/>
                <w:color w:val="000000"/>
                <w:kern w:val="0"/>
                <w:sz w:val="22"/>
              </w:rPr>
              <w:t>Convenience</w:t>
            </w:r>
          </w:p>
        </w:tc>
        <w:tc>
          <w:tcPr>
            <w:tcW w:w="5953" w:type="dxa"/>
            <w:tcBorders>
              <w:top w:val="single" w:sz="4" w:space="0" w:color="auto"/>
              <w:left w:val="single" w:sz="4" w:space="0" w:color="auto"/>
              <w:bottom w:val="single" w:sz="4" w:space="0" w:color="auto"/>
              <w:right w:val="single" w:sz="4" w:space="0" w:color="auto"/>
            </w:tcBorders>
            <w:shd w:val="clear" w:color="000000" w:fill="DDEBF7"/>
            <w:noWrap/>
            <w:vAlign w:val="center"/>
            <w:hideMark/>
          </w:tcPr>
          <w:p w14:paraId="4725E740" w14:textId="48070014" w:rsidR="009376A0" w:rsidRPr="007A7889" w:rsidRDefault="00B90D3D" w:rsidP="00B90D3D">
            <w:pPr>
              <w:widowControl/>
              <w:jc w:val="center"/>
              <w:rPr>
                <w:rFonts w:ascii="等线" w:eastAsia="等线" w:hAnsi="等线" w:cs="宋体"/>
                <w:color w:val="000000"/>
                <w:kern w:val="0"/>
                <w:sz w:val="22"/>
              </w:rPr>
            </w:pPr>
            <w:r w:rsidRPr="007A7889">
              <w:rPr>
                <w:rFonts w:ascii="等线" w:eastAsia="等线" w:hAnsi="等线" w:cs="宋体"/>
                <w:color w:val="000000"/>
                <w:kern w:val="0"/>
                <w:sz w:val="22"/>
              </w:rPr>
              <w:t>This component includes “water depth in approach channels and at berth”, “sophistication of port information and its application” and “the stability of port labour”.</w:t>
            </w:r>
          </w:p>
        </w:tc>
        <w:tc>
          <w:tcPr>
            <w:tcW w:w="632" w:type="dxa"/>
            <w:tcBorders>
              <w:top w:val="single" w:sz="4" w:space="0" w:color="auto"/>
              <w:left w:val="single" w:sz="4" w:space="0" w:color="auto"/>
              <w:bottom w:val="single" w:sz="4" w:space="0" w:color="auto"/>
              <w:right w:val="single" w:sz="4" w:space="0" w:color="auto"/>
            </w:tcBorders>
            <w:shd w:val="clear" w:color="000000" w:fill="DDEBF7"/>
            <w:noWrap/>
            <w:vAlign w:val="center"/>
            <w:hideMark/>
          </w:tcPr>
          <w:p w14:paraId="14255EF0" w14:textId="75B8267E" w:rsidR="009376A0" w:rsidRPr="007A7889" w:rsidRDefault="009376A0" w:rsidP="009376A0">
            <w:pPr>
              <w:widowControl/>
              <w:jc w:val="left"/>
              <w:rPr>
                <w:rFonts w:ascii="等线" w:eastAsia="等线" w:hAnsi="等线" w:cs="宋体"/>
                <w:color w:val="000000"/>
                <w:kern w:val="0"/>
                <w:sz w:val="22"/>
              </w:rPr>
            </w:pPr>
            <w:r w:rsidRPr="007A7889">
              <w:rPr>
                <w:rFonts w:ascii="等线" w:eastAsia="等线" w:hAnsi="等线" w:cs="宋体"/>
                <w:color w:val="000000"/>
                <w:kern w:val="0"/>
                <w:sz w:val="22"/>
              </w:rPr>
              <w:t xml:space="preserve">　</w:t>
            </w:r>
            <w:r w:rsidR="00B90D3D" w:rsidRPr="007A7889">
              <w:rPr>
                <w:rFonts w:ascii="等线" w:eastAsia="等线" w:hAnsi="等线" w:cs="宋体"/>
                <w:color w:val="000000"/>
                <w:kern w:val="0"/>
                <w:sz w:val="22"/>
              </w:rPr>
              <w:t>/</w:t>
            </w:r>
          </w:p>
        </w:tc>
        <w:tc>
          <w:tcPr>
            <w:tcW w:w="915" w:type="dxa"/>
            <w:tcBorders>
              <w:top w:val="single" w:sz="4" w:space="0" w:color="auto"/>
              <w:left w:val="single" w:sz="4" w:space="0" w:color="auto"/>
              <w:bottom w:val="single" w:sz="4" w:space="0" w:color="auto"/>
              <w:right w:val="single" w:sz="4" w:space="0" w:color="auto"/>
            </w:tcBorders>
            <w:shd w:val="clear" w:color="000000" w:fill="DDEBF7"/>
            <w:noWrap/>
            <w:vAlign w:val="center"/>
            <w:hideMark/>
          </w:tcPr>
          <w:p w14:paraId="78B7EB1C" w14:textId="34A9B2E6" w:rsidR="009376A0" w:rsidRPr="007A7889" w:rsidRDefault="009376A0" w:rsidP="009376A0">
            <w:pPr>
              <w:widowControl/>
              <w:jc w:val="left"/>
              <w:rPr>
                <w:rFonts w:ascii="等线" w:eastAsia="等线" w:hAnsi="等线" w:cs="宋体"/>
                <w:color w:val="000000"/>
                <w:kern w:val="0"/>
                <w:sz w:val="22"/>
              </w:rPr>
            </w:pPr>
            <w:r w:rsidRPr="007A7889">
              <w:rPr>
                <w:rFonts w:ascii="等线" w:eastAsia="等线" w:hAnsi="等线" w:cs="宋体"/>
                <w:color w:val="000000"/>
                <w:kern w:val="0"/>
                <w:sz w:val="22"/>
              </w:rPr>
              <w:t xml:space="preserve">　</w:t>
            </w:r>
            <w:r w:rsidR="00B90D3D" w:rsidRPr="007A7889">
              <w:rPr>
                <w:rFonts w:ascii="等线" w:eastAsia="等线" w:hAnsi="等线" w:cs="宋体"/>
                <w:color w:val="000000"/>
                <w:kern w:val="0"/>
                <w:sz w:val="22"/>
              </w:rPr>
              <w:t>/</w:t>
            </w:r>
          </w:p>
        </w:tc>
        <w:tc>
          <w:tcPr>
            <w:tcW w:w="915" w:type="dxa"/>
            <w:tcBorders>
              <w:top w:val="single" w:sz="4" w:space="0" w:color="auto"/>
              <w:left w:val="single" w:sz="4" w:space="0" w:color="auto"/>
              <w:bottom w:val="single" w:sz="4" w:space="0" w:color="auto"/>
              <w:right w:val="single" w:sz="4" w:space="0" w:color="auto"/>
            </w:tcBorders>
            <w:shd w:val="clear" w:color="000000" w:fill="DDEBF7"/>
            <w:noWrap/>
            <w:vAlign w:val="center"/>
            <w:hideMark/>
          </w:tcPr>
          <w:p w14:paraId="42C38DC7" w14:textId="6D40F699" w:rsidR="009376A0" w:rsidRPr="007A7889" w:rsidRDefault="009376A0" w:rsidP="009376A0">
            <w:pPr>
              <w:widowControl/>
              <w:jc w:val="left"/>
              <w:rPr>
                <w:rFonts w:ascii="等线" w:eastAsia="等线" w:hAnsi="等线" w:cs="宋体"/>
                <w:color w:val="000000"/>
                <w:kern w:val="0"/>
                <w:sz w:val="22"/>
              </w:rPr>
            </w:pPr>
            <w:r w:rsidRPr="007A7889">
              <w:rPr>
                <w:rFonts w:ascii="等线" w:eastAsia="等线" w:hAnsi="等线" w:cs="宋体"/>
                <w:color w:val="000000"/>
                <w:kern w:val="0"/>
                <w:sz w:val="22"/>
              </w:rPr>
              <w:t xml:space="preserve">　</w:t>
            </w:r>
            <w:r w:rsidR="00B90D3D" w:rsidRPr="007A7889">
              <w:rPr>
                <w:rFonts w:ascii="等线" w:eastAsia="等线" w:hAnsi="等线" w:cs="宋体"/>
                <w:color w:val="000000"/>
                <w:kern w:val="0"/>
                <w:sz w:val="22"/>
              </w:rPr>
              <w:t>/</w:t>
            </w:r>
          </w:p>
        </w:tc>
      </w:tr>
      <w:tr w:rsidR="00A30C4D" w:rsidRPr="007A7889" w14:paraId="25FEEE13" w14:textId="77777777" w:rsidTr="00571D25">
        <w:trPr>
          <w:trHeight w:val="285"/>
        </w:trPr>
        <w:tc>
          <w:tcPr>
            <w:tcW w:w="1555" w:type="dxa"/>
            <w:tcBorders>
              <w:top w:val="single" w:sz="4" w:space="0" w:color="auto"/>
              <w:left w:val="single" w:sz="4" w:space="0" w:color="auto"/>
              <w:bottom w:val="single" w:sz="4" w:space="0" w:color="auto"/>
              <w:right w:val="single" w:sz="4" w:space="0" w:color="auto"/>
            </w:tcBorders>
            <w:shd w:val="clear" w:color="000000" w:fill="DDEBF7"/>
            <w:noWrap/>
            <w:vAlign w:val="center"/>
            <w:hideMark/>
          </w:tcPr>
          <w:p w14:paraId="4D24965E" w14:textId="30D4A3E8" w:rsidR="009376A0" w:rsidRPr="007A7889" w:rsidRDefault="00B90D3D" w:rsidP="00B90D3D">
            <w:pPr>
              <w:widowControl/>
              <w:jc w:val="center"/>
              <w:rPr>
                <w:rFonts w:ascii="等线" w:eastAsia="等线" w:hAnsi="等线" w:cs="宋体"/>
                <w:color w:val="000000"/>
                <w:kern w:val="0"/>
                <w:sz w:val="22"/>
              </w:rPr>
            </w:pPr>
            <w:r w:rsidRPr="007A7889">
              <w:rPr>
                <w:rFonts w:ascii="等线" w:eastAsia="等线" w:hAnsi="等线" w:cs="宋体"/>
                <w:color w:val="000000"/>
                <w:kern w:val="0"/>
                <w:sz w:val="22"/>
              </w:rPr>
              <w:t>Logistics cost</w:t>
            </w:r>
          </w:p>
        </w:tc>
        <w:tc>
          <w:tcPr>
            <w:tcW w:w="5953" w:type="dxa"/>
            <w:tcBorders>
              <w:top w:val="single" w:sz="4" w:space="0" w:color="auto"/>
              <w:left w:val="single" w:sz="4" w:space="0" w:color="auto"/>
              <w:bottom w:val="single" w:sz="4" w:space="0" w:color="auto"/>
              <w:right w:val="single" w:sz="4" w:space="0" w:color="auto"/>
            </w:tcBorders>
            <w:shd w:val="clear" w:color="000000" w:fill="DDEBF7"/>
            <w:noWrap/>
            <w:vAlign w:val="center"/>
            <w:hideMark/>
          </w:tcPr>
          <w:p w14:paraId="0FA972A3" w14:textId="541268D1" w:rsidR="009376A0" w:rsidRPr="007A7889" w:rsidRDefault="00B90D3D" w:rsidP="00B90D3D">
            <w:pPr>
              <w:widowControl/>
              <w:jc w:val="center"/>
              <w:rPr>
                <w:rFonts w:ascii="等线" w:eastAsia="等线" w:hAnsi="等线" w:cs="宋体"/>
                <w:color w:val="000000"/>
                <w:kern w:val="0"/>
                <w:sz w:val="22"/>
              </w:rPr>
            </w:pPr>
            <w:r w:rsidRPr="007A7889">
              <w:rPr>
                <w:rFonts w:ascii="等线" w:eastAsia="等线" w:hAnsi="等线" w:cs="宋体"/>
                <w:color w:val="000000"/>
                <w:kern w:val="0"/>
                <w:sz w:val="22"/>
              </w:rPr>
              <w:t>Logistics costs include “inland transportation cost”, “costs related to vessels and cargoes entering port” and “free dwell time on the terminal”.</w:t>
            </w:r>
          </w:p>
        </w:tc>
        <w:tc>
          <w:tcPr>
            <w:tcW w:w="632" w:type="dxa"/>
            <w:tcBorders>
              <w:top w:val="single" w:sz="4" w:space="0" w:color="auto"/>
              <w:left w:val="single" w:sz="4" w:space="0" w:color="auto"/>
              <w:bottom w:val="single" w:sz="4" w:space="0" w:color="auto"/>
              <w:right w:val="single" w:sz="4" w:space="0" w:color="auto"/>
            </w:tcBorders>
            <w:shd w:val="clear" w:color="000000" w:fill="DDEBF7"/>
            <w:noWrap/>
            <w:vAlign w:val="center"/>
            <w:hideMark/>
          </w:tcPr>
          <w:p w14:paraId="729F8C90" w14:textId="70412BA3" w:rsidR="009376A0" w:rsidRPr="007A7889" w:rsidRDefault="009376A0" w:rsidP="009376A0">
            <w:pPr>
              <w:widowControl/>
              <w:jc w:val="left"/>
              <w:rPr>
                <w:rFonts w:ascii="等线" w:eastAsia="等线" w:hAnsi="等线" w:cs="宋体"/>
                <w:color w:val="000000"/>
                <w:kern w:val="0"/>
                <w:sz w:val="22"/>
              </w:rPr>
            </w:pPr>
            <w:r w:rsidRPr="007A7889">
              <w:rPr>
                <w:rFonts w:ascii="等线" w:eastAsia="等线" w:hAnsi="等线" w:cs="宋体"/>
                <w:color w:val="000000"/>
                <w:kern w:val="0"/>
                <w:sz w:val="22"/>
              </w:rPr>
              <w:t xml:space="preserve">　</w:t>
            </w:r>
            <w:r w:rsidR="00B90D3D" w:rsidRPr="007A7889">
              <w:rPr>
                <w:rFonts w:ascii="等线" w:eastAsia="等线" w:hAnsi="等线" w:cs="宋体"/>
                <w:color w:val="000000"/>
                <w:kern w:val="0"/>
                <w:sz w:val="22"/>
              </w:rPr>
              <w:t>/</w:t>
            </w:r>
          </w:p>
        </w:tc>
        <w:tc>
          <w:tcPr>
            <w:tcW w:w="915" w:type="dxa"/>
            <w:tcBorders>
              <w:top w:val="single" w:sz="4" w:space="0" w:color="auto"/>
              <w:left w:val="single" w:sz="4" w:space="0" w:color="auto"/>
              <w:bottom w:val="single" w:sz="4" w:space="0" w:color="auto"/>
              <w:right w:val="single" w:sz="4" w:space="0" w:color="auto"/>
            </w:tcBorders>
            <w:shd w:val="clear" w:color="000000" w:fill="DDEBF7"/>
            <w:noWrap/>
            <w:vAlign w:val="center"/>
            <w:hideMark/>
          </w:tcPr>
          <w:p w14:paraId="6DE056BD" w14:textId="0F340753" w:rsidR="009376A0" w:rsidRPr="007A7889" w:rsidRDefault="009376A0" w:rsidP="009376A0">
            <w:pPr>
              <w:widowControl/>
              <w:jc w:val="left"/>
              <w:rPr>
                <w:rFonts w:ascii="等线" w:eastAsia="等线" w:hAnsi="等线" w:cs="宋体"/>
                <w:color w:val="000000"/>
                <w:kern w:val="0"/>
                <w:sz w:val="22"/>
              </w:rPr>
            </w:pPr>
            <w:r w:rsidRPr="007A7889">
              <w:rPr>
                <w:rFonts w:ascii="等线" w:eastAsia="等线" w:hAnsi="等线" w:cs="宋体"/>
                <w:color w:val="000000"/>
                <w:kern w:val="0"/>
                <w:sz w:val="22"/>
              </w:rPr>
              <w:t xml:space="preserve">　</w:t>
            </w:r>
            <w:r w:rsidR="00B90D3D" w:rsidRPr="007A7889">
              <w:rPr>
                <w:rFonts w:ascii="等线" w:eastAsia="等线" w:hAnsi="等线" w:cs="宋体"/>
                <w:color w:val="000000"/>
                <w:kern w:val="0"/>
                <w:sz w:val="22"/>
              </w:rPr>
              <w:t>/</w:t>
            </w:r>
          </w:p>
        </w:tc>
        <w:tc>
          <w:tcPr>
            <w:tcW w:w="915" w:type="dxa"/>
            <w:tcBorders>
              <w:top w:val="single" w:sz="4" w:space="0" w:color="auto"/>
              <w:left w:val="single" w:sz="4" w:space="0" w:color="auto"/>
              <w:bottom w:val="single" w:sz="4" w:space="0" w:color="auto"/>
              <w:right w:val="single" w:sz="4" w:space="0" w:color="auto"/>
            </w:tcBorders>
            <w:shd w:val="clear" w:color="000000" w:fill="DDEBF7"/>
            <w:noWrap/>
            <w:vAlign w:val="center"/>
            <w:hideMark/>
          </w:tcPr>
          <w:p w14:paraId="526C7630" w14:textId="5A09BF69" w:rsidR="009376A0" w:rsidRPr="007A7889" w:rsidRDefault="009376A0" w:rsidP="009376A0">
            <w:pPr>
              <w:widowControl/>
              <w:jc w:val="left"/>
              <w:rPr>
                <w:rFonts w:ascii="等线" w:eastAsia="等线" w:hAnsi="等线" w:cs="宋体"/>
                <w:color w:val="000000"/>
                <w:kern w:val="0"/>
                <w:sz w:val="22"/>
              </w:rPr>
            </w:pPr>
            <w:r w:rsidRPr="007A7889">
              <w:rPr>
                <w:rFonts w:ascii="等线" w:eastAsia="等线" w:hAnsi="等线" w:cs="宋体"/>
                <w:color w:val="000000"/>
                <w:kern w:val="0"/>
                <w:sz w:val="22"/>
              </w:rPr>
              <w:t xml:space="preserve">　</w:t>
            </w:r>
            <w:r w:rsidR="00B90D3D" w:rsidRPr="007A7889">
              <w:rPr>
                <w:rFonts w:ascii="等线" w:eastAsia="等线" w:hAnsi="等线" w:cs="宋体"/>
                <w:color w:val="000000"/>
                <w:kern w:val="0"/>
                <w:sz w:val="22"/>
              </w:rPr>
              <w:t>/</w:t>
            </w:r>
          </w:p>
        </w:tc>
      </w:tr>
      <w:tr w:rsidR="00A30C4D" w:rsidRPr="007A7889" w14:paraId="0A548A11" w14:textId="77777777" w:rsidTr="00571D25">
        <w:trPr>
          <w:trHeight w:val="285"/>
        </w:trPr>
        <w:tc>
          <w:tcPr>
            <w:tcW w:w="1555" w:type="dxa"/>
            <w:tcBorders>
              <w:top w:val="single" w:sz="4" w:space="0" w:color="auto"/>
              <w:left w:val="single" w:sz="4" w:space="0" w:color="auto"/>
              <w:bottom w:val="single" w:sz="4" w:space="0" w:color="auto"/>
              <w:right w:val="single" w:sz="4" w:space="0" w:color="auto"/>
            </w:tcBorders>
            <w:shd w:val="clear" w:color="000000" w:fill="DDEBF7"/>
            <w:noWrap/>
            <w:vAlign w:val="center"/>
            <w:hideMark/>
          </w:tcPr>
          <w:p w14:paraId="40001230" w14:textId="7299F88D" w:rsidR="009376A0" w:rsidRPr="007A7889" w:rsidRDefault="00B90D3D" w:rsidP="00B90D3D">
            <w:pPr>
              <w:widowControl/>
              <w:jc w:val="center"/>
              <w:rPr>
                <w:rFonts w:ascii="等线" w:eastAsia="等线" w:hAnsi="等线" w:cs="宋体"/>
                <w:color w:val="000000"/>
                <w:kern w:val="0"/>
                <w:sz w:val="22"/>
              </w:rPr>
            </w:pPr>
            <w:r w:rsidRPr="007A7889">
              <w:rPr>
                <w:rFonts w:ascii="等线" w:eastAsia="等线" w:hAnsi="等线" w:cs="宋体"/>
                <w:color w:val="000000"/>
                <w:kern w:val="0"/>
                <w:sz w:val="22"/>
              </w:rPr>
              <w:t>Regional centre</w:t>
            </w:r>
          </w:p>
        </w:tc>
        <w:tc>
          <w:tcPr>
            <w:tcW w:w="5953" w:type="dxa"/>
            <w:tcBorders>
              <w:top w:val="single" w:sz="4" w:space="0" w:color="auto"/>
              <w:left w:val="single" w:sz="4" w:space="0" w:color="auto"/>
              <w:bottom w:val="single" w:sz="4" w:space="0" w:color="auto"/>
              <w:right w:val="single" w:sz="4" w:space="0" w:color="auto"/>
            </w:tcBorders>
            <w:shd w:val="clear" w:color="000000" w:fill="DDEBF7"/>
            <w:noWrap/>
            <w:vAlign w:val="center"/>
            <w:hideMark/>
          </w:tcPr>
          <w:p w14:paraId="5DC6999F" w14:textId="55B8BFE9" w:rsidR="009376A0" w:rsidRPr="007A7889" w:rsidRDefault="00B90D3D" w:rsidP="00B90D3D">
            <w:pPr>
              <w:widowControl/>
              <w:jc w:val="center"/>
              <w:rPr>
                <w:rFonts w:ascii="等线" w:eastAsia="等线" w:hAnsi="等线" w:cs="宋体"/>
                <w:color w:val="000000"/>
                <w:kern w:val="0"/>
                <w:sz w:val="22"/>
              </w:rPr>
            </w:pPr>
            <w:r w:rsidRPr="007A7889">
              <w:rPr>
                <w:rFonts w:ascii="等线" w:eastAsia="等线" w:hAnsi="等线" w:cs="宋体"/>
                <w:color w:val="000000"/>
                <w:kern w:val="0"/>
                <w:sz w:val="22"/>
              </w:rPr>
              <w:t>Having a good location is deemed to render a port more competitive. The concept of a regional centre includes geographical aspects such as “deviation from main trunk routes” and “port accessibility”.</w:t>
            </w:r>
          </w:p>
        </w:tc>
        <w:tc>
          <w:tcPr>
            <w:tcW w:w="632" w:type="dxa"/>
            <w:tcBorders>
              <w:top w:val="single" w:sz="4" w:space="0" w:color="auto"/>
              <w:left w:val="single" w:sz="4" w:space="0" w:color="auto"/>
              <w:bottom w:val="single" w:sz="4" w:space="0" w:color="auto"/>
              <w:right w:val="single" w:sz="4" w:space="0" w:color="auto"/>
            </w:tcBorders>
            <w:shd w:val="clear" w:color="000000" w:fill="DDEBF7"/>
            <w:noWrap/>
            <w:vAlign w:val="center"/>
            <w:hideMark/>
          </w:tcPr>
          <w:p w14:paraId="27004EF7" w14:textId="43010B31" w:rsidR="009376A0" w:rsidRPr="007A7889" w:rsidRDefault="009376A0" w:rsidP="009376A0">
            <w:pPr>
              <w:widowControl/>
              <w:jc w:val="left"/>
              <w:rPr>
                <w:rFonts w:ascii="等线" w:eastAsia="等线" w:hAnsi="等线" w:cs="宋体"/>
                <w:color w:val="000000"/>
                <w:kern w:val="0"/>
                <w:sz w:val="22"/>
              </w:rPr>
            </w:pPr>
            <w:r w:rsidRPr="007A7889">
              <w:rPr>
                <w:rFonts w:ascii="等线" w:eastAsia="等线" w:hAnsi="等线" w:cs="宋体"/>
                <w:color w:val="000000"/>
                <w:kern w:val="0"/>
                <w:sz w:val="22"/>
              </w:rPr>
              <w:t xml:space="preserve">　</w:t>
            </w:r>
            <w:r w:rsidR="00B90D3D" w:rsidRPr="007A7889">
              <w:rPr>
                <w:rFonts w:ascii="等线" w:eastAsia="等线" w:hAnsi="等线" w:cs="宋体"/>
                <w:color w:val="000000"/>
                <w:kern w:val="0"/>
                <w:sz w:val="22"/>
              </w:rPr>
              <w:t>/</w:t>
            </w:r>
          </w:p>
        </w:tc>
        <w:tc>
          <w:tcPr>
            <w:tcW w:w="915" w:type="dxa"/>
            <w:tcBorders>
              <w:top w:val="single" w:sz="4" w:space="0" w:color="auto"/>
              <w:left w:val="single" w:sz="4" w:space="0" w:color="auto"/>
              <w:bottom w:val="single" w:sz="4" w:space="0" w:color="auto"/>
              <w:right w:val="single" w:sz="4" w:space="0" w:color="auto"/>
            </w:tcBorders>
            <w:shd w:val="clear" w:color="000000" w:fill="DDEBF7"/>
            <w:noWrap/>
            <w:vAlign w:val="center"/>
            <w:hideMark/>
          </w:tcPr>
          <w:p w14:paraId="51E22A47" w14:textId="1A172DCC" w:rsidR="009376A0" w:rsidRPr="007A7889" w:rsidRDefault="009376A0" w:rsidP="009376A0">
            <w:pPr>
              <w:widowControl/>
              <w:jc w:val="left"/>
              <w:rPr>
                <w:rFonts w:ascii="等线" w:eastAsia="等线" w:hAnsi="等线" w:cs="宋体"/>
                <w:color w:val="000000"/>
                <w:kern w:val="0"/>
                <w:sz w:val="22"/>
              </w:rPr>
            </w:pPr>
            <w:r w:rsidRPr="007A7889">
              <w:rPr>
                <w:rFonts w:ascii="等线" w:eastAsia="等线" w:hAnsi="等线" w:cs="宋体"/>
                <w:color w:val="000000"/>
                <w:kern w:val="0"/>
                <w:sz w:val="22"/>
              </w:rPr>
              <w:t xml:space="preserve">　</w:t>
            </w:r>
            <w:r w:rsidR="00B90D3D" w:rsidRPr="007A7889">
              <w:rPr>
                <w:rFonts w:ascii="等线" w:eastAsia="等线" w:hAnsi="等线" w:cs="宋体"/>
                <w:color w:val="000000"/>
                <w:kern w:val="0"/>
                <w:sz w:val="22"/>
              </w:rPr>
              <w:t>/</w:t>
            </w:r>
          </w:p>
        </w:tc>
        <w:tc>
          <w:tcPr>
            <w:tcW w:w="915" w:type="dxa"/>
            <w:tcBorders>
              <w:top w:val="single" w:sz="4" w:space="0" w:color="auto"/>
              <w:left w:val="single" w:sz="4" w:space="0" w:color="auto"/>
              <w:bottom w:val="single" w:sz="4" w:space="0" w:color="auto"/>
              <w:right w:val="single" w:sz="4" w:space="0" w:color="auto"/>
            </w:tcBorders>
            <w:shd w:val="clear" w:color="000000" w:fill="DDEBF7"/>
            <w:noWrap/>
            <w:vAlign w:val="center"/>
            <w:hideMark/>
          </w:tcPr>
          <w:p w14:paraId="6C7CC9BF" w14:textId="06449A2B" w:rsidR="009376A0" w:rsidRPr="007A7889" w:rsidRDefault="009376A0" w:rsidP="009376A0">
            <w:pPr>
              <w:widowControl/>
              <w:jc w:val="left"/>
              <w:rPr>
                <w:rFonts w:ascii="等线" w:eastAsia="等线" w:hAnsi="等线" w:cs="宋体"/>
                <w:color w:val="000000"/>
                <w:kern w:val="0"/>
                <w:sz w:val="22"/>
              </w:rPr>
            </w:pPr>
            <w:r w:rsidRPr="007A7889">
              <w:rPr>
                <w:rFonts w:ascii="等线" w:eastAsia="等线" w:hAnsi="等线" w:cs="宋体"/>
                <w:color w:val="000000"/>
                <w:kern w:val="0"/>
                <w:sz w:val="22"/>
              </w:rPr>
              <w:t xml:space="preserve">　</w:t>
            </w:r>
            <w:r w:rsidR="00B90D3D" w:rsidRPr="007A7889">
              <w:rPr>
                <w:rFonts w:ascii="等线" w:eastAsia="等线" w:hAnsi="等线" w:cs="宋体"/>
                <w:color w:val="000000"/>
                <w:kern w:val="0"/>
                <w:sz w:val="22"/>
              </w:rPr>
              <w:t>/</w:t>
            </w:r>
          </w:p>
        </w:tc>
      </w:tr>
      <w:tr w:rsidR="00A30C4D" w:rsidRPr="007A7889" w14:paraId="5FF9574B" w14:textId="77777777" w:rsidTr="00571D25">
        <w:trPr>
          <w:trHeight w:val="285"/>
        </w:trPr>
        <w:tc>
          <w:tcPr>
            <w:tcW w:w="1555" w:type="dxa"/>
            <w:tcBorders>
              <w:top w:val="single" w:sz="4" w:space="0" w:color="auto"/>
              <w:left w:val="single" w:sz="4" w:space="0" w:color="auto"/>
              <w:bottom w:val="single" w:sz="4" w:space="0" w:color="auto"/>
              <w:right w:val="single" w:sz="4" w:space="0" w:color="auto"/>
            </w:tcBorders>
            <w:shd w:val="clear" w:color="000000" w:fill="DDEBF7"/>
            <w:noWrap/>
            <w:vAlign w:val="center"/>
            <w:hideMark/>
          </w:tcPr>
          <w:p w14:paraId="68417462" w14:textId="0660EF34" w:rsidR="009376A0" w:rsidRPr="007A7889" w:rsidRDefault="00B90D3D" w:rsidP="00B90D3D">
            <w:pPr>
              <w:widowControl/>
              <w:jc w:val="center"/>
              <w:rPr>
                <w:rFonts w:ascii="等线" w:eastAsia="等线" w:hAnsi="等线" w:cs="宋体"/>
                <w:color w:val="000000"/>
                <w:kern w:val="0"/>
                <w:sz w:val="22"/>
              </w:rPr>
            </w:pPr>
            <w:r w:rsidRPr="007A7889">
              <w:rPr>
                <w:rFonts w:ascii="等线" w:eastAsia="等线" w:hAnsi="等线" w:cs="宋体"/>
                <w:color w:val="000000"/>
                <w:kern w:val="0"/>
                <w:sz w:val="22"/>
              </w:rPr>
              <w:t>Connectivity</w:t>
            </w:r>
          </w:p>
        </w:tc>
        <w:tc>
          <w:tcPr>
            <w:tcW w:w="5953" w:type="dxa"/>
            <w:tcBorders>
              <w:top w:val="single" w:sz="4" w:space="0" w:color="auto"/>
              <w:left w:val="single" w:sz="4" w:space="0" w:color="auto"/>
              <w:bottom w:val="single" w:sz="4" w:space="0" w:color="auto"/>
              <w:right w:val="single" w:sz="4" w:space="0" w:color="auto"/>
            </w:tcBorders>
            <w:shd w:val="clear" w:color="000000" w:fill="DDEBF7"/>
            <w:noWrap/>
            <w:vAlign w:val="center"/>
            <w:hideMark/>
          </w:tcPr>
          <w:p w14:paraId="321AB502" w14:textId="1AE9040B" w:rsidR="009376A0" w:rsidRPr="007A7889" w:rsidRDefault="00B90D3D" w:rsidP="00B90D3D">
            <w:pPr>
              <w:widowControl/>
              <w:jc w:val="center"/>
              <w:rPr>
                <w:rFonts w:ascii="等线" w:eastAsia="等线" w:hAnsi="等线" w:cs="宋体"/>
                <w:color w:val="000000"/>
                <w:kern w:val="0"/>
                <w:sz w:val="22"/>
              </w:rPr>
            </w:pPr>
            <w:r w:rsidRPr="007A7889">
              <w:rPr>
                <w:rFonts w:ascii="等线" w:eastAsia="等线" w:hAnsi="等线" w:cs="宋体"/>
                <w:color w:val="000000"/>
                <w:kern w:val="0"/>
                <w:sz w:val="22"/>
              </w:rPr>
              <w:t>Connectivity includes both “land distance and connectivity to major shippers” and “an efficient inland transport network”.</w:t>
            </w:r>
          </w:p>
        </w:tc>
        <w:tc>
          <w:tcPr>
            <w:tcW w:w="632" w:type="dxa"/>
            <w:tcBorders>
              <w:top w:val="single" w:sz="4" w:space="0" w:color="auto"/>
              <w:left w:val="single" w:sz="4" w:space="0" w:color="auto"/>
              <w:bottom w:val="single" w:sz="4" w:space="0" w:color="auto"/>
              <w:right w:val="single" w:sz="4" w:space="0" w:color="auto"/>
            </w:tcBorders>
            <w:shd w:val="clear" w:color="000000" w:fill="DDEBF7"/>
            <w:noWrap/>
            <w:vAlign w:val="center"/>
            <w:hideMark/>
          </w:tcPr>
          <w:p w14:paraId="459EECA9" w14:textId="10DB19CC" w:rsidR="009376A0" w:rsidRPr="007A7889" w:rsidRDefault="009376A0" w:rsidP="009376A0">
            <w:pPr>
              <w:widowControl/>
              <w:jc w:val="left"/>
              <w:rPr>
                <w:rFonts w:ascii="等线" w:eastAsia="等线" w:hAnsi="等线" w:cs="宋体"/>
                <w:color w:val="000000"/>
                <w:kern w:val="0"/>
                <w:sz w:val="22"/>
              </w:rPr>
            </w:pPr>
            <w:r w:rsidRPr="007A7889">
              <w:rPr>
                <w:rFonts w:ascii="等线" w:eastAsia="等线" w:hAnsi="等线" w:cs="宋体"/>
                <w:color w:val="000000"/>
                <w:kern w:val="0"/>
                <w:sz w:val="22"/>
              </w:rPr>
              <w:t xml:space="preserve">　</w:t>
            </w:r>
            <w:r w:rsidR="00B90D3D" w:rsidRPr="007A7889">
              <w:rPr>
                <w:rFonts w:ascii="等线" w:eastAsia="等线" w:hAnsi="等线" w:cs="宋体"/>
                <w:color w:val="000000"/>
                <w:kern w:val="0"/>
                <w:sz w:val="22"/>
              </w:rPr>
              <w:t>/</w:t>
            </w:r>
          </w:p>
        </w:tc>
        <w:tc>
          <w:tcPr>
            <w:tcW w:w="915" w:type="dxa"/>
            <w:tcBorders>
              <w:top w:val="single" w:sz="4" w:space="0" w:color="auto"/>
              <w:left w:val="single" w:sz="4" w:space="0" w:color="auto"/>
              <w:bottom w:val="single" w:sz="4" w:space="0" w:color="auto"/>
              <w:right w:val="single" w:sz="4" w:space="0" w:color="auto"/>
            </w:tcBorders>
            <w:shd w:val="clear" w:color="000000" w:fill="DDEBF7"/>
            <w:noWrap/>
            <w:vAlign w:val="center"/>
            <w:hideMark/>
          </w:tcPr>
          <w:p w14:paraId="7CE9EE8D" w14:textId="40796719" w:rsidR="009376A0" w:rsidRPr="007A7889" w:rsidRDefault="009376A0" w:rsidP="009376A0">
            <w:pPr>
              <w:widowControl/>
              <w:jc w:val="left"/>
              <w:rPr>
                <w:rFonts w:ascii="等线" w:eastAsia="等线" w:hAnsi="等线" w:cs="宋体"/>
                <w:color w:val="000000"/>
                <w:kern w:val="0"/>
                <w:sz w:val="22"/>
              </w:rPr>
            </w:pPr>
            <w:r w:rsidRPr="007A7889">
              <w:rPr>
                <w:rFonts w:ascii="等线" w:eastAsia="等线" w:hAnsi="等线" w:cs="宋体"/>
                <w:color w:val="000000"/>
                <w:kern w:val="0"/>
                <w:sz w:val="22"/>
              </w:rPr>
              <w:t xml:space="preserve">　</w:t>
            </w:r>
            <w:r w:rsidR="00B90D3D" w:rsidRPr="007A7889">
              <w:rPr>
                <w:rFonts w:ascii="等线" w:eastAsia="等线" w:hAnsi="等线" w:cs="宋体"/>
                <w:color w:val="000000"/>
                <w:kern w:val="0"/>
                <w:sz w:val="22"/>
              </w:rPr>
              <w:t>/</w:t>
            </w:r>
          </w:p>
        </w:tc>
        <w:tc>
          <w:tcPr>
            <w:tcW w:w="915" w:type="dxa"/>
            <w:tcBorders>
              <w:top w:val="single" w:sz="4" w:space="0" w:color="auto"/>
              <w:left w:val="single" w:sz="4" w:space="0" w:color="auto"/>
              <w:bottom w:val="single" w:sz="4" w:space="0" w:color="auto"/>
              <w:right w:val="single" w:sz="4" w:space="0" w:color="auto"/>
            </w:tcBorders>
            <w:shd w:val="clear" w:color="000000" w:fill="DDEBF7"/>
            <w:noWrap/>
            <w:vAlign w:val="center"/>
            <w:hideMark/>
          </w:tcPr>
          <w:p w14:paraId="35718B4A" w14:textId="0C750892" w:rsidR="009376A0" w:rsidRPr="007A7889" w:rsidRDefault="009376A0" w:rsidP="009376A0">
            <w:pPr>
              <w:widowControl/>
              <w:jc w:val="left"/>
              <w:rPr>
                <w:rFonts w:ascii="等线" w:eastAsia="等线" w:hAnsi="等线" w:cs="宋体"/>
                <w:color w:val="000000"/>
                <w:kern w:val="0"/>
                <w:sz w:val="22"/>
              </w:rPr>
            </w:pPr>
            <w:r w:rsidRPr="007A7889">
              <w:rPr>
                <w:rFonts w:ascii="等线" w:eastAsia="等线" w:hAnsi="等线" w:cs="宋体"/>
                <w:color w:val="000000"/>
                <w:kern w:val="0"/>
                <w:sz w:val="22"/>
              </w:rPr>
              <w:t xml:space="preserve">　</w:t>
            </w:r>
            <w:r w:rsidR="00B90D3D" w:rsidRPr="007A7889">
              <w:rPr>
                <w:rFonts w:ascii="等线" w:eastAsia="等线" w:hAnsi="等线" w:cs="宋体"/>
                <w:color w:val="000000"/>
                <w:kern w:val="0"/>
                <w:sz w:val="22"/>
              </w:rPr>
              <w:t>/</w:t>
            </w:r>
          </w:p>
        </w:tc>
      </w:tr>
    </w:tbl>
    <w:p w14:paraId="40D88772" w14:textId="4DD0F622" w:rsidR="00796322" w:rsidRPr="007A7889" w:rsidRDefault="00AF65FF" w:rsidP="00796322">
      <w:pPr>
        <w:rPr>
          <w:rFonts w:ascii="Calibri" w:hAnsi="Calibri" w:cs="Calibri"/>
          <w:bCs/>
          <w:sz w:val="24"/>
          <w:szCs w:val="28"/>
        </w:rPr>
      </w:pPr>
      <w:r w:rsidRPr="007A7889">
        <w:rPr>
          <w:rFonts w:ascii="Calibri" w:hAnsi="Calibri" w:cs="Calibri"/>
          <w:bCs/>
          <w:sz w:val="24"/>
          <w:szCs w:val="28"/>
        </w:rPr>
        <w:t>The</w:t>
      </w:r>
      <w:r w:rsidR="00CB2645" w:rsidRPr="007A7889">
        <w:rPr>
          <w:rFonts w:ascii="Calibri" w:hAnsi="Calibri" w:cs="Calibri"/>
          <w:bCs/>
          <w:sz w:val="24"/>
          <w:szCs w:val="28"/>
        </w:rPr>
        <w:t xml:space="preserve"> approach offers a unique insight for stakeholders and logisticians seeking to develop more effective channel management strategies. </w:t>
      </w:r>
    </w:p>
    <w:p w14:paraId="647F4865" w14:textId="77777777" w:rsidR="00796322" w:rsidRPr="007A7889" w:rsidRDefault="00796322" w:rsidP="00796322">
      <w:pPr>
        <w:rPr>
          <w:rFonts w:ascii="Calibri" w:hAnsi="Calibri" w:cs="Calibri"/>
          <w:bCs/>
          <w:sz w:val="24"/>
          <w:szCs w:val="28"/>
        </w:rPr>
      </w:pPr>
    </w:p>
    <w:p w14:paraId="161DD6C2" w14:textId="41DFC6C0" w:rsidR="00AF65FF" w:rsidRPr="007A7889" w:rsidRDefault="00796322" w:rsidP="00796322">
      <w:pPr>
        <w:ind w:firstLineChars="250" w:firstLine="600"/>
        <w:rPr>
          <w:rFonts w:ascii="Calibri" w:hAnsi="Calibri" w:cs="Calibri"/>
          <w:bCs/>
          <w:sz w:val="24"/>
          <w:szCs w:val="28"/>
        </w:rPr>
      </w:pPr>
      <w:r w:rsidRPr="007A7889">
        <w:rPr>
          <w:rFonts w:ascii="Calibri" w:hAnsi="Calibri" w:cs="Calibri"/>
          <w:b/>
          <w:bCs/>
          <w:sz w:val="24"/>
          <w:szCs w:val="28"/>
        </w:rPr>
        <w:t xml:space="preserve">4.2.2 </w:t>
      </w:r>
      <w:r w:rsidR="00AF65FF" w:rsidRPr="007A7889">
        <w:rPr>
          <w:rFonts w:ascii="Calibri" w:hAnsi="Calibri" w:cs="Calibri"/>
          <w:b/>
          <w:bCs/>
          <w:sz w:val="24"/>
          <w:szCs w:val="28"/>
        </w:rPr>
        <w:t>SWOT Analysis Model:</w:t>
      </w:r>
    </w:p>
    <w:p w14:paraId="6B95C151" w14:textId="164DAF00" w:rsidR="00627239" w:rsidRPr="007A7889" w:rsidRDefault="00E034E9" w:rsidP="00E034E9">
      <w:pPr>
        <w:jc w:val="left"/>
        <w:rPr>
          <w:rFonts w:ascii="Calibri" w:hAnsi="Calibri" w:cs="Calibri"/>
          <w:bCs/>
          <w:sz w:val="24"/>
          <w:szCs w:val="28"/>
        </w:rPr>
      </w:pPr>
      <w:r w:rsidRPr="007A7889">
        <w:rPr>
          <w:rFonts w:ascii="Calibri" w:hAnsi="Calibri" w:cs="Calibri"/>
          <w:bCs/>
          <w:sz w:val="24"/>
          <w:szCs w:val="28"/>
        </w:rPr>
        <w:t>The analysis of organisational strengths and weaknesses (an internal focus) is brought together with the analysis of the market (an external focus) to create a SWOT (strengths, weaknesses, opportunities and threats) (Hooley, Piercy and Nicoulaud, 2008).</w:t>
      </w:r>
      <w:r w:rsidRPr="007A7889">
        <w:rPr>
          <w:rFonts w:ascii="Arial" w:hAnsi="Arial" w:cs="Arial"/>
          <w:color w:val="666666"/>
          <w:szCs w:val="21"/>
        </w:rPr>
        <w:t xml:space="preserve"> </w:t>
      </w:r>
      <w:r w:rsidRPr="007A7889">
        <w:rPr>
          <w:rFonts w:ascii="Arial" w:hAnsi="Arial" w:cs="Arial"/>
          <w:noProof/>
          <w:color w:val="B38236"/>
          <w:szCs w:val="21"/>
        </w:rPr>
        <w:drawing>
          <wp:inline distT="0" distB="0" distL="0" distR="0" wp14:anchorId="4699001F" wp14:editId="7A34D5D0">
            <wp:extent cx="4133850" cy="4133850"/>
            <wp:effectExtent l="0" t="0" r="0" b="0"/>
            <wp:docPr id="1" name="图片 1" descr="SWOT – http://www.agrinomicsconsulting.com/services/business-case-studies/s-w-o-t-ananlysis/">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WOT – http://www.agrinomicsconsulting.com/services/business-case-studies/s-w-o-t-ananlysis/">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33850" cy="4133850"/>
                    </a:xfrm>
                    <a:prstGeom prst="rect">
                      <a:avLst/>
                    </a:prstGeom>
                    <a:noFill/>
                    <a:ln>
                      <a:noFill/>
                    </a:ln>
                  </pic:spPr>
                </pic:pic>
              </a:graphicData>
            </a:graphic>
          </wp:inline>
        </w:drawing>
      </w:r>
    </w:p>
    <w:p w14:paraId="3C528388" w14:textId="5427BA82" w:rsidR="00627239" w:rsidRPr="007A7889" w:rsidRDefault="00627239" w:rsidP="00627239">
      <w:pPr>
        <w:rPr>
          <w:rFonts w:ascii="Calibri" w:hAnsi="Calibri" w:cs="Calibri"/>
          <w:bCs/>
          <w:sz w:val="24"/>
          <w:szCs w:val="28"/>
        </w:rPr>
      </w:pPr>
      <w:r w:rsidRPr="007A7889">
        <w:rPr>
          <w:rFonts w:ascii="Calibri" w:hAnsi="Calibri" w:cs="Calibri"/>
          <w:bCs/>
          <w:sz w:val="24"/>
          <w:szCs w:val="28"/>
        </w:rPr>
        <w:t xml:space="preserve">A SWOT analysis is </w:t>
      </w:r>
      <w:r w:rsidR="00E034E9" w:rsidRPr="007A7889">
        <w:rPr>
          <w:rFonts w:ascii="Calibri" w:hAnsi="Calibri" w:cs="Calibri"/>
          <w:bCs/>
          <w:sz w:val="24"/>
          <w:szCs w:val="28"/>
        </w:rPr>
        <w:t>useful</w:t>
      </w:r>
      <w:r w:rsidRPr="007A7889">
        <w:rPr>
          <w:rFonts w:ascii="Calibri" w:hAnsi="Calibri" w:cs="Calibri"/>
          <w:bCs/>
          <w:sz w:val="24"/>
          <w:szCs w:val="28"/>
        </w:rPr>
        <w:t xml:space="preserve"> if it is comparative – if it examines strengths, weaknesses, opportunities and threats in relation to competitors.</w:t>
      </w:r>
      <w:r w:rsidR="00E034E9" w:rsidRPr="007A7889">
        <w:rPr>
          <w:rFonts w:ascii="Calibri" w:hAnsi="Calibri" w:cs="Calibri"/>
          <w:bCs/>
          <w:sz w:val="24"/>
          <w:szCs w:val="28"/>
        </w:rPr>
        <w:t xml:space="preserve"> At the same time, it</w:t>
      </w:r>
      <w:r w:rsidRPr="007A7889">
        <w:rPr>
          <w:rFonts w:ascii="Calibri" w:hAnsi="Calibri" w:cs="Calibri"/>
          <w:bCs/>
          <w:sz w:val="24"/>
          <w:szCs w:val="28"/>
        </w:rPr>
        <w:t xml:space="preserve"> summarises the key issues from the business environment and the strategic capability of an organisation that are most likely to impact on strategy development. It can be useful as a basis against which to generate strategic options and assess future courses of action.</w:t>
      </w:r>
    </w:p>
    <w:p w14:paraId="60E19979" w14:textId="77777777" w:rsidR="00796322" w:rsidRPr="007A7889" w:rsidRDefault="00796322" w:rsidP="00025DEC">
      <w:pPr>
        <w:rPr>
          <w:rFonts w:ascii="Calibri" w:hAnsi="Calibri" w:cs="Calibri"/>
          <w:b/>
          <w:bCs/>
          <w:sz w:val="32"/>
          <w:szCs w:val="28"/>
        </w:rPr>
      </w:pPr>
    </w:p>
    <w:p w14:paraId="508BECE6" w14:textId="49052049" w:rsidR="00BA457D" w:rsidRPr="007A7889" w:rsidRDefault="00796322" w:rsidP="00025DEC">
      <w:pPr>
        <w:rPr>
          <w:rFonts w:ascii="Calibri" w:hAnsi="Calibri" w:cs="Calibri"/>
          <w:b/>
          <w:bCs/>
          <w:sz w:val="32"/>
          <w:szCs w:val="28"/>
        </w:rPr>
      </w:pPr>
      <w:r w:rsidRPr="007A7889">
        <w:rPr>
          <w:rFonts w:ascii="Calibri" w:hAnsi="Calibri" w:cs="Calibri"/>
          <w:b/>
          <w:bCs/>
          <w:sz w:val="32"/>
          <w:szCs w:val="28"/>
        </w:rPr>
        <w:lastRenderedPageBreak/>
        <w:t xml:space="preserve">5.0 </w:t>
      </w:r>
      <w:r w:rsidR="00BA457D" w:rsidRPr="007A7889">
        <w:rPr>
          <w:rFonts w:ascii="Calibri" w:hAnsi="Calibri" w:cs="Calibri"/>
          <w:b/>
          <w:bCs/>
          <w:sz w:val="32"/>
          <w:szCs w:val="28"/>
        </w:rPr>
        <w:t>Project team</w:t>
      </w:r>
    </w:p>
    <w:p w14:paraId="7BF57493" w14:textId="5F86D99C" w:rsidR="009903EB" w:rsidRPr="007A7889" w:rsidRDefault="00796322" w:rsidP="00796322">
      <w:pPr>
        <w:ind w:firstLineChars="200" w:firstLine="560"/>
        <w:jc w:val="left"/>
        <w:rPr>
          <w:rFonts w:ascii="Calibri" w:hAnsi="Calibri" w:cs="Calibri"/>
          <w:b/>
          <w:bCs/>
          <w:sz w:val="28"/>
          <w:szCs w:val="28"/>
        </w:rPr>
      </w:pPr>
      <w:r w:rsidRPr="007A7889">
        <w:rPr>
          <w:rFonts w:ascii="Calibri" w:hAnsi="Calibri" w:cs="Calibri"/>
          <w:b/>
          <w:bCs/>
          <w:sz w:val="28"/>
          <w:szCs w:val="28"/>
        </w:rPr>
        <w:t xml:space="preserve">5.1 </w:t>
      </w:r>
      <w:r w:rsidR="009903EB" w:rsidRPr="007A7889">
        <w:rPr>
          <w:rFonts w:ascii="Calibri" w:hAnsi="Calibri" w:cs="Calibri"/>
          <w:b/>
          <w:bCs/>
          <w:sz w:val="28"/>
          <w:szCs w:val="28"/>
        </w:rPr>
        <w:t>Role</w:t>
      </w:r>
      <w:r w:rsidR="00FB5436" w:rsidRPr="007A7889">
        <w:rPr>
          <w:rFonts w:ascii="Calibri" w:hAnsi="Calibri" w:cs="Calibri"/>
          <w:b/>
          <w:bCs/>
          <w:sz w:val="28"/>
          <w:szCs w:val="28"/>
        </w:rPr>
        <w:t>s</w:t>
      </w:r>
      <w:r w:rsidR="009903EB" w:rsidRPr="007A7889">
        <w:rPr>
          <w:rFonts w:ascii="Calibri" w:hAnsi="Calibri" w:cs="Calibri"/>
          <w:b/>
          <w:bCs/>
          <w:sz w:val="28"/>
          <w:szCs w:val="28"/>
        </w:rPr>
        <w:t xml:space="preserve"> of a consultant:</w:t>
      </w:r>
    </w:p>
    <w:p w14:paraId="2FD3D1DB" w14:textId="1EEB1E1B" w:rsidR="003B3D6C" w:rsidRPr="007A7889" w:rsidRDefault="00FB5436" w:rsidP="00540D80">
      <w:pPr>
        <w:jc w:val="left"/>
        <w:rPr>
          <w:rFonts w:ascii="Calibri" w:hAnsi="Calibri" w:cs="Calibri"/>
          <w:bCs/>
          <w:sz w:val="24"/>
          <w:szCs w:val="28"/>
        </w:rPr>
      </w:pPr>
      <w:r w:rsidRPr="007A7889">
        <w:rPr>
          <w:rFonts w:ascii="Calibri" w:hAnsi="Calibri" w:cs="Calibri"/>
          <w:bCs/>
          <w:sz w:val="24"/>
          <w:szCs w:val="28"/>
        </w:rPr>
        <w:t>In general, a</w:t>
      </w:r>
      <w:r w:rsidR="00540D80" w:rsidRPr="007A7889">
        <w:rPr>
          <w:rFonts w:ascii="Calibri" w:hAnsi="Calibri" w:cs="Calibri"/>
          <w:bCs/>
          <w:sz w:val="24"/>
          <w:szCs w:val="28"/>
        </w:rPr>
        <w:t xml:space="preserve"> consultant is an independent adviser who adds value by helping managers to identify and achieve beneficial change appropriate to their situation </w:t>
      </w:r>
      <w:r w:rsidR="00974905" w:rsidRPr="007A7889">
        <w:rPr>
          <w:rFonts w:ascii="Calibri" w:hAnsi="Calibri" w:cs="Calibri"/>
          <w:bCs/>
          <w:sz w:val="24"/>
          <w:szCs w:val="28"/>
        </w:rPr>
        <w:t>(Newton, 2013)</w:t>
      </w:r>
      <w:r w:rsidR="00540D80" w:rsidRPr="007A7889">
        <w:rPr>
          <w:rFonts w:ascii="Calibri" w:hAnsi="Calibri" w:cs="Calibri"/>
          <w:bCs/>
          <w:sz w:val="24"/>
          <w:szCs w:val="28"/>
        </w:rPr>
        <w:t>.</w:t>
      </w:r>
      <w:r w:rsidR="00C06112" w:rsidRPr="007A7889">
        <w:rPr>
          <w:rFonts w:ascii="Calibri" w:hAnsi="Calibri" w:cs="Calibri"/>
          <w:bCs/>
          <w:sz w:val="24"/>
          <w:szCs w:val="28"/>
        </w:rPr>
        <w:t xml:space="preserve">  </w:t>
      </w:r>
    </w:p>
    <w:p w14:paraId="7BEEEA87" w14:textId="334BF829" w:rsidR="00FB5436" w:rsidRPr="007A7889" w:rsidRDefault="00FB5436" w:rsidP="00334B9E">
      <w:pPr>
        <w:pStyle w:val="a3"/>
        <w:numPr>
          <w:ilvl w:val="0"/>
          <w:numId w:val="16"/>
        </w:numPr>
        <w:ind w:firstLineChars="0"/>
        <w:rPr>
          <w:rFonts w:ascii="Calibri" w:hAnsi="Calibri" w:cs="Calibri"/>
          <w:bCs/>
          <w:sz w:val="24"/>
          <w:szCs w:val="28"/>
          <w:lang w:val="en-GB"/>
        </w:rPr>
      </w:pPr>
      <w:r w:rsidRPr="007A7889">
        <w:rPr>
          <w:rFonts w:ascii="Calibri" w:hAnsi="Calibri" w:cs="Calibri"/>
          <w:b/>
          <w:bCs/>
          <w:sz w:val="24"/>
          <w:szCs w:val="28"/>
          <w:lang w:val="en-GB"/>
        </w:rPr>
        <w:t>Therapist:</w:t>
      </w:r>
      <w:r w:rsidRPr="007A7889">
        <w:rPr>
          <w:rFonts w:ascii="Calibri" w:hAnsi="Calibri" w:cs="Calibri"/>
          <w:bCs/>
          <w:sz w:val="24"/>
          <w:szCs w:val="28"/>
          <w:lang w:val="en-GB"/>
        </w:rPr>
        <w:t xml:space="preserve"> Sturdy (1997) argues that the very first role of business consultants is to provide clients with a reassuring sense of control aiming to reduce the uncertainty existing within the organisation. In that sense, one could compare business consultants to therapists who would help managers to be relieved of the anxiety that prevents them from doing their job efficiently.</w:t>
      </w:r>
    </w:p>
    <w:p w14:paraId="688A3E33" w14:textId="14FFA973" w:rsidR="00334B9E" w:rsidRPr="007A7889" w:rsidRDefault="00FB5436" w:rsidP="00334B9E">
      <w:pPr>
        <w:pStyle w:val="a3"/>
        <w:numPr>
          <w:ilvl w:val="0"/>
          <w:numId w:val="16"/>
        </w:numPr>
        <w:ind w:firstLineChars="0"/>
        <w:rPr>
          <w:rFonts w:ascii="Calibri" w:hAnsi="Calibri" w:cs="Calibri"/>
          <w:bCs/>
          <w:sz w:val="24"/>
          <w:szCs w:val="28"/>
          <w:lang w:val="en-GB"/>
        </w:rPr>
      </w:pPr>
      <w:r w:rsidRPr="007A7889">
        <w:rPr>
          <w:rFonts w:ascii="Calibri" w:hAnsi="Calibri" w:cs="Calibri"/>
          <w:b/>
          <w:bCs/>
          <w:sz w:val="24"/>
          <w:szCs w:val="28"/>
          <w:lang w:val="en-GB"/>
        </w:rPr>
        <w:t>Expert</w:t>
      </w:r>
      <w:r w:rsidR="00334B9E" w:rsidRPr="007A7889">
        <w:rPr>
          <w:rFonts w:ascii="Calibri" w:hAnsi="Calibri" w:cs="Calibri"/>
          <w:b/>
          <w:bCs/>
          <w:sz w:val="24"/>
          <w:szCs w:val="28"/>
          <w:lang w:val="en-GB"/>
        </w:rPr>
        <w:t>:</w:t>
      </w:r>
      <w:r w:rsidR="00334B9E" w:rsidRPr="007A7889">
        <w:rPr>
          <w:rFonts w:ascii="Calibri" w:hAnsi="Calibri" w:cs="Calibri"/>
          <w:bCs/>
          <w:sz w:val="24"/>
          <w:szCs w:val="28"/>
          <w:lang w:val="en-GB"/>
        </w:rPr>
        <w:t xml:space="preserve"> Schein (1988) once said that the consultant’s role is to bring alongside with its experience a particular expertise or skill that is currently lacking in the organisation. The consultant acts as an expert </w:t>
      </w:r>
      <w:bookmarkStart w:id="2" w:name="_Hlk514184422"/>
      <w:r w:rsidR="00334B9E" w:rsidRPr="007A7889">
        <w:rPr>
          <w:rFonts w:ascii="Calibri" w:hAnsi="Calibri" w:cs="Calibri"/>
          <w:bCs/>
          <w:sz w:val="24"/>
          <w:szCs w:val="28"/>
          <w:lang w:val="en-GB"/>
        </w:rPr>
        <w:t>telling clients what has to be done to solve their problems</w:t>
      </w:r>
      <w:bookmarkEnd w:id="2"/>
      <w:r w:rsidR="00334B9E" w:rsidRPr="007A7889">
        <w:rPr>
          <w:rFonts w:ascii="Calibri" w:hAnsi="Calibri" w:cs="Calibri"/>
          <w:bCs/>
          <w:sz w:val="24"/>
          <w:szCs w:val="28"/>
          <w:lang w:val="en-GB"/>
        </w:rPr>
        <w:t xml:space="preserve">. </w:t>
      </w:r>
    </w:p>
    <w:p w14:paraId="71796EDB" w14:textId="5A56A1CD" w:rsidR="00F713E9" w:rsidRPr="007A7889" w:rsidRDefault="00334B9E" w:rsidP="00F713E9">
      <w:pPr>
        <w:pStyle w:val="a3"/>
        <w:numPr>
          <w:ilvl w:val="0"/>
          <w:numId w:val="16"/>
        </w:numPr>
        <w:ind w:firstLineChars="0"/>
        <w:rPr>
          <w:rFonts w:ascii="Calibri" w:hAnsi="Calibri" w:cs="Calibri"/>
          <w:b/>
          <w:bCs/>
          <w:sz w:val="24"/>
          <w:szCs w:val="28"/>
          <w:lang w:val="en-GB"/>
        </w:rPr>
      </w:pPr>
      <w:r w:rsidRPr="007A7889">
        <w:rPr>
          <w:rFonts w:ascii="Calibri" w:hAnsi="Calibri" w:cs="Calibri"/>
          <w:b/>
          <w:bCs/>
          <w:sz w:val="24"/>
          <w:szCs w:val="28"/>
          <w:lang w:val="en-GB"/>
        </w:rPr>
        <w:t>Agents of change:</w:t>
      </w:r>
      <w:r w:rsidRPr="007A7889">
        <w:rPr>
          <w:rFonts w:ascii="Calibri" w:hAnsi="Calibri" w:cs="Calibri"/>
          <w:bCs/>
          <w:sz w:val="24"/>
          <w:szCs w:val="28"/>
          <w:lang w:val="en-GB"/>
        </w:rPr>
        <w:t xml:space="preserve"> Business consultants, when working on projects with clients, facilitate organisational learning, which appears to be a core element of organisations’ survival currently. Larwood and Gattiker (1986) go even further in suggesting that the role of business consultants is actually to fill the gap between their own body of knowledge and that of their clients’. Thus, if the role of business consultants is actually to bring new skills and knowledge that will be disseminated within organisations; consultants can therefore be considered as agents of change.</w:t>
      </w:r>
    </w:p>
    <w:p w14:paraId="5B3BB0C4" w14:textId="51F98B6E" w:rsidR="00FB5436" w:rsidRPr="007A7889" w:rsidRDefault="00796322" w:rsidP="00540D80">
      <w:pPr>
        <w:jc w:val="left"/>
        <w:rPr>
          <w:rFonts w:ascii="Calibri" w:hAnsi="Calibri" w:cs="Calibri"/>
          <w:bCs/>
          <w:sz w:val="24"/>
          <w:szCs w:val="28"/>
        </w:rPr>
      </w:pPr>
      <w:r w:rsidRPr="007A7889">
        <w:rPr>
          <w:rFonts w:ascii="Calibri" w:hAnsi="Calibri" w:cs="Calibri"/>
          <w:bCs/>
          <w:sz w:val="24"/>
          <w:szCs w:val="28"/>
        </w:rPr>
        <w:t xml:space="preserve">      </w:t>
      </w:r>
    </w:p>
    <w:p w14:paraId="6D66C942" w14:textId="614135E5" w:rsidR="00796322" w:rsidRPr="007A7889" w:rsidRDefault="00796322" w:rsidP="00540D80">
      <w:pPr>
        <w:jc w:val="left"/>
        <w:rPr>
          <w:rFonts w:ascii="Calibri" w:hAnsi="Calibri" w:cs="Calibri"/>
          <w:b/>
          <w:bCs/>
          <w:sz w:val="28"/>
          <w:szCs w:val="28"/>
        </w:rPr>
      </w:pPr>
      <w:r w:rsidRPr="007A7889">
        <w:rPr>
          <w:rFonts w:ascii="Calibri" w:hAnsi="Calibri" w:cs="Calibri"/>
          <w:bCs/>
          <w:sz w:val="24"/>
          <w:szCs w:val="28"/>
        </w:rPr>
        <w:t xml:space="preserve">      </w:t>
      </w:r>
      <w:r w:rsidRPr="007A7889">
        <w:rPr>
          <w:rFonts w:ascii="Calibri" w:hAnsi="Calibri" w:cs="Calibri"/>
          <w:b/>
          <w:bCs/>
          <w:sz w:val="28"/>
          <w:szCs w:val="28"/>
        </w:rPr>
        <w:t>5.2 Background</w:t>
      </w:r>
    </w:p>
    <w:p w14:paraId="2C93F648" w14:textId="2C04C833" w:rsidR="0067789F" w:rsidRPr="007A7889" w:rsidRDefault="0067789F" w:rsidP="0067789F">
      <w:pPr>
        <w:jc w:val="left"/>
        <w:rPr>
          <w:rFonts w:ascii="Calibri" w:hAnsi="Calibri" w:cs="Calibri"/>
          <w:bCs/>
          <w:sz w:val="24"/>
          <w:szCs w:val="28"/>
        </w:rPr>
      </w:pPr>
      <w:r w:rsidRPr="007A7889">
        <w:rPr>
          <w:rFonts w:ascii="Calibri" w:hAnsi="Calibri" w:cs="Calibri"/>
          <w:bCs/>
          <w:sz w:val="24"/>
          <w:szCs w:val="28"/>
        </w:rPr>
        <w:t xml:space="preserve">As a Business English major student who studied for three years in China, I equipped lots of business skills. Driven by my desire to learn more advanced expertise, I became an undergraduate student of UWTSD. During this eight months of study, I gain more professional knowledge in consultancy, marketing and leadership. As practical experience, I worked in a beverage company as a sales consultant during Spring Festival in 2016. I also worked as an assistant in the international business department of Qingdao Sheng De International Logistics Terminal Corp. for 4 months. </w:t>
      </w:r>
    </w:p>
    <w:p w14:paraId="4F457763" w14:textId="6FEE0819" w:rsidR="00796322" w:rsidRPr="007A7889" w:rsidRDefault="00540D80" w:rsidP="0067789F">
      <w:pPr>
        <w:jc w:val="left"/>
        <w:rPr>
          <w:rFonts w:ascii="Calibri" w:hAnsi="Calibri" w:cs="Calibri"/>
          <w:bCs/>
          <w:sz w:val="24"/>
          <w:szCs w:val="28"/>
        </w:rPr>
      </w:pPr>
      <w:r w:rsidRPr="007A7889">
        <w:rPr>
          <w:rFonts w:ascii="Calibri" w:hAnsi="Calibri" w:cs="Calibri"/>
          <w:bCs/>
          <w:sz w:val="24"/>
          <w:szCs w:val="28"/>
        </w:rPr>
        <w:t xml:space="preserve">I believe I </w:t>
      </w:r>
      <w:r w:rsidR="008C7181" w:rsidRPr="007A7889">
        <w:rPr>
          <w:rFonts w:ascii="Calibri" w:hAnsi="Calibri" w:cs="Calibri"/>
          <w:bCs/>
          <w:sz w:val="24"/>
          <w:szCs w:val="28"/>
        </w:rPr>
        <w:t>have ability to</w:t>
      </w:r>
      <w:r w:rsidRPr="007A7889">
        <w:rPr>
          <w:rFonts w:ascii="Calibri" w:hAnsi="Calibri" w:cs="Calibri"/>
          <w:bCs/>
          <w:sz w:val="24"/>
          <w:szCs w:val="28"/>
        </w:rPr>
        <w:t xml:space="preserve"> collect and </w:t>
      </w:r>
      <w:r w:rsidR="009903EB" w:rsidRPr="007A7889">
        <w:rPr>
          <w:rFonts w:ascii="Calibri" w:hAnsi="Calibri" w:cs="Calibri"/>
          <w:bCs/>
          <w:sz w:val="24"/>
          <w:szCs w:val="28"/>
        </w:rPr>
        <w:t>analyse</w:t>
      </w:r>
      <w:r w:rsidRPr="007A7889">
        <w:rPr>
          <w:rFonts w:ascii="Calibri" w:hAnsi="Calibri" w:cs="Calibri"/>
          <w:bCs/>
          <w:sz w:val="24"/>
          <w:szCs w:val="28"/>
        </w:rPr>
        <w:t xml:space="preserve"> data with practical situation, </w:t>
      </w:r>
      <w:r w:rsidR="008C7181" w:rsidRPr="007A7889">
        <w:rPr>
          <w:rFonts w:ascii="Calibri" w:hAnsi="Calibri" w:cs="Calibri"/>
          <w:bCs/>
          <w:sz w:val="24"/>
          <w:szCs w:val="28"/>
        </w:rPr>
        <w:t xml:space="preserve">able to </w:t>
      </w:r>
      <w:r w:rsidRPr="007A7889">
        <w:rPr>
          <w:rFonts w:ascii="Calibri" w:hAnsi="Calibri" w:cs="Calibri"/>
          <w:bCs/>
          <w:sz w:val="24"/>
          <w:szCs w:val="28"/>
        </w:rPr>
        <w:t>assess the industry and provide appropriate suggestions for the development of Qingdao port. It is a company with bright prospects, I hope it gets better and better.</w:t>
      </w:r>
    </w:p>
    <w:p w14:paraId="48539386" w14:textId="52C12003" w:rsidR="00796322" w:rsidRPr="007A7889" w:rsidRDefault="0067789F" w:rsidP="0067789F">
      <w:pPr>
        <w:jc w:val="left"/>
        <w:rPr>
          <w:rFonts w:ascii="Calibri" w:hAnsi="Calibri" w:cs="Calibri"/>
          <w:bCs/>
          <w:sz w:val="24"/>
          <w:szCs w:val="28"/>
        </w:rPr>
      </w:pPr>
      <w:r w:rsidRPr="007A7889">
        <w:rPr>
          <w:rFonts w:ascii="Calibri" w:hAnsi="Calibri" w:cs="Calibri"/>
          <w:bCs/>
          <w:sz w:val="24"/>
          <w:szCs w:val="28"/>
        </w:rPr>
        <w:t>As stated in 5.1, the consult will serve as a therapist, expert and agent of change at the same time</w:t>
      </w:r>
      <w:r w:rsidR="007A7889" w:rsidRPr="007A7889">
        <w:rPr>
          <w:rFonts w:ascii="Calibri" w:hAnsi="Calibri" w:cs="Calibri"/>
          <w:bCs/>
          <w:sz w:val="24"/>
          <w:szCs w:val="28"/>
        </w:rPr>
        <w:t>:</w:t>
      </w:r>
    </w:p>
    <w:p w14:paraId="02688E50" w14:textId="1E409FB1" w:rsidR="00796322" w:rsidRPr="007A7889" w:rsidRDefault="007A7889" w:rsidP="007A7889">
      <w:pPr>
        <w:pStyle w:val="a3"/>
        <w:numPr>
          <w:ilvl w:val="0"/>
          <w:numId w:val="22"/>
        </w:numPr>
        <w:ind w:firstLineChars="0"/>
        <w:rPr>
          <w:rFonts w:ascii="Calibri" w:hAnsi="Calibri" w:cs="Calibri"/>
          <w:b/>
          <w:bCs/>
          <w:sz w:val="32"/>
          <w:szCs w:val="28"/>
          <w:lang w:val="en-GB"/>
        </w:rPr>
      </w:pPr>
      <w:r w:rsidRPr="007A7889">
        <w:rPr>
          <w:rFonts w:ascii="Calibri" w:hAnsi="Calibri" w:cs="Calibri"/>
          <w:bCs/>
          <w:sz w:val="24"/>
          <w:szCs w:val="28"/>
          <w:lang w:val="en-GB"/>
        </w:rPr>
        <w:t>P</w:t>
      </w:r>
      <w:r w:rsidR="0067789F" w:rsidRPr="007A7889">
        <w:rPr>
          <w:rFonts w:ascii="Calibri" w:hAnsi="Calibri" w:cs="Calibri"/>
          <w:bCs/>
          <w:sz w:val="24"/>
          <w:szCs w:val="28"/>
          <w:lang w:val="en-GB"/>
        </w:rPr>
        <w:t xml:space="preserve">rovide </w:t>
      </w:r>
      <w:r w:rsidRPr="007A7889">
        <w:rPr>
          <w:rFonts w:ascii="Calibri" w:hAnsi="Calibri" w:cs="Calibri"/>
          <w:bCs/>
          <w:sz w:val="24"/>
          <w:szCs w:val="28"/>
          <w:lang w:val="en-GB"/>
        </w:rPr>
        <w:t>QCT</w:t>
      </w:r>
      <w:r w:rsidR="0067789F" w:rsidRPr="007A7889">
        <w:rPr>
          <w:rFonts w:ascii="Calibri" w:hAnsi="Calibri" w:cs="Calibri"/>
          <w:bCs/>
          <w:sz w:val="24"/>
          <w:szCs w:val="28"/>
          <w:lang w:val="en-GB"/>
        </w:rPr>
        <w:t xml:space="preserve"> with a reassuring sense of control aiming to </w:t>
      </w:r>
      <w:r w:rsidRPr="007A7889">
        <w:rPr>
          <w:rFonts w:ascii="Calibri" w:hAnsi="Calibri" w:cs="Calibri"/>
          <w:bCs/>
          <w:sz w:val="24"/>
          <w:szCs w:val="28"/>
          <w:lang w:val="en-GB"/>
        </w:rPr>
        <w:t>get them out of the price war as well as achieve success in fierce competition.</w:t>
      </w:r>
    </w:p>
    <w:p w14:paraId="2C76D1D0" w14:textId="74A86EC2" w:rsidR="00763407" w:rsidRPr="00763407" w:rsidRDefault="00763407" w:rsidP="00763407">
      <w:pPr>
        <w:pStyle w:val="a3"/>
        <w:numPr>
          <w:ilvl w:val="0"/>
          <w:numId w:val="22"/>
        </w:numPr>
        <w:ind w:firstLineChars="0"/>
        <w:rPr>
          <w:rFonts w:ascii="Calibri" w:hAnsi="Calibri" w:cs="Calibri"/>
          <w:b/>
          <w:bCs/>
          <w:sz w:val="32"/>
          <w:szCs w:val="28"/>
          <w:lang w:val="en-GB"/>
        </w:rPr>
      </w:pPr>
      <w:r>
        <w:rPr>
          <w:rFonts w:ascii="Calibri" w:hAnsi="Calibri" w:cs="Calibri"/>
          <w:bCs/>
          <w:sz w:val="24"/>
          <w:szCs w:val="28"/>
          <w:lang w:val="en-GB"/>
        </w:rPr>
        <w:t>Give suggestions from long-term, mid-term, short-term three aspects to solve their problems and urge</w:t>
      </w:r>
      <w:r w:rsidRPr="00763407">
        <w:rPr>
          <w:rFonts w:ascii="Calibri" w:hAnsi="Calibri" w:cs="Calibri"/>
          <w:bCs/>
          <w:sz w:val="24"/>
          <w:szCs w:val="28"/>
          <w:lang w:val="en-GB"/>
        </w:rPr>
        <w:t xml:space="preserve"> </w:t>
      </w:r>
      <w:r>
        <w:rPr>
          <w:rFonts w:ascii="Calibri" w:hAnsi="Calibri" w:cs="Calibri"/>
          <w:bCs/>
          <w:sz w:val="24"/>
          <w:szCs w:val="28"/>
          <w:lang w:val="en-GB"/>
        </w:rPr>
        <w:t>QCT to carry out.</w:t>
      </w:r>
      <w:r w:rsidRPr="00763407">
        <w:rPr>
          <w:rFonts w:ascii="Calibri" w:hAnsi="Calibri" w:cs="Calibri"/>
          <w:bCs/>
          <w:sz w:val="24"/>
          <w:szCs w:val="28"/>
          <w:lang w:val="en-GB"/>
        </w:rPr>
        <w:t xml:space="preserve"> </w:t>
      </w:r>
    </w:p>
    <w:p w14:paraId="3505798C" w14:textId="135484C9" w:rsidR="0067789F" w:rsidRPr="007A7889" w:rsidRDefault="007A7889" w:rsidP="00763407">
      <w:pPr>
        <w:pStyle w:val="a3"/>
        <w:numPr>
          <w:ilvl w:val="0"/>
          <w:numId w:val="22"/>
        </w:numPr>
        <w:ind w:firstLineChars="0"/>
        <w:rPr>
          <w:rFonts w:ascii="Calibri" w:hAnsi="Calibri" w:cs="Calibri"/>
          <w:b/>
          <w:bCs/>
          <w:sz w:val="32"/>
          <w:szCs w:val="28"/>
          <w:lang w:val="en-GB"/>
        </w:rPr>
      </w:pPr>
      <w:r>
        <w:rPr>
          <w:rFonts w:ascii="Calibri" w:hAnsi="Calibri" w:cs="Calibri"/>
          <w:bCs/>
          <w:sz w:val="24"/>
          <w:szCs w:val="28"/>
          <w:lang w:val="en-GB"/>
        </w:rPr>
        <w:t>Bring</w:t>
      </w:r>
      <w:r w:rsidRPr="007A7889">
        <w:rPr>
          <w:rFonts w:ascii="Calibri" w:hAnsi="Calibri" w:cs="Calibri"/>
          <w:bCs/>
          <w:sz w:val="24"/>
          <w:szCs w:val="28"/>
          <w:lang w:val="en-GB"/>
        </w:rPr>
        <w:t xml:space="preserve"> </w:t>
      </w:r>
      <w:r w:rsidRPr="007A7889">
        <w:rPr>
          <w:rFonts w:ascii="Calibri" w:hAnsi="Calibri" w:cs="Calibri"/>
          <w:bCs/>
          <w:sz w:val="24"/>
          <w:szCs w:val="28"/>
          <w:lang w:val="en-GB"/>
        </w:rPr>
        <w:t>advanced competitiveness evaluation analysis</w:t>
      </w:r>
      <w:r w:rsidR="00763407">
        <w:rPr>
          <w:rFonts w:ascii="Calibri" w:hAnsi="Calibri" w:cs="Calibri"/>
          <w:bCs/>
          <w:sz w:val="24"/>
          <w:szCs w:val="28"/>
          <w:lang w:val="en-GB"/>
        </w:rPr>
        <w:t xml:space="preserve"> and guide QCT towards a better direction, which in short words is to push the transform of the organisation.</w:t>
      </w:r>
    </w:p>
    <w:p w14:paraId="24748A51" w14:textId="77777777" w:rsidR="00796322" w:rsidRPr="007A7889" w:rsidRDefault="00796322" w:rsidP="00B140A1">
      <w:pPr>
        <w:rPr>
          <w:rFonts w:ascii="Calibri" w:hAnsi="Calibri" w:cs="Calibri"/>
          <w:b/>
          <w:bCs/>
          <w:sz w:val="32"/>
          <w:szCs w:val="28"/>
        </w:rPr>
      </w:pPr>
    </w:p>
    <w:p w14:paraId="464F2372" w14:textId="77777777" w:rsidR="00796322" w:rsidRPr="007A7889" w:rsidRDefault="00796322" w:rsidP="00B140A1">
      <w:pPr>
        <w:rPr>
          <w:rFonts w:ascii="Calibri" w:hAnsi="Calibri" w:cs="Calibri"/>
          <w:b/>
          <w:bCs/>
          <w:sz w:val="32"/>
          <w:szCs w:val="28"/>
        </w:rPr>
      </w:pPr>
    </w:p>
    <w:p w14:paraId="23084D32" w14:textId="77777777" w:rsidR="00796322" w:rsidRPr="007A7889" w:rsidRDefault="00796322" w:rsidP="00B140A1">
      <w:pPr>
        <w:rPr>
          <w:rFonts w:ascii="Calibri" w:hAnsi="Calibri" w:cs="Calibri"/>
          <w:b/>
          <w:bCs/>
          <w:sz w:val="32"/>
          <w:szCs w:val="28"/>
        </w:rPr>
      </w:pPr>
    </w:p>
    <w:p w14:paraId="717ECA32" w14:textId="77777777" w:rsidR="00796322" w:rsidRPr="007A7889" w:rsidRDefault="00796322" w:rsidP="00B140A1">
      <w:pPr>
        <w:rPr>
          <w:rFonts w:ascii="Calibri" w:hAnsi="Calibri" w:cs="Calibri" w:hint="eastAsia"/>
          <w:b/>
          <w:bCs/>
          <w:sz w:val="32"/>
          <w:szCs w:val="28"/>
        </w:rPr>
      </w:pPr>
    </w:p>
    <w:p w14:paraId="211455B9" w14:textId="2A6DCBB9" w:rsidR="00540D80" w:rsidRPr="007A7889" w:rsidRDefault="00796322" w:rsidP="00B140A1">
      <w:pPr>
        <w:rPr>
          <w:rFonts w:ascii="Calibri" w:hAnsi="Calibri" w:cs="Calibri"/>
          <w:b/>
          <w:bCs/>
          <w:sz w:val="32"/>
          <w:szCs w:val="28"/>
        </w:rPr>
      </w:pPr>
      <w:r w:rsidRPr="007A7889">
        <w:rPr>
          <w:rFonts w:ascii="Calibri" w:hAnsi="Calibri" w:cs="Calibri"/>
          <w:b/>
          <w:bCs/>
          <w:sz w:val="32"/>
          <w:szCs w:val="28"/>
        </w:rPr>
        <w:lastRenderedPageBreak/>
        <w:t xml:space="preserve">6.0 </w:t>
      </w:r>
      <w:r w:rsidR="00540D80" w:rsidRPr="007A7889">
        <w:rPr>
          <w:rFonts w:ascii="Calibri" w:hAnsi="Calibri" w:cs="Calibri"/>
          <w:b/>
          <w:bCs/>
          <w:sz w:val="32"/>
          <w:szCs w:val="28"/>
        </w:rPr>
        <w:t>Planned Communication Strategy</w:t>
      </w:r>
    </w:p>
    <w:p w14:paraId="7286EC26" w14:textId="522AC9D8" w:rsidR="00BB15A2" w:rsidRPr="007A7889" w:rsidRDefault="00BB15A2" w:rsidP="00BB15A2">
      <w:pPr>
        <w:jc w:val="left"/>
        <w:rPr>
          <w:rFonts w:ascii="Calibri" w:hAnsi="Calibri" w:cs="Calibri"/>
          <w:bCs/>
          <w:sz w:val="24"/>
          <w:szCs w:val="28"/>
        </w:rPr>
      </w:pPr>
      <w:r w:rsidRPr="007A7889">
        <w:rPr>
          <w:rFonts w:ascii="Calibri" w:hAnsi="Calibri" w:cs="Calibri"/>
          <w:bCs/>
          <w:sz w:val="24"/>
          <w:szCs w:val="28"/>
        </w:rPr>
        <w:t>A communication strategy is a well-planned series of actions aimed at achieving certain objectives with communication methods, techniques and approaches</w:t>
      </w:r>
      <w:r w:rsidR="00820857" w:rsidRPr="007A7889">
        <w:t xml:space="preserve"> </w:t>
      </w:r>
      <w:r w:rsidR="00820857" w:rsidRPr="007A7889">
        <w:rPr>
          <w:rFonts w:ascii="Calibri" w:hAnsi="Calibri" w:cs="Calibri"/>
          <w:bCs/>
          <w:sz w:val="24"/>
          <w:szCs w:val="28"/>
        </w:rPr>
        <w:t>(Mefalopulos and Kamlongera, 2004</w:t>
      </w:r>
      <w:r w:rsidRPr="007A7889">
        <w:rPr>
          <w:rFonts w:ascii="Calibri" w:hAnsi="Calibri" w:cs="Calibri"/>
          <w:bCs/>
          <w:sz w:val="24"/>
          <w:szCs w:val="28"/>
        </w:rPr>
        <w:t>).</w:t>
      </w:r>
    </w:p>
    <w:p w14:paraId="4E8E4FD1" w14:textId="22F31192" w:rsidR="002820AB" w:rsidRPr="007A7889" w:rsidRDefault="002820AB" w:rsidP="00BB15A2">
      <w:pPr>
        <w:jc w:val="left"/>
        <w:rPr>
          <w:rFonts w:ascii="Calibri" w:hAnsi="Calibri" w:cs="Calibri"/>
          <w:bCs/>
          <w:sz w:val="24"/>
          <w:szCs w:val="28"/>
        </w:rPr>
      </w:pPr>
      <w:r w:rsidRPr="007A7889">
        <w:rPr>
          <w:rFonts w:ascii="Calibri" w:hAnsi="Calibri" w:cs="Calibri"/>
          <w:bCs/>
          <w:sz w:val="24"/>
          <w:szCs w:val="28"/>
        </w:rPr>
        <w:t>The communication method applied in this report is shown as follows:</w:t>
      </w:r>
    </w:p>
    <w:tbl>
      <w:tblPr>
        <w:tblW w:w="10627" w:type="dxa"/>
        <w:tblLook w:val="04A0" w:firstRow="1" w:lastRow="0" w:firstColumn="1" w:lastColumn="0" w:noHBand="0" w:noVBand="1"/>
      </w:tblPr>
      <w:tblGrid>
        <w:gridCol w:w="1413"/>
        <w:gridCol w:w="4394"/>
        <w:gridCol w:w="1559"/>
        <w:gridCol w:w="3261"/>
      </w:tblGrid>
      <w:tr w:rsidR="00A30C4D" w:rsidRPr="007A7889" w14:paraId="0793996A" w14:textId="77777777" w:rsidTr="00571D25">
        <w:trPr>
          <w:trHeight w:val="285"/>
        </w:trPr>
        <w:tc>
          <w:tcPr>
            <w:tcW w:w="1413" w:type="dxa"/>
            <w:tcBorders>
              <w:top w:val="single" w:sz="4" w:space="0" w:color="auto"/>
              <w:left w:val="single" w:sz="4" w:space="0" w:color="auto"/>
              <w:bottom w:val="single" w:sz="4" w:space="0" w:color="auto"/>
              <w:right w:val="single" w:sz="4" w:space="0" w:color="auto"/>
            </w:tcBorders>
            <w:shd w:val="clear" w:color="FFC000" w:fill="FFC000"/>
            <w:noWrap/>
            <w:vAlign w:val="center"/>
            <w:hideMark/>
          </w:tcPr>
          <w:p w14:paraId="09B69820" w14:textId="77777777" w:rsidR="00A30C4D" w:rsidRPr="007A7889" w:rsidRDefault="00A30C4D" w:rsidP="00A30C4D">
            <w:pPr>
              <w:widowControl/>
              <w:jc w:val="center"/>
              <w:rPr>
                <w:rFonts w:ascii="等线" w:eastAsia="等线" w:hAnsi="等线" w:cs="宋体"/>
                <w:b/>
                <w:bCs/>
                <w:color w:val="FFFFFF"/>
                <w:kern w:val="0"/>
                <w:sz w:val="22"/>
              </w:rPr>
            </w:pPr>
            <w:r w:rsidRPr="007A7889">
              <w:rPr>
                <w:rFonts w:ascii="等线" w:eastAsia="等线" w:hAnsi="等线" w:cs="宋体"/>
                <w:b/>
                <w:bCs/>
                <w:color w:val="FFFFFF"/>
                <w:kern w:val="0"/>
                <w:sz w:val="22"/>
              </w:rPr>
              <w:t>Approach</w:t>
            </w:r>
          </w:p>
        </w:tc>
        <w:tc>
          <w:tcPr>
            <w:tcW w:w="4394" w:type="dxa"/>
            <w:tcBorders>
              <w:top w:val="single" w:sz="4" w:space="0" w:color="auto"/>
              <w:left w:val="single" w:sz="4" w:space="0" w:color="auto"/>
              <w:bottom w:val="single" w:sz="4" w:space="0" w:color="auto"/>
              <w:right w:val="single" w:sz="4" w:space="0" w:color="auto"/>
            </w:tcBorders>
            <w:shd w:val="clear" w:color="FFC000" w:fill="FFC000"/>
            <w:noWrap/>
            <w:vAlign w:val="center"/>
            <w:hideMark/>
          </w:tcPr>
          <w:p w14:paraId="3CF6AF15" w14:textId="77777777" w:rsidR="00A30C4D" w:rsidRPr="007A7889" w:rsidRDefault="00A30C4D" w:rsidP="00A30C4D">
            <w:pPr>
              <w:widowControl/>
              <w:jc w:val="center"/>
              <w:rPr>
                <w:rFonts w:ascii="等线" w:eastAsia="等线" w:hAnsi="等线" w:cs="宋体"/>
                <w:b/>
                <w:bCs/>
                <w:color w:val="FFFFFF"/>
                <w:kern w:val="0"/>
                <w:sz w:val="22"/>
              </w:rPr>
            </w:pPr>
            <w:r w:rsidRPr="007A7889">
              <w:rPr>
                <w:rFonts w:ascii="等线" w:eastAsia="等线" w:hAnsi="等线" w:cs="宋体"/>
                <w:b/>
                <w:bCs/>
                <w:color w:val="FFFFFF"/>
                <w:kern w:val="0"/>
                <w:sz w:val="22"/>
              </w:rPr>
              <w:t>Description</w:t>
            </w:r>
          </w:p>
        </w:tc>
        <w:tc>
          <w:tcPr>
            <w:tcW w:w="1559" w:type="dxa"/>
            <w:tcBorders>
              <w:top w:val="single" w:sz="4" w:space="0" w:color="auto"/>
              <w:left w:val="single" w:sz="4" w:space="0" w:color="auto"/>
              <w:bottom w:val="single" w:sz="4" w:space="0" w:color="auto"/>
              <w:right w:val="single" w:sz="4" w:space="0" w:color="auto"/>
            </w:tcBorders>
            <w:shd w:val="clear" w:color="FFC000" w:fill="FFC000"/>
            <w:noWrap/>
            <w:vAlign w:val="center"/>
            <w:hideMark/>
          </w:tcPr>
          <w:p w14:paraId="5EA79FF4" w14:textId="77777777" w:rsidR="00A30C4D" w:rsidRPr="007A7889" w:rsidRDefault="00A30C4D" w:rsidP="00A30C4D">
            <w:pPr>
              <w:widowControl/>
              <w:jc w:val="center"/>
              <w:rPr>
                <w:rFonts w:ascii="等线" w:eastAsia="等线" w:hAnsi="等线" w:cs="宋体"/>
                <w:b/>
                <w:bCs/>
                <w:color w:val="FFFFFF"/>
                <w:kern w:val="0"/>
                <w:sz w:val="22"/>
              </w:rPr>
            </w:pPr>
            <w:r w:rsidRPr="007A7889">
              <w:rPr>
                <w:rFonts w:ascii="等线" w:eastAsia="等线" w:hAnsi="等线" w:cs="宋体"/>
                <w:b/>
                <w:bCs/>
                <w:color w:val="FFFFFF"/>
                <w:kern w:val="0"/>
                <w:sz w:val="22"/>
              </w:rPr>
              <w:t>Frequency</w:t>
            </w:r>
          </w:p>
        </w:tc>
        <w:tc>
          <w:tcPr>
            <w:tcW w:w="3261" w:type="dxa"/>
            <w:tcBorders>
              <w:top w:val="single" w:sz="4" w:space="0" w:color="auto"/>
              <w:left w:val="single" w:sz="4" w:space="0" w:color="auto"/>
              <w:bottom w:val="single" w:sz="4" w:space="0" w:color="auto"/>
              <w:right w:val="single" w:sz="4" w:space="0" w:color="auto"/>
            </w:tcBorders>
            <w:shd w:val="clear" w:color="FFC000" w:fill="FFC000"/>
            <w:noWrap/>
            <w:vAlign w:val="center"/>
            <w:hideMark/>
          </w:tcPr>
          <w:p w14:paraId="5FB03FFC" w14:textId="77777777" w:rsidR="00A30C4D" w:rsidRPr="007A7889" w:rsidRDefault="00A30C4D" w:rsidP="00A30C4D">
            <w:pPr>
              <w:widowControl/>
              <w:jc w:val="center"/>
              <w:rPr>
                <w:rFonts w:ascii="等线" w:eastAsia="等线" w:hAnsi="等线" w:cs="宋体"/>
                <w:b/>
                <w:bCs/>
                <w:color w:val="FFFFFF"/>
                <w:kern w:val="0"/>
                <w:sz w:val="22"/>
              </w:rPr>
            </w:pPr>
            <w:r w:rsidRPr="007A7889">
              <w:rPr>
                <w:rFonts w:ascii="等线" w:eastAsia="等线" w:hAnsi="等线" w:cs="宋体"/>
                <w:b/>
                <w:bCs/>
                <w:color w:val="FFFFFF"/>
                <w:kern w:val="0"/>
                <w:sz w:val="22"/>
              </w:rPr>
              <w:t>Purpose</w:t>
            </w:r>
          </w:p>
        </w:tc>
      </w:tr>
      <w:tr w:rsidR="00A30C4D" w:rsidRPr="007A7889" w14:paraId="0EE7CF7D" w14:textId="77777777" w:rsidTr="00571D25">
        <w:trPr>
          <w:trHeight w:val="285"/>
        </w:trPr>
        <w:tc>
          <w:tcPr>
            <w:tcW w:w="1413" w:type="dxa"/>
            <w:tcBorders>
              <w:top w:val="single" w:sz="4" w:space="0" w:color="auto"/>
              <w:left w:val="single" w:sz="4" w:space="0" w:color="auto"/>
              <w:bottom w:val="single" w:sz="4" w:space="0" w:color="auto"/>
              <w:right w:val="single" w:sz="4" w:space="0" w:color="auto"/>
            </w:tcBorders>
            <w:shd w:val="clear" w:color="000000" w:fill="DDEBF7"/>
            <w:noWrap/>
            <w:vAlign w:val="center"/>
            <w:hideMark/>
          </w:tcPr>
          <w:p w14:paraId="44713C71" w14:textId="7E2F22AE" w:rsidR="00A30C4D" w:rsidRPr="007A7889" w:rsidRDefault="00A30C4D" w:rsidP="00A30C4D">
            <w:pPr>
              <w:widowControl/>
              <w:jc w:val="center"/>
              <w:rPr>
                <w:rFonts w:ascii="等线" w:eastAsia="等线" w:hAnsi="等线" w:cs="宋体"/>
                <w:color w:val="000000"/>
                <w:kern w:val="0"/>
                <w:sz w:val="22"/>
              </w:rPr>
            </w:pPr>
            <w:r w:rsidRPr="007A7889">
              <w:rPr>
                <w:rFonts w:ascii="等线" w:eastAsia="等线" w:hAnsi="等线" w:cs="宋体"/>
                <w:color w:val="000000"/>
                <w:kern w:val="0"/>
                <w:sz w:val="22"/>
              </w:rPr>
              <w:t>Emails</w:t>
            </w:r>
          </w:p>
        </w:tc>
        <w:tc>
          <w:tcPr>
            <w:tcW w:w="4394" w:type="dxa"/>
            <w:tcBorders>
              <w:top w:val="single" w:sz="4" w:space="0" w:color="auto"/>
              <w:left w:val="single" w:sz="4" w:space="0" w:color="auto"/>
              <w:bottom w:val="single" w:sz="4" w:space="0" w:color="auto"/>
              <w:right w:val="single" w:sz="4" w:space="0" w:color="auto"/>
            </w:tcBorders>
            <w:shd w:val="clear" w:color="000000" w:fill="DDEBF7"/>
            <w:noWrap/>
            <w:vAlign w:val="center"/>
            <w:hideMark/>
          </w:tcPr>
          <w:p w14:paraId="47289916" w14:textId="420B9A49" w:rsidR="00A30C4D" w:rsidRPr="007A7889" w:rsidRDefault="00A30C4D" w:rsidP="002820AB">
            <w:pPr>
              <w:widowControl/>
              <w:jc w:val="center"/>
              <w:rPr>
                <w:rFonts w:ascii="等线" w:eastAsia="等线" w:hAnsi="等线" w:cs="宋体"/>
                <w:color w:val="000000"/>
                <w:kern w:val="0"/>
                <w:sz w:val="22"/>
              </w:rPr>
            </w:pPr>
            <w:r w:rsidRPr="007A7889">
              <w:rPr>
                <w:rFonts w:ascii="等线" w:eastAsia="等线" w:hAnsi="等线" w:cs="宋体"/>
                <w:color w:val="000000"/>
                <w:kern w:val="0"/>
                <w:sz w:val="22"/>
              </w:rPr>
              <w:t>Email allows us to “communicate in a way that respects the client’s time and attention, as both are scarce resources,” says Anne Janzer, an author and marketing consultant.</w:t>
            </w:r>
          </w:p>
        </w:tc>
        <w:tc>
          <w:tcPr>
            <w:tcW w:w="1559" w:type="dxa"/>
            <w:tcBorders>
              <w:top w:val="single" w:sz="4" w:space="0" w:color="auto"/>
              <w:left w:val="single" w:sz="4" w:space="0" w:color="auto"/>
              <w:bottom w:val="single" w:sz="4" w:space="0" w:color="auto"/>
              <w:right w:val="single" w:sz="4" w:space="0" w:color="auto"/>
            </w:tcBorders>
            <w:shd w:val="clear" w:color="000000" w:fill="DDEBF7"/>
            <w:noWrap/>
            <w:vAlign w:val="center"/>
            <w:hideMark/>
          </w:tcPr>
          <w:p w14:paraId="7B85B941" w14:textId="636646BC" w:rsidR="00A30C4D" w:rsidRPr="007A7889" w:rsidRDefault="00A30C4D" w:rsidP="00A30C4D">
            <w:pPr>
              <w:widowControl/>
              <w:jc w:val="center"/>
              <w:rPr>
                <w:rFonts w:ascii="等线" w:eastAsia="等线" w:hAnsi="等线" w:cs="宋体"/>
                <w:color w:val="000000"/>
                <w:kern w:val="0"/>
                <w:sz w:val="22"/>
              </w:rPr>
            </w:pPr>
            <w:r w:rsidRPr="007A7889">
              <w:rPr>
                <w:rFonts w:ascii="等线" w:eastAsia="等线" w:hAnsi="等线" w:cs="宋体"/>
                <w:color w:val="000000"/>
                <w:kern w:val="0"/>
                <w:sz w:val="22"/>
              </w:rPr>
              <w:t>Once a week</w:t>
            </w:r>
          </w:p>
        </w:tc>
        <w:tc>
          <w:tcPr>
            <w:tcW w:w="3261" w:type="dxa"/>
            <w:tcBorders>
              <w:top w:val="single" w:sz="4" w:space="0" w:color="auto"/>
              <w:left w:val="single" w:sz="4" w:space="0" w:color="auto"/>
              <w:bottom w:val="single" w:sz="4" w:space="0" w:color="auto"/>
              <w:right w:val="single" w:sz="4" w:space="0" w:color="auto"/>
            </w:tcBorders>
            <w:shd w:val="clear" w:color="000000" w:fill="DDEBF7"/>
            <w:noWrap/>
            <w:vAlign w:val="center"/>
            <w:hideMark/>
          </w:tcPr>
          <w:p w14:paraId="5420F1C4" w14:textId="30A8FB9B" w:rsidR="00A30C4D" w:rsidRPr="007A7889" w:rsidRDefault="00A30C4D" w:rsidP="00A30C4D">
            <w:pPr>
              <w:widowControl/>
              <w:jc w:val="center"/>
              <w:rPr>
                <w:rFonts w:ascii="等线" w:eastAsia="等线" w:hAnsi="等线" w:cs="宋体"/>
                <w:color w:val="000000"/>
                <w:kern w:val="0"/>
                <w:sz w:val="22"/>
              </w:rPr>
            </w:pPr>
            <w:r w:rsidRPr="007A7889">
              <w:rPr>
                <w:rFonts w:ascii="等线" w:eastAsia="等线" w:hAnsi="等线" w:cs="宋体"/>
                <w:color w:val="000000"/>
                <w:kern w:val="0"/>
                <w:sz w:val="22"/>
              </w:rPr>
              <w:t>Report the latest research progress with the relevant person in charge.</w:t>
            </w:r>
          </w:p>
        </w:tc>
      </w:tr>
      <w:tr w:rsidR="00A30C4D" w:rsidRPr="007A7889" w14:paraId="5673B94A" w14:textId="77777777" w:rsidTr="00571D25">
        <w:trPr>
          <w:trHeight w:val="285"/>
        </w:trPr>
        <w:tc>
          <w:tcPr>
            <w:tcW w:w="1413" w:type="dxa"/>
            <w:tcBorders>
              <w:top w:val="single" w:sz="4" w:space="0" w:color="auto"/>
              <w:left w:val="single" w:sz="4" w:space="0" w:color="auto"/>
              <w:bottom w:val="single" w:sz="4" w:space="0" w:color="auto"/>
              <w:right w:val="single" w:sz="4" w:space="0" w:color="auto"/>
            </w:tcBorders>
            <w:shd w:val="clear" w:color="000000" w:fill="DDEBF7"/>
            <w:noWrap/>
            <w:vAlign w:val="center"/>
            <w:hideMark/>
          </w:tcPr>
          <w:p w14:paraId="6E0F955F" w14:textId="71526E62" w:rsidR="00A30C4D" w:rsidRPr="007A7889" w:rsidRDefault="00A30C4D" w:rsidP="00A30C4D">
            <w:pPr>
              <w:widowControl/>
              <w:jc w:val="center"/>
              <w:rPr>
                <w:rFonts w:ascii="等线" w:eastAsia="等线" w:hAnsi="等线" w:cs="宋体"/>
                <w:color w:val="000000"/>
                <w:kern w:val="0"/>
                <w:sz w:val="22"/>
              </w:rPr>
            </w:pPr>
            <w:r w:rsidRPr="007A7889">
              <w:rPr>
                <w:rFonts w:ascii="等线" w:eastAsia="等线" w:hAnsi="等线" w:cs="宋体"/>
                <w:color w:val="000000"/>
                <w:kern w:val="0"/>
                <w:sz w:val="22"/>
              </w:rPr>
              <w:t>Skype</w:t>
            </w:r>
          </w:p>
        </w:tc>
        <w:tc>
          <w:tcPr>
            <w:tcW w:w="4394" w:type="dxa"/>
            <w:tcBorders>
              <w:top w:val="single" w:sz="4" w:space="0" w:color="auto"/>
              <w:left w:val="single" w:sz="4" w:space="0" w:color="auto"/>
              <w:bottom w:val="single" w:sz="4" w:space="0" w:color="auto"/>
              <w:right w:val="single" w:sz="4" w:space="0" w:color="auto"/>
            </w:tcBorders>
            <w:shd w:val="clear" w:color="000000" w:fill="DDEBF7"/>
            <w:noWrap/>
            <w:vAlign w:val="center"/>
            <w:hideMark/>
          </w:tcPr>
          <w:p w14:paraId="66E248BB" w14:textId="0F95F690" w:rsidR="00A30C4D" w:rsidRPr="007A7889" w:rsidRDefault="003711C1" w:rsidP="003711C1">
            <w:pPr>
              <w:widowControl/>
              <w:jc w:val="center"/>
              <w:rPr>
                <w:rFonts w:ascii="等线" w:eastAsia="等线" w:hAnsi="等线" w:cs="宋体"/>
                <w:color w:val="000000"/>
                <w:kern w:val="0"/>
                <w:sz w:val="22"/>
              </w:rPr>
            </w:pPr>
            <w:r w:rsidRPr="007A7889">
              <w:rPr>
                <w:rFonts w:ascii="等线" w:eastAsia="等线" w:hAnsi="等线" w:cs="宋体"/>
                <w:color w:val="000000"/>
                <w:kern w:val="0"/>
                <w:sz w:val="22"/>
              </w:rPr>
              <w:t>“For regular communications, we try to maintain a weekly or bi-weekly Skype call with clients, which offers a great way to connect multiple people in different locations,” says Weissman.</w:t>
            </w:r>
          </w:p>
        </w:tc>
        <w:tc>
          <w:tcPr>
            <w:tcW w:w="1559" w:type="dxa"/>
            <w:tcBorders>
              <w:top w:val="single" w:sz="4" w:space="0" w:color="auto"/>
              <w:left w:val="single" w:sz="4" w:space="0" w:color="auto"/>
              <w:bottom w:val="single" w:sz="4" w:space="0" w:color="auto"/>
              <w:right w:val="single" w:sz="4" w:space="0" w:color="auto"/>
            </w:tcBorders>
            <w:shd w:val="clear" w:color="000000" w:fill="DDEBF7"/>
            <w:noWrap/>
            <w:vAlign w:val="center"/>
            <w:hideMark/>
          </w:tcPr>
          <w:p w14:paraId="120D2B71" w14:textId="65B496E7" w:rsidR="00A30C4D" w:rsidRPr="007A7889" w:rsidRDefault="00A30C4D" w:rsidP="00A30C4D">
            <w:pPr>
              <w:widowControl/>
              <w:jc w:val="center"/>
              <w:rPr>
                <w:rFonts w:ascii="等线" w:eastAsia="等线" w:hAnsi="等线" w:cs="宋体"/>
                <w:color w:val="000000"/>
                <w:kern w:val="0"/>
                <w:sz w:val="22"/>
              </w:rPr>
            </w:pPr>
            <w:r w:rsidRPr="007A7889">
              <w:rPr>
                <w:rFonts w:ascii="等线" w:eastAsia="等线" w:hAnsi="等线" w:cs="宋体"/>
                <w:color w:val="000000"/>
                <w:kern w:val="0"/>
                <w:sz w:val="22"/>
              </w:rPr>
              <w:t>Half a month</w:t>
            </w:r>
          </w:p>
        </w:tc>
        <w:tc>
          <w:tcPr>
            <w:tcW w:w="3261" w:type="dxa"/>
            <w:tcBorders>
              <w:top w:val="single" w:sz="4" w:space="0" w:color="auto"/>
              <w:left w:val="single" w:sz="4" w:space="0" w:color="auto"/>
              <w:bottom w:val="single" w:sz="4" w:space="0" w:color="auto"/>
              <w:right w:val="single" w:sz="4" w:space="0" w:color="auto"/>
            </w:tcBorders>
            <w:shd w:val="clear" w:color="000000" w:fill="DDEBF7"/>
            <w:noWrap/>
            <w:vAlign w:val="center"/>
            <w:hideMark/>
          </w:tcPr>
          <w:p w14:paraId="1E484B0B" w14:textId="1B98A172" w:rsidR="00A30C4D" w:rsidRPr="007A7889" w:rsidRDefault="003711C1" w:rsidP="003711C1">
            <w:pPr>
              <w:widowControl/>
              <w:jc w:val="center"/>
              <w:rPr>
                <w:rFonts w:ascii="等线" w:eastAsia="等线" w:hAnsi="等线" w:cs="宋体"/>
                <w:color w:val="000000"/>
                <w:kern w:val="0"/>
                <w:sz w:val="22"/>
              </w:rPr>
            </w:pPr>
            <w:r w:rsidRPr="007A7889">
              <w:rPr>
                <w:rFonts w:ascii="等线" w:eastAsia="等线" w:hAnsi="等线" w:cs="宋体"/>
                <w:color w:val="000000"/>
                <w:kern w:val="0"/>
                <w:sz w:val="22"/>
              </w:rPr>
              <w:t>Discuss and check suspect data and information face-to-face.</w:t>
            </w:r>
          </w:p>
        </w:tc>
      </w:tr>
      <w:tr w:rsidR="00A30C4D" w:rsidRPr="007A7889" w14:paraId="048D720D" w14:textId="77777777" w:rsidTr="00571D25">
        <w:trPr>
          <w:trHeight w:val="285"/>
        </w:trPr>
        <w:tc>
          <w:tcPr>
            <w:tcW w:w="1413" w:type="dxa"/>
            <w:tcBorders>
              <w:top w:val="single" w:sz="4" w:space="0" w:color="auto"/>
              <w:left w:val="single" w:sz="4" w:space="0" w:color="auto"/>
              <w:bottom w:val="single" w:sz="4" w:space="0" w:color="auto"/>
              <w:right w:val="single" w:sz="4" w:space="0" w:color="auto"/>
            </w:tcBorders>
            <w:shd w:val="clear" w:color="000000" w:fill="DDEBF7"/>
            <w:noWrap/>
            <w:vAlign w:val="center"/>
            <w:hideMark/>
          </w:tcPr>
          <w:p w14:paraId="309832FC" w14:textId="0261AB81" w:rsidR="00A30C4D" w:rsidRPr="007A7889" w:rsidRDefault="00A30C4D" w:rsidP="00A30C4D">
            <w:pPr>
              <w:widowControl/>
              <w:jc w:val="center"/>
              <w:rPr>
                <w:rFonts w:ascii="等线" w:eastAsia="等线" w:hAnsi="等线" w:cs="宋体"/>
                <w:color w:val="000000"/>
                <w:kern w:val="0"/>
                <w:sz w:val="22"/>
              </w:rPr>
            </w:pPr>
            <w:r w:rsidRPr="007A7889">
              <w:rPr>
                <w:rFonts w:ascii="等线" w:eastAsia="等线" w:hAnsi="等线" w:cs="宋体"/>
                <w:color w:val="000000"/>
                <w:kern w:val="0"/>
                <w:sz w:val="22"/>
              </w:rPr>
              <w:t>Phone call</w:t>
            </w:r>
          </w:p>
        </w:tc>
        <w:tc>
          <w:tcPr>
            <w:tcW w:w="4394" w:type="dxa"/>
            <w:tcBorders>
              <w:top w:val="single" w:sz="4" w:space="0" w:color="auto"/>
              <w:left w:val="single" w:sz="4" w:space="0" w:color="auto"/>
              <w:bottom w:val="single" w:sz="4" w:space="0" w:color="auto"/>
              <w:right w:val="single" w:sz="4" w:space="0" w:color="auto"/>
            </w:tcBorders>
            <w:shd w:val="clear" w:color="000000" w:fill="DDEBF7"/>
            <w:noWrap/>
            <w:vAlign w:val="center"/>
            <w:hideMark/>
          </w:tcPr>
          <w:p w14:paraId="59E8C4FD" w14:textId="0A7B94E4" w:rsidR="00A30C4D" w:rsidRPr="007A7889" w:rsidRDefault="002820AB" w:rsidP="002820AB">
            <w:pPr>
              <w:widowControl/>
              <w:jc w:val="center"/>
              <w:rPr>
                <w:rFonts w:ascii="等线" w:eastAsia="等线" w:hAnsi="等线" w:cs="宋体"/>
                <w:color w:val="000000"/>
                <w:kern w:val="0"/>
                <w:sz w:val="22"/>
              </w:rPr>
            </w:pPr>
            <w:r w:rsidRPr="007A7889">
              <w:rPr>
                <w:rFonts w:ascii="等线" w:eastAsia="等线" w:hAnsi="等线" w:cs="宋体"/>
                <w:color w:val="000000"/>
                <w:kern w:val="0"/>
                <w:sz w:val="22"/>
              </w:rPr>
              <w:t>“When one needs to work with a client in detail and manage the nuances of the conversation, a phone call is still the best communication channel,” says John Kinskey, founder and president, AccessDirect, which provides virtual PBX phone systems (Meltwater, 2018).</w:t>
            </w:r>
          </w:p>
        </w:tc>
        <w:tc>
          <w:tcPr>
            <w:tcW w:w="1559" w:type="dxa"/>
            <w:tcBorders>
              <w:top w:val="single" w:sz="4" w:space="0" w:color="auto"/>
              <w:left w:val="single" w:sz="4" w:space="0" w:color="auto"/>
              <w:bottom w:val="single" w:sz="4" w:space="0" w:color="auto"/>
              <w:right w:val="single" w:sz="4" w:space="0" w:color="auto"/>
            </w:tcBorders>
            <w:shd w:val="clear" w:color="000000" w:fill="DDEBF7"/>
            <w:noWrap/>
            <w:vAlign w:val="center"/>
            <w:hideMark/>
          </w:tcPr>
          <w:p w14:paraId="51D9F6C6" w14:textId="5C0DF861" w:rsidR="00A30C4D" w:rsidRPr="007A7889" w:rsidRDefault="00A30C4D" w:rsidP="00A30C4D">
            <w:pPr>
              <w:widowControl/>
              <w:jc w:val="center"/>
              <w:rPr>
                <w:rFonts w:ascii="等线" w:eastAsia="等线" w:hAnsi="等线" w:cs="宋体"/>
                <w:color w:val="000000"/>
                <w:kern w:val="0"/>
                <w:sz w:val="22"/>
              </w:rPr>
            </w:pPr>
            <w:r w:rsidRPr="007A7889">
              <w:rPr>
                <w:rFonts w:ascii="等线" w:eastAsia="等线" w:hAnsi="等线" w:cs="宋体"/>
                <w:color w:val="000000"/>
                <w:kern w:val="0"/>
                <w:sz w:val="22"/>
              </w:rPr>
              <w:t>Throughout the project</w:t>
            </w:r>
          </w:p>
        </w:tc>
        <w:tc>
          <w:tcPr>
            <w:tcW w:w="3261" w:type="dxa"/>
            <w:tcBorders>
              <w:top w:val="single" w:sz="4" w:space="0" w:color="auto"/>
              <w:left w:val="single" w:sz="4" w:space="0" w:color="auto"/>
              <w:bottom w:val="single" w:sz="4" w:space="0" w:color="auto"/>
              <w:right w:val="single" w:sz="4" w:space="0" w:color="auto"/>
            </w:tcBorders>
            <w:shd w:val="clear" w:color="000000" w:fill="DDEBF7"/>
            <w:noWrap/>
            <w:vAlign w:val="center"/>
            <w:hideMark/>
          </w:tcPr>
          <w:p w14:paraId="31DCF41B" w14:textId="67EFDFF0" w:rsidR="00A30C4D" w:rsidRPr="007A7889" w:rsidRDefault="00E028D4" w:rsidP="00E028D4">
            <w:pPr>
              <w:widowControl/>
              <w:jc w:val="center"/>
              <w:rPr>
                <w:rFonts w:ascii="等线" w:eastAsia="等线" w:hAnsi="等线" w:cs="宋体"/>
                <w:color w:val="000000"/>
                <w:kern w:val="0"/>
                <w:sz w:val="22"/>
              </w:rPr>
            </w:pPr>
            <w:r w:rsidRPr="007A7889">
              <w:rPr>
                <w:rFonts w:ascii="等线" w:eastAsia="等线" w:hAnsi="等线" w:cs="宋体"/>
                <w:color w:val="000000"/>
                <w:kern w:val="0"/>
                <w:sz w:val="22"/>
              </w:rPr>
              <w:t>Make phone communication to do client follow-up and engagement—receive feedback from clients to make improvements.</w:t>
            </w:r>
          </w:p>
        </w:tc>
      </w:tr>
    </w:tbl>
    <w:p w14:paraId="508C77BC" w14:textId="77777777" w:rsidR="00796322" w:rsidRPr="007A7889" w:rsidRDefault="00796322" w:rsidP="00B140A1">
      <w:pPr>
        <w:rPr>
          <w:rFonts w:ascii="Calibri" w:hAnsi="Calibri" w:cs="Calibri"/>
          <w:b/>
          <w:bCs/>
          <w:sz w:val="32"/>
          <w:szCs w:val="28"/>
        </w:rPr>
      </w:pPr>
    </w:p>
    <w:p w14:paraId="4C8E5B8A" w14:textId="77777777" w:rsidR="00796322" w:rsidRPr="007A7889" w:rsidRDefault="00796322" w:rsidP="00B140A1">
      <w:pPr>
        <w:rPr>
          <w:rFonts w:ascii="Calibri" w:hAnsi="Calibri" w:cs="Calibri"/>
          <w:b/>
          <w:bCs/>
          <w:sz w:val="32"/>
          <w:szCs w:val="28"/>
        </w:rPr>
      </w:pPr>
    </w:p>
    <w:p w14:paraId="0B501545" w14:textId="77777777" w:rsidR="00796322" w:rsidRPr="007A7889" w:rsidRDefault="00796322" w:rsidP="00B140A1">
      <w:pPr>
        <w:rPr>
          <w:rFonts w:ascii="Calibri" w:hAnsi="Calibri" w:cs="Calibri"/>
          <w:b/>
          <w:bCs/>
          <w:sz w:val="32"/>
          <w:szCs w:val="28"/>
        </w:rPr>
      </w:pPr>
    </w:p>
    <w:p w14:paraId="0A2A0780" w14:textId="77777777" w:rsidR="00796322" w:rsidRPr="007A7889" w:rsidRDefault="00796322" w:rsidP="00B140A1">
      <w:pPr>
        <w:rPr>
          <w:rFonts w:ascii="Calibri" w:hAnsi="Calibri" w:cs="Calibri"/>
          <w:b/>
          <w:bCs/>
          <w:sz w:val="32"/>
          <w:szCs w:val="28"/>
        </w:rPr>
      </w:pPr>
    </w:p>
    <w:p w14:paraId="6BE489AA" w14:textId="77777777" w:rsidR="00796322" w:rsidRPr="007A7889" w:rsidRDefault="00796322" w:rsidP="00B140A1">
      <w:pPr>
        <w:rPr>
          <w:rFonts w:ascii="Calibri" w:hAnsi="Calibri" w:cs="Calibri"/>
          <w:b/>
          <w:bCs/>
          <w:sz w:val="32"/>
          <w:szCs w:val="28"/>
        </w:rPr>
      </w:pPr>
    </w:p>
    <w:p w14:paraId="509A2472" w14:textId="77777777" w:rsidR="00796322" w:rsidRPr="007A7889" w:rsidRDefault="00796322" w:rsidP="00B140A1">
      <w:pPr>
        <w:rPr>
          <w:rFonts w:ascii="Calibri" w:hAnsi="Calibri" w:cs="Calibri"/>
          <w:b/>
          <w:bCs/>
          <w:sz w:val="32"/>
          <w:szCs w:val="28"/>
        </w:rPr>
      </w:pPr>
    </w:p>
    <w:p w14:paraId="5AD66615" w14:textId="77777777" w:rsidR="00796322" w:rsidRPr="007A7889" w:rsidRDefault="00796322" w:rsidP="00B140A1">
      <w:pPr>
        <w:rPr>
          <w:rFonts w:ascii="Calibri" w:hAnsi="Calibri" w:cs="Calibri"/>
          <w:b/>
          <w:bCs/>
          <w:sz w:val="32"/>
          <w:szCs w:val="28"/>
        </w:rPr>
      </w:pPr>
    </w:p>
    <w:p w14:paraId="06CE165D" w14:textId="77777777" w:rsidR="00796322" w:rsidRPr="007A7889" w:rsidRDefault="00796322" w:rsidP="00B140A1">
      <w:pPr>
        <w:rPr>
          <w:rFonts w:ascii="Calibri" w:hAnsi="Calibri" w:cs="Calibri"/>
          <w:b/>
          <w:bCs/>
          <w:sz w:val="32"/>
          <w:szCs w:val="28"/>
        </w:rPr>
      </w:pPr>
    </w:p>
    <w:p w14:paraId="4EBBA7C1" w14:textId="77777777" w:rsidR="00796322" w:rsidRPr="007A7889" w:rsidRDefault="00796322" w:rsidP="00B140A1">
      <w:pPr>
        <w:rPr>
          <w:rFonts w:ascii="Calibri" w:hAnsi="Calibri" w:cs="Calibri"/>
          <w:b/>
          <w:bCs/>
          <w:sz w:val="32"/>
          <w:szCs w:val="28"/>
        </w:rPr>
      </w:pPr>
    </w:p>
    <w:p w14:paraId="229602CC" w14:textId="77777777" w:rsidR="00796322" w:rsidRPr="007A7889" w:rsidRDefault="00796322" w:rsidP="00B140A1">
      <w:pPr>
        <w:rPr>
          <w:rFonts w:ascii="Calibri" w:hAnsi="Calibri" w:cs="Calibri"/>
          <w:b/>
          <w:bCs/>
          <w:sz w:val="32"/>
          <w:szCs w:val="28"/>
        </w:rPr>
      </w:pPr>
    </w:p>
    <w:p w14:paraId="4BEAA8B3" w14:textId="77777777" w:rsidR="00796322" w:rsidRPr="007A7889" w:rsidRDefault="00796322" w:rsidP="00B140A1">
      <w:pPr>
        <w:rPr>
          <w:rFonts w:ascii="Calibri" w:hAnsi="Calibri" w:cs="Calibri"/>
          <w:b/>
          <w:bCs/>
          <w:sz w:val="32"/>
          <w:szCs w:val="28"/>
        </w:rPr>
      </w:pPr>
    </w:p>
    <w:p w14:paraId="0B3213AC" w14:textId="41681D85" w:rsidR="00796322" w:rsidRPr="007A7889" w:rsidRDefault="00796322" w:rsidP="00B140A1">
      <w:pPr>
        <w:rPr>
          <w:rFonts w:ascii="Calibri" w:hAnsi="Calibri" w:cs="Calibri"/>
          <w:b/>
          <w:bCs/>
          <w:sz w:val="32"/>
          <w:szCs w:val="28"/>
        </w:rPr>
      </w:pPr>
    </w:p>
    <w:p w14:paraId="524154FA" w14:textId="77777777" w:rsidR="00571D25" w:rsidRPr="007A7889" w:rsidRDefault="00571D25" w:rsidP="00B140A1">
      <w:pPr>
        <w:rPr>
          <w:rFonts w:ascii="Calibri" w:hAnsi="Calibri" w:cs="Calibri"/>
          <w:b/>
          <w:bCs/>
          <w:sz w:val="32"/>
          <w:szCs w:val="28"/>
        </w:rPr>
      </w:pPr>
    </w:p>
    <w:p w14:paraId="3D3DB048" w14:textId="1BE051C9" w:rsidR="00540D80" w:rsidRPr="007A7889" w:rsidRDefault="00796322" w:rsidP="00B140A1">
      <w:pPr>
        <w:rPr>
          <w:rFonts w:ascii="Calibri" w:hAnsi="Calibri" w:cs="Calibri"/>
          <w:b/>
          <w:bCs/>
          <w:sz w:val="32"/>
          <w:szCs w:val="28"/>
        </w:rPr>
      </w:pPr>
      <w:r w:rsidRPr="007A7889">
        <w:rPr>
          <w:rFonts w:ascii="Calibri" w:hAnsi="Calibri" w:cs="Calibri"/>
          <w:b/>
          <w:bCs/>
          <w:sz w:val="32"/>
          <w:szCs w:val="28"/>
        </w:rPr>
        <w:lastRenderedPageBreak/>
        <w:t xml:space="preserve">7.0 </w:t>
      </w:r>
      <w:r w:rsidR="00540D80" w:rsidRPr="007A7889">
        <w:rPr>
          <w:rFonts w:ascii="Calibri" w:hAnsi="Calibri" w:cs="Calibri"/>
          <w:b/>
          <w:bCs/>
          <w:sz w:val="32"/>
          <w:szCs w:val="28"/>
        </w:rPr>
        <w:t xml:space="preserve">Project </w:t>
      </w:r>
      <w:r w:rsidRPr="007A7889">
        <w:rPr>
          <w:rFonts w:ascii="Calibri" w:hAnsi="Calibri" w:cs="Calibri"/>
          <w:b/>
          <w:bCs/>
          <w:sz w:val="32"/>
          <w:szCs w:val="28"/>
        </w:rPr>
        <w:t>P</w:t>
      </w:r>
      <w:r w:rsidR="00540D80" w:rsidRPr="007A7889">
        <w:rPr>
          <w:rFonts w:ascii="Calibri" w:hAnsi="Calibri" w:cs="Calibri"/>
          <w:b/>
          <w:bCs/>
          <w:sz w:val="32"/>
          <w:szCs w:val="28"/>
        </w:rPr>
        <w:t>lan</w:t>
      </w:r>
    </w:p>
    <w:p w14:paraId="2ECF20C0" w14:textId="1F192F66" w:rsidR="00453E49" w:rsidRPr="007A7889" w:rsidRDefault="00453E49" w:rsidP="00B140A1">
      <w:pPr>
        <w:rPr>
          <w:rFonts w:ascii="Calibri" w:hAnsi="Calibri" w:cs="Calibri"/>
          <w:bCs/>
          <w:sz w:val="24"/>
          <w:szCs w:val="28"/>
        </w:rPr>
      </w:pPr>
      <w:r w:rsidRPr="007A7889">
        <w:rPr>
          <w:rFonts w:ascii="Calibri" w:hAnsi="Calibri" w:cs="Calibri"/>
          <w:bCs/>
          <w:sz w:val="24"/>
          <w:szCs w:val="28"/>
        </w:rPr>
        <w:t>The Gantt chart below shows how consulting team completed this project within a certain timeframe and defined stages:</w:t>
      </w:r>
    </w:p>
    <w:p w14:paraId="6F144077" w14:textId="75901825" w:rsidR="00540D80" w:rsidRPr="007A7889" w:rsidRDefault="007655D5" w:rsidP="00B140A1">
      <w:pPr>
        <w:rPr>
          <w:rFonts w:ascii="Calibri" w:hAnsi="Calibri" w:cs="Calibri"/>
          <w:b/>
          <w:bCs/>
          <w:sz w:val="32"/>
          <w:szCs w:val="28"/>
        </w:rPr>
      </w:pPr>
      <w:r w:rsidRPr="007A7889">
        <w:rPr>
          <w:rFonts w:ascii="Calibri" w:hAnsi="Calibri" w:cs="Calibri"/>
          <w:b/>
          <w:bCs/>
          <w:noProof/>
          <w:sz w:val="32"/>
          <w:szCs w:val="28"/>
        </w:rPr>
        <w:drawing>
          <wp:inline distT="0" distB="0" distL="0" distR="0" wp14:anchorId="1B31F60B" wp14:editId="3D8D6CB4">
            <wp:extent cx="6523355" cy="3352800"/>
            <wp:effectExtent l="0" t="0" r="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523355" cy="3352800"/>
                    </a:xfrm>
                    <a:prstGeom prst="rect">
                      <a:avLst/>
                    </a:prstGeom>
                    <a:noFill/>
                  </pic:spPr>
                </pic:pic>
              </a:graphicData>
            </a:graphic>
          </wp:inline>
        </w:drawing>
      </w:r>
    </w:p>
    <w:p w14:paraId="5FCFD5D7" w14:textId="77777777" w:rsidR="00796322" w:rsidRPr="007A7889" w:rsidRDefault="00796322" w:rsidP="00B140A1">
      <w:pPr>
        <w:rPr>
          <w:rFonts w:ascii="Calibri" w:hAnsi="Calibri" w:cs="Calibri"/>
          <w:b/>
          <w:bCs/>
          <w:sz w:val="32"/>
          <w:szCs w:val="28"/>
        </w:rPr>
      </w:pPr>
    </w:p>
    <w:p w14:paraId="414BD6AA" w14:textId="77777777" w:rsidR="00796322" w:rsidRPr="007A7889" w:rsidRDefault="00796322" w:rsidP="00B140A1">
      <w:pPr>
        <w:rPr>
          <w:rFonts w:ascii="Calibri" w:hAnsi="Calibri" w:cs="Calibri"/>
          <w:b/>
          <w:bCs/>
          <w:sz w:val="32"/>
          <w:szCs w:val="28"/>
        </w:rPr>
      </w:pPr>
    </w:p>
    <w:p w14:paraId="117B2852" w14:textId="77777777" w:rsidR="00796322" w:rsidRPr="007A7889" w:rsidRDefault="00796322" w:rsidP="00B140A1">
      <w:pPr>
        <w:rPr>
          <w:rFonts w:ascii="Calibri" w:hAnsi="Calibri" w:cs="Calibri"/>
          <w:b/>
          <w:bCs/>
          <w:sz w:val="32"/>
          <w:szCs w:val="28"/>
        </w:rPr>
      </w:pPr>
    </w:p>
    <w:p w14:paraId="28AB1F97" w14:textId="77777777" w:rsidR="00796322" w:rsidRPr="007A7889" w:rsidRDefault="00796322" w:rsidP="00B140A1">
      <w:pPr>
        <w:rPr>
          <w:rFonts w:ascii="Calibri" w:hAnsi="Calibri" w:cs="Calibri"/>
          <w:b/>
          <w:bCs/>
          <w:sz w:val="32"/>
          <w:szCs w:val="28"/>
        </w:rPr>
      </w:pPr>
    </w:p>
    <w:p w14:paraId="1DD2E4F4" w14:textId="77777777" w:rsidR="00796322" w:rsidRPr="007A7889" w:rsidRDefault="00796322" w:rsidP="00B140A1">
      <w:pPr>
        <w:rPr>
          <w:rFonts w:ascii="Calibri" w:hAnsi="Calibri" w:cs="Calibri"/>
          <w:b/>
          <w:bCs/>
          <w:sz w:val="32"/>
          <w:szCs w:val="28"/>
        </w:rPr>
      </w:pPr>
    </w:p>
    <w:p w14:paraId="085941A6" w14:textId="77777777" w:rsidR="00796322" w:rsidRPr="007A7889" w:rsidRDefault="00796322" w:rsidP="00B140A1">
      <w:pPr>
        <w:rPr>
          <w:rFonts w:ascii="Calibri" w:hAnsi="Calibri" w:cs="Calibri"/>
          <w:b/>
          <w:bCs/>
          <w:sz w:val="32"/>
          <w:szCs w:val="28"/>
        </w:rPr>
      </w:pPr>
    </w:p>
    <w:p w14:paraId="7BB77137" w14:textId="77777777" w:rsidR="00796322" w:rsidRPr="007A7889" w:rsidRDefault="00796322" w:rsidP="00B140A1">
      <w:pPr>
        <w:rPr>
          <w:rFonts w:ascii="Calibri" w:hAnsi="Calibri" w:cs="Calibri"/>
          <w:b/>
          <w:bCs/>
          <w:sz w:val="32"/>
          <w:szCs w:val="28"/>
        </w:rPr>
      </w:pPr>
    </w:p>
    <w:p w14:paraId="7976FB9D" w14:textId="77777777" w:rsidR="00796322" w:rsidRPr="007A7889" w:rsidRDefault="00796322" w:rsidP="00B140A1">
      <w:pPr>
        <w:rPr>
          <w:rFonts w:ascii="Calibri" w:hAnsi="Calibri" w:cs="Calibri"/>
          <w:b/>
          <w:bCs/>
          <w:sz w:val="32"/>
          <w:szCs w:val="28"/>
        </w:rPr>
      </w:pPr>
    </w:p>
    <w:p w14:paraId="5D6FBBDF" w14:textId="77777777" w:rsidR="00796322" w:rsidRPr="007A7889" w:rsidRDefault="00796322" w:rsidP="00B140A1">
      <w:pPr>
        <w:rPr>
          <w:rFonts w:ascii="Calibri" w:hAnsi="Calibri" w:cs="Calibri"/>
          <w:b/>
          <w:bCs/>
          <w:sz w:val="32"/>
          <w:szCs w:val="28"/>
        </w:rPr>
      </w:pPr>
    </w:p>
    <w:p w14:paraId="37502A34" w14:textId="77777777" w:rsidR="00796322" w:rsidRPr="007A7889" w:rsidRDefault="00796322" w:rsidP="00B140A1">
      <w:pPr>
        <w:rPr>
          <w:rFonts w:ascii="Calibri" w:hAnsi="Calibri" w:cs="Calibri"/>
          <w:b/>
          <w:bCs/>
          <w:sz w:val="32"/>
          <w:szCs w:val="28"/>
        </w:rPr>
      </w:pPr>
    </w:p>
    <w:p w14:paraId="766634EB" w14:textId="77777777" w:rsidR="00796322" w:rsidRPr="007A7889" w:rsidRDefault="00796322" w:rsidP="00B140A1">
      <w:pPr>
        <w:rPr>
          <w:rFonts w:ascii="Calibri" w:hAnsi="Calibri" w:cs="Calibri"/>
          <w:b/>
          <w:bCs/>
          <w:sz w:val="32"/>
          <w:szCs w:val="28"/>
        </w:rPr>
      </w:pPr>
    </w:p>
    <w:p w14:paraId="5B343F8F" w14:textId="77777777" w:rsidR="00796322" w:rsidRPr="007A7889" w:rsidRDefault="00796322" w:rsidP="00B140A1">
      <w:pPr>
        <w:rPr>
          <w:rFonts w:ascii="Calibri" w:hAnsi="Calibri" w:cs="Calibri"/>
          <w:b/>
          <w:bCs/>
          <w:sz w:val="32"/>
          <w:szCs w:val="28"/>
        </w:rPr>
      </w:pPr>
    </w:p>
    <w:p w14:paraId="3D946ED7" w14:textId="77777777" w:rsidR="00796322" w:rsidRPr="007A7889" w:rsidRDefault="00796322" w:rsidP="00B140A1">
      <w:pPr>
        <w:rPr>
          <w:rFonts w:ascii="Calibri" w:hAnsi="Calibri" w:cs="Calibri"/>
          <w:b/>
          <w:bCs/>
          <w:sz w:val="32"/>
          <w:szCs w:val="28"/>
        </w:rPr>
      </w:pPr>
    </w:p>
    <w:p w14:paraId="69F68659" w14:textId="77777777" w:rsidR="00796322" w:rsidRPr="007A7889" w:rsidRDefault="00796322" w:rsidP="00B140A1">
      <w:pPr>
        <w:rPr>
          <w:rFonts w:ascii="Calibri" w:hAnsi="Calibri" w:cs="Calibri"/>
          <w:b/>
          <w:bCs/>
          <w:sz w:val="32"/>
          <w:szCs w:val="28"/>
        </w:rPr>
      </w:pPr>
    </w:p>
    <w:p w14:paraId="2BBC5E73" w14:textId="3BDB5FC9" w:rsidR="00540D80" w:rsidRPr="007A7889" w:rsidRDefault="00796322" w:rsidP="00B140A1">
      <w:pPr>
        <w:rPr>
          <w:rFonts w:ascii="Calibri" w:hAnsi="Calibri" w:cs="Calibri"/>
          <w:b/>
          <w:bCs/>
          <w:sz w:val="32"/>
          <w:szCs w:val="28"/>
        </w:rPr>
      </w:pPr>
      <w:r w:rsidRPr="007A7889">
        <w:rPr>
          <w:rFonts w:ascii="Calibri" w:hAnsi="Calibri" w:cs="Calibri"/>
          <w:b/>
          <w:bCs/>
          <w:sz w:val="32"/>
          <w:szCs w:val="28"/>
        </w:rPr>
        <w:lastRenderedPageBreak/>
        <w:t xml:space="preserve">8.0 </w:t>
      </w:r>
      <w:r w:rsidR="00540D80" w:rsidRPr="007A7889">
        <w:rPr>
          <w:rFonts w:ascii="Calibri" w:hAnsi="Calibri" w:cs="Calibri"/>
          <w:b/>
          <w:bCs/>
          <w:sz w:val="32"/>
          <w:szCs w:val="28"/>
        </w:rPr>
        <w:t xml:space="preserve">Research </w:t>
      </w:r>
      <w:r w:rsidRPr="007A7889">
        <w:rPr>
          <w:rFonts w:ascii="Calibri" w:hAnsi="Calibri" w:cs="Calibri"/>
          <w:b/>
          <w:bCs/>
          <w:sz w:val="32"/>
          <w:szCs w:val="28"/>
        </w:rPr>
        <w:t>M</w:t>
      </w:r>
      <w:r w:rsidR="00540D80" w:rsidRPr="007A7889">
        <w:rPr>
          <w:rFonts w:ascii="Calibri" w:hAnsi="Calibri" w:cs="Calibri"/>
          <w:b/>
          <w:bCs/>
          <w:sz w:val="32"/>
          <w:szCs w:val="28"/>
        </w:rPr>
        <w:t>ethodology</w:t>
      </w:r>
    </w:p>
    <w:p w14:paraId="5468BFAD" w14:textId="77777777" w:rsidR="00181308" w:rsidRPr="007A7889" w:rsidRDefault="004C5EC3" w:rsidP="00181308">
      <w:pPr>
        <w:rPr>
          <w:rFonts w:ascii="Calibri" w:hAnsi="Calibri" w:cs="Calibri"/>
          <w:bCs/>
          <w:sz w:val="24"/>
          <w:szCs w:val="28"/>
        </w:rPr>
      </w:pPr>
      <w:r w:rsidRPr="007A7889">
        <w:rPr>
          <w:rFonts w:ascii="Calibri" w:hAnsi="Calibri" w:cs="Calibri"/>
          <w:bCs/>
          <w:sz w:val="24"/>
          <w:szCs w:val="28"/>
        </w:rPr>
        <w:t>This report is based on empirical research. Empirical research is data-based (by interviewing, observation, questionnaire), coming up with conclusions which are capable of being verified by observation or experiment. Evidence gathered through empirical studies is today considered to be the most powerful support</w:t>
      </w:r>
      <w:r w:rsidR="00181308" w:rsidRPr="007A7889">
        <w:t xml:space="preserve"> </w:t>
      </w:r>
      <w:r w:rsidR="00181308" w:rsidRPr="007A7889">
        <w:rPr>
          <w:rFonts w:ascii="Calibri" w:hAnsi="Calibri" w:cs="Calibri"/>
          <w:bCs/>
          <w:sz w:val="24"/>
          <w:szCs w:val="28"/>
        </w:rPr>
        <w:t>(Kothari, 2004)</w:t>
      </w:r>
      <w:r w:rsidRPr="007A7889">
        <w:rPr>
          <w:rFonts w:ascii="Calibri" w:hAnsi="Calibri" w:cs="Calibri"/>
          <w:bCs/>
          <w:sz w:val="24"/>
          <w:szCs w:val="28"/>
        </w:rPr>
        <w:t>.</w:t>
      </w:r>
    </w:p>
    <w:p w14:paraId="194C5864" w14:textId="552A731C" w:rsidR="00181308" w:rsidRDefault="00181308" w:rsidP="00181308">
      <w:pPr>
        <w:rPr>
          <w:rFonts w:ascii="Calibri" w:hAnsi="Calibri" w:cs="Calibri"/>
          <w:bCs/>
          <w:sz w:val="24"/>
          <w:szCs w:val="28"/>
        </w:rPr>
      </w:pPr>
      <w:r w:rsidRPr="007A7889">
        <w:rPr>
          <w:rFonts w:ascii="Calibri" w:hAnsi="Calibri" w:cs="Calibri"/>
          <w:bCs/>
          <w:sz w:val="24"/>
          <w:szCs w:val="28"/>
        </w:rPr>
        <w:t>This report summarizes</w:t>
      </w:r>
      <w:r w:rsidR="00540D80" w:rsidRPr="007A7889">
        <w:rPr>
          <w:rFonts w:ascii="Calibri" w:hAnsi="Calibri" w:cs="Calibri"/>
          <w:bCs/>
          <w:sz w:val="24"/>
          <w:szCs w:val="28"/>
        </w:rPr>
        <w:t xml:space="preserve"> the connotation and forces of container port competitiveness</w:t>
      </w:r>
      <w:r w:rsidRPr="007A7889">
        <w:rPr>
          <w:rFonts w:ascii="Calibri" w:hAnsi="Calibri" w:cs="Calibri"/>
          <w:bCs/>
          <w:sz w:val="24"/>
          <w:szCs w:val="28"/>
        </w:rPr>
        <w:t xml:space="preserve"> based on a large number of relevant literature</w:t>
      </w:r>
      <w:r w:rsidR="00540D80" w:rsidRPr="007A7889">
        <w:rPr>
          <w:rFonts w:ascii="Calibri" w:hAnsi="Calibri" w:cs="Calibri"/>
          <w:bCs/>
          <w:sz w:val="24"/>
          <w:szCs w:val="28"/>
        </w:rPr>
        <w:t>.</w:t>
      </w:r>
      <w:r w:rsidRPr="007A7889">
        <w:rPr>
          <w:rFonts w:ascii="Calibri" w:hAnsi="Calibri" w:cs="Calibri"/>
          <w:bCs/>
          <w:sz w:val="24"/>
          <w:szCs w:val="28"/>
        </w:rPr>
        <w:t xml:space="preserve"> Approaches</w:t>
      </w:r>
      <w:r w:rsidR="00540D80" w:rsidRPr="007A7889">
        <w:rPr>
          <w:rFonts w:ascii="Calibri" w:hAnsi="Calibri" w:cs="Calibri"/>
          <w:bCs/>
          <w:sz w:val="24"/>
          <w:szCs w:val="28"/>
        </w:rPr>
        <w:t xml:space="preserve"> such as telephone interview</w:t>
      </w:r>
      <w:r w:rsidRPr="007A7889">
        <w:rPr>
          <w:rFonts w:ascii="Calibri" w:hAnsi="Calibri" w:cs="Calibri"/>
          <w:bCs/>
          <w:sz w:val="24"/>
          <w:szCs w:val="28"/>
        </w:rPr>
        <w:t xml:space="preserve"> </w:t>
      </w:r>
      <w:r w:rsidR="00540D80" w:rsidRPr="007A7889">
        <w:rPr>
          <w:rFonts w:ascii="Calibri" w:hAnsi="Calibri" w:cs="Calibri"/>
          <w:bCs/>
          <w:sz w:val="24"/>
          <w:szCs w:val="28"/>
        </w:rPr>
        <w:t>and questionnaire survey are undertaken.</w:t>
      </w:r>
      <w:r w:rsidRPr="007A7889">
        <w:rPr>
          <w:rFonts w:ascii="Calibri" w:hAnsi="Calibri" w:cs="Calibri"/>
          <w:bCs/>
          <w:sz w:val="24"/>
          <w:szCs w:val="28"/>
        </w:rPr>
        <w:t xml:space="preserve"> </w:t>
      </w:r>
      <w:r w:rsidR="00540D80" w:rsidRPr="007A7889">
        <w:rPr>
          <w:rFonts w:ascii="Calibri" w:hAnsi="Calibri" w:cs="Calibri"/>
          <w:bCs/>
          <w:sz w:val="24"/>
          <w:szCs w:val="28"/>
        </w:rPr>
        <w:t xml:space="preserve">Information are collected from </w:t>
      </w:r>
      <w:bookmarkStart w:id="3" w:name="_Hlk514070836"/>
      <w:r w:rsidR="00540D80" w:rsidRPr="007A7889">
        <w:rPr>
          <w:rFonts w:ascii="Calibri" w:hAnsi="Calibri" w:cs="Calibri"/>
          <w:bCs/>
          <w:sz w:val="24"/>
          <w:szCs w:val="28"/>
        </w:rPr>
        <w:t>port wardens</w:t>
      </w:r>
      <w:bookmarkEnd w:id="3"/>
      <w:r w:rsidR="00540D80" w:rsidRPr="007A7889">
        <w:rPr>
          <w:rFonts w:ascii="Calibri" w:hAnsi="Calibri" w:cs="Calibri"/>
          <w:bCs/>
          <w:sz w:val="24"/>
          <w:szCs w:val="28"/>
        </w:rPr>
        <w:t xml:space="preserve"> and experts of sociology, system analysis, management and other related fields. Strive to get accurate and reliable information.</w:t>
      </w:r>
    </w:p>
    <w:p w14:paraId="588EDD5A" w14:textId="77777777" w:rsidR="0085237D" w:rsidRPr="007A7889" w:rsidRDefault="0085237D" w:rsidP="00181308">
      <w:pPr>
        <w:rPr>
          <w:rFonts w:ascii="Calibri" w:hAnsi="Calibri" w:cs="Calibri" w:hint="eastAsia"/>
          <w:bCs/>
          <w:sz w:val="24"/>
          <w:szCs w:val="28"/>
        </w:rPr>
      </w:pPr>
    </w:p>
    <w:p w14:paraId="7129067F" w14:textId="5DD6EB76" w:rsidR="00181308" w:rsidRPr="007A7889" w:rsidRDefault="00181308" w:rsidP="00256219">
      <w:pPr>
        <w:pStyle w:val="a3"/>
        <w:numPr>
          <w:ilvl w:val="0"/>
          <w:numId w:val="17"/>
        </w:numPr>
        <w:ind w:firstLineChars="0"/>
        <w:rPr>
          <w:rFonts w:ascii="Calibri" w:hAnsi="Calibri" w:cs="Calibri"/>
          <w:b/>
          <w:bCs/>
          <w:sz w:val="24"/>
          <w:szCs w:val="28"/>
          <w:lang w:val="en-GB"/>
        </w:rPr>
      </w:pPr>
      <w:r w:rsidRPr="007A7889">
        <w:rPr>
          <w:rFonts w:ascii="Calibri" w:hAnsi="Calibri" w:cs="Calibri"/>
          <w:b/>
          <w:bCs/>
          <w:sz w:val="24"/>
          <w:szCs w:val="28"/>
          <w:lang w:val="en-GB"/>
        </w:rPr>
        <w:t xml:space="preserve">The interview results record </w:t>
      </w:r>
      <w:r w:rsidR="003B3D6C" w:rsidRPr="007A7889">
        <w:rPr>
          <w:rFonts w:ascii="Calibri" w:hAnsi="Calibri" w:cs="Calibri"/>
          <w:b/>
          <w:bCs/>
          <w:sz w:val="24"/>
          <w:szCs w:val="28"/>
          <w:lang w:val="en-GB"/>
        </w:rPr>
        <w:t>is</w:t>
      </w:r>
      <w:r w:rsidRPr="007A7889">
        <w:rPr>
          <w:rFonts w:ascii="Calibri" w:hAnsi="Calibri" w:cs="Calibri"/>
          <w:b/>
          <w:bCs/>
          <w:sz w:val="24"/>
          <w:szCs w:val="28"/>
          <w:lang w:val="en-GB"/>
        </w:rPr>
        <w:t xml:space="preserve"> as follows</w:t>
      </w:r>
      <w:r w:rsidR="000E6ABA" w:rsidRPr="007A7889">
        <w:rPr>
          <w:rFonts w:ascii="Calibri" w:hAnsi="Calibri" w:cs="Calibri"/>
          <w:b/>
          <w:bCs/>
          <w:sz w:val="24"/>
          <w:szCs w:val="28"/>
          <w:lang w:val="en-GB"/>
        </w:rPr>
        <w:t xml:space="preserve"> (QCT=Qingdao Container Port):</w:t>
      </w:r>
    </w:p>
    <w:tbl>
      <w:tblPr>
        <w:tblW w:w="10485" w:type="dxa"/>
        <w:tblLook w:val="04A0" w:firstRow="1" w:lastRow="0" w:firstColumn="1" w:lastColumn="0" w:noHBand="0" w:noVBand="1"/>
      </w:tblPr>
      <w:tblGrid>
        <w:gridCol w:w="1413"/>
        <w:gridCol w:w="2354"/>
        <w:gridCol w:w="3174"/>
        <w:gridCol w:w="3544"/>
      </w:tblGrid>
      <w:tr w:rsidR="002D34BB" w:rsidRPr="007A7889" w14:paraId="695705A0" w14:textId="77777777" w:rsidTr="00082C31">
        <w:trPr>
          <w:trHeight w:val="285"/>
        </w:trPr>
        <w:tc>
          <w:tcPr>
            <w:tcW w:w="1413" w:type="dxa"/>
            <w:tcBorders>
              <w:top w:val="single" w:sz="4" w:space="0" w:color="auto"/>
              <w:left w:val="single" w:sz="4" w:space="0" w:color="auto"/>
              <w:bottom w:val="single" w:sz="4" w:space="0" w:color="auto"/>
              <w:right w:val="single" w:sz="4" w:space="0" w:color="auto"/>
            </w:tcBorders>
            <w:shd w:val="clear" w:color="FFC000" w:fill="FFC000"/>
            <w:noWrap/>
            <w:vAlign w:val="center"/>
            <w:hideMark/>
          </w:tcPr>
          <w:p w14:paraId="188CE88E" w14:textId="77777777" w:rsidR="002D34BB" w:rsidRPr="007A7889" w:rsidRDefault="002D34BB" w:rsidP="00627959">
            <w:pPr>
              <w:widowControl/>
              <w:jc w:val="center"/>
              <w:rPr>
                <w:rFonts w:ascii="等线" w:eastAsia="等线" w:hAnsi="等线" w:cs="宋体"/>
                <w:b/>
                <w:bCs/>
                <w:color w:val="FFFFFF"/>
                <w:kern w:val="0"/>
                <w:sz w:val="22"/>
              </w:rPr>
            </w:pPr>
            <w:r w:rsidRPr="007A7889">
              <w:rPr>
                <w:rFonts w:ascii="等线" w:eastAsia="等线" w:hAnsi="等线" w:cs="宋体"/>
                <w:b/>
                <w:bCs/>
                <w:color w:val="FFFFFF"/>
                <w:kern w:val="0"/>
                <w:sz w:val="22"/>
              </w:rPr>
              <w:t>Date</w:t>
            </w:r>
          </w:p>
        </w:tc>
        <w:tc>
          <w:tcPr>
            <w:tcW w:w="2354" w:type="dxa"/>
            <w:tcBorders>
              <w:top w:val="single" w:sz="4" w:space="0" w:color="auto"/>
              <w:left w:val="single" w:sz="4" w:space="0" w:color="auto"/>
              <w:bottom w:val="single" w:sz="4" w:space="0" w:color="auto"/>
              <w:right w:val="single" w:sz="4" w:space="0" w:color="auto"/>
            </w:tcBorders>
            <w:shd w:val="clear" w:color="FFC000" w:fill="FFC000"/>
          </w:tcPr>
          <w:p w14:paraId="203F42DC" w14:textId="569CA723" w:rsidR="002D34BB" w:rsidRPr="007A7889" w:rsidRDefault="002D34BB" w:rsidP="00627959">
            <w:pPr>
              <w:widowControl/>
              <w:jc w:val="center"/>
              <w:rPr>
                <w:rFonts w:ascii="等线" w:eastAsia="等线" w:hAnsi="等线" w:cs="宋体"/>
                <w:b/>
                <w:bCs/>
                <w:color w:val="FFFFFF"/>
                <w:kern w:val="0"/>
                <w:sz w:val="22"/>
              </w:rPr>
            </w:pPr>
            <w:r w:rsidRPr="007A7889">
              <w:rPr>
                <w:rFonts w:ascii="等线" w:eastAsia="等线" w:hAnsi="等线" w:cs="宋体"/>
                <w:b/>
                <w:bCs/>
                <w:color w:val="FFFFFF"/>
                <w:kern w:val="0"/>
                <w:sz w:val="22"/>
              </w:rPr>
              <w:t>Identity of interviewees</w:t>
            </w:r>
          </w:p>
        </w:tc>
        <w:tc>
          <w:tcPr>
            <w:tcW w:w="3174" w:type="dxa"/>
            <w:tcBorders>
              <w:top w:val="single" w:sz="4" w:space="0" w:color="auto"/>
              <w:left w:val="single" w:sz="4" w:space="0" w:color="auto"/>
              <w:bottom w:val="single" w:sz="4" w:space="0" w:color="auto"/>
              <w:right w:val="single" w:sz="4" w:space="0" w:color="auto"/>
            </w:tcBorders>
            <w:shd w:val="clear" w:color="FFC000" w:fill="FFC000"/>
            <w:noWrap/>
            <w:vAlign w:val="center"/>
            <w:hideMark/>
          </w:tcPr>
          <w:p w14:paraId="70C2515F" w14:textId="78C45D61" w:rsidR="002D34BB" w:rsidRPr="007A7889" w:rsidRDefault="002D34BB" w:rsidP="00627959">
            <w:pPr>
              <w:widowControl/>
              <w:jc w:val="center"/>
              <w:rPr>
                <w:rFonts w:ascii="等线" w:eastAsia="等线" w:hAnsi="等线" w:cs="宋体"/>
                <w:b/>
                <w:bCs/>
                <w:color w:val="FFFFFF"/>
                <w:kern w:val="0"/>
                <w:sz w:val="22"/>
              </w:rPr>
            </w:pPr>
            <w:r w:rsidRPr="007A7889">
              <w:rPr>
                <w:rFonts w:ascii="等线" w:eastAsia="等线" w:hAnsi="等线" w:cs="宋体"/>
                <w:b/>
                <w:bCs/>
                <w:color w:val="FFFFFF"/>
                <w:kern w:val="0"/>
                <w:sz w:val="22"/>
              </w:rPr>
              <w:t>Questions</w:t>
            </w:r>
          </w:p>
        </w:tc>
        <w:tc>
          <w:tcPr>
            <w:tcW w:w="3544" w:type="dxa"/>
            <w:tcBorders>
              <w:top w:val="single" w:sz="4" w:space="0" w:color="auto"/>
              <w:left w:val="single" w:sz="4" w:space="0" w:color="auto"/>
              <w:bottom w:val="single" w:sz="4" w:space="0" w:color="auto"/>
              <w:right w:val="single" w:sz="4" w:space="0" w:color="auto"/>
            </w:tcBorders>
            <w:shd w:val="clear" w:color="FFC000" w:fill="FFC000"/>
            <w:noWrap/>
            <w:vAlign w:val="center"/>
            <w:hideMark/>
          </w:tcPr>
          <w:p w14:paraId="69B895C8" w14:textId="2FBF6016" w:rsidR="002D34BB" w:rsidRPr="007A7889" w:rsidRDefault="002D34BB" w:rsidP="00627959">
            <w:pPr>
              <w:widowControl/>
              <w:jc w:val="center"/>
              <w:rPr>
                <w:rFonts w:ascii="等线" w:eastAsia="等线" w:hAnsi="等线" w:cs="宋体"/>
                <w:b/>
                <w:bCs/>
                <w:color w:val="FFFFFF"/>
                <w:kern w:val="0"/>
                <w:sz w:val="22"/>
              </w:rPr>
            </w:pPr>
            <w:r w:rsidRPr="007A7889">
              <w:rPr>
                <w:rFonts w:ascii="等线" w:eastAsia="等线" w:hAnsi="等线" w:cs="宋体"/>
                <w:b/>
                <w:bCs/>
                <w:color w:val="FFFFFF"/>
                <w:kern w:val="0"/>
                <w:sz w:val="22"/>
              </w:rPr>
              <w:t>Results</w:t>
            </w:r>
            <w:r w:rsidR="00082C31">
              <w:rPr>
                <w:rFonts w:ascii="等线" w:eastAsia="等线" w:hAnsi="等线" w:cs="宋体"/>
                <w:b/>
                <w:bCs/>
                <w:color w:val="FFFFFF"/>
                <w:kern w:val="0"/>
                <w:sz w:val="22"/>
              </w:rPr>
              <w:t xml:space="preserve"> (Summary)</w:t>
            </w:r>
          </w:p>
        </w:tc>
      </w:tr>
      <w:tr w:rsidR="002D34BB" w:rsidRPr="007A7889" w14:paraId="77B4C9AD" w14:textId="77777777" w:rsidTr="00082C31">
        <w:trPr>
          <w:trHeight w:val="2308"/>
        </w:trPr>
        <w:tc>
          <w:tcPr>
            <w:tcW w:w="1413" w:type="dxa"/>
            <w:tcBorders>
              <w:top w:val="single" w:sz="4" w:space="0" w:color="auto"/>
              <w:left w:val="single" w:sz="4" w:space="0" w:color="auto"/>
              <w:bottom w:val="single" w:sz="4" w:space="0" w:color="auto"/>
              <w:right w:val="single" w:sz="4" w:space="0" w:color="auto"/>
            </w:tcBorders>
            <w:shd w:val="clear" w:color="auto" w:fill="B4C6E7" w:themeFill="accent1" w:themeFillTint="66"/>
            <w:noWrap/>
            <w:vAlign w:val="center"/>
            <w:hideMark/>
          </w:tcPr>
          <w:p w14:paraId="4A7FC183" w14:textId="0A2D5B71" w:rsidR="002D34BB" w:rsidRPr="007A7889" w:rsidRDefault="000E6ABA" w:rsidP="000E6ABA">
            <w:pPr>
              <w:widowControl/>
              <w:jc w:val="center"/>
              <w:rPr>
                <w:rFonts w:ascii="Times New Roman" w:eastAsia="等线" w:hAnsi="Times New Roman" w:cs="Times New Roman"/>
                <w:color w:val="000000"/>
                <w:kern w:val="0"/>
                <w:sz w:val="22"/>
              </w:rPr>
            </w:pPr>
            <w:r w:rsidRPr="007A7889">
              <w:rPr>
                <w:rFonts w:ascii="Times New Roman" w:eastAsia="等线" w:hAnsi="Times New Roman" w:cs="Times New Roman"/>
                <w:color w:val="000000"/>
                <w:kern w:val="0"/>
                <w:sz w:val="22"/>
              </w:rPr>
              <w:t>16</w:t>
            </w:r>
            <w:r w:rsidR="002D34BB" w:rsidRPr="007A7889">
              <w:rPr>
                <w:rFonts w:ascii="Times New Roman" w:eastAsia="等线" w:hAnsi="Times New Roman" w:cs="Times New Roman"/>
                <w:color w:val="000000"/>
                <w:kern w:val="0"/>
                <w:sz w:val="22"/>
              </w:rPr>
              <w:t>/02/18</w:t>
            </w:r>
          </w:p>
        </w:tc>
        <w:tc>
          <w:tcPr>
            <w:tcW w:w="2354" w:type="dxa"/>
            <w:tcBorders>
              <w:top w:val="single" w:sz="4" w:space="0" w:color="auto"/>
              <w:left w:val="single" w:sz="4" w:space="0" w:color="auto"/>
              <w:bottom w:val="single" w:sz="4" w:space="0" w:color="auto"/>
              <w:right w:val="single" w:sz="4" w:space="0" w:color="auto"/>
            </w:tcBorders>
            <w:shd w:val="clear" w:color="auto" w:fill="B4C6E7" w:themeFill="accent1" w:themeFillTint="66"/>
          </w:tcPr>
          <w:p w14:paraId="2CEAE930" w14:textId="77777777" w:rsidR="00CF0DF2" w:rsidRDefault="00CF0DF2" w:rsidP="00597A9F">
            <w:pPr>
              <w:widowControl/>
              <w:jc w:val="center"/>
              <w:rPr>
                <w:rFonts w:ascii="Times New Roman" w:eastAsia="等线" w:hAnsi="Times New Roman" w:cs="Times New Roman"/>
                <w:color w:val="000000"/>
                <w:kern w:val="0"/>
                <w:sz w:val="22"/>
              </w:rPr>
            </w:pPr>
          </w:p>
          <w:p w14:paraId="7232BF96" w14:textId="77777777" w:rsidR="00CF0DF2" w:rsidRDefault="00CF0DF2" w:rsidP="00597A9F">
            <w:pPr>
              <w:widowControl/>
              <w:jc w:val="center"/>
              <w:rPr>
                <w:rFonts w:ascii="Times New Roman" w:eastAsia="等线" w:hAnsi="Times New Roman" w:cs="Times New Roman"/>
                <w:color w:val="000000"/>
                <w:kern w:val="0"/>
                <w:sz w:val="22"/>
              </w:rPr>
            </w:pPr>
          </w:p>
          <w:p w14:paraId="5B35DC1A" w14:textId="77777777" w:rsidR="00CF0DF2" w:rsidRDefault="00CF0DF2" w:rsidP="00597A9F">
            <w:pPr>
              <w:widowControl/>
              <w:jc w:val="center"/>
              <w:rPr>
                <w:rFonts w:ascii="Times New Roman" w:eastAsia="等线" w:hAnsi="Times New Roman" w:cs="Times New Roman"/>
                <w:color w:val="000000"/>
                <w:kern w:val="0"/>
                <w:sz w:val="22"/>
              </w:rPr>
            </w:pPr>
          </w:p>
          <w:p w14:paraId="734AE986" w14:textId="77777777" w:rsidR="00CF0DF2" w:rsidRDefault="00CF0DF2" w:rsidP="00597A9F">
            <w:pPr>
              <w:widowControl/>
              <w:jc w:val="center"/>
              <w:rPr>
                <w:rFonts w:ascii="Times New Roman" w:eastAsia="等线" w:hAnsi="Times New Roman" w:cs="Times New Roman"/>
                <w:color w:val="000000"/>
                <w:kern w:val="0"/>
                <w:sz w:val="22"/>
              </w:rPr>
            </w:pPr>
          </w:p>
          <w:p w14:paraId="0626F123" w14:textId="77777777" w:rsidR="00CF0DF2" w:rsidRDefault="00CF0DF2" w:rsidP="00597A9F">
            <w:pPr>
              <w:widowControl/>
              <w:jc w:val="center"/>
              <w:rPr>
                <w:rFonts w:ascii="Times New Roman" w:eastAsia="等线" w:hAnsi="Times New Roman" w:cs="Times New Roman"/>
                <w:color w:val="000000"/>
                <w:kern w:val="0"/>
                <w:sz w:val="22"/>
              </w:rPr>
            </w:pPr>
          </w:p>
          <w:p w14:paraId="7D10F776" w14:textId="77777777" w:rsidR="00CF0DF2" w:rsidRDefault="00CF0DF2" w:rsidP="00597A9F">
            <w:pPr>
              <w:widowControl/>
              <w:jc w:val="center"/>
              <w:rPr>
                <w:rFonts w:ascii="Times New Roman" w:eastAsia="等线" w:hAnsi="Times New Roman" w:cs="Times New Roman"/>
                <w:color w:val="000000"/>
                <w:kern w:val="0"/>
                <w:sz w:val="22"/>
              </w:rPr>
            </w:pPr>
          </w:p>
          <w:p w14:paraId="058B5E53" w14:textId="77777777" w:rsidR="00CF0DF2" w:rsidRDefault="00CF0DF2" w:rsidP="00597A9F">
            <w:pPr>
              <w:widowControl/>
              <w:jc w:val="center"/>
              <w:rPr>
                <w:rFonts w:ascii="Times New Roman" w:eastAsia="等线" w:hAnsi="Times New Roman" w:cs="Times New Roman"/>
                <w:color w:val="000000"/>
                <w:kern w:val="0"/>
                <w:sz w:val="22"/>
              </w:rPr>
            </w:pPr>
          </w:p>
          <w:p w14:paraId="244750F7" w14:textId="77777777" w:rsidR="00CF0DF2" w:rsidRDefault="00CF0DF2" w:rsidP="00CF0DF2">
            <w:pPr>
              <w:widowControl/>
              <w:rPr>
                <w:rFonts w:ascii="Times New Roman" w:eastAsia="等线" w:hAnsi="Times New Roman" w:cs="Times New Roman" w:hint="eastAsia"/>
                <w:color w:val="000000"/>
                <w:kern w:val="0"/>
                <w:sz w:val="22"/>
              </w:rPr>
            </w:pPr>
          </w:p>
          <w:p w14:paraId="05858B37" w14:textId="6C7D76E6" w:rsidR="002D34BB" w:rsidRPr="007A7889" w:rsidRDefault="00571D25" w:rsidP="00CF0DF2">
            <w:pPr>
              <w:widowControl/>
              <w:jc w:val="center"/>
              <w:rPr>
                <w:rFonts w:ascii="Times New Roman" w:eastAsia="等线" w:hAnsi="Times New Roman" w:cs="Times New Roman"/>
                <w:color w:val="000000"/>
                <w:kern w:val="0"/>
                <w:sz w:val="22"/>
              </w:rPr>
            </w:pPr>
            <w:r w:rsidRPr="007A7889">
              <w:rPr>
                <w:rFonts w:ascii="Times New Roman" w:eastAsia="等线" w:hAnsi="Times New Roman" w:cs="Times New Roman"/>
                <w:color w:val="000000"/>
                <w:kern w:val="0"/>
                <w:sz w:val="22"/>
              </w:rPr>
              <w:t>Manager of planning</w:t>
            </w:r>
            <w:r w:rsidR="000E6ABA" w:rsidRPr="007A7889">
              <w:rPr>
                <w:rFonts w:ascii="Times New Roman" w:eastAsia="等线" w:hAnsi="Times New Roman" w:cs="Times New Roman"/>
                <w:color w:val="000000"/>
                <w:kern w:val="0"/>
                <w:sz w:val="22"/>
              </w:rPr>
              <w:t xml:space="preserve"> </w:t>
            </w:r>
            <w:r w:rsidRPr="007A7889">
              <w:rPr>
                <w:rFonts w:ascii="Times New Roman" w:eastAsia="等线" w:hAnsi="Times New Roman" w:cs="Times New Roman"/>
                <w:color w:val="000000"/>
                <w:kern w:val="0"/>
                <w:sz w:val="22"/>
              </w:rPr>
              <w:t>&amp;</w:t>
            </w:r>
            <w:r w:rsidR="000E6ABA" w:rsidRPr="007A7889">
              <w:rPr>
                <w:rFonts w:ascii="Times New Roman" w:eastAsia="等线" w:hAnsi="Times New Roman" w:cs="Times New Roman"/>
                <w:color w:val="000000"/>
                <w:kern w:val="0"/>
                <w:sz w:val="22"/>
              </w:rPr>
              <w:t xml:space="preserve"> </w:t>
            </w:r>
            <w:r w:rsidRPr="007A7889">
              <w:rPr>
                <w:rFonts w:ascii="Times New Roman" w:eastAsia="等线" w:hAnsi="Times New Roman" w:cs="Times New Roman"/>
                <w:color w:val="000000"/>
                <w:kern w:val="0"/>
                <w:sz w:val="22"/>
              </w:rPr>
              <w:t>marketing department</w:t>
            </w:r>
          </w:p>
        </w:tc>
        <w:tc>
          <w:tcPr>
            <w:tcW w:w="3174" w:type="dxa"/>
            <w:tcBorders>
              <w:top w:val="single" w:sz="4" w:space="0" w:color="auto"/>
              <w:left w:val="single" w:sz="4" w:space="0" w:color="auto"/>
              <w:bottom w:val="single" w:sz="4" w:space="0" w:color="auto"/>
              <w:right w:val="single" w:sz="4" w:space="0" w:color="auto"/>
            </w:tcBorders>
            <w:shd w:val="clear" w:color="auto" w:fill="B4C6E7" w:themeFill="accent1" w:themeFillTint="66"/>
            <w:noWrap/>
            <w:vAlign w:val="center"/>
            <w:hideMark/>
          </w:tcPr>
          <w:p w14:paraId="44130DFF" w14:textId="7EF92479" w:rsidR="002D34BB" w:rsidRPr="007A7889" w:rsidRDefault="00DD0DA7" w:rsidP="000E6ABA">
            <w:pPr>
              <w:pStyle w:val="a3"/>
              <w:widowControl/>
              <w:numPr>
                <w:ilvl w:val="0"/>
                <w:numId w:val="13"/>
              </w:numPr>
              <w:ind w:firstLineChars="0"/>
              <w:jc w:val="left"/>
              <w:rPr>
                <w:rFonts w:ascii="Times New Roman" w:eastAsia="等线" w:hAnsi="Times New Roman" w:cs="Times New Roman"/>
                <w:color w:val="000000"/>
                <w:kern w:val="0"/>
                <w:lang w:val="en-GB"/>
              </w:rPr>
            </w:pPr>
            <w:r w:rsidRPr="007A7889">
              <w:rPr>
                <w:rFonts w:ascii="Times New Roman" w:eastAsia="等线" w:hAnsi="Times New Roman" w:cs="Times New Roman"/>
                <w:color w:val="000000"/>
                <w:kern w:val="0"/>
                <w:lang w:val="en-GB"/>
              </w:rPr>
              <w:t>Who do you think are the real competitor</w:t>
            </w:r>
            <w:r w:rsidR="000E6ABA" w:rsidRPr="007A7889">
              <w:rPr>
                <w:rFonts w:ascii="Times New Roman" w:eastAsia="等线" w:hAnsi="Times New Roman" w:cs="Times New Roman"/>
                <w:color w:val="000000"/>
                <w:kern w:val="0"/>
                <w:lang w:val="en-GB"/>
              </w:rPr>
              <w:t>s</w:t>
            </w:r>
            <w:r w:rsidR="00A0636D" w:rsidRPr="007A7889">
              <w:rPr>
                <w:rFonts w:ascii="Times New Roman" w:eastAsia="等线" w:hAnsi="Times New Roman" w:cs="Times New Roman"/>
                <w:color w:val="000000"/>
                <w:kern w:val="0"/>
                <w:lang w:val="en-GB"/>
              </w:rPr>
              <w:t xml:space="preserve"> of Q</w:t>
            </w:r>
            <w:r w:rsidR="000E6ABA" w:rsidRPr="007A7889">
              <w:rPr>
                <w:rFonts w:ascii="Times New Roman" w:eastAsia="等线" w:hAnsi="Times New Roman" w:cs="Times New Roman"/>
                <w:color w:val="000000"/>
                <w:kern w:val="0"/>
                <w:lang w:val="en-GB"/>
              </w:rPr>
              <w:t>CT</w:t>
            </w:r>
            <w:r w:rsidR="00A0636D" w:rsidRPr="007A7889">
              <w:rPr>
                <w:rFonts w:ascii="Times New Roman" w:eastAsia="等线" w:hAnsi="Times New Roman" w:cs="Times New Roman"/>
                <w:color w:val="000000"/>
                <w:kern w:val="0"/>
                <w:lang w:val="en-GB"/>
              </w:rPr>
              <w:t>?</w:t>
            </w:r>
          </w:p>
          <w:p w14:paraId="688E0E29" w14:textId="70B95938" w:rsidR="00A0636D" w:rsidRPr="007A7889" w:rsidRDefault="00A0636D" w:rsidP="000E6ABA">
            <w:pPr>
              <w:pStyle w:val="a3"/>
              <w:widowControl/>
              <w:numPr>
                <w:ilvl w:val="0"/>
                <w:numId w:val="13"/>
              </w:numPr>
              <w:ind w:firstLineChars="0"/>
              <w:jc w:val="left"/>
              <w:rPr>
                <w:rFonts w:ascii="Times New Roman" w:eastAsia="等线" w:hAnsi="Times New Roman" w:cs="Times New Roman"/>
                <w:color w:val="000000"/>
                <w:kern w:val="0"/>
                <w:lang w:val="en-GB"/>
              </w:rPr>
            </w:pPr>
            <w:r w:rsidRPr="007A7889">
              <w:rPr>
                <w:rFonts w:ascii="Times New Roman" w:eastAsia="等线" w:hAnsi="Times New Roman" w:cs="Times New Roman"/>
                <w:color w:val="000000"/>
                <w:kern w:val="0"/>
                <w:lang w:val="en-GB"/>
              </w:rPr>
              <w:t xml:space="preserve">Tell me about </w:t>
            </w:r>
            <w:r w:rsidR="000E6ABA" w:rsidRPr="007A7889">
              <w:rPr>
                <w:rFonts w:ascii="Times New Roman" w:eastAsia="等线" w:hAnsi="Times New Roman" w:cs="Times New Roman"/>
                <w:color w:val="000000"/>
                <w:kern w:val="0"/>
                <w:lang w:val="en-GB"/>
              </w:rPr>
              <w:t>the</w:t>
            </w:r>
            <w:r w:rsidRPr="007A7889">
              <w:rPr>
                <w:rFonts w:ascii="Times New Roman" w:eastAsia="等线" w:hAnsi="Times New Roman" w:cs="Times New Roman"/>
                <w:color w:val="000000"/>
                <w:kern w:val="0"/>
                <w:lang w:val="en-GB"/>
              </w:rPr>
              <w:t xml:space="preserve"> </w:t>
            </w:r>
            <w:r w:rsidR="00082C31">
              <w:rPr>
                <w:rFonts w:ascii="Times New Roman" w:eastAsia="等线" w:hAnsi="Times New Roman" w:cs="Times New Roman"/>
                <w:color w:val="000000"/>
                <w:kern w:val="0"/>
                <w:lang w:val="en-GB"/>
              </w:rPr>
              <w:t>aim</w:t>
            </w:r>
            <w:r w:rsidRPr="007A7889">
              <w:rPr>
                <w:rFonts w:ascii="Times New Roman" w:eastAsia="等线" w:hAnsi="Times New Roman" w:cs="Times New Roman"/>
                <w:color w:val="000000"/>
                <w:kern w:val="0"/>
                <w:lang w:val="en-GB"/>
              </w:rPr>
              <w:t xml:space="preserve"> </w:t>
            </w:r>
            <w:r w:rsidR="000E6ABA" w:rsidRPr="007A7889">
              <w:rPr>
                <w:rFonts w:ascii="Times New Roman" w:eastAsia="等线" w:hAnsi="Times New Roman" w:cs="Times New Roman"/>
                <w:color w:val="000000"/>
                <w:kern w:val="0"/>
                <w:lang w:val="en-GB"/>
              </w:rPr>
              <w:t>for</w:t>
            </w:r>
            <w:r w:rsidRPr="007A7889">
              <w:rPr>
                <w:rFonts w:ascii="Times New Roman" w:eastAsia="等线" w:hAnsi="Times New Roman" w:cs="Times New Roman"/>
                <w:color w:val="000000"/>
                <w:kern w:val="0"/>
                <w:lang w:val="en-GB"/>
              </w:rPr>
              <w:t xml:space="preserve"> </w:t>
            </w:r>
            <w:r w:rsidR="000E6ABA" w:rsidRPr="007A7889">
              <w:rPr>
                <w:rFonts w:ascii="Times New Roman" w:eastAsia="等线" w:hAnsi="Times New Roman" w:cs="Times New Roman"/>
                <w:color w:val="000000"/>
                <w:kern w:val="0"/>
                <w:lang w:val="en-GB"/>
              </w:rPr>
              <w:t>QCT’s future development.</w:t>
            </w:r>
          </w:p>
          <w:p w14:paraId="222F9822" w14:textId="1EDE344F" w:rsidR="000E6ABA" w:rsidRPr="007A7889" w:rsidRDefault="000E6ABA" w:rsidP="000E6ABA">
            <w:pPr>
              <w:pStyle w:val="a3"/>
              <w:widowControl/>
              <w:numPr>
                <w:ilvl w:val="0"/>
                <w:numId w:val="13"/>
              </w:numPr>
              <w:ind w:firstLineChars="0"/>
              <w:jc w:val="left"/>
              <w:rPr>
                <w:rFonts w:ascii="Times New Roman" w:eastAsia="等线" w:hAnsi="Times New Roman" w:cs="Times New Roman"/>
                <w:color w:val="000000"/>
                <w:kern w:val="0"/>
                <w:sz w:val="22"/>
                <w:lang w:val="en-GB"/>
              </w:rPr>
            </w:pPr>
            <w:r w:rsidRPr="007A7889">
              <w:rPr>
                <w:rFonts w:ascii="Times New Roman" w:eastAsia="等线" w:hAnsi="Times New Roman" w:cs="Times New Roman"/>
                <w:color w:val="000000"/>
                <w:kern w:val="0"/>
                <w:lang w:val="en-GB"/>
              </w:rPr>
              <w:t>Where do you think in QCT should be reformed of top priority?</w:t>
            </w:r>
          </w:p>
        </w:tc>
        <w:tc>
          <w:tcPr>
            <w:tcW w:w="3544" w:type="dxa"/>
            <w:tcBorders>
              <w:top w:val="single" w:sz="4" w:space="0" w:color="auto"/>
              <w:left w:val="single" w:sz="4" w:space="0" w:color="auto"/>
              <w:bottom w:val="single" w:sz="4" w:space="0" w:color="auto"/>
              <w:right w:val="single" w:sz="4" w:space="0" w:color="auto"/>
            </w:tcBorders>
            <w:shd w:val="clear" w:color="auto" w:fill="B4C6E7" w:themeFill="accent1" w:themeFillTint="66"/>
            <w:noWrap/>
            <w:vAlign w:val="center"/>
            <w:hideMark/>
          </w:tcPr>
          <w:p w14:paraId="489F0CDA" w14:textId="77777777" w:rsidR="002D34BB" w:rsidRDefault="00763407" w:rsidP="00F009DD">
            <w:pPr>
              <w:pStyle w:val="a3"/>
              <w:widowControl/>
              <w:numPr>
                <w:ilvl w:val="0"/>
                <w:numId w:val="13"/>
              </w:numPr>
              <w:ind w:firstLineChars="0"/>
              <w:jc w:val="left"/>
              <w:rPr>
                <w:rFonts w:ascii="Times New Roman" w:eastAsia="等线" w:hAnsi="Times New Roman" w:cs="Times New Roman"/>
                <w:color w:val="000000"/>
                <w:kern w:val="0"/>
                <w:sz w:val="22"/>
                <w:lang w:val="en-GB"/>
              </w:rPr>
            </w:pPr>
            <w:r>
              <w:rPr>
                <w:rFonts w:ascii="Times New Roman" w:eastAsia="等线" w:hAnsi="Times New Roman" w:cs="Times New Roman" w:hint="eastAsia"/>
                <w:color w:val="000000"/>
                <w:kern w:val="0"/>
                <w:sz w:val="22"/>
                <w:lang w:val="en-GB"/>
              </w:rPr>
              <w:t>I</w:t>
            </w:r>
            <w:r>
              <w:rPr>
                <w:rFonts w:ascii="Times New Roman" w:eastAsia="等线" w:hAnsi="Times New Roman" w:cs="Times New Roman"/>
                <w:color w:val="000000"/>
                <w:kern w:val="0"/>
                <w:sz w:val="22"/>
                <w:lang w:val="en-GB"/>
              </w:rPr>
              <w:t>n my opinion, the port of Dalian, Tianjin</w:t>
            </w:r>
            <w:r w:rsidR="00082C31">
              <w:rPr>
                <w:rFonts w:ascii="Times New Roman" w:eastAsia="等线" w:hAnsi="Times New Roman" w:cs="Times New Roman"/>
                <w:color w:val="000000"/>
                <w:kern w:val="0"/>
                <w:sz w:val="22"/>
                <w:lang w:val="en-GB"/>
              </w:rPr>
              <w:t xml:space="preserve">, Shanghai </w:t>
            </w:r>
            <w:r>
              <w:rPr>
                <w:rFonts w:ascii="Times New Roman" w:eastAsia="等线" w:hAnsi="Times New Roman" w:cs="Times New Roman"/>
                <w:color w:val="000000"/>
                <w:kern w:val="0"/>
                <w:sz w:val="22"/>
                <w:lang w:val="en-GB"/>
              </w:rPr>
              <w:t xml:space="preserve">are our nearest competitors. The port of Busan in Korea </w:t>
            </w:r>
            <w:r w:rsidR="00082C31">
              <w:rPr>
                <w:rFonts w:ascii="Times New Roman" w:eastAsia="等线" w:hAnsi="Times New Roman" w:cs="Times New Roman"/>
                <w:color w:val="000000"/>
                <w:kern w:val="0"/>
                <w:sz w:val="22"/>
                <w:lang w:val="en-GB"/>
              </w:rPr>
              <w:t>is our biggest competitor in Northeast Asia.</w:t>
            </w:r>
          </w:p>
          <w:p w14:paraId="5DBAD182" w14:textId="77777777" w:rsidR="00082C31" w:rsidRDefault="00082C31" w:rsidP="00082C31">
            <w:pPr>
              <w:pStyle w:val="a3"/>
              <w:widowControl/>
              <w:numPr>
                <w:ilvl w:val="0"/>
                <w:numId w:val="13"/>
              </w:numPr>
              <w:ind w:firstLineChars="0"/>
              <w:jc w:val="left"/>
              <w:rPr>
                <w:rFonts w:ascii="Times New Roman" w:eastAsia="等线" w:hAnsi="Times New Roman" w:cs="Times New Roman"/>
                <w:color w:val="000000"/>
                <w:kern w:val="0"/>
                <w:sz w:val="22"/>
                <w:lang w:val="en-GB"/>
              </w:rPr>
            </w:pPr>
            <w:r>
              <w:rPr>
                <w:rFonts w:ascii="Times New Roman" w:eastAsia="等线" w:hAnsi="Times New Roman" w:cs="Times New Roman" w:hint="eastAsia"/>
                <w:color w:val="000000"/>
                <w:kern w:val="0"/>
                <w:sz w:val="22"/>
                <w:lang w:val="en-GB"/>
              </w:rPr>
              <w:t>O</w:t>
            </w:r>
            <w:r>
              <w:rPr>
                <w:rFonts w:ascii="Times New Roman" w:eastAsia="等线" w:hAnsi="Times New Roman" w:cs="Times New Roman"/>
                <w:color w:val="000000"/>
                <w:kern w:val="0"/>
                <w:sz w:val="22"/>
                <w:lang w:val="en-GB"/>
              </w:rPr>
              <w:t>ur aim is to be</w:t>
            </w:r>
            <w:r w:rsidRPr="00082C31">
              <w:rPr>
                <w:rFonts w:ascii="Times New Roman" w:eastAsia="等线" w:hAnsi="Times New Roman" w:cs="Times New Roman"/>
                <w:color w:val="000000"/>
                <w:kern w:val="0"/>
                <w:sz w:val="22"/>
                <w:lang w:val="en-GB"/>
              </w:rPr>
              <w:t>com</w:t>
            </w:r>
            <w:r>
              <w:rPr>
                <w:rFonts w:ascii="Times New Roman" w:eastAsia="等线" w:hAnsi="Times New Roman" w:cs="Times New Roman"/>
                <w:color w:val="000000"/>
                <w:kern w:val="0"/>
                <w:sz w:val="22"/>
                <w:lang w:val="en-GB"/>
              </w:rPr>
              <w:t>e</w:t>
            </w:r>
            <w:r w:rsidRPr="00082C31">
              <w:rPr>
                <w:rFonts w:ascii="Times New Roman" w:eastAsia="等线" w:hAnsi="Times New Roman" w:cs="Times New Roman"/>
                <w:color w:val="000000"/>
                <w:kern w:val="0"/>
                <w:sz w:val="22"/>
                <w:lang w:val="en-GB"/>
              </w:rPr>
              <w:t xml:space="preserve"> the Northeast Asian container hub and international shipping centre</w:t>
            </w:r>
            <w:r>
              <w:rPr>
                <w:rFonts w:ascii="Times New Roman" w:eastAsia="等线" w:hAnsi="Times New Roman" w:cs="Times New Roman"/>
                <w:color w:val="000000"/>
                <w:kern w:val="0"/>
                <w:sz w:val="22"/>
                <w:lang w:val="en-GB"/>
              </w:rPr>
              <w:t>.</w:t>
            </w:r>
          </w:p>
          <w:p w14:paraId="16EC0627" w14:textId="5C84691A" w:rsidR="00082C31" w:rsidRPr="007A7889" w:rsidRDefault="00082C31" w:rsidP="00082C31">
            <w:pPr>
              <w:pStyle w:val="a3"/>
              <w:widowControl/>
              <w:numPr>
                <w:ilvl w:val="0"/>
                <w:numId w:val="13"/>
              </w:numPr>
              <w:ind w:firstLineChars="0"/>
              <w:jc w:val="left"/>
              <w:rPr>
                <w:rFonts w:ascii="Times New Roman" w:eastAsia="等线" w:hAnsi="Times New Roman" w:cs="Times New Roman"/>
                <w:color w:val="000000"/>
                <w:kern w:val="0"/>
                <w:sz w:val="22"/>
                <w:lang w:val="en-GB"/>
              </w:rPr>
            </w:pPr>
            <w:r>
              <w:rPr>
                <w:rFonts w:ascii="Times New Roman" w:eastAsia="等线" w:hAnsi="Times New Roman" w:cs="Times New Roman"/>
                <w:color w:val="000000"/>
                <w:kern w:val="0"/>
                <w:sz w:val="22"/>
                <w:lang w:val="en-GB"/>
              </w:rPr>
              <w:t>For many reasons, we are now tripped in price war with Port of Dalian and Tianjin. The d</w:t>
            </w:r>
            <w:r w:rsidRPr="00082C31">
              <w:rPr>
                <w:rFonts w:ascii="Times New Roman" w:eastAsia="等线" w:hAnsi="Times New Roman" w:cs="Times New Roman"/>
                <w:color w:val="000000"/>
                <w:kern w:val="0"/>
                <w:sz w:val="22"/>
                <w:lang w:val="en-GB"/>
              </w:rPr>
              <w:t>ivision of labor cooperation</w:t>
            </w:r>
            <w:r>
              <w:rPr>
                <w:rFonts w:ascii="Times New Roman" w:eastAsia="等线" w:hAnsi="Times New Roman" w:cs="Times New Roman"/>
                <w:color w:val="000000"/>
                <w:kern w:val="0"/>
                <w:sz w:val="22"/>
                <w:lang w:val="en-GB"/>
              </w:rPr>
              <w:t xml:space="preserve"> between our three ports </w:t>
            </w:r>
            <w:r w:rsidR="00CF0DF2">
              <w:rPr>
                <w:rFonts w:ascii="Times New Roman" w:eastAsia="等线" w:hAnsi="Times New Roman" w:cs="Times New Roman"/>
                <w:color w:val="000000"/>
                <w:kern w:val="0"/>
                <w:sz w:val="22"/>
                <w:lang w:val="en-GB"/>
              </w:rPr>
              <w:t>is also</w:t>
            </w:r>
            <w:r>
              <w:rPr>
                <w:rFonts w:ascii="Times New Roman" w:eastAsia="等线" w:hAnsi="Times New Roman" w:cs="Times New Roman"/>
                <w:color w:val="000000"/>
                <w:kern w:val="0"/>
                <w:sz w:val="22"/>
                <w:lang w:val="en-GB"/>
              </w:rPr>
              <w:t xml:space="preserve"> not efficiency</w:t>
            </w:r>
            <w:r w:rsidR="00CF0DF2">
              <w:rPr>
                <w:rFonts w:ascii="Times New Roman" w:eastAsia="等线" w:hAnsi="Times New Roman" w:cs="Times New Roman"/>
                <w:color w:val="000000"/>
                <w:kern w:val="0"/>
                <w:sz w:val="22"/>
                <w:lang w:val="en-GB"/>
              </w:rPr>
              <w:t>. I think we should reform our development direction in related fields.</w:t>
            </w:r>
          </w:p>
        </w:tc>
      </w:tr>
      <w:tr w:rsidR="002D34BB" w:rsidRPr="007A7889" w14:paraId="1B282A3E" w14:textId="77777777" w:rsidTr="00082C31">
        <w:trPr>
          <w:trHeight w:val="791"/>
        </w:trPr>
        <w:tc>
          <w:tcPr>
            <w:tcW w:w="1413" w:type="dxa"/>
            <w:tcBorders>
              <w:top w:val="single" w:sz="4" w:space="0" w:color="auto"/>
              <w:left w:val="single" w:sz="4" w:space="0" w:color="auto"/>
              <w:bottom w:val="single" w:sz="4" w:space="0" w:color="auto"/>
              <w:right w:val="single" w:sz="4" w:space="0" w:color="auto"/>
            </w:tcBorders>
            <w:shd w:val="clear" w:color="auto" w:fill="B4C6E7" w:themeFill="accent1" w:themeFillTint="66"/>
            <w:noWrap/>
            <w:vAlign w:val="center"/>
            <w:hideMark/>
          </w:tcPr>
          <w:p w14:paraId="6DA9E4EF" w14:textId="5E5E8713" w:rsidR="002D34BB" w:rsidRPr="007A7889" w:rsidRDefault="000E6ABA" w:rsidP="000E6ABA">
            <w:pPr>
              <w:widowControl/>
              <w:jc w:val="center"/>
              <w:rPr>
                <w:rFonts w:ascii="Times New Roman" w:eastAsia="等线" w:hAnsi="Times New Roman" w:cs="Times New Roman"/>
                <w:color w:val="000000"/>
                <w:kern w:val="0"/>
                <w:sz w:val="22"/>
              </w:rPr>
            </w:pPr>
            <w:r w:rsidRPr="007A7889">
              <w:rPr>
                <w:rFonts w:ascii="Times New Roman" w:eastAsia="等线" w:hAnsi="Times New Roman" w:cs="Times New Roman"/>
                <w:color w:val="000000"/>
                <w:kern w:val="0"/>
                <w:sz w:val="22"/>
              </w:rPr>
              <w:t>18</w:t>
            </w:r>
            <w:r w:rsidR="002D34BB" w:rsidRPr="007A7889">
              <w:rPr>
                <w:rFonts w:ascii="Times New Roman" w:eastAsia="等线" w:hAnsi="Times New Roman" w:cs="Times New Roman"/>
                <w:color w:val="000000"/>
                <w:kern w:val="0"/>
                <w:sz w:val="22"/>
              </w:rPr>
              <w:t>/0</w:t>
            </w:r>
            <w:r w:rsidR="00DD0DA7" w:rsidRPr="007A7889">
              <w:rPr>
                <w:rFonts w:ascii="Times New Roman" w:eastAsia="等线" w:hAnsi="Times New Roman" w:cs="Times New Roman"/>
                <w:color w:val="000000"/>
                <w:kern w:val="0"/>
                <w:sz w:val="22"/>
              </w:rPr>
              <w:t>2</w:t>
            </w:r>
            <w:r w:rsidR="002D34BB" w:rsidRPr="007A7889">
              <w:rPr>
                <w:rFonts w:ascii="Times New Roman" w:eastAsia="等线" w:hAnsi="Times New Roman" w:cs="Times New Roman"/>
                <w:color w:val="000000"/>
                <w:kern w:val="0"/>
                <w:sz w:val="22"/>
              </w:rPr>
              <w:t>/18</w:t>
            </w:r>
          </w:p>
        </w:tc>
        <w:tc>
          <w:tcPr>
            <w:tcW w:w="2354" w:type="dxa"/>
            <w:tcBorders>
              <w:top w:val="single" w:sz="4" w:space="0" w:color="auto"/>
              <w:left w:val="single" w:sz="4" w:space="0" w:color="auto"/>
              <w:bottom w:val="single" w:sz="4" w:space="0" w:color="auto"/>
              <w:right w:val="single" w:sz="4" w:space="0" w:color="auto"/>
            </w:tcBorders>
            <w:shd w:val="clear" w:color="auto" w:fill="B4C6E7" w:themeFill="accent1" w:themeFillTint="66"/>
          </w:tcPr>
          <w:p w14:paraId="11592E44" w14:textId="77777777" w:rsidR="00B35569" w:rsidRDefault="00B35569" w:rsidP="00597A9F">
            <w:pPr>
              <w:widowControl/>
              <w:jc w:val="center"/>
              <w:rPr>
                <w:rFonts w:ascii="Times New Roman" w:eastAsia="等线" w:hAnsi="Times New Roman" w:cs="Times New Roman"/>
                <w:color w:val="000000"/>
                <w:kern w:val="0"/>
                <w:sz w:val="22"/>
              </w:rPr>
            </w:pPr>
          </w:p>
          <w:p w14:paraId="216E1A6B" w14:textId="77777777" w:rsidR="00B35569" w:rsidRDefault="00B35569" w:rsidP="00597A9F">
            <w:pPr>
              <w:widowControl/>
              <w:jc w:val="center"/>
              <w:rPr>
                <w:rFonts w:ascii="Times New Roman" w:eastAsia="等线" w:hAnsi="Times New Roman" w:cs="Times New Roman"/>
                <w:color w:val="000000"/>
                <w:kern w:val="0"/>
                <w:sz w:val="22"/>
              </w:rPr>
            </w:pPr>
          </w:p>
          <w:p w14:paraId="29500466" w14:textId="77777777" w:rsidR="00B35569" w:rsidRDefault="00B35569" w:rsidP="00597A9F">
            <w:pPr>
              <w:widowControl/>
              <w:jc w:val="center"/>
              <w:rPr>
                <w:rFonts w:ascii="Times New Roman" w:eastAsia="等线" w:hAnsi="Times New Roman" w:cs="Times New Roman"/>
                <w:color w:val="000000"/>
                <w:kern w:val="0"/>
                <w:sz w:val="22"/>
              </w:rPr>
            </w:pPr>
          </w:p>
          <w:p w14:paraId="1E9CB37D" w14:textId="77777777" w:rsidR="00B35569" w:rsidRDefault="00B35569" w:rsidP="00597A9F">
            <w:pPr>
              <w:widowControl/>
              <w:jc w:val="center"/>
              <w:rPr>
                <w:rFonts w:ascii="Times New Roman" w:eastAsia="等线" w:hAnsi="Times New Roman" w:cs="Times New Roman"/>
                <w:color w:val="000000"/>
                <w:kern w:val="0"/>
                <w:sz w:val="22"/>
              </w:rPr>
            </w:pPr>
          </w:p>
          <w:p w14:paraId="68C3B89D" w14:textId="77777777" w:rsidR="00B35569" w:rsidRDefault="00B35569" w:rsidP="00597A9F">
            <w:pPr>
              <w:widowControl/>
              <w:jc w:val="center"/>
              <w:rPr>
                <w:rFonts w:ascii="Times New Roman" w:eastAsia="等线" w:hAnsi="Times New Roman" w:cs="Times New Roman"/>
                <w:color w:val="000000"/>
                <w:kern w:val="0"/>
                <w:sz w:val="22"/>
              </w:rPr>
            </w:pPr>
          </w:p>
          <w:p w14:paraId="69D790A0" w14:textId="77777777" w:rsidR="00B35569" w:rsidRDefault="00B35569" w:rsidP="00597A9F">
            <w:pPr>
              <w:widowControl/>
              <w:jc w:val="center"/>
              <w:rPr>
                <w:rFonts w:ascii="Times New Roman" w:eastAsia="等线" w:hAnsi="Times New Roman" w:cs="Times New Roman"/>
                <w:color w:val="000000"/>
                <w:kern w:val="0"/>
                <w:sz w:val="22"/>
              </w:rPr>
            </w:pPr>
          </w:p>
          <w:p w14:paraId="22CA1A7C" w14:textId="77777777" w:rsidR="00B35569" w:rsidRDefault="00B35569" w:rsidP="00597A9F">
            <w:pPr>
              <w:widowControl/>
              <w:jc w:val="center"/>
              <w:rPr>
                <w:rFonts w:ascii="Times New Roman" w:eastAsia="等线" w:hAnsi="Times New Roman" w:cs="Times New Roman"/>
                <w:color w:val="000000"/>
                <w:kern w:val="0"/>
                <w:sz w:val="22"/>
              </w:rPr>
            </w:pPr>
          </w:p>
          <w:p w14:paraId="2D6F6768" w14:textId="0DD440E4" w:rsidR="002D34BB" w:rsidRPr="007A7889" w:rsidRDefault="00DD0DA7" w:rsidP="00597A9F">
            <w:pPr>
              <w:widowControl/>
              <w:jc w:val="center"/>
              <w:rPr>
                <w:rFonts w:ascii="Times New Roman" w:eastAsia="等线" w:hAnsi="Times New Roman" w:cs="Times New Roman"/>
                <w:color w:val="000000"/>
                <w:kern w:val="0"/>
                <w:sz w:val="22"/>
              </w:rPr>
            </w:pPr>
            <w:r w:rsidRPr="007A7889">
              <w:rPr>
                <w:rFonts w:ascii="Times New Roman" w:eastAsia="等线" w:hAnsi="Times New Roman" w:cs="Times New Roman"/>
                <w:color w:val="000000"/>
                <w:kern w:val="0"/>
                <w:sz w:val="22"/>
              </w:rPr>
              <w:t>Staff of accounting department</w:t>
            </w:r>
          </w:p>
        </w:tc>
        <w:tc>
          <w:tcPr>
            <w:tcW w:w="3174" w:type="dxa"/>
            <w:tcBorders>
              <w:top w:val="single" w:sz="4" w:space="0" w:color="auto"/>
              <w:left w:val="single" w:sz="4" w:space="0" w:color="auto"/>
              <w:bottom w:val="single" w:sz="4" w:space="0" w:color="auto"/>
              <w:right w:val="single" w:sz="4" w:space="0" w:color="auto"/>
            </w:tcBorders>
            <w:shd w:val="clear" w:color="auto" w:fill="B4C6E7" w:themeFill="accent1" w:themeFillTint="66"/>
            <w:noWrap/>
            <w:vAlign w:val="center"/>
            <w:hideMark/>
          </w:tcPr>
          <w:p w14:paraId="01B5DB07" w14:textId="77777777" w:rsidR="002D34BB" w:rsidRPr="007A7889" w:rsidRDefault="00527F69" w:rsidP="00527F69">
            <w:pPr>
              <w:pStyle w:val="a3"/>
              <w:widowControl/>
              <w:numPr>
                <w:ilvl w:val="0"/>
                <w:numId w:val="13"/>
              </w:numPr>
              <w:ind w:firstLineChars="0"/>
              <w:jc w:val="left"/>
              <w:rPr>
                <w:rFonts w:ascii="Times New Roman" w:eastAsia="等线" w:hAnsi="Times New Roman" w:cs="Times New Roman"/>
                <w:color w:val="000000"/>
                <w:kern w:val="0"/>
                <w:sz w:val="22"/>
                <w:lang w:val="en-GB"/>
              </w:rPr>
            </w:pPr>
            <w:r w:rsidRPr="007A7889">
              <w:rPr>
                <w:rFonts w:ascii="Times New Roman" w:eastAsia="等线" w:hAnsi="Times New Roman" w:cs="Times New Roman"/>
                <w:color w:val="000000"/>
                <w:kern w:val="0"/>
                <w:sz w:val="22"/>
                <w:lang w:val="en-GB"/>
              </w:rPr>
              <w:t>Tell me about recent trends in quantity of goods’ supply and throughput of goods</w:t>
            </w:r>
          </w:p>
          <w:p w14:paraId="29C0A507" w14:textId="03D374B5" w:rsidR="00527F69" w:rsidRPr="007A7889" w:rsidRDefault="00527F69" w:rsidP="00527F69">
            <w:pPr>
              <w:pStyle w:val="a3"/>
              <w:widowControl/>
              <w:numPr>
                <w:ilvl w:val="0"/>
                <w:numId w:val="13"/>
              </w:numPr>
              <w:ind w:firstLineChars="0"/>
              <w:jc w:val="left"/>
              <w:rPr>
                <w:rFonts w:ascii="Times New Roman" w:eastAsia="等线" w:hAnsi="Times New Roman" w:cs="Times New Roman"/>
                <w:color w:val="000000"/>
                <w:kern w:val="0"/>
                <w:sz w:val="22"/>
                <w:lang w:val="en-GB"/>
              </w:rPr>
            </w:pPr>
            <w:r w:rsidRPr="007A7889">
              <w:rPr>
                <w:rFonts w:ascii="Times New Roman" w:eastAsia="等线" w:hAnsi="Times New Roman" w:cs="Times New Roman"/>
                <w:color w:val="000000"/>
                <w:kern w:val="0"/>
                <w:sz w:val="22"/>
                <w:lang w:val="en-GB"/>
              </w:rPr>
              <w:t>Do you encounter obstacles and inconvenience in your work?</w:t>
            </w:r>
          </w:p>
        </w:tc>
        <w:tc>
          <w:tcPr>
            <w:tcW w:w="3544" w:type="dxa"/>
            <w:tcBorders>
              <w:top w:val="single" w:sz="4" w:space="0" w:color="auto"/>
              <w:left w:val="single" w:sz="4" w:space="0" w:color="auto"/>
              <w:bottom w:val="single" w:sz="4" w:space="0" w:color="auto"/>
              <w:right w:val="single" w:sz="4" w:space="0" w:color="auto"/>
            </w:tcBorders>
            <w:shd w:val="clear" w:color="auto" w:fill="B4C6E7" w:themeFill="accent1" w:themeFillTint="66"/>
            <w:noWrap/>
            <w:vAlign w:val="center"/>
            <w:hideMark/>
          </w:tcPr>
          <w:p w14:paraId="3F404B70" w14:textId="417441BF" w:rsidR="002D34BB" w:rsidRDefault="00CF0DF2" w:rsidP="00627959">
            <w:pPr>
              <w:pStyle w:val="a3"/>
              <w:widowControl/>
              <w:numPr>
                <w:ilvl w:val="0"/>
                <w:numId w:val="13"/>
              </w:numPr>
              <w:ind w:firstLineChars="0"/>
              <w:jc w:val="left"/>
              <w:rPr>
                <w:rFonts w:ascii="Times New Roman" w:eastAsia="等线" w:hAnsi="Times New Roman" w:cs="Times New Roman"/>
                <w:color w:val="000000"/>
                <w:kern w:val="0"/>
                <w:sz w:val="22"/>
                <w:lang w:val="en-GB"/>
              </w:rPr>
            </w:pPr>
            <w:r>
              <w:rPr>
                <w:rFonts w:ascii="Times New Roman" w:eastAsia="等线" w:hAnsi="Times New Roman" w:cs="Times New Roman" w:hint="eastAsia"/>
                <w:color w:val="000000"/>
                <w:kern w:val="0"/>
                <w:sz w:val="22"/>
                <w:lang w:val="en-GB"/>
              </w:rPr>
              <w:t>O</w:t>
            </w:r>
            <w:r>
              <w:rPr>
                <w:rFonts w:ascii="Times New Roman" w:eastAsia="等线" w:hAnsi="Times New Roman" w:cs="Times New Roman"/>
                <w:color w:val="000000"/>
                <w:kern w:val="0"/>
                <w:sz w:val="22"/>
                <w:lang w:val="en-GB"/>
              </w:rPr>
              <w:t>ur throughout of goods is keep increasing since we established and exceeded two ports of Japan a few years ago. However, the problem is we are rising much slowl</w:t>
            </w:r>
            <w:r w:rsidR="007F1160">
              <w:rPr>
                <w:rFonts w:ascii="Times New Roman" w:eastAsia="等线" w:hAnsi="Times New Roman" w:cs="Times New Roman"/>
                <w:color w:val="000000"/>
                <w:kern w:val="0"/>
                <w:sz w:val="22"/>
                <w:lang w:val="en-GB"/>
              </w:rPr>
              <w:t>ier</w:t>
            </w:r>
            <w:r>
              <w:rPr>
                <w:rFonts w:ascii="Times New Roman" w:eastAsia="等线" w:hAnsi="Times New Roman" w:cs="Times New Roman"/>
                <w:color w:val="000000"/>
                <w:kern w:val="0"/>
                <w:sz w:val="22"/>
                <w:lang w:val="en-GB"/>
              </w:rPr>
              <w:t xml:space="preserve"> than before. In this trend, we can not exceed our international competitor.</w:t>
            </w:r>
          </w:p>
          <w:p w14:paraId="5E87CF4A" w14:textId="6F1470EE" w:rsidR="00CF0DF2" w:rsidRPr="007A7889" w:rsidRDefault="00CF0DF2" w:rsidP="00627959">
            <w:pPr>
              <w:pStyle w:val="a3"/>
              <w:widowControl/>
              <w:numPr>
                <w:ilvl w:val="0"/>
                <w:numId w:val="13"/>
              </w:numPr>
              <w:ind w:firstLineChars="0"/>
              <w:jc w:val="left"/>
              <w:rPr>
                <w:rFonts w:ascii="Times New Roman" w:eastAsia="等线" w:hAnsi="Times New Roman" w:cs="Times New Roman"/>
                <w:color w:val="000000"/>
                <w:kern w:val="0"/>
                <w:sz w:val="22"/>
                <w:lang w:val="en-GB"/>
              </w:rPr>
            </w:pPr>
            <w:r>
              <w:rPr>
                <w:rFonts w:ascii="Times New Roman" w:eastAsia="等线" w:hAnsi="Times New Roman" w:cs="Times New Roman" w:hint="eastAsia"/>
                <w:color w:val="000000"/>
                <w:kern w:val="0"/>
                <w:sz w:val="22"/>
                <w:lang w:val="en-GB"/>
              </w:rPr>
              <w:t>T</w:t>
            </w:r>
            <w:r>
              <w:rPr>
                <w:rFonts w:ascii="Times New Roman" w:eastAsia="等线" w:hAnsi="Times New Roman" w:cs="Times New Roman"/>
                <w:color w:val="000000"/>
                <w:kern w:val="0"/>
                <w:sz w:val="22"/>
                <w:lang w:val="en-GB"/>
              </w:rPr>
              <w:t xml:space="preserve">he local area </w:t>
            </w:r>
            <w:r w:rsidR="00B35569">
              <w:rPr>
                <w:rFonts w:ascii="Times New Roman" w:eastAsia="等线" w:hAnsi="Times New Roman" w:cs="Times New Roman"/>
                <w:color w:val="000000"/>
                <w:kern w:val="0"/>
                <w:sz w:val="22"/>
                <w:lang w:val="en-GB"/>
              </w:rPr>
              <w:t>network collapsed</w:t>
            </w:r>
            <w:r>
              <w:rPr>
                <w:rFonts w:ascii="Times New Roman" w:eastAsia="等线" w:hAnsi="Times New Roman" w:cs="Times New Roman"/>
                <w:color w:val="000000"/>
                <w:kern w:val="0"/>
                <w:sz w:val="22"/>
                <w:lang w:val="en-GB"/>
              </w:rPr>
              <w:t xml:space="preserve"> </w:t>
            </w:r>
            <w:r w:rsidR="00B35569">
              <w:rPr>
                <w:rFonts w:ascii="Times New Roman" w:eastAsia="等线" w:hAnsi="Times New Roman" w:cs="Times New Roman"/>
                <w:color w:val="000000"/>
                <w:kern w:val="0"/>
                <w:sz w:val="22"/>
                <w:lang w:val="en-GB"/>
              </w:rPr>
              <w:t>for a few times.</w:t>
            </w:r>
            <w:r>
              <w:rPr>
                <w:rFonts w:ascii="Times New Roman" w:eastAsia="等线" w:hAnsi="Times New Roman" w:cs="Times New Roman"/>
                <w:color w:val="000000"/>
                <w:kern w:val="0"/>
                <w:sz w:val="22"/>
                <w:lang w:val="en-GB"/>
              </w:rPr>
              <w:t xml:space="preserve"> </w:t>
            </w:r>
            <w:r w:rsidR="00B35569">
              <w:rPr>
                <w:rFonts w:ascii="Times New Roman" w:eastAsia="等线" w:hAnsi="Times New Roman" w:cs="Times New Roman"/>
                <w:color w:val="000000"/>
                <w:kern w:val="0"/>
                <w:sz w:val="22"/>
                <w:lang w:val="en-GB"/>
              </w:rPr>
              <w:t xml:space="preserve">The </w:t>
            </w:r>
            <w:r>
              <w:rPr>
                <w:rFonts w:ascii="Times New Roman" w:eastAsia="等线" w:hAnsi="Times New Roman" w:cs="Times New Roman"/>
                <w:color w:val="000000"/>
                <w:kern w:val="0"/>
                <w:sz w:val="22"/>
                <w:lang w:val="en-GB"/>
              </w:rPr>
              <w:t>information system is</w:t>
            </w:r>
            <w:r w:rsidR="00B35569">
              <w:rPr>
                <w:rFonts w:ascii="Times New Roman" w:eastAsia="等线" w:hAnsi="Times New Roman" w:cs="Times New Roman"/>
                <w:color w:val="000000"/>
                <w:kern w:val="0"/>
                <w:sz w:val="22"/>
                <w:lang w:val="en-GB"/>
              </w:rPr>
              <w:t xml:space="preserve"> too simple to provide appropriate information to us and services to clients.</w:t>
            </w:r>
          </w:p>
        </w:tc>
      </w:tr>
      <w:tr w:rsidR="00DD0DA7" w:rsidRPr="007A7889" w14:paraId="5660D3E8" w14:textId="77777777" w:rsidTr="00082C31">
        <w:trPr>
          <w:trHeight w:val="715"/>
        </w:trPr>
        <w:tc>
          <w:tcPr>
            <w:tcW w:w="1413" w:type="dxa"/>
            <w:tcBorders>
              <w:top w:val="single" w:sz="4" w:space="0" w:color="auto"/>
              <w:left w:val="single" w:sz="4" w:space="0" w:color="auto"/>
              <w:bottom w:val="single" w:sz="4" w:space="0" w:color="auto"/>
              <w:right w:val="single" w:sz="4" w:space="0" w:color="auto"/>
            </w:tcBorders>
            <w:shd w:val="clear" w:color="auto" w:fill="B4C6E7" w:themeFill="accent1" w:themeFillTint="66"/>
            <w:noWrap/>
            <w:vAlign w:val="center"/>
          </w:tcPr>
          <w:p w14:paraId="356A38BF" w14:textId="16724D08" w:rsidR="00DD0DA7" w:rsidRPr="007A7889" w:rsidRDefault="000E6ABA" w:rsidP="000E6ABA">
            <w:pPr>
              <w:widowControl/>
              <w:jc w:val="center"/>
              <w:rPr>
                <w:rFonts w:ascii="Times New Roman" w:eastAsia="等线" w:hAnsi="Times New Roman" w:cs="Times New Roman"/>
                <w:color w:val="000000"/>
                <w:kern w:val="0"/>
                <w:sz w:val="22"/>
              </w:rPr>
            </w:pPr>
            <w:r w:rsidRPr="007A7889">
              <w:rPr>
                <w:rFonts w:ascii="Times New Roman" w:eastAsia="等线" w:hAnsi="Times New Roman" w:cs="Times New Roman"/>
                <w:color w:val="000000"/>
                <w:kern w:val="0"/>
                <w:sz w:val="22"/>
              </w:rPr>
              <w:lastRenderedPageBreak/>
              <w:t>20</w:t>
            </w:r>
            <w:r w:rsidR="00DD0DA7" w:rsidRPr="007A7889">
              <w:rPr>
                <w:rFonts w:ascii="Times New Roman" w:eastAsia="等线" w:hAnsi="Times New Roman" w:cs="Times New Roman"/>
                <w:color w:val="000000"/>
                <w:kern w:val="0"/>
                <w:sz w:val="22"/>
              </w:rPr>
              <w:t>/02/18</w:t>
            </w:r>
          </w:p>
        </w:tc>
        <w:tc>
          <w:tcPr>
            <w:tcW w:w="2354" w:type="dxa"/>
            <w:tcBorders>
              <w:top w:val="single" w:sz="4" w:space="0" w:color="auto"/>
              <w:left w:val="single" w:sz="4" w:space="0" w:color="auto"/>
              <w:bottom w:val="single" w:sz="4" w:space="0" w:color="auto"/>
              <w:right w:val="single" w:sz="4" w:space="0" w:color="auto"/>
            </w:tcBorders>
            <w:shd w:val="clear" w:color="auto" w:fill="B4C6E7" w:themeFill="accent1" w:themeFillTint="66"/>
          </w:tcPr>
          <w:p w14:paraId="0910D5B2" w14:textId="77777777" w:rsidR="00B35569" w:rsidRDefault="00B35569" w:rsidP="00597A9F">
            <w:pPr>
              <w:widowControl/>
              <w:jc w:val="center"/>
              <w:rPr>
                <w:rFonts w:ascii="Times New Roman" w:eastAsia="等线" w:hAnsi="Times New Roman" w:cs="Times New Roman"/>
                <w:color w:val="000000"/>
                <w:kern w:val="0"/>
                <w:sz w:val="22"/>
              </w:rPr>
            </w:pPr>
          </w:p>
          <w:p w14:paraId="483D868F" w14:textId="77777777" w:rsidR="00B35569" w:rsidRDefault="00B35569" w:rsidP="00597A9F">
            <w:pPr>
              <w:widowControl/>
              <w:jc w:val="center"/>
              <w:rPr>
                <w:rFonts w:ascii="Times New Roman" w:eastAsia="等线" w:hAnsi="Times New Roman" w:cs="Times New Roman"/>
                <w:color w:val="000000"/>
                <w:kern w:val="0"/>
                <w:sz w:val="22"/>
              </w:rPr>
            </w:pPr>
          </w:p>
          <w:p w14:paraId="2B9315FD" w14:textId="77777777" w:rsidR="00B35569" w:rsidRDefault="00B35569" w:rsidP="00597A9F">
            <w:pPr>
              <w:widowControl/>
              <w:jc w:val="center"/>
              <w:rPr>
                <w:rFonts w:ascii="Times New Roman" w:eastAsia="等线" w:hAnsi="Times New Roman" w:cs="Times New Roman"/>
                <w:color w:val="000000"/>
                <w:kern w:val="0"/>
                <w:sz w:val="22"/>
              </w:rPr>
            </w:pPr>
          </w:p>
          <w:p w14:paraId="470FC04B" w14:textId="7B5FF6FC" w:rsidR="00DD0DA7" w:rsidRPr="007A7889" w:rsidRDefault="00DD0DA7" w:rsidP="00597A9F">
            <w:pPr>
              <w:widowControl/>
              <w:jc w:val="center"/>
              <w:rPr>
                <w:rFonts w:ascii="Times New Roman" w:eastAsia="等线" w:hAnsi="Times New Roman" w:cs="Times New Roman"/>
                <w:color w:val="000000"/>
                <w:kern w:val="0"/>
                <w:sz w:val="22"/>
              </w:rPr>
            </w:pPr>
            <w:r w:rsidRPr="007A7889">
              <w:rPr>
                <w:rFonts w:ascii="Times New Roman" w:eastAsia="等线" w:hAnsi="Times New Roman" w:cs="Times New Roman"/>
                <w:color w:val="000000"/>
                <w:kern w:val="0"/>
                <w:sz w:val="22"/>
              </w:rPr>
              <w:t>Worker on board</w:t>
            </w:r>
          </w:p>
        </w:tc>
        <w:tc>
          <w:tcPr>
            <w:tcW w:w="3174" w:type="dxa"/>
            <w:tcBorders>
              <w:top w:val="single" w:sz="4" w:space="0" w:color="auto"/>
              <w:left w:val="single" w:sz="4" w:space="0" w:color="auto"/>
              <w:bottom w:val="single" w:sz="4" w:space="0" w:color="auto"/>
              <w:right w:val="single" w:sz="4" w:space="0" w:color="auto"/>
            </w:tcBorders>
            <w:shd w:val="clear" w:color="auto" w:fill="B4C6E7" w:themeFill="accent1" w:themeFillTint="66"/>
            <w:noWrap/>
            <w:vAlign w:val="center"/>
          </w:tcPr>
          <w:p w14:paraId="67F1634B" w14:textId="7D0EF220" w:rsidR="00F009DD" w:rsidRPr="007A7889" w:rsidRDefault="00F009DD" w:rsidP="00F009DD">
            <w:pPr>
              <w:pStyle w:val="a3"/>
              <w:widowControl/>
              <w:numPr>
                <w:ilvl w:val="0"/>
                <w:numId w:val="13"/>
              </w:numPr>
              <w:ind w:firstLineChars="0"/>
              <w:jc w:val="left"/>
              <w:rPr>
                <w:rFonts w:ascii="Times New Roman" w:eastAsia="等线" w:hAnsi="Times New Roman" w:cs="Times New Roman"/>
                <w:color w:val="000000"/>
                <w:kern w:val="0"/>
                <w:sz w:val="22"/>
                <w:lang w:val="en-GB"/>
              </w:rPr>
            </w:pPr>
            <w:r w:rsidRPr="007A7889">
              <w:rPr>
                <w:rFonts w:ascii="Times New Roman" w:eastAsia="等线" w:hAnsi="Times New Roman" w:cs="Times New Roman"/>
                <w:color w:val="000000"/>
                <w:kern w:val="0"/>
                <w:sz w:val="22"/>
                <w:lang w:val="en-GB"/>
              </w:rPr>
              <w:t>Tell me about the status of transportation equipment</w:t>
            </w:r>
          </w:p>
          <w:p w14:paraId="4250CCF8" w14:textId="462DD92D" w:rsidR="00DD0DA7" w:rsidRPr="007A7889" w:rsidRDefault="00F009DD" w:rsidP="00627959">
            <w:pPr>
              <w:pStyle w:val="a3"/>
              <w:widowControl/>
              <w:numPr>
                <w:ilvl w:val="0"/>
                <w:numId w:val="13"/>
              </w:numPr>
              <w:ind w:firstLineChars="0"/>
              <w:jc w:val="left"/>
              <w:rPr>
                <w:rFonts w:ascii="Times New Roman" w:eastAsia="等线" w:hAnsi="Times New Roman" w:cs="Times New Roman"/>
                <w:color w:val="000000"/>
                <w:kern w:val="0"/>
                <w:sz w:val="22"/>
                <w:lang w:val="en-GB"/>
              </w:rPr>
            </w:pPr>
            <w:r w:rsidRPr="007A7889">
              <w:rPr>
                <w:rFonts w:ascii="Times New Roman" w:eastAsia="等线" w:hAnsi="Times New Roman" w:cs="Times New Roman"/>
                <w:color w:val="000000"/>
                <w:kern w:val="0"/>
                <w:sz w:val="22"/>
                <w:lang w:val="en-GB"/>
              </w:rPr>
              <w:t>Do you encounter obstacles and inconvenience in your work?</w:t>
            </w:r>
          </w:p>
        </w:tc>
        <w:tc>
          <w:tcPr>
            <w:tcW w:w="3544" w:type="dxa"/>
            <w:tcBorders>
              <w:top w:val="single" w:sz="4" w:space="0" w:color="auto"/>
              <w:left w:val="single" w:sz="4" w:space="0" w:color="auto"/>
              <w:bottom w:val="single" w:sz="4" w:space="0" w:color="auto"/>
              <w:right w:val="single" w:sz="4" w:space="0" w:color="auto"/>
            </w:tcBorders>
            <w:shd w:val="clear" w:color="auto" w:fill="B4C6E7" w:themeFill="accent1" w:themeFillTint="66"/>
            <w:noWrap/>
            <w:vAlign w:val="center"/>
          </w:tcPr>
          <w:p w14:paraId="23CB1B4F" w14:textId="77777777" w:rsidR="0085237D" w:rsidRDefault="00B35569" w:rsidP="0085237D">
            <w:pPr>
              <w:pStyle w:val="a3"/>
              <w:widowControl/>
              <w:numPr>
                <w:ilvl w:val="0"/>
                <w:numId w:val="13"/>
              </w:numPr>
              <w:ind w:firstLineChars="0"/>
              <w:jc w:val="left"/>
              <w:rPr>
                <w:rFonts w:ascii="Times New Roman" w:eastAsia="等线" w:hAnsi="Times New Roman" w:cs="Times New Roman"/>
                <w:color w:val="000000"/>
                <w:kern w:val="0"/>
                <w:sz w:val="22"/>
                <w:lang w:val="en-GB"/>
              </w:rPr>
            </w:pPr>
            <w:r>
              <w:rPr>
                <w:rFonts w:ascii="Times New Roman" w:eastAsia="等线" w:hAnsi="Times New Roman" w:cs="Times New Roman" w:hint="eastAsia"/>
                <w:color w:val="000000"/>
                <w:kern w:val="0"/>
                <w:sz w:val="22"/>
                <w:lang w:val="en-GB"/>
              </w:rPr>
              <w:t>T</w:t>
            </w:r>
            <w:r>
              <w:rPr>
                <w:rFonts w:ascii="Times New Roman" w:eastAsia="等线" w:hAnsi="Times New Roman" w:cs="Times New Roman"/>
                <w:color w:val="000000"/>
                <w:kern w:val="0"/>
                <w:sz w:val="22"/>
                <w:lang w:val="en-GB"/>
              </w:rPr>
              <w:t>he transportation facilities in our port are all in good condition. Since the port pay a lot for the m</w:t>
            </w:r>
            <w:r w:rsidRPr="00B35569">
              <w:rPr>
                <w:rFonts w:ascii="Times New Roman" w:eastAsia="等线" w:hAnsi="Times New Roman" w:cs="Times New Roman"/>
                <w:color w:val="000000"/>
                <w:kern w:val="0"/>
                <w:sz w:val="22"/>
                <w:lang w:val="en-GB"/>
              </w:rPr>
              <w:t>aintenance</w:t>
            </w:r>
            <w:r>
              <w:rPr>
                <w:rFonts w:ascii="Times New Roman" w:eastAsia="等线" w:hAnsi="Times New Roman" w:cs="Times New Roman"/>
                <w:color w:val="000000"/>
                <w:kern w:val="0"/>
                <w:sz w:val="22"/>
                <w:lang w:val="en-GB"/>
              </w:rPr>
              <w:t>.</w:t>
            </w:r>
          </w:p>
          <w:p w14:paraId="30D42A20" w14:textId="2DC0B69D" w:rsidR="0085237D" w:rsidRPr="0085237D" w:rsidRDefault="00B35569" w:rsidP="0085237D">
            <w:pPr>
              <w:pStyle w:val="a3"/>
              <w:widowControl/>
              <w:numPr>
                <w:ilvl w:val="0"/>
                <w:numId w:val="13"/>
              </w:numPr>
              <w:ind w:firstLineChars="0"/>
              <w:jc w:val="left"/>
              <w:rPr>
                <w:rFonts w:ascii="Times New Roman" w:eastAsia="等线" w:hAnsi="Times New Roman" w:cs="Times New Roman" w:hint="eastAsia"/>
                <w:color w:val="000000"/>
                <w:kern w:val="0"/>
                <w:sz w:val="22"/>
                <w:lang w:val="en-GB"/>
              </w:rPr>
            </w:pPr>
            <w:r>
              <w:rPr>
                <w:rFonts w:ascii="Times New Roman" w:eastAsia="等线" w:hAnsi="Times New Roman" w:cs="Times New Roman"/>
                <w:color w:val="000000"/>
                <w:kern w:val="0"/>
                <w:sz w:val="22"/>
                <w:lang w:val="en-GB"/>
              </w:rPr>
              <w:t xml:space="preserve">However, in my eyes, huge vessels can not enter our port is a problem, our average water-depth is too shallow. I still remember a vessel </w:t>
            </w:r>
            <w:r w:rsidR="0085237D">
              <w:rPr>
                <w:rFonts w:ascii="Times New Roman" w:eastAsia="等线" w:hAnsi="Times New Roman" w:cs="Times New Roman"/>
                <w:color w:val="000000"/>
                <w:kern w:val="0"/>
                <w:sz w:val="22"/>
                <w:lang w:val="en-GB"/>
              </w:rPr>
              <w:t>which loaded too much could not get out a few years ago. But this situation is very rare, I believe the decision maker must notice and will do something related to this problem.</w:t>
            </w:r>
          </w:p>
        </w:tc>
      </w:tr>
    </w:tbl>
    <w:p w14:paraId="3B838C42" w14:textId="0808913B" w:rsidR="009105D5" w:rsidRPr="007A7889" w:rsidRDefault="003B3D6C" w:rsidP="00597A9F">
      <w:pPr>
        <w:pStyle w:val="a3"/>
        <w:numPr>
          <w:ilvl w:val="0"/>
          <w:numId w:val="17"/>
        </w:numPr>
        <w:ind w:firstLineChars="0"/>
        <w:rPr>
          <w:rFonts w:ascii="Calibri" w:hAnsi="Calibri" w:cs="Calibri"/>
          <w:b/>
          <w:bCs/>
          <w:sz w:val="24"/>
          <w:szCs w:val="28"/>
          <w:lang w:val="en-GB"/>
        </w:rPr>
      </w:pPr>
      <w:r w:rsidRPr="007A7889">
        <w:rPr>
          <w:rFonts w:ascii="Calibri" w:hAnsi="Calibri" w:cs="Calibri"/>
          <w:b/>
          <w:bCs/>
          <w:sz w:val="24"/>
          <w:szCs w:val="28"/>
          <w:lang w:val="en-GB"/>
        </w:rPr>
        <w:t>The questionnaire sample is available at Appendix.</w:t>
      </w:r>
    </w:p>
    <w:p w14:paraId="67FFE923" w14:textId="77777777" w:rsidR="00795566" w:rsidRPr="007A7889" w:rsidRDefault="00795566" w:rsidP="00181308">
      <w:pPr>
        <w:rPr>
          <w:rFonts w:ascii="Calibri" w:hAnsi="Calibri" w:cs="Calibri"/>
          <w:b/>
          <w:sz w:val="32"/>
          <w:szCs w:val="28"/>
        </w:rPr>
      </w:pPr>
    </w:p>
    <w:p w14:paraId="1076B6C8" w14:textId="77777777" w:rsidR="00795566" w:rsidRPr="007A7889" w:rsidRDefault="00795566" w:rsidP="00181308">
      <w:pPr>
        <w:rPr>
          <w:rFonts w:ascii="Calibri" w:hAnsi="Calibri" w:cs="Calibri"/>
          <w:b/>
          <w:sz w:val="32"/>
          <w:szCs w:val="28"/>
        </w:rPr>
      </w:pPr>
    </w:p>
    <w:p w14:paraId="2CDAF2F0" w14:textId="77777777" w:rsidR="00795566" w:rsidRPr="007A7889" w:rsidRDefault="00795566" w:rsidP="00181308">
      <w:pPr>
        <w:rPr>
          <w:rFonts w:ascii="Calibri" w:hAnsi="Calibri" w:cs="Calibri"/>
          <w:b/>
          <w:sz w:val="32"/>
          <w:szCs w:val="28"/>
        </w:rPr>
      </w:pPr>
    </w:p>
    <w:p w14:paraId="207C859A" w14:textId="77777777" w:rsidR="00795566" w:rsidRPr="007A7889" w:rsidRDefault="00795566" w:rsidP="00181308">
      <w:pPr>
        <w:rPr>
          <w:rFonts w:ascii="Calibri" w:hAnsi="Calibri" w:cs="Calibri"/>
          <w:b/>
          <w:sz w:val="32"/>
          <w:szCs w:val="28"/>
        </w:rPr>
      </w:pPr>
    </w:p>
    <w:p w14:paraId="7658C254" w14:textId="77777777" w:rsidR="00795566" w:rsidRPr="007A7889" w:rsidRDefault="00795566" w:rsidP="00181308">
      <w:pPr>
        <w:rPr>
          <w:rFonts w:ascii="Calibri" w:hAnsi="Calibri" w:cs="Calibri"/>
          <w:b/>
          <w:sz w:val="32"/>
          <w:szCs w:val="28"/>
        </w:rPr>
      </w:pPr>
    </w:p>
    <w:p w14:paraId="5516B28F" w14:textId="7BCE99E9" w:rsidR="00795566" w:rsidRDefault="00795566" w:rsidP="00181308">
      <w:pPr>
        <w:rPr>
          <w:rFonts w:ascii="Calibri" w:hAnsi="Calibri" w:cs="Calibri"/>
          <w:b/>
          <w:sz w:val="32"/>
          <w:szCs w:val="28"/>
        </w:rPr>
      </w:pPr>
    </w:p>
    <w:p w14:paraId="3FF38624" w14:textId="7C6DEEB6" w:rsidR="0085237D" w:rsidRDefault="0085237D" w:rsidP="00181308">
      <w:pPr>
        <w:rPr>
          <w:rFonts w:ascii="Calibri" w:hAnsi="Calibri" w:cs="Calibri"/>
          <w:b/>
          <w:sz w:val="32"/>
          <w:szCs w:val="28"/>
        </w:rPr>
      </w:pPr>
    </w:p>
    <w:p w14:paraId="206BC1F1" w14:textId="60FBFDE9" w:rsidR="0085237D" w:rsidRDefault="0085237D" w:rsidP="00181308">
      <w:pPr>
        <w:rPr>
          <w:rFonts w:ascii="Calibri" w:hAnsi="Calibri" w:cs="Calibri"/>
          <w:b/>
          <w:sz w:val="32"/>
          <w:szCs w:val="28"/>
        </w:rPr>
      </w:pPr>
    </w:p>
    <w:p w14:paraId="3E48B8CC" w14:textId="06E64C32" w:rsidR="0085237D" w:rsidRDefault="0085237D" w:rsidP="00181308">
      <w:pPr>
        <w:rPr>
          <w:rFonts w:ascii="Calibri" w:hAnsi="Calibri" w:cs="Calibri"/>
          <w:b/>
          <w:sz w:val="32"/>
          <w:szCs w:val="28"/>
        </w:rPr>
      </w:pPr>
    </w:p>
    <w:p w14:paraId="4C05C4B9" w14:textId="1458CDA5" w:rsidR="0085237D" w:rsidRDefault="0085237D" w:rsidP="00181308">
      <w:pPr>
        <w:rPr>
          <w:rFonts w:ascii="Calibri" w:hAnsi="Calibri" w:cs="Calibri"/>
          <w:b/>
          <w:sz w:val="32"/>
          <w:szCs w:val="28"/>
        </w:rPr>
      </w:pPr>
    </w:p>
    <w:p w14:paraId="2DD5DDA7" w14:textId="00A517AE" w:rsidR="0085237D" w:rsidRDefault="0085237D" w:rsidP="00181308">
      <w:pPr>
        <w:rPr>
          <w:rFonts w:ascii="Calibri" w:hAnsi="Calibri" w:cs="Calibri"/>
          <w:b/>
          <w:sz w:val="32"/>
          <w:szCs w:val="28"/>
        </w:rPr>
      </w:pPr>
    </w:p>
    <w:p w14:paraId="588A10AD" w14:textId="43AEABF8" w:rsidR="0085237D" w:rsidRDefault="0085237D" w:rsidP="00181308">
      <w:pPr>
        <w:rPr>
          <w:rFonts w:ascii="Calibri" w:hAnsi="Calibri" w:cs="Calibri"/>
          <w:b/>
          <w:sz w:val="32"/>
          <w:szCs w:val="28"/>
        </w:rPr>
      </w:pPr>
    </w:p>
    <w:p w14:paraId="1F081659" w14:textId="144E123A" w:rsidR="0085237D" w:rsidRDefault="0085237D" w:rsidP="00181308">
      <w:pPr>
        <w:rPr>
          <w:rFonts w:ascii="Calibri" w:hAnsi="Calibri" w:cs="Calibri"/>
          <w:b/>
          <w:sz w:val="32"/>
          <w:szCs w:val="28"/>
        </w:rPr>
      </w:pPr>
    </w:p>
    <w:p w14:paraId="121DEFE6" w14:textId="21890035" w:rsidR="0085237D" w:rsidRDefault="0085237D" w:rsidP="00181308">
      <w:pPr>
        <w:rPr>
          <w:rFonts w:ascii="Calibri" w:hAnsi="Calibri" w:cs="Calibri"/>
          <w:b/>
          <w:sz w:val="32"/>
          <w:szCs w:val="28"/>
        </w:rPr>
      </w:pPr>
    </w:p>
    <w:p w14:paraId="1FD9A6D4" w14:textId="7BE1E7FB" w:rsidR="0085237D" w:rsidRDefault="0085237D" w:rsidP="00181308">
      <w:pPr>
        <w:rPr>
          <w:rFonts w:ascii="Calibri" w:hAnsi="Calibri" w:cs="Calibri"/>
          <w:b/>
          <w:sz w:val="32"/>
          <w:szCs w:val="28"/>
        </w:rPr>
      </w:pPr>
    </w:p>
    <w:p w14:paraId="30A46309" w14:textId="77777777" w:rsidR="0085237D" w:rsidRPr="007A7889" w:rsidRDefault="0085237D" w:rsidP="00181308">
      <w:pPr>
        <w:rPr>
          <w:rFonts w:ascii="Calibri" w:hAnsi="Calibri" w:cs="Calibri" w:hint="eastAsia"/>
          <w:b/>
          <w:sz w:val="32"/>
          <w:szCs w:val="28"/>
        </w:rPr>
      </w:pPr>
    </w:p>
    <w:p w14:paraId="3C5655B7" w14:textId="6F20B6EE" w:rsidR="00EA61B9" w:rsidRPr="007A7889" w:rsidRDefault="00796322" w:rsidP="00181308">
      <w:pPr>
        <w:rPr>
          <w:rFonts w:ascii="Calibri" w:hAnsi="Calibri" w:cs="Calibri"/>
          <w:b/>
          <w:sz w:val="32"/>
          <w:szCs w:val="28"/>
        </w:rPr>
      </w:pPr>
      <w:r w:rsidRPr="007A7889">
        <w:rPr>
          <w:rFonts w:ascii="Calibri" w:hAnsi="Calibri" w:cs="Calibri"/>
          <w:b/>
          <w:sz w:val="32"/>
          <w:szCs w:val="28"/>
        </w:rPr>
        <w:lastRenderedPageBreak/>
        <w:t xml:space="preserve">9.0 </w:t>
      </w:r>
      <w:r w:rsidR="00EA61B9" w:rsidRPr="007A7889">
        <w:rPr>
          <w:rFonts w:ascii="Calibri" w:hAnsi="Calibri" w:cs="Calibri"/>
          <w:b/>
          <w:sz w:val="32"/>
          <w:szCs w:val="28"/>
        </w:rPr>
        <w:t>Costs</w:t>
      </w:r>
      <w:r w:rsidR="00B31F19" w:rsidRPr="007A7889">
        <w:rPr>
          <w:rFonts w:ascii="Calibri" w:hAnsi="Calibri" w:cs="Calibri"/>
          <w:b/>
          <w:sz w:val="32"/>
          <w:szCs w:val="28"/>
        </w:rPr>
        <w:t xml:space="preserve"> </w:t>
      </w:r>
    </w:p>
    <w:p w14:paraId="1BFCC7A3" w14:textId="4C2C9E51" w:rsidR="00627959" w:rsidRPr="007A7889" w:rsidRDefault="00627959" w:rsidP="00627959">
      <w:pPr>
        <w:rPr>
          <w:rFonts w:ascii="Calibri" w:hAnsi="Calibri" w:cs="Calibri"/>
          <w:sz w:val="24"/>
        </w:rPr>
      </w:pPr>
      <w:r w:rsidRPr="007A7889">
        <w:rPr>
          <w:rFonts w:ascii="Calibri" w:hAnsi="Calibri" w:cs="Calibri"/>
          <w:sz w:val="24"/>
        </w:rPr>
        <w:t>Project Costs is the sum of all funds required to complete a business research. Tally up the costs related to executing this project, including software, services, and personnel. It is also necessary for clients to know how their funds will be used. The costs are as follows:</w:t>
      </w:r>
    </w:p>
    <w:p w14:paraId="4B8373A2" w14:textId="49628359" w:rsidR="00627959" w:rsidRPr="007A7889" w:rsidRDefault="00627959" w:rsidP="00627959">
      <w:pPr>
        <w:rPr>
          <w:rFonts w:ascii="Calibri" w:hAnsi="Calibri" w:cs="Calibri"/>
          <w:sz w:val="24"/>
        </w:rPr>
      </w:pPr>
      <w:r w:rsidRPr="007A7889">
        <w:rPr>
          <w:rFonts w:ascii="Calibri" w:hAnsi="Calibri" w:cs="Calibri"/>
          <w:sz w:val="24"/>
        </w:rPr>
        <w:t>•</w:t>
      </w:r>
      <w:r w:rsidRPr="007A7889">
        <w:rPr>
          <w:rFonts w:ascii="Calibri" w:hAnsi="Calibri" w:cs="Calibri"/>
          <w:sz w:val="24"/>
        </w:rPr>
        <w:tab/>
        <w:t xml:space="preserve">Funds for obtaining data and statistics: </w:t>
      </w:r>
      <w:r w:rsidRPr="007A7889">
        <w:rPr>
          <w:rFonts w:ascii="Calibri" w:hAnsi="Calibri" w:cs="Calibri"/>
          <w:sz w:val="24"/>
        </w:rPr>
        <w:t>￡</w:t>
      </w:r>
      <w:r w:rsidR="00DD50DB" w:rsidRPr="007A7889">
        <w:rPr>
          <w:rFonts w:ascii="Calibri" w:hAnsi="Calibri" w:cs="Calibri"/>
          <w:sz w:val="24"/>
        </w:rPr>
        <w:t>100</w:t>
      </w:r>
      <w:r w:rsidRPr="007A7889">
        <w:rPr>
          <w:rFonts w:ascii="Calibri" w:hAnsi="Calibri" w:cs="Calibri"/>
          <w:sz w:val="24"/>
        </w:rPr>
        <w:t xml:space="preserve"> per month</w:t>
      </w:r>
    </w:p>
    <w:p w14:paraId="4BAFBD7F" w14:textId="2D1FEE7E" w:rsidR="00DD50DB" w:rsidRPr="007A7889" w:rsidRDefault="00627959" w:rsidP="00627959">
      <w:pPr>
        <w:pStyle w:val="a3"/>
        <w:numPr>
          <w:ilvl w:val="0"/>
          <w:numId w:val="14"/>
        </w:numPr>
        <w:ind w:firstLineChars="0"/>
        <w:rPr>
          <w:rFonts w:ascii="Calibri" w:hAnsi="Calibri" w:cs="Calibri"/>
          <w:sz w:val="24"/>
          <w:lang w:val="en-GB"/>
        </w:rPr>
      </w:pPr>
      <w:r w:rsidRPr="007A7889">
        <w:rPr>
          <w:rFonts w:ascii="Calibri" w:hAnsi="Calibri" w:cs="Calibri"/>
          <w:sz w:val="24"/>
          <w:lang w:val="en-GB"/>
        </w:rPr>
        <w:t>China Integrated Knowledge Resources System is the biggest</w:t>
      </w:r>
      <w:r w:rsidR="00DD50DB" w:rsidRPr="007A7889">
        <w:rPr>
          <w:rFonts w:ascii="Calibri" w:hAnsi="Calibri" w:cs="Calibri"/>
          <w:sz w:val="24"/>
          <w:lang w:val="en-GB"/>
        </w:rPr>
        <w:t xml:space="preserve"> </w:t>
      </w:r>
      <w:r w:rsidRPr="007A7889">
        <w:rPr>
          <w:rFonts w:ascii="Calibri" w:hAnsi="Calibri" w:cs="Calibri"/>
          <w:sz w:val="24"/>
          <w:lang w:val="en-GB"/>
        </w:rPr>
        <w:t xml:space="preserve">database </w:t>
      </w:r>
      <w:r w:rsidR="00DD50DB" w:rsidRPr="007A7889">
        <w:rPr>
          <w:rFonts w:ascii="Calibri" w:hAnsi="Calibri" w:cs="Calibri"/>
          <w:sz w:val="24"/>
          <w:lang w:val="en-GB"/>
        </w:rPr>
        <w:t xml:space="preserve">in China </w:t>
      </w:r>
      <w:r w:rsidRPr="007A7889">
        <w:rPr>
          <w:rFonts w:ascii="Calibri" w:hAnsi="Calibri" w:cs="Calibri"/>
          <w:sz w:val="24"/>
          <w:lang w:val="en-GB"/>
        </w:rPr>
        <w:t xml:space="preserve">whose resources includes journals, newspapers, yearbooks, statistical yearbooks, eBooks, patents, standards and so on. However, it is not free for students with foreign IP address. </w:t>
      </w:r>
    </w:p>
    <w:p w14:paraId="3D0D28EC" w14:textId="1C947369" w:rsidR="00DD50DB" w:rsidRPr="007A7889" w:rsidRDefault="00DD50DB" w:rsidP="00DD50DB">
      <w:pPr>
        <w:pStyle w:val="a3"/>
        <w:numPr>
          <w:ilvl w:val="0"/>
          <w:numId w:val="14"/>
        </w:numPr>
        <w:ind w:firstLineChars="0"/>
        <w:rPr>
          <w:rFonts w:ascii="Calibri" w:hAnsi="Calibri" w:cs="Calibri"/>
          <w:sz w:val="24"/>
          <w:lang w:val="en-GB"/>
        </w:rPr>
      </w:pPr>
      <w:r w:rsidRPr="007A7889">
        <w:rPr>
          <w:rFonts w:ascii="Calibri" w:hAnsi="Calibri" w:cs="Calibri"/>
          <w:sz w:val="24"/>
          <w:lang w:val="en-GB"/>
        </w:rPr>
        <w:t xml:space="preserve">For the accuracy and practicality of the report, first-hand information and unpublished internal data are required. The process of contacting experts in related fields and </w:t>
      </w:r>
      <w:r w:rsidR="008A13D5" w:rsidRPr="007A7889">
        <w:rPr>
          <w:rFonts w:ascii="Calibri" w:hAnsi="Calibri" w:cs="Calibri"/>
          <w:bCs/>
          <w:sz w:val="24"/>
          <w:szCs w:val="28"/>
          <w:lang w:val="en-GB"/>
        </w:rPr>
        <w:t>port wardens from related container terminals</w:t>
      </w:r>
      <w:r w:rsidRPr="007A7889">
        <w:rPr>
          <w:rFonts w:ascii="Calibri" w:hAnsi="Calibri" w:cs="Calibri"/>
          <w:sz w:val="24"/>
          <w:lang w:val="en-GB"/>
        </w:rPr>
        <w:t xml:space="preserve"> requires complex </w:t>
      </w:r>
      <w:r w:rsidR="008A13D5" w:rsidRPr="007A7889">
        <w:rPr>
          <w:rFonts w:ascii="Calibri" w:hAnsi="Calibri" w:cs="Calibri"/>
          <w:sz w:val="24"/>
          <w:lang w:val="en-GB"/>
        </w:rPr>
        <w:t>social</w:t>
      </w:r>
      <w:r w:rsidRPr="007A7889">
        <w:rPr>
          <w:rFonts w:ascii="Calibri" w:hAnsi="Calibri" w:cs="Calibri"/>
          <w:sz w:val="24"/>
          <w:lang w:val="en-GB"/>
        </w:rPr>
        <w:t xml:space="preserve"> networks and a certain amount of funds.</w:t>
      </w:r>
    </w:p>
    <w:p w14:paraId="1DBCA042" w14:textId="6A9DE813" w:rsidR="00627959" w:rsidRPr="007A7889" w:rsidRDefault="00627959" w:rsidP="00627959">
      <w:pPr>
        <w:rPr>
          <w:rFonts w:ascii="Calibri" w:hAnsi="Calibri" w:cs="Calibri"/>
          <w:sz w:val="24"/>
        </w:rPr>
      </w:pPr>
      <w:r w:rsidRPr="007A7889">
        <w:rPr>
          <w:rFonts w:ascii="Calibri" w:hAnsi="Calibri" w:cs="Calibri"/>
          <w:sz w:val="24"/>
        </w:rPr>
        <w:t>•</w:t>
      </w:r>
      <w:r w:rsidRPr="007A7889">
        <w:rPr>
          <w:rFonts w:ascii="Calibri" w:hAnsi="Calibri" w:cs="Calibri"/>
          <w:sz w:val="24"/>
        </w:rPr>
        <w:tab/>
        <w:t xml:space="preserve">Funds for assessing and summarizing: </w:t>
      </w:r>
      <w:r w:rsidRPr="007A7889">
        <w:rPr>
          <w:rFonts w:ascii="Calibri" w:hAnsi="Calibri" w:cs="Calibri"/>
          <w:sz w:val="24"/>
        </w:rPr>
        <w:t>￡</w:t>
      </w:r>
      <w:r w:rsidR="008A13D5" w:rsidRPr="007A7889">
        <w:rPr>
          <w:rFonts w:ascii="Calibri" w:hAnsi="Calibri" w:cs="Calibri"/>
          <w:sz w:val="24"/>
        </w:rPr>
        <w:t>200</w:t>
      </w:r>
      <w:r w:rsidRPr="007A7889">
        <w:rPr>
          <w:rFonts w:ascii="Calibri" w:hAnsi="Calibri" w:cs="Calibri"/>
          <w:sz w:val="24"/>
        </w:rPr>
        <w:t xml:space="preserve"> per month</w:t>
      </w:r>
    </w:p>
    <w:p w14:paraId="55751568" w14:textId="6400A48A" w:rsidR="00EA61B9" w:rsidRPr="007A7889" w:rsidRDefault="00627959" w:rsidP="002D34BB">
      <w:pPr>
        <w:ind w:firstLineChars="150" w:firstLine="360"/>
        <w:rPr>
          <w:rFonts w:ascii="Calibri" w:hAnsi="Calibri" w:cs="Calibri"/>
          <w:bCs/>
          <w:sz w:val="24"/>
          <w:szCs w:val="28"/>
        </w:rPr>
      </w:pPr>
      <w:r w:rsidRPr="007A7889">
        <w:rPr>
          <w:rFonts w:ascii="Calibri" w:hAnsi="Calibri" w:cs="Calibri"/>
          <w:sz w:val="24"/>
        </w:rPr>
        <w:t xml:space="preserve">This is the commission fee for </w:t>
      </w:r>
      <w:r w:rsidR="008A13D5" w:rsidRPr="007A7889">
        <w:rPr>
          <w:rFonts w:ascii="Calibri" w:hAnsi="Calibri" w:cs="Calibri"/>
          <w:sz w:val="24"/>
        </w:rPr>
        <w:t xml:space="preserve">Integrating, processing and analysing all available data </w:t>
      </w:r>
      <w:r w:rsidRPr="007A7889">
        <w:rPr>
          <w:rFonts w:ascii="Calibri" w:hAnsi="Calibri" w:cs="Calibri"/>
          <w:sz w:val="24"/>
        </w:rPr>
        <w:t xml:space="preserve">in this project. </w:t>
      </w:r>
      <w:r w:rsidR="002D34BB" w:rsidRPr="007A7889">
        <w:rPr>
          <w:rFonts w:ascii="Calibri" w:hAnsi="Calibri" w:cs="Calibri"/>
          <w:sz w:val="24"/>
        </w:rPr>
        <w:t xml:space="preserve">In this process, business capability, creativity, and foresight are critical. </w:t>
      </w:r>
      <w:r w:rsidRPr="007A7889">
        <w:rPr>
          <w:rFonts w:ascii="Calibri" w:hAnsi="Calibri" w:cs="Calibri"/>
          <w:sz w:val="24"/>
        </w:rPr>
        <w:t>The finished report will be sent to clients not late than 1st, May.</w:t>
      </w:r>
    </w:p>
    <w:p w14:paraId="06FFD432" w14:textId="77777777" w:rsidR="00795566" w:rsidRPr="007A7889" w:rsidRDefault="00795566" w:rsidP="00540D80">
      <w:pPr>
        <w:rPr>
          <w:rFonts w:ascii="Calibri" w:hAnsi="Calibri" w:cs="Calibri"/>
          <w:b/>
          <w:bCs/>
          <w:sz w:val="32"/>
          <w:szCs w:val="28"/>
        </w:rPr>
      </w:pPr>
    </w:p>
    <w:p w14:paraId="7B5663EB" w14:textId="77777777" w:rsidR="00795566" w:rsidRPr="007A7889" w:rsidRDefault="00795566" w:rsidP="00540D80">
      <w:pPr>
        <w:rPr>
          <w:rFonts w:ascii="Calibri" w:hAnsi="Calibri" w:cs="Calibri"/>
          <w:b/>
          <w:bCs/>
          <w:sz w:val="32"/>
          <w:szCs w:val="28"/>
        </w:rPr>
      </w:pPr>
    </w:p>
    <w:p w14:paraId="1F0C0B88" w14:textId="77777777" w:rsidR="00795566" w:rsidRPr="007A7889" w:rsidRDefault="00795566" w:rsidP="00540D80">
      <w:pPr>
        <w:rPr>
          <w:rFonts w:ascii="Calibri" w:hAnsi="Calibri" w:cs="Calibri"/>
          <w:b/>
          <w:bCs/>
          <w:sz w:val="32"/>
          <w:szCs w:val="28"/>
        </w:rPr>
      </w:pPr>
    </w:p>
    <w:p w14:paraId="59AD2C0A" w14:textId="77777777" w:rsidR="00795566" w:rsidRPr="007A7889" w:rsidRDefault="00795566" w:rsidP="00540D80">
      <w:pPr>
        <w:rPr>
          <w:rFonts w:ascii="Calibri" w:hAnsi="Calibri" w:cs="Calibri"/>
          <w:b/>
          <w:bCs/>
          <w:sz w:val="32"/>
          <w:szCs w:val="28"/>
        </w:rPr>
      </w:pPr>
    </w:p>
    <w:p w14:paraId="27692FD8" w14:textId="77777777" w:rsidR="00795566" w:rsidRPr="007A7889" w:rsidRDefault="00795566" w:rsidP="00540D80">
      <w:pPr>
        <w:rPr>
          <w:rFonts w:ascii="Calibri" w:hAnsi="Calibri" w:cs="Calibri"/>
          <w:b/>
          <w:bCs/>
          <w:sz w:val="32"/>
          <w:szCs w:val="28"/>
        </w:rPr>
      </w:pPr>
    </w:p>
    <w:p w14:paraId="5B330677" w14:textId="77777777" w:rsidR="00795566" w:rsidRPr="007A7889" w:rsidRDefault="00795566" w:rsidP="00540D80">
      <w:pPr>
        <w:rPr>
          <w:rFonts w:ascii="Calibri" w:hAnsi="Calibri" w:cs="Calibri"/>
          <w:b/>
          <w:bCs/>
          <w:sz w:val="32"/>
          <w:szCs w:val="28"/>
        </w:rPr>
      </w:pPr>
    </w:p>
    <w:p w14:paraId="45089D90" w14:textId="77777777" w:rsidR="00795566" w:rsidRPr="007A7889" w:rsidRDefault="00795566" w:rsidP="00540D80">
      <w:pPr>
        <w:rPr>
          <w:rFonts w:ascii="Calibri" w:hAnsi="Calibri" w:cs="Calibri"/>
          <w:b/>
          <w:bCs/>
          <w:sz w:val="32"/>
          <w:szCs w:val="28"/>
        </w:rPr>
      </w:pPr>
    </w:p>
    <w:p w14:paraId="4586857D" w14:textId="77777777" w:rsidR="00795566" w:rsidRPr="007A7889" w:rsidRDefault="00795566" w:rsidP="00540D80">
      <w:pPr>
        <w:rPr>
          <w:rFonts w:ascii="Calibri" w:hAnsi="Calibri" w:cs="Calibri"/>
          <w:b/>
          <w:bCs/>
          <w:sz w:val="32"/>
          <w:szCs w:val="28"/>
        </w:rPr>
      </w:pPr>
    </w:p>
    <w:p w14:paraId="44C55638" w14:textId="77777777" w:rsidR="00795566" w:rsidRPr="007A7889" w:rsidRDefault="00795566" w:rsidP="00540D80">
      <w:pPr>
        <w:rPr>
          <w:rFonts w:ascii="Calibri" w:hAnsi="Calibri" w:cs="Calibri"/>
          <w:b/>
          <w:bCs/>
          <w:sz w:val="32"/>
          <w:szCs w:val="28"/>
        </w:rPr>
      </w:pPr>
    </w:p>
    <w:p w14:paraId="7256E9C7" w14:textId="77777777" w:rsidR="00795566" w:rsidRPr="007A7889" w:rsidRDefault="00795566" w:rsidP="00540D80">
      <w:pPr>
        <w:rPr>
          <w:rFonts w:ascii="Calibri" w:hAnsi="Calibri" w:cs="Calibri"/>
          <w:b/>
          <w:bCs/>
          <w:sz w:val="32"/>
          <w:szCs w:val="28"/>
        </w:rPr>
      </w:pPr>
    </w:p>
    <w:p w14:paraId="1B3BDEF9" w14:textId="77777777" w:rsidR="00795566" w:rsidRPr="007A7889" w:rsidRDefault="00795566" w:rsidP="00540D80">
      <w:pPr>
        <w:rPr>
          <w:rFonts w:ascii="Calibri" w:hAnsi="Calibri" w:cs="Calibri"/>
          <w:b/>
          <w:bCs/>
          <w:sz w:val="32"/>
          <w:szCs w:val="28"/>
        </w:rPr>
      </w:pPr>
    </w:p>
    <w:p w14:paraId="22DCC328" w14:textId="77777777" w:rsidR="00795566" w:rsidRPr="007A7889" w:rsidRDefault="00795566" w:rsidP="00540D80">
      <w:pPr>
        <w:rPr>
          <w:rFonts w:ascii="Calibri" w:hAnsi="Calibri" w:cs="Calibri"/>
          <w:b/>
          <w:bCs/>
          <w:sz w:val="32"/>
          <w:szCs w:val="28"/>
        </w:rPr>
      </w:pPr>
    </w:p>
    <w:p w14:paraId="142D4E40" w14:textId="77777777" w:rsidR="00795566" w:rsidRPr="007A7889" w:rsidRDefault="00795566" w:rsidP="00540D80">
      <w:pPr>
        <w:rPr>
          <w:rFonts w:ascii="Calibri" w:hAnsi="Calibri" w:cs="Calibri"/>
          <w:b/>
          <w:bCs/>
          <w:sz w:val="32"/>
          <w:szCs w:val="28"/>
        </w:rPr>
      </w:pPr>
    </w:p>
    <w:p w14:paraId="3C773BFA" w14:textId="77777777" w:rsidR="00795566" w:rsidRPr="007A7889" w:rsidRDefault="00795566" w:rsidP="00540D80">
      <w:pPr>
        <w:rPr>
          <w:rFonts w:ascii="Calibri" w:hAnsi="Calibri" w:cs="Calibri"/>
          <w:b/>
          <w:bCs/>
          <w:sz w:val="32"/>
          <w:szCs w:val="28"/>
        </w:rPr>
      </w:pPr>
    </w:p>
    <w:p w14:paraId="78ECAE66" w14:textId="77777777" w:rsidR="00795566" w:rsidRPr="007A7889" w:rsidRDefault="00795566" w:rsidP="00540D80">
      <w:pPr>
        <w:rPr>
          <w:rFonts w:ascii="Calibri" w:hAnsi="Calibri" w:cs="Calibri"/>
          <w:b/>
          <w:bCs/>
          <w:sz w:val="32"/>
          <w:szCs w:val="28"/>
        </w:rPr>
      </w:pPr>
    </w:p>
    <w:p w14:paraId="4791579B" w14:textId="2AEB88ED" w:rsidR="00540D80" w:rsidRPr="007A7889" w:rsidRDefault="00795566" w:rsidP="00540D80">
      <w:pPr>
        <w:rPr>
          <w:rFonts w:ascii="Calibri" w:hAnsi="Calibri" w:cs="Calibri"/>
          <w:b/>
          <w:bCs/>
          <w:sz w:val="32"/>
          <w:szCs w:val="28"/>
        </w:rPr>
      </w:pPr>
      <w:r w:rsidRPr="007A7889">
        <w:rPr>
          <w:rFonts w:ascii="Calibri" w:hAnsi="Calibri" w:cs="Calibri"/>
          <w:b/>
          <w:bCs/>
          <w:sz w:val="32"/>
          <w:szCs w:val="28"/>
        </w:rPr>
        <w:lastRenderedPageBreak/>
        <w:t>10.0 Ethics and Risk Management</w:t>
      </w:r>
    </w:p>
    <w:p w14:paraId="5A60A853" w14:textId="3F07758A" w:rsidR="00795566" w:rsidRPr="007A7889" w:rsidRDefault="00795566" w:rsidP="00795566">
      <w:pPr>
        <w:ind w:firstLineChars="250" w:firstLine="700"/>
        <w:rPr>
          <w:rFonts w:ascii="Calibri" w:hAnsi="Calibri" w:cs="Calibri"/>
          <w:b/>
          <w:bCs/>
          <w:sz w:val="28"/>
          <w:szCs w:val="28"/>
        </w:rPr>
      </w:pPr>
      <w:r w:rsidRPr="007A7889">
        <w:rPr>
          <w:rFonts w:ascii="Calibri" w:hAnsi="Calibri" w:cs="Calibri"/>
          <w:b/>
          <w:bCs/>
          <w:sz w:val="28"/>
          <w:szCs w:val="28"/>
        </w:rPr>
        <w:t xml:space="preserve">10.1 </w:t>
      </w:r>
      <w:r w:rsidR="00083B38" w:rsidRPr="007A7889">
        <w:rPr>
          <w:rFonts w:ascii="Calibri" w:hAnsi="Calibri" w:cs="Calibri"/>
          <w:b/>
          <w:bCs/>
          <w:sz w:val="28"/>
          <w:szCs w:val="28"/>
        </w:rPr>
        <w:t>Ethics</w:t>
      </w:r>
    </w:p>
    <w:p w14:paraId="31D8CB70" w14:textId="71B8D217" w:rsidR="00B55DAB" w:rsidRPr="007A7889" w:rsidRDefault="00B55DAB" w:rsidP="00795566">
      <w:pPr>
        <w:rPr>
          <w:rFonts w:ascii="Calibri" w:hAnsi="Calibri" w:cs="Calibri"/>
          <w:bCs/>
          <w:sz w:val="24"/>
          <w:szCs w:val="28"/>
        </w:rPr>
      </w:pPr>
      <w:r w:rsidRPr="007A7889">
        <w:rPr>
          <w:rFonts w:ascii="Calibri" w:hAnsi="Calibri" w:cs="Calibri"/>
          <w:bCs/>
          <w:sz w:val="24"/>
          <w:szCs w:val="28"/>
        </w:rPr>
        <w:t xml:space="preserve">In the process of completing projects, consultants usually pay more attention to the goals and results of the project. But it is essential that the way they collect </w:t>
      </w:r>
      <w:r w:rsidR="00B123AC" w:rsidRPr="007A7889">
        <w:rPr>
          <w:rFonts w:ascii="Calibri" w:hAnsi="Calibri" w:cs="Calibri"/>
          <w:bCs/>
          <w:sz w:val="24"/>
          <w:szCs w:val="28"/>
        </w:rPr>
        <w:t>information and statistics</w:t>
      </w:r>
      <w:r w:rsidRPr="007A7889">
        <w:rPr>
          <w:rFonts w:ascii="Calibri" w:hAnsi="Calibri" w:cs="Calibri"/>
          <w:bCs/>
          <w:sz w:val="24"/>
          <w:szCs w:val="28"/>
        </w:rPr>
        <w:t xml:space="preserve"> must be ethical.</w:t>
      </w:r>
      <w:r w:rsidR="00B123AC" w:rsidRPr="007A7889">
        <w:rPr>
          <w:rFonts w:ascii="Calibri" w:hAnsi="Calibri" w:cs="Calibri"/>
          <w:bCs/>
          <w:sz w:val="24"/>
          <w:szCs w:val="28"/>
        </w:rPr>
        <w:t xml:space="preserve"> </w:t>
      </w:r>
      <w:r w:rsidRPr="007A7889">
        <w:rPr>
          <w:rFonts w:ascii="Calibri" w:hAnsi="Calibri" w:cs="Calibri"/>
          <w:bCs/>
          <w:sz w:val="24"/>
          <w:szCs w:val="28"/>
        </w:rPr>
        <w:t xml:space="preserve">This means minimizing the risk of harm to </w:t>
      </w:r>
      <w:r w:rsidR="00B123AC" w:rsidRPr="007A7889">
        <w:rPr>
          <w:rFonts w:ascii="Calibri" w:hAnsi="Calibri" w:cs="Calibri"/>
          <w:bCs/>
          <w:sz w:val="24"/>
          <w:szCs w:val="28"/>
        </w:rPr>
        <w:t>people</w:t>
      </w:r>
      <w:r w:rsidRPr="007A7889">
        <w:rPr>
          <w:rFonts w:ascii="Calibri" w:hAnsi="Calibri" w:cs="Calibri"/>
          <w:bCs/>
          <w:sz w:val="24"/>
          <w:szCs w:val="28"/>
        </w:rPr>
        <w:t xml:space="preserve"> </w:t>
      </w:r>
      <w:r w:rsidR="00B123AC" w:rsidRPr="007A7889">
        <w:rPr>
          <w:rFonts w:ascii="Calibri" w:hAnsi="Calibri" w:cs="Calibri"/>
          <w:bCs/>
          <w:sz w:val="24"/>
          <w:szCs w:val="28"/>
        </w:rPr>
        <w:t xml:space="preserve">who </w:t>
      </w:r>
      <w:r w:rsidRPr="007A7889">
        <w:rPr>
          <w:rFonts w:ascii="Calibri" w:hAnsi="Calibri" w:cs="Calibri"/>
          <w:bCs/>
          <w:sz w:val="24"/>
          <w:szCs w:val="28"/>
        </w:rPr>
        <w:t>participat</w:t>
      </w:r>
      <w:r w:rsidR="00B123AC" w:rsidRPr="007A7889">
        <w:rPr>
          <w:rFonts w:ascii="Calibri" w:hAnsi="Calibri" w:cs="Calibri"/>
          <w:bCs/>
          <w:sz w:val="24"/>
          <w:szCs w:val="28"/>
        </w:rPr>
        <w:t>e</w:t>
      </w:r>
      <w:r w:rsidRPr="007A7889">
        <w:rPr>
          <w:rFonts w:ascii="Calibri" w:hAnsi="Calibri" w:cs="Calibri"/>
          <w:bCs/>
          <w:sz w:val="24"/>
          <w:szCs w:val="28"/>
        </w:rPr>
        <w:t xml:space="preserve"> in the study in the event of full legality (UCL, 2018).</w:t>
      </w:r>
    </w:p>
    <w:p w14:paraId="04A16BAE" w14:textId="32D808C5" w:rsidR="00B123AC" w:rsidRPr="007A7889" w:rsidRDefault="00B55DAB" w:rsidP="00B55DAB">
      <w:pPr>
        <w:rPr>
          <w:rFonts w:ascii="Calibri" w:hAnsi="Calibri" w:cs="Calibri"/>
          <w:bCs/>
          <w:sz w:val="24"/>
          <w:szCs w:val="28"/>
        </w:rPr>
      </w:pPr>
      <w:r w:rsidRPr="007A7889">
        <w:rPr>
          <w:rFonts w:ascii="Calibri" w:hAnsi="Calibri" w:cs="Calibri"/>
          <w:bCs/>
          <w:sz w:val="24"/>
          <w:szCs w:val="28"/>
        </w:rPr>
        <w:t>Therefore, the consultant will receive advice from UWTSD through ethical approval.</w:t>
      </w:r>
      <w:r w:rsidR="00B123AC" w:rsidRPr="007A7889">
        <w:rPr>
          <w:rFonts w:ascii="Calibri" w:hAnsi="Calibri" w:cs="Calibri"/>
          <w:bCs/>
          <w:sz w:val="24"/>
          <w:szCs w:val="28"/>
        </w:rPr>
        <w:t xml:space="preserve"> </w:t>
      </w:r>
      <w:r w:rsidRPr="007A7889">
        <w:rPr>
          <w:rFonts w:ascii="Calibri" w:hAnsi="Calibri" w:cs="Calibri"/>
          <w:bCs/>
          <w:sz w:val="24"/>
          <w:szCs w:val="28"/>
        </w:rPr>
        <w:t xml:space="preserve">This will help </w:t>
      </w:r>
      <w:r w:rsidR="00B123AC" w:rsidRPr="007A7889">
        <w:rPr>
          <w:rFonts w:ascii="Calibri" w:hAnsi="Calibri" w:cs="Calibri"/>
          <w:bCs/>
          <w:sz w:val="24"/>
          <w:szCs w:val="28"/>
        </w:rPr>
        <w:t xml:space="preserve">the </w:t>
      </w:r>
      <w:r w:rsidRPr="007A7889">
        <w:rPr>
          <w:rFonts w:ascii="Calibri" w:hAnsi="Calibri" w:cs="Calibri"/>
          <w:bCs/>
          <w:sz w:val="24"/>
          <w:szCs w:val="28"/>
        </w:rPr>
        <w:t>project develo</w:t>
      </w:r>
      <w:r w:rsidR="00B123AC" w:rsidRPr="007A7889">
        <w:rPr>
          <w:rFonts w:ascii="Calibri" w:hAnsi="Calibri" w:cs="Calibri"/>
          <w:bCs/>
          <w:sz w:val="24"/>
          <w:szCs w:val="28"/>
        </w:rPr>
        <w:t xml:space="preserve">p research </w:t>
      </w:r>
      <w:r w:rsidRPr="007A7889">
        <w:rPr>
          <w:rFonts w:ascii="Calibri" w:hAnsi="Calibri" w:cs="Calibri"/>
          <w:bCs/>
          <w:sz w:val="24"/>
          <w:szCs w:val="28"/>
        </w:rPr>
        <w:t xml:space="preserve">methods and </w:t>
      </w:r>
      <w:r w:rsidR="00B123AC" w:rsidRPr="007A7889">
        <w:rPr>
          <w:rFonts w:ascii="Calibri" w:hAnsi="Calibri" w:cs="Calibri"/>
          <w:bCs/>
          <w:sz w:val="24"/>
          <w:szCs w:val="28"/>
        </w:rPr>
        <w:t xml:space="preserve">ideas as well as </w:t>
      </w:r>
      <w:r w:rsidRPr="007A7889">
        <w:rPr>
          <w:rFonts w:ascii="Calibri" w:hAnsi="Calibri" w:cs="Calibri"/>
          <w:bCs/>
          <w:sz w:val="24"/>
          <w:szCs w:val="28"/>
        </w:rPr>
        <w:t>avoid potential pitfalls of primary research.</w:t>
      </w:r>
      <w:r w:rsidR="00B123AC" w:rsidRPr="007A7889">
        <w:rPr>
          <w:rFonts w:ascii="Calibri" w:hAnsi="Calibri" w:cs="Calibri"/>
          <w:bCs/>
          <w:sz w:val="24"/>
          <w:szCs w:val="28"/>
        </w:rPr>
        <w:t xml:space="preserve"> </w:t>
      </w:r>
      <w:r w:rsidRPr="007A7889">
        <w:rPr>
          <w:rFonts w:ascii="Calibri" w:hAnsi="Calibri" w:cs="Calibri"/>
          <w:bCs/>
          <w:sz w:val="24"/>
          <w:szCs w:val="28"/>
        </w:rPr>
        <w:t>This helps improve the overall quality of research and reduce the risks associated with it.</w:t>
      </w:r>
    </w:p>
    <w:p w14:paraId="24D54084" w14:textId="16BB4B57" w:rsidR="00083B38" w:rsidRPr="007A7889" w:rsidRDefault="00795566" w:rsidP="00B55DAB">
      <w:pPr>
        <w:rPr>
          <w:rFonts w:ascii="Calibri" w:hAnsi="Calibri" w:cs="Calibri"/>
          <w:b/>
          <w:bCs/>
          <w:sz w:val="24"/>
          <w:szCs w:val="28"/>
        </w:rPr>
      </w:pPr>
      <w:r w:rsidRPr="007A7889">
        <w:rPr>
          <w:rFonts w:ascii="Calibri" w:hAnsi="Calibri" w:cs="Calibri"/>
          <w:b/>
          <w:bCs/>
          <w:sz w:val="24"/>
          <w:szCs w:val="28"/>
        </w:rPr>
        <w:t xml:space="preserve">      </w:t>
      </w:r>
      <w:r w:rsidRPr="007A7889">
        <w:rPr>
          <w:rFonts w:ascii="Calibri" w:hAnsi="Calibri" w:cs="Calibri"/>
          <w:b/>
          <w:bCs/>
          <w:sz w:val="28"/>
          <w:szCs w:val="28"/>
        </w:rPr>
        <w:t>10.2 Risk Management</w:t>
      </w:r>
    </w:p>
    <w:tbl>
      <w:tblPr>
        <w:tblStyle w:val="4-4"/>
        <w:tblW w:w="0" w:type="auto"/>
        <w:tblLook w:val="04A0" w:firstRow="1" w:lastRow="0" w:firstColumn="1" w:lastColumn="0" w:noHBand="0" w:noVBand="1"/>
      </w:tblPr>
      <w:tblGrid>
        <w:gridCol w:w="2614"/>
        <w:gridCol w:w="1776"/>
        <w:gridCol w:w="1701"/>
        <w:gridCol w:w="4365"/>
      </w:tblGrid>
      <w:tr w:rsidR="0010564F" w:rsidRPr="007A7889" w14:paraId="40A27FE0" w14:textId="77777777" w:rsidTr="0093208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14" w:type="dxa"/>
          </w:tcPr>
          <w:p w14:paraId="7CA78004" w14:textId="7EAEC815" w:rsidR="0010564F" w:rsidRPr="007A7889" w:rsidRDefault="0010564F" w:rsidP="0010564F">
            <w:pPr>
              <w:jc w:val="center"/>
              <w:rPr>
                <w:rFonts w:ascii="Calibri" w:hAnsi="Calibri" w:cs="Calibri"/>
                <w:bCs w:val="0"/>
                <w:sz w:val="24"/>
                <w:szCs w:val="28"/>
              </w:rPr>
            </w:pPr>
            <w:r w:rsidRPr="007A7889">
              <w:rPr>
                <w:rFonts w:ascii="Calibri" w:hAnsi="Calibri" w:cs="Calibri"/>
                <w:bCs w:val="0"/>
                <w:sz w:val="24"/>
                <w:szCs w:val="28"/>
              </w:rPr>
              <w:t>Risk</w:t>
            </w:r>
          </w:p>
        </w:tc>
        <w:tc>
          <w:tcPr>
            <w:tcW w:w="1776" w:type="dxa"/>
          </w:tcPr>
          <w:p w14:paraId="40E7233F" w14:textId="60F67A89" w:rsidR="0010564F" w:rsidRPr="007A7889" w:rsidRDefault="0010564F" w:rsidP="0010564F">
            <w:pPr>
              <w:jc w:val="center"/>
              <w:cnfStyle w:val="100000000000" w:firstRow="1" w:lastRow="0" w:firstColumn="0" w:lastColumn="0" w:oddVBand="0" w:evenVBand="0" w:oddHBand="0" w:evenHBand="0" w:firstRowFirstColumn="0" w:firstRowLastColumn="0" w:lastRowFirstColumn="0" w:lastRowLastColumn="0"/>
              <w:rPr>
                <w:rFonts w:ascii="Calibri" w:hAnsi="Calibri" w:cs="Calibri"/>
                <w:bCs w:val="0"/>
                <w:sz w:val="24"/>
                <w:szCs w:val="28"/>
              </w:rPr>
            </w:pPr>
            <w:r w:rsidRPr="007A7889">
              <w:rPr>
                <w:rFonts w:ascii="Calibri" w:hAnsi="Calibri" w:cs="Calibri"/>
                <w:bCs w:val="0"/>
                <w:sz w:val="24"/>
                <w:szCs w:val="28"/>
              </w:rPr>
              <w:t>Probabilistic</w:t>
            </w:r>
          </w:p>
        </w:tc>
        <w:tc>
          <w:tcPr>
            <w:tcW w:w="1701" w:type="dxa"/>
          </w:tcPr>
          <w:p w14:paraId="7E400339" w14:textId="0BBFE54B" w:rsidR="0010564F" w:rsidRPr="007A7889" w:rsidRDefault="0010564F" w:rsidP="0010564F">
            <w:pPr>
              <w:jc w:val="center"/>
              <w:cnfStyle w:val="100000000000" w:firstRow="1" w:lastRow="0" w:firstColumn="0" w:lastColumn="0" w:oddVBand="0" w:evenVBand="0" w:oddHBand="0" w:evenHBand="0" w:firstRowFirstColumn="0" w:firstRowLastColumn="0" w:lastRowFirstColumn="0" w:lastRowLastColumn="0"/>
              <w:rPr>
                <w:rFonts w:ascii="Calibri" w:hAnsi="Calibri" w:cs="Calibri"/>
                <w:bCs w:val="0"/>
                <w:sz w:val="24"/>
                <w:szCs w:val="28"/>
              </w:rPr>
            </w:pPr>
            <w:r w:rsidRPr="007A7889">
              <w:rPr>
                <w:rFonts w:ascii="Calibri" w:hAnsi="Calibri" w:cs="Calibri"/>
                <w:bCs w:val="0"/>
                <w:sz w:val="24"/>
                <w:szCs w:val="28"/>
              </w:rPr>
              <w:t>Impact</w:t>
            </w:r>
          </w:p>
        </w:tc>
        <w:tc>
          <w:tcPr>
            <w:tcW w:w="4365" w:type="dxa"/>
          </w:tcPr>
          <w:p w14:paraId="78C88BA7" w14:textId="113D755F" w:rsidR="0010564F" w:rsidRPr="007A7889" w:rsidRDefault="0010564F" w:rsidP="0010564F">
            <w:pPr>
              <w:jc w:val="center"/>
              <w:cnfStyle w:val="100000000000" w:firstRow="1" w:lastRow="0" w:firstColumn="0" w:lastColumn="0" w:oddVBand="0" w:evenVBand="0" w:oddHBand="0" w:evenHBand="0" w:firstRowFirstColumn="0" w:firstRowLastColumn="0" w:lastRowFirstColumn="0" w:lastRowLastColumn="0"/>
              <w:rPr>
                <w:rFonts w:ascii="Calibri" w:hAnsi="Calibri" w:cs="Calibri"/>
                <w:bCs w:val="0"/>
                <w:sz w:val="24"/>
                <w:szCs w:val="28"/>
              </w:rPr>
            </w:pPr>
            <w:r w:rsidRPr="007A7889">
              <w:rPr>
                <w:rFonts w:ascii="Calibri" w:hAnsi="Calibri" w:cs="Calibri"/>
                <w:bCs w:val="0"/>
                <w:sz w:val="24"/>
                <w:szCs w:val="28"/>
              </w:rPr>
              <w:t>Counter-measures</w:t>
            </w:r>
          </w:p>
        </w:tc>
      </w:tr>
      <w:tr w:rsidR="0010564F" w:rsidRPr="007A7889" w14:paraId="115F9750" w14:textId="77777777" w:rsidTr="009320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14" w:type="dxa"/>
            <w:shd w:val="clear" w:color="auto" w:fill="B4C6E7" w:themeFill="accent1" w:themeFillTint="66"/>
          </w:tcPr>
          <w:p w14:paraId="3510981B" w14:textId="603F2704" w:rsidR="0010564F" w:rsidRPr="007A7889" w:rsidRDefault="0010564F" w:rsidP="0010564F">
            <w:pPr>
              <w:jc w:val="center"/>
              <w:rPr>
                <w:rFonts w:ascii="Calibri" w:hAnsi="Calibri" w:cs="Calibri"/>
                <w:b w:val="0"/>
                <w:bCs w:val="0"/>
                <w:sz w:val="24"/>
                <w:szCs w:val="28"/>
              </w:rPr>
            </w:pPr>
            <w:r w:rsidRPr="007A7889">
              <w:rPr>
                <w:rFonts w:ascii="Calibri" w:hAnsi="Calibri" w:cs="Calibri"/>
                <w:b w:val="0"/>
                <w:bCs w:val="0"/>
                <w:sz w:val="24"/>
                <w:szCs w:val="28"/>
              </w:rPr>
              <w:t xml:space="preserve">Resistance from </w:t>
            </w:r>
            <w:r w:rsidR="00BF353E" w:rsidRPr="007A7889">
              <w:rPr>
                <w:rFonts w:ascii="Calibri" w:hAnsi="Calibri" w:cs="Calibri"/>
                <w:b w:val="0"/>
                <w:bCs w:val="0"/>
                <w:sz w:val="24"/>
                <w:szCs w:val="28"/>
              </w:rPr>
              <w:t xml:space="preserve">some </w:t>
            </w:r>
            <w:r w:rsidRPr="007A7889">
              <w:rPr>
                <w:rFonts w:ascii="Calibri" w:hAnsi="Calibri" w:cs="Calibri"/>
                <w:b w:val="0"/>
                <w:bCs w:val="0"/>
                <w:sz w:val="24"/>
                <w:szCs w:val="28"/>
              </w:rPr>
              <w:t>experts and professional staff to take part in the interviews and questionnaire survey</w:t>
            </w:r>
          </w:p>
        </w:tc>
        <w:tc>
          <w:tcPr>
            <w:tcW w:w="1776" w:type="dxa"/>
            <w:shd w:val="clear" w:color="auto" w:fill="B4C6E7" w:themeFill="accent1" w:themeFillTint="66"/>
          </w:tcPr>
          <w:p w14:paraId="58A81495" w14:textId="70363D2A" w:rsidR="0010564F" w:rsidRPr="007A7889" w:rsidRDefault="0010564F" w:rsidP="0010564F">
            <w:pPr>
              <w:jc w:val="center"/>
              <w:cnfStyle w:val="000000100000" w:firstRow="0" w:lastRow="0" w:firstColumn="0" w:lastColumn="0" w:oddVBand="0" w:evenVBand="0" w:oddHBand="1" w:evenHBand="0" w:firstRowFirstColumn="0" w:firstRowLastColumn="0" w:lastRowFirstColumn="0" w:lastRowLastColumn="0"/>
              <w:rPr>
                <w:rFonts w:ascii="Calibri" w:hAnsi="Calibri" w:cs="Calibri"/>
                <w:bCs/>
                <w:sz w:val="24"/>
                <w:szCs w:val="28"/>
              </w:rPr>
            </w:pPr>
            <w:r w:rsidRPr="007A7889">
              <w:rPr>
                <w:rFonts w:ascii="Calibri" w:hAnsi="Calibri" w:cs="Calibri"/>
                <w:bCs/>
                <w:sz w:val="24"/>
                <w:szCs w:val="28"/>
              </w:rPr>
              <w:t>Low</w:t>
            </w:r>
          </w:p>
        </w:tc>
        <w:tc>
          <w:tcPr>
            <w:tcW w:w="1701" w:type="dxa"/>
            <w:shd w:val="clear" w:color="auto" w:fill="B4C6E7" w:themeFill="accent1" w:themeFillTint="66"/>
          </w:tcPr>
          <w:p w14:paraId="432A6AA0" w14:textId="5E0C3CBE" w:rsidR="0010564F" w:rsidRPr="007A7889" w:rsidRDefault="0010564F" w:rsidP="0010564F">
            <w:pPr>
              <w:jc w:val="center"/>
              <w:cnfStyle w:val="000000100000" w:firstRow="0" w:lastRow="0" w:firstColumn="0" w:lastColumn="0" w:oddVBand="0" w:evenVBand="0" w:oddHBand="1" w:evenHBand="0" w:firstRowFirstColumn="0" w:firstRowLastColumn="0" w:lastRowFirstColumn="0" w:lastRowLastColumn="0"/>
              <w:rPr>
                <w:rFonts w:ascii="Calibri" w:hAnsi="Calibri" w:cs="Calibri"/>
                <w:bCs/>
                <w:sz w:val="24"/>
                <w:szCs w:val="28"/>
              </w:rPr>
            </w:pPr>
            <w:r w:rsidRPr="007A7889">
              <w:rPr>
                <w:rFonts w:ascii="Calibri" w:hAnsi="Calibri" w:cs="Calibri"/>
                <w:bCs/>
                <w:sz w:val="24"/>
                <w:szCs w:val="28"/>
              </w:rPr>
              <w:t>High</w:t>
            </w:r>
          </w:p>
        </w:tc>
        <w:tc>
          <w:tcPr>
            <w:tcW w:w="4365" w:type="dxa"/>
            <w:shd w:val="clear" w:color="auto" w:fill="B4C6E7" w:themeFill="accent1" w:themeFillTint="66"/>
          </w:tcPr>
          <w:p w14:paraId="375B5CB8" w14:textId="09714108" w:rsidR="00BF353E" w:rsidRPr="007A7889" w:rsidRDefault="00BF353E" w:rsidP="00BF353E">
            <w:pPr>
              <w:jc w:val="center"/>
              <w:cnfStyle w:val="000000100000" w:firstRow="0" w:lastRow="0" w:firstColumn="0" w:lastColumn="0" w:oddVBand="0" w:evenVBand="0" w:oddHBand="1" w:evenHBand="0" w:firstRowFirstColumn="0" w:firstRowLastColumn="0" w:lastRowFirstColumn="0" w:lastRowLastColumn="0"/>
              <w:rPr>
                <w:rFonts w:ascii="Calibri" w:hAnsi="Calibri" w:cs="Calibri"/>
                <w:bCs/>
                <w:sz w:val="24"/>
                <w:szCs w:val="28"/>
              </w:rPr>
            </w:pPr>
            <w:r w:rsidRPr="007A7889">
              <w:rPr>
                <w:rFonts w:ascii="Calibri" w:hAnsi="Calibri" w:cs="Calibri"/>
                <w:bCs/>
                <w:sz w:val="24"/>
                <w:szCs w:val="28"/>
              </w:rPr>
              <w:t>The consultant prepares a list of two groups’ experts in advance.</w:t>
            </w:r>
          </w:p>
          <w:p w14:paraId="4D495570" w14:textId="773C2598" w:rsidR="0010564F" w:rsidRPr="007A7889" w:rsidRDefault="00BF353E" w:rsidP="00BF353E">
            <w:pPr>
              <w:jc w:val="center"/>
              <w:cnfStyle w:val="000000100000" w:firstRow="0" w:lastRow="0" w:firstColumn="0" w:lastColumn="0" w:oddVBand="0" w:evenVBand="0" w:oddHBand="1" w:evenHBand="0" w:firstRowFirstColumn="0" w:firstRowLastColumn="0" w:lastRowFirstColumn="0" w:lastRowLastColumn="0"/>
              <w:rPr>
                <w:rFonts w:ascii="Calibri" w:hAnsi="Calibri" w:cs="Calibri"/>
                <w:bCs/>
                <w:sz w:val="24"/>
                <w:szCs w:val="28"/>
              </w:rPr>
            </w:pPr>
            <w:r w:rsidRPr="007A7889">
              <w:rPr>
                <w:rFonts w:ascii="Calibri" w:hAnsi="Calibri" w:cs="Calibri"/>
                <w:bCs/>
                <w:sz w:val="24"/>
                <w:szCs w:val="28"/>
              </w:rPr>
              <w:t>If the recovery rate of the first group is poor, the experts on the alternate list will be contacted and asked for doing survey.</w:t>
            </w:r>
          </w:p>
        </w:tc>
      </w:tr>
      <w:tr w:rsidR="0010564F" w:rsidRPr="007A7889" w14:paraId="6D96DC5C" w14:textId="77777777" w:rsidTr="00932089">
        <w:tc>
          <w:tcPr>
            <w:cnfStyle w:val="001000000000" w:firstRow="0" w:lastRow="0" w:firstColumn="1" w:lastColumn="0" w:oddVBand="0" w:evenVBand="0" w:oddHBand="0" w:evenHBand="0" w:firstRowFirstColumn="0" w:firstRowLastColumn="0" w:lastRowFirstColumn="0" w:lastRowLastColumn="0"/>
            <w:tcW w:w="2614" w:type="dxa"/>
            <w:shd w:val="clear" w:color="auto" w:fill="B4C6E7" w:themeFill="accent1" w:themeFillTint="66"/>
          </w:tcPr>
          <w:p w14:paraId="1B3C8193" w14:textId="7E8EA352" w:rsidR="0010564F" w:rsidRPr="007A7889" w:rsidRDefault="00BF353E" w:rsidP="00BF353E">
            <w:pPr>
              <w:jc w:val="center"/>
              <w:rPr>
                <w:rFonts w:ascii="Calibri" w:hAnsi="Calibri" w:cs="Calibri"/>
                <w:b w:val="0"/>
                <w:bCs w:val="0"/>
                <w:sz w:val="24"/>
                <w:szCs w:val="28"/>
              </w:rPr>
            </w:pPr>
            <w:r w:rsidRPr="007A7889">
              <w:rPr>
                <w:rFonts w:ascii="Calibri" w:hAnsi="Calibri" w:cs="Calibri"/>
                <w:b w:val="0"/>
                <w:bCs w:val="0"/>
                <w:sz w:val="24"/>
                <w:szCs w:val="28"/>
              </w:rPr>
              <w:t>Sudden inability of a researcher to continue the work</w:t>
            </w:r>
          </w:p>
        </w:tc>
        <w:tc>
          <w:tcPr>
            <w:tcW w:w="1776" w:type="dxa"/>
            <w:shd w:val="clear" w:color="auto" w:fill="B4C6E7" w:themeFill="accent1" w:themeFillTint="66"/>
          </w:tcPr>
          <w:p w14:paraId="7B43B000" w14:textId="18E92C8E" w:rsidR="0010564F" w:rsidRPr="007A7889" w:rsidRDefault="00932089" w:rsidP="0093208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bCs/>
                <w:sz w:val="24"/>
                <w:szCs w:val="28"/>
              </w:rPr>
            </w:pPr>
            <w:r w:rsidRPr="007A7889">
              <w:rPr>
                <w:rFonts w:ascii="Calibri" w:hAnsi="Calibri" w:cs="Calibri"/>
                <w:bCs/>
                <w:sz w:val="24"/>
                <w:szCs w:val="28"/>
              </w:rPr>
              <w:t>Very low</w:t>
            </w:r>
          </w:p>
        </w:tc>
        <w:tc>
          <w:tcPr>
            <w:tcW w:w="1701" w:type="dxa"/>
            <w:shd w:val="clear" w:color="auto" w:fill="B4C6E7" w:themeFill="accent1" w:themeFillTint="66"/>
          </w:tcPr>
          <w:p w14:paraId="6EC3FAC4" w14:textId="14D17B86" w:rsidR="0010564F" w:rsidRPr="007A7889" w:rsidRDefault="00932089" w:rsidP="0093208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bCs/>
                <w:sz w:val="24"/>
                <w:szCs w:val="28"/>
              </w:rPr>
            </w:pPr>
            <w:r w:rsidRPr="007A7889">
              <w:rPr>
                <w:rFonts w:ascii="Calibri" w:hAnsi="Calibri" w:cs="Calibri"/>
                <w:bCs/>
                <w:sz w:val="24"/>
                <w:szCs w:val="28"/>
              </w:rPr>
              <w:t>High</w:t>
            </w:r>
          </w:p>
        </w:tc>
        <w:tc>
          <w:tcPr>
            <w:tcW w:w="4365" w:type="dxa"/>
            <w:shd w:val="clear" w:color="auto" w:fill="B4C6E7" w:themeFill="accent1" w:themeFillTint="66"/>
          </w:tcPr>
          <w:p w14:paraId="6F781A53" w14:textId="054F97E6" w:rsidR="0010564F" w:rsidRPr="007A7889" w:rsidRDefault="00932089" w:rsidP="00932089">
            <w:pPr>
              <w:jc w:val="center"/>
              <w:cnfStyle w:val="000000000000" w:firstRow="0" w:lastRow="0" w:firstColumn="0" w:lastColumn="0" w:oddVBand="0" w:evenVBand="0" w:oddHBand="0" w:evenHBand="0" w:firstRowFirstColumn="0" w:firstRowLastColumn="0" w:lastRowFirstColumn="0" w:lastRowLastColumn="0"/>
              <w:rPr>
                <w:rFonts w:ascii="Calibri" w:hAnsi="Calibri" w:cs="Calibri"/>
                <w:bCs/>
                <w:sz w:val="24"/>
                <w:szCs w:val="28"/>
              </w:rPr>
            </w:pPr>
            <w:r w:rsidRPr="007A7889">
              <w:rPr>
                <w:rFonts w:ascii="Calibri" w:hAnsi="Calibri" w:cs="Calibri"/>
                <w:bCs/>
                <w:sz w:val="24"/>
                <w:szCs w:val="28"/>
              </w:rPr>
              <w:t>The consultant participating in the project is responsible and enthusiastic, thus the probability of leaving during the project is not high. In case of illness or other unforeseen events, the project will be completed with delay.</w:t>
            </w:r>
          </w:p>
        </w:tc>
      </w:tr>
    </w:tbl>
    <w:p w14:paraId="29E53D4C" w14:textId="77777777" w:rsidR="00083B38" w:rsidRPr="007A7889" w:rsidRDefault="00083B38" w:rsidP="00B55DAB">
      <w:pPr>
        <w:rPr>
          <w:rFonts w:ascii="Calibri" w:hAnsi="Calibri" w:cs="Calibri"/>
          <w:b/>
          <w:bCs/>
          <w:sz w:val="24"/>
          <w:szCs w:val="28"/>
        </w:rPr>
      </w:pPr>
    </w:p>
    <w:p w14:paraId="5AF2B725" w14:textId="77777777" w:rsidR="00795566" w:rsidRPr="007A7889" w:rsidRDefault="00795566" w:rsidP="00B140A1">
      <w:pPr>
        <w:rPr>
          <w:rFonts w:ascii="Calibri" w:hAnsi="Calibri" w:cs="Calibri"/>
          <w:b/>
          <w:bCs/>
          <w:sz w:val="32"/>
          <w:szCs w:val="28"/>
        </w:rPr>
      </w:pPr>
    </w:p>
    <w:p w14:paraId="4DD00312" w14:textId="77777777" w:rsidR="00795566" w:rsidRPr="007A7889" w:rsidRDefault="00795566" w:rsidP="00B140A1">
      <w:pPr>
        <w:rPr>
          <w:rFonts w:ascii="Calibri" w:hAnsi="Calibri" w:cs="Calibri"/>
          <w:b/>
          <w:bCs/>
          <w:sz w:val="32"/>
          <w:szCs w:val="28"/>
        </w:rPr>
      </w:pPr>
    </w:p>
    <w:p w14:paraId="261851A7" w14:textId="77777777" w:rsidR="00795566" w:rsidRPr="007A7889" w:rsidRDefault="00795566" w:rsidP="00B140A1">
      <w:pPr>
        <w:rPr>
          <w:rFonts w:ascii="Calibri" w:hAnsi="Calibri" w:cs="Calibri"/>
          <w:b/>
          <w:bCs/>
          <w:sz w:val="32"/>
          <w:szCs w:val="28"/>
        </w:rPr>
      </w:pPr>
    </w:p>
    <w:p w14:paraId="61B9D4E6" w14:textId="77777777" w:rsidR="00795566" w:rsidRPr="007A7889" w:rsidRDefault="00795566" w:rsidP="00B140A1">
      <w:pPr>
        <w:rPr>
          <w:rFonts w:ascii="Calibri" w:hAnsi="Calibri" w:cs="Calibri"/>
          <w:b/>
          <w:bCs/>
          <w:sz w:val="32"/>
          <w:szCs w:val="28"/>
        </w:rPr>
      </w:pPr>
    </w:p>
    <w:p w14:paraId="1C52F79F" w14:textId="77777777" w:rsidR="00795566" w:rsidRPr="007A7889" w:rsidRDefault="00795566" w:rsidP="00B140A1">
      <w:pPr>
        <w:rPr>
          <w:rFonts w:ascii="Calibri" w:hAnsi="Calibri" w:cs="Calibri"/>
          <w:b/>
          <w:bCs/>
          <w:sz w:val="32"/>
          <w:szCs w:val="28"/>
        </w:rPr>
      </w:pPr>
    </w:p>
    <w:p w14:paraId="2B81DD36" w14:textId="77777777" w:rsidR="00795566" w:rsidRPr="007A7889" w:rsidRDefault="00795566" w:rsidP="00B140A1">
      <w:pPr>
        <w:rPr>
          <w:rFonts w:ascii="Calibri" w:hAnsi="Calibri" w:cs="Calibri"/>
          <w:b/>
          <w:bCs/>
          <w:sz w:val="32"/>
          <w:szCs w:val="28"/>
        </w:rPr>
      </w:pPr>
    </w:p>
    <w:p w14:paraId="76DC4BFD" w14:textId="77777777" w:rsidR="00795566" w:rsidRPr="007A7889" w:rsidRDefault="00795566" w:rsidP="00B140A1">
      <w:pPr>
        <w:rPr>
          <w:rFonts w:ascii="Calibri" w:hAnsi="Calibri" w:cs="Calibri"/>
          <w:b/>
          <w:bCs/>
          <w:sz w:val="32"/>
          <w:szCs w:val="28"/>
        </w:rPr>
      </w:pPr>
    </w:p>
    <w:p w14:paraId="7343B614" w14:textId="77777777" w:rsidR="00795566" w:rsidRPr="007A7889" w:rsidRDefault="00795566" w:rsidP="00B140A1">
      <w:pPr>
        <w:rPr>
          <w:rFonts w:ascii="Calibri" w:hAnsi="Calibri" w:cs="Calibri"/>
          <w:b/>
          <w:bCs/>
          <w:sz w:val="32"/>
          <w:szCs w:val="28"/>
        </w:rPr>
      </w:pPr>
    </w:p>
    <w:p w14:paraId="13DAFE2D" w14:textId="77777777" w:rsidR="00795566" w:rsidRPr="007A7889" w:rsidRDefault="00795566" w:rsidP="00B140A1">
      <w:pPr>
        <w:rPr>
          <w:rFonts w:ascii="Calibri" w:hAnsi="Calibri" w:cs="Calibri"/>
          <w:b/>
          <w:bCs/>
          <w:sz w:val="32"/>
          <w:szCs w:val="28"/>
        </w:rPr>
      </w:pPr>
    </w:p>
    <w:p w14:paraId="1BF27A63" w14:textId="77777777" w:rsidR="00795566" w:rsidRPr="007A7889" w:rsidRDefault="00795566" w:rsidP="00B140A1">
      <w:pPr>
        <w:rPr>
          <w:rFonts w:ascii="Calibri" w:hAnsi="Calibri" w:cs="Calibri"/>
          <w:b/>
          <w:bCs/>
          <w:sz w:val="32"/>
          <w:szCs w:val="28"/>
        </w:rPr>
      </w:pPr>
    </w:p>
    <w:p w14:paraId="056CB54A" w14:textId="77777777" w:rsidR="00795566" w:rsidRPr="007A7889" w:rsidRDefault="00795566" w:rsidP="00B140A1">
      <w:pPr>
        <w:rPr>
          <w:rFonts w:ascii="Calibri" w:hAnsi="Calibri" w:cs="Calibri"/>
          <w:b/>
          <w:bCs/>
          <w:sz w:val="32"/>
          <w:szCs w:val="28"/>
        </w:rPr>
      </w:pPr>
    </w:p>
    <w:p w14:paraId="35AB54FD" w14:textId="77777777" w:rsidR="00795566" w:rsidRPr="007A7889" w:rsidRDefault="00795566" w:rsidP="00B140A1">
      <w:pPr>
        <w:rPr>
          <w:rFonts w:ascii="Calibri" w:hAnsi="Calibri" w:cs="Calibri"/>
          <w:b/>
          <w:bCs/>
          <w:sz w:val="32"/>
          <w:szCs w:val="28"/>
        </w:rPr>
      </w:pPr>
    </w:p>
    <w:p w14:paraId="1AF2208F" w14:textId="2E205A0D" w:rsidR="00A50316" w:rsidRPr="007A7889" w:rsidRDefault="00795566" w:rsidP="00B140A1">
      <w:pPr>
        <w:rPr>
          <w:rFonts w:ascii="Calibri" w:hAnsi="Calibri" w:cs="Calibri"/>
          <w:b/>
          <w:bCs/>
          <w:sz w:val="32"/>
          <w:szCs w:val="28"/>
        </w:rPr>
      </w:pPr>
      <w:r w:rsidRPr="007A7889">
        <w:rPr>
          <w:rFonts w:ascii="Calibri" w:hAnsi="Calibri" w:cs="Calibri"/>
          <w:b/>
          <w:bCs/>
          <w:sz w:val="32"/>
          <w:szCs w:val="28"/>
        </w:rPr>
        <w:lastRenderedPageBreak/>
        <w:t xml:space="preserve">11.0 </w:t>
      </w:r>
      <w:r w:rsidR="00540D80" w:rsidRPr="007A7889">
        <w:rPr>
          <w:rFonts w:ascii="Calibri" w:hAnsi="Calibri" w:cs="Calibri"/>
          <w:b/>
          <w:bCs/>
          <w:sz w:val="32"/>
          <w:szCs w:val="28"/>
        </w:rPr>
        <w:t>Benefits</w:t>
      </w:r>
    </w:p>
    <w:p w14:paraId="5FE31153" w14:textId="6BFD6D3B" w:rsidR="00932089" w:rsidRPr="007A7889" w:rsidRDefault="00932089" w:rsidP="00932089">
      <w:pPr>
        <w:pStyle w:val="a3"/>
        <w:numPr>
          <w:ilvl w:val="0"/>
          <w:numId w:val="13"/>
        </w:numPr>
        <w:ind w:firstLineChars="0"/>
        <w:rPr>
          <w:rFonts w:ascii="Calibri" w:hAnsi="Calibri" w:cs="Calibri"/>
          <w:bCs/>
          <w:sz w:val="24"/>
          <w:szCs w:val="28"/>
          <w:lang w:val="en-GB"/>
        </w:rPr>
      </w:pPr>
      <w:r w:rsidRPr="007A7889">
        <w:rPr>
          <w:rFonts w:ascii="Calibri" w:hAnsi="Calibri" w:cs="Calibri"/>
          <w:bCs/>
          <w:sz w:val="24"/>
          <w:szCs w:val="28"/>
          <w:lang w:val="en-GB"/>
        </w:rPr>
        <w:t>Take an objective view of the situation, realize the advantages and disadvantages of competitors and own company</w:t>
      </w:r>
    </w:p>
    <w:p w14:paraId="251C780B" w14:textId="61646928" w:rsidR="00932089" w:rsidRPr="007A7889" w:rsidRDefault="00932089" w:rsidP="00932089">
      <w:pPr>
        <w:pStyle w:val="a3"/>
        <w:numPr>
          <w:ilvl w:val="0"/>
          <w:numId w:val="13"/>
        </w:numPr>
        <w:ind w:firstLineChars="0"/>
        <w:rPr>
          <w:rFonts w:ascii="Calibri" w:hAnsi="Calibri" w:cs="Calibri"/>
          <w:bCs/>
          <w:sz w:val="24"/>
          <w:szCs w:val="28"/>
          <w:lang w:val="en-GB"/>
        </w:rPr>
      </w:pPr>
      <w:r w:rsidRPr="007A7889">
        <w:rPr>
          <w:rFonts w:ascii="Calibri" w:hAnsi="Calibri" w:cs="Calibri"/>
          <w:bCs/>
          <w:sz w:val="24"/>
          <w:szCs w:val="28"/>
          <w:lang w:val="en-GB"/>
        </w:rPr>
        <w:t>Realize who are matched competitors, develop targeted strategies</w:t>
      </w:r>
    </w:p>
    <w:p w14:paraId="5035FE22" w14:textId="3050154D" w:rsidR="00932089" w:rsidRPr="007A7889" w:rsidRDefault="00932089" w:rsidP="00932089">
      <w:pPr>
        <w:pStyle w:val="a3"/>
        <w:numPr>
          <w:ilvl w:val="0"/>
          <w:numId w:val="13"/>
        </w:numPr>
        <w:ind w:firstLineChars="0"/>
        <w:rPr>
          <w:rFonts w:ascii="Calibri" w:hAnsi="Calibri" w:cs="Calibri"/>
          <w:bCs/>
          <w:sz w:val="24"/>
          <w:szCs w:val="28"/>
          <w:lang w:val="en-GB"/>
        </w:rPr>
      </w:pPr>
      <w:r w:rsidRPr="007A7889">
        <w:rPr>
          <w:rFonts w:ascii="Calibri" w:hAnsi="Calibri" w:cs="Calibri"/>
          <w:bCs/>
          <w:sz w:val="24"/>
          <w:szCs w:val="28"/>
          <w:lang w:val="en-GB"/>
        </w:rPr>
        <w:t>See container industry in a more clear and comprehensive way, clarify own company’s position in the competition.</w:t>
      </w:r>
    </w:p>
    <w:p w14:paraId="60D65373" w14:textId="4A357B95" w:rsidR="00932089" w:rsidRPr="007A7889" w:rsidRDefault="00932089" w:rsidP="00932089">
      <w:pPr>
        <w:pStyle w:val="a3"/>
        <w:numPr>
          <w:ilvl w:val="0"/>
          <w:numId w:val="13"/>
        </w:numPr>
        <w:ind w:firstLineChars="0"/>
        <w:rPr>
          <w:rFonts w:ascii="Calibri" w:hAnsi="Calibri" w:cs="Calibri"/>
          <w:bCs/>
          <w:sz w:val="24"/>
          <w:szCs w:val="28"/>
          <w:lang w:val="en-GB"/>
        </w:rPr>
      </w:pPr>
      <w:r w:rsidRPr="007A7889">
        <w:rPr>
          <w:rFonts w:ascii="Calibri" w:hAnsi="Calibri" w:cs="Calibri"/>
          <w:bCs/>
          <w:sz w:val="24"/>
          <w:szCs w:val="28"/>
          <w:lang w:val="en-GB"/>
        </w:rPr>
        <w:t>Predict the future from the current development pattern, make the best use of the advantages and bypass the disadvantages.</w:t>
      </w:r>
    </w:p>
    <w:p w14:paraId="5DBF338C" w14:textId="77777777" w:rsidR="00795566" w:rsidRPr="007A7889" w:rsidRDefault="00795566" w:rsidP="00B140A1">
      <w:pPr>
        <w:rPr>
          <w:rFonts w:ascii="Calibri" w:hAnsi="Calibri" w:cs="Calibri"/>
          <w:b/>
          <w:bCs/>
          <w:sz w:val="32"/>
          <w:szCs w:val="28"/>
        </w:rPr>
      </w:pPr>
    </w:p>
    <w:p w14:paraId="4CCC7268" w14:textId="77777777" w:rsidR="00795566" w:rsidRPr="007A7889" w:rsidRDefault="00795566" w:rsidP="00B140A1">
      <w:pPr>
        <w:rPr>
          <w:rFonts w:ascii="Calibri" w:hAnsi="Calibri" w:cs="Calibri"/>
          <w:b/>
          <w:bCs/>
          <w:sz w:val="32"/>
          <w:szCs w:val="28"/>
        </w:rPr>
      </w:pPr>
    </w:p>
    <w:p w14:paraId="7724001F" w14:textId="77777777" w:rsidR="00795566" w:rsidRPr="007A7889" w:rsidRDefault="00795566" w:rsidP="00B140A1">
      <w:pPr>
        <w:rPr>
          <w:rFonts w:ascii="Calibri" w:hAnsi="Calibri" w:cs="Calibri"/>
          <w:b/>
          <w:bCs/>
          <w:sz w:val="32"/>
          <w:szCs w:val="28"/>
        </w:rPr>
      </w:pPr>
    </w:p>
    <w:p w14:paraId="2CA5EADC" w14:textId="77777777" w:rsidR="00795566" w:rsidRPr="007A7889" w:rsidRDefault="00795566" w:rsidP="00B140A1">
      <w:pPr>
        <w:rPr>
          <w:rFonts w:ascii="Calibri" w:hAnsi="Calibri" w:cs="Calibri"/>
          <w:b/>
          <w:bCs/>
          <w:sz w:val="32"/>
          <w:szCs w:val="28"/>
        </w:rPr>
      </w:pPr>
    </w:p>
    <w:p w14:paraId="69041B35" w14:textId="77777777" w:rsidR="00795566" w:rsidRPr="007A7889" w:rsidRDefault="00795566" w:rsidP="00B140A1">
      <w:pPr>
        <w:rPr>
          <w:rFonts w:ascii="Calibri" w:hAnsi="Calibri" w:cs="Calibri"/>
          <w:b/>
          <w:bCs/>
          <w:sz w:val="32"/>
          <w:szCs w:val="28"/>
        </w:rPr>
      </w:pPr>
    </w:p>
    <w:p w14:paraId="2EED1713" w14:textId="77777777" w:rsidR="00795566" w:rsidRPr="007A7889" w:rsidRDefault="00795566" w:rsidP="00B140A1">
      <w:pPr>
        <w:rPr>
          <w:rFonts w:ascii="Calibri" w:hAnsi="Calibri" w:cs="Calibri"/>
          <w:b/>
          <w:bCs/>
          <w:sz w:val="32"/>
          <w:szCs w:val="28"/>
        </w:rPr>
      </w:pPr>
    </w:p>
    <w:p w14:paraId="4C06EAC0" w14:textId="77777777" w:rsidR="00795566" w:rsidRPr="007A7889" w:rsidRDefault="00795566" w:rsidP="00B140A1">
      <w:pPr>
        <w:rPr>
          <w:rFonts w:ascii="Calibri" w:hAnsi="Calibri" w:cs="Calibri"/>
          <w:b/>
          <w:bCs/>
          <w:sz w:val="32"/>
          <w:szCs w:val="28"/>
        </w:rPr>
      </w:pPr>
    </w:p>
    <w:p w14:paraId="0B845314" w14:textId="77777777" w:rsidR="00795566" w:rsidRPr="007A7889" w:rsidRDefault="00795566" w:rsidP="00B140A1">
      <w:pPr>
        <w:rPr>
          <w:rFonts w:ascii="Calibri" w:hAnsi="Calibri" w:cs="Calibri"/>
          <w:b/>
          <w:bCs/>
          <w:sz w:val="32"/>
          <w:szCs w:val="28"/>
        </w:rPr>
      </w:pPr>
    </w:p>
    <w:p w14:paraId="6F804828" w14:textId="77777777" w:rsidR="00795566" w:rsidRPr="007A7889" w:rsidRDefault="00795566" w:rsidP="00B140A1">
      <w:pPr>
        <w:rPr>
          <w:rFonts w:ascii="Calibri" w:hAnsi="Calibri" w:cs="Calibri"/>
          <w:b/>
          <w:bCs/>
          <w:sz w:val="32"/>
          <w:szCs w:val="28"/>
        </w:rPr>
      </w:pPr>
    </w:p>
    <w:p w14:paraId="3867F14A" w14:textId="77777777" w:rsidR="00795566" w:rsidRPr="007A7889" w:rsidRDefault="00795566" w:rsidP="00B140A1">
      <w:pPr>
        <w:rPr>
          <w:rFonts w:ascii="Calibri" w:hAnsi="Calibri" w:cs="Calibri"/>
          <w:b/>
          <w:bCs/>
          <w:sz w:val="32"/>
          <w:szCs w:val="28"/>
        </w:rPr>
      </w:pPr>
    </w:p>
    <w:p w14:paraId="56A20CC4" w14:textId="77777777" w:rsidR="00795566" w:rsidRPr="007A7889" w:rsidRDefault="00795566" w:rsidP="00B140A1">
      <w:pPr>
        <w:rPr>
          <w:rFonts w:ascii="Calibri" w:hAnsi="Calibri" w:cs="Calibri"/>
          <w:b/>
          <w:bCs/>
          <w:sz w:val="32"/>
          <w:szCs w:val="28"/>
        </w:rPr>
      </w:pPr>
    </w:p>
    <w:p w14:paraId="5A68735D" w14:textId="77777777" w:rsidR="00795566" w:rsidRPr="007A7889" w:rsidRDefault="00795566" w:rsidP="00B140A1">
      <w:pPr>
        <w:rPr>
          <w:rFonts w:ascii="Calibri" w:hAnsi="Calibri" w:cs="Calibri"/>
          <w:b/>
          <w:bCs/>
          <w:sz w:val="32"/>
          <w:szCs w:val="28"/>
        </w:rPr>
      </w:pPr>
    </w:p>
    <w:p w14:paraId="56FA9521" w14:textId="77777777" w:rsidR="00795566" w:rsidRPr="007A7889" w:rsidRDefault="00795566" w:rsidP="00B140A1">
      <w:pPr>
        <w:rPr>
          <w:rFonts w:ascii="Calibri" w:hAnsi="Calibri" w:cs="Calibri"/>
          <w:b/>
          <w:bCs/>
          <w:sz w:val="32"/>
          <w:szCs w:val="28"/>
        </w:rPr>
      </w:pPr>
    </w:p>
    <w:p w14:paraId="09C79B3A" w14:textId="77777777" w:rsidR="00795566" w:rsidRPr="007A7889" w:rsidRDefault="00795566" w:rsidP="00B140A1">
      <w:pPr>
        <w:rPr>
          <w:rFonts w:ascii="Calibri" w:hAnsi="Calibri" w:cs="Calibri"/>
          <w:b/>
          <w:bCs/>
          <w:sz w:val="32"/>
          <w:szCs w:val="28"/>
        </w:rPr>
      </w:pPr>
    </w:p>
    <w:p w14:paraId="4F59CE5C" w14:textId="77777777" w:rsidR="00795566" w:rsidRPr="007A7889" w:rsidRDefault="00795566" w:rsidP="00B140A1">
      <w:pPr>
        <w:rPr>
          <w:rFonts w:ascii="Calibri" w:hAnsi="Calibri" w:cs="Calibri"/>
          <w:b/>
          <w:bCs/>
          <w:sz w:val="32"/>
          <w:szCs w:val="28"/>
        </w:rPr>
      </w:pPr>
    </w:p>
    <w:p w14:paraId="32C8A572" w14:textId="77777777" w:rsidR="00795566" w:rsidRPr="007A7889" w:rsidRDefault="00795566" w:rsidP="00B140A1">
      <w:pPr>
        <w:rPr>
          <w:rFonts w:ascii="Calibri" w:hAnsi="Calibri" w:cs="Calibri"/>
          <w:b/>
          <w:bCs/>
          <w:sz w:val="32"/>
          <w:szCs w:val="28"/>
        </w:rPr>
      </w:pPr>
    </w:p>
    <w:p w14:paraId="029171E0" w14:textId="77777777" w:rsidR="00795566" w:rsidRPr="007A7889" w:rsidRDefault="00795566" w:rsidP="00B140A1">
      <w:pPr>
        <w:rPr>
          <w:rFonts w:ascii="Calibri" w:hAnsi="Calibri" w:cs="Calibri"/>
          <w:b/>
          <w:bCs/>
          <w:sz w:val="32"/>
          <w:szCs w:val="28"/>
        </w:rPr>
      </w:pPr>
    </w:p>
    <w:p w14:paraId="0D7C20D2" w14:textId="77777777" w:rsidR="00795566" w:rsidRPr="007A7889" w:rsidRDefault="00795566" w:rsidP="00B140A1">
      <w:pPr>
        <w:rPr>
          <w:rFonts w:ascii="Calibri" w:hAnsi="Calibri" w:cs="Calibri"/>
          <w:b/>
          <w:bCs/>
          <w:sz w:val="32"/>
          <w:szCs w:val="28"/>
        </w:rPr>
      </w:pPr>
    </w:p>
    <w:p w14:paraId="23118B5A" w14:textId="77777777" w:rsidR="00795566" w:rsidRPr="007A7889" w:rsidRDefault="00795566" w:rsidP="00B140A1">
      <w:pPr>
        <w:rPr>
          <w:rFonts w:ascii="Calibri" w:hAnsi="Calibri" w:cs="Calibri"/>
          <w:b/>
          <w:bCs/>
          <w:sz w:val="32"/>
          <w:szCs w:val="28"/>
        </w:rPr>
      </w:pPr>
    </w:p>
    <w:p w14:paraId="096F2D66" w14:textId="77777777" w:rsidR="00795566" w:rsidRPr="007A7889" w:rsidRDefault="00795566" w:rsidP="00B140A1">
      <w:pPr>
        <w:rPr>
          <w:rFonts w:ascii="Calibri" w:hAnsi="Calibri" w:cs="Calibri"/>
          <w:b/>
          <w:bCs/>
          <w:sz w:val="32"/>
          <w:szCs w:val="28"/>
        </w:rPr>
      </w:pPr>
    </w:p>
    <w:p w14:paraId="5DC71CF6" w14:textId="192DE05C" w:rsidR="0085237D" w:rsidRPr="0085237D" w:rsidRDefault="00795566" w:rsidP="0085237D">
      <w:pPr>
        <w:rPr>
          <w:rFonts w:ascii="Calibri" w:hAnsi="Calibri" w:cs="Calibri" w:hint="eastAsia"/>
          <w:b/>
          <w:bCs/>
          <w:sz w:val="32"/>
          <w:szCs w:val="28"/>
        </w:rPr>
      </w:pPr>
      <w:r w:rsidRPr="007A7889">
        <w:rPr>
          <w:rFonts w:ascii="Calibri" w:hAnsi="Calibri" w:cs="Calibri"/>
          <w:b/>
          <w:bCs/>
          <w:sz w:val="32"/>
          <w:szCs w:val="28"/>
        </w:rPr>
        <w:lastRenderedPageBreak/>
        <w:t xml:space="preserve">12.0 </w:t>
      </w:r>
      <w:r w:rsidR="00540D80" w:rsidRPr="007A7889">
        <w:rPr>
          <w:rFonts w:ascii="Calibri" w:hAnsi="Calibri" w:cs="Calibri"/>
          <w:b/>
          <w:bCs/>
          <w:sz w:val="32"/>
          <w:szCs w:val="28"/>
        </w:rPr>
        <w:t xml:space="preserve">Research </w:t>
      </w:r>
      <w:r w:rsidRPr="007A7889">
        <w:rPr>
          <w:rFonts w:ascii="Calibri" w:hAnsi="Calibri" w:cs="Calibri"/>
          <w:b/>
          <w:bCs/>
          <w:sz w:val="32"/>
          <w:szCs w:val="28"/>
        </w:rPr>
        <w:t>R</w:t>
      </w:r>
      <w:r w:rsidR="00540D80" w:rsidRPr="007A7889">
        <w:rPr>
          <w:rFonts w:ascii="Calibri" w:hAnsi="Calibri" w:cs="Calibri"/>
          <w:b/>
          <w:bCs/>
          <w:sz w:val="32"/>
          <w:szCs w:val="28"/>
        </w:rPr>
        <w:t>esults</w:t>
      </w:r>
    </w:p>
    <w:p w14:paraId="39CA5CAF" w14:textId="2D78271D" w:rsidR="00E94171" w:rsidRPr="0085237D" w:rsidRDefault="00E94171" w:rsidP="00E94171">
      <w:pPr>
        <w:ind w:firstLine="645"/>
        <w:rPr>
          <w:rFonts w:ascii="Calibri" w:hAnsi="Calibri" w:cs="Calibri"/>
          <w:b/>
          <w:bCs/>
          <w:sz w:val="28"/>
          <w:szCs w:val="28"/>
        </w:rPr>
      </w:pPr>
      <w:r w:rsidRPr="0085237D">
        <w:rPr>
          <w:rFonts w:ascii="Calibri" w:hAnsi="Calibri" w:cs="Calibri"/>
          <w:b/>
          <w:bCs/>
          <w:sz w:val="28"/>
          <w:szCs w:val="28"/>
        </w:rPr>
        <w:t>12.1 Port Competitiveness Evaluation Model:</w:t>
      </w:r>
    </w:p>
    <w:tbl>
      <w:tblPr>
        <w:tblStyle w:val="1"/>
        <w:tblW w:w="0" w:type="auto"/>
        <w:tblLook w:val="04A0" w:firstRow="1" w:lastRow="0" w:firstColumn="1" w:lastColumn="0" w:noHBand="0" w:noVBand="1"/>
      </w:tblPr>
      <w:tblGrid>
        <w:gridCol w:w="1555"/>
        <w:gridCol w:w="3543"/>
        <w:gridCol w:w="1134"/>
        <w:gridCol w:w="1134"/>
        <w:gridCol w:w="993"/>
      </w:tblGrid>
      <w:tr w:rsidR="00E94171" w:rsidRPr="007A7889" w14:paraId="2307DB51" w14:textId="77777777" w:rsidTr="00AB4868">
        <w:trPr>
          <w:trHeight w:val="285"/>
        </w:trPr>
        <w:tc>
          <w:tcPr>
            <w:tcW w:w="1555" w:type="dxa"/>
            <w:shd w:val="clear" w:color="auto" w:fill="FFC000"/>
            <w:noWrap/>
            <w:hideMark/>
          </w:tcPr>
          <w:p w14:paraId="13B3A01E" w14:textId="77777777" w:rsidR="00E94171" w:rsidRPr="007A7889" w:rsidRDefault="00E94171" w:rsidP="00E94171">
            <w:pPr>
              <w:widowControl/>
              <w:jc w:val="center"/>
              <w:rPr>
                <w:rFonts w:ascii="Times New Roman" w:eastAsia="幼圆" w:hAnsi="Times New Roman" w:cs="Times New Roman"/>
                <w:b/>
                <w:bCs/>
                <w:color w:val="000000" w:themeColor="text1"/>
                <w:kern w:val="0"/>
                <w:sz w:val="22"/>
              </w:rPr>
            </w:pPr>
            <w:r w:rsidRPr="007A7889">
              <w:rPr>
                <w:rFonts w:ascii="Times New Roman" w:eastAsia="幼圆" w:hAnsi="Times New Roman" w:cs="Times New Roman"/>
                <w:b/>
                <w:bCs/>
                <w:color w:val="000000" w:themeColor="text1"/>
                <w:kern w:val="0"/>
                <w:sz w:val="22"/>
              </w:rPr>
              <w:t>First-level Indicators</w:t>
            </w:r>
          </w:p>
        </w:tc>
        <w:tc>
          <w:tcPr>
            <w:tcW w:w="3543" w:type="dxa"/>
            <w:shd w:val="clear" w:color="auto" w:fill="FFC000"/>
            <w:noWrap/>
            <w:hideMark/>
          </w:tcPr>
          <w:p w14:paraId="6D125EA9" w14:textId="77777777" w:rsidR="00E94171" w:rsidRPr="007A7889" w:rsidRDefault="00E94171" w:rsidP="00E94171">
            <w:pPr>
              <w:widowControl/>
              <w:jc w:val="center"/>
              <w:rPr>
                <w:rFonts w:ascii="Times New Roman" w:eastAsia="幼圆" w:hAnsi="Times New Roman" w:cs="Times New Roman"/>
                <w:b/>
                <w:bCs/>
                <w:color w:val="000000" w:themeColor="text1"/>
                <w:kern w:val="0"/>
                <w:sz w:val="22"/>
              </w:rPr>
            </w:pPr>
            <w:r w:rsidRPr="007A7889">
              <w:rPr>
                <w:rFonts w:ascii="Times New Roman" w:eastAsia="幼圆" w:hAnsi="Times New Roman" w:cs="Times New Roman"/>
                <w:b/>
                <w:bCs/>
                <w:color w:val="000000" w:themeColor="text1"/>
                <w:kern w:val="0"/>
                <w:sz w:val="22"/>
              </w:rPr>
              <w:t>Second-level Indicators</w:t>
            </w:r>
          </w:p>
        </w:tc>
        <w:tc>
          <w:tcPr>
            <w:tcW w:w="1134" w:type="dxa"/>
            <w:shd w:val="clear" w:color="auto" w:fill="FFC000"/>
            <w:noWrap/>
            <w:hideMark/>
          </w:tcPr>
          <w:p w14:paraId="74C66956" w14:textId="77777777" w:rsidR="00E94171" w:rsidRPr="007A7889" w:rsidRDefault="00E94171" w:rsidP="00E94171">
            <w:pPr>
              <w:widowControl/>
              <w:jc w:val="center"/>
              <w:rPr>
                <w:rFonts w:ascii="Times New Roman" w:eastAsia="幼圆" w:hAnsi="Times New Roman" w:cs="Times New Roman"/>
                <w:b/>
                <w:bCs/>
                <w:color w:val="000000" w:themeColor="text1"/>
                <w:kern w:val="0"/>
                <w:sz w:val="22"/>
              </w:rPr>
            </w:pPr>
            <w:r w:rsidRPr="007A7889">
              <w:rPr>
                <w:rFonts w:ascii="Times New Roman" w:eastAsia="幼圆" w:hAnsi="Times New Roman" w:cs="Times New Roman"/>
                <w:b/>
                <w:bCs/>
                <w:color w:val="000000" w:themeColor="text1"/>
                <w:kern w:val="0"/>
                <w:sz w:val="22"/>
              </w:rPr>
              <w:t>Qingdao Port</w:t>
            </w:r>
          </w:p>
        </w:tc>
        <w:tc>
          <w:tcPr>
            <w:tcW w:w="1134" w:type="dxa"/>
            <w:shd w:val="clear" w:color="auto" w:fill="FFC000"/>
            <w:noWrap/>
            <w:hideMark/>
          </w:tcPr>
          <w:p w14:paraId="7AC3F077" w14:textId="77777777" w:rsidR="00E94171" w:rsidRPr="007A7889" w:rsidRDefault="00E94171" w:rsidP="00E94171">
            <w:pPr>
              <w:widowControl/>
              <w:jc w:val="center"/>
              <w:rPr>
                <w:rFonts w:ascii="Times New Roman" w:eastAsia="幼圆" w:hAnsi="Times New Roman" w:cs="Times New Roman"/>
                <w:b/>
                <w:bCs/>
                <w:color w:val="000000" w:themeColor="text1"/>
                <w:kern w:val="0"/>
                <w:sz w:val="22"/>
              </w:rPr>
            </w:pPr>
            <w:r w:rsidRPr="007A7889">
              <w:rPr>
                <w:rFonts w:ascii="Times New Roman" w:eastAsia="幼圆" w:hAnsi="Times New Roman" w:cs="Times New Roman"/>
                <w:b/>
                <w:bCs/>
                <w:color w:val="000000" w:themeColor="text1"/>
                <w:kern w:val="0"/>
                <w:sz w:val="22"/>
              </w:rPr>
              <w:t>Tianjin Port</w:t>
            </w:r>
          </w:p>
        </w:tc>
        <w:tc>
          <w:tcPr>
            <w:tcW w:w="993" w:type="dxa"/>
            <w:shd w:val="clear" w:color="auto" w:fill="FFC000"/>
            <w:noWrap/>
            <w:hideMark/>
          </w:tcPr>
          <w:p w14:paraId="49ECF88B" w14:textId="77777777" w:rsidR="00E94171" w:rsidRPr="007A7889" w:rsidRDefault="00E94171" w:rsidP="00E94171">
            <w:pPr>
              <w:widowControl/>
              <w:jc w:val="center"/>
              <w:rPr>
                <w:rFonts w:ascii="Times New Roman" w:eastAsia="幼圆" w:hAnsi="Times New Roman" w:cs="Times New Roman"/>
                <w:b/>
                <w:bCs/>
                <w:color w:val="000000" w:themeColor="text1"/>
                <w:kern w:val="0"/>
                <w:sz w:val="22"/>
              </w:rPr>
            </w:pPr>
            <w:r w:rsidRPr="007A7889">
              <w:rPr>
                <w:rFonts w:ascii="Times New Roman" w:eastAsia="幼圆" w:hAnsi="Times New Roman" w:cs="Times New Roman"/>
                <w:b/>
                <w:bCs/>
                <w:color w:val="000000" w:themeColor="text1"/>
                <w:kern w:val="0"/>
                <w:sz w:val="22"/>
              </w:rPr>
              <w:t>Dalian Port</w:t>
            </w:r>
          </w:p>
        </w:tc>
      </w:tr>
      <w:tr w:rsidR="00337255" w:rsidRPr="007A7889" w14:paraId="308DF64D" w14:textId="77777777" w:rsidTr="000334B6">
        <w:trPr>
          <w:trHeight w:val="285"/>
        </w:trPr>
        <w:tc>
          <w:tcPr>
            <w:tcW w:w="1555" w:type="dxa"/>
            <w:vMerge w:val="restart"/>
            <w:shd w:val="clear" w:color="auto" w:fill="B4C6E7" w:themeFill="accent1" w:themeFillTint="66"/>
            <w:noWrap/>
            <w:hideMark/>
          </w:tcPr>
          <w:p w14:paraId="7F757EB3" w14:textId="77777777" w:rsidR="00337255" w:rsidRPr="007A7889" w:rsidRDefault="00337255" w:rsidP="00337255">
            <w:pPr>
              <w:widowControl/>
              <w:jc w:val="center"/>
              <w:rPr>
                <w:rFonts w:ascii="Times New Roman" w:eastAsia="幼圆" w:hAnsi="Times New Roman" w:cs="Times New Roman"/>
                <w:b/>
                <w:color w:val="000000" w:themeColor="text1"/>
                <w:kern w:val="0"/>
                <w:sz w:val="22"/>
              </w:rPr>
            </w:pPr>
          </w:p>
          <w:p w14:paraId="598A95C8" w14:textId="77777777" w:rsidR="00337255" w:rsidRPr="007A7889" w:rsidRDefault="00337255" w:rsidP="00337255">
            <w:pPr>
              <w:widowControl/>
              <w:jc w:val="center"/>
              <w:rPr>
                <w:rFonts w:ascii="Times New Roman" w:eastAsia="幼圆" w:hAnsi="Times New Roman" w:cs="Times New Roman"/>
                <w:b/>
                <w:color w:val="000000" w:themeColor="text1"/>
                <w:kern w:val="0"/>
                <w:sz w:val="22"/>
              </w:rPr>
            </w:pPr>
            <w:r w:rsidRPr="007A7889">
              <w:rPr>
                <w:rFonts w:ascii="Times New Roman" w:eastAsia="幼圆" w:hAnsi="Times New Roman" w:cs="Times New Roman"/>
                <w:b/>
                <w:color w:val="000000" w:themeColor="text1"/>
                <w:kern w:val="0"/>
                <w:sz w:val="22"/>
              </w:rPr>
              <w:t>Port Service</w:t>
            </w:r>
          </w:p>
        </w:tc>
        <w:tc>
          <w:tcPr>
            <w:tcW w:w="3543" w:type="dxa"/>
            <w:shd w:val="clear" w:color="auto" w:fill="B4C6E7" w:themeFill="accent1" w:themeFillTint="66"/>
            <w:noWrap/>
            <w:hideMark/>
          </w:tcPr>
          <w:p w14:paraId="34A10421" w14:textId="77777777" w:rsidR="00337255" w:rsidRPr="007A7889" w:rsidRDefault="00337255" w:rsidP="00337255">
            <w:pPr>
              <w:widowControl/>
              <w:jc w:val="left"/>
              <w:rPr>
                <w:rFonts w:ascii="Times New Roman" w:eastAsia="幼圆" w:hAnsi="Times New Roman" w:cs="Times New Roman"/>
                <w:b/>
                <w:color w:val="000000" w:themeColor="text1"/>
                <w:kern w:val="0"/>
                <w:sz w:val="22"/>
              </w:rPr>
            </w:pPr>
            <w:r w:rsidRPr="007A7889">
              <w:rPr>
                <w:rFonts w:ascii="Times New Roman" w:eastAsia="幼圆" w:hAnsi="Times New Roman" w:cs="Times New Roman"/>
                <w:b/>
                <w:color w:val="000000" w:themeColor="text1"/>
                <w:kern w:val="0"/>
                <w:sz w:val="22"/>
              </w:rPr>
              <w:t>prompt response</w:t>
            </w:r>
          </w:p>
        </w:tc>
        <w:tc>
          <w:tcPr>
            <w:tcW w:w="1134" w:type="dxa"/>
            <w:tcBorders>
              <w:top w:val="nil"/>
              <w:left w:val="single" w:sz="8" w:space="0" w:color="auto"/>
              <w:bottom w:val="single" w:sz="8" w:space="0" w:color="auto"/>
              <w:right w:val="single" w:sz="8" w:space="0" w:color="auto"/>
            </w:tcBorders>
            <w:shd w:val="clear" w:color="000000" w:fill="B4C6E7"/>
            <w:noWrap/>
            <w:vAlign w:val="center"/>
            <w:hideMark/>
          </w:tcPr>
          <w:p w14:paraId="2028441A" w14:textId="0B16F9F9" w:rsidR="00337255" w:rsidRPr="007A7889" w:rsidRDefault="00337255" w:rsidP="00337255">
            <w:pPr>
              <w:widowControl/>
              <w:jc w:val="center"/>
              <w:rPr>
                <w:rFonts w:ascii="Times New Roman" w:eastAsia="幼圆" w:hAnsi="Times New Roman" w:cs="Times New Roman"/>
                <w:b/>
                <w:color w:val="000000" w:themeColor="text1"/>
                <w:kern w:val="0"/>
                <w:sz w:val="22"/>
              </w:rPr>
            </w:pPr>
            <w:r w:rsidRPr="007A7889">
              <w:rPr>
                <w:rFonts w:ascii="微软雅黑" w:eastAsia="微软雅黑" w:hAnsi="微软雅黑"/>
                <w:b/>
                <w:bCs/>
                <w:color w:val="000000"/>
                <w:sz w:val="22"/>
              </w:rPr>
              <w:t>6.</w:t>
            </w:r>
            <w:r w:rsidR="00F2154B" w:rsidRPr="007A7889">
              <w:rPr>
                <w:rFonts w:ascii="微软雅黑" w:eastAsia="微软雅黑" w:hAnsi="微软雅黑"/>
                <w:b/>
                <w:bCs/>
                <w:color w:val="000000"/>
                <w:sz w:val="22"/>
              </w:rPr>
              <w:t>7</w:t>
            </w:r>
          </w:p>
        </w:tc>
        <w:tc>
          <w:tcPr>
            <w:tcW w:w="1134" w:type="dxa"/>
            <w:tcBorders>
              <w:top w:val="nil"/>
              <w:left w:val="nil"/>
              <w:bottom w:val="single" w:sz="8" w:space="0" w:color="auto"/>
              <w:right w:val="single" w:sz="8" w:space="0" w:color="auto"/>
            </w:tcBorders>
            <w:shd w:val="clear" w:color="000000" w:fill="B4C6E7"/>
            <w:noWrap/>
            <w:vAlign w:val="center"/>
            <w:hideMark/>
          </w:tcPr>
          <w:p w14:paraId="43C95251" w14:textId="7C93D014" w:rsidR="00337255" w:rsidRPr="007A7889" w:rsidRDefault="00337255" w:rsidP="00337255">
            <w:pPr>
              <w:widowControl/>
              <w:jc w:val="center"/>
              <w:rPr>
                <w:rFonts w:ascii="Times New Roman" w:eastAsia="幼圆" w:hAnsi="Times New Roman" w:cs="Times New Roman"/>
                <w:b/>
                <w:color w:val="000000" w:themeColor="text1"/>
                <w:kern w:val="0"/>
                <w:sz w:val="22"/>
              </w:rPr>
            </w:pPr>
            <w:r w:rsidRPr="007A7889">
              <w:rPr>
                <w:rFonts w:ascii="微软雅黑" w:eastAsia="微软雅黑" w:hAnsi="微软雅黑"/>
                <w:b/>
                <w:bCs/>
                <w:color w:val="000000"/>
                <w:sz w:val="22"/>
              </w:rPr>
              <w:t>6.8</w:t>
            </w:r>
          </w:p>
        </w:tc>
        <w:tc>
          <w:tcPr>
            <w:tcW w:w="993" w:type="dxa"/>
            <w:tcBorders>
              <w:top w:val="nil"/>
              <w:left w:val="nil"/>
              <w:bottom w:val="single" w:sz="8" w:space="0" w:color="auto"/>
              <w:right w:val="single" w:sz="8" w:space="0" w:color="auto"/>
            </w:tcBorders>
            <w:shd w:val="clear" w:color="000000" w:fill="B4C6E7"/>
            <w:noWrap/>
            <w:vAlign w:val="center"/>
            <w:hideMark/>
          </w:tcPr>
          <w:p w14:paraId="1D67C219" w14:textId="6FD426DC" w:rsidR="00337255" w:rsidRPr="007A7889" w:rsidRDefault="00337255" w:rsidP="00337255">
            <w:pPr>
              <w:widowControl/>
              <w:jc w:val="center"/>
              <w:rPr>
                <w:rFonts w:ascii="Times New Roman" w:eastAsia="幼圆" w:hAnsi="Times New Roman" w:cs="Times New Roman"/>
                <w:b/>
                <w:color w:val="000000" w:themeColor="text1"/>
                <w:kern w:val="0"/>
                <w:sz w:val="22"/>
              </w:rPr>
            </w:pPr>
            <w:r w:rsidRPr="007A7889">
              <w:rPr>
                <w:rFonts w:ascii="微软雅黑" w:eastAsia="微软雅黑" w:hAnsi="微软雅黑"/>
                <w:b/>
                <w:bCs/>
                <w:color w:val="000000"/>
                <w:sz w:val="22"/>
              </w:rPr>
              <w:t>5.2</w:t>
            </w:r>
          </w:p>
        </w:tc>
      </w:tr>
      <w:tr w:rsidR="00337255" w:rsidRPr="007A7889" w14:paraId="14B7E64B" w14:textId="77777777" w:rsidTr="000334B6">
        <w:trPr>
          <w:trHeight w:val="285"/>
        </w:trPr>
        <w:tc>
          <w:tcPr>
            <w:tcW w:w="1555" w:type="dxa"/>
            <w:vMerge/>
            <w:shd w:val="clear" w:color="auto" w:fill="B4C6E7" w:themeFill="accent1" w:themeFillTint="66"/>
            <w:noWrap/>
            <w:hideMark/>
          </w:tcPr>
          <w:p w14:paraId="512EAACF" w14:textId="77777777" w:rsidR="00337255" w:rsidRPr="007A7889" w:rsidRDefault="00337255" w:rsidP="00337255">
            <w:pPr>
              <w:widowControl/>
              <w:jc w:val="left"/>
              <w:rPr>
                <w:rFonts w:ascii="Times New Roman" w:eastAsia="幼圆" w:hAnsi="Times New Roman" w:cs="Times New Roman"/>
                <w:b/>
                <w:color w:val="000000" w:themeColor="text1"/>
                <w:kern w:val="0"/>
                <w:sz w:val="22"/>
              </w:rPr>
            </w:pPr>
          </w:p>
        </w:tc>
        <w:tc>
          <w:tcPr>
            <w:tcW w:w="3543" w:type="dxa"/>
            <w:shd w:val="clear" w:color="auto" w:fill="B4C6E7" w:themeFill="accent1" w:themeFillTint="66"/>
            <w:noWrap/>
            <w:hideMark/>
          </w:tcPr>
          <w:p w14:paraId="065BA1F1" w14:textId="77777777" w:rsidR="00337255" w:rsidRPr="007A7889" w:rsidRDefault="00337255" w:rsidP="00337255">
            <w:pPr>
              <w:widowControl/>
              <w:jc w:val="left"/>
              <w:rPr>
                <w:rFonts w:ascii="Times New Roman" w:eastAsia="幼圆" w:hAnsi="Times New Roman" w:cs="Times New Roman"/>
                <w:b/>
                <w:color w:val="000000" w:themeColor="text1"/>
                <w:kern w:val="0"/>
                <w:sz w:val="22"/>
              </w:rPr>
            </w:pPr>
            <w:r w:rsidRPr="007A7889">
              <w:rPr>
                <w:rFonts w:ascii="Times New Roman" w:eastAsia="幼圆" w:hAnsi="Times New Roman" w:cs="Times New Roman"/>
                <w:b/>
                <w:color w:val="000000" w:themeColor="text1"/>
                <w:kern w:val="0"/>
                <w:sz w:val="22"/>
              </w:rPr>
              <w:t>24 hours a day, seven days a week service</w:t>
            </w:r>
          </w:p>
        </w:tc>
        <w:tc>
          <w:tcPr>
            <w:tcW w:w="1134" w:type="dxa"/>
            <w:tcBorders>
              <w:top w:val="nil"/>
              <w:left w:val="single" w:sz="8" w:space="0" w:color="auto"/>
              <w:bottom w:val="single" w:sz="8" w:space="0" w:color="auto"/>
              <w:right w:val="single" w:sz="8" w:space="0" w:color="auto"/>
            </w:tcBorders>
            <w:shd w:val="clear" w:color="000000" w:fill="B4C6E7"/>
            <w:noWrap/>
            <w:vAlign w:val="center"/>
            <w:hideMark/>
          </w:tcPr>
          <w:p w14:paraId="04604CC2" w14:textId="1223CEC1" w:rsidR="00337255" w:rsidRPr="007A7889" w:rsidRDefault="00337255" w:rsidP="00337255">
            <w:pPr>
              <w:widowControl/>
              <w:jc w:val="center"/>
              <w:rPr>
                <w:rFonts w:ascii="Times New Roman" w:eastAsia="幼圆" w:hAnsi="Times New Roman" w:cs="Times New Roman"/>
                <w:b/>
                <w:color w:val="000000" w:themeColor="text1"/>
                <w:kern w:val="0"/>
                <w:sz w:val="22"/>
              </w:rPr>
            </w:pPr>
            <w:r w:rsidRPr="007A7889">
              <w:rPr>
                <w:rFonts w:ascii="微软雅黑" w:eastAsia="微软雅黑" w:hAnsi="微软雅黑"/>
                <w:b/>
                <w:bCs/>
                <w:color w:val="000000"/>
                <w:sz w:val="22"/>
              </w:rPr>
              <w:t>6.8</w:t>
            </w:r>
          </w:p>
        </w:tc>
        <w:tc>
          <w:tcPr>
            <w:tcW w:w="1134" w:type="dxa"/>
            <w:tcBorders>
              <w:top w:val="nil"/>
              <w:left w:val="nil"/>
              <w:bottom w:val="single" w:sz="8" w:space="0" w:color="auto"/>
              <w:right w:val="single" w:sz="8" w:space="0" w:color="auto"/>
            </w:tcBorders>
            <w:shd w:val="clear" w:color="000000" w:fill="B4C6E7"/>
            <w:noWrap/>
            <w:vAlign w:val="center"/>
            <w:hideMark/>
          </w:tcPr>
          <w:p w14:paraId="7D6D5669" w14:textId="09F466A8" w:rsidR="00337255" w:rsidRPr="007A7889" w:rsidRDefault="00337255" w:rsidP="00337255">
            <w:pPr>
              <w:widowControl/>
              <w:jc w:val="center"/>
              <w:rPr>
                <w:rFonts w:ascii="Times New Roman" w:eastAsia="幼圆" w:hAnsi="Times New Roman" w:cs="Times New Roman"/>
                <w:b/>
                <w:color w:val="000000" w:themeColor="text1"/>
                <w:kern w:val="0"/>
                <w:sz w:val="22"/>
              </w:rPr>
            </w:pPr>
            <w:r w:rsidRPr="007A7889">
              <w:rPr>
                <w:rFonts w:ascii="微软雅黑" w:eastAsia="微软雅黑" w:hAnsi="微软雅黑"/>
                <w:b/>
                <w:bCs/>
                <w:color w:val="000000"/>
                <w:sz w:val="22"/>
              </w:rPr>
              <w:t>6.2</w:t>
            </w:r>
          </w:p>
        </w:tc>
        <w:tc>
          <w:tcPr>
            <w:tcW w:w="993" w:type="dxa"/>
            <w:tcBorders>
              <w:top w:val="nil"/>
              <w:left w:val="nil"/>
              <w:bottom w:val="single" w:sz="8" w:space="0" w:color="auto"/>
              <w:right w:val="single" w:sz="8" w:space="0" w:color="auto"/>
            </w:tcBorders>
            <w:shd w:val="clear" w:color="000000" w:fill="B4C6E7"/>
            <w:noWrap/>
            <w:vAlign w:val="center"/>
            <w:hideMark/>
          </w:tcPr>
          <w:p w14:paraId="6698F33A" w14:textId="6FAE4CE6" w:rsidR="00337255" w:rsidRPr="007A7889" w:rsidRDefault="00337255" w:rsidP="00337255">
            <w:pPr>
              <w:widowControl/>
              <w:jc w:val="center"/>
              <w:rPr>
                <w:rFonts w:ascii="Times New Roman" w:eastAsia="幼圆" w:hAnsi="Times New Roman" w:cs="Times New Roman"/>
                <w:b/>
                <w:color w:val="000000" w:themeColor="text1"/>
                <w:kern w:val="0"/>
                <w:sz w:val="22"/>
              </w:rPr>
            </w:pPr>
            <w:r w:rsidRPr="007A7889">
              <w:rPr>
                <w:rFonts w:ascii="微软雅黑" w:eastAsia="微软雅黑" w:hAnsi="微软雅黑"/>
                <w:b/>
                <w:bCs/>
                <w:color w:val="000000"/>
                <w:sz w:val="22"/>
              </w:rPr>
              <w:t>6</w:t>
            </w:r>
          </w:p>
        </w:tc>
      </w:tr>
      <w:tr w:rsidR="00337255" w:rsidRPr="007A7889" w14:paraId="0FB95238" w14:textId="77777777" w:rsidTr="000334B6">
        <w:trPr>
          <w:trHeight w:val="285"/>
        </w:trPr>
        <w:tc>
          <w:tcPr>
            <w:tcW w:w="1555" w:type="dxa"/>
            <w:vMerge/>
            <w:shd w:val="clear" w:color="auto" w:fill="B4C6E7" w:themeFill="accent1" w:themeFillTint="66"/>
            <w:noWrap/>
            <w:hideMark/>
          </w:tcPr>
          <w:p w14:paraId="6E0A8623" w14:textId="77777777" w:rsidR="00337255" w:rsidRPr="007A7889" w:rsidRDefault="00337255" w:rsidP="00337255">
            <w:pPr>
              <w:widowControl/>
              <w:jc w:val="left"/>
              <w:rPr>
                <w:rFonts w:ascii="Times New Roman" w:eastAsia="幼圆" w:hAnsi="Times New Roman" w:cs="Times New Roman"/>
                <w:b/>
                <w:color w:val="000000" w:themeColor="text1"/>
                <w:kern w:val="0"/>
                <w:sz w:val="22"/>
              </w:rPr>
            </w:pPr>
          </w:p>
        </w:tc>
        <w:tc>
          <w:tcPr>
            <w:tcW w:w="3543" w:type="dxa"/>
            <w:shd w:val="clear" w:color="auto" w:fill="B4C6E7" w:themeFill="accent1" w:themeFillTint="66"/>
            <w:noWrap/>
            <w:hideMark/>
          </w:tcPr>
          <w:p w14:paraId="24C8E414" w14:textId="77777777" w:rsidR="00337255" w:rsidRPr="007A7889" w:rsidRDefault="00337255" w:rsidP="00337255">
            <w:pPr>
              <w:widowControl/>
              <w:jc w:val="left"/>
              <w:rPr>
                <w:rFonts w:ascii="Times New Roman" w:eastAsia="幼圆" w:hAnsi="Times New Roman" w:cs="Times New Roman"/>
                <w:b/>
                <w:color w:val="000000" w:themeColor="text1"/>
                <w:kern w:val="0"/>
                <w:sz w:val="22"/>
              </w:rPr>
            </w:pPr>
            <w:r w:rsidRPr="007A7889">
              <w:rPr>
                <w:rFonts w:ascii="Times New Roman" w:eastAsia="幼圆" w:hAnsi="Times New Roman" w:cs="Times New Roman"/>
                <w:b/>
                <w:color w:val="000000" w:themeColor="text1"/>
                <w:kern w:val="0"/>
                <w:sz w:val="22"/>
              </w:rPr>
              <w:t>zero waiting time service</w:t>
            </w:r>
          </w:p>
        </w:tc>
        <w:tc>
          <w:tcPr>
            <w:tcW w:w="1134" w:type="dxa"/>
            <w:tcBorders>
              <w:top w:val="nil"/>
              <w:left w:val="single" w:sz="8" w:space="0" w:color="auto"/>
              <w:bottom w:val="single" w:sz="8" w:space="0" w:color="auto"/>
              <w:right w:val="single" w:sz="8" w:space="0" w:color="auto"/>
            </w:tcBorders>
            <w:shd w:val="clear" w:color="000000" w:fill="B4C6E7"/>
            <w:noWrap/>
            <w:vAlign w:val="center"/>
            <w:hideMark/>
          </w:tcPr>
          <w:p w14:paraId="49E29461" w14:textId="19DDA354" w:rsidR="00337255" w:rsidRPr="007A7889" w:rsidRDefault="00337255" w:rsidP="00337255">
            <w:pPr>
              <w:widowControl/>
              <w:jc w:val="center"/>
              <w:rPr>
                <w:rFonts w:ascii="Times New Roman" w:eastAsia="幼圆" w:hAnsi="Times New Roman" w:cs="Times New Roman"/>
                <w:b/>
                <w:color w:val="000000" w:themeColor="text1"/>
                <w:kern w:val="0"/>
                <w:sz w:val="22"/>
              </w:rPr>
            </w:pPr>
            <w:r w:rsidRPr="007A7889">
              <w:rPr>
                <w:rFonts w:ascii="微软雅黑" w:eastAsia="微软雅黑" w:hAnsi="微软雅黑"/>
                <w:b/>
                <w:bCs/>
                <w:color w:val="000000"/>
                <w:sz w:val="22"/>
              </w:rPr>
              <w:t>6.5</w:t>
            </w:r>
          </w:p>
        </w:tc>
        <w:tc>
          <w:tcPr>
            <w:tcW w:w="1134" w:type="dxa"/>
            <w:tcBorders>
              <w:top w:val="nil"/>
              <w:left w:val="nil"/>
              <w:bottom w:val="single" w:sz="8" w:space="0" w:color="auto"/>
              <w:right w:val="single" w:sz="8" w:space="0" w:color="auto"/>
            </w:tcBorders>
            <w:shd w:val="clear" w:color="000000" w:fill="B4C6E7"/>
            <w:noWrap/>
            <w:vAlign w:val="center"/>
            <w:hideMark/>
          </w:tcPr>
          <w:p w14:paraId="14632129" w14:textId="4420E497" w:rsidR="00337255" w:rsidRPr="007A7889" w:rsidRDefault="00337255" w:rsidP="00337255">
            <w:pPr>
              <w:widowControl/>
              <w:jc w:val="center"/>
              <w:rPr>
                <w:rFonts w:ascii="Times New Roman" w:eastAsia="幼圆" w:hAnsi="Times New Roman" w:cs="Times New Roman"/>
                <w:b/>
                <w:color w:val="000000" w:themeColor="text1"/>
                <w:kern w:val="0"/>
                <w:sz w:val="22"/>
              </w:rPr>
            </w:pPr>
            <w:r w:rsidRPr="007A7889">
              <w:rPr>
                <w:rFonts w:ascii="微软雅黑" w:eastAsia="微软雅黑" w:hAnsi="微软雅黑"/>
                <w:b/>
                <w:bCs/>
                <w:color w:val="000000"/>
                <w:sz w:val="22"/>
              </w:rPr>
              <w:t>6.5</w:t>
            </w:r>
          </w:p>
        </w:tc>
        <w:tc>
          <w:tcPr>
            <w:tcW w:w="993" w:type="dxa"/>
            <w:tcBorders>
              <w:top w:val="nil"/>
              <w:left w:val="nil"/>
              <w:bottom w:val="single" w:sz="8" w:space="0" w:color="auto"/>
              <w:right w:val="single" w:sz="8" w:space="0" w:color="auto"/>
            </w:tcBorders>
            <w:shd w:val="clear" w:color="000000" w:fill="B4C6E7"/>
            <w:noWrap/>
            <w:vAlign w:val="center"/>
            <w:hideMark/>
          </w:tcPr>
          <w:p w14:paraId="39FBE628" w14:textId="1B064E97" w:rsidR="00337255" w:rsidRPr="007A7889" w:rsidRDefault="00337255" w:rsidP="00337255">
            <w:pPr>
              <w:widowControl/>
              <w:jc w:val="center"/>
              <w:rPr>
                <w:rFonts w:ascii="Times New Roman" w:eastAsia="幼圆" w:hAnsi="Times New Roman" w:cs="Times New Roman"/>
                <w:b/>
                <w:color w:val="000000" w:themeColor="text1"/>
                <w:kern w:val="0"/>
                <w:sz w:val="22"/>
              </w:rPr>
            </w:pPr>
            <w:r w:rsidRPr="007A7889">
              <w:rPr>
                <w:rFonts w:ascii="微软雅黑" w:eastAsia="微软雅黑" w:hAnsi="微软雅黑"/>
                <w:b/>
                <w:bCs/>
                <w:color w:val="000000"/>
                <w:sz w:val="22"/>
              </w:rPr>
              <w:t>6</w:t>
            </w:r>
          </w:p>
        </w:tc>
      </w:tr>
      <w:tr w:rsidR="00337255" w:rsidRPr="007A7889" w14:paraId="219B81B5" w14:textId="77777777" w:rsidTr="000334B6">
        <w:trPr>
          <w:trHeight w:val="285"/>
        </w:trPr>
        <w:tc>
          <w:tcPr>
            <w:tcW w:w="1555" w:type="dxa"/>
            <w:vMerge w:val="restart"/>
            <w:shd w:val="clear" w:color="auto" w:fill="B4C6E7" w:themeFill="accent1" w:themeFillTint="66"/>
            <w:noWrap/>
            <w:hideMark/>
          </w:tcPr>
          <w:p w14:paraId="5393DEF9" w14:textId="77777777" w:rsidR="00337255" w:rsidRPr="007A7889" w:rsidRDefault="00337255" w:rsidP="00337255">
            <w:pPr>
              <w:widowControl/>
              <w:jc w:val="center"/>
              <w:rPr>
                <w:rFonts w:ascii="Times New Roman" w:eastAsia="幼圆" w:hAnsi="Times New Roman" w:cs="Times New Roman"/>
                <w:b/>
                <w:color w:val="000000" w:themeColor="text1"/>
                <w:kern w:val="0"/>
                <w:sz w:val="22"/>
              </w:rPr>
            </w:pPr>
          </w:p>
          <w:p w14:paraId="6ADDCBDF" w14:textId="77777777" w:rsidR="00337255" w:rsidRPr="007A7889" w:rsidRDefault="00337255" w:rsidP="00337255">
            <w:pPr>
              <w:widowControl/>
              <w:jc w:val="center"/>
              <w:rPr>
                <w:rFonts w:ascii="Times New Roman" w:eastAsia="幼圆" w:hAnsi="Times New Roman" w:cs="Times New Roman"/>
                <w:b/>
                <w:color w:val="000000" w:themeColor="text1"/>
                <w:kern w:val="0"/>
                <w:sz w:val="22"/>
              </w:rPr>
            </w:pPr>
          </w:p>
          <w:p w14:paraId="59E32CE9" w14:textId="77777777" w:rsidR="00337255" w:rsidRPr="007A7889" w:rsidRDefault="00337255" w:rsidP="00337255">
            <w:pPr>
              <w:widowControl/>
              <w:jc w:val="center"/>
              <w:rPr>
                <w:rFonts w:ascii="Times New Roman" w:eastAsia="幼圆" w:hAnsi="Times New Roman" w:cs="Times New Roman"/>
                <w:b/>
                <w:color w:val="000000" w:themeColor="text1"/>
                <w:kern w:val="0"/>
                <w:sz w:val="22"/>
              </w:rPr>
            </w:pPr>
            <w:r w:rsidRPr="007A7889">
              <w:rPr>
                <w:rFonts w:ascii="Times New Roman" w:eastAsia="幼圆" w:hAnsi="Times New Roman" w:cs="Times New Roman"/>
                <w:b/>
                <w:color w:val="000000" w:themeColor="text1"/>
                <w:kern w:val="0"/>
                <w:sz w:val="22"/>
              </w:rPr>
              <w:t>Hinterland condition</w:t>
            </w:r>
          </w:p>
        </w:tc>
        <w:tc>
          <w:tcPr>
            <w:tcW w:w="3543" w:type="dxa"/>
            <w:shd w:val="clear" w:color="auto" w:fill="B4C6E7" w:themeFill="accent1" w:themeFillTint="66"/>
            <w:noWrap/>
            <w:hideMark/>
          </w:tcPr>
          <w:p w14:paraId="7B3ECD11" w14:textId="77777777" w:rsidR="00337255" w:rsidRPr="007A7889" w:rsidRDefault="00337255" w:rsidP="00337255">
            <w:pPr>
              <w:widowControl/>
              <w:jc w:val="left"/>
              <w:rPr>
                <w:rFonts w:ascii="Times New Roman" w:eastAsia="幼圆" w:hAnsi="Times New Roman" w:cs="Times New Roman"/>
                <w:b/>
                <w:color w:val="000000" w:themeColor="text1"/>
                <w:kern w:val="0"/>
                <w:sz w:val="22"/>
              </w:rPr>
            </w:pPr>
            <w:r w:rsidRPr="007A7889">
              <w:rPr>
                <w:rFonts w:ascii="Times New Roman" w:eastAsia="幼圆" w:hAnsi="Times New Roman" w:cs="Times New Roman"/>
                <w:b/>
                <w:color w:val="000000" w:themeColor="text1"/>
                <w:kern w:val="0"/>
                <w:sz w:val="22"/>
              </w:rPr>
              <w:t>professionals and skilled labour in port operations</w:t>
            </w:r>
          </w:p>
        </w:tc>
        <w:tc>
          <w:tcPr>
            <w:tcW w:w="1134" w:type="dxa"/>
            <w:tcBorders>
              <w:top w:val="nil"/>
              <w:left w:val="single" w:sz="8" w:space="0" w:color="auto"/>
              <w:bottom w:val="single" w:sz="8" w:space="0" w:color="auto"/>
              <w:right w:val="single" w:sz="8" w:space="0" w:color="auto"/>
            </w:tcBorders>
            <w:shd w:val="clear" w:color="000000" w:fill="B4C6E7"/>
            <w:noWrap/>
            <w:vAlign w:val="center"/>
            <w:hideMark/>
          </w:tcPr>
          <w:p w14:paraId="334E10FE" w14:textId="4B823BEA" w:rsidR="00337255" w:rsidRPr="007A7889" w:rsidRDefault="00337255" w:rsidP="00337255">
            <w:pPr>
              <w:widowControl/>
              <w:jc w:val="center"/>
              <w:rPr>
                <w:rFonts w:ascii="Times New Roman" w:eastAsia="幼圆" w:hAnsi="Times New Roman" w:cs="Times New Roman"/>
                <w:b/>
                <w:color w:val="000000" w:themeColor="text1"/>
                <w:kern w:val="0"/>
                <w:sz w:val="22"/>
              </w:rPr>
            </w:pPr>
            <w:r w:rsidRPr="007A7889">
              <w:rPr>
                <w:rFonts w:ascii="微软雅黑" w:eastAsia="微软雅黑" w:hAnsi="微软雅黑"/>
                <w:b/>
                <w:bCs/>
                <w:color w:val="000000"/>
                <w:sz w:val="22"/>
              </w:rPr>
              <w:t>6.8</w:t>
            </w:r>
          </w:p>
        </w:tc>
        <w:tc>
          <w:tcPr>
            <w:tcW w:w="1134" w:type="dxa"/>
            <w:tcBorders>
              <w:top w:val="nil"/>
              <w:left w:val="nil"/>
              <w:bottom w:val="single" w:sz="8" w:space="0" w:color="auto"/>
              <w:right w:val="single" w:sz="8" w:space="0" w:color="auto"/>
            </w:tcBorders>
            <w:shd w:val="clear" w:color="000000" w:fill="B4C6E7"/>
            <w:noWrap/>
            <w:vAlign w:val="center"/>
            <w:hideMark/>
          </w:tcPr>
          <w:p w14:paraId="54EEB803" w14:textId="0DAA79CA" w:rsidR="00337255" w:rsidRPr="007A7889" w:rsidRDefault="00337255" w:rsidP="00337255">
            <w:pPr>
              <w:widowControl/>
              <w:jc w:val="center"/>
              <w:rPr>
                <w:rFonts w:ascii="Times New Roman" w:eastAsia="幼圆" w:hAnsi="Times New Roman" w:cs="Times New Roman"/>
                <w:b/>
                <w:color w:val="000000" w:themeColor="text1"/>
                <w:kern w:val="0"/>
                <w:sz w:val="22"/>
              </w:rPr>
            </w:pPr>
            <w:r w:rsidRPr="007A7889">
              <w:rPr>
                <w:rFonts w:ascii="微软雅黑" w:eastAsia="微软雅黑" w:hAnsi="微软雅黑"/>
                <w:b/>
                <w:bCs/>
                <w:color w:val="000000"/>
                <w:sz w:val="22"/>
              </w:rPr>
              <w:t>6</w:t>
            </w:r>
          </w:p>
        </w:tc>
        <w:tc>
          <w:tcPr>
            <w:tcW w:w="993" w:type="dxa"/>
            <w:tcBorders>
              <w:top w:val="nil"/>
              <w:left w:val="nil"/>
              <w:bottom w:val="single" w:sz="8" w:space="0" w:color="auto"/>
              <w:right w:val="single" w:sz="8" w:space="0" w:color="auto"/>
            </w:tcBorders>
            <w:shd w:val="clear" w:color="000000" w:fill="B4C6E7"/>
            <w:noWrap/>
            <w:vAlign w:val="center"/>
            <w:hideMark/>
          </w:tcPr>
          <w:p w14:paraId="65163FD4" w14:textId="3957709E" w:rsidR="00337255" w:rsidRPr="007A7889" w:rsidRDefault="00337255" w:rsidP="00337255">
            <w:pPr>
              <w:widowControl/>
              <w:jc w:val="center"/>
              <w:rPr>
                <w:rFonts w:ascii="Times New Roman" w:eastAsia="幼圆" w:hAnsi="Times New Roman" w:cs="Times New Roman"/>
                <w:b/>
                <w:color w:val="000000" w:themeColor="text1"/>
                <w:kern w:val="0"/>
                <w:sz w:val="22"/>
              </w:rPr>
            </w:pPr>
            <w:r w:rsidRPr="007A7889">
              <w:rPr>
                <w:rFonts w:ascii="微软雅黑" w:eastAsia="微软雅黑" w:hAnsi="微软雅黑"/>
                <w:b/>
                <w:bCs/>
                <w:color w:val="000000"/>
                <w:sz w:val="22"/>
              </w:rPr>
              <w:t>5.3</w:t>
            </w:r>
          </w:p>
        </w:tc>
      </w:tr>
      <w:tr w:rsidR="00337255" w:rsidRPr="007A7889" w14:paraId="52222653" w14:textId="77777777" w:rsidTr="000334B6">
        <w:trPr>
          <w:trHeight w:val="285"/>
        </w:trPr>
        <w:tc>
          <w:tcPr>
            <w:tcW w:w="1555" w:type="dxa"/>
            <w:vMerge/>
            <w:shd w:val="clear" w:color="auto" w:fill="B4C6E7" w:themeFill="accent1" w:themeFillTint="66"/>
            <w:noWrap/>
            <w:hideMark/>
          </w:tcPr>
          <w:p w14:paraId="65CBC07D" w14:textId="77777777" w:rsidR="00337255" w:rsidRPr="007A7889" w:rsidRDefault="00337255" w:rsidP="00337255">
            <w:pPr>
              <w:widowControl/>
              <w:jc w:val="left"/>
              <w:rPr>
                <w:rFonts w:ascii="Times New Roman" w:eastAsia="幼圆" w:hAnsi="Times New Roman" w:cs="Times New Roman"/>
                <w:b/>
                <w:color w:val="000000" w:themeColor="text1"/>
                <w:kern w:val="0"/>
                <w:sz w:val="22"/>
              </w:rPr>
            </w:pPr>
          </w:p>
        </w:tc>
        <w:tc>
          <w:tcPr>
            <w:tcW w:w="3543" w:type="dxa"/>
            <w:shd w:val="clear" w:color="auto" w:fill="B4C6E7" w:themeFill="accent1" w:themeFillTint="66"/>
            <w:noWrap/>
            <w:hideMark/>
          </w:tcPr>
          <w:p w14:paraId="54A45D0A" w14:textId="77777777" w:rsidR="00337255" w:rsidRPr="007A7889" w:rsidRDefault="00337255" w:rsidP="00337255">
            <w:pPr>
              <w:widowControl/>
              <w:jc w:val="left"/>
              <w:rPr>
                <w:rFonts w:ascii="Times New Roman" w:eastAsia="幼圆" w:hAnsi="Times New Roman" w:cs="Times New Roman"/>
                <w:b/>
                <w:color w:val="000000" w:themeColor="text1"/>
                <w:kern w:val="0"/>
                <w:sz w:val="22"/>
              </w:rPr>
            </w:pPr>
            <w:r w:rsidRPr="007A7889">
              <w:rPr>
                <w:rFonts w:ascii="Times New Roman" w:eastAsia="幼圆" w:hAnsi="Times New Roman" w:cs="Times New Roman"/>
                <w:b/>
                <w:color w:val="000000" w:themeColor="text1"/>
                <w:kern w:val="0"/>
                <w:sz w:val="22"/>
              </w:rPr>
              <w:t>size and activity of Free Trade Zone (FTZ) in port hinterland</w:t>
            </w:r>
          </w:p>
        </w:tc>
        <w:tc>
          <w:tcPr>
            <w:tcW w:w="1134" w:type="dxa"/>
            <w:tcBorders>
              <w:top w:val="nil"/>
              <w:left w:val="single" w:sz="8" w:space="0" w:color="auto"/>
              <w:bottom w:val="single" w:sz="8" w:space="0" w:color="auto"/>
              <w:right w:val="single" w:sz="8" w:space="0" w:color="auto"/>
            </w:tcBorders>
            <w:shd w:val="clear" w:color="000000" w:fill="B4C6E7"/>
            <w:noWrap/>
            <w:vAlign w:val="center"/>
            <w:hideMark/>
          </w:tcPr>
          <w:p w14:paraId="40923C79" w14:textId="070F4D16" w:rsidR="00337255" w:rsidRPr="007A7889" w:rsidRDefault="00337255" w:rsidP="00337255">
            <w:pPr>
              <w:widowControl/>
              <w:jc w:val="center"/>
              <w:rPr>
                <w:rFonts w:ascii="Times New Roman" w:eastAsia="幼圆" w:hAnsi="Times New Roman" w:cs="Times New Roman"/>
                <w:b/>
                <w:color w:val="000000" w:themeColor="text1"/>
                <w:kern w:val="0"/>
                <w:sz w:val="22"/>
              </w:rPr>
            </w:pPr>
            <w:r w:rsidRPr="007A7889">
              <w:rPr>
                <w:rFonts w:ascii="微软雅黑" w:eastAsia="微软雅黑" w:hAnsi="微软雅黑"/>
                <w:b/>
                <w:bCs/>
                <w:color w:val="000000"/>
                <w:sz w:val="22"/>
              </w:rPr>
              <w:t>5.8</w:t>
            </w:r>
          </w:p>
        </w:tc>
        <w:tc>
          <w:tcPr>
            <w:tcW w:w="1134" w:type="dxa"/>
            <w:tcBorders>
              <w:top w:val="nil"/>
              <w:left w:val="nil"/>
              <w:bottom w:val="single" w:sz="8" w:space="0" w:color="auto"/>
              <w:right w:val="single" w:sz="8" w:space="0" w:color="auto"/>
            </w:tcBorders>
            <w:shd w:val="clear" w:color="000000" w:fill="B4C6E7"/>
            <w:noWrap/>
            <w:vAlign w:val="center"/>
            <w:hideMark/>
          </w:tcPr>
          <w:p w14:paraId="4526C0C1" w14:textId="18EA0DAD" w:rsidR="00337255" w:rsidRPr="007A7889" w:rsidRDefault="00337255" w:rsidP="00337255">
            <w:pPr>
              <w:widowControl/>
              <w:jc w:val="center"/>
              <w:rPr>
                <w:rFonts w:ascii="Times New Roman" w:eastAsia="幼圆" w:hAnsi="Times New Roman" w:cs="Times New Roman"/>
                <w:b/>
                <w:color w:val="000000" w:themeColor="text1"/>
                <w:kern w:val="0"/>
                <w:sz w:val="22"/>
              </w:rPr>
            </w:pPr>
            <w:r w:rsidRPr="007A7889">
              <w:rPr>
                <w:rFonts w:ascii="微软雅黑" w:eastAsia="微软雅黑" w:hAnsi="微软雅黑"/>
                <w:b/>
                <w:bCs/>
                <w:color w:val="000000"/>
                <w:sz w:val="22"/>
              </w:rPr>
              <w:t>4.2</w:t>
            </w:r>
          </w:p>
        </w:tc>
        <w:tc>
          <w:tcPr>
            <w:tcW w:w="993" w:type="dxa"/>
            <w:tcBorders>
              <w:top w:val="nil"/>
              <w:left w:val="nil"/>
              <w:bottom w:val="single" w:sz="8" w:space="0" w:color="auto"/>
              <w:right w:val="single" w:sz="8" w:space="0" w:color="auto"/>
            </w:tcBorders>
            <w:shd w:val="clear" w:color="000000" w:fill="B4C6E7"/>
            <w:noWrap/>
            <w:vAlign w:val="center"/>
            <w:hideMark/>
          </w:tcPr>
          <w:p w14:paraId="7ABD7AEF" w14:textId="421658A3" w:rsidR="00337255" w:rsidRPr="007A7889" w:rsidRDefault="00337255" w:rsidP="00337255">
            <w:pPr>
              <w:widowControl/>
              <w:jc w:val="center"/>
              <w:rPr>
                <w:rFonts w:ascii="Times New Roman" w:eastAsia="幼圆" w:hAnsi="Times New Roman" w:cs="Times New Roman"/>
                <w:b/>
                <w:color w:val="000000" w:themeColor="text1"/>
                <w:kern w:val="0"/>
                <w:sz w:val="22"/>
              </w:rPr>
            </w:pPr>
            <w:r w:rsidRPr="007A7889">
              <w:rPr>
                <w:rFonts w:ascii="微软雅黑" w:eastAsia="微软雅黑" w:hAnsi="微软雅黑"/>
                <w:b/>
                <w:bCs/>
                <w:color w:val="000000"/>
                <w:sz w:val="22"/>
              </w:rPr>
              <w:t>5.5</w:t>
            </w:r>
          </w:p>
        </w:tc>
      </w:tr>
      <w:tr w:rsidR="00337255" w:rsidRPr="007A7889" w14:paraId="62A96A10" w14:textId="77777777" w:rsidTr="000334B6">
        <w:trPr>
          <w:trHeight w:val="285"/>
        </w:trPr>
        <w:tc>
          <w:tcPr>
            <w:tcW w:w="1555" w:type="dxa"/>
            <w:vMerge/>
            <w:shd w:val="clear" w:color="auto" w:fill="B4C6E7" w:themeFill="accent1" w:themeFillTint="66"/>
            <w:noWrap/>
            <w:hideMark/>
          </w:tcPr>
          <w:p w14:paraId="03250F9A" w14:textId="77777777" w:rsidR="00337255" w:rsidRPr="007A7889" w:rsidRDefault="00337255" w:rsidP="00337255">
            <w:pPr>
              <w:widowControl/>
              <w:jc w:val="left"/>
              <w:rPr>
                <w:rFonts w:ascii="Times New Roman" w:eastAsia="幼圆" w:hAnsi="Times New Roman" w:cs="Times New Roman"/>
                <w:b/>
                <w:color w:val="000000" w:themeColor="text1"/>
                <w:kern w:val="0"/>
                <w:sz w:val="22"/>
              </w:rPr>
            </w:pPr>
          </w:p>
        </w:tc>
        <w:tc>
          <w:tcPr>
            <w:tcW w:w="3543" w:type="dxa"/>
            <w:shd w:val="clear" w:color="auto" w:fill="B4C6E7" w:themeFill="accent1" w:themeFillTint="66"/>
            <w:noWrap/>
            <w:hideMark/>
          </w:tcPr>
          <w:p w14:paraId="3FD44B6E" w14:textId="77777777" w:rsidR="00337255" w:rsidRPr="007A7889" w:rsidRDefault="00337255" w:rsidP="00337255">
            <w:pPr>
              <w:widowControl/>
              <w:jc w:val="left"/>
              <w:rPr>
                <w:rFonts w:ascii="Times New Roman" w:eastAsia="幼圆" w:hAnsi="Times New Roman" w:cs="Times New Roman"/>
                <w:b/>
                <w:color w:val="000000" w:themeColor="text1"/>
                <w:kern w:val="0"/>
                <w:sz w:val="22"/>
              </w:rPr>
            </w:pPr>
            <w:r w:rsidRPr="007A7889">
              <w:rPr>
                <w:rFonts w:ascii="Times New Roman" w:eastAsia="幼圆" w:hAnsi="Times New Roman" w:cs="Times New Roman"/>
                <w:b/>
                <w:color w:val="000000" w:themeColor="text1"/>
                <w:kern w:val="0"/>
                <w:sz w:val="22"/>
              </w:rPr>
              <w:t>volume of total container cargos</w:t>
            </w:r>
          </w:p>
        </w:tc>
        <w:tc>
          <w:tcPr>
            <w:tcW w:w="1134" w:type="dxa"/>
            <w:tcBorders>
              <w:top w:val="nil"/>
              <w:left w:val="single" w:sz="8" w:space="0" w:color="auto"/>
              <w:bottom w:val="single" w:sz="8" w:space="0" w:color="auto"/>
              <w:right w:val="single" w:sz="8" w:space="0" w:color="auto"/>
            </w:tcBorders>
            <w:shd w:val="clear" w:color="000000" w:fill="B4C6E7"/>
            <w:noWrap/>
            <w:vAlign w:val="center"/>
            <w:hideMark/>
          </w:tcPr>
          <w:p w14:paraId="4E5E958D" w14:textId="3EEAD912" w:rsidR="00337255" w:rsidRPr="007A7889" w:rsidRDefault="00337255" w:rsidP="00337255">
            <w:pPr>
              <w:widowControl/>
              <w:jc w:val="center"/>
              <w:rPr>
                <w:rFonts w:ascii="Times New Roman" w:eastAsia="幼圆" w:hAnsi="Times New Roman" w:cs="Times New Roman"/>
                <w:b/>
                <w:color w:val="000000" w:themeColor="text1"/>
                <w:kern w:val="0"/>
                <w:sz w:val="22"/>
              </w:rPr>
            </w:pPr>
            <w:r w:rsidRPr="007A7889">
              <w:rPr>
                <w:rFonts w:ascii="微软雅黑" w:eastAsia="微软雅黑" w:hAnsi="微软雅黑"/>
                <w:b/>
                <w:bCs/>
                <w:color w:val="000000"/>
                <w:sz w:val="22"/>
              </w:rPr>
              <w:t>4.</w:t>
            </w:r>
            <w:r w:rsidR="00F2154B" w:rsidRPr="007A7889">
              <w:rPr>
                <w:rFonts w:ascii="微软雅黑" w:eastAsia="微软雅黑" w:hAnsi="微软雅黑"/>
                <w:b/>
                <w:bCs/>
                <w:color w:val="000000"/>
                <w:sz w:val="22"/>
              </w:rPr>
              <w:t>0</w:t>
            </w:r>
          </w:p>
        </w:tc>
        <w:tc>
          <w:tcPr>
            <w:tcW w:w="1134" w:type="dxa"/>
            <w:tcBorders>
              <w:top w:val="nil"/>
              <w:left w:val="nil"/>
              <w:bottom w:val="single" w:sz="8" w:space="0" w:color="auto"/>
              <w:right w:val="single" w:sz="8" w:space="0" w:color="auto"/>
            </w:tcBorders>
            <w:shd w:val="clear" w:color="000000" w:fill="B4C6E7"/>
            <w:noWrap/>
            <w:vAlign w:val="center"/>
            <w:hideMark/>
          </w:tcPr>
          <w:p w14:paraId="1D9C23DB" w14:textId="4E1EB1E5" w:rsidR="00337255" w:rsidRPr="007A7889" w:rsidRDefault="00337255" w:rsidP="00337255">
            <w:pPr>
              <w:widowControl/>
              <w:jc w:val="center"/>
              <w:rPr>
                <w:rFonts w:ascii="Times New Roman" w:eastAsia="幼圆" w:hAnsi="Times New Roman" w:cs="Times New Roman"/>
                <w:b/>
                <w:color w:val="000000" w:themeColor="text1"/>
                <w:kern w:val="0"/>
                <w:sz w:val="22"/>
              </w:rPr>
            </w:pPr>
            <w:r w:rsidRPr="007A7889">
              <w:rPr>
                <w:rFonts w:ascii="微软雅黑" w:eastAsia="微软雅黑" w:hAnsi="微软雅黑"/>
                <w:b/>
                <w:bCs/>
                <w:color w:val="000000"/>
                <w:sz w:val="22"/>
              </w:rPr>
              <w:t>4.5</w:t>
            </w:r>
          </w:p>
        </w:tc>
        <w:tc>
          <w:tcPr>
            <w:tcW w:w="993" w:type="dxa"/>
            <w:tcBorders>
              <w:top w:val="nil"/>
              <w:left w:val="nil"/>
              <w:bottom w:val="single" w:sz="8" w:space="0" w:color="auto"/>
              <w:right w:val="single" w:sz="8" w:space="0" w:color="auto"/>
            </w:tcBorders>
            <w:shd w:val="clear" w:color="000000" w:fill="B4C6E7"/>
            <w:noWrap/>
            <w:vAlign w:val="center"/>
            <w:hideMark/>
          </w:tcPr>
          <w:p w14:paraId="0A18560A" w14:textId="0AFC49B3" w:rsidR="00337255" w:rsidRPr="007A7889" w:rsidRDefault="00337255" w:rsidP="00337255">
            <w:pPr>
              <w:widowControl/>
              <w:jc w:val="center"/>
              <w:rPr>
                <w:rFonts w:ascii="Times New Roman" w:eastAsia="幼圆" w:hAnsi="Times New Roman" w:cs="Times New Roman"/>
                <w:b/>
                <w:color w:val="000000" w:themeColor="text1"/>
                <w:kern w:val="0"/>
                <w:sz w:val="22"/>
              </w:rPr>
            </w:pPr>
            <w:r w:rsidRPr="007A7889">
              <w:rPr>
                <w:rFonts w:ascii="微软雅黑" w:eastAsia="微软雅黑" w:hAnsi="微软雅黑"/>
                <w:b/>
                <w:bCs/>
                <w:color w:val="000000"/>
                <w:sz w:val="22"/>
              </w:rPr>
              <w:t>4.7</w:t>
            </w:r>
          </w:p>
        </w:tc>
      </w:tr>
      <w:tr w:rsidR="00337255" w:rsidRPr="007A7889" w14:paraId="244303D3" w14:textId="77777777" w:rsidTr="000334B6">
        <w:trPr>
          <w:trHeight w:val="285"/>
        </w:trPr>
        <w:tc>
          <w:tcPr>
            <w:tcW w:w="1555" w:type="dxa"/>
            <w:vMerge w:val="restart"/>
            <w:shd w:val="clear" w:color="auto" w:fill="B4C6E7" w:themeFill="accent1" w:themeFillTint="66"/>
            <w:noWrap/>
            <w:hideMark/>
          </w:tcPr>
          <w:p w14:paraId="1856DD01" w14:textId="77777777" w:rsidR="00337255" w:rsidRPr="007A7889" w:rsidRDefault="00337255" w:rsidP="00337255">
            <w:pPr>
              <w:widowControl/>
              <w:jc w:val="center"/>
              <w:rPr>
                <w:rFonts w:ascii="Times New Roman" w:eastAsia="幼圆" w:hAnsi="Times New Roman" w:cs="Times New Roman"/>
                <w:b/>
                <w:color w:val="000000" w:themeColor="text1"/>
                <w:kern w:val="0"/>
                <w:sz w:val="22"/>
              </w:rPr>
            </w:pPr>
          </w:p>
          <w:p w14:paraId="57692622" w14:textId="77777777" w:rsidR="00337255" w:rsidRPr="007A7889" w:rsidRDefault="00337255" w:rsidP="00337255">
            <w:pPr>
              <w:widowControl/>
              <w:jc w:val="center"/>
              <w:rPr>
                <w:rFonts w:ascii="Times New Roman" w:eastAsia="幼圆" w:hAnsi="Times New Roman" w:cs="Times New Roman"/>
                <w:b/>
                <w:color w:val="000000" w:themeColor="text1"/>
                <w:kern w:val="0"/>
                <w:sz w:val="22"/>
              </w:rPr>
            </w:pPr>
            <w:r w:rsidRPr="007A7889">
              <w:rPr>
                <w:rFonts w:ascii="Times New Roman" w:eastAsia="幼圆" w:hAnsi="Times New Roman" w:cs="Times New Roman"/>
                <w:b/>
                <w:color w:val="000000" w:themeColor="text1"/>
                <w:kern w:val="0"/>
                <w:sz w:val="22"/>
              </w:rPr>
              <w:t>Availability</w:t>
            </w:r>
          </w:p>
        </w:tc>
        <w:tc>
          <w:tcPr>
            <w:tcW w:w="3543" w:type="dxa"/>
            <w:shd w:val="clear" w:color="auto" w:fill="B4C6E7" w:themeFill="accent1" w:themeFillTint="66"/>
            <w:noWrap/>
            <w:hideMark/>
          </w:tcPr>
          <w:p w14:paraId="77E8DE15" w14:textId="77777777" w:rsidR="00337255" w:rsidRPr="007A7889" w:rsidRDefault="00337255" w:rsidP="00337255">
            <w:pPr>
              <w:widowControl/>
              <w:jc w:val="left"/>
              <w:rPr>
                <w:rFonts w:ascii="Times New Roman" w:eastAsia="幼圆" w:hAnsi="Times New Roman" w:cs="Times New Roman"/>
                <w:b/>
                <w:color w:val="000000" w:themeColor="text1"/>
                <w:kern w:val="0"/>
                <w:sz w:val="22"/>
              </w:rPr>
            </w:pPr>
            <w:r w:rsidRPr="007A7889">
              <w:rPr>
                <w:rFonts w:ascii="Times New Roman" w:eastAsia="幼圆" w:hAnsi="Times New Roman" w:cs="Times New Roman"/>
                <w:b/>
                <w:color w:val="000000" w:themeColor="text1"/>
                <w:kern w:val="0"/>
                <w:sz w:val="22"/>
              </w:rPr>
              <w:t>availability of a vessel berth on arrival in port</w:t>
            </w:r>
          </w:p>
        </w:tc>
        <w:tc>
          <w:tcPr>
            <w:tcW w:w="1134" w:type="dxa"/>
            <w:tcBorders>
              <w:top w:val="nil"/>
              <w:left w:val="single" w:sz="8" w:space="0" w:color="auto"/>
              <w:bottom w:val="single" w:sz="8" w:space="0" w:color="auto"/>
              <w:right w:val="single" w:sz="8" w:space="0" w:color="auto"/>
            </w:tcBorders>
            <w:shd w:val="clear" w:color="000000" w:fill="B4C6E7"/>
            <w:noWrap/>
            <w:vAlign w:val="center"/>
            <w:hideMark/>
          </w:tcPr>
          <w:p w14:paraId="3B9CD5DF" w14:textId="10083BFC" w:rsidR="00337255" w:rsidRPr="007A7889" w:rsidRDefault="00337255" w:rsidP="00337255">
            <w:pPr>
              <w:widowControl/>
              <w:jc w:val="center"/>
              <w:rPr>
                <w:rFonts w:ascii="Times New Roman" w:eastAsia="幼圆" w:hAnsi="Times New Roman" w:cs="Times New Roman"/>
                <w:b/>
                <w:color w:val="000000" w:themeColor="text1"/>
                <w:kern w:val="0"/>
                <w:sz w:val="22"/>
              </w:rPr>
            </w:pPr>
            <w:r w:rsidRPr="007A7889">
              <w:rPr>
                <w:rFonts w:ascii="微软雅黑" w:eastAsia="微软雅黑" w:hAnsi="微软雅黑"/>
                <w:b/>
                <w:bCs/>
                <w:color w:val="000000"/>
                <w:sz w:val="22"/>
              </w:rPr>
              <w:t>5.</w:t>
            </w:r>
            <w:r w:rsidR="00F2154B" w:rsidRPr="007A7889">
              <w:rPr>
                <w:rFonts w:ascii="微软雅黑" w:eastAsia="微软雅黑" w:hAnsi="微软雅黑"/>
                <w:b/>
                <w:bCs/>
                <w:color w:val="000000"/>
                <w:sz w:val="22"/>
              </w:rPr>
              <w:t>9</w:t>
            </w:r>
          </w:p>
        </w:tc>
        <w:tc>
          <w:tcPr>
            <w:tcW w:w="1134" w:type="dxa"/>
            <w:tcBorders>
              <w:top w:val="nil"/>
              <w:left w:val="nil"/>
              <w:bottom w:val="single" w:sz="8" w:space="0" w:color="auto"/>
              <w:right w:val="single" w:sz="8" w:space="0" w:color="auto"/>
            </w:tcBorders>
            <w:shd w:val="clear" w:color="000000" w:fill="B4C6E7"/>
            <w:noWrap/>
            <w:vAlign w:val="center"/>
            <w:hideMark/>
          </w:tcPr>
          <w:p w14:paraId="0AC5AACD" w14:textId="43321CC0" w:rsidR="00337255" w:rsidRPr="007A7889" w:rsidRDefault="00337255" w:rsidP="00337255">
            <w:pPr>
              <w:widowControl/>
              <w:jc w:val="center"/>
              <w:rPr>
                <w:rFonts w:ascii="Times New Roman" w:eastAsia="幼圆" w:hAnsi="Times New Roman" w:cs="Times New Roman"/>
                <w:b/>
                <w:color w:val="000000" w:themeColor="text1"/>
                <w:kern w:val="0"/>
                <w:sz w:val="22"/>
              </w:rPr>
            </w:pPr>
            <w:r w:rsidRPr="007A7889">
              <w:rPr>
                <w:rFonts w:ascii="微软雅黑" w:eastAsia="微软雅黑" w:hAnsi="微软雅黑"/>
                <w:b/>
                <w:bCs/>
                <w:color w:val="000000"/>
                <w:sz w:val="22"/>
              </w:rPr>
              <w:t>4.8</w:t>
            </w:r>
          </w:p>
        </w:tc>
        <w:tc>
          <w:tcPr>
            <w:tcW w:w="993" w:type="dxa"/>
            <w:tcBorders>
              <w:top w:val="nil"/>
              <w:left w:val="nil"/>
              <w:bottom w:val="single" w:sz="8" w:space="0" w:color="auto"/>
              <w:right w:val="single" w:sz="8" w:space="0" w:color="auto"/>
            </w:tcBorders>
            <w:shd w:val="clear" w:color="000000" w:fill="B4C6E7"/>
            <w:noWrap/>
            <w:vAlign w:val="center"/>
            <w:hideMark/>
          </w:tcPr>
          <w:p w14:paraId="5C362555" w14:textId="4DAC1CD6" w:rsidR="00337255" w:rsidRPr="007A7889" w:rsidRDefault="00337255" w:rsidP="00337255">
            <w:pPr>
              <w:widowControl/>
              <w:jc w:val="center"/>
              <w:rPr>
                <w:rFonts w:ascii="Times New Roman" w:eastAsia="幼圆" w:hAnsi="Times New Roman" w:cs="Times New Roman"/>
                <w:b/>
                <w:color w:val="000000" w:themeColor="text1"/>
                <w:kern w:val="0"/>
                <w:sz w:val="22"/>
              </w:rPr>
            </w:pPr>
            <w:r w:rsidRPr="007A7889">
              <w:rPr>
                <w:rFonts w:ascii="微软雅黑" w:eastAsia="微软雅黑" w:hAnsi="微软雅黑"/>
                <w:b/>
                <w:bCs/>
                <w:color w:val="000000"/>
                <w:sz w:val="22"/>
              </w:rPr>
              <w:t>4.4</w:t>
            </w:r>
          </w:p>
        </w:tc>
      </w:tr>
      <w:tr w:rsidR="00337255" w:rsidRPr="007A7889" w14:paraId="4F054155" w14:textId="77777777" w:rsidTr="000334B6">
        <w:trPr>
          <w:trHeight w:val="285"/>
        </w:trPr>
        <w:tc>
          <w:tcPr>
            <w:tcW w:w="1555" w:type="dxa"/>
            <w:vMerge/>
            <w:shd w:val="clear" w:color="auto" w:fill="B4C6E7" w:themeFill="accent1" w:themeFillTint="66"/>
            <w:noWrap/>
            <w:hideMark/>
          </w:tcPr>
          <w:p w14:paraId="39F6763E" w14:textId="77777777" w:rsidR="00337255" w:rsidRPr="007A7889" w:rsidRDefault="00337255" w:rsidP="00337255">
            <w:pPr>
              <w:widowControl/>
              <w:jc w:val="left"/>
              <w:rPr>
                <w:rFonts w:ascii="Times New Roman" w:eastAsia="幼圆" w:hAnsi="Times New Roman" w:cs="Times New Roman"/>
                <w:b/>
                <w:color w:val="000000" w:themeColor="text1"/>
                <w:kern w:val="0"/>
                <w:sz w:val="22"/>
              </w:rPr>
            </w:pPr>
          </w:p>
        </w:tc>
        <w:tc>
          <w:tcPr>
            <w:tcW w:w="3543" w:type="dxa"/>
            <w:shd w:val="clear" w:color="auto" w:fill="B4C6E7" w:themeFill="accent1" w:themeFillTint="66"/>
            <w:noWrap/>
            <w:hideMark/>
          </w:tcPr>
          <w:p w14:paraId="3F22F207" w14:textId="10EDA26A" w:rsidR="00337255" w:rsidRPr="007A7889" w:rsidRDefault="00337255" w:rsidP="00337255">
            <w:pPr>
              <w:widowControl/>
              <w:jc w:val="left"/>
              <w:rPr>
                <w:rFonts w:ascii="Times New Roman" w:eastAsia="幼圆" w:hAnsi="Times New Roman" w:cs="Times New Roman"/>
                <w:b/>
                <w:color w:val="000000" w:themeColor="text1"/>
                <w:kern w:val="0"/>
                <w:sz w:val="22"/>
              </w:rPr>
            </w:pPr>
            <w:r w:rsidRPr="007A7889">
              <w:rPr>
                <w:rFonts w:ascii="Times New Roman" w:eastAsia="幼圆" w:hAnsi="Times New Roman" w:cs="Times New Roman"/>
                <w:b/>
                <w:color w:val="000000" w:themeColor="text1"/>
                <w:kern w:val="0"/>
                <w:sz w:val="22"/>
              </w:rPr>
              <w:t>port congestion (High marks means good performance)</w:t>
            </w:r>
          </w:p>
        </w:tc>
        <w:tc>
          <w:tcPr>
            <w:tcW w:w="1134" w:type="dxa"/>
            <w:tcBorders>
              <w:top w:val="nil"/>
              <w:left w:val="single" w:sz="8" w:space="0" w:color="auto"/>
              <w:bottom w:val="single" w:sz="8" w:space="0" w:color="auto"/>
              <w:right w:val="single" w:sz="8" w:space="0" w:color="auto"/>
            </w:tcBorders>
            <w:shd w:val="clear" w:color="000000" w:fill="B4C6E7"/>
            <w:noWrap/>
            <w:vAlign w:val="center"/>
            <w:hideMark/>
          </w:tcPr>
          <w:p w14:paraId="3AABD7A7" w14:textId="15050DBC" w:rsidR="00337255" w:rsidRPr="007A7889" w:rsidRDefault="00337255" w:rsidP="00337255">
            <w:pPr>
              <w:widowControl/>
              <w:jc w:val="center"/>
              <w:rPr>
                <w:rFonts w:ascii="微软雅黑" w:eastAsia="微软雅黑" w:hAnsi="微软雅黑" w:cs="Times New Roman"/>
                <w:b/>
                <w:color w:val="000000" w:themeColor="text1"/>
                <w:kern w:val="0"/>
                <w:sz w:val="22"/>
              </w:rPr>
            </w:pPr>
            <w:r w:rsidRPr="007A7889">
              <w:rPr>
                <w:rFonts w:ascii="微软雅黑" w:eastAsia="微软雅黑" w:hAnsi="微软雅黑"/>
                <w:b/>
                <w:bCs/>
                <w:color w:val="000000"/>
                <w:sz w:val="22"/>
              </w:rPr>
              <w:t>6.8</w:t>
            </w:r>
          </w:p>
        </w:tc>
        <w:tc>
          <w:tcPr>
            <w:tcW w:w="1134" w:type="dxa"/>
            <w:tcBorders>
              <w:top w:val="nil"/>
              <w:left w:val="nil"/>
              <w:bottom w:val="single" w:sz="8" w:space="0" w:color="auto"/>
              <w:right w:val="single" w:sz="8" w:space="0" w:color="auto"/>
            </w:tcBorders>
            <w:shd w:val="clear" w:color="000000" w:fill="B4C6E7"/>
            <w:noWrap/>
            <w:vAlign w:val="center"/>
            <w:hideMark/>
          </w:tcPr>
          <w:p w14:paraId="6D7CE4BA" w14:textId="7CE0C53B" w:rsidR="00337255" w:rsidRPr="007A7889" w:rsidRDefault="00337255" w:rsidP="00337255">
            <w:pPr>
              <w:widowControl/>
              <w:jc w:val="center"/>
              <w:rPr>
                <w:rFonts w:ascii="微软雅黑" w:eastAsia="微软雅黑" w:hAnsi="微软雅黑" w:cs="Times New Roman"/>
                <w:b/>
                <w:color w:val="000000" w:themeColor="text1"/>
                <w:kern w:val="0"/>
                <w:sz w:val="22"/>
              </w:rPr>
            </w:pPr>
            <w:r w:rsidRPr="007A7889">
              <w:rPr>
                <w:rFonts w:ascii="微软雅黑" w:eastAsia="微软雅黑" w:hAnsi="微软雅黑"/>
                <w:b/>
                <w:bCs/>
                <w:color w:val="000000"/>
                <w:sz w:val="22"/>
              </w:rPr>
              <w:t>6.5</w:t>
            </w:r>
          </w:p>
        </w:tc>
        <w:tc>
          <w:tcPr>
            <w:tcW w:w="993" w:type="dxa"/>
            <w:tcBorders>
              <w:top w:val="nil"/>
              <w:left w:val="nil"/>
              <w:bottom w:val="single" w:sz="8" w:space="0" w:color="auto"/>
              <w:right w:val="single" w:sz="8" w:space="0" w:color="auto"/>
            </w:tcBorders>
            <w:shd w:val="clear" w:color="000000" w:fill="B4C6E7"/>
            <w:noWrap/>
            <w:vAlign w:val="center"/>
            <w:hideMark/>
          </w:tcPr>
          <w:p w14:paraId="6B5FA336" w14:textId="27D61361" w:rsidR="00337255" w:rsidRPr="007A7889" w:rsidRDefault="00337255" w:rsidP="00337255">
            <w:pPr>
              <w:widowControl/>
              <w:jc w:val="center"/>
              <w:rPr>
                <w:rFonts w:ascii="微软雅黑" w:eastAsia="微软雅黑" w:hAnsi="微软雅黑" w:cs="Times New Roman"/>
                <w:b/>
                <w:color w:val="000000" w:themeColor="text1"/>
                <w:kern w:val="0"/>
                <w:sz w:val="22"/>
              </w:rPr>
            </w:pPr>
            <w:r w:rsidRPr="007A7889">
              <w:rPr>
                <w:rFonts w:ascii="微软雅黑" w:eastAsia="微软雅黑" w:hAnsi="微软雅黑"/>
                <w:b/>
                <w:bCs/>
                <w:color w:val="000000"/>
                <w:sz w:val="22"/>
              </w:rPr>
              <w:t>6</w:t>
            </w:r>
          </w:p>
        </w:tc>
      </w:tr>
      <w:tr w:rsidR="00337255" w:rsidRPr="007A7889" w14:paraId="19A85F8D" w14:textId="77777777" w:rsidTr="000334B6">
        <w:trPr>
          <w:trHeight w:val="285"/>
        </w:trPr>
        <w:tc>
          <w:tcPr>
            <w:tcW w:w="1555" w:type="dxa"/>
            <w:vMerge w:val="restart"/>
            <w:shd w:val="clear" w:color="auto" w:fill="B4C6E7" w:themeFill="accent1" w:themeFillTint="66"/>
            <w:noWrap/>
            <w:hideMark/>
          </w:tcPr>
          <w:p w14:paraId="17A83751" w14:textId="77777777" w:rsidR="00337255" w:rsidRPr="007A7889" w:rsidRDefault="00337255" w:rsidP="00337255">
            <w:pPr>
              <w:widowControl/>
              <w:jc w:val="center"/>
              <w:rPr>
                <w:rFonts w:ascii="Times New Roman" w:eastAsia="幼圆" w:hAnsi="Times New Roman" w:cs="Times New Roman"/>
                <w:b/>
                <w:color w:val="000000" w:themeColor="text1"/>
                <w:kern w:val="0"/>
                <w:sz w:val="22"/>
              </w:rPr>
            </w:pPr>
          </w:p>
          <w:p w14:paraId="2B5EE54F" w14:textId="77777777" w:rsidR="00337255" w:rsidRPr="007A7889" w:rsidRDefault="00337255" w:rsidP="00337255">
            <w:pPr>
              <w:widowControl/>
              <w:jc w:val="center"/>
              <w:rPr>
                <w:rFonts w:ascii="Times New Roman" w:eastAsia="幼圆" w:hAnsi="Times New Roman" w:cs="Times New Roman"/>
                <w:b/>
                <w:color w:val="000000" w:themeColor="text1"/>
                <w:kern w:val="0"/>
                <w:sz w:val="22"/>
              </w:rPr>
            </w:pPr>
          </w:p>
          <w:p w14:paraId="728FDB17" w14:textId="77777777" w:rsidR="00337255" w:rsidRPr="007A7889" w:rsidRDefault="00337255" w:rsidP="00337255">
            <w:pPr>
              <w:widowControl/>
              <w:jc w:val="center"/>
              <w:rPr>
                <w:rFonts w:ascii="Times New Roman" w:eastAsia="幼圆" w:hAnsi="Times New Roman" w:cs="Times New Roman"/>
                <w:b/>
                <w:color w:val="000000" w:themeColor="text1"/>
                <w:kern w:val="0"/>
                <w:sz w:val="22"/>
              </w:rPr>
            </w:pPr>
            <w:r w:rsidRPr="007A7889">
              <w:rPr>
                <w:rFonts w:ascii="Times New Roman" w:eastAsia="幼圆" w:hAnsi="Times New Roman" w:cs="Times New Roman"/>
                <w:b/>
                <w:color w:val="000000" w:themeColor="text1"/>
                <w:kern w:val="0"/>
                <w:sz w:val="22"/>
              </w:rPr>
              <w:t>Convenience</w:t>
            </w:r>
          </w:p>
        </w:tc>
        <w:tc>
          <w:tcPr>
            <w:tcW w:w="3543" w:type="dxa"/>
            <w:shd w:val="clear" w:color="auto" w:fill="B4C6E7" w:themeFill="accent1" w:themeFillTint="66"/>
            <w:noWrap/>
            <w:hideMark/>
          </w:tcPr>
          <w:p w14:paraId="13D507EE" w14:textId="77777777" w:rsidR="00337255" w:rsidRPr="007A7889" w:rsidRDefault="00337255" w:rsidP="00337255">
            <w:pPr>
              <w:widowControl/>
              <w:jc w:val="left"/>
              <w:rPr>
                <w:rFonts w:ascii="Times New Roman" w:eastAsia="幼圆" w:hAnsi="Times New Roman" w:cs="Times New Roman"/>
                <w:b/>
                <w:color w:val="000000" w:themeColor="text1"/>
                <w:kern w:val="0"/>
                <w:sz w:val="22"/>
              </w:rPr>
            </w:pPr>
            <w:r w:rsidRPr="007A7889">
              <w:rPr>
                <w:rFonts w:ascii="Times New Roman" w:eastAsia="幼圆" w:hAnsi="Times New Roman" w:cs="Times New Roman"/>
                <w:b/>
                <w:color w:val="000000" w:themeColor="text1"/>
                <w:kern w:val="0"/>
                <w:sz w:val="22"/>
              </w:rPr>
              <w:t>water depth in approach channels and at berth</w:t>
            </w:r>
          </w:p>
        </w:tc>
        <w:tc>
          <w:tcPr>
            <w:tcW w:w="1134" w:type="dxa"/>
            <w:tcBorders>
              <w:top w:val="nil"/>
              <w:left w:val="single" w:sz="8" w:space="0" w:color="auto"/>
              <w:bottom w:val="single" w:sz="8" w:space="0" w:color="auto"/>
              <w:right w:val="single" w:sz="8" w:space="0" w:color="auto"/>
            </w:tcBorders>
            <w:shd w:val="clear" w:color="000000" w:fill="B4C6E7"/>
            <w:noWrap/>
            <w:vAlign w:val="center"/>
            <w:hideMark/>
          </w:tcPr>
          <w:p w14:paraId="6E9DF1A0" w14:textId="059D97E0" w:rsidR="00337255" w:rsidRPr="007A7889" w:rsidRDefault="00F2154B" w:rsidP="00337255">
            <w:pPr>
              <w:widowControl/>
              <w:jc w:val="center"/>
              <w:rPr>
                <w:rFonts w:ascii="微软雅黑" w:eastAsia="微软雅黑" w:hAnsi="微软雅黑" w:cs="Times New Roman"/>
                <w:b/>
                <w:color w:val="000000" w:themeColor="text1"/>
                <w:kern w:val="0"/>
                <w:sz w:val="22"/>
              </w:rPr>
            </w:pPr>
            <w:r w:rsidRPr="007A7889">
              <w:rPr>
                <w:rFonts w:ascii="微软雅黑" w:eastAsia="微软雅黑" w:hAnsi="微软雅黑"/>
                <w:b/>
                <w:bCs/>
                <w:color w:val="000000"/>
                <w:sz w:val="22"/>
              </w:rPr>
              <w:t>4</w:t>
            </w:r>
          </w:p>
        </w:tc>
        <w:tc>
          <w:tcPr>
            <w:tcW w:w="1134" w:type="dxa"/>
            <w:tcBorders>
              <w:top w:val="nil"/>
              <w:left w:val="nil"/>
              <w:bottom w:val="single" w:sz="8" w:space="0" w:color="auto"/>
              <w:right w:val="single" w:sz="8" w:space="0" w:color="auto"/>
            </w:tcBorders>
            <w:shd w:val="clear" w:color="000000" w:fill="B4C6E7"/>
            <w:noWrap/>
            <w:vAlign w:val="center"/>
            <w:hideMark/>
          </w:tcPr>
          <w:p w14:paraId="3C4B81DC" w14:textId="7A054842" w:rsidR="00337255" w:rsidRPr="007A7889" w:rsidRDefault="00337255" w:rsidP="00337255">
            <w:pPr>
              <w:widowControl/>
              <w:jc w:val="center"/>
              <w:rPr>
                <w:rFonts w:ascii="微软雅黑" w:eastAsia="微软雅黑" w:hAnsi="微软雅黑" w:cs="Times New Roman"/>
                <w:b/>
                <w:color w:val="000000" w:themeColor="text1"/>
                <w:kern w:val="0"/>
                <w:sz w:val="22"/>
              </w:rPr>
            </w:pPr>
            <w:r w:rsidRPr="007A7889">
              <w:rPr>
                <w:rFonts w:ascii="微软雅黑" w:eastAsia="微软雅黑" w:hAnsi="微软雅黑"/>
                <w:b/>
                <w:bCs/>
                <w:color w:val="000000"/>
                <w:sz w:val="22"/>
              </w:rPr>
              <w:t>2.8</w:t>
            </w:r>
          </w:p>
        </w:tc>
        <w:tc>
          <w:tcPr>
            <w:tcW w:w="993" w:type="dxa"/>
            <w:tcBorders>
              <w:top w:val="nil"/>
              <w:left w:val="nil"/>
              <w:bottom w:val="single" w:sz="8" w:space="0" w:color="auto"/>
              <w:right w:val="single" w:sz="8" w:space="0" w:color="auto"/>
            </w:tcBorders>
            <w:shd w:val="clear" w:color="000000" w:fill="B4C6E7"/>
            <w:noWrap/>
            <w:vAlign w:val="center"/>
            <w:hideMark/>
          </w:tcPr>
          <w:p w14:paraId="37C19CC7" w14:textId="42006FB0" w:rsidR="00337255" w:rsidRPr="007A7889" w:rsidRDefault="00337255" w:rsidP="00337255">
            <w:pPr>
              <w:widowControl/>
              <w:jc w:val="center"/>
              <w:rPr>
                <w:rFonts w:ascii="微软雅黑" w:eastAsia="微软雅黑" w:hAnsi="微软雅黑" w:cs="Times New Roman"/>
                <w:b/>
                <w:color w:val="000000" w:themeColor="text1"/>
                <w:kern w:val="0"/>
                <w:sz w:val="22"/>
              </w:rPr>
            </w:pPr>
            <w:r w:rsidRPr="007A7889">
              <w:rPr>
                <w:rFonts w:ascii="微软雅黑" w:eastAsia="微软雅黑" w:hAnsi="微软雅黑"/>
                <w:b/>
                <w:bCs/>
                <w:color w:val="000000"/>
                <w:sz w:val="22"/>
              </w:rPr>
              <w:t>2.2</w:t>
            </w:r>
          </w:p>
        </w:tc>
      </w:tr>
      <w:tr w:rsidR="00337255" w:rsidRPr="007A7889" w14:paraId="6F8F92DB" w14:textId="77777777" w:rsidTr="000334B6">
        <w:trPr>
          <w:trHeight w:val="285"/>
        </w:trPr>
        <w:tc>
          <w:tcPr>
            <w:tcW w:w="1555" w:type="dxa"/>
            <w:vMerge/>
            <w:shd w:val="clear" w:color="auto" w:fill="B4C6E7" w:themeFill="accent1" w:themeFillTint="66"/>
            <w:noWrap/>
            <w:hideMark/>
          </w:tcPr>
          <w:p w14:paraId="6B667538" w14:textId="77777777" w:rsidR="00337255" w:rsidRPr="007A7889" w:rsidRDefault="00337255" w:rsidP="00337255">
            <w:pPr>
              <w:widowControl/>
              <w:jc w:val="left"/>
              <w:rPr>
                <w:rFonts w:ascii="Times New Roman" w:eastAsia="幼圆" w:hAnsi="Times New Roman" w:cs="Times New Roman"/>
                <w:b/>
                <w:color w:val="000000" w:themeColor="text1"/>
                <w:kern w:val="0"/>
                <w:sz w:val="22"/>
              </w:rPr>
            </w:pPr>
          </w:p>
        </w:tc>
        <w:tc>
          <w:tcPr>
            <w:tcW w:w="3543" w:type="dxa"/>
            <w:shd w:val="clear" w:color="auto" w:fill="B4C6E7" w:themeFill="accent1" w:themeFillTint="66"/>
            <w:noWrap/>
            <w:hideMark/>
          </w:tcPr>
          <w:p w14:paraId="54ABCCBE" w14:textId="77777777" w:rsidR="00337255" w:rsidRPr="007A7889" w:rsidRDefault="00337255" w:rsidP="00337255">
            <w:pPr>
              <w:widowControl/>
              <w:jc w:val="left"/>
              <w:rPr>
                <w:rFonts w:ascii="Times New Roman" w:eastAsia="幼圆" w:hAnsi="Times New Roman" w:cs="Times New Roman"/>
                <w:b/>
                <w:color w:val="000000" w:themeColor="text1"/>
                <w:kern w:val="0"/>
                <w:sz w:val="22"/>
              </w:rPr>
            </w:pPr>
            <w:r w:rsidRPr="007A7889">
              <w:rPr>
                <w:rFonts w:ascii="Times New Roman" w:eastAsia="幼圆" w:hAnsi="Times New Roman" w:cs="Times New Roman"/>
                <w:b/>
                <w:color w:val="000000" w:themeColor="text1"/>
                <w:kern w:val="0"/>
                <w:sz w:val="22"/>
              </w:rPr>
              <w:t>sophistication of port information and its application</w:t>
            </w:r>
          </w:p>
        </w:tc>
        <w:tc>
          <w:tcPr>
            <w:tcW w:w="1134" w:type="dxa"/>
            <w:tcBorders>
              <w:top w:val="nil"/>
              <w:left w:val="single" w:sz="8" w:space="0" w:color="auto"/>
              <w:bottom w:val="single" w:sz="8" w:space="0" w:color="auto"/>
              <w:right w:val="single" w:sz="8" w:space="0" w:color="auto"/>
            </w:tcBorders>
            <w:shd w:val="clear" w:color="000000" w:fill="B4C6E7"/>
            <w:noWrap/>
            <w:vAlign w:val="center"/>
            <w:hideMark/>
          </w:tcPr>
          <w:p w14:paraId="5DDA8856" w14:textId="3CFD0491" w:rsidR="00337255" w:rsidRPr="007A7889" w:rsidRDefault="00337255" w:rsidP="00337255">
            <w:pPr>
              <w:widowControl/>
              <w:jc w:val="center"/>
              <w:rPr>
                <w:rFonts w:ascii="微软雅黑" w:eastAsia="微软雅黑" w:hAnsi="微软雅黑" w:cs="Times New Roman"/>
                <w:b/>
                <w:color w:val="000000" w:themeColor="text1"/>
                <w:kern w:val="0"/>
                <w:sz w:val="22"/>
              </w:rPr>
            </w:pPr>
            <w:r w:rsidRPr="007A7889">
              <w:rPr>
                <w:rFonts w:ascii="微软雅黑" w:eastAsia="微软雅黑" w:hAnsi="微软雅黑"/>
                <w:b/>
                <w:bCs/>
                <w:color w:val="000000"/>
                <w:sz w:val="22"/>
              </w:rPr>
              <w:t>4</w:t>
            </w:r>
          </w:p>
        </w:tc>
        <w:tc>
          <w:tcPr>
            <w:tcW w:w="1134" w:type="dxa"/>
            <w:tcBorders>
              <w:top w:val="nil"/>
              <w:left w:val="nil"/>
              <w:bottom w:val="single" w:sz="8" w:space="0" w:color="auto"/>
              <w:right w:val="single" w:sz="8" w:space="0" w:color="auto"/>
            </w:tcBorders>
            <w:shd w:val="clear" w:color="000000" w:fill="B4C6E7"/>
            <w:noWrap/>
            <w:vAlign w:val="center"/>
            <w:hideMark/>
          </w:tcPr>
          <w:p w14:paraId="23AD39FD" w14:textId="3FC0CA1B" w:rsidR="00337255" w:rsidRPr="007A7889" w:rsidRDefault="00337255" w:rsidP="00337255">
            <w:pPr>
              <w:widowControl/>
              <w:jc w:val="center"/>
              <w:rPr>
                <w:rFonts w:ascii="微软雅黑" w:eastAsia="微软雅黑" w:hAnsi="微软雅黑" w:cs="Times New Roman"/>
                <w:b/>
                <w:color w:val="000000" w:themeColor="text1"/>
                <w:kern w:val="0"/>
                <w:sz w:val="22"/>
              </w:rPr>
            </w:pPr>
            <w:r w:rsidRPr="007A7889">
              <w:rPr>
                <w:rFonts w:ascii="微软雅黑" w:eastAsia="微软雅黑" w:hAnsi="微软雅黑"/>
                <w:b/>
                <w:bCs/>
                <w:color w:val="000000"/>
                <w:sz w:val="22"/>
              </w:rPr>
              <w:t>4.3</w:t>
            </w:r>
          </w:p>
        </w:tc>
        <w:tc>
          <w:tcPr>
            <w:tcW w:w="993" w:type="dxa"/>
            <w:tcBorders>
              <w:top w:val="nil"/>
              <w:left w:val="nil"/>
              <w:bottom w:val="single" w:sz="8" w:space="0" w:color="auto"/>
              <w:right w:val="single" w:sz="8" w:space="0" w:color="auto"/>
            </w:tcBorders>
            <w:shd w:val="clear" w:color="000000" w:fill="B4C6E7"/>
            <w:noWrap/>
            <w:vAlign w:val="center"/>
            <w:hideMark/>
          </w:tcPr>
          <w:p w14:paraId="47966438" w14:textId="098B76B7" w:rsidR="00337255" w:rsidRPr="007A7889" w:rsidRDefault="00337255" w:rsidP="00337255">
            <w:pPr>
              <w:widowControl/>
              <w:jc w:val="center"/>
              <w:rPr>
                <w:rFonts w:ascii="微软雅黑" w:eastAsia="微软雅黑" w:hAnsi="微软雅黑" w:cs="Times New Roman"/>
                <w:b/>
                <w:color w:val="000000" w:themeColor="text1"/>
                <w:kern w:val="0"/>
                <w:sz w:val="22"/>
              </w:rPr>
            </w:pPr>
            <w:r w:rsidRPr="007A7889">
              <w:rPr>
                <w:rFonts w:ascii="微软雅黑" w:eastAsia="微软雅黑" w:hAnsi="微软雅黑"/>
                <w:b/>
                <w:bCs/>
                <w:color w:val="000000"/>
                <w:sz w:val="22"/>
              </w:rPr>
              <w:t>3.5</w:t>
            </w:r>
          </w:p>
        </w:tc>
      </w:tr>
      <w:tr w:rsidR="00337255" w:rsidRPr="007A7889" w14:paraId="7BB72789" w14:textId="77777777" w:rsidTr="000334B6">
        <w:trPr>
          <w:trHeight w:val="285"/>
        </w:trPr>
        <w:tc>
          <w:tcPr>
            <w:tcW w:w="1555" w:type="dxa"/>
            <w:vMerge/>
            <w:shd w:val="clear" w:color="auto" w:fill="B4C6E7" w:themeFill="accent1" w:themeFillTint="66"/>
            <w:noWrap/>
            <w:hideMark/>
          </w:tcPr>
          <w:p w14:paraId="7201C594" w14:textId="77777777" w:rsidR="00337255" w:rsidRPr="007A7889" w:rsidRDefault="00337255" w:rsidP="00337255">
            <w:pPr>
              <w:widowControl/>
              <w:jc w:val="left"/>
              <w:rPr>
                <w:rFonts w:ascii="Times New Roman" w:eastAsia="幼圆" w:hAnsi="Times New Roman" w:cs="Times New Roman"/>
                <w:b/>
                <w:color w:val="000000" w:themeColor="text1"/>
                <w:kern w:val="0"/>
                <w:sz w:val="22"/>
              </w:rPr>
            </w:pPr>
          </w:p>
        </w:tc>
        <w:tc>
          <w:tcPr>
            <w:tcW w:w="3543" w:type="dxa"/>
            <w:shd w:val="clear" w:color="auto" w:fill="B4C6E7" w:themeFill="accent1" w:themeFillTint="66"/>
            <w:noWrap/>
            <w:hideMark/>
          </w:tcPr>
          <w:p w14:paraId="4905BFDE" w14:textId="77777777" w:rsidR="00337255" w:rsidRPr="007A7889" w:rsidRDefault="00337255" w:rsidP="00337255">
            <w:pPr>
              <w:widowControl/>
              <w:jc w:val="left"/>
              <w:rPr>
                <w:rFonts w:ascii="Times New Roman" w:eastAsia="幼圆" w:hAnsi="Times New Roman" w:cs="Times New Roman"/>
                <w:b/>
                <w:color w:val="000000" w:themeColor="text1"/>
                <w:kern w:val="0"/>
                <w:sz w:val="22"/>
              </w:rPr>
            </w:pPr>
            <w:r w:rsidRPr="007A7889">
              <w:rPr>
                <w:rFonts w:ascii="Times New Roman" w:eastAsia="幼圆" w:hAnsi="Times New Roman" w:cs="Times New Roman"/>
                <w:b/>
                <w:color w:val="000000" w:themeColor="text1"/>
                <w:kern w:val="0"/>
                <w:sz w:val="22"/>
              </w:rPr>
              <w:t>the stability of port labour</w:t>
            </w:r>
          </w:p>
        </w:tc>
        <w:tc>
          <w:tcPr>
            <w:tcW w:w="1134" w:type="dxa"/>
            <w:tcBorders>
              <w:top w:val="nil"/>
              <w:left w:val="single" w:sz="8" w:space="0" w:color="auto"/>
              <w:bottom w:val="single" w:sz="8" w:space="0" w:color="auto"/>
              <w:right w:val="single" w:sz="8" w:space="0" w:color="auto"/>
            </w:tcBorders>
            <w:shd w:val="clear" w:color="000000" w:fill="B4C6E7"/>
            <w:noWrap/>
            <w:vAlign w:val="center"/>
            <w:hideMark/>
          </w:tcPr>
          <w:p w14:paraId="7C9E8049" w14:textId="6E15F97D" w:rsidR="00337255" w:rsidRPr="007A7889" w:rsidRDefault="00337255" w:rsidP="00337255">
            <w:pPr>
              <w:widowControl/>
              <w:jc w:val="center"/>
              <w:rPr>
                <w:rFonts w:ascii="微软雅黑" w:eastAsia="微软雅黑" w:hAnsi="微软雅黑" w:cs="Times New Roman"/>
                <w:b/>
                <w:color w:val="000000" w:themeColor="text1"/>
                <w:kern w:val="0"/>
                <w:sz w:val="22"/>
              </w:rPr>
            </w:pPr>
            <w:r w:rsidRPr="007A7889">
              <w:rPr>
                <w:rFonts w:ascii="微软雅黑" w:eastAsia="微软雅黑" w:hAnsi="微软雅黑"/>
                <w:b/>
                <w:bCs/>
                <w:color w:val="000000"/>
                <w:sz w:val="22"/>
              </w:rPr>
              <w:t>6.5</w:t>
            </w:r>
          </w:p>
        </w:tc>
        <w:tc>
          <w:tcPr>
            <w:tcW w:w="1134" w:type="dxa"/>
            <w:tcBorders>
              <w:top w:val="nil"/>
              <w:left w:val="nil"/>
              <w:bottom w:val="single" w:sz="8" w:space="0" w:color="auto"/>
              <w:right w:val="single" w:sz="8" w:space="0" w:color="auto"/>
            </w:tcBorders>
            <w:shd w:val="clear" w:color="000000" w:fill="B4C6E7"/>
            <w:noWrap/>
            <w:vAlign w:val="center"/>
            <w:hideMark/>
          </w:tcPr>
          <w:p w14:paraId="67AC6C26" w14:textId="19F02F4E" w:rsidR="00337255" w:rsidRPr="007A7889" w:rsidRDefault="00337255" w:rsidP="00337255">
            <w:pPr>
              <w:widowControl/>
              <w:jc w:val="center"/>
              <w:rPr>
                <w:rFonts w:ascii="微软雅黑" w:eastAsia="微软雅黑" w:hAnsi="微软雅黑" w:cs="Times New Roman"/>
                <w:b/>
                <w:color w:val="000000" w:themeColor="text1"/>
                <w:kern w:val="0"/>
                <w:sz w:val="22"/>
              </w:rPr>
            </w:pPr>
            <w:r w:rsidRPr="007A7889">
              <w:rPr>
                <w:rFonts w:ascii="微软雅黑" w:eastAsia="微软雅黑" w:hAnsi="微软雅黑"/>
                <w:b/>
                <w:bCs/>
                <w:color w:val="000000"/>
                <w:sz w:val="22"/>
              </w:rPr>
              <w:t>6</w:t>
            </w:r>
          </w:p>
        </w:tc>
        <w:tc>
          <w:tcPr>
            <w:tcW w:w="993" w:type="dxa"/>
            <w:tcBorders>
              <w:top w:val="nil"/>
              <w:left w:val="nil"/>
              <w:bottom w:val="single" w:sz="8" w:space="0" w:color="auto"/>
              <w:right w:val="single" w:sz="8" w:space="0" w:color="auto"/>
            </w:tcBorders>
            <w:shd w:val="clear" w:color="000000" w:fill="B4C6E7"/>
            <w:noWrap/>
            <w:vAlign w:val="center"/>
            <w:hideMark/>
          </w:tcPr>
          <w:p w14:paraId="5CBDE2EB" w14:textId="55B0DC53" w:rsidR="00337255" w:rsidRPr="007A7889" w:rsidRDefault="00337255" w:rsidP="00337255">
            <w:pPr>
              <w:widowControl/>
              <w:jc w:val="center"/>
              <w:rPr>
                <w:rFonts w:ascii="微软雅黑" w:eastAsia="微软雅黑" w:hAnsi="微软雅黑" w:cs="Times New Roman"/>
                <w:b/>
                <w:color w:val="000000" w:themeColor="text1"/>
                <w:kern w:val="0"/>
                <w:sz w:val="22"/>
              </w:rPr>
            </w:pPr>
            <w:r w:rsidRPr="007A7889">
              <w:rPr>
                <w:rFonts w:ascii="微软雅黑" w:eastAsia="微软雅黑" w:hAnsi="微软雅黑"/>
                <w:b/>
                <w:bCs/>
                <w:color w:val="000000"/>
                <w:sz w:val="22"/>
              </w:rPr>
              <w:t>6.2</w:t>
            </w:r>
          </w:p>
        </w:tc>
      </w:tr>
      <w:tr w:rsidR="00337255" w:rsidRPr="007A7889" w14:paraId="31B28C83" w14:textId="77777777" w:rsidTr="000334B6">
        <w:trPr>
          <w:trHeight w:val="285"/>
        </w:trPr>
        <w:tc>
          <w:tcPr>
            <w:tcW w:w="1555" w:type="dxa"/>
            <w:vMerge w:val="restart"/>
            <w:shd w:val="clear" w:color="auto" w:fill="B4C6E7" w:themeFill="accent1" w:themeFillTint="66"/>
            <w:noWrap/>
            <w:hideMark/>
          </w:tcPr>
          <w:p w14:paraId="3C74AEA0" w14:textId="77777777" w:rsidR="00337255" w:rsidRPr="007A7889" w:rsidRDefault="00337255" w:rsidP="00337255">
            <w:pPr>
              <w:widowControl/>
              <w:jc w:val="center"/>
              <w:rPr>
                <w:rFonts w:ascii="Times New Roman" w:eastAsia="幼圆" w:hAnsi="Times New Roman" w:cs="Times New Roman"/>
                <w:b/>
                <w:color w:val="000000" w:themeColor="text1"/>
                <w:kern w:val="0"/>
                <w:sz w:val="22"/>
              </w:rPr>
            </w:pPr>
          </w:p>
          <w:p w14:paraId="635C13B4" w14:textId="77777777" w:rsidR="00337255" w:rsidRPr="007A7889" w:rsidRDefault="00337255" w:rsidP="00337255">
            <w:pPr>
              <w:widowControl/>
              <w:jc w:val="center"/>
              <w:rPr>
                <w:rFonts w:ascii="Times New Roman" w:eastAsia="幼圆" w:hAnsi="Times New Roman" w:cs="Times New Roman"/>
                <w:b/>
                <w:color w:val="000000" w:themeColor="text1"/>
                <w:kern w:val="0"/>
                <w:sz w:val="22"/>
              </w:rPr>
            </w:pPr>
            <w:r w:rsidRPr="007A7889">
              <w:rPr>
                <w:rFonts w:ascii="Times New Roman" w:eastAsia="幼圆" w:hAnsi="Times New Roman" w:cs="Times New Roman"/>
                <w:b/>
                <w:color w:val="000000" w:themeColor="text1"/>
                <w:kern w:val="0"/>
                <w:sz w:val="22"/>
              </w:rPr>
              <w:t>Logistics cost</w:t>
            </w:r>
          </w:p>
        </w:tc>
        <w:tc>
          <w:tcPr>
            <w:tcW w:w="3543" w:type="dxa"/>
            <w:shd w:val="clear" w:color="auto" w:fill="B4C6E7" w:themeFill="accent1" w:themeFillTint="66"/>
            <w:noWrap/>
            <w:hideMark/>
          </w:tcPr>
          <w:p w14:paraId="5E6CC997" w14:textId="77777777" w:rsidR="00337255" w:rsidRPr="007A7889" w:rsidRDefault="00337255" w:rsidP="00337255">
            <w:pPr>
              <w:widowControl/>
              <w:jc w:val="left"/>
              <w:rPr>
                <w:rFonts w:ascii="Times New Roman" w:eastAsia="幼圆" w:hAnsi="Times New Roman" w:cs="Times New Roman"/>
                <w:b/>
                <w:color w:val="000000" w:themeColor="text1"/>
                <w:kern w:val="0"/>
                <w:sz w:val="22"/>
              </w:rPr>
            </w:pPr>
            <w:r w:rsidRPr="007A7889">
              <w:rPr>
                <w:rFonts w:ascii="Times New Roman" w:eastAsia="幼圆" w:hAnsi="Times New Roman" w:cs="Times New Roman"/>
                <w:b/>
                <w:color w:val="000000" w:themeColor="text1"/>
                <w:kern w:val="0"/>
                <w:sz w:val="22"/>
              </w:rPr>
              <w:t>inland transportation cost</w:t>
            </w:r>
          </w:p>
        </w:tc>
        <w:tc>
          <w:tcPr>
            <w:tcW w:w="1134" w:type="dxa"/>
            <w:tcBorders>
              <w:top w:val="nil"/>
              <w:left w:val="single" w:sz="8" w:space="0" w:color="auto"/>
              <w:bottom w:val="single" w:sz="8" w:space="0" w:color="auto"/>
              <w:right w:val="single" w:sz="8" w:space="0" w:color="auto"/>
            </w:tcBorders>
            <w:shd w:val="clear" w:color="000000" w:fill="B4C6E7"/>
            <w:noWrap/>
            <w:vAlign w:val="center"/>
            <w:hideMark/>
          </w:tcPr>
          <w:p w14:paraId="0E7E8099" w14:textId="344FEE20" w:rsidR="00337255" w:rsidRPr="007A7889" w:rsidRDefault="00337255" w:rsidP="00337255">
            <w:pPr>
              <w:widowControl/>
              <w:jc w:val="center"/>
              <w:rPr>
                <w:rFonts w:ascii="微软雅黑" w:eastAsia="微软雅黑" w:hAnsi="微软雅黑" w:cs="Times New Roman"/>
                <w:b/>
                <w:color w:val="000000" w:themeColor="text1"/>
                <w:kern w:val="0"/>
                <w:sz w:val="22"/>
              </w:rPr>
            </w:pPr>
            <w:r w:rsidRPr="007A7889">
              <w:rPr>
                <w:rFonts w:ascii="微软雅黑" w:eastAsia="微软雅黑" w:hAnsi="微软雅黑"/>
                <w:b/>
                <w:bCs/>
                <w:color w:val="000000"/>
                <w:sz w:val="22"/>
              </w:rPr>
              <w:t>6.8</w:t>
            </w:r>
          </w:p>
        </w:tc>
        <w:tc>
          <w:tcPr>
            <w:tcW w:w="1134" w:type="dxa"/>
            <w:tcBorders>
              <w:top w:val="nil"/>
              <w:left w:val="nil"/>
              <w:bottom w:val="single" w:sz="8" w:space="0" w:color="auto"/>
              <w:right w:val="single" w:sz="8" w:space="0" w:color="auto"/>
            </w:tcBorders>
            <w:shd w:val="clear" w:color="000000" w:fill="B4C6E7"/>
            <w:noWrap/>
            <w:vAlign w:val="center"/>
            <w:hideMark/>
          </w:tcPr>
          <w:p w14:paraId="26181FC9" w14:textId="34BD0A14" w:rsidR="00337255" w:rsidRPr="007A7889" w:rsidRDefault="00337255" w:rsidP="00337255">
            <w:pPr>
              <w:widowControl/>
              <w:jc w:val="center"/>
              <w:rPr>
                <w:rFonts w:ascii="微软雅黑" w:eastAsia="微软雅黑" w:hAnsi="微软雅黑" w:cs="Times New Roman"/>
                <w:b/>
                <w:color w:val="000000" w:themeColor="text1"/>
                <w:kern w:val="0"/>
                <w:sz w:val="22"/>
              </w:rPr>
            </w:pPr>
            <w:r w:rsidRPr="007A7889">
              <w:rPr>
                <w:rFonts w:ascii="微软雅黑" w:eastAsia="微软雅黑" w:hAnsi="微软雅黑"/>
                <w:b/>
                <w:bCs/>
                <w:color w:val="000000"/>
                <w:sz w:val="22"/>
              </w:rPr>
              <w:t>5.5</w:t>
            </w:r>
          </w:p>
        </w:tc>
        <w:tc>
          <w:tcPr>
            <w:tcW w:w="993" w:type="dxa"/>
            <w:tcBorders>
              <w:top w:val="nil"/>
              <w:left w:val="nil"/>
              <w:bottom w:val="single" w:sz="8" w:space="0" w:color="auto"/>
              <w:right w:val="single" w:sz="8" w:space="0" w:color="auto"/>
            </w:tcBorders>
            <w:shd w:val="clear" w:color="000000" w:fill="B4C6E7"/>
            <w:noWrap/>
            <w:vAlign w:val="center"/>
            <w:hideMark/>
          </w:tcPr>
          <w:p w14:paraId="06883053" w14:textId="37679D09" w:rsidR="00337255" w:rsidRPr="007A7889" w:rsidRDefault="00337255" w:rsidP="00337255">
            <w:pPr>
              <w:widowControl/>
              <w:jc w:val="center"/>
              <w:rPr>
                <w:rFonts w:ascii="微软雅黑" w:eastAsia="微软雅黑" w:hAnsi="微软雅黑" w:cs="Times New Roman"/>
                <w:b/>
                <w:color w:val="000000" w:themeColor="text1"/>
                <w:kern w:val="0"/>
                <w:sz w:val="22"/>
              </w:rPr>
            </w:pPr>
            <w:r w:rsidRPr="007A7889">
              <w:rPr>
                <w:rFonts w:ascii="微软雅黑" w:eastAsia="微软雅黑" w:hAnsi="微软雅黑"/>
                <w:b/>
                <w:bCs/>
                <w:color w:val="000000"/>
                <w:sz w:val="22"/>
              </w:rPr>
              <w:t>6.4</w:t>
            </w:r>
          </w:p>
        </w:tc>
      </w:tr>
      <w:tr w:rsidR="00337255" w:rsidRPr="007A7889" w14:paraId="7027F45E" w14:textId="77777777" w:rsidTr="000334B6">
        <w:trPr>
          <w:trHeight w:val="285"/>
        </w:trPr>
        <w:tc>
          <w:tcPr>
            <w:tcW w:w="1555" w:type="dxa"/>
            <w:vMerge/>
            <w:shd w:val="clear" w:color="auto" w:fill="B4C6E7" w:themeFill="accent1" w:themeFillTint="66"/>
            <w:noWrap/>
            <w:hideMark/>
          </w:tcPr>
          <w:p w14:paraId="29C54573" w14:textId="77777777" w:rsidR="00337255" w:rsidRPr="007A7889" w:rsidRDefault="00337255" w:rsidP="00337255">
            <w:pPr>
              <w:widowControl/>
              <w:jc w:val="left"/>
              <w:rPr>
                <w:rFonts w:ascii="Times New Roman" w:eastAsia="幼圆" w:hAnsi="Times New Roman" w:cs="Times New Roman"/>
                <w:b/>
                <w:color w:val="000000" w:themeColor="text1"/>
                <w:kern w:val="0"/>
                <w:sz w:val="22"/>
              </w:rPr>
            </w:pPr>
          </w:p>
        </w:tc>
        <w:tc>
          <w:tcPr>
            <w:tcW w:w="3543" w:type="dxa"/>
            <w:shd w:val="clear" w:color="auto" w:fill="B4C6E7" w:themeFill="accent1" w:themeFillTint="66"/>
            <w:noWrap/>
            <w:hideMark/>
          </w:tcPr>
          <w:p w14:paraId="100607AD" w14:textId="77777777" w:rsidR="00337255" w:rsidRPr="007A7889" w:rsidRDefault="00337255" w:rsidP="00337255">
            <w:pPr>
              <w:widowControl/>
              <w:jc w:val="left"/>
              <w:rPr>
                <w:rFonts w:ascii="Times New Roman" w:eastAsia="幼圆" w:hAnsi="Times New Roman" w:cs="Times New Roman"/>
                <w:b/>
                <w:color w:val="000000" w:themeColor="text1"/>
                <w:kern w:val="0"/>
                <w:sz w:val="22"/>
              </w:rPr>
            </w:pPr>
            <w:r w:rsidRPr="007A7889">
              <w:rPr>
                <w:rFonts w:ascii="Times New Roman" w:eastAsia="幼圆" w:hAnsi="Times New Roman" w:cs="Times New Roman"/>
                <w:b/>
                <w:color w:val="000000" w:themeColor="text1"/>
                <w:kern w:val="0"/>
                <w:sz w:val="22"/>
              </w:rPr>
              <w:t>costs related to vessels and cargoes entering port</w:t>
            </w:r>
          </w:p>
        </w:tc>
        <w:tc>
          <w:tcPr>
            <w:tcW w:w="1134" w:type="dxa"/>
            <w:tcBorders>
              <w:top w:val="nil"/>
              <w:left w:val="single" w:sz="8" w:space="0" w:color="auto"/>
              <w:bottom w:val="single" w:sz="8" w:space="0" w:color="auto"/>
              <w:right w:val="single" w:sz="8" w:space="0" w:color="auto"/>
            </w:tcBorders>
            <w:shd w:val="clear" w:color="000000" w:fill="B4C6E7"/>
            <w:noWrap/>
            <w:vAlign w:val="center"/>
            <w:hideMark/>
          </w:tcPr>
          <w:p w14:paraId="5261227B" w14:textId="2B8DA12D" w:rsidR="00337255" w:rsidRPr="007A7889" w:rsidRDefault="00337255" w:rsidP="00337255">
            <w:pPr>
              <w:widowControl/>
              <w:jc w:val="center"/>
              <w:rPr>
                <w:rFonts w:ascii="微软雅黑" w:eastAsia="微软雅黑" w:hAnsi="微软雅黑" w:cs="Times New Roman"/>
                <w:b/>
                <w:color w:val="000000" w:themeColor="text1"/>
                <w:kern w:val="0"/>
                <w:sz w:val="22"/>
              </w:rPr>
            </w:pPr>
            <w:r w:rsidRPr="007A7889">
              <w:rPr>
                <w:rFonts w:ascii="微软雅黑" w:eastAsia="微软雅黑" w:hAnsi="微软雅黑"/>
                <w:b/>
                <w:bCs/>
                <w:color w:val="000000"/>
                <w:sz w:val="22"/>
              </w:rPr>
              <w:t>3.2</w:t>
            </w:r>
          </w:p>
        </w:tc>
        <w:tc>
          <w:tcPr>
            <w:tcW w:w="1134" w:type="dxa"/>
            <w:tcBorders>
              <w:top w:val="nil"/>
              <w:left w:val="nil"/>
              <w:bottom w:val="single" w:sz="8" w:space="0" w:color="auto"/>
              <w:right w:val="single" w:sz="8" w:space="0" w:color="auto"/>
            </w:tcBorders>
            <w:shd w:val="clear" w:color="000000" w:fill="B4C6E7"/>
            <w:noWrap/>
            <w:vAlign w:val="center"/>
            <w:hideMark/>
          </w:tcPr>
          <w:p w14:paraId="7374B015" w14:textId="37464CFA" w:rsidR="00337255" w:rsidRPr="007A7889" w:rsidRDefault="00337255" w:rsidP="00337255">
            <w:pPr>
              <w:widowControl/>
              <w:jc w:val="center"/>
              <w:rPr>
                <w:rFonts w:ascii="微软雅黑" w:eastAsia="微软雅黑" w:hAnsi="微软雅黑" w:cs="Times New Roman"/>
                <w:b/>
                <w:color w:val="000000" w:themeColor="text1"/>
                <w:kern w:val="0"/>
                <w:sz w:val="22"/>
              </w:rPr>
            </w:pPr>
            <w:r w:rsidRPr="007A7889">
              <w:rPr>
                <w:rFonts w:ascii="微软雅黑" w:eastAsia="微软雅黑" w:hAnsi="微软雅黑"/>
                <w:b/>
                <w:bCs/>
                <w:color w:val="000000"/>
                <w:sz w:val="22"/>
              </w:rPr>
              <w:t>4.5</w:t>
            </w:r>
          </w:p>
        </w:tc>
        <w:tc>
          <w:tcPr>
            <w:tcW w:w="993" w:type="dxa"/>
            <w:tcBorders>
              <w:top w:val="nil"/>
              <w:left w:val="nil"/>
              <w:bottom w:val="single" w:sz="8" w:space="0" w:color="auto"/>
              <w:right w:val="single" w:sz="8" w:space="0" w:color="auto"/>
            </w:tcBorders>
            <w:shd w:val="clear" w:color="000000" w:fill="B4C6E7"/>
            <w:noWrap/>
            <w:vAlign w:val="center"/>
            <w:hideMark/>
          </w:tcPr>
          <w:p w14:paraId="5E9408F1" w14:textId="743EE534" w:rsidR="00337255" w:rsidRPr="007A7889" w:rsidRDefault="00337255" w:rsidP="00337255">
            <w:pPr>
              <w:widowControl/>
              <w:jc w:val="center"/>
              <w:rPr>
                <w:rFonts w:ascii="微软雅黑" w:eastAsia="微软雅黑" w:hAnsi="微软雅黑" w:cs="Times New Roman"/>
                <w:b/>
                <w:color w:val="000000" w:themeColor="text1"/>
                <w:kern w:val="0"/>
                <w:sz w:val="22"/>
              </w:rPr>
            </w:pPr>
            <w:r w:rsidRPr="007A7889">
              <w:rPr>
                <w:rFonts w:ascii="微软雅黑" w:eastAsia="微软雅黑" w:hAnsi="微软雅黑"/>
                <w:b/>
                <w:bCs/>
                <w:color w:val="000000"/>
                <w:sz w:val="22"/>
              </w:rPr>
              <w:t>5</w:t>
            </w:r>
          </w:p>
        </w:tc>
      </w:tr>
      <w:tr w:rsidR="00337255" w:rsidRPr="007A7889" w14:paraId="7020F2FF" w14:textId="77777777" w:rsidTr="000334B6">
        <w:trPr>
          <w:trHeight w:val="285"/>
        </w:trPr>
        <w:tc>
          <w:tcPr>
            <w:tcW w:w="1555" w:type="dxa"/>
            <w:vMerge/>
            <w:shd w:val="clear" w:color="auto" w:fill="B4C6E7" w:themeFill="accent1" w:themeFillTint="66"/>
            <w:noWrap/>
            <w:hideMark/>
          </w:tcPr>
          <w:p w14:paraId="47D6ACCA" w14:textId="77777777" w:rsidR="00337255" w:rsidRPr="007A7889" w:rsidRDefault="00337255" w:rsidP="00337255">
            <w:pPr>
              <w:widowControl/>
              <w:jc w:val="left"/>
              <w:rPr>
                <w:rFonts w:ascii="Times New Roman" w:eastAsia="幼圆" w:hAnsi="Times New Roman" w:cs="Times New Roman"/>
                <w:b/>
                <w:color w:val="000000" w:themeColor="text1"/>
                <w:kern w:val="0"/>
                <w:sz w:val="22"/>
              </w:rPr>
            </w:pPr>
          </w:p>
        </w:tc>
        <w:tc>
          <w:tcPr>
            <w:tcW w:w="3543" w:type="dxa"/>
            <w:shd w:val="clear" w:color="auto" w:fill="B4C6E7" w:themeFill="accent1" w:themeFillTint="66"/>
            <w:noWrap/>
            <w:hideMark/>
          </w:tcPr>
          <w:p w14:paraId="11AF97EE" w14:textId="77777777" w:rsidR="00337255" w:rsidRPr="007A7889" w:rsidRDefault="00337255" w:rsidP="00337255">
            <w:pPr>
              <w:widowControl/>
              <w:jc w:val="left"/>
              <w:rPr>
                <w:rFonts w:ascii="Times New Roman" w:eastAsia="幼圆" w:hAnsi="Times New Roman" w:cs="Times New Roman"/>
                <w:b/>
                <w:color w:val="000000" w:themeColor="text1"/>
                <w:kern w:val="0"/>
                <w:sz w:val="22"/>
              </w:rPr>
            </w:pPr>
            <w:r w:rsidRPr="007A7889">
              <w:rPr>
                <w:rFonts w:ascii="Times New Roman" w:eastAsia="幼圆" w:hAnsi="Times New Roman" w:cs="Times New Roman"/>
                <w:b/>
                <w:color w:val="000000" w:themeColor="text1"/>
                <w:kern w:val="0"/>
                <w:sz w:val="22"/>
              </w:rPr>
              <w:t>free dwell time on the terminal</w:t>
            </w:r>
          </w:p>
        </w:tc>
        <w:tc>
          <w:tcPr>
            <w:tcW w:w="1134" w:type="dxa"/>
            <w:tcBorders>
              <w:top w:val="nil"/>
              <w:left w:val="single" w:sz="8" w:space="0" w:color="auto"/>
              <w:bottom w:val="single" w:sz="8" w:space="0" w:color="auto"/>
              <w:right w:val="single" w:sz="8" w:space="0" w:color="auto"/>
            </w:tcBorders>
            <w:shd w:val="clear" w:color="000000" w:fill="B4C6E7"/>
            <w:noWrap/>
            <w:vAlign w:val="center"/>
            <w:hideMark/>
          </w:tcPr>
          <w:p w14:paraId="18643112" w14:textId="13E5DC7E" w:rsidR="00337255" w:rsidRPr="007A7889" w:rsidRDefault="00337255" w:rsidP="00337255">
            <w:pPr>
              <w:widowControl/>
              <w:jc w:val="center"/>
              <w:rPr>
                <w:rFonts w:ascii="微软雅黑" w:eastAsia="微软雅黑" w:hAnsi="微软雅黑" w:cs="Times New Roman"/>
                <w:b/>
                <w:color w:val="000000" w:themeColor="text1"/>
                <w:kern w:val="0"/>
                <w:sz w:val="22"/>
              </w:rPr>
            </w:pPr>
            <w:r w:rsidRPr="007A7889">
              <w:rPr>
                <w:rFonts w:ascii="微软雅黑" w:eastAsia="微软雅黑" w:hAnsi="微软雅黑"/>
                <w:b/>
                <w:bCs/>
                <w:color w:val="000000"/>
                <w:sz w:val="22"/>
              </w:rPr>
              <w:t>4.1</w:t>
            </w:r>
          </w:p>
        </w:tc>
        <w:tc>
          <w:tcPr>
            <w:tcW w:w="1134" w:type="dxa"/>
            <w:tcBorders>
              <w:top w:val="nil"/>
              <w:left w:val="nil"/>
              <w:bottom w:val="single" w:sz="8" w:space="0" w:color="auto"/>
              <w:right w:val="single" w:sz="8" w:space="0" w:color="auto"/>
            </w:tcBorders>
            <w:shd w:val="clear" w:color="000000" w:fill="B4C6E7"/>
            <w:noWrap/>
            <w:vAlign w:val="center"/>
            <w:hideMark/>
          </w:tcPr>
          <w:p w14:paraId="56BB4E70" w14:textId="1B263659" w:rsidR="00337255" w:rsidRPr="007A7889" w:rsidRDefault="00337255" w:rsidP="00337255">
            <w:pPr>
              <w:widowControl/>
              <w:jc w:val="center"/>
              <w:rPr>
                <w:rFonts w:ascii="微软雅黑" w:eastAsia="微软雅黑" w:hAnsi="微软雅黑" w:cs="Times New Roman"/>
                <w:b/>
                <w:color w:val="000000" w:themeColor="text1"/>
                <w:kern w:val="0"/>
                <w:sz w:val="22"/>
              </w:rPr>
            </w:pPr>
            <w:r w:rsidRPr="007A7889">
              <w:rPr>
                <w:rFonts w:ascii="微软雅黑" w:eastAsia="微软雅黑" w:hAnsi="微软雅黑"/>
                <w:b/>
                <w:bCs/>
                <w:color w:val="000000"/>
                <w:sz w:val="22"/>
              </w:rPr>
              <w:t>4</w:t>
            </w:r>
          </w:p>
        </w:tc>
        <w:tc>
          <w:tcPr>
            <w:tcW w:w="993" w:type="dxa"/>
            <w:tcBorders>
              <w:top w:val="nil"/>
              <w:left w:val="nil"/>
              <w:bottom w:val="single" w:sz="8" w:space="0" w:color="auto"/>
              <w:right w:val="single" w:sz="8" w:space="0" w:color="auto"/>
            </w:tcBorders>
            <w:shd w:val="clear" w:color="000000" w:fill="B4C6E7"/>
            <w:noWrap/>
            <w:vAlign w:val="center"/>
            <w:hideMark/>
          </w:tcPr>
          <w:p w14:paraId="6ABD02CA" w14:textId="2578D7F9" w:rsidR="00337255" w:rsidRPr="007A7889" w:rsidRDefault="00337255" w:rsidP="00337255">
            <w:pPr>
              <w:widowControl/>
              <w:jc w:val="center"/>
              <w:rPr>
                <w:rFonts w:ascii="微软雅黑" w:eastAsia="微软雅黑" w:hAnsi="微软雅黑" w:cs="Times New Roman"/>
                <w:b/>
                <w:color w:val="000000" w:themeColor="text1"/>
                <w:kern w:val="0"/>
                <w:sz w:val="22"/>
              </w:rPr>
            </w:pPr>
            <w:r w:rsidRPr="007A7889">
              <w:rPr>
                <w:rFonts w:ascii="微软雅黑" w:eastAsia="微软雅黑" w:hAnsi="微软雅黑"/>
                <w:b/>
                <w:bCs/>
                <w:color w:val="000000"/>
                <w:sz w:val="22"/>
              </w:rPr>
              <w:t>4.5</w:t>
            </w:r>
          </w:p>
        </w:tc>
      </w:tr>
      <w:tr w:rsidR="00337255" w:rsidRPr="007A7889" w14:paraId="63D44676" w14:textId="77777777" w:rsidTr="000334B6">
        <w:trPr>
          <w:trHeight w:val="285"/>
        </w:trPr>
        <w:tc>
          <w:tcPr>
            <w:tcW w:w="1555" w:type="dxa"/>
            <w:vMerge w:val="restart"/>
            <w:shd w:val="clear" w:color="auto" w:fill="B4C6E7" w:themeFill="accent1" w:themeFillTint="66"/>
            <w:noWrap/>
            <w:hideMark/>
          </w:tcPr>
          <w:p w14:paraId="3B1704E4" w14:textId="77777777" w:rsidR="00337255" w:rsidRPr="007A7889" w:rsidRDefault="00337255" w:rsidP="00337255">
            <w:pPr>
              <w:widowControl/>
              <w:jc w:val="center"/>
              <w:rPr>
                <w:rFonts w:ascii="Times New Roman" w:eastAsia="幼圆" w:hAnsi="Times New Roman" w:cs="Times New Roman"/>
                <w:b/>
                <w:color w:val="000000" w:themeColor="text1"/>
                <w:kern w:val="0"/>
                <w:sz w:val="22"/>
              </w:rPr>
            </w:pPr>
            <w:r w:rsidRPr="007A7889">
              <w:rPr>
                <w:rFonts w:ascii="Times New Roman" w:eastAsia="幼圆" w:hAnsi="Times New Roman" w:cs="Times New Roman"/>
                <w:b/>
                <w:color w:val="000000" w:themeColor="text1"/>
                <w:kern w:val="0"/>
                <w:sz w:val="22"/>
              </w:rPr>
              <w:t>Regional centre</w:t>
            </w:r>
          </w:p>
        </w:tc>
        <w:tc>
          <w:tcPr>
            <w:tcW w:w="3543" w:type="dxa"/>
            <w:shd w:val="clear" w:color="auto" w:fill="B4C6E7" w:themeFill="accent1" w:themeFillTint="66"/>
            <w:noWrap/>
            <w:hideMark/>
          </w:tcPr>
          <w:p w14:paraId="7D237A2A" w14:textId="77777777" w:rsidR="00337255" w:rsidRPr="007A7889" w:rsidRDefault="00337255" w:rsidP="00337255">
            <w:pPr>
              <w:widowControl/>
              <w:jc w:val="left"/>
              <w:rPr>
                <w:rFonts w:ascii="Times New Roman" w:eastAsia="幼圆" w:hAnsi="Times New Roman" w:cs="Times New Roman"/>
                <w:b/>
                <w:color w:val="000000" w:themeColor="text1"/>
                <w:kern w:val="0"/>
                <w:sz w:val="22"/>
              </w:rPr>
            </w:pPr>
            <w:r w:rsidRPr="007A7889">
              <w:rPr>
                <w:rFonts w:ascii="Times New Roman" w:eastAsia="幼圆" w:hAnsi="Times New Roman" w:cs="Times New Roman"/>
                <w:b/>
                <w:color w:val="000000" w:themeColor="text1"/>
                <w:kern w:val="0"/>
                <w:sz w:val="22"/>
              </w:rPr>
              <w:t>deviation from main trunk routes</w:t>
            </w:r>
          </w:p>
        </w:tc>
        <w:tc>
          <w:tcPr>
            <w:tcW w:w="1134" w:type="dxa"/>
            <w:tcBorders>
              <w:top w:val="nil"/>
              <w:left w:val="single" w:sz="8" w:space="0" w:color="auto"/>
              <w:bottom w:val="single" w:sz="8" w:space="0" w:color="auto"/>
              <w:right w:val="single" w:sz="8" w:space="0" w:color="auto"/>
            </w:tcBorders>
            <w:shd w:val="clear" w:color="000000" w:fill="B4C6E7"/>
            <w:noWrap/>
            <w:vAlign w:val="center"/>
            <w:hideMark/>
          </w:tcPr>
          <w:p w14:paraId="55128735" w14:textId="7577BC56" w:rsidR="00337255" w:rsidRPr="007A7889" w:rsidRDefault="00337255" w:rsidP="00337255">
            <w:pPr>
              <w:widowControl/>
              <w:jc w:val="center"/>
              <w:rPr>
                <w:rFonts w:ascii="微软雅黑" w:eastAsia="微软雅黑" w:hAnsi="微软雅黑" w:cs="Times New Roman"/>
                <w:b/>
                <w:color w:val="000000" w:themeColor="text1"/>
                <w:kern w:val="0"/>
                <w:sz w:val="22"/>
              </w:rPr>
            </w:pPr>
            <w:r w:rsidRPr="007A7889">
              <w:rPr>
                <w:rFonts w:ascii="微软雅黑" w:eastAsia="微软雅黑" w:hAnsi="微软雅黑"/>
                <w:b/>
                <w:bCs/>
                <w:color w:val="000000"/>
                <w:sz w:val="22"/>
              </w:rPr>
              <w:t>6.9</w:t>
            </w:r>
          </w:p>
        </w:tc>
        <w:tc>
          <w:tcPr>
            <w:tcW w:w="1134" w:type="dxa"/>
            <w:tcBorders>
              <w:top w:val="nil"/>
              <w:left w:val="nil"/>
              <w:bottom w:val="single" w:sz="8" w:space="0" w:color="auto"/>
              <w:right w:val="single" w:sz="8" w:space="0" w:color="auto"/>
            </w:tcBorders>
            <w:shd w:val="clear" w:color="000000" w:fill="B4C6E7"/>
            <w:noWrap/>
            <w:vAlign w:val="center"/>
            <w:hideMark/>
          </w:tcPr>
          <w:p w14:paraId="42D9D019" w14:textId="2F650168" w:rsidR="00337255" w:rsidRPr="007A7889" w:rsidRDefault="00337255" w:rsidP="00337255">
            <w:pPr>
              <w:widowControl/>
              <w:jc w:val="center"/>
              <w:rPr>
                <w:rFonts w:ascii="微软雅黑" w:eastAsia="微软雅黑" w:hAnsi="微软雅黑" w:cs="Times New Roman"/>
                <w:b/>
                <w:color w:val="000000" w:themeColor="text1"/>
                <w:kern w:val="0"/>
                <w:sz w:val="22"/>
              </w:rPr>
            </w:pPr>
            <w:r w:rsidRPr="007A7889">
              <w:rPr>
                <w:rFonts w:ascii="微软雅黑" w:eastAsia="微软雅黑" w:hAnsi="微软雅黑"/>
                <w:b/>
                <w:bCs/>
                <w:color w:val="000000"/>
                <w:sz w:val="22"/>
              </w:rPr>
              <w:t>6.2</w:t>
            </w:r>
          </w:p>
        </w:tc>
        <w:tc>
          <w:tcPr>
            <w:tcW w:w="993" w:type="dxa"/>
            <w:tcBorders>
              <w:top w:val="nil"/>
              <w:left w:val="nil"/>
              <w:bottom w:val="single" w:sz="8" w:space="0" w:color="auto"/>
              <w:right w:val="single" w:sz="8" w:space="0" w:color="auto"/>
            </w:tcBorders>
            <w:shd w:val="clear" w:color="000000" w:fill="B4C6E7"/>
            <w:noWrap/>
            <w:vAlign w:val="center"/>
            <w:hideMark/>
          </w:tcPr>
          <w:p w14:paraId="391132BD" w14:textId="2F4F175D" w:rsidR="00337255" w:rsidRPr="007A7889" w:rsidRDefault="00337255" w:rsidP="00337255">
            <w:pPr>
              <w:widowControl/>
              <w:jc w:val="center"/>
              <w:rPr>
                <w:rFonts w:ascii="微软雅黑" w:eastAsia="微软雅黑" w:hAnsi="微软雅黑" w:cs="Times New Roman"/>
                <w:b/>
                <w:color w:val="000000" w:themeColor="text1"/>
                <w:kern w:val="0"/>
                <w:sz w:val="22"/>
              </w:rPr>
            </w:pPr>
            <w:r w:rsidRPr="007A7889">
              <w:rPr>
                <w:rFonts w:ascii="微软雅黑" w:eastAsia="微软雅黑" w:hAnsi="微软雅黑"/>
                <w:b/>
                <w:bCs/>
                <w:color w:val="000000"/>
                <w:sz w:val="22"/>
              </w:rPr>
              <w:t>6.4</w:t>
            </w:r>
          </w:p>
        </w:tc>
      </w:tr>
      <w:tr w:rsidR="00337255" w:rsidRPr="007A7889" w14:paraId="7EFED9B0" w14:textId="77777777" w:rsidTr="000334B6">
        <w:trPr>
          <w:trHeight w:val="285"/>
        </w:trPr>
        <w:tc>
          <w:tcPr>
            <w:tcW w:w="1555" w:type="dxa"/>
            <w:vMerge/>
            <w:shd w:val="clear" w:color="auto" w:fill="B4C6E7" w:themeFill="accent1" w:themeFillTint="66"/>
            <w:noWrap/>
            <w:hideMark/>
          </w:tcPr>
          <w:p w14:paraId="61A019D9" w14:textId="77777777" w:rsidR="00337255" w:rsidRPr="007A7889" w:rsidRDefault="00337255" w:rsidP="00337255">
            <w:pPr>
              <w:widowControl/>
              <w:jc w:val="left"/>
              <w:rPr>
                <w:rFonts w:ascii="Times New Roman" w:eastAsia="幼圆" w:hAnsi="Times New Roman" w:cs="Times New Roman"/>
                <w:b/>
                <w:color w:val="000000" w:themeColor="text1"/>
                <w:kern w:val="0"/>
                <w:sz w:val="22"/>
              </w:rPr>
            </w:pPr>
          </w:p>
        </w:tc>
        <w:tc>
          <w:tcPr>
            <w:tcW w:w="3543" w:type="dxa"/>
            <w:shd w:val="clear" w:color="auto" w:fill="B4C6E7" w:themeFill="accent1" w:themeFillTint="66"/>
            <w:noWrap/>
            <w:hideMark/>
          </w:tcPr>
          <w:p w14:paraId="560C72C5" w14:textId="77777777" w:rsidR="00337255" w:rsidRPr="007A7889" w:rsidRDefault="00337255" w:rsidP="00337255">
            <w:pPr>
              <w:widowControl/>
              <w:jc w:val="left"/>
              <w:rPr>
                <w:rFonts w:ascii="Times New Roman" w:eastAsia="幼圆" w:hAnsi="Times New Roman" w:cs="Times New Roman"/>
                <w:b/>
                <w:color w:val="000000" w:themeColor="text1"/>
                <w:kern w:val="0"/>
                <w:sz w:val="22"/>
              </w:rPr>
            </w:pPr>
            <w:r w:rsidRPr="007A7889">
              <w:rPr>
                <w:rFonts w:ascii="Times New Roman" w:eastAsia="幼圆" w:hAnsi="Times New Roman" w:cs="Times New Roman"/>
                <w:b/>
                <w:color w:val="000000" w:themeColor="text1"/>
                <w:kern w:val="0"/>
                <w:sz w:val="22"/>
              </w:rPr>
              <w:t>port accessibility</w:t>
            </w:r>
          </w:p>
        </w:tc>
        <w:tc>
          <w:tcPr>
            <w:tcW w:w="1134" w:type="dxa"/>
            <w:tcBorders>
              <w:top w:val="nil"/>
              <w:left w:val="single" w:sz="8" w:space="0" w:color="auto"/>
              <w:bottom w:val="single" w:sz="8" w:space="0" w:color="auto"/>
              <w:right w:val="single" w:sz="8" w:space="0" w:color="auto"/>
            </w:tcBorders>
            <w:shd w:val="clear" w:color="000000" w:fill="B4C6E7"/>
            <w:noWrap/>
            <w:vAlign w:val="center"/>
            <w:hideMark/>
          </w:tcPr>
          <w:p w14:paraId="369BE0B6" w14:textId="1E8ACE28" w:rsidR="00337255" w:rsidRPr="007A7889" w:rsidRDefault="00337255" w:rsidP="00337255">
            <w:pPr>
              <w:widowControl/>
              <w:jc w:val="center"/>
              <w:rPr>
                <w:rFonts w:ascii="微软雅黑" w:eastAsia="微软雅黑" w:hAnsi="微软雅黑" w:cs="Times New Roman"/>
                <w:b/>
                <w:color w:val="000000" w:themeColor="text1"/>
                <w:kern w:val="0"/>
                <w:sz w:val="22"/>
              </w:rPr>
            </w:pPr>
            <w:r w:rsidRPr="007A7889">
              <w:rPr>
                <w:rFonts w:ascii="微软雅黑" w:eastAsia="微软雅黑" w:hAnsi="微软雅黑"/>
                <w:b/>
                <w:bCs/>
                <w:color w:val="000000"/>
                <w:sz w:val="22"/>
              </w:rPr>
              <w:t>6.9</w:t>
            </w:r>
          </w:p>
        </w:tc>
        <w:tc>
          <w:tcPr>
            <w:tcW w:w="1134" w:type="dxa"/>
            <w:tcBorders>
              <w:top w:val="nil"/>
              <w:left w:val="nil"/>
              <w:bottom w:val="single" w:sz="8" w:space="0" w:color="auto"/>
              <w:right w:val="single" w:sz="8" w:space="0" w:color="auto"/>
            </w:tcBorders>
            <w:shd w:val="clear" w:color="000000" w:fill="B4C6E7"/>
            <w:noWrap/>
            <w:vAlign w:val="center"/>
            <w:hideMark/>
          </w:tcPr>
          <w:p w14:paraId="1508643C" w14:textId="5DD42C37" w:rsidR="00337255" w:rsidRPr="007A7889" w:rsidRDefault="00337255" w:rsidP="00337255">
            <w:pPr>
              <w:widowControl/>
              <w:jc w:val="center"/>
              <w:rPr>
                <w:rFonts w:ascii="微软雅黑" w:eastAsia="微软雅黑" w:hAnsi="微软雅黑" w:cs="Times New Roman"/>
                <w:b/>
                <w:color w:val="000000" w:themeColor="text1"/>
                <w:kern w:val="0"/>
                <w:sz w:val="22"/>
              </w:rPr>
            </w:pPr>
            <w:r w:rsidRPr="007A7889">
              <w:rPr>
                <w:rFonts w:ascii="微软雅黑" w:eastAsia="微软雅黑" w:hAnsi="微软雅黑"/>
                <w:b/>
                <w:bCs/>
                <w:color w:val="000000"/>
                <w:sz w:val="22"/>
              </w:rPr>
              <w:t>5.8</w:t>
            </w:r>
          </w:p>
        </w:tc>
        <w:tc>
          <w:tcPr>
            <w:tcW w:w="993" w:type="dxa"/>
            <w:tcBorders>
              <w:top w:val="nil"/>
              <w:left w:val="nil"/>
              <w:bottom w:val="single" w:sz="8" w:space="0" w:color="auto"/>
              <w:right w:val="single" w:sz="8" w:space="0" w:color="auto"/>
            </w:tcBorders>
            <w:shd w:val="clear" w:color="000000" w:fill="B4C6E7"/>
            <w:noWrap/>
            <w:vAlign w:val="center"/>
            <w:hideMark/>
          </w:tcPr>
          <w:p w14:paraId="7DFA1B86" w14:textId="3C0C5A84" w:rsidR="00337255" w:rsidRPr="007A7889" w:rsidRDefault="00337255" w:rsidP="00337255">
            <w:pPr>
              <w:widowControl/>
              <w:jc w:val="center"/>
              <w:rPr>
                <w:rFonts w:ascii="微软雅黑" w:eastAsia="微软雅黑" w:hAnsi="微软雅黑" w:cs="Times New Roman"/>
                <w:b/>
                <w:color w:val="000000" w:themeColor="text1"/>
                <w:kern w:val="0"/>
                <w:sz w:val="22"/>
              </w:rPr>
            </w:pPr>
            <w:r w:rsidRPr="007A7889">
              <w:rPr>
                <w:rFonts w:ascii="微软雅黑" w:eastAsia="微软雅黑" w:hAnsi="微软雅黑"/>
                <w:b/>
                <w:bCs/>
                <w:color w:val="000000"/>
                <w:sz w:val="22"/>
              </w:rPr>
              <w:t>6.3</w:t>
            </w:r>
          </w:p>
        </w:tc>
      </w:tr>
      <w:tr w:rsidR="00337255" w:rsidRPr="007A7889" w14:paraId="7352C289" w14:textId="77777777" w:rsidTr="000334B6">
        <w:trPr>
          <w:trHeight w:val="285"/>
        </w:trPr>
        <w:tc>
          <w:tcPr>
            <w:tcW w:w="1555" w:type="dxa"/>
            <w:vMerge w:val="restart"/>
            <w:shd w:val="clear" w:color="auto" w:fill="B4C6E7" w:themeFill="accent1" w:themeFillTint="66"/>
            <w:noWrap/>
            <w:hideMark/>
          </w:tcPr>
          <w:p w14:paraId="11F23871" w14:textId="77777777" w:rsidR="00337255" w:rsidRPr="007A7889" w:rsidRDefault="00337255" w:rsidP="00337255">
            <w:pPr>
              <w:widowControl/>
              <w:jc w:val="center"/>
              <w:rPr>
                <w:rFonts w:ascii="Times New Roman" w:eastAsia="幼圆" w:hAnsi="Times New Roman" w:cs="Times New Roman"/>
                <w:b/>
                <w:color w:val="000000" w:themeColor="text1"/>
                <w:kern w:val="0"/>
                <w:sz w:val="22"/>
              </w:rPr>
            </w:pPr>
          </w:p>
          <w:p w14:paraId="146BF223" w14:textId="77777777" w:rsidR="00337255" w:rsidRPr="007A7889" w:rsidRDefault="00337255" w:rsidP="00337255">
            <w:pPr>
              <w:widowControl/>
              <w:jc w:val="center"/>
              <w:rPr>
                <w:rFonts w:ascii="Times New Roman" w:eastAsia="幼圆" w:hAnsi="Times New Roman" w:cs="Times New Roman"/>
                <w:b/>
                <w:color w:val="000000" w:themeColor="text1"/>
                <w:kern w:val="0"/>
                <w:sz w:val="22"/>
              </w:rPr>
            </w:pPr>
            <w:r w:rsidRPr="007A7889">
              <w:rPr>
                <w:rFonts w:ascii="Times New Roman" w:eastAsia="幼圆" w:hAnsi="Times New Roman" w:cs="Times New Roman"/>
                <w:b/>
                <w:color w:val="000000" w:themeColor="text1"/>
                <w:kern w:val="0"/>
                <w:sz w:val="22"/>
              </w:rPr>
              <w:t>Connectivity</w:t>
            </w:r>
          </w:p>
        </w:tc>
        <w:tc>
          <w:tcPr>
            <w:tcW w:w="3543" w:type="dxa"/>
            <w:shd w:val="clear" w:color="auto" w:fill="B4C6E7" w:themeFill="accent1" w:themeFillTint="66"/>
            <w:noWrap/>
            <w:hideMark/>
          </w:tcPr>
          <w:p w14:paraId="0C34ED34" w14:textId="77777777" w:rsidR="00337255" w:rsidRPr="007A7889" w:rsidRDefault="00337255" w:rsidP="00337255">
            <w:pPr>
              <w:widowControl/>
              <w:jc w:val="left"/>
              <w:rPr>
                <w:rFonts w:ascii="Times New Roman" w:eastAsia="幼圆" w:hAnsi="Times New Roman" w:cs="Times New Roman"/>
                <w:b/>
                <w:color w:val="000000" w:themeColor="text1"/>
                <w:kern w:val="0"/>
                <w:sz w:val="22"/>
              </w:rPr>
            </w:pPr>
            <w:r w:rsidRPr="007A7889">
              <w:rPr>
                <w:rFonts w:ascii="Times New Roman" w:eastAsia="幼圆" w:hAnsi="Times New Roman" w:cs="Times New Roman"/>
                <w:b/>
                <w:color w:val="000000" w:themeColor="text1"/>
                <w:kern w:val="0"/>
                <w:sz w:val="22"/>
              </w:rPr>
              <w:t>land distance and connectivity to major shippers</w:t>
            </w:r>
          </w:p>
        </w:tc>
        <w:tc>
          <w:tcPr>
            <w:tcW w:w="1134" w:type="dxa"/>
            <w:tcBorders>
              <w:top w:val="nil"/>
              <w:left w:val="single" w:sz="8" w:space="0" w:color="auto"/>
              <w:bottom w:val="single" w:sz="8" w:space="0" w:color="auto"/>
              <w:right w:val="single" w:sz="8" w:space="0" w:color="auto"/>
            </w:tcBorders>
            <w:shd w:val="clear" w:color="000000" w:fill="B4C6E7"/>
            <w:noWrap/>
            <w:vAlign w:val="center"/>
            <w:hideMark/>
          </w:tcPr>
          <w:p w14:paraId="657C981D" w14:textId="36B49411" w:rsidR="00337255" w:rsidRPr="007A7889" w:rsidRDefault="00337255" w:rsidP="00337255">
            <w:pPr>
              <w:widowControl/>
              <w:jc w:val="center"/>
              <w:rPr>
                <w:rFonts w:ascii="微软雅黑" w:eastAsia="微软雅黑" w:hAnsi="微软雅黑" w:cs="Times New Roman"/>
                <w:b/>
                <w:color w:val="000000" w:themeColor="text1"/>
                <w:kern w:val="0"/>
                <w:sz w:val="22"/>
              </w:rPr>
            </w:pPr>
            <w:r w:rsidRPr="007A7889">
              <w:rPr>
                <w:rFonts w:ascii="微软雅黑" w:eastAsia="微软雅黑" w:hAnsi="微软雅黑"/>
                <w:b/>
                <w:bCs/>
                <w:color w:val="000000"/>
                <w:sz w:val="22"/>
              </w:rPr>
              <w:t>6.2</w:t>
            </w:r>
          </w:p>
        </w:tc>
        <w:tc>
          <w:tcPr>
            <w:tcW w:w="1134" w:type="dxa"/>
            <w:tcBorders>
              <w:top w:val="nil"/>
              <w:left w:val="nil"/>
              <w:bottom w:val="single" w:sz="8" w:space="0" w:color="auto"/>
              <w:right w:val="single" w:sz="8" w:space="0" w:color="auto"/>
            </w:tcBorders>
            <w:shd w:val="clear" w:color="000000" w:fill="B4C6E7"/>
            <w:noWrap/>
            <w:vAlign w:val="center"/>
            <w:hideMark/>
          </w:tcPr>
          <w:p w14:paraId="77E48186" w14:textId="69C18E07" w:rsidR="00337255" w:rsidRPr="007A7889" w:rsidRDefault="00337255" w:rsidP="00337255">
            <w:pPr>
              <w:widowControl/>
              <w:jc w:val="center"/>
              <w:rPr>
                <w:rFonts w:ascii="微软雅黑" w:eastAsia="微软雅黑" w:hAnsi="微软雅黑" w:cs="Times New Roman"/>
                <w:b/>
                <w:color w:val="000000" w:themeColor="text1"/>
                <w:kern w:val="0"/>
                <w:sz w:val="22"/>
              </w:rPr>
            </w:pPr>
            <w:r w:rsidRPr="007A7889">
              <w:rPr>
                <w:rFonts w:ascii="微软雅黑" w:eastAsia="微软雅黑" w:hAnsi="微软雅黑"/>
                <w:b/>
                <w:bCs/>
                <w:color w:val="000000"/>
                <w:sz w:val="22"/>
              </w:rPr>
              <w:t>6.3</w:t>
            </w:r>
          </w:p>
        </w:tc>
        <w:tc>
          <w:tcPr>
            <w:tcW w:w="993" w:type="dxa"/>
            <w:tcBorders>
              <w:top w:val="nil"/>
              <w:left w:val="nil"/>
              <w:bottom w:val="single" w:sz="8" w:space="0" w:color="auto"/>
              <w:right w:val="single" w:sz="8" w:space="0" w:color="auto"/>
            </w:tcBorders>
            <w:shd w:val="clear" w:color="000000" w:fill="B4C6E7"/>
            <w:noWrap/>
            <w:vAlign w:val="center"/>
            <w:hideMark/>
          </w:tcPr>
          <w:p w14:paraId="1449EE97" w14:textId="645BFC42" w:rsidR="00337255" w:rsidRPr="007A7889" w:rsidRDefault="00337255" w:rsidP="00337255">
            <w:pPr>
              <w:widowControl/>
              <w:jc w:val="center"/>
              <w:rPr>
                <w:rFonts w:ascii="微软雅黑" w:eastAsia="微软雅黑" w:hAnsi="微软雅黑" w:cs="Times New Roman"/>
                <w:b/>
                <w:color w:val="000000" w:themeColor="text1"/>
                <w:kern w:val="0"/>
                <w:sz w:val="22"/>
              </w:rPr>
            </w:pPr>
            <w:r w:rsidRPr="007A7889">
              <w:rPr>
                <w:rFonts w:ascii="微软雅黑" w:eastAsia="微软雅黑" w:hAnsi="微软雅黑"/>
                <w:b/>
                <w:bCs/>
                <w:color w:val="000000"/>
                <w:sz w:val="22"/>
              </w:rPr>
              <w:t>5.5</w:t>
            </w:r>
          </w:p>
        </w:tc>
      </w:tr>
      <w:tr w:rsidR="00337255" w:rsidRPr="007A7889" w14:paraId="1A4A7939" w14:textId="77777777" w:rsidTr="000334B6">
        <w:trPr>
          <w:trHeight w:val="285"/>
        </w:trPr>
        <w:tc>
          <w:tcPr>
            <w:tcW w:w="1555" w:type="dxa"/>
            <w:vMerge/>
            <w:shd w:val="clear" w:color="auto" w:fill="B4C6E7" w:themeFill="accent1" w:themeFillTint="66"/>
            <w:noWrap/>
            <w:hideMark/>
          </w:tcPr>
          <w:p w14:paraId="48FDFE00" w14:textId="77777777" w:rsidR="00337255" w:rsidRPr="007A7889" w:rsidRDefault="00337255" w:rsidP="00337255">
            <w:pPr>
              <w:widowControl/>
              <w:jc w:val="left"/>
              <w:rPr>
                <w:rFonts w:ascii="Times New Roman" w:eastAsia="幼圆" w:hAnsi="Times New Roman" w:cs="Times New Roman"/>
                <w:b/>
                <w:color w:val="000000" w:themeColor="text1"/>
                <w:kern w:val="0"/>
                <w:sz w:val="22"/>
              </w:rPr>
            </w:pPr>
          </w:p>
        </w:tc>
        <w:tc>
          <w:tcPr>
            <w:tcW w:w="3543" w:type="dxa"/>
            <w:shd w:val="clear" w:color="auto" w:fill="B4C6E7" w:themeFill="accent1" w:themeFillTint="66"/>
            <w:noWrap/>
            <w:hideMark/>
          </w:tcPr>
          <w:p w14:paraId="53062622" w14:textId="77777777" w:rsidR="00337255" w:rsidRPr="007A7889" w:rsidRDefault="00337255" w:rsidP="00337255">
            <w:pPr>
              <w:widowControl/>
              <w:jc w:val="left"/>
              <w:rPr>
                <w:rFonts w:ascii="Times New Roman" w:eastAsia="幼圆" w:hAnsi="Times New Roman" w:cs="Times New Roman"/>
                <w:b/>
                <w:color w:val="000000" w:themeColor="text1"/>
                <w:kern w:val="0"/>
                <w:sz w:val="22"/>
              </w:rPr>
            </w:pPr>
            <w:r w:rsidRPr="007A7889">
              <w:rPr>
                <w:rFonts w:ascii="Times New Roman" w:eastAsia="幼圆" w:hAnsi="Times New Roman" w:cs="Times New Roman"/>
                <w:b/>
                <w:color w:val="000000" w:themeColor="text1"/>
                <w:kern w:val="0"/>
                <w:sz w:val="22"/>
              </w:rPr>
              <w:t>an efficient inland transport network</w:t>
            </w:r>
          </w:p>
        </w:tc>
        <w:tc>
          <w:tcPr>
            <w:tcW w:w="1134" w:type="dxa"/>
            <w:tcBorders>
              <w:top w:val="nil"/>
              <w:left w:val="single" w:sz="8" w:space="0" w:color="auto"/>
              <w:bottom w:val="single" w:sz="8" w:space="0" w:color="auto"/>
              <w:right w:val="single" w:sz="8" w:space="0" w:color="auto"/>
            </w:tcBorders>
            <w:shd w:val="clear" w:color="000000" w:fill="B4C6E7"/>
            <w:noWrap/>
            <w:vAlign w:val="center"/>
            <w:hideMark/>
          </w:tcPr>
          <w:p w14:paraId="2DF1C1EA" w14:textId="5AE0C063" w:rsidR="00337255" w:rsidRPr="007A7889" w:rsidRDefault="00337255" w:rsidP="00337255">
            <w:pPr>
              <w:widowControl/>
              <w:jc w:val="center"/>
              <w:rPr>
                <w:rFonts w:ascii="微软雅黑" w:eastAsia="微软雅黑" w:hAnsi="微软雅黑" w:cs="Times New Roman"/>
                <w:b/>
                <w:color w:val="000000" w:themeColor="text1"/>
                <w:kern w:val="0"/>
                <w:sz w:val="22"/>
              </w:rPr>
            </w:pPr>
            <w:r w:rsidRPr="007A7889">
              <w:rPr>
                <w:rFonts w:ascii="微软雅黑" w:eastAsia="微软雅黑" w:hAnsi="微软雅黑"/>
                <w:b/>
                <w:bCs/>
                <w:color w:val="000000"/>
                <w:sz w:val="22"/>
              </w:rPr>
              <w:t>3</w:t>
            </w:r>
            <w:r w:rsidR="00F2154B" w:rsidRPr="007A7889">
              <w:rPr>
                <w:rFonts w:ascii="微软雅黑" w:eastAsia="微软雅黑" w:hAnsi="微软雅黑"/>
                <w:b/>
                <w:bCs/>
                <w:color w:val="000000"/>
                <w:sz w:val="22"/>
              </w:rPr>
              <w:t>.1</w:t>
            </w:r>
          </w:p>
        </w:tc>
        <w:tc>
          <w:tcPr>
            <w:tcW w:w="1134" w:type="dxa"/>
            <w:tcBorders>
              <w:top w:val="nil"/>
              <w:left w:val="nil"/>
              <w:bottom w:val="single" w:sz="8" w:space="0" w:color="auto"/>
              <w:right w:val="single" w:sz="8" w:space="0" w:color="auto"/>
            </w:tcBorders>
            <w:shd w:val="clear" w:color="000000" w:fill="B4C6E7"/>
            <w:noWrap/>
            <w:vAlign w:val="center"/>
            <w:hideMark/>
          </w:tcPr>
          <w:p w14:paraId="2EA90680" w14:textId="23B22146" w:rsidR="00337255" w:rsidRPr="007A7889" w:rsidRDefault="00337255" w:rsidP="00337255">
            <w:pPr>
              <w:widowControl/>
              <w:jc w:val="center"/>
              <w:rPr>
                <w:rFonts w:ascii="微软雅黑" w:eastAsia="微软雅黑" w:hAnsi="微软雅黑" w:cs="Times New Roman"/>
                <w:b/>
                <w:color w:val="000000" w:themeColor="text1"/>
                <w:kern w:val="0"/>
                <w:sz w:val="22"/>
              </w:rPr>
            </w:pPr>
            <w:r w:rsidRPr="007A7889">
              <w:rPr>
                <w:rFonts w:ascii="微软雅黑" w:eastAsia="微软雅黑" w:hAnsi="微软雅黑"/>
                <w:b/>
                <w:bCs/>
                <w:color w:val="000000"/>
                <w:sz w:val="22"/>
              </w:rPr>
              <w:t>3.5</w:t>
            </w:r>
          </w:p>
        </w:tc>
        <w:tc>
          <w:tcPr>
            <w:tcW w:w="993" w:type="dxa"/>
            <w:tcBorders>
              <w:top w:val="nil"/>
              <w:left w:val="nil"/>
              <w:bottom w:val="single" w:sz="8" w:space="0" w:color="auto"/>
              <w:right w:val="single" w:sz="8" w:space="0" w:color="auto"/>
            </w:tcBorders>
            <w:shd w:val="clear" w:color="000000" w:fill="B4C6E7"/>
            <w:noWrap/>
            <w:vAlign w:val="center"/>
            <w:hideMark/>
          </w:tcPr>
          <w:p w14:paraId="256B23D5" w14:textId="0FEBA14E" w:rsidR="00337255" w:rsidRPr="007A7889" w:rsidRDefault="00337255" w:rsidP="00337255">
            <w:pPr>
              <w:widowControl/>
              <w:jc w:val="center"/>
              <w:rPr>
                <w:rFonts w:ascii="微软雅黑" w:eastAsia="微软雅黑" w:hAnsi="微软雅黑" w:cs="微软雅黑"/>
                <w:b/>
                <w:color w:val="000000" w:themeColor="text1"/>
                <w:kern w:val="0"/>
                <w:sz w:val="22"/>
              </w:rPr>
            </w:pPr>
            <w:r w:rsidRPr="007A7889">
              <w:rPr>
                <w:rFonts w:ascii="微软雅黑" w:eastAsia="微软雅黑" w:hAnsi="微软雅黑"/>
                <w:b/>
                <w:bCs/>
                <w:color w:val="000000"/>
                <w:sz w:val="22"/>
              </w:rPr>
              <w:t>2</w:t>
            </w:r>
          </w:p>
        </w:tc>
      </w:tr>
      <w:tr w:rsidR="00337255" w:rsidRPr="007A7889" w14:paraId="4D38DEE1" w14:textId="77777777" w:rsidTr="000334B6">
        <w:trPr>
          <w:trHeight w:val="285"/>
        </w:trPr>
        <w:tc>
          <w:tcPr>
            <w:tcW w:w="1555" w:type="dxa"/>
            <w:shd w:val="clear" w:color="auto" w:fill="B4C6E7" w:themeFill="accent1" w:themeFillTint="66"/>
            <w:noWrap/>
          </w:tcPr>
          <w:p w14:paraId="4579C490" w14:textId="318FD194" w:rsidR="00337255" w:rsidRPr="007A7889" w:rsidRDefault="00337255" w:rsidP="00337255">
            <w:pPr>
              <w:widowControl/>
              <w:jc w:val="center"/>
              <w:rPr>
                <w:rFonts w:ascii="Times New Roman" w:eastAsia="幼圆" w:hAnsi="Times New Roman" w:cs="Times New Roman"/>
                <w:b/>
                <w:color w:val="000000" w:themeColor="text1"/>
                <w:kern w:val="0"/>
                <w:sz w:val="22"/>
              </w:rPr>
            </w:pPr>
            <w:r w:rsidRPr="007A7889">
              <w:rPr>
                <w:rFonts w:ascii="Times New Roman" w:eastAsia="幼圆" w:hAnsi="Times New Roman" w:cs="Times New Roman"/>
                <w:b/>
                <w:color w:val="000000" w:themeColor="text1"/>
                <w:kern w:val="0"/>
                <w:sz w:val="22"/>
              </w:rPr>
              <w:t>Total</w:t>
            </w:r>
          </w:p>
        </w:tc>
        <w:tc>
          <w:tcPr>
            <w:tcW w:w="3543" w:type="dxa"/>
            <w:shd w:val="clear" w:color="auto" w:fill="B4C6E7" w:themeFill="accent1" w:themeFillTint="66"/>
            <w:noWrap/>
          </w:tcPr>
          <w:p w14:paraId="6B769197" w14:textId="7567E145" w:rsidR="00337255" w:rsidRPr="007A7889" w:rsidRDefault="00337255" w:rsidP="00337255">
            <w:pPr>
              <w:widowControl/>
              <w:jc w:val="center"/>
              <w:rPr>
                <w:rFonts w:ascii="Times New Roman" w:eastAsia="幼圆" w:hAnsi="Times New Roman" w:cs="Times New Roman"/>
                <w:b/>
                <w:color w:val="000000" w:themeColor="text1"/>
                <w:kern w:val="0"/>
                <w:sz w:val="22"/>
              </w:rPr>
            </w:pPr>
            <w:r w:rsidRPr="007A7889">
              <w:rPr>
                <w:rFonts w:ascii="Times New Roman" w:eastAsia="幼圆" w:hAnsi="Times New Roman" w:cs="Times New Roman"/>
                <w:b/>
                <w:color w:val="000000" w:themeColor="text1"/>
                <w:kern w:val="0"/>
                <w:sz w:val="28"/>
              </w:rPr>
              <w:t>/</w:t>
            </w:r>
          </w:p>
        </w:tc>
        <w:tc>
          <w:tcPr>
            <w:tcW w:w="1134" w:type="dxa"/>
            <w:tcBorders>
              <w:top w:val="nil"/>
              <w:left w:val="single" w:sz="8" w:space="0" w:color="auto"/>
              <w:bottom w:val="single" w:sz="8" w:space="0" w:color="auto"/>
              <w:right w:val="single" w:sz="8" w:space="0" w:color="auto"/>
            </w:tcBorders>
            <w:shd w:val="clear" w:color="000000" w:fill="B4C6E7"/>
            <w:noWrap/>
            <w:vAlign w:val="center"/>
          </w:tcPr>
          <w:p w14:paraId="3EBC406C" w14:textId="2F2A8B6A" w:rsidR="00337255" w:rsidRPr="007A7889" w:rsidRDefault="00337255" w:rsidP="00337255">
            <w:pPr>
              <w:widowControl/>
              <w:jc w:val="center"/>
              <w:rPr>
                <w:rFonts w:ascii="微软雅黑" w:eastAsia="微软雅黑" w:hAnsi="微软雅黑" w:cs="微软雅黑"/>
                <w:b/>
                <w:color w:val="000000" w:themeColor="text1"/>
                <w:kern w:val="0"/>
                <w:sz w:val="22"/>
              </w:rPr>
            </w:pPr>
            <w:r w:rsidRPr="007A7889">
              <w:rPr>
                <w:rFonts w:ascii="微软雅黑" w:eastAsia="微软雅黑" w:hAnsi="微软雅黑"/>
                <w:b/>
                <w:bCs/>
                <w:color w:val="000000"/>
                <w:sz w:val="22"/>
              </w:rPr>
              <w:t>10</w:t>
            </w:r>
            <w:r w:rsidR="00F2154B" w:rsidRPr="007A7889">
              <w:rPr>
                <w:rFonts w:ascii="微软雅黑" w:eastAsia="微软雅黑" w:hAnsi="微软雅黑"/>
                <w:b/>
                <w:bCs/>
                <w:color w:val="000000"/>
                <w:sz w:val="22"/>
              </w:rPr>
              <w:t>1</w:t>
            </w:r>
          </w:p>
        </w:tc>
        <w:tc>
          <w:tcPr>
            <w:tcW w:w="1134" w:type="dxa"/>
            <w:tcBorders>
              <w:top w:val="nil"/>
              <w:left w:val="nil"/>
              <w:bottom w:val="single" w:sz="8" w:space="0" w:color="auto"/>
              <w:right w:val="single" w:sz="8" w:space="0" w:color="auto"/>
            </w:tcBorders>
            <w:shd w:val="clear" w:color="000000" w:fill="B4C6E7"/>
            <w:noWrap/>
            <w:vAlign w:val="center"/>
          </w:tcPr>
          <w:p w14:paraId="57003EBB" w14:textId="26FCF8B6" w:rsidR="00337255" w:rsidRPr="007A7889" w:rsidRDefault="00337255" w:rsidP="00337255">
            <w:pPr>
              <w:widowControl/>
              <w:jc w:val="center"/>
              <w:rPr>
                <w:rFonts w:ascii="微软雅黑" w:eastAsia="微软雅黑" w:hAnsi="微软雅黑" w:cs="微软雅黑"/>
                <w:b/>
                <w:color w:val="000000" w:themeColor="text1"/>
                <w:kern w:val="0"/>
                <w:sz w:val="22"/>
              </w:rPr>
            </w:pPr>
            <w:r w:rsidRPr="007A7889">
              <w:rPr>
                <w:rFonts w:ascii="微软雅黑" w:eastAsia="微软雅黑" w:hAnsi="微软雅黑"/>
                <w:b/>
                <w:bCs/>
                <w:color w:val="000000"/>
                <w:sz w:val="22"/>
              </w:rPr>
              <w:t>94.4</w:t>
            </w:r>
          </w:p>
        </w:tc>
        <w:tc>
          <w:tcPr>
            <w:tcW w:w="993" w:type="dxa"/>
            <w:tcBorders>
              <w:top w:val="nil"/>
              <w:left w:val="nil"/>
              <w:bottom w:val="single" w:sz="8" w:space="0" w:color="auto"/>
              <w:right w:val="single" w:sz="8" w:space="0" w:color="auto"/>
            </w:tcBorders>
            <w:shd w:val="clear" w:color="000000" w:fill="B4C6E7"/>
            <w:noWrap/>
            <w:vAlign w:val="center"/>
          </w:tcPr>
          <w:p w14:paraId="3F73816C" w14:textId="51DE1A5C" w:rsidR="00337255" w:rsidRPr="007A7889" w:rsidRDefault="00337255" w:rsidP="00337255">
            <w:pPr>
              <w:widowControl/>
              <w:jc w:val="center"/>
              <w:rPr>
                <w:rFonts w:ascii="微软雅黑" w:eastAsia="微软雅黑" w:hAnsi="微软雅黑" w:cs="微软雅黑"/>
                <w:b/>
                <w:color w:val="000000" w:themeColor="text1"/>
                <w:kern w:val="0"/>
                <w:sz w:val="22"/>
              </w:rPr>
            </w:pPr>
            <w:r w:rsidRPr="007A7889">
              <w:rPr>
                <w:rFonts w:ascii="微软雅黑" w:eastAsia="微软雅黑" w:hAnsi="微软雅黑"/>
                <w:b/>
                <w:bCs/>
                <w:color w:val="000000"/>
                <w:sz w:val="22"/>
              </w:rPr>
              <w:t>91.1</w:t>
            </w:r>
          </w:p>
        </w:tc>
      </w:tr>
    </w:tbl>
    <w:p w14:paraId="0D265170" w14:textId="50A616C2" w:rsidR="00AB4868" w:rsidRPr="007A7889" w:rsidRDefault="00337255" w:rsidP="00AB4868">
      <w:pPr>
        <w:ind w:firstLine="645"/>
        <w:rPr>
          <w:rFonts w:ascii="Calibri" w:hAnsi="Calibri" w:cs="Calibri"/>
          <w:b/>
          <w:bCs/>
          <w:sz w:val="24"/>
          <w:szCs w:val="28"/>
        </w:rPr>
      </w:pPr>
      <w:r w:rsidRPr="007A7889">
        <w:rPr>
          <w:rFonts w:ascii="Calibri" w:hAnsi="Calibri" w:cs="Calibri"/>
          <w:b/>
          <w:bCs/>
          <w:sz w:val="24"/>
          <w:szCs w:val="28"/>
        </w:rPr>
        <w:t>(</w:t>
      </w:r>
      <w:r w:rsidR="00AB4868" w:rsidRPr="007A7889">
        <w:rPr>
          <w:rFonts w:ascii="Calibri" w:hAnsi="Calibri" w:cs="Calibri"/>
          <w:b/>
          <w:bCs/>
          <w:sz w:val="24"/>
          <w:szCs w:val="28"/>
        </w:rPr>
        <w:t>PS:</w:t>
      </w:r>
      <w:r w:rsidR="00AB4868" w:rsidRPr="007A7889">
        <w:t xml:space="preserve"> </w:t>
      </w:r>
      <w:r w:rsidR="00AB4868" w:rsidRPr="007A7889">
        <w:rPr>
          <w:rFonts w:ascii="Calibri" w:hAnsi="Calibri" w:cs="Calibri"/>
          <w:b/>
          <w:bCs/>
          <w:sz w:val="24"/>
          <w:szCs w:val="28"/>
        </w:rPr>
        <w:t>Scores from low to high are denoted by points 1, 2, 3, 4, 5, 6, and 7 respectively:</w:t>
      </w:r>
    </w:p>
    <w:p w14:paraId="62C8AE45" w14:textId="77777777" w:rsidR="00AB4868" w:rsidRPr="007A7889" w:rsidRDefault="00AB4868" w:rsidP="00AB4868">
      <w:pPr>
        <w:ind w:firstLine="645"/>
        <w:rPr>
          <w:rFonts w:ascii="Calibri" w:hAnsi="Calibri" w:cs="Calibri"/>
          <w:b/>
          <w:bCs/>
          <w:sz w:val="24"/>
          <w:szCs w:val="28"/>
        </w:rPr>
      </w:pPr>
      <w:r w:rsidRPr="007A7889">
        <w:rPr>
          <w:rFonts w:ascii="Calibri" w:hAnsi="Calibri" w:cs="Calibri"/>
          <w:b/>
          <w:bCs/>
          <w:sz w:val="24"/>
          <w:szCs w:val="28"/>
        </w:rPr>
        <w:t>1 is very poor</w:t>
      </w:r>
    </w:p>
    <w:p w14:paraId="718E383D" w14:textId="77777777" w:rsidR="00AB4868" w:rsidRPr="007A7889" w:rsidRDefault="00AB4868" w:rsidP="00AB4868">
      <w:pPr>
        <w:ind w:firstLine="645"/>
        <w:rPr>
          <w:rFonts w:ascii="Calibri" w:hAnsi="Calibri" w:cs="Calibri"/>
          <w:b/>
          <w:bCs/>
          <w:sz w:val="24"/>
          <w:szCs w:val="28"/>
        </w:rPr>
      </w:pPr>
      <w:r w:rsidRPr="007A7889">
        <w:rPr>
          <w:rFonts w:ascii="Calibri" w:hAnsi="Calibri" w:cs="Calibri"/>
          <w:b/>
          <w:bCs/>
          <w:sz w:val="24"/>
          <w:szCs w:val="28"/>
        </w:rPr>
        <w:t>3 is poor</w:t>
      </w:r>
    </w:p>
    <w:p w14:paraId="29A862BE" w14:textId="77777777" w:rsidR="00AB4868" w:rsidRPr="007A7889" w:rsidRDefault="00AB4868" w:rsidP="00AB4868">
      <w:pPr>
        <w:ind w:firstLine="645"/>
        <w:rPr>
          <w:rFonts w:ascii="Calibri" w:hAnsi="Calibri" w:cs="Calibri"/>
          <w:b/>
          <w:bCs/>
          <w:sz w:val="24"/>
          <w:szCs w:val="28"/>
        </w:rPr>
      </w:pPr>
      <w:r w:rsidRPr="007A7889">
        <w:rPr>
          <w:rFonts w:ascii="Calibri" w:hAnsi="Calibri" w:cs="Calibri"/>
          <w:b/>
          <w:bCs/>
          <w:sz w:val="24"/>
          <w:szCs w:val="28"/>
        </w:rPr>
        <w:t>5 is good</w:t>
      </w:r>
    </w:p>
    <w:p w14:paraId="6C7C0333" w14:textId="2490FB58" w:rsidR="00AB4868" w:rsidRPr="007A7889" w:rsidRDefault="00AB4868" w:rsidP="00AB4868">
      <w:pPr>
        <w:ind w:firstLine="645"/>
        <w:rPr>
          <w:rFonts w:ascii="Calibri" w:hAnsi="Calibri" w:cs="Calibri"/>
          <w:b/>
          <w:bCs/>
          <w:sz w:val="24"/>
          <w:szCs w:val="28"/>
        </w:rPr>
      </w:pPr>
      <w:r w:rsidRPr="007A7889">
        <w:rPr>
          <w:rFonts w:ascii="Calibri" w:hAnsi="Calibri" w:cs="Calibri"/>
          <w:b/>
          <w:bCs/>
          <w:sz w:val="24"/>
          <w:szCs w:val="28"/>
        </w:rPr>
        <w:lastRenderedPageBreak/>
        <w:t>7 is excellent</w:t>
      </w:r>
    </w:p>
    <w:p w14:paraId="0008474A" w14:textId="5AA5E0E0" w:rsidR="00E94171" w:rsidRPr="007A7889" w:rsidRDefault="00AB4868" w:rsidP="00AB4868">
      <w:pPr>
        <w:ind w:firstLine="645"/>
        <w:rPr>
          <w:rFonts w:ascii="Calibri" w:hAnsi="Calibri" w:cs="Calibri"/>
          <w:b/>
          <w:bCs/>
          <w:sz w:val="24"/>
          <w:szCs w:val="28"/>
        </w:rPr>
      </w:pPr>
      <w:r w:rsidRPr="007A7889">
        <w:rPr>
          <w:rFonts w:ascii="Calibri" w:hAnsi="Calibri" w:cs="Calibri"/>
          <w:b/>
          <w:bCs/>
          <w:sz w:val="24"/>
          <w:szCs w:val="28"/>
        </w:rPr>
        <w:t>2,4,6 indicates that the degree is between 1, 3, 5, and 7</w:t>
      </w:r>
      <w:r w:rsidR="00337255" w:rsidRPr="007A7889">
        <w:rPr>
          <w:rFonts w:ascii="Calibri" w:hAnsi="Calibri" w:cs="Calibri"/>
          <w:b/>
          <w:bCs/>
          <w:sz w:val="24"/>
          <w:szCs w:val="28"/>
        </w:rPr>
        <w:t>)</w:t>
      </w:r>
    </w:p>
    <w:p w14:paraId="28B0E571" w14:textId="77777777" w:rsidR="00F2154B" w:rsidRPr="007A7889" w:rsidRDefault="00F2154B" w:rsidP="00AB4868">
      <w:pPr>
        <w:ind w:firstLine="645"/>
        <w:rPr>
          <w:rFonts w:ascii="Calibri" w:hAnsi="Calibri" w:cs="Calibri"/>
          <w:b/>
          <w:bCs/>
          <w:sz w:val="24"/>
          <w:szCs w:val="28"/>
        </w:rPr>
      </w:pPr>
    </w:p>
    <w:p w14:paraId="53C23E64" w14:textId="66B90AC3" w:rsidR="00AB4868" w:rsidRPr="007A7889" w:rsidRDefault="0063011F" w:rsidP="00AB4868">
      <w:pPr>
        <w:ind w:firstLine="645"/>
        <w:rPr>
          <w:rFonts w:ascii="Calibri" w:hAnsi="Calibri" w:cs="Calibri"/>
          <w:bCs/>
          <w:sz w:val="24"/>
          <w:szCs w:val="28"/>
        </w:rPr>
      </w:pPr>
      <w:r w:rsidRPr="007A7889">
        <w:rPr>
          <w:rFonts w:ascii="Calibri" w:hAnsi="Calibri" w:cs="Calibri"/>
          <w:bCs/>
          <w:sz w:val="24"/>
          <w:szCs w:val="28"/>
        </w:rPr>
        <w:t>The graph is conducted through referencing a large amount of literature</w:t>
      </w:r>
      <w:r w:rsidR="000334B6" w:rsidRPr="007A7889">
        <w:rPr>
          <w:rFonts w:ascii="Calibri" w:hAnsi="Calibri" w:cs="Calibri"/>
          <w:bCs/>
          <w:sz w:val="24"/>
          <w:szCs w:val="28"/>
        </w:rPr>
        <w:t xml:space="preserve"> and </w:t>
      </w:r>
      <w:r w:rsidRPr="007A7889">
        <w:rPr>
          <w:rFonts w:ascii="Calibri" w:hAnsi="Calibri" w:cs="Calibri"/>
          <w:bCs/>
          <w:sz w:val="24"/>
          <w:szCs w:val="28"/>
        </w:rPr>
        <w:t>doing questionnaire survey</w:t>
      </w:r>
      <w:r w:rsidR="000334B6" w:rsidRPr="007A7889">
        <w:rPr>
          <w:rFonts w:ascii="Calibri" w:hAnsi="Calibri" w:cs="Calibri"/>
          <w:bCs/>
          <w:sz w:val="24"/>
          <w:szCs w:val="28"/>
        </w:rPr>
        <w:t xml:space="preserve"> </w:t>
      </w:r>
      <w:r w:rsidRPr="007A7889">
        <w:rPr>
          <w:rFonts w:ascii="Calibri" w:hAnsi="Calibri" w:cs="Calibri"/>
          <w:bCs/>
          <w:sz w:val="24"/>
          <w:szCs w:val="28"/>
        </w:rPr>
        <w:t>(30 experts)</w:t>
      </w:r>
      <w:r w:rsidR="000334B6" w:rsidRPr="007A7889">
        <w:rPr>
          <w:rFonts w:ascii="Calibri" w:hAnsi="Calibri" w:cs="Calibri"/>
          <w:bCs/>
          <w:sz w:val="24"/>
          <w:szCs w:val="28"/>
        </w:rPr>
        <w:t>.</w:t>
      </w:r>
    </w:p>
    <w:p w14:paraId="40D5EFC2" w14:textId="77666816" w:rsidR="000334B6" w:rsidRPr="007A7889" w:rsidRDefault="000334B6" w:rsidP="000334B6">
      <w:pPr>
        <w:ind w:firstLine="645"/>
        <w:rPr>
          <w:rFonts w:ascii="Calibri" w:hAnsi="Calibri" w:cs="Calibri"/>
          <w:bCs/>
          <w:sz w:val="24"/>
          <w:szCs w:val="28"/>
        </w:rPr>
      </w:pPr>
      <w:r w:rsidRPr="007A7889">
        <w:rPr>
          <w:rFonts w:ascii="Calibri" w:hAnsi="Calibri" w:cs="Calibri"/>
          <w:bCs/>
          <w:sz w:val="24"/>
          <w:szCs w:val="28"/>
        </w:rPr>
        <w:t xml:space="preserve">From the above evaluation model, we can see that: </w:t>
      </w:r>
    </w:p>
    <w:p w14:paraId="3BC66B7E" w14:textId="4D80E763" w:rsidR="000334B6" w:rsidRPr="007A7889" w:rsidRDefault="000334B6" w:rsidP="00F2154B">
      <w:pPr>
        <w:ind w:firstLine="645"/>
        <w:rPr>
          <w:rFonts w:ascii="Calibri" w:hAnsi="Calibri" w:cs="Calibri"/>
          <w:bCs/>
          <w:sz w:val="24"/>
          <w:szCs w:val="28"/>
        </w:rPr>
      </w:pPr>
      <w:r w:rsidRPr="007A7889">
        <w:rPr>
          <w:rFonts w:ascii="Calibri" w:hAnsi="Calibri" w:cs="Calibri"/>
          <w:bCs/>
          <w:sz w:val="24"/>
          <w:szCs w:val="28"/>
        </w:rPr>
        <w:t xml:space="preserve">The gap in the competitiveness of Tianjin Port and Dalian Port is not significant. However, Qingdao Port already has a greater advantage over the other two ports. The overall competitive advantage of Qingdao Port is the result of the combined effects of various factors. The advantage lies in good service, high-quality human resources, </w:t>
      </w:r>
      <w:r w:rsidR="009E4BB3" w:rsidRPr="007A7889">
        <w:rPr>
          <w:rFonts w:ascii="Calibri" w:hAnsi="Calibri" w:cs="Calibri"/>
          <w:bCs/>
          <w:sz w:val="24"/>
          <w:szCs w:val="28"/>
        </w:rPr>
        <w:t>good inland transportation conditions,</w:t>
      </w:r>
      <w:r w:rsidR="00F2154B" w:rsidRPr="007A7889">
        <w:t xml:space="preserve"> large</w:t>
      </w:r>
      <w:r w:rsidR="009E4BB3" w:rsidRPr="007A7889">
        <w:rPr>
          <w:rFonts w:ascii="Calibri" w:hAnsi="Calibri" w:cs="Calibri"/>
          <w:bCs/>
          <w:sz w:val="24"/>
          <w:szCs w:val="28"/>
        </w:rPr>
        <w:t xml:space="preserve"> density of shipping lanes and sailings as well as natural deep-water condition. Its container throughput has ranked first among the northern ports for many </w:t>
      </w:r>
      <w:r w:rsidR="00F2154B" w:rsidRPr="007A7889">
        <w:rPr>
          <w:rFonts w:ascii="Calibri" w:hAnsi="Calibri" w:cs="Calibri"/>
          <w:bCs/>
          <w:sz w:val="24"/>
          <w:szCs w:val="28"/>
        </w:rPr>
        <w:t>years and</w:t>
      </w:r>
      <w:r w:rsidR="009E4BB3" w:rsidRPr="007A7889">
        <w:rPr>
          <w:rFonts w:ascii="Calibri" w:hAnsi="Calibri" w:cs="Calibri"/>
          <w:bCs/>
          <w:sz w:val="24"/>
          <w:szCs w:val="28"/>
        </w:rPr>
        <w:t xml:space="preserve"> maintains a relatively high growth rate.</w:t>
      </w:r>
      <w:r w:rsidR="00F2154B" w:rsidRPr="007A7889">
        <w:rPr>
          <w:rFonts w:ascii="Calibri" w:hAnsi="Calibri" w:cs="Calibri"/>
          <w:bCs/>
          <w:sz w:val="24"/>
          <w:szCs w:val="28"/>
        </w:rPr>
        <w:t xml:space="preserve"> </w:t>
      </w:r>
      <w:r w:rsidR="009E4BB3" w:rsidRPr="007A7889">
        <w:rPr>
          <w:rFonts w:ascii="Calibri" w:hAnsi="Calibri" w:cs="Calibri"/>
          <w:bCs/>
          <w:sz w:val="24"/>
          <w:szCs w:val="28"/>
        </w:rPr>
        <w:t xml:space="preserve">The main disadvantage is that: </w:t>
      </w:r>
      <w:bookmarkStart w:id="4" w:name="_Hlk514145727"/>
      <w:r w:rsidR="009E4BB3" w:rsidRPr="007A7889">
        <w:rPr>
          <w:rFonts w:ascii="Calibri" w:hAnsi="Calibri" w:cs="Calibri"/>
          <w:bCs/>
          <w:sz w:val="24"/>
          <w:szCs w:val="28"/>
        </w:rPr>
        <w:t>Qingdao port share</w:t>
      </w:r>
      <w:r w:rsidR="00F2154B" w:rsidRPr="007A7889">
        <w:rPr>
          <w:rFonts w:ascii="Calibri" w:hAnsi="Calibri" w:cs="Calibri"/>
          <w:bCs/>
          <w:sz w:val="24"/>
          <w:szCs w:val="28"/>
        </w:rPr>
        <w:t>s</w:t>
      </w:r>
      <w:r w:rsidR="009E4BB3" w:rsidRPr="007A7889">
        <w:rPr>
          <w:rFonts w:ascii="Calibri" w:hAnsi="Calibri" w:cs="Calibri"/>
          <w:bCs/>
          <w:sz w:val="24"/>
          <w:szCs w:val="28"/>
        </w:rPr>
        <w:t xml:space="preserve"> the same economic </w:t>
      </w:r>
      <w:r w:rsidR="00F2154B" w:rsidRPr="007A7889">
        <w:rPr>
          <w:rFonts w:ascii="Calibri" w:hAnsi="Calibri" w:cs="Calibri"/>
          <w:bCs/>
          <w:sz w:val="24"/>
          <w:szCs w:val="28"/>
        </w:rPr>
        <w:t>hinterland with Shanghai port</w:t>
      </w:r>
      <w:bookmarkEnd w:id="4"/>
      <w:r w:rsidR="00F2154B" w:rsidRPr="007A7889">
        <w:rPr>
          <w:rFonts w:ascii="Calibri" w:hAnsi="Calibri" w:cs="Calibri"/>
          <w:bCs/>
          <w:sz w:val="24"/>
          <w:szCs w:val="28"/>
        </w:rPr>
        <w:t xml:space="preserve"> which is the largest port in China. This c</w:t>
      </w:r>
      <w:r w:rsidR="009E4BB3" w:rsidRPr="007A7889">
        <w:rPr>
          <w:rFonts w:ascii="Calibri" w:hAnsi="Calibri" w:cs="Calibri"/>
          <w:bCs/>
          <w:sz w:val="24"/>
          <w:szCs w:val="28"/>
        </w:rPr>
        <w:t>ause</w:t>
      </w:r>
      <w:r w:rsidR="00F2154B" w:rsidRPr="007A7889">
        <w:rPr>
          <w:rFonts w:ascii="Calibri" w:hAnsi="Calibri" w:cs="Calibri"/>
          <w:bCs/>
          <w:sz w:val="24"/>
          <w:szCs w:val="28"/>
        </w:rPr>
        <w:t>s</w:t>
      </w:r>
      <w:r w:rsidR="009E4BB3" w:rsidRPr="007A7889">
        <w:rPr>
          <w:rFonts w:ascii="Calibri" w:hAnsi="Calibri" w:cs="Calibri"/>
          <w:bCs/>
          <w:sz w:val="24"/>
          <w:szCs w:val="28"/>
        </w:rPr>
        <w:t xml:space="preserve"> a narrow source of supply</w:t>
      </w:r>
      <w:r w:rsidR="00F2154B" w:rsidRPr="007A7889">
        <w:rPr>
          <w:rFonts w:ascii="Calibri" w:hAnsi="Calibri" w:cs="Calibri"/>
          <w:bCs/>
          <w:sz w:val="24"/>
          <w:szCs w:val="28"/>
        </w:rPr>
        <w:t>.</w:t>
      </w:r>
    </w:p>
    <w:p w14:paraId="1A81AB75" w14:textId="77777777" w:rsidR="00F2154B" w:rsidRPr="007A7889" w:rsidRDefault="00F2154B" w:rsidP="00F2154B">
      <w:pPr>
        <w:ind w:firstLine="645"/>
        <w:rPr>
          <w:rFonts w:ascii="Calibri" w:hAnsi="Calibri" w:cs="Calibri"/>
          <w:bCs/>
          <w:sz w:val="24"/>
          <w:szCs w:val="28"/>
        </w:rPr>
      </w:pPr>
    </w:p>
    <w:p w14:paraId="5146C2B8" w14:textId="3ABEFC26" w:rsidR="00A50316" w:rsidRPr="007A7889" w:rsidRDefault="00795566" w:rsidP="00795566">
      <w:pPr>
        <w:ind w:firstLineChars="250" w:firstLine="700"/>
        <w:rPr>
          <w:rFonts w:ascii="Calibri" w:hAnsi="Calibri" w:cs="Calibri"/>
          <w:b/>
          <w:bCs/>
          <w:sz w:val="28"/>
          <w:szCs w:val="28"/>
        </w:rPr>
      </w:pPr>
      <w:r w:rsidRPr="007A7889">
        <w:rPr>
          <w:rFonts w:ascii="Calibri" w:hAnsi="Calibri" w:cs="Calibri"/>
          <w:b/>
          <w:bCs/>
          <w:sz w:val="28"/>
          <w:szCs w:val="28"/>
        </w:rPr>
        <w:t>12.</w:t>
      </w:r>
      <w:r w:rsidR="00E94171" w:rsidRPr="007A7889">
        <w:rPr>
          <w:rFonts w:ascii="Calibri" w:hAnsi="Calibri" w:cs="Calibri"/>
          <w:b/>
          <w:bCs/>
          <w:sz w:val="28"/>
          <w:szCs w:val="28"/>
        </w:rPr>
        <w:t>2</w:t>
      </w:r>
      <w:r w:rsidRPr="007A7889">
        <w:rPr>
          <w:rFonts w:ascii="Calibri" w:hAnsi="Calibri" w:cs="Calibri"/>
          <w:b/>
          <w:bCs/>
          <w:sz w:val="28"/>
          <w:szCs w:val="28"/>
        </w:rPr>
        <w:t xml:space="preserve"> </w:t>
      </w:r>
      <w:r w:rsidR="00A50316" w:rsidRPr="007A7889">
        <w:rPr>
          <w:rFonts w:ascii="Calibri" w:hAnsi="Calibri" w:cs="Calibri"/>
          <w:b/>
          <w:bCs/>
          <w:sz w:val="28"/>
          <w:szCs w:val="28"/>
        </w:rPr>
        <w:t xml:space="preserve">SWOT Analysis for the </w:t>
      </w:r>
      <w:r w:rsidRPr="007A7889">
        <w:rPr>
          <w:rFonts w:ascii="Calibri" w:hAnsi="Calibri" w:cs="Calibri"/>
          <w:b/>
          <w:bCs/>
          <w:sz w:val="28"/>
          <w:szCs w:val="28"/>
        </w:rPr>
        <w:t>D</w:t>
      </w:r>
      <w:r w:rsidR="00A50316" w:rsidRPr="007A7889">
        <w:rPr>
          <w:rFonts w:ascii="Calibri" w:hAnsi="Calibri" w:cs="Calibri"/>
          <w:b/>
          <w:bCs/>
          <w:sz w:val="28"/>
          <w:szCs w:val="28"/>
        </w:rPr>
        <w:t xml:space="preserve">evelopment of Qingdao </w:t>
      </w:r>
      <w:r w:rsidRPr="007A7889">
        <w:rPr>
          <w:rFonts w:ascii="Calibri" w:hAnsi="Calibri" w:cs="Calibri"/>
          <w:b/>
          <w:bCs/>
          <w:sz w:val="28"/>
          <w:szCs w:val="28"/>
        </w:rPr>
        <w:t>C</w:t>
      </w:r>
      <w:r w:rsidR="00A50316" w:rsidRPr="007A7889">
        <w:rPr>
          <w:rFonts w:ascii="Calibri" w:hAnsi="Calibri" w:cs="Calibri"/>
          <w:b/>
          <w:bCs/>
          <w:sz w:val="28"/>
          <w:szCs w:val="28"/>
        </w:rPr>
        <w:t xml:space="preserve">ontainer </w:t>
      </w:r>
      <w:r w:rsidRPr="007A7889">
        <w:rPr>
          <w:rFonts w:ascii="Calibri" w:hAnsi="Calibri" w:cs="Calibri"/>
          <w:b/>
          <w:bCs/>
          <w:sz w:val="28"/>
          <w:szCs w:val="28"/>
        </w:rPr>
        <w:t>T</w:t>
      </w:r>
      <w:r w:rsidR="00A50316" w:rsidRPr="007A7889">
        <w:rPr>
          <w:rFonts w:ascii="Calibri" w:hAnsi="Calibri" w:cs="Calibri"/>
          <w:b/>
          <w:bCs/>
          <w:sz w:val="28"/>
          <w:szCs w:val="28"/>
        </w:rPr>
        <w:t>erminal</w:t>
      </w:r>
    </w:p>
    <w:tbl>
      <w:tblPr>
        <w:tblW w:w="9356" w:type="dxa"/>
        <w:tblInd w:w="-5" w:type="dxa"/>
        <w:tblLook w:val="04A0" w:firstRow="1" w:lastRow="0" w:firstColumn="1" w:lastColumn="0" w:noHBand="0" w:noVBand="1"/>
      </w:tblPr>
      <w:tblGrid>
        <w:gridCol w:w="846"/>
        <w:gridCol w:w="4257"/>
        <w:gridCol w:w="4253"/>
      </w:tblGrid>
      <w:tr w:rsidR="00A50316" w:rsidRPr="007A7889" w14:paraId="1A8E0A1B" w14:textId="77777777" w:rsidTr="00AF5EAF">
        <w:trPr>
          <w:trHeight w:val="450"/>
        </w:trPr>
        <w:tc>
          <w:tcPr>
            <w:tcW w:w="846"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B8D216C" w14:textId="77777777" w:rsidR="00A50316" w:rsidRPr="007A7889" w:rsidRDefault="00A50316" w:rsidP="00A50316">
            <w:pPr>
              <w:widowControl/>
              <w:jc w:val="left"/>
              <w:rPr>
                <w:rFonts w:ascii="等线" w:eastAsia="等线" w:hAnsi="等线" w:cs="宋体"/>
                <w:color w:val="000000"/>
                <w:kern w:val="0"/>
                <w:sz w:val="22"/>
              </w:rPr>
            </w:pPr>
            <w:r w:rsidRPr="007A7889">
              <w:rPr>
                <w:rFonts w:ascii="等线" w:eastAsia="等线" w:hAnsi="等线" w:cs="宋体"/>
                <w:color w:val="000000"/>
                <w:kern w:val="0"/>
                <w:sz w:val="22"/>
              </w:rPr>
              <w:t xml:space="preserve">　</w:t>
            </w:r>
          </w:p>
        </w:tc>
        <w:tc>
          <w:tcPr>
            <w:tcW w:w="4257" w:type="dxa"/>
            <w:tcBorders>
              <w:top w:val="single" w:sz="4" w:space="0" w:color="auto"/>
              <w:left w:val="nil"/>
              <w:bottom w:val="single" w:sz="4" w:space="0" w:color="auto"/>
              <w:right w:val="single" w:sz="4" w:space="0" w:color="auto"/>
            </w:tcBorders>
            <w:shd w:val="clear" w:color="000000" w:fill="92D050"/>
            <w:noWrap/>
            <w:vAlign w:val="center"/>
            <w:hideMark/>
          </w:tcPr>
          <w:p w14:paraId="20480A92" w14:textId="62E53E8F" w:rsidR="00A50316" w:rsidRPr="007A7889" w:rsidRDefault="00A50316" w:rsidP="00A50316">
            <w:pPr>
              <w:widowControl/>
              <w:jc w:val="center"/>
              <w:rPr>
                <w:rFonts w:ascii="等线" w:eastAsia="等线" w:hAnsi="等线" w:cs="宋体"/>
                <w:b/>
                <w:bCs/>
                <w:color w:val="000000"/>
                <w:kern w:val="0"/>
                <w:sz w:val="28"/>
                <w:szCs w:val="28"/>
              </w:rPr>
            </w:pPr>
            <w:r w:rsidRPr="007A7889">
              <w:rPr>
                <w:rFonts w:ascii="等线" w:eastAsia="等线" w:hAnsi="等线" w:cs="宋体"/>
                <w:b/>
                <w:bCs/>
                <w:color w:val="000000"/>
                <w:kern w:val="0"/>
                <w:sz w:val="28"/>
                <w:szCs w:val="28"/>
              </w:rPr>
              <w:t>Helpful</w:t>
            </w:r>
            <w:r w:rsidR="00AF5EAF" w:rsidRPr="007A7889">
              <w:rPr>
                <w:rFonts w:ascii="等线" w:eastAsia="等线" w:hAnsi="等线" w:cs="宋体"/>
                <w:b/>
                <w:bCs/>
                <w:color w:val="000000"/>
                <w:kern w:val="0"/>
                <w:sz w:val="28"/>
                <w:szCs w:val="28"/>
              </w:rPr>
              <w:t xml:space="preserve"> </w:t>
            </w:r>
          </w:p>
        </w:tc>
        <w:tc>
          <w:tcPr>
            <w:tcW w:w="4253" w:type="dxa"/>
            <w:tcBorders>
              <w:top w:val="single" w:sz="4" w:space="0" w:color="auto"/>
              <w:left w:val="nil"/>
              <w:bottom w:val="single" w:sz="4" w:space="0" w:color="auto"/>
              <w:right w:val="single" w:sz="4" w:space="0" w:color="auto"/>
            </w:tcBorders>
            <w:shd w:val="clear" w:color="000000" w:fill="FF0000"/>
            <w:noWrap/>
            <w:vAlign w:val="center"/>
            <w:hideMark/>
          </w:tcPr>
          <w:p w14:paraId="06CA50E5" w14:textId="77777777" w:rsidR="00A50316" w:rsidRPr="007A7889" w:rsidRDefault="00A50316" w:rsidP="00A50316">
            <w:pPr>
              <w:widowControl/>
              <w:jc w:val="center"/>
              <w:rPr>
                <w:rFonts w:ascii="等线" w:eastAsia="等线" w:hAnsi="等线" w:cs="宋体"/>
                <w:b/>
                <w:bCs/>
                <w:color w:val="000000"/>
                <w:kern w:val="0"/>
                <w:sz w:val="28"/>
                <w:szCs w:val="28"/>
              </w:rPr>
            </w:pPr>
            <w:r w:rsidRPr="007A7889">
              <w:rPr>
                <w:rFonts w:ascii="等线" w:eastAsia="等线" w:hAnsi="等线" w:cs="宋体"/>
                <w:b/>
                <w:bCs/>
                <w:color w:val="000000"/>
                <w:kern w:val="0"/>
                <w:sz w:val="28"/>
                <w:szCs w:val="28"/>
              </w:rPr>
              <w:t>Harmful</w:t>
            </w:r>
          </w:p>
        </w:tc>
      </w:tr>
      <w:tr w:rsidR="00A50316" w:rsidRPr="007A7889" w14:paraId="44ED5C46" w14:textId="77777777" w:rsidTr="00AF5EAF">
        <w:trPr>
          <w:trHeight w:val="2250"/>
        </w:trPr>
        <w:tc>
          <w:tcPr>
            <w:tcW w:w="846" w:type="dxa"/>
            <w:tcBorders>
              <w:top w:val="nil"/>
              <w:left w:val="single" w:sz="4" w:space="0" w:color="auto"/>
              <w:bottom w:val="single" w:sz="4" w:space="0" w:color="auto"/>
              <w:right w:val="single" w:sz="4" w:space="0" w:color="auto"/>
            </w:tcBorders>
            <w:shd w:val="clear" w:color="000000" w:fill="FFC000"/>
            <w:textDirection w:val="btLr"/>
            <w:vAlign w:val="center"/>
            <w:hideMark/>
          </w:tcPr>
          <w:p w14:paraId="56266807" w14:textId="77777777" w:rsidR="00A50316" w:rsidRPr="007A7889" w:rsidRDefault="00A50316" w:rsidP="00A50316">
            <w:pPr>
              <w:widowControl/>
              <w:jc w:val="center"/>
              <w:rPr>
                <w:rFonts w:ascii="等线" w:eastAsia="等线" w:hAnsi="等线" w:cs="宋体"/>
                <w:b/>
                <w:bCs/>
                <w:color w:val="000000"/>
                <w:kern w:val="0"/>
                <w:sz w:val="28"/>
                <w:szCs w:val="28"/>
              </w:rPr>
            </w:pPr>
            <w:r w:rsidRPr="007A7889">
              <w:rPr>
                <w:rFonts w:ascii="等线" w:eastAsia="等线" w:hAnsi="等线" w:cs="宋体"/>
                <w:b/>
                <w:bCs/>
                <w:color w:val="000000"/>
                <w:kern w:val="0"/>
                <w:sz w:val="28"/>
                <w:szCs w:val="28"/>
              </w:rPr>
              <w:t>Internal</w:t>
            </w:r>
          </w:p>
        </w:tc>
        <w:tc>
          <w:tcPr>
            <w:tcW w:w="4257" w:type="dxa"/>
            <w:tcBorders>
              <w:top w:val="nil"/>
              <w:left w:val="nil"/>
              <w:bottom w:val="single" w:sz="4" w:space="0" w:color="auto"/>
              <w:right w:val="single" w:sz="4" w:space="0" w:color="auto"/>
            </w:tcBorders>
            <w:shd w:val="clear" w:color="000000" w:fill="B4C6E7"/>
            <w:noWrap/>
            <w:vAlign w:val="center"/>
            <w:hideMark/>
          </w:tcPr>
          <w:p w14:paraId="4F28D721" w14:textId="77777777" w:rsidR="00A50316" w:rsidRPr="007A7889" w:rsidRDefault="00A50316" w:rsidP="00BE358E">
            <w:pPr>
              <w:widowControl/>
              <w:jc w:val="center"/>
              <w:rPr>
                <w:rFonts w:ascii="等线" w:eastAsia="等线" w:hAnsi="等线" w:cs="宋体"/>
                <w:b/>
                <w:color w:val="000000"/>
                <w:kern w:val="0"/>
                <w:sz w:val="24"/>
              </w:rPr>
            </w:pPr>
            <w:r w:rsidRPr="007A7889">
              <w:rPr>
                <w:rFonts w:ascii="等线" w:eastAsia="等线" w:hAnsi="等线" w:cs="宋体"/>
                <w:b/>
                <w:color w:val="000000"/>
                <w:kern w:val="0"/>
                <w:sz w:val="24"/>
              </w:rPr>
              <w:t>Strengths:</w:t>
            </w:r>
          </w:p>
          <w:p w14:paraId="48168C37" w14:textId="3910501A" w:rsidR="00AF5EAF" w:rsidRPr="007A7889" w:rsidRDefault="00AF5EAF" w:rsidP="00BE358E">
            <w:pPr>
              <w:pStyle w:val="a3"/>
              <w:widowControl/>
              <w:numPr>
                <w:ilvl w:val="0"/>
                <w:numId w:val="9"/>
              </w:numPr>
              <w:ind w:firstLineChars="0"/>
              <w:jc w:val="center"/>
              <w:rPr>
                <w:rFonts w:ascii="Times New Roman" w:eastAsia="等线" w:hAnsi="Times New Roman" w:cs="Times New Roman"/>
                <w:color w:val="000000"/>
                <w:kern w:val="0"/>
                <w:sz w:val="20"/>
                <w:lang w:val="en-GB"/>
              </w:rPr>
            </w:pPr>
            <w:r w:rsidRPr="007A7889">
              <w:rPr>
                <w:rFonts w:ascii="Times New Roman" w:eastAsia="等线" w:hAnsi="Times New Roman" w:cs="Times New Roman"/>
                <w:color w:val="000000"/>
                <w:kern w:val="0"/>
                <w:sz w:val="20"/>
                <w:lang w:val="en-GB"/>
              </w:rPr>
              <w:t>Natural advantages and Regional advantages</w:t>
            </w:r>
          </w:p>
          <w:p w14:paraId="240DFB64" w14:textId="42461ACF" w:rsidR="00AF5EAF" w:rsidRPr="007A7889" w:rsidRDefault="00754B49" w:rsidP="00BE358E">
            <w:pPr>
              <w:pStyle w:val="a3"/>
              <w:widowControl/>
              <w:numPr>
                <w:ilvl w:val="0"/>
                <w:numId w:val="9"/>
              </w:numPr>
              <w:ind w:firstLineChars="0"/>
              <w:jc w:val="center"/>
              <w:rPr>
                <w:rFonts w:ascii="Times New Roman" w:eastAsia="等线" w:hAnsi="Times New Roman" w:cs="Times New Roman"/>
                <w:color w:val="000000"/>
                <w:kern w:val="0"/>
                <w:sz w:val="20"/>
                <w:lang w:val="en-GB"/>
              </w:rPr>
            </w:pPr>
            <w:bookmarkStart w:id="5" w:name="_Hlk514122606"/>
            <w:r w:rsidRPr="007A7889">
              <w:rPr>
                <w:rFonts w:ascii="Times New Roman" w:eastAsia="等线" w:hAnsi="Times New Roman" w:cs="Times New Roman"/>
                <w:color w:val="000000"/>
                <w:kern w:val="0"/>
                <w:sz w:val="20"/>
                <w:lang w:val="en-GB"/>
              </w:rPr>
              <w:t>Large density of shipping lanes and sailings</w:t>
            </w:r>
          </w:p>
          <w:bookmarkEnd w:id="5"/>
          <w:p w14:paraId="4771E3E6" w14:textId="6E7C938D" w:rsidR="00AF5EAF" w:rsidRPr="007A7889" w:rsidRDefault="00AF5EAF" w:rsidP="00BE358E">
            <w:pPr>
              <w:pStyle w:val="a3"/>
              <w:widowControl/>
              <w:numPr>
                <w:ilvl w:val="0"/>
                <w:numId w:val="9"/>
              </w:numPr>
              <w:ind w:firstLineChars="0"/>
              <w:jc w:val="center"/>
              <w:rPr>
                <w:rFonts w:ascii="Times New Roman" w:eastAsia="等线" w:hAnsi="Times New Roman" w:cs="Times New Roman"/>
                <w:color w:val="000000"/>
                <w:kern w:val="0"/>
                <w:sz w:val="20"/>
                <w:lang w:val="en-GB"/>
              </w:rPr>
            </w:pPr>
            <w:r w:rsidRPr="007A7889">
              <w:rPr>
                <w:rFonts w:ascii="Times New Roman" w:eastAsia="等线" w:hAnsi="Times New Roman" w:cs="Times New Roman"/>
                <w:color w:val="000000"/>
                <w:kern w:val="0"/>
                <w:sz w:val="20"/>
                <w:lang w:val="en-GB"/>
              </w:rPr>
              <w:t>The trend of deep</w:t>
            </w:r>
            <w:r w:rsidR="00754B49" w:rsidRPr="007A7889">
              <w:rPr>
                <w:rFonts w:ascii="Times New Roman" w:eastAsia="等线" w:hAnsi="Times New Roman" w:cs="Times New Roman"/>
                <w:color w:val="000000"/>
                <w:kern w:val="0"/>
                <w:sz w:val="20"/>
                <w:lang w:val="en-GB"/>
              </w:rPr>
              <w:t>-</w:t>
            </w:r>
            <w:r w:rsidRPr="007A7889">
              <w:rPr>
                <w:rFonts w:ascii="Times New Roman" w:eastAsia="等线" w:hAnsi="Times New Roman" w:cs="Times New Roman"/>
                <w:color w:val="000000"/>
                <w:kern w:val="0"/>
                <w:sz w:val="20"/>
                <w:lang w:val="en-GB"/>
              </w:rPr>
              <w:t>water and large-s</w:t>
            </w:r>
            <w:r w:rsidR="00754B49" w:rsidRPr="007A7889">
              <w:rPr>
                <w:rFonts w:ascii="Times New Roman" w:eastAsia="等线" w:hAnsi="Times New Roman" w:cs="Times New Roman"/>
                <w:color w:val="000000"/>
                <w:kern w:val="0"/>
                <w:sz w:val="20"/>
                <w:lang w:val="en-GB"/>
              </w:rPr>
              <w:t>cale</w:t>
            </w:r>
            <w:r w:rsidRPr="007A7889">
              <w:rPr>
                <w:rFonts w:ascii="Times New Roman" w:eastAsia="等线" w:hAnsi="Times New Roman" w:cs="Times New Roman"/>
                <w:color w:val="000000"/>
                <w:kern w:val="0"/>
                <w:sz w:val="20"/>
                <w:lang w:val="en-GB"/>
              </w:rPr>
              <w:t xml:space="preserve"> make </w:t>
            </w:r>
            <w:r w:rsidR="00BE358E" w:rsidRPr="007A7889">
              <w:rPr>
                <w:rFonts w:ascii="Times New Roman" w:eastAsia="等线" w:hAnsi="Times New Roman" w:cs="Times New Roman"/>
                <w:color w:val="000000"/>
                <w:kern w:val="0"/>
                <w:sz w:val="20"/>
                <w:lang w:val="en-GB"/>
              </w:rPr>
              <w:t>the p</w:t>
            </w:r>
            <w:r w:rsidRPr="007A7889">
              <w:rPr>
                <w:rFonts w:ascii="Times New Roman" w:eastAsia="等线" w:hAnsi="Times New Roman" w:cs="Times New Roman"/>
                <w:color w:val="000000"/>
                <w:kern w:val="0"/>
                <w:sz w:val="20"/>
                <w:lang w:val="en-GB"/>
              </w:rPr>
              <w:t>ort more attractive</w:t>
            </w:r>
          </w:p>
          <w:p w14:paraId="7740CDB6" w14:textId="34898A85" w:rsidR="00AF5EAF" w:rsidRPr="007A7889" w:rsidRDefault="00AF5EAF" w:rsidP="00BE358E">
            <w:pPr>
              <w:pStyle w:val="a3"/>
              <w:widowControl/>
              <w:numPr>
                <w:ilvl w:val="0"/>
                <w:numId w:val="9"/>
              </w:numPr>
              <w:ind w:firstLineChars="0"/>
              <w:jc w:val="center"/>
              <w:rPr>
                <w:rFonts w:ascii="Times New Roman" w:eastAsia="等线" w:hAnsi="Times New Roman" w:cs="Times New Roman"/>
                <w:color w:val="000000"/>
                <w:kern w:val="0"/>
                <w:sz w:val="20"/>
                <w:lang w:val="en-GB"/>
              </w:rPr>
            </w:pPr>
            <w:r w:rsidRPr="007A7889">
              <w:rPr>
                <w:rFonts w:ascii="Times New Roman" w:eastAsia="等线" w:hAnsi="Times New Roman" w:cs="Times New Roman"/>
                <w:color w:val="000000"/>
                <w:kern w:val="0"/>
                <w:sz w:val="20"/>
                <w:lang w:val="en-GB"/>
              </w:rPr>
              <w:t xml:space="preserve">The implementation of Western Development Policy provided internal support for </w:t>
            </w:r>
            <w:r w:rsidR="00BE358E" w:rsidRPr="007A7889">
              <w:rPr>
                <w:rFonts w:ascii="Times New Roman" w:eastAsia="等线" w:hAnsi="Times New Roman" w:cs="Times New Roman"/>
                <w:color w:val="000000"/>
                <w:kern w:val="0"/>
                <w:sz w:val="20"/>
                <w:lang w:val="en-GB"/>
              </w:rPr>
              <w:t xml:space="preserve">the </w:t>
            </w:r>
            <w:r w:rsidRPr="007A7889">
              <w:rPr>
                <w:rFonts w:ascii="Times New Roman" w:eastAsia="等线" w:hAnsi="Times New Roman" w:cs="Times New Roman"/>
                <w:color w:val="000000"/>
                <w:kern w:val="0"/>
                <w:sz w:val="20"/>
                <w:lang w:val="en-GB"/>
              </w:rPr>
              <w:t>construction</w:t>
            </w:r>
          </w:p>
          <w:p w14:paraId="1765AF36" w14:textId="134BA28A" w:rsidR="00BE358E" w:rsidRPr="007A7889" w:rsidRDefault="00BE358E" w:rsidP="00BE358E">
            <w:pPr>
              <w:pStyle w:val="a3"/>
              <w:widowControl/>
              <w:numPr>
                <w:ilvl w:val="0"/>
                <w:numId w:val="9"/>
              </w:numPr>
              <w:ind w:firstLineChars="0"/>
              <w:jc w:val="center"/>
              <w:rPr>
                <w:rFonts w:ascii="Times New Roman" w:eastAsia="等线" w:hAnsi="Times New Roman" w:cs="Times New Roman"/>
                <w:color w:val="000000"/>
                <w:kern w:val="0"/>
                <w:sz w:val="20"/>
                <w:lang w:val="en-GB"/>
              </w:rPr>
            </w:pPr>
            <w:r w:rsidRPr="007A7889">
              <w:rPr>
                <w:rFonts w:ascii="Times New Roman" w:eastAsia="等线" w:hAnsi="Times New Roman" w:cs="Times New Roman"/>
                <w:color w:val="000000"/>
                <w:kern w:val="0"/>
                <w:sz w:val="20"/>
                <w:lang w:val="en-GB"/>
              </w:rPr>
              <w:t>Increased throughput and accelerated infrastructure construction</w:t>
            </w:r>
          </w:p>
          <w:p w14:paraId="0882A417" w14:textId="77777777" w:rsidR="00BE358E" w:rsidRPr="007A7889" w:rsidRDefault="00BE358E" w:rsidP="00BE358E">
            <w:pPr>
              <w:pStyle w:val="a3"/>
              <w:widowControl/>
              <w:numPr>
                <w:ilvl w:val="0"/>
                <w:numId w:val="9"/>
              </w:numPr>
              <w:ind w:firstLineChars="0"/>
              <w:jc w:val="center"/>
              <w:rPr>
                <w:rFonts w:ascii="Times New Roman" w:eastAsia="等线" w:hAnsi="Times New Roman" w:cs="Times New Roman"/>
                <w:color w:val="000000"/>
                <w:kern w:val="0"/>
                <w:sz w:val="20"/>
                <w:lang w:val="en-GB"/>
              </w:rPr>
            </w:pPr>
            <w:r w:rsidRPr="007A7889">
              <w:rPr>
                <w:rFonts w:ascii="Times New Roman" w:eastAsia="等线" w:hAnsi="Times New Roman" w:cs="Times New Roman"/>
                <w:color w:val="000000"/>
                <w:kern w:val="0"/>
                <w:sz w:val="20"/>
                <w:lang w:val="en-GB"/>
              </w:rPr>
              <w:t>High operating efficiency and low cost</w:t>
            </w:r>
          </w:p>
          <w:p w14:paraId="186C2BD8" w14:textId="6372D155" w:rsidR="00AF5EAF" w:rsidRPr="007A7889" w:rsidRDefault="00AF5EAF" w:rsidP="00BE358E">
            <w:pPr>
              <w:pStyle w:val="a3"/>
              <w:widowControl/>
              <w:numPr>
                <w:ilvl w:val="0"/>
                <w:numId w:val="9"/>
              </w:numPr>
              <w:ind w:firstLineChars="0"/>
              <w:jc w:val="center"/>
              <w:rPr>
                <w:rFonts w:ascii="Times New Roman" w:eastAsia="等线" w:hAnsi="Times New Roman" w:cs="Times New Roman"/>
                <w:color w:val="000000"/>
                <w:kern w:val="0"/>
                <w:sz w:val="20"/>
                <w:lang w:val="en-GB"/>
              </w:rPr>
            </w:pPr>
            <w:r w:rsidRPr="007A7889">
              <w:rPr>
                <w:rFonts w:ascii="Times New Roman" w:eastAsia="等线" w:hAnsi="Times New Roman" w:cs="Times New Roman"/>
                <w:color w:val="000000"/>
                <w:kern w:val="0"/>
                <w:sz w:val="20"/>
                <w:lang w:val="en-GB"/>
              </w:rPr>
              <w:t xml:space="preserve">Superior </w:t>
            </w:r>
            <w:r w:rsidR="00BE358E" w:rsidRPr="007A7889">
              <w:rPr>
                <w:rFonts w:ascii="Times New Roman" w:eastAsia="等线" w:hAnsi="Times New Roman" w:cs="Times New Roman"/>
                <w:color w:val="000000"/>
                <w:kern w:val="0"/>
                <w:sz w:val="20"/>
                <w:lang w:val="en-GB"/>
              </w:rPr>
              <w:t xml:space="preserve">comprehensive </w:t>
            </w:r>
            <w:r w:rsidRPr="007A7889">
              <w:rPr>
                <w:rFonts w:ascii="Times New Roman" w:eastAsia="等线" w:hAnsi="Times New Roman" w:cs="Times New Roman"/>
                <w:color w:val="000000"/>
                <w:kern w:val="0"/>
                <w:sz w:val="20"/>
                <w:lang w:val="en-GB"/>
              </w:rPr>
              <w:t>service</w:t>
            </w:r>
          </w:p>
          <w:p w14:paraId="1A71B38E" w14:textId="3AF48A0E" w:rsidR="00A50316" w:rsidRPr="007A7889" w:rsidRDefault="00AF5EAF" w:rsidP="00BE358E">
            <w:pPr>
              <w:pStyle w:val="a3"/>
              <w:widowControl/>
              <w:numPr>
                <w:ilvl w:val="0"/>
                <w:numId w:val="9"/>
              </w:numPr>
              <w:ind w:firstLineChars="0"/>
              <w:jc w:val="center"/>
              <w:rPr>
                <w:rFonts w:ascii="等线" w:eastAsia="等线" w:hAnsi="等线" w:cs="宋体"/>
                <w:b/>
                <w:color w:val="000000"/>
                <w:kern w:val="0"/>
                <w:sz w:val="22"/>
                <w:lang w:val="en-GB"/>
              </w:rPr>
            </w:pPr>
            <w:r w:rsidRPr="007A7889">
              <w:rPr>
                <w:rFonts w:ascii="Times New Roman" w:eastAsia="等线" w:hAnsi="Times New Roman" w:cs="Times New Roman"/>
                <w:color w:val="000000"/>
                <w:kern w:val="0"/>
                <w:sz w:val="20"/>
                <w:lang w:val="en-GB"/>
              </w:rPr>
              <w:t>Relatively developed information system</w:t>
            </w:r>
          </w:p>
        </w:tc>
        <w:tc>
          <w:tcPr>
            <w:tcW w:w="4253" w:type="dxa"/>
            <w:tcBorders>
              <w:top w:val="nil"/>
              <w:left w:val="nil"/>
              <w:bottom w:val="single" w:sz="4" w:space="0" w:color="auto"/>
              <w:right w:val="single" w:sz="4" w:space="0" w:color="auto"/>
            </w:tcBorders>
            <w:shd w:val="clear" w:color="000000" w:fill="B4C6E7"/>
            <w:noWrap/>
            <w:vAlign w:val="center"/>
            <w:hideMark/>
          </w:tcPr>
          <w:p w14:paraId="0CCB463D" w14:textId="77777777" w:rsidR="00A50316" w:rsidRPr="007A7889" w:rsidRDefault="00A50316" w:rsidP="00AF5EAF">
            <w:pPr>
              <w:widowControl/>
              <w:jc w:val="center"/>
              <w:rPr>
                <w:rFonts w:ascii="等线" w:eastAsia="等线" w:hAnsi="等线" w:cs="宋体"/>
                <w:b/>
                <w:color w:val="000000"/>
                <w:kern w:val="0"/>
                <w:sz w:val="24"/>
              </w:rPr>
            </w:pPr>
            <w:r w:rsidRPr="007A7889">
              <w:rPr>
                <w:rFonts w:ascii="等线" w:eastAsia="等线" w:hAnsi="等线" w:cs="宋体"/>
                <w:b/>
                <w:color w:val="000000"/>
                <w:kern w:val="0"/>
                <w:sz w:val="24"/>
              </w:rPr>
              <w:t>Weaknesses:</w:t>
            </w:r>
          </w:p>
          <w:p w14:paraId="57AA4F23" w14:textId="22448219" w:rsidR="000E06AE" w:rsidRPr="007A7889" w:rsidRDefault="000E06AE" w:rsidP="000E06AE">
            <w:pPr>
              <w:pStyle w:val="a3"/>
              <w:widowControl/>
              <w:numPr>
                <w:ilvl w:val="0"/>
                <w:numId w:val="10"/>
              </w:numPr>
              <w:ind w:firstLineChars="0"/>
              <w:jc w:val="center"/>
              <w:rPr>
                <w:rFonts w:ascii="Times New Roman" w:eastAsia="等线" w:hAnsi="Times New Roman" w:cs="Times New Roman"/>
                <w:color w:val="000000"/>
                <w:kern w:val="0"/>
                <w:lang w:val="en-GB"/>
              </w:rPr>
            </w:pPr>
            <w:r w:rsidRPr="007A7889">
              <w:rPr>
                <w:rFonts w:ascii="Times New Roman" w:eastAsia="等线" w:hAnsi="Times New Roman" w:cs="Times New Roman"/>
                <w:color w:val="000000"/>
                <w:kern w:val="0"/>
                <w:lang w:val="en-GB"/>
              </w:rPr>
              <w:t>The traffic capacity does not meet the need of the development of the shipping market</w:t>
            </w:r>
          </w:p>
          <w:p w14:paraId="1510D418" w14:textId="2BA826C6" w:rsidR="000E06AE" w:rsidRPr="007A7889" w:rsidRDefault="000E06AE" w:rsidP="000E06AE">
            <w:pPr>
              <w:pStyle w:val="a3"/>
              <w:widowControl/>
              <w:numPr>
                <w:ilvl w:val="0"/>
                <w:numId w:val="10"/>
              </w:numPr>
              <w:ind w:firstLineChars="0"/>
              <w:jc w:val="center"/>
              <w:rPr>
                <w:rFonts w:ascii="Times New Roman" w:eastAsia="等线" w:hAnsi="Times New Roman" w:cs="Times New Roman"/>
                <w:color w:val="000000"/>
                <w:kern w:val="0"/>
                <w:lang w:val="en-GB"/>
              </w:rPr>
            </w:pPr>
            <w:r w:rsidRPr="007A7889">
              <w:rPr>
                <w:rFonts w:ascii="Times New Roman" w:eastAsia="等线" w:hAnsi="Times New Roman" w:cs="Times New Roman"/>
                <w:color w:val="000000"/>
                <w:kern w:val="0"/>
                <w:lang w:val="en-GB"/>
              </w:rPr>
              <w:t xml:space="preserve">Insufficient market </w:t>
            </w:r>
            <w:r w:rsidR="00BF34D8" w:rsidRPr="007A7889">
              <w:rPr>
                <w:rFonts w:ascii="Times New Roman" w:eastAsia="等线" w:hAnsi="Times New Roman" w:cs="Times New Roman"/>
                <w:color w:val="000000"/>
                <w:kern w:val="0"/>
                <w:lang w:val="en-GB"/>
              </w:rPr>
              <w:t>cultivation,</w:t>
            </w:r>
            <w:r w:rsidRPr="007A7889">
              <w:rPr>
                <w:rFonts w:ascii="Times New Roman" w:eastAsia="等线" w:hAnsi="Times New Roman" w:cs="Times New Roman"/>
                <w:color w:val="000000"/>
                <w:kern w:val="0"/>
                <w:lang w:val="en-GB"/>
              </w:rPr>
              <w:t xml:space="preserve"> </w:t>
            </w:r>
            <w:r w:rsidR="00BF34D8" w:rsidRPr="007A7889">
              <w:rPr>
                <w:rFonts w:ascii="Times New Roman" w:eastAsia="等线" w:hAnsi="Times New Roman" w:cs="Times New Roman"/>
                <w:color w:val="000000"/>
                <w:kern w:val="0"/>
                <w:lang w:val="en-GB"/>
              </w:rPr>
              <w:t>information system still need to be improved</w:t>
            </w:r>
          </w:p>
          <w:p w14:paraId="41A55D4F" w14:textId="4F0F3234" w:rsidR="000E06AE" w:rsidRPr="007A7889" w:rsidRDefault="000E06AE" w:rsidP="000E06AE">
            <w:pPr>
              <w:pStyle w:val="a3"/>
              <w:widowControl/>
              <w:numPr>
                <w:ilvl w:val="0"/>
                <w:numId w:val="10"/>
              </w:numPr>
              <w:ind w:firstLineChars="0"/>
              <w:jc w:val="center"/>
              <w:rPr>
                <w:rFonts w:ascii="Times New Roman" w:eastAsia="等线" w:hAnsi="Times New Roman" w:cs="Times New Roman"/>
                <w:color w:val="000000"/>
                <w:kern w:val="0"/>
                <w:lang w:val="en-GB"/>
              </w:rPr>
            </w:pPr>
            <w:r w:rsidRPr="007A7889">
              <w:rPr>
                <w:rFonts w:ascii="Times New Roman" w:eastAsia="等线" w:hAnsi="Times New Roman" w:cs="Times New Roman"/>
                <w:color w:val="000000"/>
                <w:kern w:val="0"/>
                <w:lang w:val="en-GB"/>
              </w:rPr>
              <w:t xml:space="preserve">The supply of </w:t>
            </w:r>
            <w:r w:rsidR="00BF34D8" w:rsidRPr="007A7889">
              <w:rPr>
                <w:rFonts w:ascii="Times New Roman" w:eastAsia="等线" w:hAnsi="Times New Roman" w:cs="Times New Roman"/>
                <w:color w:val="000000"/>
                <w:kern w:val="0"/>
                <w:lang w:val="en-GB"/>
              </w:rPr>
              <w:t>sources</w:t>
            </w:r>
            <w:r w:rsidRPr="007A7889">
              <w:rPr>
                <w:rFonts w:ascii="Times New Roman" w:eastAsia="等线" w:hAnsi="Times New Roman" w:cs="Times New Roman"/>
                <w:color w:val="000000"/>
                <w:kern w:val="0"/>
                <w:lang w:val="en-GB"/>
              </w:rPr>
              <w:t xml:space="preserve"> is narrow, 90% of the containers c</w:t>
            </w:r>
            <w:r w:rsidR="00BF34D8" w:rsidRPr="007A7889">
              <w:rPr>
                <w:rFonts w:ascii="Times New Roman" w:eastAsia="等线" w:hAnsi="Times New Roman" w:cs="Times New Roman"/>
                <w:color w:val="000000"/>
                <w:kern w:val="0"/>
                <w:lang w:val="en-GB"/>
              </w:rPr>
              <w:t>o</w:t>
            </w:r>
            <w:r w:rsidRPr="007A7889">
              <w:rPr>
                <w:rFonts w:ascii="Times New Roman" w:eastAsia="等线" w:hAnsi="Times New Roman" w:cs="Times New Roman"/>
                <w:color w:val="000000"/>
                <w:kern w:val="0"/>
                <w:lang w:val="en-GB"/>
              </w:rPr>
              <w:t xml:space="preserve">me from </w:t>
            </w:r>
            <w:r w:rsidR="00BF34D8" w:rsidRPr="007A7889">
              <w:rPr>
                <w:rFonts w:ascii="Times New Roman" w:eastAsia="等线" w:hAnsi="Times New Roman" w:cs="Times New Roman"/>
                <w:color w:val="000000"/>
                <w:kern w:val="0"/>
                <w:lang w:val="en-GB"/>
              </w:rPr>
              <w:t xml:space="preserve">own </w:t>
            </w:r>
            <w:r w:rsidRPr="007A7889">
              <w:rPr>
                <w:rFonts w:ascii="Times New Roman" w:eastAsia="等线" w:hAnsi="Times New Roman" w:cs="Times New Roman"/>
                <w:color w:val="000000"/>
                <w:kern w:val="0"/>
                <w:lang w:val="en-GB"/>
              </w:rPr>
              <w:t>province</w:t>
            </w:r>
          </w:p>
          <w:p w14:paraId="17020E5A" w14:textId="2D4F8299" w:rsidR="00BE358E" w:rsidRPr="007A7889" w:rsidRDefault="00BF34D8" w:rsidP="00BF34D8">
            <w:pPr>
              <w:pStyle w:val="a3"/>
              <w:widowControl/>
              <w:numPr>
                <w:ilvl w:val="0"/>
                <w:numId w:val="10"/>
              </w:numPr>
              <w:ind w:firstLineChars="0"/>
              <w:jc w:val="center"/>
              <w:rPr>
                <w:rFonts w:ascii="等线" w:eastAsia="等线" w:hAnsi="等线" w:cs="宋体"/>
                <w:color w:val="000000"/>
                <w:kern w:val="0"/>
                <w:sz w:val="22"/>
                <w:lang w:val="en-GB"/>
              </w:rPr>
            </w:pPr>
            <w:r w:rsidRPr="007A7889">
              <w:rPr>
                <w:rFonts w:ascii="Times New Roman" w:eastAsia="等线" w:hAnsi="Times New Roman" w:cs="Times New Roman"/>
                <w:color w:val="000000"/>
                <w:kern w:val="0"/>
                <w:lang w:val="en-GB"/>
              </w:rPr>
              <w:t>Inadequate attraction to international container transit sources</w:t>
            </w:r>
          </w:p>
        </w:tc>
      </w:tr>
      <w:tr w:rsidR="00A50316" w:rsidRPr="007A7889" w14:paraId="7C1E7A8C" w14:textId="77777777" w:rsidTr="00AF5EAF">
        <w:trPr>
          <w:trHeight w:val="2250"/>
        </w:trPr>
        <w:tc>
          <w:tcPr>
            <w:tcW w:w="846" w:type="dxa"/>
            <w:tcBorders>
              <w:top w:val="nil"/>
              <w:left w:val="single" w:sz="4" w:space="0" w:color="auto"/>
              <w:bottom w:val="single" w:sz="4" w:space="0" w:color="auto"/>
              <w:right w:val="single" w:sz="4" w:space="0" w:color="auto"/>
            </w:tcBorders>
            <w:shd w:val="clear" w:color="000000" w:fill="00B0F0"/>
            <w:noWrap/>
            <w:textDirection w:val="btLr"/>
            <w:vAlign w:val="center"/>
            <w:hideMark/>
          </w:tcPr>
          <w:p w14:paraId="60F9D181" w14:textId="77777777" w:rsidR="00A50316" w:rsidRPr="007A7889" w:rsidRDefault="00A50316" w:rsidP="00A50316">
            <w:pPr>
              <w:widowControl/>
              <w:jc w:val="center"/>
              <w:rPr>
                <w:rFonts w:ascii="等线" w:eastAsia="等线" w:hAnsi="等线" w:cs="宋体"/>
                <w:b/>
                <w:bCs/>
                <w:color w:val="000000"/>
                <w:kern w:val="0"/>
                <w:sz w:val="28"/>
                <w:szCs w:val="28"/>
              </w:rPr>
            </w:pPr>
            <w:r w:rsidRPr="007A7889">
              <w:rPr>
                <w:rFonts w:ascii="等线" w:eastAsia="等线" w:hAnsi="等线" w:cs="宋体"/>
                <w:b/>
                <w:bCs/>
                <w:color w:val="000000"/>
                <w:kern w:val="0"/>
                <w:sz w:val="28"/>
                <w:szCs w:val="28"/>
              </w:rPr>
              <w:t>External</w:t>
            </w:r>
          </w:p>
        </w:tc>
        <w:tc>
          <w:tcPr>
            <w:tcW w:w="4257" w:type="dxa"/>
            <w:tcBorders>
              <w:top w:val="nil"/>
              <w:left w:val="nil"/>
              <w:bottom w:val="single" w:sz="4" w:space="0" w:color="auto"/>
              <w:right w:val="single" w:sz="4" w:space="0" w:color="auto"/>
            </w:tcBorders>
            <w:shd w:val="clear" w:color="000000" w:fill="B4C6E7"/>
            <w:noWrap/>
            <w:vAlign w:val="center"/>
            <w:hideMark/>
          </w:tcPr>
          <w:p w14:paraId="0650547C" w14:textId="77777777" w:rsidR="00A50316" w:rsidRPr="007A7889" w:rsidRDefault="00A50316" w:rsidP="00BF34D8">
            <w:pPr>
              <w:widowControl/>
              <w:jc w:val="center"/>
              <w:rPr>
                <w:rFonts w:ascii="等线" w:eastAsia="等线" w:hAnsi="等线" w:cs="宋体"/>
                <w:b/>
                <w:color w:val="000000"/>
                <w:kern w:val="0"/>
                <w:sz w:val="24"/>
              </w:rPr>
            </w:pPr>
            <w:r w:rsidRPr="007A7889">
              <w:rPr>
                <w:rFonts w:ascii="等线" w:eastAsia="等线" w:hAnsi="等线" w:cs="宋体"/>
                <w:b/>
                <w:color w:val="000000"/>
                <w:kern w:val="0"/>
                <w:sz w:val="24"/>
              </w:rPr>
              <w:t>Opportunities:</w:t>
            </w:r>
          </w:p>
          <w:p w14:paraId="57D765B7" w14:textId="10ED99D3" w:rsidR="00BF34D8" w:rsidRPr="007A7889" w:rsidRDefault="00C12E3F" w:rsidP="00C12E3F">
            <w:pPr>
              <w:pStyle w:val="a3"/>
              <w:widowControl/>
              <w:numPr>
                <w:ilvl w:val="0"/>
                <w:numId w:val="11"/>
              </w:numPr>
              <w:ind w:firstLineChars="0"/>
              <w:jc w:val="center"/>
              <w:rPr>
                <w:rFonts w:ascii="Times New Roman" w:eastAsia="等线" w:hAnsi="Times New Roman" w:cs="Times New Roman"/>
                <w:color w:val="000000"/>
                <w:kern w:val="0"/>
                <w:sz w:val="20"/>
                <w:lang w:val="en-GB"/>
              </w:rPr>
            </w:pPr>
            <w:r w:rsidRPr="007A7889">
              <w:rPr>
                <w:rFonts w:ascii="Times New Roman" w:eastAsia="等线" w:hAnsi="Times New Roman" w:cs="Times New Roman"/>
                <w:color w:val="000000"/>
                <w:kern w:val="0"/>
                <w:sz w:val="20"/>
                <w:lang w:val="en-GB"/>
              </w:rPr>
              <w:t>The trend of w</w:t>
            </w:r>
            <w:r w:rsidR="00BF34D8" w:rsidRPr="007A7889">
              <w:rPr>
                <w:rFonts w:ascii="Times New Roman" w:eastAsia="等线" w:hAnsi="Times New Roman" w:cs="Times New Roman"/>
                <w:color w:val="000000"/>
                <w:kern w:val="0"/>
                <w:sz w:val="20"/>
                <w:lang w:val="en-GB"/>
              </w:rPr>
              <w:t xml:space="preserve">orld </w:t>
            </w:r>
            <w:r w:rsidRPr="007A7889">
              <w:rPr>
                <w:rFonts w:ascii="Times New Roman" w:eastAsia="等线" w:hAnsi="Times New Roman" w:cs="Times New Roman"/>
                <w:color w:val="000000"/>
                <w:kern w:val="0"/>
                <w:sz w:val="20"/>
                <w:lang w:val="en-GB"/>
              </w:rPr>
              <w:t>e</w:t>
            </w:r>
            <w:r w:rsidR="00BF34D8" w:rsidRPr="007A7889">
              <w:rPr>
                <w:rFonts w:ascii="Times New Roman" w:eastAsia="等线" w:hAnsi="Times New Roman" w:cs="Times New Roman"/>
                <w:color w:val="000000"/>
                <w:kern w:val="0"/>
                <w:sz w:val="20"/>
                <w:lang w:val="en-GB"/>
              </w:rPr>
              <w:t xml:space="preserve">conomic </w:t>
            </w:r>
            <w:r w:rsidRPr="007A7889">
              <w:rPr>
                <w:rFonts w:ascii="Times New Roman" w:eastAsia="等线" w:hAnsi="Times New Roman" w:cs="Times New Roman"/>
                <w:color w:val="000000"/>
                <w:kern w:val="0"/>
                <w:sz w:val="20"/>
                <w:lang w:val="en-GB"/>
              </w:rPr>
              <w:t>i</w:t>
            </w:r>
            <w:r w:rsidR="00BF34D8" w:rsidRPr="007A7889">
              <w:rPr>
                <w:rFonts w:ascii="Times New Roman" w:eastAsia="等线" w:hAnsi="Times New Roman" w:cs="Times New Roman"/>
                <w:color w:val="000000"/>
                <w:kern w:val="0"/>
                <w:sz w:val="20"/>
                <w:lang w:val="en-GB"/>
              </w:rPr>
              <w:t>ntegration</w:t>
            </w:r>
            <w:r w:rsidRPr="007A7889">
              <w:rPr>
                <w:rFonts w:ascii="Times New Roman" w:eastAsia="等线" w:hAnsi="Times New Roman" w:cs="Times New Roman"/>
                <w:color w:val="000000"/>
                <w:kern w:val="0"/>
                <w:sz w:val="20"/>
                <w:lang w:val="en-GB"/>
              </w:rPr>
              <w:t>, trade liberalization and stable politic environment attract more foreign investment</w:t>
            </w:r>
          </w:p>
          <w:p w14:paraId="7D6607A7" w14:textId="77777777" w:rsidR="00BF34D8" w:rsidRPr="007A7889" w:rsidRDefault="00BF34D8" w:rsidP="00BF34D8">
            <w:pPr>
              <w:pStyle w:val="a3"/>
              <w:widowControl/>
              <w:numPr>
                <w:ilvl w:val="0"/>
                <w:numId w:val="11"/>
              </w:numPr>
              <w:ind w:firstLineChars="0"/>
              <w:jc w:val="center"/>
              <w:rPr>
                <w:rFonts w:ascii="Times New Roman" w:eastAsia="等线" w:hAnsi="Times New Roman" w:cs="Times New Roman"/>
                <w:color w:val="000000"/>
                <w:kern w:val="0"/>
                <w:sz w:val="20"/>
                <w:lang w:val="en-GB"/>
              </w:rPr>
            </w:pPr>
            <w:r w:rsidRPr="007A7889">
              <w:rPr>
                <w:rFonts w:ascii="Times New Roman" w:eastAsia="等线" w:hAnsi="Times New Roman" w:cs="Times New Roman"/>
                <w:color w:val="000000"/>
                <w:kern w:val="0"/>
                <w:sz w:val="20"/>
                <w:lang w:val="en-GB"/>
              </w:rPr>
              <w:t>Steady growth in macroeconomics and rapid market growth</w:t>
            </w:r>
          </w:p>
          <w:p w14:paraId="4E409145" w14:textId="6410EB5E" w:rsidR="00BF34D8" w:rsidRPr="007A7889" w:rsidRDefault="00BF34D8" w:rsidP="00BF34D8">
            <w:pPr>
              <w:pStyle w:val="a3"/>
              <w:widowControl/>
              <w:numPr>
                <w:ilvl w:val="0"/>
                <w:numId w:val="11"/>
              </w:numPr>
              <w:ind w:firstLineChars="0"/>
              <w:jc w:val="center"/>
              <w:rPr>
                <w:rFonts w:ascii="Times New Roman" w:eastAsia="等线" w:hAnsi="Times New Roman" w:cs="Times New Roman"/>
                <w:color w:val="000000"/>
                <w:kern w:val="0"/>
                <w:sz w:val="20"/>
                <w:lang w:val="en-GB"/>
              </w:rPr>
            </w:pPr>
            <w:r w:rsidRPr="007A7889">
              <w:rPr>
                <w:rFonts w:ascii="Times New Roman" w:eastAsia="等线" w:hAnsi="Times New Roman" w:cs="Times New Roman"/>
                <w:color w:val="000000"/>
                <w:kern w:val="0"/>
                <w:sz w:val="20"/>
                <w:lang w:val="en-GB"/>
              </w:rPr>
              <w:t>The rapid development of the Shandong manufacturing base</w:t>
            </w:r>
            <w:r w:rsidR="00C12E3F" w:rsidRPr="007A7889">
              <w:rPr>
                <w:rFonts w:ascii="Times New Roman" w:eastAsia="等线" w:hAnsi="Times New Roman" w:cs="Times New Roman"/>
                <w:color w:val="000000"/>
                <w:kern w:val="0"/>
                <w:sz w:val="20"/>
                <w:lang w:val="en-GB"/>
              </w:rPr>
              <w:t xml:space="preserve"> and </w:t>
            </w:r>
            <w:r w:rsidR="00E53FDC" w:rsidRPr="007A7889">
              <w:rPr>
                <w:rFonts w:ascii="Times New Roman" w:eastAsia="等线" w:hAnsi="Times New Roman" w:cs="Times New Roman"/>
                <w:color w:val="000000"/>
                <w:kern w:val="0"/>
                <w:sz w:val="20"/>
                <w:lang w:val="en-GB"/>
              </w:rPr>
              <w:t>acceptance of industrial transfer from Japan and Korea.</w:t>
            </w:r>
          </w:p>
          <w:p w14:paraId="1E11EACC" w14:textId="1580308F" w:rsidR="00BF34D8" w:rsidRPr="007A7889" w:rsidRDefault="00BF34D8" w:rsidP="00BF34D8">
            <w:pPr>
              <w:pStyle w:val="a3"/>
              <w:widowControl/>
              <w:numPr>
                <w:ilvl w:val="0"/>
                <w:numId w:val="11"/>
              </w:numPr>
              <w:ind w:firstLineChars="0"/>
              <w:jc w:val="center"/>
              <w:rPr>
                <w:rFonts w:ascii="Times New Roman" w:eastAsia="等线" w:hAnsi="Times New Roman" w:cs="Times New Roman"/>
                <w:color w:val="000000"/>
                <w:kern w:val="0"/>
                <w:sz w:val="20"/>
                <w:lang w:val="en-GB"/>
              </w:rPr>
            </w:pPr>
            <w:r w:rsidRPr="007A7889">
              <w:rPr>
                <w:rFonts w:ascii="Times New Roman" w:eastAsia="等线" w:hAnsi="Times New Roman" w:cs="Times New Roman"/>
                <w:color w:val="000000"/>
                <w:kern w:val="0"/>
                <w:sz w:val="20"/>
                <w:lang w:val="en-GB"/>
              </w:rPr>
              <w:t xml:space="preserve">Northeast Asia </w:t>
            </w:r>
            <w:r w:rsidR="00E53FDC" w:rsidRPr="007A7889">
              <w:rPr>
                <w:rFonts w:ascii="Times New Roman" w:eastAsia="等线" w:hAnsi="Times New Roman" w:cs="Times New Roman"/>
                <w:color w:val="000000"/>
                <w:kern w:val="0"/>
                <w:sz w:val="20"/>
                <w:lang w:val="en-GB"/>
              </w:rPr>
              <w:t xml:space="preserve">‘s future development </w:t>
            </w:r>
            <w:r w:rsidRPr="007A7889">
              <w:rPr>
                <w:rFonts w:ascii="Times New Roman" w:eastAsia="等线" w:hAnsi="Times New Roman" w:cs="Times New Roman"/>
                <w:color w:val="000000"/>
                <w:kern w:val="0"/>
                <w:sz w:val="20"/>
                <w:lang w:val="en-GB"/>
              </w:rPr>
              <w:t>requires a big harbor with shipping center status</w:t>
            </w:r>
          </w:p>
          <w:p w14:paraId="6AE7272A" w14:textId="0CB04AC2" w:rsidR="00BF34D8" w:rsidRPr="007A7889" w:rsidRDefault="00E53FDC" w:rsidP="00E53FDC">
            <w:pPr>
              <w:pStyle w:val="a3"/>
              <w:widowControl/>
              <w:numPr>
                <w:ilvl w:val="0"/>
                <w:numId w:val="11"/>
              </w:numPr>
              <w:ind w:firstLineChars="0"/>
              <w:jc w:val="center"/>
              <w:rPr>
                <w:rFonts w:ascii="等线" w:eastAsia="等线" w:hAnsi="等线" w:cs="宋体"/>
                <w:b/>
                <w:color w:val="000000"/>
                <w:kern w:val="0"/>
                <w:sz w:val="22"/>
                <w:lang w:val="en-GB"/>
              </w:rPr>
            </w:pPr>
            <w:r w:rsidRPr="007A7889">
              <w:rPr>
                <w:rFonts w:ascii="Times New Roman" w:eastAsia="等线" w:hAnsi="Times New Roman" w:cs="Times New Roman"/>
                <w:color w:val="000000"/>
                <w:kern w:val="0"/>
                <w:sz w:val="20"/>
                <w:lang w:val="en-GB"/>
              </w:rPr>
              <w:t xml:space="preserve">The main trend of container transport and </w:t>
            </w:r>
            <w:r w:rsidR="00BF34D8" w:rsidRPr="007A7889">
              <w:rPr>
                <w:rFonts w:ascii="Times New Roman" w:eastAsia="等线" w:hAnsi="Times New Roman" w:cs="Times New Roman"/>
                <w:color w:val="000000"/>
                <w:kern w:val="0"/>
                <w:sz w:val="20"/>
                <w:lang w:val="en-GB"/>
              </w:rPr>
              <w:t>high-speed growth of container throughput in Northeast Asia</w:t>
            </w:r>
          </w:p>
        </w:tc>
        <w:tc>
          <w:tcPr>
            <w:tcW w:w="4253" w:type="dxa"/>
            <w:tcBorders>
              <w:top w:val="nil"/>
              <w:left w:val="nil"/>
              <w:bottom w:val="single" w:sz="4" w:space="0" w:color="auto"/>
              <w:right w:val="single" w:sz="4" w:space="0" w:color="auto"/>
            </w:tcBorders>
            <w:shd w:val="clear" w:color="000000" w:fill="B4C6E7"/>
            <w:noWrap/>
            <w:vAlign w:val="center"/>
            <w:hideMark/>
          </w:tcPr>
          <w:p w14:paraId="375B2FA3" w14:textId="77777777" w:rsidR="00A50316" w:rsidRPr="007A7889" w:rsidRDefault="00A50316" w:rsidP="00BF34D8">
            <w:pPr>
              <w:widowControl/>
              <w:jc w:val="center"/>
              <w:rPr>
                <w:rFonts w:ascii="等线" w:eastAsia="等线" w:hAnsi="等线" w:cs="宋体"/>
                <w:b/>
                <w:color w:val="000000"/>
                <w:kern w:val="0"/>
                <w:sz w:val="24"/>
              </w:rPr>
            </w:pPr>
            <w:r w:rsidRPr="007A7889">
              <w:rPr>
                <w:rFonts w:ascii="等线" w:eastAsia="等线" w:hAnsi="等线" w:cs="宋体"/>
                <w:b/>
                <w:color w:val="000000"/>
                <w:kern w:val="0"/>
                <w:sz w:val="24"/>
              </w:rPr>
              <w:t>Threats:</w:t>
            </w:r>
          </w:p>
          <w:p w14:paraId="330A1EEB" w14:textId="77777777" w:rsidR="007F0B26" w:rsidRPr="007A7889" w:rsidRDefault="007F0B26" w:rsidP="007F0B26">
            <w:pPr>
              <w:pStyle w:val="a3"/>
              <w:widowControl/>
              <w:numPr>
                <w:ilvl w:val="0"/>
                <w:numId w:val="12"/>
              </w:numPr>
              <w:ind w:firstLineChars="0"/>
              <w:jc w:val="center"/>
              <w:rPr>
                <w:rFonts w:ascii="Times New Roman" w:eastAsia="等线" w:hAnsi="Times New Roman" w:cs="Times New Roman"/>
                <w:color w:val="000000"/>
                <w:kern w:val="0"/>
                <w:sz w:val="22"/>
                <w:lang w:val="en-GB"/>
              </w:rPr>
            </w:pPr>
            <w:r w:rsidRPr="007A7889">
              <w:rPr>
                <w:rFonts w:ascii="Times New Roman" w:eastAsia="等线" w:hAnsi="Times New Roman" w:cs="Times New Roman"/>
                <w:color w:val="000000"/>
                <w:kern w:val="0"/>
                <w:sz w:val="22"/>
                <w:lang w:val="en-GB"/>
              </w:rPr>
              <w:t>Tianjin, Dalian Port, and other surrounding ports are heading towards international deep-water ports and container hubs</w:t>
            </w:r>
          </w:p>
          <w:p w14:paraId="6CC8C37D" w14:textId="77777777" w:rsidR="007F0B26" w:rsidRPr="007A7889" w:rsidRDefault="007F0B26" w:rsidP="007F0B26">
            <w:pPr>
              <w:pStyle w:val="a3"/>
              <w:widowControl/>
              <w:numPr>
                <w:ilvl w:val="0"/>
                <w:numId w:val="12"/>
              </w:numPr>
              <w:ind w:firstLineChars="0"/>
              <w:jc w:val="center"/>
              <w:rPr>
                <w:rFonts w:ascii="Times New Roman" w:eastAsia="等线" w:hAnsi="Times New Roman" w:cs="Times New Roman"/>
                <w:color w:val="000000"/>
                <w:kern w:val="0"/>
                <w:sz w:val="22"/>
                <w:lang w:val="en-GB"/>
              </w:rPr>
            </w:pPr>
            <w:r w:rsidRPr="007A7889">
              <w:rPr>
                <w:rFonts w:ascii="Times New Roman" w:eastAsia="等线" w:hAnsi="Times New Roman" w:cs="Times New Roman"/>
                <w:color w:val="000000"/>
                <w:kern w:val="0"/>
                <w:sz w:val="22"/>
                <w:lang w:val="en-GB"/>
              </w:rPr>
              <w:t>Busan Port is in a more competitive position to form an international shipping center</w:t>
            </w:r>
          </w:p>
          <w:p w14:paraId="40D66647" w14:textId="03A871E6" w:rsidR="007F0B26" w:rsidRPr="007A7889" w:rsidRDefault="007F0B26" w:rsidP="007F0B26">
            <w:pPr>
              <w:pStyle w:val="a3"/>
              <w:widowControl/>
              <w:numPr>
                <w:ilvl w:val="0"/>
                <w:numId w:val="12"/>
              </w:numPr>
              <w:ind w:firstLineChars="0"/>
              <w:jc w:val="center"/>
              <w:rPr>
                <w:rFonts w:ascii="Times New Roman" w:eastAsia="等线" w:hAnsi="Times New Roman" w:cs="Times New Roman"/>
                <w:color w:val="000000"/>
                <w:kern w:val="0"/>
                <w:sz w:val="22"/>
                <w:lang w:val="en-GB"/>
              </w:rPr>
            </w:pPr>
            <w:r w:rsidRPr="007A7889">
              <w:rPr>
                <w:rFonts w:ascii="Times New Roman" w:eastAsia="等线" w:hAnsi="Times New Roman" w:cs="Times New Roman"/>
                <w:color w:val="000000"/>
                <w:kern w:val="0"/>
                <w:sz w:val="22"/>
                <w:lang w:val="en-GB"/>
              </w:rPr>
              <w:t>Shanghai Ports is competing for supply of goods in the Hinterland of Qingdao Port</w:t>
            </w:r>
          </w:p>
        </w:tc>
      </w:tr>
    </w:tbl>
    <w:p w14:paraId="354A46B5" w14:textId="03044602" w:rsidR="00D15C08" w:rsidRPr="00D15C08" w:rsidRDefault="00D15C08" w:rsidP="00D15C08">
      <w:pPr>
        <w:rPr>
          <w:rFonts w:ascii="Calibri" w:hAnsi="Calibri" w:cs="Calibri"/>
          <w:b/>
          <w:bCs/>
          <w:sz w:val="24"/>
          <w:szCs w:val="28"/>
        </w:rPr>
      </w:pPr>
      <w:r w:rsidRPr="00D15C08">
        <w:rPr>
          <w:rFonts w:ascii="Calibri" w:hAnsi="Calibri" w:cs="Calibri" w:hint="eastAsia"/>
          <w:b/>
          <w:bCs/>
          <w:sz w:val="24"/>
          <w:szCs w:val="28"/>
        </w:rPr>
        <w:lastRenderedPageBreak/>
        <w:t>T</w:t>
      </w:r>
      <w:r w:rsidRPr="00D15C08">
        <w:rPr>
          <w:rFonts w:ascii="Calibri" w:hAnsi="Calibri" w:cs="Calibri"/>
          <w:b/>
          <w:bCs/>
          <w:sz w:val="24"/>
          <w:szCs w:val="28"/>
        </w:rPr>
        <w:t xml:space="preserve">his analysis need to be </w:t>
      </w:r>
      <w:r w:rsidR="00A31EB7">
        <w:rPr>
          <w:rFonts w:ascii="Calibri" w:hAnsi="Calibri" w:cs="Calibri"/>
          <w:b/>
          <w:bCs/>
          <w:sz w:val="24"/>
          <w:szCs w:val="28"/>
        </w:rPr>
        <w:t xml:space="preserve">presented </w:t>
      </w:r>
      <w:r w:rsidRPr="00D15C08">
        <w:rPr>
          <w:rFonts w:ascii="Calibri" w:hAnsi="Calibri" w:cs="Calibri"/>
          <w:b/>
          <w:bCs/>
          <w:sz w:val="24"/>
          <w:szCs w:val="28"/>
        </w:rPr>
        <w:t xml:space="preserve">combined with interview results </w:t>
      </w:r>
      <w:r w:rsidRPr="00D15C08">
        <w:rPr>
          <w:rFonts w:ascii="Calibri" w:hAnsi="Calibri" w:cs="Calibri" w:hint="eastAsia"/>
          <w:b/>
          <w:bCs/>
          <w:sz w:val="24"/>
          <w:szCs w:val="28"/>
        </w:rPr>
        <w:t>(</w:t>
      </w:r>
      <w:r w:rsidRPr="00D15C08">
        <w:rPr>
          <w:rFonts w:ascii="Calibri" w:hAnsi="Calibri" w:cs="Calibri"/>
          <w:b/>
          <w:bCs/>
          <w:sz w:val="24"/>
          <w:szCs w:val="28"/>
        </w:rPr>
        <w:t>t</w:t>
      </w:r>
      <w:r w:rsidRPr="00D15C08">
        <w:rPr>
          <w:rFonts w:ascii="Calibri" w:hAnsi="Calibri" w:cs="Calibri"/>
          <w:b/>
          <w:bCs/>
          <w:sz w:val="24"/>
          <w:szCs w:val="28"/>
        </w:rPr>
        <w:t>he detailed table of interview summary is available at 8.0</w:t>
      </w:r>
      <w:r w:rsidRPr="00D15C08">
        <w:rPr>
          <w:rFonts w:ascii="Calibri" w:hAnsi="Calibri" w:cs="Calibri"/>
          <w:b/>
          <w:bCs/>
          <w:sz w:val="24"/>
          <w:szCs w:val="28"/>
        </w:rPr>
        <w:t>).</w:t>
      </w:r>
    </w:p>
    <w:p w14:paraId="1052D913" w14:textId="69CE1DEF" w:rsidR="00A5755D" w:rsidRDefault="00D15C08" w:rsidP="00A5755D">
      <w:pPr>
        <w:rPr>
          <w:rFonts w:ascii="Calibri" w:hAnsi="Calibri" w:cs="Calibri"/>
          <w:bCs/>
          <w:sz w:val="24"/>
          <w:szCs w:val="28"/>
        </w:rPr>
      </w:pPr>
      <w:r>
        <w:rPr>
          <w:rFonts w:ascii="Calibri" w:hAnsi="Calibri" w:cs="Calibri" w:hint="eastAsia"/>
          <w:bCs/>
          <w:sz w:val="24"/>
          <w:szCs w:val="28"/>
        </w:rPr>
        <w:t>T</w:t>
      </w:r>
      <w:r>
        <w:rPr>
          <w:rFonts w:ascii="Calibri" w:hAnsi="Calibri" w:cs="Calibri"/>
          <w:bCs/>
          <w:sz w:val="24"/>
          <w:szCs w:val="28"/>
        </w:rPr>
        <w:t>hrough interviewing three different levels of staff in QCT, we reach some conclusions as follows:</w:t>
      </w:r>
    </w:p>
    <w:tbl>
      <w:tblPr>
        <w:tblStyle w:val="4-4"/>
        <w:tblW w:w="0" w:type="auto"/>
        <w:tblLook w:val="04A0" w:firstRow="1" w:lastRow="0" w:firstColumn="1" w:lastColumn="0" w:noHBand="0" w:noVBand="1"/>
      </w:tblPr>
      <w:tblGrid>
        <w:gridCol w:w="2614"/>
        <w:gridCol w:w="5036"/>
        <w:gridCol w:w="2268"/>
      </w:tblGrid>
      <w:tr w:rsidR="00A31EB7" w14:paraId="53286439" w14:textId="77777777" w:rsidTr="00A31EB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14" w:type="dxa"/>
          </w:tcPr>
          <w:p w14:paraId="3C6811D7" w14:textId="436DF994" w:rsidR="00A31EB7" w:rsidRDefault="00A31EB7" w:rsidP="00A31EB7">
            <w:pPr>
              <w:jc w:val="center"/>
              <w:rPr>
                <w:rFonts w:ascii="Calibri" w:hAnsi="Calibri" w:cs="Calibri" w:hint="eastAsia"/>
                <w:bCs w:val="0"/>
                <w:sz w:val="24"/>
                <w:szCs w:val="28"/>
              </w:rPr>
            </w:pPr>
            <w:r>
              <w:rPr>
                <w:rFonts w:ascii="Calibri" w:hAnsi="Calibri" w:cs="Calibri" w:hint="eastAsia"/>
                <w:bCs w:val="0"/>
                <w:sz w:val="24"/>
                <w:szCs w:val="28"/>
              </w:rPr>
              <w:t>I</w:t>
            </w:r>
            <w:r>
              <w:rPr>
                <w:rFonts w:ascii="Calibri" w:hAnsi="Calibri" w:cs="Calibri"/>
                <w:bCs w:val="0"/>
                <w:sz w:val="24"/>
                <w:szCs w:val="28"/>
              </w:rPr>
              <w:t>dentity of Interviewees</w:t>
            </w:r>
          </w:p>
        </w:tc>
        <w:tc>
          <w:tcPr>
            <w:tcW w:w="5036" w:type="dxa"/>
          </w:tcPr>
          <w:p w14:paraId="7F812684" w14:textId="3701178D" w:rsidR="00A31EB7" w:rsidRDefault="00A31EB7" w:rsidP="00A31EB7">
            <w:pPr>
              <w:jc w:val="center"/>
              <w:cnfStyle w:val="100000000000" w:firstRow="1" w:lastRow="0" w:firstColumn="0" w:lastColumn="0" w:oddVBand="0" w:evenVBand="0" w:oddHBand="0" w:evenHBand="0" w:firstRowFirstColumn="0" w:firstRowLastColumn="0" w:lastRowFirstColumn="0" w:lastRowLastColumn="0"/>
              <w:rPr>
                <w:rFonts w:ascii="Calibri" w:hAnsi="Calibri" w:cs="Calibri" w:hint="eastAsia"/>
                <w:bCs w:val="0"/>
                <w:sz w:val="24"/>
                <w:szCs w:val="28"/>
              </w:rPr>
            </w:pPr>
            <w:r>
              <w:rPr>
                <w:rFonts w:ascii="Calibri" w:hAnsi="Calibri" w:cs="Calibri" w:hint="eastAsia"/>
                <w:bCs w:val="0"/>
                <w:sz w:val="24"/>
                <w:szCs w:val="28"/>
              </w:rPr>
              <w:t>P</w:t>
            </w:r>
            <w:r>
              <w:rPr>
                <w:rFonts w:ascii="Calibri" w:hAnsi="Calibri" w:cs="Calibri"/>
                <w:bCs w:val="0"/>
                <w:sz w:val="24"/>
                <w:szCs w:val="28"/>
              </w:rPr>
              <w:t>roblem they mentioned</w:t>
            </w:r>
          </w:p>
        </w:tc>
        <w:tc>
          <w:tcPr>
            <w:tcW w:w="2268" w:type="dxa"/>
          </w:tcPr>
          <w:p w14:paraId="18AF85C0" w14:textId="5C066891" w:rsidR="00A31EB7" w:rsidRDefault="00A31EB7" w:rsidP="00A31EB7">
            <w:pPr>
              <w:jc w:val="center"/>
              <w:cnfStyle w:val="100000000000" w:firstRow="1" w:lastRow="0" w:firstColumn="0" w:lastColumn="0" w:oddVBand="0" w:evenVBand="0" w:oddHBand="0" w:evenHBand="0" w:firstRowFirstColumn="0" w:firstRowLastColumn="0" w:lastRowFirstColumn="0" w:lastRowLastColumn="0"/>
              <w:rPr>
                <w:rFonts w:ascii="Calibri" w:hAnsi="Calibri" w:cs="Calibri" w:hint="eastAsia"/>
                <w:bCs w:val="0"/>
                <w:sz w:val="24"/>
                <w:szCs w:val="28"/>
              </w:rPr>
            </w:pPr>
            <w:r>
              <w:rPr>
                <w:rFonts w:ascii="Calibri" w:hAnsi="Calibri" w:cs="Calibri" w:hint="eastAsia"/>
                <w:bCs w:val="0"/>
                <w:sz w:val="24"/>
                <w:szCs w:val="28"/>
              </w:rPr>
              <w:t>S</w:t>
            </w:r>
            <w:r>
              <w:rPr>
                <w:rFonts w:ascii="Calibri" w:hAnsi="Calibri" w:cs="Calibri"/>
                <w:bCs w:val="0"/>
                <w:sz w:val="24"/>
                <w:szCs w:val="28"/>
              </w:rPr>
              <w:t>, W, O or T</w:t>
            </w:r>
          </w:p>
        </w:tc>
      </w:tr>
      <w:tr w:rsidR="00A31EB7" w14:paraId="5544E8AD" w14:textId="77777777" w:rsidTr="00A31E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14" w:type="dxa"/>
          </w:tcPr>
          <w:p w14:paraId="70942E68" w14:textId="77777777" w:rsidR="00A31EB7" w:rsidRDefault="00A31EB7" w:rsidP="00A31EB7">
            <w:pPr>
              <w:jc w:val="center"/>
              <w:rPr>
                <w:rFonts w:ascii="Calibri" w:hAnsi="Calibri" w:cs="Calibri"/>
                <w:b w:val="0"/>
                <w:sz w:val="24"/>
                <w:szCs w:val="28"/>
              </w:rPr>
            </w:pPr>
            <w:r>
              <w:rPr>
                <w:rFonts w:ascii="Calibri" w:hAnsi="Calibri" w:cs="Calibri" w:hint="eastAsia"/>
                <w:bCs w:val="0"/>
                <w:sz w:val="24"/>
                <w:szCs w:val="28"/>
              </w:rPr>
              <w:t>M</w:t>
            </w:r>
            <w:r>
              <w:rPr>
                <w:rFonts w:ascii="Calibri" w:hAnsi="Calibri" w:cs="Calibri"/>
                <w:bCs w:val="0"/>
                <w:sz w:val="24"/>
                <w:szCs w:val="28"/>
              </w:rPr>
              <w:t xml:space="preserve">anager of </w:t>
            </w:r>
          </w:p>
          <w:p w14:paraId="4F99CDFA" w14:textId="4BD04947" w:rsidR="00A31EB7" w:rsidRDefault="00A31EB7" w:rsidP="00A31EB7">
            <w:pPr>
              <w:jc w:val="center"/>
              <w:rPr>
                <w:rFonts w:ascii="Calibri" w:hAnsi="Calibri" w:cs="Calibri" w:hint="eastAsia"/>
                <w:bCs w:val="0"/>
                <w:sz w:val="24"/>
                <w:szCs w:val="28"/>
              </w:rPr>
            </w:pPr>
            <w:r>
              <w:rPr>
                <w:rFonts w:ascii="Calibri" w:hAnsi="Calibri" w:cs="Calibri"/>
                <w:bCs w:val="0"/>
                <w:sz w:val="24"/>
                <w:szCs w:val="28"/>
              </w:rPr>
              <w:t>planning &amp; marketing department</w:t>
            </w:r>
          </w:p>
        </w:tc>
        <w:tc>
          <w:tcPr>
            <w:tcW w:w="5036" w:type="dxa"/>
          </w:tcPr>
          <w:p w14:paraId="1D07AC3E" w14:textId="77777777" w:rsidR="00A31EB7" w:rsidRDefault="007F1160" w:rsidP="007F1160">
            <w:pPr>
              <w:pStyle w:val="a3"/>
              <w:numPr>
                <w:ilvl w:val="0"/>
                <w:numId w:val="23"/>
              </w:numPr>
              <w:ind w:firstLineChars="0"/>
              <w:jc w:val="center"/>
              <w:cnfStyle w:val="000000100000" w:firstRow="0" w:lastRow="0" w:firstColumn="0" w:lastColumn="0" w:oddVBand="0" w:evenVBand="0" w:oddHBand="1" w:evenHBand="0" w:firstRowFirstColumn="0" w:firstRowLastColumn="0" w:lastRowFirstColumn="0" w:lastRowLastColumn="0"/>
              <w:rPr>
                <w:rFonts w:ascii="Calibri" w:hAnsi="Calibri" w:cs="Calibri"/>
                <w:bCs/>
                <w:sz w:val="24"/>
                <w:szCs w:val="28"/>
              </w:rPr>
            </w:pPr>
            <w:r>
              <w:rPr>
                <w:rFonts w:ascii="Calibri" w:hAnsi="Calibri" w:cs="Calibri" w:hint="eastAsia"/>
                <w:bCs/>
                <w:sz w:val="24"/>
                <w:szCs w:val="28"/>
              </w:rPr>
              <w:t>P</w:t>
            </w:r>
            <w:r>
              <w:rPr>
                <w:rFonts w:ascii="Calibri" w:hAnsi="Calibri" w:cs="Calibri"/>
                <w:bCs/>
                <w:sz w:val="24"/>
                <w:szCs w:val="28"/>
              </w:rPr>
              <w:t>rice war between Bohai-rim container terminals</w:t>
            </w:r>
          </w:p>
          <w:p w14:paraId="24A81594" w14:textId="59C830FF" w:rsidR="007F1160" w:rsidRDefault="007F1160" w:rsidP="007F1160">
            <w:pPr>
              <w:pStyle w:val="a3"/>
              <w:numPr>
                <w:ilvl w:val="0"/>
                <w:numId w:val="23"/>
              </w:numPr>
              <w:ind w:firstLineChars="0"/>
              <w:jc w:val="center"/>
              <w:cnfStyle w:val="000000100000" w:firstRow="0" w:lastRow="0" w:firstColumn="0" w:lastColumn="0" w:oddVBand="0" w:evenVBand="0" w:oddHBand="1" w:evenHBand="0" w:firstRowFirstColumn="0" w:firstRowLastColumn="0" w:lastRowFirstColumn="0" w:lastRowLastColumn="0"/>
              <w:rPr>
                <w:rFonts w:ascii="Calibri" w:hAnsi="Calibri" w:cs="Calibri"/>
                <w:bCs/>
                <w:sz w:val="24"/>
                <w:szCs w:val="28"/>
              </w:rPr>
            </w:pPr>
            <w:r>
              <w:rPr>
                <w:rFonts w:ascii="Calibri" w:hAnsi="Calibri" w:cs="Calibri" w:hint="eastAsia"/>
                <w:bCs/>
                <w:sz w:val="24"/>
                <w:szCs w:val="28"/>
              </w:rPr>
              <w:t>I</w:t>
            </w:r>
            <w:r>
              <w:rPr>
                <w:rFonts w:ascii="Calibri" w:hAnsi="Calibri" w:cs="Calibri"/>
                <w:bCs/>
                <w:sz w:val="24"/>
                <w:szCs w:val="28"/>
              </w:rPr>
              <w:t>nefficie</w:t>
            </w:r>
            <w:r w:rsidR="001900D7">
              <w:rPr>
                <w:rFonts w:ascii="Calibri" w:hAnsi="Calibri" w:cs="Calibri"/>
                <w:bCs/>
                <w:sz w:val="24"/>
                <w:szCs w:val="28"/>
              </w:rPr>
              <w:t>nt</w:t>
            </w:r>
            <w:r>
              <w:rPr>
                <w:rFonts w:ascii="Calibri" w:hAnsi="Calibri" w:cs="Calibri"/>
                <w:bCs/>
                <w:sz w:val="24"/>
                <w:szCs w:val="28"/>
              </w:rPr>
              <w:t xml:space="preserve"> cooperation between </w:t>
            </w:r>
            <w:r>
              <w:rPr>
                <w:rFonts w:ascii="Calibri" w:hAnsi="Calibri" w:cs="Calibri"/>
                <w:bCs/>
                <w:sz w:val="24"/>
                <w:szCs w:val="28"/>
              </w:rPr>
              <w:t>Bohai-rim container terminals</w:t>
            </w:r>
          </w:p>
          <w:p w14:paraId="5A7FBF8B" w14:textId="169E7DB4" w:rsidR="007F1160" w:rsidRPr="00A31EB7" w:rsidRDefault="007F1160" w:rsidP="007F1160">
            <w:pPr>
              <w:pStyle w:val="a3"/>
              <w:numPr>
                <w:ilvl w:val="0"/>
                <w:numId w:val="23"/>
              </w:numPr>
              <w:ind w:firstLineChars="0"/>
              <w:jc w:val="center"/>
              <w:cnfStyle w:val="000000100000" w:firstRow="0" w:lastRow="0" w:firstColumn="0" w:lastColumn="0" w:oddVBand="0" w:evenVBand="0" w:oddHBand="1" w:evenHBand="0" w:firstRowFirstColumn="0" w:firstRowLastColumn="0" w:lastRowFirstColumn="0" w:lastRowLastColumn="0"/>
              <w:rPr>
                <w:rFonts w:ascii="Calibri" w:hAnsi="Calibri" w:cs="Calibri" w:hint="eastAsia"/>
                <w:bCs/>
                <w:sz w:val="24"/>
                <w:szCs w:val="28"/>
              </w:rPr>
            </w:pPr>
            <w:r>
              <w:rPr>
                <w:rFonts w:ascii="Calibri" w:hAnsi="Calibri" w:cs="Calibri"/>
                <w:bCs/>
                <w:sz w:val="24"/>
                <w:szCs w:val="28"/>
              </w:rPr>
              <w:t>Development direction waiting to be reformed</w:t>
            </w:r>
          </w:p>
        </w:tc>
        <w:tc>
          <w:tcPr>
            <w:tcW w:w="2268" w:type="dxa"/>
          </w:tcPr>
          <w:p w14:paraId="5E2D6F67" w14:textId="77777777" w:rsidR="00A31EB7" w:rsidRDefault="001900D7" w:rsidP="001900D7">
            <w:pPr>
              <w:pStyle w:val="a3"/>
              <w:numPr>
                <w:ilvl w:val="0"/>
                <w:numId w:val="26"/>
              </w:numPr>
              <w:ind w:firstLineChars="0"/>
              <w:jc w:val="left"/>
              <w:cnfStyle w:val="000000100000" w:firstRow="0" w:lastRow="0" w:firstColumn="0" w:lastColumn="0" w:oddVBand="0" w:evenVBand="0" w:oddHBand="1" w:evenHBand="0" w:firstRowFirstColumn="0" w:firstRowLastColumn="0" w:lastRowFirstColumn="0" w:lastRowLastColumn="0"/>
              <w:rPr>
                <w:rFonts w:ascii="Calibri" w:hAnsi="Calibri" w:cs="Calibri"/>
                <w:bCs/>
                <w:sz w:val="24"/>
                <w:szCs w:val="28"/>
              </w:rPr>
            </w:pPr>
            <w:r>
              <w:rPr>
                <w:rFonts w:ascii="Calibri" w:hAnsi="Calibri" w:cs="Calibri" w:hint="eastAsia"/>
                <w:bCs/>
                <w:sz w:val="24"/>
                <w:szCs w:val="28"/>
              </w:rPr>
              <w:t>T</w:t>
            </w:r>
            <w:r>
              <w:rPr>
                <w:rFonts w:ascii="Calibri" w:hAnsi="Calibri" w:cs="Calibri"/>
                <w:bCs/>
                <w:sz w:val="24"/>
                <w:szCs w:val="28"/>
              </w:rPr>
              <w:t>hreat</w:t>
            </w:r>
          </w:p>
          <w:p w14:paraId="1F367F55" w14:textId="6040C453" w:rsidR="001900D7" w:rsidRDefault="0085525B" w:rsidP="001900D7">
            <w:pPr>
              <w:pStyle w:val="a3"/>
              <w:numPr>
                <w:ilvl w:val="0"/>
                <w:numId w:val="26"/>
              </w:numPr>
              <w:ind w:firstLineChars="0"/>
              <w:jc w:val="left"/>
              <w:cnfStyle w:val="000000100000" w:firstRow="0" w:lastRow="0" w:firstColumn="0" w:lastColumn="0" w:oddVBand="0" w:evenVBand="0" w:oddHBand="1" w:evenHBand="0" w:firstRowFirstColumn="0" w:firstRowLastColumn="0" w:lastRowFirstColumn="0" w:lastRowLastColumn="0"/>
              <w:rPr>
                <w:rFonts w:ascii="Calibri" w:hAnsi="Calibri" w:cs="Calibri"/>
                <w:bCs/>
                <w:sz w:val="24"/>
                <w:szCs w:val="28"/>
              </w:rPr>
            </w:pPr>
            <w:r>
              <w:rPr>
                <w:rFonts w:ascii="Calibri" w:hAnsi="Calibri" w:cs="Calibri" w:hint="eastAsia"/>
                <w:bCs/>
                <w:sz w:val="24"/>
                <w:szCs w:val="28"/>
              </w:rPr>
              <w:t>T</w:t>
            </w:r>
            <w:r>
              <w:rPr>
                <w:rFonts w:ascii="Calibri" w:hAnsi="Calibri" w:cs="Calibri"/>
                <w:bCs/>
                <w:sz w:val="24"/>
                <w:szCs w:val="28"/>
              </w:rPr>
              <w:t>hreat</w:t>
            </w:r>
          </w:p>
          <w:p w14:paraId="71E41B86" w14:textId="5F8D53BB" w:rsidR="001900D7" w:rsidRPr="001900D7" w:rsidRDefault="001900D7" w:rsidP="001900D7">
            <w:pPr>
              <w:pStyle w:val="a3"/>
              <w:numPr>
                <w:ilvl w:val="0"/>
                <w:numId w:val="26"/>
              </w:numPr>
              <w:ind w:firstLineChars="0"/>
              <w:jc w:val="left"/>
              <w:cnfStyle w:val="000000100000" w:firstRow="0" w:lastRow="0" w:firstColumn="0" w:lastColumn="0" w:oddVBand="0" w:evenVBand="0" w:oddHBand="1" w:evenHBand="0" w:firstRowFirstColumn="0" w:firstRowLastColumn="0" w:lastRowFirstColumn="0" w:lastRowLastColumn="0"/>
              <w:rPr>
                <w:rFonts w:ascii="Calibri" w:hAnsi="Calibri" w:cs="Calibri" w:hint="eastAsia"/>
                <w:bCs/>
                <w:sz w:val="24"/>
                <w:szCs w:val="28"/>
              </w:rPr>
            </w:pPr>
            <w:r>
              <w:rPr>
                <w:rFonts w:ascii="Calibri" w:hAnsi="Calibri" w:cs="Calibri" w:hint="eastAsia"/>
                <w:bCs/>
                <w:sz w:val="24"/>
                <w:szCs w:val="28"/>
              </w:rPr>
              <w:t>O</w:t>
            </w:r>
            <w:r>
              <w:rPr>
                <w:rFonts w:ascii="Calibri" w:hAnsi="Calibri" w:cs="Calibri"/>
                <w:bCs/>
                <w:sz w:val="24"/>
                <w:szCs w:val="28"/>
              </w:rPr>
              <w:t>pportunity</w:t>
            </w:r>
          </w:p>
        </w:tc>
      </w:tr>
      <w:tr w:rsidR="00A31EB7" w14:paraId="751F86D0" w14:textId="77777777" w:rsidTr="00A31EB7">
        <w:tc>
          <w:tcPr>
            <w:cnfStyle w:val="001000000000" w:firstRow="0" w:lastRow="0" w:firstColumn="1" w:lastColumn="0" w:oddVBand="0" w:evenVBand="0" w:oddHBand="0" w:evenHBand="0" w:firstRowFirstColumn="0" w:firstRowLastColumn="0" w:lastRowFirstColumn="0" w:lastRowLastColumn="0"/>
            <w:tcW w:w="2614" w:type="dxa"/>
          </w:tcPr>
          <w:p w14:paraId="4F9F1D99" w14:textId="5F377913" w:rsidR="00A31EB7" w:rsidRPr="00A31EB7" w:rsidRDefault="00A31EB7" w:rsidP="00A31EB7">
            <w:pPr>
              <w:jc w:val="center"/>
              <w:rPr>
                <w:rFonts w:ascii="Calibri" w:hAnsi="Calibri" w:cs="Calibri" w:hint="eastAsia"/>
                <w:b w:val="0"/>
                <w:sz w:val="24"/>
                <w:szCs w:val="28"/>
              </w:rPr>
            </w:pPr>
            <w:r>
              <w:rPr>
                <w:rFonts w:ascii="Calibri" w:hAnsi="Calibri" w:cs="Calibri" w:hint="eastAsia"/>
                <w:bCs w:val="0"/>
                <w:sz w:val="24"/>
                <w:szCs w:val="28"/>
              </w:rPr>
              <w:t>S</w:t>
            </w:r>
            <w:r>
              <w:rPr>
                <w:rFonts w:ascii="Calibri" w:hAnsi="Calibri" w:cs="Calibri"/>
                <w:bCs w:val="0"/>
                <w:sz w:val="24"/>
                <w:szCs w:val="28"/>
              </w:rPr>
              <w:t>taff of accounting department</w:t>
            </w:r>
          </w:p>
        </w:tc>
        <w:tc>
          <w:tcPr>
            <w:tcW w:w="5036" w:type="dxa"/>
          </w:tcPr>
          <w:p w14:paraId="20979ADF" w14:textId="5C1BB819" w:rsidR="00A31EB7" w:rsidRDefault="007F1160" w:rsidP="001900D7">
            <w:pPr>
              <w:pStyle w:val="a3"/>
              <w:numPr>
                <w:ilvl w:val="0"/>
                <w:numId w:val="24"/>
              </w:numPr>
              <w:ind w:firstLineChars="0"/>
              <w:jc w:val="center"/>
              <w:cnfStyle w:val="000000000000" w:firstRow="0" w:lastRow="0" w:firstColumn="0" w:lastColumn="0" w:oddVBand="0" w:evenVBand="0" w:oddHBand="0" w:evenHBand="0" w:firstRowFirstColumn="0" w:firstRowLastColumn="0" w:lastRowFirstColumn="0" w:lastRowLastColumn="0"/>
              <w:rPr>
                <w:rFonts w:ascii="Calibri" w:hAnsi="Calibri" w:cs="Calibri"/>
                <w:bCs/>
                <w:sz w:val="24"/>
                <w:szCs w:val="28"/>
              </w:rPr>
            </w:pPr>
            <w:r>
              <w:rPr>
                <w:rFonts w:ascii="Calibri" w:hAnsi="Calibri" w:cs="Calibri" w:hint="eastAsia"/>
                <w:bCs/>
                <w:sz w:val="24"/>
                <w:szCs w:val="28"/>
              </w:rPr>
              <w:t>S</w:t>
            </w:r>
            <w:r>
              <w:rPr>
                <w:rFonts w:ascii="Calibri" w:hAnsi="Calibri" w:cs="Calibri"/>
                <w:bCs/>
                <w:sz w:val="24"/>
                <w:szCs w:val="28"/>
              </w:rPr>
              <w:t xml:space="preserve">low </w:t>
            </w:r>
            <w:r w:rsidR="001900D7">
              <w:rPr>
                <w:rFonts w:ascii="Calibri" w:hAnsi="Calibri" w:cs="Calibri"/>
                <w:bCs/>
                <w:sz w:val="24"/>
                <w:szCs w:val="28"/>
              </w:rPr>
              <w:t xml:space="preserve">growth of </w:t>
            </w:r>
            <w:r>
              <w:rPr>
                <w:rFonts w:ascii="Calibri" w:hAnsi="Calibri" w:cs="Calibri"/>
                <w:bCs/>
                <w:sz w:val="24"/>
                <w:szCs w:val="28"/>
              </w:rPr>
              <w:t>throughout</w:t>
            </w:r>
          </w:p>
          <w:p w14:paraId="263F4DE0" w14:textId="3EF87134" w:rsidR="001900D7" w:rsidRPr="007F1160" w:rsidRDefault="001900D7" w:rsidP="001900D7">
            <w:pPr>
              <w:pStyle w:val="a3"/>
              <w:numPr>
                <w:ilvl w:val="0"/>
                <w:numId w:val="24"/>
              </w:numPr>
              <w:ind w:firstLineChars="0"/>
              <w:jc w:val="center"/>
              <w:cnfStyle w:val="000000000000" w:firstRow="0" w:lastRow="0" w:firstColumn="0" w:lastColumn="0" w:oddVBand="0" w:evenVBand="0" w:oddHBand="0" w:evenHBand="0" w:firstRowFirstColumn="0" w:firstRowLastColumn="0" w:lastRowFirstColumn="0" w:lastRowLastColumn="0"/>
              <w:rPr>
                <w:rFonts w:ascii="Calibri" w:hAnsi="Calibri" w:cs="Calibri" w:hint="eastAsia"/>
                <w:bCs/>
                <w:sz w:val="24"/>
                <w:szCs w:val="28"/>
              </w:rPr>
            </w:pPr>
            <w:r>
              <w:rPr>
                <w:rFonts w:ascii="Calibri" w:hAnsi="Calibri" w:cs="Calibri" w:hint="eastAsia"/>
                <w:bCs/>
                <w:sz w:val="24"/>
                <w:szCs w:val="28"/>
              </w:rPr>
              <w:t>I</w:t>
            </w:r>
            <w:r>
              <w:rPr>
                <w:rFonts w:ascii="Calibri" w:hAnsi="Calibri" w:cs="Calibri"/>
                <w:bCs/>
                <w:sz w:val="24"/>
                <w:szCs w:val="28"/>
              </w:rPr>
              <w:t>nconvenient local area network and information system</w:t>
            </w:r>
          </w:p>
        </w:tc>
        <w:tc>
          <w:tcPr>
            <w:tcW w:w="2268" w:type="dxa"/>
          </w:tcPr>
          <w:p w14:paraId="59F987C8" w14:textId="77777777" w:rsidR="00A31EB7" w:rsidRDefault="001900D7" w:rsidP="001900D7">
            <w:pPr>
              <w:pStyle w:val="a3"/>
              <w:numPr>
                <w:ilvl w:val="0"/>
                <w:numId w:val="27"/>
              </w:numPr>
              <w:ind w:firstLineChars="0"/>
              <w:cnfStyle w:val="000000000000" w:firstRow="0" w:lastRow="0" w:firstColumn="0" w:lastColumn="0" w:oddVBand="0" w:evenVBand="0" w:oddHBand="0" w:evenHBand="0" w:firstRowFirstColumn="0" w:firstRowLastColumn="0" w:lastRowFirstColumn="0" w:lastRowLastColumn="0"/>
              <w:rPr>
                <w:rFonts w:ascii="Calibri" w:hAnsi="Calibri" w:cs="Calibri"/>
                <w:bCs/>
                <w:sz w:val="24"/>
                <w:szCs w:val="28"/>
              </w:rPr>
            </w:pPr>
            <w:r>
              <w:rPr>
                <w:rFonts w:ascii="Calibri" w:hAnsi="Calibri" w:cs="Calibri" w:hint="eastAsia"/>
                <w:bCs/>
                <w:sz w:val="24"/>
                <w:szCs w:val="28"/>
              </w:rPr>
              <w:t>W</w:t>
            </w:r>
            <w:r>
              <w:rPr>
                <w:rFonts w:ascii="Calibri" w:hAnsi="Calibri" w:cs="Calibri"/>
                <w:bCs/>
                <w:sz w:val="24"/>
                <w:szCs w:val="28"/>
              </w:rPr>
              <w:t>eakness</w:t>
            </w:r>
          </w:p>
          <w:p w14:paraId="659B554D" w14:textId="4C9948BC" w:rsidR="001900D7" w:rsidRPr="001900D7" w:rsidRDefault="001900D7" w:rsidP="001900D7">
            <w:pPr>
              <w:pStyle w:val="a3"/>
              <w:numPr>
                <w:ilvl w:val="0"/>
                <w:numId w:val="27"/>
              </w:numPr>
              <w:ind w:firstLineChars="0"/>
              <w:cnfStyle w:val="000000000000" w:firstRow="0" w:lastRow="0" w:firstColumn="0" w:lastColumn="0" w:oddVBand="0" w:evenVBand="0" w:oddHBand="0" w:evenHBand="0" w:firstRowFirstColumn="0" w:firstRowLastColumn="0" w:lastRowFirstColumn="0" w:lastRowLastColumn="0"/>
              <w:rPr>
                <w:rFonts w:ascii="Calibri" w:hAnsi="Calibri" w:cs="Calibri" w:hint="eastAsia"/>
                <w:bCs/>
                <w:sz w:val="24"/>
                <w:szCs w:val="28"/>
              </w:rPr>
            </w:pPr>
            <w:r>
              <w:rPr>
                <w:rFonts w:ascii="Calibri" w:hAnsi="Calibri" w:cs="Calibri" w:hint="eastAsia"/>
                <w:bCs/>
                <w:sz w:val="24"/>
                <w:szCs w:val="28"/>
              </w:rPr>
              <w:t>W</w:t>
            </w:r>
            <w:r>
              <w:rPr>
                <w:rFonts w:ascii="Calibri" w:hAnsi="Calibri" w:cs="Calibri"/>
                <w:bCs/>
                <w:sz w:val="24"/>
                <w:szCs w:val="28"/>
              </w:rPr>
              <w:t>eakness</w:t>
            </w:r>
          </w:p>
        </w:tc>
      </w:tr>
      <w:tr w:rsidR="00A31EB7" w14:paraId="07B5936C" w14:textId="77777777" w:rsidTr="00A31E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14" w:type="dxa"/>
          </w:tcPr>
          <w:p w14:paraId="4BF5AF1E" w14:textId="69BD8D13" w:rsidR="00A31EB7" w:rsidRDefault="00A31EB7" w:rsidP="00A31EB7">
            <w:pPr>
              <w:jc w:val="center"/>
              <w:rPr>
                <w:rFonts w:ascii="Calibri" w:hAnsi="Calibri" w:cs="Calibri" w:hint="eastAsia"/>
                <w:bCs w:val="0"/>
                <w:sz w:val="24"/>
                <w:szCs w:val="28"/>
              </w:rPr>
            </w:pPr>
            <w:r>
              <w:rPr>
                <w:rFonts w:ascii="Calibri" w:hAnsi="Calibri" w:cs="Calibri" w:hint="eastAsia"/>
                <w:bCs w:val="0"/>
                <w:sz w:val="24"/>
                <w:szCs w:val="28"/>
              </w:rPr>
              <w:t>W</w:t>
            </w:r>
            <w:r>
              <w:rPr>
                <w:rFonts w:ascii="Calibri" w:hAnsi="Calibri" w:cs="Calibri"/>
                <w:bCs w:val="0"/>
                <w:sz w:val="24"/>
                <w:szCs w:val="28"/>
              </w:rPr>
              <w:t>orker on board</w:t>
            </w:r>
          </w:p>
        </w:tc>
        <w:tc>
          <w:tcPr>
            <w:tcW w:w="5036" w:type="dxa"/>
          </w:tcPr>
          <w:p w14:paraId="2B4BFF5F" w14:textId="1F931E58" w:rsidR="00A31EB7" w:rsidRPr="001900D7" w:rsidRDefault="001900D7" w:rsidP="001900D7">
            <w:pPr>
              <w:pStyle w:val="a3"/>
              <w:numPr>
                <w:ilvl w:val="0"/>
                <w:numId w:val="25"/>
              </w:numPr>
              <w:ind w:firstLineChars="0"/>
              <w:jc w:val="center"/>
              <w:cnfStyle w:val="000000100000" w:firstRow="0" w:lastRow="0" w:firstColumn="0" w:lastColumn="0" w:oddVBand="0" w:evenVBand="0" w:oddHBand="1" w:evenHBand="0" w:firstRowFirstColumn="0" w:firstRowLastColumn="0" w:lastRowFirstColumn="0" w:lastRowLastColumn="0"/>
              <w:rPr>
                <w:rFonts w:ascii="Calibri" w:hAnsi="Calibri" w:cs="Calibri" w:hint="eastAsia"/>
                <w:bCs/>
                <w:sz w:val="24"/>
                <w:szCs w:val="28"/>
              </w:rPr>
            </w:pPr>
            <w:r w:rsidRPr="001900D7">
              <w:rPr>
                <w:rFonts w:ascii="Calibri" w:hAnsi="Calibri" w:cs="Calibri" w:hint="eastAsia"/>
                <w:bCs/>
                <w:sz w:val="24"/>
                <w:szCs w:val="28"/>
              </w:rPr>
              <w:t>S</w:t>
            </w:r>
            <w:r w:rsidRPr="001900D7">
              <w:rPr>
                <w:rFonts w:ascii="Calibri" w:hAnsi="Calibri" w:cs="Calibri"/>
                <w:bCs/>
                <w:sz w:val="24"/>
                <w:szCs w:val="28"/>
              </w:rPr>
              <w:t>hallow water-depth of the port</w:t>
            </w:r>
          </w:p>
        </w:tc>
        <w:tc>
          <w:tcPr>
            <w:tcW w:w="2268" w:type="dxa"/>
          </w:tcPr>
          <w:p w14:paraId="1D90A173" w14:textId="0FFD4E45" w:rsidR="00A31EB7" w:rsidRPr="001900D7" w:rsidRDefault="001900D7" w:rsidP="001900D7">
            <w:pPr>
              <w:pStyle w:val="a3"/>
              <w:numPr>
                <w:ilvl w:val="0"/>
                <w:numId w:val="28"/>
              </w:numPr>
              <w:ind w:firstLineChars="0"/>
              <w:cnfStyle w:val="000000100000" w:firstRow="0" w:lastRow="0" w:firstColumn="0" w:lastColumn="0" w:oddVBand="0" w:evenVBand="0" w:oddHBand="1" w:evenHBand="0" w:firstRowFirstColumn="0" w:firstRowLastColumn="0" w:lastRowFirstColumn="0" w:lastRowLastColumn="0"/>
              <w:rPr>
                <w:rFonts w:ascii="Calibri" w:hAnsi="Calibri" w:cs="Calibri" w:hint="eastAsia"/>
                <w:bCs/>
                <w:sz w:val="24"/>
                <w:szCs w:val="28"/>
              </w:rPr>
            </w:pPr>
            <w:r w:rsidRPr="001900D7">
              <w:rPr>
                <w:rFonts w:ascii="Calibri" w:hAnsi="Calibri" w:cs="Calibri" w:hint="eastAsia"/>
                <w:bCs/>
                <w:sz w:val="24"/>
                <w:szCs w:val="28"/>
              </w:rPr>
              <w:t>W</w:t>
            </w:r>
            <w:r w:rsidRPr="001900D7">
              <w:rPr>
                <w:rFonts w:ascii="Calibri" w:hAnsi="Calibri" w:cs="Calibri"/>
                <w:bCs/>
                <w:sz w:val="24"/>
                <w:szCs w:val="28"/>
              </w:rPr>
              <w:t>eakness</w:t>
            </w:r>
          </w:p>
        </w:tc>
      </w:tr>
    </w:tbl>
    <w:p w14:paraId="557C87A2" w14:textId="77777777" w:rsidR="00582C11" w:rsidRDefault="00582C11" w:rsidP="00A5755D">
      <w:pPr>
        <w:rPr>
          <w:rFonts w:ascii="Calibri" w:hAnsi="Calibri" w:cs="Calibri"/>
          <w:bCs/>
          <w:sz w:val="24"/>
          <w:szCs w:val="28"/>
        </w:rPr>
      </w:pPr>
    </w:p>
    <w:p w14:paraId="555E5F34" w14:textId="58717D9E" w:rsidR="00A5755D" w:rsidRPr="007A7889" w:rsidRDefault="00582C11" w:rsidP="00A5755D">
      <w:pPr>
        <w:rPr>
          <w:rFonts w:ascii="Calibri" w:hAnsi="Calibri" w:cs="Calibri"/>
          <w:bCs/>
          <w:sz w:val="24"/>
          <w:szCs w:val="28"/>
        </w:rPr>
      </w:pPr>
      <w:r>
        <w:rPr>
          <w:rFonts w:ascii="Calibri" w:hAnsi="Calibri" w:cs="Calibri"/>
          <w:bCs/>
          <w:sz w:val="24"/>
          <w:szCs w:val="28"/>
        </w:rPr>
        <w:t>Through analysis and c</w:t>
      </w:r>
      <w:r w:rsidR="00A5755D" w:rsidRPr="007A7889">
        <w:rPr>
          <w:rFonts w:ascii="Calibri" w:hAnsi="Calibri" w:cs="Calibri"/>
          <w:bCs/>
          <w:sz w:val="24"/>
          <w:szCs w:val="28"/>
        </w:rPr>
        <w:t>ombin</w:t>
      </w:r>
      <w:r>
        <w:rPr>
          <w:rFonts w:ascii="Calibri" w:hAnsi="Calibri" w:cs="Calibri"/>
          <w:bCs/>
          <w:sz w:val="24"/>
          <w:szCs w:val="28"/>
        </w:rPr>
        <w:t>e</w:t>
      </w:r>
      <w:r w:rsidR="00A5755D" w:rsidRPr="007A7889">
        <w:rPr>
          <w:rFonts w:ascii="Calibri" w:hAnsi="Calibri" w:cs="Calibri"/>
          <w:bCs/>
          <w:sz w:val="24"/>
          <w:szCs w:val="28"/>
        </w:rPr>
        <w:t xml:space="preserve"> with the situation and development plan of Qingdao Port, the goal is to stabilize its position of shipping centre in Northern China and to develop international container transit service.</w:t>
      </w:r>
    </w:p>
    <w:p w14:paraId="3460578C" w14:textId="77777777" w:rsidR="00582C11" w:rsidRDefault="00A5755D" w:rsidP="00582C11">
      <w:pPr>
        <w:rPr>
          <w:rFonts w:ascii="Calibri" w:hAnsi="Calibri" w:cs="Calibri"/>
          <w:bCs/>
          <w:sz w:val="24"/>
          <w:szCs w:val="28"/>
        </w:rPr>
      </w:pPr>
      <w:r w:rsidRPr="007A7889">
        <w:rPr>
          <w:rFonts w:ascii="Calibri" w:hAnsi="Calibri" w:cs="Calibri"/>
          <w:bCs/>
          <w:sz w:val="24"/>
          <w:szCs w:val="28"/>
        </w:rPr>
        <w:t>It is estimated that by 202</w:t>
      </w:r>
      <w:r w:rsidR="0085525B">
        <w:rPr>
          <w:rFonts w:ascii="Calibri" w:hAnsi="Calibri" w:cs="Calibri"/>
          <w:bCs/>
          <w:sz w:val="24"/>
          <w:szCs w:val="28"/>
        </w:rPr>
        <w:t>2</w:t>
      </w:r>
      <w:r w:rsidRPr="007A7889">
        <w:rPr>
          <w:rFonts w:ascii="Calibri" w:hAnsi="Calibri" w:cs="Calibri"/>
          <w:bCs/>
          <w:sz w:val="24"/>
          <w:szCs w:val="28"/>
        </w:rPr>
        <w:t xml:space="preserve">, </w:t>
      </w:r>
      <w:r w:rsidR="00583C94" w:rsidRPr="007A7889">
        <w:rPr>
          <w:rFonts w:ascii="Calibri" w:hAnsi="Calibri" w:cs="Calibri"/>
          <w:bCs/>
          <w:sz w:val="24"/>
          <w:szCs w:val="28"/>
        </w:rPr>
        <w:t>Qingdao port’s</w:t>
      </w:r>
      <w:r w:rsidRPr="007A7889">
        <w:rPr>
          <w:rFonts w:ascii="Calibri" w:hAnsi="Calibri" w:cs="Calibri"/>
          <w:bCs/>
          <w:sz w:val="24"/>
          <w:szCs w:val="28"/>
        </w:rPr>
        <w:t xml:space="preserve"> throughput will exceed that of Busan Port and become the largest container hub in Northeast Asia.</w:t>
      </w:r>
      <w:r w:rsidR="00582C11" w:rsidRPr="00582C11">
        <w:rPr>
          <w:rFonts w:ascii="Calibri" w:hAnsi="Calibri" w:cs="Calibri"/>
          <w:bCs/>
          <w:sz w:val="24"/>
          <w:szCs w:val="28"/>
        </w:rPr>
        <w:t xml:space="preserve"> </w:t>
      </w:r>
    </w:p>
    <w:p w14:paraId="724B20CD" w14:textId="0811F7E9" w:rsidR="00582C11" w:rsidRDefault="00582C11" w:rsidP="00582C11">
      <w:pPr>
        <w:rPr>
          <w:rFonts w:ascii="Calibri" w:hAnsi="Calibri" w:cs="Calibri"/>
          <w:bCs/>
          <w:sz w:val="24"/>
          <w:szCs w:val="28"/>
        </w:rPr>
      </w:pPr>
      <w:r>
        <w:rPr>
          <w:rFonts w:ascii="Calibri" w:hAnsi="Calibri" w:cs="Calibri"/>
          <w:bCs/>
          <w:sz w:val="24"/>
          <w:szCs w:val="28"/>
        </w:rPr>
        <w:t>A container terminal hub is a s</w:t>
      </w:r>
      <w:r w:rsidRPr="00D62DA8">
        <w:rPr>
          <w:rFonts w:ascii="Calibri" w:hAnsi="Calibri" w:cs="Calibri"/>
          <w:bCs/>
          <w:sz w:val="24"/>
          <w:szCs w:val="28"/>
        </w:rPr>
        <w:t xml:space="preserve">trategically located </w:t>
      </w:r>
      <w:r>
        <w:rPr>
          <w:rFonts w:ascii="Calibri" w:hAnsi="Calibri" w:cs="Calibri"/>
          <w:bCs/>
          <w:sz w:val="24"/>
          <w:szCs w:val="28"/>
        </w:rPr>
        <w:t xml:space="preserve">port </w:t>
      </w:r>
      <w:r w:rsidRPr="00D62DA8">
        <w:rPr>
          <w:rFonts w:ascii="Calibri" w:hAnsi="Calibri" w:cs="Calibri"/>
          <w:bCs/>
          <w:sz w:val="24"/>
          <w:szCs w:val="28"/>
        </w:rPr>
        <w:t>where a carrier's major facilities and operations are housed, and where most of its scheduled sailings originate from or terminate at</w:t>
      </w:r>
      <w:r w:rsidRPr="00891740">
        <w:t xml:space="preserve"> </w:t>
      </w:r>
      <w:r w:rsidRPr="00891740">
        <w:rPr>
          <w:rFonts w:ascii="Calibri" w:hAnsi="Calibri" w:cs="Calibri"/>
          <w:bCs/>
          <w:sz w:val="24"/>
          <w:szCs w:val="28"/>
        </w:rPr>
        <w:t>(Ogden, Fawcett and McLeish, 1998)</w:t>
      </w:r>
      <w:r w:rsidRPr="00D62DA8">
        <w:rPr>
          <w:rFonts w:ascii="Calibri" w:hAnsi="Calibri" w:cs="Calibri"/>
          <w:bCs/>
          <w:sz w:val="24"/>
          <w:szCs w:val="28"/>
        </w:rPr>
        <w:t>.</w:t>
      </w:r>
    </w:p>
    <w:p w14:paraId="072989F0" w14:textId="50FF08B4" w:rsidR="00A5755D" w:rsidRDefault="00A5755D" w:rsidP="00A5755D">
      <w:pPr>
        <w:rPr>
          <w:rFonts w:ascii="Calibri" w:hAnsi="Calibri" w:cs="Calibri"/>
          <w:bCs/>
          <w:sz w:val="24"/>
          <w:szCs w:val="28"/>
        </w:rPr>
      </w:pPr>
      <w:r w:rsidRPr="007A7889">
        <w:rPr>
          <w:rFonts w:ascii="Calibri" w:hAnsi="Calibri" w:cs="Calibri"/>
          <w:bCs/>
          <w:sz w:val="24"/>
          <w:szCs w:val="28"/>
        </w:rPr>
        <w:t xml:space="preserve"> </w:t>
      </w:r>
      <w:r w:rsidR="00583C94" w:rsidRPr="007A7889">
        <w:rPr>
          <w:rFonts w:ascii="Calibri" w:hAnsi="Calibri" w:cs="Calibri"/>
          <w:bCs/>
          <w:sz w:val="24"/>
          <w:szCs w:val="28"/>
        </w:rPr>
        <w:t>At that time, t</w:t>
      </w:r>
      <w:r w:rsidRPr="007A7889">
        <w:rPr>
          <w:rFonts w:ascii="Calibri" w:hAnsi="Calibri" w:cs="Calibri"/>
          <w:bCs/>
          <w:sz w:val="24"/>
          <w:szCs w:val="28"/>
        </w:rPr>
        <w:t>he functions of the port and city will be further improved</w:t>
      </w:r>
      <w:r w:rsidR="00583C94" w:rsidRPr="007A7889">
        <w:rPr>
          <w:rFonts w:ascii="Calibri" w:hAnsi="Calibri" w:cs="Calibri"/>
          <w:bCs/>
          <w:sz w:val="24"/>
          <w:szCs w:val="28"/>
        </w:rPr>
        <w:t xml:space="preserve">. </w:t>
      </w:r>
      <w:r w:rsidR="00582C11" w:rsidRPr="007A7889">
        <w:rPr>
          <w:rFonts w:ascii="Calibri" w:hAnsi="Calibri" w:cs="Calibri"/>
          <w:bCs/>
          <w:sz w:val="24"/>
          <w:szCs w:val="28"/>
        </w:rPr>
        <w:t>An</w:t>
      </w:r>
      <w:r w:rsidR="00583C94" w:rsidRPr="007A7889">
        <w:rPr>
          <w:rFonts w:ascii="Calibri" w:hAnsi="Calibri" w:cs="Calibri"/>
          <w:bCs/>
          <w:sz w:val="24"/>
          <w:szCs w:val="28"/>
        </w:rPr>
        <w:t xml:space="preserve"> </w:t>
      </w:r>
      <w:r w:rsidRPr="007A7889">
        <w:rPr>
          <w:rFonts w:ascii="Calibri" w:hAnsi="Calibri" w:cs="Calibri"/>
          <w:bCs/>
          <w:sz w:val="24"/>
          <w:szCs w:val="28"/>
        </w:rPr>
        <w:t xml:space="preserve">international trade </w:t>
      </w:r>
      <w:r w:rsidR="00583C94" w:rsidRPr="007A7889">
        <w:rPr>
          <w:rFonts w:ascii="Calibri" w:hAnsi="Calibri" w:cs="Calibri"/>
          <w:bCs/>
          <w:sz w:val="24"/>
          <w:szCs w:val="28"/>
        </w:rPr>
        <w:t>centre</w:t>
      </w:r>
      <w:r w:rsidRPr="007A7889">
        <w:rPr>
          <w:rFonts w:ascii="Calibri" w:hAnsi="Calibri" w:cs="Calibri"/>
          <w:bCs/>
          <w:sz w:val="24"/>
          <w:szCs w:val="28"/>
        </w:rPr>
        <w:t xml:space="preserve"> will basically be established</w:t>
      </w:r>
      <w:r w:rsidR="00583C94" w:rsidRPr="007A7889">
        <w:rPr>
          <w:rFonts w:ascii="Calibri" w:hAnsi="Calibri" w:cs="Calibri"/>
          <w:bCs/>
          <w:sz w:val="24"/>
          <w:szCs w:val="28"/>
        </w:rPr>
        <w:t>.</w:t>
      </w:r>
    </w:p>
    <w:p w14:paraId="4AA26638" w14:textId="09448C8E" w:rsidR="00582C11" w:rsidRPr="00891740" w:rsidRDefault="00582C11" w:rsidP="00582C11">
      <w:pPr>
        <w:rPr>
          <w:rFonts w:ascii="Calibri" w:hAnsi="Calibri" w:cs="Calibri" w:hint="eastAsia"/>
          <w:bCs/>
          <w:sz w:val="24"/>
          <w:szCs w:val="28"/>
        </w:rPr>
      </w:pPr>
      <w:r w:rsidRPr="00891740">
        <w:rPr>
          <w:rFonts w:ascii="Calibri" w:hAnsi="Calibri" w:cs="Calibri"/>
          <w:bCs/>
          <w:sz w:val="24"/>
          <w:szCs w:val="28"/>
        </w:rPr>
        <w:t xml:space="preserve">The International </w:t>
      </w:r>
      <w:r>
        <w:rPr>
          <w:rFonts w:ascii="Calibri" w:hAnsi="Calibri" w:cs="Calibri"/>
          <w:bCs/>
          <w:sz w:val="24"/>
          <w:szCs w:val="28"/>
        </w:rPr>
        <w:t>trade</w:t>
      </w:r>
      <w:r w:rsidRPr="00891740">
        <w:rPr>
          <w:rFonts w:ascii="Calibri" w:hAnsi="Calibri" w:cs="Calibri"/>
          <w:bCs/>
          <w:sz w:val="24"/>
          <w:szCs w:val="28"/>
        </w:rPr>
        <w:t xml:space="preserve"> </w:t>
      </w:r>
      <w:r>
        <w:rPr>
          <w:rFonts w:ascii="Calibri" w:hAnsi="Calibri" w:cs="Calibri"/>
          <w:bCs/>
          <w:sz w:val="24"/>
          <w:szCs w:val="28"/>
        </w:rPr>
        <w:t>c</w:t>
      </w:r>
      <w:r w:rsidRPr="00891740">
        <w:rPr>
          <w:rFonts w:ascii="Calibri" w:hAnsi="Calibri" w:cs="Calibri"/>
          <w:bCs/>
          <w:sz w:val="24"/>
          <w:szCs w:val="28"/>
        </w:rPr>
        <w:t xml:space="preserve">entre is a functional and integrated concept. It is an international shipping hub that integrates well-developed shipping markets, abundant logistics, and a large number of flight routes. It is generally based on international trade, finance, and economic </w:t>
      </w:r>
      <w:r w:rsidRPr="00891740">
        <w:rPr>
          <w:rFonts w:ascii="Calibri" w:hAnsi="Calibri" w:cs="Calibri"/>
          <w:bCs/>
          <w:sz w:val="24"/>
          <w:szCs w:val="28"/>
        </w:rPr>
        <w:t>centres</w:t>
      </w:r>
      <w:r>
        <w:rPr>
          <w:rFonts w:ascii="Calibri" w:hAnsi="Calibri" w:cs="Calibri"/>
          <w:bCs/>
          <w:sz w:val="24"/>
          <w:szCs w:val="28"/>
        </w:rPr>
        <w:t xml:space="preserve"> (</w:t>
      </w:r>
      <w:r w:rsidRPr="00891740">
        <w:rPr>
          <w:rFonts w:ascii="Calibri" w:hAnsi="Calibri" w:cs="Calibri"/>
          <w:bCs/>
          <w:sz w:val="24"/>
          <w:szCs w:val="28"/>
        </w:rPr>
        <w:t>Zhen, H.</w:t>
      </w:r>
      <w:r>
        <w:rPr>
          <w:rFonts w:ascii="Calibri" w:hAnsi="Calibri" w:cs="Calibri"/>
          <w:bCs/>
          <w:sz w:val="24"/>
          <w:szCs w:val="28"/>
        </w:rPr>
        <w:t>)</w:t>
      </w:r>
      <w:r w:rsidRPr="00891740">
        <w:rPr>
          <w:rFonts w:ascii="Calibri" w:hAnsi="Calibri" w:cs="Calibri"/>
          <w:bCs/>
          <w:sz w:val="24"/>
          <w:szCs w:val="28"/>
        </w:rPr>
        <w:t>.</w:t>
      </w:r>
    </w:p>
    <w:p w14:paraId="1A47AC1C" w14:textId="77777777" w:rsidR="00582C11" w:rsidRPr="00582C11" w:rsidRDefault="00582C11" w:rsidP="00A5755D">
      <w:pPr>
        <w:rPr>
          <w:rFonts w:ascii="Calibri" w:hAnsi="Calibri" w:cs="Calibri" w:hint="eastAsia"/>
          <w:bCs/>
          <w:sz w:val="24"/>
          <w:szCs w:val="28"/>
        </w:rPr>
      </w:pPr>
    </w:p>
    <w:p w14:paraId="5981E910" w14:textId="77777777" w:rsidR="00795566" w:rsidRPr="007A7889" w:rsidRDefault="00795566" w:rsidP="00B140A1">
      <w:pPr>
        <w:rPr>
          <w:rFonts w:ascii="Calibri" w:hAnsi="Calibri" w:cs="Calibri"/>
          <w:b/>
          <w:bCs/>
          <w:sz w:val="32"/>
          <w:szCs w:val="28"/>
        </w:rPr>
      </w:pPr>
    </w:p>
    <w:p w14:paraId="3D058A33" w14:textId="47ED45F5" w:rsidR="00795566" w:rsidRPr="007A7889" w:rsidRDefault="00795566" w:rsidP="00B140A1">
      <w:pPr>
        <w:rPr>
          <w:rFonts w:ascii="Calibri" w:hAnsi="Calibri" w:cs="Calibri"/>
          <w:b/>
          <w:bCs/>
          <w:sz w:val="32"/>
          <w:szCs w:val="28"/>
        </w:rPr>
      </w:pPr>
    </w:p>
    <w:p w14:paraId="74A1946E" w14:textId="75C82449" w:rsidR="00AB4868" w:rsidRPr="007A7889" w:rsidRDefault="00AB4868" w:rsidP="00B140A1">
      <w:pPr>
        <w:rPr>
          <w:rFonts w:ascii="Calibri" w:hAnsi="Calibri" w:cs="Calibri"/>
          <w:b/>
          <w:bCs/>
          <w:sz w:val="32"/>
          <w:szCs w:val="28"/>
        </w:rPr>
      </w:pPr>
    </w:p>
    <w:p w14:paraId="1A250D1E" w14:textId="1A74F079" w:rsidR="00AB4868" w:rsidRPr="007A7889" w:rsidRDefault="00AB4868" w:rsidP="00B140A1">
      <w:pPr>
        <w:rPr>
          <w:rFonts w:ascii="Calibri" w:hAnsi="Calibri" w:cs="Calibri"/>
          <w:b/>
          <w:bCs/>
          <w:sz w:val="32"/>
          <w:szCs w:val="28"/>
        </w:rPr>
      </w:pPr>
    </w:p>
    <w:p w14:paraId="133A0AC1" w14:textId="34BB5BD1" w:rsidR="00AB4868" w:rsidRPr="007A7889" w:rsidRDefault="00AB4868" w:rsidP="00B140A1">
      <w:pPr>
        <w:rPr>
          <w:rFonts w:ascii="Calibri" w:hAnsi="Calibri" w:cs="Calibri"/>
          <w:b/>
          <w:bCs/>
          <w:sz w:val="32"/>
          <w:szCs w:val="28"/>
        </w:rPr>
      </w:pPr>
    </w:p>
    <w:p w14:paraId="12BE2244" w14:textId="23354D2B" w:rsidR="00AB4868" w:rsidRPr="007A7889" w:rsidRDefault="00AB4868" w:rsidP="00B140A1">
      <w:pPr>
        <w:rPr>
          <w:rFonts w:ascii="Calibri" w:hAnsi="Calibri" w:cs="Calibri"/>
          <w:b/>
          <w:bCs/>
          <w:sz w:val="32"/>
          <w:szCs w:val="28"/>
        </w:rPr>
      </w:pPr>
    </w:p>
    <w:p w14:paraId="4EDE2284" w14:textId="3ADF0F20" w:rsidR="00AB4868" w:rsidRPr="007A7889" w:rsidRDefault="00AB4868" w:rsidP="00B140A1">
      <w:pPr>
        <w:rPr>
          <w:rFonts w:ascii="Calibri" w:hAnsi="Calibri" w:cs="Calibri"/>
          <w:b/>
          <w:bCs/>
          <w:sz w:val="32"/>
          <w:szCs w:val="28"/>
        </w:rPr>
      </w:pPr>
    </w:p>
    <w:p w14:paraId="1A540B0E" w14:textId="2538D60E" w:rsidR="00AB4868" w:rsidRPr="007A7889" w:rsidRDefault="00AB4868" w:rsidP="00B140A1">
      <w:pPr>
        <w:rPr>
          <w:rFonts w:ascii="Calibri" w:hAnsi="Calibri" w:cs="Calibri"/>
          <w:b/>
          <w:bCs/>
          <w:sz w:val="32"/>
          <w:szCs w:val="28"/>
        </w:rPr>
      </w:pPr>
    </w:p>
    <w:p w14:paraId="107892E2" w14:textId="171F11F7" w:rsidR="00AB4868" w:rsidRPr="007A7889" w:rsidRDefault="00AB4868" w:rsidP="00B140A1">
      <w:pPr>
        <w:rPr>
          <w:rFonts w:ascii="Calibri" w:hAnsi="Calibri" w:cs="Calibri"/>
          <w:b/>
          <w:bCs/>
          <w:sz w:val="32"/>
          <w:szCs w:val="28"/>
        </w:rPr>
      </w:pPr>
    </w:p>
    <w:p w14:paraId="7059E064" w14:textId="77777777" w:rsidR="00795566" w:rsidRPr="007A7889" w:rsidRDefault="00795566" w:rsidP="00B140A1">
      <w:pPr>
        <w:rPr>
          <w:rFonts w:ascii="Calibri" w:hAnsi="Calibri" w:cs="Calibri" w:hint="eastAsia"/>
          <w:b/>
          <w:bCs/>
          <w:sz w:val="32"/>
          <w:szCs w:val="28"/>
        </w:rPr>
      </w:pPr>
    </w:p>
    <w:p w14:paraId="7F7B22DF" w14:textId="2A67D93E" w:rsidR="00540D80" w:rsidRPr="007A7889" w:rsidRDefault="00795566" w:rsidP="00B140A1">
      <w:pPr>
        <w:rPr>
          <w:rFonts w:ascii="Calibri" w:hAnsi="Calibri" w:cs="Calibri"/>
          <w:b/>
          <w:bCs/>
          <w:sz w:val="32"/>
          <w:szCs w:val="28"/>
        </w:rPr>
      </w:pPr>
      <w:r w:rsidRPr="007A7889">
        <w:rPr>
          <w:rFonts w:ascii="Calibri" w:hAnsi="Calibri" w:cs="Calibri"/>
          <w:b/>
          <w:bCs/>
          <w:sz w:val="32"/>
          <w:szCs w:val="28"/>
        </w:rPr>
        <w:lastRenderedPageBreak/>
        <w:t xml:space="preserve">13.0 </w:t>
      </w:r>
      <w:r w:rsidR="00540D80" w:rsidRPr="007A7889">
        <w:rPr>
          <w:rFonts w:ascii="Calibri" w:hAnsi="Calibri" w:cs="Calibri"/>
          <w:b/>
          <w:bCs/>
          <w:sz w:val="32"/>
          <w:szCs w:val="28"/>
        </w:rPr>
        <w:t>Proposed Strategy</w:t>
      </w:r>
    </w:p>
    <w:p w14:paraId="630F0D9F" w14:textId="5B30D845" w:rsidR="00E416C8" w:rsidRPr="007A7889" w:rsidRDefault="00E416C8" w:rsidP="004509BF">
      <w:pPr>
        <w:pStyle w:val="a3"/>
        <w:numPr>
          <w:ilvl w:val="0"/>
          <w:numId w:val="21"/>
        </w:numPr>
        <w:ind w:firstLineChars="0"/>
        <w:rPr>
          <w:rFonts w:ascii="Calibri" w:hAnsi="Calibri" w:cs="Calibri"/>
          <w:b/>
          <w:bCs/>
          <w:sz w:val="24"/>
          <w:szCs w:val="28"/>
          <w:lang w:val="en-GB"/>
        </w:rPr>
      </w:pPr>
      <w:r w:rsidRPr="007A7889">
        <w:rPr>
          <w:rFonts w:ascii="Calibri" w:hAnsi="Calibri" w:cs="Calibri"/>
          <w:b/>
          <w:bCs/>
          <w:sz w:val="24"/>
          <w:szCs w:val="28"/>
          <w:lang w:val="en-GB"/>
        </w:rPr>
        <w:t>Short-term</w:t>
      </w:r>
      <w:r w:rsidR="004445E6" w:rsidRPr="007A7889">
        <w:rPr>
          <w:rFonts w:ascii="Calibri" w:hAnsi="Calibri" w:cs="Calibri"/>
          <w:b/>
          <w:bCs/>
          <w:sz w:val="24"/>
          <w:szCs w:val="28"/>
          <w:lang w:val="en-GB"/>
        </w:rPr>
        <w:t xml:space="preserve"> </w:t>
      </w:r>
      <w:r w:rsidRPr="007A7889">
        <w:rPr>
          <w:rFonts w:ascii="Calibri" w:hAnsi="Calibri" w:cs="Calibri"/>
          <w:b/>
          <w:bCs/>
          <w:sz w:val="24"/>
          <w:szCs w:val="28"/>
          <w:lang w:val="en-GB"/>
        </w:rPr>
        <w:t>(3 months)</w:t>
      </w:r>
    </w:p>
    <w:p w14:paraId="69F892A9" w14:textId="00FF4654" w:rsidR="004445E6" w:rsidRPr="007A7889" w:rsidRDefault="004445E6" w:rsidP="004445E6">
      <w:pPr>
        <w:rPr>
          <w:rFonts w:ascii="Calibri" w:hAnsi="Calibri" w:cs="Calibri"/>
          <w:b/>
          <w:bCs/>
          <w:sz w:val="24"/>
          <w:szCs w:val="28"/>
        </w:rPr>
      </w:pPr>
      <w:r w:rsidRPr="007A7889">
        <w:rPr>
          <w:rFonts w:ascii="Calibri" w:hAnsi="Calibri" w:cs="Calibri"/>
          <w:b/>
          <w:bCs/>
          <w:sz w:val="24"/>
          <w:szCs w:val="28"/>
        </w:rPr>
        <w:t>Implement differentiation strategy</w:t>
      </w:r>
    </w:p>
    <w:p w14:paraId="4EB843DB" w14:textId="6E01DC77" w:rsidR="004445E6" w:rsidRPr="007A7889" w:rsidRDefault="004445E6" w:rsidP="004445E6">
      <w:pPr>
        <w:rPr>
          <w:rFonts w:ascii="Calibri" w:hAnsi="Calibri" w:cs="Calibri"/>
          <w:b/>
          <w:bCs/>
          <w:sz w:val="24"/>
          <w:szCs w:val="28"/>
        </w:rPr>
      </w:pPr>
      <w:r w:rsidRPr="007A7889">
        <w:rPr>
          <w:rFonts w:ascii="Calibri" w:hAnsi="Calibri" w:cs="Calibri"/>
          <w:b/>
          <w:bCs/>
          <w:sz w:val="24"/>
          <w:szCs w:val="28"/>
        </w:rPr>
        <w:t xml:space="preserve">Description: </w:t>
      </w:r>
      <w:r w:rsidRPr="007A7889">
        <w:rPr>
          <w:rFonts w:ascii="Calibri" w:hAnsi="Calibri" w:cs="Calibri"/>
          <w:bCs/>
          <w:sz w:val="24"/>
          <w:szCs w:val="28"/>
        </w:rPr>
        <w:t>The hardware construction is the basis for the development of the port. However, hardware is easy to imitative.</w:t>
      </w:r>
    </w:p>
    <w:p w14:paraId="19274CDF" w14:textId="68E1BD2B" w:rsidR="004445E6" w:rsidRPr="007A7889" w:rsidRDefault="004445E6" w:rsidP="004445E6">
      <w:pPr>
        <w:rPr>
          <w:rFonts w:ascii="Calibri" w:hAnsi="Calibri" w:cs="Calibri"/>
          <w:bCs/>
          <w:sz w:val="24"/>
          <w:szCs w:val="28"/>
        </w:rPr>
      </w:pPr>
      <w:r w:rsidRPr="007A7889">
        <w:rPr>
          <w:rFonts w:ascii="Calibri" w:hAnsi="Calibri" w:cs="Calibri"/>
          <w:bCs/>
          <w:sz w:val="24"/>
          <w:szCs w:val="28"/>
        </w:rPr>
        <w:t xml:space="preserve">On the other hand, the main business of Qingdao Port is still loading and unloading. The content of services is relatively simple. This is easy to be forced into a price war. Once the international shipping market shrinks, capital will be difficult to turn around. </w:t>
      </w:r>
    </w:p>
    <w:p w14:paraId="4C84457A" w14:textId="7664873E" w:rsidR="004445E6" w:rsidRPr="007A7889" w:rsidRDefault="004509BF" w:rsidP="004445E6">
      <w:pPr>
        <w:rPr>
          <w:rFonts w:ascii="Calibri" w:hAnsi="Calibri" w:cs="Calibri"/>
          <w:bCs/>
          <w:sz w:val="24"/>
          <w:szCs w:val="28"/>
        </w:rPr>
      </w:pPr>
      <w:r w:rsidRPr="007A7889">
        <w:rPr>
          <w:rFonts w:ascii="Calibri" w:hAnsi="Calibri" w:cs="Calibri"/>
          <w:bCs/>
          <w:sz w:val="24"/>
          <w:szCs w:val="28"/>
        </w:rPr>
        <w:t xml:space="preserve">Differentiation strategy is to differentiate the products/services in some way in order to compete successfully. A differentiation strategy is appropriate where the market is competitive or saturated and the firm has unique resources and capabilities which enable it to satisfy customers' needs in ways that are difficult to copy (Porter, 1980). </w:t>
      </w:r>
      <w:r w:rsidR="004445E6" w:rsidRPr="007A7889">
        <w:rPr>
          <w:rFonts w:ascii="Calibri" w:hAnsi="Calibri" w:cs="Calibri"/>
          <w:bCs/>
          <w:sz w:val="24"/>
          <w:szCs w:val="28"/>
        </w:rPr>
        <w:t>To implement a differentiation strategy,</w:t>
      </w:r>
      <w:r w:rsidRPr="007A7889">
        <w:rPr>
          <w:rFonts w:ascii="Calibri" w:hAnsi="Calibri" w:cs="Calibri"/>
          <w:bCs/>
          <w:sz w:val="24"/>
          <w:szCs w:val="28"/>
        </w:rPr>
        <w:t xml:space="preserve"> QCT must form their</w:t>
      </w:r>
      <w:r w:rsidR="004445E6" w:rsidRPr="007A7889">
        <w:rPr>
          <w:rFonts w:ascii="Calibri" w:hAnsi="Calibri" w:cs="Calibri"/>
          <w:bCs/>
          <w:sz w:val="24"/>
          <w:szCs w:val="28"/>
        </w:rPr>
        <w:t xml:space="preserve"> unique competitive advantage</w:t>
      </w:r>
      <w:r w:rsidRPr="007A7889">
        <w:rPr>
          <w:rFonts w:ascii="Calibri" w:hAnsi="Calibri" w:cs="Calibri"/>
          <w:bCs/>
          <w:sz w:val="24"/>
          <w:szCs w:val="28"/>
        </w:rPr>
        <w:t>.</w:t>
      </w:r>
    </w:p>
    <w:p w14:paraId="09A55F3F" w14:textId="7F39F891" w:rsidR="004509BF" w:rsidRPr="007A7889" w:rsidRDefault="004509BF" w:rsidP="004445E6">
      <w:pPr>
        <w:rPr>
          <w:rFonts w:ascii="Calibri" w:hAnsi="Calibri" w:cs="Calibri"/>
          <w:b/>
          <w:bCs/>
          <w:sz w:val="24"/>
          <w:szCs w:val="28"/>
        </w:rPr>
      </w:pPr>
      <w:r w:rsidRPr="007A7889">
        <w:rPr>
          <w:rFonts w:ascii="Calibri" w:hAnsi="Calibri" w:cs="Calibri"/>
          <w:b/>
          <w:bCs/>
          <w:sz w:val="24"/>
          <w:szCs w:val="28"/>
        </w:rPr>
        <w:t>Methods:</w:t>
      </w:r>
    </w:p>
    <w:p w14:paraId="096A2860" w14:textId="798A073D" w:rsidR="004445E6" w:rsidRPr="007A7889" w:rsidRDefault="004509BF" w:rsidP="004445E6">
      <w:pPr>
        <w:rPr>
          <w:rFonts w:ascii="Calibri" w:hAnsi="Calibri" w:cs="Calibri"/>
          <w:bCs/>
          <w:sz w:val="24"/>
          <w:szCs w:val="28"/>
        </w:rPr>
      </w:pPr>
      <w:r w:rsidRPr="007A7889">
        <w:rPr>
          <w:rFonts w:ascii="Calibri" w:hAnsi="Calibri" w:cs="Calibri"/>
          <w:bCs/>
          <w:sz w:val="24"/>
          <w:szCs w:val="28"/>
        </w:rPr>
        <w:t xml:space="preserve">Create </w:t>
      </w:r>
      <w:r w:rsidR="004445E6" w:rsidRPr="007A7889">
        <w:rPr>
          <w:rFonts w:ascii="Calibri" w:hAnsi="Calibri" w:cs="Calibri"/>
          <w:bCs/>
          <w:sz w:val="24"/>
          <w:szCs w:val="28"/>
        </w:rPr>
        <w:t>a logistics platform and provid</w:t>
      </w:r>
      <w:r w:rsidRPr="007A7889">
        <w:rPr>
          <w:rFonts w:ascii="Calibri" w:hAnsi="Calibri" w:cs="Calibri"/>
          <w:bCs/>
          <w:sz w:val="24"/>
          <w:szCs w:val="28"/>
        </w:rPr>
        <w:t xml:space="preserve">e </w:t>
      </w:r>
      <w:r w:rsidR="004445E6" w:rsidRPr="007A7889">
        <w:rPr>
          <w:rFonts w:ascii="Calibri" w:hAnsi="Calibri" w:cs="Calibri"/>
          <w:bCs/>
          <w:sz w:val="24"/>
          <w:szCs w:val="28"/>
        </w:rPr>
        <w:t>value-added services that are rich in characteristics</w:t>
      </w:r>
      <w:r w:rsidRPr="007A7889">
        <w:rPr>
          <w:rFonts w:ascii="Calibri" w:hAnsi="Calibri" w:cs="Calibri"/>
          <w:bCs/>
          <w:sz w:val="24"/>
          <w:szCs w:val="28"/>
        </w:rPr>
        <w:t>.</w:t>
      </w:r>
    </w:p>
    <w:p w14:paraId="3F44A386" w14:textId="487A2C51" w:rsidR="004509BF" w:rsidRDefault="00582C11" w:rsidP="004445E6">
      <w:pPr>
        <w:rPr>
          <w:rFonts w:ascii="Calibri" w:hAnsi="Calibri" w:cs="Calibri"/>
          <w:bCs/>
          <w:sz w:val="24"/>
          <w:szCs w:val="28"/>
        </w:rPr>
      </w:pPr>
      <w:r w:rsidRPr="00582C11">
        <w:rPr>
          <w:rFonts w:ascii="Calibri" w:hAnsi="Calibri" w:cs="Calibri"/>
          <w:bCs/>
          <w:sz w:val="24"/>
          <w:szCs w:val="28"/>
        </w:rPr>
        <w:t>Value Added Logistics (VAL) is the creation of a higher added value in the logistics chain. Every transport company can move products from A to B, but it is difficult to stand out with that in a market full of competition. Carriers therefore provide an increasing number of services: not only do they organise transport, they also pack, weigh and label the products</w:t>
      </w:r>
      <w:r>
        <w:rPr>
          <w:rFonts w:ascii="Calibri" w:hAnsi="Calibri" w:cs="Calibri"/>
          <w:bCs/>
          <w:sz w:val="24"/>
          <w:szCs w:val="28"/>
        </w:rPr>
        <w:t xml:space="preserve"> </w:t>
      </w:r>
      <w:r w:rsidRPr="00582C11">
        <w:rPr>
          <w:rFonts w:ascii="Calibri" w:hAnsi="Calibri" w:cs="Calibri"/>
          <w:bCs/>
          <w:sz w:val="24"/>
          <w:szCs w:val="28"/>
        </w:rPr>
        <w:t>(Dinitzen and Bohlbro, 2010)</w:t>
      </w:r>
      <w:r>
        <w:rPr>
          <w:rFonts w:ascii="Calibri" w:hAnsi="Calibri" w:cs="Calibri"/>
          <w:bCs/>
          <w:sz w:val="24"/>
          <w:szCs w:val="28"/>
        </w:rPr>
        <w:t>.</w:t>
      </w:r>
    </w:p>
    <w:p w14:paraId="7D67EF29" w14:textId="2F21B16A" w:rsidR="00582C11" w:rsidRPr="00582C11" w:rsidRDefault="00582C11" w:rsidP="004445E6">
      <w:pPr>
        <w:rPr>
          <w:rFonts w:ascii="Calibri" w:hAnsi="Calibri" w:cs="Calibri" w:hint="eastAsia"/>
          <w:bCs/>
          <w:sz w:val="24"/>
          <w:szCs w:val="28"/>
        </w:rPr>
      </w:pPr>
      <w:r>
        <w:rPr>
          <w:rFonts w:ascii="Arial" w:hAnsi="Arial" w:cs="Arial"/>
          <w:noProof/>
          <w:color w:val="0000FF"/>
          <w:sz w:val="27"/>
          <w:szCs w:val="27"/>
        </w:rPr>
        <w:drawing>
          <wp:inline distT="0" distB="0" distL="0" distR="0" wp14:anchorId="009FFB91" wp14:editId="3711561F">
            <wp:extent cx="5724525" cy="3695700"/>
            <wp:effectExtent l="0" t="0" r="9525" b="0"/>
            <wp:docPr id="3" name="图片 3" descr="相关图片">
              <a:hlinkClick xmlns:a="http://schemas.openxmlformats.org/drawingml/2006/main" r:id="rId1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相关图片">
                      <a:hlinkClick r:id="rId10" tgtFrame="&quot;_blank&quo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4525" cy="3695700"/>
                    </a:xfrm>
                    <a:prstGeom prst="rect">
                      <a:avLst/>
                    </a:prstGeom>
                    <a:noFill/>
                    <a:ln>
                      <a:noFill/>
                    </a:ln>
                  </pic:spPr>
                </pic:pic>
              </a:graphicData>
            </a:graphic>
          </wp:inline>
        </w:drawing>
      </w:r>
    </w:p>
    <w:p w14:paraId="2ABF747B" w14:textId="60EC448F" w:rsidR="00AB02A7" w:rsidRPr="007A7889" w:rsidRDefault="00AB02A7" w:rsidP="004509BF">
      <w:pPr>
        <w:pStyle w:val="a3"/>
        <w:numPr>
          <w:ilvl w:val="0"/>
          <w:numId w:val="21"/>
        </w:numPr>
        <w:ind w:firstLineChars="0"/>
        <w:rPr>
          <w:rFonts w:ascii="Calibri" w:hAnsi="Calibri" w:cs="Calibri"/>
          <w:b/>
          <w:bCs/>
          <w:sz w:val="24"/>
          <w:szCs w:val="28"/>
          <w:lang w:val="en-GB"/>
        </w:rPr>
      </w:pPr>
      <w:r w:rsidRPr="007A7889">
        <w:rPr>
          <w:rFonts w:ascii="Calibri" w:hAnsi="Calibri" w:cs="Calibri"/>
          <w:b/>
          <w:bCs/>
          <w:sz w:val="24"/>
          <w:szCs w:val="28"/>
          <w:lang w:val="en-GB"/>
        </w:rPr>
        <w:t>Mid</w:t>
      </w:r>
      <w:r w:rsidR="007655D5" w:rsidRPr="007A7889">
        <w:rPr>
          <w:rFonts w:ascii="Calibri" w:hAnsi="Calibri" w:cs="Calibri"/>
          <w:b/>
          <w:bCs/>
          <w:sz w:val="24"/>
          <w:szCs w:val="28"/>
          <w:lang w:val="en-GB"/>
        </w:rPr>
        <w:t>-</w:t>
      </w:r>
      <w:r w:rsidRPr="007A7889">
        <w:rPr>
          <w:rFonts w:ascii="Calibri" w:hAnsi="Calibri" w:cs="Calibri"/>
          <w:b/>
          <w:bCs/>
          <w:sz w:val="24"/>
          <w:szCs w:val="28"/>
          <w:lang w:val="en-GB"/>
        </w:rPr>
        <w:t xml:space="preserve">term </w:t>
      </w:r>
      <w:r w:rsidR="007655D5" w:rsidRPr="007A7889">
        <w:rPr>
          <w:rFonts w:ascii="Calibri" w:hAnsi="Calibri" w:cs="Calibri"/>
          <w:b/>
          <w:bCs/>
          <w:sz w:val="24"/>
          <w:szCs w:val="28"/>
          <w:lang w:val="en-GB"/>
        </w:rPr>
        <w:t>(</w:t>
      </w:r>
      <w:r w:rsidRPr="007A7889">
        <w:rPr>
          <w:rFonts w:ascii="Calibri" w:hAnsi="Calibri" w:cs="Calibri"/>
          <w:b/>
          <w:bCs/>
          <w:sz w:val="24"/>
          <w:szCs w:val="28"/>
          <w:lang w:val="en-GB"/>
        </w:rPr>
        <w:t>6 months</w:t>
      </w:r>
      <w:r w:rsidR="007655D5" w:rsidRPr="007A7889">
        <w:rPr>
          <w:rFonts w:ascii="Calibri" w:hAnsi="Calibri" w:cs="Calibri"/>
          <w:b/>
          <w:bCs/>
          <w:sz w:val="24"/>
          <w:szCs w:val="28"/>
          <w:lang w:val="en-GB"/>
        </w:rPr>
        <w:t>)</w:t>
      </w:r>
    </w:p>
    <w:p w14:paraId="46A3B8C2" w14:textId="78FCD9C6" w:rsidR="00AF1DF9" w:rsidRPr="007A7889" w:rsidRDefault="00AF1DF9" w:rsidP="00802959">
      <w:pPr>
        <w:rPr>
          <w:rFonts w:ascii="Calibri" w:hAnsi="Calibri" w:cs="Calibri"/>
          <w:b/>
          <w:bCs/>
          <w:sz w:val="24"/>
          <w:szCs w:val="28"/>
        </w:rPr>
      </w:pPr>
      <w:r w:rsidRPr="007A7889">
        <w:rPr>
          <w:rFonts w:ascii="Calibri" w:hAnsi="Calibri" w:cs="Calibri"/>
          <w:b/>
          <w:bCs/>
          <w:sz w:val="24"/>
          <w:szCs w:val="28"/>
        </w:rPr>
        <w:t>Strengthen the construction</w:t>
      </w:r>
      <w:r w:rsidR="00BD7DBD" w:rsidRPr="007A7889">
        <w:rPr>
          <w:rFonts w:ascii="Calibri" w:hAnsi="Calibri" w:cs="Calibri"/>
          <w:b/>
          <w:bCs/>
          <w:sz w:val="24"/>
          <w:szCs w:val="28"/>
        </w:rPr>
        <w:t xml:space="preserve"> of hardwa</w:t>
      </w:r>
      <w:r w:rsidRPr="007A7889">
        <w:rPr>
          <w:rFonts w:ascii="Calibri" w:hAnsi="Calibri" w:cs="Calibri"/>
          <w:b/>
          <w:bCs/>
          <w:sz w:val="24"/>
          <w:szCs w:val="28"/>
        </w:rPr>
        <w:t>re and software facilities</w:t>
      </w:r>
      <w:r w:rsidR="00BD7DBD" w:rsidRPr="007A7889">
        <w:rPr>
          <w:rFonts w:ascii="Calibri" w:hAnsi="Calibri" w:cs="Calibri"/>
          <w:b/>
          <w:bCs/>
          <w:sz w:val="24"/>
          <w:szCs w:val="28"/>
        </w:rPr>
        <w:t>.</w:t>
      </w:r>
    </w:p>
    <w:p w14:paraId="173B7406" w14:textId="3B88B771" w:rsidR="00802959" w:rsidRPr="007A7889" w:rsidRDefault="00802959" w:rsidP="00802959">
      <w:pPr>
        <w:pStyle w:val="a3"/>
        <w:numPr>
          <w:ilvl w:val="0"/>
          <w:numId w:val="19"/>
        </w:numPr>
        <w:ind w:firstLineChars="0"/>
        <w:rPr>
          <w:rFonts w:ascii="Calibri" w:hAnsi="Calibri" w:cs="Calibri"/>
          <w:b/>
          <w:bCs/>
          <w:sz w:val="24"/>
          <w:szCs w:val="28"/>
          <w:lang w:val="en-GB"/>
        </w:rPr>
      </w:pPr>
      <w:r w:rsidRPr="007A7889">
        <w:rPr>
          <w:rFonts w:ascii="Calibri" w:hAnsi="Calibri" w:cs="Calibri"/>
          <w:b/>
          <w:bCs/>
          <w:sz w:val="24"/>
          <w:szCs w:val="28"/>
          <w:lang w:val="en-GB"/>
        </w:rPr>
        <w:t>Accelerate the construction of deep-water container terminal.</w:t>
      </w:r>
    </w:p>
    <w:p w14:paraId="3F61A5FF" w14:textId="21211329" w:rsidR="00AC71F7" w:rsidRPr="007A7889" w:rsidRDefault="00AC71F7" w:rsidP="00AF1DF9">
      <w:pPr>
        <w:rPr>
          <w:rFonts w:ascii="Calibri" w:hAnsi="Calibri" w:cs="Calibri"/>
          <w:bCs/>
          <w:sz w:val="24"/>
          <w:szCs w:val="28"/>
        </w:rPr>
      </w:pPr>
      <w:r w:rsidRPr="007A7889">
        <w:rPr>
          <w:rFonts w:ascii="Calibri" w:hAnsi="Calibri" w:cs="Calibri"/>
          <w:b/>
          <w:bCs/>
          <w:sz w:val="24"/>
          <w:szCs w:val="28"/>
        </w:rPr>
        <w:t>Description:</w:t>
      </w:r>
      <w:r w:rsidRPr="007A7889">
        <w:rPr>
          <w:rFonts w:ascii="Calibri" w:hAnsi="Calibri" w:cs="Calibri"/>
          <w:bCs/>
          <w:sz w:val="24"/>
          <w:szCs w:val="28"/>
        </w:rPr>
        <w:t xml:space="preserve"> </w:t>
      </w:r>
      <w:r w:rsidR="005D0F18" w:rsidRPr="007A7889">
        <w:rPr>
          <w:rFonts w:ascii="Calibri" w:hAnsi="Calibri" w:cs="Calibri"/>
          <w:bCs/>
          <w:sz w:val="24"/>
          <w:szCs w:val="28"/>
        </w:rPr>
        <w:t xml:space="preserve">There are </w:t>
      </w:r>
      <w:r w:rsidR="00AF1DF9" w:rsidRPr="007A7889">
        <w:rPr>
          <w:rFonts w:ascii="Calibri" w:hAnsi="Calibri" w:cs="Calibri"/>
          <w:bCs/>
          <w:sz w:val="24"/>
          <w:szCs w:val="28"/>
        </w:rPr>
        <w:t>trend</w:t>
      </w:r>
      <w:r w:rsidR="005D0F18" w:rsidRPr="007A7889">
        <w:rPr>
          <w:rFonts w:ascii="Calibri" w:hAnsi="Calibri" w:cs="Calibri"/>
          <w:bCs/>
          <w:sz w:val="24"/>
          <w:szCs w:val="28"/>
        </w:rPr>
        <w:t>s</w:t>
      </w:r>
      <w:r w:rsidR="00AF1DF9" w:rsidRPr="007A7889">
        <w:rPr>
          <w:rFonts w:ascii="Calibri" w:hAnsi="Calibri" w:cs="Calibri"/>
          <w:bCs/>
          <w:sz w:val="24"/>
          <w:szCs w:val="28"/>
        </w:rPr>
        <w:t xml:space="preserve"> of large-scale and deep-water development in the international shipping market </w:t>
      </w:r>
      <w:r w:rsidR="005D0F18" w:rsidRPr="007A7889">
        <w:rPr>
          <w:rFonts w:ascii="Calibri" w:hAnsi="Calibri" w:cs="Calibri"/>
          <w:bCs/>
          <w:sz w:val="24"/>
          <w:szCs w:val="28"/>
        </w:rPr>
        <w:t>of</w:t>
      </w:r>
      <w:r w:rsidR="00AF1DF9" w:rsidRPr="007A7889">
        <w:rPr>
          <w:rFonts w:ascii="Calibri" w:hAnsi="Calibri" w:cs="Calibri"/>
          <w:bCs/>
          <w:sz w:val="24"/>
          <w:szCs w:val="28"/>
        </w:rPr>
        <w:t xml:space="preserve"> 21st century</w:t>
      </w:r>
      <w:r w:rsidRPr="007A7889">
        <w:rPr>
          <w:rFonts w:ascii="Calibri" w:hAnsi="Calibri" w:cs="Calibri"/>
          <w:bCs/>
          <w:sz w:val="24"/>
          <w:szCs w:val="28"/>
        </w:rPr>
        <w:t>. I</w:t>
      </w:r>
      <w:r w:rsidR="00AF1DF9" w:rsidRPr="007A7889">
        <w:rPr>
          <w:rFonts w:ascii="Calibri" w:hAnsi="Calibri" w:cs="Calibri"/>
          <w:bCs/>
          <w:sz w:val="24"/>
          <w:szCs w:val="28"/>
        </w:rPr>
        <w:t xml:space="preserve">n general, the container terminal of the international shipping </w:t>
      </w:r>
      <w:r w:rsidR="005D0F18" w:rsidRPr="007A7889">
        <w:rPr>
          <w:rFonts w:ascii="Calibri" w:hAnsi="Calibri" w:cs="Calibri"/>
          <w:bCs/>
          <w:sz w:val="24"/>
          <w:szCs w:val="28"/>
        </w:rPr>
        <w:t>centre</w:t>
      </w:r>
      <w:r w:rsidR="00AF1DF9" w:rsidRPr="007A7889">
        <w:rPr>
          <w:rFonts w:ascii="Calibri" w:hAnsi="Calibri" w:cs="Calibri"/>
          <w:bCs/>
          <w:sz w:val="24"/>
          <w:szCs w:val="28"/>
        </w:rPr>
        <w:t xml:space="preserve"> should have </w:t>
      </w:r>
      <w:r w:rsidR="005D0F18" w:rsidRPr="007A7889">
        <w:rPr>
          <w:rFonts w:ascii="Calibri" w:hAnsi="Calibri" w:cs="Calibri"/>
          <w:bCs/>
          <w:sz w:val="24"/>
          <w:szCs w:val="28"/>
        </w:rPr>
        <w:t xml:space="preserve">the </w:t>
      </w:r>
      <w:r w:rsidR="00AF1DF9" w:rsidRPr="007A7889">
        <w:rPr>
          <w:rFonts w:ascii="Calibri" w:hAnsi="Calibri" w:cs="Calibri"/>
          <w:bCs/>
          <w:sz w:val="24"/>
          <w:szCs w:val="28"/>
        </w:rPr>
        <w:t>water depth of more than -14 meters</w:t>
      </w:r>
      <w:r w:rsidR="005D0F18" w:rsidRPr="007A7889">
        <w:rPr>
          <w:rFonts w:ascii="Calibri" w:hAnsi="Calibri" w:cs="Calibri"/>
          <w:bCs/>
          <w:sz w:val="24"/>
          <w:szCs w:val="28"/>
        </w:rPr>
        <w:t xml:space="preserve">; the </w:t>
      </w:r>
      <w:r w:rsidR="00AF1DF9" w:rsidRPr="007A7889">
        <w:rPr>
          <w:rFonts w:ascii="Calibri" w:hAnsi="Calibri" w:cs="Calibri"/>
          <w:bCs/>
          <w:sz w:val="24"/>
          <w:szCs w:val="28"/>
        </w:rPr>
        <w:t>berth length exceed</w:t>
      </w:r>
      <w:r w:rsidR="005D0F18" w:rsidRPr="007A7889">
        <w:rPr>
          <w:rFonts w:ascii="Calibri" w:hAnsi="Calibri" w:cs="Calibri"/>
          <w:bCs/>
          <w:sz w:val="24"/>
          <w:szCs w:val="28"/>
        </w:rPr>
        <w:t>s</w:t>
      </w:r>
      <w:r w:rsidR="00AF1DF9" w:rsidRPr="007A7889">
        <w:rPr>
          <w:rFonts w:ascii="Calibri" w:hAnsi="Calibri" w:cs="Calibri"/>
          <w:bCs/>
          <w:sz w:val="24"/>
          <w:szCs w:val="28"/>
        </w:rPr>
        <w:t xml:space="preserve"> 2000 meters</w:t>
      </w:r>
      <w:r w:rsidR="005D0F18" w:rsidRPr="007A7889">
        <w:rPr>
          <w:rFonts w:ascii="Calibri" w:hAnsi="Calibri" w:cs="Calibri"/>
          <w:bCs/>
          <w:sz w:val="24"/>
          <w:szCs w:val="28"/>
        </w:rPr>
        <w:t>, t</w:t>
      </w:r>
      <w:r w:rsidR="00AF1DF9" w:rsidRPr="007A7889">
        <w:rPr>
          <w:rFonts w:ascii="Calibri" w:hAnsi="Calibri" w:cs="Calibri"/>
          <w:bCs/>
          <w:sz w:val="24"/>
          <w:szCs w:val="28"/>
        </w:rPr>
        <w:t xml:space="preserve">he fleet efficiency </w:t>
      </w:r>
      <w:r w:rsidR="005D0F18" w:rsidRPr="007A7889">
        <w:rPr>
          <w:rFonts w:ascii="Calibri" w:hAnsi="Calibri" w:cs="Calibri"/>
          <w:bCs/>
          <w:sz w:val="24"/>
          <w:szCs w:val="28"/>
        </w:rPr>
        <w:t>exceeds</w:t>
      </w:r>
      <w:r w:rsidR="00AF1DF9" w:rsidRPr="007A7889">
        <w:rPr>
          <w:rFonts w:ascii="Calibri" w:hAnsi="Calibri" w:cs="Calibri"/>
          <w:bCs/>
          <w:sz w:val="24"/>
          <w:szCs w:val="28"/>
        </w:rPr>
        <w:t xml:space="preserve"> 200 TEU</w:t>
      </w:r>
      <w:r w:rsidR="005D0F18" w:rsidRPr="007A7889">
        <w:rPr>
          <w:rFonts w:ascii="Calibri" w:hAnsi="Calibri" w:cs="Calibri"/>
          <w:bCs/>
          <w:sz w:val="24"/>
          <w:szCs w:val="28"/>
        </w:rPr>
        <w:t>/hour</w:t>
      </w:r>
      <w:r w:rsidRPr="007A7889">
        <w:rPr>
          <w:rFonts w:ascii="Calibri" w:hAnsi="Calibri" w:cs="Calibri"/>
          <w:bCs/>
          <w:sz w:val="24"/>
          <w:szCs w:val="28"/>
        </w:rPr>
        <w:t xml:space="preserve"> (Li, 2014)</w:t>
      </w:r>
      <w:r w:rsidR="00AF1DF9" w:rsidRPr="007A7889">
        <w:rPr>
          <w:rFonts w:ascii="Calibri" w:hAnsi="Calibri" w:cs="Calibri"/>
          <w:bCs/>
          <w:sz w:val="24"/>
          <w:szCs w:val="28"/>
        </w:rPr>
        <w:t>.</w:t>
      </w:r>
      <w:r w:rsidRPr="007A7889">
        <w:rPr>
          <w:rFonts w:ascii="Calibri" w:hAnsi="Calibri" w:cs="Calibri"/>
          <w:bCs/>
          <w:sz w:val="24"/>
          <w:szCs w:val="28"/>
        </w:rPr>
        <w:t xml:space="preserve"> So, t</w:t>
      </w:r>
      <w:r w:rsidR="00AF1DF9" w:rsidRPr="007A7889">
        <w:rPr>
          <w:rFonts w:ascii="Calibri" w:hAnsi="Calibri" w:cs="Calibri"/>
          <w:bCs/>
          <w:sz w:val="24"/>
          <w:szCs w:val="28"/>
        </w:rPr>
        <w:t xml:space="preserve">he </w:t>
      </w:r>
      <w:r w:rsidRPr="007A7889">
        <w:rPr>
          <w:rFonts w:ascii="Calibri" w:hAnsi="Calibri" w:cs="Calibri"/>
          <w:bCs/>
          <w:sz w:val="24"/>
          <w:szCs w:val="28"/>
        </w:rPr>
        <w:t xml:space="preserve">improvement and </w:t>
      </w:r>
      <w:r w:rsidR="00AF1DF9" w:rsidRPr="007A7889">
        <w:rPr>
          <w:rFonts w:ascii="Calibri" w:hAnsi="Calibri" w:cs="Calibri"/>
          <w:bCs/>
          <w:sz w:val="24"/>
          <w:szCs w:val="28"/>
        </w:rPr>
        <w:t>construction should be built in accordance with the above standards.</w:t>
      </w:r>
    </w:p>
    <w:p w14:paraId="7FE944F5" w14:textId="0050798D" w:rsidR="00AF1DF9" w:rsidRPr="007A7889" w:rsidRDefault="00AC71F7" w:rsidP="00802959">
      <w:pPr>
        <w:ind w:left="120" w:hangingChars="50" w:hanging="120"/>
        <w:rPr>
          <w:rFonts w:ascii="Calibri" w:hAnsi="Calibri" w:cs="Calibri"/>
          <w:bCs/>
          <w:sz w:val="24"/>
          <w:szCs w:val="28"/>
        </w:rPr>
      </w:pPr>
      <w:r w:rsidRPr="007A7889">
        <w:rPr>
          <w:rFonts w:ascii="Calibri" w:hAnsi="Calibri" w:cs="Calibri"/>
          <w:b/>
          <w:bCs/>
          <w:sz w:val="24"/>
          <w:szCs w:val="28"/>
        </w:rPr>
        <w:t>Methods</w:t>
      </w:r>
      <w:r w:rsidRPr="007A7889">
        <w:rPr>
          <w:rFonts w:ascii="Calibri" w:hAnsi="Calibri" w:cs="Calibri"/>
          <w:bCs/>
          <w:sz w:val="24"/>
          <w:szCs w:val="28"/>
        </w:rPr>
        <w:t>: Attract</w:t>
      </w:r>
      <w:r w:rsidR="00AF1DF9" w:rsidRPr="007A7889">
        <w:rPr>
          <w:rFonts w:ascii="Calibri" w:hAnsi="Calibri" w:cs="Calibri"/>
          <w:bCs/>
          <w:sz w:val="24"/>
          <w:szCs w:val="28"/>
        </w:rPr>
        <w:t xml:space="preserve"> domestic and foreign investment, </w:t>
      </w:r>
      <w:r w:rsidRPr="007A7889">
        <w:rPr>
          <w:rFonts w:ascii="Calibri" w:hAnsi="Calibri" w:cs="Calibri"/>
          <w:bCs/>
          <w:sz w:val="24"/>
          <w:szCs w:val="28"/>
        </w:rPr>
        <w:t>so as to</w:t>
      </w:r>
      <w:r w:rsidR="00AF1DF9" w:rsidRPr="007A7889">
        <w:rPr>
          <w:rFonts w:ascii="Calibri" w:hAnsi="Calibri" w:cs="Calibri"/>
          <w:bCs/>
          <w:sz w:val="24"/>
          <w:szCs w:val="28"/>
        </w:rPr>
        <w:t xml:space="preserve"> speed up the construction of large-scale</w:t>
      </w:r>
      <w:r w:rsidR="00802959" w:rsidRPr="007A7889">
        <w:rPr>
          <w:rFonts w:ascii="Calibri" w:hAnsi="Calibri" w:cs="Calibri"/>
          <w:bCs/>
          <w:sz w:val="24"/>
          <w:szCs w:val="28"/>
        </w:rPr>
        <w:t xml:space="preserve"> and deep-water </w:t>
      </w:r>
      <w:r w:rsidR="00AF1DF9" w:rsidRPr="007A7889">
        <w:rPr>
          <w:rFonts w:ascii="Calibri" w:hAnsi="Calibri" w:cs="Calibri"/>
          <w:bCs/>
          <w:sz w:val="24"/>
          <w:szCs w:val="28"/>
        </w:rPr>
        <w:t>container terminal.</w:t>
      </w:r>
    </w:p>
    <w:p w14:paraId="33076D75" w14:textId="376D63BB" w:rsidR="00AF1DF9" w:rsidRPr="007A7889" w:rsidRDefault="00AC71F7" w:rsidP="00AC71F7">
      <w:pPr>
        <w:rPr>
          <w:rFonts w:ascii="Calibri" w:hAnsi="Calibri" w:cs="Calibri"/>
          <w:bCs/>
          <w:sz w:val="24"/>
          <w:szCs w:val="28"/>
        </w:rPr>
      </w:pPr>
      <w:r w:rsidRPr="007A7889">
        <w:rPr>
          <w:rFonts w:ascii="Calibri" w:hAnsi="Calibri" w:cs="Calibri"/>
          <w:bCs/>
          <w:sz w:val="24"/>
          <w:szCs w:val="28"/>
        </w:rPr>
        <w:t>Qingdao Port can also</w:t>
      </w:r>
      <w:r w:rsidR="00AF1DF9" w:rsidRPr="007A7889">
        <w:rPr>
          <w:rFonts w:ascii="Calibri" w:hAnsi="Calibri" w:cs="Calibri"/>
          <w:bCs/>
          <w:sz w:val="24"/>
          <w:szCs w:val="28"/>
        </w:rPr>
        <w:t xml:space="preserve"> form a strategic alliance with </w:t>
      </w:r>
      <w:r w:rsidRPr="007A7889">
        <w:rPr>
          <w:rFonts w:ascii="Calibri" w:hAnsi="Calibri" w:cs="Calibri"/>
          <w:bCs/>
          <w:sz w:val="24"/>
          <w:szCs w:val="28"/>
        </w:rPr>
        <w:t>domestic</w:t>
      </w:r>
      <w:r w:rsidR="00AF1DF9" w:rsidRPr="007A7889">
        <w:rPr>
          <w:rFonts w:ascii="Calibri" w:hAnsi="Calibri" w:cs="Calibri"/>
          <w:bCs/>
          <w:sz w:val="24"/>
          <w:szCs w:val="28"/>
        </w:rPr>
        <w:t xml:space="preserve"> and foreign shipping companies</w:t>
      </w:r>
      <w:r w:rsidRPr="007A7889">
        <w:rPr>
          <w:rFonts w:ascii="Calibri" w:hAnsi="Calibri" w:cs="Calibri"/>
          <w:bCs/>
          <w:sz w:val="24"/>
          <w:szCs w:val="28"/>
        </w:rPr>
        <w:t xml:space="preserve">, so as to quickly </w:t>
      </w:r>
      <w:r w:rsidRPr="007A7889">
        <w:rPr>
          <w:rFonts w:ascii="Calibri" w:hAnsi="Calibri" w:cs="Calibri"/>
          <w:bCs/>
          <w:sz w:val="24"/>
          <w:szCs w:val="28"/>
        </w:rPr>
        <w:lastRenderedPageBreak/>
        <w:t xml:space="preserve">transform </w:t>
      </w:r>
      <w:r w:rsidR="00AF1DF9" w:rsidRPr="007A7889">
        <w:rPr>
          <w:rFonts w:ascii="Calibri" w:hAnsi="Calibri" w:cs="Calibri"/>
          <w:bCs/>
          <w:sz w:val="24"/>
          <w:szCs w:val="28"/>
        </w:rPr>
        <w:t>develop and operate</w:t>
      </w:r>
      <w:r w:rsidRPr="007A7889">
        <w:rPr>
          <w:rFonts w:ascii="Calibri" w:hAnsi="Calibri" w:cs="Calibri"/>
          <w:bCs/>
          <w:sz w:val="24"/>
          <w:szCs w:val="28"/>
        </w:rPr>
        <w:t xml:space="preserve"> better multimodal transport service.</w:t>
      </w:r>
    </w:p>
    <w:p w14:paraId="7A97D9C4" w14:textId="77777777" w:rsidR="00321651" w:rsidRPr="007A7889" w:rsidRDefault="00321651" w:rsidP="00AC71F7">
      <w:pPr>
        <w:rPr>
          <w:rFonts w:ascii="Calibri" w:hAnsi="Calibri" w:cs="Calibri"/>
          <w:bCs/>
          <w:sz w:val="24"/>
          <w:szCs w:val="28"/>
        </w:rPr>
      </w:pPr>
    </w:p>
    <w:p w14:paraId="3EFEDE1F" w14:textId="25FB8F7F" w:rsidR="00AF1DF9" w:rsidRPr="007A7889" w:rsidRDefault="00AF1DF9" w:rsidP="00AF1DF9">
      <w:pPr>
        <w:rPr>
          <w:rFonts w:ascii="Calibri" w:hAnsi="Calibri" w:cs="Calibri"/>
          <w:b/>
          <w:bCs/>
          <w:sz w:val="24"/>
          <w:szCs w:val="28"/>
        </w:rPr>
      </w:pPr>
      <w:r w:rsidRPr="007A7889">
        <w:rPr>
          <w:rFonts w:ascii="Calibri" w:hAnsi="Calibri" w:cs="Calibri"/>
          <w:b/>
          <w:bCs/>
          <w:sz w:val="24"/>
          <w:szCs w:val="28"/>
        </w:rPr>
        <w:t>2. Accelerate the construction of Q</w:t>
      </w:r>
      <w:r w:rsidR="00802959" w:rsidRPr="007A7889">
        <w:rPr>
          <w:rFonts w:ascii="Calibri" w:hAnsi="Calibri" w:cs="Calibri"/>
          <w:b/>
          <w:bCs/>
          <w:sz w:val="24"/>
          <w:szCs w:val="28"/>
        </w:rPr>
        <w:t>CT</w:t>
      </w:r>
      <w:r w:rsidRPr="007A7889">
        <w:rPr>
          <w:rFonts w:ascii="Calibri" w:hAnsi="Calibri" w:cs="Calibri"/>
          <w:b/>
          <w:bCs/>
          <w:sz w:val="24"/>
          <w:szCs w:val="28"/>
        </w:rPr>
        <w:t xml:space="preserve"> information system.</w:t>
      </w:r>
    </w:p>
    <w:p w14:paraId="520557F6" w14:textId="682FC453" w:rsidR="00AF1DF9" w:rsidRPr="007A7889" w:rsidRDefault="00E130EE" w:rsidP="00AF1DF9">
      <w:pPr>
        <w:rPr>
          <w:rFonts w:ascii="Calibri" w:hAnsi="Calibri" w:cs="Calibri"/>
          <w:bCs/>
          <w:sz w:val="24"/>
          <w:szCs w:val="28"/>
        </w:rPr>
      </w:pPr>
      <w:r w:rsidRPr="007A7889">
        <w:rPr>
          <w:rFonts w:ascii="Calibri" w:hAnsi="Calibri" w:cs="Calibri"/>
          <w:b/>
          <w:bCs/>
          <w:sz w:val="24"/>
          <w:szCs w:val="28"/>
        </w:rPr>
        <w:t>Description:</w:t>
      </w:r>
      <w:r w:rsidRPr="007A7889">
        <w:rPr>
          <w:rFonts w:ascii="Calibri" w:hAnsi="Calibri" w:cs="Calibri"/>
          <w:bCs/>
          <w:sz w:val="24"/>
          <w:szCs w:val="28"/>
        </w:rPr>
        <w:t xml:space="preserve"> </w:t>
      </w:r>
      <w:r w:rsidR="00AF1DF9" w:rsidRPr="007A7889">
        <w:rPr>
          <w:rFonts w:ascii="Calibri" w:hAnsi="Calibri" w:cs="Calibri"/>
          <w:bCs/>
          <w:sz w:val="24"/>
          <w:szCs w:val="28"/>
        </w:rPr>
        <w:t>The Internet has the advantage of being free from time and space</w:t>
      </w:r>
      <w:r w:rsidRPr="007A7889">
        <w:rPr>
          <w:rFonts w:ascii="Calibri" w:hAnsi="Calibri" w:cs="Calibri"/>
          <w:bCs/>
          <w:sz w:val="24"/>
          <w:szCs w:val="28"/>
        </w:rPr>
        <w:t>’s</w:t>
      </w:r>
      <w:r w:rsidR="00AF1DF9" w:rsidRPr="007A7889">
        <w:rPr>
          <w:rFonts w:ascii="Calibri" w:hAnsi="Calibri" w:cs="Calibri"/>
          <w:bCs/>
          <w:sz w:val="24"/>
          <w:szCs w:val="28"/>
        </w:rPr>
        <w:t xml:space="preserve"> constraints, instantization, and personalization</w:t>
      </w:r>
      <w:r w:rsidRPr="007A7889">
        <w:rPr>
          <w:rFonts w:ascii="Calibri" w:hAnsi="Calibri" w:cs="Calibri"/>
          <w:bCs/>
          <w:sz w:val="24"/>
          <w:szCs w:val="28"/>
        </w:rPr>
        <w:t xml:space="preserve"> (Green, 2010)</w:t>
      </w:r>
      <w:r w:rsidR="00AF1DF9" w:rsidRPr="007A7889">
        <w:rPr>
          <w:rFonts w:ascii="Calibri" w:hAnsi="Calibri" w:cs="Calibri"/>
          <w:bCs/>
          <w:sz w:val="24"/>
          <w:szCs w:val="28"/>
        </w:rPr>
        <w:t>.</w:t>
      </w:r>
      <w:r w:rsidRPr="007A7889">
        <w:rPr>
          <w:rFonts w:ascii="Calibri" w:hAnsi="Calibri" w:cs="Calibri"/>
          <w:bCs/>
          <w:sz w:val="24"/>
          <w:szCs w:val="28"/>
        </w:rPr>
        <w:t xml:space="preserve"> By building QCT information system, QCT can achieve r</w:t>
      </w:r>
      <w:r w:rsidR="00AF1DF9" w:rsidRPr="007A7889">
        <w:rPr>
          <w:rFonts w:ascii="Calibri" w:hAnsi="Calibri" w:cs="Calibri"/>
          <w:bCs/>
          <w:sz w:val="24"/>
          <w:szCs w:val="28"/>
        </w:rPr>
        <w:t xml:space="preserve">eal-time tracking and control of </w:t>
      </w:r>
      <w:r w:rsidRPr="007A7889">
        <w:rPr>
          <w:rFonts w:ascii="Calibri" w:hAnsi="Calibri" w:cs="Calibri"/>
          <w:bCs/>
          <w:sz w:val="24"/>
          <w:szCs w:val="28"/>
        </w:rPr>
        <w:t>vessels</w:t>
      </w:r>
      <w:r w:rsidR="00AF1DF9" w:rsidRPr="007A7889">
        <w:rPr>
          <w:rFonts w:ascii="Calibri" w:hAnsi="Calibri" w:cs="Calibri"/>
          <w:bCs/>
          <w:sz w:val="24"/>
          <w:szCs w:val="28"/>
        </w:rPr>
        <w:t xml:space="preserve"> and containers</w:t>
      </w:r>
      <w:r w:rsidRPr="007A7889">
        <w:rPr>
          <w:rFonts w:ascii="Calibri" w:hAnsi="Calibri" w:cs="Calibri"/>
          <w:bCs/>
          <w:sz w:val="24"/>
          <w:szCs w:val="28"/>
        </w:rPr>
        <w:t xml:space="preserve">; Provide customers with latest shipping information and cargoes; </w:t>
      </w:r>
      <w:r w:rsidR="00AF1DF9" w:rsidRPr="007A7889">
        <w:rPr>
          <w:rFonts w:ascii="Calibri" w:hAnsi="Calibri" w:cs="Calibri"/>
          <w:bCs/>
          <w:sz w:val="24"/>
          <w:szCs w:val="28"/>
        </w:rPr>
        <w:t>Accept customers</w:t>
      </w:r>
      <w:r w:rsidRPr="007A7889">
        <w:rPr>
          <w:rFonts w:ascii="Calibri" w:hAnsi="Calibri" w:cs="Calibri"/>
          <w:bCs/>
          <w:sz w:val="24"/>
          <w:szCs w:val="28"/>
        </w:rPr>
        <w:t>’</w:t>
      </w:r>
      <w:r w:rsidR="00AF1DF9" w:rsidRPr="007A7889">
        <w:rPr>
          <w:rFonts w:ascii="Calibri" w:hAnsi="Calibri" w:cs="Calibri"/>
          <w:bCs/>
          <w:sz w:val="24"/>
          <w:szCs w:val="28"/>
        </w:rPr>
        <w:t xml:space="preserve"> online booking</w:t>
      </w:r>
      <w:r w:rsidRPr="007A7889">
        <w:rPr>
          <w:rFonts w:ascii="Calibri" w:hAnsi="Calibri" w:cs="Calibri"/>
          <w:bCs/>
          <w:sz w:val="24"/>
          <w:szCs w:val="28"/>
        </w:rPr>
        <w:t xml:space="preserve">. At the same time, slot allocation </w:t>
      </w:r>
      <w:r w:rsidR="00AF1DF9" w:rsidRPr="007A7889">
        <w:rPr>
          <w:rFonts w:ascii="Calibri" w:hAnsi="Calibri" w:cs="Calibri"/>
          <w:bCs/>
          <w:sz w:val="24"/>
          <w:szCs w:val="28"/>
        </w:rPr>
        <w:t xml:space="preserve">and freight rates </w:t>
      </w:r>
      <w:r w:rsidRPr="007A7889">
        <w:rPr>
          <w:rFonts w:ascii="Calibri" w:hAnsi="Calibri" w:cs="Calibri"/>
          <w:bCs/>
          <w:sz w:val="24"/>
          <w:szCs w:val="28"/>
        </w:rPr>
        <w:t>can be</w:t>
      </w:r>
      <w:r w:rsidR="00AF1DF9" w:rsidRPr="007A7889">
        <w:rPr>
          <w:rFonts w:ascii="Calibri" w:hAnsi="Calibri" w:cs="Calibri"/>
          <w:bCs/>
          <w:sz w:val="24"/>
          <w:szCs w:val="28"/>
        </w:rPr>
        <w:t xml:space="preserve"> adjusted</w:t>
      </w:r>
      <w:r w:rsidRPr="007A7889">
        <w:rPr>
          <w:rFonts w:ascii="Calibri" w:hAnsi="Calibri" w:cs="Calibri"/>
          <w:bCs/>
          <w:sz w:val="24"/>
          <w:szCs w:val="28"/>
        </w:rPr>
        <w:t xml:space="preserve"> </w:t>
      </w:r>
      <w:r w:rsidR="00321651" w:rsidRPr="007A7889">
        <w:rPr>
          <w:rFonts w:ascii="Calibri" w:hAnsi="Calibri" w:cs="Calibri"/>
          <w:bCs/>
          <w:sz w:val="24"/>
          <w:szCs w:val="28"/>
        </w:rPr>
        <w:t>a</w:t>
      </w:r>
      <w:r w:rsidRPr="007A7889">
        <w:rPr>
          <w:rFonts w:ascii="Calibri" w:hAnsi="Calibri" w:cs="Calibri"/>
          <w:bCs/>
          <w:sz w:val="24"/>
          <w:szCs w:val="28"/>
        </w:rPr>
        <w:t>ccording to the real-time booking information</w:t>
      </w:r>
      <w:r w:rsidR="00321651" w:rsidRPr="007A7889">
        <w:rPr>
          <w:rFonts w:ascii="Calibri" w:hAnsi="Calibri" w:cs="Calibri"/>
          <w:bCs/>
          <w:sz w:val="24"/>
          <w:szCs w:val="28"/>
        </w:rPr>
        <w:t>.</w:t>
      </w:r>
    </w:p>
    <w:p w14:paraId="320C579A" w14:textId="6ED4B42D" w:rsidR="00AF1DF9" w:rsidRPr="007A7889" w:rsidRDefault="00321651" w:rsidP="00AF1DF9">
      <w:pPr>
        <w:rPr>
          <w:rFonts w:ascii="Calibri" w:hAnsi="Calibri" w:cs="Calibri"/>
          <w:bCs/>
          <w:sz w:val="24"/>
          <w:szCs w:val="28"/>
        </w:rPr>
      </w:pPr>
      <w:r w:rsidRPr="007A7889">
        <w:rPr>
          <w:rFonts w:ascii="Calibri" w:hAnsi="Calibri" w:cs="Calibri"/>
          <w:b/>
          <w:bCs/>
          <w:sz w:val="24"/>
          <w:szCs w:val="28"/>
        </w:rPr>
        <w:t>Benefits:</w:t>
      </w:r>
      <w:r w:rsidRPr="007A7889">
        <w:rPr>
          <w:rFonts w:ascii="Calibri" w:hAnsi="Calibri" w:cs="Calibri"/>
          <w:bCs/>
          <w:sz w:val="24"/>
          <w:szCs w:val="28"/>
        </w:rPr>
        <w:t xml:space="preserve"> The o</w:t>
      </w:r>
      <w:r w:rsidR="00AF1DF9" w:rsidRPr="007A7889">
        <w:rPr>
          <w:rFonts w:ascii="Calibri" w:hAnsi="Calibri" w:cs="Calibri"/>
          <w:bCs/>
          <w:sz w:val="24"/>
          <w:szCs w:val="28"/>
        </w:rPr>
        <w:t xml:space="preserve">perating costs of the shipping industry </w:t>
      </w:r>
      <w:r w:rsidRPr="007A7889">
        <w:rPr>
          <w:rFonts w:ascii="Calibri" w:hAnsi="Calibri" w:cs="Calibri"/>
          <w:bCs/>
          <w:sz w:val="24"/>
          <w:szCs w:val="28"/>
        </w:rPr>
        <w:t xml:space="preserve">can be significantly increased; </w:t>
      </w:r>
      <w:r w:rsidR="00AF1DF9" w:rsidRPr="007A7889">
        <w:rPr>
          <w:rFonts w:ascii="Calibri" w:hAnsi="Calibri" w:cs="Calibri"/>
          <w:bCs/>
          <w:sz w:val="24"/>
          <w:szCs w:val="28"/>
        </w:rPr>
        <w:t>business efficiency</w:t>
      </w:r>
      <w:r w:rsidRPr="007A7889">
        <w:rPr>
          <w:rFonts w:ascii="Calibri" w:hAnsi="Calibri" w:cs="Calibri"/>
          <w:bCs/>
          <w:sz w:val="24"/>
          <w:szCs w:val="28"/>
        </w:rPr>
        <w:t xml:space="preserve"> can be greatly improved.</w:t>
      </w:r>
    </w:p>
    <w:p w14:paraId="7111155C" w14:textId="2E8A366E" w:rsidR="00321651" w:rsidRPr="007A7889" w:rsidRDefault="00321651" w:rsidP="00AF1DF9">
      <w:pPr>
        <w:rPr>
          <w:rFonts w:ascii="Calibri" w:hAnsi="Calibri" w:cs="Calibri"/>
          <w:bCs/>
          <w:sz w:val="24"/>
          <w:szCs w:val="28"/>
        </w:rPr>
      </w:pPr>
    </w:p>
    <w:p w14:paraId="1BC9CD3D" w14:textId="310D1D18" w:rsidR="00AF1DF9" w:rsidRPr="007A7889" w:rsidRDefault="007B6A24" w:rsidP="00AF1DF9">
      <w:pPr>
        <w:rPr>
          <w:rFonts w:ascii="Calibri" w:hAnsi="Calibri" w:cs="Calibri"/>
          <w:bCs/>
          <w:sz w:val="24"/>
          <w:szCs w:val="28"/>
        </w:rPr>
      </w:pPr>
      <w:r w:rsidRPr="007A7889">
        <w:rPr>
          <w:rFonts w:ascii="Calibri" w:hAnsi="Calibri" w:cs="Calibri"/>
          <w:b/>
          <w:bCs/>
          <w:sz w:val="24"/>
          <w:szCs w:val="28"/>
        </w:rPr>
        <w:t>3</w:t>
      </w:r>
      <w:r w:rsidRPr="007A7889">
        <w:rPr>
          <w:rFonts w:ascii="Calibri" w:hAnsi="Calibri" w:cs="Calibri"/>
          <w:bCs/>
          <w:sz w:val="24"/>
          <w:szCs w:val="28"/>
        </w:rPr>
        <w:t>.</w:t>
      </w:r>
      <w:r w:rsidR="00AF1DF9" w:rsidRPr="007A7889">
        <w:rPr>
          <w:rFonts w:ascii="Calibri" w:hAnsi="Calibri" w:cs="Calibri"/>
          <w:bCs/>
          <w:sz w:val="24"/>
          <w:szCs w:val="28"/>
        </w:rPr>
        <w:t xml:space="preserve"> </w:t>
      </w:r>
      <w:r w:rsidR="00AF1DF9" w:rsidRPr="007A7889">
        <w:rPr>
          <w:rFonts w:ascii="Calibri" w:hAnsi="Calibri" w:cs="Calibri"/>
          <w:b/>
          <w:bCs/>
          <w:sz w:val="24"/>
          <w:szCs w:val="28"/>
        </w:rPr>
        <w:t xml:space="preserve">Strengthen </w:t>
      </w:r>
      <w:r w:rsidR="00321651" w:rsidRPr="007A7889">
        <w:rPr>
          <w:rFonts w:ascii="Calibri" w:hAnsi="Calibri" w:cs="Calibri"/>
          <w:b/>
          <w:bCs/>
          <w:sz w:val="24"/>
          <w:szCs w:val="28"/>
        </w:rPr>
        <w:t xml:space="preserve">the construction of supply-collection </w:t>
      </w:r>
      <w:r w:rsidR="00AF1DF9" w:rsidRPr="007A7889">
        <w:rPr>
          <w:rFonts w:ascii="Calibri" w:hAnsi="Calibri" w:cs="Calibri"/>
          <w:b/>
          <w:bCs/>
          <w:sz w:val="24"/>
          <w:szCs w:val="28"/>
        </w:rPr>
        <w:t xml:space="preserve">network system and inland </w:t>
      </w:r>
      <w:r w:rsidR="00321651" w:rsidRPr="007A7889">
        <w:rPr>
          <w:rFonts w:ascii="Calibri" w:hAnsi="Calibri" w:cs="Calibri"/>
          <w:b/>
          <w:bCs/>
          <w:sz w:val="24"/>
          <w:szCs w:val="28"/>
        </w:rPr>
        <w:t>warehouses</w:t>
      </w:r>
      <w:r w:rsidR="00AF1DF9" w:rsidRPr="007A7889">
        <w:rPr>
          <w:rFonts w:ascii="Calibri" w:hAnsi="Calibri" w:cs="Calibri"/>
          <w:b/>
          <w:bCs/>
          <w:sz w:val="24"/>
          <w:szCs w:val="28"/>
        </w:rPr>
        <w:t>.</w:t>
      </w:r>
    </w:p>
    <w:p w14:paraId="70EBCD55" w14:textId="071B09E5" w:rsidR="00AF1DF9" w:rsidRPr="007A7889" w:rsidRDefault="00AF1DF9" w:rsidP="00AF1DF9">
      <w:pPr>
        <w:rPr>
          <w:rFonts w:ascii="Calibri" w:hAnsi="Calibri" w:cs="Calibri"/>
          <w:bCs/>
          <w:sz w:val="24"/>
          <w:szCs w:val="28"/>
        </w:rPr>
      </w:pPr>
      <w:r w:rsidRPr="007A7889">
        <w:rPr>
          <w:rFonts w:ascii="Calibri" w:hAnsi="Calibri" w:cs="Calibri"/>
          <w:bCs/>
          <w:sz w:val="24"/>
          <w:szCs w:val="28"/>
        </w:rPr>
        <w:t xml:space="preserve">Port competition is a </w:t>
      </w:r>
      <w:r w:rsidR="00321651" w:rsidRPr="007A7889">
        <w:rPr>
          <w:rFonts w:ascii="Calibri" w:hAnsi="Calibri" w:cs="Calibri"/>
          <w:bCs/>
          <w:sz w:val="24"/>
          <w:szCs w:val="28"/>
        </w:rPr>
        <w:t>competition of cargo supply</w:t>
      </w:r>
      <w:r w:rsidRPr="007A7889">
        <w:rPr>
          <w:rFonts w:ascii="Calibri" w:hAnsi="Calibri" w:cs="Calibri"/>
          <w:bCs/>
          <w:sz w:val="24"/>
          <w:szCs w:val="28"/>
        </w:rPr>
        <w:t>.</w:t>
      </w:r>
      <w:r w:rsidR="00321651" w:rsidRPr="007A7889">
        <w:rPr>
          <w:rFonts w:ascii="Calibri" w:hAnsi="Calibri" w:cs="Calibri"/>
          <w:bCs/>
          <w:sz w:val="24"/>
          <w:szCs w:val="28"/>
        </w:rPr>
        <w:t xml:space="preserve"> </w:t>
      </w:r>
      <w:r w:rsidR="00A57992" w:rsidRPr="007A7889">
        <w:rPr>
          <w:rFonts w:ascii="Calibri" w:hAnsi="Calibri" w:cs="Calibri"/>
          <w:bCs/>
          <w:sz w:val="24"/>
          <w:szCs w:val="28"/>
        </w:rPr>
        <w:t>Qingdao port shares the same economic hinterland with Shanghai port. So that the supply collection network is essential for QCT’s future development</w:t>
      </w:r>
      <w:r w:rsidR="007B6A24" w:rsidRPr="007A7889">
        <w:rPr>
          <w:rFonts w:ascii="Calibri" w:hAnsi="Calibri" w:cs="Calibri"/>
          <w:bCs/>
          <w:sz w:val="24"/>
          <w:szCs w:val="28"/>
        </w:rPr>
        <w:t xml:space="preserve">-ability to </w:t>
      </w:r>
      <w:r w:rsidR="00A57992" w:rsidRPr="007A7889">
        <w:rPr>
          <w:rFonts w:ascii="Calibri" w:hAnsi="Calibri" w:cs="Calibri"/>
          <w:bCs/>
          <w:sz w:val="24"/>
          <w:szCs w:val="28"/>
        </w:rPr>
        <w:t xml:space="preserve">respond at any </w:t>
      </w:r>
      <w:r w:rsidR="007B6A24" w:rsidRPr="007A7889">
        <w:rPr>
          <w:rFonts w:ascii="Calibri" w:hAnsi="Calibri" w:cs="Calibri"/>
          <w:bCs/>
          <w:sz w:val="24"/>
          <w:szCs w:val="28"/>
        </w:rPr>
        <w:t xml:space="preserve">cargo </w:t>
      </w:r>
      <w:r w:rsidR="00A57992" w:rsidRPr="007A7889">
        <w:rPr>
          <w:rFonts w:ascii="Calibri" w:hAnsi="Calibri" w:cs="Calibri"/>
          <w:bCs/>
          <w:sz w:val="24"/>
          <w:szCs w:val="28"/>
        </w:rPr>
        <w:t>supply sources</w:t>
      </w:r>
      <w:r w:rsidR="007B6A24" w:rsidRPr="007A7889">
        <w:rPr>
          <w:rFonts w:ascii="Calibri" w:hAnsi="Calibri" w:cs="Calibri"/>
          <w:bCs/>
          <w:sz w:val="24"/>
          <w:szCs w:val="28"/>
        </w:rPr>
        <w:t xml:space="preserve"> at the first time.</w:t>
      </w:r>
    </w:p>
    <w:p w14:paraId="33574E64" w14:textId="77777777" w:rsidR="007B6A24" w:rsidRPr="007A7889" w:rsidRDefault="007B6A24" w:rsidP="00AF1DF9">
      <w:pPr>
        <w:rPr>
          <w:rFonts w:ascii="Calibri" w:hAnsi="Calibri" w:cs="Calibri"/>
          <w:bCs/>
          <w:sz w:val="24"/>
          <w:szCs w:val="28"/>
        </w:rPr>
      </w:pPr>
    </w:p>
    <w:p w14:paraId="043EFC71" w14:textId="318D9299" w:rsidR="00363DD6" w:rsidRPr="007A7889" w:rsidRDefault="002E5176" w:rsidP="004509BF">
      <w:pPr>
        <w:pStyle w:val="a3"/>
        <w:numPr>
          <w:ilvl w:val="0"/>
          <w:numId w:val="21"/>
        </w:numPr>
        <w:ind w:firstLineChars="0"/>
        <w:rPr>
          <w:rFonts w:ascii="Calibri" w:hAnsi="Calibri" w:cs="Calibri"/>
          <w:b/>
          <w:bCs/>
          <w:sz w:val="24"/>
          <w:szCs w:val="28"/>
          <w:lang w:val="en-GB"/>
        </w:rPr>
      </w:pPr>
      <w:r w:rsidRPr="007A7889">
        <w:rPr>
          <w:rFonts w:ascii="Calibri" w:hAnsi="Calibri" w:cs="Calibri"/>
          <w:b/>
          <w:bCs/>
          <w:sz w:val="24"/>
          <w:szCs w:val="28"/>
          <w:lang w:val="en-GB"/>
        </w:rPr>
        <w:t>Long-term (1-2 years)</w:t>
      </w:r>
    </w:p>
    <w:p w14:paraId="3834D641" w14:textId="4487AB3A" w:rsidR="00363DD6" w:rsidRPr="007A7889" w:rsidRDefault="00363DD6" w:rsidP="00363DD6">
      <w:pPr>
        <w:pStyle w:val="a3"/>
        <w:numPr>
          <w:ilvl w:val="0"/>
          <w:numId w:val="20"/>
        </w:numPr>
        <w:ind w:firstLineChars="0"/>
        <w:rPr>
          <w:rFonts w:ascii="Calibri" w:hAnsi="Calibri" w:cs="Calibri"/>
          <w:b/>
          <w:bCs/>
          <w:sz w:val="24"/>
          <w:szCs w:val="28"/>
          <w:lang w:val="en-GB"/>
        </w:rPr>
      </w:pPr>
      <w:r w:rsidRPr="007A7889">
        <w:rPr>
          <w:rFonts w:ascii="Calibri" w:hAnsi="Calibri" w:cs="Calibri"/>
          <w:b/>
          <w:bCs/>
          <w:sz w:val="24"/>
          <w:szCs w:val="28"/>
          <w:lang w:val="en-GB"/>
        </w:rPr>
        <w:t xml:space="preserve">Strengthen the division and cooperation among ports </w:t>
      </w:r>
      <w:r w:rsidR="001F7E45" w:rsidRPr="007A7889">
        <w:rPr>
          <w:rFonts w:ascii="Calibri" w:hAnsi="Calibri" w:cs="Calibri"/>
          <w:b/>
          <w:bCs/>
          <w:sz w:val="24"/>
          <w:szCs w:val="28"/>
          <w:lang w:val="en-GB"/>
        </w:rPr>
        <w:t>around</w:t>
      </w:r>
      <w:r w:rsidRPr="007A7889">
        <w:rPr>
          <w:rFonts w:ascii="Calibri" w:hAnsi="Calibri" w:cs="Calibri"/>
          <w:b/>
          <w:bCs/>
          <w:sz w:val="24"/>
          <w:szCs w:val="28"/>
          <w:lang w:val="en-GB"/>
        </w:rPr>
        <w:t xml:space="preserve"> Bohai Sea and create conditions for the development of container trans</w:t>
      </w:r>
      <w:r w:rsidR="001F7E45" w:rsidRPr="007A7889">
        <w:rPr>
          <w:rFonts w:ascii="Calibri" w:hAnsi="Calibri" w:cs="Calibri"/>
          <w:b/>
          <w:bCs/>
          <w:sz w:val="24"/>
          <w:szCs w:val="28"/>
          <w:lang w:val="en-GB"/>
        </w:rPr>
        <w:t>it</w:t>
      </w:r>
      <w:r w:rsidRPr="007A7889">
        <w:rPr>
          <w:rFonts w:ascii="Calibri" w:hAnsi="Calibri" w:cs="Calibri"/>
          <w:b/>
          <w:bCs/>
          <w:sz w:val="24"/>
          <w:szCs w:val="28"/>
          <w:lang w:val="en-GB"/>
        </w:rPr>
        <w:t xml:space="preserve"> service</w:t>
      </w:r>
    </w:p>
    <w:p w14:paraId="1A7931D7" w14:textId="7B93911D" w:rsidR="00363DD6" w:rsidRPr="007A7889" w:rsidRDefault="00FF5C11" w:rsidP="00363DD6">
      <w:pPr>
        <w:rPr>
          <w:rFonts w:ascii="Calibri" w:hAnsi="Calibri" w:cs="Calibri"/>
          <w:bCs/>
          <w:sz w:val="24"/>
          <w:szCs w:val="28"/>
        </w:rPr>
      </w:pPr>
      <w:r w:rsidRPr="007A7889">
        <w:rPr>
          <w:rFonts w:ascii="Calibri" w:hAnsi="Calibri" w:cs="Calibri"/>
          <w:b/>
          <w:bCs/>
          <w:sz w:val="24"/>
          <w:szCs w:val="28"/>
        </w:rPr>
        <w:t xml:space="preserve">Description: </w:t>
      </w:r>
      <w:r w:rsidR="00363DD6" w:rsidRPr="007A7889">
        <w:rPr>
          <w:rFonts w:ascii="Calibri" w:hAnsi="Calibri" w:cs="Calibri"/>
          <w:bCs/>
          <w:sz w:val="24"/>
          <w:szCs w:val="28"/>
        </w:rPr>
        <w:t>The Bohai</w:t>
      </w:r>
      <w:r w:rsidR="001F7E45" w:rsidRPr="007A7889">
        <w:rPr>
          <w:rFonts w:ascii="Calibri" w:hAnsi="Calibri" w:cs="Calibri"/>
          <w:bCs/>
          <w:sz w:val="24"/>
          <w:szCs w:val="28"/>
        </w:rPr>
        <w:t xml:space="preserve"> rim</w:t>
      </w:r>
      <w:r w:rsidR="00363DD6" w:rsidRPr="007A7889">
        <w:rPr>
          <w:rFonts w:ascii="Calibri" w:hAnsi="Calibri" w:cs="Calibri"/>
          <w:bCs/>
          <w:sz w:val="24"/>
          <w:szCs w:val="28"/>
        </w:rPr>
        <w:t xml:space="preserve"> </w:t>
      </w:r>
      <w:r w:rsidR="001F7E45" w:rsidRPr="007A7889">
        <w:rPr>
          <w:rFonts w:ascii="Calibri" w:hAnsi="Calibri" w:cs="Calibri"/>
          <w:bCs/>
          <w:sz w:val="24"/>
          <w:szCs w:val="28"/>
        </w:rPr>
        <w:t>p</w:t>
      </w:r>
      <w:r w:rsidR="00363DD6" w:rsidRPr="007A7889">
        <w:rPr>
          <w:rFonts w:ascii="Calibri" w:hAnsi="Calibri" w:cs="Calibri"/>
          <w:bCs/>
          <w:sz w:val="24"/>
          <w:szCs w:val="28"/>
        </w:rPr>
        <w:t xml:space="preserve">ort </w:t>
      </w:r>
      <w:r w:rsidR="001F7E45" w:rsidRPr="007A7889">
        <w:rPr>
          <w:rFonts w:ascii="Calibri" w:hAnsi="Calibri" w:cs="Calibri"/>
          <w:bCs/>
          <w:sz w:val="24"/>
          <w:szCs w:val="28"/>
        </w:rPr>
        <w:t>g</w:t>
      </w:r>
      <w:r w:rsidR="00363DD6" w:rsidRPr="007A7889">
        <w:rPr>
          <w:rFonts w:ascii="Calibri" w:hAnsi="Calibri" w:cs="Calibri"/>
          <w:bCs/>
          <w:sz w:val="24"/>
          <w:szCs w:val="28"/>
        </w:rPr>
        <w:t>roup includes dozen</w:t>
      </w:r>
      <w:r w:rsidR="001F7E45" w:rsidRPr="007A7889">
        <w:rPr>
          <w:rFonts w:ascii="Calibri" w:hAnsi="Calibri" w:cs="Calibri"/>
          <w:bCs/>
          <w:sz w:val="24"/>
          <w:szCs w:val="28"/>
        </w:rPr>
        <w:t>s of</w:t>
      </w:r>
      <w:r w:rsidR="00363DD6" w:rsidRPr="007A7889">
        <w:rPr>
          <w:rFonts w:ascii="Calibri" w:hAnsi="Calibri" w:cs="Calibri"/>
          <w:bCs/>
          <w:sz w:val="24"/>
          <w:szCs w:val="28"/>
        </w:rPr>
        <w:t xml:space="preserve"> ports such as Qingdao, Dalian, Tianjin, Qinhuangdao, Yantai and Dongying.</w:t>
      </w:r>
      <w:r w:rsidR="001F7E45" w:rsidRPr="007A7889">
        <w:rPr>
          <w:rFonts w:ascii="Calibri" w:hAnsi="Calibri" w:cs="Calibri"/>
          <w:bCs/>
          <w:sz w:val="24"/>
          <w:szCs w:val="28"/>
        </w:rPr>
        <w:t xml:space="preserve"> </w:t>
      </w:r>
      <w:r w:rsidR="00363DD6" w:rsidRPr="007A7889">
        <w:rPr>
          <w:rFonts w:ascii="Calibri" w:hAnsi="Calibri" w:cs="Calibri"/>
          <w:bCs/>
          <w:sz w:val="24"/>
          <w:szCs w:val="28"/>
        </w:rPr>
        <w:t>There is cooperation among the ports</w:t>
      </w:r>
      <w:r w:rsidR="001F7E45" w:rsidRPr="007A7889">
        <w:rPr>
          <w:rFonts w:ascii="Calibri" w:hAnsi="Calibri" w:cs="Calibri"/>
          <w:bCs/>
          <w:sz w:val="24"/>
          <w:szCs w:val="28"/>
        </w:rPr>
        <w:t>, combined with</w:t>
      </w:r>
      <w:r w:rsidR="00363DD6" w:rsidRPr="007A7889">
        <w:rPr>
          <w:rFonts w:ascii="Calibri" w:hAnsi="Calibri" w:cs="Calibri"/>
          <w:bCs/>
          <w:sz w:val="24"/>
          <w:szCs w:val="28"/>
        </w:rPr>
        <w:t xml:space="preserve"> competition.</w:t>
      </w:r>
    </w:p>
    <w:p w14:paraId="449CA3DE" w14:textId="2DFD1B8A" w:rsidR="00363DD6" w:rsidRPr="007A7889" w:rsidRDefault="00363DD6" w:rsidP="00363DD6">
      <w:pPr>
        <w:rPr>
          <w:rFonts w:ascii="Calibri" w:hAnsi="Calibri" w:cs="Calibri"/>
          <w:bCs/>
          <w:sz w:val="24"/>
          <w:szCs w:val="28"/>
        </w:rPr>
      </w:pPr>
      <w:r w:rsidRPr="007A7889">
        <w:rPr>
          <w:rFonts w:ascii="Calibri" w:hAnsi="Calibri" w:cs="Calibri"/>
          <w:bCs/>
          <w:sz w:val="24"/>
          <w:szCs w:val="28"/>
        </w:rPr>
        <w:t>Especially the three major ports</w:t>
      </w:r>
      <w:r w:rsidR="001F7E45" w:rsidRPr="007A7889">
        <w:rPr>
          <w:rFonts w:ascii="Calibri" w:hAnsi="Calibri" w:cs="Calibri"/>
          <w:bCs/>
          <w:sz w:val="24"/>
          <w:szCs w:val="28"/>
        </w:rPr>
        <w:t xml:space="preserve">: </w:t>
      </w:r>
      <w:r w:rsidRPr="007A7889">
        <w:rPr>
          <w:rFonts w:ascii="Calibri" w:hAnsi="Calibri" w:cs="Calibri"/>
          <w:bCs/>
          <w:sz w:val="24"/>
          <w:szCs w:val="28"/>
        </w:rPr>
        <w:t>Qingdao, Dalian and Tianjin</w:t>
      </w:r>
      <w:r w:rsidR="001F7E45" w:rsidRPr="007A7889">
        <w:rPr>
          <w:rFonts w:ascii="Calibri" w:hAnsi="Calibri" w:cs="Calibri"/>
          <w:bCs/>
          <w:sz w:val="24"/>
          <w:szCs w:val="28"/>
        </w:rPr>
        <w:t>. They</w:t>
      </w:r>
      <w:r w:rsidRPr="007A7889">
        <w:rPr>
          <w:rFonts w:ascii="Calibri" w:hAnsi="Calibri" w:cs="Calibri"/>
          <w:bCs/>
          <w:sz w:val="24"/>
          <w:szCs w:val="28"/>
        </w:rPr>
        <w:t xml:space="preserve"> have their own advantages</w:t>
      </w:r>
      <w:r w:rsidR="001F7E45" w:rsidRPr="007A7889">
        <w:rPr>
          <w:rFonts w:ascii="Calibri" w:hAnsi="Calibri" w:cs="Calibri"/>
          <w:bCs/>
          <w:sz w:val="24"/>
          <w:szCs w:val="28"/>
        </w:rPr>
        <w:t xml:space="preserve"> and </w:t>
      </w:r>
      <w:r w:rsidRPr="007A7889">
        <w:rPr>
          <w:rFonts w:ascii="Calibri" w:hAnsi="Calibri" w:cs="Calibri"/>
          <w:bCs/>
          <w:sz w:val="24"/>
          <w:szCs w:val="28"/>
        </w:rPr>
        <w:t xml:space="preserve">have proposed their own </w:t>
      </w:r>
      <w:r w:rsidR="001F7E45" w:rsidRPr="007A7889">
        <w:rPr>
          <w:rFonts w:ascii="Calibri" w:hAnsi="Calibri" w:cs="Calibri"/>
          <w:bCs/>
          <w:sz w:val="24"/>
          <w:szCs w:val="28"/>
        </w:rPr>
        <w:t>plan</w:t>
      </w:r>
      <w:r w:rsidRPr="007A7889">
        <w:rPr>
          <w:rFonts w:ascii="Calibri" w:hAnsi="Calibri" w:cs="Calibri"/>
          <w:bCs/>
          <w:sz w:val="24"/>
          <w:szCs w:val="28"/>
        </w:rPr>
        <w:t xml:space="preserve"> of </w:t>
      </w:r>
      <w:r w:rsidR="00D15C08">
        <w:rPr>
          <w:rFonts w:ascii="Calibri" w:hAnsi="Calibri" w:cs="Calibri"/>
          <w:bCs/>
          <w:sz w:val="24"/>
          <w:szCs w:val="28"/>
        </w:rPr>
        <w:t>becoming a container transport hub</w:t>
      </w:r>
      <w:r w:rsidRPr="007A7889">
        <w:rPr>
          <w:rFonts w:ascii="Calibri" w:hAnsi="Calibri" w:cs="Calibri"/>
          <w:bCs/>
          <w:sz w:val="24"/>
          <w:szCs w:val="28"/>
        </w:rPr>
        <w:t>.</w:t>
      </w:r>
      <w:r w:rsidR="00FF5C11" w:rsidRPr="007A7889">
        <w:rPr>
          <w:rFonts w:ascii="Calibri" w:hAnsi="Calibri" w:cs="Calibri"/>
          <w:bCs/>
          <w:sz w:val="24"/>
          <w:szCs w:val="28"/>
        </w:rPr>
        <w:t xml:space="preserve"> They have also</w:t>
      </w:r>
      <w:r w:rsidRPr="007A7889">
        <w:rPr>
          <w:rFonts w:ascii="Calibri" w:hAnsi="Calibri" w:cs="Calibri"/>
          <w:bCs/>
          <w:sz w:val="24"/>
          <w:szCs w:val="28"/>
        </w:rPr>
        <w:t xml:space="preserve"> invested </w:t>
      </w:r>
      <w:r w:rsidR="00FF5C11" w:rsidRPr="007A7889">
        <w:rPr>
          <w:rFonts w:ascii="Calibri" w:hAnsi="Calibri" w:cs="Calibri"/>
          <w:bCs/>
          <w:sz w:val="24"/>
          <w:szCs w:val="28"/>
        </w:rPr>
        <w:t xml:space="preserve">in </w:t>
      </w:r>
      <w:r w:rsidRPr="007A7889">
        <w:rPr>
          <w:rFonts w:ascii="Calibri" w:hAnsi="Calibri" w:cs="Calibri"/>
          <w:bCs/>
          <w:sz w:val="24"/>
          <w:szCs w:val="28"/>
        </w:rPr>
        <w:t xml:space="preserve">a lot of human, material and financial resources to </w:t>
      </w:r>
      <w:r w:rsidR="00FF5C11" w:rsidRPr="007A7889">
        <w:rPr>
          <w:rFonts w:ascii="Calibri" w:hAnsi="Calibri" w:cs="Calibri"/>
          <w:bCs/>
          <w:sz w:val="24"/>
          <w:szCs w:val="28"/>
        </w:rPr>
        <w:t>achieve their plan</w:t>
      </w:r>
      <w:r w:rsidRPr="007A7889">
        <w:rPr>
          <w:rFonts w:ascii="Calibri" w:hAnsi="Calibri" w:cs="Calibri"/>
          <w:bCs/>
          <w:sz w:val="24"/>
          <w:szCs w:val="28"/>
        </w:rPr>
        <w:t>.</w:t>
      </w:r>
      <w:r w:rsidR="00FF5C11" w:rsidRPr="007A7889">
        <w:rPr>
          <w:rFonts w:ascii="Calibri" w:hAnsi="Calibri" w:cs="Calibri"/>
          <w:bCs/>
          <w:sz w:val="24"/>
          <w:szCs w:val="28"/>
        </w:rPr>
        <w:t xml:space="preserve"> </w:t>
      </w:r>
      <w:r w:rsidRPr="007A7889">
        <w:rPr>
          <w:rFonts w:ascii="Calibri" w:hAnsi="Calibri" w:cs="Calibri"/>
          <w:bCs/>
          <w:sz w:val="24"/>
          <w:szCs w:val="28"/>
        </w:rPr>
        <w:t>As the three are geographically adjacent to each other</w:t>
      </w:r>
      <w:r w:rsidR="00FF5C11" w:rsidRPr="007A7889">
        <w:rPr>
          <w:rFonts w:ascii="Calibri" w:hAnsi="Calibri" w:cs="Calibri"/>
          <w:bCs/>
          <w:sz w:val="24"/>
          <w:szCs w:val="28"/>
        </w:rPr>
        <w:t xml:space="preserve"> and sharing the same </w:t>
      </w:r>
      <w:r w:rsidRPr="007A7889">
        <w:rPr>
          <w:rFonts w:ascii="Calibri" w:hAnsi="Calibri" w:cs="Calibri"/>
          <w:bCs/>
          <w:sz w:val="24"/>
          <w:szCs w:val="28"/>
        </w:rPr>
        <w:t xml:space="preserve">economic hinterland, </w:t>
      </w:r>
      <w:r w:rsidR="00FF5C11" w:rsidRPr="007A7889">
        <w:rPr>
          <w:rFonts w:ascii="Calibri" w:hAnsi="Calibri" w:cs="Calibri"/>
          <w:bCs/>
          <w:sz w:val="24"/>
          <w:szCs w:val="28"/>
        </w:rPr>
        <w:t xml:space="preserve">cargo supply has </w:t>
      </w:r>
      <w:r w:rsidRPr="007A7889">
        <w:rPr>
          <w:rFonts w:ascii="Calibri" w:hAnsi="Calibri" w:cs="Calibri"/>
          <w:bCs/>
          <w:sz w:val="24"/>
          <w:szCs w:val="28"/>
        </w:rPr>
        <w:t>become</w:t>
      </w:r>
      <w:r w:rsidR="00FF5C11" w:rsidRPr="007A7889">
        <w:rPr>
          <w:rFonts w:ascii="Calibri" w:hAnsi="Calibri" w:cs="Calibri"/>
          <w:bCs/>
          <w:sz w:val="24"/>
          <w:szCs w:val="28"/>
        </w:rPr>
        <w:t xml:space="preserve"> </w:t>
      </w:r>
      <w:r w:rsidRPr="007A7889">
        <w:rPr>
          <w:rFonts w:ascii="Calibri" w:hAnsi="Calibri" w:cs="Calibri"/>
          <w:bCs/>
          <w:sz w:val="24"/>
          <w:szCs w:val="28"/>
        </w:rPr>
        <w:t>a competing target</w:t>
      </w:r>
      <w:r w:rsidR="00FF5C11" w:rsidRPr="007A7889">
        <w:rPr>
          <w:rFonts w:ascii="Calibri" w:hAnsi="Calibri" w:cs="Calibri"/>
          <w:bCs/>
          <w:sz w:val="24"/>
          <w:szCs w:val="28"/>
        </w:rPr>
        <w:t xml:space="preserve"> for quite a long time</w:t>
      </w:r>
      <w:r w:rsidRPr="007A7889">
        <w:rPr>
          <w:rFonts w:ascii="Calibri" w:hAnsi="Calibri" w:cs="Calibri"/>
          <w:bCs/>
          <w:sz w:val="24"/>
          <w:szCs w:val="28"/>
        </w:rPr>
        <w:t>.</w:t>
      </w:r>
      <w:r w:rsidR="00FF5C11" w:rsidRPr="007A7889">
        <w:rPr>
          <w:rFonts w:ascii="Calibri" w:hAnsi="Calibri" w:cs="Calibri"/>
          <w:bCs/>
          <w:sz w:val="24"/>
          <w:szCs w:val="28"/>
        </w:rPr>
        <w:t xml:space="preserve"> The container ports in South Korea and Japan have benefited from their i</w:t>
      </w:r>
      <w:r w:rsidRPr="007A7889">
        <w:rPr>
          <w:rFonts w:ascii="Calibri" w:hAnsi="Calibri" w:cs="Calibri"/>
          <w:bCs/>
          <w:sz w:val="24"/>
          <w:szCs w:val="28"/>
        </w:rPr>
        <w:t>ntense competition</w:t>
      </w:r>
      <w:r w:rsidR="00FF5C11" w:rsidRPr="007A7889">
        <w:rPr>
          <w:rFonts w:ascii="Calibri" w:hAnsi="Calibri" w:cs="Calibri"/>
          <w:bCs/>
          <w:sz w:val="24"/>
          <w:szCs w:val="28"/>
        </w:rPr>
        <w:t xml:space="preserve"> and </w:t>
      </w:r>
      <w:r w:rsidRPr="007A7889">
        <w:rPr>
          <w:rFonts w:ascii="Calibri" w:hAnsi="Calibri" w:cs="Calibri"/>
          <w:bCs/>
          <w:sz w:val="24"/>
          <w:szCs w:val="28"/>
        </w:rPr>
        <w:t>great internal friction</w:t>
      </w:r>
      <w:r w:rsidR="00FF5C11" w:rsidRPr="007A7889">
        <w:rPr>
          <w:rFonts w:ascii="Calibri" w:hAnsi="Calibri" w:cs="Calibri"/>
          <w:bCs/>
          <w:sz w:val="24"/>
          <w:szCs w:val="28"/>
        </w:rPr>
        <w:t>.</w:t>
      </w:r>
    </w:p>
    <w:p w14:paraId="49DDFBFD" w14:textId="2E441AA1" w:rsidR="00363DD6" w:rsidRPr="007A7889" w:rsidRDefault="00FF5C11" w:rsidP="00363DD6">
      <w:pPr>
        <w:rPr>
          <w:rFonts w:ascii="Calibri" w:hAnsi="Calibri" w:cs="Calibri"/>
          <w:bCs/>
          <w:sz w:val="24"/>
          <w:szCs w:val="28"/>
        </w:rPr>
      </w:pPr>
      <w:r w:rsidRPr="007A7889">
        <w:rPr>
          <w:rFonts w:ascii="Calibri" w:hAnsi="Calibri" w:cs="Calibri"/>
          <w:bCs/>
          <w:sz w:val="24"/>
          <w:szCs w:val="28"/>
        </w:rPr>
        <w:t xml:space="preserve">However, </w:t>
      </w:r>
      <w:r w:rsidR="00363DD6" w:rsidRPr="007A7889">
        <w:rPr>
          <w:rFonts w:ascii="Calibri" w:hAnsi="Calibri" w:cs="Calibri"/>
          <w:bCs/>
          <w:sz w:val="24"/>
          <w:szCs w:val="28"/>
        </w:rPr>
        <w:t>In the era of economic integration, the division is becoming more and more detailed</w:t>
      </w:r>
      <w:r w:rsidRPr="007A7889">
        <w:rPr>
          <w:rFonts w:ascii="Calibri" w:hAnsi="Calibri" w:cs="Calibri"/>
          <w:bCs/>
          <w:sz w:val="24"/>
          <w:szCs w:val="28"/>
        </w:rPr>
        <w:t xml:space="preserve">, </w:t>
      </w:r>
      <w:r w:rsidR="00363DD6" w:rsidRPr="007A7889">
        <w:rPr>
          <w:rFonts w:ascii="Calibri" w:hAnsi="Calibri" w:cs="Calibri"/>
          <w:bCs/>
          <w:sz w:val="24"/>
          <w:szCs w:val="28"/>
        </w:rPr>
        <w:t>cooperation is</w:t>
      </w:r>
      <w:r w:rsidRPr="007A7889">
        <w:rPr>
          <w:rFonts w:ascii="Calibri" w:hAnsi="Calibri" w:cs="Calibri"/>
          <w:bCs/>
          <w:sz w:val="24"/>
          <w:szCs w:val="28"/>
        </w:rPr>
        <w:t xml:space="preserve"> </w:t>
      </w:r>
      <w:r w:rsidR="00363DD6" w:rsidRPr="007A7889">
        <w:rPr>
          <w:rFonts w:ascii="Calibri" w:hAnsi="Calibri" w:cs="Calibri"/>
          <w:bCs/>
          <w:sz w:val="24"/>
          <w:szCs w:val="28"/>
        </w:rPr>
        <w:t>required.</w:t>
      </w:r>
    </w:p>
    <w:p w14:paraId="3A80F011" w14:textId="77777777" w:rsidR="00E416C8" w:rsidRPr="007A7889" w:rsidRDefault="00FF5C11" w:rsidP="00363DD6">
      <w:pPr>
        <w:rPr>
          <w:rFonts w:ascii="Calibri" w:hAnsi="Calibri" w:cs="Calibri"/>
          <w:bCs/>
          <w:sz w:val="24"/>
          <w:szCs w:val="28"/>
        </w:rPr>
      </w:pPr>
      <w:r w:rsidRPr="007A7889">
        <w:rPr>
          <w:rFonts w:ascii="Calibri" w:hAnsi="Calibri" w:cs="Calibri"/>
          <w:b/>
          <w:bCs/>
          <w:sz w:val="24"/>
          <w:szCs w:val="28"/>
        </w:rPr>
        <w:t xml:space="preserve">Methods: </w:t>
      </w:r>
      <w:r w:rsidRPr="007A7889">
        <w:rPr>
          <w:rFonts w:ascii="Calibri" w:hAnsi="Calibri" w:cs="Calibri"/>
          <w:bCs/>
          <w:sz w:val="24"/>
          <w:szCs w:val="28"/>
        </w:rPr>
        <w:t>Share out the work and cooperate with one another</w:t>
      </w:r>
      <w:r w:rsidR="00E416C8" w:rsidRPr="007A7889">
        <w:rPr>
          <w:rFonts w:ascii="Calibri" w:hAnsi="Calibri" w:cs="Calibri"/>
          <w:bCs/>
          <w:sz w:val="24"/>
          <w:szCs w:val="28"/>
        </w:rPr>
        <w:t>. In this way to</w:t>
      </w:r>
      <w:r w:rsidR="00363DD6" w:rsidRPr="007A7889">
        <w:rPr>
          <w:rFonts w:ascii="Calibri" w:hAnsi="Calibri" w:cs="Calibri"/>
          <w:bCs/>
          <w:sz w:val="24"/>
          <w:szCs w:val="28"/>
        </w:rPr>
        <w:t xml:space="preserve"> form </w:t>
      </w:r>
      <w:r w:rsidR="00E416C8" w:rsidRPr="007A7889">
        <w:rPr>
          <w:rFonts w:ascii="Calibri" w:hAnsi="Calibri" w:cs="Calibri"/>
          <w:bCs/>
          <w:sz w:val="24"/>
          <w:szCs w:val="28"/>
        </w:rPr>
        <w:t xml:space="preserve">a trend of </w:t>
      </w:r>
      <w:r w:rsidR="00363DD6" w:rsidRPr="007A7889">
        <w:rPr>
          <w:rFonts w:ascii="Calibri" w:hAnsi="Calibri" w:cs="Calibri"/>
          <w:bCs/>
          <w:sz w:val="24"/>
          <w:szCs w:val="28"/>
        </w:rPr>
        <w:t>complementary advantages</w:t>
      </w:r>
      <w:r w:rsidR="00E416C8" w:rsidRPr="007A7889">
        <w:rPr>
          <w:rFonts w:ascii="Calibri" w:hAnsi="Calibri" w:cs="Calibri"/>
          <w:bCs/>
          <w:sz w:val="24"/>
          <w:szCs w:val="28"/>
        </w:rPr>
        <w:t>.</w:t>
      </w:r>
    </w:p>
    <w:p w14:paraId="1A2F7576" w14:textId="5C1E5A3F" w:rsidR="00795566" w:rsidRPr="007A7889" w:rsidRDefault="00363DD6" w:rsidP="00363DD6">
      <w:pPr>
        <w:rPr>
          <w:rFonts w:ascii="Calibri" w:hAnsi="Calibri" w:cs="Calibri"/>
          <w:bCs/>
          <w:sz w:val="24"/>
          <w:szCs w:val="28"/>
        </w:rPr>
      </w:pPr>
      <w:r w:rsidRPr="007A7889">
        <w:rPr>
          <w:rFonts w:ascii="Calibri" w:hAnsi="Calibri" w:cs="Calibri"/>
          <w:bCs/>
          <w:sz w:val="24"/>
          <w:szCs w:val="28"/>
        </w:rPr>
        <w:t>learn from the practice of Hong Kong, Singapore and other countries in the development of international container transit services</w:t>
      </w:r>
      <w:r w:rsidR="00E416C8" w:rsidRPr="007A7889">
        <w:rPr>
          <w:rFonts w:ascii="Calibri" w:hAnsi="Calibri" w:cs="Calibri"/>
          <w:bCs/>
          <w:sz w:val="24"/>
          <w:szCs w:val="28"/>
        </w:rPr>
        <w:t>. F</w:t>
      </w:r>
      <w:r w:rsidRPr="007A7889">
        <w:rPr>
          <w:rFonts w:ascii="Calibri" w:hAnsi="Calibri" w:cs="Calibri"/>
          <w:bCs/>
          <w:sz w:val="24"/>
          <w:szCs w:val="28"/>
        </w:rPr>
        <w:t>ormulate new international transit custom</w:t>
      </w:r>
      <w:r w:rsidR="00E416C8" w:rsidRPr="007A7889">
        <w:rPr>
          <w:rFonts w:ascii="Calibri" w:hAnsi="Calibri" w:cs="Calibri"/>
          <w:bCs/>
          <w:sz w:val="24"/>
          <w:szCs w:val="28"/>
        </w:rPr>
        <w:t>s</w:t>
      </w:r>
      <w:r w:rsidRPr="007A7889">
        <w:rPr>
          <w:rFonts w:ascii="Calibri" w:hAnsi="Calibri" w:cs="Calibri"/>
          <w:bCs/>
          <w:sz w:val="24"/>
          <w:szCs w:val="28"/>
        </w:rPr>
        <w:t xml:space="preserve"> clearance procedures</w:t>
      </w:r>
      <w:r w:rsidR="00E416C8" w:rsidRPr="007A7889">
        <w:rPr>
          <w:rFonts w:ascii="Calibri" w:hAnsi="Calibri" w:cs="Calibri"/>
          <w:bCs/>
          <w:sz w:val="24"/>
          <w:szCs w:val="28"/>
        </w:rPr>
        <w:t xml:space="preserve"> to achieve</w:t>
      </w:r>
      <w:r w:rsidRPr="007A7889">
        <w:rPr>
          <w:rFonts w:ascii="Calibri" w:hAnsi="Calibri" w:cs="Calibri"/>
          <w:bCs/>
          <w:sz w:val="24"/>
          <w:szCs w:val="28"/>
        </w:rPr>
        <w:t xml:space="preserve"> fast customs clearance</w:t>
      </w:r>
      <w:r w:rsidR="00E416C8" w:rsidRPr="007A7889">
        <w:rPr>
          <w:rFonts w:ascii="Calibri" w:hAnsi="Calibri" w:cs="Calibri"/>
          <w:bCs/>
          <w:sz w:val="24"/>
          <w:szCs w:val="28"/>
        </w:rPr>
        <w:t xml:space="preserve"> and </w:t>
      </w:r>
      <w:r w:rsidRPr="007A7889">
        <w:rPr>
          <w:rFonts w:ascii="Calibri" w:hAnsi="Calibri" w:cs="Calibri"/>
          <w:bCs/>
          <w:sz w:val="24"/>
          <w:szCs w:val="28"/>
        </w:rPr>
        <w:t>efficient transfer operations.</w:t>
      </w:r>
    </w:p>
    <w:p w14:paraId="137907D1" w14:textId="252DAA1B" w:rsidR="00E416C8" w:rsidRPr="007A7889" w:rsidRDefault="00E416C8" w:rsidP="00363DD6">
      <w:pPr>
        <w:rPr>
          <w:rFonts w:ascii="Calibri" w:hAnsi="Calibri" w:cs="Calibri"/>
          <w:b/>
          <w:bCs/>
          <w:sz w:val="24"/>
          <w:szCs w:val="28"/>
        </w:rPr>
      </w:pPr>
    </w:p>
    <w:p w14:paraId="63E384BB" w14:textId="77777777" w:rsidR="00E416C8" w:rsidRPr="007A7889" w:rsidRDefault="00E416C8" w:rsidP="00363DD6">
      <w:pPr>
        <w:rPr>
          <w:rFonts w:ascii="Calibri" w:hAnsi="Calibri" w:cs="Calibri"/>
          <w:b/>
          <w:bCs/>
          <w:sz w:val="24"/>
          <w:szCs w:val="28"/>
        </w:rPr>
      </w:pPr>
    </w:p>
    <w:p w14:paraId="1651FC97" w14:textId="15C1EE1D" w:rsidR="00583C94" w:rsidRPr="007A7889" w:rsidRDefault="00583C94" w:rsidP="00B140A1">
      <w:pPr>
        <w:rPr>
          <w:rFonts w:ascii="Calibri" w:hAnsi="Calibri" w:cs="Calibri"/>
          <w:b/>
          <w:bCs/>
          <w:sz w:val="32"/>
          <w:szCs w:val="28"/>
        </w:rPr>
      </w:pPr>
    </w:p>
    <w:p w14:paraId="4BD890D9" w14:textId="4E39A528" w:rsidR="00A57992" w:rsidRPr="007A7889" w:rsidRDefault="00A57992" w:rsidP="00B140A1">
      <w:pPr>
        <w:rPr>
          <w:rFonts w:ascii="Calibri" w:hAnsi="Calibri" w:cs="Calibri"/>
          <w:b/>
          <w:bCs/>
          <w:sz w:val="32"/>
          <w:szCs w:val="28"/>
        </w:rPr>
      </w:pPr>
    </w:p>
    <w:p w14:paraId="1481BE95" w14:textId="507925CE" w:rsidR="00A57992" w:rsidRPr="007A7889" w:rsidRDefault="00A57992" w:rsidP="00B140A1">
      <w:pPr>
        <w:rPr>
          <w:rFonts w:ascii="Calibri" w:hAnsi="Calibri" w:cs="Calibri"/>
          <w:b/>
          <w:bCs/>
          <w:sz w:val="32"/>
          <w:szCs w:val="28"/>
        </w:rPr>
      </w:pPr>
    </w:p>
    <w:p w14:paraId="52AC3B35" w14:textId="77777777" w:rsidR="00A57992" w:rsidRPr="007A7889" w:rsidRDefault="00A57992" w:rsidP="00B140A1">
      <w:pPr>
        <w:rPr>
          <w:rFonts w:ascii="Calibri" w:hAnsi="Calibri" w:cs="Calibri"/>
          <w:b/>
          <w:bCs/>
          <w:sz w:val="32"/>
          <w:szCs w:val="28"/>
        </w:rPr>
      </w:pPr>
    </w:p>
    <w:p w14:paraId="2F864C2D" w14:textId="77777777" w:rsidR="00795566" w:rsidRPr="007A7889" w:rsidRDefault="00795566" w:rsidP="00B140A1">
      <w:pPr>
        <w:rPr>
          <w:rFonts w:ascii="Calibri" w:hAnsi="Calibri" w:cs="Calibri"/>
          <w:b/>
          <w:bCs/>
          <w:sz w:val="32"/>
          <w:szCs w:val="28"/>
        </w:rPr>
      </w:pPr>
    </w:p>
    <w:p w14:paraId="0075F379" w14:textId="77777777" w:rsidR="00795566" w:rsidRPr="007A7889" w:rsidRDefault="00795566" w:rsidP="00B140A1">
      <w:pPr>
        <w:rPr>
          <w:rFonts w:ascii="Calibri" w:hAnsi="Calibri" w:cs="Calibri"/>
          <w:b/>
          <w:bCs/>
          <w:sz w:val="32"/>
          <w:szCs w:val="28"/>
        </w:rPr>
      </w:pPr>
    </w:p>
    <w:p w14:paraId="45FD4AFD" w14:textId="77777777" w:rsidR="00795566" w:rsidRPr="007A7889" w:rsidRDefault="00795566" w:rsidP="00B140A1">
      <w:pPr>
        <w:rPr>
          <w:rFonts w:ascii="Calibri" w:hAnsi="Calibri" w:cs="Calibri"/>
          <w:b/>
          <w:bCs/>
          <w:sz w:val="32"/>
          <w:szCs w:val="28"/>
        </w:rPr>
      </w:pPr>
    </w:p>
    <w:p w14:paraId="3174ACBF" w14:textId="77777777" w:rsidR="00795566" w:rsidRPr="007A7889" w:rsidRDefault="00795566" w:rsidP="00B140A1">
      <w:pPr>
        <w:rPr>
          <w:rFonts w:ascii="Calibri" w:hAnsi="Calibri" w:cs="Calibri"/>
          <w:b/>
          <w:bCs/>
          <w:sz w:val="32"/>
          <w:szCs w:val="28"/>
        </w:rPr>
      </w:pPr>
    </w:p>
    <w:p w14:paraId="6CB383BD" w14:textId="77777777" w:rsidR="00795566" w:rsidRPr="007A7889" w:rsidRDefault="00795566" w:rsidP="00B140A1">
      <w:pPr>
        <w:rPr>
          <w:rFonts w:ascii="Calibri" w:hAnsi="Calibri" w:cs="Calibri"/>
          <w:b/>
          <w:bCs/>
          <w:sz w:val="32"/>
          <w:szCs w:val="28"/>
        </w:rPr>
      </w:pPr>
    </w:p>
    <w:p w14:paraId="38F455CF" w14:textId="77777777" w:rsidR="00795566" w:rsidRPr="007A7889" w:rsidRDefault="00795566" w:rsidP="00B140A1">
      <w:pPr>
        <w:rPr>
          <w:rFonts w:ascii="Calibri" w:hAnsi="Calibri" w:cs="Calibri"/>
          <w:b/>
          <w:bCs/>
          <w:sz w:val="32"/>
          <w:szCs w:val="28"/>
        </w:rPr>
      </w:pPr>
    </w:p>
    <w:p w14:paraId="019EFD98" w14:textId="77777777" w:rsidR="00795566" w:rsidRPr="007A7889" w:rsidRDefault="00795566" w:rsidP="00B140A1">
      <w:pPr>
        <w:rPr>
          <w:rFonts w:ascii="Calibri" w:hAnsi="Calibri" w:cs="Calibri"/>
          <w:b/>
          <w:bCs/>
          <w:sz w:val="32"/>
          <w:szCs w:val="28"/>
        </w:rPr>
      </w:pPr>
    </w:p>
    <w:p w14:paraId="25E10889" w14:textId="77777777" w:rsidR="00795566" w:rsidRPr="007A7889" w:rsidRDefault="00795566" w:rsidP="00B140A1">
      <w:pPr>
        <w:rPr>
          <w:rFonts w:ascii="Calibri" w:hAnsi="Calibri" w:cs="Calibri"/>
          <w:b/>
          <w:bCs/>
          <w:sz w:val="32"/>
          <w:szCs w:val="28"/>
        </w:rPr>
      </w:pPr>
    </w:p>
    <w:p w14:paraId="41420E5D" w14:textId="77777777" w:rsidR="00795566" w:rsidRPr="007A7889" w:rsidRDefault="00795566" w:rsidP="00B140A1">
      <w:pPr>
        <w:rPr>
          <w:rFonts w:ascii="Calibri" w:hAnsi="Calibri" w:cs="Calibri"/>
          <w:b/>
          <w:bCs/>
          <w:sz w:val="32"/>
          <w:szCs w:val="28"/>
        </w:rPr>
      </w:pPr>
    </w:p>
    <w:p w14:paraId="6189C78E" w14:textId="77777777" w:rsidR="00795566" w:rsidRPr="007A7889" w:rsidRDefault="00795566" w:rsidP="00B140A1">
      <w:pPr>
        <w:rPr>
          <w:rFonts w:ascii="Calibri" w:hAnsi="Calibri" w:cs="Calibri"/>
          <w:b/>
          <w:bCs/>
          <w:sz w:val="32"/>
          <w:szCs w:val="28"/>
        </w:rPr>
      </w:pPr>
    </w:p>
    <w:p w14:paraId="4D592514" w14:textId="0725AECC" w:rsidR="00795566" w:rsidRDefault="00795566" w:rsidP="00B140A1">
      <w:pPr>
        <w:rPr>
          <w:rFonts w:ascii="Calibri" w:hAnsi="Calibri" w:cs="Calibri"/>
          <w:b/>
          <w:bCs/>
          <w:sz w:val="32"/>
          <w:szCs w:val="28"/>
        </w:rPr>
      </w:pPr>
    </w:p>
    <w:p w14:paraId="4BAF8328" w14:textId="27476519" w:rsidR="00DE0276" w:rsidRDefault="00DE0276" w:rsidP="00B140A1">
      <w:pPr>
        <w:rPr>
          <w:rFonts w:ascii="Calibri" w:hAnsi="Calibri" w:cs="Calibri"/>
          <w:b/>
          <w:bCs/>
          <w:sz w:val="32"/>
          <w:szCs w:val="28"/>
        </w:rPr>
      </w:pPr>
    </w:p>
    <w:p w14:paraId="78FE36E3" w14:textId="4B8C9541" w:rsidR="00DE0276" w:rsidRDefault="00DE0276" w:rsidP="00B140A1">
      <w:pPr>
        <w:rPr>
          <w:rFonts w:ascii="Calibri" w:hAnsi="Calibri" w:cs="Calibri"/>
          <w:b/>
          <w:bCs/>
          <w:sz w:val="32"/>
          <w:szCs w:val="28"/>
        </w:rPr>
      </w:pPr>
    </w:p>
    <w:p w14:paraId="6B46C2F1" w14:textId="14B179B6" w:rsidR="00DE0276" w:rsidRDefault="00DE0276" w:rsidP="00B140A1">
      <w:pPr>
        <w:rPr>
          <w:rFonts w:ascii="Calibri" w:hAnsi="Calibri" w:cs="Calibri"/>
          <w:b/>
          <w:bCs/>
          <w:sz w:val="32"/>
          <w:szCs w:val="28"/>
        </w:rPr>
      </w:pPr>
    </w:p>
    <w:p w14:paraId="7796ECCB" w14:textId="740711FE" w:rsidR="00DE0276" w:rsidRDefault="00DE0276" w:rsidP="00B140A1">
      <w:pPr>
        <w:rPr>
          <w:rFonts w:ascii="Calibri" w:hAnsi="Calibri" w:cs="Calibri"/>
          <w:b/>
          <w:bCs/>
          <w:sz w:val="32"/>
          <w:szCs w:val="28"/>
        </w:rPr>
      </w:pPr>
    </w:p>
    <w:p w14:paraId="4E4A2CFE" w14:textId="0EACDF86" w:rsidR="00DE0276" w:rsidRDefault="00DE0276" w:rsidP="00B140A1">
      <w:pPr>
        <w:rPr>
          <w:rFonts w:ascii="Calibri" w:hAnsi="Calibri" w:cs="Calibri"/>
          <w:b/>
          <w:bCs/>
          <w:sz w:val="32"/>
          <w:szCs w:val="28"/>
        </w:rPr>
      </w:pPr>
    </w:p>
    <w:p w14:paraId="1907C397" w14:textId="59E73C44" w:rsidR="00DE0276" w:rsidRDefault="00DE0276" w:rsidP="00B140A1">
      <w:pPr>
        <w:rPr>
          <w:rFonts w:ascii="Calibri" w:hAnsi="Calibri" w:cs="Calibri"/>
          <w:b/>
          <w:bCs/>
          <w:sz w:val="32"/>
          <w:szCs w:val="28"/>
        </w:rPr>
      </w:pPr>
    </w:p>
    <w:p w14:paraId="16FFD053" w14:textId="6EE7CEE6" w:rsidR="00DE0276" w:rsidRDefault="00DE0276" w:rsidP="00B140A1">
      <w:pPr>
        <w:rPr>
          <w:rFonts w:ascii="Calibri" w:hAnsi="Calibri" w:cs="Calibri"/>
          <w:b/>
          <w:bCs/>
          <w:sz w:val="32"/>
          <w:szCs w:val="28"/>
        </w:rPr>
      </w:pPr>
    </w:p>
    <w:p w14:paraId="4DF94A16" w14:textId="6F9C03A2" w:rsidR="00DE0276" w:rsidRDefault="00DE0276" w:rsidP="00B140A1">
      <w:pPr>
        <w:rPr>
          <w:rFonts w:ascii="Calibri" w:hAnsi="Calibri" w:cs="Calibri"/>
          <w:b/>
          <w:bCs/>
          <w:sz w:val="32"/>
          <w:szCs w:val="28"/>
        </w:rPr>
      </w:pPr>
    </w:p>
    <w:p w14:paraId="4F444F4B" w14:textId="0AA2CA63" w:rsidR="00DE0276" w:rsidRDefault="00DE0276" w:rsidP="00B140A1">
      <w:pPr>
        <w:rPr>
          <w:rFonts w:ascii="Calibri" w:hAnsi="Calibri" w:cs="Calibri"/>
          <w:b/>
          <w:bCs/>
          <w:sz w:val="32"/>
          <w:szCs w:val="28"/>
        </w:rPr>
      </w:pPr>
    </w:p>
    <w:p w14:paraId="223AFF26" w14:textId="4C5B1DB6" w:rsidR="00DE0276" w:rsidRDefault="00DE0276" w:rsidP="00B140A1">
      <w:pPr>
        <w:rPr>
          <w:rFonts w:ascii="Calibri" w:hAnsi="Calibri" w:cs="Calibri"/>
          <w:b/>
          <w:bCs/>
          <w:sz w:val="32"/>
          <w:szCs w:val="28"/>
        </w:rPr>
      </w:pPr>
    </w:p>
    <w:p w14:paraId="5E8F9ED7" w14:textId="46CD8222" w:rsidR="00DE0276" w:rsidRDefault="00DE0276" w:rsidP="00B140A1">
      <w:pPr>
        <w:rPr>
          <w:rFonts w:ascii="Calibri" w:hAnsi="Calibri" w:cs="Calibri"/>
          <w:b/>
          <w:bCs/>
          <w:sz w:val="32"/>
          <w:szCs w:val="28"/>
        </w:rPr>
      </w:pPr>
    </w:p>
    <w:p w14:paraId="55063EFF" w14:textId="6BABA502" w:rsidR="00DE0276" w:rsidRDefault="00DE0276" w:rsidP="00B140A1">
      <w:pPr>
        <w:rPr>
          <w:rFonts w:ascii="Calibri" w:hAnsi="Calibri" w:cs="Calibri"/>
          <w:b/>
          <w:bCs/>
          <w:sz w:val="32"/>
          <w:szCs w:val="28"/>
        </w:rPr>
      </w:pPr>
    </w:p>
    <w:p w14:paraId="4B8E327A" w14:textId="77777777" w:rsidR="00DE0276" w:rsidRPr="007A7889" w:rsidRDefault="00DE0276" w:rsidP="00B140A1">
      <w:pPr>
        <w:rPr>
          <w:rFonts w:ascii="Calibri" w:hAnsi="Calibri" w:cs="Calibri" w:hint="eastAsia"/>
          <w:b/>
          <w:bCs/>
          <w:sz w:val="32"/>
          <w:szCs w:val="28"/>
        </w:rPr>
      </w:pPr>
    </w:p>
    <w:p w14:paraId="732C1EE3" w14:textId="77777777" w:rsidR="00795566" w:rsidRPr="007A7889" w:rsidRDefault="00795566" w:rsidP="00B140A1">
      <w:pPr>
        <w:rPr>
          <w:rFonts w:ascii="Calibri" w:hAnsi="Calibri" w:cs="Calibri"/>
          <w:b/>
          <w:bCs/>
          <w:sz w:val="32"/>
          <w:szCs w:val="28"/>
        </w:rPr>
      </w:pPr>
    </w:p>
    <w:p w14:paraId="16829196" w14:textId="77777777" w:rsidR="00795566" w:rsidRPr="007A7889" w:rsidRDefault="00795566" w:rsidP="00B140A1">
      <w:pPr>
        <w:rPr>
          <w:rFonts w:ascii="Calibri" w:hAnsi="Calibri" w:cs="Calibri"/>
          <w:b/>
          <w:bCs/>
          <w:sz w:val="32"/>
          <w:szCs w:val="28"/>
        </w:rPr>
      </w:pPr>
    </w:p>
    <w:p w14:paraId="6FB98930" w14:textId="153ADFEC" w:rsidR="00C06112" w:rsidRPr="007A7889" w:rsidRDefault="00795566" w:rsidP="00B140A1">
      <w:pPr>
        <w:rPr>
          <w:rFonts w:ascii="Calibri" w:hAnsi="Calibri" w:cs="Calibri"/>
          <w:b/>
          <w:bCs/>
          <w:sz w:val="32"/>
          <w:szCs w:val="28"/>
        </w:rPr>
      </w:pPr>
      <w:r w:rsidRPr="007A7889">
        <w:rPr>
          <w:rFonts w:ascii="Calibri" w:hAnsi="Calibri" w:cs="Calibri"/>
          <w:b/>
          <w:bCs/>
          <w:sz w:val="32"/>
          <w:szCs w:val="28"/>
        </w:rPr>
        <w:lastRenderedPageBreak/>
        <w:t>1</w:t>
      </w:r>
      <w:r w:rsidR="004509BF" w:rsidRPr="007A7889">
        <w:rPr>
          <w:rFonts w:ascii="Calibri" w:hAnsi="Calibri" w:cs="Calibri"/>
          <w:b/>
          <w:bCs/>
          <w:sz w:val="32"/>
          <w:szCs w:val="28"/>
        </w:rPr>
        <w:t>4</w:t>
      </w:r>
      <w:r w:rsidRPr="007A7889">
        <w:rPr>
          <w:rFonts w:ascii="Calibri" w:hAnsi="Calibri" w:cs="Calibri"/>
          <w:b/>
          <w:bCs/>
          <w:sz w:val="32"/>
          <w:szCs w:val="28"/>
        </w:rPr>
        <w:t xml:space="preserve">.0 </w:t>
      </w:r>
      <w:r w:rsidR="00C06112" w:rsidRPr="007A7889">
        <w:rPr>
          <w:rFonts w:ascii="Calibri" w:hAnsi="Calibri" w:cs="Calibri"/>
          <w:b/>
          <w:bCs/>
          <w:sz w:val="32"/>
          <w:szCs w:val="28"/>
        </w:rPr>
        <w:t>Conclusion</w:t>
      </w:r>
    </w:p>
    <w:p w14:paraId="3E690215" w14:textId="77777777" w:rsidR="000E36EF" w:rsidRPr="007A7889" w:rsidRDefault="000E36EF" w:rsidP="00B140A1">
      <w:pPr>
        <w:rPr>
          <w:rFonts w:ascii="Arial" w:hAnsi="Arial" w:cs="Arial"/>
          <w:color w:val="222222"/>
          <w:sz w:val="24"/>
        </w:rPr>
      </w:pPr>
      <w:r w:rsidRPr="007A7889">
        <w:rPr>
          <w:rFonts w:ascii="Arial" w:hAnsi="Arial" w:cs="Arial"/>
          <w:color w:val="222222"/>
          <w:sz w:val="24"/>
        </w:rPr>
        <w:t>We can conclude that Qingdao Port has obvious competitive advantages</w:t>
      </w:r>
      <w:r w:rsidR="004509BF" w:rsidRPr="007A7889">
        <w:rPr>
          <w:rFonts w:ascii="Arial" w:hAnsi="Arial" w:cs="Arial"/>
          <w:color w:val="222222"/>
          <w:sz w:val="24"/>
        </w:rPr>
        <w:t xml:space="preserve"> through comparative analysis with </w:t>
      </w:r>
      <w:r w:rsidRPr="007A7889">
        <w:rPr>
          <w:rFonts w:ascii="Arial" w:hAnsi="Arial" w:cs="Arial"/>
          <w:color w:val="222222"/>
          <w:sz w:val="24"/>
        </w:rPr>
        <w:t>Bohai rim</w:t>
      </w:r>
      <w:r w:rsidR="004509BF" w:rsidRPr="007A7889">
        <w:rPr>
          <w:rFonts w:ascii="Arial" w:hAnsi="Arial" w:cs="Arial"/>
          <w:color w:val="222222"/>
          <w:sz w:val="24"/>
        </w:rPr>
        <w:t xml:space="preserve"> major ports</w:t>
      </w:r>
      <w:r w:rsidRPr="007A7889">
        <w:rPr>
          <w:rFonts w:ascii="Arial" w:hAnsi="Arial" w:cs="Arial"/>
          <w:color w:val="222222"/>
          <w:sz w:val="24"/>
        </w:rPr>
        <w:t>.</w:t>
      </w:r>
      <w:r w:rsidR="004509BF" w:rsidRPr="007A7889">
        <w:rPr>
          <w:rFonts w:ascii="Arial" w:hAnsi="Arial" w:cs="Arial"/>
          <w:color w:val="222222"/>
          <w:sz w:val="24"/>
        </w:rPr>
        <w:t xml:space="preserve"> However, we should also see that </w:t>
      </w:r>
      <w:r w:rsidRPr="007A7889">
        <w:rPr>
          <w:rFonts w:ascii="Arial" w:hAnsi="Arial" w:cs="Arial"/>
          <w:color w:val="222222"/>
          <w:sz w:val="24"/>
        </w:rPr>
        <w:t>t</w:t>
      </w:r>
      <w:r w:rsidR="004509BF" w:rsidRPr="007A7889">
        <w:rPr>
          <w:rFonts w:ascii="Arial" w:hAnsi="Arial" w:cs="Arial"/>
          <w:color w:val="222222"/>
          <w:sz w:val="24"/>
        </w:rPr>
        <w:t xml:space="preserve">here is still a gap between </w:t>
      </w:r>
      <w:r w:rsidRPr="007A7889">
        <w:rPr>
          <w:rFonts w:ascii="Arial" w:hAnsi="Arial" w:cs="Arial"/>
          <w:color w:val="222222"/>
          <w:sz w:val="24"/>
        </w:rPr>
        <w:t xml:space="preserve">QCT and </w:t>
      </w:r>
      <w:r w:rsidR="004509BF" w:rsidRPr="007A7889">
        <w:rPr>
          <w:rFonts w:ascii="Arial" w:hAnsi="Arial" w:cs="Arial"/>
          <w:color w:val="222222"/>
          <w:sz w:val="24"/>
        </w:rPr>
        <w:t xml:space="preserve">South Korean ports </w:t>
      </w:r>
      <w:r w:rsidRPr="007A7889">
        <w:rPr>
          <w:rFonts w:ascii="Arial" w:hAnsi="Arial" w:cs="Arial"/>
          <w:color w:val="222222"/>
          <w:sz w:val="24"/>
        </w:rPr>
        <w:t>of</w:t>
      </w:r>
      <w:r w:rsidR="004509BF" w:rsidRPr="007A7889">
        <w:rPr>
          <w:rFonts w:ascii="Arial" w:hAnsi="Arial" w:cs="Arial"/>
          <w:color w:val="222222"/>
          <w:sz w:val="24"/>
        </w:rPr>
        <w:t xml:space="preserve"> Northeast Asia economic circle, especially the main competitor Busan Port</w:t>
      </w:r>
      <w:r w:rsidRPr="007A7889">
        <w:rPr>
          <w:rFonts w:ascii="Arial" w:hAnsi="Arial" w:cs="Arial"/>
          <w:color w:val="222222"/>
          <w:sz w:val="24"/>
        </w:rPr>
        <w:t>.</w:t>
      </w:r>
      <w:r w:rsidR="004509BF" w:rsidRPr="007A7889">
        <w:rPr>
          <w:rFonts w:ascii="Arial" w:hAnsi="Arial" w:cs="Arial"/>
          <w:color w:val="222222"/>
          <w:sz w:val="24"/>
        </w:rPr>
        <w:t xml:space="preserve"> </w:t>
      </w:r>
    </w:p>
    <w:p w14:paraId="2331DF1C" w14:textId="77777777" w:rsidR="000E36EF" w:rsidRPr="007A7889" w:rsidRDefault="004509BF" w:rsidP="00B140A1">
      <w:pPr>
        <w:rPr>
          <w:rFonts w:ascii="Arial" w:hAnsi="Arial" w:cs="Arial"/>
          <w:color w:val="222222"/>
          <w:sz w:val="24"/>
        </w:rPr>
      </w:pPr>
      <w:r w:rsidRPr="007A7889">
        <w:rPr>
          <w:rFonts w:ascii="Arial" w:hAnsi="Arial" w:cs="Arial"/>
          <w:color w:val="222222"/>
          <w:sz w:val="24"/>
        </w:rPr>
        <w:t>Qingdao Port must have advanced consciousness and crisis awareness</w:t>
      </w:r>
      <w:r w:rsidR="000E36EF" w:rsidRPr="007A7889">
        <w:rPr>
          <w:rFonts w:ascii="Arial" w:hAnsi="Arial" w:cs="Arial"/>
          <w:color w:val="222222"/>
          <w:sz w:val="24"/>
        </w:rPr>
        <w:t xml:space="preserve"> in the process of development.</w:t>
      </w:r>
      <w:r w:rsidRPr="007A7889">
        <w:rPr>
          <w:rFonts w:ascii="Arial" w:hAnsi="Arial" w:cs="Arial"/>
          <w:color w:val="222222"/>
          <w:sz w:val="24"/>
        </w:rPr>
        <w:t xml:space="preserve"> </w:t>
      </w:r>
      <w:r w:rsidR="000E36EF" w:rsidRPr="007A7889">
        <w:rPr>
          <w:rFonts w:ascii="Arial" w:hAnsi="Arial" w:cs="Arial"/>
          <w:color w:val="222222"/>
          <w:sz w:val="24"/>
        </w:rPr>
        <w:t xml:space="preserve">It’s important to </w:t>
      </w:r>
      <w:r w:rsidRPr="007A7889">
        <w:rPr>
          <w:rFonts w:ascii="Arial" w:hAnsi="Arial" w:cs="Arial"/>
          <w:color w:val="222222"/>
          <w:sz w:val="24"/>
        </w:rPr>
        <w:t>make full use of its own competitive advantages, explore its own potential</w:t>
      </w:r>
      <w:r w:rsidR="000E36EF" w:rsidRPr="007A7889">
        <w:rPr>
          <w:rFonts w:ascii="Arial" w:hAnsi="Arial" w:cs="Arial"/>
          <w:color w:val="222222"/>
          <w:sz w:val="24"/>
        </w:rPr>
        <w:t xml:space="preserve"> </w:t>
      </w:r>
      <w:r w:rsidRPr="007A7889">
        <w:rPr>
          <w:rFonts w:ascii="Arial" w:hAnsi="Arial" w:cs="Arial"/>
          <w:color w:val="222222"/>
          <w:sz w:val="24"/>
        </w:rPr>
        <w:t xml:space="preserve">and overcome deficiencies. </w:t>
      </w:r>
      <w:r w:rsidR="000E36EF" w:rsidRPr="007A7889">
        <w:rPr>
          <w:rFonts w:ascii="Arial" w:hAnsi="Arial" w:cs="Arial"/>
          <w:color w:val="222222"/>
          <w:sz w:val="24"/>
        </w:rPr>
        <w:t>I</w:t>
      </w:r>
      <w:r w:rsidRPr="007A7889">
        <w:rPr>
          <w:rFonts w:ascii="Arial" w:hAnsi="Arial" w:cs="Arial"/>
          <w:color w:val="222222"/>
          <w:sz w:val="24"/>
        </w:rPr>
        <w:t xml:space="preserve">t is fully capable of occupying a </w:t>
      </w:r>
      <w:r w:rsidR="000E36EF" w:rsidRPr="007A7889">
        <w:rPr>
          <w:rFonts w:ascii="Arial" w:hAnsi="Arial" w:cs="Arial"/>
          <w:color w:val="222222"/>
          <w:sz w:val="24"/>
        </w:rPr>
        <w:t>favourable</w:t>
      </w:r>
      <w:r w:rsidRPr="007A7889">
        <w:rPr>
          <w:rFonts w:ascii="Arial" w:hAnsi="Arial" w:cs="Arial"/>
          <w:color w:val="222222"/>
          <w:sz w:val="24"/>
        </w:rPr>
        <w:t xml:space="preserve"> position in competition and cooperation with </w:t>
      </w:r>
      <w:r w:rsidR="000E36EF" w:rsidRPr="007A7889">
        <w:rPr>
          <w:rFonts w:ascii="Arial" w:hAnsi="Arial" w:cs="Arial"/>
          <w:color w:val="222222"/>
          <w:sz w:val="24"/>
        </w:rPr>
        <w:t>neighbouring</w:t>
      </w:r>
      <w:r w:rsidRPr="007A7889">
        <w:rPr>
          <w:rFonts w:ascii="Arial" w:hAnsi="Arial" w:cs="Arial"/>
          <w:color w:val="222222"/>
          <w:sz w:val="24"/>
        </w:rPr>
        <w:t xml:space="preserve"> ports</w:t>
      </w:r>
      <w:r w:rsidR="000E36EF" w:rsidRPr="007A7889">
        <w:rPr>
          <w:rFonts w:ascii="Arial" w:hAnsi="Arial" w:cs="Arial"/>
          <w:color w:val="222222"/>
          <w:sz w:val="24"/>
        </w:rPr>
        <w:t xml:space="preserve"> through the implementation of above-mentioned various strategic measures.</w:t>
      </w:r>
    </w:p>
    <w:p w14:paraId="1EEA2CCC" w14:textId="77777777" w:rsidR="00523D60" w:rsidRPr="007A7889" w:rsidRDefault="000E36EF" w:rsidP="00B140A1">
      <w:pPr>
        <w:rPr>
          <w:rFonts w:ascii="Arial" w:hAnsi="Arial" w:cs="Arial"/>
          <w:color w:val="222222"/>
          <w:sz w:val="24"/>
        </w:rPr>
      </w:pPr>
      <w:r w:rsidRPr="007A7889">
        <w:rPr>
          <w:rFonts w:ascii="Arial" w:hAnsi="Arial" w:cs="Arial"/>
          <w:color w:val="222222"/>
          <w:sz w:val="24"/>
        </w:rPr>
        <w:t>The consultant</w:t>
      </w:r>
      <w:r w:rsidR="004509BF" w:rsidRPr="007A7889">
        <w:rPr>
          <w:rFonts w:ascii="Arial" w:hAnsi="Arial" w:cs="Arial"/>
          <w:color w:val="222222"/>
          <w:sz w:val="24"/>
        </w:rPr>
        <w:t xml:space="preserve"> firmly </w:t>
      </w:r>
      <w:r w:rsidR="00523D60" w:rsidRPr="007A7889">
        <w:rPr>
          <w:rFonts w:ascii="Arial" w:hAnsi="Arial" w:cs="Arial"/>
          <w:color w:val="222222"/>
          <w:sz w:val="24"/>
        </w:rPr>
        <w:t>believes</w:t>
      </w:r>
      <w:r w:rsidR="004509BF" w:rsidRPr="007A7889">
        <w:rPr>
          <w:rFonts w:ascii="Arial" w:hAnsi="Arial" w:cs="Arial"/>
          <w:color w:val="222222"/>
          <w:sz w:val="24"/>
        </w:rPr>
        <w:t xml:space="preserve"> that</w:t>
      </w:r>
      <w:r w:rsidRPr="007A7889">
        <w:rPr>
          <w:rFonts w:ascii="Arial" w:hAnsi="Arial" w:cs="Arial"/>
          <w:color w:val="222222"/>
          <w:sz w:val="24"/>
        </w:rPr>
        <w:t xml:space="preserve"> QCT</w:t>
      </w:r>
      <w:r w:rsidR="004509BF" w:rsidRPr="007A7889">
        <w:rPr>
          <w:rFonts w:ascii="Arial" w:hAnsi="Arial" w:cs="Arial"/>
          <w:color w:val="222222"/>
          <w:sz w:val="24"/>
        </w:rPr>
        <w:t xml:space="preserve"> will stand out from the competition</w:t>
      </w:r>
      <w:r w:rsidRPr="007A7889">
        <w:rPr>
          <w:rFonts w:ascii="Arial" w:hAnsi="Arial" w:cs="Arial"/>
          <w:color w:val="222222"/>
          <w:sz w:val="24"/>
        </w:rPr>
        <w:t xml:space="preserve"> and </w:t>
      </w:r>
      <w:r w:rsidR="004509BF" w:rsidRPr="007A7889">
        <w:rPr>
          <w:rFonts w:ascii="Arial" w:hAnsi="Arial" w:cs="Arial"/>
          <w:color w:val="222222"/>
          <w:sz w:val="24"/>
        </w:rPr>
        <w:t xml:space="preserve">take initiative </w:t>
      </w:r>
      <w:r w:rsidR="00523D60" w:rsidRPr="007A7889">
        <w:rPr>
          <w:rFonts w:ascii="Arial" w:hAnsi="Arial" w:cs="Arial"/>
          <w:color w:val="222222"/>
          <w:sz w:val="24"/>
        </w:rPr>
        <w:t xml:space="preserve">through the establishment of its own competitive advantage and appropriate cooperation with neighbouring ports. </w:t>
      </w:r>
    </w:p>
    <w:p w14:paraId="0ECB7C79" w14:textId="3E21DB6D" w:rsidR="00795566" w:rsidRPr="007A7889" w:rsidRDefault="00523D60" w:rsidP="00B140A1">
      <w:pPr>
        <w:rPr>
          <w:rFonts w:ascii="Arial" w:hAnsi="Arial" w:cs="Arial"/>
          <w:color w:val="222222"/>
          <w:sz w:val="24"/>
        </w:rPr>
      </w:pPr>
      <w:r w:rsidRPr="007A7889">
        <w:rPr>
          <w:rFonts w:ascii="Arial" w:hAnsi="Arial" w:cs="Arial"/>
          <w:color w:val="222222"/>
          <w:sz w:val="24"/>
        </w:rPr>
        <w:t xml:space="preserve">The aim of becoming </w:t>
      </w:r>
      <w:bookmarkStart w:id="6" w:name="_Hlk514182851"/>
      <w:r w:rsidR="004509BF" w:rsidRPr="007A7889">
        <w:rPr>
          <w:rFonts w:ascii="Arial" w:hAnsi="Arial" w:cs="Arial"/>
          <w:color w:val="222222"/>
          <w:sz w:val="24"/>
        </w:rPr>
        <w:t>Northeast Asian container hub</w:t>
      </w:r>
      <w:bookmarkEnd w:id="6"/>
      <w:r w:rsidRPr="007A7889">
        <w:rPr>
          <w:rFonts w:ascii="Arial" w:hAnsi="Arial" w:cs="Arial"/>
          <w:color w:val="222222"/>
          <w:sz w:val="24"/>
        </w:rPr>
        <w:t xml:space="preserve"> and</w:t>
      </w:r>
      <w:r w:rsidR="004509BF" w:rsidRPr="007A7889">
        <w:rPr>
          <w:rFonts w:ascii="Arial" w:hAnsi="Arial" w:cs="Arial"/>
          <w:color w:val="222222"/>
          <w:sz w:val="24"/>
        </w:rPr>
        <w:t xml:space="preserve"> then develop into International Shipping </w:t>
      </w:r>
      <w:r w:rsidRPr="007A7889">
        <w:rPr>
          <w:rFonts w:ascii="Arial" w:hAnsi="Arial" w:cs="Arial"/>
          <w:color w:val="222222"/>
          <w:sz w:val="24"/>
        </w:rPr>
        <w:t>Centre will be gradually turned into reality.</w:t>
      </w:r>
    </w:p>
    <w:p w14:paraId="662AE664" w14:textId="77777777" w:rsidR="00795566" w:rsidRPr="007A7889" w:rsidRDefault="00795566" w:rsidP="00B140A1">
      <w:pPr>
        <w:rPr>
          <w:rFonts w:ascii="Calibri" w:hAnsi="Calibri" w:cs="Calibri"/>
          <w:b/>
          <w:bCs/>
          <w:sz w:val="32"/>
          <w:szCs w:val="28"/>
        </w:rPr>
      </w:pPr>
    </w:p>
    <w:p w14:paraId="14790B66" w14:textId="77777777" w:rsidR="00795566" w:rsidRPr="007A7889" w:rsidRDefault="00795566" w:rsidP="00B140A1">
      <w:pPr>
        <w:rPr>
          <w:rFonts w:ascii="Calibri" w:hAnsi="Calibri" w:cs="Calibri"/>
          <w:b/>
          <w:bCs/>
          <w:sz w:val="32"/>
          <w:szCs w:val="28"/>
        </w:rPr>
      </w:pPr>
    </w:p>
    <w:p w14:paraId="41779B18" w14:textId="77777777" w:rsidR="00795566" w:rsidRPr="007A7889" w:rsidRDefault="00795566" w:rsidP="00B140A1">
      <w:pPr>
        <w:rPr>
          <w:rFonts w:ascii="Calibri" w:hAnsi="Calibri" w:cs="Calibri"/>
          <w:b/>
          <w:bCs/>
          <w:sz w:val="32"/>
          <w:szCs w:val="28"/>
        </w:rPr>
      </w:pPr>
    </w:p>
    <w:p w14:paraId="3B736736" w14:textId="77777777" w:rsidR="00795566" w:rsidRPr="007A7889" w:rsidRDefault="00795566" w:rsidP="00B140A1">
      <w:pPr>
        <w:rPr>
          <w:rFonts w:ascii="Calibri" w:hAnsi="Calibri" w:cs="Calibri"/>
          <w:b/>
          <w:bCs/>
          <w:sz w:val="32"/>
          <w:szCs w:val="28"/>
        </w:rPr>
      </w:pPr>
    </w:p>
    <w:p w14:paraId="43EDCB4B" w14:textId="77777777" w:rsidR="00795566" w:rsidRPr="007A7889" w:rsidRDefault="00795566" w:rsidP="00B140A1">
      <w:pPr>
        <w:rPr>
          <w:rFonts w:ascii="Calibri" w:hAnsi="Calibri" w:cs="Calibri"/>
          <w:b/>
          <w:bCs/>
          <w:sz w:val="32"/>
          <w:szCs w:val="28"/>
        </w:rPr>
      </w:pPr>
    </w:p>
    <w:p w14:paraId="5EC287B1" w14:textId="77777777" w:rsidR="00795566" w:rsidRPr="007A7889" w:rsidRDefault="00795566" w:rsidP="00B140A1">
      <w:pPr>
        <w:rPr>
          <w:rFonts w:ascii="Calibri" w:hAnsi="Calibri" w:cs="Calibri"/>
          <w:b/>
          <w:bCs/>
          <w:sz w:val="32"/>
          <w:szCs w:val="28"/>
        </w:rPr>
      </w:pPr>
    </w:p>
    <w:p w14:paraId="0DE7772D" w14:textId="77777777" w:rsidR="00795566" w:rsidRPr="007A7889" w:rsidRDefault="00795566" w:rsidP="00B140A1">
      <w:pPr>
        <w:rPr>
          <w:rFonts w:ascii="Calibri" w:hAnsi="Calibri" w:cs="Calibri"/>
          <w:b/>
          <w:bCs/>
          <w:sz w:val="32"/>
          <w:szCs w:val="28"/>
        </w:rPr>
      </w:pPr>
    </w:p>
    <w:p w14:paraId="6B940112" w14:textId="77777777" w:rsidR="00795566" w:rsidRPr="007A7889" w:rsidRDefault="00795566" w:rsidP="00B140A1">
      <w:pPr>
        <w:rPr>
          <w:rFonts w:ascii="Calibri" w:hAnsi="Calibri" w:cs="Calibri"/>
          <w:b/>
          <w:bCs/>
          <w:sz w:val="32"/>
          <w:szCs w:val="28"/>
        </w:rPr>
      </w:pPr>
    </w:p>
    <w:p w14:paraId="3D2CB55D" w14:textId="77777777" w:rsidR="00795566" w:rsidRPr="007A7889" w:rsidRDefault="00795566" w:rsidP="00B140A1">
      <w:pPr>
        <w:rPr>
          <w:rFonts w:ascii="Calibri" w:hAnsi="Calibri" w:cs="Calibri"/>
          <w:b/>
          <w:bCs/>
          <w:sz w:val="32"/>
          <w:szCs w:val="28"/>
        </w:rPr>
      </w:pPr>
    </w:p>
    <w:p w14:paraId="0068A536" w14:textId="77777777" w:rsidR="00795566" w:rsidRPr="007A7889" w:rsidRDefault="00795566" w:rsidP="00B140A1">
      <w:pPr>
        <w:rPr>
          <w:rFonts w:ascii="Calibri" w:hAnsi="Calibri" w:cs="Calibri"/>
          <w:b/>
          <w:bCs/>
          <w:sz w:val="32"/>
          <w:szCs w:val="28"/>
        </w:rPr>
      </w:pPr>
    </w:p>
    <w:p w14:paraId="33791BE6" w14:textId="77777777" w:rsidR="00795566" w:rsidRPr="007A7889" w:rsidRDefault="00795566" w:rsidP="00B140A1">
      <w:pPr>
        <w:rPr>
          <w:rFonts w:ascii="Calibri" w:hAnsi="Calibri" w:cs="Calibri"/>
          <w:b/>
          <w:bCs/>
          <w:sz w:val="32"/>
          <w:szCs w:val="28"/>
        </w:rPr>
      </w:pPr>
    </w:p>
    <w:p w14:paraId="768EB46F" w14:textId="77777777" w:rsidR="00795566" w:rsidRPr="007A7889" w:rsidRDefault="00795566" w:rsidP="00B140A1">
      <w:pPr>
        <w:rPr>
          <w:rFonts w:ascii="Calibri" w:hAnsi="Calibri" w:cs="Calibri"/>
          <w:b/>
          <w:bCs/>
          <w:sz w:val="32"/>
          <w:szCs w:val="28"/>
        </w:rPr>
      </w:pPr>
    </w:p>
    <w:p w14:paraId="15BE135D" w14:textId="77777777" w:rsidR="00795566" w:rsidRPr="007A7889" w:rsidRDefault="00795566" w:rsidP="00B140A1">
      <w:pPr>
        <w:rPr>
          <w:rFonts w:ascii="Calibri" w:hAnsi="Calibri" w:cs="Calibri"/>
          <w:b/>
          <w:bCs/>
          <w:sz w:val="32"/>
          <w:szCs w:val="28"/>
        </w:rPr>
      </w:pPr>
    </w:p>
    <w:p w14:paraId="7E8FB799" w14:textId="77777777" w:rsidR="00795566" w:rsidRPr="007A7889" w:rsidRDefault="00795566" w:rsidP="00B140A1">
      <w:pPr>
        <w:rPr>
          <w:rFonts w:ascii="Calibri" w:hAnsi="Calibri" w:cs="Calibri"/>
          <w:b/>
          <w:bCs/>
          <w:sz w:val="32"/>
          <w:szCs w:val="28"/>
        </w:rPr>
      </w:pPr>
    </w:p>
    <w:p w14:paraId="4ED35348" w14:textId="77777777" w:rsidR="00795566" w:rsidRPr="007A7889" w:rsidRDefault="00795566" w:rsidP="00B140A1">
      <w:pPr>
        <w:rPr>
          <w:rFonts w:ascii="Calibri" w:hAnsi="Calibri" w:cs="Calibri"/>
          <w:b/>
          <w:bCs/>
          <w:sz w:val="32"/>
          <w:szCs w:val="28"/>
        </w:rPr>
      </w:pPr>
    </w:p>
    <w:p w14:paraId="717ECFD1" w14:textId="77777777" w:rsidR="00795566" w:rsidRPr="007A7889" w:rsidRDefault="00795566" w:rsidP="00B140A1">
      <w:pPr>
        <w:rPr>
          <w:rFonts w:ascii="Calibri" w:hAnsi="Calibri" w:cs="Calibri"/>
          <w:b/>
          <w:bCs/>
          <w:sz w:val="32"/>
          <w:szCs w:val="28"/>
        </w:rPr>
      </w:pPr>
    </w:p>
    <w:p w14:paraId="30472979" w14:textId="77777777" w:rsidR="00DE0276" w:rsidRPr="00DE0276" w:rsidRDefault="00DE0276" w:rsidP="00DE0276">
      <w:pPr>
        <w:widowControl/>
        <w:spacing w:after="100" w:afterAutospacing="1"/>
        <w:jc w:val="left"/>
        <w:outlineLvl w:val="1"/>
        <w:rPr>
          <w:rFonts w:ascii="&amp;quot" w:eastAsia="宋体" w:hAnsi="&amp;quot" w:cs="宋体"/>
          <w:color w:val="000000"/>
          <w:kern w:val="0"/>
          <w:sz w:val="36"/>
          <w:szCs w:val="36"/>
          <w:lang w:val="en-US"/>
        </w:rPr>
      </w:pPr>
      <w:r w:rsidRPr="00DE0276">
        <w:rPr>
          <w:rFonts w:ascii="&amp;quot" w:eastAsia="宋体" w:hAnsi="&amp;quot" w:cs="宋体"/>
          <w:color w:val="000000"/>
          <w:kern w:val="0"/>
          <w:sz w:val="36"/>
          <w:szCs w:val="36"/>
          <w:lang w:val="en-US"/>
        </w:rPr>
        <w:lastRenderedPageBreak/>
        <w:t>References</w:t>
      </w:r>
    </w:p>
    <w:p w14:paraId="350EC946" w14:textId="77777777" w:rsidR="00DE0276" w:rsidRPr="00DE0276" w:rsidRDefault="00DE0276" w:rsidP="00DE0276">
      <w:pPr>
        <w:widowControl/>
        <w:spacing w:after="180"/>
        <w:ind w:left="450" w:hanging="450"/>
        <w:jc w:val="left"/>
        <w:rPr>
          <w:rFonts w:ascii="&amp;quot" w:eastAsia="宋体" w:hAnsi="&amp;quot" w:cs="宋体"/>
          <w:color w:val="000000"/>
          <w:kern w:val="0"/>
          <w:sz w:val="24"/>
          <w:szCs w:val="24"/>
          <w:lang w:val="en-US"/>
        </w:rPr>
      </w:pPr>
      <w:r w:rsidRPr="00DE0276">
        <w:rPr>
          <w:rFonts w:ascii="&amp;quot" w:eastAsia="宋体" w:hAnsi="&amp;quot" w:cs="宋体"/>
          <w:color w:val="000000"/>
          <w:kern w:val="0"/>
          <w:sz w:val="24"/>
          <w:szCs w:val="24"/>
          <w:lang w:val="en-US"/>
        </w:rPr>
        <w:t xml:space="preserve">Anon, (2018). </w:t>
      </w:r>
      <w:r w:rsidRPr="00DE0276">
        <w:rPr>
          <w:rFonts w:ascii="&amp;quot" w:eastAsia="宋体" w:hAnsi="&amp;quot" w:cs="宋体"/>
          <w:i/>
          <w:iCs/>
          <w:color w:val="000000"/>
          <w:kern w:val="0"/>
          <w:sz w:val="24"/>
          <w:szCs w:val="24"/>
          <w:lang w:val="en-US"/>
        </w:rPr>
        <w:t>QINGDAO PORT INTERNATIONAL CO.,LTD.</w:t>
      </w:r>
      <w:r w:rsidRPr="00DE0276">
        <w:rPr>
          <w:rFonts w:ascii="&amp;quot" w:eastAsia="宋体" w:hAnsi="&amp;quot" w:cs="宋体"/>
          <w:color w:val="000000"/>
          <w:kern w:val="0"/>
          <w:sz w:val="24"/>
          <w:szCs w:val="24"/>
          <w:lang w:val="en-US"/>
        </w:rPr>
        <w:t>. [online] Available at: http://www.qingdao-port.com/en/lsyg.jsp [Accessed 1 Apr. 2018].</w:t>
      </w:r>
    </w:p>
    <w:p w14:paraId="134C4365" w14:textId="77777777" w:rsidR="00DE0276" w:rsidRPr="00DE0276" w:rsidRDefault="00DE0276" w:rsidP="00DE0276">
      <w:pPr>
        <w:widowControl/>
        <w:spacing w:after="180"/>
        <w:ind w:left="450" w:hanging="450"/>
        <w:jc w:val="left"/>
        <w:rPr>
          <w:rFonts w:ascii="&amp;quot" w:eastAsia="宋体" w:hAnsi="&amp;quot" w:cs="宋体"/>
          <w:color w:val="000000"/>
          <w:kern w:val="0"/>
          <w:sz w:val="24"/>
          <w:szCs w:val="24"/>
          <w:lang w:val="en-US"/>
        </w:rPr>
      </w:pPr>
      <w:r w:rsidRPr="00DE0276">
        <w:rPr>
          <w:rFonts w:ascii="&amp;quot" w:eastAsia="宋体" w:hAnsi="&amp;quot" w:cs="宋体"/>
          <w:color w:val="000000"/>
          <w:kern w:val="0"/>
          <w:sz w:val="24"/>
          <w:szCs w:val="24"/>
          <w:lang w:val="en-US"/>
        </w:rPr>
        <w:t xml:space="preserve">Behnke, L. and Slayton, P. (1998). Shaping a corporate competitive intelligence function at IBM. </w:t>
      </w:r>
      <w:r w:rsidRPr="00DE0276">
        <w:rPr>
          <w:rFonts w:ascii="&amp;quot" w:eastAsia="宋体" w:hAnsi="&amp;quot" w:cs="宋体"/>
          <w:i/>
          <w:iCs/>
          <w:color w:val="000000"/>
          <w:kern w:val="0"/>
          <w:sz w:val="24"/>
          <w:szCs w:val="24"/>
          <w:lang w:val="en-US"/>
        </w:rPr>
        <w:t>Competitive Intelligence Review</w:t>
      </w:r>
      <w:r w:rsidRPr="00DE0276">
        <w:rPr>
          <w:rFonts w:ascii="&amp;quot" w:eastAsia="宋体" w:hAnsi="&amp;quot" w:cs="宋体"/>
          <w:color w:val="000000"/>
          <w:kern w:val="0"/>
          <w:sz w:val="24"/>
          <w:szCs w:val="24"/>
          <w:lang w:val="en-US"/>
        </w:rPr>
        <w:t>, 9(2), pp.4-9.</w:t>
      </w:r>
    </w:p>
    <w:p w14:paraId="6FC23FAC" w14:textId="77777777" w:rsidR="00DE0276" w:rsidRPr="00DE0276" w:rsidRDefault="00DE0276" w:rsidP="00DE0276">
      <w:pPr>
        <w:widowControl/>
        <w:spacing w:after="180"/>
        <w:ind w:left="450" w:hanging="450"/>
        <w:jc w:val="left"/>
        <w:rPr>
          <w:rFonts w:ascii="&amp;quot" w:eastAsia="宋体" w:hAnsi="&amp;quot" w:cs="宋体"/>
          <w:color w:val="000000"/>
          <w:kern w:val="0"/>
          <w:sz w:val="24"/>
          <w:szCs w:val="24"/>
          <w:lang w:val="en-US"/>
        </w:rPr>
      </w:pPr>
      <w:r w:rsidRPr="00DE0276">
        <w:rPr>
          <w:rFonts w:ascii="&amp;quot" w:eastAsia="宋体" w:hAnsi="&amp;quot" w:cs="宋体"/>
          <w:color w:val="000000"/>
          <w:kern w:val="0"/>
          <w:sz w:val="24"/>
          <w:szCs w:val="24"/>
          <w:lang w:val="en-US"/>
        </w:rPr>
        <w:t xml:space="preserve">Dinitzen, H. and Bohlbro, D. (2010). </w:t>
      </w:r>
      <w:r w:rsidRPr="00DE0276">
        <w:rPr>
          <w:rFonts w:ascii="&amp;quot" w:eastAsia="宋体" w:hAnsi="&amp;quot" w:cs="宋体"/>
          <w:i/>
          <w:iCs/>
          <w:color w:val="000000"/>
          <w:kern w:val="0"/>
          <w:sz w:val="24"/>
          <w:szCs w:val="24"/>
          <w:lang w:val="en-US"/>
        </w:rPr>
        <w:t>Value-Added Logistics in Supply Chain Management</w:t>
      </w:r>
      <w:r w:rsidRPr="00DE0276">
        <w:rPr>
          <w:rFonts w:ascii="&amp;quot" w:eastAsia="宋体" w:hAnsi="&amp;quot" w:cs="宋体"/>
          <w:color w:val="000000"/>
          <w:kern w:val="0"/>
          <w:sz w:val="24"/>
          <w:szCs w:val="24"/>
          <w:lang w:val="en-US"/>
        </w:rPr>
        <w:t>. 2nd ed. Academica.</w:t>
      </w:r>
    </w:p>
    <w:p w14:paraId="0A119C5A" w14:textId="77777777" w:rsidR="00DE0276" w:rsidRPr="00DE0276" w:rsidRDefault="00DE0276" w:rsidP="00DE0276">
      <w:pPr>
        <w:widowControl/>
        <w:spacing w:after="180"/>
        <w:ind w:left="450" w:hanging="450"/>
        <w:jc w:val="left"/>
        <w:rPr>
          <w:rFonts w:ascii="&amp;quot" w:eastAsia="宋体" w:hAnsi="&amp;quot" w:cs="宋体"/>
          <w:color w:val="000000"/>
          <w:kern w:val="0"/>
          <w:sz w:val="24"/>
          <w:szCs w:val="24"/>
          <w:lang w:val="en-US"/>
        </w:rPr>
      </w:pPr>
      <w:r w:rsidRPr="00DE0276">
        <w:rPr>
          <w:rFonts w:ascii="&amp;quot" w:eastAsia="宋体" w:hAnsi="&amp;quot" w:cs="宋体"/>
          <w:color w:val="000000"/>
          <w:kern w:val="0"/>
          <w:sz w:val="24"/>
          <w:szCs w:val="24"/>
          <w:lang w:val="en-US"/>
        </w:rPr>
        <w:t xml:space="preserve">Green, L. (2010). </w:t>
      </w:r>
      <w:r w:rsidRPr="00DE0276">
        <w:rPr>
          <w:rFonts w:ascii="&amp;quot" w:eastAsia="宋体" w:hAnsi="&amp;quot" w:cs="宋体"/>
          <w:i/>
          <w:iCs/>
          <w:color w:val="000000"/>
          <w:kern w:val="0"/>
          <w:sz w:val="24"/>
          <w:szCs w:val="24"/>
          <w:lang w:val="en-US"/>
        </w:rPr>
        <w:t>The internet</w:t>
      </w:r>
      <w:r w:rsidRPr="00DE0276">
        <w:rPr>
          <w:rFonts w:ascii="&amp;quot" w:eastAsia="宋体" w:hAnsi="&amp;quot" w:cs="宋体"/>
          <w:color w:val="000000"/>
          <w:kern w:val="0"/>
          <w:sz w:val="24"/>
          <w:szCs w:val="24"/>
          <w:lang w:val="en-US"/>
        </w:rPr>
        <w:t>. Oxford: Berg, p.187.</w:t>
      </w:r>
    </w:p>
    <w:p w14:paraId="60A7EDB4" w14:textId="77777777" w:rsidR="00DE0276" w:rsidRPr="00DE0276" w:rsidRDefault="00DE0276" w:rsidP="00DE0276">
      <w:pPr>
        <w:widowControl/>
        <w:spacing w:after="180"/>
        <w:ind w:left="450" w:hanging="450"/>
        <w:jc w:val="left"/>
        <w:rPr>
          <w:rFonts w:ascii="&amp;quot" w:eastAsia="宋体" w:hAnsi="&amp;quot" w:cs="宋体"/>
          <w:color w:val="000000"/>
          <w:kern w:val="0"/>
          <w:sz w:val="24"/>
          <w:szCs w:val="24"/>
          <w:lang w:val="en-US"/>
        </w:rPr>
      </w:pPr>
      <w:r w:rsidRPr="00DE0276">
        <w:rPr>
          <w:rFonts w:ascii="&amp;quot" w:eastAsia="宋体" w:hAnsi="&amp;quot" w:cs="宋体"/>
          <w:color w:val="000000"/>
          <w:kern w:val="0"/>
          <w:sz w:val="24"/>
          <w:szCs w:val="24"/>
          <w:lang w:val="en-US"/>
        </w:rPr>
        <w:t xml:space="preserve">Hooley, G., Piercy, N. and Nicoulaud, B. (2008). </w:t>
      </w:r>
      <w:r w:rsidRPr="00DE0276">
        <w:rPr>
          <w:rFonts w:ascii="&amp;quot" w:eastAsia="宋体" w:hAnsi="&amp;quot" w:cs="宋体"/>
          <w:i/>
          <w:iCs/>
          <w:color w:val="000000"/>
          <w:kern w:val="0"/>
          <w:sz w:val="24"/>
          <w:szCs w:val="24"/>
          <w:lang w:val="en-US"/>
        </w:rPr>
        <w:t>Marketing Srategy &amp; Cmpetitive Psitioning</w:t>
      </w:r>
      <w:r w:rsidRPr="00DE0276">
        <w:rPr>
          <w:rFonts w:ascii="&amp;quot" w:eastAsia="宋体" w:hAnsi="&amp;quot" w:cs="宋体"/>
          <w:color w:val="000000"/>
          <w:kern w:val="0"/>
          <w:sz w:val="24"/>
          <w:szCs w:val="24"/>
          <w:lang w:val="en-US"/>
        </w:rPr>
        <w:t>. Pearson Education, p.42.</w:t>
      </w:r>
    </w:p>
    <w:p w14:paraId="2556F765" w14:textId="77777777" w:rsidR="00DE0276" w:rsidRPr="00DE0276" w:rsidRDefault="00DE0276" w:rsidP="00DE0276">
      <w:pPr>
        <w:widowControl/>
        <w:spacing w:after="180"/>
        <w:ind w:left="450" w:hanging="450"/>
        <w:jc w:val="left"/>
        <w:rPr>
          <w:rFonts w:ascii="&amp;quot" w:eastAsia="宋体" w:hAnsi="&amp;quot" w:cs="宋体"/>
          <w:color w:val="000000"/>
          <w:kern w:val="0"/>
          <w:sz w:val="24"/>
          <w:szCs w:val="24"/>
          <w:lang w:val="en-US"/>
        </w:rPr>
      </w:pPr>
      <w:r w:rsidRPr="00DE0276">
        <w:rPr>
          <w:rFonts w:ascii="&amp;quot" w:eastAsia="宋体" w:hAnsi="&amp;quot" w:cs="宋体"/>
          <w:color w:val="000000"/>
          <w:kern w:val="0"/>
          <w:sz w:val="24"/>
          <w:szCs w:val="24"/>
          <w:lang w:val="en-US"/>
        </w:rPr>
        <w:t xml:space="preserve">Kahaner, L. (1997). </w:t>
      </w:r>
      <w:r w:rsidRPr="00DE0276">
        <w:rPr>
          <w:rFonts w:ascii="&amp;quot" w:eastAsia="宋体" w:hAnsi="&amp;quot" w:cs="宋体"/>
          <w:i/>
          <w:iCs/>
          <w:color w:val="000000"/>
          <w:kern w:val="0"/>
          <w:sz w:val="24"/>
          <w:szCs w:val="24"/>
          <w:lang w:val="en-US"/>
        </w:rPr>
        <w:t>Competitive Intelligence: How To Gather Analyze And Use Information To Move Your Business To The Top</w:t>
      </w:r>
      <w:r w:rsidRPr="00DE0276">
        <w:rPr>
          <w:rFonts w:ascii="&amp;quot" w:eastAsia="宋体" w:hAnsi="&amp;quot" w:cs="宋体"/>
          <w:color w:val="000000"/>
          <w:kern w:val="0"/>
          <w:sz w:val="24"/>
          <w:szCs w:val="24"/>
          <w:lang w:val="en-US"/>
        </w:rPr>
        <w:t>. New York: Simon &amp; Schuster, p.16.</w:t>
      </w:r>
    </w:p>
    <w:p w14:paraId="145DB1D7" w14:textId="77777777" w:rsidR="00DE0276" w:rsidRPr="00DE0276" w:rsidRDefault="00DE0276" w:rsidP="00DE0276">
      <w:pPr>
        <w:widowControl/>
        <w:spacing w:after="180"/>
        <w:ind w:left="450" w:hanging="450"/>
        <w:jc w:val="left"/>
        <w:rPr>
          <w:rFonts w:ascii="&amp;quot" w:eastAsia="宋体" w:hAnsi="&amp;quot" w:cs="宋体"/>
          <w:color w:val="000000"/>
          <w:kern w:val="0"/>
          <w:sz w:val="24"/>
          <w:szCs w:val="24"/>
          <w:lang w:val="en-US"/>
        </w:rPr>
      </w:pPr>
      <w:r w:rsidRPr="00DE0276">
        <w:rPr>
          <w:rFonts w:ascii="&amp;quot" w:eastAsia="宋体" w:hAnsi="&amp;quot" w:cs="宋体"/>
          <w:color w:val="000000"/>
          <w:kern w:val="0"/>
          <w:sz w:val="24"/>
          <w:szCs w:val="24"/>
          <w:lang w:val="en-US"/>
        </w:rPr>
        <w:t xml:space="preserve">Kakabadse, N., Louchart, E. and Kakabadse, A. (2006). Consultant's role: a qualitative inquiry from the consultant's perspective. </w:t>
      </w:r>
      <w:r w:rsidRPr="00DE0276">
        <w:rPr>
          <w:rFonts w:ascii="&amp;quot" w:eastAsia="宋体" w:hAnsi="&amp;quot" w:cs="宋体"/>
          <w:i/>
          <w:iCs/>
          <w:color w:val="000000"/>
          <w:kern w:val="0"/>
          <w:sz w:val="24"/>
          <w:szCs w:val="24"/>
          <w:lang w:val="en-US"/>
        </w:rPr>
        <w:t>Journal of Management Development</w:t>
      </w:r>
      <w:r w:rsidRPr="00DE0276">
        <w:rPr>
          <w:rFonts w:ascii="&amp;quot" w:eastAsia="宋体" w:hAnsi="&amp;quot" w:cs="宋体"/>
          <w:color w:val="000000"/>
          <w:kern w:val="0"/>
          <w:sz w:val="24"/>
          <w:szCs w:val="24"/>
          <w:lang w:val="en-US"/>
        </w:rPr>
        <w:t>, 25(5), pp.416-500.</w:t>
      </w:r>
    </w:p>
    <w:p w14:paraId="697C37E8" w14:textId="77777777" w:rsidR="00DE0276" w:rsidRPr="00DE0276" w:rsidRDefault="00DE0276" w:rsidP="00DE0276">
      <w:pPr>
        <w:widowControl/>
        <w:spacing w:after="180"/>
        <w:ind w:left="450" w:hanging="450"/>
        <w:jc w:val="left"/>
        <w:rPr>
          <w:rFonts w:ascii="&amp;quot" w:eastAsia="宋体" w:hAnsi="&amp;quot" w:cs="宋体"/>
          <w:color w:val="000000"/>
          <w:kern w:val="0"/>
          <w:sz w:val="24"/>
          <w:szCs w:val="24"/>
          <w:lang w:val="en-US"/>
        </w:rPr>
      </w:pPr>
      <w:r w:rsidRPr="00DE0276">
        <w:rPr>
          <w:rFonts w:ascii="&amp;quot" w:eastAsia="宋体" w:hAnsi="&amp;quot" w:cs="宋体"/>
          <w:color w:val="000000"/>
          <w:kern w:val="0"/>
          <w:sz w:val="24"/>
          <w:szCs w:val="24"/>
          <w:lang w:val="en-US"/>
        </w:rPr>
        <w:t xml:space="preserve">Kothari, C. (2004). </w:t>
      </w:r>
      <w:r w:rsidRPr="00DE0276">
        <w:rPr>
          <w:rFonts w:ascii="&amp;quot" w:eastAsia="宋体" w:hAnsi="&amp;quot" w:cs="宋体"/>
          <w:i/>
          <w:iCs/>
          <w:color w:val="000000"/>
          <w:kern w:val="0"/>
          <w:sz w:val="24"/>
          <w:szCs w:val="24"/>
          <w:lang w:val="en-US"/>
        </w:rPr>
        <w:t>Research Methodology: Methods and Techniques</w:t>
      </w:r>
      <w:r w:rsidRPr="00DE0276">
        <w:rPr>
          <w:rFonts w:ascii="&amp;quot" w:eastAsia="宋体" w:hAnsi="&amp;quot" w:cs="宋体"/>
          <w:color w:val="000000"/>
          <w:kern w:val="0"/>
          <w:sz w:val="24"/>
          <w:szCs w:val="24"/>
          <w:lang w:val="en-US"/>
        </w:rPr>
        <w:t>. New Age International, p.4.</w:t>
      </w:r>
    </w:p>
    <w:p w14:paraId="5D799EF7" w14:textId="77777777" w:rsidR="00DE0276" w:rsidRPr="00DE0276" w:rsidRDefault="00DE0276" w:rsidP="00DE0276">
      <w:pPr>
        <w:widowControl/>
        <w:spacing w:after="180"/>
        <w:ind w:left="450" w:hanging="450"/>
        <w:jc w:val="left"/>
        <w:rPr>
          <w:rFonts w:ascii="&amp;quot" w:eastAsia="宋体" w:hAnsi="&amp;quot" w:cs="宋体"/>
          <w:color w:val="000000"/>
          <w:kern w:val="0"/>
          <w:sz w:val="24"/>
          <w:szCs w:val="24"/>
          <w:lang w:val="en-US"/>
        </w:rPr>
      </w:pPr>
      <w:r w:rsidRPr="00DE0276">
        <w:rPr>
          <w:rFonts w:ascii="&amp;quot" w:eastAsia="宋体" w:hAnsi="&amp;quot" w:cs="宋体"/>
          <w:color w:val="000000"/>
          <w:kern w:val="0"/>
          <w:sz w:val="24"/>
          <w:szCs w:val="24"/>
          <w:lang w:val="en-US"/>
        </w:rPr>
        <w:t xml:space="preserve">Larwood, L. and Gattiker, U. (1986). Client and Consultant Management Problem-Solving Values. </w:t>
      </w:r>
      <w:r w:rsidRPr="00DE0276">
        <w:rPr>
          <w:rFonts w:ascii="&amp;quot" w:eastAsia="宋体" w:hAnsi="&amp;quot" w:cs="宋体"/>
          <w:i/>
          <w:iCs/>
          <w:color w:val="000000"/>
          <w:kern w:val="0"/>
          <w:sz w:val="24"/>
          <w:szCs w:val="24"/>
          <w:lang w:val="en-US"/>
        </w:rPr>
        <w:t>Group &amp; Organization Studies</w:t>
      </w:r>
      <w:r w:rsidRPr="00DE0276">
        <w:rPr>
          <w:rFonts w:ascii="&amp;quot" w:eastAsia="宋体" w:hAnsi="&amp;quot" w:cs="宋体"/>
          <w:color w:val="000000"/>
          <w:kern w:val="0"/>
          <w:sz w:val="24"/>
          <w:szCs w:val="24"/>
          <w:lang w:val="en-US"/>
        </w:rPr>
        <w:t>, 11(4), pp.374-386.</w:t>
      </w:r>
    </w:p>
    <w:p w14:paraId="1DD441D9" w14:textId="77777777" w:rsidR="00DE0276" w:rsidRPr="00DE0276" w:rsidRDefault="00DE0276" w:rsidP="00DE0276">
      <w:pPr>
        <w:widowControl/>
        <w:spacing w:after="180"/>
        <w:ind w:left="450" w:hanging="450"/>
        <w:jc w:val="left"/>
        <w:rPr>
          <w:rFonts w:ascii="&amp;quot" w:eastAsia="宋体" w:hAnsi="&amp;quot" w:cs="宋体"/>
          <w:color w:val="000000"/>
          <w:kern w:val="0"/>
          <w:sz w:val="24"/>
          <w:szCs w:val="24"/>
          <w:lang w:val="en-US"/>
        </w:rPr>
      </w:pPr>
      <w:r w:rsidRPr="00DE0276">
        <w:rPr>
          <w:rFonts w:ascii="&amp;quot" w:eastAsia="宋体" w:hAnsi="&amp;quot" w:cs="宋体"/>
          <w:color w:val="000000"/>
          <w:kern w:val="0"/>
          <w:sz w:val="24"/>
          <w:szCs w:val="24"/>
          <w:lang w:val="en-US"/>
        </w:rPr>
        <w:t xml:space="preserve">Li, J. (2014). </w:t>
      </w:r>
      <w:r w:rsidRPr="00DE0276">
        <w:rPr>
          <w:rFonts w:ascii="&amp;quot" w:eastAsia="宋体" w:hAnsi="&amp;quot" w:cs="宋体"/>
          <w:i/>
          <w:iCs/>
          <w:color w:val="000000"/>
          <w:kern w:val="0"/>
          <w:sz w:val="24"/>
          <w:szCs w:val="24"/>
          <w:lang w:val="en-US"/>
        </w:rPr>
        <w:t>我国环渤海港口经济发展状况比较研究</w:t>
      </w:r>
      <w:r w:rsidRPr="00DE0276">
        <w:rPr>
          <w:rFonts w:ascii="&amp;quot" w:eastAsia="宋体" w:hAnsi="&amp;quot" w:cs="宋体"/>
          <w:i/>
          <w:iCs/>
          <w:color w:val="000000"/>
          <w:kern w:val="0"/>
          <w:sz w:val="24"/>
          <w:szCs w:val="24"/>
          <w:lang w:val="en-US"/>
        </w:rPr>
        <w:t>(A comparative study on the development of ports around Bohai sea)</w:t>
      </w:r>
      <w:r w:rsidRPr="00DE0276">
        <w:rPr>
          <w:rFonts w:ascii="&amp;quot" w:eastAsia="宋体" w:hAnsi="&amp;quot" w:cs="宋体"/>
          <w:color w:val="000000"/>
          <w:kern w:val="0"/>
          <w:sz w:val="24"/>
          <w:szCs w:val="24"/>
          <w:lang w:val="en-US"/>
        </w:rPr>
        <w:t>. MA. Chinese Marine University.</w:t>
      </w:r>
    </w:p>
    <w:p w14:paraId="72EEECAF" w14:textId="77777777" w:rsidR="00DE0276" w:rsidRPr="00DE0276" w:rsidRDefault="00DE0276" w:rsidP="00DE0276">
      <w:pPr>
        <w:widowControl/>
        <w:spacing w:after="180"/>
        <w:ind w:left="450" w:hanging="450"/>
        <w:jc w:val="left"/>
        <w:rPr>
          <w:rFonts w:ascii="&amp;quot" w:eastAsia="宋体" w:hAnsi="&amp;quot" w:cs="宋体"/>
          <w:color w:val="000000"/>
          <w:kern w:val="0"/>
          <w:sz w:val="24"/>
          <w:szCs w:val="24"/>
          <w:lang w:val="en-US"/>
        </w:rPr>
      </w:pPr>
      <w:r w:rsidRPr="00DE0276">
        <w:rPr>
          <w:rFonts w:ascii="&amp;quot" w:eastAsia="宋体" w:hAnsi="&amp;quot" w:cs="宋体"/>
          <w:color w:val="000000"/>
          <w:kern w:val="0"/>
          <w:sz w:val="24"/>
          <w:szCs w:val="24"/>
          <w:lang w:val="en-US"/>
        </w:rPr>
        <w:t xml:space="preserve">Mefalopulos, P. and Kamlongera, C. (2004). </w:t>
      </w:r>
      <w:r w:rsidRPr="00DE0276">
        <w:rPr>
          <w:rFonts w:ascii="&amp;quot" w:eastAsia="宋体" w:hAnsi="&amp;quot" w:cs="宋体"/>
          <w:i/>
          <w:iCs/>
          <w:color w:val="000000"/>
          <w:kern w:val="0"/>
          <w:sz w:val="24"/>
          <w:szCs w:val="24"/>
          <w:lang w:val="en-US"/>
        </w:rPr>
        <w:t>Participatory Cmmunication Srategy Dsign</w:t>
      </w:r>
      <w:r w:rsidRPr="00DE0276">
        <w:rPr>
          <w:rFonts w:ascii="&amp;quot" w:eastAsia="宋体" w:hAnsi="&amp;quot" w:cs="宋体"/>
          <w:color w:val="000000"/>
          <w:kern w:val="0"/>
          <w:sz w:val="24"/>
          <w:szCs w:val="24"/>
          <w:lang w:val="en-US"/>
        </w:rPr>
        <w:t>. Rome: Food and Agriculture Organization of the United Nations, p.8.</w:t>
      </w:r>
    </w:p>
    <w:p w14:paraId="52FAE105" w14:textId="77777777" w:rsidR="00DE0276" w:rsidRPr="00DE0276" w:rsidRDefault="00DE0276" w:rsidP="00DE0276">
      <w:pPr>
        <w:widowControl/>
        <w:spacing w:after="180"/>
        <w:ind w:left="450" w:hanging="450"/>
        <w:jc w:val="left"/>
        <w:rPr>
          <w:rFonts w:ascii="&amp;quot" w:eastAsia="宋体" w:hAnsi="&amp;quot" w:cs="宋体"/>
          <w:color w:val="000000"/>
          <w:kern w:val="0"/>
          <w:sz w:val="24"/>
          <w:szCs w:val="24"/>
          <w:lang w:val="en-US"/>
        </w:rPr>
      </w:pPr>
      <w:r w:rsidRPr="00DE0276">
        <w:rPr>
          <w:rFonts w:ascii="&amp;quot" w:eastAsia="宋体" w:hAnsi="&amp;quot" w:cs="宋体"/>
          <w:color w:val="000000"/>
          <w:kern w:val="0"/>
          <w:sz w:val="24"/>
          <w:szCs w:val="24"/>
          <w:lang w:val="en-US"/>
        </w:rPr>
        <w:t xml:space="preserve">Meltwater. (2018). </w:t>
      </w:r>
      <w:r w:rsidRPr="00DE0276">
        <w:rPr>
          <w:rFonts w:ascii="&amp;quot" w:eastAsia="宋体" w:hAnsi="&amp;quot" w:cs="宋体"/>
          <w:i/>
          <w:iCs/>
          <w:color w:val="000000"/>
          <w:kern w:val="0"/>
          <w:sz w:val="24"/>
          <w:szCs w:val="24"/>
          <w:lang w:val="en-US"/>
        </w:rPr>
        <w:t>8 Ways to Effectively Communicate with Clients — Meltwater</w:t>
      </w:r>
      <w:r w:rsidRPr="00DE0276">
        <w:rPr>
          <w:rFonts w:ascii="&amp;quot" w:eastAsia="宋体" w:hAnsi="&amp;quot" w:cs="宋体"/>
          <w:color w:val="000000"/>
          <w:kern w:val="0"/>
          <w:sz w:val="24"/>
          <w:szCs w:val="24"/>
          <w:lang w:val="en-US"/>
        </w:rPr>
        <w:t>. [online] Available at: https://www.meltwater.com/blog/8-ways-to-effectively-communicate-with-clients/ [Accessed 8 Apr. 2018].</w:t>
      </w:r>
    </w:p>
    <w:p w14:paraId="7D9768EF" w14:textId="77777777" w:rsidR="00DE0276" w:rsidRPr="00DE0276" w:rsidRDefault="00DE0276" w:rsidP="00DE0276">
      <w:pPr>
        <w:widowControl/>
        <w:spacing w:after="180"/>
        <w:ind w:left="450" w:hanging="450"/>
        <w:jc w:val="left"/>
        <w:rPr>
          <w:rFonts w:ascii="&amp;quot" w:eastAsia="宋体" w:hAnsi="&amp;quot" w:cs="宋体"/>
          <w:color w:val="000000"/>
          <w:kern w:val="0"/>
          <w:sz w:val="24"/>
          <w:szCs w:val="24"/>
          <w:lang w:val="en-US"/>
        </w:rPr>
      </w:pPr>
      <w:r w:rsidRPr="00DE0276">
        <w:rPr>
          <w:rFonts w:ascii="&amp;quot" w:eastAsia="宋体" w:hAnsi="&amp;quot" w:cs="宋体"/>
          <w:color w:val="000000"/>
          <w:kern w:val="0"/>
          <w:sz w:val="24"/>
          <w:szCs w:val="24"/>
          <w:lang w:val="en-US"/>
        </w:rPr>
        <w:t xml:space="preserve">Newton, R. (2013). </w:t>
      </w:r>
      <w:r w:rsidRPr="00DE0276">
        <w:rPr>
          <w:rFonts w:ascii="&amp;quot" w:eastAsia="宋体" w:hAnsi="&amp;quot" w:cs="宋体"/>
          <w:i/>
          <w:iCs/>
          <w:color w:val="000000"/>
          <w:kern w:val="0"/>
          <w:sz w:val="24"/>
          <w:szCs w:val="24"/>
          <w:lang w:val="en-US"/>
        </w:rPr>
        <w:t>The Management Consultant: Mastering the Art of Consultancy</w:t>
      </w:r>
      <w:r w:rsidRPr="00DE0276">
        <w:rPr>
          <w:rFonts w:ascii="&amp;quot" w:eastAsia="宋体" w:hAnsi="&amp;quot" w:cs="宋体"/>
          <w:color w:val="000000"/>
          <w:kern w:val="0"/>
          <w:sz w:val="24"/>
          <w:szCs w:val="24"/>
          <w:lang w:val="en-US"/>
        </w:rPr>
        <w:t>. Harlow: Pearson Education.</w:t>
      </w:r>
    </w:p>
    <w:p w14:paraId="34A19D26" w14:textId="77777777" w:rsidR="00DE0276" w:rsidRPr="00DE0276" w:rsidRDefault="00DE0276" w:rsidP="00DE0276">
      <w:pPr>
        <w:widowControl/>
        <w:spacing w:after="180"/>
        <w:ind w:left="450" w:hanging="450"/>
        <w:jc w:val="left"/>
        <w:rPr>
          <w:rFonts w:ascii="&amp;quot" w:eastAsia="宋体" w:hAnsi="&amp;quot" w:cs="宋体"/>
          <w:color w:val="000000"/>
          <w:kern w:val="0"/>
          <w:sz w:val="24"/>
          <w:szCs w:val="24"/>
          <w:lang w:val="en-US"/>
        </w:rPr>
      </w:pPr>
      <w:r w:rsidRPr="00DE0276">
        <w:rPr>
          <w:rFonts w:ascii="&amp;quot" w:eastAsia="宋体" w:hAnsi="&amp;quot" w:cs="宋体"/>
          <w:color w:val="000000"/>
          <w:kern w:val="0"/>
          <w:sz w:val="24"/>
          <w:szCs w:val="24"/>
          <w:lang w:val="en-US"/>
        </w:rPr>
        <w:t xml:space="preserve">Ogden, I., Fawcett, P. and McLeish, R. (1998). </w:t>
      </w:r>
      <w:r w:rsidRPr="00DE0276">
        <w:rPr>
          <w:rFonts w:ascii="&amp;quot" w:eastAsia="宋体" w:hAnsi="&amp;quot" w:cs="宋体"/>
          <w:i/>
          <w:iCs/>
          <w:color w:val="000000"/>
          <w:kern w:val="0"/>
          <w:sz w:val="24"/>
          <w:szCs w:val="24"/>
          <w:lang w:val="en-US"/>
        </w:rPr>
        <w:t>Logistics management</w:t>
      </w:r>
      <w:r w:rsidRPr="00DE0276">
        <w:rPr>
          <w:rFonts w:ascii="&amp;quot" w:eastAsia="宋体" w:hAnsi="&amp;quot" w:cs="宋体"/>
          <w:color w:val="000000"/>
          <w:kern w:val="0"/>
          <w:sz w:val="24"/>
          <w:szCs w:val="24"/>
          <w:lang w:val="en-US"/>
        </w:rPr>
        <w:t>. London: Financial Times Pitman Pub.</w:t>
      </w:r>
    </w:p>
    <w:p w14:paraId="37168C41" w14:textId="77777777" w:rsidR="00DE0276" w:rsidRPr="00DE0276" w:rsidRDefault="00DE0276" w:rsidP="00DE0276">
      <w:pPr>
        <w:widowControl/>
        <w:spacing w:after="180"/>
        <w:ind w:left="450" w:hanging="450"/>
        <w:jc w:val="left"/>
        <w:rPr>
          <w:rFonts w:ascii="&amp;quot" w:eastAsia="宋体" w:hAnsi="&amp;quot" w:cs="宋体"/>
          <w:color w:val="000000"/>
          <w:kern w:val="0"/>
          <w:sz w:val="24"/>
          <w:szCs w:val="24"/>
          <w:lang w:val="en-US"/>
        </w:rPr>
      </w:pPr>
      <w:r w:rsidRPr="00DE0276">
        <w:rPr>
          <w:rFonts w:ascii="&amp;quot" w:eastAsia="宋体" w:hAnsi="&amp;quot" w:cs="宋体"/>
          <w:color w:val="000000"/>
          <w:kern w:val="0"/>
          <w:sz w:val="24"/>
          <w:szCs w:val="24"/>
          <w:lang w:val="en-US"/>
        </w:rPr>
        <w:t xml:space="preserve">Porter, M. (1980). </w:t>
      </w:r>
      <w:r w:rsidRPr="00DE0276">
        <w:rPr>
          <w:rFonts w:ascii="&amp;quot" w:eastAsia="宋体" w:hAnsi="&amp;quot" w:cs="宋体"/>
          <w:i/>
          <w:iCs/>
          <w:color w:val="000000"/>
          <w:kern w:val="0"/>
          <w:sz w:val="24"/>
          <w:szCs w:val="24"/>
          <w:lang w:val="en-US"/>
        </w:rPr>
        <w:t>Competitive strategy</w:t>
      </w:r>
      <w:r w:rsidRPr="00DE0276">
        <w:rPr>
          <w:rFonts w:ascii="&amp;quot" w:eastAsia="宋体" w:hAnsi="&amp;quot" w:cs="宋体"/>
          <w:color w:val="000000"/>
          <w:kern w:val="0"/>
          <w:sz w:val="24"/>
          <w:szCs w:val="24"/>
          <w:lang w:val="en-US"/>
        </w:rPr>
        <w:t>. New York: Free Press.</w:t>
      </w:r>
    </w:p>
    <w:p w14:paraId="770F5E18" w14:textId="77777777" w:rsidR="00DE0276" w:rsidRPr="00DE0276" w:rsidRDefault="00DE0276" w:rsidP="00DE0276">
      <w:pPr>
        <w:widowControl/>
        <w:spacing w:after="180"/>
        <w:ind w:left="450" w:hanging="450"/>
        <w:jc w:val="left"/>
        <w:rPr>
          <w:rFonts w:ascii="&amp;quot" w:eastAsia="宋体" w:hAnsi="&amp;quot" w:cs="宋体"/>
          <w:color w:val="000000"/>
          <w:kern w:val="0"/>
          <w:sz w:val="24"/>
          <w:szCs w:val="24"/>
          <w:lang w:val="en-US"/>
        </w:rPr>
      </w:pPr>
      <w:r w:rsidRPr="00DE0276">
        <w:rPr>
          <w:rFonts w:ascii="&amp;quot" w:eastAsia="宋体" w:hAnsi="&amp;quot" w:cs="宋体"/>
          <w:color w:val="000000"/>
          <w:kern w:val="0"/>
          <w:sz w:val="24"/>
          <w:szCs w:val="24"/>
          <w:lang w:val="en-US"/>
        </w:rPr>
        <w:t xml:space="preserve">Rodenberg, J. (2007). </w:t>
      </w:r>
      <w:r w:rsidRPr="00DE0276">
        <w:rPr>
          <w:rFonts w:ascii="&amp;quot" w:eastAsia="宋体" w:hAnsi="&amp;quot" w:cs="宋体"/>
          <w:i/>
          <w:iCs/>
          <w:color w:val="000000"/>
          <w:kern w:val="0"/>
          <w:sz w:val="24"/>
          <w:szCs w:val="24"/>
          <w:lang w:val="en-US"/>
        </w:rPr>
        <w:t>Competitive Intelligence and Senior Management</w:t>
      </w:r>
      <w:r w:rsidRPr="00DE0276">
        <w:rPr>
          <w:rFonts w:ascii="&amp;quot" w:eastAsia="宋体" w:hAnsi="&amp;quot" w:cs="宋体"/>
          <w:color w:val="000000"/>
          <w:kern w:val="0"/>
          <w:sz w:val="24"/>
          <w:szCs w:val="24"/>
          <w:lang w:val="en-US"/>
        </w:rPr>
        <w:t>. Netherlands: Eburon, p.188.</w:t>
      </w:r>
    </w:p>
    <w:p w14:paraId="2399BFAC" w14:textId="77777777" w:rsidR="00DE0276" w:rsidRPr="00DE0276" w:rsidRDefault="00DE0276" w:rsidP="00DE0276">
      <w:pPr>
        <w:widowControl/>
        <w:spacing w:after="180"/>
        <w:ind w:left="450" w:hanging="450"/>
        <w:jc w:val="left"/>
        <w:rPr>
          <w:rFonts w:ascii="&amp;quot" w:eastAsia="宋体" w:hAnsi="&amp;quot" w:cs="宋体"/>
          <w:color w:val="000000"/>
          <w:kern w:val="0"/>
          <w:sz w:val="24"/>
          <w:szCs w:val="24"/>
          <w:lang w:val="en-US"/>
        </w:rPr>
      </w:pPr>
      <w:r w:rsidRPr="00DE0276">
        <w:rPr>
          <w:rFonts w:ascii="&amp;quot" w:eastAsia="宋体" w:hAnsi="&amp;quot" w:cs="宋体"/>
          <w:color w:val="000000"/>
          <w:kern w:val="0"/>
          <w:sz w:val="24"/>
          <w:szCs w:val="24"/>
          <w:lang w:val="en-US"/>
        </w:rPr>
        <w:t xml:space="preserve">Schein, E. (1988). Its role in organization development. </w:t>
      </w:r>
      <w:r w:rsidRPr="00DE0276">
        <w:rPr>
          <w:rFonts w:ascii="&amp;quot" w:eastAsia="宋体" w:hAnsi="&amp;quot" w:cs="宋体"/>
          <w:i/>
          <w:iCs/>
          <w:color w:val="000000"/>
          <w:kern w:val="0"/>
          <w:sz w:val="24"/>
          <w:szCs w:val="24"/>
          <w:lang w:val="en-US"/>
        </w:rPr>
        <w:t>Process consultation</w:t>
      </w:r>
      <w:r w:rsidRPr="00DE0276">
        <w:rPr>
          <w:rFonts w:ascii="&amp;quot" w:eastAsia="宋体" w:hAnsi="&amp;quot" w:cs="宋体"/>
          <w:color w:val="000000"/>
          <w:kern w:val="0"/>
          <w:sz w:val="24"/>
          <w:szCs w:val="24"/>
          <w:lang w:val="en-US"/>
        </w:rPr>
        <w:t>, 1.</w:t>
      </w:r>
    </w:p>
    <w:p w14:paraId="5C5AF430" w14:textId="77777777" w:rsidR="00DE0276" w:rsidRPr="00DE0276" w:rsidRDefault="00DE0276" w:rsidP="00DE0276">
      <w:pPr>
        <w:widowControl/>
        <w:spacing w:after="180"/>
        <w:ind w:left="450" w:hanging="450"/>
        <w:jc w:val="left"/>
        <w:rPr>
          <w:rFonts w:ascii="&amp;quot" w:eastAsia="宋体" w:hAnsi="&amp;quot" w:cs="宋体"/>
          <w:color w:val="000000"/>
          <w:kern w:val="0"/>
          <w:sz w:val="24"/>
          <w:szCs w:val="24"/>
          <w:lang w:val="en-US"/>
        </w:rPr>
      </w:pPr>
      <w:r w:rsidRPr="00DE0276">
        <w:rPr>
          <w:rFonts w:ascii="&amp;quot" w:eastAsia="宋体" w:hAnsi="&amp;quot" w:cs="宋体"/>
          <w:color w:val="000000"/>
          <w:kern w:val="0"/>
          <w:sz w:val="24"/>
          <w:szCs w:val="24"/>
          <w:lang w:val="en-US"/>
        </w:rPr>
        <w:t xml:space="preserve">Sturdy, A. (1997). The Consultancy Process - An Insecure Business?. </w:t>
      </w:r>
      <w:r w:rsidRPr="00DE0276">
        <w:rPr>
          <w:rFonts w:ascii="&amp;quot" w:eastAsia="宋体" w:hAnsi="&amp;quot" w:cs="宋体"/>
          <w:i/>
          <w:iCs/>
          <w:color w:val="000000"/>
          <w:kern w:val="0"/>
          <w:sz w:val="24"/>
          <w:szCs w:val="24"/>
          <w:lang w:val="en-US"/>
        </w:rPr>
        <w:t>Journal of Management Studies</w:t>
      </w:r>
      <w:r w:rsidRPr="00DE0276">
        <w:rPr>
          <w:rFonts w:ascii="&amp;quot" w:eastAsia="宋体" w:hAnsi="&amp;quot" w:cs="宋体"/>
          <w:color w:val="000000"/>
          <w:kern w:val="0"/>
          <w:sz w:val="24"/>
          <w:szCs w:val="24"/>
          <w:lang w:val="en-US"/>
        </w:rPr>
        <w:t>, 34(3), pp.389-413.</w:t>
      </w:r>
    </w:p>
    <w:p w14:paraId="2856B2F3" w14:textId="77777777" w:rsidR="00DE0276" w:rsidRPr="00DE0276" w:rsidRDefault="00DE0276" w:rsidP="00DE0276">
      <w:pPr>
        <w:widowControl/>
        <w:spacing w:after="180"/>
        <w:ind w:left="450" w:hanging="450"/>
        <w:jc w:val="left"/>
        <w:rPr>
          <w:rFonts w:ascii="&amp;quot" w:eastAsia="宋体" w:hAnsi="&amp;quot" w:cs="宋体"/>
          <w:color w:val="000000"/>
          <w:kern w:val="0"/>
          <w:sz w:val="24"/>
          <w:szCs w:val="24"/>
          <w:lang w:val="en-US"/>
        </w:rPr>
      </w:pPr>
      <w:r w:rsidRPr="00DE0276">
        <w:rPr>
          <w:rFonts w:ascii="&amp;quot" w:eastAsia="宋体" w:hAnsi="&amp;quot" w:cs="宋体"/>
          <w:color w:val="000000"/>
          <w:kern w:val="0"/>
          <w:sz w:val="24"/>
          <w:szCs w:val="24"/>
          <w:lang w:val="en-US"/>
        </w:rPr>
        <w:t xml:space="preserve">Ucl.ac.uk. (2018). </w:t>
      </w:r>
      <w:r w:rsidRPr="00DE0276">
        <w:rPr>
          <w:rFonts w:ascii="&amp;quot" w:eastAsia="宋体" w:hAnsi="&amp;quot" w:cs="宋体"/>
          <w:i/>
          <w:iCs/>
          <w:color w:val="000000"/>
          <w:kern w:val="0"/>
          <w:sz w:val="24"/>
          <w:szCs w:val="24"/>
          <w:lang w:val="en-US"/>
        </w:rPr>
        <w:t>Research Ethics</w:t>
      </w:r>
      <w:r w:rsidRPr="00DE0276">
        <w:rPr>
          <w:rFonts w:ascii="&amp;quot" w:eastAsia="宋体" w:hAnsi="&amp;quot" w:cs="宋体"/>
          <w:color w:val="000000"/>
          <w:kern w:val="0"/>
          <w:sz w:val="24"/>
          <w:szCs w:val="24"/>
          <w:lang w:val="en-US"/>
        </w:rPr>
        <w:t>. [online] Available at: https://www.ucl.ac.uk/anthropology/research/ethics [Accessed 14 Apr. 2018].</w:t>
      </w:r>
    </w:p>
    <w:p w14:paraId="211BE221" w14:textId="77777777" w:rsidR="00DE0276" w:rsidRPr="00DE0276" w:rsidRDefault="00DE0276" w:rsidP="00DE0276">
      <w:pPr>
        <w:widowControl/>
        <w:spacing w:after="180"/>
        <w:ind w:left="450" w:hanging="450"/>
        <w:jc w:val="left"/>
        <w:rPr>
          <w:rFonts w:ascii="&amp;quot" w:eastAsia="宋体" w:hAnsi="&amp;quot" w:cs="宋体"/>
          <w:color w:val="000000"/>
          <w:kern w:val="0"/>
          <w:sz w:val="24"/>
          <w:szCs w:val="24"/>
          <w:lang w:val="en-US"/>
        </w:rPr>
      </w:pPr>
      <w:r w:rsidRPr="00DE0276">
        <w:rPr>
          <w:rFonts w:ascii="&amp;quot" w:eastAsia="宋体" w:hAnsi="&amp;quot" w:cs="宋体"/>
          <w:color w:val="000000"/>
          <w:kern w:val="0"/>
          <w:sz w:val="24"/>
          <w:szCs w:val="24"/>
          <w:lang w:val="en-US"/>
        </w:rPr>
        <w:lastRenderedPageBreak/>
        <w:t xml:space="preserve">Yeo, G., Roe, M. and Dinwoodie, J. (2011). Measuring the competitiveness of container ports: logisticians' perspectives. </w:t>
      </w:r>
      <w:r w:rsidRPr="00DE0276">
        <w:rPr>
          <w:rFonts w:ascii="&amp;quot" w:eastAsia="宋体" w:hAnsi="&amp;quot" w:cs="宋体"/>
          <w:i/>
          <w:iCs/>
          <w:color w:val="000000"/>
          <w:kern w:val="0"/>
          <w:sz w:val="24"/>
          <w:szCs w:val="24"/>
          <w:lang w:val="en-US"/>
        </w:rPr>
        <w:t>European Journal of Marketing</w:t>
      </w:r>
      <w:r w:rsidRPr="00DE0276">
        <w:rPr>
          <w:rFonts w:ascii="&amp;quot" w:eastAsia="宋体" w:hAnsi="&amp;quot" w:cs="宋体"/>
          <w:color w:val="000000"/>
          <w:kern w:val="0"/>
          <w:sz w:val="24"/>
          <w:szCs w:val="24"/>
          <w:lang w:val="en-US"/>
        </w:rPr>
        <w:t>, 45(3), pp.455-470.</w:t>
      </w:r>
    </w:p>
    <w:p w14:paraId="45BEDB43" w14:textId="77777777" w:rsidR="00DE0276" w:rsidRPr="00DE0276" w:rsidRDefault="00DE0276" w:rsidP="00DE0276">
      <w:pPr>
        <w:widowControl/>
        <w:spacing w:after="180"/>
        <w:ind w:left="450" w:hanging="450"/>
        <w:jc w:val="left"/>
        <w:rPr>
          <w:rFonts w:ascii="&amp;quot" w:eastAsia="宋体" w:hAnsi="&amp;quot" w:cs="宋体"/>
          <w:color w:val="000000"/>
          <w:kern w:val="0"/>
          <w:sz w:val="24"/>
          <w:szCs w:val="24"/>
          <w:lang w:val="en-US"/>
        </w:rPr>
      </w:pPr>
      <w:r w:rsidRPr="00DE0276">
        <w:rPr>
          <w:rFonts w:ascii="&amp;quot" w:eastAsia="宋体" w:hAnsi="&amp;quot" w:cs="宋体"/>
          <w:color w:val="000000"/>
          <w:kern w:val="0"/>
          <w:sz w:val="24"/>
          <w:szCs w:val="24"/>
          <w:lang w:val="en-US"/>
        </w:rPr>
        <w:t xml:space="preserve">Zhen, H. (2000). </w:t>
      </w:r>
      <w:r w:rsidRPr="00DE0276">
        <w:rPr>
          <w:rFonts w:ascii="&amp;quot" w:eastAsia="宋体" w:hAnsi="&amp;quot" w:cs="宋体"/>
          <w:i/>
          <w:iCs/>
          <w:color w:val="000000"/>
          <w:kern w:val="0"/>
          <w:sz w:val="24"/>
          <w:szCs w:val="24"/>
          <w:lang w:val="en-US"/>
        </w:rPr>
        <w:t>港口管理学</w:t>
      </w:r>
      <w:r w:rsidRPr="00DE0276">
        <w:rPr>
          <w:rFonts w:ascii="&amp;quot" w:eastAsia="宋体" w:hAnsi="&amp;quot" w:cs="宋体"/>
          <w:i/>
          <w:iCs/>
          <w:color w:val="000000"/>
          <w:kern w:val="0"/>
          <w:sz w:val="24"/>
          <w:szCs w:val="24"/>
          <w:lang w:val="en-US"/>
        </w:rPr>
        <w:t>-Port Management</w:t>
      </w:r>
      <w:r w:rsidRPr="00DE0276">
        <w:rPr>
          <w:rFonts w:ascii="&amp;quot" w:eastAsia="宋体" w:hAnsi="&amp;quot" w:cs="宋体"/>
          <w:color w:val="000000"/>
          <w:kern w:val="0"/>
          <w:sz w:val="24"/>
          <w:szCs w:val="24"/>
          <w:lang w:val="en-US"/>
        </w:rPr>
        <w:t>. China Textile University Press, p.45.</w:t>
      </w:r>
    </w:p>
    <w:p w14:paraId="68C831BE" w14:textId="77777777" w:rsidR="00DE0276" w:rsidRDefault="00DE0276" w:rsidP="00B140A1">
      <w:pPr>
        <w:rPr>
          <w:rFonts w:ascii="Calibri" w:hAnsi="Calibri" w:cs="Calibri"/>
          <w:b/>
          <w:bCs/>
          <w:sz w:val="32"/>
          <w:szCs w:val="32"/>
        </w:rPr>
      </w:pPr>
    </w:p>
    <w:p w14:paraId="3D8F9DBF" w14:textId="77777777" w:rsidR="00DE0276" w:rsidRDefault="00DE0276" w:rsidP="00B140A1">
      <w:pPr>
        <w:rPr>
          <w:rFonts w:ascii="Calibri" w:hAnsi="Calibri" w:cs="Calibri"/>
          <w:b/>
          <w:bCs/>
          <w:sz w:val="32"/>
          <w:szCs w:val="32"/>
        </w:rPr>
      </w:pPr>
    </w:p>
    <w:p w14:paraId="22E9E42C" w14:textId="77777777" w:rsidR="00DE0276" w:rsidRDefault="00DE0276" w:rsidP="00B140A1">
      <w:pPr>
        <w:rPr>
          <w:rFonts w:ascii="Calibri" w:hAnsi="Calibri" w:cs="Calibri"/>
          <w:b/>
          <w:bCs/>
          <w:sz w:val="32"/>
          <w:szCs w:val="32"/>
        </w:rPr>
      </w:pPr>
    </w:p>
    <w:p w14:paraId="048D9D43" w14:textId="77777777" w:rsidR="00DE0276" w:rsidRDefault="00DE0276" w:rsidP="00B140A1">
      <w:pPr>
        <w:rPr>
          <w:rFonts w:ascii="Calibri" w:hAnsi="Calibri" w:cs="Calibri"/>
          <w:b/>
          <w:bCs/>
          <w:sz w:val="32"/>
          <w:szCs w:val="32"/>
        </w:rPr>
      </w:pPr>
    </w:p>
    <w:p w14:paraId="16AFDBEC" w14:textId="77777777" w:rsidR="00DE0276" w:rsidRDefault="00DE0276" w:rsidP="00B140A1">
      <w:pPr>
        <w:rPr>
          <w:rFonts w:ascii="Calibri" w:hAnsi="Calibri" w:cs="Calibri"/>
          <w:b/>
          <w:bCs/>
          <w:sz w:val="32"/>
          <w:szCs w:val="32"/>
        </w:rPr>
      </w:pPr>
    </w:p>
    <w:p w14:paraId="26D334CD" w14:textId="77777777" w:rsidR="00DE0276" w:rsidRDefault="00DE0276" w:rsidP="00B140A1">
      <w:pPr>
        <w:rPr>
          <w:rFonts w:ascii="Calibri" w:hAnsi="Calibri" w:cs="Calibri"/>
          <w:b/>
          <w:bCs/>
          <w:sz w:val="32"/>
          <w:szCs w:val="32"/>
        </w:rPr>
      </w:pPr>
    </w:p>
    <w:p w14:paraId="243B8A7B" w14:textId="77777777" w:rsidR="00DE0276" w:rsidRDefault="00DE0276" w:rsidP="00B140A1">
      <w:pPr>
        <w:rPr>
          <w:rFonts w:ascii="Calibri" w:hAnsi="Calibri" w:cs="Calibri"/>
          <w:b/>
          <w:bCs/>
          <w:sz w:val="32"/>
          <w:szCs w:val="32"/>
        </w:rPr>
      </w:pPr>
    </w:p>
    <w:p w14:paraId="760EFC86" w14:textId="77777777" w:rsidR="00DE0276" w:rsidRDefault="00DE0276" w:rsidP="00B140A1">
      <w:pPr>
        <w:rPr>
          <w:rFonts w:ascii="Calibri" w:hAnsi="Calibri" w:cs="Calibri"/>
          <w:b/>
          <w:bCs/>
          <w:sz w:val="32"/>
          <w:szCs w:val="32"/>
        </w:rPr>
      </w:pPr>
    </w:p>
    <w:p w14:paraId="238520AA" w14:textId="77777777" w:rsidR="00DE0276" w:rsidRDefault="00DE0276" w:rsidP="00B140A1">
      <w:pPr>
        <w:rPr>
          <w:rFonts w:ascii="Calibri" w:hAnsi="Calibri" w:cs="Calibri"/>
          <w:b/>
          <w:bCs/>
          <w:sz w:val="32"/>
          <w:szCs w:val="32"/>
        </w:rPr>
      </w:pPr>
    </w:p>
    <w:p w14:paraId="2F8E9F8C" w14:textId="77777777" w:rsidR="00DE0276" w:rsidRDefault="00DE0276" w:rsidP="00B140A1">
      <w:pPr>
        <w:rPr>
          <w:rFonts w:ascii="Calibri" w:hAnsi="Calibri" w:cs="Calibri"/>
          <w:b/>
          <w:bCs/>
          <w:sz w:val="32"/>
          <w:szCs w:val="32"/>
        </w:rPr>
      </w:pPr>
    </w:p>
    <w:p w14:paraId="3CD7BBC3" w14:textId="77777777" w:rsidR="00DE0276" w:rsidRDefault="00DE0276" w:rsidP="00B140A1">
      <w:pPr>
        <w:rPr>
          <w:rFonts w:ascii="Calibri" w:hAnsi="Calibri" w:cs="Calibri"/>
          <w:b/>
          <w:bCs/>
          <w:sz w:val="32"/>
          <w:szCs w:val="32"/>
        </w:rPr>
      </w:pPr>
    </w:p>
    <w:p w14:paraId="49440E18" w14:textId="77777777" w:rsidR="00DE0276" w:rsidRDefault="00DE0276" w:rsidP="00B140A1">
      <w:pPr>
        <w:rPr>
          <w:rFonts w:ascii="Calibri" w:hAnsi="Calibri" w:cs="Calibri"/>
          <w:b/>
          <w:bCs/>
          <w:sz w:val="32"/>
          <w:szCs w:val="32"/>
        </w:rPr>
      </w:pPr>
    </w:p>
    <w:p w14:paraId="1AFA2306" w14:textId="77777777" w:rsidR="00DE0276" w:rsidRDefault="00DE0276" w:rsidP="00B140A1">
      <w:pPr>
        <w:rPr>
          <w:rFonts w:ascii="Calibri" w:hAnsi="Calibri" w:cs="Calibri"/>
          <w:b/>
          <w:bCs/>
          <w:sz w:val="32"/>
          <w:szCs w:val="32"/>
        </w:rPr>
      </w:pPr>
    </w:p>
    <w:p w14:paraId="6E6A47C6" w14:textId="77777777" w:rsidR="00DE0276" w:rsidRDefault="00DE0276" w:rsidP="00B140A1">
      <w:pPr>
        <w:rPr>
          <w:rFonts w:ascii="Calibri" w:hAnsi="Calibri" w:cs="Calibri"/>
          <w:b/>
          <w:bCs/>
          <w:sz w:val="32"/>
          <w:szCs w:val="32"/>
        </w:rPr>
      </w:pPr>
    </w:p>
    <w:p w14:paraId="6DFA5C10" w14:textId="77777777" w:rsidR="00DE0276" w:rsidRDefault="00DE0276" w:rsidP="00B140A1">
      <w:pPr>
        <w:rPr>
          <w:rFonts w:ascii="Calibri" w:hAnsi="Calibri" w:cs="Calibri"/>
          <w:b/>
          <w:bCs/>
          <w:sz w:val="32"/>
          <w:szCs w:val="32"/>
        </w:rPr>
      </w:pPr>
    </w:p>
    <w:p w14:paraId="08A45F1B" w14:textId="77777777" w:rsidR="00DE0276" w:rsidRDefault="00DE0276" w:rsidP="00B140A1">
      <w:pPr>
        <w:rPr>
          <w:rFonts w:ascii="Calibri" w:hAnsi="Calibri" w:cs="Calibri"/>
          <w:b/>
          <w:bCs/>
          <w:sz w:val="32"/>
          <w:szCs w:val="32"/>
        </w:rPr>
      </w:pPr>
    </w:p>
    <w:p w14:paraId="70935DDF" w14:textId="77777777" w:rsidR="00DE0276" w:rsidRDefault="00DE0276" w:rsidP="00B140A1">
      <w:pPr>
        <w:rPr>
          <w:rFonts w:ascii="Calibri" w:hAnsi="Calibri" w:cs="Calibri"/>
          <w:b/>
          <w:bCs/>
          <w:sz w:val="32"/>
          <w:szCs w:val="32"/>
        </w:rPr>
      </w:pPr>
    </w:p>
    <w:p w14:paraId="6DA77C63" w14:textId="77777777" w:rsidR="00DE0276" w:rsidRDefault="00DE0276" w:rsidP="00B140A1">
      <w:pPr>
        <w:rPr>
          <w:rFonts w:ascii="Calibri" w:hAnsi="Calibri" w:cs="Calibri"/>
          <w:b/>
          <w:bCs/>
          <w:sz w:val="32"/>
          <w:szCs w:val="32"/>
        </w:rPr>
      </w:pPr>
    </w:p>
    <w:p w14:paraId="580088F4" w14:textId="77777777" w:rsidR="00DE0276" w:rsidRDefault="00DE0276" w:rsidP="00B140A1">
      <w:pPr>
        <w:rPr>
          <w:rFonts w:ascii="Calibri" w:hAnsi="Calibri" w:cs="Calibri"/>
          <w:b/>
          <w:bCs/>
          <w:sz w:val="32"/>
          <w:szCs w:val="32"/>
        </w:rPr>
      </w:pPr>
    </w:p>
    <w:p w14:paraId="4620302D" w14:textId="77777777" w:rsidR="00DE0276" w:rsidRDefault="00DE0276" w:rsidP="00B140A1">
      <w:pPr>
        <w:rPr>
          <w:rFonts w:ascii="Calibri" w:hAnsi="Calibri" w:cs="Calibri"/>
          <w:b/>
          <w:bCs/>
          <w:sz w:val="32"/>
          <w:szCs w:val="32"/>
        </w:rPr>
      </w:pPr>
    </w:p>
    <w:p w14:paraId="7B7256E0" w14:textId="77777777" w:rsidR="00DE0276" w:rsidRDefault="00DE0276" w:rsidP="00B140A1">
      <w:pPr>
        <w:rPr>
          <w:rFonts w:ascii="Calibri" w:hAnsi="Calibri" w:cs="Calibri"/>
          <w:b/>
          <w:bCs/>
          <w:sz w:val="32"/>
          <w:szCs w:val="32"/>
        </w:rPr>
      </w:pPr>
    </w:p>
    <w:p w14:paraId="28A06256" w14:textId="77777777" w:rsidR="00DE0276" w:rsidRDefault="00DE0276" w:rsidP="00B140A1">
      <w:pPr>
        <w:rPr>
          <w:rFonts w:ascii="Calibri" w:hAnsi="Calibri" w:cs="Calibri"/>
          <w:b/>
          <w:bCs/>
          <w:sz w:val="32"/>
          <w:szCs w:val="32"/>
        </w:rPr>
      </w:pPr>
    </w:p>
    <w:p w14:paraId="4E128367" w14:textId="5E1D645E" w:rsidR="009027A9" w:rsidRPr="007A7889" w:rsidRDefault="009027A9" w:rsidP="00B140A1">
      <w:pPr>
        <w:rPr>
          <w:rFonts w:ascii="Calibri" w:hAnsi="Calibri" w:cs="Calibri"/>
          <w:b/>
          <w:bCs/>
          <w:sz w:val="24"/>
          <w:szCs w:val="32"/>
        </w:rPr>
      </w:pPr>
      <w:bookmarkStart w:id="7" w:name="_GoBack"/>
      <w:bookmarkEnd w:id="7"/>
      <w:r w:rsidRPr="007A7889">
        <w:rPr>
          <w:rFonts w:ascii="Calibri" w:hAnsi="Calibri" w:cs="Calibri"/>
          <w:b/>
          <w:bCs/>
          <w:sz w:val="32"/>
          <w:szCs w:val="32"/>
        </w:rPr>
        <w:lastRenderedPageBreak/>
        <w:t>Appendix</w:t>
      </w:r>
      <w:r w:rsidR="004509BF" w:rsidRPr="007A7889">
        <w:rPr>
          <w:rFonts w:ascii="Calibri" w:hAnsi="Calibri" w:cs="Calibri"/>
          <w:b/>
          <w:bCs/>
          <w:sz w:val="32"/>
          <w:szCs w:val="32"/>
        </w:rPr>
        <w:t xml:space="preserve"> - </w:t>
      </w:r>
      <w:r w:rsidR="004509BF" w:rsidRPr="007A7889">
        <w:rPr>
          <w:rFonts w:ascii="Calibri" w:hAnsi="Calibri" w:cs="Calibri"/>
          <w:b/>
          <w:bCs/>
          <w:sz w:val="24"/>
          <w:szCs w:val="32"/>
        </w:rPr>
        <w:t>questionnaire sample:</w:t>
      </w:r>
    </w:p>
    <w:p w14:paraId="22C30270" w14:textId="6CB49344" w:rsidR="009027A9" w:rsidRPr="007A7889" w:rsidRDefault="009027A9" w:rsidP="00B140A1">
      <w:pPr>
        <w:rPr>
          <w:rFonts w:ascii="Calibri" w:hAnsi="Calibri" w:cs="Calibri"/>
          <w:b/>
          <w:bCs/>
          <w:sz w:val="32"/>
          <w:szCs w:val="32"/>
        </w:rPr>
      </w:pPr>
      <w:r w:rsidRPr="007A7889">
        <w:rPr>
          <w:rFonts w:ascii="Calibri" w:hAnsi="Calibri" w:cs="Calibri"/>
          <w:b/>
          <w:bCs/>
          <w:noProof/>
          <w:sz w:val="32"/>
          <w:szCs w:val="32"/>
        </w:rPr>
        <w:drawing>
          <wp:inline distT="0" distB="0" distL="0" distR="0" wp14:anchorId="78050960" wp14:editId="1D03C84B">
            <wp:extent cx="6555501" cy="9269730"/>
            <wp:effectExtent l="0" t="0" r="0" b="762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0001.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555897" cy="9270290"/>
                    </a:xfrm>
                    <a:prstGeom prst="rect">
                      <a:avLst/>
                    </a:prstGeom>
                  </pic:spPr>
                </pic:pic>
              </a:graphicData>
            </a:graphic>
          </wp:inline>
        </w:drawing>
      </w:r>
      <w:r w:rsidRPr="007A7889">
        <w:rPr>
          <w:rFonts w:ascii="Calibri" w:hAnsi="Calibri" w:cs="Calibri"/>
          <w:b/>
          <w:bCs/>
          <w:noProof/>
          <w:sz w:val="32"/>
          <w:szCs w:val="32"/>
        </w:rPr>
        <w:lastRenderedPageBreak/>
        <w:drawing>
          <wp:inline distT="0" distB="0" distL="0" distR="0" wp14:anchorId="784CC9D9" wp14:editId="3CD0DBA5">
            <wp:extent cx="6657441" cy="9413875"/>
            <wp:effectExtent l="0" t="0" r="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0002.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668408" cy="9429383"/>
                    </a:xfrm>
                    <a:prstGeom prst="rect">
                      <a:avLst/>
                    </a:prstGeom>
                  </pic:spPr>
                </pic:pic>
              </a:graphicData>
            </a:graphic>
          </wp:inline>
        </w:drawing>
      </w:r>
    </w:p>
    <w:sectPr w:rsidR="009027A9" w:rsidRPr="007A7889" w:rsidSect="003B3D6C">
      <w:pgSz w:w="11906" w:h="16838"/>
      <w:pgMar w:top="720" w:right="720" w:bottom="720" w:left="72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5FEF75" w14:textId="77777777" w:rsidR="006600FC" w:rsidRDefault="006600FC" w:rsidP="00406976">
      <w:r>
        <w:separator/>
      </w:r>
    </w:p>
  </w:endnote>
  <w:endnote w:type="continuationSeparator" w:id="0">
    <w:p w14:paraId="48DF1B66" w14:textId="77777777" w:rsidR="006600FC" w:rsidRDefault="006600FC" w:rsidP="004069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幼圆">
    <w:panose1 w:val="02010509060101010101"/>
    <w:charset w:val="86"/>
    <w:family w:val="modern"/>
    <w:pitch w:val="fixed"/>
    <w:sig w:usb0="00000001" w:usb1="080E0000" w:usb2="00000010" w:usb3="00000000" w:csb0="00040000" w:csb1="00000000"/>
  </w:font>
  <w:font w:name="微软雅黑">
    <w:panose1 w:val="020B0503020204020204"/>
    <w:charset w:val="86"/>
    <w:family w:val="swiss"/>
    <w:pitch w:val="variable"/>
    <w:sig w:usb0="80000287" w:usb1="2ACF3C50" w:usb2="00000016" w:usb3="00000000" w:csb0="0004001F" w:csb1="00000000"/>
  </w:font>
  <w:font w:name="&amp;quot">
    <w:altName w:val="Cambria"/>
    <w:panose1 w:val="00000000000000000000"/>
    <w:charset w:val="00"/>
    <w:family w:val="roman"/>
    <w:notTrueType/>
    <w:pitch w:val="default"/>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6045E3" w14:textId="77777777" w:rsidR="006600FC" w:rsidRDefault="006600FC" w:rsidP="00406976">
      <w:r>
        <w:separator/>
      </w:r>
    </w:p>
  </w:footnote>
  <w:footnote w:type="continuationSeparator" w:id="0">
    <w:p w14:paraId="2963976C" w14:textId="77777777" w:rsidR="006600FC" w:rsidRDefault="006600FC" w:rsidP="0040697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CF7273"/>
    <w:multiLevelType w:val="hybridMultilevel"/>
    <w:tmpl w:val="8E82A052"/>
    <w:lvl w:ilvl="0" w:tplc="04090009">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15:restartNumberingAfterBreak="0">
    <w:nsid w:val="03B01EBF"/>
    <w:multiLevelType w:val="hybridMultilevel"/>
    <w:tmpl w:val="5CC218C8"/>
    <w:lvl w:ilvl="0" w:tplc="1316769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0B211672"/>
    <w:multiLevelType w:val="hybridMultilevel"/>
    <w:tmpl w:val="9D2889B0"/>
    <w:lvl w:ilvl="0" w:tplc="CDAE1648">
      <w:start w:val="1"/>
      <w:numFmt w:val="bullet"/>
      <w:lvlText w:val="•"/>
      <w:lvlJc w:val="left"/>
      <w:pPr>
        <w:tabs>
          <w:tab w:val="num" w:pos="720"/>
        </w:tabs>
        <w:ind w:left="720" w:hanging="360"/>
      </w:pPr>
      <w:rPr>
        <w:rFonts w:ascii="Arial" w:hAnsi="Arial" w:hint="default"/>
      </w:rPr>
    </w:lvl>
    <w:lvl w:ilvl="1" w:tplc="0F080B06" w:tentative="1">
      <w:start w:val="1"/>
      <w:numFmt w:val="bullet"/>
      <w:lvlText w:val="•"/>
      <w:lvlJc w:val="left"/>
      <w:pPr>
        <w:tabs>
          <w:tab w:val="num" w:pos="1440"/>
        </w:tabs>
        <w:ind w:left="1440" w:hanging="360"/>
      </w:pPr>
      <w:rPr>
        <w:rFonts w:ascii="Arial" w:hAnsi="Arial" w:hint="default"/>
      </w:rPr>
    </w:lvl>
    <w:lvl w:ilvl="2" w:tplc="359C2C9A" w:tentative="1">
      <w:start w:val="1"/>
      <w:numFmt w:val="bullet"/>
      <w:lvlText w:val="•"/>
      <w:lvlJc w:val="left"/>
      <w:pPr>
        <w:tabs>
          <w:tab w:val="num" w:pos="2160"/>
        </w:tabs>
        <w:ind w:left="2160" w:hanging="360"/>
      </w:pPr>
      <w:rPr>
        <w:rFonts w:ascii="Arial" w:hAnsi="Arial" w:hint="default"/>
      </w:rPr>
    </w:lvl>
    <w:lvl w:ilvl="3" w:tplc="60ECC28C" w:tentative="1">
      <w:start w:val="1"/>
      <w:numFmt w:val="bullet"/>
      <w:lvlText w:val="•"/>
      <w:lvlJc w:val="left"/>
      <w:pPr>
        <w:tabs>
          <w:tab w:val="num" w:pos="2880"/>
        </w:tabs>
        <w:ind w:left="2880" w:hanging="360"/>
      </w:pPr>
      <w:rPr>
        <w:rFonts w:ascii="Arial" w:hAnsi="Arial" w:hint="default"/>
      </w:rPr>
    </w:lvl>
    <w:lvl w:ilvl="4" w:tplc="17C40E06" w:tentative="1">
      <w:start w:val="1"/>
      <w:numFmt w:val="bullet"/>
      <w:lvlText w:val="•"/>
      <w:lvlJc w:val="left"/>
      <w:pPr>
        <w:tabs>
          <w:tab w:val="num" w:pos="3600"/>
        </w:tabs>
        <w:ind w:left="3600" w:hanging="360"/>
      </w:pPr>
      <w:rPr>
        <w:rFonts w:ascii="Arial" w:hAnsi="Arial" w:hint="default"/>
      </w:rPr>
    </w:lvl>
    <w:lvl w:ilvl="5" w:tplc="6C64BAB6" w:tentative="1">
      <w:start w:val="1"/>
      <w:numFmt w:val="bullet"/>
      <w:lvlText w:val="•"/>
      <w:lvlJc w:val="left"/>
      <w:pPr>
        <w:tabs>
          <w:tab w:val="num" w:pos="4320"/>
        </w:tabs>
        <w:ind w:left="4320" w:hanging="360"/>
      </w:pPr>
      <w:rPr>
        <w:rFonts w:ascii="Arial" w:hAnsi="Arial" w:hint="default"/>
      </w:rPr>
    </w:lvl>
    <w:lvl w:ilvl="6" w:tplc="7CF89C62" w:tentative="1">
      <w:start w:val="1"/>
      <w:numFmt w:val="bullet"/>
      <w:lvlText w:val="•"/>
      <w:lvlJc w:val="left"/>
      <w:pPr>
        <w:tabs>
          <w:tab w:val="num" w:pos="5040"/>
        </w:tabs>
        <w:ind w:left="5040" w:hanging="360"/>
      </w:pPr>
      <w:rPr>
        <w:rFonts w:ascii="Arial" w:hAnsi="Arial" w:hint="default"/>
      </w:rPr>
    </w:lvl>
    <w:lvl w:ilvl="7" w:tplc="E3B8C2A4" w:tentative="1">
      <w:start w:val="1"/>
      <w:numFmt w:val="bullet"/>
      <w:lvlText w:val="•"/>
      <w:lvlJc w:val="left"/>
      <w:pPr>
        <w:tabs>
          <w:tab w:val="num" w:pos="5760"/>
        </w:tabs>
        <w:ind w:left="5760" w:hanging="360"/>
      </w:pPr>
      <w:rPr>
        <w:rFonts w:ascii="Arial" w:hAnsi="Arial" w:hint="default"/>
      </w:rPr>
    </w:lvl>
    <w:lvl w:ilvl="8" w:tplc="9DBCBAF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14003B0"/>
    <w:multiLevelType w:val="hybridMultilevel"/>
    <w:tmpl w:val="39FC0C58"/>
    <w:lvl w:ilvl="0" w:tplc="FBB2A7B6">
      <w:start w:val="1"/>
      <w:numFmt w:val="bullet"/>
      <w:lvlText w:val="•"/>
      <w:lvlJc w:val="left"/>
      <w:pPr>
        <w:tabs>
          <w:tab w:val="num" w:pos="720"/>
        </w:tabs>
        <w:ind w:left="720" w:hanging="360"/>
      </w:pPr>
      <w:rPr>
        <w:rFonts w:ascii="Arial" w:hAnsi="Arial" w:hint="default"/>
      </w:rPr>
    </w:lvl>
    <w:lvl w:ilvl="1" w:tplc="9466ACF0" w:tentative="1">
      <w:start w:val="1"/>
      <w:numFmt w:val="bullet"/>
      <w:lvlText w:val="•"/>
      <w:lvlJc w:val="left"/>
      <w:pPr>
        <w:tabs>
          <w:tab w:val="num" w:pos="1440"/>
        </w:tabs>
        <w:ind w:left="1440" w:hanging="360"/>
      </w:pPr>
      <w:rPr>
        <w:rFonts w:ascii="Arial" w:hAnsi="Arial" w:hint="default"/>
      </w:rPr>
    </w:lvl>
    <w:lvl w:ilvl="2" w:tplc="053E99F0" w:tentative="1">
      <w:start w:val="1"/>
      <w:numFmt w:val="bullet"/>
      <w:lvlText w:val="•"/>
      <w:lvlJc w:val="left"/>
      <w:pPr>
        <w:tabs>
          <w:tab w:val="num" w:pos="2160"/>
        </w:tabs>
        <w:ind w:left="2160" w:hanging="360"/>
      </w:pPr>
      <w:rPr>
        <w:rFonts w:ascii="Arial" w:hAnsi="Arial" w:hint="default"/>
      </w:rPr>
    </w:lvl>
    <w:lvl w:ilvl="3" w:tplc="36FEFB60" w:tentative="1">
      <w:start w:val="1"/>
      <w:numFmt w:val="bullet"/>
      <w:lvlText w:val="•"/>
      <w:lvlJc w:val="left"/>
      <w:pPr>
        <w:tabs>
          <w:tab w:val="num" w:pos="2880"/>
        </w:tabs>
        <w:ind w:left="2880" w:hanging="360"/>
      </w:pPr>
      <w:rPr>
        <w:rFonts w:ascii="Arial" w:hAnsi="Arial" w:hint="default"/>
      </w:rPr>
    </w:lvl>
    <w:lvl w:ilvl="4" w:tplc="3C5E7192" w:tentative="1">
      <w:start w:val="1"/>
      <w:numFmt w:val="bullet"/>
      <w:lvlText w:val="•"/>
      <w:lvlJc w:val="left"/>
      <w:pPr>
        <w:tabs>
          <w:tab w:val="num" w:pos="3600"/>
        </w:tabs>
        <w:ind w:left="3600" w:hanging="360"/>
      </w:pPr>
      <w:rPr>
        <w:rFonts w:ascii="Arial" w:hAnsi="Arial" w:hint="default"/>
      </w:rPr>
    </w:lvl>
    <w:lvl w:ilvl="5" w:tplc="656A0A0E" w:tentative="1">
      <w:start w:val="1"/>
      <w:numFmt w:val="bullet"/>
      <w:lvlText w:val="•"/>
      <w:lvlJc w:val="left"/>
      <w:pPr>
        <w:tabs>
          <w:tab w:val="num" w:pos="4320"/>
        </w:tabs>
        <w:ind w:left="4320" w:hanging="360"/>
      </w:pPr>
      <w:rPr>
        <w:rFonts w:ascii="Arial" w:hAnsi="Arial" w:hint="default"/>
      </w:rPr>
    </w:lvl>
    <w:lvl w:ilvl="6" w:tplc="F8A451AA" w:tentative="1">
      <w:start w:val="1"/>
      <w:numFmt w:val="bullet"/>
      <w:lvlText w:val="•"/>
      <w:lvlJc w:val="left"/>
      <w:pPr>
        <w:tabs>
          <w:tab w:val="num" w:pos="5040"/>
        </w:tabs>
        <w:ind w:left="5040" w:hanging="360"/>
      </w:pPr>
      <w:rPr>
        <w:rFonts w:ascii="Arial" w:hAnsi="Arial" w:hint="default"/>
      </w:rPr>
    </w:lvl>
    <w:lvl w:ilvl="7" w:tplc="5F88764A" w:tentative="1">
      <w:start w:val="1"/>
      <w:numFmt w:val="bullet"/>
      <w:lvlText w:val="•"/>
      <w:lvlJc w:val="left"/>
      <w:pPr>
        <w:tabs>
          <w:tab w:val="num" w:pos="5760"/>
        </w:tabs>
        <w:ind w:left="5760" w:hanging="360"/>
      </w:pPr>
      <w:rPr>
        <w:rFonts w:ascii="Arial" w:hAnsi="Arial" w:hint="default"/>
      </w:rPr>
    </w:lvl>
    <w:lvl w:ilvl="8" w:tplc="70584A9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1817A4D"/>
    <w:multiLevelType w:val="hybridMultilevel"/>
    <w:tmpl w:val="9E943890"/>
    <w:lvl w:ilvl="0" w:tplc="FC04AA0E">
      <w:start w:val="1"/>
      <w:numFmt w:val="bullet"/>
      <w:lvlText w:val="•"/>
      <w:lvlJc w:val="left"/>
      <w:pPr>
        <w:ind w:left="840" w:hanging="420"/>
      </w:pPr>
      <w:rPr>
        <w:rFonts w:ascii="Arial" w:hAnsi="Arial" w:hint="default"/>
      </w:rPr>
    </w:lvl>
    <w:lvl w:ilvl="1" w:tplc="04090003" w:tentative="1">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abstractNum w:abstractNumId="5" w15:restartNumberingAfterBreak="0">
    <w:nsid w:val="25E452C3"/>
    <w:multiLevelType w:val="hybridMultilevel"/>
    <w:tmpl w:val="1A86DE6A"/>
    <w:lvl w:ilvl="0" w:tplc="0409000B">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6" w15:restartNumberingAfterBreak="0">
    <w:nsid w:val="31082D72"/>
    <w:multiLevelType w:val="hybridMultilevel"/>
    <w:tmpl w:val="5F4EAA8C"/>
    <w:lvl w:ilvl="0" w:tplc="D9622F5A">
      <w:start w:val="1"/>
      <w:numFmt w:val="decimal"/>
      <w:lvlText w:val="%1."/>
      <w:lvlJc w:val="left"/>
      <w:pPr>
        <w:ind w:left="420" w:hanging="420"/>
      </w:pPr>
      <w:rPr>
        <w:rFonts w:ascii="Calibri" w:eastAsiaTheme="minorEastAsia" w:hAnsi="Calibri" w:cs="Calibri"/>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31A011AB"/>
    <w:multiLevelType w:val="hybridMultilevel"/>
    <w:tmpl w:val="26EEF2FA"/>
    <w:lvl w:ilvl="0" w:tplc="0409000B">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8" w15:restartNumberingAfterBreak="0">
    <w:nsid w:val="31BD65E7"/>
    <w:multiLevelType w:val="hybridMultilevel"/>
    <w:tmpl w:val="36C8EE0E"/>
    <w:lvl w:ilvl="0" w:tplc="175A434E">
      <w:start w:val="1"/>
      <w:numFmt w:val="bullet"/>
      <w:lvlText w:val="•"/>
      <w:lvlJc w:val="left"/>
      <w:pPr>
        <w:tabs>
          <w:tab w:val="num" w:pos="720"/>
        </w:tabs>
        <w:ind w:left="720" w:hanging="360"/>
      </w:pPr>
      <w:rPr>
        <w:rFonts w:ascii="Arial" w:hAnsi="Arial" w:cs="Times New Roman" w:hint="default"/>
      </w:rPr>
    </w:lvl>
    <w:lvl w:ilvl="1" w:tplc="599289E8">
      <w:start w:val="1"/>
      <w:numFmt w:val="bullet"/>
      <w:lvlText w:val="•"/>
      <w:lvlJc w:val="left"/>
      <w:pPr>
        <w:tabs>
          <w:tab w:val="num" w:pos="1440"/>
        </w:tabs>
        <w:ind w:left="1440" w:hanging="360"/>
      </w:pPr>
      <w:rPr>
        <w:rFonts w:ascii="Arial" w:hAnsi="Arial" w:cs="Times New Roman" w:hint="default"/>
      </w:rPr>
    </w:lvl>
    <w:lvl w:ilvl="2" w:tplc="0CCC3D78">
      <w:start w:val="1"/>
      <w:numFmt w:val="bullet"/>
      <w:lvlText w:val="•"/>
      <w:lvlJc w:val="left"/>
      <w:pPr>
        <w:tabs>
          <w:tab w:val="num" w:pos="2160"/>
        </w:tabs>
        <w:ind w:left="2160" w:hanging="360"/>
      </w:pPr>
      <w:rPr>
        <w:rFonts w:ascii="Arial" w:hAnsi="Arial" w:cs="Times New Roman" w:hint="default"/>
      </w:rPr>
    </w:lvl>
    <w:lvl w:ilvl="3" w:tplc="7054DB3A">
      <w:start w:val="1"/>
      <w:numFmt w:val="bullet"/>
      <w:lvlText w:val="•"/>
      <w:lvlJc w:val="left"/>
      <w:pPr>
        <w:tabs>
          <w:tab w:val="num" w:pos="2880"/>
        </w:tabs>
        <w:ind w:left="2880" w:hanging="360"/>
      </w:pPr>
      <w:rPr>
        <w:rFonts w:ascii="Arial" w:hAnsi="Arial" w:cs="Times New Roman" w:hint="default"/>
      </w:rPr>
    </w:lvl>
    <w:lvl w:ilvl="4" w:tplc="C8E8EB22">
      <w:start w:val="1"/>
      <w:numFmt w:val="bullet"/>
      <w:lvlText w:val="•"/>
      <w:lvlJc w:val="left"/>
      <w:pPr>
        <w:tabs>
          <w:tab w:val="num" w:pos="3600"/>
        </w:tabs>
        <w:ind w:left="3600" w:hanging="360"/>
      </w:pPr>
      <w:rPr>
        <w:rFonts w:ascii="Arial" w:hAnsi="Arial" w:cs="Times New Roman" w:hint="default"/>
      </w:rPr>
    </w:lvl>
    <w:lvl w:ilvl="5" w:tplc="12104328">
      <w:start w:val="1"/>
      <w:numFmt w:val="bullet"/>
      <w:lvlText w:val="•"/>
      <w:lvlJc w:val="left"/>
      <w:pPr>
        <w:tabs>
          <w:tab w:val="num" w:pos="4320"/>
        </w:tabs>
        <w:ind w:left="4320" w:hanging="360"/>
      </w:pPr>
      <w:rPr>
        <w:rFonts w:ascii="Arial" w:hAnsi="Arial" w:cs="Times New Roman" w:hint="default"/>
      </w:rPr>
    </w:lvl>
    <w:lvl w:ilvl="6" w:tplc="C252453C">
      <w:start w:val="1"/>
      <w:numFmt w:val="bullet"/>
      <w:lvlText w:val="•"/>
      <w:lvlJc w:val="left"/>
      <w:pPr>
        <w:tabs>
          <w:tab w:val="num" w:pos="5040"/>
        </w:tabs>
        <w:ind w:left="5040" w:hanging="360"/>
      </w:pPr>
      <w:rPr>
        <w:rFonts w:ascii="Arial" w:hAnsi="Arial" w:cs="Times New Roman" w:hint="default"/>
      </w:rPr>
    </w:lvl>
    <w:lvl w:ilvl="7" w:tplc="7110EBB0">
      <w:start w:val="1"/>
      <w:numFmt w:val="bullet"/>
      <w:lvlText w:val="•"/>
      <w:lvlJc w:val="left"/>
      <w:pPr>
        <w:tabs>
          <w:tab w:val="num" w:pos="5760"/>
        </w:tabs>
        <w:ind w:left="5760" w:hanging="360"/>
      </w:pPr>
      <w:rPr>
        <w:rFonts w:ascii="Arial" w:hAnsi="Arial" w:cs="Times New Roman" w:hint="default"/>
      </w:rPr>
    </w:lvl>
    <w:lvl w:ilvl="8" w:tplc="6310BD8C">
      <w:start w:val="1"/>
      <w:numFmt w:val="bullet"/>
      <w:lvlText w:val="•"/>
      <w:lvlJc w:val="left"/>
      <w:pPr>
        <w:tabs>
          <w:tab w:val="num" w:pos="6480"/>
        </w:tabs>
        <w:ind w:left="6480" w:hanging="360"/>
      </w:pPr>
      <w:rPr>
        <w:rFonts w:ascii="Arial" w:hAnsi="Arial" w:cs="Times New Roman" w:hint="default"/>
      </w:rPr>
    </w:lvl>
  </w:abstractNum>
  <w:abstractNum w:abstractNumId="9" w15:restartNumberingAfterBreak="0">
    <w:nsid w:val="364D5BFA"/>
    <w:multiLevelType w:val="hybridMultilevel"/>
    <w:tmpl w:val="07885B20"/>
    <w:lvl w:ilvl="0" w:tplc="3E68AC4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0" w15:restartNumberingAfterBreak="0">
    <w:nsid w:val="381E0E7B"/>
    <w:multiLevelType w:val="hybridMultilevel"/>
    <w:tmpl w:val="97A2AA46"/>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3B2A6E79"/>
    <w:multiLevelType w:val="hybridMultilevel"/>
    <w:tmpl w:val="F252DAA4"/>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2" w15:restartNumberingAfterBreak="0">
    <w:nsid w:val="3CEE2CFC"/>
    <w:multiLevelType w:val="hybridMultilevel"/>
    <w:tmpl w:val="5A26BBAA"/>
    <w:lvl w:ilvl="0" w:tplc="D9622F5A">
      <w:start w:val="1"/>
      <w:numFmt w:val="decimal"/>
      <w:lvlText w:val="%1."/>
      <w:lvlJc w:val="left"/>
      <w:pPr>
        <w:ind w:left="420" w:hanging="420"/>
      </w:pPr>
      <w:rPr>
        <w:rFonts w:ascii="Calibri" w:eastAsiaTheme="minorEastAsia" w:hAnsi="Calibri" w:cs="Calibri"/>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3" w15:restartNumberingAfterBreak="0">
    <w:nsid w:val="3FF027FD"/>
    <w:multiLevelType w:val="hybridMultilevel"/>
    <w:tmpl w:val="DD582E00"/>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4" w15:restartNumberingAfterBreak="0">
    <w:nsid w:val="403E58D8"/>
    <w:multiLevelType w:val="hybridMultilevel"/>
    <w:tmpl w:val="3A64979C"/>
    <w:lvl w:ilvl="0" w:tplc="0409000B">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5" w15:restartNumberingAfterBreak="0">
    <w:nsid w:val="412853C4"/>
    <w:multiLevelType w:val="hybridMultilevel"/>
    <w:tmpl w:val="9BA4747C"/>
    <w:lvl w:ilvl="0" w:tplc="04090009">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6" w15:restartNumberingAfterBreak="0">
    <w:nsid w:val="43BE191F"/>
    <w:multiLevelType w:val="hybridMultilevel"/>
    <w:tmpl w:val="2C2026FA"/>
    <w:lvl w:ilvl="0" w:tplc="04090009">
      <w:start w:val="1"/>
      <w:numFmt w:val="bullet"/>
      <w:lvlText w:val=""/>
      <w:lvlJc w:val="left"/>
      <w:pPr>
        <w:ind w:left="645" w:hanging="420"/>
      </w:pPr>
      <w:rPr>
        <w:rFonts w:ascii="Wingdings" w:hAnsi="Wingdings" w:hint="default"/>
      </w:rPr>
    </w:lvl>
    <w:lvl w:ilvl="1" w:tplc="04090003" w:tentative="1">
      <w:start w:val="1"/>
      <w:numFmt w:val="bullet"/>
      <w:lvlText w:val=""/>
      <w:lvlJc w:val="left"/>
      <w:pPr>
        <w:ind w:left="1065" w:hanging="420"/>
      </w:pPr>
      <w:rPr>
        <w:rFonts w:ascii="Wingdings" w:hAnsi="Wingdings" w:hint="default"/>
      </w:rPr>
    </w:lvl>
    <w:lvl w:ilvl="2" w:tplc="04090005" w:tentative="1">
      <w:start w:val="1"/>
      <w:numFmt w:val="bullet"/>
      <w:lvlText w:val=""/>
      <w:lvlJc w:val="left"/>
      <w:pPr>
        <w:ind w:left="1485" w:hanging="420"/>
      </w:pPr>
      <w:rPr>
        <w:rFonts w:ascii="Wingdings" w:hAnsi="Wingdings" w:hint="default"/>
      </w:rPr>
    </w:lvl>
    <w:lvl w:ilvl="3" w:tplc="04090001" w:tentative="1">
      <w:start w:val="1"/>
      <w:numFmt w:val="bullet"/>
      <w:lvlText w:val=""/>
      <w:lvlJc w:val="left"/>
      <w:pPr>
        <w:ind w:left="1905" w:hanging="420"/>
      </w:pPr>
      <w:rPr>
        <w:rFonts w:ascii="Wingdings" w:hAnsi="Wingdings" w:hint="default"/>
      </w:rPr>
    </w:lvl>
    <w:lvl w:ilvl="4" w:tplc="04090003" w:tentative="1">
      <w:start w:val="1"/>
      <w:numFmt w:val="bullet"/>
      <w:lvlText w:val=""/>
      <w:lvlJc w:val="left"/>
      <w:pPr>
        <w:ind w:left="2325" w:hanging="420"/>
      </w:pPr>
      <w:rPr>
        <w:rFonts w:ascii="Wingdings" w:hAnsi="Wingdings" w:hint="default"/>
      </w:rPr>
    </w:lvl>
    <w:lvl w:ilvl="5" w:tplc="04090005" w:tentative="1">
      <w:start w:val="1"/>
      <w:numFmt w:val="bullet"/>
      <w:lvlText w:val=""/>
      <w:lvlJc w:val="left"/>
      <w:pPr>
        <w:ind w:left="2745" w:hanging="420"/>
      </w:pPr>
      <w:rPr>
        <w:rFonts w:ascii="Wingdings" w:hAnsi="Wingdings" w:hint="default"/>
      </w:rPr>
    </w:lvl>
    <w:lvl w:ilvl="6" w:tplc="04090001" w:tentative="1">
      <w:start w:val="1"/>
      <w:numFmt w:val="bullet"/>
      <w:lvlText w:val=""/>
      <w:lvlJc w:val="left"/>
      <w:pPr>
        <w:ind w:left="3165" w:hanging="420"/>
      </w:pPr>
      <w:rPr>
        <w:rFonts w:ascii="Wingdings" w:hAnsi="Wingdings" w:hint="default"/>
      </w:rPr>
    </w:lvl>
    <w:lvl w:ilvl="7" w:tplc="04090003" w:tentative="1">
      <w:start w:val="1"/>
      <w:numFmt w:val="bullet"/>
      <w:lvlText w:val=""/>
      <w:lvlJc w:val="left"/>
      <w:pPr>
        <w:ind w:left="3585" w:hanging="420"/>
      </w:pPr>
      <w:rPr>
        <w:rFonts w:ascii="Wingdings" w:hAnsi="Wingdings" w:hint="default"/>
      </w:rPr>
    </w:lvl>
    <w:lvl w:ilvl="8" w:tplc="04090005" w:tentative="1">
      <w:start w:val="1"/>
      <w:numFmt w:val="bullet"/>
      <w:lvlText w:val=""/>
      <w:lvlJc w:val="left"/>
      <w:pPr>
        <w:ind w:left="4005" w:hanging="420"/>
      </w:pPr>
      <w:rPr>
        <w:rFonts w:ascii="Wingdings" w:hAnsi="Wingdings" w:hint="default"/>
      </w:rPr>
    </w:lvl>
  </w:abstractNum>
  <w:abstractNum w:abstractNumId="17" w15:restartNumberingAfterBreak="0">
    <w:nsid w:val="520F4D62"/>
    <w:multiLevelType w:val="hybridMultilevel"/>
    <w:tmpl w:val="C2E2EE84"/>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8" w15:restartNumberingAfterBreak="0">
    <w:nsid w:val="52C50B1B"/>
    <w:multiLevelType w:val="hybridMultilevel"/>
    <w:tmpl w:val="6C6CE64E"/>
    <w:lvl w:ilvl="0" w:tplc="0409000B">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9" w15:restartNumberingAfterBreak="0">
    <w:nsid w:val="546A1CD4"/>
    <w:multiLevelType w:val="hybridMultilevel"/>
    <w:tmpl w:val="43C42C1A"/>
    <w:lvl w:ilvl="0" w:tplc="92E8531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0" w15:restartNumberingAfterBreak="0">
    <w:nsid w:val="569C6214"/>
    <w:multiLevelType w:val="hybridMultilevel"/>
    <w:tmpl w:val="BFDCD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77A367C"/>
    <w:multiLevelType w:val="hybridMultilevel"/>
    <w:tmpl w:val="BEC8A8AE"/>
    <w:lvl w:ilvl="0" w:tplc="FC04AA0E">
      <w:start w:val="1"/>
      <w:numFmt w:val="bullet"/>
      <w:lvlText w:val="•"/>
      <w:lvlJc w:val="left"/>
      <w:pPr>
        <w:ind w:left="420" w:hanging="420"/>
      </w:pPr>
      <w:rPr>
        <w:rFonts w:ascii="Arial" w:hAnsi="Aria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2" w15:restartNumberingAfterBreak="0">
    <w:nsid w:val="5A590867"/>
    <w:multiLevelType w:val="singleLevel"/>
    <w:tmpl w:val="5A590867"/>
    <w:lvl w:ilvl="0">
      <w:start w:val="1"/>
      <w:numFmt w:val="bullet"/>
      <w:lvlText w:val=""/>
      <w:lvlJc w:val="left"/>
      <w:pPr>
        <w:ind w:left="420" w:hanging="420"/>
      </w:pPr>
      <w:rPr>
        <w:rFonts w:ascii="Wingdings" w:hAnsi="Wingdings" w:hint="default"/>
      </w:rPr>
    </w:lvl>
  </w:abstractNum>
  <w:abstractNum w:abstractNumId="23" w15:restartNumberingAfterBreak="0">
    <w:nsid w:val="5EDD221E"/>
    <w:multiLevelType w:val="hybridMultilevel"/>
    <w:tmpl w:val="59FEE592"/>
    <w:lvl w:ilvl="0" w:tplc="D9622F5A">
      <w:start w:val="1"/>
      <w:numFmt w:val="decimal"/>
      <w:lvlText w:val="%1."/>
      <w:lvlJc w:val="left"/>
      <w:pPr>
        <w:ind w:left="420" w:hanging="420"/>
      </w:pPr>
      <w:rPr>
        <w:rFonts w:ascii="Calibri" w:eastAsiaTheme="minorEastAsia" w:hAnsi="Calibri" w:cs="Calibri"/>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4" w15:restartNumberingAfterBreak="0">
    <w:nsid w:val="69FF17C2"/>
    <w:multiLevelType w:val="hybridMultilevel"/>
    <w:tmpl w:val="4440DC3C"/>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5" w15:restartNumberingAfterBreak="0">
    <w:nsid w:val="6C08415E"/>
    <w:multiLevelType w:val="hybridMultilevel"/>
    <w:tmpl w:val="E9E8EC24"/>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6" w15:restartNumberingAfterBreak="0">
    <w:nsid w:val="6CE00D40"/>
    <w:multiLevelType w:val="hybridMultilevel"/>
    <w:tmpl w:val="6BBA5D52"/>
    <w:lvl w:ilvl="0" w:tplc="36F4BD6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7" w15:restartNumberingAfterBreak="0">
    <w:nsid w:val="78B877BE"/>
    <w:multiLevelType w:val="hybridMultilevel"/>
    <w:tmpl w:val="2564F19E"/>
    <w:lvl w:ilvl="0" w:tplc="0409000B">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20"/>
  </w:num>
  <w:num w:numId="2">
    <w:abstractNumId w:val="22"/>
  </w:num>
  <w:num w:numId="3">
    <w:abstractNumId w:val="11"/>
  </w:num>
  <w:num w:numId="4">
    <w:abstractNumId w:val="4"/>
  </w:num>
  <w:num w:numId="5">
    <w:abstractNumId w:val="8"/>
  </w:num>
  <w:num w:numId="6">
    <w:abstractNumId w:val="3"/>
  </w:num>
  <w:num w:numId="7">
    <w:abstractNumId w:val="2"/>
  </w:num>
  <w:num w:numId="8">
    <w:abstractNumId w:val="21"/>
  </w:num>
  <w:num w:numId="9">
    <w:abstractNumId w:val="27"/>
  </w:num>
  <w:num w:numId="10">
    <w:abstractNumId w:val="7"/>
  </w:num>
  <w:num w:numId="11">
    <w:abstractNumId w:val="18"/>
  </w:num>
  <w:num w:numId="12">
    <w:abstractNumId w:val="14"/>
  </w:num>
  <w:num w:numId="13">
    <w:abstractNumId w:val="16"/>
  </w:num>
  <w:num w:numId="14">
    <w:abstractNumId w:val="17"/>
  </w:num>
  <w:num w:numId="15">
    <w:abstractNumId w:val="25"/>
  </w:num>
  <w:num w:numId="16">
    <w:abstractNumId w:val="12"/>
  </w:num>
  <w:num w:numId="17">
    <w:abstractNumId w:val="5"/>
  </w:num>
  <w:num w:numId="18">
    <w:abstractNumId w:val="6"/>
  </w:num>
  <w:num w:numId="19">
    <w:abstractNumId w:val="23"/>
  </w:num>
  <w:num w:numId="20">
    <w:abstractNumId w:val="9"/>
  </w:num>
  <w:num w:numId="21">
    <w:abstractNumId w:val="0"/>
  </w:num>
  <w:num w:numId="22">
    <w:abstractNumId w:val="15"/>
  </w:num>
  <w:num w:numId="23">
    <w:abstractNumId w:val="13"/>
  </w:num>
  <w:num w:numId="24">
    <w:abstractNumId w:val="10"/>
  </w:num>
  <w:num w:numId="25">
    <w:abstractNumId w:val="24"/>
  </w:num>
  <w:num w:numId="26">
    <w:abstractNumId w:val="26"/>
  </w:num>
  <w:num w:numId="27">
    <w:abstractNumId w:val="19"/>
  </w:num>
  <w:num w:numId="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0254"/>
    <w:rsid w:val="0002000E"/>
    <w:rsid w:val="00025DEC"/>
    <w:rsid w:val="000334B6"/>
    <w:rsid w:val="00034F44"/>
    <w:rsid w:val="00082C31"/>
    <w:rsid w:val="00083B38"/>
    <w:rsid w:val="000E06AE"/>
    <w:rsid w:val="000E36EF"/>
    <w:rsid w:val="000E6ABA"/>
    <w:rsid w:val="000F249E"/>
    <w:rsid w:val="0010564F"/>
    <w:rsid w:val="00110254"/>
    <w:rsid w:val="00121B72"/>
    <w:rsid w:val="001222B3"/>
    <w:rsid w:val="00181308"/>
    <w:rsid w:val="00185F7C"/>
    <w:rsid w:val="001900D7"/>
    <w:rsid w:val="001F4CA2"/>
    <w:rsid w:val="001F4EC7"/>
    <w:rsid w:val="001F7E45"/>
    <w:rsid w:val="00211067"/>
    <w:rsid w:val="002372E4"/>
    <w:rsid w:val="00256219"/>
    <w:rsid w:val="002627DB"/>
    <w:rsid w:val="00280888"/>
    <w:rsid w:val="0028129C"/>
    <w:rsid w:val="002820AB"/>
    <w:rsid w:val="002B21CC"/>
    <w:rsid w:val="002B6B8B"/>
    <w:rsid w:val="002C390B"/>
    <w:rsid w:val="002C4378"/>
    <w:rsid w:val="002C50E5"/>
    <w:rsid w:val="002D34BB"/>
    <w:rsid w:val="002E5176"/>
    <w:rsid w:val="00321651"/>
    <w:rsid w:val="00334B9E"/>
    <w:rsid w:val="00337255"/>
    <w:rsid w:val="003628D7"/>
    <w:rsid w:val="00363DD6"/>
    <w:rsid w:val="003711C1"/>
    <w:rsid w:val="003A5A48"/>
    <w:rsid w:val="003B3D6C"/>
    <w:rsid w:val="003D7655"/>
    <w:rsid w:val="00406976"/>
    <w:rsid w:val="00420793"/>
    <w:rsid w:val="004445E6"/>
    <w:rsid w:val="00445938"/>
    <w:rsid w:val="004509BF"/>
    <w:rsid w:val="00453E49"/>
    <w:rsid w:val="00481217"/>
    <w:rsid w:val="004C5EC3"/>
    <w:rsid w:val="004D4B21"/>
    <w:rsid w:val="00523D60"/>
    <w:rsid w:val="00527F69"/>
    <w:rsid w:val="00540D80"/>
    <w:rsid w:val="00571D25"/>
    <w:rsid w:val="00582816"/>
    <w:rsid w:val="00582C11"/>
    <w:rsid w:val="00583C94"/>
    <w:rsid w:val="00597A9F"/>
    <w:rsid w:val="005D0F18"/>
    <w:rsid w:val="006010CE"/>
    <w:rsid w:val="00627239"/>
    <w:rsid w:val="00627959"/>
    <w:rsid w:val="0063011F"/>
    <w:rsid w:val="00637964"/>
    <w:rsid w:val="0065024A"/>
    <w:rsid w:val="006600FC"/>
    <w:rsid w:val="00674D14"/>
    <w:rsid w:val="0067789F"/>
    <w:rsid w:val="006805AC"/>
    <w:rsid w:val="00733ED5"/>
    <w:rsid w:val="00740178"/>
    <w:rsid w:val="0074428A"/>
    <w:rsid w:val="00754B49"/>
    <w:rsid w:val="00763407"/>
    <w:rsid w:val="007655D5"/>
    <w:rsid w:val="00795566"/>
    <w:rsid w:val="00796322"/>
    <w:rsid w:val="007A7889"/>
    <w:rsid w:val="007B5A11"/>
    <w:rsid w:val="007B6A24"/>
    <w:rsid w:val="007D21F9"/>
    <w:rsid w:val="007F0B26"/>
    <w:rsid w:val="007F1160"/>
    <w:rsid w:val="007F4350"/>
    <w:rsid w:val="00802959"/>
    <w:rsid w:val="00812DB4"/>
    <w:rsid w:val="00820857"/>
    <w:rsid w:val="0085237D"/>
    <w:rsid w:val="0085525B"/>
    <w:rsid w:val="00891740"/>
    <w:rsid w:val="008A13D5"/>
    <w:rsid w:val="008B4CC7"/>
    <w:rsid w:val="008C7181"/>
    <w:rsid w:val="009027A9"/>
    <w:rsid w:val="009057B9"/>
    <w:rsid w:val="009105D5"/>
    <w:rsid w:val="00932089"/>
    <w:rsid w:val="00933B6B"/>
    <w:rsid w:val="009376A0"/>
    <w:rsid w:val="00974905"/>
    <w:rsid w:val="009903EB"/>
    <w:rsid w:val="009B1421"/>
    <w:rsid w:val="009E4BB3"/>
    <w:rsid w:val="00A0636D"/>
    <w:rsid w:val="00A14676"/>
    <w:rsid w:val="00A14FB6"/>
    <w:rsid w:val="00A21302"/>
    <w:rsid w:val="00A30C4D"/>
    <w:rsid w:val="00A31EB7"/>
    <w:rsid w:val="00A36461"/>
    <w:rsid w:val="00A50316"/>
    <w:rsid w:val="00A5208D"/>
    <w:rsid w:val="00A5755D"/>
    <w:rsid w:val="00A57992"/>
    <w:rsid w:val="00A71FDF"/>
    <w:rsid w:val="00AA35B8"/>
    <w:rsid w:val="00AB02A7"/>
    <w:rsid w:val="00AB0785"/>
    <w:rsid w:val="00AB4868"/>
    <w:rsid w:val="00AC71F7"/>
    <w:rsid w:val="00AF1DF9"/>
    <w:rsid w:val="00AF5EAF"/>
    <w:rsid w:val="00AF65FF"/>
    <w:rsid w:val="00B0580C"/>
    <w:rsid w:val="00B123AC"/>
    <w:rsid w:val="00B140A1"/>
    <w:rsid w:val="00B204B9"/>
    <w:rsid w:val="00B22587"/>
    <w:rsid w:val="00B31F19"/>
    <w:rsid w:val="00B35569"/>
    <w:rsid w:val="00B55DAB"/>
    <w:rsid w:val="00B90D3D"/>
    <w:rsid w:val="00BA457D"/>
    <w:rsid w:val="00BB15A2"/>
    <w:rsid w:val="00BC7BAE"/>
    <w:rsid w:val="00BD7DBD"/>
    <w:rsid w:val="00BE358E"/>
    <w:rsid w:val="00BF2412"/>
    <w:rsid w:val="00BF34D8"/>
    <w:rsid w:val="00BF353E"/>
    <w:rsid w:val="00C06112"/>
    <w:rsid w:val="00C0765A"/>
    <w:rsid w:val="00C12E3F"/>
    <w:rsid w:val="00C36F03"/>
    <w:rsid w:val="00C50DEA"/>
    <w:rsid w:val="00C672AC"/>
    <w:rsid w:val="00C73AE1"/>
    <w:rsid w:val="00C7572F"/>
    <w:rsid w:val="00C901EA"/>
    <w:rsid w:val="00CB2645"/>
    <w:rsid w:val="00CE66EC"/>
    <w:rsid w:val="00CF0DF2"/>
    <w:rsid w:val="00CF5DC5"/>
    <w:rsid w:val="00CF79B5"/>
    <w:rsid w:val="00D01B8B"/>
    <w:rsid w:val="00D15C08"/>
    <w:rsid w:val="00D25CEC"/>
    <w:rsid w:val="00D62DA8"/>
    <w:rsid w:val="00DA19BE"/>
    <w:rsid w:val="00DD0DA7"/>
    <w:rsid w:val="00DD50DB"/>
    <w:rsid w:val="00DE0276"/>
    <w:rsid w:val="00DF4BE8"/>
    <w:rsid w:val="00E028D4"/>
    <w:rsid w:val="00E034E9"/>
    <w:rsid w:val="00E04D56"/>
    <w:rsid w:val="00E130EE"/>
    <w:rsid w:val="00E4046B"/>
    <w:rsid w:val="00E416C8"/>
    <w:rsid w:val="00E53FDC"/>
    <w:rsid w:val="00E91BF1"/>
    <w:rsid w:val="00E94171"/>
    <w:rsid w:val="00EA61B9"/>
    <w:rsid w:val="00ED1BB3"/>
    <w:rsid w:val="00F009DD"/>
    <w:rsid w:val="00F2154B"/>
    <w:rsid w:val="00F713E9"/>
    <w:rsid w:val="00FB5436"/>
    <w:rsid w:val="00FF5C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68DADB1"/>
  <w15:chartTrackingRefBased/>
  <w15:docId w15:val="{3DA5470D-59D0-42C5-8F05-049BF9CDCA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rPr>
      <w:lang w:val="en-GB"/>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A36461"/>
    <w:pPr>
      <w:ind w:firstLineChars="200" w:firstLine="420"/>
    </w:pPr>
    <w:rPr>
      <w:lang w:val="en-US"/>
    </w:rPr>
  </w:style>
  <w:style w:type="character" w:styleId="a4">
    <w:name w:val="annotation reference"/>
    <w:basedOn w:val="a0"/>
    <w:uiPriority w:val="99"/>
    <w:semiHidden/>
    <w:unhideWhenUsed/>
    <w:rsid w:val="00BC7BAE"/>
    <w:rPr>
      <w:sz w:val="16"/>
      <w:szCs w:val="16"/>
    </w:rPr>
  </w:style>
  <w:style w:type="paragraph" w:styleId="a5">
    <w:name w:val="annotation text"/>
    <w:basedOn w:val="a"/>
    <w:link w:val="a6"/>
    <w:uiPriority w:val="99"/>
    <w:semiHidden/>
    <w:unhideWhenUsed/>
    <w:rsid w:val="00BC7BAE"/>
    <w:rPr>
      <w:sz w:val="20"/>
      <w:szCs w:val="20"/>
    </w:rPr>
  </w:style>
  <w:style w:type="character" w:customStyle="1" w:styleId="a6">
    <w:name w:val="批注文字 字符"/>
    <w:basedOn w:val="a0"/>
    <w:link w:val="a5"/>
    <w:uiPriority w:val="99"/>
    <w:semiHidden/>
    <w:rsid w:val="00BC7BAE"/>
    <w:rPr>
      <w:sz w:val="20"/>
      <w:szCs w:val="20"/>
      <w:lang w:val="en-GB"/>
    </w:rPr>
  </w:style>
  <w:style w:type="paragraph" w:styleId="a7">
    <w:name w:val="annotation subject"/>
    <w:basedOn w:val="a5"/>
    <w:next w:val="a5"/>
    <w:link w:val="a8"/>
    <w:uiPriority w:val="99"/>
    <w:semiHidden/>
    <w:unhideWhenUsed/>
    <w:rsid w:val="00BC7BAE"/>
    <w:rPr>
      <w:b/>
      <w:bCs/>
    </w:rPr>
  </w:style>
  <w:style w:type="character" w:customStyle="1" w:styleId="a8">
    <w:name w:val="批注主题 字符"/>
    <w:basedOn w:val="a6"/>
    <w:link w:val="a7"/>
    <w:uiPriority w:val="99"/>
    <w:semiHidden/>
    <w:rsid w:val="00BC7BAE"/>
    <w:rPr>
      <w:b/>
      <w:bCs/>
      <w:sz w:val="20"/>
      <w:szCs w:val="20"/>
      <w:lang w:val="en-GB"/>
    </w:rPr>
  </w:style>
  <w:style w:type="paragraph" w:styleId="a9">
    <w:name w:val="Balloon Text"/>
    <w:basedOn w:val="a"/>
    <w:link w:val="aa"/>
    <w:uiPriority w:val="99"/>
    <w:semiHidden/>
    <w:unhideWhenUsed/>
    <w:rsid w:val="00BC7BAE"/>
    <w:rPr>
      <w:rFonts w:ascii="Segoe UI" w:hAnsi="Segoe UI" w:cs="Segoe UI"/>
      <w:sz w:val="18"/>
      <w:szCs w:val="18"/>
    </w:rPr>
  </w:style>
  <w:style w:type="character" w:customStyle="1" w:styleId="aa">
    <w:name w:val="批注框文本 字符"/>
    <w:basedOn w:val="a0"/>
    <w:link w:val="a9"/>
    <w:uiPriority w:val="99"/>
    <w:semiHidden/>
    <w:rsid w:val="00BC7BAE"/>
    <w:rPr>
      <w:rFonts w:ascii="Segoe UI" w:hAnsi="Segoe UI" w:cs="Segoe UI"/>
      <w:sz w:val="18"/>
      <w:szCs w:val="18"/>
      <w:lang w:val="en-GB"/>
    </w:rPr>
  </w:style>
  <w:style w:type="paragraph" w:styleId="ab">
    <w:name w:val="header"/>
    <w:basedOn w:val="a"/>
    <w:link w:val="ac"/>
    <w:uiPriority w:val="99"/>
    <w:unhideWhenUsed/>
    <w:rsid w:val="00406976"/>
    <w:pPr>
      <w:pBdr>
        <w:bottom w:val="single" w:sz="6" w:space="1" w:color="auto"/>
      </w:pBdr>
      <w:tabs>
        <w:tab w:val="center" w:pos="4153"/>
        <w:tab w:val="right" w:pos="8306"/>
      </w:tabs>
      <w:snapToGrid w:val="0"/>
      <w:jc w:val="center"/>
    </w:pPr>
    <w:rPr>
      <w:sz w:val="18"/>
      <w:szCs w:val="18"/>
    </w:rPr>
  </w:style>
  <w:style w:type="character" w:customStyle="1" w:styleId="ac">
    <w:name w:val="页眉 字符"/>
    <w:basedOn w:val="a0"/>
    <w:link w:val="ab"/>
    <w:uiPriority w:val="99"/>
    <w:rsid w:val="00406976"/>
    <w:rPr>
      <w:sz w:val="18"/>
      <w:szCs w:val="18"/>
      <w:lang w:val="en-GB"/>
    </w:rPr>
  </w:style>
  <w:style w:type="paragraph" w:styleId="ad">
    <w:name w:val="footer"/>
    <w:basedOn w:val="a"/>
    <w:link w:val="ae"/>
    <w:uiPriority w:val="99"/>
    <w:unhideWhenUsed/>
    <w:rsid w:val="00406976"/>
    <w:pPr>
      <w:tabs>
        <w:tab w:val="center" w:pos="4153"/>
        <w:tab w:val="right" w:pos="8306"/>
      </w:tabs>
      <w:snapToGrid w:val="0"/>
      <w:jc w:val="left"/>
    </w:pPr>
    <w:rPr>
      <w:sz w:val="18"/>
      <w:szCs w:val="18"/>
    </w:rPr>
  </w:style>
  <w:style w:type="character" w:customStyle="1" w:styleId="ae">
    <w:name w:val="页脚 字符"/>
    <w:basedOn w:val="a0"/>
    <w:link w:val="ad"/>
    <w:uiPriority w:val="99"/>
    <w:rsid w:val="00406976"/>
    <w:rPr>
      <w:sz w:val="18"/>
      <w:szCs w:val="18"/>
      <w:lang w:val="en-GB"/>
    </w:rPr>
  </w:style>
  <w:style w:type="character" w:styleId="af">
    <w:name w:val="Hyperlink"/>
    <w:basedOn w:val="a0"/>
    <w:uiPriority w:val="99"/>
    <w:unhideWhenUsed/>
    <w:rsid w:val="00674D14"/>
    <w:rPr>
      <w:color w:val="0563C1" w:themeColor="hyperlink"/>
      <w:u w:val="single"/>
    </w:rPr>
  </w:style>
  <w:style w:type="table" w:styleId="af0">
    <w:name w:val="Table Grid"/>
    <w:basedOn w:val="a1"/>
    <w:uiPriority w:val="39"/>
    <w:rsid w:val="0010564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4-4">
    <w:name w:val="Grid Table 4 Accent 4"/>
    <w:basedOn w:val="a1"/>
    <w:uiPriority w:val="49"/>
    <w:rsid w:val="0010564F"/>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customStyle="1" w:styleId="1">
    <w:name w:val="网格型1"/>
    <w:basedOn w:val="a1"/>
    <w:next w:val="af0"/>
    <w:uiPriority w:val="39"/>
    <w:rsid w:val="00E9417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2845522">
      <w:bodyDiv w:val="1"/>
      <w:marLeft w:val="0"/>
      <w:marRight w:val="0"/>
      <w:marTop w:val="0"/>
      <w:marBottom w:val="0"/>
      <w:divBdr>
        <w:top w:val="none" w:sz="0" w:space="0" w:color="auto"/>
        <w:left w:val="none" w:sz="0" w:space="0" w:color="auto"/>
        <w:bottom w:val="none" w:sz="0" w:space="0" w:color="auto"/>
        <w:right w:val="none" w:sz="0" w:space="0" w:color="auto"/>
      </w:divBdr>
    </w:div>
    <w:div w:id="156383669">
      <w:bodyDiv w:val="1"/>
      <w:marLeft w:val="0"/>
      <w:marRight w:val="0"/>
      <w:marTop w:val="0"/>
      <w:marBottom w:val="0"/>
      <w:divBdr>
        <w:top w:val="none" w:sz="0" w:space="0" w:color="auto"/>
        <w:left w:val="none" w:sz="0" w:space="0" w:color="auto"/>
        <w:bottom w:val="none" w:sz="0" w:space="0" w:color="auto"/>
        <w:right w:val="none" w:sz="0" w:space="0" w:color="auto"/>
      </w:divBdr>
      <w:divsChild>
        <w:div w:id="1393381575">
          <w:marLeft w:val="360"/>
          <w:marRight w:val="0"/>
          <w:marTop w:val="200"/>
          <w:marBottom w:val="0"/>
          <w:divBdr>
            <w:top w:val="none" w:sz="0" w:space="0" w:color="auto"/>
            <w:left w:val="none" w:sz="0" w:space="0" w:color="auto"/>
            <w:bottom w:val="none" w:sz="0" w:space="0" w:color="auto"/>
            <w:right w:val="none" w:sz="0" w:space="0" w:color="auto"/>
          </w:divBdr>
        </w:div>
      </w:divsChild>
    </w:div>
    <w:div w:id="216430390">
      <w:bodyDiv w:val="1"/>
      <w:marLeft w:val="0"/>
      <w:marRight w:val="0"/>
      <w:marTop w:val="0"/>
      <w:marBottom w:val="0"/>
      <w:divBdr>
        <w:top w:val="none" w:sz="0" w:space="0" w:color="auto"/>
        <w:left w:val="none" w:sz="0" w:space="0" w:color="auto"/>
        <w:bottom w:val="none" w:sz="0" w:space="0" w:color="auto"/>
        <w:right w:val="none" w:sz="0" w:space="0" w:color="auto"/>
      </w:divBdr>
    </w:div>
    <w:div w:id="244806098">
      <w:bodyDiv w:val="1"/>
      <w:marLeft w:val="0"/>
      <w:marRight w:val="0"/>
      <w:marTop w:val="0"/>
      <w:marBottom w:val="0"/>
      <w:divBdr>
        <w:top w:val="none" w:sz="0" w:space="0" w:color="auto"/>
        <w:left w:val="none" w:sz="0" w:space="0" w:color="auto"/>
        <w:bottom w:val="none" w:sz="0" w:space="0" w:color="auto"/>
        <w:right w:val="none" w:sz="0" w:space="0" w:color="auto"/>
      </w:divBdr>
    </w:div>
    <w:div w:id="248465111">
      <w:bodyDiv w:val="1"/>
      <w:marLeft w:val="0"/>
      <w:marRight w:val="0"/>
      <w:marTop w:val="0"/>
      <w:marBottom w:val="0"/>
      <w:divBdr>
        <w:top w:val="none" w:sz="0" w:space="0" w:color="auto"/>
        <w:left w:val="none" w:sz="0" w:space="0" w:color="auto"/>
        <w:bottom w:val="none" w:sz="0" w:space="0" w:color="auto"/>
        <w:right w:val="none" w:sz="0" w:space="0" w:color="auto"/>
      </w:divBdr>
    </w:div>
    <w:div w:id="264772813">
      <w:bodyDiv w:val="1"/>
      <w:marLeft w:val="0"/>
      <w:marRight w:val="0"/>
      <w:marTop w:val="0"/>
      <w:marBottom w:val="0"/>
      <w:divBdr>
        <w:top w:val="none" w:sz="0" w:space="0" w:color="auto"/>
        <w:left w:val="none" w:sz="0" w:space="0" w:color="auto"/>
        <w:bottom w:val="none" w:sz="0" w:space="0" w:color="auto"/>
        <w:right w:val="none" w:sz="0" w:space="0" w:color="auto"/>
      </w:divBdr>
    </w:div>
    <w:div w:id="273364386">
      <w:bodyDiv w:val="1"/>
      <w:marLeft w:val="0"/>
      <w:marRight w:val="0"/>
      <w:marTop w:val="0"/>
      <w:marBottom w:val="0"/>
      <w:divBdr>
        <w:top w:val="none" w:sz="0" w:space="0" w:color="auto"/>
        <w:left w:val="none" w:sz="0" w:space="0" w:color="auto"/>
        <w:bottom w:val="none" w:sz="0" w:space="0" w:color="auto"/>
        <w:right w:val="none" w:sz="0" w:space="0" w:color="auto"/>
      </w:divBdr>
    </w:div>
    <w:div w:id="279189038">
      <w:bodyDiv w:val="1"/>
      <w:marLeft w:val="0"/>
      <w:marRight w:val="0"/>
      <w:marTop w:val="0"/>
      <w:marBottom w:val="0"/>
      <w:divBdr>
        <w:top w:val="none" w:sz="0" w:space="0" w:color="auto"/>
        <w:left w:val="none" w:sz="0" w:space="0" w:color="auto"/>
        <w:bottom w:val="none" w:sz="0" w:space="0" w:color="auto"/>
        <w:right w:val="none" w:sz="0" w:space="0" w:color="auto"/>
      </w:divBdr>
    </w:div>
    <w:div w:id="441266093">
      <w:bodyDiv w:val="1"/>
      <w:marLeft w:val="0"/>
      <w:marRight w:val="0"/>
      <w:marTop w:val="0"/>
      <w:marBottom w:val="0"/>
      <w:divBdr>
        <w:top w:val="none" w:sz="0" w:space="0" w:color="auto"/>
        <w:left w:val="none" w:sz="0" w:space="0" w:color="auto"/>
        <w:bottom w:val="none" w:sz="0" w:space="0" w:color="auto"/>
        <w:right w:val="none" w:sz="0" w:space="0" w:color="auto"/>
      </w:divBdr>
    </w:div>
    <w:div w:id="616834939">
      <w:bodyDiv w:val="1"/>
      <w:marLeft w:val="0"/>
      <w:marRight w:val="0"/>
      <w:marTop w:val="0"/>
      <w:marBottom w:val="0"/>
      <w:divBdr>
        <w:top w:val="none" w:sz="0" w:space="0" w:color="auto"/>
        <w:left w:val="none" w:sz="0" w:space="0" w:color="auto"/>
        <w:bottom w:val="none" w:sz="0" w:space="0" w:color="auto"/>
        <w:right w:val="none" w:sz="0" w:space="0" w:color="auto"/>
      </w:divBdr>
    </w:div>
    <w:div w:id="691417216">
      <w:bodyDiv w:val="1"/>
      <w:marLeft w:val="0"/>
      <w:marRight w:val="0"/>
      <w:marTop w:val="0"/>
      <w:marBottom w:val="0"/>
      <w:divBdr>
        <w:top w:val="none" w:sz="0" w:space="0" w:color="auto"/>
        <w:left w:val="none" w:sz="0" w:space="0" w:color="auto"/>
        <w:bottom w:val="none" w:sz="0" w:space="0" w:color="auto"/>
        <w:right w:val="none" w:sz="0" w:space="0" w:color="auto"/>
      </w:divBdr>
    </w:div>
    <w:div w:id="739212674">
      <w:bodyDiv w:val="1"/>
      <w:marLeft w:val="0"/>
      <w:marRight w:val="0"/>
      <w:marTop w:val="0"/>
      <w:marBottom w:val="0"/>
      <w:divBdr>
        <w:top w:val="none" w:sz="0" w:space="0" w:color="auto"/>
        <w:left w:val="none" w:sz="0" w:space="0" w:color="auto"/>
        <w:bottom w:val="none" w:sz="0" w:space="0" w:color="auto"/>
        <w:right w:val="none" w:sz="0" w:space="0" w:color="auto"/>
      </w:divBdr>
    </w:div>
    <w:div w:id="790245185">
      <w:bodyDiv w:val="1"/>
      <w:marLeft w:val="0"/>
      <w:marRight w:val="0"/>
      <w:marTop w:val="0"/>
      <w:marBottom w:val="0"/>
      <w:divBdr>
        <w:top w:val="none" w:sz="0" w:space="0" w:color="auto"/>
        <w:left w:val="none" w:sz="0" w:space="0" w:color="auto"/>
        <w:bottom w:val="none" w:sz="0" w:space="0" w:color="auto"/>
        <w:right w:val="none" w:sz="0" w:space="0" w:color="auto"/>
      </w:divBdr>
    </w:div>
    <w:div w:id="792410085">
      <w:bodyDiv w:val="1"/>
      <w:marLeft w:val="0"/>
      <w:marRight w:val="0"/>
      <w:marTop w:val="0"/>
      <w:marBottom w:val="0"/>
      <w:divBdr>
        <w:top w:val="none" w:sz="0" w:space="0" w:color="auto"/>
        <w:left w:val="none" w:sz="0" w:space="0" w:color="auto"/>
        <w:bottom w:val="none" w:sz="0" w:space="0" w:color="auto"/>
        <w:right w:val="none" w:sz="0" w:space="0" w:color="auto"/>
      </w:divBdr>
      <w:divsChild>
        <w:div w:id="1850563031">
          <w:marLeft w:val="360"/>
          <w:marRight w:val="0"/>
          <w:marTop w:val="200"/>
          <w:marBottom w:val="0"/>
          <w:divBdr>
            <w:top w:val="none" w:sz="0" w:space="0" w:color="auto"/>
            <w:left w:val="none" w:sz="0" w:space="0" w:color="auto"/>
            <w:bottom w:val="none" w:sz="0" w:space="0" w:color="auto"/>
            <w:right w:val="none" w:sz="0" w:space="0" w:color="auto"/>
          </w:divBdr>
        </w:div>
      </w:divsChild>
    </w:div>
    <w:div w:id="822088774">
      <w:bodyDiv w:val="1"/>
      <w:marLeft w:val="0"/>
      <w:marRight w:val="0"/>
      <w:marTop w:val="0"/>
      <w:marBottom w:val="0"/>
      <w:divBdr>
        <w:top w:val="none" w:sz="0" w:space="0" w:color="auto"/>
        <w:left w:val="none" w:sz="0" w:space="0" w:color="auto"/>
        <w:bottom w:val="none" w:sz="0" w:space="0" w:color="auto"/>
        <w:right w:val="none" w:sz="0" w:space="0" w:color="auto"/>
      </w:divBdr>
    </w:div>
    <w:div w:id="955990821">
      <w:bodyDiv w:val="1"/>
      <w:marLeft w:val="0"/>
      <w:marRight w:val="0"/>
      <w:marTop w:val="0"/>
      <w:marBottom w:val="0"/>
      <w:divBdr>
        <w:top w:val="none" w:sz="0" w:space="0" w:color="auto"/>
        <w:left w:val="none" w:sz="0" w:space="0" w:color="auto"/>
        <w:bottom w:val="none" w:sz="0" w:space="0" w:color="auto"/>
        <w:right w:val="none" w:sz="0" w:space="0" w:color="auto"/>
      </w:divBdr>
    </w:div>
    <w:div w:id="1025794407">
      <w:bodyDiv w:val="1"/>
      <w:marLeft w:val="0"/>
      <w:marRight w:val="0"/>
      <w:marTop w:val="0"/>
      <w:marBottom w:val="0"/>
      <w:divBdr>
        <w:top w:val="none" w:sz="0" w:space="0" w:color="auto"/>
        <w:left w:val="none" w:sz="0" w:space="0" w:color="auto"/>
        <w:bottom w:val="none" w:sz="0" w:space="0" w:color="auto"/>
        <w:right w:val="none" w:sz="0" w:space="0" w:color="auto"/>
      </w:divBdr>
    </w:div>
    <w:div w:id="1091581077">
      <w:bodyDiv w:val="1"/>
      <w:marLeft w:val="0"/>
      <w:marRight w:val="0"/>
      <w:marTop w:val="0"/>
      <w:marBottom w:val="0"/>
      <w:divBdr>
        <w:top w:val="none" w:sz="0" w:space="0" w:color="auto"/>
        <w:left w:val="none" w:sz="0" w:space="0" w:color="auto"/>
        <w:bottom w:val="none" w:sz="0" w:space="0" w:color="auto"/>
        <w:right w:val="none" w:sz="0" w:space="0" w:color="auto"/>
      </w:divBdr>
    </w:div>
    <w:div w:id="1096100693">
      <w:bodyDiv w:val="1"/>
      <w:marLeft w:val="0"/>
      <w:marRight w:val="0"/>
      <w:marTop w:val="0"/>
      <w:marBottom w:val="0"/>
      <w:divBdr>
        <w:top w:val="none" w:sz="0" w:space="0" w:color="auto"/>
        <w:left w:val="none" w:sz="0" w:space="0" w:color="auto"/>
        <w:bottom w:val="none" w:sz="0" w:space="0" w:color="auto"/>
        <w:right w:val="none" w:sz="0" w:space="0" w:color="auto"/>
      </w:divBdr>
    </w:div>
    <w:div w:id="1123157482">
      <w:bodyDiv w:val="1"/>
      <w:marLeft w:val="0"/>
      <w:marRight w:val="0"/>
      <w:marTop w:val="0"/>
      <w:marBottom w:val="0"/>
      <w:divBdr>
        <w:top w:val="none" w:sz="0" w:space="0" w:color="auto"/>
        <w:left w:val="none" w:sz="0" w:space="0" w:color="auto"/>
        <w:bottom w:val="none" w:sz="0" w:space="0" w:color="auto"/>
        <w:right w:val="none" w:sz="0" w:space="0" w:color="auto"/>
      </w:divBdr>
    </w:div>
    <w:div w:id="1160537939">
      <w:bodyDiv w:val="1"/>
      <w:marLeft w:val="0"/>
      <w:marRight w:val="0"/>
      <w:marTop w:val="0"/>
      <w:marBottom w:val="0"/>
      <w:divBdr>
        <w:top w:val="none" w:sz="0" w:space="0" w:color="auto"/>
        <w:left w:val="none" w:sz="0" w:space="0" w:color="auto"/>
        <w:bottom w:val="none" w:sz="0" w:space="0" w:color="auto"/>
        <w:right w:val="none" w:sz="0" w:space="0" w:color="auto"/>
      </w:divBdr>
    </w:div>
    <w:div w:id="1344556049">
      <w:bodyDiv w:val="1"/>
      <w:marLeft w:val="0"/>
      <w:marRight w:val="0"/>
      <w:marTop w:val="0"/>
      <w:marBottom w:val="0"/>
      <w:divBdr>
        <w:top w:val="none" w:sz="0" w:space="0" w:color="auto"/>
        <w:left w:val="none" w:sz="0" w:space="0" w:color="auto"/>
        <w:bottom w:val="none" w:sz="0" w:space="0" w:color="auto"/>
        <w:right w:val="none" w:sz="0" w:space="0" w:color="auto"/>
      </w:divBdr>
    </w:div>
    <w:div w:id="1557858952">
      <w:bodyDiv w:val="1"/>
      <w:marLeft w:val="0"/>
      <w:marRight w:val="0"/>
      <w:marTop w:val="0"/>
      <w:marBottom w:val="0"/>
      <w:divBdr>
        <w:top w:val="none" w:sz="0" w:space="0" w:color="auto"/>
        <w:left w:val="none" w:sz="0" w:space="0" w:color="auto"/>
        <w:bottom w:val="none" w:sz="0" w:space="0" w:color="auto"/>
        <w:right w:val="none" w:sz="0" w:space="0" w:color="auto"/>
      </w:divBdr>
    </w:div>
    <w:div w:id="1581986745">
      <w:bodyDiv w:val="1"/>
      <w:marLeft w:val="0"/>
      <w:marRight w:val="0"/>
      <w:marTop w:val="0"/>
      <w:marBottom w:val="0"/>
      <w:divBdr>
        <w:top w:val="none" w:sz="0" w:space="0" w:color="auto"/>
        <w:left w:val="none" w:sz="0" w:space="0" w:color="auto"/>
        <w:bottom w:val="none" w:sz="0" w:space="0" w:color="auto"/>
        <w:right w:val="none" w:sz="0" w:space="0" w:color="auto"/>
      </w:divBdr>
    </w:div>
    <w:div w:id="1630208371">
      <w:bodyDiv w:val="1"/>
      <w:marLeft w:val="0"/>
      <w:marRight w:val="0"/>
      <w:marTop w:val="0"/>
      <w:marBottom w:val="0"/>
      <w:divBdr>
        <w:top w:val="none" w:sz="0" w:space="0" w:color="auto"/>
        <w:left w:val="none" w:sz="0" w:space="0" w:color="auto"/>
        <w:bottom w:val="none" w:sz="0" w:space="0" w:color="auto"/>
        <w:right w:val="none" w:sz="0" w:space="0" w:color="auto"/>
      </w:divBdr>
    </w:div>
    <w:div w:id="1802503627">
      <w:bodyDiv w:val="1"/>
      <w:marLeft w:val="0"/>
      <w:marRight w:val="0"/>
      <w:marTop w:val="0"/>
      <w:marBottom w:val="0"/>
      <w:divBdr>
        <w:top w:val="none" w:sz="0" w:space="0" w:color="auto"/>
        <w:left w:val="none" w:sz="0" w:space="0" w:color="auto"/>
        <w:bottom w:val="none" w:sz="0" w:space="0" w:color="auto"/>
        <w:right w:val="none" w:sz="0" w:space="0" w:color="auto"/>
      </w:divBdr>
    </w:div>
    <w:div w:id="1823812099">
      <w:bodyDiv w:val="1"/>
      <w:marLeft w:val="0"/>
      <w:marRight w:val="0"/>
      <w:marTop w:val="0"/>
      <w:marBottom w:val="0"/>
      <w:divBdr>
        <w:top w:val="none" w:sz="0" w:space="0" w:color="auto"/>
        <w:left w:val="none" w:sz="0" w:space="0" w:color="auto"/>
        <w:bottom w:val="none" w:sz="0" w:space="0" w:color="auto"/>
        <w:right w:val="none" w:sz="0" w:space="0" w:color="auto"/>
      </w:divBdr>
    </w:div>
    <w:div w:id="1869752882">
      <w:bodyDiv w:val="1"/>
      <w:marLeft w:val="0"/>
      <w:marRight w:val="0"/>
      <w:marTop w:val="0"/>
      <w:marBottom w:val="0"/>
      <w:divBdr>
        <w:top w:val="none" w:sz="0" w:space="0" w:color="auto"/>
        <w:left w:val="none" w:sz="0" w:space="0" w:color="auto"/>
        <w:bottom w:val="none" w:sz="0" w:space="0" w:color="auto"/>
        <w:right w:val="none" w:sz="0" w:space="0" w:color="auto"/>
      </w:divBdr>
    </w:div>
    <w:div w:id="1904489750">
      <w:bodyDiv w:val="1"/>
      <w:marLeft w:val="0"/>
      <w:marRight w:val="0"/>
      <w:marTop w:val="0"/>
      <w:marBottom w:val="0"/>
      <w:divBdr>
        <w:top w:val="none" w:sz="0" w:space="0" w:color="auto"/>
        <w:left w:val="none" w:sz="0" w:space="0" w:color="auto"/>
        <w:bottom w:val="none" w:sz="0" w:space="0" w:color="auto"/>
        <w:right w:val="none" w:sz="0" w:space="0" w:color="auto"/>
      </w:divBdr>
    </w:div>
    <w:div w:id="1949041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3" Type="http://schemas.openxmlformats.org/officeDocument/2006/relationships/settings" Target="settings.xml"/><Relationship Id="rId7" Type="http://schemas.openxmlformats.org/officeDocument/2006/relationships/hyperlink" Target="http://www.ethosdebate.com/wp-content/uploads/2015/03/SWOT.png" TargetMode="External"/><Relationship Id="rId12" Type="http://schemas.openxmlformats.org/officeDocument/2006/relationships/image" Target="media/image4.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gif"/><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google.co.uk/url?sa=i&amp;source=images&amp;cd=&amp;cad=rja&amp;uact=8&amp;ved=2ahUKEwis5p3J6IjbAhUKbRQKHaIWDm0QjRx6BAgBEAU&amp;url=https%3A%2F%2Fppiaf.org%2Fsites%2Fppiaf.org%2Ffiles%2Fdocuments%2Ftoolkits%2FPortoolkit%2FToolkit%2Fmodule3%2Fport_functions.html&amp;psig=AOvVaw3KfbTTMwho9ygAmnTb_aca&amp;ust=1526511437155793"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1207</TotalTime>
  <Pages>1</Pages>
  <Words>5060</Words>
  <Characters>28848</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说</dc:creator>
  <cp:keywords/>
  <dc:description/>
  <cp:lastModifiedBy>说 王</cp:lastModifiedBy>
  <cp:revision>14</cp:revision>
  <dcterms:created xsi:type="dcterms:W3CDTF">2018-05-14T12:51:00Z</dcterms:created>
  <dcterms:modified xsi:type="dcterms:W3CDTF">2018-05-15T23:00:00Z</dcterms:modified>
</cp:coreProperties>
</file>