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28876035"/>
        <w:docPartObj>
          <w:docPartGallery w:val="Cover Pages"/>
          <w:docPartUnique/>
        </w:docPartObj>
      </w:sdtPr>
      <w:sdtContent>
        <w:p w14:paraId="4F5C3363" w14:textId="5A526FE2" w:rsidR="00A338D4" w:rsidRDefault="00A338D4">
          <w:r>
            <w:rPr>
              <w:noProof/>
            </w:rPr>
            <mc:AlternateContent>
              <mc:Choice Requires="wps">
                <w:drawing>
                  <wp:anchor distT="0" distB="0" distL="114300" distR="114300" simplePos="0" relativeHeight="251659264" behindDoc="0" locked="0" layoutInCell="1" allowOverlap="1" wp14:anchorId="78118412" wp14:editId="1B48E61F">
                    <wp:simplePos x="0" y="0"/>
                    <wp:positionH relativeFrom="page">
                      <wp:align>center</wp:align>
                    </wp:positionH>
                    <wp:positionV relativeFrom="page">
                      <wp:align>center</wp:align>
                    </wp:positionV>
                    <wp:extent cx="1712890" cy="3840480"/>
                    <wp:effectExtent l="0" t="0" r="1270" b="1905"/>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680"/>
                                  <w:gridCol w:w="1889"/>
                                </w:tblGrid>
                                <w:tr w:rsidR="00A338D4" w14:paraId="06B0801C" w14:textId="77777777">
                                  <w:trPr>
                                    <w:jc w:val="center"/>
                                  </w:trPr>
                                  <w:tc>
                                    <w:tcPr>
                                      <w:tcW w:w="2568" w:type="pct"/>
                                      <w:vAlign w:val="center"/>
                                    </w:tcPr>
                                    <w:p w14:paraId="4EFE557D" w14:textId="5D6CF1D5" w:rsidR="00A338D4" w:rsidRDefault="00A338D4">
                                      <w:pPr>
                                        <w:jc w:val="right"/>
                                      </w:pPr>
                                      <w:r>
                                        <w:rPr>
                                          <w:noProof/>
                                        </w:rPr>
                                        <w:drawing>
                                          <wp:inline distT="0" distB="0" distL="0" distR="0" wp14:anchorId="3786555E" wp14:editId="29C59098">
                                            <wp:extent cx="5689600" cy="2044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1-06 at 21.11.24.png"/>
                                                    <pic:cNvPicPr/>
                                                  </pic:nvPicPr>
                                                  <pic:blipFill>
                                                    <a:blip r:embed="rId6">
                                                      <a:extLst>
                                                        <a:ext uri="{28A0092B-C50C-407E-A947-70E740481C1C}">
                                                          <a14:useLocalDpi xmlns:a14="http://schemas.microsoft.com/office/drawing/2010/main" val="0"/>
                                                        </a:ext>
                                                      </a:extLst>
                                                    </a:blip>
                                                    <a:stretch>
                                                      <a:fillRect/>
                                                    </a:stretch>
                                                  </pic:blipFill>
                                                  <pic:spPr>
                                                    <a:xfrm>
                                                      <a:off x="0" y="0"/>
                                                      <a:ext cx="5689600" cy="2044700"/>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0E227BF2" w14:textId="09835113" w:rsidR="00A338D4" w:rsidRDefault="00A338D4">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5BF9BD17" w14:textId="5D1A809D" w:rsidR="00A338D4" w:rsidRDefault="00A338D4">
                                          <w:pPr>
                                            <w:jc w:val="right"/>
                                          </w:pPr>
                                          <w:r>
                                            <w:rPr>
                                              <w:color w:val="000000" w:themeColor="text1"/>
                                            </w:rPr>
                                            <w:t xml:space="preserve">     </w:t>
                                          </w:r>
                                        </w:p>
                                      </w:sdtContent>
                                    </w:sdt>
                                  </w:tc>
                                  <w:tc>
                                    <w:tcPr>
                                      <w:tcW w:w="2432" w:type="pct"/>
                                      <w:vAlign w:val="center"/>
                                    </w:tcPr>
                                    <w:p w14:paraId="16D814D1" w14:textId="6711D243" w:rsidR="00A338D4" w:rsidRDefault="00A338D4">
                                      <w:pPr>
                                        <w:pStyle w:val="NoSpacing"/>
                                        <w:rPr>
                                          <w:caps/>
                                          <w:color w:val="ED7D31"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AA35A42" w14:textId="0A30FF34" w:rsidR="00A338D4" w:rsidRDefault="00A338D4">
                                          <w:pPr>
                                            <w:rPr>
                                              <w:color w:val="000000" w:themeColor="text1"/>
                                            </w:rPr>
                                          </w:pPr>
                                          <w:proofErr w:type="gramStart"/>
                                          <w:r>
                                            <w:rPr>
                                              <w:color w:val="000000" w:themeColor="text1"/>
                                            </w:rPr>
                                            <w:t>Coursework  Two</w:t>
                                          </w:r>
                                          <w:proofErr w:type="gramEnd"/>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7CA88FD" w14:textId="0147B0A7" w:rsidR="00A338D4" w:rsidRDefault="00A338D4">
                                          <w:pPr>
                                            <w:pStyle w:val="NoSpacing"/>
                                            <w:rPr>
                                              <w:color w:val="ED7D31" w:themeColor="accent2"/>
                                              <w:sz w:val="26"/>
                                              <w:szCs w:val="26"/>
                                            </w:rPr>
                                          </w:pPr>
                                          <w:r>
                                            <w:rPr>
                                              <w:color w:val="ED7D31" w:themeColor="accent2"/>
                                              <w:sz w:val="26"/>
                                              <w:szCs w:val="26"/>
                                            </w:rPr>
                                            <w:t>Georgia Passmore (1802108)</w:t>
                                          </w:r>
                                        </w:p>
                                      </w:sdtContent>
                                    </w:sdt>
                                    <w:p w14:paraId="5FF64B38" w14:textId="532C27D4" w:rsidR="00A338D4" w:rsidRDefault="00A338D4">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14:paraId="3C2F60B4" w14:textId="77777777" w:rsidR="00A338D4" w:rsidRDefault="00A338D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8118412"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680"/>
                            <w:gridCol w:w="1889"/>
                          </w:tblGrid>
                          <w:tr w:rsidR="00A338D4" w14:paraId="06B0801C" w14:textId="77777777">
                            <w:trPr>
                              <w:jc w:val="center"/>
                            </w:trPr>
                            <w:tc>
                              <w:tcPr>
                                <w:tcW w:w="2568" w:type="pct"/>
                                <w:vAlign w:val="center"/>
                              </w:tcPr>
                              <w:p w14:paraId="4EFE557D" w14:textId="5D6CF1D5" w:rsidR="00A338D4" w:rsidRDefault="00A338D4">
                                <w:pPr>
                                  <w:jc w:val="right"/>
                                </w:pPr>
                                <w:r>
                                  <w:rPr>
                                    <w:noProof/>
                                  </w:rPr>
                                  <w:drawing>
                                    <wp:inline distT="0" distB="0" distL="0" distR="0" wp14:anchorId="3786555E" wp14:editId="29C59098">
                                      <wp:extent cx="5689600" cy="2044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1-06 at 21.11.24.png"/>
                                              <pic:cNvPicPr/>
                                            </pic:nvPicPr>
                                            <pic:blipFill>
                                              <a:blip r:embed="rId6">
                                                <a:extLst>
                                                  <a:ext uri="{28A0092B-C50C-407E-A947-70E740481C1C}">
                                                    <a14:useLocalDpi xmlns:a14="http://schemas.microsoft.com/office/drawing/2010/main" val="0"/>
                                                  </a:ext>
                                                </a:extLst>
                                              </a:blip>
                                              <a:stretch>
                                                <a:fillRect/>
                                              </a:stretch>
                                            </pic:blipFill>
                                            <pic:spPr>
                                              <a:xfrm>
                                                <a:off x="0" y="0"/>
                                                <a:ext cx="5689600" cy="2044700"/>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0E227BF2" w14:textId="09835113" w:rsidR="00A338D4" w:rsidRDefault="00A338D4">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5BF9BD17" w14:textId="5D1A809D" w:rsidR="00A338D4" w:rsidRDefault="00A338D4">
                                    <w:pPr>
                                      <w:jc w:val="right"/>
                                    </w:pPr>
                                    <w:r>
                                      <w:rPr>
                                        <w:color w:val="000000" w:themeColor="text1"/>
                                      </w:rPr>
                                      <w:t xml:space="preserve">     </w:t>
                                    </w:r>
                                  </w:p>
                                </w:sdtContent>
                              </w:sdt>
                            </w:tc>
                            <w:tc>
                              <w:tcPr>
                                <w:tcW w:w="2432" w:type="pct"/>
                                <w:vAlign w:val="center"/>
                              </w:tcPr>
                              <w:p w14:paraId="16D814D1" w14:textId="6711D243" w:rsidR="00A338D4" w:rsidRDefault="00A338D4">
                                <w:pPr>
                                  <w:pStyle w:val="NoSpacing"/>
                                  <w:rPr>
                                    <w:caps/>
                                    <w:color w:val="ED7D31"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AA35A42" w14:textId="0A30FF34" w:rsidR="00A338D4" w:rsidRDefault="00A338D4">
                                    <w:pPr>
                                      <w:rPr>
                                        <w:color w:val="000000" w:themeColor="text1"/>
                                      </w:rPr>
                                    </w:pPr>
                                    <w:proofErr w:type="gramStart"/>
                                    <w:r>
                                      <w:rPr>
                                        <w:color w:val="000000" w:themeColor="text1"/>
                                      </w:rPr>
                                      <w:t>Coursework  Two</w:t>
                                    </w:r>
                                    <w:proofErr w:type="gramEnd"/>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7CA88FD" w14:textId="0147B0A7" w:rsidR="00A338D4" w:rsidRDefault="00A338D4">
                                    <w:pPr>
                                      <w:pStyle w:val="NoSpacing"/>
                                      <w:rPr>
                                        <w:color w:val="ED7D31" w:themeColor="accent2"/>
                                        <w:sz w:val="26"/>
                                        <w:szCs w:val="26"/>
                                      </w:rPr>
                                    </w:pPr>
                                    <w:r>
                                      <w:rPr>
                                        <w:color w:val="ED7D31" w:themeColor="accent2"/>
                                        <w:sz w:val="26"/>
                                        <w:szCs w:val="26"/>
                                      </w:rPr>
                                      <w:t>Georgia Passmore (1802108)</w:t>
                                    </w:r>
                                  </w:p>
                                </w:sdtContent>
                              </w:sdt>
                              <w:p w14:paraId="5FF64B38" w14:textId="532C27D4" w:rsidR="00A338D4" w:rsidRDefault="00A338D4">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14:paraId="3C2F60B4" w14:textId="77777777" w:rsidR="00A338D4" w:rsidRDefault="00A338D4"/>
                      </w:txbxContent>
                    </v:textbox>
                    <w10:wrap anchorx="page" anchory="page"/>
                  </v:shape>
                </w:pict>
              </mc:Fallback>
            </mc:AlternateContent>
          </w:r>
          <w:r>
            <w:br w:type="page"/>
          </w:r>
        </w:p>
      </w:sdtContent>
    </w:sdt>
    <w:p w14:paraId="1E13A670" w14:textId="14BB1CCC" w:rsidR="00FC4A57" w:rsidRDefault="00FC4A57"/>
    <w:p w14:paraId="694C8CB5" w14:textId="0A8B7397" w:rsidR="00A338D4" w:rsidRDefault="00A338D4">
      <w:pPr>
        <w:rPr>
          <w:b/>
          <w:bCs/>
          <w:i/>
          <w:iCs/>
        </w:rPr>
      </w:pPr>
      <w:r w:rsidRPr="00A338D4">
        <w:rPr>
          <w:b/>
          <w:bCs/>
          <w:i/>
          <w:iCs/>
        </w:rPr>
        <w:t>Introduction</w:t>
      </w:r>
    </w:p>
    <w:p w14:paraId="22DE2047" w14:textId="3E891504" w:rsidR="00A338D4" w:rsidRDefault="00A338D4">
      <w:pPr>
        <w:rPr>
          <w:b/>
          <w:bCs/>
          <w:i/>
          <w:iCs/>
        </w:rPr>
      </w:pPr>
    </w:p>
    <w:p w14:paraId="2BF81066" w14:textId="7424270E" w:rsidR="00A338D4" w:rsidRDefault="00A338D4">
      <w:r>
        <w:t xml:space="preserve">Throughout this report I will be writing a detailed campaign strategy for the chocolate bar recall, I will be specifically be including all departments no longer just the PR department, on how we can positively and hassle-free bring light to the recall. The aim of the report will be to state how I intend on turning the situation around, including SMART objectives, communication channels and tools for monitoring effectiveness. The report will include strategies for future reference, if another recall was to ever happen again, as previously mentioned this will also include the sales team and marketing team. SMT (Senior Management Team) requested the report to be carried out so therefore I will be writing this in form directly to them, and to show how the recall overall will affect the organisation as a whole. </w:t>
      </w:r>
    </w:p>
    <w:p w14:paraId="29FB39BA" w14:textId="25E265DF" w:rsidR="00A601F0" w:rsidRDefault="00A601F0"/>
    <w:p w14:paraId="796AD28E" w14:textId="12AC038A" w:rsidR="00A601F0" w:rsidRDefault="00A601F0">
      <w:pPr>
        <w:rPr>
          <w:b/>
          <w:bCs/>
          <w:i/>
          <w:iCs/>
        </w:rPr>
      </w:pPr>
      <w:r w:rsidRPr="00A601F0">
        <w:rPr>
          <w:b/>
          <w:bCs/>
          <w:i/>
          <w:iCs/>
        </w:rPr>
        <w:t>Main Body</w:t>
      </w:r>
    </w:p>
    <w:p w14:paraId="6C1086D8" w14:textId="5111F1C5" w:rsidR="00A601F0" w:rsidRDefault="00A601F0">
      <w:pPr>
        <w:rPr>
          <w:b/>
          <w:bCs/>
          <w:i/>
          <w:iCs/>
        </w:rPr>
      </w:pPr>
    </w:p>
    <w:p w14:paraId="38750296" w14:textId="18696500" w:rsidR="00A601F0" w:rsidRDefault="00A601F0">
      <w:pPr>
        <w:rPr>
          <w:b/>
          <w:bCs/>
          <w:i/>
          <w:iCs/>
        </w:rPr>
      </w:pPr>
      <w:r w:rsidRPr="00A601F0">
        <w:rPr>
          <w:b/>
          <w:bCs/>
          <w:i/>
          <w:iCs/>
        </w:rPr>
        <w:t>1.1</w:t>
      </w:r>
      <w:r>
        <w:rPr>
          <w:b/>
          <w:bCs/>
          <w:i/>
          <w:iCs/>
        </w:rPr>
        <w:t xml:space="preserve"> Issues</w:t>
      </w:r>
    </w:p>
    <w:p w14:paraId="1E54739D" w14:textId="28E413DF" w:rsidR="00A601F0" w:rsidRDefault="00A601F0"/>
    <w:p w14:paraId="50DB1093" w14:textId="41778772" w:rsidR="00A601F0" w:rsidRDefault="00A601F0">
      <w:r>
        <w:t>Following on from the previous presentation based on this chocolate bar recall, I will highlight some of the key main issues that have risen during the recall. To start, the detrimental effects that will impact the organisation greatly is the principle of loyalty from our customers, we have a number of various consumers purchasing from us for a number of years and this recall may encourage them to look elsewhere in the industry for similar types of products, causing not only our sales to decrease but our following on social media and how the public and loyal consumers support us (</w:t>
      </w:r>
      <w:proofErr w:type="spellStart"/>
      <w:r>
        <w:t>Bernazzani</w:t>
      </w:r>
      <w:proofErr w:type="spellEnd"/>
      <w:r>
        <w:t>, 2020). This is also known as customer retention. We intend to keep our customer retention as high as possible in order to keep our sales at a profitable and manageable scale. A</w:t>
      </w:r>
      <w:r w:rsidR="000F33DA">
        <w:t xml:space="preserve">nother factor in continuing the loyalty of our customers is long term solutions, the consumers from this point onwards will consistently doubt our products and the ingredients in them no matter how we re-campaign ourselves so we must take every step we can to make sure this sort of situation never happens again.  Even though we have recalled the actual products, that hasn't stopped the people who have used and tested the product to be affected. Many cases of allergic reaction and diet disturbance have occurred, simply meaning the ingredients in the product have been physically harmful to </w:t>
      </w:r>
      <w:r w:rsidR="008D3DCC">
        <w:t xml:space="preserve">consumers or caused some form of disturbance to a person's chosen lifestyle and diet. The major key issue of this recall is our finances, how we're going to control the budget, funding the recall in concerns with returning them to the manufacturer, compensating the affected consumers, advertising and marketing the recall, refunding retailers who have batch bought our product and the release of the new and improved campaign which needs to be bigger and better. </w:t>
      </w:r>
    </w:p>
    <w:p w14:paraId="2193E606" w14:textId="41EC4434" w:rsidR="008D3DCC" w:rsidRDefault="008D3DCC"/>
    <w:p w14:paraId="2001586F" w14:textId="1AE65B15" w:rsidR="008D3DCC" w:rsidRDefault="008D3DCC">
      <w:pPr>
        <w:rPr>
          <w:b/>
          <w:bCs/>
          <w:i/>
          <w:iCs/>
        </w:rPr>
      </w:pPr>
      <w:r w:rsidRPr="008D3DCC">
        <w:rPr>
          <w:b/>
          <w:bCs/>
          <w:i/>
          <w:iCs/>
        </w:rPr>
        <w:t xml:space="preserve">1.2 </w:t>
      </w:r>
      <w:r>
        <w:rPr>
          <w:b/>
          <w:bCs/>
          <w:i/>
          <w:iCs/>
        </w:rPr>
        <w:t>Collaborating with departments</w:t>
      </w:r>
    </w:p>
    <w:p w14:paraId="12410003" w14:textId="62AA1C39" w:rsidR="008D3DCC" w:rsidRDefault="008D3DCC">
      <w:pPr>
        <w:rPr>
          <w:b/>
          <w:bCs/>
          <w:i/>
          <w:iCs/>
        </w:rPr>
      </w:pPr>
    </w:p>
    <w:p w14:paraId="3309AC32" w14:textId="2D1BC16F" w:rsidR="008D3DCC" w:rsidRDefault="008D3DCC">
      <w:r>
        <w:t xml:space="preserve">In order to receive the best results and to ensure the organisation </w:t>
      </w:r>
      <w:r w:rsidR="003D3668">
        <w:t xml:space="preserve">has the best outcome, we must all work together and efficiently by sharing and negotiating our ideas. Our prioritised department to work with is the marketing team, the team will </w:t>
      </w:r>
      <w:r w:rsidR="00DC209D">
        <w:t xml:space="preserve">be the main source of communication with consumers via call centres and surveys. They will create posters, messages through social media accounts and send publishing documents to all major </w:t>
      </w:r>
      <w:r w:rsidR="00DC209D">
        <w:lastRenderedPageBreak/>
        <w:t>newspapers, magazines and retailers who sell the products. They will keep track of their own budgets and send their final audits to finance when it's due, they will produce plans for long term marketing campaigns and cost-effective strategies (</w:t>
      </w:r>
      <w:proofErr w:type="spellStart"/>
      <w:r w:rsidR="00DC209D">
        <w:t>Verdoy</w:t>
      </w:r>
      <w:proofErr w:type="spellEnd"/>
      <w:r w:rsidR="00DC209D">
        <w:t xml:space="preserve">, 2020). </w:t>
      </w:r>
      <w:r w:rsidR="001A018F">
        <w:t xml:space="preserve">The sales team will also be majorly involved, as they will have to keep track of all sales and returns, monitor finances from all aspects of the organisation and ensure retailers and website have the right protocols in place for when customers return the product. </w:t>
      </w:r>
    </w:p>
    <w:p w14:paraId="1CD89D70" w14:textId="3D1C8A8F" w:rsidR="001A018F" w:rsidRDefault="001A018F"/>
    <w:p w14:paraId="0AFC649F" w14:textId="61B167C9" w:rsidR="001A018F" w:rsidRDefault="001A018F">
      <w:pPr>
        <w:rPr>
          <w:b/>
          <w:bCs/>
          <w:i/>
          <w:iCs/>
        </w:rPr>
      </w:pPr>
      <w:r>
        <w:t xml:space="preserve">1.3 </w:t>
      </w:r>
      <w:r w:rsidRPr="001A018F">
        <w:rPr>
          <w:b/>
          <w:bCs/>
          <w:i/>
          <w:iCs/>
        </w:rPr>
        <w:t>Internal marketing campaign</w:t>
      </w:r>
    </w:p>
    <w:p w14:paraId="6DE7869F" w14:textId="66248496" w:rsidR="001A018F" w:rsidRDefault="001A018F">
      <w:pPr>
        <w:rPr>
          <w:b/>
          <w:bCs/>
          <w:i/>
          <w:iCs/>
        </w:rPr>
      </w:pPr>
    </w:p>
    <w:p w14:paraId="1A9237AA" w14:textId="5055D56D" w:rsidR="00F927CC" w:rsidRDefault="001A018F" w:rsidP="00F927CC">
      <w:pPr>
        <w:rPr>
          <w:rFonts w:eastAsia="Times New Roman" w:cstheme="minorHAnsi"/>
          <w:color w:val="000000" w:themeColor="text1"/>
        </w:rPr>
      </w:pPr>
      <w:r>
        <w:t xml:space="preserve">The </w:t>
      </w:r>
      <w:r w:rsidR="00F90672">
        <w:t xml:space="preserve">organisation will begin with recalling all products and ensuring these are all back in on time, we will honestly publish the negatives to the public and how we intend to regain their trust and ensure they know that honesty is our best policy. We will compensate for the wrong in the recall and release some form of competition to win a year's supply of chocolate bars, this will be down to the marketing department to handle the advertisement for it and to make sure all the appropriate communication channels are used to publish the news. The main communication channels that will be used are traditional newspapers and </w:t>
      </w:r>
      <w:r w:rsidR="00F90672" w:rsidRPr="00F927CC">
        <w:rPr>
          <w:rFonts w:cstheme="minorHAnsi"/>
          <w:color w:val="000000" w:themeColor="text1"/>
        </w:rPr>
        <w:t xml:space="preserve">magazines, inside and outside of the retail shops that stock our products using laminated posters, on all of our and partners social media accounts and release a statement on every </w:t>
      </w:r>
      <w:r w:rsidR="00446227" w:rsidRPr="00F927CC">
        <w:rPr>
          <w:rFonts w:cstheme="minorHAnsi"/>
          <w:color w:val="000000" w:themeColor="text1"/>
        </w:rPr>
        <w:t>major radio station in the UK. Also arranging a televised press conference by SMT, explaining the recall and our steps to regain control. Now we have received all faulty batches</w:t>
      </w:r>
      <w:r w:rsidR="009F3BAB" w:rsidRPr="00F927CC">
        <w:rPr>
          <w:rFonts w:cstheme="minorHAnsi"/>
          <w:color w:val="000000" w:themeColor="text1"/>
        </w:rPr>
        <w:t xml:space="preserve"> we will return to the manufacturer and allow them a period of time to discover where and how they went wrong and rule out the ingredients to ensure it never happens again, until we receive a compensation from the manufacturing company for the inconvenience, we will be looking into going elsewhere for the next product development. </w:t>
      </w:r>
      <w:r w:rsidR="00F927CC" w:rsidRPr="00F927CC">
        <w:rPr>
          <w:rFonts w:eastAsia="Times New Roman" w:cstheme="minorHAnsi"/>
          <w:color w:val="000000" w:themeColor="text1"/>
        </w:rPr>
        <w:t>Goals are part of every aspect of business/life and provide a sense of direction, </w:t>
      </w:r>
      <w:hyperlink r:id="rId7" w:history="1">
        <w:r w:rsidR="00F927CC" w:rsidRPr="00F927CC">
          <w:rPr>
            <w:rFonts w:eastAsia="Times New Roman" w:cstheme="minorHAnsi"/>
            <w:color w:val="000000" w:themeColor="text1"/>
          </w:rPr>
          <w:t>motivation</w:t>
        </w:r>
      </w:hyperlink>
      <w:r w:rsidR="00F927CC" w:rsidRPr="00F927CC">
        <w:rPr>
          <w:rFonts w:eastAsia="Times New Roman" w:cstheme="minorHAnsi"/>
          <w:color w:val="000000" w:themeColor="text1"/>
        </w:rPr>
        <w:t>, a clear </w:t>
      </w:r>
      <w:hyperlink r:id="rId8" w:history="1">
        <w:r w:rsidR="00F927CC" w:rsidRPr="00F927CC">
          <w:rPr>
            <w:rFonts w:eastAsia="Times New Roman" w:cstheme="minorHAnsi"/>
            <w:color w:val="000000" w:themeColor="text1"/>
          </w:rPr>
          <w:t>focus</w:t>
        </w:r>
      </w:hyperlink>
      <w:r w:rsidR="00F927CC" w:rsidRPr="00F927CC">
        <w:rPr>
          <w:rFonts w:eastAsia="Times New Roman" w:cstheme="minorHAnsi"/>
          <w:color w:val="000000" w:themeColor="text1"/>
        </w:rPr>
        <w:t>, and clarify importance. By setting goals for yourself, you are providing yourself with a target to aim for. A SMART goal is used to help guide goal setting. SMART is an acronym that stands for Specific, Measurable, Achievable, Realistic, and Timely. Therefore, a SMART goal incorporates all of these criteria to help focus your efforts and increase the chances of achieving that goal</w:t>
      </w:r>
      <w:r w:rsidR="00E666D2">
        <w:rPr>
          <w:rFonts w:eastAsia="Times New Roman" w:cstheme="minorHAnsi"/>
          <w:color w:val="000000" w:themeColor="text1"/>
        </w:rPr>
        <w:t xml:space="preserve"> (Corporate Finance Institution, 2020). The SMART goals for the recall are; the main goal is to make sure the campaign is shown in the most positive way possible, to do this it will involve all major departments from the organisation</w:t>
      </w:r>
      <w:r w:rsidR="00FC37A0">
        <w:rPr>
          <w:rFonts w:eastAsia="Times New Roman" w:cstheme="minorHAnsi"/>
          <w:color w:val="000000" w:themeColor="text1"/>
        </w:rPr>
        <w:t xml:space="preserve"> including the sales and marketing team. We will know we have reached our goal when we analyse our sales numbers and audits and see if they are in the right region, also we will view our social media to see what the consumers are writing and we will check the call centres to see what responses and calls have been recorded. The organisations have the capability to achieve the goals and we must utilise our resources to the best of our ability to ensure every target and step is met on time and correctly, so we are able to move on within the industry. There will be no time limit set to achieve the goal in, when we are at a comfortable stage sales and reputation wise that is when we will consider our goal to be completed.</w:t>
      </w:r>
      <w:r w:rsidR="002132B6">
        <w:rPr>
          <w:rFonts w:eastAsia="Times New Roman" w:cstheme="minorHAnsi"/>
          <w:color w:val="000000" w:themeColor="text1"/>
        </w:rPr>
        <w:t xml:space="preserve"> Although our goal does not have a deadline, we do not wish for the effects to be long term and complicated for future launches or marketing as it could cause us more stress and strain as an organisation and then lead us to use more than our allowed budget. As previously mentioned</w:t>
      </w:r>
      <w:r w:rsidR="00CD32E8">
        <w:rPr>
          <w:rFonts w:eastAsia="Times New Roman" w:cstheme="minorHAnsi"/>
          <w:color w:val="000000" w:themeColor="text1"/>
        </w:rPr>
        <w:t xml:space="preserve">, </w:t>
      </w:r>
      <w:r w:rsidR="002132B6">
        <w:rPr>
          <w:rFonts w:eastAsia="Times New Roman" w:cstheme="minorHAnsi"/>
          <w:color w:val="000000" w:themeColor="text1"/>
        </w:rPr>
        <w:t>but just to firmly highlight what communications we'll be using and why are newspapers, magazines</w:t>
      </w:r>
      <w:r w:rsidR="00ED48FA">
        <w:rPr>
          <w:rFonts w:eastAsia="Times New Roman" w:cstheme="minorHAnsi"/>
          <w:color w:val="000000" w:themeColor="text1"/>
        </w:rPr>
        <w:t>, social media platforms and phone call recordings</w:t>
      </w:r>
      <w:r w:rsidR="00F64B8B">
        <w:rPr>
          <w:rFonts w:eastAsia="Times New Roman" w:cstheme="minorHAnsi"/>
          <w:color w:val="000000" w:themeColor="text1"/>
        </w:rPr>
        <w:t>, we'll be using these because they are most effective platforms to use to reach all ages and backgrounds.</w:t>
      </w:r>
    </w:p>
    <w:p w14:paraId="7FC77B48" w14:textId="22D1740A" w:rsidR="00F64B8B" w:rsidRDefault="00F64B8B" w:rsidP="00F927CC">
      <w:pPr>
        <w:rPr>
          <w:rFonts w:eastAsia="Times New Roman" w:cstheme="minorHAnsi"/>
          <w:color w:val="000000" w:themeColor="text1"/>
        </w:rPr>
      </w:pPr>
    </w:p>
    <w:p w14:paraId="585D7946" w14:textId="150263E0" w:rsidR="00F64B8B" w:rsidRDefault="00F64B8B" w:rsidP="00F927CC">
      <w:pPr>
        <w:rPr>
          <w:rFonts w:eastAsia="Times New Roman" w:cstheme="minorHAnsi"/>
          <w:color w:val="000000" w:themeColor="text1"/>
        </w:rPr>
      </w:pPr>
    </w:p>
    <w:p w14:paraId="1D4C598F" w14:textId="77777777" w:rsidR="00CD32E8" w:rsidRDefault="00F64B8B" w:rsidP="00CD32E8">
      <w:pPr>
        <w:rPr>
          <w:rFonts w:eastAsia="Times New Roman" w:cstheme="minorHAnsi"/>
          <w:b/>
          <w:bCs/>
          <w:i/>
          <w:iCs/>
          <w:color w:val="000000" w:themeColor="text1"/>
        </w:rPr>
      </w:pPr>
      <w:r w:rsidRPr="00CD32E8">
        <w:rPr>
          <w:rFonts w:eastAsia="Times New Roman" w:cstheme="minorHAnsi"/>
          <w:b/>
          <w:bCs/>
          <w:i/>
          <w:iCs/>
          <w:color w:val="000000" w:themeColor="text1"/>
        </w:rPr>
        <w:t xml:space="preserve">1.4 </w:t>
      </w:r>
      <w:r w:rsidR="00CD32E8" w:rsidRPr="00CD32E8">
        <w:rPr>
          <w:rFonts w:eastAsia="Times New Roman" w:cstheme="minorHAnsi"/>
          <w:b/>
          <w:bCs/>
          <w:i/>
          <w:iCs/>
          <w:color w:val="000000" w:themeColor="text1"/>
        </w:rPr>
        <w:t xml:space="preserve">Strategies for future </w:t>
      </w:r>
    </w:p>
    <w:p w14:paraId="504EBFE5" w14:textId="77777777" w:rsidR="00CD32E8" w:rsidRDefault="00CD32E8" w:rsidP="00CD32E8">
      <w:pPr>
        <w:rPr>
          <w:rFonts w:eastAsia="Times New Roman" w:cstheme="minorHAnsi"/>
          <w:b/>
          <w:bCs/>
          <w:i/>
          <w:iCs/>
          <w:color w:val="000000" w:themeColor="text1"/>
        </w:rPr>
      </w:pPr>
    </w:p>
    <w:p w14:paraId="0AAE9143" w14:textId="3FF6F3FF" w:rsidR="00CD32E8" w:rsidRDefault="00CD32E8" w:rsidP="00CD32E8">
      <w:pPr>
        <w:rPr>
          <w:rFonts w:eastAsia="Times New Roman" w:cstheme="minorHAnsi"/>
          <w:color w:val="000000" w:themeColor="text1"/>
        </w:rPr>
      </w:pPr>
      <w:r>
        <w:rPr>
          <w:rFonts w:eastAsia="Times New Roman" w:cstheme="minorHAnsi"/>
          <w:color w:val="000000" w:themeColor="text1"/>
        </w:rPr>
        <w:t>In this section I will be providing some examples and instances for future situations where strategies for negative PR are needed. We can a</w:t>
      </w:r>
      <w:r w:rsidRPr="00CD32E8">
        <w:rPr>
          <w:rFonts w:eastAsia="Times New Roman" w:cstheme="minorHAnsi"/>
          <w:color w:val="000000" w:themeColor="text1"/>
        </w:rPr>
        <w:t>ssess where there is potential for bad publicity within your business and do what you can to </w:t>
      </w:r>
      <w:r w:rsidRPr="00CD32E8">
        <w:rPr>
          <w:rFonts w:eastAsia="Times New Roman" w:cstheme="minorHAnsi"/>
          <w:color w:val="000000" w:themeColor="text1"/>
          <w:bdr w:val="none" w:sz="0" w:space="0" w:color="auto" w:frame="1"/>
        </w:rPr>
        <w:t>resolve issues before they become a problem</w:t>
      </w:r>
      <w:r w:rsidRPr="00CD32E8">
        <w:rPr>
          <w:rFonts w:eastAsia="Times New Roman" w:cstheme="minorHAnsi"/>
          <w:color w:val="000000" w:themeColor="text1"/>
        </w:rPr>
        <w:t> - for example by returning poor quality products to a supplier, introducing stricter health and safety procedures or speaking to unhappy staff.</w:t>
      </w:r>
      <w:r>
        <w:rPr>
          <w:rFonts w:eastAsia="Times New Roman" w:cstheme="minorHAnsi"/>
          <w:b/>
          <w:bCs/>
          <w:i/>
          <w:iCs/>
          <w:color w:val="000000" w:themeColor="text1"/>
        </w:rPr>
        <w:t xml:space="preserve"> </w:t>
      </w:r>
      <w:r w:rsidRPr="00CD32E8">
        <w:rPr>
          <w:rFonts w:eastAsia="Times New Roman" w:cstheme="minorHAnsi"/>
          <w:color w:val="000000" w:themeColor="text1"/>
        </w:rPr>
        <w:t>Give staff the authority and tools to deal with </w:t>
      </w:r>
      <w:r w:rsidRPr="00CD32E8">
        <w:rPr>
          <w:rFonts w:eastAsia="Times New Roman" w:cstheme="minorHAnsi"/>
          <w:color w:val="000000" w:themeColor="text1"/>
          <w:bdr w:val="none" w:sz="0" w:space="0" w:color="auto" w:frame="1"/>
        </w:rPr>
        <w:t>minor complaints</w:t>
      </w:r>
      <w:r w:rsidRPr="00CD32E8">
        <w:rPr>
          <w:rFonts w:eastAsia="Times New Roman" w:cstheme="minorHAnsi"/>
          <w:color w:val="000000" w:themeColor="text1"/>
        </w:rPr>
        <w:t> and issues before they have the chance to escalate.</w:t>
      </w:r>
      <w:r>
        <w:rPr>
          <w:rFonts w:eastAsia="Times New Roman" w:cstheme="minorHAnsi"/>
          <w:b/>
          <w:bCs/>
          <w:i/>
          <w:iCs/>
          <w:color w:val="000000" w:themeColor="text1"/>
        </w:rPr>
        <w:t xml:space="preserve"> </w:t>
      </w:r>
      <w:r w:rsidRPr="00CD32E8">
        <w:rPr>
          <w:rFonts w:eastAsia="Times New Roman" w:cstheme="minorHAnsi"/>
          <w:color w:val="000000" w:themeColor="text1"/>
        </w:rPr>
        <w:t>Be aware of the phenomenal speed at which information spreads, especially via social networking sites, and </w:t>
      </w:r>
      <w:r w:rsidRPr="00CD32E8">
        <w:rPr>
          <w:rFonts w:eastAsia="Times New Roman" w:cstheme="minorHAnsi"/>
          <w:color w:val="000000" w:themeColor="text1"/>
          <w:bdr w:val="none" w:sz="0" w:space="0" w:color="auto" w:frame="1"/>
        </w:rPr>
        <w:t>take quick action to counter bad news</w:t>
      </w:r>
      <w:r w:rsidRPr="00CD32E8">
        <w:rPr>
          <w:rFonts w:eastAsia="Times New Roman" w:cstheme="minorHAnsi"/>
          <w:color w:val="000000" w:themeColor="text1"/>
        </w:rPr>
        <w:t>.</w:t>
      </w:r>
      <w:r>
        <w:rPr>
          <w:rFonts w:eastAsia="Times New Roman" w:cstheme="minorHAnsi"/>
          <w:b/>
          <w:bCs/>
          <w:i/>
          <w:iCs/>
          <w:color w:val="000000" w:themeColor="text1"/>
        </w:rPr>
        <w:t xml:space="preserve"> </w:t>
      </w:r>
      <w:r w:rsidRPr="00CD32E8">
        <w:rPr>
          <w:rFonts w:eastAsia="Times New Roman" w:cstheme="minorHAnsi"/>
          <w:color w:val="000000" w:themeColor="text1"/>
        </w:rPr>
        <w:t>Monitor your website, social network profiles and any channels you have set up to allow customers to </w:t>
      </w:r>
      <w:r w:rsidRPr="00CD32E8">
        <w:rPr>
          <w:rFonts w:eastAsia="Times New Roman" w:cstheme="minorHAnsi"/>
          <w:color w:val="000000" w:themeColor="text1"/>
          <w:bdr w:val="none" w:sz="0" w:space="0" w:color="auto" w:frame="1"/>
        </w:rPr>
        <w:t>give feedback</w:t>
      </w:r>
      <w:r w:rsidRPr="00CD32E8">
        <w:rPr>
          <w:rFonts w:eastAsia="Times New Roman" w:cstheme="minorHAnsi"/>
          <w:color w:val="000000" w:themeColor="text1"/>
        </w:rPr>
        <w:t>.</w:t>
      </w:r>
      <w:r>
        <w:rPr>
          <w:rFonts w:eastAsia="Times New Roman" w:cstheme="minorHAnsi"/>
          <w:b/>
          <w:bCs/>
          <w:i/>
          <w:iCs/>
          <w:color w:val="000000" w:themeColor="text1"/>
        </w:rPr>
        <w:t xml:space="preserve"> </w:t>
      </w:r>
      <w:r w:rsidRPr="00CD32E8">
        <w:rPr>
          <w:rFonts w:eastAsia="Times New Roman" w:cstheme="minorHAnsi"/>
          <w:color w:val="000000" w:themeColor="text1"/>
        </w:rPr>
        <w:t>Remember you will </w:t>
      </w:r>
      <w:r w:rsidRPr="00CD32E8">
        <w:rPr>
          <w:rFonts w:eastAsia="Times New Roman" w:cstheme="minorHAnsi"/>
          <w:color w:val="000000" w:themeColor="text1"/>
          <w:bdr w:val="none" w:sz="0" w:space="0" w:color="auto" w:frame="1"/>
        </w:rPr>
        <w:t>not be the first</w:t>
      </w:r>
      <w:r w:rsidRPr="00CD32E8">
        <w:rPr>
          <w:rFonts w:eastAsia="Times New Roman" w:cstheme="minorHAnsi"/>
          <w:color w:val="000000" w:themeColor="text1"/>
        </w:rPr>
        <w:t> to face trouble. Improve your strategy by looking to other companies who have successfully handled crises.</w:t>
      </w:r>
      <w:r>
        <w:rPr>
          <w:rFonts w:eastAsia="Times New Roman" w:cstheme="minorHAnsi"/>
          <w:b/>
          <w:bCs/>
          <w:i/>
          <w:iCs/>
          <w:color w:val="000000" w:themeColor="text1"/>
        </w:rPr>
        <w:t xml:space="preserve"> </w:t>
      </w:r>
      <w:r w:rsidRPr="00CD32E8">
        <w:rPr>
          <w:rFonts w:eastAsia="Times New Roman" w:cstheme="minorHAnsi"/>
          <w:color w:val="000000" w:themeColor="text1"/>
          <w:bdr w:val="none" w:sz="0" w:space="0" w:color="auto" w:frame="1"/>
        </w:rPr>
        <w:t>Keep people informed - </w:t>
      </w:r>
      <w:r w:rsidRPr="00CD32E8">
        <w:rPr>
          <w:rFonts w:eastAsia="Times New Roman" w:cstheme="minorHAnsi"/>
          <w:color w:val="000000" w:themeColor="text1"/>
        </w:rPr>
        <w:t>staying silent encourages gossip and speculation, so proactively keep your employees, customers and suppliers up to date.</w:t>
      </w:r>
      <w:r>
        <w:rPr>
          <w:rFonts w:eastAsia="Times New Roman" w:cstheme="minorHAnsi"/>
          <w:color w:val="000000" w:themeColor="text1"/>
        </w:rPr>
        <w:t xml:space="preserve"> </w:t>
      </w:r>
      <w:r w:rsidRPr="00CD32E8">
        <w:rPr>
          <w:rFonts w:eastAsia="Times New Roman" w:cstheme="minorHAnsi"/>
          <w:color w:val="000000" w:themeColor="text1"/>
          <w:bdr w:val="none" w:sz="0" w:space="0" w:color="auto" w:frame="1"/>
        </w:rPr>
        <w:t>Counter inaccuracies</w:t>
      </w:r>
      <w:r w:rsidRPr="00CD32E8">
        <w:rPr>
          <w:rFonts w:eastAsia="Times New Roman" w:cstheme="minorHAnsi"/>
          <w:color w:val="000000" w:themeColor="text1"/>
        </w:rPr>
        <w:t>. For example, if you are aware of a Twitter campaign against you, tweet your version of the story. Contact editors if incorrect information has been published and ask politely for a public retraction. Also use your own website and social channels to dispel misconceptions.</w:t>
      </w:r>
      <w:r w:rsidRPr="00CD32E8">
        <w:rPr>
          <w:rFonts w:eastAsia="Times New Roman" w:cstheme="minorHAnsi"/>
          <w:color w:val="000000" w:themeColor="text1"/>
        </w:rPr>
        <w:t xml:space="preserve"> </w:t>
      </w:r>
      <w:r w:rsidRPr="00CD32E8">
        <w:rPr>
          <w:rFonts w:eastAsia="Times New Roman" w:cstheme="minorHAnsi"/>
          <w:color w:val="000000" w:themeColor="text1"/>
        </w:rPr>
        <w:t>Be prepared to </w:t>
      </w:r>
      <w:r w:rsidRPr="00CD32E8">
        <w:rPr>
          <w:rFonts w:eastAsia="Times New Roman" w:cstheme="minorHAnsi"/>
          <w:color w:val="000000" w:themeColor="text1"/>
          <w:bdr w:val="none" w:sz="0" w:space="0" w:color="auto" w:frame="1"/>
        </w:rPr>
        <w:t>say you are sorry.</w:t>
      </w:r>
      <w:r w:rsidRPr="00CD32E8">
        <w:rPr>
          <w:rFonts w:eastAsia="Times New Roman" w:cstheme="minorHAnsi"/>
          <w:color w:val="000000" w:themeColor="text1"/>
        </w:rPr>
        <w:t> This does not amount to an admission of guilt</w:t>
      </w:r>
      <w:r>
        <w:rPr>
          <w:rFonts w:eastAsia="Times New Roman" w:cstheme="minorHAnsi"/>
          <w:color w:val="000000" w:themeColor="text1"/>
        </w:rPr>
        <w:t xml:space="preserve"> </w:t>
      </w:r>
      <w:r w:rsidRPr="00CD32E8">
        <w:rPr>
          <w:rFonts w:eastAsia="Times New Roman" w:cstheme="minorHAnsi"/>
          <w:color w:val="000000" w:themeColor="text1"/>
        </w:rPr>
        <w:t>but will demonstrate that you take your responsibilities seriously. It can also defuse a situation before it gets out of hand.</w:t>
      </w:r>
      <w:r w:rsidRPr="00CD32E8">
        <w:rPr>
          <w:rFonts w:eastAsia="Times New Roman" w:cstheme="minorHAnsi"/>
          <w:color w:val="000000" w:themeColor="text1"/>
        </w:rPr>
        <w:t xml:space="preserve"> </w:t>
      </w:r>
      <w:r w:rsidRPr="00CD32E8">
        <w:rPr>
          <w:rFonts w:eastAsia="Times New Roman" w:cstheme="minorHAnsi"/>
          <w:color w:val="000000" w:themeColor="text1"/>
        </w:rPr>
        <w:t>'No comment' implies you are hiding something. </w:t>
      </w:r>
      <w:r w:rsidRPr="00CD32E8">
        <w:rPr>
          <w:rFonts w:eastAsia="Times New Roman" w:cstheme="minorHAnsi"/>
          <w:color w:val="000000" w:themeColor="text1"/>
          <w:bdr w:val="none" w:sz="0" w:space="0" w:color="auto" w:frame="1"/>
        </w:rPr>
        <w:t>Designate a spokesperson</w:t>
      </w:r>
      <w:r w:rsidRPr="00CD32E8">
        <w:rPr>
          <w:rFonts w:eastAsia="Times New Roman" w:cstheme="minorHAnsi"/>
          <w:color w:val="000000" w:themeColor="text1"/>
        </w:rPr>
        <w:t> and ensure all of your staff knows that they should direct media enquiries to that person. This should be somebody who can stay cool under pressure and handle possibly awkward questions.</w:t>
      </w:r>
      <w:r w:rsidRPr="00CD32E8">
        <w:rPr>
          <w:rFonts w:eastAsia="Times New Roman" w:cstheme="minorHAnsi"/>
          <w:color w:val="000000" w:themeColor="text1"/>
        </w:rPr>
        <w:t xml:space="preserve"> </w:t>
      </w:r>
      <w:r w:rsidRPr="00CD32E8">
        <w:rPr>
          <w:rFonts w:eastAsia="Times New Roman" w:cstheme="minorHAnsi"/>
          <w:color w:val="000000" w:themeColor="text1"/>
          <w:bdr w:val="none" w:sz="0" w:space="0" w:color="auto" w:frame="1"/>
        </w:rPr>
        <w:t>Offer a</w:t>
      </w:r>
      <w:r w:rsidRPr="00CD32E8">
        <w:rPr>
          <w:rFonts w:eastAsia="Times New Roman" w:cstheme="minorHAnsi"/>
          <w:color w:val="000000" w:themeColor="text1"/>
        </w:rPr>
        <w:t> </w:t>
      </w:r>
      <w:r w:rsidRPr="00CD32E8">
        <w:rPr>
          <w:rFonts w:eastAsia="Times New Roman" w:cstheme="minorHAnsi"/>
          <w:color w:val="000000" w:themeColor="text1"/>
          <w:bdr w:val="none" w:sz="0" w:space="0" w:color="auto" w:frame="1"/>
        </w:rPr>
        <w:t>written statement </w:t>
      </w:r>
      <w:r w:rsidRPr="00CD32E8">
        <w:rPr>
          <w:rFonts w:eastAsia="Times New Roman" w:cstheme="minorHAnsi"/>
          <w:color w:val="000000" w:themeColor="text1"/>
        </w:rPr>
        <w:t>if appropriate. Ask what deadlines journalists need to meet</w:t>
      </w:r>
      <w:r>
        <w:rPr>
          <w:rFonts w:eastAsia="Times New Roman" w:cstheme="minorHAnsi"/>
          <w:color w:val="000000" w:themeColor="text1"/>
        </w:rPr>
        <w:t xml:space="preserve"> </w:t>
      </w:r>
      <w:r w:rsidRPr="00CD32E8">
        <w:rPr>
          <w:rFonts w:eastAsia="Times New Roman" w:cstheme="minorHAnsi"/>
          <w:color w:val="000000" w:themeColor="text1"/>
        </w:rPr>
        <w:t>and try to offer at least a holding statement until a fuller explanation is ready.</w:t>
      </w:r>
      <w:r w:rsidRPr="00CD32E8">
        <w:rPr>
          <w:rFonts w:eastAsia="Times New Roman" w:cstheme="minorHAnsi"/>
          <w:color w:val="000000" w:themeColor="text1"/>
        </w:rPr>
        <w:t xml:space="preserve"> </w:t>
      </w:r>
      <w:r w:rsidRPr="00CD32E8">
        <w:rPr>
          <w:rFonts w:eastAsia="Times New Roman" w:cstheme="minorHAnsi"/>
          <w:color w:val="000000" w:themeColor="text1"/>
        </w:rPr>
        <w:t>Understand the media's need for a story. You may be able to </w:t>
      </w:r>
      <w:r w:rsidRPr="00CD32E8">
        <w:rPr>
          <w:rFonts w:eastAsia="Times New Roman" w:cstheme="minorHAnsi"/>
          <w:color w:val="000000" w:themeColor="text1"/>
          <w:bdr w:val="none" w:sz="0" w:space="0" w:color="auto" w:frame="1"/>
        </w:rPr>
        <w:t>deflect bad publicity</w:t>
      </w:r>
      <w:r w:rsidRPr="00CD32E8">
        <w:rPr>
          <w:rFonts w:eastAsia="Times New Roman" w:cstheme="minorHAnsi"/>
          <w:color w:val="000000" w:themeColor="text1"/>
        </w:rPr>
        <w:t> by pointing out a bigger story elsewhere.</w:t>
      </w:r>
      <w:r w:rsidRPr="00CD32E8">
        <w:rPr>
          <w:rFonts w:eastAsia="Times New Roman" w:cstheme="minorHAnsi"/>
          <w:color w:val="000000" w:themeColor="text1"/>
        </w:rPr>
        <w:t xml:space="preserve"> </w:t>
      </w:r>
      <w:r w:rsidRPr="00CD32E8">
        <w:rPr>
          <w:rFonts w:eastAsia="Times New Roman" w:cstheme="minorHAnsi"/>
          <w:color w:val="000000" w:themeColor="text1"/>
        </w:rPr>
        <w:t>Consider hiring a </w:t>
      </w:r>
      <w:r w:rsidRPr="00CD32E8">
        <w:rPr>
          <w:rFonts w:eastAsia="Times New Roman" w:cstheme="minorHAnsi"/>
          <w:color w:val="000000" w:themeColor="text1"/>
          <w:bdr w:val="none" w:sz="0" w:space="0" w:color="auto" w:frame="1"/>
        </w:rPr>
        <w:t>PR firm. </w:t>
      </w:r>
      <w:r w:rsidRPr="00CD32E8">
        <w:rPr>
          <w:rFonts w:eastAsia="Times New Roman" w:cstheme="minorHAnsi"/>
          <w:color w:val="000000" w:themeColor="text1"/>
        </w:rPr>
        <w:t xml:space="preserve">In the case of true disaster - </w:t>
      </w:r>
      <w:proofErr w:type="spellStart"/>
      <w:r w:rsidRPr="00CD32E8">
        <w:rPr>
          <w:rFonts w:eastAsia="Times New Roman" w:cstheme="minorHAnsi"/>
          <w:color w:val="000000" w:themeColor="text1"/>
        </w:rPr>
        <w:t>e</w:t>
      </w:r>
      <w:r>
        <w:rPr>
          <w:rFonts w:eastAsia="Times New Roman" w:cstheme="minorHAnsi"/>
          <w:color w:val="000000" w:themeColor="text1"/>
        </w:rPr>
        <w:t>.</w:t>
      </w:r>
      <w:r w:rsidRPr="00CD32E8">
        <w:rPr>
          <w:rFonts w:eastAsia="Times New Roman" w:cstheme="minorHAnsi"/>
          <w:color w:val="000000" w:themeColor="text1"/>
        </w:rPr>
        <w:t>g</w:t>
      </w:r>
      <w:proofErr w:type="spellEnd"/>
      <w:r w:rsidRPr="00CD32E8">
        <w:rPr>
          <w:rFonts w:eastAsia="Times New Roman" w:cstheme="minorHAnsi"/>
          <w:color w:val="000000" w:themeColor="text1"/>
        </w:rPr>
        <w:t xml:space="preserve"> a faulty product that could be dangerous, an employee lawsuit, or even a fatality - you will need professional help.</w:t>
      </w:r>
      <w:r w:rsidRPr="00CD32E8">
        <w:rPr>
          <w:rFonts w:eastAsia="Times New Roman" w:cstheme="minorHAnsi"/>
          <w:color w:val="000000" w:themeColor="text1"/>
        </w:rPr>
        <w:t xml:space="preserve"> </w:t>
      </w:r>
      <w:r w:rsidRPr="00CD32E8">
        <w:rPr>
          <w:rFonts w:eastAsia="Times New Roman" w:cstheme="minorHAnsi"/>
          <w:color w:val="000000" w:themeColor="text1"/>
        </w:rPr>
        <w:t>When the dust has settled, </w:t>
      </w:r>
      <w:r w:rsidRPr="00CD32E8">
        <w:rPr>
          <w:rFonts w:eastAsia="Times New Roman" w:cstheme="minorHAnsi"/>
          <w:color w:val="000000" w:themeColor="text1"/>
          <w:bdr w:val="none" w:sz="0" w:space="0" w:color="auto" w:frame="1"/>
        </w:rPr>
        <w:t>review what has happened </w:t>
      </w:r>
      <w:r w:rsidRPr="00CD32E8">
        <w:rPr>
          <w:rFonts w:eastAsia="Times New Roman" w:cstheme="minorHAnsi"/>
          <w:color w:val="000000" w:themeColor="text1"/>
        </w:rPr>
        <w:t>and consider ways you could have acted differently which would have led to a better outcome.</w:t>
      </w:r>
      <w:r w:rsidRPr="00CD32E8">
        <w:rPr>
          <w:rFonts w:eastAsia="Times New Roman" w:cstheme="minorHAnsi"/>
          <w:color w:val="000000" w:themeColor="text1"/>
        </w:rPr>
        <w:t xml:space="preserve"> </w:t>
      </w:r>
      <w:r w:rsidRPr="00CD32E8">
        <w:rPr>
          <w:rFonts w:eastAsia="Times New Roman" w:cstheme="minorHAnsi"/>
          <w:color w:val="000000" w:themeColor="text1"/>
          <w:bdr w:val="none" w:sz="0" w:space="0" w:color="auto" w:frame="1"/>
        </w:rPr>
        <w:t>Rebuild your firm's reputation</w:t>
      </w:r>
      <w:r w:rsidRPr="00CD32E8">
        <w:rPr>
          <w:rFonts w:eastAsia="Times New Roman" w:cstheme="minorHAnsi"/>
          <w:color w:val="000000" w:themeColor="text1"/>
        </w:rPr>
        <w:t> by generating good PR - for example, through supporting charity or doing good work in your community. Build relations with journalists, so if there is a 'next time' they will have some prior understanding of you and your business.</w:t>
      </w:r>
      <w:r>
        <w:rPr>
          <w:rFonts w:eastAsia="Times New Roman" w:cstheme="minorHAnsi"/>
          <w:color w:val="000000" w:themeColor="text1"/>
        </w:rPr>
        <w:t xml:space="preserve"> These tips and strategies should help and create a guideline for the organisation and teams within</w:t>
      </w:r>
      <w:r w:rsidR="00370EFA">
        <w:rPr>
          <w:rFonts w:eastAsia="Times New Roman" w:cstheme="minorHAnsi"/>
          <w:color w:val="000000" w:themeColor="text1"/>
        </w:rPr>
        <w:t xml:space="preserve">. </w:t>
      </w:r>
    </w:p>
    <w:p w14:paraId="7FFB4BA2" w14:textId="6691896C" w:rsidR="00370EFA" w:rsidRDefault="00370EFA" w:rsidP="00CD32E8">
      <w:pPr>
        <w:rPr>
          <w:rFonts w:eastAsia="Times New Roman" w:cstheme="minorHAnsi"/>
          <w:color w:val="000000" w:themeColor="text1"/>
        </w:rPr>
      </w:pPr>
    </w:p>
    <w:p w14:paraId="7851F2EF" w14:textId="5D72017E" w:rsidR="00370EFA" w:rsidRDefault="00370EFA" w:rsidP="00CD32E8">
      <w:pPr>
        <w:rPr>
          <w:rFonts w:eastAsia="Times New Roman" w:cstheme="minorHAnsi"/>
          <w:b/>
          <w:bCs/>
          <w:i/>
          <w:iCs/>
          <w:color w:val="000000" w:themeColor="text1"/>
        </w:rPr>
      </w:pPr>
      <w:r w:rsidRPr="00370EFA">
        <w:rPr>
          <w:rFonts w:eastAsia="Times New Roman" w:cstheme="minorHAnsi"/>
          <w:b/>
          <w:bCs/>
          <w:i/>
          <w:iCs/>
          <w:color w:val="000000" w:themeColor="text1"/>
        </w:rPr>
        <w:t>Conclusion</w:t>
      </w:r>
    </w:p>
    <w:p w14:paraId="79B024BF" w14:textId="757EBBC1" w:rsidR="00370EFA" w:rsidRDefault="00370EFA" w:rsidP="00CD32E8">
      <w:pPr>
        <w:rPr>
          <w:rFonts w:eastAsia="Times New Roman" w:cstheme="minorHAnsi"/>
          <w:b/>
          <w:bCs/>
          <w:i/>
          <w:iCs/>
          <w:color w:val="000000" w:themeColor="text1"/>
        </w:rPr>
      </w:pPr>
    </w:p>
    <w:p w14:paraId="1CB6F3EF" w14:textId="39C610C8" w:rsidR="001A2BF3" w:rsidRDefault="00370EFA" w:rsidP="001A2BF3">
      <w:pPr>
        <w:rPr>
          <w:rFonts w:eastAsia="Times New Roman" w:cstheme="minorHAnsi"/>
          <w:color w:val="000000" w:themeColor="text1"/>
        </w:rPr>
      </w:pPr>
      <w:r>
        <w:rPr>
          <w:rFonts w:eastAsia="Times New Roman" w:cstheme="minorHAnsi"/>
          <w:color w:val="000000" w:themeColor="text1"/>
        </w:rPr>
        <w:t xml:space="preserve">To conclude the report, PR can make a massive difference to an organisation and can either see it through to its success or decline. If the PR is negative it can cause detrimental effects for the organisation in relation to the reputation, sales and brand style and form and can cause consumers to shop elsewhere. Whereas on the other hand PR can really be the root of success for an organisation </w:t>
      </w:r>
      <w:r w:rsidR="001A2BF3">
        <w:rPr>
          <w:rFonts w:eastAsia="Times New Roman" w:cstheme="minorHAnsi"/>
          <w:color w:val="000000" w:themeColor="text1"/>
        </w:rPr>
        <w:t xml:space="preserve">and is what they owe their popularity to it. A loyal customer is hard to come by especially when there are so many similar products out there that they could buy, so to avoid any negative PR would be essential. The solutions mentioned are a simple and easy way to gain efficient work and to reach the SMART goals as quickly as possible, a recall is never easy for an organisation to bounce back from and as previously </w:t>
      </w:r>
      <w:r w:rsidR="001A2BF3">
        <w:rPr>
          <w:rFonts w:eastAsia="Times New Roman" w:cstheme="minorHAnsi"/>
          <w:color w:val="000000" w:themeColor="text1"/>
        </w:rPr>
        <w:lastRenderedPageBreak/>
        <w:t xml:space="preserve">mentioned can really determine how well an organisation does in the long term. Nowadays with so many different diets starting such as vegan and keto, people are looking for the perfect product that suits all their needs whether it be because they have a dietary requirement or an allergy issue, the product needs to be suitable for all types of diets and people. Whilst departments can come together and work towards achieving an end goal together, personally I feel that the marketing team are the most important set of people </w:t>
      </w:r>
      <w:r w:rsidR="00804837">
        <w:rPr>
          <w:rFonts w:eastAsia="Times New Roman" w:cstheme="minorHAnsi"/>
          <w:color w:val="000000" w:themeColor="text1"/>
        </w:rPr>
        <w:t>within the organisation as they are the soul of everything, all sectors relate back to them. The advertising and the getting the message out to people is what needs to be the main priority of the organisation, if the public do not know about the recall or why the product is being recalled can create big problems. Legally speaking if anyone was to have an allergic reaction to a product, the organisation would be liable for the compensation as its the company's name on the packaging and the manufacturing have no mention on the brand or social media on a daily basis.</w:t>
      </w:r>
    </w:p>
    <w:p w14:paraId="7E7E9109" w14:textId="588EF1F1" w:rsidR="00FB302F" w:rsidRDefault="00FB302F" w:rsidP="001A2BF3">
      <w:pPr>
        <w:rPr>
          <w:rFonts w:eastAsia="Times New Roman" w:cstheme="minorHAnsi"/>
          <w:color w:val="000000" w:themeColor="text1"/>
        </w:rPr>
      </w:pPr>
    </w:p>
    <w:p w14:paraId="7EE48523" w14:textId="1FD480B6" w:rsidR="00FB302F" w:rsidRDefault="00FB302F" w:rsidP="001A2BF3">
      <w:pPr>
        <w:rPr>
          <w:rFonts w:eastAsia="Times New Roman" w:cstheme="minorHAnsi"/>
          <w:color w:val="000000" w:themeColor="text1"/>
        </w:rPr>
      </w:pPr>
    </w:p>
    <w:p w14:paraId="365A764C" w14:textId="4CDA308E" w:rsidR="00FB302F" w:rsidRPr="00CD32E8" w:rsidRDefault="00FB302F" w:rsidP="001A2BF3">
      <w:pPr>
        <w:rPr>
          <w:rFonts w:eastAsia="Times New Roman" w:cstheme="minorHAnsi"/>
          <w:b/>
          <w:bCs/>
          <w:i/>
          <w:iCs/>
          <w:color w:val="000000" w:themeColor="text1"/>
        </w:rPr>
      </w:pPr>
      <w:r w:rsidRPr="00FB302F">
        <w:rPr>
          <w:rFonts w:eastAsia="Times New Roman" w:cstheme="minorHAnsi"/>
          <w:b/>
          <w:bCs/>
          <w:i/>
          <w:iCs/>
          <w:color w:val="000000" w:themeColor="text1"/>
        </w:rPr>
        <w:t>Reference List</w:t>
      </w:r>
    </w:p>
    <w:p w14:paraId="424455E1" w14:textId="6985958C" w:rsidR="00CD32E8" w:rsidRDefault="00CD32E8" w:rsidP="00F927CC">
      <w:pPr>
        <w:rPr>
          <w:rFonts w:eastAsia="Times New Roman" w:cstheme="minorHAnsi"/>
          <w:color w:val="000000" w:themeColor="text1"/>
        </w:rPr>
      </w:pPr>
    </w:p>
    <w:p w14:paraId="06648162" w14:textId="77777777" w:rsidR="00FB302F" w:rsidRPr="00FB302F" w:rsidRDefault="00FB302F" w:rsidP="00FB302F">
      <w:pPr>
        <w:rPr>
          <w:rFonts w:ascii="Times New Roman" w:eastAsia="Times New Roman" w:hAnsi="Times New Roman" w:cs="Times New Roman"/>
        </w:rPr>
      </w:pPr>
      <w:r w:rsidRPr="00FB302F">
        <w:rPr>
          <w:rFonts w:ascii="Arial" w:eastAsia="Times New Roman" w:hAnsi="Arial" w:cs="Arial"/>
          <w:color w:val="000000"/>
          <w:sz w:val="20"/>
          <w:szCs w:val="20"/>
          <w:shd w:val="clear" w:color="auto" w:fill="FFFFFF"/>
        </w:rPr>
        <w:t>Corporate Finance Institute. (2020). </w:t>
      </w:r>
      <w:r w:rsidRPr="00FB302F">
        <w:rPr>
          <w:rFonts w:ascii="Arial" w:eastAsia="Times New Roman" w:hAnsi="Arial" w:cs="Arial"/>
          <w:i/>
          <w:iCs/>
          <w:color w:val="000000"/>
          <w:sz w:val="20"/>
          <w:szCs w:val="20"/>
        </w:rPr>
        <w:t>SMART Goal - Definition, Guide, and Importance of Goal Setting</w:t>
      </w:r>
      <w:r w:rsidRPr="00FB302F">
        <w:rPr>
          <w:rFonts w:ascii="Arial" w:eastAsia="Times New Roman" w:hAnsi="Arial" w:cs="Arial"/>
          <w:color w:val="000000"/>
          <w:sz w:val="20"/>
          <w:szCs w:val="20"/>
          <w:shd w:val="clear" w:color="auto" w:fill="FFFFFF"/>
        </w:rPr>
        <w:t>. [online] Available at: https://corporatefinanceinstitute.com/resources/knowledge/other/smart-goal/ [Accessed 10 Jan. 2020].</w:t>
      </w:r>
    </w:p>
    <w:p w14:paraId="44C6FACB" w14:textId="58C4409A" w:rsidR="00FB302F" w:rsidRDefault="00FB302F" w:rsidP="00F927CC">
      <w:pPr>
        <w:rPr>
          <w:rFonts w:eastAsia="Times New Roman" w:cstheme="minorHAnsi"/>
          <w:color w:val="000000" w:themeColor="text1"/>
        </w:rPr>
      </w:pPr>
    </w:p>
    <w:p w14:paraId="7D3D5581" w14:textId="77777777" w:rsidR="00FB302F" w:rsidRPr="00FB302F" w:rsidRDefault="00FB302F" w:rsidP="00FB302F">
      <w:pPr>
        <w:rPr>
          <w:rFonts w:ascii="Times New Roman" w:eastAsia="Times New Roman" w:hAnsi="Times New Roman" w:cs="Times New Roman"/>
        </w:rPr>
      </w:pPr>
      <w:proofErr w:type="spellStart"/>
      <w:r w:rsidRPr="00FB302F">
        <w:rPr>
          <w:rFonts w:ascii="Arial" w:eastAsia="Times New Roman" w:hAnsi="Arial" w:cs="Arial"/>
          <w:color w:val="000000"/>
          <w:sz w:val="20"/>
          <w:szCs w:val="20"/>
          <w:shd w:val="clear" w:color="auto" w:fill="FFFFFF"/>
        </w:rPr>
        <w:t>Bernazzani</w:t>
      </w:r>
      <w:proofErr w:type="spellEnd"/>
      <w:r w:rsidRPr="00FB302F">
        <w:rPr>
          <w:rFonts w:ascii="Arial" w:eastAsia="Times New Roman" w:hAnsi="Arial" w:cs="Arial"/>
          <w:color w:val="000000"/>
          <w:sz w:val="20"/>
          <w:szCs w:val="20"/>
          <w:shd w:val="clear" w:color="auto" w:fill="FFFFFF"/>
        </w:rPr>
        <w:t>, S. (2020). </w:t>
      </w:r>
      <w:r w:rsidRPr="00FB302F">
        <w:rPr>
          <w:rFonts w:ascii="Arial" w:eastAsia="Times New Roman" w:hAnsi="Arial" w:cs="Arial"/>
          <w:i/>
          <w:iCs/>
          <w:color w:val="000000"/>
          <w:sz w:val="20"/>
          <w:szCs w:val="20"/>
        </w:rPr>
        <w:t>Customer Loyalty: The Ultimate Guide</w:t>
      </w:r>
      <w:r w:rsidRPr="00FB302F">
        <w:rPr>
          <w:rFonts w:ascii="Arial" w:eastAsia="Times New Roman" w:hAnsi="Arial" w:cs="Arial"/>
          <w:color w:val="000000"/>
          <w:sz w:val="20"/>
          <w:szCs w:val="20"/>
          <w:shd w:val="clear" w:color="auto" w:fill="FFFFFF"/>
        </w:rPr>
        <w:t>. [online] Blog.hubspot.com. Available at: https://blog.hubspot.com/service/customer-loyalty [Accessed 8 Jan. 2020].</w:t>
      </w:r>
    </w:p>
    <w:p w14:paraId="7BEF3007" w14:textId="35063997" w:rsidR="00FB302F" w:rsidRDefault="00FB302F" w:rsidP="00F927CC">
      <w:pPr>
        <w:rPr>
          <w:rFonts w:eastAsia="Times New Roman" w:cstheme="minorHAnsi"/>
          <w:color w:val="000000" w:themeColor="text1"/>
        </w:rPr>
      </w:pPr>
    </w:p>
    <w:p w14:paraId="20F86BC6" w14:textId="77777777" w:rsidR="00FB302F" w:rsidRPr="00FB302F" w:rsidRDefault="00FB302F" w:rsidP="00FB302F">
      <w:pPr>
        <w:rPr>
          <w:rFonts w:ascii="Times New Roman" w:eastAsia="Times New Roman" w:hAnsi="Times New Roman" w:cs="Times New Roman"/>
        </w:rPr>
      </w:pPr>
      <w:proofErr w:type="spellStart"/>
      <w:r w:rsidRPr="00FB302F">
        <w:rPr>
          <w:rFonts w:ascii="Arial" w:eastAsia="Times New Roman" w:hAnsi="Arial" w:cs="Arial"/>
          <w:color w:val="000000"/>
          <w:sz w:val="20"/>
          <w:szCs w:val="20"/>
          <w:shd w:val="clear" w:color="auto" w:fill="FFFFFF"/>
        </w:rPr>
        <w:t>Verdoy</w:t>
      </w:r>
      <w:proofErr w:type="spellEnd"/>
      <w:r w:rsidRPr="00FB302F">
        <w:rPr>
          <w:rFonts w:ascii="Arial" w:eastAsia="Times New Roman" w:hAnsi="Arial" w:cs="Arial"/>
          <w:color w:val="000000"/>
          <w:sz w:val="20"/>
          <w:szCs w:val="20"/>
          <w:shd w:val="clear" w:color="auto" w:fill="FFFFFF"/>
        </w:rPr>
        <w:t>, Á. (2020). </w:t>
      </w:r>
      <w:r w:rsidRPr="00FB302F">
        <w:rPr>
          <w:rFonts w:ascii="Arial" w:eastAsia="Times New Roman" w:hAnsi="Arial" w:cs="Arial"/>
          <w:i/>
          <w:iCs/>
          <w:color w:val="000000"/>
          <w:sz w:val="20"/>
          <w:szCs w:val="20"/>
        </w:rPr>
        <w:t>The 10 responsibilities of marketing departments</w:t>
      </w:r>
      <w:r w:rsidRPr="00FB302F">
        <w:rPr>
          <w:rFonts w:ascii="Arial" w:eastAsia="Times New Roman" w:hAnsi="Arial" w:cs="Arial"/>
          <w:color w:val="000000"/>
          <w:sz w:val="20"/>
          <w:szCs w:val="20"/>
          <w:shd w:val="clear" w:color="auto" w:fill="FFFFFF"/>
        </w:rPr>
        <w:t>. [online] Blog.saleslayer.com. Available at: https://blog.saleslayer.com/10-responsibilities-marketing-departments [Accessed 6 Jan. 2020].</w:t>
      </w:r>
    </w:p>
    <w:p w14:paraId="4ADC15EB" w14:textId="754B5EB2" w:rsidR="00FB302F" w:rsidRDefault="00FB302F" w:rsidP="00F927CC">
      <w:pPr>
        <w:rPr>
          <w:rFonts w:eastAsia="Times New Roman" w:cstheme="minorHAnsi"/>
          <w:color w:val="000000" w:themeColor="text1"/>
        </w:rPr>
      </w:pPr>
    </w:p>
    <w:p w14:paraId="3528D451" w14:textId="77777777" w:rsidR="00FB302F" w:rsidRPr="00FB302F" w:rsidRDefault="00FB302F" w:rsidP="00FB302F">
      <w:pPr>
        <w:rPr>
          <w:rFonts w:ascii="Times New Roman" w:eastAsia="Times New Roman" w:hAnsi="Times New Roman" w:cs="Times New Roman"/>
        </w:rPr>
      </w:pPr>
      <w:r w:rsidRPr="00FB302F">
        <w:rPr>
          <w:rFonts w:ascii="Arial" w:eastAsia="Times New Roman" w:hAnsi="Arial" w:cs="Arial"/>
          <w:color w:val="000000"/>
          <w:sz w:val="20"/>
          <w:szCs w:val="20"/>
          <w:shd w:val="clear" w:color="auto" w:fill="FFFFFF"/>
        </w:rPr>
        <w:t>B2bmarketing.net. (2020). </w:t>
      </w:r>
      <w:r w:rsidRPr="00FB302F">
        <w:rPr>
          <w:rFonts w:ascii="Arial" w:eastAsia="Times New Roman" w:hAnsi="Arial" w:cs="Arial"/>
          <w:i/>
          <w:iCs/>
          <w:color w:val="000000"/>
          <w:sz w:val="20"/>
          <w:szCs w:val="20"/>
        </w:rPr>
        <w:t>What Marketing Professionals Do and What You Should Know About a Career in Marketing | B2B Marketing</w:t>
      </w:r>
      <w:r w:rsidRPr="00FB302F">
        <w:rPr>
          <w:rFonts w:ascii="Arial" w:eastAsia="Times New Roman" w:hAnsi="Arial" w:cs="Arial"/>
          <w:color w:val="000000"/>
          <w:sz w:val="20"/>
          <w:szCs w:val="20"/>
          <w:shd w:val="clear" w:color="auto" w:fill="FFFFFF"/>
        </w:rPr>
        <w:t>. [online] Available at: https://www.b2bmarketing.net/en-gb/resources/blog/what-marketing-professionals-do-and-what-you-should-know-about-career-marketing [Accessed 7 Jan. 2020].</w:t>
      </w:r>
    </w:p>
    <w:p w14:paraId="677CD5B6" w14:textId="77777777" w:rsidR="00FB302F" w:rsidRPr="00CD32E8" w:rsidRDefault="00FB302F" w:rsidP="00F927CC">
      <w:pPr>
        <w:rPr>
          <w:rFonts w:eastAsia="Times New Roman" w:cstheme="minorHAnsi"/>
          <w:color w:val="000000" w:themeColor="text1"/>
        </w:rPr>
      </w:pPr>
      <w:bookmarkStart w:id="0" w:name="_GoBack"/>
      <w:bookmarkEnd w:id="0"/>
    </w:p>
    <w:p w14:paraId="0D99ABE1" w14:textId="5B6395C0" w:rsidR="00CD32E8" w:rsidRDefault="00CD32E8" w:rsidP="00F927CC">
      <w:pPr>
        <w:rPr>
          <w:rFonts w:eastAsia="Times New Roman" w:cstheme="minorHAnsi"/>
          <w:b/>
          <w:bCs/>
          <w:i/>
          <w:iCs/>
          <w:color w:val="000000" w:themeColor="text1"/>
        </w:rPr>
      </w:pPr>
    </w:p>
    <w:p w14:paraId="1674DDBD" w14:textId="77777777" w:rsidR="00CD32E8" w:rsidRPr="00CD32E8" w:rsidRDefault="00CD32E8" w:rsidP="00F927CC">
      <w:pPr>
        <w:rPr>
          <w:rFonts w:eastAsia="Times New Roman" w:cstheme="minorHAnsi"/>
          <w:b/>
          <w:bCs/>
          <w:i/>
          <w:iCs/>
          <w:color w:val="000000" w:themeColor="text1"/>
        </w:rPr>
      </w:pPr>
    </w:p>
    <w:p w14:paraId="21FF4E07" w14:textId="766E43CE" w:rsidR="001A018F" w:rsidRPr="001A018F" w:rsidRDefault="001A018F"/>
    <w:sectPr w:rsidR="001A018F" w:rsidRPr="001A018F" w:rsidSect="00A338D4">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034C47"/>
    <w:multiLevelType w:val="multilevel"/>
    <w:tmpl w:val="152C7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8D4"/>
    <w:rsid w:val="000F33DA"/>
    <w:rsid w:val="001A018F"/>
    <w:rsid w:val="001A2BF3"/>
    <w:rsid w:val="002132B6"/>
    <w:rsid w:val="00370EFA"/>
    <w:rsid w:val="003D3668"/>
    <w:rsid w:val="00446227"/>
    <w:rsid w:val="007F330B"/>
    <w:rsid w:val="00804837"/>
    <w:rsid w:val="008D3DCC"/>
    <w:rsid w:val="009F3BAB"/>
    <w:rsid w:val="00A338D4"/>
    <w:rsid w:val="00A601F0"/>
    <w:rsid w:val="00CD32E8"/>
    <w:rsid w:val="00D23E0E"/>
    <w:rsid w:val="00DC209D"/>
    <w:rsid w:val="00E666D2"/>
    <w:rsid w:val="00ED48FA"/>
    <w:rsid w:val="00F64B8B"/>
    <w:rsid w:val="00F90672"/>
    <w:rsid w:val="00F927CC"/>
    <w:rsid w:val="00FB302F"/>
    <w:rsid w:val="00FC37A0"/>
    <w:rsid w:val="00FC4A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470C4"/>
  <w15:chartTrackingRefBased/>
  <w15:docId w15:val="{E7C0EEE4-062D-D24E-B315-E8774AD7E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338D4"/>
    <w:rPr>
      <w:sz w:val="22"/>
      <w:szCs w:val="22"/>
      <w:lang w:val="en-US"/>
    </w:rPr>
  </w:style>
  <w:style w:type="character" w:customStyle="1" w:styleId="NoSpacingChar">
    <w:name w:val="No Spacing Char"/>
    <w:basedOn w:val="DefaultParagraphFont"/>
    <w:link w:val="NoSpacing"/>
    <w:uiPriority w:val="1"/>
    <w:rsid w:val="00A338D4"/>
    <w:rPr>
      <w:sz w:val="22"/>
      <w:szCs w:val="22"/>
      <w:lang w:val="en-US"/>
    </w:rPr>
  </w:style>
  <w:style w:type="character" w:customStyle="1" w:styleId="apple-converted-space">
    <w:name w:val="apple-converted-space"/>
    <w:basedOn w:val="DefaultParagraphFont"/>
    <w:rsid w:val="00F927CC"/>
  </w:style>
  <w:style w:type="character" w:styleId="Hyperlink">
    <w:name w:val="Hyperlink"/>
    <w:basedOn w:val="DefaultParagraphFont"/>
    <w:uiPriority w:val="99"/>
    <w:semiHidden/>
    <w:unhideWhenUsed/>
    <w:rsid w:val="00F927CC"/>
    <w:rPr>
      <w:color w:val="0000FF"/>
      <w:u w:val="single"/>
    </w:rPr>
  </w:style>
  <w:style w:type="character" w:styleId="Strong">
    <w:name w:val="Strong"/>
    <w:basedOn w:val="DefaultParagraphFont"/>
    <w:uiPriority w:val="22"/>
    <w:qFormat/>
    <w:rsid w:val="00F927CC"/>
    <w:rPr>
      <w:b/>
      <w:bCs/>
    </w:rPr>
  </w:style>
  <w:style w:type="paragraph" w:customStyle="1" w:styleId="cf-tweet-this">
    <w:name w:val="cf-tweet-this"/>
    <w:basedOn w:val="Normal"/>
    <w:rsid w:val="00CD32E8"/>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91776">
      <w:bodyDiv w:val="1"/>
      <w:marLeft w:val="0"/>
      <w:marRight w:val="0"/>
      <w:marTop w:val="0"/>
      <w:marBottom w:val="0"/>
      <w:divBdr>
        <w:top w:val="none" w:sz="0" w:space="0" w:color="auto"/>
        <w:left w:val="none" w:sz="0" w:space="0" w:color="auto"/>
        <w:bottom w:val="none" w:sz="0" w:space="0" w:color="auto"/>
        <w:right w:val="none" w:sz="0" w:space="0" w:color="auto"/>
      </w:divBdr>
    </w:div>
    <w:div w:id="182938729">
      <w:bodyDiv w:val="1"/>
      <w:marLeft w:val="0"/>
      <w:marRight w:val="0"/>
      <w:marTop w:val="0"/>
      <w:marBottom w:val="0"/>
      <w:divBdr>
        <w:top w:val="none" w:sz="0" w:space="0" w:color="auto"/>
        <w:left w:val="none" w:sz="0" w:space="0" w:color="auto"/>
        <w:bottom w:val="none" w:sz="0" w:space="0" w:color="auto"/>
        <w:right w:val="none" w:sz="0" w:space="0" w:color="auto"/>
      </w:divBdr>
    </w:div>
    <w:div w:id="691423501">
      <w:bodyDiv w:val="1"/>
      <w:marLeft w:val="0"/>
      <w:marRight w:val="0"/>
      <w:marTop w:val="0"/>
      <w:marBottom w:val="0"/>
      <w:divBdr>
        <w:top w:val="none" w:sz="0" w:space="0" w:color="auto"/>
        <w:left w:val="none" w:sz="0" w:space="0" w:color="auto"/>
        <w:bottom w:val="none" w:sz="0" w:space="0" w:color="auto"/>
        <w:right w:val="none" w:sz="0" w:space="0" w:color="auto"/>
      </w:divBdr>
    </w:div>
    <w:div w:id="691684990">
      <w:bodyDiv w:val="1"/>
      <w:marLeft w:val="0"/>
      <w:marRight w:val="0"/>
      <w:marTop w:val="0"/>
      <w:marBottom w:val="0"/>
      <w:divBdr>
        <w:top w:val="none" w:sz="0" w:space="0" w:color="auto"/>
        <w:left w:val="none" w:sz="0" w:space="0" w:color="auto"/>
        <w:bottom w:val="none" w:sz="0" w:space="0" w:color="auto"/>
        <w:right w:val="none" w:sz="0" w:space="0" w:color="auto"/>
      </w:divBdr>
    </w:div>
    <w:div w:id="1691446839">
      <w:bodyDiv w:val="1"/>
      <w:marLeft w:val="0"/>
      <w:marRight w:val="0"/>
      <w:marTop w:val="0"/>
      <w:marBottom w:val="0"/>
      <w:divBdr>
        <w:top w:val="none" w:sz="0" w:space="0" w:color="auto"/>
        <w:left w:val="none" w:sz="0" w:space="0" w:color="auto"/>
        <w:bottom w:val="none" w:sz="0" w:space="0" w:color="auto"/>
        <w:right w:val="none" w:sz="0" w:space="0" w:color="auto"/>
      </w:divBdr>
    </w:div>
    <w:div w:id="2130317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financeinstitute.com/resources/careers/soft-skills/leading-by-example/" TargetMode="External"/><Relationship Id="rId3" Type="http://schemas.openxmlformats.org/officeDocument/2006/relationships/styles" Target="styles.xml"/><Relationship Id="rId7" Type="http://schemas.openxmlformats.org/officeDocument/2006/relationships/hyperlink" Target="https://corporatefinanceinstitute.com/resources/careers/soft-skills/interpersonal-intelligenc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Coursework  Two</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171</TotalTime>
  <Pages>5</Pages>
  <Words>1937</Words>
  <Characters>11046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Passmore (1802108)</dc:creator>
  <cp:keywords/>
  <dc:description/>
  <cp:lastModifiedBy>Georgia Passmore (1802108)</cp:lastModifiedBy>
  <cp:revision>3</cp:revision>
  <dcterms:created xsi:type="dcterms:W3CDTF">2020-01-10T16:42:00Z</dcterms:created>
  <dcterms:modified xsi:type="dcterms:W3CDTF">2020-01-10T20:09:00Z</dcterms:modified>
</cp:coreProperties>
</file>