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0FC1A" w14:textId="42E6EFC5" w:rsidR="009B4345" w:rsidRPr="00A530AA" w:rsidRDefault="00A530AA">
      <w:pPr>
        <w:spacing w:line="480" w:lineRule="auto"/>
        <w:jc w:val="both"/>
        <w:rPr>
          <w:sz w:val="24"/>
          <w:szCs w:val="24"/>
          <w:u w:val="single"/>
        </w:rPr>
      </w:pPr>
      <w:r w:rsidRPr="00A530AA">
        <w:rPr>
          <w:sz w:val="24"/>
          <w:szCs w:val="24"/>
          <w:u w:val="single"/>
        </w:rPr>
        <w:t>SJYW</w:t>
      </w:r>
      <w:r w:rsidR="000B5390">
        <w:rPr>
          <w:sz w:val="24"/>
          <w:szCs w:val="24"/>
          <w:u w:val="single"/>
        </w:rPr>
        <w:t>5012</w:t>
      </w:r>
      <w:r w:rsidRPr="00A530AA">
        <w:rPr>
          <w:sz w:val="24"/>
          <w:szCs w:val="24"/>
          <w:u w:val="single"/>
        </w:rPr>
        <w:t xml:space="preserve"> Assessment Component </w:t>
      </w:r>
      <w:r w:rsidR="001B3DDE">
        <w:rPr>
          <w:sz w:val="24"/>
          <w:szCs w:val="24"/>
          <w:u w:val="single"/>
        </w:rPr>
        <w:t>3</w:t>
      </w:r>
    </w:p>
    <w:p w14:paraId="0D3345E0" w14:textId="5701FD5C" w:rsidR="00823428" w:rsidRDefault="00484280" w:rsidP="00693828">
      <w:pPr>
        <w:spacing w:line="480" w:lineRule="auto"/>
        <w:jc w:val="both"/>
        <w:rPr>
          <w:sz w:val="24"/>
          <w:szCs w:val="24"/>
        </w:rPr>
      </w:pPr>
      <w:r w:rsidRPr="00484280">
        <w:rPr>
          <w:noProof/>
          <w:color w:val="002060"/>
          <w:sz w:val="24"/>
          <w:szCs w:val="24"/>
        </w:rPr>
        <w:drawing>
          <wp:anchor distT="0" distB="0" distL="114300" distR="114300" simplePos="0" relativeHeight="251658240" behindDoc="1" locked="0" layoutInCell="1" allowOverlap="1" wp14:anchorId="13941A4E" wp14:editId="3F65CBA4">
            <wp:simplePos x="0" y="0"/>
            <wp:positionH relativeFrom="margin">
              <wp:posOffset>9525</wp:posOffset>
            </wp:positionH>
            <wp:positionV relativeFrom="paragraph">
              <wp:posOffset>2602230</wp:posOffset>
            </wp:positionV>
            <wp:extent cx="2047875" cy="1647190"/>
            <wp:effectExtent l="0" t="0" r="9525" b="0"/>
            <wp:wrapTight wrapText="bothSides">
              <wp:wrapPolygon edited="0">
                <wp:start x="0" y="0"/>
                <wp:lineTo x="0" y="21234"/>
                <wp:lineTo x="21500" y="2123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diagram.jpg"/>
                    <pic:cNvPicPr/>
                  </pic:nvPicPr>
                  <pic:blipFill>
                    <a:blip r:embed="rId8">
                      <a:extLst>
                        <a:ext uri="{28A0092B-C50C-407E-A947-70E740481C1C}">
                          <a14:useLocalDpi xmlns:a14="http://schemas.microsoft.com/office/drawing/2010/main" val="0"/>
                        </a:ext>
                      </a:extLst>
                    </a:blip>
                    <a:stretch>
                      <a:fillRect/>
                    </a:stretch>
                  </pic:blipFill>
                  <pic:spPr>
                    <a:xfrm>
                      <a:off x="0" y="0"/>
                      <a:ext cx="2047875" cy="1647190"/>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 xml:space="preserve">Youth workers </w:t>
      </w:r>
      <w:r w:rsidR="001B3DDE">
        <w:rPr>
          <w:sz w:val="24"/>
          <w:szCs w:val="24"/>
        </w:rPr>
        <w:t xml:space="preserve">need to facilitate group work with young people (NOS Ref YW06).  </w:t>
      </w:r>
      <w:proofErr w:type="gramStart"/>
      <w:r>
        <w:rPr>
          <w:sz w:val="24"/>
          <w:szCs w:val="24"/>
        </w:rPr>
        <w:t>With regard to</w:t>
      </w:r>
      <w:proofErr w:type="gramEnd"/>
      <w:r>
        <w:rPr>
          <w:sz w:val="24"/>
          <w:szCs w:val="24"/>
        </w:rPr>
        <w:t xml:space="preserve"> global youth work,</w:t>
      </w:r>
      <w:r w:rsidRPr="00484280">
        <w:rPr>
          <w:sz w:val="24"/>
          <w:szCs w:val="24"/>
        </w:rPr>
        <w:t xml:space="preserve"> </w:t>
      </w:r>
      <w:proofErr w:type="spellStart"/>
      <w:r>
        <w:rPr>
          <w:sz w:val="24"/>
          <w:szCs w:val="24"/>
        </w:rPr>
        <w:t>Cyfanfyd</w:t>
      </w:r>
      <w:proofErr w:type="spellEnd"/>
      <w:r>
        <w:rPr>
          <w:sz w:val="24"/>
          <w:szCs w:val="24"/>
        </w:rPr>
        <w:t xml:space="preserve"> (2007) defines this as ‘an approach to youth work which incorporates principles and practices of sustainable development and global citizenship’.  LSIS (2012) indicates that youth workers need to be able to manage group</w:t>
      </w:r>
      <w:r w:rsidR="007202CA">
        <w:rPr>
          <w:sz w:val="24"/>
          <w:szCs w:val="24"/>
        </w:rPr>
        <w:t>s</w:t>
      </w:r>
      <w:r>
        <w:rPr>
          <w:sz w:val="24"/>
          <w:szCs w:val="24"/>
        </w:rPr>
        <w:t xml:space="preserve"> and de</w:t>
      </w:r>
      <w:r w:rsidR="007202CA">
        <w:rPr>
          <w:sz w:val="24"/>
          <w:szCs w:val="24"/>
        </w:rPr>
        <w:t>velop</w:t>
      </w:r>
      <w:r>
        <w:rPr>
          <w:sz w:val="24"/>
          <w:szCs w:val="24"/>
        </w:rPr>
        <w:t xml:space="preserve"> activities that meet the needs of the </w:t>
      </w:r>
      <w:r w:rsidR="007202CA">
        <w:rPr>
          <w:sz w:val="24"/>
          <w:szCs w:val="24"/>
        </w:rPr>
        <w:t>individuals in those g</w:t>
      </w:r>
      <w:r>
        <w:rPr>
          <w:sz w:val="24"/>
          <w:szCs w:val="24"/>
        </w:rPr>
        <w:t>roup</w:t>
      </w:r>
      <w:r w:rsidR="007202CA">
        <w:rPr>
          <w:sz w:val="24"/>
          <w:szCs w:val="24"/>
        </w:rPr>
        <w:t>s</w:t>
      </w:r>
      <w:r>
        <w:rPr>
          <w:sz w:val="24"/>
          <w:szCs w:val="24"/>
        </w:rPr>
        <w:t xml:space="preserve">.  </w:t>
      </w:r>
      <w:r w:rsidR="007202CA">
        <w:rPr>
          <w:sz w:val="24"/>
          <w:szCs w:val="24"/>
        </w:rPr>
        <w:t xml:space="preserve">The task for </w:t>
      </w:r>
      <w:r w:rsidR="00971A4D">
        <w:rPr>
          <w:sz w:val="24"/>
          <w:szCs w:val="24"/>
        </w:rPr>
        <w:t xml:space="preserve">SJYW5012 </w:t>
      </w:r>
      <w:r>
        <w:rPr>
          <w:sz w:val="24"/>
          <w:szCs w:val="24"/>
        </w:rPr>
        <w:t xml:space="preserve">Assessment component 2 was to design and present a group session that would engage young people in critical thinking about sustainable development and </w:t>
      </w:r>
      <w:r w:rsidR="007F168B">
        <w:rPr>
          <w:sz w:val="24"/>
          <w:szCs w:val="24"/>
        </w:rPr>
        <w:t>connecting</w:t>
      </w:r>
      <w:r>
        <w:rPr>
          <w:sz w:val="24"/>
          <w:szCs w:val="24"/>
        </w:rPr>
        <w:t xml:space="preserve"> local and global issues.</w:t>
      </w:r>
      <w:r w:rsidR="005F3E0F">
        <w:rPr>
          <w:sz w:val="24"/>
          <w:szCs w:val="24"/>
        </w:rPr>
        <w:t xml:space="preserve">  </w:t>
      </w:r>
      <w:r w:rsidR="005F3E0F" w:rsidRPr="005F3E0F">
        <w:rPr>
          <w:sz w:val="24"/>
          <w:szCs w:val="24"/>
        </w:rPr>
        <w:t xml:space="preserve">The following is a reflective account of </w:t>
      </w:r>
      <w:r w:rsidR="00971A4D">
        <w:rPr>
          <w:sz w:val="24"/>
          <w:szCs w:val="24"/>
        </w:rPr>
        <w:t>th</w:t>
      </w:r>
      <w:r w:rsidR="005F3E0F" w:rsidRPr="005F3E0F">
        <w:rPr>
          <w:sz w:val="24"/>
          <w:szCs w:val="24"/>
        </w:rPr>
        <w:t>a</w:t>
      </w:r>
      <w:r w:rsidR="00971A4D">
        <w:rPr>
          <w:sz w:val="24"/>
          <w:szCs w:val="24"/>
        </w:rPr>
        <w:t>t</w:t>
      </w:r>
      <w:r w:rsidR="005F3E0F" w:rsidRPr="005F3E0F">
        <w:rPr>
          <w:sz w:val="24"/>
          <w:szCs w:val="24"/>
        </w:rPr>
        <w:t xml:space="preserve"> group work, explored using Gibbs’ (1988) Reflective Cycle</w:t>
      </w:r>
      <w:r w:rsidR="00693828">
        <w:rPr>
          <w:sz w:val="24"/>
          <w:szCs w:val="24"/>
        </w:rPr>
        <w:t xml:space="preserve"> which helps</w:t>
      </w:r>
      <w:r w:rsidR="007202CA">
        <w:rPr>
          <w:sz w:val="24"/>
          <w:szCs w:val="24"/>
        </w:rPr>
        <w:t xml:space="preserve"> us to reflect o</w:t>
      </w:r>
      <w:r w:rsidR="005F3E0F" w:rsidRPr="005F3E0F">
        <w:rPr>
          <w:sz w:val="24"/>
          <w:szCs w:val="24"/>
        </w:rPr>
        <w:t>n action (Schon, 1983) as well as for future action.</w:t>
      </w:r>
      <w:r w:rsidR="00971A4D">
        <w:rPr>
          <w:sz w:val="24"/>
          <w:szCs w:val="24"/>
        </w:rPr>
        <w:t xml:space="preserve">                                                                     </w:t>
      </w:r>
      <w:r w:rsidR="00693828">
        <w:rPr>
          <w:sz w:val="24"/>
          <w:szCs w:val="24"/>
        </w:rPr>
        <w:t xml:space="preserve">                           </w:t>
      </w:r>
    </w:p>
    <w:p w14:paraId="0DA202B6" w14:textId="77777777" w:rsidR="00823428" w:rsidRDefault="00823428" w:rsidP="00693828">
      <w:pPr>
        <w:spacing w:line="480" w:lineRule="auto"/>
        <w:jc w:val="both"/>
        <w:rPr>
          <w:sz w:val="24"/>
          <w:szCs w:val="24"/>
        </w:rPr>
      </w:pPr>
    </w:p>
    <w:p w14:paraId="5E30C490" w14:textId="030C6597" w:rsidR="005F3E0F" w:rsidRPr="005F3E0F" w:rsidRDefault="005F3E0F" w:rsidP="00693828">
      <w:pPr>
        <w:spacing w:line="480" w:lineRule="auto"/>
        <w:jc w:val="both"/>
        <w:rPr>
          <w:sz w:val="24"/>
          <w:szCs w:val="24"/>
        </w:rPr>
      </w:pPr>
      <w:r w:rsidRPr="005F3E0F">
        <w:rPr>
          <w:sz w:val="24"/>
          <w:szCs w:val="24"/>
        </w:rPr>
        <w:t xml:space="preserve">Figure 1. Gibbs Reflective Cycle 1988  </w:t>
      </w:r>
    </w:p>
    <w:p w14:paraId="56EC6B7A" w14:textId="13743869" w:rsidR="00573E52" w:rsidRPr="00971A4D" w:rsidRDefault="00573E52" w:rsidP="00693828">
      <w:pPr>
        <w:spacing w:line="480" w:lineRule="auto"/>
        <w:jc w:val="both"/>
        <w:rPr>
          <w:sz w:val="24"/>
          <w:szCs w:val="24"/>
          <w:u w:val="single"/>
        </w:rPr>
      </w:pPr>
      <w:r w:rsidRPr="00971A4D">
        <w:rPr>
          <w:sz w:val="24"/>
          <w:szCs w:val="24"/>
          <w:u w:val="single"/>
        </w:rPr>
        <w:t>Description</w:t>
      </w:r>
    </w:p>
    <w:p w14:paraId="36C4FD08" w14:textId="44A0D36A" w:rsidR="00857E32" w:rsidRDefault="008E221D" w:rsidP="00693828">
      <w:pPr>
        <w:spacing w:line="480" w:lineRule="auto"/>
        <w:jc w:val="both"/>
        <w:rPr>
          <w:sz w:val="24"/>
          <w:szCs w:val="24"/>
        </w:rPr>
      </w:pPr>
      <w:r>
        <w:rPr>
          <w:sz w:val="24"/>
          <w:szCs w:val="24"/>
        </w:rPr>
        <w:t>Our</w:t>
      </w:r>
      <w:r w:rsidR="00971A4D">
        <w:rPr>
          <w:sz w:val="24"/>
          <w:szCs w:val="24"/>
        </w:rPr>
        <w:t xml:space="preserve"> group met on 26</w:t>
      </w:r>
      <w:r w:rsidR="00971A4D" w:rsidRPr="00971A4D">
        <w:rPr>
          <w:sz w:val="24"/>
          <w:szCs w:val="24"/>
          <w:vertAlign w:val="superscript"/>
        </w:rPr>
        <w:t>th</w:t>
      </w:r>
      <w:r w:rsidR="00971A4D">
        <w:rPr>
          <w:sz w:val="24"/>
          <w:szCs w:val="24"/>
        </w:rPr>
        <w:t xml:space="preserve"> February to plan and prepare the task.  I had done a lot of research and reading and came with a proposal</w:t>
      </w:r>
      <w:r w:rsidR="009E5FA1">
        <w:rPr>
          <w:sz w:val="24"/>
          <w:szCs w:val="24"/>
        </w:rPr>
        <w:t xml:space="preserve"> and</w:t>
      </w:r>
      <w:r w:rsidR="00971A4D">
        <w:rPr>
          <w:sz w:val="24"/>
          <w:szCs w:val="24"/>
        </w:rPr>
        <w:t xml:space="preserve"> some printed examples of the type of session we could deliver.  These were from ‘Global Youth Work: Good Practice Guidelines for Wales’ (</w:t>
      </w:r>
      <w:proofErr w:type="spellStart"/>
      <w:r w:rsidR="00971A4D">
        <w:rPr>
          <w:sz w:val="24"/>
          <w:szCs w:val="24"/>
        </w:rPr>
        <w:t>Cyfanfyd</w:t>
      </w:r>
      <w:proofErr w:type="spellEnd"/>
      <w:r w:rsidR="00971A4D">
        <w:rPr>
          <w:sz w:val="24"/>
          <w:szCs w:val="24"/>
        </w:rPr>
        <w:t xml:space="preserve">, 2007), a handbook providing twelve examples of global youth work, the ESD Toolkit (McKeown, 2002) and some teaching outlines that I had selected from Oxfam Education online.  I also brought an example of the WWF online calculator for working out your carbon footprint.  I talked through </w:t>
      </w:r>
      <w:r w:rsidR="00857E32">
        <w:rPr>
          <w:sz w:val="24"/>
          <w:szCs w:val="24"/>
        </w:rPr>
        <w:t xml:space="preserve">what I had done and </w:t>
      </w:r>
      <w:r w:rsidR="00971A4D">
        <w:rPr>
          <w:sz w:val="24"/>
          <w:szCs w:val="24"/>
        </w:rPr>
        <w:t xml:space="preserve">my ideas, and together we </w:t>
      </w:r>
      <w:r w:rsidR="00941553">
        <w:rPr>
          <w:sz w:val="24"/>
          <w:szCs w:val="24"/>
        </w:rPr>
        <w:t>discussed</w:t>
      </w:r>
      <w:r w:rsidR="00971A4D">
        <w:rPr>
          <w:sz w:val="24"/>
          <w:szCs w:val="24"/>
        </w:rPr>
        <w:t xml:space="preserve"> the </w:t>
      </w:r>
      <w:r w:rsidR="00941553">
        <w:rPr>
          <w:sz w:val="24"/>
          <w:szCs w:val="24"/>
        </w:rPr>
        <w:t>task</w:t>
      </w:r>
      <w:r w:rsidR="00971A4D">
        <w:rPr>
          <w:sz w:val="24"/>
          <w:szCs w:val="24"/>
        </w:rPr>
        <w:t xml:space="preserve">.  </w:t>
      </w:r>
      <w:r w:rsidR="00971A4D">
        <w:rPr>
          <w:sz w:val="24"/>
          <w:szCs w:val="24"/>
        </w:rPr>
        <w:lastRenderedPageBreak/>
        <w:t xml:space="preserve">We agreed </w:t>
      </w:r>
      <w:r w:rsidR="00857E32">
        <w:rPr>
          <w:sz w:val="24"/>
          <w:szCs w:val="24"/>
        </w:rPr>
        <w:t xml:space="preserve">the session we would prepare and </w:t>
      </w:r>
      <w:r w:rsidR="00971A4D">
        <w:rPr>
          <w:sz w:val="24"/>
          <w:szCs w:val="24"/>
        </w:rPr>
        <w:t>a structure, with myself taking the middle section</w:t>
      </w:r>
      <w:r w:rsidR="00857E32">
        <w:rPr>
          <w:sz w:val="24"/>
          <w:szCs w:val="24"/>
        </w:rPr>
        <w:t xml:space="preserve"> (the session </w:t>
      </w:r>
      <w:r w:rsidR="00B9018F">
        <w:rPr>
          <w:sz w:val="24"/>
          <w:szCs w:val="24"/>
        </w:rPr>
        <w:t>itself</w:t>
      </w:r>
      <w:r w:rsidR="00857E32">
        <w:rPr>
          <w:sz w:val="24"/>
          <w:szCs w:val="24"/>
        </w:rPr>
        <w:t>)</w:t>
      </w:r>
      <w:r w:rsidR="00B9018F">
        <w:rPr>
          <w:sz w:val="24"/>
          <w:szCs w:val="24"/>
        </w:rPr>
        <w:t>,</w:t>
      </w:r>
      <w:r w:rsidR="00857E32">
        <w:rPr>
          <w:sz w:val="24"/>
          <w:szCs w:val="24"/>
        </w:rPr>
        <w:t xml:space="preserve"> the others presenting the introduction and the conclusion</w:t>
      </w:r>
      <w:r w:rsidR="00971A4D">
        <w:rPr>
          <w:sz w:val="24"/>
          <w:szCs w:val="24"/>
        </w:rPr>
        <w:t xml:space="preserve">.  </w:t>
      </w:r>
      <w:r w:rsidR="00857E32">
        <w:rPr>
          <w:sz w:val="24"/>
          <w:szCs w:val="24"/>
        </w:rPr>
        <w:t xml:space="preserve">We assigned </w:t>
      </w:r>
      <w:r w:rsidR="00B9018F">
        <w:rPr>
          <w:sz w:val="24"/>
          <w:szCs w:val="24"/>
        </w:rPr>
        <w:t xml:space="preserve">ourselves </w:t>
      </w:r>
      <w:r w:rsidR="00857E32">
        <w:rPr>
          <w:sz w:val="24"/>
          <w:szCs w:val="24"/>
        </w:rPr>
        <w:t>tasks and I made copies of the resources for the others.</w:t>
      </w:r>
    </w:p>
    <w:p w14:paraId="04A624AE" w14:textId="552D14B7" w:rsidR="00857E32" w:rsidRDefault="00857E32" w:rsidP="00693828">
      <w:pPr>
        <w:spacing w:line="480" w:lineRule="auto"/>
        <w:jc w:val="both"/>
        <w:rPr>
          <w:sz w:val="24"/>
          <w:szCs w:val="24"/>
        </w:rPr>
      </w:pPr>
      <w:r>
        <w:rPr>
          <w:sz w:val="24"/>
          <w:szCs w:val="24"/>
        </w:rPr>
        <w:t>The others research</w:t>
      </w:r>
      <w:r w:rsidR="003D59E9">
        <w:rPr>
          <w:sz w:val="24"/>
          <w:szCs w:val="24"/>
        </w:rPr>
        <w:t>ed</w:t>
      </w:r>
      <w:r>
        <w:rPr>
          <w:sz w:val="24"/>
          <w:szCs w:val="24"/>
        </w:rPr>
        <w:t xml:space="preserve"> food from local and global sources in both a local green-grocers and a multinational supermarket.  I </w:t>
      </w:r>
      <w:r w:rsidR="003D59E9">
        <w:rPr>
          <w:sz w:val="24"/>
          <w:szCs w:val="24"/>
        </w:rPr>
        <w:t xml:space="preserve">developed </w:t>
      </w:r>
      <w:r>
        <w:rPr>
          <w:sz w:val="24"/>
          <w:szCs w:val="24"/>
        </w:rPr>
        <w:t>the session</w:t>
      </w:r>
      <w:r w:rsidR="003D59E9">
        <w:rPr>
          <w:sz w:val="24"/>
          <w:szCs w:val="24"/>
        </w:rPr>
        <w:t xml:space="preserve"> itself</w:t>
      </w:r>
      <w:r>
        <w:rPr>
          <w:sz w:val="24"/>
          <w:szCs w:val="24"/>
        </w:rPr>
        <w:t>, using online resources and books to develop a session plan, researching food miles, gathering physical resources such as a world map, a bag of shopping</w:t>
      </w:r>
      <w:r w:rsidR="00B9018F">
        <w:rPr>
          <w:sz w:val="24"/>
          <w:szCs w:val="24"/>
        </w:rPr>
        <w:t>, session materials</w:t>
      </w:r>
      <w:r>
        <w:rPr>
          <w:sz w:val="24"/>
          <w:szCs w:val="24"/>
        </w:rPr>
        <w:t xml:space="preserve"> and </w:t>
      </w:r>
      <w:r w:rsidR="00B9018F">
        <w:rPr>
          <w:sz w:val="24"/>
          <w:szCs w:val="24"/>
        </w:rPr>
        <w:t>creating</w:t>
      </w:r>
      <w:r>
        <w:rPr>
          <w:sz w:val="24"/>
          <w:szCs w:val="24"/>
        </w:rPr>
        <w:t xml:space="preserve"> activity sheets for participants.</w:t>
      </w:r>
    </w:p>
    <w:p w14:paraId="156052C0" w14:textId="76F77494" w:rsidR="00857E32" w:rsidRDefault="00857E32" w:rsidP="00693828">
      <w:pPr>
        <w:spacing w:line="480" w:lineRule="auto"/>
        <w:jc w:val="both"/>
        <w:rPr>
          <w:sz w:val="24"/>
          <w:szCs w:val="24"/>
        </w:rPr>
      </w:pPr>
      <w:r>
        <w:rPr>
          <w:sz w:val="24"/>
          <w:szCs w:val="24"/>
        </w:rPr>
        <w:t>We met on</w:t>
      </w:r>
      <w:r w:rsidR="005A7326">
        <w:rPr>
          <w:sz w:val="24"/>
          <w:szCs w:val="24"/>
        </w:rPr>
        <w:t xml:space="preserve"> 6</w:t>
      </w:r>
      <w:r w:rsidR="005A7326" w:rsidRPr="005A7326">
        <w:rPr>
          <w:sz w:val="24"/>
          <w:szCs w:val="24"/>
          <w:vertAlign w:val="superscript"/>
        </w:rPr>
        <w:t>th</w:t>
      </w:r>
      <w:r w:rsidR="005A7326">
        <w:rPr>
          <w:sz w:val="24"/>
          <w:szCs w:val="24"/>
        </w:rPr>
        <w:t xml:space="preserve"> March to r</w:t>
      </w:r>
      <w:r w:rsidR="008E221D">
        <w:rPr>
          <w:sz w:val="24"/>
          <w:szCs w:val="24"/>
        </w:rPr>
        <w:t>eview</w:t>
      </w:r>
      <w:r w:rsidR="005A7326">
        <w:rPr>
          <w:sz w:val="24"/>
          <w:szCs w:val="24"/>
        </w:rPr>
        <w:t xml:space="preserve"> what we had prepared, to ensure good linkage and to iron out any problems or gaps. </w:t>
      </w:r>
      <w:r>
        <w:rPr>
          <w:sz w:val="24"/>
          <w:szCs w:val="24"/>
        </w:rPr>
        <w:t xml:space="preserve">   </w:t>
      </w:r>
    </w:p>
    <w:p w14:paraId="6CA4CB4A" w14:textId="1BE01298" w:rsidR="00573E52" w:rsidRPr="00971A4D" w:rsidRDefault="00857E32" w:rsidP="00693828">
      <w:pPr>
        <w:spacing w:line="480" w:lineRule="auto"/>
        <w:jc w:val="both"/>
        <w:rPr>
          <w:sz w:val="24"/>
          <w:szCs w:val="24"/>
        </w:rPr>
      </w:pPr>
      <w:r>
        <w:rPr>
          <w:sz w:val="24"/>
          <w:szCs w:val="24"/>
        </w:rPr>
        <w:t>T</w:t>
      </w:r>
      <w:r w:rsidR="00C434A6" w:rsidRPr="00971A4D">
        <w:rPr>
          <w:sz w:val="24"/>
          <w:szCs w:val="24"/>
        </w:rPr>
        <w:t xml:space="preserve">he task completed successfully with the presentation </w:t>
      </w:r>
      <w:r w:rsidR="00971A4D">
        <w:rPr>
          <w:sz w:val="24"/>
          <w:szCs w:val="24"/>
        </w:rPr>
        <w:t xml:space="preserve">of the session </w:t>
      </w:r>
      <w:r w:rsidR="00C434A6" w:rsidRPr="00971A4D">
        <w:rPr>
          <w:sz w:val="24"/>
          <w:szCs w:val="24"/>
        </w:rPr>
        <w:t xml:space="preserve">on </w:t>
      </w:r>
      <w:r w:rsidR="00971A4D">
        <w:rPr>
          <w:sz w:val="24"/>
          <w:szCs w:val="24"/>
        </w:rPr>
        <w:t>8</w:t>
      </w:r>
      <w:r w:rsidR="00971A4D" w:rsidRPr="00971A4D">
        <w:rPr>
          <w:sz w:val="24"/>
          <w:szCs w:val="24"/>
          <w:vertAlign w:val="superscript"/>
        </w:rPr>
        <w:t>th</w:t>
      </w:r>
      <w:r w:rsidR="00971A4D">
        <w:rPr>
          <w:sz w:val="24"/>
          <w:szCs w:val="24"/>
        </w:rPr>
        <w:t xml:space="preserve"> March 2019.</w:t>
      </w:r>
      <w:r w:rsidR="004F0076" w:rsidRPr="00971A4D">
        <w:rPr>
          <w:sz w:val="24"/>
          <w:szCs w:val="24"/>
        </w:rPr>
        <w:t xml:space="preserve"> </w:t>
      </w:r>
    </w:p>
    <w:p w14:paraId="09522086" w14:textId="4F049383" w:rsidR="00573E52" w:rsidRPr="005A7326" w:rsidRDefault="00573E52" w:rsidP="00693828">
      <w:pPr>
        <w:spacing w:line="480" w:lineRule="auto"/>
        <w:jc w:val="both"/>
        <w:rPr>
          <w:sz w:val="24"/>
          <w:szCs w:val="24"/>
          <w:u w:val="single"/>
        </w:rPr>
      </w:pPr>
      <w:r w:rsidRPr="005A7326">
        <w:rPr>
          <w:sz w:val="24"/>
          <w:szCs w:val="24"/>
          <w:u w:val="single"/>
        </w:rPr>
        <w:t>Feelings</w:t>
      </w:r>
    </w:p>
    <w:p w14:paraId="55C83525" w14:textId="1427C95C" w:rsidR="004755C6" w:rsidRDefault="00E24B64" w:rsidP="00693828">
      <w:pPr>
        <w:spacing w:line="480" w:lineRule="auto"/>
        <w:jc w:val="both"/>
        <w:rPr>
          <w:sz w:val="24"/>
          <w:szCs w:val="24"/>
        </w:rPr>
      </w:pPr>
      <w:r w:rsidRPr="005A7326">
        <w:rPr>
          <w:sz w:val="24"/>
          <w:szCs w:val="24"/>
        </w:rPr>
        <w:t xml:space="preserve">I </w:t>
      </w:r>
      <w:r w:rsidR="005267D8">
        <w:rPr>
          <w:sz w:val="24"/>
          <w:szCs w:val="24"/>
        </w:rPr>
        <w:t>was happy with</w:t>
      </w:r>
      <w:r w:rsidR="004755C6">
        <w:rPr>
          <w:sz w:val="24"/>
          <w:szCs w:val="24"/>
        </w:rPr>
        <w:t xml:space="preserve"> t</w:t>
      </w:r>
      <w:r w:rsidR="005F1562" w:rsidRPr="005A7326">
        <w:rPr>
          <w:sz w:val="24"/>
          <w:szCs w:val="24"/>
        </w:rPr>
        <w:t xml:space="preserve">he </w:t>
      </w:r>
      <w:r w:rsidR="00B9018F">
        <w:rPr>
          <w:sz w:val="24"/>
          <w:szCs w:val="24"/>
        </w:rPr>
        <w:t>task</w:t>
      </w:r>
      <w:r w:rsidR="005F1562" w:rsidRPr="005A7326">
        <w:rPr>
          <w:sz w:val="24"/>
          <w:szCs w:val="24"/>
        </w:rPr>
        <w:t xml:space="preserve"> </w:t>
      </w:r>
      <w:r w:rsidR="004755C6">
        <w:rPr>
          <w:sz w:val="24"/>
          <w:szCs w:val="24"/>
        </w:rPr>
        <w:t>a</w:t>
      </w:r>
      <w:r w:rsidR="005A7326">
        <w:rPr>
          <w:sz w:val="24"/>
          <w:szCs w:val="24"/>
        </w:rPr>
        <w:t>s I was interested in the topic and had prepared well</w:t>
      </w:r>
      <w:r w:rsidR="005F1562" w:rsidRPr="005A7326">
        <w:rPr>
          <w:sz w:val="24"/>
          <w:szCs w:val="24"/>
        </w:rPr>
        <w:t xml:space="preserve">.  </w:t>
      </w:r>
      <w:r w:rsidR="00AA7F0E" w:rsidRPr="005A7326">
        <w:rPr>
          <w:sz w:val="24"/>
          <w:szCs w:val="24"/>
        </w:rPr>
        <w:t>T</w:t>
      </w:r>
      <w:r w:rsidR="005F1562" w:rsidRPr="005A7326">
        <w:rPr>
          <w:sz w:val="24"/>
          <w:szCs w:val="24"/>
        </w:rPr>
        <w:t xml:space="preserve">he others </w:t>
      </w:r>
      <w:r w:rsidR="005A7326">
        <w:rPr>
          <w:sz w:val="24"/>
          <w:szCs w:val="24"/>
        </w:rPr>
        <w:t>were less sure when we first met.  However, as an established group, we worked</w:t>
      </w:r>
      <w:r w:rsidR="00576ABB" w:rsidRPr="005A7326">
        <w:rPr>
          <w:sz w:val="24"/>
          <w:szCs w:val="24"/>
        </w:rPr>
        <w:t xml:space="preserve"> quickly and with focus.</w:t>
      </w:r>
      <w:r w:rsidR="005A7326">
        <w:rPr>
          <w:sz w:val="24"/>
          <w:szCs w:val="24"/>
        </w:rPr>
        <w:t xml:space="preserve"> </w:t>
      </w:r>
      <w:r w:rsidR="004755C6">
        <w:rPr>
          <w:sz w:val="24"/>
          <w:szCs w:val="24"/>
        </w:rPr>
        <w:t>Having clarified the task and evaluated some options, we came to agreement quickly. We were ‘performing’ well (Tuckman, 1965)</w:t>
      </w:r>
      <w:r w:rsidR="004755C6" w:rsidRPr="005A7326">
        <w:rPr>
          <w:sz w:val="24"/>
          <w:szCs w:val="24"/>
        </w:rPr>
        <w:t>.</w:t>
      </w:r>
    </w:p>
    <w:p w14:paraId="7D9BE3A0" w14:textId="3E612197" w:rsidR="00573E52" w:rsidRPr="005A7326" w:rsidRDefault="004755C6" w:rsidP="00693828">
      <w:pPr>
        <w:spacing w:line="480" w:lineRule="auto"/>
        <w:jc w:val="both"/>
        <w:rPr>
          <w:sz w:val="24"/>
          <w:szCs w:val="24"/>
        </w:rPr>
      </w:pPr>
      <w:r>
        <w:rPr>
          <w:sz w:val="24"/>
          <w:szCs w:val="24"/>
        </w:rPr>
        <w:t>I did not mind that I was the one bring</w:t>
      </w:r>
      <w:r w:rsidR="00A57FAD">
        <w:rPr>
          <w:sz w:val="24"/>
          <w:szCs w:val="24"/>
        </w:rPr>
        <w:t>ing</w:t>
      </w:r>
      <w:r>
        <w:rPr>
          <w:sz w:val="24"/>
          <w:szCs w:val="24"/>
        </w:rPr>
        <w:t xml:space="preserve"> ideas and materials to </w:t>
      </w:r>
      <w:r w:rsidR="003D59E9">
        <w:rPr>
          <w:sz w:val="24"/>
          <w:szCs w:val="24"/>
        </w:rPr>
        <w:t>the</w:t>
      </w:r>
      <w:r w:rsidR="00B9018F">
        <w:rPr>
          <w:sz w:val="24"/>
          <w:szCs w:val="24"/>
        </w:rPr>
        <w:t xml:space="preserve"> </w:t>
      </w:r>
      <w:r>
        <w:rPr>
          <w:sz w:val="24"/>
          <w:szCs w:val="24"/>
        </w:rPr>
        <w:t xml:space="preserve">meeting, as this allowed me to steer the discussion towards the type of session I wanted.  I was pleased </w:t>
      </w:r>
      <w:r w:rsidR="005267D8">
        <w:rPr>
          <w:sz w:val="24"/>
          <w:szCs w:val="24"/>
        </w:rPr>
        <w:t xml:space="preserve">when </w:t>
      </w:r>
      <w:r>
        <w:rPr>
          <w:sz w:val="24"/>
          <w:szCs w:val="24"/>
        </w:rPr>
        <w:t xml:space="preserve">we agreed </w:t>
      </w:r>
      <w:r w:rsidR="003D59E9">
        <w:rPr>
          <w:sz w:val="24"/>
          <w:szCs w:val="24"/>
        </w:rPr>
        <w:t>on</w:t>
      </w:r>
      <w:r>
        <w:rPr>
          <w:sz w:val="24"/>
          <w:szCs w:val="24"/>
        </w:rPr>
        <w:t xml:space="preserve"> individual tasks and </w:t>
      </w:r>
      <w:r w:rsidR="003D59E9">
        <w:rPr>
          <w:sz w:val="24"/>
          <w:szCs w:val="24"/>
        </w:rPr>
        <w:t>how we would d</w:t>
      </w:r>
      <w:r>
        <w:rPr>
          <w:sz w:val="24"/>
          <w:szCs w:val="24"/>
        </w:rPr>
        <w:t>eliver as a group.  I was happy with the walk-through and felt that the session presented by the group on 8</w:t>
      </w:r>
      <w:r w:rsidRPr="004755C6">
        <w:rPr>
          <w:sz w:val="24"/>
          <w:szCs w:val="24"/>
          <w:vertAlign w:val="superscript"/>
        </w:rPr>
        <w:t>th</w:t>
      </w:r>
      <w:r>
        <w:rPr>
          <w:sz w:val="24"/>
          <w:szCs w:val="24"/>
        </w:rPr>
        <w:t xml:space="preserve"> March was very good. </w:t>
      </w:r>
      <w:r w:rsidRPr="005A7326">
        <w:rPr>
          <w:sz w:val="24"/>
          <w:szCs w:val="24"/>
        </w:rPr>
        <w:t xml:space="preserve">  </w:t>
      </w:r>
    </w:p>
    <w:p w14:paraId="1728A0A2" w14:textId="10935ABD" w:rsidR="00573E52" w:rsidRPr="001B2C86" w:rsidRDefault="00573E52" w:rsidP="00693828">
      <w:pPr>
        <w:spacing w:line="480" w:lineRule="auto"/>
        <w:jc w:val="both"/>
        <w:rPr>
          <w:sz w:val="24"/>
          <w:szCs w:val="24"/>
          <w:u w:val="single"/>
        </w:rPr>
      </w:pPr>
      <w:r w:rsidRPr="001B2C86">
        <w:rPr>
          <w:sz w:val="24"/>
          <w:szCs w:val="24"/>
          <w:u w:val="single"/>
        </w:rPr>
        <w:t>Evaluation</w:t>
      </w:r>
    </w:p>
    <w:p w14:paraId="4D113BB6" w14:textId="71340D28" w:rsidR="00C05DC1" w:rsidRDefault="001B2C86" w:rsidP="00693828">
      <w:pPr>
        <w:spacing w:line="480" w:lineRule="auto"/>
        <w:jc w:val="both"/>
        <w:rPr>
          <w:sz w:val="24"/>
          <w:szCs w:val="24"/>
        </w:rPr>
      </w:pPr>
      <w:r w:rsidRPr="001B2C86">
        <w:rPr>
          <w:sz w:val="24"/>
          <w:szCs w:val="24"/>
        </w:rPr>
        <w:t>As a coordinator and completer finisher (Belbin 1981), I made sure that we were well prepared and that all aspects of the session for young people were covered</w:t>
      </w:r>
      <w:r w:rsidR="00AA5E30">
        <w:rPr>
          <w:sz w:val="24"/>
          <w:szCs w:val="24"/>
        </w:rPr>
        <w:t xml:space="preserve">.  </w:t>
      </w:r>
      <w:r w:rsidR="00C05DC1">
        <w:rPr>
          <w:sz w:val="24"/>
          <w:szCs w:val="24"/>
        </w:rPr>
        <w:t xml:space="preserve">I also made sure </w:t>
      </w:r>
      <w:r w:rsidR="00C05DC1">
        <w:rPr>
          <w:sz w:val="24"/>
          <w:szCs w:val="24"/>
        </w:rPr>
        <w:lastRenderedPageBreak/>
        <w:t>that we remembered that this was an academic task too and offered to compile the Reference List.</w:t>
      </w:r>
    </w:p>
    <w:p w14:paraId="2F69482D" w14:textId="60AE7788" w:rsidR="00C05DC1" w:rsidRDefault="00E452FE" w:rsidP="00693828">
      <w:pPr>
        <w:spacing w:line="480" w:lineRule="auto"/>
        <w:jc w:val="both"/>
        <w:rPr>
          <w:sz w:val="24"/>
          <w:szCs w:val="24"/>
        </w:rPr>
      </w:pPr>
      <w:r w:rsidRPr="001B2C86">
        <w:rPr>
          <w:sz w:val="24"/>
          <w:szCs w:val="24"/>
        </w:rPr>
        <w:t xml:space="preserve">We </w:t>
      </w:r>
      <w:r w:rsidR="001B2C86" w:rsidRPr="001B2C86">
        <w:rPr>
          <w:sz w:val="24"/>
          <w:szCs w:val="24"/>
        </w:rPr>
        <w:t>w</w:t>
      </w:r>
      <w:r w:rsidR="00255901">
        <w:rPr>
          <w:sz w:val="24"/>
          <w:szCs w:val="24"/>
        </w:rPr>
        <w:t>ere</w:t>
      </w:r>
      <w:r w:rsidRPr="001B2C86">
        <w:rPr>
          <w:sz w:val="24"/>
          <w:szCs w:val="24"/>
        </w:rPr>
        <w:t xml:space="preserve"> a functioning team (</w:t>
      </w:r>
      <w:proofErr w:type="spellStart"/>
      <w:r w:rsidRPr="001B2C86">
        <w:rPr>
          <w:sz w:val="24"/>
          <w:szCs w:val="24"/>
        </w:rPr>
        <w:t>Sapin</w:t>
      </w:r>
      <w:proofErr w:type="spellEnd"/>
      <w:r w:rsidRPr="001B2C86">
        <w:rPr>
          <w:sz w:val="24"/>
          <w:szCs w:val="24"/>
        </w:rPr>
        <w:t xml:space="preserve">, </w:t>
      </w:r>
      <w:r w:rsidR="0014103F" w:rsidRPr="001B2C86">
        <w:rPr>
          <w:sz w:val="24"/>
          <w:szCs w:val="24"/>
        </w:rPr>
        <w:t>2009), working towards a</w:t>
      </w:r>
      <w:r w:rsidR="005267D8">
        <w:rPr>
          <w:sz w:val="24"/>
          <w:szCs w:val="24"/>
        </w:rPr>
        <w:t xml:space="preserve"> common</w:t>
      </w:r>
      <w:r w:rsidR="0014103F" w:rsidRPr="001B2C86">
        <w:rPr>
          <w:sz w:val="24"/>
          <w:szCs w:val="24"/>
        </w:rPr>
        <w:t xml:space="preserve"> goal, </w:t>
      </w:r>
      <w:r w:rsidR="001B2C86" w:rsidRPr="001B2C86">
        <w:rPr>
          <w:sz w:val="24"/>
          <w:szCs w:val="24"/>
        </w:rPr>
        <w:t xml:space="preserve">exploring </w:t>
      </w:r>
      <w:r w:rsidR="00B9018F">
        <w:rPr>
          <w:sz w:val="24"/>
          <w:szCs w:val="24"/>
        </w:rPr>
        <w:t>alternatives</w:t>
      </w:r>
      <w:r w:rsidR="001B2C86" w:rsidRPr="001B2C86">
        <w:rPr>
          <w:sz w:val="24"/>
          <w:szCs w:val="24"/>
        </w:rPr>
        <w:t xml:space="preserve"> and </w:t>
      </w:r>
      <w:r w:rsidR="00255901">
        <w:rPr>
          <w:sz w:val="24"/>
          <w:szCs w:val="24"/>
        </w:rPr>
        <w:t>remembering t</w:t>
      </w:r>
      <w:r w:rsidR="0014103F" w:rsidRPr="001B2C86">
        <w:rPr>
          <w:sz w:val="24"/>
          <w:szCs w:val="24"/>
        </w:rPr>
        <w:t xml:space="preserve">he </w:t>
      </w:r>
      <w:r w:rsidR="00F519BA">
        <w:rPr>
          <w:sz w:val="24"/>
          <w:szCs w:val="24"/>
        </w:rPr>
        <w:t>overall aim</w:t>
      </w:r>
      <w:r w:rsidR="0014103F" w:rsidRPr="001B2C86">
        <w:rPr>
          <w:sz w:val="24"/>
          <w:szCs w:val="24"/>
        </w:rPr>
        <w:t>.</w:t>
      </w:r>
      <w:r w:rsidR="001B2C86">
        <w:rPr>
          <w:sz w:val="24"/>
          <w:szCs w:val="24"/>
        </w:rPr>
        <w:t xml:space="preserve">  I made sure we considered the age and group size(s) of the young people that we would deliver to and the resources we would need.  I asked </w:t>
      </w:r>
      <w:r w:rsidR="006363A7">
        <w:rPr>
          <w:sz w:val="24"/>
          <w:szCs w:val="24"/>
        </w:rPr>
        <w:t>for</w:t>
      </w:r>
      <w:r w:rsidR="001B2C86">
        <w:rPr>
          <w:sz w:val="24"/>
          <w:szCs w:val="24"/>
        </w:rPr>
        <w:t xml:space="preserve"> the introduction </w:t>
      </w:r>
      <w:r w:rsidR="006363A7">
        <w:rPr>
          <w:sz w:val="24"/>
          <w:szCs w:val="24"/>
        </w:rPr>
        <w:t>to</w:t>
      </w:r>
      <w:r w:rsidR="001B2C86">
        <w:rPr>
          <w:sz w:val="24"/>
          <w:szCs w:val="24"/>
        </w:rPr>
        <w:t xml:space="preserve"> </w:t>
      </w:r>
      <w:r w:rsidR="00A57FAD">
        <w:rPr>
          <w:sz w:val="24"/>
          <w:szCs w:val="24"/>
        </w:rPr>
        <w:t>refer</w:t>
      </w:r>
      <w:r w:rsidR="001B2C86">
        <w:rPr>
          <w:sz w:val="24"/>
          <w:szCs w:val="24"/>
        </w:rPr>
        <w:t xml:space="preserve"> to the learning outcomes of the session and </w:t>
      </w:r>
      <w:r w:rsidR="006363A7">
        <w:rPr>
          <w:sz w:val="24"/>
          <w:szCs w:val="24"/>
        </w:rPr>
        <w:t>for</w:t>
      </w:r>
      <w:r w:rsidR="001B2C86">
        <w:rPr>
          <w:sz w:val="24"/>
          <w:szCs w:val="24"/>
        </w:rPr>
        <w:t xml:space="preserve"> the conclusion </w:t>
      </w:r>
      <w:r w:rsidR="006363A7">
        <w:rPr>
          <w:sz w:val="24"/>
          <w:szCs w:val="24"/>
        </w:rPr>
        <w:t>to</w:t>
      </w:r>
      <w:r w:rsidR="001B2C86">
        <w:rPr>
          <w:sz w:val="24"/>
          <w:szCs w:val="24"/>
        </w:rPr>
        <w:t xml:space="preserve"> evaluate </w:t>
      </w:r>
      <w:r w:rsidR="006363A7">
        <w:rPr>
          <w:sz w:val="24"/>
          <w:szCs w:val="24"/>
        </w:rPr>
        <w:t>whether these were met</w:t>
      </w:r>
      <w:r w:rsidR="001B2C86">
        <w:rPr>
          <w:sz w:val="24"/>
          <w:szCs w:val="24"/>
        </w:rPr>
        <w:t xml:space="preserve">.  I ensured that the body of the session would keep young people engaged and interested </w:t>
      </w:r>
      <w:r w:rsidR="001C6D25">
        <w:rPr>
          <w:sz w:val="24"/>
          <w:szCs w:val="24"/>
        </w:rPr>
        <w:t>(</w:t>
      </w:r>
      <w:r w:rsidR="00255901">
        <w:rPr>
          <w:sz w:val="24"/>
          <w:szCs w:val="24"/>
        </w:rPr>
        <w:t>through</w:t>
      </w:r>
      <w:r w:rsidR="001C6D25">
        <w:rPr>
          <w:sz w:val="24"/>
          <w:szCs w:val="24"/>
        </w:rPr>
        <w:t xml:space="preserve"> using videos </w:t>
      </w:r>
      <w:r w:rsidR="00B9018F">
        <w:rPr>
          <w:sz w:val="24"/>
          <w:szCs w:val="24"/>
        </w:rPr>
        <w:t xml:space="preserve">and applications </w:t>
      </w:r>
      <w:r w:rsidR="001C6D25">
        <w:rPr>
          <w:sz w:val="24"/>
          <w:szCs w:val="24"/>
        </w:rPr>
        <w:t>online, news articles, activity sheets and physical resources)</w:t>
      </w:r>
      <w:r w:rsidR="00A44A44">
        <w:rPr>
          <w:sz w:val="24"/>
          <w:szCs w:val="24"/>
        </w:rPr>
        <w:t xml:space="preserve"> </w:t>
      </w:r>
      <w:r w:rsidR="001B2C86">
        <w:rPr>
          <w:sz w:val="24"/>
          <w:szCs w:val="24"/>
        </w:rPr>
        <w:t xml:space="preserve">and </w:t>
      </w:r>
      <w:r w:rsidR="00AA5E30">
        <w:rPr>
          <w:sz w:val="24"/>
          <w:szCs w:val="24"/>
        </w:rPr>
        <w:t>I used a</w:t>
      </w:r>
      <w:r w:rsidR="006363A7">
        <w:rPr>
          <w:sz w:val="24"/>
          <w:szCs w:val="24"/>
        </w:rPr>
        <w:t>n exemplar</w:t>
      </w:r>
      <w:r w:rsidR="00AA5E30">
        <w:rPr>
          <w:sz w:val="24"/>
          <w:szCs w:val="24"/>
        </w:rPr>
        <w:t xml:space="preserve"> session from the ESD Toolkit (McKeown, 2002) to help me</w:t>
      </w:r>
      <w:r w:rsidR="00A44A44">
        <w:rPr>
          <w:sz w:val="24"/>
          <w:szCs w:val="24"/>
        </w:rPr>
        <w:t xml:space="preserve"> write my plan</w:t>
      </w:r>
      <w:r w:rsidR="00AA5E30" w:rsidRPr="001B2C86">
        <w:rPr>
          <w:sz w:val="24"/>
          <w:szCs w:val="24"/>
        </w:rPr>
        <w:t xml:space="preserve">.  </w:t>
      </w:r>
      <w:r w:rsidR="00AA5E30">
        <w:rPr>
          <w:sz w:val="24"/>
          <w:szCs w:val="24"/>
        </w:rPr>
        <w:t xml:space="preserve">  </w:t>
      </w:r>
    </w:p>
    <w:p w14:paraId="0188F1AC" w14:textId="3BDF76B8" w:rsidR="00C05DC1" w:rsidRDefault="00AA5E30" w:rsidP="00693828">
      <w:pPr>
        <w:spacing w:line="480" w:lineRule="auto"/>
        <w:jc w:val="both"/>
        <w:rPr>
          <w:sz w:val="24"/>
          <w:szCs w:val="24"/>
        </w:rPr>
      </w:pPr>
      <w:r>
        <w:rPr>
          <w:sz w:val="24"/>
          <w:szCs w:val="24"/>
        </w:rPr>
        <w:t xml:space="preserve">I made sure my session would help young people </w:t>
      </w:r>
      <w:r w:rsidR="001B2C86">
        <w:rPr>
          <w:sz w:val="24"/>
          <w:szCs w:val="24"/>
        </w:rPr>
        <w:t>t</w:t>
      </w:r>
      <w:r>
        <w:rPr>
          <w:sz w:val="24"/>
          <w:szCs w:val="24"/>
        </w:rPr>
        <w:t>o</w:t>
      </w:r>
      <w:r w:rsidR="001B2C86">
        <w:rPr>
          <w:sz w:val="24"/>
          <w:szCs w:val="24"/>
        </w:rPr>
        <w:t xml:space="preserve"> </w:t>
      </w:r>
      <w:r>
        <w:rPr>
          <w:sz w:val="24"/>
          <w:szCs w:val="24"/>
        </w:rPr>
        <w:t>m</w:t>
      </w:r>
      <w:r w:rsidR="001B2C86">
        <w:rPr>
          <w:sz w:val="24"/>
          <w:szCs w:val="24"/>
        </w:rPr>
        <w:t xml:space="preserve">ake connections between their local environment and global issues (Woolley, 2010) and </w:t>
      </w:r>
      <w:r>
        <w:rPr>
          <w:sz w:val="24"/>
          <w:szCs w:val="24"/>
        </w:rPr>
        <w:t>that our efforts as youth workers would ‘coincide with those of the students to engage in critical thinking’ (Freire, 1993).</w:t>
      </w:r>
      <w:r w:rsidR="00B02DA5">
        <w:rPr>
          <w:sz w:val="24"/>
          <w:szCs w:val="24"/>
        </w:rPr>
        <w:t xml:space="preserve">  For example, we would facilitate discussion around the cultural benefits of having food from abroad versus the environmental impact of this (</w:t>
      </w:r>
      <w:r w:rsidR="005267D8">
        <w:rPr>
          <w:sz w:val="24"/>
          <w:szCs w:val="24"/>
        </w:rPr>
        <w:t>calculating</w:t>
      </w:r>
      <w:r w:rsidR="00B02DA5">
        <w:rPr>
          <w:sz w:val="24"/>
          <w:szCs w:val="24"/>
        </w:rPr>
        <w:t xml:space="preserve"> food miles</w:t>
      </w:r>
      <w:r w:rsidR="00B9018F">
        <w:rPr>
          <w:sz w:val="24"/>
          <w:szCs w:val="24"/>
        </w:rPr>
        <w:t xml:space="preserve"> </w:t>
      </w:r>
      <w:r w:rsidR="005267D8">
        <w:rPr>
          <w:sz w:val="24"/>
          <w:szCs w:val="24"/>
        </w:rPr>
        <w:t xml:space="preserve">online </w:t>
      </w:r>
      <w:r w:rsidR="00A3121A">
        <w:rPr>
          <w:sz w:val="24"/>
          <w:szCs w:val="24"/>
        </w:rPr>
        <w:t xml:space="preserve">at </w:t>
      </w:r>
      <w:hyperlink r:id="rId9" w:history="1">
        <w:r w:rsidR="00A3121A" w:rsidRPr="00373B72">
          <w:rPr>
            <w:rStyle w:val="Hyperlink"/>
            <w:sz w:val="24"/>
            <w:szCs w:val="24"/>
          </w:rPr>
          <w:t>www.foodmiles.com</w:t>
        </w:r>
      </w:hyperlink>
      <w:r w:rsidR="00A3121A">
        <w:rPr>
          <w:sz w:val="24"/>
          <w:szCs w:val="24"/>
        </w:rPr>
        <w:t xml:space="preserve"> </w:t>
      </w:r>
      <w:r w:rsidR="005267D8">
        <w:rPr>
          <w:sz w:val="24"/>
          <w:szCs w:val="24"/>
        </w:rPr>
        <w:t>using a phone or PC</w:t>
      </w:r>
      <w:r w:rsidR="00B02DA5">
        <w:rPr>
          <w:sz w:val="24"/>
          <w:szCs w:val="24"/>
        </w:rPr>
        <w:t>).</w:t>
      </w:r>
      <w:r>
        <w:rPr>
          <w:sz w:val="24"/>
          <w:szCs w:val="24"/>
        </w:rPr>
        <w:t xml:space="preserve">  </w:t>
      </w:r>
    </w:p>
    <w:p w14:paraId="0079FA64" w14:textId="0694673D" w:rsidR="001B49D5" w:rsidRDefault="00AA5E30" w:rsidP="00693828">
      <w:pPr>
        <w:spacing w:line="480" w:lineRule="auto"/>
        <w:jc w:val="both"/>
        <w:rPr>
          <w:sz w:val="24"/>
          <w:szCs w:val="24"/>
        </w:rPr>
      </w:pPr>
      <w:r>
        <w:rPr>
          <w:sz w:val="24"/>
          <w:szCs w:val="24"/>
        </w:rPr>
        <w:t xml:space="preserve">We made sure to </w:t>
      </w:r>
      <w:r w:rsidR="00A41614">
        <w:rPr>
          <w:sz w:val="24"/>
          <w:szCs w:val="24"/>
        </w:rPr>
        <w:t>solicit</w:t>
      </w:r>
      <w:r>
        <w:rPr>
          <w:sz w:val="24"/>
          <w:szCs w:val="24"/>
        </w:rPr>
        <w:t xml:space="preserve"> young people’s feedback on the session in order to make improvements and </w:t>
      </w:r>
      <w:r w:rsidR="00255901">
        <w:rPr>
          <w:sz w:val="24"/>
          <w:szCs w:val="24"/>
        </w:rPr>
        <w:t>p</w:t>
      </w:r>
      <w:r>
        <w:rPr>
          <w:sz w:val="24"/>
          <w:szCs w:val="24"/>
        </w:rPr>
        <w:t>lan future sessions.  I included</w:t>
      </w:r>
      <w:r w:rsidR="00A41614">
        <w:rPr>
          <w:sz w:val="24"/>
          <w:szCs w:val="24"/>
        </w:rPr>
        <w:t xml:space="preserve"> session</w:t>
      </w:r>
      <w:r>
        <w:rPr>
          <w:sz w:val="24"/>
          <w:szCs w:val="24"/>
        </w:rPr>
        <w:t xml:space="preserve"> extension options (considering the sources of clothes too</w:t>
      </w:r>
      <w:r w:rsidR="00A41614">
        <w:rPr>
          <w:sz w:val="24"/>
          <w:szCs w:val="24"/>
        </w:rPr>
        <w:t xml:space="preserve"> and sustainable fashion</w:t>
      </w:r>
      <w:r>
        <w:rPr>
          <w:sz w:val="24"/>
          <w:szCs w:val="24"/>
        </w:rPr>
        <w:t xml:space="preserve">) and </w:t>
      </w:r>
      <w:r w:rsidR="006363A7">
        <w:rPr>
          <w:sz w:val="24"/>
          <w:szCs w:val="24"/>
        </w:rPr>
        <w:t>further</w:t>
      </w:r>
      <w:r>
        <w:rPr>
          <w:sz w:val="24"/>
          <w:szCs w:val="24"/>
        </w:rPr>
        <w:t xml:space="preserve"> sessions we could run, effectively taking the single session into a series of sessions.</w:t>
      </w:r>
    </w:p>
    <w:p w14:paraId="68F526C5" w14:textId="231361A7" w:rsidR="0014103F" w:rsidRPr="001B2C86" w:rsidRDefault="00C05DC1" w:rsidP="00693828">
      <w:pPr>
        <w:spacing w:line="480" w:lineRule="auto"/>
        <w:jc w:val="both"/>
        <w:rPr>
          <w:sz w:val="24"/>
          <w:szCs w:val="24"/>
        </w:rPr>
      </w:pPr>
      <w:r>
        <w:rPr>
          <w:sz w:val="24"/>
          <w:szCs w:val="24"/>
        </w:rPr>
        <w:t>Overall, t</w:t>
      </w:r>
      <w:r w:rsidR="001B49D5">
        <w:rPr>
          <w:sz w:val="24"/>
          <w:szCs w:val="24"/>
        </w:rPr>
        <w:t>he session was well researched</w:t>
      </w:r>
      <w:r w:rsidR="0019069A">
        <w:rPr>
          <w:sz w:val="24"/>
          <w:szCs w:val="24"/>
        </w:rPr>
        <w:t>, planned</w:t>
      </w:r>
      <w:r w:rsidR="001B49D5">
        <w:rPr>
          <w:sz w:val="24"/>
          <w:szCs w:val="24"/>
        </w:rPr>
        <w:t xml:space="preserve"> and p</w:t>
      </w:r>
      <w:r w:rsidR="0019069A">
        <w:rPr>
          <w:sz w:val="24"/>
          <w:szCs w:val="24"/>
        </w:rPr>
        <w:t>resented</w:t>
      </w:r>
      <w:r w:rsidR="001B49D5">
        <w:rPr>
          <w:sz w:val="24"/>
          <w:szCs w:val="24"/>
        </w:rPr>
        <w:t>.  The introduction, body and conclusion flow</w:t>
      </w:r>
      <w:r w:rsidR="0019069A">
        <w:rPr>
          <w:sz w:val="24"/>
          <w:szCs w:val="24"/>
        </w:rPr>
        <w:t>ed</w:t>
      </w:r>
      <w:r w:rsidR="001B49D5">
        <w:rPr>
          <w:sz w:val="24"/>
          <w:szCs w:val="24"/>
        </w:rPr>
        <w:t xml:space="preserve"> well.  The only improvement we might have made would have been to develop a s</w:t>
      </w:r>
      <w:r w:rsidR="00A41614">
        <w:rPr>
          <w:sz w:val="24"/>
          <w:szCs w:val="24"/>
        </w:rPr>
        <w:t>hared</w:t>
      </w:r>
      <w:r w:rsidR="001B49D5">
        <w:rPr>
          <w:sz w:val="24"/>
          <w:szCs w:val="24"/>
        </w:rPr>
        <w:t xml:space="preserve"> ‘power-point’ to accompany the presentation we made. </w:t>
      </w:r>
      <w:r w:rsidR="00AA5E30">
        <w:rPr>
          <w:sz w:val="24"/>
          <w:szCs w:val="24"/>
        </w:rPr>
        <w:t xml:space="preserve">  </w:t>
      </w:r>
    </w:p>
    <w:p w14:paraId="359C344D" w14:textId="1150E48C" w:rsidR="00573E52" w:rsidRDefault="00573E52" w:rsidP="00693828">
      <w:pPr>
        <w:spacing w:line="480" w:lineRule="auto"/>
        <w:jc w:val="both"/>
        <w:rPr>
          <w:sz w:val="24"/>
          <w:szCs w:val="24"/>
          <w:u w:val="single"/>
        </w:rPr>
      </w:pPr>
      <w:r w:rsidRPr="00C05DC1">
        <w:rPr>
          <w:sz w:val="24"/>
          <w:szCs w:val="24"/>
          <w:u w:val="single"/>
        </w:rPr>
        <w:lastRenderedPageBreak/>
        <w:t>Analysis</w:t>
      </w:r>
    </w:p>
    <w:p w14:paraId="675C790B" w14:textId="0716237F" w:rsidR="009E7DEF" w:rsidRDefault="009E7DEF" w:rsidP="00693828">
      <w:pPr>
        <w:spacing w:line="480" w:lineRule="auto"/>
        <w:jc w:val="both"/>
        <w:rPr>
          <w:color w:val="00000A"/>
        </w:rPr>
      </w:pPr>
      <w:r>
        <w:rPr>
          <w:sz w:val="24"/>
          <w:szCs w:val="24"/>
        </w:rPr>
        <w:t>We developed and presented a global youth work session for young people that was educative, participative and to some extent empowering (</w:t>
      </w:r>
      <w:r w:rsidRPr="00DC7B21">
        <w:rPr>
          <w:color w:val="00000A"/>
        </w:rPr>
        <w:t>Y</w:t>
      </w:r>
      <w:r w:rsidR="002022CC">
        <w:rPr>
          <w:color w:val="00000A"/>
        </w:rPr>
        <w:t>WWRG</w:t>
      </w:r>
      <w:r>
        <w:rPr>
          <w:color w:val="00000A"/>
        </w:rPr>
        <w:t xml:space="preserve">, </w:t>
      </w:r>
      <w:r w:rsidRPr="00DC7B21">
        <w:rPr>
          <w:color w:val="00000A"/>
        </w:rPr>
        <w:t>2018)</w:t>
      </w:r>
      <w:r>
        <w:rPr>
          <w:color w:val="00000A"/>
        </w:rPr>
        <w:t>, encouraging young people to think about and discuss what they could and/or would do locally to influence the future of the</w:t>
      </w:r>
      <w:r w:rsidR="0019069A">
        <w:rPr>
          <w:color w:val="00000A"/>
        </w:rPr>
        <w:t>ir</w:t>
      </w:r>
      <w:r>
        <w:rPr>
          <w:color w:val="00000A"/>
        </w:rPr>
        <w:t xml:space="preserve"> planet.</w:t>
      </w:r>
    </w:p>
    <w:p w14:paraId="2F367D79" w14:textId="01774B8C" w:rsidR="009E7DEF" w:rsidRDefault="009E7DEF" w:rsidP="00693828">
      <w:pPr>
        <w:spacing w:line="480" w:lineRule="auto"/>
        <w:jc w:val="both"/>
        <w:rPr>
          <w:color w:val="00000A"/>
        </w:rPr>
      </w:pPr>
      <w:r>
        <w:rPr>
          <w:color w:val="00000A"/>
        </w:rPr>
        <w:t>We created something that could be used as a single session or that could be developed and shaped by young people’s interests and questions into a programme of learning or even a move toward community action.</w:t>
      </w:r>
    </w:p>
    <w:p w14:paraId="5899DC66" w14:textId="77E934C3" w:rsidR="0073210F" w:rsidRPr="009E7DEF" w:rsidRDefault="0073210F" w:rsidP="00693828">
      <w:pPr>
        <w:spacing w:line="480" w:lineRule="auto"/>
        <w:jc w:val="both"/>
        <w:rPr>
          <w:sz w:val="24"/>
          <w:szCs w:val="24"/>
        </w:rPr>
      </w:pPr>
      <w:r>
        <w:rPr>
          <w:color w:val="00000A"/>
        </w:rPr>
        <w:t xml:space="preserve">The drivers and imperatives for global youth work are </w:t>
      </w:r>
      <w:r w:rsidR="002022CC">
        <w:rPr>
          <w:color w:val="00000A"/>
        </w:rPr>
        <w:t xml:space="preserve">emphasised </w:t>
      </w:r>
      <w:r>
        <w:rPr>
          <w:color w:val="00000A"/>
        </w:rPr>
        <w:t xml:space="preserve">in detail by </w:t>
      </w:r>
      <w:proofErr w:type="spellStart"/>
      <w:r>
        <w:rPr>
          <w:color w:val="00000A"/>
        </w:rPr>
        <w:t>Sallah</w:t>
      </w:r>
      <w:proofErr w:type="spellEnd"/>
      <w:r>
        <w:rPr>
          <w:color w:val="00000A"/>
        </w:rPr>
        <w:t xml:space="preserve"> (2010)</w:t>
      </w:r>
      <w:r w:rsidR="002022CC">
        <w:rPr>
          <w:color w:val="00000A"/>
        </w:rPr>
        <w:t xml:space="preserve"> and there are </w:t>
      </w:r>
      <w:r w:rsidR="006363A7">
        <w:rPr>
          <w:color w:val="00000A"/>
        </w:rPr>
        <w:t xml:space="preserve">certain </w:t>
      </w:r>
      <w:r w:rsidR="002022CC">
        <w:rPr>
          <w:color w:val="00000A"/>
        </w:rPr>
        <w:t>skills that youth workers need in order to d</w:t>
      </w:r>
      <w:r w:rsidR="00A57FAD">
        <w:rPr>
          <w:color w:val="00000A"/>
        </w:rPr>
        <w:t xml:space="preserve">eliver it well.  </w:t>
      </w:r>
      <w:r w:rsidR="003D59E9">
        <w:rPr>
          <w:color w:val="00000A"/>
        </w:rPr>
        <w:t>T</w:t>
      </w:r>
      <w:r w:rsidR="002022CC">
        <w:rPr>
          <w:color w:val="00000A"/>
        </w:rPr>
        <w:t xml:space="preserve">his </w:t>
      </w:r>
      <w:proofErr w:type="gramStart"/>
      <w:r w:rsidR="002022CC">
        <w:rPr>
          <w:color w:val="00000A"/>
        </w:rPr>
        <w:t>has to</w:t>
      </w:r>
      <w:proofErr w:type="gramEnd"/>
      <w:r w:rsidR="002022CC">
        <w:rPr>
          <w:color w:val="00000A"/>
        </w:rPr>
        <w:t xml:space="preserve"> be done if we are to meet the National Occupational Standards for Youth Work (LSIS, 2012) that states that youth workers must </w:t>
      </w:r>
      <w:r w:rsidR="002022CC">
        <w:rPr>
          <w:sz w:val="24"/>
          <w:szCs w:val="24"/>
        </w:rPr>
        <w:t>‘Explore with young people the global context to personal, local and national decisions and actions.’</w:t>
      </w:r>
      <w:r w:rsidR="002022CC">
        <w:rPr>
          <w:color w:val="00000A"/>
        </w:rPr>
        <w:t xml:space="preserve">.   </w:t>
      </w:r>
    </w:p>
    <w:p w14:paraId="2D86C2D9" w14:textId="400ACB68" w:rsidR="00573E52" w:rsidRPr="001B49D5" w:rsidRDefault="00573E52" w:rsidP="00693828">
      <w:pPr>
        <w:spacing w:line="480" w:lineRule="auto"/>
        <w:jc w:val="both"/>
        <w:rPr>
          <w:sz w:val="24"/>
          <w:szCs w:val="24"/>
          <w:u w:val="single"/>
        </w:rPr>
      </w:pPr>
      <w:r w:rsidRPr="001B49D5">
        <w:rPr>
          <w:sz w:val="24"/>
          <w:szCs w:val="24"/>
          <w:u w:val="single"/>
        </w:rPr>
        <w:t>Conclusion</w:t>
      </w:r>
    </w:p>
    <w:p w14:paraId="27F5439B" w14:textId="16EE64E2" w:rsidR="001B49D5" w:rsidRDefault="001B49D5" w:rsidP="00693828">
      <w:pPr>
        <w:spacing w:line="480" w:lineRule="auto"/>
        <w:jc w:val="both"/>
        <w:rPr>
          <w:sz w:val="24"/>
          <w:szCs w:val="24"/>
        </w:rPr>
      </w:pPr>
      <w:r>
        <w:rPr>
          <w:sz w:val="24"/>
          <w:szCs w:val="24"/>
        </w:rPr>
        <w:t xml:space="preserve">The proposed session that we developed exploring sustainable development and global youth work is one that we could go ahead and deliver to a group of </w:t>
      </w:r>
      <w:proofErr w:type="gramStart"/>
      <w:r>
        <w:rPr>
          <w:sz w:val="24"/>
          <w:szCs w:val="24"/>
        </w:rPr>
        <w:t>11-14 year</w:t>
      </w:r>
      <w:proofErr w:type="gramEnd"/>
      <w:r>
        <w:rPr>
          <w:sz w:val="24"/>
          <w:szCs w:val="24"/>
        </w:rPr>
        <w:t xml:space="preserve"> olds</w:t>
      </w:r>
      <w:r w:rsidR="00A57FAD">
        <w:rPr>
          <w:sz w:val="24"/>
          <w:szCs w:val="24"/>
        </w:rPr>
        <w:t xml:space="preserve"> now</w:t>
      </w:r>
      <w:r>
        <w:rPr>
          <w:sz w:val="24"/>
          <w:szCs w:val="24"/>
        </w:rPr>
        <w:t xml:space="preserve">.  </w:t>
      </w:r>
      <w:proofErr w:type="gramStart"/>
      <w:r>
        <w:rPr>
          <w:sz w:val="24"/>
          <w:szCs w:val="24"/>
        </w:rPr>
        <w:t>All of</w:t>
      </w:r>
      <w:proofErr w:type="gramEnd"/>
      <w:r>
        <w:rPr>
          <w:sz w:val="24"/>
          <w:szCs w:val="24"/>
        </w:rPr>
        <w:t xml:space="preserve"> the resources </w:t>
      </w:r>
      <w:r w:rsidR="00A57FAD">
        <w:rPr>
          <w:sz w:val="24"/>
          <w:szCs w:val="24"/>
        </w:rPr>
        <w:t>are</w:t>
      </w:r>
      <w:r>
        <w:rPr>
          <w:sz w:val="24"/>
          <w:szCs w:val="24"/>
        </w:rPr>
        <w:t xml:space="preserve"> in place and there </w:t>
      </w:r>
      <w:r w:rsidR="00B9018F">
        <w:rPr>
          <w:sz w:val="24"/>
          <w:szCs w:val="24"/>
        </w:rPr>
        <w:t>i</w:t>
      </w:r>
      <w:r>
        <w:rPr>
          <w:sz w:val="24"/>
          <w:szCs w:val="24"/>
        </w:rPr>
        <w:t>s sufficient variety of delivery and resources to encourage young people to participate and start to think critically about their world and their role in protecting it.</w:t>
      </w:r>
    </w:p>
    <w:p w14:paraId="4FADF816" w14:textId="52A0F29D" w:rsidR="00A530AA" w:rsidRPr="0058239C" w:rsidRDefault="00573E52" w:rsidP="00693828">
      <w:pPr>
        <w:spacing w:line="480" w:lineRule="auto"/>
        <w:jc w:val="both"/>
        <w:rPr>
          <w:sz w:val="24"/>
          <w:szCs w:val="24"/>
          <w:u w:val="single"/>
        </w:rPr>
      </w:pPr>
      <w:r w:rsidRPr="0058239C">
        <w:rPr>
          <w:sz w:val="24"/>
          <w:szCs w:val="24"/>
          <w:u w:val="single"/>
        </w:rPr>
        <w:t>Action Plan</w:t>
      </w:r>
      <w:r w:rsidR="007B7557" w:rsidRPr="0058239C">
        <w:rPr>
          <w:sz w:val="24"/>
          <w:szCs w:val="24"/>
          <w:u w:val="single"/>
        </w:rPr>
        <w:t xml:space="preserve"> </w:t>
      </w:r>
    </w:p>
    <w:p w14:paraId="100E76AB" w14:textId="77777777" w:rsidR="006363A7" w:rsidRDefault="00712904" w:rsidP="006363A7">
      <w:pPr>
        <w:spacing w:line="480" w:lineRule="auto"/>
        <w:jc w:val="both"/>
        <w:rPr>
          <w:sz w:val="24"/>
          <w:szCs w:val="24"/>
        </w:rPr>
      </w:pPr>
      <w:r>
        <w:rPr>
          <w:sz w:val="24"/>
          <w:szCs w:val="24"/>
        </w:rPr>
        <w:t>When I need to plan and d</w:t>
      </w:r>
      <w:r w:rsidR="00AA5EA9" w:rsidRPr="0058239C">
        <w:rPr>
          <w:sz w:val="24"/>
          <w:szCs w:val="24"/>
        </w:rPr>
        <w:t xml:space="preserve">eliver a group </w:t>
      </w:r>
      <w:r>
        <w:rPr>
          <w:sz w:val="24"/>
          <w:szCs w:val="24"/>
        </w:rPr>
        <w:t>session</w:t>
      </w:r>
      <w:r w:rsidR="00AA5EA9" w:rsidRPr="0058239C">
        <w:rPr>
          <w:sz w:val="24"/>
          <w:szCs w:val="24"/>
        </w:rPr>
        <w:t xml:space="preserve"> again in the future, I w</w:t>
      </w:r>
      <w:r w:rsidR="007B7557" w:rsidRPr="0058239C">
        <w:rPr>
          <w:sz w:val="24"/>
          <w:szCs w:val="24"/>
        </w:rPr>
        <w:t>ill</w:t>
      </w:r>
      <w:r w:rsidR="00AA5EA9" w:rsidRPr="0058239C">
        <w:rPr>
          <w:sz w:val="24"/>
          <w:szCs w:val="24"/>
        </w:rPr>
        <w:t>:</w:t>
      </w:r>
    </w:p>
    <w:p w14:paraId="01194947" w14:textId="7B2EA859" w:rsidR="00CC2960" w:rsidRPr="006363A7" w:rsidRDefault="00712904" w:rsidP="006363A7">
      <w:pPr>
        <w:pStyle w:val="ListParagraph"/>
        <w:numPr>
          <w:ilvl w:val="0"/>
          <w:numId w:val="1"/>
        </w:numPr>
        <w:spacing w:line="480" w:lineRule="auto"/>
        <w:jc w:val="both"/>
        <w:rPr>
          <w:sz w:val="24"/>
          <w:szCs w:val="24"/>
        </w:rPr>
      </w:pPr>
      <w:r w:rsidRPr="006363A7">
        <w:rPr>
          <w:sz w:val="24"/>
          <w:szCs w:val="24"/>
        </w:rPr>
        <w:t xml:space="preserve">Aim to have a well-researched and resourced set of options </w:t>
      </w:r>
      <w:r w:rsidR="006363A7">
        <w:rPr>
          <w:sz w:val="24"/>
          <w:szCs w:val="24"/>
        </w:rPr>
        <w:t>again</w:t>
      </w:r>
      <w:r w:rsidRPr="006363A7">
        <w:rPr>
          <w:sz w:val="24"/>
          <w:szCs w:val="24"/>
        </w:rPr>
        <w:t>.</w:t>
      </w:r>
    </w:p>
    <w:p w14:paraId="2A547384" w14:textId="3FE565AB" w:rsidR="00712904" w:rsidRPr="0058239C" w:rsidRDefault="00712904" w:rsidP="006363A7">
      <w:pPr>
        <w:pStyle w:val="ListParagraph"/>
        <w:numPr>
          <w:ilvl w:val="0"/>
          <w:numId w:val="1"/>
        </w:numPr>
        <w:spacing w:line="480" w:lineRule="auto"/>
        <w:jc w:val="both"/>
        <w:rPr>
          <w:sz w:val="24"/>
          <w:szCs w:val="24"/>
        </w:rPr>
      </w:pPr>
      <w:r>
        <w:rPr>
          <w:sz w:val="24"/>
          <w:szCs w:val="24"/>
        </w:rPr>
        <w:lastRenderedPageBreak/>
        <w:t>Use the session plan developed for this task.</w:t>
      </w:r>
    </w:p>
    <w:p w14:paraId="0CB8B2B0" w14:textId="20034C5B" w:rsidR="00FF7F21" w:rsidRPr="00712904" w:rsidRDefault="009C3C32" w:rsidP="006363A7">
      <w:pPr>
        <w:pStyle w:val="ListParagraph"/>
        <w:numPr>
          <w:ilvl w:val="0"/>
          <w:numId w:val="1"/>
        </w:numPr>
        <w:spacing w:line="480" w:lineRule="auto"/>
        <w:jc w:val="both"/>
        <w:rPr>
          <w:u w:val="single"/>
        </w:rPr>
      </w:pPr>
      <w:r w:rsidRPr="00712904">
        <w:rPr>
          <w:sz w:val="24"/>
          <w:szCs w:val="24"/>
        </w:rPr>
        <w:t xml:space="preserve">Rehearse </w:t>
      </w:r>
      <w:r w:rsidR="00712904" w:rsidRPr="00712904">
        <w:rPr>
          <w:sz w:val="24"/>
          <w:szCs w:val="24"/>
        </w:rPr>
        <w:t>delivery of the session.</w:t>
      </w:r>
      <w:bookmarkStart w:id="0" w:name="_Hlk504554363"/>
    </w:p>
    <w:p w14:paraId="20F155B4" w14:textId="77777777" w:rsidR="00FF7F21" w:rsidRDefault="00FF7F21" w:rsidP="006363A7">
      <w:pPr>
        <w:spacing w:line="480" w:lineRule="auto"/>
        <w:rPr>
          <w:u w:val="single"/>
        </w:rPr>
      </w:pPr>
    </w:p>
    <w:p w14:paraId="03F56CE5" w14:textId="77777777" w:rsidR="00786D2E" w:rsidRDefault="00786D2E">
      <w:pPr>
        <w:suppressAutoHyphens w:val="0"/>
        <w:spacing w:after="0"/>
        <w:rPr>
          <w:u w:val="single"/>
        </w:rPr>
      </w:pPr>
      <w:r>
        <w:rPr>
          <w:u w:val="single"/>
        </w:rPr>
        <w:br w:type="page"/>
      </w:r>
    </w:p>
    <w:p w14:paraId="2257ECF2" w14:textId="4D424F9F" w:rsidR="003A7D53" w:rsidRPr="003A7D53" w:rsidRDefault="003A7D53" w:rsidP="003A7D53">
      <w:pPr>
        <w:rPr>
          <w:u w:val="single"/>
        </w:rPr>
      </w:pPr>
      <w:r w:rsidRPr="003A7D53">
        <w:rPr>
          <w:u w:val="single"/>
        </w:rPr>
        <w:lastRenderedPageBreak/>
        <w:t>Reference List</w:t>
      </w:r>
    </w:p>
    <w:p w14:paraId="2229B69D" w14:textId="77777777" w:rsidR="003A7D53" w:rsidRPr="003A7D53" w:rsidRDefault="003A7D53" w:rsidP="003A7D53">
      <w:pPr>
        <w:rPr>
          <w:i/>
        </w:rPr>
      </w:pPr>
      <w:r>
        <w:t xml:space="preserve">Belbin, M. (originally late 1960s) </w:t>
      </w:r>
      <w:r w:rsidRPr="003A7D53">
        <w:rPr>
          <w:i/>
        </w:rPr>
        <w:t xml:space="preserve">The nine Belbin team roles </w:t>
      </w:r>
      <w:r w:rsidRPr="003A7D53">
        <w:rPr>
          <w:rFonts w:cstheme="minorHAnsi"/>
        </w:rPr>
        <w:t xml:space="preserve">[Online].  Available at: </w:t>
      </w:r>
      <w:hyperlink r:id="rId10" w:history="1">
        <w:r w:rsidRPr="003A7D53">
          <w:rPr>
            <w:rStyle w:val="Hyperlink"/>
            <w:rFonts w:cstheme="minorHAnsi"/>
          </w:rPr>
          <w:t>http://www.belbin.com/about/belbin-team-roles/</w:t>
        </w:r>
      </w:hyperlink>
      <w:r w:rsidRPr="003A7D53">
        <w:rPr>
          <w:rFonts w:cstheme="minorHAnsi"/>
        </w:rPr>
        <w:t xml:space="preserve"> </w:t>
      </w:r>
    </w:p>
    <w:p w14:paraId="0AED8306" w14:textId="77777777" w:rsidR="00B9018F" w:rsidRPr="00DC7B21" w:rsidRDefault="00B9018F" w:rsidP="00B9018F">
      <w:pPr>
        <w:spacing w:line="252" w:lineRule="auto"/>
        <w:rPr>
          <w:color w:val="00000A"/>
        </w:rPr>
      </w:pPr>
      <w:proofErr w:type="spellStart"/>
      <w:r w:rsidRPr="00DC7B21">
        <w:rPr>
          <w:color w:val="00000A"/>
        </w:rPr>
        <w:t>Cyfanfyd</w:t>
      </w:r>
      <w:proofErr w:type="spellEnd"/>
      <w:r w:rsidRPr="00DC7B21">
        <w:rPr>
          <w:color w:val="00000A"/>
        </w:rPr>
        <w:t xml:space="preserve">, (2007) </w:t>
      </w:r>
      <w:r w:rsidRPr="00DC7B21">
        <w:rPr>
          <w:i/>
          <w:color w:val="00000A"/>
        </w:rPr>
        <w:t xml:space="preserve">Global Youth Work: Good Practice Guidelines for Wales.  </w:t>
      </w:r>
      <w:r w:rsidRPr="00DC7B21">
        <w:rPr>
          <w:color w:val="00000A"/>
        </w:rPr>
        <w:t xml:space="preserve">Cardiff: </w:t>
      </w:r>
      <w:proofErr w:type="spellStart"/>
      <w:r w:rsidRPr="00DC7B21">
        <w:rPr>
          <w:color w:val="00000A"/>
        </w:rPr>
        <w:t>Cyfanfyd</w:t>
      </w:r>
      <w:proofErr w:type="spellEnd"/>
      <w:r w:rsidRPr="00DC7B21">
        <w:rPr>
          <w:color w:val="00000A"/>
        </w:rPr>
        <w:t xml:space="preserve">.  </w:t>
      </w:r>
    </w:p>
    <w:p w14:paraId="54C83E5E" w14:textId="77777777" w:rsidR="00B9018F" w:rsidRPr="00DC7B21" w:rsidRDefault="00B9018F" w:rsidP="00B9018F">
      <w:pPr>
        <w:spacing w:line="252" w:lineRule="auto"/>
        <w:rPr>
          <w:i/>
          <w:color w:val="00000A"/>
        </w:rPr>
      </w:pPr>
      <w:r w:rsidRPr="00DC7B21">
        <w:rPr>
          <w:color w:val="00000A"/>
        </w:rPr>
        <w:t xml:space="preserve">Freire, P. (2014) </w:t>
      </w:r>
      <w:r w:rsidRPr="00DC7B21">
        <w:rPr>
          <w:i/>
          <w:color w:val="00000A"/>
        </w:rPr>
        <w:t>Pedagogy of the Oppressed, 30</w:t>
      </w:r>
      <w:r w:rsidRPr="00DC7B21">
        <w:rPr>
          <w:i/>
          <w:color w:val="00000A"/>
          <w:vertAlign w:val="superscript"/>
        </w:rPr>
        <w:t>th</w:t>
      </w:r>
      <w:r w:rsidRPr="00DC7B21">
        <w:rPr>
          <w:i/>
          <w:color w:val="00000A"/>
        </w:rPr>
        <w:t xml:space="preserve"> edition.  </w:t>
      </w:r>
      <w:r w:rsidRPr="00DC7B21">
        <w:rPr>
          <w:color w:val="00000A"/>
        </w:rPr>
        <w:t>USA: Bloomsbury Publishing.</w:t>
      </w:r>
    </w:p>
    <w:p w14:paraId="354F6F71" w14:textId="77777777" w:rsidR="003A7D53" w:rsidRPr="003A7D53" w:rsidRDefault="003A7D53" w:rsidP="003A7D53">
      <w:pPr>
        <w:rPr>
          <w:rFonts w:cstheme="minorHAnsi"/>
        </w:rPr>
      </w:pPr>
      <w:r>
        <w:t xml:space="preserve">Gibbs, G. (1988) </w:t>
      </w:r>
      <w:r w:rsidRPr="003A7D53">
        <w:rPr>
          <w:i/>
        </w:rPr>
        <w:t xml:space="preserve">Learning by Doing: A guide to teaching and learning methods. </w:t>
      </w:r>
      <w:r>
        <w:t xml:space="preserve"> </w:t>
      </w:r>
      <w:r w:rsidRPr="003A7D53">
        <w:rPr>
          <w:rFonts w:cstheme="minorHAnsi"/>
        </w:rPr>
        <w:t xml:space="preserve">[Online].  Available at: </w:t>
      </w:r>
      <w:hyperlink r:id="rId11" w:history="1">
        <w:r w:rsidRPr="003A7D53">
          <w:rPr>
            <w:rStyle w:val="Hyperlink"/>
            <w:rFonts w:cstheme="minorHAnsi"/>
          </w:rPr>
          <w:t>https://www.brookes.ac.uk/students/upgrade/study-skills/reflective-writing-gibbs/</w:t>
        </w:r>
      </w:hyperlink>
      <w:r w:rsidRPr="003A7D53">
        <w:rPr>
          <w:rFonts w:cstheme="minorHAnsi"/>
        </w:rPr>
        <w:t xml:space="preserve"> </w:t>
      </w:r>
    </w:p>
    <w:p w14:paraId="2E615546" w14:textId="77777777" w:rsidR="003A7D53" w:rsidRDefault="003A7D53" w:rsidP="003A7D53">
      <w:r>
        <w:t xml:space="preserve">Learning and Skills Improvement Service, (2012) </w:t>
      </w:r>
      <w:r w:rsidRPr="003A7D53">
        <w:rPr>
          <w:i/>
        </w:rPr>
        <w:t xml:space="preserve">National Occupational Standards for Youth Work.  </w:t>
      </w:r>
      <w:r>
        <w:t>Coventry: LSIS.</w:t>
      </w:r>
    </w:p>
    <w:p w14:paraId="67112C34" w14:textId="77777777" w:rsidR="003A7D53" w:rsidRDefault="003A7D53" w:rsidP="003A7D53">
      <w:r>
        <w:t xml:space="preserve">Lia, P. (2016) </w:t>
      </w:r>
      <w:r w:rsidRPr="003A7D53">
        <w:rPr>
          <w:i/>
        </w:rPr>
        <w:t xml:space="preserve">Using Gibbs’ Reflective Cycle. </w:t>
      </w:r>
      <w:r>
        <w:t xml:space="preserve"> </w:t>
      </w:r>
      <w:r w:rsidRPr="003A7D53">
        <w:rPr>
          <w:rFonts w:cstheme="minorHAnsi"/>
        </w:rPr>
        <w:t xml:space="preserve">[Online].  Available at: </w:t>
      </w:r>
      <w:hyperlink r:id="rId12" w:history="1">
        <w:r w:rsidRPr="003A7D53">
          <w:rPr>
            <w:rStyle w:val="Hyperlink"/>
            <w:rFonts w:cstheme="minorHAnsi"/>
          </w:rPr>
          <w:t>https://www.kcl.ac.uk/campuslife/services/disability/onlineresources/StudyGuides/USING-GIBBS-REFLECTIVE-CYCLE-IN-COURSEWORK-DEC-2016-P-LIA.pdf</w:t>
        </w:r>
      </w:hyperlink>
      <w:r w:rsidRPr="003A7D53">
        <w:rPr>
          <w:rFonts w:cstheme="minorHAnsi"/>
        </w:rPr>
        <w:t xml:space="preserve"> </w:t>
      </w:r>
    </w:p>
    <w:p w14:paraId="49519461" w14:textId="77777777" w:rsidR="00B9018F" w:rsidRPr="00DC7B21" w:rsidRDefault="00B9018F" w:rsidP="00B9018F">
      <w:pPr>
        <w:spacing w:line="252" w:lineRule="auto"/>
        <w:rPr>
          <w:color w:val="00000A"/>
        </w:rPr>
      </w:pPr>
      <w:r w:rsidRPr="00DC7B21">
        <w:rPr>
          <w:color w:val="00000A"/>
        </w:rPr>
        <w:t xml:space="preserve">McKeown, R. (2002) </w:t>
      </w:r>
      <w:r w:rsidRPr="00DC7B21">
        <w:rPr>
          <w:i/>
          <w:color w:val="00000A"/>
        </w:rPr>
        <w:t xml:space="preserve">ESDGC Toolkit.  </w:t>
      </w:r>
      <w:r w:rsidRPr="00DC7B21">
        <w:rPr>
          <w:color w:val="00000A"/>
        </w:rPr>
        <w:t xml:space="preserve">Online.  Available at: </w:t>
      </w:r>
      <w:hyperlink r:id="rId13" w:history="1">
        <w:r w:rsidRPr="00DC7B21">
          <w:rPr>
            <w:color w:val="0563C1" w:themeColor="hyperlink"/>
            <w:u w:val="single"/>
          </w:rPr>
          <w:t>http://www.esdtoolkit.org/esd_toolkit_v2.pdf</w:t>
        </w:r>
      </w:hyperlink>
      <w:r w:rsidRPr="00DC7B21">
        <w:rPr>
          <w:color w:val="00000A"/>
        </w:rPr>
        <w:t xml:space="preserve">  Accessed 15</w:t>
      </w:r>
      <w:r w:rsidRPr="00DC7B21">
        <w:rPr>
          <w:color w:val="00000A"/>
          <w:vertAlign w:val="superscript"/>
        </w:rPr>
        <w:t>th</w:t>
      </w:r>
      <w:r w:rsidRPr="00DC7B21">
        <w:rPr>
          <w:color w:val="00000A"/>
        </w:rPr>
        <w:t xml:space="preserve"> February 2019</w:t>
      </w:r>
    </w:p>
    <w:p w14:paraId="3E05A4EB" w14:textId="77777777" w:rsidR="00B9018F" w:rsidRPr="00DC7B21" w:rsidRDefault="00B9018F" w:rsidP="00B9018F">
      <w:pPr>
        <w:spacing w:line="252" w:lineRule="auto"/>
        <w:rPr>
          <w:color w:val="00000A"/>
        </w:rPr>
      </w:pPr>
      <w:proofErr w:type="spellStart"/>
      <w:r w:rsidRPr="00DC7B21">
        <w:rPr>
          <w:color w:val="00000A"/>
        </w:rPr>
        <w:t>Sallah</w:t>
      </w:r>
      <w:proofErr w:type="spellEnd"/>
      <w:r w:rsidRPr="00DC7B21">
        <w:rPr>
          <w:color w:val="00000A"/>
        </w:rPr>
        <w:t xml:space="preserve">, M. (2010) ‘Developing global literacy and competence in youth work’, in </w:t>
      </w:r>
      <w:proofErr w:type="spellStart"/>
      <w:r w:rsidRPr="00DC7B21">
        <w:rPr>
          <w:color w:val="00000A"/>
        </w:rPr>
        <w:t>Batsleer</w:t>
      </w:r>
      <w:proofErr w:type="spellEnd"/>
      <w:r w:rsidRPr="00DC7B21">
        <w:rPr>
          <w:color w:val="00000A"/>
        </w:rPr>
        <w:t xml:space="preserve">, J. and Davies, B. (eds.) (2010) </w:t>
      </w:r>
      <w:r w:rsidRPr="00DC7B21">
        <w:rPr>
          <w:i/>
          <w:color w:val="00000A"/>
        </w:rPr>
        <w:t xml:space="preserve">What is Youth Work? </w:t>
      </w:r>
      <w:r w:rsidRPr="00DC7B21">
        <w:rPr>
          <w:color w:val="00000A"/>
        </w:rPr>
        <w:t>Exeter: Learning Matters Ltd., pp.104-115</w:t>
      </w:r>
      <w:r w:rsidRPr="00DC7B21">
        <w:rPr>
          <w:i/>
          <w:color w:val="00000A"/>
        </w:rPr>
        <w:t xml:space="preserve"> </w:t>
      </w:r>
      <w:r w:rsidRPr="00DC7B21">
        <w:rPr>
          <w:color w:val="00000A"/>
        </w:rPr>
        <w:t xml:space="preserve"> </w:t>
      </w:r>
    </w:p>
    <w:p w14:paraId="18D9B590" w14:textId="77777777" w:rsidR="003A7D53" w:rsidRPr="003A7D53" w:rsidRDefault="003A7D53" w:rsidP="003A7D53">
      <w:pPr>
        <w:rPr>
          <w:rFonts w:cstheme="minorHAnsi"/>
          <w:color w:val="000000"/>
          <w:lang w:val="en-US"/>
        </w:rPr>
      </w:pPr>
      <w:proofErr w:type="spellStart"/>
      <w:r w:rsidRPr="003A7D53">
        <w:rPr>
          <w:rFonts w:cstheme="minorHAnsi"/>
          <w:color w:val="000000"/>
          <w:lang w:val="en-US"/>
        </w:rPr>
        <w:t>Sapin</w:t>
      </w:r>
      <w:proofErr w:type="spellEnd"/>
      <w:r w:rsidRPr="003A7D53">
        <w:rPr>
          <w:rFonts w:cstheme="minorHAnsi"/>
          <w:color w:val="000000"/>
          <w:lang w:val="en-US"/>
        </w:rPr>
        <w:t xml:space="preserve">, K. (no date) </w:t>
      </w:r>
      <w:r w:rsidRPr="003A7D53">
        <w:rPr>
          <w:rFonts w:cstheme="minorHAnsi"/>
          <w:i/>
          <w:color w:val="000000"/>
          <w:lang w:val="en-US"/>
        </w:rPr>
        <w:t xml:space="preserve">Essential Skills for Youth Work Practice: Sustaining Growth in Groups.  </w:t>
      </w:r>
      <w:r w:rsidRPr="003A7D53">
        <w:rPr>
          <w:rFonts w:cstheme="minorHAnsi"/>
          <w:color w:val="000000"/>
          <w:lang w:val="en-US"/>
        </w:rPr>
        <w:t>2</w:t>
      </w:r>
      <w:r w:rsidRPr="003A7D53">
        <w:rPr>
          <w:rFonts w:cstheme="minorHAnsi"/>
          <w:color w:val="000000"/>
          <w:vertAlign w:val="superscript"/>
          <w:lang w:val="en-US"/>
        </w:rPr>
        <w:t>nd</w:t>
      </w:r>
      <w:r w:rsidRPr="003A7D53">
        <w:rPr>
          <w:rFonts w:cstheme="minorHAnsi"/>
          <w:color w:val="000000"/>
          <w:lang w:val="en-US"/>
        </w:rPr>
        <w:t xml:space="preserve"> Edition, SAGE, pp126-144</w:t>
      </w:r>
    </w:p>
    <w:p w14:paraId="731713A6" w14:textId="77777777" w:rsidR="003A7D53" w:rsidRPr="003A7D53" w:rsidRDefault="003A7D53" w:rsidP="003A7D53">
      <w:pPr>
        <w:rPr>
          <w:rFonts w:cstheme="minorHAnsi"/>
        </w:rPr>
      </w:pPr>
      <w:r w:rsidRPr="003A7D53">
        <w:rPr>
          <w:rFonts w:cstheme="minorHAnsi"/>
          <w:color w:val="000000"/>
          <w:lang w:val="en-US"/>
        </w:rPr>
        <w:t xml:space="preserve">Schön, D. (1987) </w:t>
      </w:r>
      <w:r w:rsidRPr="003A7D53">
        <w:rPr>
          <w:rStyle w:val="Emphasis"/>
          <w:rFonts w:cstheme="minorHAnsi"/>
          <w:color w:val="000000"/>
          <w:lang w:val="en-US"/>
        </w:rPr>
        <w:t>Educating the Reflective Practitioner</w:t>
      </w:r>
      <w:r w:rsidRPr="003A7D53">
        <w:rPr>
          <w:rFonts w:cstheme="minorHAnsi"/>
          <w:color w:val="000000"/>
          <w:lang w:val="en-US"/>
        </w:rPr>
        <w:t xml:space="preserve">. </w:t>
      </w:r>
      <w:r w:rsidRPr="003A7D53">
        <w:rPr>
          <w:rFonts w:cstheme="minorHAnsi"/>
        </w:rPr>
        <w:t>[Online].  Available at:</w:t>
      </w:r>
      <w:r w:rsidRPr="00CD7481">
        <w:t xml:space="preserve"> </w:t>
      </w:r>
      <w:hyperlink r:id="rId14" w:anchor="Schon" w:history="1">
        <w:r w:rsidRPr="003A7D53">
          <w:rPr>
            <w:rStyle w:val="Hyperlink"/>
            <w:rFonts w:cstheme="minorHAnsi"/>
          </w:rPr>
          <w:t>http://infed.org/mobi/reflection-learning-and-education/#Schon</w:t>
        </w:r>
      </w:hyperlink>
      <w:r w:rsidRPr="003A7D53">
        <w:rPr>
          <w:rFonts w:cstheme="minorHAnsi"/>
        </w:rPr>
        <w:t xml:space="preserve"> </w:t>
      </w:r>
    </w:p>
    <w:p w14:paraId="5759CC4D" w14:textId="77777777" w:rsidR="003A7D53" w:rsidRPr="003A7D53" w:rsidRDefault="003A7D53" w:rsidP="003A7D53">
      <w:pPr>
        <w:rPr>
          <w:rFonts w:eastAsia="Times New Roman" w:cstheme="minorHAnsi"/>
          <w:bCs/>
          <w:kern w:val="36"/>
          <w:lang w:eastAsia="en-GB"/>
        </w:rPr>
      </w:pPr>
      <w:r>
        <w:t xml:space="preserve">Smith, M.K. (2005). </w:t>
      </w:r>
      <w:r w:rsidRPr="003A7D53">
        <w:rPr>
          <w:i/>
        </w:rPr>
        <w:t xml:space="preserve">Bruce W. Tuckman – forming, storming, norming and performing in groups. </w:t>
      </w:r>
      <w:r w:rsidRPr="00671AE6">
        <w:t xml:space="preserve">The encyclopaedia of informal education.  </w:t>
      </w:r>
      <w:r w:rsidRPr="003A7D53">
        <w:rPr>
          <w:rFonts w:cstheme="minorHAnsi"/>
        </w:rPr>
        <w:t xml:space="preserve">[Online].  Available at: </w:t>
      </w:r>
      <w:hyperlink r:id="rId15" w:history="1">
        <w:r w:rsidRPr="003A7D53">
          <w:rPr>
            <w:rStyle w:val="Hyperlink"/>
            <w:rFonts w:cstheme="minorHAnsi"/>
          </w:rPr>
          <w:t>http://infed.org/mobi/bruce-w-tuckman-forming-ftorming-norming-and-performing-in-groups/</w:t>
        </w:r>
      </w:hyperlink>
      <w:r w:rsidRPr="003A7D53">
        <w:rPr>
          <w:rFonts w:cstheme="minorHAnsi"/>
        </w:rPr>
        <w:t xml:space="preserve"> </w:t>
      </w:r>
    </w:p>
    <w:bookmarkEnd w:id="0"/>
    <w:p w14:paraId="1767FF4F" w14:textId="77777777" w:rsidR="00DC7B21" w:rsidRPr="00DC7B21" w:rsidRDefault="00DC7B21" w:rsidP="00DC7B21">
      <w:pPr>
        <w:spacing w:line="252" w:lineRule="auto"/>
        <w:rPr>
          <w:rFonts w:ascii="Helvetica" w:hAnsi="Helvetica" w:cs="Helvetica"/>
          <w:color w:val="00000A"/>
          <w:sz w:val="20"/>
          <w:szCs w:val="20"/>
        </w:rPr>
      </w:pPr>
      <w:r w:rsidRPr="00DC7B21">
        <w:rPr>
          <w:color w:val="00000A"/>
        </w:rPr>
        <w:t xml:space="preserve">Woolley G. (2010) </w:t>
      </w:r>
      <w:r w:rsidRPr="00DC7B21">
        <w:rPr>
          <w:i/>
          <w:color w:val="00000A"/>
        </w:rPr>
        <w:t xml:space="preserve">Key Elements of globalisation.  </w:t>
      </w:r>
      <w:r w:rsidRPr="00DC7B21">
        <w:rPr>
          <w:color w:val="00000A"/>
        </w:rPr>
        <w:t xml:space="preserve">Online.  Available at: </w:t>
      </w:r>
      <w:hyperlink r:id="rId16" w:tgtFrame="_blank" w:history="1">
        <w:r w:rsidRPr="00DC7B21">
          <w:rPr>
            <w:rFonts w:ascii="Helvetica" w:hAnsi="Helvetica" w:cs="Helvetica"/>
            <w:color w:val="0066CC"/>
            <w:sz w:val="20"/>
            <w:szCs w:val="20"/>
            <w:u w:val="single"/>
          </w:rPr>
          <w:t>http://www.youthworkwales.org.uk/wp-content/uploads/2017/11/global_youth_work_key_elements_of_globalisation.pdf</w:t>
        </w:r>
      </w:hyperlink>
      <w:r w:rsidRPr="00DC7B21">
        <w:rPr>
          <w:rFonts w:ascii="Helvetica" w:hAnsi="Helvetica" w:cs="Helvetica"/>
          <w:color w:val="00000A"/>
          <w:sz w:val="20"/>
          <w:szCs w:val="20"/>
        </w:rPr>
        <w:t xml:space="preserve">  Accessed 15</w:t>
      </w:r>
      <w:r w:rsidRPr="00DC7B21">
        <w:rPr>
          <w:rFonts w:ascii="Helvetica" w:hAnsi="Helvetica" w:cs="Helvetica"/>
          <w:color w:val="00000A"/>
          <w:sz w:val="20"/>
          <w:szCs w:val="20"/>
          <w:vertAlign w:val="superscript"/>
        </w:rPr>
        <w:t>th</w:t>
      </w:r>
      <w:r w:rsidRPr="00DC7B21">
        <w:rPr>
          <w:rFonts w:ascii="Helvetica" w:hAnsi="Helvetica" w:cs="Helvetica"/>
          <w:color w:val="00000A"/>
          <w:sz w:val="20"/>
          <w:szCs w:val="20"/>
        </w:rPr>
        <w:t xml:space="preserve"> February 2019</w:t>
      </w:r>
    </w:p>
    <w:p w14:paraId="02ED8BCC" w14:textId="77777777" w:rsidR="00DC7B21" w:rsidRPr="00DC7B21" w:rsidRDefault="00DC7B21" w:rsidP="00DC7B21">
      <w:pPr>
        <w:spacing w:line="252" w:lineRule="auto"/>
        <w:rPr>
          <w:i/>
          <w:color w:val="00000A"/>
        </w:rPr>
      </w:pPr>
      <w:r w:rsidRPr="00DC7B21">
        <w:rPr>
          <w:color w:val="00000A"/>
        </w:rPr>
        <w:t xml:space="preserve">Youth Work in Wales Review Group (2018) </w:t>
      </w:r>
      <w:r w:rsidRPr="00DC7B21">
        <w:rPr>
          <w:i/>
          <w:color w:val="00000A"/>
        </w:rPr>
        <w:t>Youth Work in Wales: Principles and Purposes.</w:t>
      </w:r>
    </w:p>
    <w:p w14:paraId="421A44AF" w14:textId="19EA5A22" w:rsidR="009C53D4" w:rsidRDefault="009C53D4" w:rsidP="003A7D53">
      <w:pPr>
        <w:spacing w:line="480" w:lineRule="auto"/>
        <w:jc w:val="both"/>
      </w:pPr>
      <w:bookmarkStart w:id="1" w:name="_GoBack"/>
      <w:bookmarkEnd w:id="1"/>
    </w:p>
    <w:p w14:paraId="1D25BB55" w14:textId="7D836175" w:rsidR="009C53D4" w:rsidRDefault="009C53D4" w:rsidP="003A7D53">
      <w:pPr>
        <w:spacing w:line="480" w:lineRule="auto"/>
        <w:jc w:val="both"/>
      </w:pPr>
      <w:r>
        <w:t>Figure 1</w:t>
      </w:r>
      <w:r w:rsidR="00CF4429">
        <w:t xml:space="preserve">.  Gibbs Reflective Cycle 1988. </w:t>
      </w:r>
    </w:p>
    <w:p w14:paraId="4E908758" w14:textId="509F5E7A" w:rsidR="009C53D4" w:rsidRDefault="009C53D4" w:rsidP="009C53D4">
      <w:pPr>
        <w:spacing w:line="480" w:lineRule="auto"/>
      </w:pPr>
      <w:r w:rsidRPr="003A7D53">
        <w:rPr>
          <w:rFonts w:cstheme="minorHAnsi"/>
        </w:rPr>
        <w:t>[Online].  Available at:</w:t>
      </w:r>
      <w:r>
        <w:rPr>
          <w:rFonts w:cstheme="minorHAnsi"/>
        </w:rPr>
        <w:t xml:space="preserve"> </w:t>
      </w:r>
      <w:hyperlink r:id="rId17" w:history="1">
        <w:r w:rsidRPr="008F5151">
          <w:rPr>
            <w:rStyle w:val="Hyperlink"/>
            <w:rFonts w:cstheme="minorHAnsi"/>
          </w:rPr>
          <w:t>https://www.bing.com/images/search?view=detailV2&amp;ccid=PTagJGvn&amp;id=C16B8FDF8233534475DE13E428964AC6E0FAFD40&amp;thid=OIP.PTagJGvnF8sZ7e1CIol9agAAAA&amp;q=Reflective+Cycle+Gibbs+1988&amp;simid=608018408813431245&amp;selectedIndex=4&amp;ajaxhist=0</w:t>
        </w:r>
      </w:hyperlink>
      <w:r>
        <w:rPr>
          <w:rFonts w:cstheme="minorHAnsi"/>
        </w:rPr>
        <w:t xml:space="preserve"> </w:t>
      </w:r>
    </w:p>
    <w:sectPr w:rsidR="009C53D4">
      <w:headerReference w:type="default" r:id="rId18"/>
      <w:footerReference w:type="default" r:id="rId19"/>
      <w:pgSz w:w="11906" w:h="16838"/>
      <w:pgMar w:top="1440" w:right="1440" w:bottom="1440" w:left="1440"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AAFEF" w14:textId="77777777" w:rsidR="009C3C32" w:rsidRDefault="009C3C32" w:rsidP="0097087F">
      <w:pPr>
        <w:spacing w:after="0" w:line="240" w:lineRule="auto"/>
      </w:pPr>
      <w:r>
        <w:separator/>
      </w:r>
    </w:p>
  </w:endnote>
  <w:endnote w:type="continuationSeparator" w:id="0">
    <w:p w14:paraId="1456C734" w14:textId="77777777" w:rsidR="009C3C32" w:rsidRDefault="009C3C32" w:rsidP="0097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793093"/>
      <w:docPartObj>
        <w:docPartGallery w:val="Page Numbers (Bottom of Page)"/>
        <w:docPartUnique/>
      </w:docPartObj>
    </w:sdtPr>
    <w:sdtEndPr>
      <w:rPr>
        <w:noProof/>
      </w:rPr>
    </w:sdtEndPr>
    <w:sdtContent>
      <w:p w14:paraId="1ABE9F58" w14:textId="4A6BA47E" w:rsidR="009C3C32" w:rsidRDefault="009C3C32">
        <w:pPr>
          <w:pStyle w:val="Footer"/>
          <w:jc w:val="center"/>
        </w:pPr>
        <w:r>
          <w:fldChar w:fldCharType="begin"/>
        </w:r>
        <w:r>
          <w:instrText xml:space="preserve"> PAGE   \* MERGEFORMAT </w:instrText>
        </w:r>
        <w:r>
          <w:fldChar w:fldCharType="separate"/>
        </w:r>
        <w:r w:rsidR="002F24AD">
          <w:rPr>
            <w:noProof/>
          </w:rPr>
          <w:t>5</w:t>
        </w:r>
        <w:r>
          <w:rPr>
            <w:noProof/>
          </w:rPr>
          <w:fldChar w:fldCharType="end"/>
        </w:r>
      </w:p>
    </w:sdtContent>
  </w:sdt>
  <w:p w14:paraId="1DF3AADE" w14:textId="77777777" w:rsidR="009C3C32" w:rsidRDefault="009C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FB33C" w14:textId="77777777" w:rsidR="009C3C32" w:rsidRDefault="009C3C32" w:rsidP="0097087F">
      <w:pPr>
        <w:spacing w:after="0" w:line="240" w:lineRule="auto"/>
      </w:pPr>
      <w:r>
        <w:separator/>
      </w:r>
    </w:p>
  </w:footnote>
  <w:footnote w:type="continuationSeparator" w:id="0">
    <w:p w14:paraId="6B4FD79F" w14:textId="77777777" w:rsidR="009C3C32" w:rsidRDefault="009C3C32" w:rsidP="00970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CBE26" w14:textId="77777777" w:rsidR="009C3C32" w:rsidRDefault="009C3C32">
    <w:pPr>
      <w:pStyle w:val="Header"/>
    </w:pPr>
    <w:r>
      <w:ptab w:relativeTo="margin" w:alignment="center" w:leader="none"/>
    </w:r>
    <w:r>
      <w:t>1706862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9D7FE8"/>
    <w:multiLevelType w:val="hybridMultilevel"/>
    <w:tmpl w:val="2BD6F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D4"/>
    <w:rsid w:val="0000477A"/>
    <w:rsid w:val="00035631"/>
    <w:rsid w:val="00053EDD"/>
    <w:rsid w:val="0006291B"/>
    <w:rsid w:val="0008790A"/>
    <w:rsid w:val="000B5390"/>
    <w:rsid w:val="000C75D7"/>
    <w:rsid w:val="0010531F"/>
    <w:rsid w:val="0014103F"/>
    <w:rsid w:val="00180801"/>
    <w:rsid w:val="001865E9"/>
    <w:rsid w:val="0019069A"/>
    <w:rsid w:val="00191300"/>
    <w:rsid w:val="001B2C86"/>
    <w:rsid w:val="001B3DDE"/>
    <w:rsid w:val="001B49D5"/>
    <w:rsid w:val="001C6D25"/>
    <w:rsid w:val="001F3C50"/>
    <w:rsid w:val="002022CC"/>
    <w:rsid w:val="00254D36"/>
    <w:rsid w:val="00255901"/>
    <w:rsid w:val="00295F64"/>
    <w:rsid w:val="002F24AD"/>
    <w:rsid w:val="002F4808"/>
    <w:rsid w:val="00315240"/>
    <w:rsid w:val="00332473"/>
    <w:rsid w:val="0036395A"/>
    <w:rsid w:val="003860A9"/>
    <w:rsid w:val="003A4284"/>
    <w:rsid w:val="003A7D53"/>
    <w:rsid w:val="003D59E9"/>
    <w:rsid w:val="00414FCB"/>
    <w:rsid w:val="004458C5"/>
    <w:rsid w:val="00471E99"/>
    <w:rsid w:val="004755C6"/>
    <w:rsid w:val="00484280"/>
    <w:rsid w:val="004C06E7"/>
    <w:rsid w:val="004C09F8"/>
    <w:rsid w:val="004F0076"/>
    <w:rsid w:val="00502B73"/>
    <w:rsid w:val="005267D8"/>
    <w:rsid w:val="005460E5"/>
    <w:rsid w:val="00573E52"/>
    <w:rsid w:val="00576ABB"/>
    <w:rsid w:val="0058239C"/>
    <w:rsid w:val="005A7326"/>
    <w:rsid w:val="005C0A41"/>
    <w:rsid w:val="005D6986"/>
    <w:rsid w:val="005F1562"/>
    <w:rsid w:val="005F3E0F"/>
    <w:rsid w:val="00612611"/>
    <w:rsid w:val="006363A7"/>
    <w:rsid w:val="00656831"/>
    <w:rsid w:val="00675B19"/>
    <w:rsid w:val="00693828"/>
    <w:rsid w:val="006C16CC"/>
    <w:rsid w:val="006C676D"/>
    <w:rsid w:val="006C6968"/>
    <w:rsid w:val="006E68BC"/>
    <w:rsid w:val="00712904"/>
    <w:rsid w:val="007202CA"/>
    <w:rsid w:val="00720F7A"/>
    <w:rsid w:val="0073210F"/>
    <w:rsid w:val="00752CCF"/>
    <w:rsid w:val="007624C4"/>
    <w:rsid w:val="00765462"/>
    <w:rsid w:val="00786D2E"/>
    <w:rsid w:val="007975EF"/>
    <w:rsid w:val="007B7557"/>
    <w:rsid w:val="007E436F"/>
    <w:rsid w:val="007F168B"/>
    <w:rsid w:val="00823428"/>
    <w:rsid w:val="00857E32"/>
    <w:rsid w:val="00893976"/>
    <w:rsid w:val="008E1F46"/>
    <w:rsid w:val="008E221D"/>
    <w:rsid w:val="00923C38"/>
    <w:rsid w:val="00941553"/>
    <w:rsid w:val="0097087F"/>
    <w:rsid w:val="00971A4D"/>
    <w:rsid w:val="00991C4A"/>
    <w:rsid w:val="009B36B4"/>
    <w:rsid w:val="009B4345"/>
    <w:rsid w:val="009C3C32"/>
    <w:rsid w:val="009C53D4"/>
    <w:rsid w:val="009E5FA1"/>
    <w:rsid w:val="009E7DEF"/>
    <w:rsid w:val="00A16288"/>
    <w:rsid w:val="00A3121A"/>
    <w:rsid w:val="00A367A6"/>
    <w:rsid w:val="00A41614"/>
    <w:rsid w:val="00A44A44"/>
    <w:rsid w:val="00A530AA"/>
    <w:rsid w:val="00A57FAD"/>
    <w:rsid w:val="00A832D9"/>
    <w:rsid w:val="00AA5E30"/>
    <w:rsid w:val="00AA5EA9"/>
    <w:rsid w:val="00AA7F0E"/>
    <w:rsid w:val="00AE00DC"/>
    <w:rsid w:val="00AE4021"/>
    <w:rsid w:val="00B02DA5"/>
    <w:rsid w:val="00B9018F"/>
    <w:rsid w:val="00BA7A95"/>
    <w:rsid w:val="00BC2A8C"/>
    <w:rsid w:val="00C0489A"/>
    <w:rsid w:val="00C05DC1"/>
    <w:rsid w:val="00C34FAF"/>
    <w:rsid w:val="00C434A6"/>
    <w:rsid w:val="00C959D6"/>
    <w:rsid w:val="00CC2960"/>
    <w:rsid w:val="00CD3D76"/>
    <w:rsid w:val="00CF1159"/>
    <w:rsid w:val="00CF4429"/>
    <w:rsid w:val="00D07697"/>
    <w:rsid w:val="00D10128"/>
    <w:rsid w:val="00D14719"/>
    <w:rsid w:val="00D452E1"/>
    <w:rsid w:val="00D614BC"/>
    <w:rsid w:val="00DC7B21"/>
    <w:rsid w:val="00DD00E7"/>
    <w:rsid w:val="00E2212E"/>
    <w:rsid w:val="00E24B64"/>
    <w:rsid w:val="00E452FE"/>
    <w:rsid w:val="00EF0C46"/>
    <w:rsid w:val="00F24585"/>
    <w:rsid w:val="00F27142"/>
    <w:rsid w:val="00F438D4"/>
    <w:rsid w:val="00F519BA"/>
    <w:rsid w:val="00F77A5F"/>
    <w:rsid w:val="00FD1BA2"/>
    <w:rsid w:val="00FF58EC"/>
    <w:rsid w:val="00FF7F21"/>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B28A"/>
  <w15:docId w15:val="{1E3E2CF1-8560-45FD-B750-0E4FDB64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Header">
    <w:name w:val="header"/>
    <w:basedOn w:val="Normal"/>
    <w:link w:val="HeaderChar"/>
    <w:uiPriority w:val="99"/>
    <w:unhideWhenUsed/>
    <w:rsid w:val="00970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87F"/>
  </w:style>
  <w:style w:type="paragraph" w:styleId="Footer">
    <w:name w:val="footer"/>
    <w:basedOn w:val="Normal"/>
    <w:link w:val="FooterChar"/>
    <w:uiPriority w:val="99"/>
    <w:unhideWhenUsed/>
    <w:rsid w:val="00970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87F"/>
  </w:style>
  <w:style w:type="paragraph" w:styleId="BalloonText">
    <w:name w:val="Balloon Text"/>
    <w:basedOn w:val="Normal"/>
    <w:link w:val="BalloonTextChar"/>
    <w:uiPriority w:val="99"/>
    <w:semiHidden/>
    <w:unhideWhenUsed/>
    <w:rsid w:val="00A53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0AA"/>
    <w:rPr>
      <w:rFonts w:ascii="Segoe UI" w:hAnsi="Segoe UI" w:cs="Segoe UI"/>
      <w:sz w:val="18"/>
      <w:szCs w:val="18"/>
    </w:rPr>
  </w:style>
  <w:style w:type="paragraph" w:styleId="ListParagraph">
    <w:name w:val="List Paragraph"/>
    <w:basedOn w:val="Normal"/>
    <w:uiPriority w:val="34"/>
    <w:qFormat/>
    <w:rsid w:val="00CC2960"/>
    <w:pPr>
      <w:ind w:left="720"/>
      <w:contextualSpacing/>
    </w:pPr>
  </w:style>
  <w:style w:type="character" w:styleId="Hyperlink">
    <w:name w:val="Hyperlink"/>
    <w:basedOn w:val="DefaultParagraphFont"/>
    <w:uiPriority w:val="99"/>
    <w:unhideWhenUsed/>
    <w:rsid w:val="003A7D53"/>
    <w:rPr>
      <w:color w:val="0563C1" w:themeColor="hyperlink"/>
      <w:u w:val="single"/>
    </w:rPr>
  </w:style>
  <w:style w:type="character" w:styleId="Emphasis">
    <w:name w:val="Emphasis"/>
    <w:basedOn w:val="DefaultParagraphFont"/>
    <w:uiPriority w:val="20"/>
    <w:qFormat/>
    <w:rsid w:val="003A7D53"/>
    <w:rPr>
      <w:i/>
      <w:iCs/>
    </w:rPr>
  </w:style>
  <w:style w:type="character" w:styleId="FollowedHyperlink">
    <w:name w:val="FollowedHyperlink"/>
    <w:basedOn w:val="DefaultParagraphFont"/>
    <w:uiPriority w:val="99"/>
    <w:semiHidden/>
    <w:unhideWhenUsed/>
    <w:rsid w:val="009C53D4"/>
    <w:rPr>
      <w:color w:val="954F72" w:themeColor="followedHyperlink"/>
      <w:u w:val="single"/>
    </w:rPr>
  </w:style>
  <w:style w:type="character" w:styleId="UnresolvedMention">
    <w:name w:val="Unresolved Mention"/>
    <w:basedOn w:val="DefaultParagraphFont"/>
    <w:uiPriority w:val="99"/>
    <w:semiHidden/>
    <w:unhideWhenUsed/>
    <w:rsid w:val="009C53D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esdtoolkit.org/esd_toolkit_v2.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kcl.ac.uk/campuslife/services/disability/onlineresources/StudyGuides/USING-GIBBS-REFLECTIVE-CYCLE-IN-COURSEWORK-DEC-2016-P-LIA.pdf" TargetMode="External"/><Relationship Id="rId17" Type="http://schemas.openxmlformats.org/officeDocument/2006/relationships/hyperlink" Target="https://www.bing.com/images/search?view=detailV2&amp;ccid=PTagJGvn&amp;id=C16B8FDF8233534475DE13E428964AC6E0FAFD40&amp;thid=OIP.PTagJGvnF8sZ7e1CIol9agAAAA&amp;q=Reflective+Cycle+Gibbs+1988&amp;simid=608018408813431245&amp;selectedIndex=4&amp;ajaxhist=0" TargetMode="External"/><Relationship Id="rId2" Type="http://schemas.openxmlformats.org/officeDocument/2006/relationships/numbering" Target="numbering.xml"/><Relationship Id="rId16" Type="http://schemas.openxmlformats.org/officeDocument/2006/relationships/hyperlink" Target="http://www.youthworkwales.org.uk/wp-content/uploads/2017/11/global_youth_work_key_elements_of_globalisatio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ookes.ac.uk/students/upgrade/study-skills/reflective-writing-gibbs/" TargetMode="External"/><Relationship Id="rId5" Type="http://schemas.openxmlformats.org/officeDocument/2006/relationships/webSettings" Target="webSettings.xml"/><Relationship Id="rId15" Type="http://schemas.openxmlformats.org/officeDocument/2006/relationships/hyperlink" Target="http://infed.org/mobi/bruce-w-tuckman-forming-ftorming-norming-and-performing-in-groups/" TargetMode="External"/><Relationship Id="rId10" Type="http://schemas.openxmlformats.org/officeDocument/2006/relationships/hyperlink" Target="http://www.belbin.com/about/belbin-team-rol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foodmiles.com" TargetMode="External"/><Relationship Id="rId14" Type="http://schemas.openxmlformats.org/officeDocument/2006/relationships/hyperlink" Target="http://infed.org/mobi/reflection-learning-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D97C2-6A60-4970-B742-726C0C6C7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6</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E Lines</dc:creator>
  <cp:lastModifiedBy>TYP Project Manager</cp:lastModifiedBy>
  <cp:revision>35</cp:revision>
  <cp:lastPrinted>2018-02-04T08:25:00Z</cp:lastPrinted>
  <dcterms:created xsi:type="dcterms:W3CDTF">2019-03-19T11:09:00Z</dcterms:created>
  <dcterms:modified xsi:type="dcterms:W3CDTF">2019-03-21T11:51:00Z</dcterms:modified>
  <dc:language>en-US</dc:language>
</cp:coreProperties>
</file>