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E48312" w:themeColor="accent1"/>
        </w:rPr>
        <w:id w:val="85275019"/>
        <w:docPartObj>
          <w:docPartGallery w:val="Cover Pages"/>
          <w:docPartUnique/>
        </w:docPartObj>
      </w:sdtPr>
      <w:sdtEndPr>
        <w:rPr>
          <w:color w:val="auto"/>
        </w:rPr>
      </w:sdtEndPr>
      <w:sdtContent>
        <w:p w14:paraId="15D6749C" w14:textId="4486CD9B" w:rsidR="00971D1D" w:rsidRDefault="00971D1D">
          <w:pPr>
            <w:pStyle w:val="NoSpacing"/>
            <w:spacing w:before="1540" w:after="240"/>
            <w:jc w:val="center"/>
            <w:rPr>
              <w:color w:val="E48312" w:themeColor="accent1"/>
            </w:rPr>
          </w:pPr>
          <w:r>
            <w:rPr>
              <w:noProof/>
              <w:color w:val="E48312" w:themeColor="accent1"/>
            </w:rPr>
            <w:drawing>
              <wp:inline distT="0" distB="0" distL="0" distR="0" wp14:anchorId="4A5017CF" wp14:editId="7DAE33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52CF101" w14:textId="2DD1D606" w:rsidR="00971D1D" w:rsidRDefault="00971D1D" w:rsidP="00971D1D">
          <w:pPr>
            <w:spacing w:line="360" w:lineRule="auto"/>
            <w:rPr>
              <w:rFonts w:ascii="Arial" w:hAnsi="Arial" w:cs="Arial"/>
              <w:b/>
              <w:sz w:val="28"/>
              <w:szCs w:val="28"/>
            </w:rPr>
          </w:pPr>
        </w:p>
        <w:p w14:paraId="660C77DF" w14:textId="77777777" w:rsidR="00971D1D" w:rsidRDefault="00971D1D" w:rsidP="00971D1D">
          <w:pPr>
            <w:spacing w:line="360" w:lineRule="auto"/>
            <w:jc w:val="center"/>
            <w:rPr>
              <w:rFonts w:ascii="Arial" w:hAnsi="Arial" w:cs="Arial"/>
              <w:b/>
              <w:sz w:val="28"/>
              <w:szCs w:val="28"/>
            </w:rPr>
          </w:pPr>
          <w:r>
            <w:rPr>
              <w:rFonts w:ascii="Arial" w:hAnsi="Arial" w:cs="Arial"/>
              <w:b/>
              <w:sz w:val="28"/>
              <w:szCs w:val="28"/>
            </w:rPr>
            <w:t>Supporting paper- Working with children in a social care setting</w:t>
          </w:r>
        </w:p>
        <w:p w14:paraId="7C9A6636" w14:textId="771632F2" w:rsidR="00971D1D" w:rsidRDefault="00971D1D">
          <w:pPr>
            <w:pStyle w:val="NoSpacing"/>
            <w:spacing w:before="480"/>
            <w:jc w:val="center"/>
            <w:rPr>
              <w:color w:val="E48312" w:themeColor="accent1"/>
            </w:rPr>
          </w:pPr>
          <w:r>
            <w:rPr>
              <w:noProof/>
              <w:color w:val="E48312" w:themeColor="accent1"/>
            </w:rPr>
            <w:drawing>
              <wp:inline distT="0" distB="0" distL="0" distR="0" wp14:anchorId="06C31AE3" wp14:editId="051330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D4C891" w14:textId="751296A8" w:rsidR="00AF37D6" w:rsidRDefault="00AF37D6" w:rsidP="00971D1D"/>
        <w:p w14:paraId="410BAC09" w14:textId="77777777" w:rsidR="00AF37D6" w:rsidRDefault="00AF37D6" w:rsidP="00971D1D"/>
        <w:p w14:paraId="0E537DF6" w14:textId="77777777" w:rsidR="00AF37D6" w:rsidRDefault="00AF37D6" w:rsidP="00971D1D"/>
        <w:p w14:paraId="7CCF2BDD" w14:textId="77777777" w:rsidR="00AF37D6" w:rsidRDefault="00AF37D6" w:rsidP="00971D1D"/>
        <w:p w14:paraId="57499259" w14:textId="77777777" w:rsidR="00AF37D6" w:rsidRDefault="00AF37D6" w:rsidP="00971D1D"/>
        <w:p w14:paraId="21A5B4BB" w14:textId="652A9DAB" w:rsidR="00AF37D6" w:rsidRDefault="00AF37D6" w:rsidP="00971D1D">
          <w:r>
            <w:rPr>
              <w:noProof/>
              <w:color w:val="E48312" w:themeColor="accent1"/>
            </w:rPr>
            <mc:AlternateContent>
              <mc:Choice Requires="wps">
                <w:drawing>
                  <wp:anchor distT="0" distB="0" distL="114300" distR="114300" simplePos="0" relativeHeight="251659264" behindDoc="0" locked="0" layoutInCell="1" allowOverlap="1" wp14:anchorId="1EECEF34" wp14:editId="5FF57F5A">
                    <wp:simplePos x="0" y="0"/>
                    <wp:positionH relativeFrom="margin">
                      <wp:posOffset>-65903</wp:posOffset>
                    </wp:positionH>
                    <wp:positionV relativeFrom="page">
                      <wp:posOffset>5869752</wp:posOffset>
                    </wp:positionV>
                    <wp:extent cx="6553200" cy="557784"/>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AA78BF" w14:textId="77777777" w:rsidR="00971D1D" w:rsidRDefault="00971D1D" w:rsidP="00971D1D">
                                <w:pPr>
                                  <w:spacing w:line="360" w:lineRule="auto"/>
                                  <w:jc w:val="center"/>
                                  <w:rPr>
                                    <w:rFonts w:ascii="Arial" w:hAnsi="Arial" w:cs="Arial"/>
                                    <w:b/>
                                    <w:sz w:val="28"/>
                                    <w:szCs w:val="28"/>
                                  </w:rPr>
                                </w:pPr>
                                <w:r>
                                  <w:rPr>
                                    <w:rFonts w:ascii="Arial" w:hAnsi="Arial" w:cs="Arial"/>
                                    <w:b/>
                                    <w:sz w:val="28"/>
                                    <w:szCs w:val="28"/>
                                  </w:rPr>
                                  <w:t>Name: Sabina Ditta</w:t>
                                </w:r>
                              </w:p>
                              <w:p w14:paraId="49E726A8" w14:textId="6F5BFA8D" w:rsidR="00971D1D" w:rsidRDefault="00971D1D" w:rsidP="00971D1D">
                                <w:pPr>
                                  <w:spacing w:line="360" w:lineRule="auto"/>
                                  <w:jc w:val="center"/>
                                  <w:rPr>
                                    <w:rFonts w:ascii="Arial" w:hAnsi="Arial" w:cs="Arial"/>
                                    <w:b/>
                                    <w:sz w:val="28"/>
                                    <w:szCs w:val="28"/>
                                  </w:rPr>
                                </w:pPr>
                                <w:r>
                                  <w:rPr>
                                    <w:rFonts w:ascii="Arial" w:hAnsi="Arial" w:cs="Arial"/>
                                    <w:b/>
                                    <w:sz w:val="28"/>
                                    <w:szCs w:val="28"/>
                                  </w:rPr>
                                  <w:t>Student number:</w:t>
                                </w:r>
                                <w:r w:rsidR="00AF37D6">
                                  <w:rPr>
                                    <w:rFonts w:ascii="Arial" w:hAnsi="Arial" w:cs="Arial"/>
                                    <w:b/>
                                    <w:sz w:val="28"/>
                                    <w:szCs w:val="28"/>
                                  </w:rPr>
                                  <w:t>2129516</w:t>
                                </w:r>
                              </w:p>
                              <w:p w14:paraId="43C2D65E" w14:textId="77777777" w:rsidR="00971D1D" w:rsidRDefault="00971D1D" w:rsidP="00971D1D">
                                <w:pPr>
                                  <w:spacing w:line="360" w:lineRule="auto"/>
                                  <w:jc w:val="center"/>
                                  <w:rPr>
                                    <w:rFonts w:ascii="Arial" w:hAnsi="Arial" w:cs="Arial"/>
                                    <w:b/>
                                    <w:sz w:val="28"/>
                                    <w:szCs w:val="28"/>
                                  </w:rPr>
                                </w:pPr>
                                <w:r>
                                  <w:rPr>
                                    <w:rFonts w:ascii="Arial" w:hAnsi="Arial" w:cs="Arial"/>
                                    <w:b/>
                                    <w:sz w:val="28"/>
                                    <w:szCs w:val="28"/>
                                  </w:rPr>
                                  <w:t xml:space="preserve">Lecture: Kennedy </w:t>
                                </w:r>
                                <w:proofErr w:type="spellStart"/>
                                <w:r>
                                  <w:rPr>
                                    <w:rFonts w:ascii="Arial" w:hAnsi="Arial" w:cs="Arial"/>
                                    <w:b/>
                                    <w:sz w:val="28"/>
                                    <w:szCs w:val="28"/>
                                  </w:rPr>
                                  <w:t>Obohwemu</w:t>
                                </w:r>
                                <w:proofErr w:type="spellEnd"/>
                              </w:p>
                              <w:p w14:paraId="24A6BE19" w14:textId="77777777" w:rsidR="00971D1D" w:rsidRDefault="00971D1D" w:rsidP="00971D1D">
                                <w:pPr>
                                  <w:spacing w:line="360" w:lineRule="auto"/>
                                  <w:jc w:val="center"/>
                                  <w:rPr>
                                    <w:rFonts w:ascii="Arial" w:hAnsi="Arial" w:cs="Arial"/>
                                    <w:b/>
                                    <w:sz w:val="28"/>
                                    <w:szCs w:val="28"/>
                                  </w:rPr>
                                </w:pPr>
                                <w:r>
                                  <w:rPr>
                                    <w:rFonts w:ascii="Arial" w:hAnsi="Arial" w:cs="Arial"/>
                                    <w:b/>
                                    <w:sz w:val="28"/>
                                    <w:szCs w:val="28"/>
                                  </w:rPr>
                                  <w:t>LCHS4006</w:t>
                                </w:r>
                              </w:p>
                              <w:p w14:paraId="71DFF5CC" w14:textId="77777777" w:rsidR="00971D1D" w:rsidRDefault="00971D1D">
                                <w:pPr>
                                  <w:pStyle w:val="NoSpacing"/>
                                  <w:jc w:val="center"/>
                                  <w:rPr>
                                    <w:color w:val="E4831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EECEF34" id="_x0000_t202" coordsize="21600,21600" o:spt="202" path="m,l,21600r21600,l21600,xe">
                    <v:stroke joinstyle="miter"/>
                    <v:path gradientshapeok="t" o:connecttype="rect"/>
                  </v:shapetype>
                  <v:shape id="Text Box 142" o:spid="_x0000_s1026" type="#_x0000_t202" style="position:absolute;margin-left:-5.2pt;margin-top:462.2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" filled="f" stroked="f" strokeweight=".5pt">
                    <v:textbox style="mso-fit-shape-to-text:t" inset="0,0,0,0">
                      <w:txbxContent>
                        <w:p w14:paraId="7FAA78BF" w14:textId="77777777" w:rsidR="00971D1D" w:rsidRDefault="00971D1D" w:rsidP="00971D1D">
                          <w:pPr>
                            <w:spacing w:line="360" w:lineRule="auto"/>
                            <w:jc w:val="center"/>
                            <w:rPr>
                              <w:rFonts w:ascii="Arial" w:hAnsi="Arial" w:cs="Arial"/>
                              <w:b/>
                              <w:sz w:val="28"/>
                              <w:szCs w:val="28"/>
                            </w:rPr>
                          </w:pPr>
                          <w:r>
                            <w:rPr>
                              <w:rFonts w:ascii="Arial" w:hAnsi="Arial" w:cs="Arial"/>
                              <w:b/>
                              <w:sz w:val="28"/>
                              <w:szCs w:val="28"/>
                            </w:rPr>
                            <w:t>Name: Sabina Ditta</w:t>
                          </w:r>
                        </w:p>
                        <w:p w14:paraId="49E726A8" w14:textId="6F5BFA8D" w:rsidR="00971D1D" w:rsidRDefault="00971D1D" w:rsidP="00971D1D">
                          <w:pPr>
                            <w:spacing w:line="360" w:lineRule="auto"/>
                            <w:jc w:val="center"/>
                            <w:rPr>
                              <w:rFonts w:ascii="Arial" w:hAnsi="Arial" w:cs="Arial"/>
                              <w:b/>
                              <w:sz w:val="28"/>
                              <w:szCs w:val="28"/>
                            </w:rPr>
                          </w:pPr>
                          <w:r>
                            <w:rPr>
                              <w:rFonts w:ascii="Arial" w:hAnsi="Arial" w:cs="Arial"/>
                              <w:b/>
                              <w:sz w:val="28"/>
                              <w:szCs w:val="28"/>
                            </w:rPr>
                            <w:t>Student number:</w:t>
                          </w:r>
                          <w:r w:rsidR="00AF37D6">
                            <w:rPr>
                              <w:rFonts w:ascii="Arial" w:hAnsi="Arial" w:cs="Arial"/>
                              <w:b/>
                              <w:sz w:val="28"/>
                              <w:szCs w:val="28"/>
                            </w:rPr>
                            <w:t>2129516</w:t>
                          </w:r>
                        </w:p>
                        <w:p w14:paraId="43C2D65E" w14:textId="77777777" w:rsidR="00971D1D" w:rsidRDefault="00971D1D" w:rsidP="00971D1D">
                          <w:pPr>
                            <w:spacing w:line="360" w:lineRule="auto"/>
                            <w:jc w:val="center"/>
                            <w:rPr>
                              <w:rFonts w:ascii="Arial" w:hAnsi="Arial" w:cs="Arial"/>
                              <w:b/>
                              <w:sz w:val="28"/>
                              <w:szCs w:val="28"/>
                            </w:rPr>
                          </w:pPr>
                          <w:r>
                            <w:rPr>
                              <w:rFonts w:ascii="Arial" w:hAnsi="Arial" w:cs="Arial"/>
                              <w:b/>
                              <w:sz w:val="28"/>
                              <w:szCs w:val="28"/>
                            </w:rPr>
                            <w:t xml:space="preserve">Lecture: Kennedy </w:t>
                          </w:r>
                          <w:proofErr w:type="spellStart"/>
                          <w:r>
                            <w:rPr>
                              <w:rFonts w:ascii="Arial" w:hAnsi="Arial" w:cs="Arial"/>
                              <w:b/>
                              <w:sz w:val="28"/>
                              <w:szCs w:val="28"/>
                            </w:rPr>
                            <w:t>Obohwemu</w:t>
                          </w:r>
                          <w:proofErr w:type="spellEnd"/>
                        </w:p>
                        <w:p w14:paraId="24A6BE19" w14:textId="77777777" w:rsidR="00971D1D" w:rsidRDefault="00971D1D" w:rsidP="00971D1D">
                          <w:pPr>
                            <w:spacing w:line="360" w:lineRule="auto"/>
                            <w:jc w:val="center"/>
                            <w:rPr>
                              <w:rFonts w:ascii="Arial" w:hAnsi="Arial" w:cs="Arial"/>
                              <w:b/>
                              <w:sz w:val="28"/>
                              <w:szCs w:val="28"/>
                            </w:rPr>
                          </w:pPr>
                          <w:r>
                            <w:rPr>
                              <w:rFonts w:ascii="Arial" w:hAnsi="Arial" w:cs="Arial"/>
                              <w:b/>
                              <w:sz w:val="28"/>
                              <w:szCs w:val="28"/>
                            </w:rPr>
                            <w:t>LCHS4006</w:t>
                          </w:r>
                        </w:p>
                        <w:p w14:paraId="71DFF5CC" w14:textId="77777777" w:rsidR="00971D1D" w:rsidRDefault="00971D1D">
                          <w:pPr>
                            <w:pStyle w:val="NoSpacing"/>
                            <w:jc w:val="center"/>
                            <w:rPr>
                              <w:color w:val="E48312" w:themeColor="accent1"/>
                            </w:rPr>
                          </w:pPr>
                        </w:p>
                      </w:txbxContent>
                    </v:textbox>
                    <w10:wrap anchorx="margin" anchory="page"/>
                  </v:shape>
                </w:pict>
              </mc:Fallback>
            </mc:AlternateContent>
          </w:r>
        </w:p>
        <w:p w14:paraId="151F0B7F" w14:textId="56C4F6A5" w:rsidR="00AF37D6" w:rsidRDefault="00AF37D6" w:rsidP="00971D1D"/>
        <w:p w14:paraId="60F1AA72" w14:textId="77777777" w:rsidR="00AF37D6" w:rsidRDefault="00AF37D6" w:rsidP="00971D1D"/>
        <w:p w14:paraId="49232912" w14:textId="2DCF6A7E" w:rsidR="00AF37D6" w:rsidRDefault="00AF37D6" w:rsidP="00971D1D"/>
        <w:p w14:paraId="39FE8A2A" w14:textId="5BE032B0" w:rsidR="00AF37D6" w:rsidRDefault="00AF37D6" w:rsidP="00971D1D"/>
        <w:p w14:paraId="34DD4922" w14:textId="54E44272" w:rsidR="00AF37D6" w:rsidRDefault="00AF37D6" w:rsidP="00971D1D"/>
        <w:p w14:paraId="6F6B0407" w14:textId="024F77F3" w:rsidR="00AF37D6" w:rsidRDefault="00AF37D6" w:rsidP="00971D1D"/>
        <w:p w14:paraId="796B6627" w14:textId="77777777" w:rsidR="00AF37D6" w:rsidRDefault="00AF37D6" w:rsidP="00971D1D"/>
        <w:p w14:paraId="77E0CE08" w14:textId="77777777" w:rsidR="00AF37D6" w:rsidRDefault="00AF37D6" w:rsidP="00971D1D"/>
        <w:p w14:paraId="50ABD3A6" w14:textId="77777777" w:rsidR="00AF37D6" w:rsidRDefault="00AF37D6" w:rsidP="00971D1D"/>
        <w:p w14:paraId="24194B6F" w14:textId="77777777" w:rsidR="00AF37D6" w:rsidRDefault="00AF37D6" w:rsidP="00971D1D"/>
        <w:p w14:paraId="7A69DE08" w14:textId="36BDA2BF" w:rsidR="00971D1D" w:rsidRPr="00971D1D" w:rsidRDefault="00000000" w:rsidP="00971D1D"/>
      </w:sdtContent>
    </w:sdt>
    <w:p w14:paraId="164EB717" w14:textId="5EA6FDC5" w:rsidR="00117915" w:rsidRPr="00117915" w:rsidRDefault="00117915" w:rsidP="00327E73">
      <w:pPr>
        <w:spacing w:line="360" w:lineRule="auto"/>
        <w:jc w:val="center"/>
        <w:rPr>
          <w:rFonts w:ascii="Arial" w:hAnsi="Arial" w:cs="Arial"/>
          <w:b/>
          <w:sz w:val="28"/>
          <w:szCs w:val="28"/>
        </w:rPr>
      </w:pPr>
      <w:r w:rsidRPr="00117915">
        <w:rPr>
          <w:rFonts w:ascii="Arial" w:hAnsi="Arial" w:cs="Arial"/>
          <w:b/>
          <w:sz w:val="28"/>
          <w:szCs w:val="28"/>
        </w:rPr>
        <w:lastRenderedPageBreak/>
        <w:t>Annotated Bibliography</w:t>
      </w:r>
    </w:p>
    <w:p w14:paraId="64D29C55" w14:textId="77777777" w:rsidR="00117915" w:rsidRPr="00117915" w:rsidRDefault="00117915" w:rsidP="00117915">
      <w:pPr>
        <w:spacing w:line="360" w:lineRule="auto"/>
        <w:jc w:val="both"/>
        <w:rPr>
          <w:rFonts w:ascii="Arial" w:hAnsi="Arial" w:cs="Arial"/>
          <w:b/>
        </w:rPr>
      </w:pPr>
      <w:r w:rsidRPr="00117915">
        <w:rPr>
          <w:rFonts w:ascii="Arial" w:hAnsi="Arial" w:cs="Arial"/>
          <w:b/>
        </w:rPr>
        <w:t>Piaget, J. (1980). The development of thought: Equilibration of cognitive structures. Viking Press.</w:t>
      </w:r>
    </w:p>
    <w:p w14:paraId="7EC464CF"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Piaget presents his theory of cognitive development, which suggests that children actively construct their understanding of the world through interactions with their environment. Piaget outlines his theory in four stages, and argues that cognitive development occurs through a process of equilibration, in which children seek to resolve cognitive conflicts and achieve a more advanced understanding of the world. This book is an important contribution to the field of developmental psychology and has had a significant impact on our understanding of how children learn and develop.</w:t>
      </w:r>
    </w:p>
    <w:p w14:paraId="4F5C43AC" w14:textId="77777777" w:rsidR="00117915" w:rsidRPr="00117915" w:rsidRDefault="00117915" w:rsidP="00117915">
      <w:pPr>
        <w:spacing w:line="360" w:lineRule="auto"/>
        <w:jc w:val="both"/>
        <w:rPr>
          <w:rFonts w:ascii="Arial" w:hAnsi="Arial" w:cs="Arial"/>
          <w:b/>
        </w:rPr>
      </w:pPr>
      <w:r w:rsidRPr="00117915">
        <w:rPr>
          <w:rFonts w:ascii="Arial" w:hAnsi="Arial" w:cs="Arial"/>
          <w:b/>
        </w:rPr>
        <w:t>Piaget, J. (1987). Possibility and necessity: The role of possibility in cognitive development. University of Minnesota Press.</w:t>
      </w:r>
    </w:p>
    <w:p w14:paraId="219CFBAC" w14:textId="1E6709A8" w:rsidR="00117915" w:rsidRDefault="00117915" w:rsidP="00117915">
      <w:pPr>
        <w:spacing w:line="360" w:lineRule="auto"/>
        <w:jc w:val="both"/>
        <w:rPr>
          <w:rFonts w:ascii="Arial" w:hAnsi="Arial" w:cs="Arial"/>
        </w:rPr>
      </w:pPr>
      <w:r w:rsidRPr="00117915">
        <w:rPr>
          <w:rFonts w:ascii="Arial" w:hAnsi="Arial" w:cs="Arial"/>
        </w:rPr>
        <w:t xml:space="preserve">In this book, Piaget argues that children's cognitive development is driven by their ability to form mental representations of possible states of the world. He suggests that children actively construct their understanding of the world through a process of exploration and experimentation, and that this process is driven by a desire to uncover new possibilities and understand the constraints on those possibilities. This book is an important contribution to our understanding of how children learn and </w:t>
      </w:r>
      <w:proofErr w:type="gramStart"/>
      <w:r w:rsidRPr="00117915">
        <w:rPr>
          <w:rFonts w:ascii="Arial" w:hAnsi="Arial" w:cs="Arial"/>
        </w:rPr>
        <w:t>develop, and</w:t>
      </w:r>
      <w:proofErr w:type="gramEnd"/>
      <w:r w:rsidRPr="00117915">
        <w:rPr>
          <w:rFonts w:ascii="Arial" w:hAnsi="Arial" w:cs="Arial"/>
        </w:rPr>
        <w:t xml:space="preserve"> provides valuable insights into the role of exploration and experimentation in cognitive development.</w:t>
      </w:r>
    </w:p>
    <w:p w14:paraId="1E6FB553" w14:textId="77777777" w:rsidR="00117915" w:rsidRPr="00117915" w:rsidRDefault="00117915" w:rsidP="00117915">
      <w:pPr>
        <w:spacing w:line="360" w:lineRule="auto"/>
        <w:jc w:val="both"/>
        <w:rPr>
          <w:rFonts w:ascii="Arial" w:hAnsi="Arial" w:cs="Arial"/>
          <w:b/>
        </w:rPr>
      </w:pPr>
      <w:r w:rsidRPr="00117915">
        <w:rPr>
          <w:rFonts w:ascii="Arial" w:hAnsi="Arial" w:cs="Arial"/>
          <w:b/>
        </w:rPr>
        <w:t>Piaget, J. (1975). Biology and knowledge: An essay on the relations between organic regulations and cognitive processes. University of Chicago Press.</w:t>
      </w:r>
    </w:p>
    <w:p w14:paraId="3E8C01B3"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Piaget explores the relationship between biological processes and cognitive development. He argues that cognitive development is influenced by biological constraints and that the development of cognitive structures is an adaptive process that helps individuals to better understand and interact with their environment. This book is an important contribution to the field of developmental psychology, and has had a significant impact on our understanding of the role of biology in cognitive development.</w:t>
      </w:r>
    </w:p>
    <w:p w14:paraId="0BEF18EB" w14:textId="77777777" w:rsidR="00327E73" w:rsidRDefault="00327E73" w:rsidP="00117915">
      <w:pPr>
        <w:spacing w:line="360" w:lineRule="auto"/>
        <w:jc w:val="both"/>
        <w:rPr>
          <w:rFonts w:ascii="Arial" w:hAnsi="Arial" w:cs="Arial"/>
          <w:b/>
        </w:rPr>
      </w:pPr>
    </w:p>
    <w:p w14:paraId="61B2484C" w14:textId="77777777" w:rsidR="00327E73" w:rsidRDefault="00327E73" w:rsidP="00117915">
      <w:pPr>
        <w:spacing w:line="360" w:lineRule="auto"/>
        <w:jc w:val="both"/>
        <w:rPr>
          <w:rFonts w:ascii="Arial" w:hAnsi="Arial" w:cs="Arial"/>
          <w:b/>
        </w:rPr>
      </w:pPr>
    </w:p>
    <w:p w14:paraId="1C780C46" w14:textId="77777777" w:rsidR="00327E73" w:rsidRDefault="00327E73" w:rsidP="00117915">
      <w:pPr>
        <w:spacing w:line="360" w:lineRule="auto"/>
        <w:jc w:val="both"/>
        <w:rPr>
          <w:rFonts w:ascii="Arial" w:hAnsi="Arial" w:cs="Arial"/>
          <w:b/>
        </w:rPr>
      </w:pPr>
    </w:p>
    <w:p w14:paraId="1C2A13FC" w14:textId="0F8C8286" w:rsidR="00117915" w:rsidRPr="00117915" w:rsidRDefault="00117915" w:rsidP="00117915">
      <w:pPr>
        <w:spacing w:line="360" w:lineRule="auto"/>
        <w:jc w:val="both"/>
        <w:rPr>
          <w:rFonts w:ascii="Arial" w:hAnsi="Arial" w:cs="Arial"/>
          <w:b/>
        </w:rPr>
      </w:pPr>
      <w:r w:rsidRPr="00117915">
        <w:rPr>
          <w:rFonts w:ascii="Arial" w:hAnsi="Arial" w:cs="Arial"/>
          <w:b/>
        </w:rPr>
        <w:lastRenderedPageBreak/>
        <w:t>Piaget, J. (1955). The construction of reality in the child. Basic Books.</w:t>
      </w:r>
    </w:p>
    <w:p w14:paraId="154D69DD"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Piaget outlines his theory of cognitive development, which suggests that children actively construct their understanding of the world through interactions with their environment. He argues that children's understanding of reality is shaped by their experiences and that cognitive development occurs through a process of adaptation and equilibration. This book is an important contribution to our understanding of how children learn and develop, and has had a significant impact on the field of developmental psychology.</w:t>
      </w:r>
    </w:p>
    <w:p w14:paraId="55E3096B" w14:textId="77777777" w:rsidR="00117915" w:rsidRPr="00117915" w:rsidRDefault="00117915" w:rsidP="00117915">
      <w:pPr>
        <w:spacing w:line="360" w:lineRule="auto"/>
        <w:jc w:val="both"/>
        <w:rPr>
          <w:rFonts w:ascii="Arial" w:hAnsi="Arial" w:cs="Arial"/>
          <w:b/>
        </w:rPr>
      </w:pPr>
      <w:r w:rsidRPr="00117915">
        <w:rPr>
          <w:rFonts w:ascii="Arial" w:hAnsi="Arial" w:cs="Arial"/>
          <w:b/>
        </w:rPr>
        <w:t>Piaget, J. (1952). The origins of intelligence in children. International Universities Press.</w:t>
      </w:r>
    </w:p>
    <w:p w14:paraId="01ED2850" w14:textId="203DF24B" w:rsidR="00117915" w:rsidRDefault="00117915" w:rsidP="00117915">
      <w:pPr>
        <w:spacing w:line="360" w:lineRule="auto"/>
        <w:jc w:val="both"/>
        <w:rPr>
          <w:rFonts w:ascii="Arial" w:hAnsi="Arial" w:cs="Arial"/>
        </w:rPr>
      </w:pPr>
      <w:r w:rsidRPr="00117915">
        <w:rPr>
          <w:rFonts w:ascii="Arial" w:hAnsi="Arial" w:cs="Arial"/>
        </w:rPr>
        <w:t xml:space="preserve">In this book, Piaget presents his theory of cognitive development, which suggests that children actively construct their understanding of the world through interactions with their environment. He argues that cognitive development occurs through a process of adaptation, in which children assimilate new information into their existing understanding of the world and accommodate their understanding to fit new information. This book is an important contribution to our understanding of how children learn and </w:t>
      </w:r>
      <w:proofErr w:type="gramStart"/>
      <w:r w:rsidRPr="00117915">
        <w:rPr>
          <w:rFonts w:ascii="Arial" w:hAnsi="Arial" w:cs="Arial"/>
        </w:rPr>
        <w:t>develop, and</w:t>
      </w:r>
      <w:proofErr w:type="gramEnd"/>
      <w:r w:rsidRPr="00117915">
        <w:rPr>
          <w:rFonts w:ascii="Arial" w:hAnsi="Arial" w:cs="Arial"/>
        </w:rPr>
        <w:t xml:space="preserve"> has had a significant impact on the field of developmental psychology.</w:t>
      </w:r>
    </w:p>
    <w:p w14:paraId="549F9D85" w14:textId="77777777" w:rsidR="00327E73" w:rsidRDefault="00327E73" w:rsidP="00117915">
      <w:pPr>
        <w:spacing w:line="360" w:lineRule="auto"/>
        <w:jc w:val="both"/>
        <w:rPr>
          <w:rFonts w:ascii="Arial" w:hAnsi="Arial" w:cs="Arial"/>
        </w:rPr>
      </w:pPr>
    </w:p>
    <w:p w14:paraId="023041C2" w14:textId="447B98BF" w:rsidR="00117915" w:rsidRPr="00117915" w:rsidRDefault="00117915" w:rsidP="00117915">
      <w:pPr>
        <w:spacing w:line="360" w:lineRule="auto"/>
        <w:jc w:val="both"/>
        <w:rPr>
          <w:rFonts w:ascii="Arial" w:hAnsi="Arial" w:cs="Arial"/>
          <w:b/>
        </w:rPr>
      </w:pPr>
      <w:r w:rsidRPr="00117915">
        <w:rPr>
          <w:rFonts w:ascii="Arial" w:hAnsi="Arial" w:cs="Arial"/>
          <w:b/>
        </w:rPr>
        <w:t>Vygotsky, L. S. (1925). The psychology of art. MIT Press.</w:t>
      </w:r>
    </w:p>
    <w:p w14:paraId="105767E7"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Vygotsky explores the role of art in human development. He argues that art is a unique form of expression that allows individuals to transcend their immediate experiences and gain a deeper understanding of the world. Vygotsky also suggests that the process of creating art can help individuals to develop their cognitive and emotional capacities, and that art has an important role to play in education and human development.</w:t>
      </w:r>
    </w:p>
    <w:p w14:paraId="0439CAC7" w14:textId="77777777" w:rsidR="00117915" w:rsidRPr="00117915" w:rsidRDefault="00117915" w:rsidP="00117915">
      <w:pPr>
        <w:spacing w:line="360" w:lineRule="auto"/>
        <w:jc w:val="both"/>
        <w:rPr>
          <w:rFonts w:ascii="Arial" w:hAnsi="Arial" w:cs="Arial"/>
          <w:b/>
        </w:rPr>
      </w:pPr>
      <w:r w:rsidRPr="00117915">
        <w:rPr>
          <w:rFonts w:ascii="Arial" w:hAnsi="Arial" w:cs="Arial"/>
          <w:b/>
        </w:rPr>
        <w:t>Vygotsky, L. S. (1931). The development of higher mental functions. Harvard University Press.</w:t>
      </w:r>
    </w:p>
    <w:p w14:paraId="3824F98C" w14:textId="77777777" w:rsidR="00117915" w:rsidRPr="00117915" w:rsidRDefault="00117915" w:rsidP="00117915">
      <w:pPr>
        <w:spacing w:line="360" w:lineRule="auto"/>
        <w:jc w:val="both"/>
        <w:rPr>
          <w:rFonts w:ascii="Arial" w:hAnsi="Arial" w:cs="Arial"/>
        </w:rPr>
      </w:pPr>
      <w:r w:rsidRPr="00117915">
        <w:rPr>
          <w:rFonts w:ascii="Arial" w:hAnsi="Arial" w:cs="Arial"/>
        </w:rPr>
        <w:t xml:space="preserve">In this book, </w:t>
      </w:r>
      <w:proofErr w:type="spellStart"/>
      <w:r w:rsidRPr="00117915">
        <w:rPr>
          <w:rFonts w:ascii="Arial" w:hAnsi="Arial" w:cs="Arial"/>
        </w:rPr>
        <w:t>Vygots</w:t>
      </w:r>
      <w:proofErr w:type="spellEnd"/>
      <w:r w:rsidRPr="00117915">
        <w:rPr>
          <w:rFonts w:ascii="Arial" w:hAnsi="Arial" w:cs="Arial"/>
        </w:rPr>
        <w:t xml:space="preserve"> </w:t>
      </w:r>
      <w:proofErr w:type="spellStart"/>
      <w:r w:rsidRPr="00117915">
        <w:rPr>
          <w:rFonts w:ascii="Arial" w:hAnsi="Arial" w:cs="Arial"/>
        </w:rPr>
        <w:t>ky</w:t>
      </w:r>
      <w:proofErr w:type="spellEnd"/>
      <w:r w:rsidRPr="00117915">
        <w:rPr>
          <w:rFonts w:ascii="Arial" w:hAnsi="Arial" w:cs="Arial"/>
        </w:rPr>
        <w:t xml:space="preserve"> outlines his theory of cognitive development, which suggests that cognitive processes are shaped by cultural and social factors. He argues that the development of higher mental functions, such as language, memory, and problem-solving, occurs through a process of social interaction and collaboration. This book is an important contribution to the field of developmental psychology, and has had a significant impact on our understanding of the role of culture and social context in cognitive development.</w:t>
      </w:r>
    </w:p>
    <w:p w14:paraId="7D863B8D" w14:textId="77777777" w:rsidR="00117915" w:rsidRPr="00117915" w:rsidRDefault="00117915" w:rsidP="00117915">
      <w:pPr>
        <w:spacing w:line="360" w:lineRule="auto"/>
        <w:jc w:val="both"/>
        <w:rPr>
          <w:rFonts w:ascii="Arial" w:hAnsi="Arial" w:cs="Arial"/>
          <w:b/>
        </w:rPr>
      </w:pPr>
      <w:r w:rsidRPr="00117915">
        <w:rPr>
          <w:rFonts w:ascii="Arial" w:hAnsi="Arial" w:cs="Arial"/>
          <w:b/>
        </w:rPr>
        <w:lastRenderedPageBreak/>
        <w:t>Vygotsky, L. S. (1934). Thought and language. MIT Press.</w:t>
      </w:r>
    </w:p>
    <w:p w14:paraId="21A79A18"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Vygotsky explores the relationship between language and thought, arguing that language plays a central role in the development of higher mental functions. He suggests that language not only reflects but also shapes our thinking, and that the development of language and thought are closely intertwined. This book is an important contribution to our understanding of the relationship between language and cognition, and has had a significant impact on the field of developmental psychology and linguistics.</w:t>
      </w:r>
    </w:p>
    <w:p w14:paraId="35CF4696" w14:textId="77777777" w:rsidR="00117915" w:rsidRPr="00117915" w:rsidRDefault="00117915" w:rsidP="00117915">
      <w:pPr>
        <w:spacing w:line="360" w:lineRule="auto"/>
        <w:jc w:val="both"/>
        <w:rPr>
          <w:rFonts w:ascii="Arial" w:hAnsi="Arial" w:cs="Arial"/>
          <w:b/>
        </w:rPr>
      </w:pPr>
      <w:r w:rsidRPr="00117915">
        <w:rPr>
          <w:rFonts w:ascii="Arial" w:hAnsi="Arial" w:cs="Arial"/>
          <w:b/>
        </w:rPr>
        <w:t>Vygotsky, L. S. (1978). Mind in society: The development of higher psychological processes. Harvard University Press.</w:t>
      </w:r>
    </w:p>
    <w:p w14:paraId="6BD3C759"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Vygotsky explores the relationship between individual and collective forms of knowledge, arguing that cognitive development occurs through social interaction and collaboration. He suggests that the development of higher mental functions is not solely the result of individual experience, but also emerges through participation in cultural and social practices. This book is an important contribution to our understanding of the role of social context in cognitive development, and has had a significant impact on the field of developmental psychology and education.</w:t>
      </w:r>
    </w:p>
    <w:p w14:paraId="36939FE3" w14:textId="60A050A1" w:rsidR="00117915" w:rsidRPr="00117915" w:rsidRDefault="00117915" w:rsidP="00117915">
      <w:pPr>
        <w:spacing w:line="360" w:lineRule="auto"/>
        <w:jc w:val="both"/>
        <w:rPr>
          <w:rFonts w:ascii="Arial" w:hAnsi="Arial" w:cs="Arial"/>
          <w:b/>
        </w:rPr>
      </w:pPr>
      <w:r w:rsidRPr="00117915">
        <w:rPr>
          <w:rFonts w:ascii="Arial" w:hAnsi="Arial" w:cs="Arial"/>
          <w:b/>
        </w:rPr>
        <w:t>Vygotsky, L. S. (1930). The instrumental method in psychology. Harvard University Press.</w:t>
      </w:r>
    </w:p>
    <w:p w14:paraId="5869995C"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Vygotsky presents his theory of the instrumental method, which involves the use of tools and external aids to support cognitive processes. He suggests that the use of tools and external aids can extend and enhance our cognitive abilities, and that the development of higher mental functions is closely tied to the development of new tools and technologies. This book is an important contribution to our understanding of the relationship between technology and cognition, and has had a significant impact on the field of cognitive science and human-computer interaction.</w:t>
      </w:r>
    </w:p>
    <w:p w14:paraId="662D4CB7" w14:textId="77777777" w:rsidR="00117915" w:rsidRPr="00117915" w:rsidRDefault="00117915" w:rsidP="00117915">
      <w:pPr>
        <w:spacing w:line="360" w:lineRule="auto"/>
        <w:jc w:val="both"/>
        <w:rPr>
          <w:rFonts w:ascii="Arial" w:hAnsi="Arial" w:cs="Arial"/>
        </w:rPr>
      </w:pPr>
      <w:r w:rsidRPr="00117915">
        <w:rPr>
          <w:rFonts w:ascii="Arial" w:hAnsi="Arial" w:cs="Arial"/>
          <w:b/>
        </w:rPr>
        <w:t xml:space="preserve"> Piaget, J. (1971). Biology and knowledge: An essay on the relations between organic regulations and cognitive processes. University of Chicago Press.</w:t>
      </w:r>
    </w:p>
    <w:p w14:paraId="72E4F0B4"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Piaget explores the relationship between biological processes and cognitive development. He argues that cognitive processes are shaped by the underlying biological regulations of the organism, and that cognitive development is an adaptive process that enables organisms to better adapt to their environment. This book is an important contribution to the field of cognitive psychology, and has had a significant impact on our understanding of the relationship between biology and cognition.</w:t>
      </w:r>
    </w:p>
    <w:p w14:paraId="53F31CA1" w14:textId="77777777" w:rsidR="00117915" w:rsidRPr="00117915" w:rsidRDefault="00117915" w:rsidP="00117915">
      <w:pPr>
        <w:spacing w:line="360" w:lineRule="auto"/>
        <w:jc w:val="both"/>
        <w:rPr>
          <w:rFonts w:ascii="Arial" w:hAnsi="Arial" w:cs="Arial"/>
          <w:b/>
        </w:rPr>
      </w:pPr>
      <w:r w:rsidRPr="00117915">
        <w:rPr>
          <w:rFonts w:ascii="Arial" w:hAnsi="Arial" w:cs="Arial"/>
          <w:b/>
        </w:rPr>
        <w:lastRenderedPageBreak/>
        <w:t>Piaget, J. (1977). The development of thought: Equilibration of cognitive structures. Viking Press.</w:t>
      </w:r>
    </w:p>
    <w:p w14:paraId="309E346A" w14:textId="77777777" w:rsidR="00117915" w:rsidRPr="00117915" w:rsidRDefault="00117915" w:rsidP="00117915">
      <w:pPr>
        <w:spacing w:line="360" w:lineRule="auto"/>
        <w:jc w:val="both"/>
        <w:rPr>
          <w:rFonts w:ascii="Arial" w:hAnsi="Arial" w:cs="Arial"/>
        </w:rPr>
      </w:pPr>
      <w:r w:rsidRPr="00117915">
        <w:rPr>
          <w:rFonts w:ascii="Arial" w:hAnsi="Arial" w:cs="Arial"/>
        </w:rPr>
        <w:t>In this book, Piaget presents his theory of cognitive development as a process of equilibration. He argues that cognitive development occurs through a process of adaptation and adjustment, in which individuals actively construct new cognitive structures in response to their experiences. This book is an important contribution to the field of developmental psychology, and has had a significant impact on our understanding of the processes involved in cognitive development.</w:t>
      </w:r>
    </w:p>
    <w:p w14:paraId="404D9DE0" w14:textId="77777777" w:rsidR="00117915" w:rsidRPr="00117915" w:rsidRDefault="00117915" w:rsidP="00117915">
      <w:pPr>
        <w:spacing w:line="360" w:lineRule="auto"/>
        <w:jc w:val="both"/>
        <w:rPr>
          <w:rFonts w:ascii="Arial" w:hAnsi="Arial" w:cs="Arial"/>
          <w:b/>
        </w:rPr>
      </w:pPr>
      <w:r w:rsidRPr="00117915">
        <w:rPr>
          <w:rFonts w:ascii="Arial" w:hAnsi="Arial" w:cs="Arial"/>
          <w:b/>
        </w:rPr>
        <w:t>Lev Vygotsky: 6. Vygotsky, L. S. (1929). The problem of the cultural development of the child. Journal of Genetic Psychology.</w:t>
      </w:r>
    </w:p>
    <w:p w14:paraId="7CAE6C45" w14:textId="77777777" w:rsidR="00117915" w:rsidRPr="00117915" w:rsidRDefault="00117915" w:rsidP="00117915">
      <w:pPr>
        <w:spacing w:line="360" w:lineRule="auto"/>
        <w:jc w:val="both"/>
        <w:rPr>
          <w:rFonts w:ascii="Arial" w:hAnsi="Arial" w:cs="Arial"/>
        </w:rPr>
      </w:pPr>
      <w:r w:rsidRPr="00117915">
        <w:rPr>
          <w:rFonts w:ascii="Arial" w:hAnsi="Arial" w:cs="Arial"/>
        </w:rPr>
        <w:t>In this article, Vygotsky outlines his theory of cultural-historical psychology, which suggests that cognitive processes are shaped by cultural and historical factors. He argues that the development of higher mental functions occurs through a process of social interaction and collaboration, and that cultural tools and artifacts play a central role in this process. This article is an important contribution to the field of developmental psychology, and has had a significant impact on our understanding of the role of culture in cognitive development.</w:t>
      </w:r>
    </w:p>
    <w:p w14:paraId="4A7C815C" w14:textId="77777777" w:rsidR="00117915" w:rsidRDefault="00117915">
      <w:pPr>
        <w:rPr>
          <w:rFonts w:ascii="Arial" w:hAnsi="Arial" w:cs="Arial"/>
        </w:rPr>
      </w:pPr>
      <w:r>
        <w:rPr>
          <w:rFonts w:ascii="Arial" w:hAnsi="Arial" w:cs="Arial"/>
        </w:rPr>
        <w:br w:type="page"/>
      </w:r>
    </w:p>
    <w:p w14:paraId="257B8EA6" w14:textId="77777777" w:rsidR="000C21C5" w:rsidRPr="00117915" w:rsidRDefault="00117915" w:rsidP="00117915">
      <w:pPr>
        <w:spacing w:line="360" w:lineRule="auto"/>
        <w:jc w:val="center"/>
        <w:rPr>
          <w:rFonts w:ascii="Arial" w:hAnsi="Arial" w:cs="Arial"/>
          <w:b/>
        </w:rPr>
      </w:pPr>
      <w:r w:rsidRPr="00117915">
        <w:rPr>
          <w:rFonts w:ascii="Arial" w:hAnsi="Arial" w:cs="Arial"/>
          <w:b/>
        </w:rPr>
        <w:lastRenderedPageBreak/>
        <w:t>References</w:t>
      </w:r>
    </w:p>
    <w:p w14:paraId="101C432F"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Lev Vygotsky: 6. Vygotsky, L. S. (1929). The problem of the cultural development of the child. Journal of Genetic Psychology.</w:t>
      </w:r>
    </w:p>
    <w:p w14:paraId="274A237D"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Piaget, J. (1952). The origins of intelligence in children. International Universities Press.</w:t>
      </w:r>
    </w:p>
    <w:p w14:paraId="62403BD7"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Piaget, J. (1955). The construction of reality in the child. Basic Books.</w:t>
      </w:r>
    </w:p>
    <w:p w14:paraId="5544813E"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Piaget, J. (1971). Biology and knowledge: An essay on the relations between organic regulations and cognitive processes. University of Chicago Press.</w:t>
      </w:r>
    </w:p>
    <w:p w14:paraId="401F1512"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Piaget, J. (1975). Biology and knowledge: An essay on the relations between organic regulations and cognitive processes. University of Chicago Press.</w:t>
      </w:r>
    </w:p>
    <w:p w14:paraId="03781C73"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Piaget, J. (1977). The development of thought: Equilibration of cognitive structures. Viking Press.</w:t>
      </w:r>
    </w:p>
    <w:p w14:paraId="31E81124"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Piaget, J. (1980). The development of thought: Equilibration of cognitive structures. Viking Press.</w:t>
      </w:r>
    </w:p>
    <w:p w14:paraId="2EE64FBF"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Piaget, J. (1987). Possibility and necessity: The role of possibility in cognitive development. University of Minnesota Press.</w:t>
      </w:r>
    </w:p>
    <w:p w14:paraId="548E18AB"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Vygotsky, L. S. (1925). The psychology of art. MIT Press.</w:t>
      </w:r>
    </w:p>
    <w:p w14:paraId="6A55407E"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Vygotsky, L. S. (1930). The instrumental method in psychology. Harvard University Press.</w:t>
      </w:r>
    </w:p>
    <w:p w14:paraId="639822F3"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Vygotsky, L. S. (1931). The development of higher mental functions. Harvard University Press.</w:t>
      </w:r>
    </w:p>
    <w:p w14:paraId="5E81A3CF"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Vygotsky, L. S. (1934). Thought and language. MIT Press.</w:t>
      </w:r>
    </w:p>
    <w:p w14:paraId="2E762CBE" w14:textId="77777777" w:rsidR="009823D0" w:rsidRPr="009823D0" w:rsidRDefault="009823D0" w:rsidP="009823D0">
      <w:pPr>
        <w:spacing w:line="360" w:lineRule="auto"/>
        <w:ind w:left="720" w:hanging="720"/>
        <w:jc w:val="both"/>
        <w:rPr>
          <w:rFonts w:ascii="Arial" w:hAnsi="Arial" w:cs="Arial"/>
        </w:rPr>
      </w:pPr>
      <w:r w:rsidRPr="009823D0">
        <w:rPr>
          <w:rFonts w:ascii="Arial" w:hAnsi="Arial" w:cs="Arial"/>
        </w:rPr>
        <w:t>Vygotsky, L. S. (1978). Mind in society: The development of higher psychological processes. Harvard University Press.</w:t>
      </w:r>
    </w:p>
    <w:p w14:paraId="069F481F" w14:textId="77777777" w:rsidR="009823D0" w:rsidRPr="009823D0" w:rsidRDefault="009823D0" w:rsidP="009823D0">
      <w:pPr>
        <w:spacing w:line="360" w:lineRule="auto"/>
        <w:jc w:val="both"/>
        <w:rPr>
          <w:rFonts w:ascii="Arial" w:hAnsi="Arial" w:cs="Arial"/>
        </w:rPr>
      </w:pPr>
    </w:p>
    <w:p w14:paraId="279E9199" w14:textId="77777777" w:rsidR="00117915" w:rsidRPr="00117915" w:rsidRDefault="00117915" w:rsidP="00117915">
      <w:pPr>
        <w:spacing w:line="360" w:lineRule="auto"/>
        <w:jc w:val="both"/>
        <w:rPr>
          <w:rFonts w:ascii="Arial" w:hAnsi="Arial" w:cs="Arial"/>
        </w:rPr>
      </w:pPr>
    </w:p>
    <w:sectPr w:rsidR="00117915" w:rsidRPr="00117915" w:rsidSect="00971D1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F6815"/>
    <w:multiLevelType w:val="multilevel"/>
    <w:tmpl w:val="5020735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81E65B5"/>
    <w:multiLevelType w:val="multilevel"/>
    <w:tmpl w:val="5A8E52D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C22FA6"/>
    <w:multiLevelType w:val="multilevel"/>
    <w:tmpl w:val="5326469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CA30A5"/>
    <w:multiLevelType w:val="multilevel"/>
    <w:tmpl w:val="D7FA52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181628"/>
    <w:multiLevelType w:val="multilevel"/>
    <w:tmpl w:val="511C21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2F092B"/>
    <w:multiLevelType w:val="multilevel"/>
    <w:tmpl w:val="F47E1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7516D7"/>
    <w:multiLevelType w:val="multilevel"/>
    <w:tmpl w:val="D892D0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E25DCC"/>
    <w:multiLevelType w:val="multilevel"/>
    <w:tmpl w:val="55283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2B0094"/>
    <w:multiLevelType w:val="multilevel"/>
    <w:tmpl w:val="9AAAEBE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37B134F"/>
    <w:multiLevelType w:val="multilevel"/>
    <w:tmpl w:val="DA6858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233DB2"/>
    <w:multiLevelType w:val="multilevel"/>
    <w:tmpl w:val="2CD2C2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483A7A"/>
    <w:multiLevelType w:val="multilevel"/>
    <w:tmpl w:val="562A0B2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1497246">
    <w:abstractNumId w:val="8"/>
  </w:num>
  <w:num w:numId="2" w16cid:durableId="1402097259">
    <w:abstractNumId w:val="4"/>
  </w:num>
  <w:num w:numId="3" w16cid:durableId="1079449631">
    <w:abstractNumId w:val="10"/>
  </w:num>
  <w:num w:numId="4" w16cid:durableId="89278600">
    <w:abstractNumId w:val="12"/>
  </w:num>
  <w:num w:numId="5" w16cid:durableId="1165166668">
    <w:abstractNumId w:val="7"/>
  </w:num>
  <w:num w:numId="6" w16cid:durableId="1855149440">
    <w:abstractNumId w:val="6"/>
  </w:num>
  <w:num w:numId="7" w16cid:durableId="1589270949">
    <w:abstractNumId w:val="5"/>
  </w:num>
  <w:num w:numId="8" w16cid:durableId="253977279">
    <w:abstractNumId w:val="11"/>
  </w:num>
  <w:num w:numId="9" w16cid:durableId="603658275">
    <w:abstractNumId w:val="2"/>
  </w:num>
  <w:num w:numId="10" w16cid:durableId="935400589">
    <w:abstractNumId w:val="3"/>
  </w:num>
  <w:num w:numId="11" w16cid:durableId="536281164">
    <w:abstractNumId w:val="0"/>
  </w:num>
  <w:num w:numId="12" w16cid:durableId="460343245">
    <w:abstractNumId w:val="9"/>
  </w:num>
  <w:num w:numId="13" w16cid:durableId="118886310">
    <w:abstractNumId w:val="1"/>
  </w:num>
  <w:num w:numId="14" w16cid:durableId="1984918443">
    <w:abstractNumId w:val="1"/>
  </w:num>
  <w:num w:numId="15" w16cid:durableId="998733121">
    <w:abstractNumId w:val="1"/>
  </w:num>
  <w:num w:numId="16" w16cid:durableId="584143242">
    <w:abstractNumId w:val="1"/>
  </w:num>
  <w:num w:numId="17" w16cid:durableId="1422726805">
    <w:abstractNumId w:val="1"/>
  </w:num>
  <w:num w:numId="18" w16cid:durableId="37896097">
    <w:abstractNumId w:val="1"/>
  </w:num>
  <w:num w:numId="19" w16cid:durableId="975725247">
    <w:abstractNumId w:val="1"/>
  </w:num>
  <w:num w:numId="20" w16cid:durableId="2098017854">
    <w:abstractNumId w:val="1"/>
  </w:num>
  <w:num w:numId="21" w16cid:durableId="757558932">
    <w:abstractNumId w:val="1"/>
  </w:num>
  <w:num w:numId="22" w16cid:durableId="20659853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915"/>
    <w:rsid w:val="000C21C5"/>
    <w:rsid w:val="00117915"/>
    <w:rsid w:val="002F2940"/>
    <w:rsid w:val="00327E73"/>
    <w:rsid w:val="00340472"/>
    <w:rsid w:val="00971D1D"/>
    <w:rsid w:val="009823D0"/>
    <w:rsid w:val="00A01168"/>
    <w:rsid w:val="00A660D6"/>
    <w:rsid w:val="00AF37D6"/>
    <w:rsid w:val="00F63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3BAB"/>
  <w15:chartTrackingRefBased/>
  <w15:docId w15:val="{1DB500CD-3AB9-4CF5-8233-9DDC266BC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D1D"/>
  </w:style>
  <w:style w:type="paragraph" w:styleId="Heading1">
    <w:name w:val="heading 1"/>
    <w:basedOn w:val="Normal"/>
    <w:next w:val="Normal"/>
    <w:link w:val="Heading1Char"/>
    <w:uiPriority w:val="9"/>
    <w:qFormat/>
    <w:rsid w:val="00971D1D"/>
    <w:pPr>
      <w:keepNext/>
      <w:keepLines/>
      <w:spacing w:before="400" w:after="40" w:line="240" w:lineRule="auto"/>
      <w:outlineLvl w:val="0"/>
    </w:pPr>
    <w:rPr>
      <w:rFonts w:asciiTheme="majorHAnsi" w:eastAsiaTheme="majorEastAsia" w:hAnsiTheme="majorHAnsi" w:cstheme="majorBidi"/>
      <w:color w:val="724109" w:themeColor="accent1" w:themeShade="80"/>
      <w:sz w:val="36"/>
      <w:szCs w:val="36"/>
    </w:rPr>
  </w:style>
  <w:style w:type="paragraph" w:styleId="Heading2">
    <w:name w:val="heading 2"/>
    <w:basedOn w:val="Normal"/>
    <w:next w:val="Normal"/>
    <w:link w:val="Heading2Char"/>
    <w:uiPriority w:val="9"/>
    <w:semiHidden/>
    <w:unhideWhenUsed/>
    <w:qFormat/>
    <w:rsid w:val="00971D1D"/>
    <w:pPr>
      <w:keepNext/>
      <w:keepLines/>
      <w:spacing w:before="40" w:after="0" w:line="240" w:lineRule="auto"/>
      <w:outlineLvl w:val="1"/>
    </w:pPr>
    <w:rPr>
      <w:rFonts w:asciiTheme="majorHAnsi" w:eastAsiaTheme="majorEastAsia" w:hAnsiTheme="majorHAnsi" w:cstheme="majorBidi"/>
      <w:color w:val="AA610D" w:themeColor="accent1" w:themeShade="BF"/>
      <w:sz w:val="32"/>
      <w:szCs w:val="32"/>
    </w:rPr>
  </w:style>
  <w:style w:type="paragraph" w:styleId="Heading3">
    <w:name w:val="heading 3"/>
    <w:basedOn w:val="Normal"/>
    <w:next w:val="Normal"/>
    <w:link w:val="Heading3Char"/>
    <w:uiPriority w:val="9"/>
    <w:semiHidden/>
    <w:unhideWhenUsed/>
    <w:qFormat/>
    <w:rsid w:val="00971D1D"/>
    <w:pPr>
      <w:keepNext/>
      <w:keepLines/>
      <w:spacing w:before="40" w:after="0" w:line="240" w:lineRule="auto"/>
      <w:outlineLvl w:val="2"/>
    </w:pPr>
    <w:rPr>
      <w:rFonts w:asciiTheme="majorHAnsi" w:eastAsiaTheme="majorEastAsia" w:hAnsiTheme="majorHAnsi" w:cstheme="majorBidi"/>
      <w:color w:val="AA610D" w:themeColor="accent1" w:themeShade="BF"/>
      <w:sz w:val="28"/>
      <w:szCs w:val="28"/>
    </w:rPr>
  </w:style>
  <w:style w:type="paragraph" w:styleId="Heading4">
    <w:name w:val="heading 4"/>
    <w:basedOn w:val="Normal"/>
    <w:next w:val="Normal"/>
    <w:link w:val="Heading4Char"/>
    <w:uiPriority w:val="9"/>
    <w:semiHidden/>
    <w:unhideWhenUsed/>
    <w:qFormat/>
    <w:rsid w:val="00971D1D"/>
    <w:pPr>
      <w:keepNext/>
      <w:keepLines/>
      <w:spacing w:before="40" w:after="0"/>
      <w:outlineLvl w:val="3"/>
    </w:pPr>
    <w:rPr>
      <w:rFonts w:asciiTheme="majorHAnsi" w:eastAsiaTheme="majorEastAsia" w:hAnsiTheme="majorHAnsi" w:cstheme="majorBidi"/>
      <w:color w:val="AA610D" w:themeColor="accent1" w:themeShade="BF"/>
      <w:sz w:val="24"/>
      <w:szCs w:val="24"/>
    </w:rPr>
  </w:style>
  <w:style w:type="paragraph" w:styleId="Heading5">
    <w:name w:val="heading 5"/>
    <w:basedOn w:val="Normal"/>
    <w:next w:val="Normal"/>
    <w:link w:val="Heading5Char"/>
    <w:uiPriority w:val="9"/>
    <w:semiHidden/>
    <w:unhideWhenUsed/>
    <w:qFormat/>
    <w:rsid w:val="00971D1D"/>
    <w:pPr>
      <w:keepNext/>
      <w:keepLines/>
      <w:spacing w:before="40" w:after="0"/>
      <w:outlineLvl w:val="4"/>
    </w:pPr>
    <w:rPr>
      <w:rFonts w:asciiTheme="majorHAnsi" w:eastAsiaTheme="majorEastAsia" w:hAnsiTheme="majorHAnsi" w:cstheme="majorBidi"/>
      <w:caps/>
      <w:color w:val="AA610D" w:themeColor="accent1" w:themeShade="BF"/>
    </w:rPr>
  </w:style>
  <w:style w:type="paragraph" w:styleId="Heading6">
    <w:name w:val="heading 6"/>
    <w:basedOn w:val="Normal"/>
    <w:next w:val="Normal"/>
    <w:link w:val="Heading6Char"/>
    <w:uiPriority w:val="9"/>
    <w:semiHidden/>
    <w:unhideWhenUsed/>
    <w:qFormat/>
    <w:rsid w:val="00971D1D"/>
    <w:pPr>
      <w:keepNext/>
      <w:keepLines/>
      <w:spacing w:before="40" w:after="0"/>
      <w:outlineLvl w:val="5"/>
    </w:pPr>
    <w:rPr>
      <w:rFonts w:asciiTheme="majorHAnsi" w:eastAsiaTheme="majorEastAsia" w:hAnsiTheme="majorHAnsi" w:cstheme="majorBidi"/>
      <w:i/>
      <w:iCs/>
      <w:caps/>
      <w:color w:val="724109" w:themeColor="accent1" w:themeShade="80"/>
    </w:rPr>
  </w:style>
  <w:style w:type="paragraph" w:styleId="Heading7">
    <w:name w:val="heading 7"/>
    <w:basedOn w:val="Normal"/>
    <w:next w:val="Normal"/>
    <w:link w:val="Heading7Char"/>
    <w:uiPriority w:val="9"/>
    <w:semiHidden/>
    <w:unhideWhenUsed/>
    <w:qFormat/>
    <w:rsid w:val="00971D1D"/>
    <w:pPr>
      <w:keepNext/>
      <w:keepLines/>
      <w:spacing w:before="40" w:after="0"/>
      <w:outlineLvl w:val="6"/>
    </w:pPr>
    <w:rPr>
      <w:rFonts w:asciiTheme="majorHAnsi" w:eastAsiaTheme="majorEastAsia" w:hAnsiTheme="majorHAnsi" w:cstheme="majorBidi"/>
      <w:b/>
      <w:bCs/>
      <w:color w:val="724109" w:themeColor="accent1" w:themeShade="80"/>
    </w:rPr>
  </w:style>
  <w:style w:type="paragraph" w:styleId="Heading8">
    <w:name w:val="heading 8"/>
    <w:basedOn w:val="Normal"/>
    <w:next w:val="Normal"/>
    <w:link w:val="Heading8Char"/>
    <w:uiPriority w:val="9"/>
    <w:semiHidden/>
    <w:unhideWhenUsed/>
    <w:qFormat/>
    <w:rsid w:val="00971D1D"/>
    <w:pPr>
      <w:keepNext/>
      <w:keepLines/>
      <w:spacing w:before="40" w:after="0"/>
      <w:outlineLvl w:val="7"/>
    </w:pPr>
    <w:rPr>
      <w:rFonts w:asciiTheme="majorHAnsi" w:eastAsiaTheme="majorEastAsia" w:hAnsiTheme="majorHAnsi" w:cstheme="majorBidi"/>
      <w:b/>
      <w:bCs/>
      <w:i/>
      <w:iCs/>
      <w:color w:val="724109" w:themeColor="accent1" w:themeShade="80"/>
    </w:rPr>
  </w:style>
  <w:style w:type="paragraph" w:styleId="Heading9">
    <w:name w:val="heading 9"/>
    <w:basedOn w:val="Normal"/>
    <w:next w:val="Normal"/>
    <w:link w:val="Heading9Char"/>
    <w:uiPriority w:val="9"/>
    <w:semiHidden/>
    <w:unhideWhenUsed/>
    <w:qFormat/>
    <w:rsid w:val="00971D1D"/>
    <w:pPr>
      <w:keepNext/>
      <w:keepLines/>
      <w:spacing w:before="40" w:after="0"/>
      <w:outlineLvl w:val="8"/>
    </w:pPr>
    <w:rPr>
      <w:rFonts w:asciiTheme="majorHAnsi" w:eastAsiaTheme="majorEastAsia" w:hAnsiTheme="majorHAnsi" w:cstheme="majorBidi"/>
      <w:i/>
      <w:iCs/>
      <w:color w:val="72410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791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71D1D"/>
    <w:rPr>
      <w:rFonts w:asciiTheme="majorHAnsi" w:eastAsiaTheme="majorEastAsia" w:hAnsiTheme="majorHAnsi" w:cstheme="majorBidi"/>
      <w:color w:val="724109" w:themeColor="accent1" w:themeShade="80"/>
      <w:sz w:val="36"/>
      <w:szCs w:val="36"/>
    </w:rPr>
  </w:style>
  <w:style w:type="character" w:customStyle="1" w:styleId="Heading2Char">
    <w:name w:val="Heading 2 Char"/>
    <w:basedOn w:val="DefaultParagraphFont"/>
    <w:link w:val="Heading2"/>
    <w:uiPriority w:val="9"/>
    <w:semiHidden/>
    <w:rsid w:val="00971D1D"/>
    <w:rPr>
      <w:rFonts w:asciiTheme="majorHAnsi" w:eastAsiaTheme="majorEastAsia" w:hAnsiTheme="majorHAnsi" w:cstheme="majorBidi"/>
      <w:color w:val="AA610D" w:themeColor="accent1" w:themeShade="BF"/>
      <w:sz w:val="32"/>
      <w:szCs w:val="32"/>
    </w:rPr>
  </w:style>
  <w:style w:type="character" w:customStyle="1" w:styleId="Heading3Char">
    <w:name w:val="Heading 3 Char"/>
    <w:basedOn w:val="DefaultParagraphFont"/>
    <w:link w:val="Heading3"/>
    <w:uiPriority w:val="9"/>
    <w:semiHidden/>
    <w:rsid w:val="00971D1D"/>
    <w:rPr>
      <w:rFonts w:asciiTheme="majorHAnsi" w:eastAsiaTheme="majorEastAsia" w:hAnsiTheme="majorHAnsi" w:cstheme="majorBidi"/>
      <w:color w:val="AA610D" w:themeColor="accent1" w:themeShade="BF"/>
      <w:sz w:val="28"/>
      <w:szCs w:val="28"/>
    </w:rPr>
  </w:style>
  <w:style w:type="character" w:customStyle="1" w:styleId="Heading4Char">
    <w:name w:val="Heading 4 Char"/>
    <w:basedOn w:val="DefaultParagraphFont"/>
    <w:link w:val="Heading4"/>
    <w:uiPriority w:val="9"/>
    <w:semiHidden/>
    <w:rsid w:val="00971D1D"/>
    <w:rPr>
      <w:rFonts w:asciiTheme="majorHAnsi" w:eastAsiaTheme="majorEastAsia" w:hAnsiTheme="majorHAnsi" w:cstheme="majorBidi"/>
      <w:color w:val="AA610D" w:themeColor="accent1" w:themeShade="BF"/>
      <w:sz w:val="24"/>
      <w:szCs w:val="24"/>
    </w:rPr>
  </w:style>
  <w:style w:type="character" w:customStyle="1" w:styleId="Heading5Char">
    <w:name w:val="Heading 5 Char"/>
    <w:basedOn w:val="DefaultParagraphFont"/>
    <w:link w:val="Heading5"/>
    <w:uiPriority w:val="9"/>
    <w:semiHidden/>
    <w:rsid w:val="00971D1D"/>
    <w:rPr>
      <w:rFonts w:asciiTheme="majorHAnsi" w:eastAsiaTheme="majorEastAsia" w:hAnsiTheme="majorHAnsi" w:cstheme="majorBidi"/>
      <w:caps/>
      <w:color w:val="AA610D" w:themeColor="accent1" w:themeShade="BF"/>
    </w:rPr>
  </w:style>
  <w:style w:type="character" w:customStyle="1" w:styleId="Heading6Char">
    <w:name w:val="Heading 6 Char"/>
    <w:basedOn w:val="DefaultParagraphFont"/>
    <w:link w:val="Heading6"/>
    <w:uiPriority w:val="9"/>
    <w:semiHidden/>
    <w:rsid w:val="00971D1D"/>
    <w:rPr>
      <w:rFonts w:asciiTheme="majorHAnsi" w:eastAsiaTheme="majorEastAsia" w:hAnsiTheme="majorHAnsi" w:cstheme="majorBidi"/>
      <w:i/>
      <w:iCs/>
      <w:caps/>
      <w:color w:val="724109" w:themeColor="accent1" w:themeShade="80"/>
    </w:rPr>
  </w:style>
  <w:style w:type="character" w:customStyle="1" w:styleId="Heading7Char">
    <w:name w:val="Heading 7 Char"/>
    <w:basedOn w:val="DefaultParagraphFont"/>
    <w:link w:val="Heading7"/>
    <w:uiPriority w:val="9"/>
    <w:semiHidden/>
    <w:rsid w:val="00971D1D"/>
    <w:rPr>
      <w:rFonts w:asciiTheme="majorHAnsi" w:eastAsiaTheme="majorEastAsia" w:hAnsiTheme="majorHAnsi" w:cstheme="majorBidi"/>
      <w:b/>
      <w:bCs/>
      <w:color w:val="724109" w:themeColor="accent1" w:themeShade="80"/>
    </w:rPr>
  </w:style>
  <w:style w:type="character" w:customStyle="1" w:styleId="Heading8Char">
    <w:name w:val="Heading 8 Char"/>
    <w:basedOn w:val="DefaultParagraphFont"/>
    <w:link w:val="Heading8"/>
    <w:uiPriority w:val="9"/>
    <w:semiHidden/>
    <w:rsid w:val="00971D1D"/>
    <w:rPr>
      <w:rFonts w:asciiTheme="majorHAnsi" w:eastAsiaTheme="majorEastAsia" w:hAnsiTheme="majorHAnsi" w:cstheme="majorBidi"/>
      <w:b/>
      <w:bCs/>
      <w:i/>
      <w:iCs/>
      <w:color w:val="724109" w:themeColor="accent1" w:themeShade="80"/>
    </w:rPr>
  </w:style>
  <w:style w:type="character" w:customStyle="1" w:styleId="Heading9Char">
    <w:name w:val="Heading 9 Char"/>
    <w:basedOn w:val="DefaultParagraphFont"/>
    <w:link w:val="Heading9"/>
    <w:uiPriority w:val="9"/>
    <w:semiHidden/>
    <w:rsid w:val="00971D1D"/>
    <w:rPr>
      <w:rFonts w:asciiTheme="majorHAnsi" w:eastAsiaTheme="majorEastAsia" w:hAnsiTheme="majorHAnsi" w:cstheme="majorBidi"/>
      <w:i/>
      <w:iCs/>
      <w:color w:val="724109" w:themeColor="accent1" w:themeShade="80"/>
    </w:rPr>
  </w:style>
  <w:style w:type="paragraph" w:styleId="Caption">
    <w:name w:val="caption"/>
    <w:basedOn w:val="Normal"/>
    <w:next w:val="Normal"/>
    <w:uiPriority w:val="35"/>
    <w:semiHidden/>
    <w:unhideWhenUsed/>
    <w:qFormat/>
    <w:rsid w:val="00971D1D"/>
    <w:pPr>
      <w:spacing w:line="240" w:lineRule="auto"/>
    </w:pPr>
    <w:rPr>
      <w:b/>
      <w:bCs/>
      <w:smallCaps/>
      <w:color w:val="637052" w:themeColor="text2"/>
    </w:rPr>
  </w:style>
  <w:style w:type="paragraph" w:styleId="Title">
    <w:name w:val="Title"/>
    <w:basedOn w:val="Normal"/>
    <w:next w:val="Normal"/>
    <w:link w:val="TitleChar"/>
    <w:uiPriority w:val="10"/>
    <w:qFormat/>
    <w:rsid w:val="00971D1D"/>
    <w:pPr>
      <w:spacing w:after="0" w:line="204" w:lineRule="auto"/>
      <w:contextualSpacing/>
    </w:pPr>
    <w:rPr>
      <w:rFonts w:asciiTheme="majorHAnsi" w:eastAsiaTheme="majorEastAsia" w:hAnsiTheme="majorHAnsi" w:cstheme="majorBidi"/>
      <w:caps/>
      <w:color w:val="637052" w:themeColor="text2"/>
      <w:spacing w:val="-15"/>
      <w:sz w:val="72"/>
      <w:szCs w:val="72"/>
    </w:rPr>
  </w:style>
  <w:style w:type="character" w:customStyle="1" w:styleId="TitleChar">
    <w:name w:val="Title Char"/>
    <w:basedOn w:val="DefaultParagraphFont"/>
    <w:link w:val="Title"/>
    <w:uiPriority w:val="10"/>
    <w:rsid w:val="00971D1D"/>
    <w:rPr>
      <w:rFonts w:asciiTheme="majorHAnsi" w:eastAsiaTheme="majorEastAsia" w:hAnsiTheme="majorHAnsi" w:cstheme="majorBidi"/>
      <w:caps/>
      <w:color w:val="637052" w:themeColor="text2"/>
      <w:spacing w:val="-15"/>
      <w:sz w:val="72"/>
      <w:szCs w:val="72"/>
    </w:rPr>
  </w:style>
  <w:style w:type="paragraph" w:styleId="Subtitle">
    <w:name w:val="Subtitle"/>
    <w:basedOn w:val="Normal"/>
    <w:next w:val="Normal"/>
    <w:link w:val="SubtitleChar"/>
    <w:uiPriority w:val="11"/>
    <w:qFormat/>
    <w:rsid w:val="00971D1D"/>
    <w:pPr>
      <w:numPr>
        <w:ilvl w:val="1"/>
      </w:numPr>
      <w:spacing w:after="240" w:line="240" w:lineRule="auto"/>
    </w:pPr>
    <w:rPr>
      <w:rFonts w:asciiTheme="majorHAnsi" w:eastAsiaTheme="majorEastAsia" w:hAnsiTheme="majorHAnsi" w:cstheme="majorBidi"/>
      <w:color w:val="E48312" w:themeColor="accent1"/>
      <w:sz w:val="28"/>
      <w:szCs w:val="28"/>
    </w:rPr>
  </w:style>
  <w:style w:type="character" w:customStyle="1" w:styleId="SubtitleChar">
    <w:name w:val="Subtitle Char"/>
    <w:basedOn w:val="DefaultParagraphFont"/>
    <w:link w:val="Subtitle"/>
    <w:uiPriority w:val="11"/>
    <w:rsid w:val="00971D1D"/>
    <w:rPr>
      <w:rFonts w:asciiTheme="majorHAnsi" w:eastAsiaTheme="majorEastAsia" w:hAnsiTheme="majorHAnsi" w:cstheme="majorBidi"/>
      <w:color w:val="E48312" w:themeColor="accent1"/>
      <w:sz w:val="28"/>
      <w:szCs w:val="28"/>
    </w:rPr>
  </w:style>
  <w:style w:type="character" w:styleId="Strong">
    <w:name w:val="Strong"/>
    <w:basedOn w:val="DefaultParagraphFont"/>
    <w:uiPriority w:val="22"/>
    <w:qFormat/>
    <w:rsid w:val="00971D1D"/>
    <w:rPr>
      <w:b/>
      <w:bCs/>
    </w:rPr>
  </w:style>
  <w:style w:type="character" w:styleId="Emphasis">
    <w:name w:val="Emphasis"/>
    <w:basedOn w:val="DefaultParagraphFont"/>
    <w:uiPriority w:val="20"/>
    <w:qFormat/>
    <w:rsid w:val="00971D1D"/>
    <w:rPr>
      <w:i/>
      <w:iCs/>
    </w:rPr>
  </w:style>
  <w:style w:type="paragraph" w:styleId="NoSpacing">
    <w:name w:val="No Spacing"/>
    <w:link w:val="NoSpacingChar"/>
    <w:uiPriority w:val="1"/>
    <w:qFormat/>
    <w:rsid w:val="00971D1D"/>
    <w:pPr>
      <w:spacing w:after="0" w:line="240" w:lineRule="auto"/>
    </w:pPr>
  </w:style>
  <w:style w:type="paragraph" w:styleId="Quote">
    <w:name w:val="Quote"/>
    <w:basedOn w:val="Normal"/>
    <w:next w:val="Normal"/>
    <w:link w:val="QuoteChar"/>
    <w:uiPriority w:val="29"/>
    <w:qFormat/>
    <w:rsid w:val="00971D1D"/>
    <w:pPr>
      <w:spacing w:before="120" w:after="120"/>
      <w:ind w:left="720"/>
    </w:pPr>
    <w:rPr>
      <w:color w:val="637052" w:themeColor="text2"/>
      <w:sz w:val="24"/>
      <w:szCs w:val="24"/>
    </w:rPr>
  </w:style>
  <w:style w:type="character" w:customStyle="1" w:styleId="QuoteChar">
    <w:name w:val="Quote Char"/>
    <w:basedOn w:val="DefaultParagraphFont"/>
    <w:link w:val="Quote"/>
    <w:uiPriority w:val="29"/>
    <w:rsid w:val="00971D1D"/>
    <w:rPr>
      <w:color w:val="637052" w:themeColor="text2"/>
      <w:sz w:val="24"/>
      <w:szCs w:val="24"/>
    </w:rPr>
  </w:style>
  <w:style w:type="paragraph" w:styleId="IntenseQuote">
    <w:name w:val="Intense Quote"/>
    <w:basedOn w:val="Normal"/>
    <w:next w:val="Normal"/>
    <w:link w:val="IntenseQuoteChar"/>
    <w:uiPriority w:val="30"/>
    <w:qFormat/>
    <w:rsid w:val="00971D1D"/>
    <w:pPr>
      <w:spacing w:before="100" w:beforeAutospacing="1" w:after="240" w:line="240" w:lineRule="auto"/>
      <w:ind w:left="720"/>
      <w:jc w:val="center"/>
    </w:pPr>
    <w:rPr>
      <w:rFonts w:asciiTheme="majorHAnsi" w:eastAsiaTheme="majorEastAsia" w:hAnsiTheme="majorHAnsi" w:cstheme="majorBidi"/>
      <w:color w:val="637052" w:themeColor="text2"/>
      <w:spacing w:val="-6"/>
      <w:sz w:val="32"/>
      <w:szCs w:val="32"/>
    </w:rPr>
  </w:style>
  <w:style w:type="character" w:customStyle="1" w:styleId="IntenseQuoteChar">
    <w:name w:val="Intense Quote Char"/>
    <w:basedOn w:val="DefaultParagraphFont"/>
    <w:link w:val="IntenseQuote"/>
    <w:uiPriority w:val="30"/>
    <w:rsid w:val="00971D1D"/>
    <w:rPr>
      <w:rFonts w:asciiTheme="majorHAnsi" w:eastAsiaTheme="majorEastAsia" w:hAnsiTheme="majorHAnsi" w:cstheme="majorBidi"/>
      <w:color w:val="637052" w:themeColor="text2"/>
      <w:spacing w:val="-6"/>
      <w:sz w:val="32"/>
      <w:szCs w:val="32"/>
    </w:rPr>
  </w:style>
  <w:style w:type="character" w:styleId="SubtleEmphasis">
    <w:name w:val="Subtle Emphasis"/>
    <w:basedOn w:val="DefaultParagraphFont"/>
    <w:uiPriority w:val="19"/>
    <w:qFormat/>
    <w:rsid w:val="00971D1D"/>
    <w:rPr>
      <w:i/>
      <w:iCs/>
      <w:color w:val="595959" w:themeColor="text1" w:themeTint="A6"/>
    </w:rPr>
  </w:style>
  <w:style w:type="character" w:styleId="IntenseEmphasis">
    <w:name w:val="Intense Emphasis"/>
    <w:basedOn w:val="DefaultParagraphFont"/>
    <w:uiPriority w:val="21"/>
    <w:qFormat/>
    <w:rsid w:val="00971D1D"/>
    <w:rPr>
      <w:b/>
      <w:bCs/>
      <w:i/>
      <w:iCs/>
    </w:rPr>
  </w:style>
  <w:style w:type="character" w:styleId="SubtleReference">
    <w:name w:val="Subtle Reference"/>
    <w:basedOn w:val="DefaultParagraphFont"/>
    <w:uiPriority w:val="31"/>
    <w:qFormat/>
    <w:rsid w:val="00971D1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71D1D"/>
    <w:rPr>
      <w:b/>
      <w:bCs/>
      <w:smallCaps/>
      <w:color w:val="637052" w:themeColor="text2"/>
      <w:u w:val="single"/>
    </w:rPr>
  </w:style>
  <w:style w:type="character" w:styleId="BookTitle">
    <w:name w:val="Book Title"/>
    <w:basedOn w:val="DefaultParagraphFont"/>
    <w:uiPriority w:val="33"/>
    <w:qFormat/>
    <w:rsid w:val="00971D1D"/>
    <w:rPr>
      <w:b/>
      <w:bCs/>
      <w:smallCaps/>
      <w:spacing w:val="10"/>
    </w:rPr>
  </w:style>
  <w:style w:type="paragraph" w:styleId="TOCHeading">
    <w:name w:val="TOC Heading"/>
    <w:basedOn w:val="Heading1"/>
    <w:next w:val="Normal"/>
    <w:uiPriority w:val="39"/>
    <w:semiHidden/>
    <w:unhideWhenUsed/>
    <w:qFormat/>
    <w:rsid w:val="00971D1D"/>
    <w:pPr>
      <w:outlineLvl w:val="9"/>
    </w:pPr>
  </w:style>
  <w:style w:type="character" w:customStyle="1" w:styleId="NoSpacingChar">
    <w:name w:val="No Spacing Char"/>
    <w:basedOn w:val="DefaultParagraphFont"/>
    <w:link w:val="NoSpacing"/>
    <w:uiPriority w:val="1"/>
    <w:rsid w:val="00971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074722">
      <w:bodyDiv w:val="1"/>
      <w:marLeft w:val="0"/>
      <w:marRight w:val="0"/>
      <w:marTop w:val="0"/>
      <w:marBottom w:val="0"/>
      <w:divBdr>
        <w:top w:val="none" w:sz="0" w:space="0" w:color="auto"/>
        <w:left w:val="none" w:sz="0" w:space="0" w:color="auto"/>
        <w:bottom w:val="none" w:sz="0" w:space="0" w:color="auto"/>
        <w:right w:val="none" w:sz="0" w:space="0" w:color="auto"/>
      </w:divBdr>
    </w:div>
    <w:div w:id="337075960">
      <w:bodyDiv w:val="1"/>
      <w:marLeft w:val="0"/>
      <w:marRight w:val="0"/>
      <w:marTop w:val="0"/>
      <w:marBottom w:val="0"/>
      <w:divBdr>
        <w:top w:val="none" w:sz="0" w:space="0" w:color="auto"/>
        <w:left w:val="none" w:sz="0" w:space="0" w:color="auto"/>
        <w:bottom w:val="none" w:sz="0" w:space="0" w:color="auto"/>
        <w:right w:val="none" w:sz="0" w:space="0" w:color="auto"/>
      </w:divBdr>
    </w:div>
    <w:div w:id="1736732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181C2-362E-49F9-8C0D-9868B9905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1470</Words>
  <Characters>8379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Sabina Ditta (2129516)</cp:lastModifiedBy>
  <cp:revision>2</cp:revision>
  <dcterms:created xsi:type="dcterms:W3CDTF">2023-03-17T00:03:00Z</dcterms:created>
  <dcterms:modified xsi:type="dcterms:W3CDTF">2023-03-17T00:03:00Z</dcterms:modified>
</cp:coreProperties>
</file>