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6A36" w:rsidRDefault="002D6A36" w:rsidP="002D6A36">
      <w:pPr>
        <w:shd w:val="clear" w:color="auto" w:fill="FFFFFF"/>
        <w:spacing w:before="100" w:beforeAutospacing="1" w:after="100" w:afterAutospacing="1" w:line="240" w:lineRule="auto"/>
        <w:rPr>
          <w:rFonts w:ascii="Segoe UI" w:eastAsia="Times New Roman" w:hAnsi="Segoe UI" w:cs="Segoe UI"/>
          <w:color w:val="373A3C"/>
          <w:sz w:val="23"/>
          <w:szCs w:val="23"/>
        </w:rPr>
      </w:pPr>
      <w:r>
        <w:rPr>
          <w:rFonts w:ascii="Segoe UI" w:hAnsi="Segoe UI" w:cs="Segoe UI"/>
          <w:color w:val="373A3C"/>
          <w:sz w:val="23"/>
          <w:szCs w:val="23"/>
          <w:shd w:val="clear" w:color="auto" w:fill="FFFFFF"/>
        </w:rPr>
        <w:t>Try navigating the </w:t>
      </w:r>
      <w:hyperlink r:id="rId5" w:tooltip="Medieval Swansea: City Witness" w:history="1">
        <w:r>
          <w:rPr>
            <w:rStyle w:val="Hyperlink"/>
            <w:rFonts w:ascii="Segoe UI" w:hAnsi="Segoe UI" w:cs="Segoe UI"/>
            <w:color w:val="979797"/>
            <w:sz w:val="23"/>
            <w:szCs w:val="23"/>
            <w:shd w:val="clear" w:color="auto" w:fill="FFFFFF"/>
          </w:rPr>
          <w:t>Medieval Swansea: City Witness</w:t>
        </w:r>
      </w:hyperlink>
      <w:r>
        <w:rPr>
          <w:rFonts w:ascii="Segoe UI" w:hAnsi="Segoe UI" w:cs="Segoe UI"/>
          <w:color w:val="373A3C"/>
          <w:sz w:val="23"/>
          <w:szCs w:val="23"/>
          <w:shd w:val="clear" w:color="auto" w:fill="FFFFFF"/>
        </w:rPr>
        <w:t> website. Familiarize yourself with </w:t>
      </w:r>
      <w:hyperlink r:id="rId6" w:history="1">
        <w:r>
          <w:rPr>
            <w:rStyle w:val="Hyperlink"/>
            <w:rFonts w:ascii="Segoe UI" w:hAnsi="Segoe UI" w:cs="Segoe UI"/>
            <w:color w:val="979797"/>
            <w:sz w:val="23"/>
            <w:szCs w:val="23"/>
            <w:shd w:val="clear" w:color="auto" w:fill="FFFFFF"/>
          </w:rPr>
          <w:t xml:space="preserve">the main story of William </w:t>
        </w:r>
        <w:proofErr w:type="spellStart"/>
        <w:r>
          <w:rPr>
            <w:rStyle w:val="Hyperlink"/>
            <w:rFonts w:ascii="Segoe UI" w:hAnsi="Segoe UI" w:cs="Segoe UI"/>
            <w:color w:val="979797"/>
            <w:sz w:val="23"/>
            <w:szCs w:val="23"/>
            <w:shd w:val="clear" w:color="auto" w:fill="FFFFFF"/>
          </w:rPr>
          <w:t>Cragh</w:t>
        </w:r>
        <w:proofErr w:type="spellEnd"/>
      </w:hyperlink>
      <w:r>
        <w:rPr>
          <w:rFonts w:ascii="Segoe UI" w:hAnsi="Segoe UI" w:cs="Segoe UI"/>
          <w:color w:val="373A3C"/>
          <w:sz w:val="23"/>
          <w:szCs w:val="23"/>
          <w:shd w:val="clear" w:color="auto" w:fill="FFFFFF"/>
        </w:rPr>
        <w:t>. After that, choose one of the </w:t>
      </w:r>
      <w:hyperlink r:id="rId7" w:history="1">
        <w:r>
          <w:rPr>
            <w:rStyle w:val="Hyperlink"/>
            <w:rFonts w:ascii="Segoe UI" w:hAnsi="Segoe UI" w:cs="Segoe UI"/>
            <w:color w:val="979797"/>
            <w:sz w:val="23"/>
            <w:szCs w:val="23"/>
            <w:shd w:val="clear" w:color="auto" w:fill="FFFFFF"/>
          </w:rPr>
          <w:t>witnesses</w:t>
        </w:r>
      </w:hyperlink>
      <w:r>
        <w:rPr>
          <w:rFonts w:ascii="Segoe UI" w:hAnsi="Segoe UI" w:cs="Segoe UI"/>
          <w:color w:val="373A3C"/>
          <w:sz w:val="23"/>
          <w:szCs w:val="23"/>
          <w:shd w:val="clear" w:color="auto" w:fill="FFFFFF"/>
        </w:rPr>
        <w:t> and use the website to answer the following questions:</w:t>
      </w:r>
    </w:p>
    <w:p w:rsidR="00542576" w:rsidRPr="00542576" w:rsidRDefault="002D6A36" w:rsidP="002D6A3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2D6A36">
        <w:rPr>
          <w:rFonts w:ascii="Segoe UI" w:eastAsia="Times New Roman" w:hAnsi="Segoe UI" w:cs="Segoe UI"/>
          <w:color w:val="373A3C"/>
          <w:sz w:val="23"/>
          <w:szCs w:val="23"/>
        </w:rPr>
        <w:t>What was the occupation and social status of your chosen witness? </w:t>
      </w:r>
    </w:p>
    <w:p w:rsidR="002D6A36" w:rsidRPr="002D6A36" w:rsidRDefault="00542576" w:rsidP="00542576">
      <w:pPr>
        <w:shd w:val="clear" w:color="auto" w:fill="FFFFFF"/>
        <w:spacing w:before="100" w:beforeAutospacing="1" w:after="100" w:afterAutospacing="1" w:line="240" w:lineRule="auto"/>
        <w:ind w:left="720"/>
        <w:rPr>
          <w:rFonts w:ascii="Segoe UI" w:eastAsia="Times New Roman" w:hAnsi="Segoe UI" w:cs="Segoe UI"/>
          <w:color w:val="373A3C"/>
          <w:sz w:val="23"/>
          <w:szCs w:val="23"/>
        </w:rPr>
      </w:pPr>
      <w:r>
        <w:t xml:space="preserve"> Lady Mary de </w:t>
      </w:r>
      <w:proofErr w:type="spellStart"/>
      <w:r>
        <w:t>Briouze</w:t>
      </w:r>
      <w:proofErr w:type="spellEnd"/>
      <w:r>
        <w:rPr>
          <w:color w:val="222222"/>
          <w:shd w:val="clear" w:color="auto" w:fill="FFFFFF"/>
        </w:rPr>
        <w:t>, widow of </w:t>
      </w:r>
      <w:r>
        <w:t xml:space="preserve">lord baron William de </w:t>
      </w:r>
      <w:proofErr w:type="spellStart"/>
      <w:r>
        <w:t>Briouze</w:t>
      </w:r>
      <w:proofErr w:type="spellEnd"/>
      <w:r>
        <w:rPr>
          <w:color w:val="222222"/>
          <w:shd w:val="clear" w:color="auto" w:fill="FFFFFF"/>
        </w:rPr>
        <w:t> </w:t>
      </w:r>
    </w:p>
    <w:p w:rsidR="002D6A36" w:rsidRDefault="002D6A36" w:rsidP="002D6A3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2D6A36">
        <w:rPr>
          <w:rFonts w:ascii="Segoe UI" w:eastAsia="Times New Roman" w:hAnsi="Segoe UI" w:cs="Segoe UI"/>
          <w:color w:val="373A3C"/>
          <w:sz w:val="23"/>
          <w:szCs w:val="23"/>
        </w:rPr>
        <w:t>What is their relationship to the ‘hanged man’? </w:t>
      </w:r>
    </w:p>
    <w:p w:rsidR="00542576" w:rsidRPr="002D6A36" w:rsidRDefault="00542576" w:rsidP="00542576">
      <w:pPr>
        <w:shd w:val="clear" w:color="auto" w:fill="FFFFFF"/>
        <w:spacing w:before="100" w:beforeAutospacing="1" w:after="100" w:afterAutospacing="1" w:line="240" w:lineRule="auto"/>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She had tried to intervene on behalf of the two men sentenced to hang to her husband. This appears to be out of pity for the men or perhaps she was intervening on the request by the family members of William </w:t>
      </w:r>
      <w:proofErr w:type="spellStart"/>
      <w:r>
        <w:rPr>
          <w:rFonts w:ascii="Segoe UI" w:eastAsia="Times New Roman" w:hAnsi="Segoe UI" w:cs="Segoe UI"/>
          <w:color w:val="373A3C"/>
          <w:sz w:val="23"/>
          <w:szCs w:val="23"/>
        </w:rPr>
        <w:t>Cragh</w:t>
      </w:r>
      <w:proofErr w:type="spellEnd"/>
      <w:r>
        <w:rPr>
          <w:rFonts w:ascii="Segoe UI" w:eastAsia="Times New Roman" w:hAnsi="Segoe UI" w:cs="Segoe UI"/>
          <w:color w:val="373A3C"/>
          <w:sz w:val="23"/>
          <w:szCs w:val="23"/>
        </w:rPr>
        <w:t xml:space="preserve"> (as it seems, according to the </w:t>
      </w:r>
      <w:proofErr w:type="gramStart"/>
      <w:r>
        <w:rPr>
          <w:rFonts w:ascii="Segoe UI" w:eastAsia="Times New Roman" w:hAnsi="Segoe UI" w:cs="Segoe UI"/>
          <w:color w:val="373A3C"/>
          <w:sz w:val="23"/>
          <w:szCs w:val="23"/>
        </w:rPr>
        <w:t>notes, that</w:t>
      </w:r>
      <w:proofErr w:type="gramEnd"/>
      <w:r>
        <w:rPr>
          <w:rFonts w:ascii="Segoe UI" w:eastAsia="Times New Roman" w:hAnsi="Segoe UI" w:cs="Segoe UI"/>
          <w:color w:val="373A3C"/>
          <w:sz w:val="23"/>
          <w:szCs w:val="23"/>
        </w:rPr>
        <w:t xml:space="preserve"> it was common</w:t>
      </w:r>
      <w:r w:rsidR="008B4C3E">
        <w:rPr>
          <w:rFonts w:ascii="Segoe UI" w:eastAsia="Times New Roman" w:hAnsi="Segoe UI" w:cs="Segoe UI"/>
          <w:color w:val="373A3C"/>
          <w:sz w:val="23"/>
          <w:szCs w:val="23"/>
        </w:rPr>
        <w:t xml:space="preserve"> for women to intervene on behalf of the members of the local community</w:t>
      </w:r>
      <w:r>
        <w:rPr>
          <w:rFonts w:ascii="Segoe UI" w:eastAsia="Times New Roman" w:hAnsi="Segoe UI" w:cs="Segoe UI"/>
          <w:color w:val="373A3C"/>
          <w:sz w:val="23"/>
          <w:szCs w:val="23"/>
        </w:rPr>
        <w:t xml:space="preserve"> </w:t>
      </w:r>
      <w:r w:rsidR="008B4C3E">
        <w:rPr>
          <w:rFonts w:ascii="Segoe UI" w:eastAsia="Times New Roman" w:hAnsi="Segoe UI" w:cs="Segoe UI"/>
          <w:color w:val="373A3C"/>
          <w:sz w:val="23"/>
          <w:szCs w:val="23"/>
        </w:rPr>
        <w:t>to their lords or the court.)</w:t>
      </w:r>
    </w:p>
    <w:p w:rsidR="008B4C3E" w:rsidRDefault="002D6A36" w:rsidP="008B4C3E">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2D6A36">
        <w:rPr>
          <w:rFonts w:ascii="Segoe UI" w:eastAsia="Times New Roman" w:hAnsi="Segoe UI" w:cs="Segoe UI"/>
          <w:color w:val="373A3C"/>
          <w:sz w:val="23"/>
          <w:szCs w:val="23"/>
        </w:rPr>
        <w:t xml:space="preserve">What was their involvement in the </w:t>
      </w:r>
      <w:r w:rsidR="008B4C3E">
        <w:rPr>
          <w:rFonts w:ascii="Segoe UI" w:eastAsia="Times New Roman" w:hAnsi="Segoe UI" w:cs="Segoe UI"/>
          <w:color w:val="373A3C"/>
          <w:sz w:val="23"/>
          <w:szCs w:val="23"/>
        </w:rPr>
        <w:t>events surrounding the miracle?</w:t>
      </w:r>
    </w:p>
    <w:p w:rsidR="008B4C3E" w:rsidRPr="002D6A36" w:rsidRDefault="008B4C3E" w:rsidP="008B4C3E">
      <w:pPr>
        <w:shd w:val="clear" w:color="auto" w:fill="FFFFFF"/>
        <w:spacing w:before="100" w:beforeAutospacing="1" w:after="100" w:afterAutospacing="1" w:line="240" w:lineRule="auto"/>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Lady Mary did not witness the hanging or the resurrection (though she claims her maid witnessed the resurrection), but she and her husband traveled with the resurrected hanged man, William for three days to </w:t>
      </w:r>
      <w:r>
        <w:t>Hereford Cathedral</w:t>
      </w:r>
      <w:r>
        <w:rPr>
          <w:color w:val="222222"/>
          <w:shd w:val="clear" w:color="auto" w:fill="FFFFFF"/>
        </w:rPr>
        <w:t> to </w:t>
      </w:r>
      <w:r>
        <w:t xml:space="preserve">the tomb of  St Thomas de </w:t>
      </w:r>
      <w:proofErr w:type="spellStart"/>
      <w:r>
        <w:t>Cantilupe</w:t>
      </w:r>
      <w:proofErr w:type="spellEnd"/>
      <w:r>
        <w:rPr>
          <w:rFonts w:ascii="Segoe UI" w:eastAsia="Times New Roman" w:hAnsi="Segoe UI" w:cs="Segoe UI"/>
          <w:color w:val="373A3C"/>
          <w:sz w:val="23"/>
          <w:szCs w:val="23"/>
        </w:rPr>
        <w:t xml:space="preserve">. He wore the noose he </w:t>
      </w:r>
      <w:proofErr w:type="gramStart"/>
      <w:r>
        <w:rPr>
          <w:rFonts w:ascii="Segoe UI" w:eastAsia="Times New Roman" w:hAnsi="Segoe UI" w:cs="Segoe UI"/>
          <w:color w:val="373A3C"/>
          <w:sz w:val="23"/>
          <w:szCs w:val="23"/>
        </w:rPr>
        <w:t>had been hanged</w:t>
      </w:r>
      <w:proofErr w:type="gramEnd"/>
      <w:r>
        <w:rPr>
          <w:rFonts w:ascii="Segoe UI" w:eastAsia="Times New Roman" w:hAnsi="Segoe UI" w:cs="Segoe UI"/>
          <w:color w:val="373A3C"/>
          <w:sz w:val="23"/>
          <w:szCs w:val="23"/>
        </w:rPr>
        <w:t xml:space="preserve"> with. Afterwards, he told the </w:t>
      </w:r>
      <w:proofErr w:type="gramStart"/>
      <w:r>
        <w:rPr>
          <w:rFonts w:ascii="Segoe UI" w:eastAsia="Times New Roman" w:hAnsi="Segoe UI" w:cs="Segoe UI"/>
          <w:color w:val="373A3C"/>
          <w:sz w:val="23"/>
          <w:szCs w:val="23"/>
        </w:rPr>
        <w:t>lady</w:t>
      </w:r>
      <w:proofErr w:type="gramEnd"/>
      <w:r>
        <w:rPr>
          <w:rFonts w:ascii="Segoe UI" w:eastAsia="Times New Roman" w:hAnsi="Segoe UI" w:cs="Segoe UI"/>
          <w:color w:val="373A3C"/>
          <w:sz w:val="23"/>
          <w:szCs w:val="23"/>
        </w:rPr>
        <w:t xml:space="preserve"> that he desired to travel to the Holy Land and she never saw him again, nor knew if he was still alive. </w:t>
      </w:r>
    </w:p>
    <w:p w:rsidR="002D6A36" w:rsidRDefault="002D6A36" w:rsidP="002D6A3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2D6A36">
        <w:rPr>
          <w:rFonts w:ascii="Segoe UI" w:eastAsia="Times New Roman" w:hAnsi="Segoe UI" w:cs="Segoe UI"/>
          <w:color w:val="373A3C"/>
          <w:sz w:val="23"/>
          <w:szCs w:val="23"/>
        </w:rPr>
        <w:t>How did they use the space in medieval Swansea? </w:t>
      </w:r>
    </w:p>
    <w:p w:rsidR="00476EA6" w:rsidRPr="002D6A36" w:rsidRDefault="00476EA6" w:rsidP="00476EA6">
      <w:pPr>
        <w:shd w:val="clear" w:color="auto" w:fill="FFFFFF"/>
        <w:spacing w:before="100" w:beforeAutospacing="1" w:after="100" w:afterAutospacing="1" w:line="240" w:lineRule="auto"/>
        <w:rPr>
          <w:rFonts w:ascii="Segoe UI" w:eastAsia="Times New Roman" w:hAnsi="Segoe UI" w:cs="Segoe UI"/>
          <w:color w:val="373A3C"/>
          <w:sz w:val="23"/>
          <w:szCs w:val="23"/>
        </w:rPr>
      </w:pPr>
      <w:r>
        <w:rPr>
          <w:rFonts w:ascii="Segoe UI" w:eastAsia="Times New Roman" w:hAnsi="Segoe UI" w:cs="Segoe UI"/>
          <w:color w:val="373A3C"/>
          <w:sz w:val="23"/>
          <w:szCs w:val="23"/>
        </w:rPr>
        <w:t xml:space="preserve">It </w:t>
      </w:r>
      <w:proofErr w:type="gramStart"/>
      <w:r>
        <w:rPr>
          <w:rFonts w:ascii="Segoe UI" w:eastAsia="Times New Roman" w:hAnsi="Segoe UI" w:cs="Segoe UI"/>
          <w:color w:val="373A3C"/>
          <w:sz w:val="23"/>
          <w:szCs w:val="23"/>
        </w:rPr>
        <w:t>was asked</w:t>
      </w:r>
      <w:proofErr w:type="gramEnd"/>
      <w:r>
        <w:rPr>
          <w:rFonts w:ascii="Segoe UI" w:eastAsia="Times New Roman" w:hAnsi="Segoe UI" w:cs="Segoe UI"/>
          <w:color w:val="373A3C"/>
          <w:sz w:val="23"/>
          <w:szCs w:val="23"/>
        </w:rPr>
        <w:t xml:space="preserve"> how long a distance it was that was from the gallows to the church where his body was brought after the hanging. Lady Mary said half an English league. It seems that the castle that Lady Mary resided in and was in when William was hanged, was separated to the town, as she sent a maidservant to the “locality of Swansea” where the chapel was where William’s body had been brought by his friends and family. The gallows also were in a separate space than Swansea as a town. </w:t>
      </w:r>
      <w:r w:rsidR="00E26A97">
        <w:rPr>
          <w:rFonts w:ascii="Segoe UI" w:eastAsia="Times New Roman" w:hAnsi="Segoe UI" w:cs="Segoe UI"/>
          <w:color w:val="373A3C"/>
          <w:sz w:val="23"/>
          <w:szCs w:val="23"/>
        </w:rPr>
        <w:t xml:space="preserve">This information could be useful on research of where the medieval town of Swansea and castle were situated (as this </w:t>
      </w:r>
      <w:proofErr w:type="gramStart"/>
      <w:r w:rsidR="00E26A97">
        <w:rPr>
          <w:rFonts w:ascii="Segoe UI" w:eastAsia="Times New Roman" w:hAnsi="Segoe UI" w:cs="Segoe UI"/>
          <w:color w:val="373A3C"/>
          <w:sz w:val="23"/>
          <w:szCs w:val="23"/>
        </w:rPr>
        <w:t>foot print</w:t>
      </w:r>
      <w:proofErr w:type="gramEnd"/>
      <w:r w:rsidR="00E26A97">
        <w:rPr>
          <w:rFonts w:ascii="Segoe UI" w:eastAsia="Times New Roman" w:hAnsi="Segoe UI" w:cs="Segoe UI"/>
          <w:color w:val="373A3C"/>
          <w:sz w:val="23"/>
          <w:szCs w:val="23"/>
        </w:rPr>
        <w:t xml:space="preserve"> has disappeared through modern building)</w:t>
      </w:r>
    </w:p>
    <w:p w:rsidR="002D6A36" w:rsidRDefault="002D6A36" w:rsidP="002D6A36">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rPr>
      </w:pPr>
      <w:r w:rsidRPr="002D6A36">
        <w:rPr>
          <w:rFonts w:ascii="Segoe UI" w:eastAsia="Times New Roman" w:hAnsi="Segoe UI" w:cs="Segoe UI"/>
          <w:color w:val="373A3C"/>
          <w:sz w:val="23"/>
          <w:szCs w:val="23"/>
        </w:rPr>
        <w:t>How reliable and how valuable do you think their testimony is? </w:t>
      </w:r>
    </w:p>
    <w:p w:rsidR="009F3D2E" w:rsidRDefault="00150179" w:rsidP="00150179">
      <w:pPr>
        <w:shd w:val="clear" w:color="auto" w:fill="FFFFFF"/>
        <w:spacing w:before="100" w:beforeAutospacing="1" w:after="100" w:afterAutospacing="1" w:line="240" w:lineRule="auto"/>
        <w:rPr>
          <w:rFonts w:ascii="Segoe UI" w:eastAsia="Times New Roman" w:hAnsi="Segoe UI" w:cs="Segoe UI"/>
          <w:color w:val="373A3C"/>
          <w:sz w:val="23"/>
          <w:szCs w:val="23"/>
        </w:rPr>
      </w:pPr>
      <w:r>
        <w:rPr>
          <w:rFonts w:ascii="Segoe UI" w:eastAsia="Times New Roman" w:hAnsi="Segoe UI" w:cs="Segoe UI"/>
          <w:color w:val="373A3C"/>
          <w:sz w:val="23"/>
          <w:szCs w:val="23"/>
        </w:rPr>
        <w:t>It is hard to say how reliable</w:t>
      </w:r>
      <w:r w:rsidR="009F3D2E">
        <w:rPr>
          <w:rFonts w:ascii="Segoe UI" w:eastAsia="Times New Roman" w:hAnsi="Segoe UI" w:cs="Segoe UI"/>
          <w:color w:val="373A3C"/>
          <w:sz w:val="23"/>
          <w:szCs w:val="23"/>
        </w:rPr>
        <w:t xml:space="preserve"> most of the</w:t>
      </w:r>
      <w:r>
        <w:rPr>
          <w:rFonts w:ascii="Segoe UI" w:eastAsia="Times New Roman" w:hAnsi="Segoe UI" w:cs="Segoe UI"/>
          <w:color w:val="373A3C"/>
          <w:sz w:val="23"/>
          <w:szCs w:val="23"/>
        </w:rPr>
        <w:t xml:space="preserve"> testimony</w:t>
      </w:r>
      <w:r w:rsidR="009F3D2E">
        <w:rPr>
          <w:rFonts w:ascii="Segoe UI" w:eastAsia="Times New Roman" w:hAnsi="Segoe UI" w:cs="Segoe UI"/>
          <w:color w:val="373A3C"/>
          <w:sz w:val="23"/>
          <w:szCs w:val="23"/>
        </w:rPr>
        <w:t xml:space="preserve"> on the actual hanging of William was, as it</w:t>
      </w:r>
      <w:r>
        <w:rPr>
          <w:rFonts w:ascii="Segoe UI" w:eastAsia="Times New Roman" w:hAnsi="Segoe UI" w:cs="Segoe UI"/>
          <w:color w:val="373A3C"/>
          <w:sz w:val="23"/>
          <w:szCs w:val="23"/>
        </w:rPr>
        <w:t xml:space="preserve"> was second hand testimony. She was not an </w:t>
      </w:r>
      <w:proofErr w:type="gramStart"/>
      <w:r>
        <w:rPr>
          <w:rFonts w:ascii="Segoe UI" w:eastAsia="Times New Roman" w:hAnsi="Segoe UI" w:cs="Segoe UI"/>
          <w:color w:val="373A3C"/>
          <w:sz w:val="23"/>
          <w:szCs w:val="23"/>
        </w:rPr>
        <w:t>eye witness</w:t>
      </w:r>
      <w:proofErr w:type="gramEnd"/>
      <w:r>
        <w:rPr>
          <w:rFonts w:ascii="Segoe UI" w:eastAsia="Times New Roman" w:hAnsi="Segoe UI" w:cs="Segoe UI"/>
          <w:color w:val="373A3C"/>
          <w:sz w:val="23"/>
          <w:szCs w:val="23"/>
        </w:rPr>
        <w:t xml:space="preserve"> to the hanging nor the resurrection. She also talked about William going to the gallows on a wooden wheel, which did not appear in</w:t>
      </w:r>
      <w:r w:rsidR="00E26A97">
        <w:rPr>
          <w:rFonts w:ascii="Segoe UI" w:eastAsia="Times New Roman" w:hAnsi="Segoe UI" w:cs="Segoe UI"/>
          <w:color w:val="373A3C"/>
          <w:sz w:val="23"/>
          <w:szCs w:val="23"/>
        </w:rPr>
        <w:t xml:space="preserve"> any other</w:t>
      </w:r>
      <w:r>
        <w:rPr>
          <w:rFonts w:ascii="Segoe UI" w:eastAsia="Times New Roman" w:hAnsi="Segoe UI" w:cs="Segoe UI"/>
          <w:color w:val="373A3C"/>
          <w:sz w:val="23"/>
          <w:szCs w:val="23"/>
        </w:rPr>
        <w:t xml:space="preserve"> eyewitness testimonies. </w:t>
      </w:r>
    </w:p>
    <w:p w:rsidR="00476EA6" w:rsidRPr="002D6A36" w:rsidRDefault="00150179" w:rsidP="00150179">
      <w:pPr>
        <w:shd w:val="clear" w:color="auto" w:fill="FFFFFF"/>
        <w:spacing w:before="100" w:beforeAutospacing="1" w:after="100" w:afterAutospacing="1" w:line="240" w:lineRule="auto"/>
        <w:rPr>
          <w:rFonts w:ascii="Segoe UI" w:eastAsia="Times New Roman" w:hAnsi="Segoe UI" w:cs="Segoe UI"/>
          <w:color w:val="373A3C"/>
          <w:sz w:val="23"/>
          <w:szCs w:val="23"/>
        </w:rPr>
      </w:pPr>
      <w:r>
        <w:rPr>
          <w:rFonts w:ascii="Segoe UI" w:eastAsia="Times New Roman" w:hAnsi="Segoe UI" w:cs="Segoe UI"/>
          <w:color w:val="373A3C"/>
          <w:sz w:val="23"/>
          <w:szCs w:val="23"/>
        </w:rPr>
        <w:lastRenderedPageBreak/>
        <w:t>Her account, though, of traveling with William and her husband to Hereford Cathedral after the event (and making broth for his throat damaged in the hanging)</w:t>
      </w:r>
      <w:r w:rsidR="009F3D2E">
        <w:rPr>
          <w:rFonts w:ascii="Segoe UI" w:eastAsia="Times New Roman" w:hAnsi="Segoe UI" w:cs="Segoe UI"/>
          <w:color w:val="373A3C"/>
          <w:sz w:val="23"/>
          <w:szCs w:val="23"/>
        </w:rPr>
        <w:t xml:space="preserve"> were more reliable. She was</w:t>
      </w:r>
      <w:r w:rsidR="00E26A97">
        <w:rPr>
          <w:rFonts w:ascii="Segoe UI" w:eastAsia="Times New Roman" w:hAnsi="Segoe UI" w:cs="Segoe UI"/>
          <w:color w:val="373A3C"/>
          <w:sz w:val="23"/>
          <w:szCs w:val="23"/>
        </w:rPr>
        <w:t xml:space="preserve">, thus, an </w:t>
      </w:r>
      <w:proofErr w:type="gramStart"/>
      <w:r w:rsidR="00E26A97">
        <w:rPr>
          <w:rFonts w:ascii="Segoe UI" w:eastAsia="Times New Roman" w:hAnsi="Segoe UI" w:cs="Segoe UI"/>
          <w:color w:val="373A3C"/>
          <w:sz w:val="23"/>
          <w:szCs w:val="23"/>
        </w:rPr>
        <w:t>eye witness</w:t>
      </w:r>
      <w:proofErr w:type="gramEnd"/>
      <w:r w:rsidR="00E26A97">
        <w:rPr>
          <w:rFonts w:ascii="Segoe UI" w:eastAsia="Times New Roman" w:hAnsi="Segoe UI" w:cs="Segoe UI"/>
          <w:color w:val="373A3C"/>
          <w:sz w:val="23"/>
          <w:szCs w:val="23"/>
        </w:rPr>
        <w:t xml:space="preserve"> to</w:t>
      </w:r>
      <w:bookmarkStart w:id="0" w:name="_GoBack"/>
      <w:bookmarkEnd w:id="0"/>
      <w:r w:rsidR="009F3D2E">
        <w:rPr>
          <w:rFonts w:ascii="Segoe UI" w:eastAsia="Times New Roman" w:hAnsi="Segoe UI" w:cs="Segoe UI"/>
          <w:color w:val="373A3C"/>
          <w:sz w:val="23"/>
          <w:szCs w:val="23"/>
        </w:rPr>
        <w:t xml:space="preserve"> the extent of his injuries from the hanging and his own words about his prayers to the saint to intervene on his behalf. She talked to him directly about his experience, and directly saw the physical and emotional scars of his experience.</w:t>
      </w:r>
    </w:p>
    <w:p w:rsidR="000254CF" w:rsidRDefault="000254CF"/>
    <w:sectPr w:rsidR="000254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F0370F"/>
    <w:multiLevelType w:val="multilevel"/>
    <w:tmpl w:val="0ABC17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D6A36"/>
    <w:rsid w:val="000254CF"/>
    <w:rsid w:val="00150179"/>
    <w:rsid w:val="002D6A36"/>
    <w:rsid w:val="00476EA6"/>
    <w:rsid w:val="00542576"/>
    <w:rsid w:val="008B4C3E"/>
    <w:rsid w:val="009F3D2E"/>
    <w:rsid w:val="00E26A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57694"/>
  <w15:chartTrackingRefBased/>
  <w15:docId w15:val="{95EA8CBB-F7A9-45B9-990B-2037A2E04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D6A3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6291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medievalswansea.ac.uk/en/the-story/whos-wh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edievalswansea.ac.uk/en/the-story/the-twice-hanged-william-cragh/" TargetMode="External"/><Relationship Id="rId5" Type="http://schemas.openxmlformats.org/officeDocument/2006/relationships/hyperlink" Target="https://moodle.uwtsd.ac.uk/mod/url/view.php?id=369805"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Pages>
  <Words>459</Words>
  <Characters>2622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Tauck</dc:creator>
  <cp:keywords/>
  <dc:description/>
  <cp:lastModifiedBy>Tauck</cp:lastModifiedBy>
  <cp:revision>2</cp:revision>
  <dcterms:created xsi:type="dcterms:W3CDTF">2022-10-21T14:06:00Z</dcterms:created>
  <dcterms:modified xsi:type="dcterms:W3CDTF">2022-10-24T20:39:00Z</dcterms:modified>
</cp:coreProperties>
</file>