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268FDF08"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85702" w:rsidRPr="000C3EA0">
        <w:rPr>
          <w:rFonts w:ascii="Arial" w:hAnsi="Arial" w:cs="Arial"/>
          <w:b/>
          <w:bCs/>
          <w:color w:val="000000" w:themeColor="text1"/>
          <w:sz w:val="36"/>
          <w:szCs w:val="36"/>
        </w:rPr>
        <w:t xml:space="preserve"> Commercial Dance</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Pr="000C3EA0" w:rsidRDefault="00085702"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08E45B5B"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556A67">
        <w:rPr>
          <w:rFonts w:ascii="Arial" w:hAnsi="Arial" w:cs="Arial"/>
          <w:color w:val="000000" w:themeColor="text1"/>
          <w:sz w:val="28"/>
          <w:szCs w:val="28"/>
        </w:rPr>
        <w:t xml:space="preserve"> Lydia Jones</w:t>
      </w:r>
    </w:p>
    <w:p w14:paraId="135483E9" w14:textId="77777777" w:rsidR="00AB60AA" w:rsidRPr="000C3EA0" w:rsidRDefault="00AB60AA" w:rsidP="00AB60AA">
      <w:pPr>
        <w:rPr>
          <w:rFonts w:ascii="Arial" w:hAnsi="Arial" w:cs="Arial"/>
          <w:sz w:val="28"/>
          <w:szCs w:val="28"/>
          <w:lang w:eastAsia="en-GB"/>
        </w:rPr>
      </w:pPr>
    </w:p>
    <w:p w14:paraId="71632A99" w14:textId="2488A769"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556A67">
        <w:rPr>
          <w:rFonts w:ascii="Arial" w:hAnsi="Arial" w:cs="Arial"/>
          <w:color w:val="000000" w:themeColor="text1"/>
          <w:sz w:val="28"/>
          <w:szCs w:val="28"/>
        </w:rPr>
        <w:t xml:space="preserve"> 2304335</w:t>
      </w:r>
    </w:p>
    <w:p w14:paraId="5E351B62" w14:textId="2438BD4E" w:rsidR="003256A8"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556A67">
        <w:rPr>
          <w:rFonts w:ascii="Arial" w:hAnsi="Arial" w:cs="Arial"/>
          <w:sz w:val="28"/>
          <w:szCs w:val="28"/>
          <w:lang w:eastAsia="en-GB"/>
        </w:rPr>
        <w:t>Professional Practice for Performance</w:t>
      </w:r>
    </w:p>
    <w:p w14:paraId="5D016E1E" w14:textId="77777777" w:rsidR="003256A8" w:rsidRDefault="003256A8" w:rsidP="00AB60AA">
      <w:pPr>
        <w:rPr>
          <w:rFonts w:ascii="Arial" w:hAnsi="Arial" w:cs="Arial"/>
          <w:sz w:val="28"/>
          <w:szCs w:val="28"/>
          <w:lang w:eastAsia="en-GB"/>
        </w:rPr>
      </w:pPr>
    </w:p>
    <w:p w14:paraId="6609A6A2" w14:textId="61EA3B44" w:rsidR="004F02DE" w:rsidRDefault="003256A8" w:rsidP="00AB60AA">
      <w:pPr>
        <w:rPr>
          <w:rFonts w:ascii="Arial" w:hAnsi="Arial" w:cs="Arial"/>
          <w:sz w:val="28"/>
          <w:szCs w:val="28"/>
          <w:lang w:eastAsia="en-GB"/>
        </w:rPr>
      </w:pPr>
      <w:r>
        <w:rPr>
          <w:rFonts w:ascii="Arial" w:hAnsi="Arial" w:cs="Arial"/>
          <w:sz w:val="28"/>
          <w:szCs w:val="28"/>
          <w:lang w:eastAsia="en-GB"/>
        </w:rPr>
        <w:t>Module Code:</w:t>
      </w:r>
      <w:r w:rsidR="00556A67">
        <w:rPr>
          <w:rFonts w:ascii="Arial" w:hAnsi="Arial" w:cs="Arial"/>
          <w:sz w:val="28"/>
          <w:szCs w:val="28"/>
          <w:lang w:eastAsia="en-GB"/>
        </w:rPr>
        <w:t xml:space="preserve"> ADPA6008</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556A67">
        <w:rPr>
          <w:rFonts w:ascii="Arial" w:hAnsi="Arial" w:cs="Arial"/>
          <w:sz w:val="28"/>
          <w:szCs w:val="28"/>
          <w:lang w:eastAsia="en-GB"/>
        </w:rPr>
        <w:t xml:space="preserve"> Reflective Essay</w:t>
      </w:r>
    </w:p>
    <w:p w14:paraId="1FBD3732" w14:textId="77777777" w:rsidR="00556A67" w:rsidRDefault="00556A67" w:rsidP="00AB60AA">
      <w:pPr>
        <w:rPr>
          <w:rFonts w:ascii="Arial" w:hAnsi="Arial" w:cs="Arial"/>
          <w:sz w:val="28"/>
          <w:szCs w:val="28"/>
          <w:lang w:eastAsia="en-GB"/>
        </w:rPr>
      </w:pPr>
    </w:p>
    <w:p w14:paraId="19C68067" w14:textId="77777777" w:rsidR="00556A67" w:rsidRDefault="00556A67" w:rsidP="00AB60AA">
      <w:pPr>
        <w:rPr>
          <w:rFonts w:ascii="Arial" w:hAnsi="Arial" w:cs="Arial"/>
          <w:sz w:val="28"/>
          <w:szCs w:val="28"/>
          <w:lang w:eastAsia="en-GB"/>
        </w:rPr>
      </w:pPr>
    </w:p>
    <w:p w14:paraId="6ED8CE4E" w14:textId="77777777" w:rsidR="00556A67" w:rsidRDefault="00556A67" w:rsidP="00AB60AA">
      <w:pPr>
        <w:rPr>
          <w:rFonts w:ascii="Arial" w:hAnsi="Arial" w:cs="Arial"/>
          <w:sz w:val="28"/>
          <w:szCs w:val="28"/>
          <w:lang w:eastAsia="en-GB"/>
        </w:rPr>
      </w:pPr>
    </w:p>
    <w:p w14:paraId="639B1B24" w14:textId="77777777" w:rsidR="00556A67" w:rsidRDefault="00556A67" w:rsidP="00AB60AA">
      <w:pPr>
        <w:rPr>
          <w:rFonts w:ascii="Arial" w:hAnsi="Arial" w:cs="Arial"/>
          <w:sz w:val="28"/>
          <w:szCs w:val="28"/>
          <w:lang w:eastAsia="en-GB"/>
        </w:rPr>
      </w:pPr>
    </w:p>
    <w:p w14:paraId="07256F39" w14:textId="77777777" w:rsidR="00556A67" w:rsidRDefault="00556A67" w:rsidP="00AB60AA">
      <w:pPr>
        <w:rPr>
          <w:rFonts w:ascii="Arial" w:hAnsi="Arial" w:cs="Arial"/>
          <w:sz w:val="28"/>
          <w:szCs w:val="28"/>
          <w:lang w:eastAsia="en-GB"/>
        </w:rPr>
      </w:pPr>
    </w:p>
    <w:p w14:paraId="280638E1" w14:textId="77777777" w:rsidR="00556A67" w:rsidRDefault="00556A67" w:rsidP="00AB60AA">
      <w:pPr>
        <w:rPr>
          <w:rFonts w:ascii="Arial" w:hAnsi="Arial" w:cs="Arial"/>
          <w:sz w:val="28"/>
          <w:szCs w:val="28"/>
          <w:lang w:eastAsia="en-GB"/>
        </w:rPr>
      </w:pPr>
    </w:p>
    <w:p w14:paraId="2E4121CC" w14:textId="77777777" w:rsidR="00556A67" w:rsidRDefault="00556A67" w:rsidP="00AB60AA">
      <w:pPr>
        <w:rPr>
          <w:rFonts w:ascii="Arial" w:hAnsi="Arial" w:cs="Arial"/>
          <w:sz w:val="28"/>
          <w:szCs w:val="28"/>
          <w:lang w:eastAsia="en-GB"/>
        </w:rPr>
      </w:pPr>
    </w:p>
    <w:p w14:paraId="6DBE4D76" w14:textId="77777777" w:rsidR="00556A67" w:rsidRDefault="00556A67" w:rsidP="00AB60AA">
      <w:pPr>
        <w:rPr>
          <w:rFonts w:ascii="Arial" w:hAnsi="Arial" w:cs="Arial"/>
          <w:sz w:val="28"/>
          <w:szCs w:val="28"/>
          <w:lang w:eastAsia="en-GB"/>
        </w:rPr>
      </w:pPr>
    </w:p>
    <w:p w14:paraId="1C678F43" w14:textId="77777777" w:rsidR="00556A67" w:rsidRDefault="00556A67" w:rsidP="00AB60AA">
      <w:pPr>
        <w:rPr>
          <w:rFonts w:ascii="Arial" w:hAnsi="Arial" w:cs="Arial"/>
          <w:sz w:val="28"/>
          <w:szCs w:val="28"/>
          <w:lang w:eastAsia="en-GB"/>
        </w:rPr>
      </w:pPr>
    </w:p>
    <w:p w14:paraId="45F1AD01" w14:textId="77777777" w:rsidR="00556A67" w:rsidRDefault="00556A67" w:rsidP="00AB60AA">
      <w:pPr>
        <w:rPr>
          <w:rFonts w:ascii="Arial" w:hAnsi="Arial" w:cs="Arial"/>
          <w:sz w:val="28"/>
          <w:szCs w:val="28"/>
          <w:lang w:eastAsia="en-GB"/>
        </w:rPr>
      </w:pPr>
    </w:p>
    <w:p w14:paraId="4475F206" w14:textId="77777777" w:rsidR="00556A67" w:rsidRDefault="00556A67" w:rsidP="00AB60AA">
      <w:pPr>
        <w:rPr>
          <w:rFonts w:ascii="Arial" w:hAnsi="Arial" w:cs="Arial"/>
          <w:sz w:val="28"/>
          <w:szCs w:val="28"/>
          <w:lang w:eastAsia="en-GB"/>
        </w:rPr>
      </w:pPr>
    </w:p>
    <w:p w14:paraId="5B8976B8" w14:textId="77777777" w:rsidR="00556A67" w:rsidRDefault="00556A67" w:rsidP="00AB60AA">
      <w:pPr>
        <w:rPr>
          <w:rFonts w:ascii="Arial" w:hAnsi="Arial" w:cs="Arial"/>
          <w:sz w:val="28"/>
          <w:szCs w:val="28"/>
          <w:lang w:eastAsia="en-GB"/>
        </w:rPr>
      </w:pPr>
    </w:p>
    <w:p w14:paraId="61CC807F" w14:textId="77777777" w:rsidR="00556A67" w:rsidRDefault="00556A67" w:rsidP="00AB60AA">
      <w:pPr>
        <w:rPr>
          <w:rFonts w:ascii="Arial" w:hAnsi="Arial" w:cs="Arial"/>
          <w:sz w:val="28"/>
          <w:szCs w:val="28"/>
          <w:lang w:eastAsia="en-GB"/>
        </w:rPr>
      </w:pPr>
    </w:p>
    <w:p w14:paraId="79F4CF2C" w14:textId="77777777" w:rsidR="00556A67" w:rsidRDefault="00556A67" w:rsidP="00AB60AA">
      <w:pPr>
        <w:rPr>
          <w:rFonts w:ascii="Arial" w:hAnsi="Arial" w:cs="Arial"/>
          <w:sz w:val="28"/>
          <w:szCs w:val="28"/>
          <w:lang w:eastAsia="en-GB"/>
        </w:rPr>
      </w:pPr>
    </w:p>
    <w:p w14:paraId="480E0AB8" w14:textId="77777777" w:rsidR="00556A67" w:rsidRDefault="00556A67" w:rsidP="00AB60AA">
      <w:pPr>
        <w:rPr>
          <w:rFonts w:ascii="Arial" w:hAnsi="Arial" w:cs="Arial"/>
          <w:sz w:val="28"/>
          <w:szCs w:val="28"/>
          <w:lang w:eastAsia="en-GB"/>
        </w:rPr>
      </w:pPr>
    </w:p>
    <w:p w14:paraId="60C4700B" w14:textId="77777777" w:rsidR="00556A67" w:rsidRDefault="00556A67" w:rsidP="00AB60AA">
      <w:pPr>
        <w:rPr>
          <w:rFonts w:ascii="Arial" w:hAnsi="Arial" w:cs="Arial"/>
          <w:sz w:val="28"/>
          <w:szCs w:val="28"/>
          <w:lang w:eastAsia="en-GB"/>
        </w:rPr>
      </w:pPr>
    </w:p>
    <w:p w14:paraId="2B3EE7FD" w14:textId="77777777" w:rsidR="00556A67" w:rsidRDefault="00556A67" w:rsidP="00AB60AA">
      <w:pPr>
        <w:rPr>
          <w:rFonts w:ascii="Arial" w:hAnsi="Arial" w:cs="Arial"/>
          <w:sz w:val="28"/>
          <w:szCs w:val="28"/>
          <w:lang w:eastAsia="en-GB"/>
        </w:rPr>
      </w:pPr>
    </w:p>
    <w:p w14:paraId="402DB372" w14:textId="77777777" w:rsidR="00556A67" w:rsidRDefault="00556A67" w:rsidP="00AB60AA">
      <w:pPr>
        <w:rPr>
          <w:rFonts w:ascii="Arial" w:hAnsi="Arial" w:cs="Arial"/>
          <w:sz w:val="28"/>
          <w:szCs w:val="28"/>
          <w:lang w:eastAsia="en-GB"/>
        </w:rPr>
      </w:pPr>
    </w:p>
    <w:p w14:paraId="120089BD" w14:textId="77777777" w:rsidR="00556A67" w:rsidRDefault="00556A67" w:rsidP="00AB60AA">
      <w:pPr>
        <w:rPr>
          <w:rFonts w:ascii="Arial" w:hAnsi="Arial" w:cs="Arial"/>
          <w:sz w:val="28"/>
          <w:szCs w:val="28"/>
          <w:lang w:eastAsia="en-GB"/>
        </w:rPr>
      </w:pPr>
    </w:p>
    <w:p w14:paraId="51FFE643" w14:textId="77777777" w:rsidR="00556A67" w:rsidRDefault="00556A67" w:rsidP="00AB60AA">
      <w:pPr>
        <w:rPr>
          <w:rFonts w:ascii="Arial" w:hAnsi="Arial" w:cs="Arial"/>
          <w:sz w:val="28"/>
          <w:szCs w:val="28"/>
          <w:lang w:eastAsia="en-GB"/>
        </w:rPr>
      </w:pPr>
    </w:p>
    <w:p w14:paraId="3FF92BC4" w14:textId="77777777" w:rsidR="00556A67" w:rsidRDefault="00556A67" w:rsidP="00AB60AA">
      <w:pPr>
        <w:rPr>
          <w:rFonts w:ascii="Arial" w:hAnsi="Arial" w:cs="Arial"/>
          <w:sz w:val="28"/>
          <w:szCs w:val="28"/>
          <w:lang w:eastAsia="en-GB"/>
        </w:rPr>
      </w:pPr>
    </w:p>
    <w:p w14:paraId="7B0590DE" w14:textId="77777777" w:rsidR="00556A67" w:rsidRDefault="00556A67" w:rsidP="00556A67">
      <w:pPr>
        <w:jc w:val="both"/>
        <w:rPr>
          <w:rFonts w:ascii="Arial" w:hAnsi="Arial" w:cs="Arial"/>
          <w:sz w:val="28"/>
          <w:szCs w:val="28"/>
          <w:lang w:eastAsia="en-GB"/>
        </w:rPr>
      </w:pPr>
    </w:p>
    <w:p w14:paraId="1DB79EBC" w14:textId="0C87EA8C" w:rsidR="00556A67" w:rsidRDefault="00556A67" w:rsidP="00556A67">
      <w:pPr>
        <w:spacing w:line="480" w:lineRule="auto"/>
        <w:jc w:val="center"/>
        <w:rPr>
          <w:rFonts w:ascii="Arial" w:hAnsi="Arial" w:cs="Arial"/>
          <w:lang w:eastAsia="en-GB"/>
        </w:rPr>
      </w:pPr>
      <w:r w:rsidRPr="00556A67">
        <w:rPr>
          <w:rFonts w:ascii="Arial" w:hAnsi="Arial" w:cs="Arial"/>
          <w:lang w:eastAsia="en-GB"/>
        </w:rPr>
        <w:t>Reflective Essay</w:t>
      </w:r>
    </w:p>
    <w:p w14:paraId="707D5666" w14:textId="77777777" w:rsidR="00556A67" w:rsidRPr="00556A67" w:rsidRDefault="00556A67" w:rsidP="00556A67">
      <w:pPr>
        <w:spacing w:line="480" w:lineRule="auto"/>
        <w:jc w:val="center"/>
        <w:rPr>
          <w:rFonts w:ascii="Arial" w:hAnsi="Arial" w:cs="Arial"/>
          <w:lang w:eastAsia="en-GB"/>
        </w:rPr>
      </w:pPr>
    </w:p>
    <w:p w14:paraId="3AA70AFF" w14:textId="44558C66"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Introduction</w:t>
      </w:r>
    </w:p>
    <w:p w14:paraId="712226DC"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355DBBD8" w14:textId="20F7EF03"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This essay critically reflects on my professional practice throughout the development process of a dance-for-film project titled </w:t>
      </w:r>
      <w:r w:rsidRPr="00556A67">
        <w:rPr>
          <w:rStyle w:val="normaltextrun"/>
          <w:rFonts w:ascii="Arial" w:hAnsi="Arial" w:cs="Arial"/>
          <w:i/>
          <w:iCs/>
        </w:rPr>
        <w:t>UO Academy: We’re the Movement, </w:t>
      </w:r>
      <w:r w:rsidRPr="00556A67">
        <w:rPr>
          <w:rStyle w:val="normaltextrun"/>
          <w:rFonts w:ascii="Arial" w:hAnsi="Arial" w:cs="Arial"/>
        </w:rPr>
        <w:t>created as an advertisement for Urban Outfitters clothing and in response to a brand brief. Developed over a 12-week production period, the project consisted of three key elements: producing a three-minute advert, creating a conceptual pitch presentation, and producing a behind-the-scenes video documenting the journey's development. These elements provided an opportunity to engage with industry-relevant practices, including branding, choreography for</w:t>
      </w:r>
      <w:r w:rsidRPr="00556A67">
        <w:rPr>
          <w:rStyle w:val="normaltextrun"/>
          <w:rFonts w:ascii="Arial" w:hAnsi="Arial" w:cs="Arial"/>
        </w:rPr>
        <w:t xml:space="preserve"> </w:t>
      </w:r>
      <w:r w:rsidRPr="00556A67">
        <w:rPr>
          <w:rStyle w:val="normaltextrun"/>
          <w:rFonts w:ascii="Arial" w:hAnsi="Arial" w:cs="Arial"/>
        </w:rPr>
        <w:t>camera, and collaborative production.</w:t>
      </w:r>
    </w:p>
    <w:p w14:paraId="2232FD8E"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67FC13D3" w14:textId="6299044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The campaign explored the tension between conformity and individuality in a university setting, inspired by Urban Outfitters</w:t>
      </w:r>
      <w:r w:rsidRPr="00556A67">
        <w:rPr>
          <w:rStyle w:val="normaltextrun"/>
          <w:rFonts w:ascii="Arial" w:hAnsi="Arial" w:cs="Arial"/>
        </w:rPr>
        <w:t>' origins</w:t>
      </w:r>
      <w:r w:rsidRPr="00556A67">
        <w:rPr>
          <w:rStyle w:val="normaltextrun"/>
          <w:rFonts w:ascii="Arial" w:hAnsi="Arial" w:cs="Arial"/>
        </w:rPr>
        <w:t>. Thereby shaping the target audience and narrative structure, focusing on the three “heroes” who act as a catalyst for change. </w:t>
      </w:r>
      <w:r w:rsidRPr="00556A67">
        <w:rPr>
          <w:rStyle w:val="normaltextrun"/>
          <w:rFonts w:ascii="Arial" w:hAnsi="Arial" w:cs="Arial"/>
        </w:rPr>
        <w:t>I</w:t>
      </w:r>
      <w:r w:rsidRPr="00556A67">
        <w:rPr>
          <w:rStyle w:val="normaltextrun"/>
          <w:rFonts w:ascii="Arial" w:hAnsi="Arial" w:cs="Arial"/>
        </w:rPr>
        <w:t xml:space="preserve">n my role, I contributed to the development of the visual setting, </w:t>
      </w:r>
      <w:r w:rsidRPr="00556A67">
        <w:rPr>
          <w:rStyle w:val="normaltextrun"/>
          <w:rFonts w:ascii="Arial" w:hAnsi="Arial" w:cs="Arial"/>
        </w:rPr>
        <w:t>focusing</w:t>
      </w:r>
      <w:r w:rsidRPr="00556A67">
        <w:rPr>
          <w:rStyle w:val="normaltextrun"/>
          <w:rFonts w:ascii="Arial" w:hAnsi="Arial" w:cs="Arial"/>
        </w:rPr>
        <w:t xml:space="preserve"> on the fashion room</w:t>
      </w:r>
      <w:r w:rsidRPr="00556A67">
        <w:rPr>
          <w:rStyle w:val="normaltextrun"/>
          <w:rFonts w:ascii="Arial" w:hAnsi="Arial" w:cs="Arial"/>
        </w:rPr>
        <w:t>’s</w:t>
      </w:r>
      <w:r w:rsidRPr="00556A67">
        <w:rPr>
          <w:rStyle w:val="normaltextrun"/>
          <w:rFonts w:ascii="Arial" w:hAnsi="Arial" w:cs="Arial"/>
        </w:rPr>
        <w:t xml:space="preserve"> aesthetics. Additionally, involvement in fundraising allowed for collaboration with a professional videographer, supporting the intention to align the process with industry production standards.</w:t>
      </w:r>
    </w:p>
    <w:p w14:paraId="3C064DB8"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2C813C12"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594B2114"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335E4977" w14:textId="74EA3DA0"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This essay will critically evaluate key aspects of the project, including choreography, professional conduct, and collaborative practice, to identify both strengths and areas</w:t>
      </w:r>
    </w:p>
    <w:p w14:paraId="68528848"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5E0BD4B2" w14:textId="51B4B316"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for development. It will consider how these elements contributed to the overall outcome, while also analysing the challenges encountered throughout the creative process. Through this reflection, the essay aims to highlight areas for future improvement and development, supporting my progression into professional creative practice.</w:t>
      </w:r>
    </w:p>
    <w:p w14:paraId="7D2C8479"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76B48CCA"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77963F6E" w14:textId="1C47306E"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Professional Context &amp; Project Overview</w:t>
      </w:r>
    </w:p>
    <w:p w14:paraId="20285A1A"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5A0C62AF" w14:textId="2B35B2C5" w:rsidR="00556A67" w:rsidRPr="00556A67" w:rsidRDefault="00556A67" w:rsidP="00556A67">
      <w:pPr>
        <w:pStyle w:val="paragraph"/>
        <w:spacing w:before="0" w:beforeAutospacing="0" w:after="0" w:afterAutospacing="0" w:line="480" w:lineRule="auto"/>
        <w:textAlignment w:val="baseline"/>
        <w:rPr>
          <w:rStyle w:val="eop"/>
          <w:rFonts w:ascii="Arial" w:hAnsi="Arial" w:cs="Arial"/>
        </w:rPr>
      </w:pPr>
      <w:r w:rsidRPr="00556A67">
        <w:rPr>
          <w:rStyle w:val="normaltextrun"/>
          <w:rFonts w:ascii="Arial" w:hAnsi="Arial" w:cs="Arial"/>
        </w:rPr>
        <w:t>Urban Outfitters was selected as the focus brand due to its strong positioning within youth culture, alongside its established connection to music, fashion, and creative communities, reinforced through artist collaborations and culturally driven marketing strategies Kelly, C.</w:t>
      </w:r>
      <w:r>
        <w:rPr>
          <w:rStyle w:val="normaltextrun"/>
          <w:rFonts w:ascii="Arial" w:hAnsi="Arial" w:cs="Arial"/>
        </w:rPr>
        <w:t>,</w:t>
      </w:r>
      <w:r w:rsidRPr="00556A67">
        <w:rPr>
          <w:rStyle w:val="normaltextrun"/>
          <w:rFonts w:ascii="Arial" w:hAnsi="Arial" w:cs="Arial"/>
        </w:rPr>
        <w:t xml:space="preserve"> 2025). The brand, originating as a university-based project, was founded in 1970 by Dick Hayne, Scott Blaire, and Judy Wicks </w:t>
      </w:r>
      <w:r w:rsidRPr="00556A67">
        <w:rPr>
          <w:rStyle w:val="normaltextrun"/>
          <w:rFonts w:ascii="Arial" w:hAnsi="Arial" w:cs="Arial"/>
          <w:color w:val="000000"/>
        </w:rPr>
        <w:t>URBN</w:t>
      </w:r>
      <w:r>
        <w:rPr>
          <w:rStyle w:val="normaltextrun"/>
          <w:rFonts w:ascii="Arial" w:hAnsi="Arial" w:cs="Arial"/>
          <w:color w:val="000000"/>
        </w:rPr>
        <w:t>,</w:t>
      </w:r>
      <w:r w:rsidRPr="00556A67">
        <w:rPr>
          <w:rStyle w:val="normaltextrun"/>
          <w:rFonts w:ascii="Arial" w:hAnsi="Arial" w:cs="Arial"/>
          <w:color w:val="000000"/>
        </w:rPr>
        <w:t xml:space="preserve"> 2025)</w:t>
      </w:r>
      <w:r w:rsidRPr="00556A67">
        <w:rPr>
          <w:rStyle w:val="normaltextrun"/>
          <w:rFonts w:ascii="Arial" w:hAnsi="Arial" w:cs="Arial"/>
        </w:rPr>
        <w:t>. Influencing the conceptual direction of the campaign, reinforcing the decision to locate the narrative within a university setting and target</w:t>
      </w:r>
      <w:r>
        <w:rPr>
          <w:rStyle w:val="normaltextrun"/>
          <w:rFonts w:ascii="Arial" w:hAnsi="Arial" w:cs="Arial"/>
        </w:rPr>
        <w:t>ing</w:t>
      </w:r>
      <w:r w:rsidRPr="00556A67">
        <w:rPr>
          <w:rStyle w:val="normaltextrun"/>
          <w:rFonts w:ascii="Arial" w:hAnsi="Arial" w:cs="Arial"/>
        </w:rPr>
        <w:t xml:space="preserve"> a student demographic. This context also influenced key creative decisions, including the use of three central “heroes” to represent individuality within a shared space.</w:t>
      </w:r>
    </w:p>
    <w:p w14:paraId="1DFE1B82"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7E56C4F9"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72D6057B"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4A401AF6" w14:textId="1775BBA6"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Building on this, </w:t>
      </w:r>
      <w:r w:rsidRPr="00556A67">
        <w:rPr>
          <w:rStyle w:val="normaltextrun"/>
          <w:rFonts w:ascii="Arial" w:hAnsi="Arial" w:cs="Arial"/>
          <w:i/>
          <w:iCs/>
        </w:rPr>
        <w:t>UO Academy: We’re the Movement</w:t>
      </w:r>
      <w:r w:rsidRPr="00556A67">
        <w:rPr>
          <w:rStyle w:val="normaltextrun"/>
          <w:rFonts w:ascii="Arial" w:hAnsi="Arial" w:cs="Arial"/>
        </w:rPr>
        <w:t> combines dance for film, brand identity, and visual storytelling. The project required engagement with both the production of the final advert and the creation of a conceptual pitch presentation. Thereby positioning me within two professional mindsets: delivering a creative</w:t>
      </w:r>
    </w:p>
    <w:p w14:paraId="2FB0C779" w14:textId="0C758D92"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product while simultaneously pitching a campaign for clientele. This approach demonstrates industry practice, where creative concepts function</w:t>
      </w:r>
    </w:p>
    <w:p w14:paraId="2832B9DA" w14:textId="4617F04F"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as both content and marketable ideas</w:t>
      </w:r>
      <w:r>
        <w:rPr>
          <w:rStyle w:val="normaltextrun"/>
          <w:rFonts w:ascii="Arial" w:hAnsi="Arial" w:cs="Arial"/>
        </w:rPr>
        <w:t xml:space="preserve">, </w:t>
      </w:r>
      <w:r w:rsidRPr="00556A67">
        <w:rPr>
          <w:rStyle w:val="normaltextrun"/>
          <w:rFonts w:ascii="Arial" w:hAnsi="Arial" w:cs="Arial"/>
        </w:rPr>
        <w:t>highlighting brand identity and audience expectations.</w:t>
      </w:r>
    </w:p>
    <w:p w14:paraId="37392DA5"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3D10B7B6" w14:textId="0A4AB324"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 xml:space="preserve">As part of the set design team, I contributed to </w:t>
      </w:r>
      <w:r>
        <w:rPr>
          <w:rStyle w:val="normaltextrun"/>
          <w:rFonts w:ascii="Arial" w:hAnsi="Arial" w:cs="Arial"/>
        </w:rPr>
        <w:t>developing</w:t>
      </w:r>
      <w:r w:rsidRPr="00556A67">
        <w:rPr>
          <w:rStyle w:val="normaltextrun"/>
          <w:rFonts w:ascii="Arial" w:hAnsi="Arial" w:cs="Arial"/>
        </w:rPr>
        <w:t xml:space="preserve"> key environments </w:t>
      </w:r>
      <w:r>
        <w:rPr>
          <w:rStyle w:val="normaltextrun"/>
          <w:rFonts w:ascii="Arial" w:hAnsi="Arial" w:cs="Arial"/>
        </w:rPr>
        <w:t>for</w:t>
      </w:r>
      <w:r w:rsidRPr="00556A67">
        <w:rPr>
          <w:rStyle w:val="normaltextrun"/>
          <w:rFonts w:ascii="Arial" w:hAnsi="Arial" w:cs="Arial"/>
        </w:rPr>
        <w:t xml:space="preserve"> the project, </w:t>
      </w:r>
      <w:r>
        <w:rPr>
          <w:rStyle w:val="normaltextrun"/>
          <w:rFonts w:ascii="Arial" w:hAnsi="Arial" w:cs="Arial"/>
        </w:rPr>
        <w:t>with</w:t>
      </w:r>
      <w:r w:rsidRPr="00556A67">
        <w:rPr>
          <w:rStyle w:val="normaltextrun"/>
          <w:rFonts w:ascii="Arial" w:hAnsi="Arial" w:cs="Arial"/>
        </w:rPr>
        <w:t xml:space="preserve"> </w:t>
      </w:r>
      <w:r>
        <w:rPr>
          <w:rStyle w:val="normaltextrun"/>
          <w:rFonts w:ascii="Arial" w:hAnsi="Arial" w:cs="Arial"/>
        </w:rPr>
        <w:t>a</w:t>
      </w:r>
      <w:r w:rsidRPr="00556A67">
        <w:rPr>
          <w:rStyle w:val="normaltextrun"/>
          <w:rFonts w:ascii="Arial" w:hAnsi="Arial" w:cs="Arial"/>
        </w:rPr>
        <w:t xml:space="preserve"> </w:t>
      </w:r>
      <w:r>
        <w:rPr>
          <w:rStyle w:val="normaltextrun"/>
          <w:rFonts w:ascii="Arial" w:hAnsi="Arial" w:cs="Arial"/>
        </w:rPr>
        <w:t>focus</w:t>
      </w:r>
      <w:r w:rsidRPr="00556A67">
        <w:rPr>
          <w:rStyle w:val="normaltextrun"/>
          <w:rFonts w:ascii="Arial" w:hAnsi="Arial" w:cs="Arial"/>
        </w:rPr>
        <w:t xml:space="preserve"> o</w:t>
      </w:r>
      <w:r>
        <w:rPr>
          <w:rStyle w:val="normaltextrun"/>
          <w:rFonts w:ascii="Arial" w:hAnsi="Arial" w:cs="Arial"/>
        </w:rPr>
        <w:t>n</w:t>
      </w:r>
      <w:r w:rsidRPr="00556A67">
        <w:rPr>
          <w:rStyle w:val="normaltextrun"/>
          <w:rFonts w:ascii="Arial" w:hAnsi="Arial" w:cs="Arial"/>
        </w:rPr>
        <w:t xml:space="preserve"> the fashion room. This required </w:t>
      </w:r>
      <w:r>
        <w:rPr>
          <w:rStyle w:val="normaltextrun"/>
          <w:rFonts w:ascii="Arial" w:hAnsi="Arial" w:cs="Arial"/>
        </w:rPr>
        <w:t>translating the narrative's conceptual progression</w:t>
      </w:r>
      <w:r>
        <w:rPr>
          <w:rStyle w:val="normaltextrun"/>
        </w:rPr>
        <w:t xml:space="preserve"> into a practical, visually coherent space, reinforcing the shift</w:t>
      </w:r>
      <w:r w:rsidRPr="00556A67">
        <w:rPr>
          <w:rStyle w:val="normaltextrun"/>
          <w:rFonts w:ascii="Arial" w:hAnsi="Arial" w:cs="Arial"/>
        </w:rPr>
        <w:t xml:space="preserve"> from conformity to individuality. My role involved considering how the environment could actively support storytelling, rather than functioning as a passive background. This highlights the importance of set design within dance for film, as it contributes to atmosphere, narrative development, and audience engagement, enhancing the overall impact of the work</w:t>
      </w:r>
      <w:r>
        <w:rPr>
          <w:rStyle w:val="normaltextrun"/>
          <w:rFonts w:ascii="Arial" w:hAnsi="Arial" w:cs="Arial"/>
        </w:rPr>
        <w:t xml:space="preserve">. </w:t>
      </w:r>
      <w:r w:rsidRPr="00556A67">
        <w:rPr>
          <w:rStyle w:val="normaltextrun"/>
          <w:rFonts w:ascii="Arial" w:hAnsi="Arial" w:cs="Arial"/>
        </w:rPr>
        <w:t>Studio Binder. (2023).</w:t>
      </w:r>
    </w:p>
    <w:p w14:paraId="30C08654"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17B41319"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 xml:space="preserve">Additionally, my role within the fundraising team </w:t>
      </w:r>
      <w:r>
        <w:rPr>
          <w:rStyle w:val="normaltextrun"/>
          <w:rFonts w:ascii="Arial" w:hAnsi="Arial" w:cs="Arial"/>
        </w:rPr>
        <w:t>contributed</w:t>
      </w:r>
      <w:r w:rsidRPr="00556A67">
        <w:rPr>
          <w:rStyle w:val="normaltextrun"/>
          <w:rFonts w:ascii="Arial" w:hAnsi="Arial" w:cs="Arial"/>
        </w:rPr>
        <w:t xml:space="preserve"> </w:t>
      </w:r>
      <w:r>
        <w:rPr>
          <w:rStyle w:val="normaltextrun"/>
          <w:rFonts w:ascii="Arial" w:hAnsi="Arial" w:cs="Arial"/>
        </w:rPr>
        <w:t>to</w:t>
      </w:r>
      <w:r w:rsidRPr="00556A67">
        <w:rPr>
          <w:rStyle w:val="normaltextrun"/>
          <w:rFonts w:ascii="Arial" w:hAnsi="Arial" w:cs="Arial"/>
        </w:rPr>
        <w:t xml:space="preserve"> a professional approach to resource management. This was initiated to enable collaboration with a professional videographer, </w:t>
      </w:r>
      <w:r>
        <w:rPr>
          <w:rStyle w:val="normaltextrun"/>
          <w:rFonts w:ascii="Arial" w:hAnsi="Arial" w:cs="Arial"/>
        </w:rPr>
        <w:t>ensur</w:t>
      </w:r>
      <w:r w:rsidRPr="00556A67">
        <w:rPr>
          <w:rStyle w:val="normaltextrun"/>
          <w:rFonts w:ascii="Arial" w:hAnsi="Arial" w:cs="Arial"/>
        </w:rPr>
        <w:t xml:space="preserve">ing the </w:t>
      </w:r>
      <w:r>
        <w:rPr>
          <w:rStyle w:val="normaltextrun"/>
          <w:rFonts w:ascii="Arial" w:hAnsi="Arial" w:cs="Arial"/>
        </w:rPr>
        <w:t>project's</w:t>
      </w:r>
      <w:r w:rsidRPr="00556A67">
        <w:rPr>
          <w:rStyle w:val="normaltextrun"/>
          <w:rFonts w:ascii="Arial" w:hAnsi="Arial" w:cs="Arial"/>
        </w:rPr>
        <w:t xml:space="preserve"> </w:t>
      </w:r>
      <w:r>
        <w:rPr>
          <w:rStyle w:val="normaltextrun"/>
          <w:rFonts w:ascii="Arial" w:hAnsi="Arial" w:cs="Arial"/>
        </w:rPr>
        <w:t>creation</w:t>
      </w:r>
      <w:r w:rsidRPr="00556A67">
        <w:rPr>
          <w:rStyle w:val="normaltextrun"/>
          <w:rFonts w:ascii="Arial" w:hAnsi="Arial" w:cs="Arial"/>
        </w:rPr>
        <w:t xml:space="preserve"> </w:t>
      </w:r>
      <w:r>
        <w:rPr>
          <w:rStyle w:val="normaltextrun"/>
          <w:rFonts w:ascii="Arial" w:hAnsi="Arial" w:cs="Arial"/>
        </w:rPr>
        <w:t>experience</w:t>
      </w:r>
      <w:r w:rsidRPr="00556A67">
        <w:rPr>
          <w:rStyle w:val="normaltextrun"/>
          <w:rFonts w:ascii="Arial" w:hAnsi="Arial" w:cs="Arial"/>
        </w:rPr>
        <w:t xml:space="preserve"> align</w:t>
      </w:r>
      <w:r>
        <w:rPr>
          <w:rStyle w:val="normaltextrun"/>
          <w:rFonts w:ascii="Arial" w:hAnsi="Arial" w:cs="Arial"/>
        </w:rPr>
        <w:t>s</w:t>
      </w:r>
      <w:r w:rsidRPr="00556A67">
        <w:rPr>
          <w:rStyle w:val="normaltextrun"/>
          <w:rFonts w:ascii="Arial" w:hAnsi="Arial" w:cs="Arial"/>
        </w:rPr>
        <w:t xml:space="preserve"> closely with industry production standards. Securing a budget provided valuable insight into </w:t>
      </w:r>
    </w:p>
    <w:p w14:paraId="20BBA339"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706460D9"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4564A0F3" w14:textId="5CF4D6B8" w:rsidR="00556A67" w:rsidRPr="00556A67" w:rsidRDefault="00556A67" w:rsidP="00556A67">
      <w:pPr>
        <w:pStyle w:val="paragraph"/>
        <w:spacing w:before="0" w:beforeAutospacing="0" w:after="0" w:afterAutospacing="0" w:line="480" w:lineRule="auto"/>
        <w:textAlignment w:val="baseline"/>
        <w:rPr>
          <w:rStyle w:val="eop"/>
          <w:rFonts w:ascii="Arial" w:hAnsi="Arial" w:cs="Arial"/>
        </w:rPr>
      </w:pPr>
      <w:r>
        <w:rPr>
          <w:rStyle w:val="normaltextrun"/>
          <w:rFonts w:ascii="Arial" w:hAnsi="Arial" w:cs="Arial"/>
        </w:rPr>
        <w:t>t</w:t>
      </w:r>
      <w:r w:rsidRPr="00556A67">
        <w:rPr>
          <w:rStyle w:val="normaltextrun"/>
          <w:rFonts w:ascii="Arial" w:hAnsi="Arial" w:cs="Arial"/>
        </w:rPr>
        <w:t xml:space="preserve">he financial considerations of a creative production, reinforcing the importance of planning and adaptability within professional practice. Budgeting </w:t>
      </w:r>
      <w:r>
        <w:rPr>
          <w:rStyle w:val="normaltextrun"/>
          <w:rFonts w:ascii="Arial" w:hAnsi="Arial" w:cs="Arial"/>
        </w:rPr>
        <w:t>serve</w:t>
      </w:r>
      <w:r w:rsidRPr="00556A67">
        <w:rPr>
          <w:rStyle w:val="normaltextrun"/>
          <w:rFonts w:ascii="Arial" w:hAnsi="Arial" w:cs="Arial"/>
        </w:rPr>
        <w:t>s as a tool</w:t>
      </w:r>
      <w:r>
        <w:rPr>
          <w:rStyle w:val="normaltextrun"/>
          <w:rFonts w:ascii="Arial" w:hAnsi="Arial" w:cs="Arial"/>
        </w:rPr>
        <w:t xml:space="preserve"> </w:t>
      </w:r>
      <w:r w:rsidRPr="00556A67">
        <w:rPr>
          <w:rStyle w:val="normaltextrun"/>
          <w:rFonts w:ascii="Arial" w:hAnsi="Arial" w:cs="Arial"/>
        </w:rPr>
        <w:t>for monitoring performance, allocating resources, and responding to unforeseen changes throughout the production process</w:t>
      </w:r>
      <w:r>
        <w:rPr>
          <w:rStyle w:val="normaltextrun"/>
          <w:rFonts w:ascii="Arial" w:hAnsi="Arial" w:cs="Arial"/>
        </w:rPr>
        <w:t xml:space="preserve"> </w:t>
      </w:r>
      <w:r w:rsidRPr="00556A67">
        <w:rPr>
          <w:rStyle w:val="normaltextrun"/>
          <w:rFonts w:ascii="Arial" w:hAnsi="Arial" w:cs="Arial"/>
        </w:rPr>
        <w:t>Screen Skills</w:t>
      </w:r>
      <w:r>
        <w:rPr>
          <w:rStyle w:val="normaltextrun"/>
          <w:rFonts w:ascii="Arial" w:hAnsi="Arial" w:cs="Arial"/>
        </w:rPr>
        <w:t>, (</w:t>
      </w:r>
      <w:r w:rsidRPr="00556A67">
        <w:rPr>
          <w:rStyle w:val="normaltextrun"/>
          <w:rFonts w:ascii="Arial" w:hAnsi="Arial" w:cs="Arial"/>
        </w:rPr>
        <w:t>2019).</w:t>
      </w:r>
    </w:p>
    <w:p w14:paraId="6E0051D2"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407F7054" w14:textId="77E3E6C1"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 xml:space="preserve">The creation of a behind-the-scenes video highlighted the collaborative nature of the production process, aligning with current industry trends towards clarity in creative workflows. Working within </w:t>
      </w:r>
      <w:r>
        <w:rPr>
          <w:rStyle w:val="normaltextrun"/>
          <w:rFonts w:ascii="Arial" w:hAnsi="Arial" w:cs="Arial"/>
        </w:rPr>
        <w:t xml:space="preserve">the </w:t>
      </w:r>
      <w:r w:rsidRPr="00556A67">
        <w:rPr>
          <w:rStyle w:val="normaltextrun"/>
          <w:rFonts w:ascii="Arial" w:hAnsi="Arial" w:cs="Arial"/>
        </w:rPr>
        <w:t>limitations of time, space, and resources required ongoing critical decision-making, reinforcing the need to balance conceptual ambition with practical feasibility, as set design is shaped by budget, spatial constraints, and logistical demands. Requiring creative adaptation to maintain both visual impact and narrative coherence (Early Light Media, 2024). The </w:t>
      </w:r>
      <w:proofErr w:type="gramStart"/>
      <w:r w:rsidRPr="00556A67">
        <w:rPr>
          <w:rStyle w:val="normaltextrun"/>
          <w:rFonts w:ascii="Arial" w:hAnsi="Arial" w:cs="Arial"/>
        </w:rPr>
        <w:t>project  can</w:t>
      </w:r>
      <w:proofErr w:type="gramEnd"/>
      <w:r>
        <w:rPr>
          <w:rStyle w:val="normaltextrun"/>
          <w:rFonts w:ascii="Arial" w:hAnsi="Arial" w:cs="Arial"/>
        </w:rPr>
        <w:t xml:space="preserve"> thereby</w:t>
      </w:r>
      <w:r w:rsidRPr="00556A67">
        <w:rPr>
          <w:rStyle w:val="normaltextrun"/>
          <w:rFonts w:ascii="Arial" w:hAnsi="Arial" w:cs="Arial"/>
        </w:rPr>
        <w:t xml:space="preserve"> be seen as a creative outcome and an engagement with the expectations and working conditions of professional practice.</w:t>
      </w:r>
    </w:p>
    <w:p w14:paraId="2FD8DEF3"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1A862295"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315F443F" w14:textId="6DAFC7A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Reflective Framework</w:t>
      </w:r>
    </w:p>
    <w:p w14:paraId="73517D36"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2DA677C8"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 xml:space="preserve">A crucial framework supporting this work is Schön’s (1983) reflective theory </w:t>
      </w:r>
      <w:r w:rsidRPr="00556A67">
        <w:rPr>
          <w:rStyle w:val="normaltextrun"/>
          <w:rFonts w:ascii="Arial" w:hAnsi="Arial" w:cs="Arial"/>
        </w:rPr>
        <w:t xml:space="preserve">and </w:t>
      </w:r>
      <w:r w:rsidRPr="00556A67">
        <w:rPr>
          <w:rStyle w:val="normaltextrun"/>
          <w:rFonts w:ascii="Arial" w:hAnsi="Arial" w:cs="Arial"/>
        </w:rPr>
        <w:t>practice, specifically the contrast between </w:t>
      </w:r>
      <w:r w:rsidRPr="00556A67">
        <w:rPr>
          <w:rStyle w:val="normaltextrun"/>
          <w:rFonts w:ascii="Arial" w:hAnsi="Arial" w:cs="Arial"/>
          <w:i/>
          <w:iCs/>
        </w:rPr>
        <w:t>reflection-in-action</w:t>
      </w:r>
      <w:r w:rsidRPr="00556A67">
        <w:rPr>
          <w:rStyle w:val="normaltextrun"/>
          <w:rFonts w:ascii="Arial" w:hAnsi="Arial" w:cs="Arial"/>
        </w:rPr>
        <w:t> and </w:t>
      </w:r>
      <w:r w:rsidRPr="00556A67">
        <w:rPr>
          <w:rStyle w:val="normaltextrun"/>
          <w:rFonts w:ascii="Arial" w:hAnsi="Arial" w:cs="Arial"/>
          <w:i/>
          <w:iCs/>
        </w:rPr>
        <w:t>reflection-on-action</w:t>
      </w:r>
      <w:r w:rsidRPr="00556A67">
        <w:rPr>
          <w:rStyle w:val="normaltextrun"/>
          <w:rFonts w:ascii="Arial" w:hAnsi="Arial" w:cs="Arial"/>
        </w:rPr>
        <w:t xml:space="preserve">. During the production of the project, reflection-in-action was apparent during both rehearsal and filming, where creative decisions were frequently adapted following the test shoot. As part of the set design team, it was apparent that </w:t>
      </w:r>
    </w:p>
    <w:p w14:paraId="5A885CE5"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135D9DD5" w14:textId="3C60A51E"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the initial special arrangement and prop placement lacked the necessary impact in filling the space and achieving the intended visual impact. In response, additional props were sourced</w:t>
      </w:r>
      <w:r>
        <w:rPr>
          <w:rStyle w:val="normaltextrun"/>
          <w:rFonts w:ascii="Arial" w:hAnsi="Arial" w:cs="Arial"/>
        </w:rPr>
        <w:t>,</w:t>
      </w:r>
      <w:r w:rsidRPr="00556A67">
        <w:rPr>
          <w:rStyle w:val="normaltextrun"/>
          <w:rFonts w:ascii="Arial" w:hAnsi="Arial" w:cs="Arial"/>
        </w:rPr>
        <w:t xml:space="preserve"> and the layout was</w:t>
      </w:r>
    </w:p>
    <w:p w14:paraId="11652A06"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2EC9E447" w14:textId="465D6511" w:rsidR="00556A67" w:rsidRPr="00556A67" w:rsidRDefault="00556A67" w:rsidP="00556A67">
      <w:pPr>
        <w:pStyle w:val="paragraph"/>
        <w:spacing w:before="0" w:beforeAutospacing="0" w:after="0" w:afterAutospacing="0" w:line="480" w:lineRule="auto"/>
        <w:textAlignment w:val="baseline"/>
        <w:rPr>
          <w:rStyle w:val="eop"/>
          <w:rFonts w:ascii="Arial" w:hAnsi="Arial" w:cs="Arial"/>
          <w:color w:val="FF0000"/>
          <w:bdr w:val="none" w:sz="0" w:space="0" w:color="auto" w:frame="1"/>
          <w:shd w:val="clear" w:color="auto" w:fill="C6C6C6"/>
        </w:rPr>
      </w:pPr>
      <w:r w:rsidRPr="00556A67">
        <w:rPr>
          <w:rStyle w:val="normaltextrun"/>
          <w:rFonts w:ascii="Arial" w:hAnsi="Arial" w:cs="Arial"/>
        </w:rPr>
        <w:t>reconsidered, demonstrating an ability to problem-solve in real time and refine the visual composition to better align with the creative vision. Reflecting industry practice where set design requires the continuous integration of space, narrative, and visual elements to overcome practical challenges and maintain coherence (Production Designers Collective, 2023). Similarly, choreographic timing and special formations in the classroom scene were a</w:t>
      </w:r>
      <w:r>
        <w:rPr>
          <w:rStyle w:val="normaltextrun"/>
          <w:rFonts w:ascii="Arial" w:hAnsi="Arial" w:cs="Arial"/>
        </w:rPr>
        <w:t>djust</w:t>
      </w:r>
      <w:r w:rsidRPr="00556A67">
        <w:rPr>
          <w:rStyle w:val="normaltextrun"/>
          <w:rFonts w:ascii="Arial" w:hAnsi="Arial" w:cs="Arial"/>
        </w:rPr>
        <w:t>ed to suit camera framing and narrative pacing, </w:t>
      </w:r>
      <w:r>
        <w:rPr>
          <w:rStyle w:val="normaltextrun"/>
          <w:rFonts w:ascii="Arial" w:hAnsi="Arial" w:cs="Arial"/>
        </w:rPr>
        <w:t>necessitat</w:t>
      </w:r>
      <w:r w:rsidRPr="00556A67">
        <w:rPr>
          <w:rStyle w:val="normaltextrun"/>
          <w:rFonts w:ascii="Arial" w:hAnsi="Arial" w:cs="Arial"/>
        </w:rPr>
        <w:t>ing a balance between artistic intention and practicality.</w:t>
      </w:r>
    </w:p>
    <w:p w14:paraId="344DC51D"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124744E6" w14:textId="417C772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 xml:space="preserve">In contrast, reflection-on-action became evident </w:t>
      </w:r>
      <w:r>
        <w:rPr>
          <w:rStyle w:val="normaltextrun"/>
          <w:rFonts w:ascii="Arial" w:hAnsi="Arial" w:cs="Arial"/>
        </w:rPr>
        <w:t>after</w:t>
      </w:r>
      <w:r w:rsidRPr="00556A67">
        <w:rPr>
          <w:rStyle w:val="normaltextrun"/>
          <w:rFonts w:ascii="Arial" w:hAnsi="Arial" w:cs="Arial"/>
        </w:rPr>
        <w:t xml:space="preserve"> the video</w:t>
      </w:r>
      <w:r>
        <w:rPr>
          <w:rStyle w:val="normaltextrun"/>
          <w:rFonts w:ascii="Arial" w:hAnsi="Arial" w:cs="Arial"/>
        </w:rPr>
        <w:t xml:space="preserve"> was completed</w:t>
      </w:r>
      <w:r w:rsidRPr="00556A67">
        <w:rPr>
          <w:rStyle w:val="normaltextrun"/>
          <w:rFonts w:ascii="Arial" w:hAnsi="Arial" w:cs="Arial"/>
        </w:rPr>
        <w:t>, allowing for a more critical and considered evaluation of the overall outcome. This involved analysing the clarity of the narrative progression from conformity to individuality, assessing whether the intended transformation was communicated effectively through the integration of movement, styling, and environment. Attention was given to how successfully the Urban Outfitters brand identity was embedded within the visual aesthetic, including the use of costume, set design, and atmosphere to reflect the brand’s association with youth culture and self-expression. This reflective process enabled a deeper understanding of how individual creative elements contributed to the cohesion of the final piece and whether the intended message was clearly conveyed to the audience.</w:t>
      </w:r>
    </w:p>
    <w:p w14:paraId="750A8E40"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21B853A7" w14:textId="3FEDB795"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Evaluating the outcome allowed for the identification of elements within the initial vision that required adaptation to maintain overall coherence and effectiveness. For example, considerations around pacing, spatial composition, and visual density became more apparent when reviewing the finished</w:t>
      </w:r>
    </w:p>
    <w:p w14:paraId="12BB5C8F"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532ADB82" w14:textId="1DA8B3D6"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product, demonstrating how certain creative intentions had to be refined to suit the realities of production. This process reinforced the importance of critical evaluation within professional practice, emphasising that reflection-on-action is essential not only for assessing the success of a project, but for informing future creative decisions and improving the overall quality of work.</w:t>
      </w:r>
    </w:p>
    <w:p w14:paraId="6F3CD871"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2E33EDA8" w14:textId="1B85F267"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This proved evident in the progression of the fashion room</w:t>
      </w:r>
      <w:r>
        <w:rPr>
          <w:rStyle w:val="normaltextrun"/>
          <w:rFonts w:ascii="Arial" w:hAnsi="Arial" w:cs="Arial"/>
        </w:rPr>
        <w:t>;</w:t>
      </w:r>
      <w:r w:rsidRPr="00556A67">
        <w:rPr>
          <w:rStyle w:val="normaltextrun"/>
          <w:rFonts w:ascii="Arial" w:hAnsi="Arial" w:cs="Arial"/>
        </w:rPr>
        <w:t> the original concept aimed to create a detailed, immersive environment. However, following the test shoot, a reorganisation was required prior to filming. Prioritising key visual elements</w:t>
      </w:r>
      <w:r>
        <w:rPr>
          <w:rStyle w:val="normaltextrun"/>
          <w:rFonts w:ascii="Arial" w:hAnsi="Arial" w:cs="Arial"/>
        </w:rPr>
        <w:t xml:space="preserve">, </w:t>
      </w:r>
      <w:r w:rsidRPr="00556A67">
        <w:rPr>
          <w:rStyle w:val="normaltextrun"/>
          <w:rFonts w:ascii="Arial" w:hAnsi="Arial" w:cs="Arial"/>
        </w:rPr>
        <w:t>including mannequins, fabric displays and different stations. This process of adjustment reflects the essential aspect of professional creative practice; certain visual elements were continuously negotiated in response to practical limitations. These alterations enabled a stronger, more intentional visual narrative </w:t>
      </w:r>
      <w:r>
        <w:rPr>
          <w:rStyle w:val="normaltextrun"/>
          <w:rFonts w:ascii="Arial" w:hAnsi="Arial" w:cs="Arial"/>
        </w:rPr>
        <w:t>rather</w:t>
      </w:r>
      <w:r w:rsidRPr="00556A67">
        <w:rPr>
          <w:rStyle w:val="normaltextrun"/>
          <w:rFonts w:ascii="Arial" w:hAnsi="Arial" w:cs="Arial"/>
        </w:rPr>
        <w:t xml:space="preserve"> t</w:t>
      </w:r>
      <w:r>
        <w:rPr>
          <w:rStyle w:val="normaltextrun"/>
          <w:rFonts w:ascii="Arial" w:hAnsi="Arial" w:cs="Arial"/>
        </w:rPr>
        <w:t>han</w:t>
      </w:r>
      <w:r w:rsidRPr="00556A67">
        <w:rPr>
          <w:rStyle w:val="normaltextrun"/>
          <w:rFonts w:ascii="Arial" w:hAnsi="Arial" w:cs="Arial"/>
        </w:rPr>
        <w:t xml:space="preserve"> diminishing the outcome. Schön’s reflective practice</w:t>
      </w:r>
      <w:r>
        <w:rPr>
          <w:rStyle w:val="normaltextrun"/>
          <w:rFonts w:ascii="Arial" w:hAnsi="Arial" w:cs="Arial"/>
        </w:rPr>
        <w:t>,</w:t>
      </w:r>
      <w:r w:rsidRPr="00556A67">
        <w:rPr>
          <w:rStyle w:val="normaltextrun"/>
          <w:rFonts w:ascii="Arial" w:hAnsi="Arial" w:cs="Arial"/>
        </w:rPr>
        <w:t xml:space="preserve"> therefore</w:t>
      </w:r>
      <w:r>
        <w:rPr>
          <w:rStyle w:val="normaltextrun"/>
          <w:rFonts w:ascii="Arial" w:hAnsi="Arial" w:cs="Arial"/>
        </w:rPr>
        <w:t>,</w:t>
      </w:r>
      <w:r w:rsidRPr="00556A67">
        <w:rPr>
          <w:rStyle w:val="normaltextrun"/>
          <w:rFonts w:ascii="Arial" w:hAnsi="Arial" w:cs="Arial"/>
        </w:rPr>
        <w:t xml:space="preserve"> emphasises adaptability as a fundamental component of creative direction, demonstrating that effective practice relies on the ability to critically evaluate and develop decisions throughout the production process.</w:t>
      </w:r>
    </w:p>
    <w:p w14:paraId="626C27D1"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595054CA"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41B3FFCB" w14:textId="02EA49BE"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Evaluation</w:t>
      </w:r>
    </w:p>
    <w:p w14:paraId="1BA73650"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7D273414" w14:textId="711BB5D8"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Following my critical evaluation of the project, both strengths and areas for improvement were highlighted. One of the primary strengths of the project was the consistency of the concept, specifically the progression from conformity to</w:t>
      </w:r>
    </w:p>
    <w:p w14:paraId="50E8C4DB"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3168E8F6" w14:textId="13118826"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individuality. This was communicated effectively through choreography, styling and set aesthetics, ensuring that each aspect contributed to the narrative. The use of the three heroes as a catalyst for change provided clarity for the structural framework, allowing the target audience to engage with the journey visually. This was evident in the shift from the classroom to the vinyl room, where the transformation of the movement, styling, and overall atmosphere reinforced the campaign</w:t>
      </w:r>
      <w:r>
        <w:rPr>
          <w:rStyle w:val="normaltextrun"/>
          <w:rFonts w:ascii="Arial" w:hAnsi="Arial" w:cs="Arial"/>
        </w:rPr>
        <w:t>’</w:t>
      </w:r>
      <w:r w:rsidRPr="00556A67">
        <w:rPr>
          <w:rStyle w:val="normaltextrun"/>
          <w:rFonts w:ascii="Arial" w:hAnsi="Arial" w:cs="Arial"/>
        </w:rPr>
        <w:t>s message that the Urban Outfitters brand represents individuality and self-expression.</w:t>
      </w:r>
    </w:p>
    <w:p w14:paraId="20BDF385" w14:textId="10C71F38"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The process did</w:t>
      </w:r>
      <w:r>
        <w:rPr>
          <w:rStyle w:val="normaltextrun"/>
          <w:rFonts w:ascii="Arial" w:hAnsi="Arial" w:cs="Arial"/>
        </w:rPr>
        <w:t>,</w:t>
      </w:r>
      <w:r w:rsidRPr="00556A67">
        <w:rPr>
          <w:rStyle w:val="normaltextrun"/>
          <w:rFonts w:ascii="Arial" w:hAnsi="Arial" w:cs="Arial"/>
        </w:rPr>
        <w:t xml:space="preserve"> however</w:t>
      </w:r>
      <w:r>
        <w:rPr>
          <w:rStyle w:val="normaltextrun"/>
          <w:rFonts w:ascii="Arial" w:hAnsi="Arial" w:cs="Arial"/>
        </w:rPr>
        <w:t>,</w:t>
      </w:r>
      <w:r w:rsidRPr="00556A67">
        <w:rPr>
          <w:rStyle w:val="normaltextrun"/>
          <w:rFonts w:ascii="Arial" w:hAnsi="Arial" w:cs="Arial"/>
        </w:rPr>
        <w:t xml:space="preserve"> reveal significant challenges, specifically developing the creative vision into an achievable outcome. An example of this</w:t>
      </w:r>
      <w:r>
        <w:rPr>
          <w:rStyle w:val="normaltextrun"/>
          <w:rFonts w:ascii="Arial" w:hAnsi="Arial" w:cs="Arial"/>
        </w:rPr>
        <w:t xml:space="preserve"> is</w:t>
      </w:r>
      <w:r w:rsidRPr="00556A67">
        <w:rPr>
          <w:rStyle w:val="normaltextrun"/>
          <w:rFonts w:ascii="Arial" w:hAnsi="Arial" w:cs="Arial"/>
        </w:rPr>
        <w:t xml:space="preserve"> alterations to the fashion room set design following the test shoot</w:t>
      </w:r>
      <w:r>
        <w:rPr>
          <w:rStyle w:val="normaltextrun"/>
          <w:rFonts w:ascii="Arial" w:hAnsi="Arial" w:cs="Arial"/>
        </w:rPr>
        <w:t>, which</w:t>
      </w:r>
      <w:r w:rsidRPr="00556A67">
        <w:rPr>
          <w:rStyle w:val="normaltextrun"/>
          <w:rFonts w:ascii="Arial" w:hAnsi="Arial" w:cs="Arial"/>
        </w:rPr>
        <w:t xml:space="preserve"> highlighted the complications of achieving the intended visual density within the limited available space. This was resolved through focusing on a more selective and strategic approach to the prop placement. Similarly, working with a group of 12 dancers demanded flexibility in choreographic execution, as precision and translation on camera were often affected by practical constraints.</w:t>
      </w:r>
    </w:p>
    <w:p w14:paraId="73113BAB"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6251BDC5"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5425AEDD"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3233FA1A" w14:textId="62EF3B7D" w:rsidR="00556A67" w:rsidRPr="00556A67" w:rsidRDefault="00556A67" w:rsidP="00556A67">
      <w:pPr>
        <w:pStyle w:val="paragraph"/>
        <w:spacing w:before="0" w:beforeAutospacing="0" w:after="0" w:afterAutospacing="0" w:line="480" w:lineRule="auto"/>
        <w:textAlignment w:val="baseline"/>
        <w:rPr>
          <w:rStyle w:val="eop"/>
          <w:rFonts w:ascii="Arial" w:hAnsi="Arial" w:cs="Arial"/>
        </w:rPr>
      </w:pPr>
      <w:r w:rsidRPr="00556A67">
        <w:rPr>
          <w:rStyle w:val="normaltextrun"/>
          <w:rFonts w:ascii="Arial" w:hAnsi="Arial" w:cs="Arial"/>
        </w:rPr>
        <w:t xml:space="preserve">Initially, the project was approached with the intention of producing a highly polished outcome. However, the realities and challenges of the production demonstrated that perfection is subjective. Success </w:t>
      </w:r>
      <w:r>
        <w:rPr>
          <w:rStyle w:val="normaltextrun"/>
          <w:rFonts w:ascii="Arial" w:hAnsi="Arial" w:cs="Arial"/>
        </w:rPr>
        <w:t>in industry practice is often measured by the effectiveness of communication and the impact on the audience, rather than by technical</w:t>
      </w:r>
      <w:r w:rsidRPr="00556A67">
        <w:rPr>
          <w:rStyle w:val="normaltextrun"/>
          <w:rFonts w:ascii="Arial" w:hAnsi="Arial" w:cs="Arial"/>
        </w:rPr>
        <w:t xml:space="preserve"> perfection. From a psychological perspective, this aligns with audience perception and active audience theory, which suggest</w:t>
      </w:r>
      <w:r>
        <w:rPr>
          <w:rStyle w:val="normaltextrun"/>
          <w:rFonts w:ascii="Arial" w:hAnsi="Arial" w:cs="Arial"/>
        </w:rPr>
        <w:t>s</w:t>
      </w:r>
      <w:r w:rsidRPr="00556A67">
        <w:rPr>
          <w:rStyle w:val="normaltextrun"/>
          <w:rFonts w:ascii="Arial" w:hAnsi="Arial" w:cs="Arial"/>
        </w:rPr>
        <w:t> that viewers actively construct meaning based on personal, cultural, and social contexts. Resulting in multiple interpretations of the same media text rather than a single fixed meaning</w:t>
      </w:r>
      <w:r>
        <w:rPr>
          <w:rStyle w:val="normaltextrun"/>
          <w:rFonts w:ascii="Arial" w:hAnsi="Arial" w:cs="Arial"/>
        </w:rPr>
        <w:t xml:space="preserve"> </w:t>
      </w:r>
      <w:r w:rsidRPr="00556A67">
        <w:rPr>
          <w:rStyle w:val="normaltextrun"/>
          <w:rFonts w:ascii="Arial" w:hAnsi="Arial" w:cs="Arial"/>
        </w:rPr>
        <w:t>(</w:t>
      </w:r>
      <w:proofErr w:type="spellStart"/>
      <w:r w:rsidRPr="00556A67">
        <w:rPr>
          <w:rStyle w:val="normaltextrun"/>
          <w:rFonts w:ascii="Arial" w:hAnsi="Arial" w:cs="Arial"/>
        </w:rPr>
        <w:t>Fiveable</w:t>
      </w:r>
      <w:proofErr w:type="spellEnd"/>
      <w:r w:rsidRPr="00556A67">
        <w:rPr>
          <w:rStyle w:val="normaltextrun"/>
          <w:rFonts w:ascii="Arial" w:hAnsi="Arial" w:cs="Arial"/>
        </w:rPr>
        <w:t>, 2024; </w:t>
      </w:r>
      <w:proofErr w:type="spellStart"/>
      <w:r w:rsidRPr="00556A67">
        <w:rPr>
          <w:rStyle w:val="normaltextrun"/>
          <w:rFonts w:ascii="Arial" w:hAnsi="Arial" w:cs="Arial"/>
        </w:rPr>
        <w:t>StudySmarter</w:t>
      </w:r>
      <w:proofErr w:type="spellEnd"/>
      <w:r w:rsidRPr="00556A67">
        <w:rPr>
          <w:rStyle w:val="normaltextrun"/>
          <w:rFonts w:ascii="Arial" w:hAnsi="Arial" w:cs="Arial"/>
        </w:rPr>
        <w:t>, 2024). As a result, minor imperfections within the final product did not diminish its effectiveness</w:t>
      </w:r>
      <w:r>
        <w:rPr>
          <w:rStyle w:val="normaltextrun"/>
          <w:rFonts w:ascii="Arial" w:hAnsi="Arial" w:cs="Arial"/>
        </w:rPr>
        <w:t>;</w:t>
      </w:r>
      <w:r w:rsidRPr="00556A67">
        <w:rPr>
          <w:rStyle w:val="normaltextrun"/>
          <w:rFonts w:ascii="Arial" w:hAnsi="Arial" w:cs="Arial"/>
        </w:rPr>
        <w:t xml:space="preserve"> instead</w:t>
      </w:r>
      <w:r>
        <w:rPr>
          <w:rStyle w:val="normaltextrun"/>
          <w:rFonts w:ascii="Arial" w:hAnsi="Arial" w:cs="Arial"/>
        </w:rPr>
        <w:t>, they</w:t>
      </w:r>
      <w:r w:rsidRPr="00556A67">
        <w:rPr>
          <w:rStyle w:val="normaltextrun"/>
          <w:rFonts w:ascii="Arial" w:hAnsi="Arial" w:cs="Arial"/>
        </w:rPr>
        <w:t xml:space="preserve"> added depth and a layer of authenticity that aligned with the campaign</w:t>
      </w:r>
      <w:r>
        <w:rPr>
          <w:rStyle w:val="normaltextrun"/>
          <w:rFonts w:ascii="Arial" w:hAnsi="Arial" w:cs="Arial"/>
        </w:rPr>
        <w:t>’</w:t>
      </w:r>
      <w:r w:rsidRPr="00556A67">
        <w:rPr>
          <w:rStyle w:val="normaltextrun"/>
          <w:rFonts w:ascii="Arial" w:hAnsi="Arial" w:cs="Arial"/>
        </w:rPr>
        <w:t>s focus on youth culture.</w:t>
      </w:r>
    </w:p>
    <w:p w14:paraId="1069756B"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0F0E878C" w14:textId="0ECA1FAD"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This reflection has reinforced the importance of adaptability, critical judgment, and compromise. Thereby demonstrating that professional practice requires strong conceptual thinking, as well as the ability to respond to challenges and refine ideas to prioritise clarity, cohesion, and audience entertainment over unattainable elements of perfection.</w:t>
      </w:r>
    </w:p>
    <w:p w14:paraId="2276CA96"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078EBFE0"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2C00871C"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1CEE4FE0"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71387B3A"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06243DAA"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46B4D4BF" w14:textId="1EDC57E2"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Critical Reflection on Process</w:t>
      </w:r>
    </w:p>
    <w:p w14:paraId="200D9F6F"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2C33C77B" w14:textId="5C9F8416"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 xml:space="preserve">The creative process required a constant negotiation between conceptual desires and realistic execution. The concept was heavily centred on the contrast between conformity and individuality, led by the three heroes, representing the CEOs of Urban Outfitters. However, its success depended on the effectiveness of translating abstract ideas into visual and physical outcomes. Within the context of dance for film, this demonstrated specific challenges, as choreography was required to function simultaneously as performance and as a narrative device. Adaptation of movement was required to successfully translate for </w:t>
      </w:r>
      <w:r>
        <w:rPr>
          <w:rStyle w:val="normaltextrun"/>
          <w:rFonts w:ascii="Arial" w:hAnsi="Arial" w:cs="Arial"/>
        </w:rPr>
        <w:t xml:space="preserve">the </w:t>
      </w:r>
      <w:r w:rsidRPr="00556A67">
        <w:rPr>
          <w:rStyle w:val="normaltextrun"/>
          <w:rFonts w:ascii="Arial" w:hAnsi="Arial" w:cs="Arial"/>
        </w:rPr>
        <w:t xml:space="preserve">camera, incorporating considerations of framing, timing, direction, and spatial awareness </w:t>
      </w:r>
      <w:r>
        <w:rPr>
          <w:rStyle w:val="normaltextrun"/>
          <w:rFonts w:ascii="Arial" w:hAnsi="Arial" w:cs="Arial"/>
        </w:rPr>
        <w:t>that</w:t>
      </w:r>
      <w:r w:rsidRPr="00556A67">
        <w:rPr>
          <w:rStyle w:val="normaltextrun"/>
          <w:rFonts w:ascii="Arial" w:hAnsi="Arial" w:cs="Arial"/>
        </w:rPr>
        <w:t xml:space="preserve"> differ significantly from traditional stage-based choreography. This reflects how dance for film necessitates a shift in choreographic approach, where movement is designed in</w:t>
      </w:r>
    </w:p>
    <w:p w14:paraId="7FD4C376"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22527702" w14:textId="53A47F3A"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relation to the camera frame, shot composition, and editing process, requiring performers to adjust scale, precision, and spatial awareness to suit the cinematic perspective (Italia Conti, 2026; LA Dance Chronicle, 2020). This proved evident during rehearsal and filming, where choreography was adapted to ensure focus o</w:t>
      </w:r>
      <w:r>
        <w:rPr>
          <w:rStyle w:val="normaltextrun"/>
          <w:rFonts w:ascii="Arial" w:hAnsi="Arial" w:cs="Arial"/>
        </w:rPr>
        <w:t>n</w:t>
      </w:r>
      <w:r w:rsidRPr="00556A67">
        <w:rPr>
          <w:rStyle w:val="normaltextrun"/>
          <w:rFonts w:ascii="Arial" w:hAnsi="Arial" w:cs="Arial"/>
        </w:rPr>
        <w:t xml:space="preserve"> the narrative. Reinforcing the significance of viewing choreography through a cinematic lens as opposed to only a performative one.</w:t>
      </w:r>
    </w:p>
    <w:p w14:paraId="0AA575AB"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75FA51A1" w14:textId="744028B1" w:rsid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Teamwork and collaboration were central </w:t>
      </w:r>
      <w:r>
        <w:rPr>
          <w:rStyle w:val="normaltextrun"/>
          <w:rFonts w:ascii="Arial" w:hAnsi="Arial" w:cs="Arial"/>
        </w:rPr>
        <w:t>to</w:t>
      </w:r>
      <w:r w:rsidRPr="00556A67">
        <w:rPr>
          <w:rStyle w:val="normaltextrun"/>
          <w:rFonts w:ascii="Arial" w:hAnsi="Arial" w:cs="Arial"/>
        </w:rPr>
        <w:t xml:space="preserve"> the project</w:t>
      </w:r>
      <w:r>
        <w:rPr>
          <w:rStyle w:val="normaltextrun"/>
          <w:rFonts w:ascii="Arial" w:hAnsi="Arial" w:cs="Arial"/>
        </w:rPr>
        <w:t>'s development</w:t>
      </w:r>
      <w:r w:rsidRPr="00556A67">
        <w:rPr>
          <w:rStyle w:val="normaltextrun"/>
          <w:rFonts w:ascii="Arial" w:hAnsi="Arial" w:cs="Arial"/>
        </w:rPr>
        <w:t xml:space="preserve">. Working as part of a large group of performers demonstrated the </w:t>
      </w:r>
    </w:p>
    <w:p w14:paraId="580ADCD9"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50AC567A" w14:textId="7217C19D"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 xml:space="preserve">significance of balancing structured direction with creative freedom, contributing to the overall energy of the piece. While ensuring consistency across the ensemble, as effective teamwork in dance relies on communication, coordination, and a shared commitment to a unified goal (Dance Dynamics, 2024). This was important </w:t>
      </w:r>
      <w:r>
        <w:rPr>
          <w:rStyle w:val="normaltextrun"/>
          <w:rFonts w:ascii="Arial" w:hAnsi="Arial" w:cs="Arial"/>
        </w:rPr>
        <w:t>for</w:t>
      </w:r>
      <w:r w:rsidRPr="00556A67">
        <w:rPr>
          <w:rStyle w:val="normaltextrun"/>
          <w:rFonts w:ascii="Arial" w:hAnsi="Arial" w:cs="Arial"/>
        </w:rPr>
        <w:t xml:space="preserve"> maintaining the collective “movement” concept, </w:t>
      </w:r>
      <w:r>
        <w:rPr>
          <w:rStyle w:val="normaltextrun"/>
          <w:rFonts w:ascii="Arial" w:hAnsi="Arial" w:cs="Arial"/>
        </w:rPr>
        <w:t>in which</w:t>
      </w:r>
      <w:r w:rsidRPr="00556A67">
        <w:rPr>
          <w:rStyle w:val="normaltextrun"/>
          <w:rFonts w:ascii="Arial" w:hAnsi="Arial" w:cs="Arial"/>
        </w:rPr>
        <w:t xml:space="preserve"> self-expression exists within a unified visual identity.</w:t>
      </w:r>
    </w:p>
    <w:p w14:paraId="7940E581"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74413A8B" w14:textId="58F796FD"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A key point of reflection is the contrast between the conceptual pitch and the final video outcome. The pitch presentation discussed an idealised, refined version of the project, whereas the outcome was created by practical considerations such as time constraints, spatial limitations, and resource availability. An example of this is </w:t>
      </w:r>
      <w:r>
        <w:rPr>
          <w:rStyle w:val="normaltextrun"/>
          <w:rFonts w:ascii="Arial" w:hAnsi="Arial" w:cs="Arial"/>
        </w:rPr>
        <w:t xml:space="preserve">the </w:t>
      </w:r>
      <w:r w:rsidRPr="00556A67">
        <w:rPr>
          <w:rStyle w:val="normaltextrun"/>
          <w:rFonts w:ascii="Arial" w:hAnsi="Arial" w:cs="Arial"/>
        </w:rPr>
        <w:t>adjustments made to the fashion room setup, resulting in choreographic staging requiring a more condensed approach than initially anticipated. This demonstrated the gap between conceptual planning and production reality, reinforcing the need for flexibility and critical decision-making</w:t>
      </w:r>
    </w:p>
    <w:p w14:paraId="2D183F0F"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7E7E5C7C" w14:textId="1739A8A5"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within professional practice. Additionally, involvement in fundraising further reinforced this understanding, as creative decisions were influenced by artistic intention</w:t>
      </w:r>
      <w:r>
        <w:rPr>
          <w:rStyle w:val="normaltextrun"/>
          <w:rFonts w:ascii="Arial" w:hAnsi="Arial" w:cs="Arial"/>
        </w:rPr>
        <w:t>,</w:t>
      </w:r>
      <w:r w:rsidRPr="00556A67">
        <w:rPr>
          <w:rStyle w:val="normaltextrun"/>
          <w:rFonts w:ascii="Arial" w:hAnsi="Arial" w:cs="Arial"/>
        </w:rPr>
        <w:t xml:space="preserve"> available budget</w:t>
      </w:r>
      <w:r>
        <w:rPr>
          <w:rStyle w:val="normaltextrun"/>
          <w:rFonts w:ascii="Arial" w:hAnsi="Arial" w:cs="Arial"/>
        </w:rPr>
        <w:t>,</w:t>
      </w:r>
      <w:r w:rsidRPr="00556A67">
        <w:rPr>
          <w:rStyle w:val="normaltextrun"/>
          <w:rFonts w:ascii="Arial" w:hAnsi="Arial" w:cs="Arial"/>
        </w:rPr>
        <w:t xml:space="preserve"> and realistic production.</w:t>
      </w:r>
    </w:p>
    <w:p w14:paraId="286FAA5F"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4DB0B1DA" w14:textId="27ED2F3C"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133959BA"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569BAC09"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4F491C97"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0EA3D63C" w14:textId="2D23BE52"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Student → Emerging Professional Reflection</w:t>
      </w:r>
    </w:p>
    <w:p w14:paraId="3AA4A7F7"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3E5E6DB3" w14:textId="4BE3D4FF"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Despite being developed within an academic context, </w:t>
      </w:r>
      <w:r>
        <w:rPr>
          <w:rStyle w:val="normaltextrun"/>
          <w:rFonts w:ascii="Arial" w:hAnsi="Arial" w:cs="Arial"/>
        </w:rPr>
        <w:t>this projec</w:t>
      </w:r>
      <w:r w:rsidRPr="00556A67">
        <w:rPr>
          <w:rStyle w:val="normaltextrun"/>
          <w:rFonts w:ascii="Arial" w:hAnsi="Arial" w:cs="Arial"/>
        </w:rPr>
        <w:t>t has had a significant </w:t>
      </w:r>
      <w:r>
        <w:rPr>
          <w:rStyle w:val="normaltextrun"/>
          <w:rFonts w:ascii="Arial" w:hAnsi="Arial" w:cs="Arial"/>
        </w:rPr>
        <w:t>impa</w:t>
      </w:r>
      <w:r w:rsidRPr="00556A67">
        <w:rPr>
          <w:rStyle w:val="normaltextrun"/>
          <w:rFonts w:ascii="Arial" w:hAnsi="Arial" w:cs="Arial"/>
        </w:rPr>
        <w:t>ct in supporting my transition from student to emerging creative professional. I was required to </w:t>
      </w:r>
      <w:r>
        <w:rPr>
          <w:rStyle w:val="normaltextrun"/>
          <w:rFonts w:ascii="Arial" w:hAnsi="Arial" w:cs="Arial"/>
        </w:rPr>
        <w:t>shift</w:t>
      </w:r>
      <w:r w:rsidRPr="00556A67">
        <w:rPr>
          <w:rStyle w:val="normaltextrun"/>
          <w:rFonts w:ascii="Arial" w:hAnsi="Arial" w:cs="Arial"/>
        </w:rPr>
        <w:t xml:space="preserve"> my mindset </w:t>
      </w:r>
      <w:r>
        <w:rPr>
          <w:rStyle w:val="normaltextrun"/>
          <w:rFonts w:ascii="Arial" w:hAnsi="Arial" w:cs="Arial"/>
        </w:rPr>
        <w:t>from</w:t>
      </w:r>
      <w:r w:rsidRPr="00556A67">
        <w:rPr>
          <w:rStyle w:val="normaltextrun"/>
          <w:rFonts w:ascii="Arial" w:hAnsi="Arial" w:cs="Arial"/>
        </w:rPr>
        <w:t xml:space="preserve"> </w:t>
      </w:r>
      <w:r>
        <w:rPr>
          <w:rStyle w:val="normaltextrun"/>
          <w:rFonts w:ascii="Arial" w:hAnsi="Arial" w:cs="Arial"/>
        </w:rPr>
        <w:t>completing</w:t>
      </w:r>
      <w:r w:rsidRPr="00556A67">
        <w:rPr>
          <w:rStyle w:val="normaltextrun"/>
          <w:rFonts w:ascii="Arial" w:hAnsi="Arial" w:cs="Arial"/>
        </w:rPr>
        <w:t xml:space="preserve"> an assignment </w:t>
      </w:r>
      <w:r>
        <w:rPr>
          <w:rStyle w:val="normaltextrun"/>
          <w:rFonts w:ascii="Arial" w:hAnsi="Arial" w:cs="Arial"/>
        </w:rPr>
        <w:t>to</w:t>
      </w:r>
      <w:r w:rsidRPr="00556A67">
        <w:rPr>
          <w:rStyle w:val="normaltextrun"/>
          <w:rFonts w:ascii="Arial" w:hAnsi="Arial" w:cs="Arial"/>
        </w:rPr>
        <w:t xml:space="preserve"> engaging with industry expectations, brand representation, and audience impact. This repositioning encouraged a strategic approach to decision-making, </w:t>
      </w:r>
      <w:r>
        <w:rPr>
          <w:rStyle w:val="normaltextrun"/>
          <w:rFonts w:ascii="Arial" w:hAnsi="Arial" w:cs="Arial"/>
        </w:rPr>
        <w:t>in which</w:t>
      </w:r>
      <w:r w:rsidRPr="00556A67">
        <w:rPr>
          <w:rStyle w:val="normaltextrun"/>
          <w:rFonts w:ascii="Arial" w:hAnsi="Arial" w:cs="Arial"/>
        </w:rPr>
        <w:t xml:space="preserve"> creative decisions were guided by artistic intention and </w:t>
      </w:r>
      <w:r>
        <w:rPr>
          <w:rStyle w:val="normaltextrun"/>
          <w:rFonts w:ascii="Arial" w:hAnsi="Arial" w:cs="Arial"/>
        </w:rPr>
        <w:t xml:space="preserve">by </w:t>
      </w:r>
      <w:r w:rsidRPr="00556A67">
        <w:rPr>
          <w:rStyle w:val="normaltextrun"/>
          <w:rFonts w:ascii="Arial" w:hAnsi="Arial" w:cs="Arial"/>
        </w:rPr>
        <w:t xml:space="preserve">the effectiveness </w:t>
      </w:r>
      <w:r>
        <w:rPr>
          <w:rStyle w:val="normaltextrun"/>
          <w:rFonts w:ascii="Arial" w:hAnsi="Arial" w:cs="Arial"/>
        </w:rPr>
        <w:t>with</w:t>
      </w:r>
      <w:r w:rsidRPr="00556A67">
        <w:rPr>
          <w:rStyle w:val="normaltextrun"/>
          <w:rFonts w:ascii="Arial" w:hAnsi="Arial" w:cs="Arial"/>
        </w:rPr>
        <w:t xml:space="preserve"> which the brand narrative was communicated.</w:t>
      </w:r>
    </w:p>
    <w:p w14:paraId="06297DE7"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47A344D1" w14:textId="7EB6B91B"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 xml:space="preserve">During the process, I developed a </w:t>
      </w:r>
      <w:r>
        <w:rPr>
          <w:rStyle w:val="normaltextrun"/>
          <w:rFonts w:ascii="Arial" w:hAnsi="Arial" w:cs="Arial"/>
        </w:rPr>
        <w:t>deep</w:t>
      </w:r>
      <w:r w:rsidRPr="00556A67">
        <w:rPr>
          <w:rStyle w:val="normaltextrun"/>
          <w:rFonts w:ascii="Arial" w:hAnsi="Arial" w:cs="Arial"/>
        </w:rPr>
        <w:t xml:space="preserve">er understanding of professionalism in creative practice, </w:t>
      </w:r>
      <w:r>
        <w:rPr>
          <w:rStyle w:val="normaltextrun"/>
          <w:rFonts w:ascii="Arial" w:hAnsi="Arial" w:cs="Arial"/>
        </w:rPr>
        <w:t>particular</w:t>
      </w:r>
      <w:r w:rsidRPr="00556A67">
        <w:rPr>
          <w:rStyle w:val="normaltextrun"/>
          <w:rFonts w:ascii="Arial" w:hAnsi="Arial" w:cs="Arial"/>
        </w:rPr>
        <w:t xml:space="preserve">ly regarding communication and organisation. Working collaboratively with other performers and a professional videographer required open-mindedness and clarity, thereby reinforcing the importance of balancing organisation with adaptability. My involvement in set design, specifically the development of the fashion room, alongside participation in fundraising initiatives, provided practical insight into both the creative and logistical demands of production. Engaging </w:t>
      </w:r>
      <w:r>
        <w:rPr>
          <w:rStyle w:val="normaltextrun"/>
          <w:rFonts w:ascii="Arial" w:hAnsi="Arial" w:cs="Arial"/>
        </w:rPr>
        <w:t>in</w:t>
      </w:r>
      <w:r w:rsidRPr="00556A67">
        <w:rPr>
          <w:rStyle w:val="normaltextrun"/>
          <w:rFonts w:ascii="Arial" w:hAnsi="Arial" w:cs="Arial"/>
        </w:rPr>
        <w:t xml:space="preserve"> budgeting allowed me to explore an industry-aligned workflow </w:t>
      </w:r>
      <w:r>
        <w:rPr>
          <w:rStyle w:val="normaltextrun"/>
          <w:rFonts w:ascii="Arial" w:hAnsi="Arial" w:cs="Arial"/>
        </w:rPr>
        <w:t>in which</w:t>
      </w:r>
      <w:r w:rsidRPr="00556A67">
        <w:rPr>
          <w:rStyle w:val="normaltextrun"/>
          <w:rFonts w:ascii="Arial" w:hAnsi="Arial" w:cs="Arial"/>
        </w:rPr>
        <w:t xml:space="preserve"> creative ambition is supported by realistic planning and financial awareness.</w:t>
      </w:r>
    </w:p>
    <w:p w14:paraId="3B00B3F1"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17A29EA4"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The experience also demonstrated the importance of adaptability and problem-solving, as the challenges encountered during rehearsal and filming demanded extreme flexibility and a solution-focused approach, </w:t>
      </w:r>
      <w:r>
        <w:rPr>
          <w:rStyle w:val="normaltextrun"/>
          <w:rFonts w:ascii="Arial" w:hAnsi="Arial" w:cs="Arial"/>
        </w:rPr>
        <w:t>unlike</w:t>
      </w:r>
      <w:r w:rsidRPr="00556A67">
        <w:rPr>
          <w:rStyle w:val="normaltextrun"/>
          <w:rFonts w:ascii="Arial" w:hAnsi="Arial" w:cs="Arial"/>
        </w:rPr>
        <w:t xml:space="preserve"> </w:t>
      </w:r>
      <w:r>
        <w:rPr>
          <w:rStyle w:val="normaltextrun"/>
          <w:rFonts w:ascii="Arial" w:hAnsi="Arial" w:cs="Arial"/>
        </w:rPr>
        <w:t>those</w:t>
      </w:r>
      <w:r w:rsidRPr="00556A67">
        <w:rPr>
          <w:rStyle w:val="normaltextrun"/>
          <w:rFonts w:ascii="Arial" w:hAnsi="Arial" w:cs="Arial"/>
        </w:rPr>
        <w:t xml:space="preserve"> I had previously </w:t>
      </w:r>
    </w:p>
    <w:p w14:paraId="030431E6"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5D93E921" w14:textId="54ACC4BC"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Pr>
          <w:rStyle w:val="normaltextrun"/>
          <w:rFonts w:ascii="Arial" w:hAnsi="Arial" w:cs="Arial"/>
        </w:rPr>
        <w:t xml:space="preserve">encountered </w:t>
      </w:r>
      <w:r w:rsidRPr="00556A67">
        <w:rPr>
          <w:rStyle w:val="normaltextrun"/>
          <w:rFonts w:ascii="Arial" w:hAnsi="Arial" w:cs="Arial"/>
        </w:rPr>
        <w:t>in academic settings. Ultimately, the final product video, pitch presentation, and behind-the-scenes process documentation all contribute to my developing portfolio and showreel, demonstrating quality evidence of my ability to engage with industry-style projects.</w:t>
      </w:r>
    </w:p>
    <w:p w14:paraId="26CCEDC0"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0E6383B6" w14:textId="1261C80F"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Despite this, areas for development remain, specifically in refining technical execution and strengthening the narrative clarity</w:t>
      </w:r>
      <w:r>
        <w:rPr>
          <w:rStyle w:val="normaltextrun"/>
          <w:rFonts w:ascii="Arial" w:hAnsi="Arial" w:cs="Arial"/>
        </w:rPr>
        <w:t>.</w:t>
      </w:r>
      <w:r w:rsidRPr="00556A67">
        <w:rPr>
          <w:rStyle w:val="normaltextrun"/>
          <w:rFonts w:ascii="Arial" w:hAnsi="Arial" w:cs="Arial"/>
        </w:rPr>
        <w:t xml:space="preserve"> </w:t>
      </w:r>
      <w:r>
        <w:rPr>
          <w:rStyle w:val="normaltextrun"/>
          <w:rFonts w:ascii="Arial" w:hAnsi="Arial" w:cs="Arial"/>
        </w:rPr>
        <w:t>T</w:t>
      </w:r>
      <w:r w:rsidRPr="00556A67">
        <w:rPr>
          <w:rStyle w:val="normaltextrun"/>
          <w:rFonts w:ascii="Arial" w:hAnsi="Arial" w:cs="Arial"/>
        </w:rPr>
        <w:t>his project has established a foundation for future professional practice. Enabling me to position myself as a practitioner, capable of contributing to industry-level creative work, with a more informed understanding of both my strengths and areas for continued growth as I transition from student to industry professional.</w:t>
      </w:r>
    </w:p>
    <w:p w14:paraId="7FFCBEDF"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0BB81B44" w14:textId="1E3D79FA"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Conclusion</w:t>
      </w:r>
    </w:p>
    <w:p w14:paraId="694B5244"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30FAA817" w14:textId="7E882CCF"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To conclude, this project has provided me with a significant opportunity to critically engage with professional creative practice through the development of a dance-for-film project, a conceptual brand pitch, and supporting process documentation. Reflecting on the process, Schön’s (1983) framework has emphasised the importance of both reflection-in-action and reflection-on-action in informing decision-making and responding effectively to challenges throughout production.</w:t>
      </w:r>
    </w:p>
    <w:p w14:paraId="032858C7"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39443252"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4D273D10"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1B0F5087" w14:textId="110E1E04"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 xml:space="preserve">While the project successfully communicated its original concept of self-expression and individuality emerging from conformity, the process also revealed the challenges of translating a creative vision into a realised outcome. Key factors such as time limitations, performer coordination, and spatial constraints required continuous adaptation, reinforcing the importance of flexibility, critical judgement, and compromise within professional practice. Furthermore, the inclusion of audience feedback demonstrated that success is not defined by technical perfection but by the </w:t>
      </w:r>
      <w:r>
        <w:rPr>
          <w:rStyle w:val="normaltextrun"/>
          <w:rFonts w:ascii="Arial" w:hAnsi="Arial" w:cs="Arial"/>
        </w:rPr>
        <w:t>work's</w:t>
      </w:r>
      <w:r w:rsidRPr="00556A67">
        <w:rPr>
          <w:rStyle w:val="normaltextrun"/>
          <w:rFonts w:ascii="Arial" w:hAnsi="Arial" w:cs="Arial"/>
        </w:rPr>
        <w:t xml:space="preserve"> </w:t>
      </w:r>
      <w:r>
        <w:rPr>
          <w:rStyle w:val="normaltextrun"/>
          <w:rFonts w:ascii="Arial" w:hAnsi="Arial" w:cs="Arial"/>
        </w:rPr>
        <w:t>ability</w:t>
      </w:r>
      <w:r w:rsidRPr="00556A67">
        <w:rPr>
          <w:rStyle w:val="normaltextrun"/>
          <w:rFonts w:ascii="Arial" w:hAnsi="Arial" w:cs="Arial"/>
        </w:rPr>
        <w:t xml:space="preserve"> to engage, resonate, and co</w:t>
      </w:r>
      <w:r>
        <w:rPr>
          <w:rStyle w:val="normaltextrun"/>
          <w:rFonts w:ascii="Arial" w:hAnsi="Arial" w:cs="Arial"/>
        </w:rPr>
        <w:t>nvey</w:t>
      </w:r>
      <w:r w:rsidRPr="00556A67">
        <w:rPr>
          <w:rStyle w:val="normaltextrun"/>
          <w:rFonts w:ascii="Arial" w:hAnsi="Arial" w:cs="Arial"/>
        </w:rPr>
        <w:t xml:space="preserve"> meaning to its target demographic.</w:t>
      </w:r>
    </w:p>
    <w:p w14:paraId="345907BE"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3590FA2D" w14:textId="243E919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This experience has deepened my understanding of professional practice as both a conceptual and practical discipline, requiring a balance between artistic vision, collaboration, and production realities. As well as strengthening my key transferable skills, including teamwork, communication, organisation, and adaptability. As I move forward into professional practice, the knowledge gained from this project will influence my future work, highlighting the progression of creative outcomes that are not only visually and conceptually strong but also responsive to industry standards and audience engagement. Ultimately, this project marks a progression from academic practice towards a more professional, industry-aligned approach to creative production.</w:t>
      </w:r>
    </w:p>
    <w:p w14:paraId="29EE49A2"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4835566C"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013C2AF9"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2315279A"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0B62D003" w14:textId="77777777"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p>
    <w:p w14:paraId="25ADF6A7" w14:textId="0F640FA5" w:rsidR="00556A67" w:rsidRPr="00556A67" w:rsidRDefault="00556A67" w:rsidP="00556A67">
      <w:pPr>
        <w:pStyle w:val="paragraph"/>
        <w:spacing w:before="0" w:beforeAutospacing="0" w:after="0" w:afterAutospacing="0" w:line="480" w:lineRule="auto"/>
        <w:textAlignment w:val="baseline"/>
        <w:rPr>
          <w:rStyle w:val="eop"/>
          <w:rFonts w:ascii="Arial" w:hAnsi="Arial" w:cs="Arial"/>
          <w:bdr w:val="none" w:sz="0" w:space="0" w:color="auto" w:frame="1"/>
          <w:shd w:val="clear" w:color="auto" w:fill="C6C6C6"/>
        </w:rPr>
      </w:pPr>
      <w:r w:rsidRPr="00556A67">
        <w:rPr>
          <w:rStyle w:val="normaltextrun"/>
          <w:rFonts w:ascii="Arial" w:hAnsi="Arial" w:cs="Arial"/>
        </w:rPr>
        <w:t>References:</w:t>
      </w:r>
    </w:p>
    <w:p w14:paraId="27ED9DBA"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1DDC30DF" w14:textId="0CB8F2DA"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Bogdan Trotskyi (2024). </w:t>
      </w:r>
      <w:r w:rsidRPr="00556A67">
        <w:rPr>
          <w:rStyle w:val="normaltextrun"/>
          <w:rFonts w:ascii="Arial" w:hAnsi="Arial" w:cs="Arial"/>
          <w:i/>
          <w:iCs/>
        </w:rPr>
        <w:t>What was your most challenging set?</w:t>
      </w:r>
      <w:r w:rsidRPr="00556A67">
        <w:rPr>
          <w:rStyle w:val="normaltextrun"/>
          <w:rFonts w:ascii="Arial" w:hAnsi="Arial" w:cs="Arial"/>
        </w:rPr>
        <w:t> [online] Production Designers Collective. Available at: </w:t>
      </w:r>
      <w:hyperlink r:id="rId8" w:tgtFrame="_blank" w:history="1">
        <w:r w:rsidRPr="00556A67">
          <w:rPr>
            <w:rStyle w:val="normaltextrun"/>
            <w:rFonts w:ascii="Arial" w:hAnsi="Arial" w:cs="Arial"/>
            <w:color w:val="467886"/>
            <w:u w:val="single"/>
          </w:rPr>
          <w:t>https://www.productiondesignerscollective.org/what-was-your-most-challenging-set/</w:t>
        </w:r>
      </w:hyperlink>
      <w:r w:rsidRPr="00556A67">
        <w:rPr>
          <w:rStyle w:val="normaltextrun"/>
          <w:rFonts w:ascii="Arial" w:hAnsi="Arial" w:cs="Arial"/>
        </w:rPr>
        <w:t>.</w:t>
      </w:r>
    </w:p>
    <w:p w14:paraId="234BAA70" w14:textId="2E495ABB"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Dance, in (2024). </w:t>
      </w:r>
      <w:r w:rsidRPr="00556A67">
        <w:rPr>
          <w:rStyle w:val="normaltextrun"/>
          <w:rFonts w:ascii="Arial" w:hAnsi="Arial" w:cs="Arial"/>
          <w:i/>
          <w:iCs/>
        </w:rPr>
        <w:t>Dance Dynamics</w:t>
      </w:r>
      <w:r w:rsidRPr="00556A67">
        <w:rPr>
          <w:rStyle w:val="normaltextrun"/>
          <w:rFonts w:ascii="Arial" w:hAnsi="Arial" w:cs="Arial"/>
        </w:rPr>
        <w:t>. [online] Dance Dynamics. Available at: </w:t>
      </w:r>
      <w:hyperlink r:id="rId9" w:tgtFrame="_blank" w:history="1">
        <w:r w:rsidRPr="00556A67">
          <w:rPr>
            <w:rStyle w:val="normaltextrun"/>
            <w:rFonts w:ascii="Arial" w:hAnsi="Arial" w:cs="Arial"/>
            <w:color w:val="467886"/>
            <w:u w:val="single"/>
          </w:rPr>
          <w:t>https://www.dancedynamicslv.com/dd-blog/2024/11/11/role-of-teamwork-in-dance</w:t>
        </w:r>
      </w:hyperlink>
      <w:r w:rsidRPr="00556A67">
        <w:rPr>
          <w:rStyle w:val="normaltextrun"/>
          <w:rFonts w:ascii="Arial" w:hAnsi="Arial" w:cs="Arial"/>
        </w:rPr>
        <w:t>.</w:t>
      </w:r>
    </w:p>
    <w:p w14:paraId="28D652D8" w14:textId="4F2A80FD"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 </w:t>
      </w:r>
      <w:r w:rsidRPr="00556A67">
        <w:rPr>
          <w:rStyle w:val="normaltextrun"/>
          <w:rFonts w:ascii="Arial" w:hAnsi="Arial" w:cs="Arial"/>
          <w:i/>
          <w:iCs/>
        </w:rPr>
        <w:t>7 Things Directors Consider When Designing a Set | Early Light Media</w:t>
      </w:r>
      <w:r w:rsidRPr="00556A67">
        <w:rPr>
          <w:rStyle w:val="normaltextrun"/>
          <w:rFonts w:ascii="Arial" w:hAnsi="Arial" w:cs="Arial"/>
        </w:rPr>
        <w:t>. [online] Available at: </w:t>
      </w:r>
      <w:hyperlink r:id="rId10" w:tgtFrame="_blank" w:history="1">
        <w:r w:rsidRPr="00556A67">
          <w:rPr>
            <w:rStyle w:val="normaltextrun"/>
            <w:rFonts w:ascii="Arial" w:hAnsi="Arial" w:cs="Arial"/>
            <w:color w:val="467886"/>
            <w:u w:val="single"/>
          </w:rPr>
          <w:t>https://earlylightmedia.com/7-things-directors-consider-when-designing-a-set/</w:t>
        </w:r>
      </w:hyperlink>
      <w:r w:rsidRPr="00556A67">
        <w:rPr>
          <w:rStyle w:val="normaltextrun"/>
          <w:rFonts w:ascii="Arial" w:hAnsi="Arial" w:cs="Arial"/>
        </w:rPr>
        <w:t>.</w:t>
      </w:r>
    </w:p>
    <w:p w14:paraId="4134FF3C" w14:textId="2CA34792"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Fiveable.me. (2018). </w:t>
      </w:r>
      <w:r w:rsidRPr="00556A67">
        <w:rPr>
          <w:rStyle w:val="normaltextrun"/>
          <w:rFonts w:ascii="Arial" w:hAnsi="Arial" w:cs="Arial"/>
          <w:i/>
          <w:iCs/>
        </w:rPr>
        <w:t>audience perception</w:t>
      </w:r>
      <w:r w:rsidRPr="00556A67">
        <w:rPr>
          <w:rStyle w:val="normaltextrun"/>
          <w:rFonts w:ascii="Arial" w:hAnsi="Arial" w:cs="Arial"/>
        </w:rPr>
        <w:t>. [online] Available at: https://fiveable.me/film-and-media-theory/key-terms/audience-perception [Accessed 27 Mar. 2026].</w:t>
      </w:r>
    </w:p>
    <w:p w14:paraId="293087AD" w14:textId="0EFD87D4"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Kelly, C. (2025). </w:t>
      </w:r>
      <w:r w:rsidRPr="00556A67">
        <w:rPr>
          <w:rStyle w:val="normaltextrun"/>
          <w:rFonts w:ascii="Arial" w:hAnsi="Arial" w:cs="Arial"/>
          <w:i/>
          <w:iCs/>
        </w:rPr>
        <w:t>How Urban Outfitters connects with Gen Z through brand collaborations</w:t>
      </w:r>
      <w:r w:rsidRPr="00556A67">
        <w:rPr>
          <w:rStyle w:val="normaltextrun"/>
          <w:rFonts w:ascii="Arial" w:hAnsi="Arial" w:cs="Arial"/>
        </w:rPr>
        <w:t>. [online] Marketing Dive. Available at: </w:t>
      </w:r>
      <w:hyperlink r:id="rId11" w:tgtFrame="_blank" w:history="1">
        <w:r w:rsidRPr="00556A67">
          <w:rPr>
            <w:rStyle w:val="normaltextrun"/>
            <w:rFonts w:ascii="Arial" w:hAnsi="Arial" w:cs="Arial"/>
            <w:color w:val="467886"/>
            <w:u w:val="single"/>
          </w:rPr>
          <w:t>https://www.marketingdive.com/news/how-urban-outfitters-connects-with-gen-z-through-brand-collaborations/806198/?utm_source=chatgpt.com</w:t>
        </w:r>
      </w:hyperlink>
      <w:r w:rsidRPr="00556A67">
        <w:rPr>
          <w:rStyle w:val="normaltextrun"/>
          <w:rFonts w:ascii="Arial" w:hAnsi="Arial" w:cs="Arial"/>
        </w:rPr>
        <w:t>.</w:t>
      </w:r>
    </w:p>
    <w:p w14:paraId="45D1BA62" w14:textId="262C5538"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Schön, D.A. (1983). The Reflective Practitioner: How Professionals Think in Action. </w:t>
      </w:r>
      <w:r w:rsidRPr="00556A67">
        <w:rPr>
          <w:rStyle w:val="normaltextrun"/>
          <w:rFonts w:ascii="Arial" w:hAnsi="Arial" w:cs="Arial"/>
          <w:i/>
          <w:iCs/>
        </w:rPr>
        <w:t>Administrative Science Quarterly</w:t>
      </w:r>
      <w:r w:rsidRPr="00556A67">
        <w:rPr>
          <w:rStyle w:val="normaltextrun"/>
          <w:rFonts w:ascii="Arial" w:hAnsi="Arial" w:cs="Arial"/>
        </w:rPr>
        <w:t>, [online] 32(4). </w:t>
      </w:r>
      <w:r w:rsidRPr="00556A67">
        <w:rPr>
          <w:rStyle w:val="normaltextrun"/>
          <w:rFonts w:ascii="Arial" w:hAnsi="Arial" w:cs="Arial"/>
        </w:rPr>
        <w:t>D</w:t>
      </w:r>
      <w:r>
        <w:rPr>
          <w:rStyle w:val="normaltextrun"/>
          <w:rFonts w:ascii="Arial" w:hAnsi="Arial" w:cs="Arial"/>
        </w:rPr>
        <w:t>OI</w:t>
      </w:r>
      <w:r w:rsidRPr="00556A67">
        <w:rPr>
          <w:rStyle w:val="normaltextrun"/>
          <w:rFonts w:ascii="Arial" w:hAnsi="Arial" w:cs="Arial"/>
        </w:rPr>
        <w:t>: HTTPs</w:t>
      </w:r>
      <w:r w:rsidRPr="00556A67">
        <w:rPr>
          <w:rStyle w:val="normaltextrun"/>
          <w:rFonts w:ascii="Arial" w:hAnsi="Arial" w:cs="Arial"/>
        </w:rPr>
        <w:t>://doi.org/10.2307/2392894.</w:t>
      </w:r>
    </w:p>
    <w:p w14:paraId="661303A1"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6371AB07" w14:textId="77777777" w:rsid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6A5ECFC7" w14:textId="027F29C2"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r w:rsidRPr="00556A67">
        <w:rPr>
          <w:rStyle w:val="normaltextrun"/>
          <w:rFonts w:ascii="Arial" w:hAnsi="Arial" w:cs="Arial"/>
        </w:rPr>
        <w:t xml:space="preserve">Screens </w:t>
      </w:r>
      <w:proofErr w:type="gramStart"/>
      <w:r w:rsidRPr="00556A67">
        <w:rPr>
          <w:rStyle w:val="normaltextrun"/>
          <w:rFonts w:ascii="Arial" w:hAnsi="Arial" w:cs="Arial"/>
        </w:rPr>
        <w:t>kills</w:t>
      </w:r>
      <w:proofErr w:type="gramEnd"/>
      <w:r w:rsidRPr="00556A67">
        <w:rPr>
          <w:rStyle w:val="normaltextrun"/>
          <w:rFonts w:ascii="Arial" w:hAnsi="Arial" w:cs="Arial"/>
        </w:rPr>
        <w:t> (2019). </w:t>
      </w:r>
      <w:r w:rsidRPr="00556A67">
        <w:rPr>
          <w:rStyle w:val="normaltextrun"/>
          <w:rFonts w:ascii="Arial" w:hAnsi="Arial" w:cs="Arial"/>
          <w:i/>
          <w:iCs/>
        </w:rPr>
        <w:t>Production accountant (also known as junior production accountant) in the film and TV drama industries</w:t>
      </w:r>
      <w:r w:rsidRPr="00556A67">
        <w:rPr>
          <w:rStyle w:val="normaltextrun"/>
          <w:rFonts w:ascii="Arial" w:hAnsi="Arial" w:cs="Arial"/>
        </w:rPr>
        <w:t>. [online] </w:t>
      </w:r>
      <w:r w:rsidRPr="00556A67">
        <w:rPr>
          <w:rStyle w:val="normaltextrun"/>
          <w:rFonts w:ascii="Arial" w:hAnsi="Arial" w:cs="Arial"/>
        </w:rPr>
        <w:t>Screens kills</w:t>
      </w:r>
      <w:r w:rsidRPr="00556A67">
        <w:rPr>
          <w:rStyle w:val="normaltextrun"/>
          <w:rFonts w:ascii="Arial" w:hAnsi="Arial" w:cs="Arial"/>
        </w:rPr>
        <w:t>. Available at:</w:t>
      </w:r>
    </w:p>
    <w:p w14:paraId="446940FF" w14:textId="77777777" w:rsidR="00556A67" w:rsidRPr="00556A67" w:rsidRDefault="00556A67" w:rsidP="00556A67">
      <w:pPr>
        <w:pStyle w:val="paragraph"/>
        <w:spacing w:before="0" w:beforeAutospacing="0" w:after="0" w:afterAutospacing="0" w:line="480" w:lineRule="auto"/>
        <w:textAlignment w:val="baseline"/>
        <w:rPr>
          <w:rStyle w:val="normaltextrun"/>
          <w:rFonts w:ascii="Arial" w:hAnsi="Arial" w:cs="Arial"/>
        </w:rPr>
      </w:pPr>
    </w:p>
    <w:p w14:paraId="19E826D5" w14:textId="6BEBC644"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https://www.screenskills.com/job-profiles/browse/film-and-tv-drama/production/production-accountant/ [Accessed 26 Mar. 2026].</w:t>
      </w:r>
    </w:p>
    <w:p w14:paraId="7A267C10" w14:textId="4F2201FC"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Slayton, J. (2020). </w:t>
      </w:r>
      <w:r w:rsidRPr="00556A67">
        <w:rPr>
          <w:rStyle w:val="normaltextrun"/>
          <w:rFonts w:ascii="Arial" w:hAnsi="Arial" w:cs="Arial"/>
          <w:i/>
          <w:iCs/>
        </w:rPr>
        <w:t>Looking At Dance </w:t>
      </w:r>
      <w:proofErr w:type="gramStart"/>
      <w:r w:rsidRPr="00556A67">
        <w:rPr>
          <w:rStyle w:val="normaltextrun"/>
          <w:rFonts w:ascii="Arial" w:hAnsi="Arial" w:cs="Arial"/>
          <w:i/>
          <w:iCs/>
        </w:rPr>
        <w:t>For</w:t>
      </w:r>
      <w:proofErr w:type="gramEnd"/>
      <w:r w:rsidRPr="00556A67">
        <w:rPr>
          <w:rStyle w:val="normaltextrun"/>
          <w:rFonts w:ascii="Arial" w:hAnsi="Arial" w:cs="Arial"/>
          <w:i/>
          <w:iCs/>
        </w:rPr>
        <w:t> </w:t>
      </w:r>
      <w:proofErr w:type="gramStart"/>
      <w:r w:rsidRPr="00556A67">
        <w:rPr>
          <w:rStyle w:val="normaltextrun"/>
          <w:rFonts w:ascii="Arial" w:hAnsi="Arial" w:cs="Arial"/>
          <w:i/>
          <w:iCs/>
        </w:rPr>
        <w:t>The</w:t>
      </w:r>
      <w:proofErr w:type="gramEnd"/>
      <w:r w:rsidRPr="00556A67">
        <w:rPr>
          <w:rStyle w:val="normaltextrun"/>
          <w:rFonts w:ascii="Arial" w:hAnsi="Arial" w:cs="Arial"/>
          <w:i/>
          <w:iCs/>
        </w:rPr>
        <w:t> Camera by Bridget Murnane</w:t>
      </w:r>
      <w:r w:rsidRPr="00556A67">
        <w:rPr>
          <w:rStyle w:val="normaltextrun"/>
          <w:rFonts w:ascii="Arial" w:hAnsi="Arial" w:cs="Arial"/>
        </w:rPr>
        <w:t>. [online] L.A. Dance Chronicle. Available at: https://www.ladancechronicle.com/looking-at-dance-for-the-camera-by-bridget-murnane/?utm_source=chatgpt.com [Accessed 27 Mar. 2026].</w:t>
      </w:r>
    </w:p>
    <w:p w14:paraId="317264FA" w14:textId="14434AEB"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Studio Binder</w:t>
      </w:r>
      <w:r w:rsidRPr="00556A67">
        <w:rPr>
          <w:rStyle w:val="normaltextrun"/>
          <w:rFonts w:ascii="Arial" w:hAnsi="Arial" w:cs="Arial"/>
        </w:rPr>
        <w:t>. (2023). </w:t>
      </w:r>
      <w:r w:rsidRPr="00556A67">
        <w:rPr>
          <w:rStyle w:val="normaltextrun"/>
          <w:rFonts w:ascii="Arial" w:hAnsi="Arial" w:cs="Arial"/>
          <w:i/>
          <w:iCs/>
        </w:rPr>
        <w:t>Set Design in Film — Process and Purpose Explained</w:t>
      </w:r>
      <w:r w:rsidRPr="00556A67">
        <w:rPr>
          <w:rStyle w:val="normaltextrun"/>
          <w:rFonts w:ascii="Arial" w:hAnsi="Arial" w:cs="Arial"/>
        </w:rPr>
        <w:t>. [online] Available at: </w:t>
      </w:r>
      <w:hyperlink r:id="rId12" w:tgtFrame="_blank" w:history="1">
        <w:r w:rsidRPr="00556A67">
          <w:rPr>
            <w:rStyle w:val="normaltextrun"/>
            <w:rFonts w:ascii="Arial" w:hAnsi="Arial" w:cs="Arial"/>
            <w:color w:val="467886"/>
            <w:u w:val="single"/>
          </w:rPr>
          <w:t>https://www.studiobinder.com/blog/what-is-set-design-in-film-definition/?utm_source=chatgpt.com</w:t>
        </w:r>
      </w:hyperlink>
      <w:r w:rsidRPr="00556A67">
        <w:rPr>
          <w:rStyle w:val="normaltextrun"/>
          <w:rFonts w:ascii="Arial" w:hAnsi="Arial" w:cs="Arial"/>
        </w:rPr>
        <w:t>.</w:t>
      </w:r>
    </w:p>
    <w:p w14:paraId="0C98ABB5"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r w:rsidRPr="00556A67">
        <w:rPr>
          <w:rStyle w:val="normaltextrun"/>
          <w:rFonts w:ascii="Arial" w:hAnsi="Arial" w:cs="Arial"/>
        </w:rPr>
        <w:t>URBN (2025). </w:t>
      </w:r>
      <w:r w:rsidRPr="00556A67">
        <w:rPr>
          <w:rStyle w:val="normaltextrun"/>
          <w:rFonts w:ascii="Arial" w:hAnsi="Arial" w:cs="Arial"/>
          <w:i/>
          <w:iCs/>
        </w:rPr>
        <w:t>Our </w:t>
      </w:r>
      <w:proofErr w:type="gramStart"/>
      <w:r w:rsidRPr="00556A67">
        <w:rPr>
          <w:rStyle w:val="normaltextrun"/>
          <w:rFonts w:ascii="Arial" w:hAnsi="Arial" w:cs="Arial"/>
          <w:i/>
          <w:iCs/>
        </w:rPr>
        <w:t>History</w:t>
      </w:r>
      <w:proofErr w:type="gramEnd"/>
      <w:r w:rsidRPr="00556A67">
        <w:rPr>
          <w:rStyle w:val="normaltextrun"/>
          <w:rFonts w:ascii="Arial" w:hAnsi="Arial" w:cs="Arial"/>
        </w:rPr>
        <w:t>. [online] URBN. Available at: https://www.urbn.com/who-we-are/history.</w:t>
      </w:r>
      <w:r w:rsidRPr="00556A67">
        <w:rPr>
          <w:rStyle w:val="eop"/>
          <w:rFonts w:ascii="Arial" w:hAnsi="Arial" w:cs="Arial"/>
          <w:bdr w:val="none" w:sz="0" w:space="0" w:color="auto" w:frame="1"/>
          <w:shd w:val="clear" w:color="auto" w:fill="C6C6C6"/>
        </w:rPr>
        <w:t> </w:t>
      </w:r>
    </w:p>
    <w:p w14:paraId="74A781E2" w14:textId="77777777" w:rsidR="00556A67" w:rsidRDefault="00556A67" w:rsidP="00556A67">
      <w:pPr>
        <w:pStyle w:val="paragraph"/>
        <w:spacing w:before="0" w:beforeAutospacing="0" w:after="0" w:afterAutospacing="0" w:line="480" w:lineRule="auto"/>
        <w:jc w:val="center"/>
        <w:textAlignment w:val="baseline"/>
        <w:rPr>
          <w:rFonts w:ascii="Segoe UI" w:hAnsi="Segoe UI" w:cs="Segoe UI"/>
          <w:sz w:val="18"/>
          <w:szCs w:val="18"/>
        </w:rPr>
      </w:pPr>
    </w:p>
    <w:p w14:paraId="35408B87" w14:textId="77777777" w:rsidR="00556A67" w:rsidRDefault="00556A67" w:rsidP="00556A67">
      <w:pPr>
        <w:pStyle w:val="paragraph"/>
        <w:spacing w:before="0" w:beforeAutospacing="0" w:after="0" w:afterAutospacing="0" w:line="480" w:lineRule="auto"/>
        <w:textAlignment w:val="baseline"/>
        <w:rPr>
          <w:rFonts w:ascii="Segoe UI" w:hAnsi="Segoe UI" w:cs="Segoe UI"/>
          <w:sz w:val="18"/>
          <w:szCs w:val="18"/>
        </w:rPr>
      </w:pPr>
    </w:p>
    <w:p w14:paraId="5832F549" w14:textId="77777777" w:rsidR="00556A67" w:rsidRPr="00556A67" w:rsidRDefault="00556A67" w:rsidP="00556A67">
      <w:pPr>
        <w:pStyle w:val="paragraph"/>
        <w:spacing w:before="0" w:beforeAutospacing="0" w:after="0" w:afterAutospacing="0" w:line="480" w:lineRule="auto"/>
        <w:textAlignment w:val="baseline"/>
        <w:rPr>
          <w:rFonts w:ascii="Arial" w:hAnsi="Arial" w:cs="Arial"/>
        </w:rPr>
      </w:pPr>
    </w:p>
    <w:p w14:paraId="30D81A4C" w14:textId="505C7F81" w:rsidR="00556A67" w:rsidRPr="000C3EA0" w:rsidRDefault="00731CE5" w:rsidP="00556A67">
      <w:pPr>
        <w:jc w:val="center"/>
        <w:rPr>
          <w:rFonts w:ascii="Arial" w:hAnsi="Arial" w:cs="Arial"/>
          <w:b/>
          <w:bCs/>
          <w:color w:val="000000" w:themeColor="text1"/>
          <w:sz w:val="18"/>
          <w:szCs w:val="18"/>
        </w:rPr>
      </w:pPr>
      <w:r w:rsidRPr="000C3EA0">
        <w:rPr>
          <w:rFonts w:ascii="Arial" w:hAnsi="Arial" w:cs="Arial"/>
          <w:sz w:val="28"/>
          <w:szCs w:val="28"/>
          <w:lang w:eastAsia="en-GB"/>
        </w:rPr>
        <w:br/>
      </w:r>
    </w:p>
    <w:p w14:paraId="0CF3A136" w14:textId="082FA003" w:rsidR="00556A67" w:rsidRDefault="00556A67" w:rsidP="000C3EA0">
      <w:pPr>
        <w:pStyle w:val="CM95"/>
        <w:rPr>
          <w:rFonts w:ascii="Arial" w:hAnsi="Arial" w:cs="Arial"/>
          <w:b/>
          <w:bCs/>
          <w:color w:val="000000" w:themeColor="text1"/>
          <w:sz w:val="18"/>
          <w:szCs w:val="18"/>
        </w:rPr>
      </w:pPr>
    </w:p>
    <w:p w14:paraId="481FD4B3" w14:textId="35737BC9" w:rsidR="007F6FEC" w:rsidRPr="00556A67" w:rsidRDefault="007F6FEC" w:rsidP="00556A67">
      <w:pPr>
        <w:rPr>
          <w:rFonts w:ascii="Arial" w:eastAsia="Times New Roman" w:hAnsi="Arial" w:cs="Arial"/>
          <w:b/>
          <w:bCs/>
          <w:color w:val="000000" w:themeColor="text1"/>
          <w:sz w:val="18"/>
          <w:szCs w:val="18"/>
          <w:lang w:eastAsia="en-GB"/>
        </w:rPr>
      </w:pPr>
    </w:p>
    <w:sectPr w:rsidR="007F6FEC" w:rsidRPr="00556A67" w:rsidSect="00556A67">
      <w:headerReference w:type="even" r:id="rId13"/>
      <w:headerReference w:type="default" r:id="rId14"/>
      <w:headerReference w:type="first" r:id="rId15"/>
      <w:pgSz w:w="11906" w:h="16838"/>
      <w:pgMar w:top="1132"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C430E" w14:textId="77777777" w:rsidR="00EF228A" w:rsidRDefault="00EF228A" w:rsidP="002200BC">
      <w:r>
        <w:separator/>
      </w:r>
    </w:p>
  </w:endnote>
  <w:endnote w:type="continuationSeparator" w:id="0">
    <w:p w14:paraId="1C28CF56" w14:textId="77777777" w:rsidR="00EF228A" w:rsidRDefault="00EF228A"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4BB8A" w14:textId="77777777" w:rsidR="00EF228A" w:rsidRDefault="00EF228A" w:rsidP="002200BC">
      <w:r>
        <w:separator/>
      </w:r>
    </w:p>
  </w:footnote>
  <w:footnote w:type="continuationSeparator" w:id="0">
    <w:p w14:paraId="52B54DE5" w14:textId="77777777" w:rsidR="00EF228A" w:rsidRDefault="00EF228A"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DB5D7" w14:textId="2D72EC55" w:rsidR="00556A67" w:rsidRDefault="00556A67">
    <w:pPr>
      <w:pStyle w:val="Header"/>
    </w:pPr>
    <w:r>
      <w:t>Lydia Jones</w:t>
    </w:r>
  </w:p>
  <w:p w14:paraId="5912C6D4" w14:textId="6D038456" w:rsidR="00556A67" w:rsidRDefault="00556A67">
    <w:pPr>
      <w:pStyle w:val="Header"/>
    </w:pPr>
    <w:r>
      <w:t>2304335</w:t>
    </w:r>
  </w:p>
  <w:p w14:paraId="7382CF38" w14:textId="54788A07" w:rsidR="00556A67" w:rsidRDefault="00556A67">
    <w:pPr>
      <w:pStyle w:val="Header"/>
    </w:pPr>
    <w:r>
      <w:t>Professional Practice for Performance ADPA6008</w:t>
    </w:r>
  </w:p>
  <w:p w14:paraId="450C1232" w14:textId="41F83DBD" w:rsidR="00556A67" w:rsidRDefault="00556A67">
    <w:pPr>
      <w:pStyle w:val="Header"/>
    </w:pPr>
    <w:r>
      <w:t>Reflective Essay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9EF3" w14:textId="50A2DF88" w:rsidR="00556A67" w:rsidRDefault="00556A67">
    <w:pPr>
      <w:pStyle w:val="Header"/>
    </w:pPr>
    <w:r>
      <w:t>Lydia Jones</w:t>
    </w:r>
  </w:p>
  <w:p w14:paraId="560CB5EF" w14:textId="7A27F30F" w:rsidR="00556A67" w:rsidRDefault="00556A67">
    <w:pPr>
      <w:pStyle w:val="Header"/>
    </w:pPr>
    <w:r>
      <w:t>2304335</w:t>
    </w:r>
  </w:p>
  <w:p w14:paraId="68BA3BCF" w14:textId="1CF028BA" w:rsidR="00556A67" w:rsidRDefault="00556A67">
    <w:pPr>
      <w:pStyle w:val="Header"/>
    </w:pPr>
    <w:r>
      <w:t>APDA6008 Professional Practice for Performance</w:t>
    </w:r>
  </w:p>
  <w:p w14:paraId="5C0614EB" w14:textId="5C20F36A" w:rsidR="00556A67" w:rsidRDefault="00556A67">
    <w:pPr>
      <w:pStyle w:val="Header"/>
    </w:pPr>
    <w:r>
      <w:t>Reflective Essay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73BA9" w14:textId="09F3D233" w:rsidR="00556A67" w:rsidRDefault="00556A67" w:rsidP="00556A67">
    <w:pPr>
      <w:pStyle w:val="Header"/>
      <w:jc w:val="center"/>
    </w:pPr>
    <w:r>
      <w:rPr>
        <w:noProof/>
      </w:rPr>
      <w:drawing>
        <wp:inline distT="0" distB="0" distL="0" distR="0" wp14:anchorId="69D3ADD7" wp14:editId="21E1E66E">
          <wp:extent cx="3991220" cy="1233714"/>
          <wp:effectExtent l="0" t="0" r="0" b="0"/>
          <wp:docPr id="1377300099"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98234" name="Picture 3" descr="A black and white sign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106577" cy="12693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3633A"/>
    <w:rsid w:val="00085702"/>
    <w:rsid w:val="000C3EA0"/>
    <w:rsid w:val="00166ED8"/>
    <w:rsid w:val="002200BC"/>
    <w:rsid w:val="0027044D"/>
    <w:rsid w:val="003256A8"/>
    <w:rsid w:val="003370F9"/>
    <w:rsid w:val="0036082A"/>
    <w:rsid w:val="00487140"/>
    <w:rsid w:val="004F02DE"/>
    <w:rsid w:val="00537A7F"/>
    <w:rsid w:val="00556A67"/>
    <w:rsid w:val="00663E54"/>
    <w:rsid w:val="00681000"/>
    <w:rsid w:val="00702FC2"/>
    <w:rsid w:val="00731CE5"/>
    <w:rsid w:val="007A2568"/>
    <w:rsid w:val="007F6FEC"/>
    <w:rsid w:val="0080385B"/>
    <w:rsid w:val="00883BF0"/>
    <w:rsid w:val="008B647F"/>
    <w:rsid w:val="00900881"/>
    <w:rsid w:val="00905441"/>
    <w:rsid w:val="00A40F67"/>
    <w:rsid w:val="00AB60AA"/>
    <w:rsid w:val="00C06AE1"/>
    <w:rsid w:val="00C63266"/>
    <w:rsid w:val="00D37814"/>
    <w:rsid w:val="00DD46B0"/>
    <w:rsid w:val="00E33B94"/>
    <w:rsid w:val="00EF228A"/>
    <w:rsid w:val="00F17880"/>
    <w:rsid w:val="00F83517"/>
    <w:rsid w:val="00F951FD"/>
    <w:rsid w:val="00FB2764"/>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15:docId w15:val="{51246760-E16E-1042-A82F-5B0B5D59C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paragraph" w:customStyle="1" w:styleId="paragraph">
    <w:name w:val="paragraph"/>
    <w:basedOn w:val="Normal"/>
    <w:rsid w:val="00556A6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56A67"/>
  </w:style>
  <w:style w:type="character" w:customStyle="1" w:styleId="eop">
    <w:name w:val="eop"/>
    <w:basedOn w:val="DefaultParagraphFont"/>
    <w:rsid w:val="00556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ductiondesignerscollective.org/what-was-your-most-challenging-se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udiobinder.com/blog/what-is-set-design-in-film-definition/?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ingdive.com/news/how-urban-outfitters-connects-with-gen-z-through-brand-collaborations/806198/?utm_source=chatgpt.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earlylightmedia.com/7-things-directors-consider-when-designing-a-set/" TargetMode="External"/><Relationship Id="rId4" Type="http://schemas.openxmlformats.org/officeDocument/2006/relationships/settings" Target="settings.xml"/><Relationship Id="rId9" Type="http://schemas.openxmlformats.org/officeDocument/2006/relationships/hyperlink" Target="https://www.dancedynamicslv.com/dd-blog/2024/11/11/role-of-teamwork-in-dance"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2893</Words>
  <Characters>18291</Characters>
  <Application>Microsoft Office Word</Application>
  <DocSecurity>0</DocSecurity>
  <Lines>2286</Lines>
  <Paragraphs>683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lydia.rhona.jones@gmail.com</cp:lastModifiedBy>
  <cp:revision>2</cp:revision>
  <dcterms:created xsi:type="dcterms:W3CDTF">2026-03-27T12:36:00Z</dcterms:created>
  <dcterms:modified xsi:type="dcterms:W3CDTF">2026-03-27T12:36:00Z</dcterms:modified>
</cp:coreProperties>
</file>