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D33B08" w14:textId="0A5CBB16" w:rsidR="00A8585B" w:rsidRDefault="00A8585B">
      <w:pPr>
        <w:pStyle w:val="Heading2"/>
      </w:pPr>
      <w:r>
        <w:t xml:space="preserve">Sustainable Hospitality and Tourism Management </w:t>
      </w:r>
    </w:p>
    <w:p w14:paraId="3E6EB756" w14:textId="0E5C86EB" w:rsidR="00A8585B" w:rsidRDefault="00A8585B">
      <w:pPr>
        <w:pStyle w:val="Heading2"/>
      </w:pPr>
      <w:r>
        <w:t>BMIH5006</w:t>
      </w:r>
    </w:p>
    <w:p w14:paraId="263B21A5" w14:textId="7094B2A3" w:rsidR="00A8585B" w:rsidRDefault="00A8585B" w:rsidP="00A8585B">
      <w:r>
        <w:t xml:space="preserve">Student </w:t>
      </w:r>
      <w:proofErr w:type="gramStart"/>
      <w:r>
        <w:t>name :Madalina</w:t>
      </w:r>
      <w:proofErr w:type="gramEnd"/>
      <w:r>
        <w:t xml:space="preserve"> Buhus</w:t>
      </w:r>
    </w:p>
    <w:p w14:paraId="7E63C8C1" w14:textId="3EE19B90" w:rsidR="00A8585B" w:rsidRDefault="00A8585B" w:rsidP="00A8585B">
      <w:r>
        <w:t>Student ID:2210857</w:t>
      </w:r>
    </w:p>
    <w:p w14:paraId="27E7626B" w14:textId="51FDB155" w:rsidR="00A8585B" w:rsidRDefault="00A8585B" w:rsidP="00A8585B">
      <w:r>
        <w:t xml:space="preserve">Tutor </w:t>
      </w:r>
      <w:proofErr w:type="spellStart"/>
      <w:proofErr w:type="gramStart"/>
      <w:r>
        <w:t>name:Scott</w:t>
      </w:r>
      <w:proofErr w:type="spellEnd"/>
      <w:proofErr w:type="gramEnd"/>
      <w:r>
        <w:t xml:space="preserve"> James</w:t>
      </w:r>
    </w:p>
    <w:p w14:paraId="0E14E0B8" w14:textId="77777777" w:rsidR="00A8585B" w:rsidRDefault="00A8585B" w:rsidP="00A8585B"/>
    <w:p w14:paraId="7D637B2E" w14:textId="77777777" w:rsidR="00A8585B" w:rsidRDefault="00A8585B" w:rsidP="00A8585B"/>
    <w:p w14:paraId="0FEFC0F7" w14:textId="77777777" w:rsidR="00A8585B" w:rsidRDefault="00A8585B" w:rsidP="00A8585B"/>
    <w:p w14:paraId="208886B9" w14:textId="77777777" w:rsidR="00A8585B" w:rsidRDefault="00A8585B" w:rsidP="00A8585B"/>
    <w:p w14:paraId="4AB26997" w14:textId="77777777" w:rsidR="00A8585B" w:rsidRDefault="00A8585B" w:rsidP="00A8585B"/>
    <w:p w14:paraId="6DCC17D6" w14:textId="77777777" w:rsidR="00A8585B" w:rsidRDefault="00A8585B" w:rsidP="00A8585B"/>
    <w:p w14:paraId="3477E6DF" w14:textId="77777777" w:rsidR="00A8585B" w:rsidRDefault="00A8585B" w:rsidP="00A8585B"/>
    <w:p w14:paraId="28CC74F7" w14:textId="77777777" w:rsidR="00A8585B" w:rsidRDefault="00A8585B" w:rsidP="00A8585B"/>
    <w:p w14:paraId="677E63A0" w14:textId="77777777" w:rsidR="00A8585B" w:rsidRPr="00A8585B" w:rsidRDefault="00A8585B" w:rsidP="00A8585B"/>
    <w:p w14:paraId="12633994" w14:textId="77777777" w:rsidR="00A8585B" w:rsidRDefault="00A8585B">
      <w:pPr>
        <w:pStyle w:val="Heading2"/>
      </w:pPr>
    </w:p>
    <w:p w14:paraId="5BCE5E13" w14:textId="77777777" w:rsidR="00A8585B" w:rsidRDefault="00A8585B">
      <w:pPr>
        <w:pStyle w:val="Heading2"/>
      </w:pPr>
    </w:p>
    <w:p w14:paraId="00000001" w14:textId="03A493FF" w:rsidR="00172EBF" w:rsidRDefault="00A8585B">
      <w:pPr>
        <w:pStyle w:val="Heading2"/>
      </w:pPr>
      <w:r>
        <w:t xml:space="preserve">Table of contents </w:t>
      </w:r>
    </w:p>
    <w:p w14:paraId="00000002" w14:textId="77777777" w:rsidR="00172EBF" w:rsidRDefault="00A8585B">
      <w:pPr>
        <w:numPr>
          <w:ilvl w:val="0"/>
          <w:numId w:val="1"/>
        </w:numPr>
      </w:pPr>
      <w:r>
        <w:t>Introduction</w:t>
      </w:r>
    </w:p>
    <w:p w14:paraId="00000003" w14:textId="77777777" w:rsidR="00172EBF" w:rsidRDefault="00A8585B">
      <w:pPr>
        <w:numPr>
          <w:ilvl w:val="0"/>
          <w:numId w:val="1"/>
        </w:numPr>
      </w:pPr>
      <w:r>
        <w:t xml:space="preserve">Planet marks requirements for accreditation </w:t>
      </w:r>
    </w:p>
    <w:p w14:paraId="00000004" w14:textId="77777777" w:rsidR="00172EBF" w:rsidRDefault="00A8585B">
      <w:pPr>
        <w:numPr>
          <w:ilvl w:val="0"/>
          <w:numId w:val="1"/>
        </w:numPr>
      </w:pPr>
      <w:r>
        <w:t xml:space="preserve">What does the future look like for hospitality </w:t>
      </w:r>
    </w:p>
    <w:p w14:paraId="00000005" w14:textId="77777777" w:rsidR="00172EBF" w:rsidRDefault="00A8585B">
      <w:pPr>
        <w:numPr>
          <w:ilvl w:val="0"/>
          <w:numId w:val="1"/>
        </w:numPr>
      </w:pPr>
      <w:r>
        <w:t>Benefits of being associated with sustainable operations</w:t>
      </w:r>
    </w:p>
    <w:p w14:paraId="00000006" w14:textId="77777777" w:rsidR="00172EBF" w:rsidRDefault="00A8585B">
      <w:pPr>
        <w:numPr>
          <w:ilvl w:val="0"/>
          <w:numId w:val="1"/>
        </w:numPr>
      </w:pPr>
      <w:r>
        <w:t xml:space="preserve">Challenges of being associated with sustainable operations </w:t>
      </w:r>
    </w:p>
    <w:p w14:paraId="00000007" w14:textId="77777777" w:rsidR="00172EBF" w:rsidRDefault="00A8585B">
      <w:pPr>
        <w:numPr>
          <w:ilvl w:val="0"/>
          <w:numId w:val="1"/>
        </w:numPr>
      </w:pPr>
      <w:r>
        <w:t>Conclusion</w:t>
      </w:r>
    </w:p>
    <w:p w14:paraId="00000008" w14:textId="77777777" w:rsidR="00172EBF" w:rsidRDefault="00A8585B">
      <w:pPr>
        <w:numPr>
          <w:ilvl w:val="0"/>
          <w:numId w:val="1"/>
        </w:numPr>
      </w:pPr>
      <w:r>
        <w:t xml:space="preserve">References </w:t>
      </w:r>
    </w:p>
    <w:p w14:paraId="00000009" w14:textId="77777777" w:rsidR="00172EBF" w:rsidRDefault="00172EBF">
      <w:pPr>
        <w:pStyle w:val="Heading2"/>
      </w:pPr>
      <w:bookmarkStart w:id="0" w:name="_yjh45ru1dhf3" w:colFirst="0" w:colLast="0"/>
      <w:bookmarkEnd w:id="0"/>
    </w:p>
    <w:p w14:paraId="0000000A" w14:textId="77777777" w:rsidR="00172EBF" w:rsidRDefault="00172EBF">
      <w:pPr>
        <w:pStyle w:val="Heading2"/>
      </w:pPr>
      <w:bookmarkStart w:id="1" w:name="_ws0t3c1fc7mu" w:colFirst="0" w:colLast="0"/>
      <w:bookmarkEnd w:id="1"/>
    </w:p>
    <w:p w14:paraId="0000000B" w14:textId="7BDC328C" w:rsidR="00172EBF" w:rsidRDefault="00A8585B">
      <w:pPr>
        <w:pStyle w:val="Heading2"/>
      </w:pPr>
      <w:bookmarkStart w:id="2" w:name="_t549di1p3gkj" w:colFirst="0" w:colLast="0"/>
      <w:bookmarkEnd w:id="2"/>
      <w:r>
        <w:t>Introduction:</w:t>
      </w:r>
    </w:p>
    <w:p w14:paraId="0000000C" w14:textId="77777777" w:rsidR="00172EBF" w:rsidRDefault="00172EBF"/>
    <w:p w14:paraId="0000000D" w14:textId="77777777" w:rsidR="00172EBF" w:rsidRDefault="00A8585B">
      <w:r>
        <w:lastRenderedPageBreak/>
        <w:t xml:space="preserve">Sustainability is a major part of the future for many businesses, within hospitality however this is a much larger issue due to the nature of the business model and how easy it may be to waste resources. This report is going to cover what hotels need to do for certification from organisations such as planet mark. The report will also cover the benefits and challenges of integrating sustainable practices and technology throughout a </w:t>
      </w:r>
      <w:proofErr w:type="spellStart"/>
      <w:proofErr w:type="gramStart"/>
      <w:r>
        <w:t>companies</w:t>
      </w:r>
      <w:proofErr w:type="spellEnd"/>
      <w:proofErr w:type="gramEnd"/>
      <w:r>
        <w:t xml:space="preserve"> different hotels, while lastly looking over what the future of hospitality will bring and what it will look like, discussing technology concepts that are currently in the works, and the overall direction of the industry. </w:t>
      </w:r>
    </w:p>
    <w:p w14:paraId="0000000E" w14:textId="77777777" w:rsidR="00172EBF" w:rsidRDefault="00172EBF"/>
    <w:p w14:paraId="0000000F" w14:textId="77777777" w:rsidR="00172EBF" w:rsidRDefault="00A8585B">
      <w:pPr>
        <w:pStyle w:val="Heading2"/>
      </w:pPr>
      <w:bookmarkStart w:id="3" w:name="_xa061adoh0x5" w:colFirst="0" w:colLast="0"/>
      <w:bookmarkEnd w:id="3"/>
      <w:r>
        <w:t>Planet Marks requirements for accreditation</w:t>
      </w:r>
    </w:p>
    <w:p w14:paraId="00000010" w14:textId="77777777" w:rsidR="00172EBF" w:rsidRDefault="00172EBF"/>
    <w:p w14:paraId="00000011" w14:textId="77777777" w:rsidR="00172EBF" w:rsidRDefault="00A8585B">
      <w:r>
        <w:t xml:space="preserve">Firstly, for businesses within the hospitality industry to receive planet mark’s sustainable certification they need to reduce two key things: their carbon footprint, and their food wastage. And with help from the company (Planet mark) itself, businesses can receive sustainable certification. </w:t>
      </w:r>
    </w:p>
    <w:p w14:paraId="00000012" w14:textId="77777777" w:rsidR="00172EBF" w:rsidRDefault="00172EBF"/>
    <w:p w14:paraId="00000013" w14:textId="77777777" w:rsidR="00172EBF" w:rsidRDefault="00A8585B">
      <w:r>
        <w:t>Planet Marks website states that they help companies within hospitality to track their carbon footprint, with their main example being how they helped the company Bourne Leisure reduce their carbon footprint by 43%, doing this by engaging their stakeholders and employees at the same time as tracking and measuring their carbon footprint. (Planet, Mark 2022) Planet mark operates different to other eco-certified organisations, with them being more proactive with helping hotels become more sustainable, and them</w:t>
      </w:r>
      <w:r>
        <w:t xml:space="preserve"> handing them accreditation, rather than setting a bunch of demands and waiting patiently for the hotel to fulfil those demands and then rewarding the company later. Obviously, the Pros of this approach is that, an organisation such as Planet mark has experience in turning businesses into more sustainable and green companies, their experience being put to use can speed up a hotels effort to cut carbon foot prints and food wastage, and their involvement in educating stakeholders can push investors to stop ho</w:t>
      </w:r>
      <w:r>
        <w:t xml:space="preserve">lding back, and invest in sustainable operations, their efforts and results may also push more businesses to push harder in the race for </w:t>
      </w:r>
      <w:proofErr w:type="spellStart"/>
      <w:r>
        <w:t>sustainabilty</w:t>
      </w:r>
      <w:proofErr w:type="spellEnd"/>
      <w:r>
        <w:t xml:space="preserve">. </w:t>
      </w:r>
      <w:proofErr w:type="gramStart"/>
      <w:r>
        <w:t>Of course</w:t>
      </w:r>
      <w:proofErr w:type="gramEnd"/>
      <w:r>
        <w:t xml:space="preserve"> the drawbacks that planet mark faces is that they can only help so many businesses at the same time, they are a non-profit organisation and cannot afford to take on more than 5 businesses at the same time, meaning that some businesses may be on the waiting list for a more sustainable future for months or even years. </w:t>
      </w:r>
    </w:p>
    <w:p w14:paraId="00000014" w14:textId="77777777" w:rsidR="00172EBF" w:rsidRDefault="00172EBF"/>
    <w:p w14:paraId="00000015" w14:textId="77777777" w:rsidR="00172EBF" w:rsidRDefault="00A8585B">
      <w:pPr>
        <w:pStyle w:val="Heading2"/>
      </w:pPr>
      <w:bookmarkStart w:id="4" w:name="_vpdxrihhpx53" w:colFirst="0" w:colLast="0"/>
      <w:bookmarkEnd w:id="4"/>
      <w:r>
        <w:t xml:space="preserve">What does the future look like for hospitality </w:t>
      </w:r>
    </w:p>
    <w:p w14:paraId="00000016" w14:textId="77777777" w:rsidR="00172EBF" w:rsidRDefault="00A8585B">
      <w:r>
        <w:t xml:space="preserve">Many technologies are being developed to further sustainability within hospitality, such as the promising CCU or carbon capture utilisation technology, that is a concept of a system that will capture carbon, and use it for synthetic fuel, or building materials. (Silvestre, 2019) Meaning that the carbon emitted from these hotels </w:t>
      </w:r>
      <w:proofErr w:type="spellStart"/>
      <w:proofErr w:type="gramStart"/>
      <w:r>
        <w:t>wont</w:t>
      </w:r>
      <w:proofErr w:type="spellEnd"/>
      <w:proofErr w:type="gramEnd"/>
      <w:r>
        <w:t xml:space="preserve"> be released back into the atmosphere but instead, used for buildings for example. Which is what the next technology for the future of sustainability is about: using carbon building blocks for building new hotels. (Holden, 2014) Or the much more </w:t>
      </w:r>
      <w:r>
        <w:lastRenderedPageBreak/>
        <w:t xml:space="preserve">sci-fi concept of having exterior energy generating materials, such as implementing mini solar panels into windows frames or using photovoltaic paint to turn hotel surfaces into energy generating, self </w:t>
      </w:r>
      <w:proofErr w:type="spellStart"/>
      <w:r>
        <w:t>sufficent</w:t>
      </w:r>
      <w:proofErr w:type="spellEnd"/>
      <w:r>
        <w:t xml:space="preserve"> buildings. (Hall, 2010) Which leads into the next </w:t>
      </w:r>
      <w:r>
        <w:t xml:space="preserve">concept of future hotels, that some companies are experimenting with, and that is a fully </w:t>
      </w:r>
      <w:proofErr w:type="spellStart"/>
      <w:proofErr w:type="gramStart"/>
      <w:r>
        <w:t>self sufficient</w:t>
      </w:r>
      <w:proofErr w:type="spellEnd"/>
      <w:proofErr w:type="gramEnd"/>
      <w:r>
        <w:t xml:space="preserve"> hotel, with its own water recycling system, autonomous waste management, vertical gardens and on-site renewable energy sources. Higher ups within hotels such as executives are keen on this technology as they will receive all the benefits of sustainability, that are later discussed in this report, without any of the costs, as a self-sufficient hotel is only expensive to start, after the implementation of</w:t>
      </w:r>
      <w:r>
        <w:t xml:space="preserve"> sustainability systems it becomes much cheaper long term. (Omer, 2008) </w:t>
      </w:r>
    </w:p>
    <w:p w14:paraId="00000017" w14:textId="77777777" w:rsidR="00172EBF" w:rsidRDefault="00172EBF"/>
    <w:p w14:paraId="00000018" w14:textId="77777777" w:rsidR="00172EBF" w:rsidRDefault="00A8585B">
      <w:r>
        <w:t xml:space="preserve">Other technology, that may shape the future of hospitality is the use of closed-look waste systems where wasted products are reused, recycled or composted within the hotel, using waste that would have otherwise </w:t>
      </w:r>
      <w:proofErr w:type="gramStart"/>
      <w:r>
        <w:t>went</w:t>
      </w:r>
      <w:proofErr w:type="gramEnd"/>
      <w:r>
        <w:t xml:space="preserve"> into </w:t>
      </w:r>
      <w:proofErr w:type="spellStart"/>
      <w:r>
        <w:t>landfil</w:t>
      </w:r>
      <w:proofErr w:type="spellEnd"/>
      <w:r>
        <w:t xml:space="preserve"> to use the heat for energy, composting for their aforementioned gardens, or repurposing equipment for decor or construction. With the 2020 pandemic hitting many </w:t>
      </w:r>
      <w:proofErr w:type="gramStart"/>
      <w:r>
        <w:t>hotels, and</w:t>
      </w:r>
      <w:proofErr w:type="gramEnd"/>
      <w:r>
        <w:t xml:space="preserve"> forcing hotels to struggle and become tighter with money, meaning hotels are looking to repurpose waste to save money as an incentive. (Weaver, 2017)</w:t>
      </w:r>
    </w:p>
    <w:p w14:paraId="00000019" w14:textId="77777777" w:rsidR="00172EBF" w:rsidRDefault="00172EBF"/>
    <w:p w14:paraId="0000001A" w14:textId="77777777" w:rsidR="00172EBF" w:rsidRDefault="00A8585B">
      <w:r>
        <w:t xml:space="preserve">The future for sustainability within the hospitality industry relies heavily on technology that makes it much easier for hotels to be sustainable, currently the price of sustainability is incredibly high, and the benefits while there are notable entries, may not outweigh the sheer cost of implementing these systems purely for sustainability. (Abraham, 2017) To put the dilemma bluntly, hotel companies are not going to sacrifice profits for the better of the environment, this is the reality. </w:t>
      </w:r>
      <w:proofErr w:type="gramStart"/>
      <w:r>
        <w:t>Businesses</w:t>
      </w:r>
      <w:proofErr w:type="gramEnd"/>
      <w:r>
        <w:t xml:space="preserve"> however, are keen to incorporate sustainable practices that achieve any of the following 3 benefits, being positive media coverage and improved reputation among consumers, appeasement of stakeholders and investors, and lastly, cost cutting and more efficient methods of daily hotel operations. (Heiskanen, 2005) Technologies in the future will inevitably become more efficient and cost-saving meaning that investors will also be keen on this technology, but as it currently stands, the whole industry </w:t>
      </w:r>
      <w:r>
        <w:t xml:space="preserve">is keenly waiting for new technology to be developed. With the only barrier being the lack of funding for both research and testing, stunting the ability of innovative companies to create new technology. (Alkemade, 2012) </w:t>
      </w:r>
    </w:p>
    <w:p w14:paraId="0000001B" w14:textId="77777777" w:rsidR="00172EBF" w:rsidRDefault="00A8585B">
      <w:pPr>
        <w:pStyle w:val="Heading2"/>
      </w:pPr>
      <w:bookmarkStart w:id="5" w:name="_m63wu1xb5uyx" w:colFirst="0" w:colLast="0"/>
      <w:bookmarkEnd w:id="5"/>
      <w:r>
        <w:t xml:space="preserve">Challenges of being associated with integrating sustainability </w:t>
      </w:r>
    </w:p>
    <w:p w14:paraId="0000001C" w14:textId="77777777" w:rsidR="00172EBF" w:rsidRDefault="00A8585B">
      <w:r>
        <w:t>The most obvious and one of the biggest obstacles in integrating sustainability is the initial investment cost, as said before these costs coupled with the uncertainty of a positive return on investment is what deters executives to green light shifting into a more sustainable future. (Mulder, 2017) Along with the compatibility issues that hotels might face, as some technologies may not work with a hotels current infrastructure, meaning a simple change requires extensive changes to a business just for one or</w:t>
      </w:r>
      <w:r>
        <w:t xml:space="preserve"> two better sustainable technology, as hotels also keep in mind that technology in this sector is evolving rapidly, a hotel may hold out and delay green lighting change for the possibility of better technology, technology that may never be developed fully, but </w:t>
      </w:r>
      <w:proofErr w:type="spellStart"/>
      <w:r>
        <w:t>its</w:t>
      </w:r>
      <w:proofErr w:type="spellEnd"/>
      <w:r>
        <w:t xml:space="preserve"> the uncertainty and risk factor that clouds decision making. (Haseeb, 2019) </w:t>
      </w:r>
    </w:p>
    <w:p w14:paraId="0000001D" w14:textId="77777777" w:rsidR="00172EBF" w:rsidRDefault="00172EBF"/>
    <w:p w14:paraId="0000001E" w14:textId="77777777" w:rsidR="00172EBF" w:rsidRDefault="00A8585B">
      <w:r>
        <w:t xml:space="preserve">What pains hotels is the operational disruptions that changes to a business may bring, for example if a business decides to change its window frames to the solar technology that was mentioned before, that means that guests will have to deal with builders making noise outside of their room while staying there, or the hotel will need to make these rooms unavailable for a while, which </w:t>
      </w:r>
      <w:proofErr w:type="spellStart"/>
      <w:r>
        <w:t>isnt</w:t>
      </w:r>
      <w:proofErr w:type="spellEnd"/>
      <w:r>
        <w:t xml:space="preserve"> ideal either as the opportunity cost of turning away customers is huge. Training requirements for new tech are also what delays hotels to make the switch. (</w:t>
      </w:r>
      <w:proofErr w:type="spellStart"/>
      <w:r>
        <w:t>Popkova</w:t>
      </w:r>
      <w:proofErr w:type="spellEnd"/>
      <w:r>
        <w:t>, 2022)</w:t>
      </w:r>
    </w:p>
    <w:p w14:paraId="0000001F" w14:textId="77777777" w:rsidR="00172EBF" w:rsidRDefault="00172EBF"/>
    <w:p w14:paraId="00000020" w14:textId="77777777" w:rsidR="00172EBF" w:rsidRDefault="00A8585B">
      <w:r>
        <w:t xml:space="preserve">And the challenges </w:t>
      </w:r>
      <w:proofErr w:type="spellStart"/>
      <w:r>
        <w:t>dont</w:t>
      </w:r>
      <w:proofErr w:type="spellEnd"/>
      <w:r>
        <w:t xml:space="preserve"> stop there, with supply chain challenges of the hotels even getting their hands on the technology, with low availability due to the low production volume stopping hotels from becoming more sustainable. (Kumar, 2020) </w:t>
      </w:r>
    </w:p>
    <w:p w14:paraId="00000021" w14:textId="77777777" w:rsidR="00172EBF" w:rsidRDefault="00172EBF"/>
    <w:p w14:paraId="00000022" w14:textId="77777777" w:rsidR="00172EBF" w:rsidRDefault="00A8585B">
      <w:r>
        <w:t xml:space="preserve">Customers may also resist change due to the fake sense of sustainable practices being seen as ‘’less premium’’, as many consumers are still uneducated on sustainability, with recent </w:t>
      </w:r>
      <w:proofErr w:type="spellStart"/>
      <w:r>
        <w:t>studys</w:t>
      </w:r>
      <w:proofErr w:type="spellEnd"/>
      <w:r>
        <w:t xml:space="preserve"> showing many people blindly follow advice given on social media platforms such as </w:t>
      </w:r>
      <w:proofErr w:type="spellStart"/>
      <w:proofErr w:type="gramStart"/>
      <w:r>
        <w:t>tiktok</w:t>
      </w:r>
      <w:proofErr w:type="spellEnd"/>
      <w:r>
        <w:t>, and</w:t>
      </w:r>
      <w:proofErr w:type="gramEnd"/>
      <w:r>
        <w:t xml:space="preserve"> taking everything ‘’as it is’’, without doing further research. Hotels need to then spend more time and money trying to educate consumers on what sustainability really means. (</w:t>
      </w:r>
      <w:proofErr w:type="spellStart"/>
      <w:r>
        <w:t>O’sullivan</w:t>
      </w:r>
      <w:proofErr w:type="spellEnd"/>
      <w:r>
        <w:t xml:space="preserve">, 2022) </w:t>
      </w:r>
    </w:p>
    <w:p w14:paraId="00000023" w14:textId="77777777" w:rsidR="00172EBF" w:rsidRDefault="00172EBF"/>
    <w:p w14:paraId="00000024" w14:textId="77777777" w:rsidR="00172EBF" w:rsidRDefault="00A8585B">
      <w:r>
        <w:t xml:space="preserve">Lastly, the final challenge lies in regulations and compliance issues, for example some Sustainable technology lies within AI to complete certain tasks or to even function at all, Italy’s ban on AI is an example of how some sustainable technology cannot be used at all in Major touristic cities like Rome or Milan. (Bertomeu, 2023) This makes hotels question if </w:t>
      </w:r>
      <w:proofErr w:type="spellStart"/>
      <w:r>
        <w:t>its</w:t>
      </w:r>
      <w:proofErr w:type="spellEnd"/>
      <w:r>
        <w:t xml:space="preserve"> worth boycotting the government on their laws, costing them money and time, or simply avoiding implementing new technology, from a business and profit-oriented point of view, the latter option sounds better for any business, especially if that business is struggling. (Abou Saleh, 2010) </w:t>
      </w:r>
    </w:p>
    <w:p w14:paraId="00000025" w14:textId="77777777" w:rsidR="00172EBF" w:rsidRDefault="00172EBF"/>
    <w:p w14:paraId="00000026" w14:textId="77777777" w:rsidR="00172EBF" w:rsidRDefault="00A8585B">
      <w:pPr>
        <w:pStyle w:val="Heading2"/>
      </w:pPr>
      <w:bookmarkStart w:id="6" w:name="_d1k9clmp35w6" w:colFirst="0" w:colLast="0"/>
      <w:bookmarkEnd w:id="6"/>
      <w:r>
        <w:t xml:space="preserve">Benefits of being associated with integrating sustainability </w:t>
      </w:r>
    </w:p>
    <w:p w14:paraId="00000027" w14:textId="77777777" w:rsidR="00172EBF" w:rsidRDefault="00172EBF"/>
    <w:p w14:paraId="00000028" w14:textId="77777777" w:rsidR="00172EBF" w:rsidRDefault="00A8585B">
      <w:r>
        <w:t xml:space="preserve">However, there is a silver lining to most challenges, and even benefits that can outweigh the negatives. With the first being that, although the start-up cost is high, the overall </w:t>
      </w:r>
      <w:proofErr w:type="gramStart"/>
      <w:r>
        <w:t>long term</w:t>
      </w:r>
      <w:proofErr w:type="gramEnd"/>
      <w:r>
        <w:t xml:space="preserve"> saving potential is much higher with sustainable practices, with energy saving LED lighting, energy efficient HVAC systems and smart energy management systems, make it </w:t>
      </w:r>
      <w:proofErr w:type="spellStart"/>
      <w:r>
        <w:t>worth while</w:t>
      </w:r>
      <w:proofErr w:type="spellEnd"/>
      <w:r>
        <w:t xml:space="preserve">, or the water conservation and recycling tech that allows hotels to safely recycle water within their hotels. (Chen, 2010) </w:t>
      </w:r>
    </w:p>
    <w:p w14:paraId="00000029" w14:textId="77777777" w:rsidR="00172EBF" w:rsidRDefault="00172EBF"/>
    <w:p w14:paraId="0000002A" w14:textId="77777777" w:rsidR="00172EBF" w:rsidRDefault="00A8585B">
      <w:r>
        <w:t xml:space="preserve">Another benefit which is starting to pop-up in major hotels, the ability to advertise the hotel as a healthier option, due to the better air quality, </w:t>
      </w:r>
      <w:proofErr w:type="spellStart"/>
      <w:r>
        <w:t>non toxic</w:t>
      </w:r>
      <w:proofErr w:type="spellEnd"/>
      <w:r>
        <w:t xml:space="preserve"> cleaning products, and organic food offerings </w:t>
      </w:r>
      <w:proofErr w:type="gramStart"/>
      <w:r>
        <w:t>( Jeong</w:t>
      </w:r>
      <w:proofErr w:type="gramEnd"/>
      <w:r>
        <w:t xml:space="preserve">, 2016) the hotel will have, attracting not only people looking to better their health, but also attracting eco-conscious guests. </w:t>
      </w:r>
    </w:p>
    <w:p w14:paraId="0000002B" w14:textId="77777777" w:rsidR="00172EBF" w:rsidRDefault="00172EBF"/>
    <w:p w14:paraId="0000002C" w14:textId="77777777" w:rsidR="00172EBF" w:rsidRDefault="00A8585B">
      <w:r>
        <w:t xml:space="preserve">Media coverage of bold sustainability changes, and the positive image that sustainability can bring for a business, may </w:t>
      </w:r>
      <w:proofErr w:type="gramStart"/>
      <w:r>
        <w:t>actually help</w:t>
      </w:r>
      <w:proofErr w:type="gramEnd"/>
      <w:r>
        <w:t xml:space="preserve"> with their profits, as the positive image again, can attract </w:t>
      </w:r>
      <w:r>
        <w:lastRenderedPageBreak/>
        <w:t xml:space="preserve">eco-friendly consumers. It is also worth noting that hotels are always looking to be an industry leader for any aspect of hospitality, and to </w:t>
      </w:r>
      <w:proofErr w:type="spellStart"/>
      <w:r>
        <w:t>ge</w:t>
      </w:r>
      <w:proofErr w:type="spellEnd"/>
      <w:r>
        <w:t xml:space="preserve"> </w:t>
      </w:r>
      <w:proofErr w:type="spellStart"/>
      <w:r>
        <w:t>tahead</w:t>
      </w:r>
      <w:proofErr w:type="spellEnd"/>
      <w:r>
        <w:t xml:space="preserve"> of everyone, with the previous insights into the promising future of hospitality and sustainability, the hotels who are willing to take the risks and </w:t>
      </w:r>
      <w:proofErr w:type="spellStart"/>
      <w:r>
        <w:t>apy</w:t>
      </w:r>
      <w:proofErr w:type="spellEnd"/>
      <w:r>
        <w:t xml:space="preserve"> the price now will have many rewards to reap, as they will already be ahead with the technology and the R&amp;D side of things. (</w:t>
      </w:r>
      <w:proofErr w:type="spellStart"/>
      <w:r>
        <w:t>Siraka</w:t>
      </w:r>
      <w:r>
        <w:t>ya</w:t>
      </w:r>
      <w:proofErr w:type="spellEnd"/>
      <w:r>
        <w:t xml:space="preserve">-Turk, 2014) </w:t>
      </w:r>
    </w:p>
    <w:p w14:paraId="0000002D" w14:textId="77777777" w:rsidR="00172EBF" w:rsidRDefault="00172EBF"/>
    <w:p w14:paraId="0000002E" w14:textId="77777777" w:rsidR="00172EBF" w:rsidRDefault="00A8585B">
      <w:r>
        <w:t xml:space="preserve">Last few benefits include the long-term viability, as this report has covered aspects of long-term viability, but it hasn't </w:t>
      </w:r>
      <w:proofErr w:type="gramStart"/>
      <w:r>
        <w:t>looked into</w:t>
      </w:r>
      <w:proofErr w:type="gramEnd"/>
      <w:r>
        <w:t xml:space="preserve"> the benefit overall. Long-term viability is a key part of why sustainability should be a top focus for hotels, as due to low cost nature of maintaining sustainability once its already been set up, if the parent company of a hotel is struggling financially for example, the sustainable hotels within their portfolio with have no problem with limited funding and support, as hotels in the near future will become self-</w:t>
      </w:r>
      <w:proofErr w:type="spellStart"/>
      <w:r>
        <w:t>sufficent</w:t>
      </w:r>
      <w:proofErr w:type="spellEnd"/>
      <w:r>
        <w:t xml:space="preserve"> and fully autonomous, lowering the possibility of a company going bankrupt</w:t>
      </w:r>
      <w:r>
        <w:t xml:space="preserve">, and being able to withstand the test of time and outlive the competition who opted against sustainability. (Legrand, 2022) </w:t>
      </w:r>
    </w:p>
    <w:p w14:paraId="0000002F" w14:textId="77777777" w:rsidR="00172EBF" w:rsidRDefault="00172EBF"/>
    <w:p w14:paraId="00000030" w14:textId="77777777" w:rsidR="00172EBF" w:rsidRDefault="00A8585B">
      <w:pPr>
        <w:pStyle w:val="Heading2"/>
      </w:pPr>
      <w:bookmarkStart w:id="7" w:name="_115pat76n2hc" w:colFirst="0" w:colLast="0"/>
      <w:bookmarkEnd w:id="7"/>
      <w:r>
        <w:t xml:space="preserve">Conclusion </w:t>
      </w:r>
    </w:p>
    <w:p w14:paraId="00000031" w14:textId="77777777" w:rsidR="00172EBF" w:rsidRDefault="00A8585B">
      <w:r>
        <w:t>Planet Mark is an organisation that helps companies reduce carbon footprint and waste by being proactive and extremely helpful within the transition period, making many businesses across the UK more sustainable, the businesses who opted for their help and changed to a more sustainable way of conducting business they are awarded with a certification of sustainability recognised by investors and some consumers. With the future of hospitality looking bright and technological, many new sci-fi methods of being s</w:t>
      </w:r>
      <w:r>
        <w:t xml:space="preserve">ustainable are being developed and researched, </w:t>
      </w:r>
      <w:proofErr w:type="gramStart"/>
      <w:r>
        <w:t>Some</w:t>
      </w:r>
      <w:proofErr w:type="gramEnd"/>
      <w:r>
        <w:t xml:space="preserve"> technologies even in their early stage have made huge impacts for hotels already. Finally, the benefits for sustainable hospitality outweigh the negatives, due to their nature of being long-term, while the negatives are only short-term issues. If hotels can get past the short-term challenges, many rewards await them. </w:t>
      </w:r>
    </w:p>
    <w:p w14:paraId="00000032" w14:textId="77777777" w:rsidR="00172EBF" w:rsidRDefault="00172EBF"/>
    <w:p w14:paraId="00000033" w14:textId="77777777" w:rsidR="00172EBF" w:rsidRDefault="00A8585B">
      <w:pPr>
        <w:pStyle w:val="Heading2"/>
      </w:pPr>
      <w:bookmarkStart w:id="8" w:name="_hdbwz4152aub" w:colFirst="0" w:colLast="0"/>
      <w:bookmarkEnd w:id="8"/>
      <w:r>
        <w:t xml:space="preserve">References </w:t>
      </w:r>
    </w:p>
    <w:p w14:paraId="72CF438A" w14:textId="77777777" w:rsidR="00A8585B" w:rsidRDefault="00A8585B">
      <w:pPr>
        <w:rPr>
          <w:color w:val="222222"/>
          <w:sz w:val="20"/>
          <w:szCs w:val="20"/>
          <w:highlight w:val="white"/>
        </w:rPr>
      </w:pPr>
    </w:p>
    <w:p w14:paraId="145F039D" w14:textId="77777777" w:rsidR="00A8585B" w:rsidRDefault="00A8585B">
      <w:pPr>
        <w:rPr>
          <w:color w:val="222222"/>
          <w:sz w:val="20"/>
          <w:szCs w:val="20"/>
          <w:highlight w:val="white"/>
        </w:rPr>
      </w:pPr>
    </w:p>
    <w:p w14:paraId="1C1A68E4" w14:textId="77777777" w:rsidR="00A8585B" w:rsidRDefault="00A8585B">
      <w:pPr>
        <w:rPr>
          <w:color w:val="222222"/>
          <w:sz w:val="20"/>
          <w:szCs w:val="20"/>
          <w:highlight w:val="white"/>
        </w:rPr>
      </w:pPr>
    </w:p>
    <w:p w14:paraId="3C36B7EA" w14:textId="77777777" w:rsidR="00A8585B" w:rsidRDefault="00A8585B">
      <w:pPr>
        <w:rPr>
          <w:color w:val="222222"/>
          <w:sz w:val="20"/>
          <w:szCs w:val="20"/>
          <w:highlight w:val="white"/>
        </w:rPr>
      </w:pPr>
    </w:p>
    <w:p w14:paraId="1A3A519E" w14:textId="77777777" w:rsidR="00A8585B" w:rsidRDefault="00A8585B">
      <w:pPr>
        <w:rPr>
          <w:color w:val="222222"/>
          <w:sz w:val="20"/>
          <w:szCs w:val="20"/>
          <w:highlight w:val="white"/>
        </w:rPr>
      </w:pPr>
    </w:p>
    <w:p w14:paraId="4A59EA6C" w14:textId="77777777" w:rsidR="00A8585B" w:rsidRDefault="00A8585B">
      <w:pPr>
        <w:rPr>
          <w:color w:val="222222"/>
          <w:sz w:val="20"/>
          <w:szCs w:val="20"/>
          <w:highlight w:val="white"/>
        </w:rPr>
      </w:pPr>
    </w:p>
    <w:p w14:paraId="76830AC5" w14:textId="77777777" w:rsidR="00A8585B" w:rsidRDefault="00A8585B">
      <w:pPr>
        <w:rPr>
          <w:color w:val="222222"/>
          <w:sz w:val="20"/>
          <w:szCs w:val="20"/>
          <w:highlight w:val="white"/>
        </w:rPr>
      </w:pPr>
    </w:p>
    <w:p w14:paraId="1C412A18" w14:textId="77777777" w:rsidR="00A8585B" w:rsidRDefault="00A8585B">
      <w:pPr>
        <w:rPr>
          <w:color w:val="222222"/>
          <w:sz w:val="20"/>
          <w:szCs w:val="20"/>
          <w:highlight w:val="white"/>
        </w:rPr>
      </w:pPr>
    </w:p>
    <w:p w14:paraId="0AF89E62" w14:textId="77777777" w:rsidR="00A8585B" w:rsidRDefault="00A8585B"/>
    <w:p w14:paraId="7EE0C9E6" w14:textId="77777777" w:rsidR="00A8585B" w:rsidRDefault="00A8585B">
      <w:pPr>
        <w:rPr>
          <w:color w:val="222222"/>
          <w:sz w:val="20"/>
          <w:szCs w:val="20"/>
          <w:highlight w:val="white"/>
        </w:rPr>
      </w:pPr>
    </w:p>
    <w:p w14:paraId="10AE7485" w14:textId="77777777" w:rsidR="00A8585B" w:rsidRDefault="00A8585B">
      <w:pPr>
        <w:rPr>
          <w:color w:val="222222"/>
          <w:sz w:val="20"/>
          <w:szCs w:val="20"/>
          <w:highlight w:val="white"/>
        </w:rPr>
      </w:pPr>
    </w:p>
    <w:p w14:paraId="0FB8BE74" w14:textId="77777777" w:rsidR="00A8585B" w:rsidRDefault="00A8585B">
      <w:pPr>
        <w:rPr>
          <w:color w:val="222222"/>
          <w:sz w:val="20"/>
          <w:szCs w:val="20"/>
          <w:highlight w:val="white"/>
        </w:rPr>
      </w:pPr>
    </w:p>
    <w:p w14:paraId="3D6F1B18" w14:textId="77777777" w:rsidR="00A8585B" w:rsidRDefault="00A8585B">
      <w:pPr>
        <w:rPr>
          <w:color w:val="222222"/>
          <w:sz w:val="20"/>
          <w:szCs w:val="20"/>
          <w:highlight w:val="white"/>
        </w:rPr>
      </w:pPr>
      <w:r>
        <w:rPr>
          <w:color w:val="222222"/>
          <w:sz w:val="20"/>
          <w:szCs w:val="20"/>
          <w:highlight w:val="white"/>
        </w:rPr>
        <w:t xml:space="preserve">Abraham, M., 2017. </w:t>
      </w:r>
      <w:proofErr w:type="spellStart"/>
      <w:r>
        <w:rPr>
          <w:i/>
          <w:color w:val="222222"/>
          <w:sz w:val="20"/>
          <w:szCs w:val="20"/>
          <w:highlight w:val="white"/>
        </w:rPr>
        <w:t>Encyclopedia</w:t>
      </w:r>
      <w:proofErr w:type="spellEnd"/>
      <w:r>
        <w:rPr>
          <w:i/>
          <w:color w:val="222222"/>
          <w:sz w:val="20"/>
          <w:szCs w:val="20"/>
          <w:highlight w:val="white"/>
        </w:rPr>
        <w:t xml:space="preserve"> of sustainable technologies</w:t>
      </w:r>
      <w:r>
        <w:rPr>
          <w:color w:val="222222"/>
          <w:sz w:val="20"/>
          <w:szCs w:val="20"/>
          <w:highlight w:val="white"/>
        </w:rPr>
        <w:t>. Elsevier.</w:t>
      </w:r>
    </w:p>
    <w:p w14:paraId="6A6F2EF9" w14:textId="77777777" w:rsidR="00A8585B" w:rsidRDefault="00A8585B">
      <w:pPr>
        <w:rPr>
          <w:color w:val="222222"/>
          <w:sz w:val="20"/>
          <w:szCs w:val="20"/>
          <w:highlight w:val="white"/>
        </w:rPr>
      </w:pPr>
      <w:r>
        <w:rPr>
          <w:color w:val="222222"/>
          <w:sz w:val="20"/>
          <w:szCs w:val="20"/>
          <w:highlight w:val="white"/>
        </w:rPr>
        <w:lastRenderedPageBreak/>
        <w:t xml:space="preserve">Alkemade, F. and </w:t>
      </w:r>
      <w:proofErr w:type="spellStart"/>
      <w:r>
        <w:rPr>
          <w:color w:val="222222"/>
          <w:sz w:val="20"/>
          <w:szCs w:val="20"/>
          <w:highlight w:val="white"/>
        </w:rPr>
        <w:t>Suurs</w:t>
      </w:r>
      <w:proofErr w:type="spellEnd"/>
      <w:r>
        <w:rPr>
          <w:color w:val="222222"/>
          <w:sz w:val="20"/>
          <w:szCs w:val="20"/>
          <w:highlight w:val="white"/>
        </w:rPr>
        <w:t xml:space="preserve">, R.A., 2012. Patterns of expectations for emerging sustainable technologies. </w:t>
      </w:r>
      <w:r>
        <w:rPr>
          <w:i/>
          <w:color w:val="222222"/>
          <w:sz w:val="20"/>
          <w:szCs w:val="20"/>
          <w:highlight w:val="white"/>
        </w:rPr>
        <w:t>Technological Forecasting and Social Change</w:t>
      </w:r>
      <w:r>
        <w:rPr>
          <w:color w:val="222222"/>
          <w:sz w:val="20"/>
          <w:szCs w:val="20"/>
          <w:highlight w:val="white"/>
        </w:rPr>
        <w:t xml:space="preserve">, </w:t>
      </w:r>
      <w:r>
        <w:rPr>
          <w:i/>
          <w:color w:val="222222"/>
          <w:sz w:val="20"/>
          <w:szCs w:val="20"/>
          <w:highlight w:val="white"/>
        </w:rPr>
        <w:t>79</w:t>
      </w:r>
      <w:r>
        <w:rPr>
          <w:color w:val="222222"/>
          <w:sz w:val="20"/>
          <w:szCs w:val="20"/>
          <w:highlight w:val="white"/>
        </w:rPr>
        <w:t>(3), pp.448-456.</w:t>
      </w:r>
    </w:p>
    <w:p w14:paraId="4669FCB2" w14:textId="77777777" w:rsidR="00A8585B" w:rsidRDefault="00A8585B">
      <w:pPr>
        <w:rPr>
          <w:color w:val="222222"/>
          <w:sz w:val="20"/>
          <w:szCs w:val="20"/>
          <w:highlight w:val="white"/>
        </w:rPr>
      </w:pPr>
      <w:r>
        <w:rPr>
          <w:color w:val="222222"/>
          <w:sz w:val="20"/>
          <w:szCs w:val="20"/>
          <w:highlight w:val="white"/>
        </w:rPr>
        <w:t xml:space="preserve">Al-Najjar, B. and Abou Saleh, N., 2010. A Model to Identify and Prioritise the Causes behind Losses in Company profit: Application Example. </w:t>
      </w:r>
      <w:r>
        <w:rPr>
          <w:i/>
          <w:color w:val="222222"/>
          <w:sz w:val="20"/>
          <w:szCs w:val="20"/>
          <w:highlight w:val="white"/>
        </w:rPr>
        <w:t>optimization</w:t>
      </w:r>
      <w:r>
        <w:rPr>
          <w:color w:val="222222"/>
          <w:sz w:val="20"/>
          <w:szCs w:val="20"/>
          <w:highlight w:val="white"/>
        </w:rPr>
        <w:t xml:space="preserve">, </w:t>
      </w:r>
      <w:r>
        <w:rPr>
          <w:i/>
          <w:color w:val="222222"/>
          <w:sz w:val="20"/>
          <w:szCs w:val="20"/>
          <w:highlight w:val="white"/>
        </w:rPr>
        <w:t>2</w:t>
      </w:r>
      <w:r>
        <w:rPr>
          <w:color w:val="222222"/>
          <w:sz w:val="20"/>
          <w:szCs w:val="20"/>
          <w:highlight w:val="white"/>
        </w:rPr>
        <w:t>(3), pp.5-7.</w:t>
      </w:r>
    </w:p>
    <w:p w14:paraId="6B100444" w14:textId="77777777" w:rsidR="00A8585B" w:rsidRDefault="00A8585B">
      <w:pPr>
        <w:rPr>
          <w:color w:val="222222"/>
          <w:sz w:val="20"/>
          <w:szCs w:val="20"/>
          <w:highlight w:val="white"/>
        </w:rPr>
      </w:pPr>
      <w:r>
        <w:rPr>
          <w:color w:val="222222"/>
          <w:sz w:val="20"/>
          <w:szCs w:val="20"/>
          <w:highlight w:val="white"/>
        </w:rPr>
        <w:t xml:space="preserve">Bertomeu, J., Lin, Y., Liu, Y. and Ni, Z., 2023. Capital market consequences of generative AI: Early evidence from the ban of ChatGPT in Italy. </w:t>
      </w:r>
      <w:r>
        <w:rPr>
          <w:i/>
          <w:color w:val="222222"/>
          <w:sz w:val="20"/>
          <w:szCs w:val="20"/>
          <w:highlight w:val="white"/>
        </w:rPr>
        <w:t>Available at SSRN 4452670</w:t>
      </w:r>
      <w:r>
        <w:rPr>
          <w:color w:val="222222"/>
          <w:sz w:val="20"/>
          <w:szCs w:val="20"/>
          <w:highlight w:val="white"/>
        </w:rPr>
        <w:t>.</w:t>
      </w:r>
    </w:p>
    <w:p w14:paraId="6080891B" w14:textId="77777777" w:rsidR="00A8585B" w:rsidRDefault="00A8585B">
      <w:pPr>
        <w:rPr>
          <w:color w:val="222222"/>
          <w:sz w:val="20"/>
          <w:szCs w:val="20"/>
          <w:highlight w:val="white"/>
        </w:rPr>
      </w:pPr>
      <w:r>
        <w:rPr>
          <w:color w:val="222222"/>
          <w:sz w:val="20"/>
          <w:szCs w:val="20"/>
          <w:highlight w:val="white"/>
        </w:rPr>
        <w:t xml:space="preserve">Chen, J., Sloan, P. and Legrand, W., 2010. </w:t>
      </w:r>
      <w:r>
        <w:rPr>
          <w:i/>
          <w:color w:val="222222"/>
          <w:sz w:val="20"/>
          <w:szCs w:val="20"/>
          <w:highlight w:val="white"/>
        </w:rPr>
        <w:t>Sustainability in the hospitality industry</w:t>
      </w:r>
      <w:r>
        <w:rPr>
          <w:color w:val="222222"/>
          <w:sz w:val="20"/>
          <w:szCs w:val="20"/>
          <w:highlight w:val="white"/>
        </w:rPr>
        <w:t>. Routledge.</w:t>
      </w:r>
    </w:p>
    <w:p w14:paraId="3E18B9EF" w14:textId="77777777" w:rsidR="00A8585B" w:rsidRDefault="00A8585B">
      <w:pPr>
        <w:spacing w:before="240" w:after="240"/>
        <w:rPr>
          <w:color w:val="222222"/>
          <w:sz w:val="20"/>
          <w:szCs w:val="20"/>
          <w:highlight w:val="white"/>
        </w:rPr>
      </w:pPr>
      <w:r>
        <w:rPr>
          <w:color w:val="222222"/>
          <w:sz w:val="20"/>
          <w:szCs w:val="20"/>
          <w:highlight w:val="white"/>
        </w:rPr>
        <w:t xml:space="preserve">Hall, J.K., </w:t>
      </w:r>
      <w:proofErr w:type="spellStart"/>
      <w:r>
        <w:rPr>
          <w:color w:val="222222"/>
          <w:sz w:val="20"/>
          <w:szCs w:val="20"/>
          <w:highlight w:val="white"/>
        </w:rPr>
        <w:t>Daneke</w:t>
      </w:r>
      <w:proofErr w:type="spellEnd"/>
      <w:r>
        <w:rPr>
          <w:color w:val="222222"/>
          <w:sz w:val="20"/>
          <w:szCs w:val="20"/>
          <w:highlight w:val="white"/>
        </w:rPr>
        <w:t xml:space="preserve">, G.A. and Lenox, M.J., 2010. Sustainable development and entrepreneurship: Past contributions and future directions. </w:t>
      </w:r>
      <w:r>
        <w:rPr>
          <w:i/>
          <w:color w:val="222222"/>
          <w:sz w:val="20"/>
          <w:szCs w:val="20"/>
          <w:highlight w:val="white"/>
        </w:rPr>
        <w:t>Journal of business venturing</w:t>
      </w:r>
      <w:r>
        <w:rPr>
          <w:color w:val="222222"/>
          <w:sz w:val="20"/>
          <w:szCs w:val="20"/>
          <w:highlight w:val="white"/>
        </w:rPr>
        <w:t xml:space="preserve">, </w:t>
      </w:r>
      <w:r>
        <w:rPr>
          <w:i/>
          <w:color w:val="222222"/>
          <w:sz w:val="20"/>
          <w:szCs w:val="20"/>
          <w:highlight w:val="white"/>
        </w:rPr>
        <w:t>25</w:t>
      </w:r>
      <w:r>
        <w:rPr>
          <w:color w:val="222222"/>
          <w:sz w:val="20"/>
          <w:szCs w:val="20"/>
          <w:highlight w:val="white"/>
        </w:rPr>
        <w:t>(5), pp.439-448.</w:t>
      </w:r>
    </w:p>
    <w:p w14:paraId="55A1D998" w14:textId="77777777" w:rsidR="00A8585B" w:rsidRDefault="00A8585B">
      <w:pPr>
        <w:rPr>
          <w:color w:val="222222"/>
          <w:sz w:val="20"/>
          <w:szCs w:val="20"/>
          <w:highlight w:val="white"/>
        </w:rPr>
      </w:pPr>
      <w:r>
        <w:rPr>
          <w:color w:val="222222"/>
          <w:sz w:val="20"/>
          <w:szCs w:val="20"/>
          <w:highlight w:val="white"/>
        </w:rPr>
        <w:t xml:space="preserve">Haseeb, M., Hussain, H.I., Ślusarczyk, B. and </w:t>
      </w:r>
      <w:proofErr w:type="spellStart"/>
      <w:r>
        <w:rPr>
          <w:color w:val="222222"/>
          <w:sz w:val="20"/>
          <w:szCs w:val="20"/>
          <w:highlight w:val="white"/>
        </w:rPr>
        <w:t>Jermsittiparsert</w:t>
      </w:r>
      <w:proofErr w:type="spellEnd"/>
      <w:r>
        <w:rPr>
          <w:color w:val="222222"/>
          <w:sz w:val="20"/>
          <w:szCs w:val="20"/>
          <w:highlight w:val="white"/>
        </w:rPr>
        <w:t xml:space="preserve">, K., 2019. Industry 4.0: A solution towards technology challenges of sustainable business performance. </w:t>
      </w:r>
      <w:r>
        <w:rPr>
          <w:i/>
          <w:color w:val="222222"/>
          <w:sz w:val="20"/>
          <w:szCs w:val="20"/>
          <w:highlight w:val="white"/>
        </w:rPr>
        <w:t>Social Sciences</w:t>
      </w:r>
      <w:r>
        <w:rPr>
          <w:color w:val="222222"/>
          <w:sz w:val="20"/>
          <w:szCs w:val="20"/>
          <w:highlight w:val="white"/>
        </w:rPr>
        <w:t xml:space="preserve">, </w:t>
      </w:r>
      <w:r>
        <w:rPr>
          <w:i/>
          <w:color w:val="222222"/>
          <w:sz w:val="20"/>
          <w:szCs w:val="20"/>
          <w:highlight w:val="white"/>
        </w:rPr>
        <w:t>8</w:t>
      </w:r>
      <w:r>
        <w:rPr>
          <w:color w:val="222222"/>
          <w:sz w:val="20"/>
          <w:szCs w:val="20"/>
          <w:highlight w:val="white"/>
        </w:rPr>
        <w:t>(5), p.154.</w:t>
      </w:r>
    </w:p>
    <w:p w14:paraId="3D2578E8" w14:textId="77777777" w:rsidR="00A8585B" w:rsidRDefault="00A8585B">
      <w:pPr>
        <w:spacing w:before="240" w:after="240"/>
        <w:rPr>
          <w:color w:val="222222"/>
          <w:sz w:val="20"/>
          <w:szCs w:val="20"/>
          <w:highlight w:val="white"/>
        </w:rPr>
      </w:pPr>
      <w:r>
        <w:rPr>
          <w:color w:val="222222"/>
          <w:sz w:val="20"/>
          <w:szCs w:val="20"/>
          <w:highlight w:val="white"/>
        </w:rPr>
        <w:t xml:space="preserve">Heiskanen, E., </w:t>
      </w:r>
      <w:proofErr w:type="spellStart"/>
      <w:r>
        <w:rPr>
          <w:color w:val="222222"/>
          <w:sz w:val="20"/>
          <w:szCs w:val="20"/>
          <w:highlight w:val="white"/>
        </w:rPr>
        <w:t>Kasanen</w:t>
      </w:r>
      <w:proofErr w:type="spellEnd"/>
      <w:r>
        <w:rPr>
          <w:color w:val="222222"/>
          <w:sz w:val="20"/>
          <w:szCs w:val="20"/>
          <w:highlight w:val="white"/>
        </w:rPr>
        <w:t xml:space="preserve">, P. and Timonen, P., 2005. Consumer participation in sustainable technology development. </w:t>
      </w:r>
      <w:r>
        <w:rPr>
          <w:i/>
          <w:color w:val="222222"/>
          <w:sz w:val="20"/>
          <w:szCs w:val="20"/>
          <w:highlight w:val="white"/>
        </w:rPr>
        <w:t>International Journal of Consumer Studies</w:t>
      </w:r>
      <w:r>
        <w:rPr>
          <w:color w:val="222222"/>
          <w:sz w:val="20"/>
          <w:szCs w:val="20"/>
          <w:highlight w:val="white"/>
        </w:rPr>
        <w:t xml:space="preserve">, </w:t>
      </w:r>
      <w:r>
        <w:rPr>
          <w:i/>
          <w:color w:val="222222"/>
          <w:sz w:val="20"/>
          <w:szCs w:val="20"/>
          <w:highlight w:val="white"/>
        </w:rPr>
        <w:t>29</w:t>
      </w:r>
      <w:r>
        <w:rPr>
          <w:color w:val="222222"/>
          <w:sz w:val="20"/>
          <w:szCs w:val="20"/>
          <w:highlight w:val="white"/>
        </w:rPr>
        <w:t>(2), pp.98-107.</w:t>
      </w:r>
    </w:p>
    <w:p w14:paraId="619C2A34" w14:textId="77777777" w:rsidR="00A8585B" w:rsidRDefault="00A8585B">
      <w:pPr>
        <w:spacing w:before="240" w:after="240"/>
        <w:rPr>
          <w:color w:val="222222"/>
          <w:sz w:val="20"/>
          <w:szCs w:val="20"/>
          <w:highlight w:val="white"/>
        </w:rPr>
      </w:pPr>
      <w:r>
        <w:rPr>
          <w:color w:val="222222"/>
          <w:sz w:val="20"/>
          <w:szCs w:val="20"/>
          <w:highlight w:val="white"/>
        </w:rPr>
        <w:t xml:space="preserve">Holden, E., Linnerud, K. and Banister, D., 2014. Sustainable development: Our common future revisited. </w:t>
      </w:r>
      <w:r>
        <w:rPr>
          <w:i/>
          <w:color w:val="222222"/>
          <w:sz w:val="20"/>
          <w:szCs w:val="20"/>
          <w:highlight w:val="white"/>
        </w:rPr>
        <w:t>Global environmental change</w:t>
      </w:r>
      <w:r>
        <w:rPr>
          <w:color w:val="222222"/>
          <w:sz w:val="20"/>
          <w:szCs w:val="20"/>
          <w:highlight w:val="white"/>
        </w:rPr>
        <w:t xml:space="preserve">, </w:t>
      </w:r>
      <w:r>
        <w:rPr>
          <w:i/>
          <w:color w:val="222222"/>
          <w:sz w:val="20"/>
          <w:szCs w:val="20"/>
          <w:highlight w:val="white"/>
        </w:rPr>
        <w:t>26</w:t>
      </w:r>
      <w:r>
        <w:rPr>
          <w:color w:val="222222"/>
          <w:sz w:val="20"/>
          <w:szCs w:val="20"/>
          <w:highlight w:val="white"/>
        </w:rPr>
        <w:t>, pp.130-139.</w:t>
      </w:r>
    </w:p>
    <w:p w14:paraId="3F0C097F" w14:textId="77777777" w:rsidR="00A8585B" w:rsidRDefault="00A8585B">
      <w:pPr>
        <w:rPr>
          <w:color w:val="222222"/>
          <w:sz w:val="20"/>
          <w:szCs w:val="20"/>
          <w:highlight w:val="white"/>
        </w:rPr>
      </w:pPr>
      <w:r>
        <w:rPr>
          <w:color w:val="222222"/>
          <w:sz w:val="20"/>
          <w:szCs w:val="20"/>
          <w:highlight w:val="white"/>
        </w:rPr>
        <w:t xml:space="preserve">Jeong, E. and Jang, S.S., 2016. Imagine yourself being healthy: The mental simulation effect of advertisements on healthy menu promotion. </w:t>
      </w:r>
      <w:r>
        <w:rPr>
          <w:i/>
          <w:color w:val="222222"/>
          <w:sz w:val="20"/>
          <w:szCs w:val="20"/>
          <w:highlight w:val="white"/>
        </w:rPr>
        <w:t>International Journal of Hospitality Management</w:t>
      </w:r>
      <w:r>
        <w:rPr>
          <w:color w:val="222222"/>
          <w:sz w:val="20"/>
          <w:szCs w:val="20"/>
          <w:highlight w:val="white"/>
        </w:rPr>
        <w:t xml:space="preserve">, </w:t>
      </w:r>
      <w:r>
        <w:rPr>
          <w:i/>
          <w:color w:val="222222"/>
          <w:sz w:val="20"/>
          <w:szCs w:val="20"/>
          <w:highlight w:val="white"/>
        </w:rPr>
        <w:t>53</w:t>
      </w:r>
      <w:r>
        <w:rPr>
          <w:color w:val="222222"/>
          <w:sz w:val="20"/>
          <w:szCs w:val="20"/>
          <w:highlight w:val="white"/>
        </w:rPr>
        <w:t>, pp.81-93.</w:t>
      </w:r>
    </w:p>
    <w:p w14:paraId="4BD52999" w14:textId="77777777" w:rsidR="00A8585B" w:rsidRDefault="00A8585B">
      <w:pPr>
        <w:rPr>
          <w:color w:val="222222"/>
          <w:sz w:val="20"/>
          <w:szCs w:val="20"/>
          <w:highlight w:val="white"/>
        </w:rPr>
      </w:pPr>
      <w:r>
        <w:rPr>
          <w:color w:val="222222"/>
          <w:sz w:val="20"/>
          <w:szCs w:val="20"/>
          <w:highlight w:val="white"/>
        </w:rPr>
        <w:t xml:space="preserve">Kumar, R., 2020. Sustainable supply chain management in the era of </w:t>
      </w:r>
      <w:proofErr w:type="spellStart"/>
      <w:r>
        <w:rPr>
          <w:color w:val="222222"/>
          <w:sz w:val="20"/>
          <w:szCs w:val="20"/>
          <w:highlight w:val="white"/>
        </w:rPr>
        <w:t>digitialization</w:t>
      </w:r>
      <w:proofErr w:type="spellEnd"/>
      <w:r>
        <w:rPr>
          <w:color w:val="222222"/>
          <w:sz w:val="20"/>
          <w:szCs w:val="20"/>
          <w:highlight w:val="white"/>
        </w:rPr>
        <w:t xml:space="preserve">: Issues and challenges. </w:t>
      </w:r>
      <w:r>
        <w:rPr>
          <w:i/>
          <w:color w:val="222222"/>
          <w:sz w:val="20"/>
          <w:szCs w:val="20"/>
          <w:highlight w:val="white"/>
        </w:rPr>
        <w:t>Handbook of research on social and organizational dynamics in the digital era</w:t>
      </w:r>
      <w:r>
        <w:rPr>
          <w:color w:val="222222"/>
          <w:sz w:val="20"/>
          <w:szCs w:val="20"/>
          <w:highlight w:val="white"/>
        </w:rPr>
        <w:t>, pp.446-460.</w:t>
      </w:r>
    </w:p>
    <w:p w14:paraId="4BA9B1F7" w14:textId="77777777" w:rsidR="00A8585B" w:rsidRDefault="00A8585B">
      <w:pPr>
        <w:rPr>
          <w:color w:val="222222"/>
          <w:sz w:val="20"/>
          <w:szCs w:val="20"/>
          <w:highlight w:val="white"/>
        </w:rPr>
      </w:pPr>
      <w:r>
        <w:rPr>
          <w:color w:val="222222"/>
          <w:sz w:val="20"/>
          <w:szCs w:val="20"/>
          <w:highlight w:val="white"/>
        </w:rPr>
        <w:t xml:space="preserve">Legrand, W., Chen, J.S. and </w:t>
      </w:r>
      <w:proofErr w:type="spellStart"/>
      <w:r>
        <w:rPr>
          <w:color w:val="222222"/>
          <w:sz w:val="20"/>
          <w:szCs w:val="20"/>
          <w:highlight w:val="white"/>
        </w:rPr>
        <w:t>Laeis</w:t>
      </w:r>
      <w:proofErr w:type="spellEnd"/>
      <w:r>
        <w:rPr>
          <w:color w:val="222222"/>
          <w:sz w:val="20"/>
          <w:szCs w:val="20"/>
          <w:highlight w:val="white"/>
        </w:rPr>
        <w:t xml:space="preserve">, G.C., 2022. </w:t>
      </w:r>
      <w:r>
        <w:rPr>
          <w:i/>
          <w:color w:val="222222"/>
          <w:sz w:val="20"/>
          <w:szCs w:val="20"/>
          <w:highlight w:val="white"/>
        </w:rPr>
        <w:t>Sustainability in the hospitality industry: Principles of sustainable operations</w:t>
      </w:r>
      <w:r>
        <w:rPr>
          <w:color w:val="222222"/>
          <w:sz w:val="20"/>
          <w:szCs w:val="20"/>
          <w:highlight w:val="white"/>
        </w:rPr>
        <w:t>. Routledge.</w:t>
      </w:r>
    </w:p>
    <w:p w14:paraId="481D3356" w14:textId="77777777" w:rsidR="00A8585B" w:rsidRDefault="00A8585B">
      <w:pPr>
        <w:spacing w:before="240" w:after="240"/>
      </w:pPr>
      <w:r>
        <w:t xml:space="preserve">Mark, P. (2022) </w:t>
      </w:r>
      <w:r>
        <w:rPr>
          <w:i/>
        </w:rPr>
        <w:t>Hospitality, travel and Tourism: Sustainability Certification</w:t>
      </w:r>
      <w:r>
        <w:t xml:space="preserve">, </w:t>
      </w:r>
      <w:r>
        <w:rPr>
          <w:i/>
        </w:rPr>
        <w:t>Planet Mark</w:t>
      </w:r>
      <w:r>
        <w:t xml:space="preserve">. Available at: https://www.planetmark.com/industry/hospitality-travel-and-tourism/ (Accessed: 03 June 2024). </w:t>
      </w:r>
    </w:p>
    <w:p w14:paraId="23474595" w14:textId="77777777" w:rsidR="00A8585B" w:rsidRDefault="00A8585B">
      <w:pPr>
        <w:rPr>
          <w:color w:val="222222"/>
          <w:sz w:val="20"/>
          <w:szCs w:val="20"/>
          <w:highlight w:val="white"/>
        </w:rPr>
      </w:pPr>
      <w:r>
        <w:rPr>
          <w:color w:val="222222"/>
          <w:sz w:val="20"/>
          <w:szCs w:val="20"/>
          <w:highlight w:val="white"/>
        </w:rPr>
        <w:t xml:space="preserve">Mulder, K., Ferrer, D. and Van Lente, H., 2017. </w:t>
      </w:r>
      <w:r>
        <w:rPr>
          <w:i/>
          <w:color w:val="222222"/>
          <w:sz w:val="20"/>
          <w:szCs w:val="20"/>
          <w:highlight w:val="white"/>
        </w:rPr>
        <w:t xml:space="preserve">What is sustainable </w:t>
      </w:r>
      <w:proofErr w:type="gramStart"/>
      <w:r>
        <w:rPr>
          <w:i/>
          <w:color w:val="222222"/>
          <w:sz w:val="20"/>
          <w:szCs w:val="20"/>
          <w:highlight w:val="white"/>
        </w:rPr>
        <w:t>technology?:</w:t>
      </w:r>
      <w:proofErr w:type="gramEnd"/>
      <w:r>
        <w:rPr>
          <w:i/>
          <w:color w:val="222222"/>
          <w:sz w:val="20"/>
          <w:szCs w:val="20"/>
          <w:highlight w:val="white"/>
        </w:rPr>
        <w:t xml:space="preserve"> Perceptions, paradoxes and possibilities</w:t>
      </w:r>
      <w:r>
        <w:rPr>
          <w:color w:val="222222"/>
          <w:sz w:val="20"/>
          <w:szCs w:val="20"/>
          <w:highlight w:val="white"/>
        </w:rPr>
        <w:t>. Routledge.</w:t>
      </w:r>
    </w:p>
    <w:p w14:paraId="004528B8" w14:textId="77777777" w:rsidR="00A8585B" w:rsidRDefault="00A8585B">
      <w:pPr>
        <w:spacing w:before="240" w:after="240"/>
        <w:rPr>
          <w:color w:val="222222"/>
          <w:sz w:val="20"/>
          <w:szCs w:val="20"/>
          <w:highlight w:val="white"/>
        </w:rPr>
      </w:pPr>
      <w:r>
        <w:rPr>
          <w:color w:val="222222"/>
          <w:sz w:val="20"/>
          <w:szCs w:val="20"/>
          <w:highlight w:val="white"/>
        </w:rPr>
        <w:t xml:space="preserve">Omer, A.M., 2008. Energy, environment and sustainable development. </w:t>
      </w:r>
      <w:r>
        <w:rPr>
          <w:i/>
          <w:color w:val="222222"/>
          <w:sz w:val="20"/>
          <w:szCs w:val="20"/>
          <w:highlight w:val="white"/>
        </w:rPr>
        <w:t>Renewable and sustainable energy reviews</w:t>
      </w:r>
      <w:r>
        <w:rPr>
          <w:color w:val="222222"/>
          <w:sz w:val="20"/>
          <w:szCs w:val="20"/>
          <w:highlight w:val="white"/>
        </w:rPr>
        <w:t xml:space="preserve">, </w:t>
      </w:r>
      <w:r>
        <w:rPr>
          <w:i/>
          <w:color w:val="222222"/>
          <w:sz w:val="20"/>
          <w:szCs w:val="20"/>
          <w:highlight w:val="white"/>
        </w:rPr>
        <w:t>12</w:t>
      </w:r>
      <w:r>
        <w:rPr>
          <w:color w:val="222222"/>
          <w:sz w:val="20"/>
          <w:szCs w:val="20"/>
          <w:highlight w:val="white"/>
        </w:rPr>
        <w:t>(9), pp.2265-2300.</w:t>
      </w:r>
    </w:p>
    <w:p w14:paraId="7837C82C" w14:textId="77777777" w:rsidR="00A8585B" w:rsidRDefault="00A8585B">
      <w:pPr>
        <w:rPr>
          <w:color w:val="222222"/>
          <w:sz w:val="20"/>
          <w:szCs w:val="20"/>
          <w:highlight w:val="white"/>
        </w:rPr>
      </w:pPr>
      <w:r>
        <w:rPr>
          <w:color w:val="222222"/>
          <w:sz w:val="20"/>
          <w:szCs w:val="20"/>
          <w:highlight w:val="white"/>
        </w:rPr>
        <w:t xml:space="preserve">O'Sullivan, N.J., Nason, G., </w:t>
      </w:r>
      <w:proofErr w:type="spellStart"/>
      <w:r>
        <w:rPr>
          <w:color w:val="222222"/>
          <w:sz w:val="20"/>
          <w:szCs w:val="20"/>
          <w:highlight w:val="white"/>
        </w:rPr>
        <w:t>Manecksha</w:t>
      </w:r>
      <w:proofErr w:type="spellEnd"/>
      <w:r>
        <w:rPr>
          <w:color w:val="222222"/>
          <w:sz w:val="20"/>
          <w:szCs w:val="20"/>
          <w:highlight w:val="white"/>
        </w:rPr>
        <w:t xml:space="preserve">, R.P. and O'Kelly, F., 2022. The unintentional spread of misinformation on ‘TikTok’; a paediatric urological perspective. </w:t>
      </w:r>
      <w:r>
        <w:rPr>
          <w:i/>
          <w:color w:val="222222"/>
          <w:sz w:val="20"/>
          <w:szCs w:val="20"/>
          <w:highlight w:val="white"/>
        </w:rPr>
        <w:t xml:space="preserve">Journal of </w:t>
      </w:r>
      <w:proofErr w:type="spellStart"/>
      <w:r>
        <w:rPr>
          <w:i/>
          <w:color w:val="222222"/>
          <w:sz w:val="20"/>
          <w:szCs w:val="20"/>
          <w:highlight w:val="white"/>
        </w:rPr>
        <w:t>Pediatric</w:t>
      </w:r>
      <w:proofErr w:type="spellEnd"/>
      <w:r>
        <w:rPr>
          <w:i/>
          <w:color w:val="222222"/>
          <w:sz w:val="20"/>
          <w:szCs w:val="20"/>
          <w:highlight w:val="white"/>
        </w:rPr>
        <w:t xml:space="preserve"> Urology</w:t>
      </w:r>
      <w:r>
        <w:rPr>
          <w:color w:val="222222"/>
          <w:sz w:val="20"/>
          <w:szCs w:val="20"/>
          <w:highlight w:val="white"/>
        </w:rPr>
        <w:t xml:space="preserve">, </w:t>
      </w:r>
      <w:r>
        <w:rPr>
          <w:i/>
          <w:color w:val="222222"/>
          <w:sz w:val="20"/>
          <w:szCs w:val="20"/>
          <w:highlight w:val="white"/>
        </w:rPr>
        <w:t>18</w:t>
      </w:r>
      <w:r>
        <w:rPr>
          <w:color w:val="222222"/>
          <w:sz w:val="20"/>
          <w:szCs w:val="20"/>
          <w:highlight w:val="white"/>
        </w:rPr>
        <w:t>(3), pp.371-375.</w:t>
      </w:r>
    </w:p>
    <w:p w14:paraId="0F073C12" w14:textId="77777777" w:rsidR="00A8585B" w:rsidRDefault="00A8585B">
      <w:pPr>
        <w:rPr>
          <w:color w:val="222222"/>
          <w:sz w:val="20"/>
          <w:szCs w:val="20"/>
          <w:highlight w:val="white"/>
        </w:rPr>
      </w:pPr>
      <w:proofErr w:type="spellStart"/>
      <w:r>
        <w:rPr>
          <w:color w:val="222222"/>
          <w:sz w:val="20"/>
          <w:szCs w:val="20"/>
          <w:highlight w:val="white"/>
        </w:rPr>
        <w:t>Popkova</w:t>
      </w:r>
      <w:proofErr w:type="spellEnd"/>
      <w:r>
        <w:rPr>
          <w:color w:val="222222"/>
          <w:sz w:val="20"/>
          <w:szCs w:val="20"/>
          <w:highlight w:val="white"/>
        </w:rPr>
        <w:t xml:space="preserve">, E.G., De Bernardi, P., Tyurina, Y.G. and Sergi, B.S., 2022. A theory of digital technology advancement to address the grand challenges of sustainable development. </w:t>
      </w:r>
      <w:r>
        <w:rPr>
          <w:i/>
          <w:color w:val="222222"/>
          <w:sz w:val="20"/>
          <w:szCs w:val="20"/>
          <w:highlight w:val="white"/>
        </w:rPr>
        <w:t>Technology in Society</w:t>
      </w:r>
      <w:r>
        <w:rPr>
          <w:color w:val="222222"/>
          <w:sz w:val="20"/>
          <w:szCs w:val="20"/>
          <w:highlight w:val="white"/>
        </w:rPr>
        <w:t xml:space="preserve">, </w:t>
      </w:r>
      <w:r>
        <w:rPr>
          <w:i/>
          <w:color w:val="222222"/>
          <w:sz w:val="20"/>
          <w:szCs w:val="20"/>
          <w:highlight w:val="white"/>
        </w:rPr>
        <w:t>68</w:t>
      </w:r>
      <w:r>
        <w:rPr>
          <w:color w:val="222222"/>
          <w:sz w:val="20"/>
          <w:szCs w:val="20"/>
          <w:highlight w:val="white"/>
        </w:rPr>
        <w:t>, p.101831.</w:t>
      </w:r>
    </w:p>
    <w:p w14:paraId="2398389C" w14:textId="77777777" w:rsidR="00A8585B" w:rsidRDefault="00A8585B">
      <w:pPr>
        <w:spacing w:before="240" w:after="240"/>
        <w:rPr>
          <w:color w:val="222222"/>
          <w:sz w:val="20"/>
          <w:szCs w:val="20"/>
          <w:highlight w:val="white"/>
        </w:rPr>
      </w:pPr>
      <w:r>
        <w:rPr>
          <w:color w:val="222222"/>
          <w:sz w:val="20"/>
          <w:szCs w:val="20"/>
          <w:highlight w:val="white"/>
        </w:rPr>
        <w:t xml:space="preserve">Silvestre, B.S. and </w:t>
      </w:r>
      <w:proofErr w:type="spellStart"/>
      <w:r>
        <w:rPr>
          <w:color w:val="222222"/>
          <w:sz w:val="20"/>
          <w:szCs w:val="20"/>
          <w:highlight w:val="white"/>
        </w:rPr>
        <w:t>Ţîrcă</w:t>
      </w:r>
      <w:proofErr w:type="spellEnd"/>
      <w:r>
        <w:rPr>
          <w:color w:val="222222"/>
          <w:sz w:val="20"/>
          <w:szCs w:val="20"/>
          <w:highlight w:val="white"/>
        </w:rPr>
        <w:t xml:space="preserve">, D.M., 2019. Innovations for sustainable development: Moving toward a sustainable future. </w:t>
      </w:r>
      <w:r>
        <w:rPr>
          <w:i/>
          <w:color w:val="222222"/>
          <w:sz w:val="20"/>
          <w:szCs w:val="20"/>
          <w:highlight w:val="white"/>
        </w:rPr>
        <w:t>Journal of cleaner production</w:t>
      </w:r>
      <w:r>
        <w:rPr>
          <w:color w:val="222222"/>
          <w:sz w:val="20"/>
          <w:szCs w:val="20"/>
          <w:highlight w:val="white"/>
        </w:rPr>
        <w:t xml:space="preserve">, </w:t>
      </w:r>
      <w:r>
        <w:rPr>
          <w:i/>
          <w:color w:val="222222"/>
          <w:sz w:val="20"/>
          <w:szCs w:val="20"/>
          <w:highlight w:val="white"/>
        </w:rPr>
        <w:t>208</w:t>
      </w:r>
      <w:r>
        <w:rPr>
          <w:color w:val="222222"/>
          <w:sz w:val="20"/>
          <w:szCs w:val="20"/>
          <w:highlight w:val="white"/>
        </w:rPr>
        <w:t>, pp.325-332.</w:t>
      </w:r>
    </w:p>
    <w:p w14:paraId="21C089BF" w14:textId="77777777" w:rsidR="00A8585B" w:rsidRDefault="00A8585B">
      <w:pPr>
        <w:rPr>
          <w:color w:val="222222"/>
          <w:sz w:val="20"/>
          <w:szCs w:val="20"/>
          <w:highlight w:val="white"/>
        </w:rPr>
      </w:pPr>
      <w:proofErr w:type="spellStart"/>
      <w:r>
        <w:rPr>
          <w:color w:val="222222"/>
          <w:sz w:val="20"/>
          <w:szCs w:val="20"/>
          <w:highlight w:val="white"/>
        </w:rPr>
        <w:lastRenderedPageBreak/>
        <w:t>Sirakaya</w:t>
      </w:r>
      <w:proofErr w:type="spellEnd"/>
      <w:r>
        <w:rPr>
          <w:color w:val="222222"/>
          <w:sz w:val="20"/>
          <w:szCs w:val="20"/>
          <w:highlight w:val="white"/>
        </w:rPr>
        <w:t xml:space="preserve">-Turk, E., </w:t>
      </w:r>
      <w:proofErr w:type="spellStart"/>
      <w:r>
        <w:rPr>
          <w:color w:val="222222"/>
          <w:sz w:val="20"/>
          <w:szCs w:val="20"/>
          <w:highlight w:val="white"/>
        </w:rPr>
        <w:t>Baloglu</w:t>
      </w:r>
      <w:proofErr w:type="spellEnd"/>
      <w:r>
        <w:rPr>
          <w:color w:val="222222"/>
          <w:sz w:val="20"/>
          <w:szCs w:val="20"/>
          <w:highlight w:val="white"/>
        </w:rPr>
        <w:t xml:space="preserve">, S. and Mercado, H.U., 2014. The efficacy of sustainability values in predicting </w:t>
      </w:r>
      <w:proofErr w:type="spellStart"/>
      <w:r>
        <w:rPr>
          <w:color w:val="222222"/>
          <w:sz w:val="20"/>
          <w:szCs w:val="20"/>
          <w:highlight w:val="white"/>
        </w:rPr>
        <w:t>travelers’</w:t>
      </w:r>
      <w:proofErr w:type="spellEnd"/>
      <w:r>
        <w:rPr>
          <w:color w:val="222222"/>
          <w:sz w:val="20"/>
          <w:szCs w:val="20"/>
          <w:highlight w:val="white"/>
        </w:rPr>
        <w:t xml:space="preserve"> choices for sustainable hospitality businesses. </w:t>
      </w:r>
      <w:r>
        <w:rPr>
          <w:i/>
          <w:color w:val="222222"/>
          <w:sz w:val="20"/>
          <w:szCs w:val="20"/>
          <w:highlight w:val="white"/>
        </w:rPr>
        <w:t>Cornell Hospitality Quarterly</w:t>
      </w:r>
      <w:r>
        <w:rPr>
          <w:color w:val="222222"/>
          <w:sz w:val="20"/>
          <w:szCs w:val="20"/>
          <w:highlight w:val="white"/>
        </w:rPr>
        <w:t xml:space="preserve">, </w:t>
      </w:r>
      <w:r>
        <w:rPr>
          <w:i/>
          <w:color w:val="222222"/>
          <w:sz w:val="20"/>
          <w:szCs w:val="20"/>
          <w:highlight w:val="white"/>
        </w:rPr>
        <w:t>55</w:t>
      </w:r>
      <w:r>
        <w:rPr>
          <w:color w:val="222222"/>
          <w:sz w:val="20"/>
          <w:szCs w:val="20"/>
          <w:highlight w:val="white"/>
        </w:rPr>
        <w:t>(1), pp.115-126.</w:t>
      </w:r>
    </w:p>
    <w:p w14:paraId="72712C64" w14:textId="77777777" w:rsidR="00A8585B" w:rsidRDefault="00A8585B">
      <w:pPr>
        <w:spacing w:before="240" w:after="240"/>
        <w:rPr>
          <w:color w:val="222222"/>
          <w:sz w:val="20"/>
          <w:szCs w:val="20"/>
          <w:highlight w:val="white"/>
        </w:rPr>
      </w:pPr>
      <w:r>
        <w:rPr>
          <w:color w:val="222222"/>
          <w:sz w:val="20"/>
          <w:szCs w:val="20"/>
          <w:highlight w:val="white"/>
        </w:rPr>
        <w:t xml:space="preserve">Weaver, P., Jansen, L., Van </w:t>
      </w:r>
      <w:proofErr w:type="spellStart"/>
      <w:r>
        <w:rPr>
          <w:color w:val="222222"/>
          <w:sz w:val="20"/>
          <w:szCs w:val="20"/>
          <w:highlight w:val="white"/>
        </w:rPr>
        <w:t>Grootveld</w:t>
      </w:r>
      <w:proofErr w:type="spellEnd"/>
      <w:r>
        <w:rPr>
          <w:color w:val="222222"/>
          <w:sz w:val="20"/>
          <w:szCs w:val="20"/>
          <w:highlight w:val="white"/>
        </w:rPr>
        <w:t xml:space="preserve">, G., Van Spiegel, E. and </w:t>
      </w:r>
      <w:proofErr w:type="spellStart"/>
      <w:r>
        <w:rPr>
          <w:color w:val="222222"/>
          <w:sz w:val="20"/>
          <w:szCs w:val="20"/>
          <w:highlight w:val="white"/>
        </w:rPr>
        <w:t>Vergragt</w:t>
      </w:r>
      <w:proofErr w:type="spellEnd"/>
      <w:r>
        <w:rPr>
          <w:color w:val="222222"/>
          <w:sz w:val="20"/>
          <w:szCs w:val="20"/>
          <w:highlight w:val="white"/>
        </w:rPr>
        <w:t xml:space="preserve">, P., 2017. </w:t>
      </w:r>
      <w:r>
        <w:rPr>
          <w:i/>
          <w:color w:val="222222"/>
          <w:sz w:val="20"/>
          <w:szCs w:val="20"/>
          <w:highlight w:val="white"/>
        </w:rPr>
        <w:t>Sustainable technology development</w:t>
      </w:r>
      <w:r>
        <w:rPr>
          <w:color w:val="222222"/>
          <w:sz w:val="20"/>
          <w:szCs w:val="20"/>
          <w:highlight w:val="white"/>
        </w:rPr>
        <w:t>. Routledge.</w:t>
      </w:r>
    </w:p>
    <w:sectPr w:rsidR="00A8585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83000A"/>
    <w:multiLevelType w:val="multilevel"/>
    <w:tmpl w:val="7ED8B5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84168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EBF"/>
    <w:rsid w:val="00172EBF"/>
    <w:rsid w:val="00A8585B"/>
    <w:rsid w:val="00FB30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ED1C8"/>
  <w15:docId w15:val="{76CDCF45-3648-4AED-B88D-93B55E182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2327</Words>
  <Characters>13269</Characters>
  <Application>Microsoft Office Word</Application>
  <DocSecurity>0</DocSecurity>
  <Lines>110</Lines>
  <Paragraphs>31</Paragraphs>
  <ScaleCrop>false</ScaleCrop>
  <Company/>
  <LinksUpToDate>false</LinksUpToDate>
  <CharactersWithSpaces>15565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Madalina Buhus</cp:lastModifiedBy>
  <cp:revision>2</cp:revision>
  <dcterms:created xsi:type="dcterms:W3CDTF">2024-06-03T18:18:00Z</dcterms:created>
  <dcterms:modified xsi:type="dcterms:W3CDTF">2024-06-03T18:18:00Z</dcterms:modified>
</cp:coreProperties>
</file>