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GridTable1Light"/>
        <w:tblW w:w="9716" w:type="dxa"/>
        <w:tblLook w:val="04A0" w:firstRow="1" w:lastRow="0" w:firstColumn="1" w:lastColumn="0" w:noHBand="0" w:noVBand="1"/>
      </w:tblPr>
      <w:tblGrid>
        <w:gridCol w:w="2429"/>
        <w:gridCol w:w="2429"/>
        <w:gridCol w:w="2429"/>
        <w:gridCol w:w="2429"/>
      </w:tblGrid>
      <w:tr w:rsidR="00E21B56" w14:paraId="2B7B0421" w14:textId="77777777" w:rsidTr="00DB2537">
        <w:trPr>
          <w:cnfStyle w:val="100000000000" w:firstRow="1" w:lastRow="0" w:firstColumn="0" w:lastColumn="0" w:oddVBand="0" w:evenVBand="0" w:oddHBand="0" w:evenHBand="0" w:firstRowFirstColumn="0" w:firstRowLastColumn="0" w:lastRowFirstColumn="0" w:lastRowLastColumn="0"/>
          <w:trHeight w:val="447"/>
        </w:trPr>
        <w:tc>
          <w:tcPr>
            <w:cnfStyle w:val="001000000000" w:firstRow="0" w:lastRow="0" w:firstColumn="1" w:lastColumn="0" w:oddVBand="0" w:evenVBand="0" w:oddHBand="0" w:evenHBand="0" w:firstRowFirstColumn="0" w:firstRowLastColumn="0" w:lastRowFirstColumn="0" w:lastRowLastColumn="0"/>
            <w:tcW w:w="2429" w:type="dxa"/>
            <w:shd w:val="clear" w:color="auto" w:fill="D9D9D9" w:themeFill="background1" w:themeFillShade="D9"/>
          </w:tcPr>
          <w:p w14:paraId="2F24859B" w14:textId="3DFEB66F" w:rsidR="00E21B56" w:rsidRDefault="004C0EAE">
            <w:r>
              <w:t>Song Title</w:t>
            </w:r>
          </w:p>
        </w:tc>
        <w:tc>
          <w:tcPr>
            <w:tcW w:w="2429" w:type="dxa"/>
            <w:shd w:val="clear" w:color="auto" w:fill="D9D9D9" w:themeFill="background1" w:themeFillShade="D9"/>
          </w:tcPr>
          <w:p w14:paraId="272664B3" w14:textId="4A308CEA" w:rsidR="00E21B56" w:rsidRDefault="004C0EAE">
            <w:pPr>
              <w:cnfStyle w:val="100000000000" w:firstRow="1" w:lastRow="0" w:firstColumn="0" w:lastColumn="0" w:oddVBand="0" w:evenVBand="0" w:oddHBand="0" w:evenHBand="0" w:firstRowFirstColumn="0" w:firstRowLastColumn="0" w:lastRowFirstColumn="0" w:lastRowLastColumn="0"/>
            </w:pPr>
            <w:r>
              <w:t xml:space="preserve">Show Title </w:t>
            </w:r>
          </w:p>
        </w:tc>
        <w:tc>
          <w:tcPr>
            <w:tcW w:w="2429" w:type="dxa"/>
            <w:shd w:val="clear" w:color="auto" w:fill="D9D9D9" w:themeFill="background1" w:themeFillShade="D9"/>
          </w:tcPr>
          <w:p w14:paraId="06F1F542" w14:textId="4E3E1440" w:rsidR="00E21B56" w:rsidRDefault="004C0EAE">
            <w:pPr>
              <w:cnfStyle w:val="100000000000" w:firstRow="1" w:lastRow="0" w:firstColumn="0" w:lastColumn="0" w:oddVBand="0" w:evenVBand="0" w:oddHBand="0" w:evenHBand="0" w:firstRowFirstColumn="0" w:firstRowLastColumn="0" w:lastRowFirstColumn="0" w:lastRowLastColumn="0"/>
            </w:pPr>
            <w:r>
              <w:t>Composer</w:t>
            </w:r>
          </w:p>
        </w:tc>
        <w:tc>
          <w:tcPr>
            <w:tcW w:w="2429" w:type="dxa"/>
            <w:shd w:val="clear" w:color="auto" w:fill="D9D9D9" w:themeFill="background1" w:themeFillShade="D9"/>
          </w:tcPr>
          <w:p w14:paraId="0B5A8A5F" w14:textId="21A914AA" w:rsidR="00E21B56" w:rsidRDefault="004C0EAE">
            <w:pPr>
              <w:cnfStyle w:val="100000000000" w:firstRow="1" w:lastRow="0" w:firstColumn="0" w:lastColumn="0" w:oddVBand="0" w:evenVBand="0" w:oddHBand="0" w:evenHBand="0" w:firstRowFirstColumn="0" w:firstRowLastColumn="0" w:lastRowFirstColumn="0" w:lastRowLastColumn="0"/>
            </w:pPr>
            <w:r>
              <w:t>Year Written</w:t>
            </w:r>
          </w:p>
        </w:tc>
      </w:tr>
      <w:tr w:rsidR="00E21B56" w14:paraId="24911A0A" w14:textId="77777777" w:rsidTr="00DB2537">
        <w:trPr>
          <w:trHeight w:val="447"/>
        </w:trPr>
        <w:tc>
          <w:tcPr>
            <w:cnfStyle w:val="001000000000" w:firstRow="0" w:lastRow="0" w:firstColumn="1" w:lastColumn="0" w:oddVBand="0" w:evenVBand="0" w:oddHBand="0" w:evenHBand="0" w:firstRowFirstColumn="0" w:firstRowLastColumn="0" w:lastRowFirstColumn="0" w:lastRowLastColumn="0"/>
            <w:tcW w:w="2429" w:type="dxa"/>
          </w:tcPr>
          <w:p w14:paraId="295A2082" w14:textId="5F09BF93" w:rsidR="00E21B56" w:rsidRDefault="00DB2537">
            <w:r>
              <w:t>S</w:t>
            </w:r>
            <w:r w:rsidR="004C0EAE">
              <w:t>afer</w:t>
            </w:r>
          </w:p>
        </w:tc>
        <w:tc>
          <w:tcPr>
            <w:tcW w:w="2429" w:type="dxa"/>
          </w:tcPr>
          <w:p w14:paraId="019DEFC0" w14:textId="4878E4E0" w:rsidR="00E21B56" w:rsidRDefault="00DB2537">
            <w:pPr>
              <w:cnfStyle w:val="000000000000" w:firstRow="0" w:lastRow="0" w:firstColumn="0" w:lastColumn="0" w:oddVBand="0" w:evenVBand="0" w:oddHBand="0" w:evenHBand="0" w:firstRowFirstColumn="0" w:firstRowLastColumn="0" w:lastRowFirstColumn="0" w:lastRowLastColumn="0"/>
            </w:pPr>
            <w:r>
              <w:t>First Dates</w:t>
            </w:r>
          </w:p>
        </w:tc>
        <w:tc>
          <w:tcPr>
            <w:tcW w:w="2429" w:type="dxa"/>
          </w:tcPr>
          <w:p w14:paraId="23034808" w14:textId="07E7C2A1" w:rsidR="00E21B56" w:rsidRDefault="00DB2537">
            <w:pPr>
              <w:cnfStyle w:val="000000000000" w:firstRow="0" w:lastRow="0" w:firstColumn="0" w:lastColumn="0" w:oddVBand="0" w:evenVBand="0" w:oddHBand="0" w:evenHBand="0" w:firstRowFirstColumn="0" w:firstRowLastColumn="0" w:lastRowFirstColumn="0" w:lastRowLastColumn="0"/>
            </w:pPr>
            <w:r>
              <w:t xml:space="preserve">Alan Zachary and Michael Weiner </w:t>
            </w:r>
          </w:p>
        </w:tc>
        <w:tc>
          <w:tcPr>
            <w:tcW w:w="2429" w:type="dxa"/>
          </w:tcPr>
          <w:p w14:paraId="4FEF25FC" w14:textId="7501425D" w:rsidR="00E21B56" w:rsidRDefault="00DB2537">
            <w:pPr>
              <w:cnfStyle w:val="000000000000" w:firstRow="0" w:lastRow="0" w:firstColumn="0" w:lastColumn="0" w:oddVBand="0" w:evenVBand="0" w:oddHBand="0" w:evenHBand="0" w:firstRowFirstColumn="0" w:firstRowLastColumn="0" w:lastRowFirstColumn="0" w:lastRowLastColumn="0"/>
            </w:pPr>
            <w:r>
              <w:t>2012</w:t>
            </w:r>
          </w:p>
        </w:tc>
      </w:tr>
      <w:tr w:rsidR="00E21B56" w14:paraId="14357430" w14:textId="77777777" w:rsidTr="00DB2537">
        <w:trPr>
          <w:trHeight w:val="447"/>
        </w:trPr>
        <w:tc>
          <w:tcPr>
            <w:cnfStyle w:val="001000000000" w:firstRow="0" w:lastRow="0" w:firstColumn="1" w:lastColumn="0" w:oddVBand="0" w:evenVBand="0" w:oddHBand="0" w:evenHBand="0" w:firstRowFirstColumn="0" w:firstRowLastColumn="0" w:lastRowFirstColumn="0" w:lastRowLastColumn="0"/>
            <w:tcW w:w="2429" w:type="dxa"/>
          </w:tcPr>
          <w:p w14:paraId="6DA0B990" w14:textId="14B46950" w:rsidR="00E21B56" w:rsidRDefault="00DB2537">
            <w:r>
              <w:t>S</w:t>
            </w:r>
            <w:r w:rsidR="004C0EAE">
              <w:t>omeday</w:t>
            </w:r>
          </w:p>
        </w:tc>
        <w:tc>
          <w:tcPr>
            <w:tcW w:w="2429" w:type="dxa"/>
          </w:tcPr>
          <w:p w14:paraId="49FBB18A" w14:textId="6833541F" w:rsidR="00E21B56" w:rsidRDefault="00DB2537">
            <w:pPr>
              <w:cnfStyle w:val="000000000000" w:firstRow="0" w:lastRow="0" w:firstColumn="0" w:lastColumn="0" w:oddVBand="0" w:evenVBand="0" w:oddHBand="0" w:evenHBand="0" w:firstRowFirstColumn="0" w:firstRowLastColumn="0" w:lastRowFirstColumn="0" w:lastRowLastColumn="0"/>
            </w:pPr>
            <w:r>
              <w:t xml:space="preserve">The Wedding Singer </w:t>
            </w:r>
          </w:p>
        </w:tc>
        <w:tc>
          <w:tcPr>
            <w:tcW w:w="2429" w:type="dxa"/>
          </w:tcPr>
          <w:p w14:paraId="1A9DC6A7" w14:textId="77777777" w:rsidR="00DB2537" w:rsidRDefault="00DB2537">
            <w:pPr>
              <w:cnfStyle w:val="000000000000" w:firstRow="0" w:lastRow="0" w:firstColumn="0" w:lastColumn="0" w:oddVBand="0" w:evenVBand="0" w:oddHBand="0" w:evenHBand="0" w:firstRowFirstColumn="0" w:firstRowLastColumn="0" w:lastRowFirstColumn="0" w:lastRowLastColumn="0"/>
            </w:pPr>
            <w:r>
              <w:t>Matthew Sklar and</w:t>
            </w:r>
          </w:p>
          <w:p w14:paraId="57D6C815" w14:textId="3E61B632" w:rsidR="00E21B56" w:rsidRDefault="00DB2537">
            <w:pPr>
              <w:cnfStyle w:val="000000000000" w:firstRow="0" w:lastRow="0" w:firstColumn="0" w:lastColumn="0" w:oddVBand="0" w:evenVBand="0" w:oddHBand="0" w:evenHBand="0" w:firstRowFirstColumn="0" w:firstRowLastColumn="0" w:lastRowFirstColumn="0" w:lastRowLastColumn="0"/>
            </w:pPr>
            <w:r>
              <w:t xml:space="preserve">Chad Beguelin  </w:t>
            </w:r>
          </w:p>
        </w:tc>
        <w:tc>
          <w:tcPr>
            <w:tcW w:w="2429" w:type="dxa"/>
          </w:tcPr>
          <w:p w14:paraId="65C6BC5F" w14:textId="5D2A9A81" w:rsidR="00E21B56" w:rsidRDefault="00DB2537">
            <w:pPr>
              <w:cnfStyle w:val="000000000000" w:firstRow="0" w:lastRow="0" w:firstColumn="0" w:lastColumn="0" w:oddVBand="0" w:evenVBand="0" w:oddHBand="0" w:evenHBand="0" w:firstRowFirstColumn="0" w:firstRowLastColumn="0" w:lastRowFirstColumn="0" w:lastRowLastColumn="0"/>
            </w:pPr>
            <w:r>
              <w:t>2006</w:t>
            </w:r>
          </w:p>
        </w:tc>
      </w:tr>
      <w:tr w:rsidR="00E21B56" w14:paraId="49404E0F" w14:textId="77777777" w:rsidTr="00DB2537">
        <w:trPr>
          <w:trHeight w:val="485"/>
        </w:trPr>
        <w:tc>
          <w:tcPr>
            <w:cnfStyle w:val="001000000000" w:firstRow="0" w:lastRow="0" w:firstColumn="1" w:lastColumn="0" w:oddVBand="0" w:evenVBand="0" w:oddHBand="0" w:evenHBand="0" w:firstRowFirstColumn="0" w:firstRowLastColumn="0" w:lastRowFirstColumn="0" w:lastRowLastColumn="0"/>
            <w:tcW w:w="2429" w:type="dxa"/>
          </w:tcPr>
          <w:p w14:paraId="61B70996" w14:textId="5FA44909" w:rsidR="00E21B56" w:rsidRDefault="004C0EAE">
            <w:r>
              <w:t xml:space="preserve">Right hand man </w:t>
            </w:r>
          </w:p>
        </w:tc>
        <w:tc>
          <w:tcPr>
            <w:tcW w:w="2429" w:type="dxa"/>
          </w:tcPr>
          <w:p w14:paraId="45F7A984" w14:textId="4250BDE9" w:rsidR="00E21B56" w:rsidRDefault="00DB2537">
            <w:pPr>
              <w:cnfStyle w:val="000000000000" w:firstRow="0" w:lastRow="0" w:firstColumn="0" w:lastColumn="0" w:oddVBand="0" w:evenVBand="0" w:oddHBand="0" w:evenHBand="0" w:firstRowFirstColumn="0" w:firstRowLastColumn="0" w:lastRowFirstColumn="0" w:lastRowLastColumn="0"/>
            </w:pPr>
            <w:r>
              <w:t>Something Rotten!</w:t>
            </w:r>
          </w:p>
        </w:tc>
        <w:tc>
          <w:tcPr>
            <w:tcW w:w="2429" w:type="dxa"/>
          </w:tcPr>
          <w:p w14:paraId="492F079E" w14:textId="186CAA8E" w:rsidR="00E21B56" w:rsidRDefault="00DB2537">
            <w:pPr>
              <w:cnfStyle w:val="000000000000" w:firstRow="0" w:lastRow="0" w:firstColumn="0" w:lastColumn="0" w:oddVBand="0" w:evenVBand="0" w:oddHBand="0" w:evenHBand="0" w:firstRowFirstColumn="0" w:firstRowLastColumn="0" w:lastRowFirstColumn="0" w:lastRowLastColumn="0"/>
            </w:pPr>
            <w:r>
              <w:t>Karey and Wayne Kirkpatrick</w:t>
            </w:r>
          </w:p>
        </w:tc>
        <w:tc>
          <w:tcPr>
            <w:tcW w:w="2429" w:type="dxa"/>
          </w:tcPr>
          <w:p w14:paraId="2C4409FF" w14:textId="6DF38AF0" w:rsidR="00E21B56" w:rsidRDefault="00DB2537">
            <w:pPr>
              <w:cnfStyle w:val="000000000000" w:firstRow="0" w:lastRow="0" w:firstColumn="0" w:lastColumn="0" w:oddVBand="0" w:evenVBand="0" w:oddHBand="0" w:evenHBand="0" w:firstRowFirstColumn="0" w:firstRowLastColumn="0" w:lastRowFirstColumn="0" w:lastRowLastColumn="0"/>
            </w:pPr>
            <w:r>
              <w:t>2015</w:t>
            </w:r>
          </w:p>
        </w:tc>
      </w:tr>
      <w:tr w:rsidR="00E21B56" w14:paraId="0010CF37" w14:textId="77777777" w:rsidTr="00DB2537">
        <w:trPr>
          <w:trHeight w:val="447"/>
        </w:trPr>
        <w:tc>
          <w:tcPr>
            <w:cnfStyle w:val="001000000000" w:firstRow="0" w:lastRow="0" w:firstColumn="1" w:lastColumn="0" w:oddVBand="0" w:evenVBand="0" w:oddHBand="0" w:evenHBand="0" w:firstRowFirstColumn="0" w:firstRowLastColumn="0" w:lastRowFirstColumn="0" w:lastRowLastColumn="0"/>
            <w:tcW w:w="2429" w:type="dxa"/>
          </w:tcPr>
          <w:p w14:paraId="42FF67CC" w14:textId="565C7058" w:rsidR="00E21B56" w:rsidRDefault="00DB2537">
            <w:r>
              <w:t>Lifeboat</w:t>
            </w:r>
          </w:p>
        </w:tc>
        <w:tc>
          <w:tcPr>
            <w:tcW w:w="2429" w:type="dxa"/>
          </w:tcPr>
          <w:p w14:paraId="5B3DC87C" w14:textId="1809CB7A" w:rsidR="00E21B56" w:rsidRDefault="00DB2537">
            <w:pPr>
              <w:cnfStyle w:val="000000000000" w:firstRow="0" w:lastRow="0" w:firstColumn="0" w:lastColumn="0" w:oddVBand="0" w:evenVBand="0" w:oddHBand="0" w:evenHBand="0" w:firstRowFirstColumn="0" w:firstRowLastColumn="0" w:lastRowFirstColumn="0" w:lastRowLastColumn="0"/>
            </w:pPr>
            <w:r>
              <w:t>Heathers: The Musical</w:t>
            </w:r>
          </w:p>
        </w:tc>
        <w:tc>
          <w:tcPr>
            <w:tcW w:w="2429" w:type="dxa"/>
          </w:tcPr>
          <w:p w14:paraId="6C4132E8" w14:textId="4DD1EC49" w:rsidR="00E21B56" w:rsidRDefault="00DB2537">
            <w:pPr>
              <w:cnfStyle w:val="000000000000" w:firstRow="0" w:lastRow="0" w:firstColumn="0" w:lastColumn="0" w:oddVBand="0" w:evenVBand="0" w:oddHBand="0" w:evenHBand="0" w:firstRowFirstColumn="0" w:firstRowLastColumn="0" w:lastRowFirstColumn="0" w:lastRowLastColumn="0"/>
            </w:pPr>
            <w:r>
              <w:t>Laurence O’Keefe and Kevin Murphy</w:t>
            </w:r>
          </w:p>
        </w:tc>
        <w:tc>
          <w:tcPr>
            <w:tcW w:w="2429" w:type="dxa"/>
          </w:tcPr>
          <w:p w14:paraId="1C4AE3C5" w14:textId="4D3BC78B" w:rsidR="00E21B56" w:rsidRDefault="00DB2537">
            <w:pPr>
              <w:cnfStyle w:val="000000000000" w:firstRow="0" w:lastRow="0" w:firstColumn="0" w:lastColumn="0" w:oddVBand="0" w:evenVBand="0" w:oddHBand="0" w:evenHBand="0" w:firstRowFirstColumn="0" w:firstRowLastColumn="0" w:lastRowFirstColumn="0" w:lastRowLastColumn="0"/>
            </w:pPr>
            <w:r>
              <w:t>2010</w:t>
            </w:r>
          </w:p>
        </w:tc>
      </w:tr>
      <w:tr w:rsidR="00E21B56" w14:paraId="2CCD045F" w14:textId="77777777" w:rsidTr="00DB2537">
        <w:trPr>
          <w:trHeight w:val="447"/>
        </w:trPr>
        <w:tc>
          <w:tcPr>
            <w:cnfStyle w:val="001000000000" w:firstRow="0" w:lastRow="0" w:firstColumn="1" w:lastColumn="0" w:oddVBand="0" w:evenVBand="0" w:oddHBand="0" w:evenHBand="0" w:firstRowFirstColumn="0" w:firstRowLastColumn="0" w:lastRowFirstColumn="0" w:lastRowLastColumn="0"/>
            <w:tcW w:w="2429" w:type="dxa"/>
          </w:tcPr>
          <w:p w14:paraId="1FEA31DF" w14:textId="18E59B45" w:rsidR="00E21B56" w:rsidRDefault="004C0EAE">
            <w:r>
              <w:t xml:space="preserve">Spark of creation </w:t>
            </w:r>
          </w:p>
        </w:tc>
        <w:tc>
          <w:tcPr>
            <w:tcW w:w="2429" w:type="dxa"/>
          </w:tcPr>
          <w:p w14:paraId="7687F706" w14:textId="676C9096" w:rsidR="00E21B56" w:rsidRDefault="00DB2537">
            <w:pPr>
              <w:cnfStyle w:val="000000000000" w:firstRow="0" w:lastRow="0" w:firstColumn="0" w:lastColumn="0" w:oddVBand="0" w:evenVBand="0" w:oddHBand="0" w:evenHBand="0" w:firstRowFirstColumn="0" w:firstRowLastColumn="0" w:lastRowFirstColumn="0" w:lastRowLastColumn="0"/>
            </w:pPr>
            <w:r>
              <w:t xml:space="preserve">Children of Eden </w:t>
            </w:r>
          </w:p>
        </w:tc>
        <w:tc>
          <w:tcPr>
            <w:tcW w:w="2429" w:type="dxa"/>
          </w:tcPr>
          <w:p w14:paraId="591CA5CD" w14:textId="4FE02EF6" w:rsidR="00E21B56" w:rsidRDefault="00DB2537">
            <w:pPr>
              <w:cnfStyle w:val="000000000000" w:firstRow="0" w:lastRow="0" w:firstColumn="0" w:lastColumn="0" w:oddVBand="0" w:evenVBand="0" w:oddHBand="0" w:evenHBand="0" w:firstRowFirstColumn="0" w:firstRowLastColumn="0" w:lastRowFirstColumn="0" w:lastRowLastColumn="0"/>
            </w:pPr>
            <w:r>
              <w:t xml:space="preserve">Stephen Schwartz </w:t>
            </w:r>
          </w:p>
        </w:tc>
        <w:tc>
          <w:tcPr>
            <w:tcW w:w="2429" w:type="dxa"/>
          </w:tcPr>
          <w:p w14:paraId="3B1196A5" w14:textId="20A46291" w:rsidR="00E21B56" w:rsidRDefault="00DB2537">
            <w:pPr>
              <w:cnfStyle w:val="000000000000" w:firstRow="0" w:lastRow="0" w:firstColumn="0" w:lastColumn="0" w:oddVBand="0" w:evenVBand="0" w:oddHBand="0" w:evenHBand="0" w:firstRowFirstColumn="0" w:firstRowLastColumn="0" w:lastRowFirstColumn="0" w:lastRowLastColumn="0"/>
            </w:pPr>
            <w:r>
              <w:t>1991</w:t>
            </w:r>
          </w:p>
        </w:tc>
      </w:tr>
      <w:tr w:rsidR="00E21B56" w14:paraId="2EB662C8" w14:textId="77777777" w:rsidTr="00DB2537">
        <w:trPr>
          <w:trHeight w:val="447"/>
        </w:trPr>
        <w:tc>
          <w:tcPr>
            <w:cnfStyle w:val="001000000000" w:firstRow="0" w:lastRow="0" w:firstColumn="1" w:lastColumn="0" w:oddVBand="0" w:evenVBand="0" w:oddHBand="0" w:evenHBand="0" w:firstRowFirstColumn="0" w:firstRowLastColumn="0" w:lastRowFirstColumn="0" w:lastRowLastColumn="0"/>
            <w:tcW w:w="2429" w:type="dxa"/>
          </w:tcPr>
          <w:p w14:paraId="502D6E7A" w14:textId="4F363E8E" w:rsidR="00E21B56" w:rsidRDefault="004C0EAE">
            <w:r>
              <w:t>My house</w:t>
            </w:r>
          </w:p>
        </w:tc>
        <w:tc>
          <w:tcPr>
            <w:tcW w:w="2429" w:type="dxa"/>
          </w:tcPr>
          <w:p w14:paraId="79F42079" w14:textId="087BC877" w:rsidR="00E21B56" w:rsidRDefault="00DB2537">
            <w:pPr>
              <w:cnfStyle w:val="000000000000" w:firstRow="0" w:lastRow="0" w:firstColumn="0" w:lastColumn="0" w:oddVBand="0" w:evenVBand="0" w:oddHBand="0" w:evenHBand="0" w:firstRowFirstColumn="0" w:firstRowLastColumn="0" w:lastRowFirstColumn="0" w:lastRowLastColumn="0"/>
            </w:pPr>
            <w:r>
              <w:t xml:space="preserve">Matilda </w:t>
            </w:r>
          </w:p>
        </w:tc>
        <w:tc>
          <w:tcPr>
            <w:tcW w:w="2429" w:type="dxa"/>
          </w:tcPr>
          <w:p w14:paraId="258EC037" w14:textId="053BBED3" w:rsidR="00E21B56" w:rsidRDefault="00DB2537">
            <w:pPr>
              <w:cnfStyle w:val="000000000000" w:firstRow="0" w:lastRow="0" w:firstColumn="0" w:lastColumn="0" w:oddVBand="0" w:evenVBand="0" w:oddHBand="0" w:evenHBand="0" w:firstRowFirstColumn="0" w:firstRowLastColumn="0" w:lastRowFirstColumn="0" w:lastRowLastColumn="0"/>
            </w:pPr>
            <w:r>
              <w:t xml:space="preserve">Tim Minchin </w:t>
            </w:r>
          </w:p>
        </w:tc>
        <w:tc>
          <w:tcPr>
            <w:tcW w:w="2429" w:type="dxa"/>
          </w:tcPr>
          <w:p w14:paraId="7070B400" w14:textId="0EA1E0B1" w:rsidR="00E21B56" w:rsidRDefault="00DB2537">
            <w:pPr>
              <w:cnfStyle w:val="000000000000" w:firstRow="0" w:lastRow="0" w:firstColumn="0" w:lastColumn="0" w:oddVBand="0" w:evenVBand="0" w:oddHBand="0" w:evenHBand="0" w:firstRowFirstColumn="0" w:firstRowLastColumn="0" w:lastRowFirstColumn="0" w:lastRowLastColumn="0"/>
            </w:pPr>
            <w:r>
              <w:t>2010</w:t>
            </w:r>
          </w:p>
        </w:tc>
      </w:tr>
      <w:tr w:rsidR="00E21B56" w14:paraId="7D8DF1EB" w14:textId="77777777" w:rsidTr="00DB2537">
        <w:trPr>
          <w:trHeight w:val="447"/>
        </w:trPr>
        <w:tc>
          <w:tcPr>
            <w:cnfStyle w:val="001000000000" w:firstRow="0" w:lastRow="0" w:firstColumn="1" w:lastColumn="0" w:oddVBand="0" w:evenVBand="0" w:oddHBand="0" w:evenHBand="0" w:firstRowFirstColumn="0" w:firstRowLastColumn="0" w:lastRowFirstColumn="0" w:lastRowLastColumn="0"/>
            <w:tcW w:w="2429" w:type="dxa"/>
          </w:tcPr>
          <w:p w14:paraId="25F85306" w14:textId="78F89FE8" w:rsidR="00E21B56" w:rsidRDefault="004C0EAE">
            <w:r>
              <w:t>Little miss perfect</w:t>
            </w:r>
          </w:p>
        </w:tc>
        <w:tc>
          <w:tcPr>
            <w:tcW w:w="2429" w:type="dxa"/>
          </w:tcPr>
          <w:p w14:paraId="4295C1C8" w14:textId="4E382216" w:rsidR="00E21B56" w:rsidRDefault="00DB2537">
            <w:pPr>
              <w:cnfStyle w:val="000000000000" w:firstRow="0" w:lastRow="0" w:firstColumn="0" w:lastColumn="0" w:oddVBand="0" w:evenVBand="0" w:oddHBand="0" w:evenHBand="0" w:firstRowFirstColumn="0" w:firstRowLastColumn="0" w:lastRowFirstColumn="0" w:lastRowLastColumn="0"/>
            </w:pPr>
            <w:r>
              <w:t xml:space="preserve">Tapes: A song Cycle </w:t>
            </w:r>
          </w:p>
        </w:tc>
        <w:tc>
          <w:tcPr>
            <w:tcW w:w="2429" w:type="dxa"/>
          </w:tcPr>
          <w:p w14:paraId="0637DCC4" w14:textId="00C5EA01" w:rsidR="00E21B56" w:rsidRDefault="00DB2537">
            <w:pPr>
              <w:cnfStyle w:val="000000000000" w:firstRow="0" w:lastRow="0" w:firstColumn="0" w:lastColumn="0" w:oddVBand="0" w:evenVBand="0" w:oddHBand="0" w:evenHBand="0" w:firstRowFirstColumn="0" w:firstRowLastColumn="0" w:lastRowFirstColumn="0" w:lastRowLastColumn="0"/>
            </w:pPr>
            <w:r>
              <w:t xml:space="preserve">Joriah Kwame </w:t>
            </w:r>
          </w:p>
        </w:tc>
        <w:tc>
          <w:tcPr>
            <w:tcW w:w="2429" w:type="dxa"/>
          </w:tcPr>
          <w:p w14:paraId="281D0D24" w14:textId="1D6213F0" w:rsidR="00E21B56" w:rsidRDefault="00DB2537">
            <w:pPr>
              <w:cnfStyle w:val="000000000000" w:firstRow="0" w:lastRow="0" w:firstColumn="0" w:lastColumn="0" w:oddVBand="0" w:evenVBand="0" w:oddHBand="0" w:evenHBand="0" w:firstRowFirstColumn="0" w:firstRowLastColumn="0" w:lastRowFirstColumn="0" w:lastRowLastColumn="0"/>
            </w:pPr>
            <w:r>
              <w:t>2019</w:t>
            </w:r>
          </w:p>
        </w:tc>
      </w:tr>
      <w:tr w:rsidR="00E21B56" w14:paraId="68A0250C" w14:textId="77777777" w:rsidTr="00DB2537">
        <w:trPr>
          <w:trHeight w:val="485"/>
        </w:trPr>
        <w:tc>
          <w:tcPr>
            <w:cnfStyle w:val="001000000000" w:firstRow="0" w:lastRow="0" w:firstColumn="1" w:lastColumn="0" w:oddVBand="0" w:evenVBand="0" w:oddHBand="0" w:evenHBand="0" w:firstRowFirstColumn="0" w:firstRowLastColumn="0" w:lastRowFirstColumn="0" w:lastRowLastColumn="0"/>
            <w:tcW w:w="2429" w:type="dxa"/>
          </w:tcPr>
          <w:p w14:paraId="4986CE64" w14:textId="73C69555" w:rsidR="00DB2537" w:rsidRPr="00DB2537" w:rsidRDefault="00DB2537">
            <w:pPr>
              <w:rPr>
                <w:b w:val="0"/>
                <w:bCs w:val="0"/>
              </w:rPr>
            </w:pPr>
            <w:r>
              <w:t>Think of Me</w:t>
            </w:r>
          </w:p>
        </w:tc>
        <w:tc>
          <w:tcPr>
            <w:tcW w:w="2429" w:type="dxa"/>
          </w:tcPr>
          <w:p w14:paraId="53A89C22" w14:textId="13AEA4C6" w:rsidR="00E21B56" w:rsidRDefault="00DB2537">
            <w:pPr>
              <w:cnfStyle w:val="000000000000" w:firstRow="0" w:lastRow="0" w:firstColumn="0" w:lastColumn="0" w:oddVBand="0" w:evenVBand="0" w:oddHBand="0" w:evenHBand="0" w:firstRowFirstColumn="0" w:firstRowLastColumn="0" w:lastRowFirstColumn="0" w:lastRowLastColumn="0"/>
            </w:pPr>
            <w:r>
              <w:t xml:space="preserve">Phantom of The Opera </w:t>
            </w:r>
          </w:p>
        </w:tc>
        <w:tc>
          <w:tcPr>
            <w:tcW w:w="2429" w:type="dxa"/>
          </w:tcPr>
          <w:p w14:paraId="067A9AF9" w14:textId="5A42F37D" w:rsidR="00E21B56" w:rsidRDefault="00DB2537">
            <w:pPr>
              <w:cnfStyle w:val="000000000000" w:firstRow="0" w:lastRow="0" w:firstColumn="0" w:lastColumn="0" w:oddVBand="0" w:evenVBand="0" w:oddHBand="0" w:evenHBand="0" w:firstRowFirstColumn="0" w:firstRowLastColumn="0" w:lastRowFirstColumn="0" w:lastRowLastColumn="0"/>
            </w:pPr>
            <w:r>
              <w:t xml:space="preserve">Andrew Lloyd Webber </w:t>
            </w:r>
          </w:p>
        </w:tc>
        <w:tc>
          <w:tcPr>
            <w:tcW w:w="2429" w:type="dxa"/>
          </w:tcPr>
          <w:p w14:paraId="2897F509" w14:textId="42B75430" w:rsidR="00E21B56" w:rsidRDefault="00DB2537">
            <w:pPr>
              <w:cnfStyle w:val="000000000000" w:firstRow="0" w:lastRow="0" w:firstColumn="0" w:lastColumn="0" w:oddVBand="0" w:evenVBand="0" w:oddHBand="0" w:evenHBand="0" w:firstRowFirstColumn="0" w:firstRowLastColumn="0" w:lastRowFirstColumn="0" w:lastRowLastColumn="0"/>
            </w:pPr>
            <w:r>
              <w:t>1986</w:t>
            </w:r>
          </w:p>
        </w:tc>
      </w:tr>
      <w:tr w:rsidR="00DB2537" w14:paraId="3B10C3DF" w14:textId="77777777" w:rsidTr="00DB2537">
        <w:trPr>
          <w:trHeight w:val="485"/>
        </w:trPr>
        <w:tc>
          <w:tcPr>
            <w:cnfStyle w:val="001000000000" w:firstRow="0" w:lastRow="0" w:firstColumn="1" w:lastColumn="0" w:oddVBand="0" w:evenVBand="0" w:oddHBand="0" w:evenHBand="0" w:firstRowFirstColumn="0" w:firstRowLastColumn="0" w:lastRowFirstColumn="0" w:lastRowLastColumn="0"/>
            <w:tcW w:w="2429" w:type="dxa"/>
          </w:tcPr>
          <w:p w14:paraId="05A97D0B" w14:textId="5FB621DC" w:rsidR="00DB2537" w:rsidRDefault="00DB2537">
            <w:r>
              <w:t>Something Wonderful</w:t>
            </w:r>
          </w:p>
        </w:tc>
        <w:tc>
          <w:tcPr>
            <w:tcW w:w="2429" w:type="dxa"/>
          </w:tcPr>
          <w:p w14:paraId="522ED5A7" w14:textId="79E0D26D" w:rsidR="00DB2537" w:rsidRDefault="00DB2537">
            <w:pPr>
              <w:cnfStyle w:val="000000000000" w:firstRow="0" w:lastRow="0" w:firstColumn="0" w:lastColumn="0" w:oddVBand="0" w:evenVBand="0" w:oddHBand="0" w:evenHBand="0" w:firstRowFirstColumn="0" w:firstRowLastColumn="0" w:lastRowFirstColumn="0" w:lastRowLastColumn="0"/>
            </w:pPr>
            <w:r>
              <w:t xml:space="preserve">The King and I </w:t>
            </w:r>
          </w:p>
        </w:tc>
        <w:tc>
          <w:tcPr>
            <w:tcW w:w="2429" w:type="dxa"/>
          </w:tcPr>
          <w:p w14:paraId="69C74C85" w14:textId="067054EB" w:rsidR="00DB2537" w:rsidRDefault="00DB2537">
            <w:pPr>
              <w:cnfStyle w:val="000000000000" w:firstRow="0" w:lastRow="0" w:firstColumn="0" w:lastColumn="0" w:oddVBand="0" w:evenVBand="0" w:oddHBand="0" w:evenHBand="0" w:firstRowFirstColumn="0" w:firstRowLastColumn="0" w:lastRowFirstColumn="0" w:lastRowLastColumn="0"/>
            </w:pPr>
            <w:r>
              <w:t xml:space="preserve">Richard Rogers </w:t>
            </w:r>
          </w:p>
        </w:tc>
        <w:tc>
          <w:tcPr>
            <w:tcW w:w="2429" w:type="dxa"/>
          </w:tcPr>
          <w:p w14:paraId="1DCF76E4" w14:textId="66104BD9" w:rsidR="00DB2537" w:rsidRDefault="00DB2537">
            <w:pPr>
              <w:cnfStyle w:val="000000000000" w:firstRow="0" w:lastRow="0" w:firstColumn="0" w:lastColumn="0" w:oddVBand="0" w:evenVBand="0" w:oddHBand="0" w:evenHBand="0" w:firstRowFirstColumn="0" w:firstRowLastColumn="0" w:lastRowFirstColumn="0" w:lastRowLastColumn="0"/>
            </w:pPr>
            <w:r>
              <w:t>1951</w:t>
            </w:r>
          </w:p>
        </w:tc>
      </w:tr>
      <w:tr w:rsidR="00DB2537" w14:paraId="4AAA42C7" w14:textId="77777777" w:rsidTr="00DB2537">
        <w:trPr>
          <w:trHeight w:val="485"/>
        </w:trPr>
        <w:tc>
          <w:tcPr>
            <w:cnfStyle w:val="001000000000" w:firstRow="0" w:lastRow="0" w:firstColumn="1" w:lastColumn="0" w:oddVBand="0" w:evenVBand="0" w:oddHBand="0" w:evenHBand="0" w:firstRowFirstColumn="0" w:firstRowLastColumn="0" w:lastRowFirstColumn="0" w:lastRowLastColumn="0"/>
            <w:tcW w:w="2429" w:type="dxa"/>
          </w:tcPr>
          <w:p w14:paraId="317FF6C4" w14:textId="61135DC0" w:rsidR="00DB2537" w:rsidRDefault="00DB2537">
            <w:r>
              <w:t>Lost in The Brass</w:t>
            </w:r>
          </w:p>
        </w:tc>
        <w:tc>
          <w:tcPr>
            <w:tcW w:w="2429" w:type="dxa"/>
          </w:tcPr>
          <w:p w14:paraId="152A9B77" w14:textId="0D899BC6" w:rsidR="00DB2537" w:rsidRDefault="00DB2537">
            <w:pPr>
              <w:cnfStyle w:val="000000000000" w:firstRow="0" w:lastRow="0" w:firstColumn="0" w:lastColumn="0" w:oddVBand="0" w:evenVBand="0" w:oddHBand="0" w:evenHBand="0" w:firstRowFirstColumn="0" w:firstRowLastColumn="0" w:lastRowFirstColumn="0" w:lastRowLastColumn="0"/>
            </w:pPr>
            <w:r>
              <w:t>Band Geeks</w:t>
            </w:r>
            <w:r w:rsidR="00532302">
              <w:t>!</w:t>
            </w:r>
          </w:p>
        </w:tc>
        <w:tc>
          <w:tcPr>
            <w:tcW w:w="2429" w:type="dxa"/>
          </w:tcPr>
          <w:p w14:paraId="1E9AEB0A" w14:textId="68D40757" w:rsidR="00DB2537" w:rsidRDefault="00DB2537">
            <w:pPr>
              <w:cnfStyle w:val="000000000000" w:firstRow="0" w:lastRow="0" w:firstColumn="0" w:lastColumn="0" w:oddVBand="0" w:evenVBand="0" w:oddHBand="0" w:evenHBand="0" w:firstRowFirstColumn="0" w:firstRowLastColumn="0" w:lastRowFirstColumn="0" w:lastRowLastColumn="0"/>
            </w:pPr>
            <w:r>
              <w:t xml:space="preserve">Mark Allen, Gaby Alter and Tommy Newman </w:t>
            </w:r>
          </w:p>
        </w:tc>
        <w:tc>
          <w:tcPr>
            <w:tcW w:w="2429" w:type="dxa"/>
          </w:tcPr>
          <w:p w14:paraId="3837AB0F" w14:textId="6DEC26F1" w:rsidR="00DB2537" w:rsidRDefault="00DB2537">
            <w:pPr>
              <w:cnfStyle w:val="000000000000" w:firstRow="0" w:lastRow="0" w:firstColumn="0" w:lastColumn="0" w:oddVBand="0" w:evenVBand="0" w:oddHBand="0" w:evenHBand="0" w:firstRowFirstColumn="0" w:firstRowLastColumn="0" w:lastRowFirstColumn="0" w:lastRowLastColumn="0"/>
            </w:pPr>
            <w:r>
              <w:t>2010</w:t>
            </w:r>
          </w:p>
        </w:tc>
      </w:tr>
      <w:tr w:rsidR="00DB2537" w14:paraId="32A7900D" w14:textId="77777777" w:rsidTr="00DB2537">
        <w:trPr>
          <w:trHeight w:val="485"/>
        </w:trPr>
        <w:tc>
          <w:tcPr>
            <w:cnfStyle w:val="001000000000" w:firstRow="0" w:lastRow="0" w:firstColumn="1" w:lastColumn="0" w:oddVBand="0" w:evenVBand="0" w:oddHBand="0" w:evenHBand="0" w:firstRowFirstColumn="0" w:firstRowLastColumn="0" w:lastRowFirstColumn="0" w:lastRowLastColumn="0"/>
            <w:tcW w:w="2429" w:type="dxa"/>
          </w:tcPr>
          <w:p w14:paraId="2438CCA1" w14:textId="59A53FC2" w:rsidR="00DB2537" w:rsidRDefault="00DB2537">
            <w:r>
              <w:t xml:space="preserve">Some Else’s Story </w:t>
            </w:r>
          </w:p>
        </w:tc>
        <w:tc>
          <w:tcPr>
            <w:tcW w:w="2429" w:type="dxa"/>
          </w:tcPr>
          <w:p w14:paraId="320F065E" w14:textId="7D1032C9" w:rsidR="00DB2537" w:rsidRDefault="00DB2537">
            <w:pPr>
              <w:cnfStyle w:val="000000000000" w:firstRow="0" w:lastRow="0" w:firstColumn="0" w:lastColumn="0" w:oddVBand="0" w:evenVBand="0" w:oddHBand="0" w:evenHBand="0" w:firstRowFirstColumn="0" w:firstRowLastColumn="0" w:lastRowFirstColumn="0" w:lastRowLastColumn="0"/>
            </w:pPr>
            <w:r>
              <w:t>Chess</w:t>
            </w:r>
          </w:p>
        </w:tc>
        <w:tc>
          <w:tcPr>
            <w:tcW w:w="2429" w:type="dxa"/>
          </w:tcPr>
          <w:p w14:paraId="057421BD" w14:textId="7322C7B1" w:rsidR="00DB2537" w:rsidRDefault="00DB2537">
            <w:pPr>
              <w:cnfStyle w:val="000000000000" w:firstRow="0" w:lastRow="0" w:firstColumn="0" w:lastColumn="0" w:oddVBand="0" w:evenVBand="0" w:oddHBand="0" w:evenHBand="0" w:firstRowFirstColumn="0" w:firstRowLastColumn="0" w:lastRowFirstColumn="0" w:lastRowLastColumn="0"/>
            </w:pPr>
            <w:r>
              <w:t>Benny Andersson, Bj</w:t>
            </w:r>
            <w:r w:rsidR="001F5808">
              <w:t>ö</w:t>
            </w:r>
            <w:r>
              <w:t xml:space="preserve">rn Ulvaeus </w:t>
            </w:r>
          </w:p>
        </w:tc>
        <w:tc>
          <w:tcPr>
            <w:tcW w:w="2429" w:type="dxa"/>
          </w:tcPr>
          <w:p w14:paraId="533EFE1D" w14:textId="29DDFAF5" w:rsidR="00DB2537" w:rsidRDefault="00DB2537">
            <w:pPr>
              <w:cnfStyle w:val="000000000000" w:firstRow="0" w:lastRow="0" w:firstColumn="0" w:lastColumn="0" w:oddVBand="0" w:evenVBand="0" w:oddHBand="0" w:evenHBand="0" w:firstRowFirstColumn="0" w:firstRowLastColumn="0" w:lastRowFirstColumn="0" w:lastRowLastColumn="0"/>
            </w:pPr>
            <w:r>
              <w:t>1986</w:t>
            </w:r>
          </w:p>
        </w:tc>
      </w:tr>
      <w:tr w:rsidR="00DB2537" w14:paraId="776E5925" w14:textId="77777777" w:rsidTr="00DB2537">
        <w:trPr>
          <w:trHeight w:val="485"/>
        </w:trPr>
        <w:tc>
          <w:tcPr>
            <w:cnfStyle w:val="001000000000" w:firstRow="0" w:lastRow="0" w:firstColumn="1" w:lastColumn="0" w:oddVBand="0" w:evenVBand="0" w:oddHBand="0" w:evenHBand="0" w:firstRowFirstColumn="0" w:firstRowLastColumn="0" w:lastRowFirstColumn="0" w:lastRowLastColumn="0"/>
            <w:tcW w:w="2429" w:type="dxa"/>
          </w:tcPr>
          <w:p w14:paraId="4E477C64" w14:textId="236DDA19" w:rsidR="00DB2537" w:rsidRDefault="00DB2537">
            <w:r>
              <w:t>Spring Cleaning</w:t>
            </w:r>
          </w:p>
        </w:tc>
        <w:tc>
          <w:tcPr>
            <w:tcW w:w="2429" w:type="dxa"/>
          </w:tcPr>
          <w:p w14:paraId="277BDA4D" w14:textId="31E892B3" w:rsidR="00DB2537" w:rsidRDefault="00DB2537">
            <w:pPr>
              <w:cnfStyle w:val="000000000000" w:firstRow="0" w:lastRow="0" w:firstColumn="0" w:lastColumn="0" w:oddVBand="0" w:evenVBand="0" w:oddHBand="0" w:evenHBand="0" w:firstRowFirstColumn="0" w:firstRowLastColumn="0" w:lastRowFirstColumn="0" w:lastRowLastColumn="0"/>
            </w:pPr>
            <w:r>
              <w:t xml:space="preserve">Fugitives: A song Cycle </w:t>
            </w:r>
          </w:p>
        </w:tc>
        <w:tc>
          <w:tcPr>
            <w:tcW w:w="2429" w:type="dxa"/>
          </w:tcPr>
          <w:p w14:paraId="55728ADF" w14:textId="7E4F4744" w:rsidR="00DB2537" w:rsidRDefault="00DB2537">
            <w:pPr>
              <w:cnfStyle w:val="000000000000" w:firstRow="0" w:lastRow="0" w:firstColumn="0" w:lastColumn="0" w:oddVBand="0" w:evenVBand="0" w:oddHBand="0" w:evenHBand="0" w:firstRowFirstColumn="0" w:firstRowLastColumn="0" w:lastRowFirstColumn="0" w:lastRowLastColumn="0"/>
            </w:pPr>
            <w:r>
              <w:t>Chris Miller</w:t>
            </w:r>
          </w:p>
        </w:tc>
        <w:tc>
          <w:tcPr>
            <w:tcW w:w="2429" w:type="dxa"/>
          </w:tcPr>
          <w:p w14:paraId="2646711E" w14:textId="29CABD71" w:rsidR="00DB2537" w:rsidRDefault="00DB2537">
            <w:pPr>
              <w:cnfStyle w:val="000000000000" w:firstRow="0" w:lastRow="0" w:firstColumn="0" w:lastColumn="0" w:oddVBand="0" w:evenVBand="0" w:oddHBand="0" w:evenHBand="0" w:firstRowFirstColumn="0" w:firstRowLastColumn="0" w:lastRowFirstColumn="0" w:lastRowLastColumn="0"/>
            </w:pPr>
            <w:r>
              <w:t xml:space="preserve">2012 </w:t>
            </w:r>
          </w:p>
        </w:tc>
      </w:tr>
    </w:tbl>
    <w:p w14:paraId="1BB0BCC5" w14:textId="77777777" w:rsidR="00F25BA2" w:rsidRDefault="00F25BA2"/>
    <w:p w14:paraId="5DEFD176" w14:textId="7A1E7961" w:rsidR="00DB2537" w:rsidRDefault="00DB2537">
      <w:pPr>
        <w:rPr>
          <w:b/>
          <w:bCs/>
          <w:u w:val="single"/>
        </w:rPr>
      </w:pPr>
      <w:r w:rsidRPr="00DB2537">
        <w:rPr>
          <w:b/>
          <w:bCs/>
          <w:u w:val="single"/>
        </w:rPr>
        <w:t xml:space="preserve">Something Wonderful </w:t>
      </w:r>
    </w:p>
    <w:p w14:paraId="4BF05504" w14:textId="77777777" w:rsidR="002752F4" w:rsidRDefault="002752F4">
      <w:pPr>
        <w:rPr>
          <w:b/>
          <w:bCs/>
          <w:u w:val="single"/>
        </w:rPr>
      </w:pPr>
    </w:p>
    <w:p w14:paraId="206D6B21" w14:textId="1666308D" w:rsidR="00102C52" w:rsidRDefault="00DB2537">
      <w:r w:rsidRPr="00DB2537">
        <w:t>Wr</w:t>
      </w:r>
      <w:r>
        <w:t>itten in 1951 for Rodgers and Hammerstein’s</w:t>
      </w:r>
      <w:r w:rsidR="005236F9">
        <w:t xml:space="preserve">, </w:t>
      </w:r>
      <w:r>
        <w:t>“The King and I”, the song “Something Wonderful” was written for the character of Lady Thiang, the King’s head wife. In an appeal, the song is sung to Anna Leonowens, the female protagonist, explaining the complexity of her relationship with the king, persuading her to accept the King for the man he is, despite his flaws, convincing Anna to aid, when British nobles question how worthy he is as a King. With composition by Richard Rodgers, it is not difficult understand why “The King and I” remains a fan favourite 72 years after it first premiered in 1951. Rogers has left a lasting mark in Musical Theatre, beginning his expansive career in early 1920, establishing himself as one of the most influential composers in the industry. In his early career, Rodgers teamed alongside lyricist Lorenz Hart</w:t>
      </w:r>
      <w:r w:rsidR="00572BF2">
        <w:t xml:space="preserve">, producing </w:t>
      </w:r>
      <w:r w:rsidR="003A534F">
        <w:t xml:space="preserve">notable work such as “The Boys </w:t>
      </w:r>
      <w:r w:rsidR="000853D6">
        <w:t>from</w:t>
      </w:r>
      <w:r w:rsidR="003A534F">
        <w:t xml:space="preserve"> </w:t>
      </w:r>
      <w:r w:rsidR="00AA7D1F">
        <w:t xml:space="preserve">Syracuse”, and “Pal Joey” showcasing his craft of memorable </w:t>
      </w:r>
      <w:r w:rsidR="00E838AC">
        <w:t>melodies and sophisticated lyrics. After Hart</w:t>
      </w:r>
      <w:r w:rsidR="001A086C">
        <w:t>’s</w:t>
      </w:r>
      <w:r w:rsidR="00E630EC">
        <w:t xml:space="preserve"> death in </w:t>
      </w:r>
      <w:r w:rsidR="001A086C">
        <w:t xml:space="preserve">1943, </w:t>
      </w:r>
      <w:r w:rsidR="000C166C">
        <w:t xml:space="preserve">Rogers began collaboration with </w:t>
      </w:r>
      <w:r w:rsidR="00266901">
        <w:t>Oscar Hammerstein II,</w:t>
      </w:r>
      <w:r w:rsidR="00A0642B">
        <w:t xml:space="preserve"> creating</w:t>
      </w:r>
      <w:r w:rsidR="00102C52">
        <w:t xml:space="preserve"> a series of revolutionary musicals, redefining </w:t>
      </w:r>
      <w:r w:rsidR="006813CF">
        <w:t xml:space="preserve">the </w:t>
      </w:r>
      <w:r w:rsidR="001853ED">
        <w:t>“golden age” of Musical Theatre.</w:t>
      </w:r>
      <w:r w:rsidR="00685C42">
        <w:t xml:space="preserve"> Alongside “The King and I”, Rodgers and Hammerstein’s </w:t>
      </w:r>
      <w:r w:rsidR="00FD0CAF">
        <w:t>created timeless classics such as “Carousel”, “South Pacific”, “Oklahoma!”,</w:t>
      </w:r>
      <w:r w:rsidR="006652A8">
        <w:t xml:space="preserve"> and “The Sound of Music”, </w:t>
      </w:r>
      <w:r w:rsidR="005F20EB">
        <w:t xml:space="preserve">all of which have stood the test of time, cementing their places as beloved classics in the musical theatre industry. </w:t>
      </w:r>
      <w:r w:rsidR="00ED18B8">
        <w:t xml:space="preserve">“Something Wonderful” is not the exception to this trend. </w:t>
      </w:r>
      <w:r w:rsidR="00BA5D90">
        <w:t xml:space="preserve">Having been first introduced </w:t>
      </w:r>
      <w:r w:rsidR="00BA5D90">
        <w:lastRenderedPageBreak/>
        <w:t xml:space="preserve">in the original Broadway production in </w:t>
      </w:r>
      <w:r w:rsidR="00873D5C">
        <w:t xml:space="preserve">1951, the </w:t>
      </w:r>
      <w:r w:rsidR="00F74BF2">
        <w:t>touching lyric</w:t>
      </w:r>
      <w:r w:rsidR="0000156C">
        <w:t>s quickly captured audience</w:t>
      </w:r>
      <w:r w:rsidR="009849FE">
        <w:t xml:space="preserve">s’ hearts, which aided in leading the </w:t>
      </w:r>
      <w:r w:rsidR="00AD7867">
        <w:t xml:space="preserve">musical to immense success – winning four Tony Awards, including Best Musical. Following its Broadway debut, </w:t>
      </w:r>
      <w:r w:rsidR="008A241E">
        <w:t xml:space="preserve">“Something Wonderful” became a staple of “The King and I” </w:t>
      </w:r>
      <w:r w:rsidR="007F050A">
        <w:t xml:space="preserve">revivals worldwide. </w:t>
      </w:r>
      <w:r w:rsidR="00161937">
        <w:t>Its popularity led to several film adaptations</w:t>
      </w:r>
      <w:r w:rsidR="00DD43C9">
        <w:t>, notably the 1956</w:t>
      </w:r>
      <w:r w:rsidR="0049706A">
        <w:t xml:space="preserve"> on screen adaption, starring Deborah Kerr and Yul Brynner, which </w:t>
      </w:r>
      <w:r w:rsidR="0065466C">
        <w:t xml:space="preserve">accumulated </w:t>
      </w:r>
      <w:r w:rsidR="002819BD">
        <w:t xml:space="preserve">critical acclaim </w:t>
      </w:r>
      <w:r w:rsidR="00FF4E1F">
        <w:t>and multiple Academy Awards,</w:t>
      </w:r>
      <w:r w:rsidR="00441E5B">
        <w:t xml:space="preserve"> including Best Scoring of a Musical Picture.</w:t>
      </w:r>
      <w:r w:rsidR="00D60A7B">
        <w:t xml:space="preserve"> Over the years, numerous celebrit</w:t>
      </w:r>
      <w:r w:rsidR="001C3BC3">
        <w:t xml:space="preserve">ies </w:t>
      </w:r>
      <w:r w:rsidR="00314466">
        <w:t xml:space="preserve">have covered the ballad, including Nina Simone and </w:t>
      </w:r>
      <w:r w:rsidR="005E4321">
        <w:t>Carly Simon</w:t>
      </w:r>
      <w:r w:rsidR="005D50AD">
        <w:t xml:space="preserve">, further cementing its place in musical theatre history. Despite the passage of time, “Something Wonderful” continues to encompass audience’s hearts, with its timeless melody and powerful lyrics, ensuring its legacy for generations to come. </w:t>
      </w:r>
    </w:p>
    <w:p w14:paraId="66F44BE8" w14:textId="77777777" w:rsidR="00DB2537" w:rsidRDefault="00DB2537"/>
    <w:p w14:paraId="0FEB726A" w14:textId="01E6323E" w:rsidR="00DB2537" w:rsidRPr="00DB2537" w:rsidRDefault="00DB2537">
      <w:pPr>
        <w:rPr>
          <w:b/>
          <w:bCs/>
          <w:u w:val="single"/>
        </w:rPr>
      </w:pPr>
      <w:r w:rsidRPr="00DB2537">
        <w:rPr>
          <w:b/>
          <w:bCs/>
          <w:u w:val="single"/>
        </w:rPr>
        <w:t>Lost in The Brass</w:t>
      </w:r>
    </w:p>
    <w:p w14:paraId="73DB5FE1" w14:textId="77777777" w:rsidR="00DB2537" w:rsidRDefault="00DB2537"/>
    <w:p w14:paraId="5B6505D7" w14:textId="0D2D86BF" w:rsidR="003B504A" w:rsidRDefault="00E830C5">
      <w:r>
        <w:t xml:space="preserve">In 2010, we see the writing of “Lost in The Brass” from the </w:t>
      </w:r>
      <w:r w:rsidR="00213A81">
        <w:t>musical “Band Geeks</w:t>
      </w:r>
      <w:r w:rsidR="00532302">
        <w:t>!”</w:t>
      </w:r>
      <w:r w:rsidR="0027460A">
        <w:t xml:space="preserve">, </w:t>
      </w:r>
      <w:r w:rsidR="00064AE1">
        <w:t>written by Mark Allen, Gaby Alter and Tommy Newman</w:t>
      </w:r>
      <w:r w:rsidR="0088593E">
        <w:t xml:space="preserve">. </w:t>
      </w:r>
      <w:r w:rsidR="006C58B9">
        <w:t>The song follows the character of Laura, a spirited</w:t>
      </w:r>
      <w:r w:rsidR="00D53103">
        <w:t xml:space="preserve">, slightly awkward, determined high school </w:t>
      </w:r>
      <w:r w:rsidR="00F6753C">
        <w:t xml:space="preserve">student, who unexpectedly </w:t>
      </w:r>
      <w:r w:rsidR="006F64D6">
        <w:t xml:space="preserve">finds herself thrust into the world of being in the marching band. </w:t>
      </w:r>
      <w:r w:rsidR="006B4C01">
        <w:t>The lively</w:t>
      </w:r>
      <w:r w:rsidR="004E6F01">
        <w:t xml:space="preserve">, </w:t>
      </w:r>
      <w:r w:rsidR="006B4C01">
        <w:t>comedic fea</w:t>
      </w:r>
      <w:r w:rsidR="004E6F01">
        <w:t xml:space="preserve">tures of the song mirror </w:t>
      </w:r>
      <w:r w:rsidR="002D131C">
        <w:t>Laura</w:t>
      </w:r>
      <w:r w:rsidR="00B1560A">
        <w:t xml:space="preserve">, </w:t>
      </w:r>
      <w:r w:rsidR="00DC4D96">
        <w:t>clumsily practicing her trump</w:t>
      </w:r>
      <w:r w:rsidR="00CB2716">
        <w:t xml:space="preserve">et alone, before she is interrupted by </w:t>
      </w:r>
      <w:r w:rsidR="000922E9">
        <w:t>Jake</w:t>
      </w:r>
      <w:r w:rsidR="00A61D11">
        <w:t>, her crush</w:t>
      </w:r>
      <w:r w:rsidR="00DA07F7">
        <w:t xml:space="preserve"> whom she is desperate to impress. Throughout the song, Laura </w:t>
      </w:r>
      <w:r w:rsidR="000D480D">
        <w:t>struggles to play her trumpet whilst still determined to</w:t>
      </w:r>
      <w:r w:rsidR="00CF23F7">
        <w:t xml:space="preserve"> win</w:t>
      </w:r>
      <w:r w:rsidR="000D480D">
        <w:t xml:space="preserve"> </w:t>
      </w:r>
      <w:r w:rsidR="00CF23F7">
        <w:t>Jake’s attention. She sin</w:t>
      </w:r>
      <w:r w:rsidR="004C46A3">
        <w:t xml:space="preserve">gs </w:t>
      </w:r>
      <w:r w:rsidR="00DA3C58">
        <w:t xml:space="preserve">about her </w:t>
      </w:r>
      <w:r w:rsidR="00B63554">
        <w:t xml:space="preserve">failed attempts </w:t>
      </w:r>
      <w:r w:rsidR="00040D0E">
        <w:t xml:space="preserve">of getting Jake to notice her, how </w:t>
      </w:r>
      <w:r w:rsidR="007F6F56">
        <w:t>“every time [she] get[‘s] him near</w:t>
      </w:r>
      <w:r w:rsidR="00D80CC9">
        <w:t xml:space="preserve">” she “fades aways” and “disappears”. Laura’s endearing awkwardness and unwavering </w:t>
      </w:r>
      <w:r w:rsidR="00E91418">
        <w:t xml:space="preserve">determination </w:t>
      </w:r>
      <w:r w:rsidR="00183A1D">
        <w:t>have allowed audiences to be reflected on stage and</w:t>
      </w:r>
      <w:r w:rsidR="001B4BAC">
        <w:t xml:space="preserve"> thus</w:t>
      </w:r>
      <w:r w:rsidR="00183A1D">
        <w:t xml:space="preserve"> won over </w:t>
      </w:r>
      <w:r w:rsidR="001B4BAC">
        <w:t xml:space="preserve">their </w:t>
      </w:r>
      <w:r w:rsidR="00183A1D">
        <w:t xml:space="preserve">affections. </w:t>
      </w:r>
      <w:r w:rsidR="006301CE">
        <w:t>Mark Allen</w:t>
      </w:r>
      <w:r w:rsidR="00F54A75">
        <w:t>, Gaby Alter and Tommy Newman were the talented composers behind the musical “Band Geeks!”</w:t>
      </w:r>
      <w:r w:rsidR="005826A4">
        <w:t>. Each have notable previous works, including</w:t>
      </w:r>
      <w:r w:rsidR="00991A53">
        <w:t>: “</w:t>
      </w:r>
      <w:r w:rsidR="00E11BB6">
        <w:t xml:space="preserve">The Club” and “Euphoria” – </w:t>
      </w:r>
      <w:r w:rsidR="003018E2">
        <w:t xml:space="preserve">Mark Allen, “29” and “Nobody Loves You” </w:t>
      </w:r>
      <w:r w:rsidR="008C6309">
        <w:t>–</w:t>
      </w:r>
      <w:r w:rsidR="003018E2">
        <w:t xml:space="preserve"> </w:t>
      </w:r>
      <w:r w:rsidR="008C6309">
        <w:t>Gaby Alter, “T</w:t>
      </w:r>
      <w:r w:rsidR="008F5D25">
        <w:t xml:space="preserve">he Enchanted Cottage” and “Tangles” – Tommy Newman. </w:t>
      </w:r>
      <w:r w:rsidR="00991A53">
        <w:t xml:space="preserve">Each composer </w:t>
      </w:r>
      <w:r w:rsidR="00637B3C">
        <w:t xml:space="preserve">often combines </w:t>
      </w:r>
      <w:r w:rsidR="00A32982">
        <w:t xml:space="preserve">pop and catchy memorable melodies </w:t>
      </w:r>
      <w:r w:rsidR="004E4618">
        <w:t xml:space="preserve">throughout their work, which can also be seen throughout the musical “Band Geeks!”. </w:t>
      </w:r>
      <w:r w:rsidR="00656A30">
        <w:t>T</w:t>
      </w:r>
      <w:r w:rsidR="0020122C">
        <w:t xml:space="preserve">hey brought their talents together, collaborating </w:t>
      </w:r>
      <w:r w:rsidR="00D76EBA">
        <w:t>with their un</w:t>
      </w:r>
      <w:r w:rsidR="00B6711B">
        <w:t xml:space="preserve">ique sounds and created a vibrant and entertaining musical, that celebrates the joys and challenges </w:t>
      </w:r>
      <w:r w:rsidR="00721B33">
        <w:t>of high school life – particularly well represented in “Lost in The Brass”</w:t>
      </w:r>
      <w:r w:rsidR="00842D39">
        <w:t xml:space="preserve">. With </w:t>
      </w:r>
      <w:r w:rsidR="005217C2">
        <w:t xml:space="preserve">Tommy Newman and Mark Allen’s shared </w:t>
      </w:r>
      <w:r w:rsidR="00E05121">
        <w:t xml:space="preserve">experience of being in a high school marching band </w:t>
      </w:r>
      <w:r w:rsidR="0007719F">
        <w:t>themselves, alongside their musical c</w:t>
      </w:r>
      <w:r w:rsidR="00842D39">
        <w:t xml:space="preserve">reativity, they have </w:t>
      </w:r>
      <w:r w:rsidR="001538FB">
        <w:t xml:space="preserve">been successful in </w:t>
      </w:r>
      <w:r w:rsidR="00842D39">
        <w:t>ma</w:t>
      </w:r>
      <w:r w:rsidR="001538FB">
        <w:t>king</w:t>
      </w:r>
      <w:r w:rsidR="00842D39">
        <w:t xml:space="preserve"> significant </w:t>
      </w:r>
      <w:r w:rsidR="00AF4C5A">
        <w:t xml:space="preserve">contributions </w:t>
      </w:r>
      <w:r w:rsidR="00842D39">
        <w:t>to the landscape of contemporary Musical Theatre.</w:t>
      </w:r>
      <w:r w:rsidR="00C310C0">
        <w:t xml:space="preserve"> </w:t>
      </w:r>
      <w:r w:rsidR="00842D39">
        <w:t xml:space="preserve"> </w:t>
      </w:r>
      <w:r w:rsidR="002046B8">
        <w:t xml:space="preserve">Although the musical began as a staged </w:t>
      </w:r>
      <w:r w:rsidR="00A55659">
        <w:t>reading in a New Artists Festival, “Band Geeks!” received its world pre</w:t>
      </w:r>
      <w:r w:rsidR="004F1028">
        <w:t>miere full-scale production in May 2010 at Goodspeed Musical’s Norma Terris Theatre in Chester, Conne</w:t>
      </w:r>
      <w:r w:rsidR="006D0DA1">
        <w:t>cticut.</w:t>
      </w:r>
      <w:r w:rsidR="006B51EC">
        <w:t xml:space="preserve"> </w:t>
      </w:r>
      <w:r w:rsidR="009862E8">
        <w:t xml:space="preserve">Since its world premiere in 2010, there have been </w:t>
      </w:r>
      <w:r w:rsidR="00893762">
        <w:t xml:space="preserve">multiple </w:t>
      </w:r>
      <w:r w:rsidR="00757CB5">
        <w:t xml:space="preserve">regional </w:t>
      </w:r>
      <w:r w:rsidR="00893762">
        <w:t>productions throughout America</w:t>
      </w:r>
      <w:r w:rsidR="000152BE">
        <w:t>, most notably, the 2012 Troy University Department of Theatre</w:t>
      </w:r>
      <w:r w:rsidR="00547F4F">
        <w:t xml:space="preserve"> and Dance collaboration with Tommy Newman – who previously studied there.</w:t>
      </w:r>
      <w:r w:rsidR="00851B60">
        <w:t xml:space="preserve"> </w:t>
      </w:r>
      <w:r w:rsidR="00684BF9">
        <w:t>Even though</w:t>
      </w:r>
      <w:r w:rsidR="00576038">
        <w:t xml:space="preserve"> there has not yet been a film adaptation of the musical, </w:t>
      </w:r>
      <w:r w:rsidR="00E63B0F">
        <w:t>its</w:t>
      </w:r>
      <w:r w:rsidR="00576038">
        <w:t xml:space="preserve"> popularity has endured, with fans </w:t>
      </w:r>
      <w:r w:rsidR="008E61B7">
        <w:t>expressing their love for its catchy songs and relatable characters.</w:t>
      </w:r>
      <w:r w:rsidR="00851B60">
        <w:t xml:space="preserve"> </w:t>
      </w:r>
      <w:r w:rsidR="0069305C">
        <w:t>Overall, “Lost in The Brass” ha</w:t>
      </w:r>
      <w:r w:rsidR="006F213F">
        <w:t>s left a lasting impression on audiences, celebrating the comedic quirks of high school band life</w:t>
      </w:r>
      <w:r w:rsidR="00A5686B">
        <w:t xml:space="preserve">, in an entertaining and memorable way. </w:t>
      </w:r>
    </w:p>
    <w:p w14:paraId="39ACB96F" w14:textId="3DDF7641" w:rsidR="00DB2537" w:rsidRPr="00DB2537" w:rsidRDefault="00DB2537">
      <w:pPr>
        <w:rPr>
          <w:b/>
          <w:bCs/>
          <w:u w:val="single"/>
        </w:rPr>
      </w:pPr>
    </w:p>
    <w:p w14:paraId="1CD3FBF5" w14:textId="7EAEAF6C" w:rsidR="00E1446E" w:rsidRDefault="00DB2537">
      <w:pPr>
        <w:rPr>
          <w:b/>
          <w:bCs/>
          <w:u w:val="single"/>
        </w:rPr>
      </w:pPr>
      <w:r w:rsidRPr="00DB2537">
        <w:rPr>
          <w:b/>
          <w:bCs/>
          <w:u w:val="single"/>
        </w:rPr>
        <w:lastRenderedPageBreak/>
        <w:t xml:space="preserve">Spark of Creation </w:t>
      </w:r>
    </w:p>
    <w:p w14:paraId="0B702203" w14:textId="77777777" w:rsidR="00C779D2" w:rsidRDefault="00C779D2">
      <w:pPr>
        <w:rPr>
          <w:b/>
          <w:bCs/>
          <w:u w:val="single"/>
        </w:rPr>
      </w:pPr>
    </w:p>
    <w:p w14:paraId="491A73B6" w14:textId="43E98CC9" w:rsidR="00E1446E" w:rsidRPr="00952124" w:rsidRDefault="001E0A6B">
      <w:r>
        <w:t>Originally</w:t>
      </w:r>
      <w:r w:rsidR="00D635E2">
        <w:t xml:space="preserve"> </w:t>
      </w:r>
      <w:r w:rsidR="001474AD">
        <w:t xml:space="preserve">sung by the character of Eve, </w:t>
      </w:r>
      <w:r w:rsidR="00BA196A">
        <w:t xml:space="preserve">the song “Spark of Creation” </w:t>
      </w:r>
      <w:r w:rsidR="000A6637">
        <w:t>from Stephen S</w:t>
      </w:r>
      <w:r w:rsidR="00273673">
        <w:t>chwartz</w:t>
      </w:r>
      <w:r w:rsidR="005833F3">
        <w:t>’</w:t>
      </w:r>
      <w:r w:rsidR="00F031C1">
        <w:t>s</w:t>
      </w:r>
      <w:r w:rsidR="005833F3">
        <w:t xml:space="preserve"> “Children of Eden”</w:t>
      </w:r>
      <w:r w:rsidR="00146A27">
        <w:t xml:space="preserve">, Eve finds herself in the Garden of Eden, pondering her existence and her place in the world. </w:t>
      </w:r>
      <w:r w:rsidR="00010F84">
        <w:t xml:space="preserve">She </w:t>
      </w:r>
      <w:r w:rsidR="00684BF9">
        <w:t>sings</w:t>
      </w:r>
      <w:r w:rsidR="00010F84">
        <w:t xml:space="preserve"> of her curiosity</w:t>
      </w:r>
      <w:r w:rsidR="00B63A49">
        <w:t>, and her</w:t>
      </w:r>
      <w:r w:rsidR="00E52B11">
        <w:t xml:space="preserve"> </w:t>
      </w:r>
      <w:r w:rsidR="00B63A49">
        <w:t>desire</w:t>
      </w:r>
      <w:r w:rsidR="00E52B11">
        <w:t xml:space="preserve"> “burning inside”</w:t>
      </w:r>
      <w:r w:rsidR="00B63A49">
        <w:t xml:space="preserve"> to explore a</w:t>
      </w:r>
      <w:r w:rsidR="00164451">
        <w:t xml:space="preserve"> create “something made by [her]”</w:t>
      </w:r>
      <w:r w:rsidR="00C779D2">
        <w:t xml:space="preserve">. </w:t>
      </w:r>
      <w:r w:rsidR="0029293D">
        <w:t xml:space="preserve">As Eve sings, she addresses her thoughts and feelings to the </w:t>
      </w:r>
      <w:r w:rsidR="00D83313">
        <w:t xml:space="preserve">Creator, expressing her yearning to understand her </w:t>
      </w:r>
      <w:r w:rsidR="00284C3A">
        <w:t xml:space="preserve">purpose in the world surrounding her. Through </w:t>
      </w:r>
      <w:r w:rsidR="00FC06D8">
        <w:t xml:space="preserve">her journey of self-examination </w:t>
      </w:r>
      <w:r w:rsidR="00686125">
        <w:t>throughout the song, Eve’s curiosity leads her to the forbidden fruit from the Tree of Knowledge, ultimately leading to her expulsion from Eden.</w:t>
      </w:r>
      <w:r w:rsidR="00C75F23">
        <w:t xml:space="preserve"> “Spark of Creation” captures Eve’s inner turmoil and her </w:t>
      </w:r>
      <w:r w:rsidR="00A96E92">
        <w:t>courage to pursue knowledge and self-discovery</w:t>
      </w:r>
      <w:r w:rsidR="00017BC2">
        <w:t>, despite the consequences that follow. The song</w:t>
      </w:r>
      <w:r w:rsidR="00EF7FB5">
        <w:t xml:space="preserve"> </w:t>
      </w:r>
      <w:r w:rsidR="00A028E4">
        <w:t xml:space="preserve">serves as a </w:t>
      </w:r>
      <w:r w:rsidR="00C72E38">
        <w:t>moving exploration of human curiosity, am</w:t>
      </w:r>
      <w:r w:rsidR="00EF7FB5">
        <w:t xml:space="preserve">bition, </w:t>
      </w:r>
      <w:r w:rsidR="00625D22">
        <w:t>and the desire for understanding, setting the stage for the further narrative of “Children of Eden”</w:t>
      </w:r>
      <w:r w:rsidR="004933E5">
        <w:t xml:space="preserve">, following themes of “unconditional love, hope and second chances”. </w:t>
      </w:r>
      <w:r w:rsidR="00895639">
        <w:t xml:space="preserve">The highly acclaimed composer and </w:t>
      </w:r>
      <w:r w:rsidR="00921A9D">
        <w:t>lyricist</w:t>
      </w:r>
      <w:r w:rsidR="004F6306">
        <w:t xml:space="preserve"> Stephen Schwartz </w:t>
      </w:r>
      <w:r w:rsidR="00890AB9">
        <w:t xml:space="preserve">was the </w:t>
      </w:r>
      <w:r w:rsidR="00D06677">
        <w:t xml:space="preserve">magic </w:t>
      </w:r>
      <w:r w:rsidR="00890AB9">
        <w:t>behind “Children of Eden”</w:t>
      </w:r>
      <w:r w:rsidR="00FF693E">
        <w:t>, claiming in an interview</w:t>
      </w:r>
      <w:r w:rsidR="00D06677">
        <w:t>, the musical is “the favourite of [his shows]” as “it’s the most personal</w:t>
      </w:r>
      <w:r w:rsidR="009C4D6E">
        <w:t xml:space="preserve">”, </w:t>
      </w:r>
      <w:r w:rsidR="008A6FD9">
        <w:t xml:space="preserve">believing it to be his best score for a musical. </w:t>
      </w:r>
      <w:r w:rsidR="00A6445C">
        <w:t xml:space="preserve">Before </w:t>
      </w:r>
      <w:r w:rsidR="006A6D5F">
        <w:t>“</w:t>
      </w:r>
      <w:r w:rsidR="00AC7597">
        <w:t>Children of Eden</w:t>
      </w:r>
      <w:r w:rsidR="006A6D5F">
        <w:t>” first performed in January of 1991,</w:t>
      </w:r>
      <w:r w:rsidR="002F0DCB">
        <w:t xml:space="preserve"> </w:t>
      </w:r>
      <w:r w:rsidR="006A6D5F">
        <w:t xml:space="preserve">Schwartz </w:t>
      </w:r>
      <w:r w:rsidR="00F1541F">
        <w:t xml:space="preserve">had </w:t>
      </w:r>
      <w:r w:rsidR="002F0DCB">
        <w:t>numerous successful musicals</w:t>
      </w:r>
      <w:r w:rsidR="00AC6073">
        <w:t>. A</w:t>
      </w:r>
      <w:r w:rsidR="00867065">
        <w:t>t just 23</w:t>
      </w:r>
      <w:r w:rsidR="00147F87">
        <w:t xml:space="preserve"> years old, </w:t>
      </w:r>
      <w:r w:rsidR="00867065">
        <w:t>he wrote “Pippin</w:t>
      </w:r>
      <w:r w:rsidR="005473DB">
        <w:t xml:space="preserve">”, premiering on Broadway in 1972 and earning Schwartz his first Tony Award nomination for Best Original Score. </w:t>
      </w:r>
      <w:r w:rsidR="00AC6073">
        <w:t>Previously to this, in 1971</w:t>
      </w:r>
      <w:r w:rsidR="001A3CE4">
        <w:t>, Schwartz had already achieved success, with his lyrics for the musical “Godspell”, which has become a beloved classic</w:t>
      </w:r>
      <w:r w:rsidR="003868D0">
        <w:t>, a theme which</w:t>
      </w:r>
      <w:r w:rsidR="002F7119">
        <w:t xml:space="preserve"> would</w:t>
      </w:r>
      <w:r w:rsidR="003868D0">
        <w:t xml:space="preserve"> continue</w:t>
      </w:r>
      <w:r w:rsidR="002F7119">
        <w:t xml:space="preserve"> t</w:t>
      </w:r>
      <w:r w:rsidR="003868D0">
        <w:t xml:space="preserve">o follow throughout his career. </w:t>
      </w:r>
      <w:r w:rsidR="00DC2C95">
        <w:t xml:space="preserve">One of Schwartz’s </w:t>
      </w:r>
      <w:r w:rsidR="00F031C1">
        <w:t>most iconic achievements came in 2003, with the debut of “Wicked</w:t>
      </w:r>
      <w:r w:rsidR="000531D0">
        <w:t xml:space="preserve">”. With its soaring melodies and </w:t>
      </w:r>
      <w:r w:rsidR="004D3E6D">
        <w:t>thought-provoking</w:t>
      </w:r>
      <w:r w:rsidR="000531D0">
        <w:t xml:space="preserve"> themes, “Wicked”</w:t>
      </w:r>
      <w:r w:rsidR="00EC5018">
        <w:t xml:space="preserve"> became a global phenomenon, earning Schwartz widespread acclaim and multiple awards. </w:t>
      </w:r>
      <w:r w:rsidR="00995D89">
        <w:t xml:space="preserve">Throughout his career, Stephen Schwartz has demonstrated a remarkable ability to craft memorable melodies and poignant lyrics that resonate with audiences worldwide. His influence on musical theatre is undeniable, with his works continuing to </w:t>
      </w:r>
      <w:r w:rsidR="004138C8">
        <w:t xml:space="preserve">be performed and admired. </w:t>
      </w:r>
      <w:r w:rsidR="00765935">
        <w:t xml:space="preserve">Premiering </w:t>
      </w:r>
      <w:r w:rsidR="00BF349D">
        <w:t xml:space="preserve">in 1991 at the Prince Edward Theatre in </w:t>
      </w:r>
      <w:r w:rsidR="000011BB">
        <w:t>London, “Spark of Creation” quickly became one of the standout songs from the musical</w:t>
      </w:r>
      <w:r w:rsidR="00F239D7">
        <w:t xml:space="preserve">, praised for its emotional depth and touching lyrics. </w:t>
      </w:r>
      <w:r w:rsidR="001D09C4">
        <w:t>Whilst “Children of Eden” hasn’t achieved the same level of mainstream success as some of Schwartz’s work</w:t>
      </w:r>
      <w:r w:rsidR="006C73BD">
        <w:t>, it has had become a popular choice for</w:t>
      </w:r>
      <w:r w:rsidR="000138E4">
        <w:t xml:space="preserve"> school and regional theatres. </w:t>
      </w:r>
      <w:r w:rsidR="002A248F">
        <w:t xml:space="preserve">There have been several covers of </w:t>
      </w:r>
      <w:r w:rsidR="00CF78F8">
        <w:t xml:space="preserve">“Spark of Creation”, by notable musical theatre icons, such as </w:t>
      </w:r>
      <w:r w:rsidR="0067502E">
        <w:t xml:space="preserve">Alice Fearn and Natalie Weiss </w:t>
      </w:r>
      <w:r w:rsidR="00D174E1">
        <w:t>who have contri</w:t>
      </w:r>
      <w:r w:rsidR="00E92375">
        <w:t>buted to the enduring popularity of</w:t>
      </w:r>
      <w:r w:rsidR="00FD7722">
        <w:t xml:space="preserve"> the song, ensuring it remains a cherished part of Schwartz’s musical legacy. </w:t>
      </w:r>
    </w:p>
    <w:p w14:paraId="3DB27B2E" w14:textId="77777777" w:rsidR="00DB2537" w:rsidRDefault="00DB2537"/>
    <w:p w14:paraId="5C0BB987" w14:textId="77777777" w:rsidR="00DB2537" w:rsidRPr="00DB2537" w:rsidRDefault="00DB2537">
      <w:pPr>
        <w:rPr>
          <w:b/>
          <w:bCs/>
          <w:u w:val="single"/>
        </w:rPr>
      </w:pPr>
    </w:p>
    <w:p w14:paraId="095B7D31" w14:textId="4BE40550" w:rsidR="00F90C61" w:rsidRDefault="00DB2537">
      <w:pPr>
        <w:rPr>
          <w:b/>
          <w:bCs/>
          <w:u w:val="single"/>
        </w:rPr>
      </w:pPr>
      <w:r w:rsidRPr="00DB2537">
        <w:rPr>
          <w:b/>
          <w:bCs/>
          <w:u w:val="single"/>
        </w:rPr>
        <w:t xml:space="preserve">Someone Else’s Story </w:t>
      </w:r>
    </w:p>
    <w:p w14:paraId="49EBEF06" w14:textId="77777777" w:rsidR="00362EA8" w:rsidRPr="00362EA8" w:rsidRDefault="00362EA8"/>
    <w:p w14:paraId="6094057A" w14:textId="5B40EAC3" w:rsidR="00DC25A9" w:rsidRDefault="00362EA8">
      <w:pPr>
        <w:rPr>
          <w:b/>
          <w:bCs/>
          <w:u w:val="single"/>
        </w:rPr>
      </w:pPr>
      <w:r w:rsidRPr="00362EA8">
        <w:t>“</w:t>
      </w:r>
      <w:r>
        <w:t xml:space="preserve">Someone Else’s Story” is a poignant song from the </w:t>
      </w:r>
      <w:r w:rsidR="002F31AB">
        <w:t>1986 musical “Chess”</w:t>
      </w:r>
      <w:r w:rsidR="007A58F4">
        <w:t xml:space="preserve">, originally sung by the character of Svetlana Sergievsky. During the song, Svetlana </w:t>
      </w:r>
      <w:r w:rsidR="005465D7">
        <w:t>reflects on her troubled marriage to chess champion, Anatoly Sergievsky</w:t>
      </w:r>
      <w:r w:rsidR="00505D77">
        <w:t xml:space="preserve">, we watch her realization that she must move on from this marriage. </w:t>
      </w:r>
      <w:r w:rsidR="008205EB">
        <w:t xml:space="preserve">She sings of her feelings of betrayal and heartache, ultimately deciding to let go of the past </w:t>
      </w:r>
      <w:r w:rsidR="005766CB">
        <w:t xml:space="preserve">and making her own future. Throughout the song, Svetlana expresses her desire for freedom and independence, </w:t>
      </w:r>
      <w:r w:rsidR="00635C9F">
        <w:lastRenderedPageBreak/>
        <w:t xml:space="preserve">singing about </w:t>
      </w:r>
      <w:r w:rsidR="000B49FE">
        <w:t>a younger girl</w:t>
      </w:r>
      <w:r w:rsidR="008C0E97">
        <w:t xml:space="preserve"> and </w:t>
      </w:r>
      <w:r w:rsidR="00017F28">
        <w:t>the advice she wishes she could have heard herself</w:t>
      </w:r>
      <w:r w:rsidR="00145C9B">
        <w:t xml:space="preserve">, before the </w:t>
      </w:r>
      <w:r w:rsidR="006855F6">
        <w:t>heart-breaking</w:t>
      </w:r>
      <w:r w:rsidR="00145C9B">
        <w:t xml:space="preserve"> realisation that she is</w:t>
      </w:r>
      <w:r w:rsidR="004E16D8">
        <w:t>, in fact,</w:t>
      </w:r>
      <w:r w:rsidR="00145C9B">
        <w:t xml:space="preserve"> </w:t>
      </w:r>
      <w:r w:rsidR="006855F6">
        <w:t>singing</w:t>
      </w:r>
      <w:r w:rsidR="00145C9B">
        <w:t xml:space="preserve"> to herself, “the trouble is the girl is me”. </w:t>
      </w:r>
      <w:r w:rsidR="002F1199">
        <w:t>The composers of “Chess”, Benny Andersson and Bj</w:t>
      </w:r>
      <w:r w:rsidR="001F5808">
        <w:t xml:space="preserve">örn Ulvaeus, are Swedish musicians and songwriters, best known </w:t>
      </w:r>
      <w:r w:rsidR="00A405FF">
        <w:t xml:space="preserve">as members of the iconic pop group, ABBA. </w:t>
      </w:r>
      <w:r w:rsidR="00CD4435">
        <w:t>Meeting in the late 1960s, the pair began collaborating alongside Anni-Frid Lyngstad and Agnetha</w:t>
      </w:r>
      <w:r w:rsidR="00A809B9">
        <w:t xml:space="preserve"> Fältskog, forming ABBA.</w:t>
      </w:r>
      <w:r w:rsidR="00CB3CBD">
        <w:t xml:space="preserve"> Before their music created the worldwide phenomenon </w:t>
      </w:r>
      <w:r w:rsidR="003B0B07">
        <w:t>“Mamma Mia!”</w:t>
      </w:r>
      <w:r w:rsidR="002A71D1">
        <w:t xml:space="preserve">, the pair worked alongside Time Rice to create a concept album for the musical “Chess”. </w:t>
      </w:r>
      <w:r w:rsidR="00FD5B08">
        <w:t>Premiering in Lon</w:t>
      </w:r>
      <w:r w:rsidR="008D3AE9">
        <w:t>don’s West End in 1986, followed by a Broadway production in 1988, the show received mixed reviews initially,</w:t>
      </w:r>
      <w:r w:rsidR="008C292B">
        <w:t xml:space="preserve"> </w:t>
      </w:r>
      <w:r w:rsidR="00A21F7A">
        <w:t>and in</w:t>
      </w:r>
      <w:r w:rsidR="005B14CD">
        <w:t xml:space="preserve"> the recent 2018 revival</w:t>
      </w:r>
      <w:r w:rsidR="00F17E18">
        <w:t>, one publicist claimed, “you’d find more meaning and have more fun if you stayed home and played tiddlywinks”.</w:t>
      </w:r>
      <w:r w:rsidR="00A21F7A">
        <w:t xml:space="preserve"> </w:t>
      </w:r>
      <w:r w:rsidR="00F17E18">
        <w:t>However,</w:t>
      </w:r>
      <w:r w:rsidR="00662487">
        <w:t xml:space="preserve"> “Someone Else’s Story” stood out as a fan favourite, was praised for its emotional depth </w:t>
      </w:r>
      <w:r w:rsidR="00DE7C40">
        <w:t xml:space="preserve">and has since been included in various revivals and productions of “Chess”. </w:t>
      </w:r>
      <w:r w:rsidR="00BF7299">
        <w:t xml:space="preserve">Many </w:t>
      </w:r>
      <w:r w:rsidR="004A2771">
        <w:t>performers have lent their talents to the song, such as Kerry Ellis, Cynthia Erivo and Lea Salonga</w:t>
      </w:r>
      <w:r w:rsidR="00582C77">
        <w:t xml:space="preserve">, contributing to its continued recognition. </w:t>
      </w:r>
      <w:r w:rsidR="00456436">
        <w:t xml:space="preserve">Overall, “Someone Else’s Story” remains a cherished part of the musical “Chess”, resonating with audiences throughout the years. </w:t>
      </w:r>
    </w:p>
    <w:p w14:paraId="6AFE2193" w14:textId="77777777" w:rsidR="00DC25A9" w:rsidRDefault="00DC25A9">
      <w:pPr>
        <w:rPr>
          <w:b/>
          <w:bCs/>
          <w:u w:val="single"/>
        </w:rPr>
      </w:pPr>
    </w:p>
    <w:p w14:paraId="64E14D1D" w14:textId="77777777" w:rsidR="00DC25A9" w:rsidRDefault="00DC25A9">
      <w:pPr>
        <w:rPr>
          <w:b/>
          <w:bCs/>
          <w:u w:val="single"/>
        </w:rPr>
      </w:pPr>
    </w:p>
    <w:p w14:paraId="7E4513DC" w14:textId="77777777" w:rsidR="00DC25A9" w:rsidRDefault="00DC25A9">
      <w:pPr>
        <w:rPr>
          <w:b/>
          <w:bCs/>
          <w:u w:val="single"/>
        </w:rPr>
      </w:pPr>
    </w:p>
    <w:p w14:paraId="1BF1D628" w14:textId="77777777" w:rsidR="00DC25A9" w:rsidRDefault="00DC25A9">
      <w:pPr>
        <w:rPr>
          <w:b/>
          <w:bCs/>
          <w:u w:val="single"/>
        </w:rPr>
      </w:pPr>
    </w:p>
    <w:p w14:paraId="5DF4A4F5" w14:textId="77777777" w:rsidR="00DC25A9" w:rsidRDefault="00DC25A9">
      <w:pPr>
        <w:rPr>
          <w:b/>
          <w:bCs/>
          <w:u w:val="single"/>
        </w:rPr>
      </w:pPr>
    </w:p>
    <w:p w14:paraId="168EDA72" w14:textId="77777777" w:rsidR="00DC25A9" w:rsidRDefault="00DC25A9">
      <w:pPr>
        <w:rPr>
          <w:b/>
          <w:bCs/>
          <w:u w:val="single"/>
        </w:rPr>
      </w:pPr>
    </w:p>
    <w:p w14:paraId="33673307" w14:textId="77777777" w:rsidR="00DC25A9" w:rsidRDefault="00DC25A9">
      <w:pPr>
        <w:rPr>
          <w:b/>
          <w:bCs/>
          <w:u w:val="single"/>
        </w:rPr>
      </w:pPr>
    </w:p>
    <w:p w14:paraId="17875676" w14:textId="77777777" w:rsidR="00DC25A9" w:rsidRDefault="00DC25A9">
      <w:pPr>
        <w:rPr>
          <w:b/>
          <w:bCs/>
          <w:u w:val="single"/>
        </w:rPr>
      </w:pPr>
    </w:p>
    <w:p w14:paraId="7C30EF47" w14:textId="2612F0B3" w:rsidR="00714A1B" w:rsidRDefault="00714A1B" w:rsidP="00DC25A9">
      <w:pPr>
        <w:pStyle w:val="NormalWeb"/>
        <w:spacing w:before="0" w:beforeAutospacing="0" w:after="240" w:afterAutospacing="0" w:line="360" w:lineRule="atLeast"/>
        <w:rPr>
          <w:color w:val="000000"/>
        </w:rPr>
      </w:pPr>
      <w:r>
        <w:rPr>
          <w:color w:val="000000"/>
        </w:rPr>
        <w:t>Everybody’s Theater Company. (n.d.).</w:t>
      </w:r>
      <w:r>
        <w:rPr>
          <w:rStyle w:val="apple-converted-space"/>
          <w:rFonts w:eastAsiaTheme="majorEastAsia"/>
          <w:color w:val="000000"/>
        </w:rPr>
        <w:t> </w:t>
      </w:r>
      <w:r>
        <w:rPr>
          <w:i/>
          <w:iCs/>
          <w:color w:val="000000"/>
        </w:rPr>
        <w:t>Children of Eden</w:t>
      </w:r>
      <w:r>
        <w:rPr>
          <w:color w:val="000000"/>
        </w:rPr>
        <w:t>. [online] Available at: https://everybodystheatercompany.org/children-of-eden/#:~:text=Freely%20based%20on%20the%20first [Accessed 16 Mar. 2024].</w:t>
      </w:r>
    </w:p>
    <w:p w14:paraId="64031161" w14:textId="35698C00" w:rsidR="00E779E6" w:rsidRDefault="00E779E6" w:rsidP="00DC25A9">
      <w:pPr>
        <w:pStyle w:val="NormalWeb"/>
        <w:spacing w:before="0" w:beforeAutospacing="0" w:after="240" w:afterAutospacing="0" w:line="360" w:lineRule="atLeast"/>
        <w:rPr>
          <w:color w:val="000000"/>
        </w:rPr>
      </w:pPr>
      <w:r>
        <w:rPr>
          <w:color w:val="000000"/>
        </w:rPr>
        <w:t>Gardner, L. (2018). Chess review – Benny and Björn’s cold war musical no match for tiddlywinks.</w:t>
      </w:r>
      <w:r>
        <w:rPr>
          <w:rStyle w:val="apple-converted-space"/>
          <w:rFonts w:eastAsiaTheme="majorEastAsia"/>
          <w:color w:val="000000"/>
        </w:rPr>
        <w:t> </w:t>
      </w:r>
      <w:r>
        <w:rPr>
          <w:i/>
          <w:iCs/>
          <w:color w:val="000000"/>
        </w:rPr>
        <w:t>The Guardian</w:t>
      </w:r>
      <w:r>
        <w:rPr>
          <w:color w:val="000000"/>
        </w:rPr>
        <w:t xml:space="preserve">. [online] 2 May. Available at: https://www.theguardian.com/stage/2018/may/02/chess-review-cold-war-musical-london-coliseum [Accessed </w:t>
      </w:r>
      <w:r w:rsidR="003008DD">
        <w:rPr>
          <w:color w:val="000000"/>
        </w:rPr>
        <w:t>19</w:t>
      </w:r>
      <w:r>
        <w:rPr>
          <w:color w:val="000000"/>
        </w:rPr>
        <w:t xml:space="preserve"> Mar. 2024].</w:t>
      </w:r>
    </w:p>
    <w:p w14:paraId="399774F0" w14:textId="32658876" w:rsidR="00DC25A9" w:rsidRDefault="00DC25A9" w:rsidP="00DC25A9">
      <w:pPr>
        <w:pStyle w:val="NormalWeb"/>
        <w:spacing w:before="0" w:beforeAutospacing="0" w:after="240" w:afterAutospacing="0" w:line="360" w:lineRule="atLeast"/>
        <w:rPr>
          <w:color w:val="000000"/>
        </w:rPr>
      </w:pPr>
      <w:r>
        <w:rPr>
          <w:color w:val="000000"/>
        </w:rPr>
        <w:t>Jones, K. (2010).</w:t>
      </w:r>
      <w:r>
        <w:rPr>
          <w:rStyle w:val="apple-converted-space"/>
          <w:rFonts w:eastAsiaTheme="majorEastAsia"/>
          <w:color w:val="000000"/>
        </w:rPr>
        <w:t> </w:t>
      </w:r>
      <w:r>
        <w:rPr>
          <w:i/>
          <w:iCs/>
          <w:color w:val="000000"/>
        </w:rPr>
        <w:t>Band Geeks!, the Musical, Marches Into Goodspeed’s Norma Terris May 13-June 6</w:t>
      </w:r>
      <w:r>
        <w:rPr>
          <w:color w:val="000000"/>
        </w:rPr>
        <w:t xml:space="preserve">. [online] Playbill. Available at: </w:t>
      </w:r>
      <w:hyperlink r:id="rId4" w:anchor=":~:text=to%20June%206.-" w:history="1">
        <w:r w:rsidR="00D24687" w:rsidRPr="004D199D">
          <w:rPr>
            <w:rStyle w:val="Hyperlink"/>
          </w:rPr>
          <w:t>https://playbill.com/article/band-geeks-the-musical-marches-into-goodspeeds-norma-terris-may-13-june-6-com-168400#:~:text=to%20June%206.-</w:t>
        </w:r>
      </w:hyperlink>
      <w:r>
        <w:rPr>
          <w:color w:val="000000"/>
        </w:rPr>
        <w:t>.</w:t>
      </w:r>
    </w:p>
    <w:p w14:paraId="09823913" w14:textId="13060B63" w:rsidR="00F5324B" w:rsidRDefault="00F5324B" w:rsidP="00DC25A9">
      <w:pPr>
        <w:pStyle w:val="NormalWeb"/>
        <w:spacing w:before="0" w:beforeAutospacing="0" w:after="240" w:afterAutospacing="0" w:line="360" w:lineRule="atLeast"/>
        <w:rPr>
          <w:color w:val="000000"/>
        </w:rPr>
      </w:pPr>
      <w:r>
        <w:rPr>
          <w:color w:val="000000"/>
        </w:rPr>
        <w:t>masterworksbwayVEVO (2012).</w:t>
      </w:r>
      <w:r>
        <w:rPr>
          <w:rStyle w:val="apple-converted-space"/>
          <w:rFonts w:eastAsiaTheme="majorEastAsia"/>
          <w:color w:val="000000"/>
        </w:rPr>
        <w:t> </w:t>
      </w:r>
      <w:r>
        <w:rPr>
          <w:i/>
          <w:iCs/>
          <w:color w:val="000000"/>
        </w:rPr>
        <w:t>Stephen Schwartz - on Children of Eden</w:t>
      </w:r>
      <w:r>
        <w:rPr>
          <w:color w:val="000000"/>
        </w:rPr>
        <w:t xml:space="preserve">. [online] www.youtube.com. Available at: https://youtu.be/2MJBng8FWSM?si=xcDTHHycc3yB-kqL [Accessed </w:t>
      </w:r>
      <w:r w:rsidR="0073428A">
        <w:rPr>
          <w:color w:val="000000"/>
        </w:rPr>
        <w:t>16</w:t>
      </w:r>
      <w:r>
        <w:rPr>
          <w:color w:val="000000"/>
        </w:rPr>
        <w:t xml:space="preserve"> Mar. 2024].</w:t>
      </w:r>
    </w:p>
    <w:p w14:paraId="5F176687" w14:textId="77777777" w:rsidR="0073428A" w:rsidRDefault="00D24687" w:rsidP="00723601">
      <w:pPr>
        <w:pStyle w:val="NormalWeb"/>
        <w:spacing w:before="0" w:beforeAutospacing="0" w:after="240" w:afterAutospacing="0" w:line="360" w:lineRule="atLeast"/>
        <w:rPr>
          <w:color w:val="000000"/>
        </w:rPr>
      </w:pPr>
      <w:r>
        <w:rPr>
          <w:color w:val="000000"/>
        </w:rPr>
        <w:t>Music Theatre International. (n.d.).</w:t>
      </w:r>
      <w:r>
        <w:rPr>
          <w:rStyle w:val="apple-converted-space"/>
          <w:rFonts w:eastAsiaTheme="majorEastAsia"/>
          <w:color w:val="000000"/>
        </w:rPr>
        <w:t> </w:t>
      </w:r>
      <w:r>
        <w:rPr>
          <w:i/>
          <w:iCs/>
          <w:color w:val="000000"/>
        </w:rPr>
        <w:t>Show History</w:t>
      </w:r>
      <w:r>
        <w:rPr>
          <w:color w:val="000000"/>
        </w:rPr>
        <w:t xml:space="preserve">. [online] Available at: https://www.mtishows.com/show-history/1765 [Accessed </w:t>
      </w:r>
      <w:r w:rsidR="00132BFF">
        <w:rPr>
          <w:color w:val="000000"/>
        </w:rPr>
        <w:t>18</w:t>
      </w:r>
      <w:r>
        <w:rPr>
          <w:color w:val="000000"/>
        </w:rPr>
        <w:t xml:space="preserve"> Mar. 2024].</w:t>
      </w:r>
    </w:p>
    <w:p w14:paraId="41D4B839" w14:textId="04C49B78" w:rsidR="004875CD" w:rsidRDefault="005D2CE7" w:rsidP="00723601">
      <w:pPr>
        <w:pStyle w:val="NormalWeb"/>
        <w:spacing w:before="0" w:beforeAutospacing="0" w:after="240" w:afterAutospacing="0" w:line="360" w:lineRule="atLeast"/>
        <w:rPr>
          <w:color w:val="000000"/>
        </w:rPr>
      </w:pPr>
      <w:r>
        <w:rPr>
          <w:color w:val="000000"/>
        </w:rPr>
        <w:lastRenderedPageBreak/>
        <w:t>pdfcoffee.com. (n.d.).</w:t>
      </w:r>
      <w:r>
        <w:rPr>
          <w:rStyle w:val="apple-converted-space"/>
          <w:rFonts w:eastAsiaTheme="majorEastAsia"/>
          <w:color w:val="000000"/>
        </w:rPr>
        <w:t> </w:t>
      </w:r>
      <w:r>
        <w:rPr>
          <w:i/>
          <w:iCs/>
          <w:color w:val="000000"/>
        </w:rPr>
        <w:t>265133098 Lost in the Brass Sheet Music</w:t>
      </w:r>
      <w:r>
        <w:rPr>
          <w:color w:val="000000"/>
        </w:rPr>
        <w:t>. [online] Available at: https://pdfcoffee.com/265133098-lost-in-the-brass-sheet-music-pdf-free.html [Accessed 22 Mar. 2024].</w:t>
      </w:r>
    </w:p>
    <w:p w14:paraId="583734E6" w14:textId="701B638A" w:rsidR="00B261CC" w:rsidRDefault="00B261CC" w:rsidP="00723601">
      <w:pPr>
        <w:pStyle w:val="NormalWeb"/>
        <w:spacing w:before="0" w:beforeAutospacing="0" w:after="240" w:afterAutospacing="0" w:line="360" w:lineRule="atLeast"/>
        <w:rPr>
          <w:color w:val="000000"/>
        </w:rPr>
      </w:pPr>
      <w:r>
        <w:rPr>
          <w:color w:val="000000"/>
        </w:rPr>
        <w:t>The Brit School (n.d.).</w:t>
      </w:r>
      <w:r>
        <w:rPr>
          <w:rStyle w:val="apple-converted-space"/>
          <w:rFonts w:eastAsiaTheme="majorEastAsia"/>
          <w:color w:val="000000"/>
        </w:rPr>
        <w:t> </w:t>
      </w:r>
      <w:r>
        <w:rPr>
          <w:i/>
          <w:iCs/>
          <w:color w:val="000000"/>
        </w:rPr>
        <w:t>Spark of Creation</w:t>
      </w:r>
      <w:r>
        <w:rPr>
          <w:color w:val="000000"/>
        </w:rPr>
        <w:t>. [online] Available at: https://www.brit.croydon.sch.uk/_site/data/files/documents/mt-audition/ks4/126BBDD523A72F21D5EF9BDE62EB2BD6.pdf [Accessed 18 Mar. 2024].</w:t>
      </w:r>
    </w:p>
    <w:p w14:paraId="7E1FAF6F" w14:textId="0EF81A58" w:rsidR="00723601" w:rsidRDefault="00723601" w:rsidP="00723601">
      <w:pPr>
        <w:pStyle w:val="NormalWeb"/>
        <w:spacing w:before="0" w:beforeAutospacing="0" w:after="240" w:afterAutospacing="0" w:line="360" w:lineRule="atLeast"/>
        <w:rPr>
          <w:color w:val="000000"/>
        </w:rPr>
      </w:pPr>
      <w:r>
        <w:rPr>
          <w:color w:val="000000"/>
        </w:rPr>
        <w:t>www.docdroid.net. (n.d.).</w:t>
      </w:r>
      <w:r>
        <w:rPr>
          <w:rStyle w:val="apple-converted-space"/>
          <w:rFonts w:eastAsiaTheme="majorEastAsia"/>
          <w:color w:val="000000"/>
        </w:rPr>
        <w:t> </w:t>
      </w:r>
      <w:r>
        <w:rPr>
          <w:i/>
          <w:iCs/>
          <w:color w:val="000000"/>
        </w:rPr>
        <w:t>The King And I - Score.pdf</w:t>
      </w:r>
      <w:r>
        <w:rPr>
          <w:color w:val="000000"/>
        </w:rPr>
        <w:t>. [online] Available at: https://www.docdroid.net/h23s/the-king-and-i-score-pdf [Accessed 21 Mar. 2024].</w:t>
      </w:r>
    </w:p>
    <w:p w14:paraId="5787A514" w14:textId="77777777" w:rsidR="007A414A" w:rsidRDefault="007A414A" w:rsidP="00723601">
      <w:pPr>
        <w:pStyle w:val="NormalWeb"/>
        <w:spacing w:before="0" w:beforeAutospacing="0" w:after="240" w:afterAutospacing="0" w:line="360" w:lineRule="atLeast"/>
        <w:rPr>
          <w:color w:val="000000"/>
        </w:rPr>
      </w:pPr>
    </w:p>
    <w:p w14:paraId="479E8E56" w14:textId="77777777" w:rsidR="007A414A" w:rsidRDefault="007A414A" w:rsidP="00723601">
      <w:pPr>
        <w:pStyle w:val="NormalWeb"/>
        <w:spacing w:before="0" w:beforeAutospacing="0" w:after="240" w:afterAutospacing="0" w:line="360" w:lineRule="atLeast"/>
        <w:rPr>
          <w:color w:val="000000"/>
        </w:rPr>
      </w:pPr>
    </w:p>
    <w:p w14:paraId="06BF0294" w14:textId="49526A84" w:rsidR="00DC25A9" w:rsidRPr="00DB2537" w:rsidRDefault="00DC25A9">
      <w:pPr>
        <w:rPr>
          <w:b/>
          <w:bCs/>
          <w:u w:val="single"/>
        </w:rPr>
      </w:pPr>
    </w:p>
    <w:sectPr w:rsidR="00DC25A9" w:rsidRPr="00DB25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1B56"/>
    <w:rsid w:val="000011BB"/>
    <w:rsid w:val="0000156C"/>
    <w:rsid w:val="00010F84"/>
    <w:rsid w:val="000138E4"/>
    <w:rsid w:val="000152BE"/>
    <w:rsid w:val="00016B81"/>
    <w:rsid w:val="00017BC2"/>
    <w:rsid w:val="00017F28"/>
    <w:rsid w:val="00040D0E"/>
    <w:rsid w:val="000531D0"/>
    <w:rsid w:val="00064AE1"/>
    <w:rsid w:val="0007719F"/>
    <w:rsid w:val="000853D6"/>
    <w:rsid w:val="000922E9"/>
    <w:rsid w:val="000A6637"/>
    <w:rsid w:val="000B49FE"/>
    <w:rsid w:val="000C166C"/>
    <w:rsid w:val="000D480D"/>
    <w:rsid w:val="00102C52"/>
    <w:rsid w:val="00132BFF"/>
    <w:rsid w:val="00145C9B"/>
    <w:rsid w:val="00146A27"/>
    <w:rsid w:val="001474AD"/>
    <w:rsid w:val="00147F87"/>
    <w:rsid w:val="001538FB"/>
    <w:rsid w:val="00161937"/>
    <w:rsid w:val="00164451"/>
    <w:rsid w:val="00183A1D"/>
    <w:rsid w:val="001853ED"/>
    <w:rsid w:val="001A086C"/>
    <w:rsid w:val="001A3CE4"/>
    <w:rsid w:val="001B4BAC"/>
    <w:rsid w:val="001C3BC3"/>
    <w:rsid w:val="001D09C4"/>
    <w:rsid w:val="001E0A6B"/>
    <w:rsid w:val="001F1F3C"/>
    <w:rsid w:val="001F5808"/>
    <w:rsid w:val="0020122C"/>
    <w:rsid w:val="002046B8"/>
    <w:rsid w:val="00213A81"/>
    <w:rsid w:val="0022398E"/>
    <w:rsid w:val="00266901"/>
    <w:rsid w:val="00273673"/>
    <w:rsid w:val="0027460A"/>
    <w:rsid w:val="002752F4"/>
    <w:rsid w:val="002819BD"/>
    <w:rsid w:val="00284C3A"/>
    <w:rsid w:val="0029293D"/>
    <w:rsid w:val="002A248F"/>
    <w:rsid w:val="002A71D1"/>
    <w:rsid w:val="002D131C"/>
    <w:rsid w:val="002F0DCB"/>
    <w:rsid w:val="002F1199"/>
    <w:rsid w:val="002F31AB"/>
    <w:rsid w:val="002F7119"/>
    <w:rsid w:val="003008DD"/>
    <w:rsid w:val="003018E2"/>
    <w:rsid w:val="00314466"/>
    <w:rsid w:val="00326C3A"/>
    <w:rsid w:val="00362EA8"/>
    <w:rsid w:val="003868D0"/>
    <w:rsid w:val="003A1778"/>
    <w:rsid w:val="003A534F"/>
    <w:rsid w:val="003B0B07"/>
    <w:rsid w:val="003B504A"/>
    <w:rsid w:val="004138C8"/>
    <w:rsid w:val="004209AB"/>
    <w:rsid w:val="00441E5B"/>
    <w:rsid w:val="00456436"/>
    <w:rsid w:val="00474C0A"/>
    <w:rsid w:val="004875CD"/>
    <w:rsid w:val="004933E5"/>
    <w:rsid w:val="0049706A"/>
    <w:rsid w:val="004A2771"/>
    <w:rsid w:val="004A4E22"/>
    <w:rsid w:val="004A5D99"/>
    <w:rsid w:val="004C0EAE"/>
    <w:rsid w:val="004C46A3"/>
    <w:rsid w:val="004D3E6D"/>
    <w:rsid w:val="004E16D8"/>
    <w:rsid w:val="004E4618"/>
    <w:rsid w:val="004E6F01"/>
    <w:rsid w:val="004F1028"/>
    <w:rsid w:val="004F6306"/>
    <w:rsid w:val="00505D77"/>
    <w:rsid w:val="005217C2"/>
    <w:rsid w:val="005236F9"/>
    <w:rsid w:val="00532302"/>
    <w:rsid w:val="005465D7"/>
    <w:rsid w:val="005473DB"/>
    <w:rsid w:val="00547F4F"/>
    <w:rsid w:val="00572BF2"/>
    <w:rsid w:val="00576038"/>
    <w:rsid w:val="005766CB"/>
    <w:rsid w:val="005826A4"/>
    <w:rsid w:val="00582C77"/>
    <w:rsid w:val="005833F3"/>
    <w:rsid w:val="005B14CD"/>
    <w:rsid w:val="005D2CE7"/>
    <w:rsid w:val="005D50AD"/>
    <w:rsid w:val="005E0226"/>
    <w:rsid w:val="005E4321"/>
    <w:rsid w:val="005F20EB"/>
    <w:rsid w:val="00617187"/>
    <w:rsid w:val="00625D22"/>
    <w:rsid w:val="006301CE"/>
    <w:rsid w:val="00635C9F"/>
    <w:rsid w:val="00637B3C"/>
    <w:rsid w:val="0065466C"/>
    <w:rsid w:val="00656A30"/>
    <w:rsid w:val="00662487"/>
    <w:rsid w:val="006652A8"/>
    <w:rsid w:val="0067502E"/>
    <w:rsid w:val="006813CF"/>
    <w:rsid w:val="00684BF9"/>
    <w:rsid w:val="006855F6"/>
    <w:rsid w:val="00685C42"/>
    <w:rsid w:val="00686125"/>
    <w:rsid w:val="0069305C"/>
    <w:rsid w:val="006A6D5F"/>
    <w:rsid w:val="006B4C01"/>
    <w:rsid w:val="006B51EC"/>
    <w:rsid w:val="006C58B9"/>
    <w:rsid w:val="006C73BD"/>
    <w:rsid w:val="006D0DA1"/>
    <w:rsid w:val="006D6790"/>
    <w:rsid w:val="006D788D"/>
    <w:rsid w:val="006F213F"/>
    <w:rsid w:val="006F64D6"/>
    <w:rsid w:val="00714A1B"/>
    <w:rsid w:val="00721B33"/>
    <w:rsid w:val="00723601"/>
    <w:rsid w:val="0073428A"/>
    <w:rsid w:val="00757CB5"/>
    <w:rsid w:val="00765935"/>
    <w:rsid w:val="00783A92"/>
    <w:rsid w:val="007A414A"/>
    <w:rsid w:val="007A58F4"/>
    <w:rsid w:val="007F050A"/>
    <w:rsid w:val="007F6F56"/>
    <w:rsid w:val="008205EB"/>
    <w:rsid w:val="00842D39"/>
    <w:rsid w:val="00851B60"/>
    <w:rsid w:val="00867065"/>
    <w:rsid w:val="00873D5C"/>
    <w:rsid w:val="0088593E"/>
    <w:rsid w:val="00890AB9"/>
    <w:rsid w:val="00893762"/>
    <w:rsid w:val="00895639"/>
    <w:rsid w:val="008A241E"/>
    <w:rsid w:val="008A6FD9"/>
    <w:rsid w:val="008C0E97"/>
    <w:rsid w:val="008C292B"/>
    <w:rsid w:val="008C6309"/>
    <w:rsid w:val="008D3AE9"/>
    <w:rsid w:val="008E61B7"/>
    <w:rsid w:val="008F5D25"/>
    <w:rsid w:val="00921A9D"/>
    <w:rsid w:val="00952124"/>
    <w:rsid w:val="009828C3"/>
    <w:rsid w:val="009849FE"/>
    <w:rsid w:val="009862E8"/>
    <w:rsid w:val="00991A53"/>
    <w:rsid w:val="00995868"/>
    <w:rsid w:val="00995D89"/>
    <w:rsid w:val="009C4D6E"/>
    <w:rsid w:val="009E1AC9"/>
    <w:rsid w:val="009F16C0"/>
    <w:rsid w:val="00A028E4"/>
    <w:rsid w:val="00A0642B"/>
    <w:rsid w:val="00A21F7A"/>
    <w:rsid w:val="00A308BF"/>
    <w:rsid w:val="00A32982"/>
    <w:rsid w:val="00A405FF"/>
    <w:rsid w:val="00A55659"/>
    <w:rsid w:val="00A5686B"/>
    <w:rsid w:val="00A61D11"/>
    <w:rsid w:val="00A6445C"/>
    <w:rsid w:val="00A809B9"/>
    <w:rsid w:val="00A96E92"/>
    <w:rsid w:val="00AA7D1F"/>
    <w:rsid w:val="00AC6073"/>
    <w:rsid w:val="00AC7597"/>
    <w:rsid w:val="00AD7867"/>
    <w:rsid w:val="00AF4C5A"/>
    <w:rsid w:val="00B1560A"/>
    <w:rsid w:val="00B261CC"/>
    <w:rsid w:val="00B578C8"/>
    <w:rsid w:val="00B63554"/>
    <w:rsid w:val="00B63A49"/>
    <w:rsid w:val="00B6711B"/>
    <w:rsid w:val="00BA196A"/>
    <w:rsid w:val="00BA5D90"/>
    <w:rsid w:val="00BF349D"/>
    <w:rsid w:val="00BF7299"/>
    <w:rsid w:val="00C310C0"/>
    <w:rsid w:val="00C72E38"/>
    <w:rsid w:val="00C75F23"/>
    <w:rsid w:val="00C779D2"/>
    <w:rsid w:val="00CB2716"/>
    <w:rsid w:val="00CB3CBD"/>
    <w:rsid w:val="00CD3F53"/>
    <w:rsid w:val="00CD4435"/>
    <w:rsid w:val="00CF23F7"/>
    <w:rsid w:val="00CF78F8"/>
    <w:rsid w:val="00D06677"/>
    <w:rsid w:val="00D076EC"/>
    <w:rsid w:val="00D174E1"/>
    <w:rsid w:val="00D24687"/>
    <w:rsid w:val="00D53103"/>
    <w:rsid w:val="00D60A7B"/>
    <w:rsid w:val="00D635E2"/>
    <w:rsid w:val="00D76EBA"/>
    <w:rsid w:val="00D80CC9"/>
    <w:rsid w:val="00D83313"/>
    <w:rsid w:val="00D9332F"/>
    <w:rsid w:val="00DA07F7"/>
    <w:rsid w:val="00DA3C58"/>
    <w:rsid w:val="00DB2537"/>
    <w:rsid w:val="00DC25A9"/>
    <w:rsid w:val="00DC2C95"/>
    <w:rsid w:val="00DC4D96"/>
    <w:rsid w:val="00DD43C9"/>
    <w:rsid w:val="00DE7C40"/>
    <w:rsid w:val="00E05121"/>
    <w:rsid w:val="00E11BB6"/>
    <w:rsid w:val="00E1446E"/>
    <w:rsid w:val="00E21B56"/>
    <w:rsid w:val="00E52B11"/>
    <w:rsid w:val="00E630EC"/>
    <w:rsid w:val="00E63B0F"/>
    <w:rsid w:val="00E779E6"/>
    <w:rsid w:val="00E77AF1"/>
    <w:rsid w:val="00E830C5"/>
    <w:rsid w:val="00E838AC"/>
    <w:rsid w:val="00E91418"/>
    <w:rsid w:val="00E92375"/>
    <w:rsid w:val="00EC5018"/>
    <w:rsid w:val="00ED18B8"/>
    <w:rsid w:val="00EF7FB5"/>
    <w:rsid w:val="00F031C1"/>
    <w:rsid w:val="00F1541F"/>
    <w:rsid w:val="00F17E18"/>
    <w:rsid w:val="00F239D7"/>
    <w:rsid w:val="00F25BA2"/>
    <w:rsid w:val="00F5324B"/>
    <w:rsid w:val="00F54A75"/>
    <w:rsid w:val="00F65D14"/>
    <w:rsid w:val="00F6753C"/>
    <w:rsid w:val="00F74BF2"/>
    <w:rsid w:val="00F90C61"/>
    <w:rsid w:val="00FC06D8"/>
    <w:rsid w:val="00FD0CAF"/>
    <w:rsid w:val="00FD5B08"/>
    <w:rsid w:val="00FD7722"/>
    <w:rsid w:val="00FF4E1F"/>
    <w:rsid w:val="00FF69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D61384"/>
  <w15:chartTrackingRefBased/>
  <w15:docId w15:val="{1B2E100C-91F3-4240-A146-42E89D907D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1B5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21B5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21B5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21B5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21B5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21B5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1B5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1B5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1B5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1B5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21B5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21B5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21B5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21B5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21B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1B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1B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1B56"/>
    <w:rPr>
      <w:rFonts w:eastAsiaTheme="majorEastAsia" w:cstheme="majorBidi"/>
      <w:color w:val="272727" w:themeColor="text1" w:themeTint="D8"/>
    </w:rPr>
  </w:style>
  <w:style w:type="paragraph" w:styleId="Title">
    <w:name w:val="Title"/>
    <w:basedOn w:val="Normal"/>
    <w:next w:val="Normal"/>
    <w:link w:val="TitleChar"/>
    <w:uiPriority w:val="10"/>
    <w:qFormat/>
    <w:rsid w:val="00E21B5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1B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1B5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1B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1B5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21B56"/>
    <w:rPr>
      <w:i/>
      <w:iCs/>
      <w:color w:val="404040" w:themeColor="text1" w:themeTint="BF"/>
    </w:rPr>
  </w:style>
  <w:style w:type="paragraph" w:styleId="ListParagraph">
    <w:name w:val="List Paragraph"/>
    <w:basedOn w:val="Normal"/>
    <w:uiPriority w:val="34"/>
    <w:qFormat/>
    <w:rsid w:val="00E21B56"/>
    <w:pPr>
      <w:ind w:left="720"/>
      <w:contextualSpacing/>
    </w:pPr>
  </w:style>
  <w:style w:type="character" w:styleId="IntenseEmphasis">
    <w:name w:val="Intense Emphasis"/>
    <w:basedOn w:val="DefaultParagraphFont"/>
    <w:uiPriority w:val="21"/>
    <w:qFormat/>
    <w:rsid w:val="00E21B56"/>
    <w:rPr>
      <w:i/>
      <w:iCs/>
      <w:color w:val="0F4761" w:themeColor="accent1" w:themeShade="BF"/>
    </w:rPr>
  </w:style>
  <w:style w:type="paragraph" w:styleId="IntenseQuote">
    <w:name w:val="Intense Quote"/>
    <w:basedOn w:val="Normal"/>
    <w:next w:val="Normal"/>
    <w:link w:val="IntenseQuoteChar"/>
    <w:uiPriority w:val="30"/>
    <w:qFormat/>
    <w:rsid w:val="00E21B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21B56"/>
    <w:rPr>
      <w:i/>
      <w:iCs/>
      <w:color w:val="0F4761" w:themeColor="accent1" w:themeShade="BF"/>
    </w:rPr>
  </w:style>
  <w:style w:type="character" w:styleId="IntenseReference">
    <w:name w:val="Intense Reference"/>
    <w:basedOn w:val="DefaultParagraphFont"/>
    <w:uiPriority w:val="32"/>
    <w:qFormat/>
    <w:rsid w:val="00E21B56"/>
    <w:rPr>
      <w:b/>
      <w:bCs/>
      <w:smallCaps/>
      <w:color w:val="0F4761" w:themeColor="accent1" w:themeShade="BF"/>
      <w:spacing w:val="5"/>
    </w:rPr>
  </w:style>
  <w:style w:type="table" w:styleId="TableGrid">
    <w:name w:val="Table Grid"/>
    <w:basedOn w:val="TableNormal"/>
    <w:uiPriority w:val="39"/>
    <w:rsid w:val="00E21B5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4C0EAE"/>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Revision">
    <w:name w:val="Revision"/>
    <w:hidden/>
    <w:uiPriority w:val="99"/>
    <w:semiHidden/>
    <w:rsid w:val="00572BF2"/>
  </w:style>
  <w:style w:type="paragraph" w:styleId="NormalWeb">
    <w:name w:val="Normal (Web)"/>
    <w:basedOn w:val="Normal"/>
    <w:uiPriority w:val="99"/>
    <w:semiHidden/>
    <w:unhideWhenUsed/>
    <w:rsid w:val="00DC25A9"/>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DC25A9"/>
  </w:style>
  <w:style w:type="character" w:styleId="Hyperlink">
    <w:name w:val="Hyperlink"/>
    <w:basedOn w:val="DefaultParagraphFont"/>
    <w:uiPriority w:val="99"/>
    <w:unhideWhenUsed/>
    <w:rsid w:val="00D24687"/>
    <w:rPr>
      <w:color w:val="467886" w:themeColor="hyperlink"/>
      <w:u w:val="single"/>
    </w:rPr>
  </w:style>
  <w:style w:type="character" w:styleId="UnresolvedMention">
    <w:name w:val="Unresolved Mention"/>
    <w:basedOn w:val="DefaultParagraphFont"/>
    <w:uiPriority w:val="99"/>
    <w:semiHidden/>
    <w:unhideWhenUsed/>
    <w:rsid w:val="00D2468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5212086">
      <w:bodyDiv w:val="1"/>
      <w:marLeft w:val="0"/>
      <w:marRight w:val="0"/>
      <w:marTop w:val="0"/>
      <w:marBottom w:val="0"/>
      <w:divBdr>
        <w:top w:val="none" w:sz="0" w:space="0" w:color="auto"/>
        <w:left w:val="none" w:sz="0" w:space="0" w:color="auto"/>
        <w:bottom w:val="none" w:sz="0" w:space="0" w:color="auto"/>
        <w:right w:val="none" w:sz="0" w:space="0" w:color="auto"/>
      </w:divBdr>
      <w:divsChild>
        <w:div w:id="1029793279">
          <w:marLeft w:val="0"/>
          <w:marRight w:val="0"/>
          <w:marTop w:val="0"/>
          <w:marBottom w:val="0"/>
          <w:divBdr>
            <w:top w:val="none" w:sz="0" w:space="0" w:color="auto"/>
            <w:left w:val="none" w:sz="0" w:space="0" w:color="auto"/>
            <w:bottom w:val="none" w:sz="0" w:space="0" w:color="auto"/>
            <w:right w:val="none" w:sz="0" w:space="0" w:color="auto"/>
          </w:divBdr>
        </w:div>
      </w:divsChild>
    </w:div>
    <w:div w:id="1127309136">
      <w:bodyDiv w:val="1"/>
      <w:marLeft w:val="0"/>
      <w:marRight w:val="0"/>
      <w:marTop w:val="0"/>
      <w:marBottom w:val="0"/>
      <w:divBdr>
        <w:top w:val="none" w:sz="0" w:space="0" w:color="auto"/>
        <w:left w:val="none" w:sz="0" w:space="0" w:color="auto"/>
        <w:bottom w:val="none" w:sz="0" w:space="0" w:color="auto"/>
        <w:right w:val="none" w:sz="0" w:space="0" w:color="auto"/>
      </w:divBdr>
      <w:divsChild>
        <w:div w:id="449934122">
          <w:marLeft w:val="0"/>
          <w:marRight w:val="0"/>
          <w:marTop w:val="0"/>
          <w:marBottom w:val="0"/>
          <w:divBdr>
            <w:top w:val="none" w:sz="0" w:space="0" w:color="auto"/>
            <w:left w:val="none" w:sz="0" w:space="0" w:color="auto"/>
            <w:bottom w:val="none" w:sz="0" w:space="0" w:color="auto"/>
            <w:right w:val="none" w:sz="0" w:space="0" w:color="auto"/>
          </w:divBdr>
        </w:div>
      </w:divsChild>
    </w:div>
    <w:div w:id="1192913814">
      <w:bodyDiv w:val="1"/>
      <w:marLeft w:val="0"/>
      <w:marRight w:val="0"/>
      <w:marTop w:val="0"/>
      <w:marBottom w:val="0"/>
      <w:divBdr>
        <w:top w:val="none" w:sz="0" w:space="0" w:color="auto"/>
        <w:left w:val="none" w:sz="0" w:space="0" w:color="auto"/>
        <w:bottom w:val="none" w:sz="0" w:space="0" w:color="auto"/>
        <w:right w:val="none" w:sz="0" w:space="0" w:color="auto"/>
      </w:divBdr>
      <w:divsChild>
        <w:div w:id="453401685">
          <w:marLeft w:val="0"/>
          <w:marRight w:val="0"/>
          <w:marTop w:val="0"/>
          <w:marBottom w:val="0"/>
          <w:divBdr>
            <w:top w:val="none" w:sz="0" w:space="0" w:color="auto"/>
            <w:left w:val="none" w:sz="0" w:space="0" w:color="auto"/>
            <w:bottom w:val="none" w:sz="0" w:space="0" w:color="auto"/>
            <w:right w:val="none" w:sz="0" w:space="0" w:color="auto"/>
          </w:divBdr>
        </w:div>
      </w:divsChild>
    </w:div>
    <w:div w:id="1483424046">
      <w:bodyDiv w:val="1"/>
      <w:marLeft w:val="0"/>
      <w:marRight w:val="0"/>
      <w:marTop w:val="0"/>
      <w:marBottom w:val="0"/>
      <w:divBdr>
        <w:top w:val="none" w:sz="0" w:space="0" w:color="auto"/>
        <w:left w:val="none" w:sz="0" w:space="0" w:color="auto"/>
        <w:bottom w:val="none" w:sz="0" w:space="0" w:color="auto"/>
        <w:right w:val="none" w:sz="0" w:space="0" w:color="auto"/>
      </w:divBdr>
      <w:divsChild>
        <w:div w:id="1306205081">
          <w:marLeft w:val="0"/>
          <w:marRight w:val="0"/>
          <w:marTop w:val="0"/>
          <w:marBottom w:val="0"/>
          <w:divBdr>
            <w:top w:val="none" w:sz="0" w:space="0" w:color="auto"/>
            <w:left w:val="none" w:sz="0" w:space="0" w:color="auto"/>
            <w:bottom w:val="none" w:sz="0" w:space="0" w:color="auto"/>
            <w:right w:val="none" w:sz="0" w:space="0" w:color="auto"/>
          </w:divBdr>
        </w:div>
      </w:divsChild>
    </w:div>
    <w:div w:id="1769156576">
      <w:bodyDiv w:val="1"/>
      <w:marLeft w:val="0"/>
      <w:marRight w:val="0"/>
      <w:marTop w:val="0"/>
      <w:marBottom w:val="0"/>
      <w:divBdr>
        <w:top w:val="none" w:sz="0" w:space="0" w:color="auto"/>
        <w:left w:val="none" w:sz="0" w:space="0" w:color="auto"/>
        <w:bottom w:val="none" w:sz="0" w:space="0" w:color="auto"/>
        <w:right w:val="none" w:sz="0" w:space="0" w:color="auto"/>
      </w:divBdr>
      <w:divsChild>
        <w:div w:id="565579419">
          <w:marLeft w:val="0"/>
          <w:marRight w:val="0"/>
          <w:marTop w:val="0"/>
          <w:marBottom w:val="0"/>
          <w:divBdr>
            <w:top w:val="none" w:sz="0" w:space="0" w:color="auto"/>
            <w:left w:val="none" w:sz="0" w:space="0" w:color="auto"/>
            <w:bottom w:val="none" w:sz="0" w:space="0" w:color="auto"/>
            <w:right w:val="none" w:sz="0" w:space="0" w:color="auto"/>
          </w:divBdr>
        </w:div>
      </w:divsChild>
    </w:div>
    <w:div w:id="1901012810">
      <w:bodyDiv w:val="1"/>
      <w:marLeft w:val="0"/>
      <w:marRight w:val="0"/>
      <w:marTop w:val="0"/>
      <w:marBottom w:val="0"/>
      <w:divBdr>
        <w:top w:val="none" w:sz="0" w:space="0" w:color="auto"/>
        <w:left w:val="none" w:sz="0" w:space="0" w:color="auto"/>
        <w:bottom w:val="none" w:sz="0" w:space="0" w:color="auto"/>
        <w:right w:val="none" w:sz="0" w:space="0" w:color="auto"/>
      </w:divBdr>
      <w:divsChild>
        <w:div w:id="259726541">
          <w:marLeft w:val="0"/>
          <w:marRight w:val="0"/>
          <w:marTop w:val="0"/>
          <w:marBottom w:val="0"/>
          <w:divBdr>
            <w:top w:val="none" w:sz="0" w:space="0" w:color="auto"/>
            <w:left w:val="none" w:sz="0" w:space="0" w:color="auto"/>
            <w:bottom w:val="none" w:sz="0" w:space="0" w:color="auto"/>
            <w:right w:val="none" w:sz="0" w:space="0" w:color="auto"/>
          </w:divBdr>
        </w:div>
      </w:divsChild>
    </w:div>
    <w:div w:id="1981301626">
      <w:bodyDiv w:val="1"/>
      <w:marLeft w:val="0"/>
      <w:marRight w:val="0"/>
      <w:marTop w:val="0"/>
      <w:marBottom w:val="0"/>
      <w:divBdr>
        <w:top w:val="none" w:sz="0" w:space="0" w:color="auto"/>
        <w:left w:val="none" w:sz="0" w:space="0" w:color="auto"/>
        <w:bottom w:val="none" w:sz="0" w:space="0" w:color="auto"/>
        <w:right w:val="none" w:sz="0" w:space="0" w:color="auto"/>
      </w:divBdr>
      <w:divsChild>
        <w:div w:id="45566671">
          <w:marLeft w:val="0"/>
          <w:marRight w:val="0"/>
          <w:marTop w:val="0"/>
          <w:marBottom w:val="0"/>
          <w:divBdr>
            <w:top w:val="none" w:sz="0" w:space="0" w:color="auto"/>
            <w:left w:val="none" w:sz="0" w:space="0" w:color="auto"/>
            <w:bottom w:val="none" w:sz="0" w:space="0" w:color="auto"/>
            <w:right w:val="none" w:sz="0" w:space="0" w:color="auto"/>
          </w:divBdr>
        </w:div>
      </w:divsChild>
    </w:div>
    <w:div w:id="2130588391">
      <w:bodyDiv w:val="1"/>
      <w:marLeft w:val="0"/>
      <w:marRight w:val="0"/>
      <w:marTop w:val="0"/>
      <w:marBottom w:val="0"/>
      <w:divBdr>
        <w:top w:val="none" w:sz="0" w:space="0" w:color="auto"/>
        <w:left w:val="none" w:sz="0" w:space="0" w:color="auto"/>
        <w:bottom w:val="none" w:sz="0" w:space="0" w:color="auto"/>
        <w:right w:val="none" w:sz="0" w:space="0" w:color="auto"/>
      </w:divBdr>
      <w:divsChild>
        <w:div w:id="53254632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playbill.com/article/band-geeks-the-musical-marches-into-goodspeeds-norma-terris-may-13-june-6-com-1684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1849</Words>
  <Characters>10543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Collins, Holly</dc:creator>
  <cp:keywords/>
  <dc:description/>
  <cp:lastModifiedBy>Collins, Holly</cp:lastModifiedBy>
  <cp:revision>2</cp:revision>
  <dcterms:created xsi:type="dcterms:W3CDTF">2024-03-22T11:02:00Z</dcterms:created>
  <dcterms:modified xsi:type="dcterms:W3CDTF">2024-03-22T11:02:00Z</dcterms:modified>
</cp:coreProperties>
</file>