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1CA07BC" w14:textId="20AAF181" w:rsidR="005267D9" w:rsidRPr="00224FEE" w:rsidRDefault="00CB01FA" w:rsidP="00582BDE">
      <w:pPr>
        <w:spacing w:line="360" w:lineRule="auto"/>
        <w:jc w:val="center"/>
        <w:rPr>
          <w:rFonts w:ascii="Arial" w:hAnsi="Arial" w:cs="Arial"/>
          <w:sz w:val="32"/>
          <w:szCs w:val="32"/>
          <w:u w:val="single"/>
        </w:rPr>
      </w:pPr>
      <w:r w:rsidRPr="00224FEE">
        <w:rPr>
          <w:rFonts w:ascii="Arial" w:hAnsi="Arial" w:cs="Arial"/>
          <w:sz w:val="32"/>
          <w:szCs w:val="32"/>
          <w:u w:val="single"/>
        </w:rPr>
        <w:t xml:space="preserve">ECAD6009 </w:t>
      </w:r>
      <w:r w:rsidR="009C2371">
        <w:rPr>
          <w:rFonts w:ascii="Arial" w:hAnsi="Arial" w:cs="Arial"/>
          <w:sz w:val="32"/>
          <w:szCs w:val="32"/>
          <w:u w:val="single"/>
        </w:rPr>
        <w:t xml:space="preserve">PART A </w:t>
      </w:r>
      <w:r w:rsidRPr="00224FEE">
        <w:rPr>
          <w:rFonts w:ascii="Arial" w:hAnsi="Arial" w:cs="Arial"/>
          <w:sz w:val="32"/>
          <w:szCs w:val="32"/>
          <w:u w:val="single"/>
        </w:rPr>
        <w:t>Reference List</w:t>
      </w:r>
    </w:p>
    <w:p w14:paraId="6874C63E" w14:textId="62E63727" w:rsidR="00CB01FA" w:rsidRDefault="00CB01FA" w:rsidP="00582BDE">
      <w:pPr>
        <w:spacing w:line="360" w:lineRule="auto"/>
      </w:pPr>
    </w:p>
    <w:p w14:paraId="00E15501" w14:textId="1DC42D62" w:rsidR="00CB01FA" w:rsidRDefault="00582BDE" w:rsidP="00582BDE">
      <w:pPr>
        <w:spacing w:line="360" w:lineRule="auto"/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</w:pPr>
      <w:r w:rsidRPr="00582BDE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>Bronfenbrenner, U., 1981. </w:t>
      </w:r>
      <w:r w:rsidRPr="00582BDE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Ecology of Human Development</w:t>
      </w:r>
      <w:r w:rsidRPr="00582BDE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>. Cambridge: Harvard University Press.</w:t>
      </w:r>
    </w:p>
    <w:p w14:paraId="0A0DC6A5" w14:textId="4D8A6AB4" w:rsidR="00582BDE" w:rsidRDefault="00582BDE" w:rsidP="00582BDE">
      <w:pPr>
        <w:spacing w:line="360" w:lineRule="auto"/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</w:pPr>
    </w:p>
    <w:p w14:paraId="522C4F29" w14:textId="19B6F9C1" w:rsidR="00582BDE" w:rsidRDefault="00582BDE" w:rsidP="00582BDE">
      <w:pPr>
        <w:spacing w:line="360" w:lineRule="auto"/>
        <w:rPr>
          <w:rFonts w:ascii="Arial" w:eastAsia="Times New Roman" w:hAnsi="Arial" w:cs="Arial"/>
          <w:sz w:val="32"/>
          <w:szCs w:val="32"/>
          <w:lang w:eastAsia="en-GB"/>
        </w:rPr>
      </w:pPr>
      <w:r w:rsidRPr="00582BDE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>Education Endowment Foundation, 2021. </w:t>
      </w:r>
      <w:r w:rsidRPr="00582BDE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Parental engagement</w:t>
      </w:r>
      <w:r w:rsidRPr="00582BDE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>. [online] EEF. Available at: &lt;https://educationendowmentfoundation.org.uk/education-evidence/teaching-learning-toolkit/parental-engagement&gt; [Accessed 23 April 2022].</w:t>
      </w:r>
    </w:p>
    <w:p w14:paraId="019E9EFF" w14:textId="77777777" w:rsidR="00582BDE" w:rsidRPr="00582BDE" w:rsidRDefault="00582BDE" w:rsidP="00582BDE">
      <w:pPr>
        <w:spacing w:line="360" w:lineRule="auto"/>
        <w:rPr>
          <w:rFonts w:ascii="Arial" w:eastAsia="Times New Roman" w:hAnsi="Arial" w:cs="Arial"/>
          <w:sz w:val="32"/>
          <w:szCs w:val="32"/>
          <w:lang w:eastAsia="en-GB"/>
        </w:rPr>
      </w:pPr>
    </w:p>
    <w:p w14:paraId="5F86B511" w14:textId="1B982839" w:rsidR="00CB01FA" w:rsidRDefault="00CB01FA" w:rsidP="00582BDE">
      <w:p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r w:rsidRPr="00A1669A">
        <w:rPr>
          <w:rFonts w:ascii="Arial" w:hAnsi="Arial" w:cs="Arial"/>
          <w:color w:val="000000"/>
          <w:sz w:val="22"/>
          <w:szCs w:val="22"/>
          <w:shd w:val="clear" w:color="auto" w:fill="FFFFFF"/>
        </w:rPr>
        <w:t>Estyn, 2017. </w:t>
      </w:r>
      <w:r w:rsidRPr="00A1669A">
        <w:rPr>
          <w:rFonts w:ascii="Arial" w:hAnsi="Arial" w:cs="Arial"/>
          <w:i/>
          <w:iCs/>
          <w:color w:val="000000"/>
          <w:sz w:val="22"/>
          <w:szCs w:val="22"/>
        </w:rPr>
        <w:t xml:space="preserve">Inspection Report on </w:t>
      </w:r>
      <w:r w:rsidRPr="00A1669A">
        <w:rPr>
          <w:rFonts w:ascii="Arial" w:hAnsi="Arial" w:cs="Arial"/>
          <w:i/>
          <w:iCs/>
          <w:color w:val="000000"/>
          <w:sz w:val="22"/>
          <w:szCs w:val="22"/>
          <w:highlight w:val="black"/>
        </w:rPr>
        <w:t>Morriston</w:t>
      </w:r>
      <w:r w:rsidRPr="00A1669A">
        <w:rPr>
          <w:rFonts w:ascii="Arial" w:hAnsi="Arial" w:cs="Arial"/>
          <w:i/>
          <w:iCs/>
          <w:color w:val="000000"/>
          <w:sz w:val="22"/>
          <w:szCs w:val="22"/>
        </w:rPr>
        <w:t xml:space="preserve"> Primary School</w:t>
      </w:r>
      <w:r w:rsidRPr="00A1669A">
        <w:rPr>
          <w:rFonts w:ascii="Arial" w:hAnsi="Arial" w:cs="Arial"/>
          <w:color w:val="000000"/>
          <w:sz w:val="22"/>
          <w:szCs w:val="22"/>
          <w:shd w:val="clear" w:color="auto" w:fill="FFFFFF"/>
        </w:rPr>
        <w:t>. [online] Swansea: Estyn. Available at: &lt;https://www.estyn.gov.wales/system/files/2020-08/</w:t>
      </w:r>
      <w:r w:rsidRPr="00A1669A">
        <w:rPr>
          <w:rFonts w:ascii="Arial" w:hAnsi="Arial" w:cs="Arial"/>
          <w:color w:val="000000"/>
          <w:sz w:val="22"/>
          <w:szCs w:val="22"/>
          <w:highlight w:val="black"/>
          <w:shd w:val="clear" w:color="auto" w:fill="FFFFFF"/>
        </w:rPr>
        <w:t>Morriston</w:t>
      </w:r>
      <w:r w:rsidRPr="00A1669A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%2520Primary%2520School.pdf&gt; [Accessed </w:t>
      </w: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28 March 2022</w:t>
      </w:r>
      <w:r w:rsidRPr="00A1669A">
        <w:rPr>
          <w:rFonts w:ascii="Arial" w:hAnsi="Arial" w:cs="Arial"/>
          <w:color w:val="000000"/>
          <w:sz w:val="22"/>
          <w:szCs w:val="22"/>
          <w:shd w:val="clear" w:color="auto" w:fill="FFFFFF"/>
        </w:rPr>
        <w:t>].</w:t>
      </w:r>
    </w:p>
    <w:p w14:paraId="374BD4A5" w14:textId="732991C9" w:rsidR="00582BDE" w:rsidRDefault="00582BDE" w:rsidP="00582BDE">
      <w:p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2A16D4C7" w14:textId="1CCF4AD4" w:rsidR="00582BDE" w:rsidRPr="00582BDE" w:rsidRDefault="00582BDE" w:rsidP="00582BDE">
      <w:pPr>
        <w:spacing w:line="360" w:lineRule="auto"/>
        <w:rPr>
          <w:rFonts w:ascii="Arial" w:eastAsia="Times New Roman" w:hAnsi="Arial" w:cs="Arial"/>
          <w:sz w:val="32"/>
          <w:szCs w:val="32"/>
          <w:lang w:eastAsia="en-GB"/>
        </w:rPr>
      </w:pPr>
      <w:r w:rsidRPr="00582BDE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>Est</w:t>
      </w:r>
      <w:r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>yn</w:t>
      </w:r>
      <w:r w:rsidRPr="00582BDE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>, 2019. </w:t>
      </w:r>
      <w:r w:rsidRPr="00582BDE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Connecting generations | Estyn</w:t>
      </w:r>
      <w:r w:rsidRPr="00582BDE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>. [online] Estyn.gov.wales. Available at: &lt;https://www.estyn.gov.wales/effective-practice/connecting-generations&gt; [Accessed 23 April 2022].</w:t>
      </w:r>
    </w:p>
    <w:p w14:paraId="6E9AAF6E" w14:textId="3F48F158" w:rsidR="00224FEE" w:rsidRDefault="00224FEE" w:rsidP="00582BDE">
      <w:p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2C9DC7B5" w14:textId="77777777" w:rsidR="00224FEE" w:rsidRPr="00224FEE" w:rsidRDefault="00224FEE" w:rsidP="00582BDE">
      <w:pPr>
        <w:spacing w:line="360" w:lineRule="auto"/>
        <w:rPr>
          <w:rFonts w:ascii="Arial" w:eastAsia="Times New Roman" w:hAnsi="Arial" w:cs="Arial"/>
          <w:sz w:val="32"/>
          <w:szCs w:val="32"/>
          <w:lang w:eastAsia="en-GB"/>
        </w:rPr>
      </w:pPr>
      <w:r w:rsidRPr="00224FEE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>FAST, 2017. </w:t>
      </w:r>
      <w:r w:rsidRPr="00224FEE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Families and Schools Together (FAST) UK School Evaluation Report</w:t>
      </w:r>
      <w:r w:rsidRPr="00224FEE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>. [online] FAST UK. Available at: &lt;https://books.google.co.uk/books/about/Families_and_Schools_Together_FAST_UK_Sc.html?id=Gx7CswEACAAJ&amp;redir_esc=y&gt; [Accessed 28 March 2022].</w:t>
      </w:r>
    </w:p>
    <w:p w14:paraId="31821A60" w14:textId="673AB528" w:rsidR="005368BC" w:rsidRDefault="005368BC" w:rsidP="00582BDE">
      <w:p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4375FCEB" w14:textId="3D463D28" w:rsidR="005368BC" w:rsidRDefault="005368BC" w:rsidP="00582BDE">
      <w:pPr>
        <w:spacing w:line="360" w:lineRule="auto"/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</w:pPr>
      <w:r w:rsidRPr="005368BC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>FAST, 2022. </w:t>
      </w:r>
      <w:r w:rsidRPr="005368BC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Homepage</w:t>
      </w:r>
      <w:r w:rsidRPr="005368BC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>. [online] Families and Schools Together. Available at: &lt;https://www.familiesandschools.org&gt; [Accessed 28 March 2022].</w:t>
      </w:r>
    </w:p>
    <w:p w14:paraId="4AA4FAED" w14:textId="363B41C5" w:rsidR="00582BDE" w:rsidRDefault="00582BDE" w:rsidP="00582BDE">
      <w:pPr>
        <w:spacing w:line="360" w:lineRule="auto"/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</w:pPr>
    </w:p>
    <w:p w14:paraId="1A56FD15" w14:textId="5DD05E72" w:rsidR="00582BDE" w:rsidRPr="005368BC" w:rsidRDefault="00582BDE" w:rsidP="00582BDE">
      <w:pPr>
        <w:spacing w:line="360" w:lineRule="auto"/>
        <w:rPr>
          <w:rFonts w:ascii="Arial" w:eastAsia="Times New Roman" w:hAnsi="Arial" w:cs="Arial"/>
          <w:sz w:val="32"/>
          <w:szCs w:val="32"/>
          <w:lang w:eastAsia="en-GB"/>
        </w:rPr>
      </w:pPr>
      <w:r w:rsidRPr="00582BDE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>Guy-Evans, O., 2020. </w:t>
      </w:r>
      <w:r w:rsidRPr="00582BDE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Bronfenbrenner's Ecological Systems Theory</w:t>
      </w:r>
      <w:r w:rsidRPr="00582BDE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>. [online] Simplypsychology.org. Available at: &lt;https://www.simplypsychology.org/Bronfenbrenner.html&gt; [Accessed 23 April 2022].</w:t>
      </w:r>
    </w:p>
    <w:p w14:paraId="11E75B68" w14:textId="73AA569B" w:rsidR="00CB01FA" w:rsidRDefault="00CB01FA" w:rsidP="00582BDE">
      <w:p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27CCEC83" w14:textId="44F5AAE4" w:rsidR="00CB01FA" w:rsidRDefault="00CB01FA" w:rsidP="00582BDE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</w:pPr>
      <w:r w:rsidRPr="00CB01F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Welsh Government, 2020</w:t>
      </w:r>
      <w:r w:rsidR="000E64FB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a</w:t>
      </w:r>
      <w:r w:rsidRPr="00CB01F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. </w:t>
      </w:r>
      <w:r w:rsidRPr="00CB01FA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 xml:space="preserve">Schools' census results: as </w:t>
      </w:r>
      <w:proofErr w:type="gramStart"/>
      <w:r w:rsidRPr="00CB01FA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>at</w:t>
      </w:r>
      <w:proofErr w:type="gramEnd"/>
      <w:r w:rsidRPr="00CB01FA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 xml:space="preserve"> January 2020 | GOV.WALES</w:t>
      </w:r>
      <w:r w:rsidRPr="00CB01F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. [online] GOV.WALES. Available at: &lt;https://gov.wales/schools-census-results-january-2020&gt; [Accessed 28 March 2022].</w:t>
      </w:r>
    </w:p>
    <w:p w14:paraId="71B34E09" w14:textId="06C59819" w:rsidR="000E64FB" w:rsidRPr="000E64FB" w:rsidRDefault="000E64FB" w:rsidP="00582BDE">
      <w:pPr>
        <w:spacing w:line="360" w:lineRule="auto"/>
        <w:rPr>
          <w:rFonts w:ascii="Arial" w:eastAsia="Times New Roman" w:hAnsi="Arial" w:cs="Arial"/>
          <w:color w:val="000000" w:themeColor="text1"/>
          <w:sz w:val="28"/>
          <w:szCs w:val="28"/>
          <w:shd w:val="clear" w:color="auto" w:fill="FFFFFF"/>
          <w:lang w:eastAsia="en-GB"/>
        </w:rPr>
      </w:pPr>
    </w:p>
    <w:p w14:paraId="0A1439AF" w14:textId="43CBFDBE" w:rsidR="000E64FB" w:rsidRDefault="000E64FB" w:rsidP="00582BDE">
      <w:pPr>
        <w:spacing w:line="360" w:lineRule="auto"/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</w:pPr>
      <w:r w:rsidRPr="000E64FB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>Welsh Government, 2020</w:t>
      </w:r>
      <w:r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>b</w:t>
      </w:r>
      <w:r w:rsidRPr="000E64FB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>. </w:t>
      </w:r>
      <w:r w:rsidRPr="000E64FB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Developing a vision for curriculum design - Hwb</w:t>
      </w:r>
      <w:r w:rsidRPr="000E64FB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>. [online] Hwb.gov.wales. Available at: &lt;https://hwb.gov.wales/curriculum-for-wales/designing-your-</w:t>
      </w:r>
      <w:r w:rsidRPr="000E64FB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lastRenderedPageBreak/>
        <w:t>curriculum/developing-a-vision-for-curriculum-design/#curriculum-design-and-the-four-purposes&gt; [Accessed 28 March 2022].</w:t>
      </w:r>
    </w:p>
    <w:p w14:paraId="03D23067" w14:textId="319792BF" w:rsidR="005368BC" w:rsidRDefault="005368BC" w:rsidP="000E64FB">
      <w:pPr>
        <w:spacing w:line="360" w:lineRule="auto"/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</w:pPr>
    </w:p>
    <w:p w14:paraId="1EE56D20" w14:textId="62981FE4" w:rsidR="005368BC" w:rsidRDefault="005368BC" w:rsidP="000E64FB">
      <w:pPr>
        <w:spacing w:line="360" w:lineRule="auto"/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</w:pPr>
    </w:p>
    <w:p w14:paraId="010C61AC" w14:textId="530BAFEB" w:rsidR="005368BC" w:rsidRDefault="005368BC" w:rsidP="000E64FB">
      <w:pPr>
        <w:spacing w:line="360" w:lineRule="auto"/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</w:pPr>
    </w:p>
    <w:p w14:paraId="6568AF0D" w14:textId="77777777" w:rsidR="000E64FB" w:rsidRPr="00CB01FA" w:rsidRDefault="000E64FB" w:rsidP="00CB01FA">
      <w:pPr>
        <w:spacing w:line="360" w:lineRule="auto"/>
        <w:rPr>
          <w:rFonts w:ascii="Arial" w:eastAsia="Times New Roman" w:hAnsi="Arial" w:cs="Arial"/>
          <w:color w:val="000000" w:themeColor="text1"/>
          <w:sz w:val="32"/>
          <w:szCs w:val="32"/>
          <w:lang w:eastAsia="en-GB"/>
        </w:rPr>
      </w:pPr>
    </w:p>
    <w:p w14:paraId="68C9707E" w14:textId="77777777" w:rsidR="00CB01FA" w:rsidRPr="00CB01FA" w:rsidRDefault="00CB01FA" w:rsidP="00CB01FA">
      <w:pPr>
        <w:spacing w:line="360" w:lineRule="auto"/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</w:pPr>
    </w:p>
    <w:p w14:paraId="34DEABF6" w14:textId="77777777" w:rsidR="00CB01FA" w:rsidRDefault="00CB01FA"/>
    <w:sectPr w:rsidR="00CB01F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B01FA"/>
    <w:rsid w:val="000E64FB"/>
    <w:rsid w:val="00224FEE"/>
    <w:rsid w:val="005267D9"/>
    <w:rsid w:val="005368BC"/>
    <w:rsid w:val="00582BDE"/>
    <w:rsid w:val="009C2371"/>
    <w:rsid w:val="00C761B5"/>
    <w:rsid w:val="00CB01FA"/>
    <w:rsid w:val="00E011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9963E25"/>
  <w15:chartTrackingRefBased/>
  <w15:docId w15:val="{DF630C86-0BB6-0044-BB9B-9A6E873AA0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pple-converted-space">
    <w:name w:val="apple-converted-space"/>
    <w:basedOn w:val="DefaultParagraphFont"/>
    <w:rsid w:val="00CB01FA"/>
  </w:style>
  <w:style w:type="character" w:styleId="Hyperlink">
    <w:name w:val="Hyperlink"/>
    <w:basedOn w:val="DefaultParagraphFont"/>
    <w:uiPriority w:val="99"/>
    <w:unhideWhenUsed/>
    <w:rsid w:val="005368B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368B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3178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608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590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8666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4840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663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941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492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312</Words>
  <Characters>1518</Characters>
  <Application>Microsoft Office Word</Application>
  <DocSecurity>0</DocSecurity>
  <Lines>38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hollie jones</dc:creator>
  <cp:keywords/>
  <dc:description/>
  <cp:lastModifiedBy>hollie jones</cp:lastModifiedBy>
  <cp:revision>3</cp:revision>
  <dcterms:created xsi:type="dcterms:W3CDTF">2022-03-28T09:38:00Z</dcterms:created>
  <dcterms:modified xsi:type="dcterms:W3CDTF">2022-04-23T15:53:00Z</dcterms:modified>
</cp:coreProperties>
</file>