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AB4AE" w14:textId="77777777" w:rsidR="00071D9E" w:rsidRDefault="00071D9E" w:rsidP="0029562E">
      <w:pPr>
        <w:pStyle w:val="Title"/>
        <w:jc w:val="center"/>
      </w:pPr>
    </w:p>
    <w:p w14:paraId="35421A21" w14:textId="77777777" w:rsidR="00071D9E" w:rsidRDefault="00071D9E" w:rsidP="0029562E">
      <w:pPr>
        <w:pStyle w:val="Title"/>
        <w:jc w:val="center"/>
      </w:pPr>
    </w:p>
    <w:p w14:paraId="43F13031" w14:textId="77777777" w:rsidR="00071D9E" w:rsidRDefault="00071D9E" w:rsidP="0029562E">
      <w:pPr>
        <w:pStyle w:val="Title"/>
        <w:jc w:val="center"/>
      </w:pPr>
    </w:p>
    <w:p w14:paraId="16D2973A" w14:textId="77777777" w:rsidR="00071D9E" w:rsidRDefault="00071D9E" w:rsidP="0029562E">
      <w:pPr>
        <w:pStyle w:val="Title"/>
        <w:jc w:val="center"/>
      </w:pPr>
    </w:p>
    <w:p w14:paraId="2800543A" w14:textId="77777777" w:rsidR="00071D9E" w:rsidRDefault="00071D9E" w:rsidP="0029562E">
      <w:pPr>
        <w:pStyle w:val="Title"/>
        <w:jc w:val="center"/>
      </w:pPr>
    </w:p>
    <w:p w14:paraId="2FAC0BD7" w14:textId="77777777" w:rsidR="00071D9E" w:rsidRDefault="00071D9E" w:rsidP="0029562E">
      <w:pPr>
        <w:pStyle w:val="Title"/>
        <w:jc w:val="center"/>
      </w:pPr>
    </w:p>
    <w:p w14:paraId="764EF79E" w14:textId="77777777" w:rsidR="00071D9E" w:rsidRDefault="00071D9E" w:rsidP="0029562E">
      <w:pPr>
        <w:pStyle w:val="Title"/>
        <w:jc w:val="center"/>
      </w:pPr>
    </w:p>
    <w:p w14:paraId="4E7E514C" w14:textId="77777777" w:rsidR="00ED5DBE" w:rsidRPr="00351F1B" w:rsidRDefault="00000000" w:rsidP="0029562E">
      <w:pPr>
        <w:pStyle w:val="Title"/>
        <w:jc w:val="center"/>
        <w:rPr>
          <w:color w:val="000000" w:themeColor="text1"/>
        </w:rPr>
      </w:pPr>
      <w:r w:rsidRPr="00351F1B">
        <w:rPr>
          <w:color w:val="000000" w:themeColor="text1"/>
        </w:rPr>
        <w:t>INTERNATIONAL BUSINESS COMMUNICATIONS</w:t>
      </w:r>
    </w:p>
    <w:p w14:paraId="5F01B5D6" w14:textId="7889638B" w:rsidR="001E1215" w:rsidRDefault="00000000" w:rsidP="0029562E">
      <w:pPr>
        <w:pStyle w:val="Subtitle"/>
        <w:jc w:val="center"/>
        <w:rPr>
          <w:color w:val="000000" w:themeColor="text1"/>
          <w:sz w:val="52"/>
          <w:szCs w:val="52"/>
        </w:rPr>
      </w:pPr>
      <w:r w:rsidRPr="00351F1B">
        <w:rPr>
          <w:color w:val="000000" w:themeColor="text1"/>
          <w:sz w:val="52"/>
          <w:szCs w:val="52"/>
        </w:rPr>
        <w:t>ASS</w:t>
      </w:r>
      <w:r w:rsidR="00EF0F10">
        <w:rPr>
          <w:color w:val="000000" w:themeColor="text1"/>
          <w:sz w:val="52"/>
          <w:szCs w:val="52"/>
        </w:rPr>
        <w:t>ESSMENT</w:t>
      </w:r>
      <w:r w:rsidRPr="00351F1B">
        <w:rPr>
          <w:color w:val="000000" w:themeColor="text1"/>
          <w:sz w:val="52"/>
          <w:szCs w:val="52"/>
        </w:rPr>
        <w:t xml:space="preserve"> 1</w:t>
      </w:r>
    </w:p>
    <w:p w14:paraId="65B083F0" w14:textId="36907FBE" w:rsidR="00EF0F10" w:rsidRDefault="00EF0F10" w:rsidP="00EF0F10">
      <w:pPr>
        <w:rPr>
          <w:sz w:val="52"/>
          <w:szCs w:val="52"/>
        </w:rPr>
      </w:pPr>
      <w:r>
        <w:t xml:space="preserve">                                                     </w:t>
      </w:r>
      <w:r>
        <w:rPr>
          <w:sz w:val="52"/>
          <w:szCs w:val="52"/>
        </w:rPr>
        <w:t xml:space="preserve">MODULE </w:t>
      </w:r>
      <w:proofErr w:type="gramStart"/>
      <w:r>
        <w:rPr>
          <w:sz w:val="52"/>
          <w:szCs w:val="52"/>
        </w:rPr>
        <w:t>CODE:LCBB</w:t>
      </w:r>
      <w:proofErr w:type="gramEnd"/>
      <w:r>
        <w:rPr>
          <w:sz w:val="52"/>
          <w:szCs w:val="52"/>
        </w:rPr>
        <w:t>6001</w:t>
      </w:r>
    </w:p>
    <w:p w14:paraId="5F2F2C80" w14:textId="154FC318" w:rsidR="00EF0F10" w:rsidRPr="00EF0F10" w:rsidRDefault="00EF0F10" w:rsidP="00EF0F10">
      <w:pPr>
        <w:rPr>
          <w:sz w:val="52"/>
          <w:szCs w:val="52"/>
        </w:rPr>
      </w:pPr>
      <w:r>
        <w:rPr>
          <w:sz w:val="52"/>
          <w:szCs w:val="52"/>
        </w:rPr>
        <w:t xml:space="preserve">                     Lecturer: </w:t>
      </w:r>
      <w:proofErr w:type="spellStart"/>
      <w:r>
        <w:rPr>
          <w:sz w:val="52"/>
          <w:szCs w:val="52"/>
        </w:rPr>
        <w:t>Rexon</w:t>
      </w:r>
      <w:proofErr w:type="spellEnd"/>
      <w:r>
        <w:rPr>
          <w:sz w:val="52"/>
          <w:szCs w:val="52"/>
        </w:rPr>
        <w:t xml:space="preserve"> Nting</w:t>
      </w:r>
    </w:p>
    <w:p w14:paraId="4E2D9D69" w14:textId="77777777" w:rsidR="00EF0F10" w:rsidRPr="00EF0F10" w:rsidRDefault="00EF0F10" w:rsidP="00EF0F10"/>
    <w:p w14:paraId="5FA9BBCA" w14:textId="77777777" w:rsidR="001E1215" w:rsidRDefault="00000000" w:rsidP="0029562E">
      <w:pPr>
        <w:jc w:val="center"/>
      </w:pPr>
      <w:r>
        <w:br w:type="page"/>
      </w:r>
    </w:p>
    <w:sdt>
      <w:sdtPr>
        <w:rPr>
          <w:rFonts w:asciiTheme="minorHAnsi" w:eastAsiaTheme="minorHAnsi" w:hAnsiTheme="minorHAnsi" w:cstheme="minorBidi"/>
          <w:b w:val="0"/>
          <w:bCs w:val="0"/>
          <w:color w:val="auto"/>
          <w:sz w:val="22"/>
          <w:szCs w:val="22"/>
          <w:lang w:eastAsia="en-US"/>
        </w:rPr>
        <w:id w:val="1278211241"/>
        <w:docPartObj>
          <w:docPartGallery w:val="Table of Contents"/>
          <w:docPartUnique/>
        </w:docPartObj>
      </w:sdtPr>
      <w:sdtEndPr>
        <w:rPr>
          <w:noProof/>
        </w:rPr>
      </w:sdtEndPr>
      <w:sdtContent>
        <w:p w14:paraId="0D96278D" w14:textId="77777777" w:rsidR="00071D9E" w:rsidRPr="00351F1B" w:rsidRDefault="00000000" w:rsidP="00071D9E">
          <w:pPr>
            <w:pStyle w:val="TOCHeading"/>
            <w:spacing w:line="360" w:lineRule="auto"/>
            <w:jc w:val="both"/>
            <w:rPr>
              <w:rFonts w:ascii="Times New Roman" w:hAnsi="Times New Roman" w:cs="Times New Roman"/>
              <w:color w:val="000000" w:themeColor="text1"/>
              <w:sz w:val="24"/>
              <w:szCs w:val="24"/>
            </w:rPr>
          </w:pPr>
          <w:r w:rsidRPr="00351F1B">
            <w:rPr>
              <w:rFonts w:ascii="Times New Roman" w:hAnsi="Times New Roman" w:cs="Times New Roman"/>
              <w:color w:val="000000" w:themeColor="text1"/>
              <w:sz w:val="24"/>
              <w:szCs w:val="24"/>
            </w:rPr>
            <w:t>TABLE OF CONTENTS</w:t>
          </w:r>
        </w:p>
        <w:p w14:paraId="6AED9153" w14:textId="0B13580C" w:rsidR="001F7D42" w:rsidRDefault="00000000">
          <w:pPr>
            <w:pStyle w:val="TOC1"/>
            <w:rPr>
              <w:rFonts w:eastAsiaTheme="minorEastAsia"/>
              <w:noProof/>
              <w:lang w:val="en-IN" w:eastAsia="en-IN"/>
            </w:rPr>
          </w:pPr>
          <w:r w:rsidRPr="00071D9E">
            <w:rPr>
              <w:rFonts w:ascii="Times New Roman" w:hAnsi="Times New Roman" w:cs="Times New Roman"/>
              <w:sz w:val="24"/>
              <w:szCs w:val="24"/>
            </w:rPr>
            <w:fldChar w:fldCharType="begin"/>
          </w:r>
          <w:r w:rsidRPr="00071D9E">
            <w:rPr>
              <w:rFonts w:ascii="Times New Roman" w:hAnsi="Times New Roman" w:cs="Times New Roman"/>
              <w:sz w:val="24"/>
              <w:szCs w:val="24"/>
            </w:rPr>
            <w:instrText xml:space="preserve"> TOC \o "1-3" \h \z \u </w:instrText>
          </w:r>
          <w:r w:rsidRPr="00071D9E">
            <w:rPr>
              <w:rFonts w:ascii="Times New Roman" w:hAnsi="Times New Roman" w:cs="Times New Roman"/>
              <w:sz w:val="24"/>
              <w:szCs w:val="24"/>
            </w:rPr>
            <w:fldChar w:fldCharType="separate"/>
          </w:r>
          <w:hyperlink w:anchor="_Toc130200948" w:history="1">
            <w:r w:rsidRPr="00DE6ED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_Toc130200948 \h </w:instrText>
            </w:r>
            <w:r>
              <w:rPr>
                <w:noProof/>
                <w:webHidden/>
              </w:rPr>
            </w:r>
            <w:r>
              <w:rPr>
                <w:noProof/>
                <w:webHidden/>
              </w:rPr>
              <w:fldChar w:fldCharType="separate"/>
            </w:r>
            <w:r>
              <w:rPr>
                <w:noProof/>
                <w:webHidden/>
              </w:rPr>
              <w:t>3</w:t>
            </w:r>
            <w:r>
              <w:rPr>
                <w:noProof/>
                <w:webHidden/>
              </w:rPr>
              <w:fldChar w:fldCharType="end"/>
            </w:r>
          </w:hyperlink>
        </w:p>
        <w:p w14:paraId="36ED1F61" w14:textId="1C4FD9DD" w:rsidR="001F7D42" w:rsidRDefault="00000000">
          <w:pPr>
            <w:pStyle w:val="TOC1"/>
            <w:rPr>
              <w:rFonts w:eastAsiaTheme="minorEastAsia"/>
              <w:noProof/>
              <w:lang w:val="en-IN" w:eastAsia="en-IN"/>
            </w:rPr>
          </w:pPr>
          <w:hyperlink w:anchor="_Toc130200949" w:history="1">
            <w:r w:rsidR="00351F1B">
              <w:rPr>
                <w:rStyle w:val="Hyperlink"/>
                <w:rFonts w:ascii="Times New Roman" w:hAnsi="Times New Roman" w:cs="Times New Roman"/>
                <w:noProof/>
              </w:rPr>
              <w:t>INTRODUCTION TO THE BUSSINESS COMMUNICATION</w:t>
            </w:r>
            <w:r>
              <w:rPr>
                <w:noProof/>
                <w:webHidden/>
              </w:rPr>
              <w:tab/>
            </w:r>
            <w:r>
              <w:rPr>
                <w:noProof/>
                <w:webHidden/>
              </w:rPr>
              <w:fldChar w:fldCharType="begin"/>
            </w:r>
            <w:r>
              <w:rPr>
                <w:noProof/>
                <w:webHidden/>
              </w:rPr>
              <w:instrText xml:space="preserve"> PAGEREF _Toc130200949 \h </w:instrText>
            </w:r>
            <w:r>
              <w:rPr>
                <w:noProof/>
                <w:webHidden/>
              </w:rPr>
            </w:r>
            <w:r>
              <w:rPr>
                <w:noProof/>
                <w:webHidden/>
              </w:rPr>
              <w:fldChar w:fldCharType="separate"/>
            </w:r>
            <w:r>
              <w:rPr>
                <w:noProof/>
                <w:webHidden/>
              </w:rPr>
              <w:t>4</w:t>
            </w:r>
            <w:r>
              <w:rPr>
                <w:noProof/>
                <w:webHidden/>
              </w:rPr>
              <w:fldChar w:fldCharType="end"/>
            </w:r>
          </w:hyperlink>
        </w:p>
        <w:p w14:paraId="41D99A64" w14:textId="0C35DDA1" w:rsidR="001F7D42" w:rsidRDefault="00000000">
          <w:pPr>
            <w:pStyle w:val="TOC1"/>
            <w:rPr>
              <w:rFonts w:eastAsiaTheme="minorEastAsia"/>
              <w:noProof/>
              <w:lang w:val="en-IN" w:eastAsia="en-IN"/>
            </w:rPr>
          </w:pPr>
          <w:hyperlink w:anchor="_Toc130200950" w:history="1">
            <w:r w:rsidR="00351F1B">
              <w:rPr>
                <w:rStyle w:val="Hyperlink"/>
                <w:rFonts w:ascii="Times New Roman" w:hAnsi="Times New Roman" w:cs="Times New Roman"/>
                <w:noProof/>
              </w:rPr>
              <w:t xml:space="preserve">INTRODUCTION ABOUT THE ORGANIZATION </w:t>
            </w:r>
            <w:r>
              <w:rPr>
                <w:noProof/>
                <w:webHidden/>
              </w:rPr>
              <w:tab/>
            </w:r>
            <w:r>
              <w:rPr>
                <w:noProof/>
                <w:webHidden/>
              </w:rPr>
              <w:fldChar w:fldCharType="begin"/>
            </w:r>
            <w:r>
              <w:rPr>
                <w:noProof/>
                <w:webHidden/>
              </w:rPr>
              <w:instrText xml:space="preserve"> PAGEREF _Toc130200950 \h </w:instrText>
            </w:r>
            <w:r>
              <w:rPr>
                <w:noProof/>
                <w:webHidden/>
              </w:rPr>
            </w:r>
            <w:r>
              <w:rPr>
                <w:noProof/>
                <w:webHidden/>
              </w:rPr>
              <w:fldChar w:fldCharType="separate"/>
            </w:r>
            <w:r>
              <w:rPr>
                <w:noProof/>
                <w:webHidden/>
              </w:rPr>
              <w:t>5</w:t>
            </w:r>
            <w:r>
              <w:rPr>
                <w:noProof/>
                <w:webHidden/>
              </w:rPr>
              <w:fldChar w:fldCharType="end"/>
            </w:r>
          </w:hyperlink>
        </w:p>
        <w:p w14:paraId="5404B31D" w14:textId="0E33F385" w:rsidR="001F7D42" w:rsidRDefault="00000000">
          <w:pPr>
            <w:pStyle w:val="TOC1"/>
            <w:rPr>
              <w:rFonts w:eastAsiaTheme="minorEastAsia"/>
              <w:noProof/>
              <w:lang w:val="en-IN" w:eastAsia="en-IN"/>
            </w:rPr>
          </w:pPr>
          <w:hyperlink w:anchor="_Toc130200951" w:history="1">
            <w:r w:rsidRPr="00DE6EDF">
              <w:rPr>
                <w:rStyle w:val="Hyperlink"/>
                <w:rFonts w:ascii="Times New Roman" w:hAnsi="Times New Roman" w:cs="Times New Roman"/>
                <w:noProof/>
              </w:rPr>
              <w:t>THEORIES OF INTERNATIONAL AND INTERCULTURAL COMMUNICATION</w:t>
            </w:r>
            <w:r>
              <w:rPr>
                <w:noProof/>
                <w:webHidden/>
              </w:rPr>
              <w:tab/>
            </w:r>
            <w:r>
              <w:rPr>
                <w:noProof/>
                <w:webHidden/>
              </w:rPr>
              <w:fldChar w:fldCharType="begin"/>
            </w:r>
            <w:r>
              <w:rPr>
                <w:noProof/>
                <w:webHidden/>
              </w:rPr>
              <w:instrText xml:space="preserve"> PAGEREF _Toc130200951 \h </w:instrText>
            </w:r>
            <w:r>
              <w:rPr>
                <w:noProof/>
                <w:webHidden/>
              </w:rPr>
            </w:r>
            <w:r>
              <w:rPr>
                <w:noProof/>
                <w:webHidden/>
              </w:rPr>
              <w:fldChar w:fldCharType="separate"/>
            </w:r>
            <w:r>
              <w:rPr>
                <w:noProof/>
                <w:webHidden/>
              </w:rPr>
              <w:t>6</w:t>
            </w:r>
            <w:r>
              <w:rPr>
                <w:noProof/>
                <w:webHidden/>
              </w:rPr>
              <w:fldChar w:fldCharType="end"/>
            </w:r>
          </w:hyperlink>
        </w:p>
        <w:p w14:paraId="53582FA2" w14:textId="3D64D8F9" w:rsidR="001F7D42" w:rsidRDefault="00000000">
          <w:pPr>
            <w:pStyle w:val="TOC1"/>
            <w:rPr>
              <w:rFonts w:eastAsiaTheme="minorEastAsia"/>
              <w:noProof/>
              <w:lang w:val="en-IN" w:eastAsia="en-IN"/>
            </w:rPr>
          </w:pPr>
          <w:hyperlink w:anchor="_Toc130200952" w:history="1">
            <w:r w:rsidRPr="00DE6EDF">
              <w:rPr>
                <w:rStyle w:val="Hyperlink"/>
                <w:rFonts w:ascii="Times New Roman" w:hAnsi="Times New Roman" w:cs="Times New Roman"/>
                <w:noProof/>
              </w:rPr>
              <w:t>CULTURAL SENSITIVITY</w:t>
            </w:r>
            <w:r>
              <w:rPr>
                <w:noProof/>
                <w:webHidden/>
              </w:rPr>
              <w:tab/>
            </w:r>
            <w:r>
              <w:rPr>
                <w:noProof/>
                <w:webHidden/>
              </w:rPr>
              <w:fldChar w:fldCharType="begin"/>
            </w:r>
            <w:r>
              <w:rPr>
                <w:noProof/>
                <w:webHidden/>
              </w:rPr>
              <w:instrText xml:space="preserve"> PAGEREF _Toc130200952 \h </w:instrText>
            </w:r>
            <w:r>
              <w:rPr>
                <w:noProof/>
                <w:webHidden/>
              </w:rPr>
            </w:r>
            <w:r>
              <w:rPr>
                <w:noProof/>
                <w:webHidden/>
              </w:rPr>
              <w:fldChar w:fldCharType="separate"/>
            </w:r>
            <w:r>
              <w:rPr>
                <w:noProof/>
                <w:webHidden/>
              </w:rPr>
              <w:t>9</w:t>
            </w:r>
            <w:r>
              <w:rPr>
                <w:noProof/>
                <w:webHidden/>
              </w:rPr>
              <w:fldChar w:fldCharType="end"/>
            </w:r>
          </w:hyperlink>
        </w:p>
        <w:p w14:paraId="79283A5B" w14:textId="2366BCCD" w:rsidR="001F7D42" w:rsidRDefault="00000000">
          <w:pPr>
            <w:pStyle w:val="TOC1"/>
            <w:rPr>
              <w:rFonts w:eastAsiaTheme="minorEastAsia"/>
              <w:noProof/>
              <w:lang w:val="en-IN" w:eastAsia="en-IN"/>
            </w:rPr>
          </w:pPr>
          <w:hyperlink w:anchor="_Toc130200953" w:history="1">
            <w:r w:rsidRPr="00DE6EDF">
              <w:rPr>
                <w:rStyle w:val="Hyperlink"/>
                <w:rFonts w:ascii="Times New Roman" w:hAnsi="Times New Roman" w:cs="Times New Roman"/>
                <w:noProof/>
              </w:rPr>
              <w:t>COMMUNICATION BARRIERS</w:t>
            </w:r>
            <w:r>
              <w:rPr>
                <w:noProof/>
                <w:webHidden/>
              </w:rPr>
              <w:tab/>
            </w:r>
            <w:r>
              <w:rPr>
                <w:noProof/>
                <w:webHidden/>
              </w:rPr>
              <w:fldChar w:fldCharType="begin"/>
            </w:r>
            <w:r>
              <w:rPr>
                <w:noProof/>
                <w:webHidden/>
              </w:rPr>
              <w:instrText xml:space="preserve"> PAGEREF _Toc130200953 \h </w:instrText>
            </w:r>
            <w:r>
              <w:rPr>
                <w:noProof/>
                <w:webHidden/>
              </w:rPr>
            </w:r>
            <w:r>
              <w:rPr>
                <w:noProof/>
                <w:webHidden/>
              </w:rPr>
              <w:fldChar w:fldCharType="separate"/>
            </w:r>
            <w:r>
              <w:rPr>
                <w:noProof/>
                <w:webHidden/>
              </w:rPr>
              <w:t>10</w:t>
            </w:r>
            <w:r>
              <w:rPr>
                <w:noProof/>
                <w:webHidden/>
              </w:rPr>
              <w:fldChar w:fldCharType="end"/>
            </w:r>
          </w:hyperlink>
        </w:p>
        <w:p w14:paraId="1753B377" w14:textId="03B6F988" w:rsidR="001F7D42" w:rsidRDefault="00000000">
          <w:pPr>
            <w:pStyle w:val="TOC1"/>
            <w:rPr>
              <w:rFonts w:eastAsiaTheme="minorEastAsia"/>
              <w:noProof/>
              <w:lang w:val="en-IN" w:eastAsia="en-IN"/>
            </w:rPr>
          </w:pPr>
          <w:hyperlink w:anchor="_Toc130200954" w:history="1">
            <w:r w:rsidRPr="00DE6EDF">
              <w:rPr>
                <w:rStyle w:val="Hyperlink"/>
                <w:rFonts w:ascii="Times New Roman" w:hAnsi="Times New Roman" w:cs="Times New Roman"/>
                <w:noProof/>
              </w:rPr>
              <w:t>COMMUNICATION STRATEGIES</w:t>
            </w:r>
            <w:r>
              <w:rPr>
                <w:noProof/>
                <w:webHidden/>
              </w:rPr>
              <w:tab/>
            </w:r>
            <w:r>
              <w:rPr>
                <w:noProof/>
                <w:webHidden/>
              </w:rPr>
              <w:fldChar w:fldCharType="begin"/>
            </w:r>
            <w:r>
              <w:rPr>
                <w:noProof/>
                <w:webHidden/>
              </w:rPr>
              <w:instrText xml:space="preserve"> PAGEREF _Toc130200954 \h </w:instrText>
            </w:r>
            <w:r>
              <w:rPr>
                <w:noProof/>
                <w:webHidden/>
              </w:rPr>
            </w:r>
            <w:r>
              <w:rPr>
                <w:noProof/>
                <w:webHidden/>
              </w:rPr>
              <w:fldChar w:fldCharType="separate"/>
            </w:r>
            <w:r>
              <w:rPr>
                <w:noProof/>
                <w:webHidden/>
              </w:rPr>
              <w:t>12</w:t>
            </w:r>
            <w:r>
              <w:rPr>
                <w:noProof/>
                <w:webHidden/>
              </w:rPr>
              <w:fldChar w:fldCharType="end"/>
            </w:r>
          </w:hyperlink>
        </w:p>
        <w:p w14:paraId="0118A032" w14:textId="536CEADE" w:rsidR="001F7D42" w:rsidRDefault="00000000">
          <w:pPr>
            <w:pStyle w:val="TOC1"/>
            <w:rPr>
              <w:rFonts w:eastAsiaTheme="minorEastAsia"/>
              <w:noProof/>
              <w:lang w:val="en-IN" w:eastAsia="en-IN"/>
            </w:rPr>
          </w:pPr>
          <w:hyperlink w:anchor="_Toc130200955" w:history="1">
            <w:r w:rsidRPr="00DE6EDF">
              <w:rPr>
                <w:rStyle w:val="Hyperlink"/>
                <w:rFonts w:ascii="Times New Roman" w:hAnsi="Times New Roman" w:cs="Times New Roman"/>
                <w:noProof/>
              </w:rPr>
              <w:t>RECOMMENDATIONS FOR SAINSBURY'S TO CREATE A POSITIVE ENVIRONMENT FOR EVERYONE TO SUCCEED</w:t>
            </w:r>
            <w:r>
              <w:rPr>
                <w:noProof/>
                <w:webHidden/>
              </w:rPr>
              <w:tab/>
            </w:r>
            <w:r>
              <w:rPr>
                <w:noProof/>
                <w:webHidden/>
              </w:rPr>
              <w:fldChar w:fldCharType="begin"/>
            </w:r>
            <w:r>
              <w:rPr>
                <w:noProof/>
                <w:webHidden/>
              </w:rPr>
              <w:instrText xml:space="preserve"> PAGEREF _Toc130200955 \h </w:instrText>
            </w:r>
            <w:r>
              <w:rPr>
                <w:noProof/>
                <w:webHidden/>
              </w:rPr>
            </w:r>
            <w:r>
              <w:rPr>
                <w:noProof/>
                <w:webHidden/>
              </w:rPr>
              <w:fldChar w:fldCharType="separate"/>
            </w:r>
            <w:r>
              <w:rPr>
                <w:noProof/>
                <w:webHidden/>
              </w:rPr>
              <w:t>13</w:t>
            </w:r>
            <w:r>
              <w:rPr>
                <w:noProof/>
                <w:webHidden/>
              </w:rPr>
              <w:fldChar w:fldCharType="end"/>
            </w:r>
          </w:hyperlink>
        </w:p>
        <w:p w14:paraId="28C647FA" w14:textId="575D92A6" w:rsidR="001F7D42" w:rsidRDefault="00000000">
          <w:pPr>
            <w:pStyle w:val="TOC1"/>
            <w:rPr>
              <w:rFonts w:eastAsiaTheme="minorEastAsia"/>
              <w:noProof/>
              <w:lang w:val="en-IN" w:eastAsia="en-IN"/>
            </w:rPr>
          </w:pPr>
          <w:hyperlink w:anchor="_Toc130200956" w:history="1">
            <w:r w:rsidRPr="00DE6ED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_Toc130200956 \h </w:instrText>
            </w:r>
            <w:r>
              <w:rPr>
                <w:noProof/>
                <w:webHidden/>
              </w:rPr>
            </w:r>
            <w:r>
              <w:rPr>
                <w:noProof/>
                <w:webHidden/>
              </w:rPr>
              <w:fldChar w:fldCharType="separate"/>
            </w:r>
            <w:r>
              <w:rPr>
                <w:noProof/>
                <w:webHidden/>
              </w:rPr>
              <w:t>14</w:t>
            </w:r>
            <w:r>
              <w:rPr>
                <w:noProof/>
                <w:webHidden/>
              </w:rPr>
              <w:fldChar w:fldCharType="end"/>
            </w:r>
          </w:hyperlink>
        </w:p>
        <w:p w14:paraId="59C402EF" w14:textId="1510A64E" w:rsidR="001F7D42" w:rsidRDefault="00000000">
          <w:pPr>
            <w:pStyle w:val="TOC1"/>
            <w:rPr>
              <w:rFonts w:eastAsiaTheme="minorEastAsia"/>
              <w:noProof/>
              <w:lang w:val="en-IN" w:eastAsia="en-IN"/>
            </w:rPr>
          </w:pPr>
          <w:hyperlink w:anchor="_Toc130200957" w:history="1">
            <w:r w:rsidRPr="00DE6ED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_Toc130200957 \h </w:instrText>
            </w:r>
            <w:r>
              <w:rPr>
                <w:noProof/>
                <w:webHidden/>
              </w:rPr>
            </w:r>
            <w:r>
              <w:rPr>
                <w:noProof/>
                <w:webHidden/>
              </w:rPr>
              <w:fldChar w:fldCharType="separate"/>
            </w:r>
            <w:r>
              <w:rPr>
                <w:noProof/>
                <w:webHidden/>
              </w:rPr>
              <w:t>15</w:t>
            </w:r>
            <w:r>
              <w:rPr>
                <w:noProof/>
                <w:webHidden/>
              </w:rPr>
              <w:fldChar w:fldCharType="end"/>
            </w:r>
          </w:hyperlink>
        </w:p>
        <w:p w14:paraId="6E8169D3" w14:textId="4FB16A3F" w:rsidR="00071D9E" w:rsidRDefault="00000000" w:rsidP="00071D9E">
          <w:pPr>
            <w:spacing w:line="360" w:lineRule="auto"/>
            <w:jc w:val="both"/>
          </w:pPr>
          <w:r w:rsidRPr="00071D9E">
            <w:rPr>
              <w:rFonts w:ascii="Times New Roman" w:hAnsi="Times New Roman" w:cs="Times New Roman"/>
              <w:b/>
              <w:bCs/>
              <w:noProof/>
              <w:sz w:val="24"/>
              <w:szCs w:val="24"/>
            </w:rPr>
            <w:fldChar w:fldCharType="end"/>
          </w:r>
        </w:p>
      </w:sdtContent>
    </w:sdt>
    <w:p w14:paraId="75C5ABBA" w14:textId="77777777" w:rsidR="00071D9E" w:rsidRDefault="00000000">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3B59E3F3" w14:textId="77777777" w:rsidR="001E1215" w:rsidRPr="00351F1B" w:rsidRDefault="00000000" w:rsidP="0029562E">
      <w:pPr>
        <w:pStyle w:val="Heading1"/>
        <w:spacing w:line="360" w:lineRule="auto"/>
        <w:jc w:val="both"/>
        <w:rPr>
          <w:rFonts w:ascii="Times New Roman" w:hAnsi="Times New Roman" w:cs="Times New Roman"/>
          <w:color w:val="000000" w:themeColor="text1"/>
          <w:sz w:val="24"/>
          <w:szCs w:val="24"/>
        </w:rPr>
      </w:pPr>
      <w:bookmarkStart w:id="0" w:name="_Toc130200948"/>
      <w:r w:rsidRPr="00351F1B">
        <w:rPr>
          <w:rFonts w:ascii="Times New Roman" w:hAnsi="Times New Roman" w:cs="Times New Roman"/>
          <w:color w:val="000000" w:themeColor="text1"/>
          <w:sz w:val="24"/>
          <w:szCs w:val="24"/>
        </w:rPr>
        <w:lastRenderedPageBreak/>
        <w:t>INTRODUCTION</w:t>
      </w:r>
      <w:bookmarkEnd w:id="0"/>
      <w:r w:rsidRPr="00351F1B">
        <w:rPr>
          <w:rFonts w:ascii="Times New Roman" w:hAnsi="Times New Roman" w:cs="Times New Roman"/>
          <w:color w:val="000000" w:themeColor="text1"/>
          <w:sz w:val="24"/>
          <w:szCs w:val="24"/>
        </w:rPr>
        <w:t xml:space="preserve"> </w:t>
      </w:r>
    </w:p>
    <w:p w14:paraId="028AB1FB" w14:textId="05EEABC7" w:rsidR="001E1215"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Building an inclusive, supportive work environment requires effective communication on all levels.   This </w:t>
      </w:r>
      <w:r w:rsidR="00555ECA" w:rsidRPr="0029562E">
        <w:rPr>
          <w:rFonts w:ascii="Times New Roman" w:hAnsi="Times New Roman" w:cs="Times New Roman"/>
          <w:sz w:val="24"/>
          <w:szCs w:val="24"/>
        </w:rPr>
        <w:t xml:space="preserve">report </w:t>
      </w:r>
      <w:r w:rsidRPr="0029562E">
        <w:rPr>
          <w:rFonts w:ascii="Times New Roman" w:hAnsi="Times New Roman" w:cs="Times New Roman"/>
          <w:sz w:val="24"/>
          <w:szCs w:val="24"/>
        </w:rPr>
        <w:t>will examine the backdrop of corporate communication in Britain, apply pertinent theories of intercultural and international communication, assess cultural sensitivity, and pinpoint communication challeng</w:t>
      </w:r>
      <w:r w:rsidR="00C411B7" w:rsidRPr="0029562E">
        <w:rPr>
          <w:rFonts w:ascii="Times New Roman" w:hAnsi="Times New Roman" w:cs="Times New Roman"/>
          <w:sz w:val="24"/>
          <w:szCs w:val="24"/>
        </w:rPr>
        <w:t>es faced by a varied workforce (</w:t>
      </w:r>
      <w:r w:rsidR="00C411B7" w:rsidRPr="0029562E">
        <w:rPr>
          <w:rFonts w:ascii="Times New Roman" w:hAnsi="Times New Roman" w:cs="Times New Roman"/>
          <w:color w:val="222222"/>
          <w:sz w:val="24"/>
          <w:szCs w:val="24"/>
          <w:shd w:val="clear" w:color="auto" w:fill="FFFFFF"/>
        </w:rPr>
        <w:t>Wang</w:t>
      </w:r>
      <w:r w:rsidR="00C411B7" w:rsidRPr="0029562E">
        <w:rPr>
          <w:rFonts w:ascii="Times New Roman" w:hAnsi="Times New Roman" w:cs="Times New Roman"/>
          <w:sz w:val="24"/>
          <w:szCs w:val="24"/>
        </w:rPr>
        <w:t xml:space="preserve"> et al., 2020). </w:t>
      </w:r>
      <w:r w:rsidRPr="0029562E">
        <w:rPr>
          <w:rFonts w:ascii="Times New Roman" w:hAnsi="Times New Roman" w:cs="Times New Roman"/>
          <w:sz w:val="24"/>
          <w:szCs w:val="24"/>
        </w:rPr>
        <w:t xml:space="preserve">The </w:t>
      </w:r>
      <w:r w:rsidR="00555ECA" w:rsidRPr="0029562E">
        <w:rPr>
          <w:rFonts w:ascii="Times New Roman" w:hAnsi="Times New Roman" w:cs="Times New Roman"/>
          <w:sz w:val="24"/>
          <w:szCs w:val="24"/>
        </w:rPr>
        <w:t xml:space="preserve">report </w:t>
      </w:r>
      <w:r w:rsidRPr="0029562E">
        <w:rPr>
          <w:rFonts w:ascii="Times New Roman" w:hAnsi="Times New Roman" w:cs="Times New Roman"/>
          <w:sz w:val="24"/>
          <w:szCs w:val="24"/>
        </w:rPr>
        <w:t xml:space="preserve">will also include communication tips and advice to help Sainsbury's foster a productive atmosphere where everyone can achieve.  The function of line managers in fostering an inclusive workplace will be examined in this essay. In order to ensure effective and respectful communication, line managers are essential in putting into practice the policies and processes that support diversity and inclusion. The significance of cultural awareness and cross-cultural communication in fostering an inclusive workplace will also be covered in this </w:t>
      </w:r>
      <w:r w:rsidR="001D0326">
        <w:rPr>
          <w:rFonts w:ascii="Times New Roman" w:hAnsi="Times New Roman" w:cs="Times New Roman"/>
          <w:sz w:val="24"/>
          <w:szCs w:val="24"/>
        </w:rPr>
        <w:t>essay</w:t>
      </w:r>
      <w:r w:rsidRPr="0029562E">
        <w:rPr>
          <w:rFonts w:ascii="Times New Roman" w:hAnsi="Times New Roman" w:cs="Times New Roman"/>
          <w:sz w:val="24"/>
          <w:szCs w:val="24"/>
        </w:rPr>
        <w:t>. It will discuss numerous communication challenges that may appear in a diverse workfo</w:t>
      </w:r>
      <w:r w:rsidR="00C411B7" w:rsidRPr="0029562E">
        <w:rPr>
          <w:rFonts w:ascii="Times New Roman" w:hAnsi="Times New Roman" w:cs="Times New Roman"/>
          <w:sz w:val="24"/>
          <w:szCs w:val="24"/>
        </w:rPr>
        <w:t>rce and offer solutions to them (</w:t>
      </w:r>
      <w:r w:rsidR="00C411B7" w:rsidRPr="0029562E">
        <w:rPr>
          <w:rFonts w:ascii="Times New Roman" w:hAnsi="Times New Roman" w:cs="Times New Roman"/>
          <w:color w:val="222222"/>
          <w:sz w:val="24"/>
          <w:szCs w:val="24"/>
          <w:shd w:val="clear" w:color="auto" w:fill="FFFFFF"/>
        </w:rPr>
        <w:t>Reshetnikova et al., 2019).</w:t>
      </w:r>
    </w:p>
    <w:p w14:paraId="1DDA8F5A" w14:textId="77777777" w:rsidR="00555ECA" w:rsidRPr="0029562E" w:rsidRDefault="00000000" w:rsidP="0029562E">
      <w:pPr>
        <w:spacing w:line="360" w:lineRule="auto"/>
        <w:jc w:val="both"/>
        <w:rPr>
          <w:rFonts w:ascii="Times New Roman" w:eastAsiaTheme="majorEastAsia" w:hAnsi="Times New Roman" w:cs="Times New Roman"/>
          <w:b/>
          <w:bCs/>
          <w:color w:val="365F91" w:themeColor="accent1" w:themeShade="BF"/>
          <w:sz w:val="24"/>
          <w:szCs w:val="24"/>
        </w:rPr>
      </w:pPr>
      <w:r w:rsidRPr="0029562E">
        <w:rPr>
          <w:rFonts w:ascii="Times New Roman" w:eastAsiaTheme="majorEastAsia" w:hAnsi="Times New Roman" w:cs="Times New Roman"/>
          <w:b/>
          <w:bCs/>
          <w:color w:val="365F91" w:themeColor="accent1" w:themeShade="BF"/>
          <w:sz w:val="24"/>
          <w:szCs w:val="24"/>
        </w:rPr>
        <w:br w:type="page"/>
      </w:r>
    </w:p>
    <w:p w14:paraId="4F87A3A4" w14:textId="77777777" w:rsidR="00351F1B" w:rsidRPr="001D0326" w:rsidRDefault="00351F1B" w:rsidP="00351F1B">
      <w:pPr>
        <w:pStyle w:val="Heading1"/>
        <w:spacing w:line="360" w:lineRule="auto"/>
        <w:jc w:val="both"/>
        <w:rPr>
          <w:rFonts w:ascii="Times New Roman" w:hAnsi="Times New Roman" w:cs="Times New Roman"/>
          <w:color w:val="000000" w:themeColor="text1"/>
          <w:sz w:val="24"/>
          <w:szCs w:val="24"/>
        </w:rPr>
      </w:pPr>
      <w:r w:rsidRPr="001D0326">
        <w:rPr>
          <w:rFonts w:ascii="Times New Roman" w:hAnsi="Times New Roman" w:cs="Times New Roman"/>
          <w:color w:val="000000" w:themeColor="text1"/>
          <w:sz w:val="24"/>
          <w:szCs w:val="24"/>
        </w:rPr>
        <w:lastRenderedPageBreak/>
        <w:t>INTRODUCTION TO BRITISH BUSINESS COMMUNICATIONS</w:t>
      </w:r>
    </w:p>
    <w:p w14:paraId="219DA1DF" w14:textId="3B23991C" w:rsidR="00351F1B" w:rsidRPr="0029562E" w:rsidRDefault="00351F1B" w:rsidP="00351F1B">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Corporate communications in the UK are very formal, especially when dealing with top management or individuals outside the </w:t>
      </w:r>
      <w:r w:rsidR="001D0326" w:rsidRPr="0029562E">
        <w:rPr>
          <w:rFonts w:ascii="Times New Roman" w:hAnsi="Times New Roman" w:cs="Times New Roman"/>
          <w:sz w:val="24"/>
          <w:szCs w:val="24"/>
        </w:rPr>
        <w:t>organization</w:t>
      </w:r>
      <w:r w:rsidRPr="0029562E">
        <w:rPr>
          <w:rFonts w:ascii="Times New Roman" w:hAnsi="Times New Roman" w:cs="Times New Roman"/>
          <w:sz w:val="24"/>
          <w:szCs w:val="24"/>
        </w:rPr>
        <w:t xml:space="preserve">. The emphasis on forming relationships and teamwork, however, makes internal communication inside the </w:t>
      </w:r>
      <w:r w:rsidR="001D0326" w:rsidRPr="0029562E">
        <w:rPr>
          <w:rFonts w:ascii="Times New Roman" w:hAnsi="Times New Roman" w:cs="Times New Roman"/>
          <w:sz w:val="24"/>
          <w:szCs w:val="24"/>
        </w:rPr>
        <w:t>organization</w:t>
      </w:r>
      <w:r w:rsidRPr="0029562E">
        <w:rPr>
          <w:rFonts w:ascii="Times New Roman" w:hAnsi="Times New Roman" w:cs="Times New Roman"/>
          <w:sz w:val="24"/>
          <w:szCs w:val="24"/>
        </w:rPr>
        <w:t xml:space="preserve"> less formal (</w:t>
      </w:r>
      <w:r w:rsidRPr="0029562E">
        <w:rPr>
          <w:rFonts w:ascii="Times New Roman" w:hAnsi="Times New Roman" w:cs="Times New Roman"/>
          <w:color w:val="222222"/>
          <w:sz w:val="24"/>
          <w:szCs w:val="24"/>
          <w:shd w:val="clear" w:color="auto" w:fill="FFFFFF"/>
        </w:rPr>
        <w:t>Guffey and Loewy, 2022).</w:t>
      </w:r>
      <w:r w:rsidRPr="0029562E">
        <w:rPr>
          <w:rFonts w:ascii="Times New Roman" w:hAnsi="Times New Roman" w:cs="Times New Roman"/>
          <w:sz w:val="24"/>
          <w:szCs w:val="24"/>
        </w:rPr>
        <w:t xml:space="preserve"> To ensure that everyone can work together amicably and successfully, effective communication is essential in any company. Since the workforce in the UK is made up of people from a variety of cultures, languages, and backgrounds, good communication is especially important (</w:t>
      </w:r>
      <w:proofErr w:type="spellStart"/>
      <w:r w:rsidRPr="0029562E">
        <w:rPr>
          <w:rFonts w:ascii="Times New Roman" w:hAnsi="Times New Roman" w:cs="Times New Roman"/>
          <w:color w:val="222222"/>
          <w:sz w:val="24"/>
          <w:szCs w:val="24"/>
          <w:shd w:val="clear" w:color="auto" w:fill="FFFFFF"/>
        </w:rPr>
        <w:t>Klimova</w:t>
      </w:r>
      <w:proofErr w:type="spellEnd"/>
      <w:r w:rsidRPr="0029562E">
        <w:rPr>
          <w:rFonts w:ascii="Times New Roman" w:hAnsi="Times New Roman" w:cs="Times New Roman"/>
          <w:sz w:val="24"/>
          <w:szCs w:val="24"/>
        </w:rPr>
        <w:t xml:space="preserve"> et al., 2019). Thus, it is essential to comprehend the background of British </w:t>
      </w:r>
      <w:r w:rsidR="00CB153A">
        <w:rPr>
          <w:rFonts w:ascii="Times New Roman" w:hAnsi="Times New Roman" w:cs="Times New Roman"/>
          <w:sz w:val="24"/>
          <w:szCs w:val="24"/>
        </w:rPr>
        <w:t>B</w:t>
      </w:r>
      <w:r w:rsidRPr="0029562E">
        <w:rPr>
          <w:rFonts w:ascii="Times New Roman" w:hAnsi="Times New Roman" w:cs="Times New Roman"/>
          <w:sz w:val="24"/>
          <w:szCs w:val="24"/>
        </w:rPr>
        <w:t xml:space="preserve">usiness </w:t>
      </w:r>
      <w:r w:rsidR="00CB153A">
        <w:rPr>
          <w:rFonts w:ascii="Times New Roman" w:hAnsi="Times New Roman" w:cs="Times New Roman"/>
          <w:sz w:val="24"/>
          <w:szCs w:val="24"/>
        </w:rPr>
        <w:t>C</w:t>
      </w:r>
      <w:r w:rsidRPr="0029562E">
        <w:rPr>
          <w:rFonts w:ascii="Times New Roman" w:hAnsi="Times New Roman" w:cs="Times New Roman"/>
          <w:sz w:val="24"/>
          <w:szCs w:val="24"/>
        </w:rPr>
        <w:t>ommunications if one wants to foster a productive workplace where everyone feels appreciated and respected. People tend to speak openly and explicitly in the UK because of the country's low context communication style. Clarity and efficiency are typically stressed, and communication is usually brief and to the point (</w:t>
      </w:r>
      <w:proofErr w:type="spellStart"/>
      <w:r w:rsidRPr="0029562E">
        <w:rPr>
          <w:rFonts w:ascii="Times New Roman" w:hAnsi="Times New Roman" w:cs="Times New Roman"/>
          <w:color w:val="222222"/>
          <w:sz w:val="24"/>
          <w:szCs w:val="24"/>
          <w:shd w:val="clear" w:color="auto" w:fill="FFFFFF"/>
        </w:rPr>
        <w:t>Kalogiannidis</w:t>
      </w:r>
      <w:proofErr w:type="spellEnd"/>
      <w:r w:rsidRPr="0029562E">
        <w:rPr>
          <w:rFonts w:ascii="Times New Roman" w:hAnsi="Times New Roman" w:cs="Times New Roman"/>
          <w:color w:val="222222"/>
          <w:sz w:val="24"/>
          <w:szCs w:val="24"/>
          <w:shd w:val="clear" w:color="auto" w:fill="FFFFFF"/>
        </w:rPr>
        <w:t xml:space="preserve"> and </w:t>
      </w:r>
      <w:proofErr w:type="spellStart"/>
      <w:r w:rsidRPr="0029562E">
        <w:rPr>
          <w:rFonts w:ascii="Times New Roman" w:hAnsi="Times New Roman" w:cs="Times New Roman"/>
          <w:color w:val="222222"/>
          <w:sz w:val="24"/>
          <w:szCs w:val="24"/>
          <w:shd w:val="clear" w:color="auto" w:fill="FFFFFF"/>
        </w:rPr>
        <w:t>Papaevangelou</w:t>
      </w:r>
      <w:proofErr w:type="spellEnd"/>
      <w:r w:rsidRPr="0029562E">
        <w:rPr>
          <w:rFonts w:ascii="Times New Roman" w:hAnsi="Times New Roman" w:cs="Times New Roman"/>
          <w:color w:val="222222"/>
          <w:sz w:val="24"/>
          <w:szCs w:val="24"/>
          <w:shd w:val="clear" w:color="auto" w:fill="FFFFFF"/>
        </w:rPr>
        <w:t>, 2020).</w:t>
      </w:r>
      <w:r w:rsidRPr="0029562E">
        <w:rPr>
          <w:rFonts w:ascii="Times New Roman" w:hAnsi="Times New Roman" w:cs="Times New Roman"/>
          <w:sz w:val="24"/>
          <w:szCs w:val="24"/>
        </w:rPr>
        <w:t xml:space="preserve"> Thus, it is essential to comprehend and put into practice ideas of cross-cultural and intercultural communication </w:t>
      </w:r>
      <w:r w:rsidR="006917CA" w:rsidRPr="0029562E">
        <w:rPr>
          <w:rFonts w:ascii="Times New Roman" w:hAnsi="Times New Roman" w:cs="Times New Roman"/>
          <w:sz w:val="24"/>
          <w:szCs w:val="24"/>
        </w:rPr>
        <w:t>to</w:t>
      </w:r>
      <w:r w:rsidRPr="0029562E">
        <w:rPr>
          <w:rFonts w:ascii="Times New Roman" w:hAnsi="Times New Roman" w:cs="Times New Roman"/>
          <w:sz w:val="24"/>
          <w:szCs w:val="24"/>
        </w:rPr>
        <w:t xml:space="preserve"> create an inclusive workplace in the UK (</w:t>
      </w:r>
      <w:r w:rsidRPr="0029562E">
        <w:rPr>
          <w:rFonts w:ascii="Times New Roman" w:hAnsi="Times New Roman" w:cs="Times New Roman"/>
          <w:color w:val="222222"/>
          <w:sz w:val="24"/>
          <w:szCs w:val="24"/>
          <w:shd w:val="clear" w:color="auto" w:fill="FFFFFF"/>
        </w:rPr>
        <w:t xml:space="preserve">Naidoo and </w:t>
      </w:r>
      <w:proofErr w:type="spellStart"/>
      <w:r w:rsidRPr="0029562E">
        <w:rPr>
          <w:rFonts w:ascii="Times New Roman" w:hAnsi="Times New Roman" w:cs="Times New Roman"/>
          <w:color w:val="222222"/>
          <w:sz w:val="24"/>
          <w:szCs w:val="24"/>
          <w:shd w:val="clear" w:color="auto" w:fill="FFFFFF"/>
        </w:rPr>
        <w:t>Dulek</w:t>
      </w:r>
      <w:proofErr w:type="spellEnd"/>
      <w:r w:rsidRPr="0029562E">
        <w:rPr>
          <w:rFonts w:ascii="Times New Roman" w:hAnsi="Times New Roman" w:cs="Times New Roman"/>
          <w:color w:val="222222"/>
          <w:sz w:val="24"/>
          <w:szCs w:val="24"/>
          <w:shd w:val="clear" w:color="auto" w:fill="FFFFFF"/>
        </w:rPr>
        <w:t>, 2022).</w:t>
      </w:r>
    </w:p>
    <w:p w14:paraId="610F81E4" w14:textId="3757B2F1" w:rsidR="00351F1B" w:rsidRPr="0029562E" w:rsidRDefault="00000000" w:rsidP="00351F1B">
      <w:pPr>
        <w:pStyle w:val="Heading1"/>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br w:type="page"/>
      </w:r>
      <w:bookmarkStart w:id="1" w:name="_Hlk132026232"/>
    </w:p>
    <w:bookmarkEnd w:id="1"/>
    <w:p w14:paraId="76C5EE97" w14:textId="77777777" w:rsidR="00351F1B" w:rsidRPr="006917CA" w:rsidRDefault="00351F1B" w:rsidP="00351F1B">
      <w:pPr>
        <w:pStyle w:val="Heading1"/>
        <w:spacing w:line="360" w:lineRule="auto"/>
        <w:jc w:val="both"/>
        <w:rPr>
          <w:rFonts w:ascii="Times New Roman" w:hAnsi="Times New Roman" w:cs="Times New Roman"/>
          <w:color w:val="000000" w:themeColor="text1"/>
          <w:sz w:val="24"/>
          <w:szCs w:val="24"/>
        </w:rPr>
      </w:pPr>
      <w:r w:rsidRPr="006917CA">
        <w:rPr>
          <w:rFonts w:ascii="Times New Roman" w:hAnsi="Times New Roman" w:cs="Times New Roman"/>
          <w:color w:val="000000" w:themeColor="text1"/>
          <w:sz w:val="24"/>
          <w:szCs w:val="24"/>
        </w:rPr>
        <w:lastRenderedPageBreak/>
        <w:t xml:space="preserve">BACKGROUND OF THE ORGANISATION </w:t>
      </w:r>
    </w:p>
    <w:p w14:paraId="40D269C6" w14:textId="2F15F7A2" w:rsidR="00351F1B" w:rsidRPr="0029562E" w:rsidRDefault="00351F1B" w:rsidP="006917CA">
      <w:pPr>
        <w:spacing w:line="360" w:lineRule="auto"/>
        <w:jc w:val="both"/>
        <w:rPr>
          <w:rFonts w:ascii="Times New Roman" w:hAnsi="Times New Roman" w:cs="Times New Roman"/>
          <w:sz w:val="24"/>
          <w:szCs w:val="24"/>
        </w:rPr>
      </w:pPr>
      <w:r w:rsidRPr="00094B3F">
        <w:rPr>
          <w:rFonts w:ascii="Times New Roman" w:hAnsi="Times New Roman" w:cs="Times New Roman"/>
          <w:sz w:val="24"/>
          <w:szCs w:val="24"/>
        </w:rPr>
        <w:t xml:space="preserve">One of the biggest merchants in the UK, Sainsbury's has a varied workforce and clientele. Almost 180,000 people are employed by the corporation throughout </w:t>
      </w:r>
      <w:r w:rsidR="006917CA" w:rsidRPr="00094B3F">
        <w:rPr>
          <w:rFonts w:ascii="Times New Roman" w:hAnsi="Times New Roman" w:cs="Times New Roman"/>
          <w:sz w:val="24"/>
          <w:szCs w:val="24"/>
        </w:rPr>
        <w:t>all</w:t>
      </w:r>
      <w:r w:rsidRPr="00094B3F">
        <w:rPr>
          <w:rFonts w:ascii="Times New Roman" w:hAnsi="Times New Roman" w:cs="Times New Roman"/>
          <w:sz w:val="24"/>
          <w:szCs w:val="24"/>
        </w:rPr>
        <w:t xml:space="preserve"> its divisions, which include grocery shops, convenience stores, and internet retail. Sainsbury's is dedicated to fostering an inclusive workplace where each employee is respected and given the opportunity to contribute to the growth of the</w:t>
      </w:r>
      <w:r w:rsidRPr="0029562E">
        <w:rPr>
          <w:rFonts w:ascii="Times New Roman" w:hAnsi="Times New Roman" w:cs="Times New Roman"/>
          <w:sz w:val="24"/>
          <w:szCs w:val="24"/>
        </w:rPr>
        <w:t xml:space="preserve"> business. The </w:t>
      </w:r>
      <w:r w:rsidR="006917CA" w:rsidRPr="0029562E">
        <w:rPr>
          <w:rFonts w:ascii="Times New Roman" w:hAnsi="Times New Roman" w:cs="Times New Roman"/>
          <w:sz w:val="24"/>
          <w:szCs w:val="24"/>
        </w:rPr>
        <w:t>organization</w:t>
      </w:r>
      <w:r w:rsidRPr="0029562E">
        <w:rPr>
          <w:rFonts w:ascii="Times New Roman" w:hAnsi="Times New Roman" w:cs="Times New Roman"/>
          <w:sz w:val="24"/>
          <w:szCs w:val="24"/>
        </w:rPr>
        <w:t xml:space="preserve"> is a perfect case study for this research because its basic beliefs include respecting diversity and advancing equality (Sainsbury's, 2023</w:t>
      </w:r>
      <w:bookmarkStart w:id="2" w:name="_Hlk132026299"/>
      <w:r w:rsidR="006917CA">
        <w:rPr>
          <w:rFonts w:ascii="Times New Roman" w:hAnsi="Times New Roman" w:cs="Times New Roman"/>
          <w:sz w:val="24"/>
          <w:szCs w:val="24"/>
        </w:rPr>
        <w:t>)</w:t>
      </w:r>
    </w:p>
    <w:bookmarkEnd w:id="2"/>
    <w:p w14:paraId="6979A687" w14:textId="633096E9" w:rsidR="00E7346A" w:rsidRPr="0029562E" w:rsidRDefault="00E7346A" w:rsidP="0029562E">
      <w:pPr>
        <w:spacing w:line="360" w:lineRule="auto"/>
        <w:jc w:val="both"/>
        <w:rPr>
          <w:rFonts w:ascii="Times New Roman" w:eastAsiaTheme="majorEastAsia" w:hAnsi="Times New Roman" w:cs="Times New Roman"/>
          <w:b/>
          <w:bCs/>
          <w:color w:val="365F91" w:themeColor="accent1" w:themeShade="BF"/>
          <w:sz w:val="24"/>
          <w:szCs w:val="24"/>
        </w:rPr>
      </w:pPr>
    </w:p>
    <w:p w14:paraId="6EE4B62D" w14:textId="77777777" w:rsidR="006917CA" w:rsidRDefault="006917CA" w:rsidP="0029562E">
      <w:pPr>
        <w:pStyle w:val="Heading1"/>
        <w:spacing w:line="360" w:lineRule="auto"/>
        <w:jc w:val="both"/>
        <w:rPr>
          <w:rFonts w:ascii="Times New Roman" w:hAnsi="Times New Roman" w:cs="Times New Roman"/>
          <w:sz w:val="24"/>
          <w:szCs w:val="24"/>
        </w:rPr>
      </w:pPr>
      <w:bookmarkStart w:id="3" w:name="_Toc130200951"/>
    </w:p>
    <w:p w14:paraId="10D853FF" w14:textId="77777777" w:rsidR="006917CA" w:rsidRDefault="006917CA" w:rsidP="0029562E">
      <w:pPr>
        <w:pStyle w:val="Heading1"/>
        <w:spacing w:line="360" w:lineRule="auto"/>
        <w:jc w:val="both"/>
        <w:rPr>
          <w:rFonts w:ascii="Times New Roman" w:hAnsi="Times New Roman" w:cs="Times New Roman"/>
          <w:sz w:val="24"/>
          <w:szCs w:val="24"/>
        </w:rPr>
      </w:pPr>
    </w:p>
    <w:p w14:paraId="68A5A91C" w14:textId="77777777" w:rsidR="006917CA" w:rsidRDefault="006917CA" w:rsidP="0029562E">
      <w:pPr>
        <w:pStyle w:val="Heading1"/>
        <w:spacing w:line="360" w:lineRule="auto"/>
        <w:jc w:val="both"/>
        <w:rPr>
          <w:rFonts w:ascii="Times New Roman" w:hAnsi="Times New Roman" w:cs="Times New Roman"/>
          <w:sz w:val="24"/>
          <w:szCs w:val="24"/>
        </w:rPr>
      </w:pPr>
    </w:p>
    <w:p w14:paraId="08785F46" w14:textId="77777777" w:rsidR="006917CA" w:rsidRDefault="006917CA" w:rsidP="0029562E">
      <w:pPr>
        <w:pStyle w:val="Heading1"/>
        <w:spacing w:line="360" w:lineRule="auto"/>
        <w:jc w:val="both"/>
        <w:rPr>
          <w:rFonts w:ascii="Times New Roman" w:hAnsi="Times New Roman" w:cs="Times New Roman"/>
          <w:sz w:val="24"/>
          <w:szCs w:val="24"/>
        </w:rPr>
      </w:pPr>
    </w:p>
    <w:p w14:paraId="473C95A7" w14:textId="77777777" w:rsidR="006917CA" w:rsidRDefault="006917CA" w:rsidP="0029562E">
      <w:pPr>
        <w:pStyle w:val="Heading1"/>
        <w:spacing w:line="360" w:lineRule="auto"/>
        <w:jc w:val="both"/>
        <w:rPr>
          <w:rFonts w:ascii="Times New Roman" w:hAnsi="Times New Roman" w:cs="Times New Roman"/>
          <w:sz w:val="24"/>
          <w:szCs w:val="24"/>
        </w:rPr>
      </w:pPr>
    </w:p>
    <w:p w14:paraId="6D9D2867" w14:textId="77777777" w:rsidR="006917CA" w:rsidRDefault="006917CA" w:rsidP="0029562E">
      <w:pPr>
        <w:pStyle w:val="Heading1"/>
        <w:spacing w:line="360" w:lineRule="auto"/>
        <w:jc w:val="both"/>
        <w:rPr>
          <w:rFonts w:ascii="Times New Roman" w:hAnsi="Times New Roman" w:cs="Times New Roman"/>
          <w:sz w:val="24"/>
          <w:szCs w:val="24"/>
        </w:rPr>
      </w:pPr>
    </w:p>
    <w:p w14:paraId="1716D79B" w14:textId="77777777" w:rsidR="006917CA" w:rsidRDefault="006917CA" w:rsidP="0029562E">
      <w:pPr>
        <w:pStyle w:val="Heading1"/>
        <w:spacing w:line="360" w:lineRule="auto"/>
        <w:jc w:val="both"/>
        <w:rPr>
          <w:rFonts w:ascii="Times New Roman" w:hAnsi="Times New Roman" w:cs="Times New Roman"/>
          <w:sz w:val="24"/>
          <w:szCs w:val="24"/>
        </w:rPr>
      </w:pPr>
    </w:p>
    <w:p w14:paraId="32AB3D38" w14:textId="77777777" w:rsidR="006917CA" w:rsidRDefault="006917CA" w:rsidP="0029562E">
      <w:pPr>
        <w:pStyle w:val="Heading1"/>
        <w:spacing w:line="360" w:lineRule="auto"/>
        <w:jc w:val="both"/>
        <w:rPr>
          <w:rFonts w:ascii="Times New Roman" w:hAnsi="Times New Roman" w:cs="Times New Roman"/>
          <w:sz w:val="24"/>
          <w:szCs w:val="24"/>
        </w:rPr>
      </w:pPr>
    </w:p>
    <w:p w14:paraId="4F08786E" w14:textId="77777777" w:rsidR="006917CA" w:rsidRDefault="006917CA" w:rsidP="0029562E">
      <w:pPr>
        <w:pStyle w:val="Heading1"/>
        <w:spacing w:line="360" w:lineRule="auto"/>
        <w:jc w:val="both"/>
        <w:rPr>
          <w:rFonts w:ascii="Times New Roman" w:hAnsi="Times New Roman" w:cs="Times New Roman"/>
          <w:sz w:val="24"/>
          <w:szCs w:val="24"/>
        </w:rPr>
      </w:pPr>
    </w:p>
    <w:bookmarkEnd w:id="3"/>
    <w:p w14:paraId="6B4FF636" w14:textId="77777777" w:rsidR="006917CA" w:rsidRDefault="006917CA" w:rsidP="0029562E">
      <w:pPr>
        <w:spacing w:line="360" w:lineRule="auto"/>
        <w:jc w:val="both"/>
        <w:rPr>
          <w:rFonts w:ascii="Times New Roman" w:hAnsi="Times New Roman" w:cs="Times New Roman"/>
          <w:sz w:val="24"/>
          <w:szCs w:val="24"/>
        </w:rPr>
      </w:pPr>
    </w:p>
    <w:p w14:paraId="646CD013" w14:textId="77777777" w:rsidR="006917CA" w:rsidRDefault="006917CA" w:rsidP="0029562E">
      <w:pPr>
        <w:spacing w:line="360" w:lineRule="auto"/>
        <w:jc w:val="both"/>
        <w:rPr>
          <w:rFonts w:ascii="Times New Roman" w:hAnsi="Times New Roman" w:cs="Times New Roman"/>
          <w:sz w:val="24"/>
          <w:szCs w:val="24"/>
        </w:rPr>
      </w:pPr>
    </w:p>
    <w:p w14:paraId="6D994512" w14:textId="75A56050" w:rsidR="006917CA" w:rsidRDefault="006917CA" w:rsidP="0029562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THEORIES OF INTERNATIONAL AND INTERCUTURAL COMUNICATION</w:t>
      </w:r>
    </w:p>
    <w:p w14:paraId="461CC2CE" w14:textId="2CF20D28" w:rsidR="006917CA" w:rsidRDefault="006917CA" w:rsidP="002956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HOFSTEDE CULTURAL DIMENSION </w:t>
      </w:r>
    </w:p>
    <w:p w14:paraId="784B78DB" w14:textId="247155B4" w:rsidR="00480F4B"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Hofstede's cultural dimensions are among the most often utilised frameworks for appreciating cultural variances. The six cultural characteristics that this theory identifies can influence workplace behaviour and communication. The level to which people put their own needs and ambitions ahead of the needs and aims of the collective is one example of how the individualism-collectivism dimension is expressed. People are more likely to value autonomy and personal accomplishment in a highly individualistic culture like the UK. In contrast, in a collectivist society, such as in some Asian countries, individuals are more inclined to value the needs of the </w:t>
      </w:r>
      <w:r w:rsidR="0029562E" w:rsidRPr="0029562E">
        <w:rPr>
          <w:rFonts w:ascii="Times New Roman" w:hAnsi="Times New Roman" w:cs="Times New Roman"/>
          <w:sz w:val="24"/>
          <w:szCs w:val="24"/>
        </w:rPr>
        <w:t>collective over their own needs (</w:t>
      </w:r>
      <w:r w:rsidR="0029562E" w:rsidRPr="0029562E">
        <w:rPr>
          <w:rFonts w:ascii="Times New Roman" w:hAnsi="Times New Roman" w:cs="Times New Roman"/>
          <w:color w:val="222222"/>
          <w:sz w:val="24"/>
          <w:szCs w:val="24"/>
          <w:shd w:val="clear" w:color="auto" w:fill="FFFFFF"/>
        </w:rPr>
        <w:t>Puspitawati</w:t>
      </w:r>
      <w:r w:rsidR="00F70F35">
        <w:rPr>
          <w:rFonts w:ascii="Times New Roman" w:hAnsi="Times New Roman" w:cs="Times New Roman"/>
          <w:color w:val="222222"/>
          <w:sz w:val="24"/>
          <w:szCs w:val="24"/>
          <w:shd w:val="clear" w:color="auto" w:fill="FFFFFF"/>
        </w:rPr>
        <w:t xml:space="preserve"> et al., </w:t>
      </w:r>
      <w:r w:rsidR="0029562E" w:rsidRPr="0029562E">
        <w:rPr>
          <w:rFonts w:ascii="Times New Roman" w:hAnsi="Times New Roman" w:cs="Times New Roman"/>
          <w:color w:val="222222"/>
          <w:sz w:val="24"/>
          <w:szCs w:val="24"/>
          <w:shd w:val="clear" w:color="auto" w:fill="FFFFFF"/>
        </w:rPr>
        <w:t>2021).</w:t>
      </w:r>
    </w:p>
    <w:p w14:paraId="02686BCA" w14:textId="0BFEAA5F"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The theory's individualism v</w:t>
      </w:r>
      <w:r w:rsidR="003C16B4">
        <w:rPr>
          <w:rFonts w:ascii="Times New Roman" w:hAnsi="Times New Roman" w:cs="Times New Roman"/>
          <w:sz w:val="24"/>
          <w:szCs w:val="24"/>
        </w:rPr>
        <w:t>ersus</w:t>
      </w:r>
      <w:r w:rsidRPr="0029562E">
        <w:rPr>
          <w:rFonts w:ascii="Times New Roman" w:hAnsi="Times New Roman" w:cs="Times New Roman"/>
          <w:sz w:val="24"/>
          <w:szCs w:val="24"/>
        </w:rPr>
        <w:t xml:space="preserve"> collectivism dimension relates to how often people put their own interests ahead of the interests of the collective. Individualism is a key cultural value in the UK, and this can be seen in how people interact and communicate inside organisations. Sainsbury's may </w:t>
      </w:r>
      <w:r w:rsidR="00F70F35" w:rsidRPr="0029562E">
        <w:rPr>
          <w:rFonts w:ascii="Times New Roman" w:hAnsi="Times New Roman" w:cs="Times New Roman"/>
          <w:sz w:val="24"/>
          <w:szCs w:val="24"/>
        </w:rPr>
        <w:t>recognize</w:t>
      </w:r>
      <w:r w:rsidRPr="0029562E">
        <w:rPr>
          <w:rFonts w:ascii="Times New Roman" w:hAnsi="Times New Roman" w:cs="Times New Roman"/>
          <w:sz w:val="24"/>
          <w:szCs w:val="24"/>
        </w:rPr>
        <w:t xml:space="preserve"> and </w:t>
      </w:r>
      <w:r w:rsidR="00F70F35" w:rsidRPr="0029562E">
        <w:rPr>
          <w:rFonts w:ascii="Times New Roman" w:hAnsi="Times New Roman" w:cs="Times New Roman"/>
          <w:sz w:val="24"/>
          <w:szCs w:val="24"/>
        </w:rPr>
        <w:t>capitalize</w:t>
      </w:r>
      <w:r w:rsidRPr="0029562E">
        <w:rPr>
          <w:rFonts w:ascii="Times New Roman" w:hAnsi="Times New Roman" w:cs="Times New Roman"/>
          <w:sz w:val="24"/>
          <w:szCs w:val="24"/>
        </w:rPr>
        <w:t xml:space="preserve"> on this value by allowing staff members to take responsibility for their job and by offering c</w:t>
      </w:r>
      <w:r w:rsidR="0029562E" w:rsidRPr="0029562E">
        <w:rPr>
          <w:rFonts w:ascii="Times New Roman" w:hAnsi="Times New Roman" w:cs="Times New Roman"/>
          <w:sz w:val="24"/>
          <w:szCs w:val="24"/>
        </w:rPr>
        <w:t>hances for personal development (</w:t>
      </w:r>
      <w:r w:rsidR="0029562E" w:rsidRPr="0029562E">
        <w:rPr>
          <w:rFonts w:ascii="Times New Roman" w:hAnsi="Times New Roman" w:cs="Times New Roman"/>
          <w:color w:val="222222"/>
          <w:sz w:val="24"/>
          <w:szCs w:val="24"/>
          <w:shd w:val="clear" w:color="auto" w:fill="FFFFFF"/>
        </w:rPr>
        <w:t>Klimova</w:t>
      </w:r>
      <w:r w:rsidR="00F70F35">
        <w:rPr>
          <w:rFonts w:ascii="Times New Roman" w:hAnsi="Times New Roman" w:cs="Times New Roman"/>
          <w:color w:val="222222"/>
          <w:sz w:val="24"/>
          <w:szCs w:val="24"/>
          <w:shd w:val="clear" w:color="auto" w:fill="FFFFFF"/>
        </w:rPr>
        <w:t xml:space="preserve"> et al., </w:t>
      </w:r>
      <w:r w:rsidR="0029562E" w:rsidRPr="0029562E">
        <w:rPr>
          <w:rFonts w:ascii="Times New Roman" w:hAnsi="Times New Roman" w:cs="Times New Roman"/>
          <w:color w:val="222222"/>
          <w:sz w:val="24"/>
          <w:szCs w:val="24"/>
          <w:shd w:val="clear" w:color="auto" w:fill="FFFFFF"/>
        </w:rPr>
        <w:t>2019).</w:t>
      </w:r>
    </w:p>
    <w:p w14:paraId="7AFBCC2B" w14:textId="1791CFC0"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The level to which a culture accepts ambiguity and uncertainty is another factor known as uncertainty avoidance. Employees' attitudes towards change and taking risks can be affected by the UK's comparatively low degree of uncertainty avoidance. By promoting innovation and creativity within the company, Sainsbury's can </w:t>
      </w:r>
      <w:r w:rsidR="00F70F35" w:rsidRPr="0029562E">
        <w:rPr>
          <w:rFonts w:ascii="Times New Roman" w:hAnsi="Times New Roman" w:cs="Times New Roman"/>
          <w:sz w:val="24"/>
          <w:szCs w:val="24"/>
        </w:rPr>
        <w:t>recognize</w:t>
      </w:r>
      <w:r w:rsidR="0029562E" w:rsidRPr="0029562E">
        <w:rPr>
          <w:rFonts w:ascii="Times New Roman" w:hAnsi="Times New Roman" w:cs="Times New Roman"/>
          <w:sz w:val="24"/>
          <w:szCs w:val="24"/>
        </w:rPr>
        <w:t xml:space="preserve"> and </w:t>
      </w:r>
      <w:r w:rsidR="00F70F35" w:rsidRPr="0029562E">
        <w:rPr>
          <w:rFonts w:ascii="Times New Roman" w:hAnsi="Times New Roman" w:cs="Times New Roman"/>
          <w:sz w:val="24"/>
          <w:szCs w:val="24"/>
        </w:rPr>
        <w:t>capitalize</w:t>
      </w:r>
      <w:r w:rsidR="0029562E" w:rsidRPr="0029562E">
        <w:rPr>
          <w:rFonts w:ascii="Times New Roman" w:hAnsi="Times New Roman" w:cs="Times New Roman"/>
          <w:sz w:val="24"/>
          <w:szCs w:val="24"/>
        </w:rPr>
        <w:t xml:space="preserve"> on this value (</w:t>
      </w:r>
      <w:r w:rsidR="0029562E" w:rsidRPr="0029562E">
        <w:rPr>
          <w:rFonts w:ascii="Times New Roman" w:hAnsi="Times New Roman" w:cs="Times New Roman"/>
          <w:color w:val="222222"/>
          <w:sz w:val="24"/>
          <w:szCs w:val="24"/>
          <w:shd w:val="clear" w:color="auto" w:fill="FFFFFF"/>
        </w:rPr>
        <w:t>Braslauskas</w:t>
      </w:r>
      <w:r w:rsidR="0029562E" w:rsidRPr="0029562E">
        <w:rPr>
          <w:rFonts w:ascii="Times New Roman" w:hAnsi="Times New Roman" w:cs="Times New Roman"/>
          <w:sz w:val="24"/>
          <w:szCs w:val="24"/>
        </w:rPr>
        <w:t xml:space="preserve">, 2020). </w:t>
      </w:r>
      <w:r w:rsidRPr="0029562E">
        <w:rPr>
          <w:rFonts w:ascii="Times New Roman" w:hAnsi="Times New Roman" w:cs="Times New Roman"/>
          <w:sz w:val="24"/>
          <w:szCs w:val="24"/>
        </w:rPr>
        <w:t xml:space="preserve">The degree of unequal power distribution in a society is measured by the power distance dimension. People in the UK </w:t>
      </w:r>
      <w:r w:rsidR="00F70F35" w:rsidRPr="0029562E">
        <w:rPr>
          <w:rFonts w:ascii="Times New Roman" w:hAnsi="Times New Roman" w:cs="Times New Roman"/>
          <w:sz w:val="24"/>
          <w:szCs w:val="24"/>
        </w:rPr>
        <w:t>prioritize</w:t>
      </w:r>
      <w:r w:rsidRPr="0029562E">
        <w:rPr>
          <w:rFonts w:ascii="Times New Roman" w:hAnsi="Times New Roman" w:cs="Times New Roman"/>
          <w:sz w:val="24"/>
          <w:szCs w:val="24"/>
        </w:rPr>
        <w:t xml:space="preserve"> equality and may be less receptive to hierarchies and power imbalances because there is a relatively low power distance in the country. Sainsbury's can </w:t>
      </w:r>
      <w:r w:rsidR="00F70F35" w:rsidRPr="0029562E">
        <w:rPr>
          <w:rFonts w:ascii="Times New Roman" w:hAnsi="Times New Roman" w:cs="Times New Roman"/>
          <w:sz w:val="24"/>
          <w:szCs w:val="24"/>
        </w:rPr>
        <w:t>recognize</w:t>
      </w:r>
      <w:r w:rsidRPr="0029562E">
        <w:rPr>
          <w:rFonts w:ascii="Times New Roman" w:hAnsi="Times New Roman" w:cs="Times New Roman"/>
          <w:sz w:val="24"/>
          <w:szCs w:val="24"/>
        </w:rPr>
        <w:t xml:space="preserve"> and </w:t>
      </w:r>
      <w:r w:rsidR="00F70F35" w:rsidRPr="0029562E">
        <w:rPr>
          <w:rFonts w:ascii="Times New Roman" w:hAnsi="Times New Roman" w:cs="Times New Roman"/>
          <w:sz w:val="24"/>
          <w:szCs w:val="24"/>
        </w:rPr>
        <w:t>capitalize</w:t>
      </w:r>
      <w:r w:rsidRPr="0029562E">
        <w:rPr>
          <w:rFonts w:ascii="Times New Roman" w:hAnsi="Times New Roman" w:cs="Times New Roman"/>
          <w:sz w:val="24"/>
          <w:szCs w:val="24"/>
        </w:rPr>
        <w:t xml:space="preserve"> on this value by fostering a flat organisational structure and fostering open dialog</w:t>
      </w:r>
      <w:r w:rsidR="0029562E" w:rsidRPr="0029562E">
        <w:rPr>
          <w:rFonts w:ascii="Times New Roman" w:hAnsi="Times New Roman" w:cs="Times New Roman"/>
          <w:sz w:val="24"/>
          <w:szCs w:val="24"/>
        </w:rPr>
        <w:t>ue and teamwork among employees (</w:t>
      </w:r>
      <w:r w:rsidR="0029562E" w:rsidRPr="0029562E">
        <w:rPr>
          <w:rFonts w:ascii="Times New Roman" w:hAnsi="Times New Roman" w:cs="Times New Roman"/>
          <w:color w:val="222222"/>
          <w:sz w:val="24"/>
          <w:szCs w:val="24"/>
          <w:shd w:val="clear" w:color="auto" w:fill="FFFFFF"/>
        </w:rPr>
        <w:t>Dwyer and Hopwood, 2019).</w:t>
      </w:r>
    </w:p>
    <w:p w14:paraId="28D478C6" w14:textId="100D0850"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The degree to which a society values collaboration and nurturing versus competition and aggressiveness is described by the masculinity v</w:t>
      </w:r>
      <w:r w:rsidR="0033798A">
        <w:rPr>
          <w:rFonts w:ascii="Times New Roman" w:hAnsi="Times New Roman" w:cs="Times New Roman"/>
          <w:sz w:val="24"/>
          <w:szCs w:val="24"/>
        </w:rPr>
        <w:t>ersu</w:t>
      </w:r>
      <w:r w:rsidRPr="0029562E">
        <w:rPr>
          <w:rFonts w:ascii="Times New Roman" w:hAnsi="Times New Roman" w:cs="Times New Roman"/>
          <w:sz w:val="24"/>
          <w:szCs w:val="24"/>
        </w:rPr>
        <w:t xml:space="preserve">s femininity component. There is a moderate amount of masculinity in the UK, which may be seen in how workers approach </w:t>
      </w:r>
      <w:r w:rsidR="0029562E" w:rsidRPr="0029562E">
        <w:rPr>
          <w:rFonts w:ascii="Times New Roman" w:hAnsi="Times New Roman" w:cs="Times New Roman"/>
          <w:sz w:val="24"/>
          <w:szCs w:val="24"/>
        </w:rPr>
        <w:t>their jobs and competitiveness (</w:t>
      </w:r>
      <w:r w:rsidR="0029562E" w:rsidRPr="0029562E">
        <w:rPr>
          <w:rFonts w:ascii="Times New Roman" w:hAnsi="Times New Roman" w:cs="Times New Roman"/>
          <w:color w:val="222222"/>
          <w:sz w:val="24"/>
          <w:szCs w:val="24"/>
          <w:shd w:val="clear" w:color="auto" w:fill="FFFFFF"/>
        </w:rPr>
        <w:t>Minkov</w:t>
      </w:r>
      <w:r w:rsidR="0029562E" w:rsidRPr="0029562E">
        <w:rPr>
          <w:rFonts w:ascii="Times New Roman" w:hAnsi="Times New Roman" w:cs="Times New Roman"/>
          <w:sz w:val="24"/>
          <w:szCs w:val="24"/>
        </w:rPr>
        <w:t xml:space="preserve"> and </w:t>
      </w:r>
      <w:r w:rsidR="0029562E" w:rsidRPr="0029562E">
        <w:rPr>
          <w:rFonts w:ascii="Times New Roman" w:hAnsi="Times New Roman" w:cs="Times New Roman"/>
          <w:color w:val="222222"/>
          <w:sz w:val="24"/>
          <w:szCs w:val="24"/>
          <w:shd w:val="clear" w:color="auto" w:fill="FFFFFF"/>
        </w:rPr>
        <w:t>Kaasa</w:t>
      </w:r>
      <w:r w:rsidR="0029562E" w:rsidRPr="0029562E">
        <w:rPr>
          <w:rFonts w:ascii="Times New Roman" w:hAnsi="Times New Roman" w:cs="Times New Roman"/>
          <w:sz w:val="24"/>
          <w:szCs w:val="24"/>
        </w:rPr>
        <w:t xml:space="preserve">, 2021). </w:t>
      </w:r>
      <w:r w:rsidRPr="0029562E">
        <w:rPr>
          <w:rFonts w:ascii="Times New Roman" w:hAnsi="Times New Roman" w:cs="Times New Roman"/>
          <w:sz w:val="24"/>
          <w:szCs w:val="24"/>
        </w:rPr>
        <w:t xml:space="preserve">By fostering opportunities for constructive </w:t>
      </w:r>
      <w:r w:rsidRPr="0029562E">
        <w:rPr>
          <w:rFonts w:ascii="Times New Roman" w:hAnsi="Times New Roman" w:cs="Times New Roman"/>
          <w:sz w:val="24"/>
          <w:szCs w:val="24"/>
        </w:rPr>
        <w:lastRenderedPageBreak/>
        <w:t xml:space="preserve">competition and the acknowledgement of individual accomplishments while simultaneously encouraging teamwork and collaboration, Sainsbury's can </w:t>
      </w:r>
      <w:r w:rsidR="00F70F35" w:rsidRPr="0029562E">
        <w:rPr>
          <w:rFonts w:ascii="Times New Roman" w:hAnsi="Times New Roman" w:cs="Times New Roman"/>
          <w:sz w:val="24"/>
          <w:szCs w:val="24"/>
        </w:rPr>
        <w:t>recognize</w:t>
      </w:r>
      <w:r w:rsidRPr="0029562E">
        <w:rPr>
          <w:rFonts w:ascii="Times New Roman" w:hAnsi="Times New Roman" w:cs="Times New Roman"/>
          <w:sz w:val="24"/>
          <w:szCs w:val="24"/>
        </w:rPr>
        <w:t xml:space="preserve"> and </w:t>
      </w:r>
      <w:r w:rsidR="00F70F35" w:rsidRPr="0029562E">
        <w:rPr>
          <w:rFonts w:ascii="Times New Roman" w:hAnsi="Times New Roman" w:cs="Times New Roman"/>
          <w:sz w:val="24"/>
          <w:szCs w:val="24"/>
        </w:rPr>
        <w:t>capitalize</w:t>
      </w:r>
      <w:r w:rsidRPr="0029562E">
        <w:rPr>
          <w:rFonts w:ascii="Times New Roman" w:hAnsi="Times New Roman" w:cs="Times New Roman"/>
          <w:sz w:val="24"/>
          <w:szCs w:val="24"/>
        </w:rPr>
        <w:t xml:space="preserve"> on this value. Sainsbury's may more effectively comprehend and manage its diverse workforce and communication tactics by taking Hofstede's theory of cultural dimensions and how it applies</w:t>
      </w:r>
      <w:r w:rsidR="0029562E" w:rsidRPr="0029562E">
        <w:rPr>
          <w:rFonts w:ascii="Times New Roman" w:hAnsi="Times New Roman" w:cs="Times New Roman"/>
          <w:sz w:val="24"/>
          <w:szCs w:val="24"/>
        </w:rPr>
        <w:t xml:space="preserve"> to the UK setting into account (</w:t>
      </w:r>
      <w:r w:rsidR="0029562E" w:rsidRPr="0029562E">
        <w:rPr>
          <w:rFonts w:ascii="Times New Roman" w:hAnsi="Times New Roman" w:cs="Times New Roman"/>
          <w:color w:val="222222"/>
          <w:sz w:val="24"/>
          <w:szCs w:val="24"/>
          <w:shd w:val="clear" w:color="auto" w:fill="FFFFFF"/>
        </w:rPr>
        <w:t>Rehman, 2022).</w:t>
      </w:r>
    </w:p>
    <w:p w14:paraId="7A2A04BD" w14:textId="77777777" w:rsidR="00E7346A" w:rsidRPr="0029562E" w:rsidRDefault="00000000" w:rsidP="0029562E">
      <w:pPr>
        <w:spacing w:line="360" w:lineRule="auto"/>
        <w:jc w:val="both"/>
        <w:rPr>
          <w:rFonts w:ascii="Times New Roman" w:hAnsi="Times New Roman" w:cs="Times New Roman"/>
          <w:b/>
          <w:sz w:val="24"/>
          <w:szCs w:val="24"/>
        </w:rPr>
      </w:pPr>
      <w:r w:rsidRPr="0029562E">
        <w:rPr>
          <w:rFonts w:ascii="Times New Roman" w:hAnsi="Times New Roman" w:cs="Times New Roman"/>
          <w:b/>
          <w:sz w:val="24"/>
          <w:szCs w:val="24"/>
        </w:rPr>
        <w:br w:type="page"/>
      </w:r>
    </w:p>
    <w:p w14:paraId="3904CB6F" w14:textId="77777777" w:rsidR="00E7346A" w:rsidRPr="0029562E" w:rsidRDefault="00000000" w:rsidP="0029562E">
      <w:pPr>
        <w:spacing w:line="360" w:lineRule="auto"/>
        <w:jc w:val="both"/>
        <w:rPr>
          <w:rFonts w:ascii="Times New Roman" w:hAnsi="Times New Roman" w:cs="Times New Roman"/>
          <w:b/>
          <w:sz w:val="24"/>
          <w:szCs w:val="24"/>
        </w:rPr>
      </w:pPr>
      <w:r w:rsidRPr="0029562E">
        <w:rPr>
          <w:rFonts w:ascii="Times New Roman" w:hAnsi="Times New Roman" w:cs="Times New Roman"/>
          <w:b/>
          <w:sz w:val="24"/>
          <w:szCs w:val="24"/>
        </w:rPr>
        <w:lastRenderedPageBreak/>
        <w:t>SAMOVAR'S THEORY OF INTERCULTURAL COMMUNICATION</w:t>
      </w:r>
    </w:p>
    <w:p w14:paraId="07FD3612" w14:textId="77777777"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Samovar's theory of cross-cultural communication places a strong emphasis on the value of comprehending cultural variations and modifying communication tactics accordingly. Samovar's idea can help Sainsbury's, a sizable UK-based company with a diverse workforce when it comes to managing its staff and interacting with consumers. Understanding cultural context is important, according to the notion. Different cultures may have different expectations regarding communication styles, n</w:t>
      </w:r>
      <w:r w:rsidR="0029562E" w:rsidRPr="0029562E">
        <w:rPr>
          <w:rFonts w:ascii="Times New Roman" w:hAnsi="Times New Roman" w:cs="Times New Roman"/>
          <w:sz w:val="24"/>
          <w:szCs w:val="24"/>
        </w:rPr>
        <w:t>onverbal cues, and social norms (</w:t>
      </w:r>
      <w:r w:rsidR="0029562E" w:rsidRPr="0029562E">
        <w:rPr>
          <w:rFonts w:ascii="Times New Roman" w:hAnsi="Times New Roman" w:cs="Times New Roman"/>
          <w:color w:val="222222"/>
          <w:sz w:val="24"/>
          <w:szCs w:val="24"/>
          <w:shd w:val="clear" w:color="auto" w:fill="FFFFFF"/>
        </w:rPr>
        <w:t>Alsswey and Al-Samarraie, 2021).</w:t>
      </w:r>
      <w:r w:rsidRPr="0029562E">
        <w:rPr>
          <w:rFonts w:ascii="Times New Roman" w:hAnsi="Times New Roman" w:cs="Times New Roman"/>
          <w:sz w:val="24"/>
          <w:szCs w:val="24"/>
        </w:rPr>
        <w:t xml:space="preserve"> For example, in some cultures, direct communication may be valued, while in others, indirect communication may be more appropriate. Sainsbury's can train its employees to understand and adapt to these cultural differences, ensuring that communication is effective and respectful. The idea also stresses the value of avoiding preconceptions and presumptions. It is crucial to understand that people within a culture may have different communication preferences and styles, and it is as crucial to avoid drawing conclusions based on preconceptions. By urging staff members to approach encounters with an open mind and refrain from making judgements about clients or coworkers based on their cultural background, Sainsbury's may encourage cultur</w:t>
      </w:r>
      <w:r w:rsidR="0029562E" w:rsidRPr="0029562E">
        <w:rPr>
          <w:rFonts w:ascii="Times New Roman" w:hAnsi="Times New Roman" w:cs="Times New Roman"/>
          <w:sz w:val="24"/>
          <w:szCs w:val="24"/>
        </w:rPr>
        <w:t>al sensitivity and inclusivity (</w:t>
      </w:r>
      <w:r w:rsidR="0029562E" w:rsidRPr="0029562E">
        <w:rPr>
          <w:rFonts w:ascii="Times New Roman" w:hAnsi="Times New Roman" w:cs="Times New Roman"/>
          <w:color w:val="222222"/>
          <w:sz w:val="24"/>
          <w:szCs w:val="24"/>
          <w:shd w:val="clear" w:color="auto" w:fill="FFFFFF"/>
        </w:rPr>
        <w:t>Bojkov and Goceva, 2022).</w:t>
      </w:r>
    </w:p>
    <w:p w14:paraId="181014BA" w14:textId="70177774"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The value of empathy and perspective</w:t>
      </w:r>
      <w:r w:rsidR="00354690">
        <w:rPr>
          <w:rFonts w:ascii="Times New Roman" w:hAnsi="Times New Roman" w:cs="Times New Roman"/>
          <w:sz w:val="24"/>
          <w:szCs w:val="24"/>
        </w:rPr>
        <w:t xml:space="preserve"> </w:t>
      </w:r>
      <w:r w:rsidRPr="0029562E">
        <w:rPr>
          <w:rFonts w:ascii="Times New Roman" w:hAnsi="Times New Roman" w:cs="Times New Roman"/>
          <w:sz w:val="24"/>
          <w:szCs w:val="24"/>
        </w:rPr>
        <w:t xml:space="preserve">taking is a third part of the philosophy. It's crucial to make an effort to comprehend the viewpoints of those from other cultures and to approach communication with respect and empathy. By giving staff the chance to learn about various cultures and hone their international communication skills, Sainsbury's can encourage </w:t>
      </w:r>
      <w:r w:rsidR="0029562E" w:rsidRPr="0029562E">
        <w:rPr>
          <w:rFonts w:ascii="Times New Roman" w:hAnsi="Times New Roman" w:cs="Times New Roman"/>
          <w:sz w:val="24"/>
          <w:szCs w:val="24"/>
        </w:rPr>
        <w:t>empathy and perspective</w:t>
      </w:r>
      <w:r w:rsidR="00354690">
        <w:rPr>
          <w:rFonts w:ascii="Times New Roman" w:hAnsi="Times New Roman" w:cs="Times New Roman"/>
          <w:sz w:val="24"/>
          <w:szCs w:val="24"/>
        </w:rPr>
        <w:t xml:space="preserve"> </w:t>
      </w:r>
      <w:r w:rsidR="0029562E" w:rsidRPr="0029562E">
        <w:rPr>
          <w:rFonts w:ascii="Times New Roman" w:hAnsi="Times New Roman" w:cs="Times New Roman"/>
          <w:sz w:val="24"/>
          <w:szCs w:val="24"/>
        </w:rPr>
        <w:t>taking (</w:t>
      </w:r>
      <w:proofErr w:type="spellStart"/>
      <w:r w:rsidR="0029562E" w:rsidRPr="0029562E">
        <w:rPr>
          <w:rFonts w:ascii="Times New Roman" w:hAnsi="Times New Roman" w:cs="Times New Roman"/>
          <w:color w:val="222222"/>
          <w:sz w:val="24"/>
          <w:szCs w:val="24"/>
          <w:shd w:val="clear" w:color="auto" w:fill="FFFFFF"/>
        </w:rPr>
        <w:t>Meske</w:t>
      </w:r>
      <w:proofErr w:type="spellEnd"/>
      <w:r w:rsidR="00F70F35">
        <w:rPr>
          <w:rFonts w:ascii="Times New Roman" w:hAnsi="Times New Roman" w:cs="Times New Roman"/>
          <w:color w:val="222222"/>
          <w:sz w:val="24"/>
          <w:szCs w:val="24"/>
          <w:shd w:val="clear" w:color="auto" w:fill="FFFFFF"/>
        </w:rPr>
        <w:t xml:space="preserve"> et al., </w:t>
      </w:r>
      <w:r w:rsidR="0029562E" w:rsidRPr="0029562E">
        <w:rPr>
          <w:rFonts w:ascii="Times New Roman" w:hAnsi="Times New Roman" w:cs="Times New Roman"/>
          <w:color w:val="222222"/>
          <w:sz w:val="24"/>
          <w:szCs w:val="24"/>
          <w:shd w:val="clear" w:color="auto" w:fill="FFFFFF"/>
        </w:rPr>
        <w:t xml:space="preserve">2022). </w:t>
      </w:r>
    </w:p>
    <w:p w14:paraId="3BF7E249" w14:textId="77777777" w:rsidR="00E7346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Sainsbury's can make sure that its communication methods are successful, considerate, and inclusive by taking Samovar's theory of intercultural communication into account and how it pertains to its </w:t>
      </w:r>
      <w:r w:rsidR="0029562E" w:rsidRPr="0029562E">
        <w:rPr>
          <w:rFonts w:ascii="Times New Roman" w:hAnsi="Times New Roman" w:cs="Times New Roman"/>
          <w:sz w:val="24"/>
          <w:szCs w:val="24"/>
        </w:rPr>
        <w:t>diverse workforce and clientele (</w:t>
      </w:r>
      <w:r w:rsidR="0029562E" w:rsidRPr="0029562E">
        <w:rPr>
          <w:rFonts w:ascii="Times New Roman" w:hAnsi="Times New Roman" w:cs="Times New Roman"/>
          <w:color w:val="222222"/>
          <w:sz w:val="24"/>
          <w:szCs w:val="24"/>
          <w:shd w:val="clear" w:color="auto" w:fill="FFFFFF"/>
        </w:rPr>
        <w:t>Holmlund</w:t>
      </w:r>
      <w:r w:rsidR="0029562E" w:rsidRPr="0029562E">
        <w:rPr>
          <w:rFonts w:ascii="Times New Roman" w:hAnsi="Times New Roman" w:cs="Times New Roman"/>
          <w:b/>
          <w:sz w:val="24"/>
          <w:szCs w:val="24"/>
        </w:rPr>
        <w:t xml:space="preserve"> </w:t>
      </w:r>
      <w:r w:rsidR="0029562E" w:rsidRPr="0029562E">
        <w:rPr>
          <w:rFonts w:ascii="Times New Roman" w:hAnsi="Times New Roman" w:cs="Times New Roman"/>
          <w:sz w:val="24"/>
          <w:szCs w:val="24"/>
        </w:rPr>
        <w:t>et al., 2022).</w:t>
      </w:r>
      <w:r w:rsidRPr="0029562E">
        <w:rPr>
          <w:rFonts w:ascii="Times New Roman" w:hAnsi="Times New Roman" w:cs="Times New Roman"/>
          <w:b/>
          <w:sz w:val="24"/>
          <w:szCs w:val="24"/>
        </w:rPr>
        <w:br w:type="page"/>
      </w:r>
    </w:p>
    <w:p w14:paraId="2FB0E5A2" w14:textId="77777777" w:rsidR="00E7346A" w:rsidRPr="00354690" w:rsidRDefault="00000000" w:rsidP="0029562E">
      <w:pPr>
        <w:pStyle w:val="Heading1"/>
        <w:spacing w:line="360" w:lineRule="auto"/>
        <w:jc w:val="both"/>
        <w:rPr>
          <w:rFonts w:ascii="Times New Roman" w:hAnsi="Times New Roman" w:cs="Times New Roman"/>
          <w:color w:val="000000" w:themeColor="text1"/>
          <w:sz w:val="24"/>
          <w:szCs w:val="24"/>
        </w:rPr>
      </w:pPr>
      <w:bookmarkStart w:id="4" w:name="_Toc130200952"/>
      <w:r w:rsidRPr="00354690">
        <w:rPr>
          <w:rFonts w:ascii="Times New Roman" w:hAnsi="Times New Roman" w:cs="Times New Roman"/>
          <w:color w:val="000000" w:themeColor="text1"/>
          <w:sz w:val="24"/>
          <w:szCs w:val="24"/>
        </w:rPr>
        <w:lastRenderedPageBreak/>
        <w:t>CULTURAL SENSITIVITY</w:t>
      </w:r>
      <w:bookmarkEnd w:id="4"/>
      <w:r w:rsidRPr="00354690">
        <w:rPr>
          <w:rFonts w:ascii="Times New Roman" w:hAnsi="Times New Roman" w:cs="Times New Roman"/>
          <w:color w:val="000000" w:themeColor="text1"/>
          <w:sz w:val="24"/>
          <w:szCs w:val="24"/>
        </w:rPr>
        <w:t xml:space="preserve"> </w:t>
      </w:r>
    </w:p>
    <w:p w14:paraId="30664CE5" w14:textId="5D39B15C" w:rsidR="00480F4B"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The ability to recognise, respect, and modify business processes in accordance with cultural variations is referred to as cultural sensitivity. It entails being conscious of cultural conventions, values, and communication patterns and trying to avoid doing or acting in a way that would be hurtful or insensitive. Building great relationships with clients and business partners from various ethnic backgrounds requires being sensitiv</w:t>
      </w:r>
      <w:r w:rsidR="0029562E" w:rsidRPr="0029562E">
        <w:rPr>
          <w:rFonts w:ascii="Times New Roman" w:hAnsi="Times New Roman" w:cs="Times New Roman"/>
          <w:sz w:val="24"/>
          <w:szCs w:val="24"/>
        </w:rPr>
        <w:t>e to their cultural differences (</w:t>
      </w:r>
      <w:r w:rsidR="0029562E" w:rsidRPr="0029562E">
        <w:rPr>
          <w:rFonts w:ascii="Times New Roman" w:hAnsi="Times New Roman" w:cs="Times New Roman"/>
          <w:color w:val="222222"/>
          <w:sz w:val="24"/>
          <w:szCs w:val="24"/>
          <w:shd w:val="clear" w:color="auto" w:fill="FFFFFF"/>
        </w:rPr>
        <w:t>Kolandai</w:t>
      </w:r>
      <w:r w:rsidR="00F70F35">
        <w:rPr>
          <w:rFonts w:ascii="Cambria Math" w:hAnsi="Cambria Math" w:cs="Cambria Math"/>
          <w:color w:val="222222"/>
          <w:sz w:val="24"/>
          <w:szCs w:val="24"/>
          <w:shd w:val="clear" w:color="auto" w:fill="FFFFFF"/>
        </w:rPr>
        <w:t xml:space="preserve"> et al.,</w:t>
      </w:r>
      <w:r w:rsidR="0029562E" w:rsidRPr="0029562E">
        <w:rPr>
          <w:rFonts w:ascii="Times New Roman" w:hAnsi="Times New Roman" w:cs="Times New Roman"/>
          <w:color w:val="222222"/>
          <w:sz w:val="24"/>
          <w:szCs w:val="24"/>
          <w:shd w:val="clear" w:color="auto" w:fill="FFFFFF"/>
        </w:rPr>
        <w:t xml:space="preserve"> 2020).</w:t>
      </w:r>
      <w:r w:rsidR="0029562E" w:rsidRPr="0029562E">
        <w:rPr>
          <w:rFonts w:ascii="Times New Roman" w:hAnsi="Times New Roman" w:cs="Times New Roman"/>
          <w:sz w:val="24"/>
          <w:szCs w:val="24"/>
        </w:rPr>
        <w:t xml:space="preserve"> </w:t>
      </w:r>
      <w:r w:rsidRPr="0029562E">
        <w:rPr>
          <w:rFonts w:ascii="Times New Roman" w:hAnsi="Times New Roman" w:cs="Times New Roman"/>
          <w:sz w:val="24"/>
          <w:szCs w:val="24"/>
        </w:rPr>
        <w:t>Leading retail company Sainsbury's in the UK is dedicated to workplace inclusion and diversity. As a result, the business has put in place a number of programmes to encourage cultural awareness and understanding among its staff. For instance, Sainsbury's provides training on cultural differences in communication, behaviour, and attitudes about w</w:t>
      </w:r>
      <w:r w:rsidR="0029562E" w:rsidRPr="0029562E">
        <w:rPr>
          <w:rFonts w:ascii="Times New Roman" w:hAnsi="Times New Roman" w:cs="Times New Roman"/>
          <w:sz w:val="24"/>
          <w:szCs w:val="24"/>
        </w:rPr>
        <w:t>ork to all of its staff members (</w:t>
      </w:r>
      <w:r w:rsidR="0029562E" w:rsidRPr="0029562E">
        <w:rPr>
          <w:rFonts w:ascii="Times New Roman" w:hAnsi="Times New Roman" w:cs="Times New Roman"/>
          <w:color w:val="222222"/>
          <w:sz w:val="24"/>
          <w:szCs w:val="24"/>
          <w:shd w:val="clear" w:color="auto" w:fill="FFFFFF"/>
        </w:rPr>
        <w:t>Syma, 2019).</w:t>
      </w:r>
    </w:p>
    <w:p w14:paraId="5FA0CD3F" w14:textId="77777777" w:rsidR="00480F4B"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Sainsbury's also appreciates the value of diversity in the workforce and has launched measures to encourage diversity and inclusivity. For instance, the business has endorsed the Race at Work Charter, which binds Sainsbury's to a number of efforts to enhance the representation of ethnic minorities and their</w:t>
      </w:r>
      <w:r w:rsidR="0029562E" w:rsidRPr="0029562E">
        <w:rPr>
          <w:rFonts w:ascii="Times New Roman" w:hAnsi="Times New Roman" w:cs="Times New Roman"/>
          <w:sz w:val="24"/>
          <w:szCs w:val="24"/>
        </w:rPr>
        <w:t xml:space="preserve"> advancement within the company (</w:t>
      </w:r>
      <w:r w:rsidR="0029562E" w:rsidRPr="0029562E">
        <w:rPr>
          <w:rFonts w:ascii="Times New Roman" w:hAnsi="Times New Roman" w:cs="Times New Roman"/>
          <w:color w:val="222222"/>
          <w:sz w:val="24"/>
          <w:szCs w:val="24"/>
          <w:shd w:val="clear" w:color="auto" w:fill="FFFFFF"/>
        </w:rPr>
        <w:t>Hyland-Wood et al., 2021).</w:t>
      </w:r>
    </w:p>
    <w:p w14:paraId="36EEE4D8" w14:textId="77777777" w:rsidR="00480F4B"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Sainsbury's has, however, in the past come under fire for cultural insensitivity despite these measures. For instance, the business encountered criticism in 2019 for its "50p Challenge" programme, which prompted customers to pay 50p to charity in exchange for purchasing a "lucky" tangerine with a Chinese New Year motif. A lot of consumers, especially those with Chinese and East Asian ancestry, thought the effort was culturally inappropriate and accused Sainsbury's of profiting from Chinese culture. Given the variety of origins present in the workforce, this example emphasises the value of cultural sensitivity when</w:t>
      </w:r>
      <w:r w:rsidR="0029562E" w:rsidRPr="0029562E">
        <w:rPr>
          <w:rFonts w:ascii="Times New Roman" w:hAnsi="Times New Roman" w:cs="Times New Roman"/>
          <w:sz w:val="24"/>
          <w:szCs w:val="24"/>
        </w:rPr>
        <w:t xml:space="preserve"> conducting business in the UK (</w:t>
      </w:r>
      <w:r w:rsidR="0029562E" w:rsidRPr="0029562E">
        <w:rPr>
          <w:rFonts w:ascii="Times New Roman" w:hAnsi="Times New Roman" w:cs="Times New Roman"/>
          <w:color w:val="222222"/>
          <w:sz w:val="24"/>
          <w:szCs w:val="24"/>
          <w:shd w:val="clear" w:color="auto" w:fill="FFFFFF"/>
        </w:rPr>
        <w:t>Haron</w:t>
      </w:r>
      <w:r w:rsidR="0029562E" w:rsidRPr="0029562E">
        <w:rPr>
          <w:rFonts w:ascii="Times New Roman" w:hAnsi="Times New Roman" w:cs="Times New Roman"/>
          <w:sz w:val="24"/>
          <w:szCs w:val="24"/>
        </w:rPr>
        <w:t xml:space="preserve"> et al., 2019). </w:t>
      </w:r>
      <w:r w:rsidRPr="0029562E">
        <w:rPr>
          <w:rFonts w:ascii="Times New Roman" w:hAnsi="Times New Roman" w:cs="Times New Roman"/>
          <w:sz w:val="24"/>
          <w:szCs w:val="24"/>
        </w:rPr>
        <w:t>Even though Sainsbury's has taken steps to encourage cultural knowledge and inclusiveness, the retailer nonetheless received flak for its offensive marketing approach. This shows that businesses must regularly assess their procedures and guidelines to make sure they are adequate and sensitive to different cultural contexts. Organisations need to be aware of the variety of backgrounds represented in the workforce in order to make sure that their procedures and policies are sensitive to a</w:t>
      </w:r>
      <w:r w:rsidR="0029562E" w:rsidRPr="0029562E">
        <w:rPr>
          <w:rFonts w:ascii="Times New Roman" w:hAnsi="Times New Roman" w:cs="Times New Roman"/>
          <w:sz w:val="24"/>
          <w:szCs w:val="24"/>
        </w:rPr>
        <w:t>nd appropriate for all cultures (</w:t>
      </w:r>
      <w:r w:rsidR="0029562E" w:rsidRPr="0029562E">
        <w:rPr>
          <w:rFonts w:ascii="Times New Roman" w:hAnsi="Times New Roman" w:cs="Times New Roman"/>
          <w:color w:val="222222"/>
          <w:sz w:val="24"/>
          <w:szCs w:val="24"/>
          <w:shd w:val="clear" w:color="auto" w:fill="FFFFFF"/>
        </w:rPr>
        <w:t>Kolandai</w:t>
      </w:r>
      <w:r w:rsidR="0029562E" w:rsidRPr="0029562E">
        <w:rPr>
          <w:rFonts w:ascii="Cambria Math" w:hAnsi="Cambria Math" w:cs="Cambria Math"/>
          <w:color w:val="222222"/>
          <w:sz w:val="24"/>
          <w:szCs w:val="24"/>
          <w:shd w:val="clear" w:color="auto" w:fill="FFFFFF"/>
        </w:rPr>
        <w:t>‐</w:t>
      </w:r>
      <w:r w:rsidR="0029562E" w:rsidRPr="0029562E">
        <w:rPr>
          <w:rFonts w:ascii="Times New Roman" w:hAnsi="Times New Roman" w:cs="Times New Roman"/>
          <w:color w:val="222222"/>
          <w:sz w:val="24"/>
          <w:szCs w:val="24"/>
          <w:shd w:val="clear" w:color="auto" w:fill="FFFFFF"/>
        </w:rPr>
        <w:t>Matchett and Armoudian, 2020).</w:t>
      </w:r>
    </w:p>
    <w:p w14:paraId="05CE0F16" w14:textId="77777777" w:rsidR="00C04DB2" w:rsidRPr="0029562E" w:rsidRDefault="00000000" w:rsidP="0029562E">
      <w:pPr>
        <w:spacing w:line="360" w:lineRule="auto"/>
        <w:jc w:val="both"/>
        <w:rPr>
          <w:rFonts w:ascii="Times New Roman" w:eastAsiaTheme="majorEastAsia" w:hAnsi="Times New Roman" w:cs="Times New Roman"/>
          <w:b/>
          <w:bCs/>
          <w:color w:val="365F91" w:themeColor="accent1" w:themeShade="BF"/>
          <w:sz w:val="24"/>
          <w:szCs w:val="24"/>
        </w:rPr>
      </w:pPr>
      <w:r w:rsidRPr="0029562E">
        <w:rPr>
          <w:rFonts w:ascii="Times New Roman" w:hAnsi="Times New Roman" w:cs="Times New Roman"/>
          <w:sz w:val="24"/>
          <w:szCs w:val="24"/>
        </w:rPr>
        <w:br w:type="page"/>
      </w:r>
    </w:p>
    <w:p w14:paraId="4D255F96" w14:textId="77777777" w:rsidR="00E7346A" w:rsidRPr="000370B3" w:rsidRDefault="00000000" w:rsidP="0029562E">
      <w:pPr>
        <w:pStyle w:val="Heading1"/>
        <w:spacing w:line="360" w:lineRule="auto"/>
        <w:jc w:val="both"/>
        <w:rPr>
          <w:rFonts w:ascii="Times New Roman" w:hAnsi="Times New Roman" w:cs="Times New Roman"/>
          <w:color w:val="000000" w:themeColor="text1"/>
          <w:sz w:val="24"/>
          <w:szCs w:val="24"/>
        </w:rPr>
      </w:pPr>
      <w:bookmarkStart w:id="5" w:name="_Toc130200953"/>
      <w:r w:rsidRPr="000370B3">
        <w:rPr>
          <w:rFonts w:ascii="Times New Roman" w:hAnsi="Times New Roman" w:cs="Times New Roman"/>
          <w:color w:val="000000" w:themeColor="text1"/>
          <w:sz w:val="24"/>
          <w:szCs w:val="24"/>
        </w:rPr>
        <w:lastRenderedPageBreak/>
        <w:t>COMMUNICATION BARRIERS</w:t>
      </w:r>
      <w:bookmarkEnd w:id="5"/>
      <w:r w:rsidRPr="000370B3">
        <w:rPr>
          <w:rFonts w:ascii="Times New Roman" w:hAnsi="Times New Roman" w:cs="Times New Roman"/>
          <w:color w:val="000000" w:themeColor="text1"/>
          <w:sz w:val="24"/>
          <w:szCs w:val="24"/>
        </w:rPr>
        <w:t xml:space="preserve"> </w:t>
      </w:r>
    </w:p>
    <w:p w14:paraId="2DD0D7DB"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When persons from various cultural backgrounds try to interact with one another, communication hurdles may appear. These obstacles may result in misunderstandings, erroneous interpretations, and eventually, communication breakdowns. Communication hurdles can be particularly difficult in workplaces with a varied workforce since employees may come from a variety of cultural backgrounds, each with its own communication style, conventions, and values.</w:t>
      </w:r>
    </w:p>
    <w:p w14:paraId="3FF5C8A5"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Language barriers</w:t>
      </w:r>
      <w:r w:rsidRPr="0029562E">
        <w:rPr>
          <w:rFonts w:ascii="Times New Roman" w:hAnsi="Times New Roman" w:cs="Times New Roman"/>
          <w:sz w:val="24"/>
          <w:szCs w:val="24"/>
        </w:rPr>
        <w:t>- When the sender and the recipient speak different languages, language disparities can be a substantial obstacle to effective communication. To guarantee that the message is accurately communicated in these situations, it is crucial to engage in professional translat</w:t>
      </w:r>
      <w:r w:rsidR="0029562E" w:rsidRPr="0029562E">
        <w:rPr>
          <w:rFonts w:ascii="Times New Roman" w:hAnsi="Times New Roman" w:cs="Times New Roman"/>
          <w:sz w:val="24"/>
          <w:szCs w:val="24"/>
        </w:rPr>
        <w:t>ion and interpretation services (</w:t>
      </w:r>
      <w:r w:rsidR="0029562E" w:rsidRPr="0029562E">
        <w:rPr>
          <w:rFonts w:ascii="Times New Roman" w:hAnsi="Times New Roman" w:cs="Times New Roman"/>
          <w:color w:val="222222"/>
          <w:sz w:val="24"/>
          <w:szCs w:val="24"/>
          <w:shd w:val="clear" w:color="auto" w:fill="FFFFFF"/>
        </w:rPr>
        <w:t xml:space="preserve">Kalogiannidis, 2020). </w:t>
      </w:r>
    </w:p>
    <w:p w14:paraId="531F44D9" w14:textId="27F1890A"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Cultural differences</w:t>
      </w:r>
      <w:r w:rsidRPr="0029562E">
        <w:rPr>
          <w:rFonts w:ascii="Times New Roman" w:hAnsi="Times New Roman" w:cs="Times New Roman"/>
          <w:sz w:val="24"/>
          <w:szCs w:val="24"/>
        </w:rPr>
        <w:t xml:space="preserve">- Since various cultures may have distinct communication </w:t>
      </w:r>
      <w:r w:rsidR="00F70F35" w:rsidRPr="0029562E">
        <w:rPr>
          <w:rFonts w:ascii="Times New Roman" w:hAnsi="Times New Roman" w:cs="Times New Roman"/>
          <w:sz w:val="24"/>
          <w:szCs w:val="24"/>
        </w:rPr>
        <w:t>practices</w:t>
      </w:r>
      <w:r w:rsidRPr="0029562E">
        <w:rPr>
          <w:rFonts w:ascii="Times New Roman" w:hAnsi="Times New Roman" w:cs="Times New Roman"/>
          <w:sz w:val="24"/>
          <w:szCs w:val="24"/>
        </w:rPr>
        <w:t>, values, and norms, cultural differences can also result in communication difficulties. These distinctions must be understood in order to modify communication methods. For instance, certain cultures may value direct communication while others ma</w:t>
      </w:r>
      <w:r w:rsidR="0029562E" w:rsidRPr="0029562E">
        <w:rPr>
          <w:rFonts w:ascii="Times New Roman" w:hAnsi="Times New Roman" w:cs="Times New Roman"/>
          <w:sz w:val="24"/>
          <w:szCs w:val="24"/>
        </w:rPr>
        <w:t xml:space="preserve">y </w:t>
      </w:r>
      <w:r w:rsidR="00F70F35" w:rsidRPr="0029562E">
        <w:rPr>
          <w:rFonts w:ascii="Times New Roman" w:hAnsi="Times New Roman" w:cs="Times New Roman"/>
          <w:sz w:val="24"/>
          <w:szCs w:val="24"/>
        </w:rPr>
        <w:t>favour</w:t>
      </w:r>
      <w:r w:rsidR="0029562E" w:rsidRPr="0029562E">
        <w:rPr>
          <w:rFonts w:ascii="Times New Roman" w:hAnsi="Times New Roman" w:cs="Times New Roman"/>
          <w:sz w:val="24"/>
          <w:szCs w:val="24"/>
        </w:rPr>
        <w:t xml:space="preserve"> indirect communication (</w:t>
      </w:r>
      <w:r w:rsidR="0029562E" w:rsidRPr="0029562E">
        <w:rPr>
          <w:rFonts w:ascii="Times New Roman" w:hAnsi="Times New Roman" w:cs="Times New Roman"/>
          <w:color w:val="222222"/>
          <w:sz w:val="24"/>
          <w:szCs w:val="24"/>
          <w:shd w:val="clear" w:color="auto" w:fill="FFFFFF"/>
        </w:rPr>
        <w:t>Syma, 2019).</w:t>
      </w:r>
    </w:p>
    <w:p w14:paraId="71A109AD"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Physical barriers</w:t>
      </w:r>
      <w:r w:rsidRPr="0029562E">
        <w:rPr>
          <w:rFonts w:ascii="Times New Roman" w:hAnsi="Times New Roman" w:cs="Times New Roman"/>
          <w:sz w:val="24"/>
          <w:szCs w:val="24"/>
        </w:rPr>
        <w:t>- Communication barriers can also be physical, such as geographical distances between people or technical difficulties. It is crucial to ensure that the right technology and infrastructure are in place to support effective communication.</w:t>
      </w:r>
    </w:p>
    <w:p w14:paraId="49FD31AD"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Perceptual barriers</w:t>
      </w:r>
      <w:r w:rsidRPr="0029562E">
        <w:rPr>
          <w:rFonts w:ascii="Times New Roman" w:hAnsi="Times New Roman" w:cs="Times New Roman"/>
          <w:sz w:val="24"/>
          <w:szCs w:val="24"/>
        </w:rPr>
        <w:t>- When people perceive and interpret the same message differently, perceptional differences can also cause communication hurdles. Differences in age, education, experiences, and personal prejudices can contribute to this. It's crucial to communicate properly and pay attention to other people's viewpoints in or</w:t>
      </w:r>
      <w:r w:rsidR="0029562E" w:rsidRPr="0029562E">
        <w:rPr>
          <w:rFonts w:ascii="Times New Roman" w:hAnsi="Times New Roman" w:cs="Times New Roman"/>
          <w:sz w:val="24"/>
          <w:szCs w:val="24"/>
        </w:rPr>
        <w:t>der to get over these obstacles (</w:t>
      </w:r>
      <w:r w:rsidR="0029562E" w:rsidRPr="0029562E">
        <w:rPr>
          <w:rFonts w:ascii="Times New Roman" w:hAnsi="Times New Roman" w:cs="Times New Roman"/>
          <w:color w:val="222222"/>
          <w:sz w:val="24"/>
          <w:szCs w:val="24"/>
          <w:shd w:val="clear" w:color="auto" w:fill="FFFFFF"/>
        </w:rPr>
        <w:t>Hyland-Wood et al., 2021).</w:t>
      </w:r>
    </w:p>
    <w:p w14:paraId="11678F32" w14:textId="751E6798" w:rsidR="00555ECA"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Employees can communicate with consumers and one another more successfully by developing their language abilities. Promoting intercultural understanding and communication is another tactic. Sainsbury's can offer the opportunity for staff members to become more used to one another's cultures through such means as cultural gatherings, training sessions, or diversity and inclusion </w:t>
      </w:r>
      <w:r w:rsidR="00F70F35" w:rsidRPr="0029562E">
        <w:rPr>
          <w:rFonts w:ascii="Times New Roman" w:hAnsi="Times New Roman" w:cs="Times New Roman"/>
          <w:sz w:val="24"/>
          <w:szCs w:val="24"/>
        </w:rPr>
        <w:t>programs</w:t>
      </w:r>
      <w:r w:rsidRPr="0029562E">
        <w:rPr>
          <w:rFonts w:ascii="Times New Roman" w:hAnsi="Times New Roman" w:cs="Times New Roman"/>
          <w:sz w:val="24"/>
          <w:szCs w:val="24"/>
        </w:rPr>
        <w:t xml:space="preserve">. Employees can interact more efficiently and politely by appreciating and understanding one another's cultural origins. To make sure that </w:t>
      </w:r>
      <w:r w:rsidR="0029562E" w:rsidRPr="0029562E">
        <w:rPr>
          <w:rFonts w:ascii="Times New Roman" w:hAnsi="Times New Roman" w:cs="Times New Roman"/>
          <w:sz w:val="24"/>
          <w:szCs w:val="24"/>
        </w:rPr>
        <w:t>staffs are</w:t>
      </w:r>
      <w:r w:rsidRPr="0029562E">
        <w:rPr>
          <w:rFonts w:ascii="Times New Roman" w:hAnsi="Times New Roman" w:cs="Times New Roman"/>
          <w:sz w:val="24"/>
          <w:szCs w:val="24"/>
        </w:rPr>
        <w:t xml:space="preserve"> aware of the expectations and standards for communication within the company, Sainsbury's can also set clear </w:t>
      </w:r>
      <w:r w:rsidRPr="0029562E">
        <w:rPr>
          <w:rFonts w:ascii="Times New Roman" w:hAnsi="Times New Roman" w:cs="Times New Roman"/>
          <w:sz w:val="24"/>
          <w:szCs w:val="24"/>
        </w:rPr>
        <w:lastRenderedPageBreak/>
        <w:t>communication policies and guidelines. This can involve building up channels for feedback and communication, offering training on communication styles, and writing and speaki</w:t>
      </w:r>
      <w:r w:rsidR="0029562E" w:rsidRPr="0029562E">
        <w:rPr>
          <w:rFonts w:ascii="Times New Roman" w:hAnsi="Times New Roman" w:cs="Times New Roman"/>
          <w:sz w:val="24"/>
          <w:szCs w:val="24"/>
        </w:rPr>
        <w:t>ng with clarity and conciseness (</w:t>
      </w:r>
      <w:r w:rsidR="0029562E" w:rsidRPr="0029562E">
        <w:rPr>
          <w:rFonts w:ascii="Times New Roman" w:hAnsi="Times New Roman" w:cs="Times New Roman"/>
          <w:color w:val="222222"/>
          <w:sz w:val="24"/>
          <w:szCs w:val="24"/>
          <w:shd w:val="clear" w:color="auto" w:fill="FFFFFF"/>
        </w:rPr>
        <w:t>Kolandai</w:t>
      </w:r>
      <w:r w:rsidR="0029562E" w:rsidRPr="0029562E">
        <w:rPr>
          <w:rFonts w:ascii="Cambria Math" w:hAnsi="Cambria Math" w:cs="Cambria Math"/>
          <w:color w:val="222222"/>
          <w:sz w:val="24"/>
          <w:szCs w:val="24"/>
          <w:shd w:val="clear" w:color="auto" w:fill="FFFFFF"/>
        </w:rPr>
        <w:t>‐</w:t>
      </w:r>
      <w:r w:rsidR="0029562E" w:rsidRPr="0029562E">
        <w:rPr>
          <w:rFonts w:ascii="Times New Roman" w:hAnsi="Times New Roman" w:cs="Times New Roman"/>
          <w:color w:val="222222"/>
          <w:sz w:val="24"/>
          <w:szCs w:val="24"/>
          <w:shd w:val="clear" w:color="auto" w:fill="FFFFFF"/>
        </w:rPr>
        <w:t>Matchett and Armoudian, 2020).</w:t>
      </w:r>
    </w:p>
    <w:p w14:paraId="4CED205E" w14:textId="4A97B648"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Considering that Sainsbury's has a diverse staff, it's possible that the organisation has encountered some of these communication challenges. Employees with inadequate English proficiency, for instance, might find it difficult to communicate with coworkers and managers efficiently, which would lower pro</w:t>
      </w:r>
      <w:r w:rsidR="0029562E" w:rsidRPr="0029562E">
        <w:rPr>
          <w:rFonts w:ascii="Times New Roman" w:hAnsi="Times New Roman" w:cs="Times New Roman"/>
          <w:sz w:val="24"/>
          <w:szCs w:val="24"/>
        </w:rPr>
        <w:t>ductivity and job satisfaction (</w:t>
      </w:r>
      <w:r w:rsidR="0029562E" w:rsidRPr="0029562E">
        <w:rPr>
          <w:rFonts w:ascii="Times New Roman" w:hAnsi="Times New Roman" w:cs="Times New Roman"/>
          <w:color w:val="222222"/>
          <w:sz w:val="24"/>
          <w:szCs w:val="24"/>
          <w:shd w:val="clear" w:color="auto" w:fill="FFFFFF"/>
        </w:rPr>
        <w:t xml:space="preserve">Syma, 2019). </w:t>
      </w:r>
      <w:r w:rsidRPr="0029562E">
        <w:rPr>
          <w:rFonts w:ascii="Times New Roman" w:hAnsi="Times New Roman" w:cs="Times New Roman"/>
          <w:sz w:val="24"/>
          <w:szCs w:val="24"/>
        </w:rPr>
        <w:t xml:space="preserve">Similarly to this, communication issues can arise from variances in communication styles and nonverbal cues within an organisation. As such, it is crucial for Sainsbury's to be aware of these communication difficulties and develop initiatives to solve them, such as giving language training and cultural awareness training to all staff. By doing this, Sainsbury's can give all of its </w:t>
      </w:r>
      <w:r w:rsidR="00F70F35" w:rsidRPr="0029562E">
        <w:rPr>
          <w:rFonts w:ascii="Times New Roman" w:hAnsi="Times New Roman" w:cs="Times New Roman"/>
          <w:sz w:val="24"/>
          <w:szCs w:val="24"/>
        </w:rPr>
        <w:t>employees</w:t>
      </w:r>
      <w:r w:rsidRPr="0029562E">
        <w:rPr>
          <w:rFonts w:ascii="Times New Roman" w:hAnsi="Times New Roman" w:cs="Times New Roman"/>
          <w:sz w:val="24"/>
          <w:szCs w:val="24"/>
        </w:rPr>
        <w:t xml:space="preserve"> access to a more welcoming</w:t>
      </w:r>
      <w:r w:rsidR="0029562E" w:rsidRPr="0029562E">
        <w:rPr>
          <w:rFonts w:ascii="Times New Roman" w:hAnsi="Times New Roman" w:cs="Times New Roman"/>
          <w:sz w:val="24"/>
          <w:szCs w:val="24"/>
        </w:rPr>
        <w:t xml:space="preserve"> and effective work environment (</w:t>
      </w:r>
      <w:r w:rsidR="0029562E" w:rsidRPr="0029562E">
        <w:rPr>
          <w:rFonts w:ascii="Times New Roman" w:hAnsi="Times New Roman" w:cs="Times New Roman"/>
          <w:color w:val="222222"/>
          <w:sz w:val="24"/>
          <w:szCs w:val="24"/>
          <w:shd w:val="clear" w:color="auto" w:fill="FFFFFF"/>
        </w:rPr>
        <w:t>Hyland-Wood et al., 2021).</w:t>
      </w:r>
    </w:p>
    <w:p w14:paraId="3FFFA09F" w14:textId="77777777" w:rsidR="00537800"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br w:type="page"/>
      </w:r>
    </w:p>
    <w:p w14:paraId="4CC1D1DF" w14:textId="77777777" w:rsidR="00C04DB2" w:rsidRPr="00293F78" w:rsidRDefault="00000000" w:rsidP="0029562E">
      <w:pPr>
        <w:pStyle w:val="Heading1"/>
        <w:spacing w:line="360" w:lineRule="auto"/>
        <w:jc w:val="both"/>
        <w:rPr>
          <w:rFonts w:ascii="Times New Roman" w:hAnsi="Times New Roman" w:cs="Times New Roman"/>
          <w:color w:val="000000" w:themeColor="text1"/>
          <w:sz w:val="24"/>
          <w:szCs w:val="24"/>
        </w:rPr>
      </w:pPr>
      <w:bookmarkStart w:id="6" w:name="_Toc130200954"/>
      <w:r w:rsidRPr="00293F78">
        <w:rPr>
          <w:rFonts w:ascii="Times New Roman" w:hAnsi="Times New Roman" w:cs="Times New Roman"/>
          <w:color w:val="000000" w:themeColor="text1"/>
          <w:sz w:val="24"/>
          <w:szCs w:val="24"/>
        </w:rPr>
        <w:lastRenderedPageBreak/>
        <w:t>COMMUNICATION STRATEGIES</w:t>
      </w:r>
      <w:bookmarkEnd w:id="6"/>
    </w:p>
    <w:p w14:paraId="429D373F"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For an organisation to promote diversity and inclusion and foster a pleasant work environment, effective communication is essential. It is critical for businesses to offer language and cultural awareness training to staff members who don't speak English well or originate from diverse cultural backgrounds. This can facilitate better understanding and teamwork among coworkers by removing language and communication obstacles. Also, giving directions and criticism in a style that is simple for all employees to understand will help to improve c</w:t>
      </w:r>
      <w:r w:rsidR="0029562E" w:rsidRPr="0029562E">
        <w:rPr>
          <w:rFonts w:ascii="Times New Roman" w:hAnsi="Times New Roman" w:cs="Times New Roman"/>
          <w:sz w:val="24"/>
          <w:szCs w:val="24"/>
        </w:rPr>
        <w:t>ommunication inside the company (</w:t>
      </w:r>
      <w:r w:rsidR="0029562E" w:rsidRPr="0029562E">
        <w:rPr>
          <w:rFonts w:ascii="Times New Roman" w:hAnsi="Times New Roman" w:cs="Times New Roman"/>
          <w:color w:val="222222"/>
          <w:sz w:val="24"/>
          <w:szCs w:val="24"/>
          <w:shd w:val="clear" w:color="auto" w:fill="FFFFFF"/>
        </w:rPr>
        <w:t>Kolandai</w:t>
      </w:r>
      <w:r w:rsidR="0029562E" w:rsidRPr="0029562E">
        <w:rPr>
          <w:rFonts w:ascii="Cambria Math" w:hAnsi="Cambria Math" w:cs="Cambria Math"/>
          <w:color w:val="222222"/>
          <w:sz w:val="24"/>
          <w:szCs w:val="24"/>
          <w:shd w:val="clear" w:color="auto" w:fill="FFFFFF"/>
        </w:rPr>
        <w:t>‐</w:t>
      </w:r>
      <w:r w:rsidR="0029562E" w:rsidRPr="0029562E">
        <w:rPr>
          <w:rFonts w:ascii="Times New Roman" w:hAnsi="Times New Roman" w:cs="Times New Roman"/>
          <w:color w:val="222222"/>
          <w:sz w:val="24"/>
          <w:szCs w:val="24"/>
          <w:shd w:val="clear" w:color="auto" w:fill="FFFFFF"/>
        </w:rPr>
        <w:t>Matchett and Armoudian, 2020).</w:t>
      </w:r>
      <w:r w:rsidR="00C74FF1">
        <w:rPr>
          <w:rFonts w:ascii="Times New Roman" w:hAnsi="Times New Roman" w:cs="Times New Roman"/>
          <w:color w:val="222222"/>
          <w:sz w:val="24"/>
          <w:szCs w:val="24"/>
          <w:shd w:val="clear" w:color="auto" w:fill="FFFFFF"/>
        </w:rPr>
        <w:t xml:space="preserve"> </w:t>
      </w:r>
      <w:r w:rsidR="00C74FF1" w:rsidRPr="0029562E">
        <w:rPr>
          <w:rFonts w:ascii="Times New Roman" w:hAnsi="Times New Roman" w:cs="Times New Roman"/>
          <w:sz w:val="24"/>
          <w:szCs w:val="24"/>
        </w:rPr>
        <w:t>There are a number of communication techniques and suggestions that may be used to help the organisation succeed in creating an environment where everyone can succeed.</w:t>
      </w:r>
    </w:p>
    <w:p w14:paraId="245D408F"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Cultural Training-</w:t>
      </w:r>
      <w:r w:rsidRPr="0029562E">
        <w:rPr>
          <w:rFonts w:ascii="Times New Roman" w:hAnsi="Times New Roman" w:cs="Times New Roman"/>
          <w:sz w:val="24"/>
          <w:szCs w:val="24"/>
        </w:rPr>
        <w:t xml:space="preserve"> To help employees better understand and appreciate other cultures, Sainsbury's can offer cultural training to its staff. Training on cultural norms, beliefs, and communication pa</w:t>
      </w:r>
      <w:r w:rsidR="0029562E" w:rsidRPr="0029562E">
        <w:rPr>
          <w:rFonts w:ascii="Times New Roman" w:hAnsi="Times New Roman" w:cs="Times New Roman"/>
          <w:sz w:val="24"/>
          <w:szCs w:val="24"/>
        </w:rPr>
        <w:t>tterns might be a part of this (</w:t>
      </w:r>
      <w:r w:rsidR="0029562E" w:rsidRPr="0029562E">
        <w:rPr>
          <w:rFonts w:ascii="Times New Roman" w:hAnsi="Times New Roman" w:cs="Times New Roman"/>
          <w:color w:val="222222"/>
          <w:sz w:val="24"/>
          <w:szCs w:val="24"/>
          <w:shd w:val="clear" w:color="auto" w:fill="FFFFFF"/>
        </w:rPr>
        <w:t>Syma, 2019).</w:t>
      </w:r>
    </w:p>
    <w:p w14:paraId="28826B2B"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Inclusive Language</w:t>
      </w:r>
      <w:r w:rsidRPr="0029562E">
        <w:rPr>
          <w:rFonts w:ascii="Times New Roman" w:hAnsi="Times New Roman" w:cs="Times New Roman"/>
          <w:sz w:val="24"/>
          <w:szCs w:val="24"/>
        </w:rPr>
        <w:t>- The use of inclusive language can foster a welcoming atmosphere for workers from a variety of backgrounds. Sainsbury's can promote the use of gender-neutral language and discourage the use of any words that m</w:t>
      </w:r>
      <w:r w:rsidR="0029562E" w:rsidRPr="0029562E">
        <w:rPr>
          <w:rFonts w:ascii="Times New Roman" w:hAnsi="Times New Roman" w:cs="Times New Roman"/>
          <w:sz w:val="24"/>
          <w:szCs w:val="24"/>
        </w:rPr>
        <w:t>ight be interpreted negatively (</w:t>
      </w:r>
      <w:r w:rsidR="0029562E" w:rsidRPr="0029562E">
        <w:rPr>
          <w:rFonts w:ascii="Times New Roman" w:hAnsi="Times New Roman" w:cs="Times New Roman"/>
          <w:color w:val="222222"/>
          <w:sz w:val="24"/>
          <w:szCs w:val="24"/>
          <w:shd w:val="clear" w:color="auto" w:fill="FFFFFF"/>
        </w:rPr>
        <w:t>Hyland-Wood et al., 2021).</w:t>
      </w:r>
    </w:p>
    <w:p w14:paraId="2E561375"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Active Listening</w:t>
      </w:r>
      <w:r w:rsidRPr="0029562E">
        <w:rPr>
          <w:rFonts w:ascii="Times New Roman" w:hAnsi="Times New Roman" w:cs="Times New Roman"/>
          <w:sz w:val="24"/>
          <w:szCs w:val="24"/>
        </w:rPr>
        <w:t xml:space="preserve">- Active listening can help to guarantee that every employee feels valued and heard. By offering instruction in effective listening techniques and fostering an environment of open communication, Sainsbury's </w:t>
      </w:r>
      <w:r w:rsidR="0029562E" w:rsidRPr="0029562E">
        <w:rPr>
          <w:rFonts w:ascii="Times New Roman" w:hAnsi="Times New Roman" w:cs="Times New Roman"/>
          <w:sz w:val="24"/>
          <w:szCs w:val="24"/>
        </w:rPr>
        <w:t>can encourage active listening (</w:t>
      </w:r>
      <w:r w:rsidR="0029562E" w:rsidRPr="0029562E">
        <w:rPr>
          <w:rFonts w:ascii="Times New Roman" w:hAnsi="Times New Roman" w:cs="Times New Roman"/>
          <w:color w:val="222222"/>
          <w:sz w:val="24"/>
          <w:szCs w:val="24"/>
          <w:shd w:val="clear" w:color="auto" w:fill="FFFFFF"/>
        </w:rPr>
        <w:t>Kolandai</w:t>
      </w:r>
      <w:r w:rsidR="0029562E" w:rsidRPr="0029562E">
        <w:rPr>
          <w:rFonts w:ascii="Cambria Math" w:hAnsi="Cambria Math" w:cs="Cambria Math"/>
          <w:color w:val="222222"/>
          <w:sz w:val="24"/>
          <w:szCs w:val="24"/>
          <w:shd w:val="clear" w:color="auto" w:fill="FFFFFF"/>
        </w:rPr>
        <w:t>‐</w:t>
      </w:r>
      <w:r w:rsidR="0029562E" w:rsidRPr="0029562E">
        <w:rPr>
          <w:rFonts w:ascii="Times New Roman" w:hAnsi="Times New Roman" w:cs="Times New Roman"/>
          <w:color w:val="222222"/>
          <w:sz w:val="24"/>
          <w:szCs w:val="24"/>
          <w:shd w:val="clear" w:color="auto" w:fill="FFFFFF"/>
        </w:rPr>
        <w:t>Matchett and Armoudian, 2020).</w:t>
      </w:r>
    </w:p>
    <w:p w14:paraId="37354A3E"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Flexibility-</w:t>
      </w:r>
      <w:r w:rsidRPr="0029562E">
        <w:rPr>
          <w:rFonts w:ascii="Times New Roman" w:hAnsi="Times New Roman" w:cs="Times New Roman"/>
          <w:sz w:val="24"/>
          <w:szCs w:val="24"/>
        </w:rPr>
        <w:t xml:space="preserve"> Sainsbury's can encourage flexibility in communication methods to take into account various cultural backgrounds. Allowing for various communication channels, like email or video conferencing, as well as various communication tenets, such as direct or indirect communication, can help with this.</w:t>
      </w:r>
    </w:p>
    <w:p w14:paraId="126E0517" w14:textId="77777777" w:rsidR="00C04DB2"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b/>
          <w:sz w:val="24"/>
          <w:szCs w:val="24"/>
        </w:rPr>
        <w:t>Respectful Communication</w:t>
      </w:r>
      <w:r w:rsidRPr="0029562E">
        <w:rPr>
          <w:rFonts w:ascii="Times New Roman" w:hAnsi="Times New Roman" w:cs="Times New Roman"/>
          <w:sz w:val="24"/>
          <w:szCs w:val="24"/>
        </w:rPr>
        <w:t>- By urging staff members to be conscious of their words and tone, Sainsbury's can encourage respectful communication. Promoting the usage of "I" statements and avoiding forming assumptions about other people are two examples of this.</w:t>
      </w:r>
    </w:p>
    <w:p w14:paraId="21C611A8" w14:textId="77777777" w:rsidR="00C04DB2" w:rsidRPr="00B63620" w:rsidRDefault="00000000" w:rsidP="0029562E">
      <w:pPr>
        <w:pStyle w:val="Heading1"/>
        <w:spacing w:line="360" w:lineRule="auto"/>
        <w:jc w:val="both"/>
        <w:rPr>
          <w:rFonts w:ascii="Times New Roman" w:hAnsi="Times New Roman" w:cs="Times New Roman"/>
          <w:color w:val="000000" w:themeColor="text1"/>
          <w:sz w:val="24"/>
          <w:szCs w:val="24"/>
        </w:rPr>
      </w:pPr>
      <w:bookmarkStart w:id="7" w:name="_Toc130200955"/>
      <w:r w:rsidRPr="00B63620">
        <w:rPr>
          <w:rFonts w:ascii="Times New Roman" w:hAnsi="Times New Roman" w:cs="Times New Roman"/>
          <w:color w:val="000000" w:themeColor="text1"/>
          <w:sz w:val="24"/>
          <w:szCs w:val="24"/>
        </w:rPr>
        <w:lastRenderedPageBreak/>
        <w:t>RECOMMENDATIONS FOR SAINSBURY'S TO CREATE A POSITIVE ENVIRONMENT FOR EVERYONE TO SUCCEED</w:t>
      </w:r>
      <w:bookmarkEnd w:id="7"/>
    </w:p>
    <w:p w14:paraId="46A02CC1" w14:textId="54AD4052" w:rsidR="00C411B7" w:rsidRPr="0029562E" w:rsidRDefault="00000000" w:rsidP="0029562E">
      <w:pPr>
        <w:pStyle w:val="ListParagraph"/>
        <w:numPr>
          <w:ilvl w:val="0"/>
          <w:numId w:val="1"/>
        </w:num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Promoting diversity and inclusion is a crucial component of establishing a pleasant atmosphere. This can be achieved by putting diversity and inclusion training </w:t>
      </w:r>
      <w:r w:rsidR="00F70F35" w:rsidRPr="0029562E">
        <w:rPr>
          <w:rFonts w:ascii="Times New Roman" w:hAnsi="Times New Roman" w:cs="Times New Roman"/>
          <w:sz w:val="24"/>
          <w:szCs w:val="24"/>
        </w:rPr>
        <w:t>programs</w:t>
      </w:r>
      <w:r w:rsidRPr="0029562E">
        <w:rPr>
          <w:rFonts w:ascii="Times New Roman" w:hAnsi="Times New Roman" w:cs="Times New Roman"/>
          <w:sz w:val="24"/>
          <w:szCs w:val="24"/>
        </w:rPr>
        <w:t xml:space="preserve"> into place, aggressively seeking out a diverse staff, and offering all employees the chance to advance their careers. </w:t>
      </w:r>
    </w:p>
    <w:p w14:paraId="09E1AFF9" w14:textId="77777777" w:rsidR="00555ECA" w:rsidRPr="0029562E" w:rsidRDefault="00000000" w:rsidP="0029562E">
      <w:pPr>
        <w:pStyle w:val="ListParagraph"/>
        <w:numPr>
          <w:ilvl w:val="0"/>
          <w:numId w:val="1"/>
        </w:num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Employees should be made aware of their duties and responsibilities through the establishment of clear expectations. Job descriptions, performance indicators, and routine management check-ins can all help with this. In order to establish an environment where everyone can achieve, Sainsbury's must cultivate a healthy workplace culture. A friendly workplace atmosphere, encouraging work-life balance, and praising employee accomplishments can all contribute </w:t>
      </w:r>
      <w:r w:rsidR="0029562E" w:rsidRPr="0029562E">
        <w:rPr>
          <w:rFonts w:ascii="Times New Roman" w:hAnsi="Times New Roman" w:cs="Times New Roman"/>
          <w:sz w:val="24"/>
          <w:szCs w:val="24"/>
        </w:rPr>
        <w:t>to a positive workplace culture (</w:t>
      </w:r>
      <w:r w:rsidR="0029562E" w:rsidRPr="0029562E">
        <w:rPr>
          <w:rFonts w:ascii="Times New Roman" w:hAnsi="Times New Roman" w:cs="Times New Roman"/>
          <w:color w:val="222222"/>
          <w:sz w:val="24"/>
          <w:szCs w:val="24"/>
          <w:shd w:val="clear" w:color="auto" w:fill="FFFFFF"/>
        </w:rPr>
        <w:t>Hyland-Wood et al., 2021).</w:t>
      </w:r>
    </w:p>
    <w:p w14:paraId="32289E5A" w14:textId="77777777" w:rsidR="00555ECA" w:rsidRPr="0029562E" w:rsidRDefault="00000000" w:rsidP="0029562E">
      <w:pPr>
        <w:pStyle w:val="ListParagraph"/>
        <w:numPr>
          <w:ilvl w:val="0"/>
          <w:numId w:val="1"/>
        </w:num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Promoting open and honest communication among all staff is a crucial communication approach. This entails fostering a climate in which staff members may voice their ideas and opinions without worrying about criticism or repercussions. This can be accomplished through encouraging active listening, valuing constructive criticism, and providing team members with chances to cooperate and work together.</w:t>
      </w:r>
    </w:p>
    <w:p w14:paraId="5B4FB3B1" w14:textId="77777777" w:rsidR="00555ECA" w:rsidRPr="0029562E" w:rsidRDefault="00000000" w:rsidP="0029562E">
      <w:pPr>
        <w:pStyle w:val="ListParagraph"/>
        <w:numPr>
          <w:ilvl w:val="0"/>
          <w:numId w:val="1"/>
        </w:num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These communication tactics and suggestions in the context of Sainsbury's can be modified to match the unique requirements of the company. For instance, Sainsbury's can offer its staff training in languages and cultural sensitivity, which can enhance collaboration and communication among its diverse workforce. By introducing regular team-building events and fostering an inclusive and respectful workplace culture, Sainsbury's may also encourage open and transparent commun</w:t>
      </w:r>
      <w:r w:rsidR="0029562E" w:rsidRPr="0029562E">
        <w:rPr>
          <w:rFonts w:ascii="Times New Roman" w:hAnsi="Times New Roman" w:cs="Times New Roman"/>
          <w:sz w:val="24"/>
          <w:szCs w:val="24"/>
        </w:rPr>
        <w:t>ication among its staff members (</w:t>
      </w:r>
      <w:r w:rsidR="0029562E" w:rsidRPr="0029562E">
        <w:rPr>
          <w:rFonts w:ascii="Times New Roman" w:hAnsi="Times New Roman" w:cs="Times New Roman"/>
          <w:color w:val="222222"/>
          <w:sz w:val="24"/>
          <w:szCs w:val="24"/>
          <w:shd w:val="clear" w:color="auto" w:fill="FFFFFF"/>
        </w:rPr>
        <w:t>Syma, 2019).</w:t>
      </w:r>
    </w:p>
    <w:p w14:paraId="1BAD74B4" w14:textId="77777777" w:rsidR="00555ECA" w:rsidRPr="0029562E" w:rsidRDefault="00000000" w:rsidP="0029562E">
      <w:pPr>
        <w:pStyle w:val="ListParagraph"/>
        <w:numPr>
          <w:ilvl w:val="0"/>
          <w:numId w:val="1"/>
        </w:num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Technology can be used by Sainsbury's to improve internal communication. To enable real-time communication and cooperation among employees, the organisation may, for instance, install collaboration tools and platforms like Slack or Microsoft Teams. By removing barriers to communication, these tools can boost output and teamwork.</w:t>
      </w:r>
    </w:p>
    <w:p w14:paraId="6862EA57" w14:textId="77777777" w:rsidR="00555ECA" w:rsidRPr="0029562E" w:rsidRDefault="00555ECA" w:rsidP="0029562E">
      <w:pPr>
        <w:spacing w:line="360" w:lineRule="auto"/>
        <w:jc w:val="both"/>
        <w:rPr>
          <w:rFonts w:ascii="Times New Roman" w:hAnsi="Times New Roman" w:cs="Times New Roman"/>
          <w:sz w:val="24"/>
          <w:szCs w:val="24"/>
        </w:rPr>
      </w:pPr>
    </w:p>
    <w:p w14:paraId="35C4FA5A" w14:textId="77777777" w:rsidR="00C411B7" w:rsidRPr="00EF0F10" w:rsidRDefault="00000000" w:rsidP="0029562E">
      <w:pPr>
        <w:pStyle w:val="Heading1"/>
        <w:spacing w:line="360" w:lineRule="auto"/>
        <w:jc w:val="both"/>
        <w:rPr>
          <w:rFonts w:ascii="Times New Roman" w:hAnsi="Times New Roman" w:cs="Times New Roman"/>
          <w:color w:val="000000" w:themeColor="text1"/>
          <w:sz w:val="24"/>
          <w:szCs w:val="24"/>
        </w:rPr>
      </w:pPr>
      <w:bookmarkStart w:id="8" w:name="_Toc130200956"/>
      <w:r w:rsidRPr="00EF0F10">
        <w:rPr>
          <w:rFonts w:ascii="Times New Roman" w:hAnsi="Times New Roman" w:cs="Times New Roman"/>
          <w:color w:val="000000" w:themeColor="text1"/>
          <w:sz w:val="24"/>
          <w:szCs w:val="24"/>
        </w:rPr>
        <w:lastRenderedPageBreak/>
        <w:t>CONCLUSION</w:t>
      </w:r>
      <w:bookmarkEnd w:id="8"/>
    </w:p>
    <w:p w14:paraId="60C51401" w14:textId="77777777" w:rsidR="001E1215" w:rsidRPr="0029562E" w:rsidRDefault="00000000" w:rsidP="0029562E">
      <w:pPr>
        <w:pStyle w:val="NoSpacing"/>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t xml:space="preserve">In conclusion, fostering a supportive and inclusive environment is essential for any organisation to succeed. By cultivating cultural awareness, eliminating communication challenges, and putting in place efficient communication strategies, line managers significantly contribute to the development of this type of environment. In order to foster a welcoming workplace, businesses must be mindful of the diverse workforce and cultural norms in the context of British business communications. Sainsbury's, a prominent UK-based company, has the chance to give its workers a supportive and inclusive work environment by putting the methods and suggestions presented in this study into practice. By doing so, Sainsbury's can ensure that all employees feel valued, respected, and empowered to thrive, regardless of their background or cultural differences. </w:t>
      </w:r>
    </w:p>
    <w:p w14:paraId="039D44E1" w14:textId="77777777" w:rsidR="001E1215" w:rsidRPr="0029562E" w:rsidRDefault="00000000" w:rsidP="0029562E">
      <w:pPr>
        <w:spacing w:line="360" w:lineRule="auto"/>
        <w:jc w:val="both"/>
        <w:rPr>
          <w:rFonts w:ascii="Times New Roman" w:hAnsi="Times New Roman" w:cs="Times New Roman"/>
          <w:sz w:val="24"/>
          <w:szCs w:val="24"/>
        </w:rPr>
      </w:pPr>
      <w:r w:rsidRPr="0029562E">
        <w:rPr>
          <w:rFonts w:ascii="Times New Roman" w:hAnsi="Times New Roman" w:cs="Times New Roman"/>
          <w:sz w:val="24"/>
          <w:szCs w:val="24"/>
        </w:rPr>
        <w:br w:type="page"/>
      </w:r>
    </w:p>
    <w:p w14:paraId="43682F66" w14:textId="77777777" w:rsidR="001E1215" w:rsidRPr="00EF0F10" w:rsidRDefault="00000000" w:rsidP="0029562E">
      <w:pPr>
        <w:pStyle w:val="Heading1"/>
        <w:spacing w:line="360" w:lineRule="auto"/>
        <w:jc w:val="both"/>
        <w:rPr>
          <w:rFonts w:ascii="Times New Roman" w:hAnsi="Times New Roman" w:cs="Times New Roman"/>
          <w:color w:val="000000" w:themeColor="text1"/>
          <w:sz w:val="24"/>
          <w:szCs w:val="24"/>
        </w:rPr>
      </w:pPr>
      <w:bookmarkStart w:id="9" w:name="_Toc130200957"/>
      <w:r w:rsidRPr="00EF0F10">
        <w:rPr>
          <w:rFonts w:ascii="Times New Roman" w:hAnsi="Times New Roman" w:cs="Times New Roman"/>
          <w:color w:val="000000" w:themeColor="text1"/>
          <w:sz w:val="24"/>
          <w:szCs w:val="24"/>
        </w:rPr>
        <w:lastRenderedPageBreak/>
        <w:t>REFERENCES</w:t>
      </w:r>
      <w:bookmarkEnd w:id="9"/>
      <w:r w:rsidRPr="00EF0F10">
        <w:rPr>
          <w:rFonts w:ascii="Times New Roman" w:hAnsi="Times New Roman" w:cs="Times New Roman"/>
          <w:color w:val="000000" w:themeColor="text1"/>
          <w:sz w:val="24"/>
          <w:szCs w:val="24"/>
        </w:rPr>
        <w:t xml:space="preserve"> </w:t>
      </w:r>
    </w:p>
    <w:p w14:paraId="0EEF36B9"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Alsswey, A. and Al-Samarraie, H., 2021. The role of Hofstede's cultural dimensions in the design of user interface: the case of Arabic. </w:t>
      </w:r>
      <w:r w:rsidRPr="0029562E">
        <w:rPr>
          <w:rFonts w:ascii="Times New Roman" w:hAnsi="Times New Roman" w:cs="Times New Roman"/>
          <w:i/>
          <w:iCs/>
          <w:color w:val="222222"/>
          <w:sz w:val="24"/>
          <w:szCs w:val="24"/>
          <w:shd w:val="clear" w:color="auto" w:fill="FFFFFF"/>
        </w:rPr>
        <w:t>AI EDAM</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35</w:t>
      </w:r>
      <w:r w:rsidRPr="0029562E">
        <w:rPr>
          <w:rFonts w:ascii="Times New Roman" w:hAnsi="Times New Roman" w:cs="Times New Roman"/>
          <w:color w:val="222222"/>
          <w:sz w:val="24"/>
          <w:szCs w:val="24"/>
          <w:shd w:val="clear" w:color="auto" w:fill="FFFFFF"/>
        </w:rPr>
        <w:t>(1), pp.116-127.</w:t>
      </w:r>
    </w:p>
    <w:p w14:paraId="0A130272"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Bojkov, V. and Goceva, M., 2022. TRUST BARRIERS TO INTERCULTURAL COMMUNICATION. </w:t>
      </w:r>
      <w:r w:rsidRPr="0029562E">
        <w:rPr>
          <w:rFonts w:ascii="Times New Roman" w:hAnsi="Times New Roman" w:cs="Times New Roman"/>
          <w:i/>
          <w:iCs/>
          <w:color w:val="222222"/>
          <w:sz w:val="24"/>
          <w:szCs w:val="24"/>
          <w:shd w:val="clear" w:color="auto" w:fill="FFFFFF"/>
        </w:rPr>
        <w:t>KNOWLEDGE-International Journal</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55</w:t>
      </w:r>
      <w:r w:rsidRPr="0029562E">
        <w:rPr>
          <w:rFonts w:ascii="Times New Roman" w:hAnsi="Times New Roman" w:cs="Times New Roman"/>
          <w:color w:val="222222"/>
          <w:sz w:val="24"/>
          <w:szCs w:val="24"/>
          <w:shd w:val="clear" w:color="auto" w:fill="FFFFFF"/>
        </w:rPr>
        <w:t>(5), pp.987-993.</w:t>
      </w:r>
    </w:p>
    <w:p w14:paraId="16517B7A"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Braslauskas, J., 2020. Effective creative intercultural communication in the context of business interaction: theoretical and practical aspects. </w:t>
      </w:r>
      <w:r w:rsidRPr="0029562E">
        <w:rPr>
          <w:rFonts w:ascii="Times New Roman" w:hAnsi="Times New Roman" w:cs="Times New Roman"/>
          <w:i/>
          <w:iCs/>
          <w:color w:val="222222"/>
          <w:sz w:val="24"/>
          <w:szCs w:val="24"/>
          <w:shd w:val="clear" w:color="auto" w:fill="FFFFFF"/>
        </w:rPr>
        <w:t>Creativity studies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13</w:t>
      </w:r>
      <w:r w:rsidRPr="0029562E">
        <w:rPr>
          <w:rFonts w:ascii="Times New Roman" w:hAnsi="Times New Roman" w:cs="Times New Roman"/>
          <w:color w:val="222222"/>
          <w:sz w:val="24"/>
          <w:szCs w:val="24"/>
          <w:shd w:val="clear" w:color="auto" w:fill="FFFFFF"/>
        </w:rPr>
        <w:t>(1), pp.199-215.</w:t>
      </w:r>
    </w:p>
    <w:p w14:paraId="4EFAA34D"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Dwyer, J. and Hopwood, N., 2019. </w:t>
      </w:r>
      <w:r w:rsidRPr="0029562E">
        <w:rPr>
          <w:rFonts w:ascii="Times New Roman" w:hAnsi="Times New Roman" w:cs="Times New Roman"/>
          <w:i/>
          <w:iCs/>
          <w:color w:val="222222"/>
          <w:sz w:val="24"/>
          <w:szCs w:val="24"/>
          <w:shd w:val="clear" w:color="auto" w:fill="FFFFFF"/>
        </w:rPr>
        <w:t>The business communication handbook</w:t>
      </w:r>
      <w:r w:rsidRPr="0029562E">
        <w:rPr>
          <w:rFonts w:ascii="Times New Roman" w:hAnsi="Times New Roman" w:cs="Times New Roman"/>
          <w:color w:val="222222"/>
          <w:sz w:val="24"/>
          <w:szCs w:val="24"/>
          <w:shd w:val="clear" w:color="auto" w:fill="FFFFFF"/>
        </w:rPr>
        <w:t>. Cengage AU.</w:t>
      </w:r>
    </w:p>
    <w:p w14:paraId="0057B2B8"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Guffey, M.E. and Loewy, D., 2022. </w:t>
      </w:r>
      <w:r w:rsidRPr="0029562E">
        <w:rPr>
          <w:rFonts w:ascii="Times New Roman" w:hAnsi="Times New Roman" w:cs="Times New Roman"/>
          <w:i/>
          <w:iCs/>
          <w:color w:val="222222"/>
          <w:sz w:val="24"/>
          <w:szCs w:val="24"/>
          <w:shd w:val="clear" w:color="auto" w:fill="FFFFFF"/>
        </w:rPr>
        <w:t>Essentials of business communication</w:t>
      </w:r>
      <w:r w:rsidRPr="0029562E">
        <w:rPr>
          <w:rFonts w:ascii="Times New Roman" w:hAnsi="Times New Roman" w:cs="Times New Roman"/>
          <w:color w:val="222222"/>
          <w:sz w:val="24"/>
          <w:szCs w:val="24"/>
          <w:shd w:val="clear" w:color="auto" w:fill="FFFFFF"/>
        </w:rPr>
        <w:t>. Cengage Learning.</w:t>
      </w:r>
    </w:p>
    <w:p w14:paraId="3F6FE5FB"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Haron, N.A., Hua, L.T., Hassim, S., Eftekhari, F., Muhammad, M.T. and Harun, A.N., 2019. Strategies to improve communication management within virtual project teams. </w:t>
      </w:r>
      <w:r w:rsidRPr="0029562E">
        <w:rPr>
          <w:rFonts w:ascii="Times New Roman" w:hAnsi="Times New Roman" w:cs="Times New Roman"/>
          <w:i/>
          <w:iCs/>
          <w:color w:val="222222"/>
          <w:sz w:val="24"/>
          <w:szCs w:val="24"/>
          <w:shd w:val="clear" w:color="auto" w:fill="FFFFFF"/>
        </w:rPr>
        <w:t>Science and Technology</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27</w:t>
      </w:r>
      <w:r w:rsidRPr="0029562E">
        <w:rPr>
          <w:rFonts w:ascii="Times New Roman" w:hAnsi="Times New Roman" w:cs="Times New Roman"/>
          <w:color w:val="222222"/>
          <w:sz w:val="24"/>
          <w:szCs w:val="24"/>
          <w:shd w:val="clear" w:color="auto" w:fill="FFFFFF"/>
        </w:rPr>
        <w:t>(3), pp.2015-2030.</w:t>
      </w:r>
    </w:p>
    <w:p w14:paraId="42D69D4F"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Holmlund, L., Hellman, T., Engblom, M., Kwak, L., Sandman, L., Törnkvist, L. and Björk Brämberg, E., 2022. Coordination of return-to-work for employees on sick leave due to common mental disorders: facilitators and barriers. </w:t>
      </w:r>
      <w:r w:rsidRPr="0029562E">
        <w:rPr>
          <w:rFonts w:ascii="Times New Roman" w:hAnsi="Times New Roman" w:cs="Times New Roman"/>
          <w:i/>
          <w:iCs/>
          <w:color w:val="222222"/>
          <w:sz w:val="24"/>
          <w:szCs w:val="24"/>
          <w:shd w:val="clear" w:color="auto" w:fill="FFFFFF"/>
        </w:rPr>
        <w:t>Disability and Rehabilitation</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44</w:t>
      </w:r>
      <w:r w:rsidRPr="0029562E">
        <w:rPr>
          <w:rFonts w:ascii="Times New Roman" w:hAnsi="Times New Roman" w:cs="Times New Roman"/>
          <w:color w:val="222222"/>
          <w:sz w:val="24"/>
          <w:szCs w:val="24"/>
          <w:shd w:val="clear" w:color="auto" w:fill="FFFFFF"/>
        </w:rPr>
        <w:t>(13), pp.3113-3121.</w:t>
      </w:r>
    </w:p>
    <w:p w14:paraId="3E5DC0BB"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Hyland-Wood, B., Gardner, J., Leask, J. and Ecker, U.K., 2021. Toward effective government communication strategies in the era of COVID-19. </w:t>
      </w:r>
      <w:r w:rsidRPr="0029562E">
        <w:rPr>
          <w:rFonts w:ascii="Times New Roman" w:hAnsi="Times New Roman" w:cs="Times New Roman"/>
          <w:i/>
          <w:iCs/>
          <w:color w:val="222222"/>
          <w:sz w:val="24"/>
          <w:szCs w:val="24"/>
          <w:shd w:val="clear" w:color="auto" w:fill="FFFFFF"/>
        </w:rPr>
        <w:t>Humanities and Social Sciences Communications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8</w:t>
      </w:r>
      <w:r w:rsidRPr="0029562E">
        <w:rPr>
          <w:rFonts w:ascii="Times New Roman" w:hAnsi="Times New Roman" w:cs="Times New Roman"/>
          <w:color w:val="222222"/>
          <w:sz w:val="24"/>
          <w:szCs w:val="24"/>
          <w:shd w:val="clear" w:color="auto" w:fill="FFFFFF"/>
        </w:rPr>
        <w:t>(1).</w:t>
      </w:r>
    </w:p>
    <w:p w14:paraId="2DB7A864"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Kalogiannidis, S. and Papaevangelou, O., 2020. Impact of business communication on the performance of adult trainees. </w:t>
      </w:r>
      <w:r w:rsidRPr="0029562E">
        <w:rPr>
          <w:rFonts w:ascii="Times New Roman" w:hAnsi="Times New Roman" w:cs="Times New Roman"/>
          <w:i/>
          <w:iCs/>
          <w:color w:val="222222"/>
          <w:sz w:val="24"/>
          <w:szCs w:val="24"/>
          <w:shd w:val="clear" w:color="auto" w:fill="FFFFFF"/>
        </w:rPr>
        <w:t>International Journal of Academic Research in Progressive Education and Development</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9</w:t>
      </w:r>
      <w:r w:rsidRPr="0029562E">
        <w:rPr>
          <w:rFonts w:ascii="Times New Roman" w:hAnsi="Times New Roman" w:cs="Times New Roman"/>
          <w:color w:val="222222"/>
          <w:sz w:val="24"/>
          <w:szCs w:val="24"/>
          <w:shd w:val="clear" w:color="auto" w:fill="FFFFFF"/>
        </w:rPr>
        <w:t>(3), pp.213-222.</w:t>
      </w:r>
    </w:p>
    <w:p w14:paraId="79C3D1BA"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Kalogiannidis, S., 2020. Impact of effective business communication on employee performance. </w:t>
      </w:r>
      <w:r w:rsidRPr="0029562E">
        <w:rPr>
          <w:rFonts w:ascii="Times New Roman" w:hAnsi="Times New Roman" w:cs="Times New Roman"/>
          <w:i/>
          <w:iCs/>
          <w:color w:val="222222"/>
          <w:sz w:val="24"/>
          <w:szCs w:val="24"/>
          <w:shd w:val="clear" w:color="auto" w:fill="FFFFFF"/>
        </w:rPr>
        <w:t>European Journal of Business and Management Research</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w:t>
      </w:r>
      <w:r w:rsidRPr="0029562E">
        <w:rPr>
          <w:rFonts w:ascii="Times New Roman" w:hAnsi="Times New Roman" w:cs="Times New Roman"/>
          <w:color w:val="222222"/>
          <w:sz w:val="24"/>
          <w:szCs w:val="24"/>
          <w:shd w:val="clear" w:color="auto" w:fill="FFFFFF"/>
        </w:rPr>
        <w:t>(6).</w:t>
      </w:r>
    </w:p>
    <w:p w14:paraId="6851BEC2"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Kalogiannidis, S., 2020. Impact of effective business communication on employee performance. </w:t>
      </w:r>
      <w:r w:rsidRPr="0029562E">
        <w:rPr>
          <w:rFonts w:ascii="Times New Roman" w:hAnsi="Times New Roman" w:cs="Times New Roman"/>
          <w:i/>
          <w:iCs/>
          <w:color w:val="222222"/>
          <w:sz w:val="24"/>
          <w:szCs w:val="24"/>
          <w:shd w:val="clear" w:color="auto" w:fill="FFFFFF"/>
        </w:rPr>
        <w:t>European Journal of Business and Management Research</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w:t>
      </w:r>
      <w:r w:rsidRPr="0029562E">
        <w:rPr>
          <w:rFonts w:ascii="Times New Roman" w:hAnsi="Times New Roman" w:cs="Times New Roman"/>
          <w:color w:val="222222"/>
          <w:sz w:val="24"/>
          <w:szCs w:val="24"/>
          <w:shd w:val="clear" w:color="auto" w:fill="FFFFFF"/>
        </w:rPr>
        <w:t>(6).</w:t>
      </w:r>
    </w:p>
    <w:p w14:paraId="231011CA"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lastRenderedPageBreak/>
        <w:t>Kalogiannidis, S., 2021. Business Trust and Communication as Predictors of Business Growth. </w:t>
      </w:r>
      <w:r w:rsidRPr="0029562E">
        <w:rPr>
          <w:rFonts w:ascii="Times New Roman" w:hAnsi="Times New Roman" w:cs="Times New Roman"/>
          <w:i/>
          <w:iCs/>
          <w:color w:val="222222"/>
          <w:sz w:val="24"/>
          <w:szCs w:val="24"/>
          <w:shd w:val="clear" w:color="auto" w:fill="FFFFFF"/>
        </w:rPr>
        <w:t>WSEAS Transactions on Business and Economics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18</w:t>
      </w:r>
      <w:r w:rsidRPr="0029562E">
        <w:rPr>
          <w:rFonts w:ascii="Times New Roman" w:hAnsi="Times New Roman" w:cs="Times New Roman"/>
          <w:color w:val="222222"/>
          <w:sz w:val="24"/>
          <w:szCs w:val="24"/>
          <w:shd w:val="clear" w:color="auto" w:fill="FFFFFF"/>
        </w:rPr>
        <w:t>, pp.1512-1522.</w:t>
      </w:r>
    </w:p>
    <w:p w14:paraId="3A8728C8"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Klimova, I.I., Klimova, G.V. and Dubinka, S.A., 2019. Students’ communicative competence in the context of intercultural business communication.</w:t>
      </w:r>
    </w:p>
    <w:p w14:paraId="6E34558C"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Klimova, I.I., Klimova, G.V. and Dubinka, S.A., 2019. Students’ communicative competence in the context of intercultural business communication.</w:t>
      </w:r>
    </w:p>
    <w:p w14:paraId="68C2D458"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Kolandai</w:t>
      </w:r>
      <w:r w:rsidRPr="0029562E">
        <w:rPr>
          <w:rFonts w:ascii="Cambria Math" w:hAnsi="Cambria Math" w:cs="Cambria Math"/>
          <w:color w:val="222222"/>
          <w:sz w:val="24"/>
          <w:szCs w:val="24"/>
          <w:shd w:val="clear" w:color="auto" w:fill="FFFFFF"/>
        </w:rPr>
        <w:t>‐</w:t>
      </w:r>
      <w:r w:rsidRPr="0029562E">
        <w:rPr>
          <w:rFonts w:ascii="Times New Roman" w:hAnsi="Times New Roman" w:cs="Times New Roman"/>
          <w:color w:val="222222"/>
          <w:sz w:val="24"/>
          <w:szCs w:val="24"/>
          <w:shd w:val="clear" w:color="auto" w:fill="FFFFFF"/>
        </w:rPr>
        <w:t>Matchett, K. and Armoudian, M., 2020. Message framing strategies for effective marine conservation communication. </w:t>
      </w:r>
      <w:r w:rsidRPr="0029562E">
        <w:rPr>
          <w:rFonts w:ascii="Times New Roman" w:hAnsi="Times New Roman" w:cs="Times New Roman"/>
          <w:i/>
          <w:iCs/>
          <w:color w:val="222222"/>
          <w:sz w:val="24"/>
          <w:szCs w:val="24"/>
          <w:shd w:val="clear" w:color="auto" w:fill="FFFFFF"/>
        </w:rPr>
        <w:t>Aquatic Conservation: Marine and Freshwater Ecosystems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30</w:t>
      </w:r>
      <w:r w:rsidRPr="0029562E">
        <w:rPr>
          <w:rFonts w:ascii="Times New Roman" w:hAnsi="Times New Roman" w:cs="Times New Roman"/>
          <w:color w:val="222222"/>
          <w:sz w:val="24"/>
          <w:szCs w:val="24"/>
          <w:shd w:val="clear" w:color="auto" w:fill="FFFFFF"/>
        </w:rPr>
        <w:t>(12), pp.2441-2463.</w:t>
      </w:r>
    </w:p>
    <w:p w14:paraId="155910CF"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Meske, C., Kissmer, T. and Stieglitz, S., 2020. Bridging formal barriers in digital work environments–Investigating technology-enabled interactions across organizational hierarchies. </w:t>
      </w:r>
      <w:r w:rsidRPr="0029562E">
        <w:rPr>
          <w:rFonts w:ascii="Times New Roman" w:hAnsi="Times New Roman" w:cs="Times New Roman"/>
          <w:i/>
          <w:iCs/>
          <w:color w:val="222222"/>
          <w:sz w:val="24"/>
          <w:szCs w:val="24"/>
          <w:shd w:val="clear" w:color="auto" w:fill="FFFFFF"/>
        </w:rPr>
        <w:t>Telematics and Informatics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48</w:t>
      </w:r>
      <w:r w:rsidRPr="0029562E">
        <w:rPr>
          <w:rFonts w:ascii="Times New Roman" w:hAnsi="Times New Roman" w:cs="Times New Roman"/>
          <w:color w:val="222222"/>
          <w:sz w:val="24"/>
          <w:szCs w:val="24"/>
          <w:shd w:val="clear" w:color="auto" w:fill="FFFFFF"/>
        </w:rPr>
        <w:t>, p.101342.</w:t>
      </w:r>
    </w:p>
    <w:p w14:paraId="14E68AB3"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Minkov, M. and Kaasa, A., 2021. A test of Hofstede's model of culture following his own approach. </w:t>
      </w:r>
      <w:r w:rsidRPr="0029562E">
        <w:rPr>
          <w:rFonts w:ascii="Times New Roman" w:hAnsi="Times New Roman" w:cs="Times New Roman"/>
          <w:i/>
          <w:iCs/>
          <w:color w:val="222222"/>
          <w:sz w:val="24"/>
          <w:szCs w:val="24"/>
          <w:shd w:val="clear" w:color="auto" w:fill="FFFFFF"/>
        </w:rPr>
        <w:t>Cross Cultural &amp; Strategic Management</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28</w:t>
      </w:r>
      <w:r w:rsidRPr="0029562E">
        <w:rPr>
          <w:rFonts w:ascii="Times New Roman" w:hAnsi="Times New Roman" w:cs="Times New Roman"/>
          <w:color w:val="222222"/>
          <w:sz w:val="24"/>
          <w:szCs w:val="24"/>
          <w:shd w:val="clear" w:color="auto" w:fill="FFFFFF"/>
        </w:rPr>
        <w:t>(2), pp.384-406.</w:t>
      </w:r>
    </w:p>
    <w:p w14:paraId="6B63C306"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Naidoo, J. and Dulek, R.E., 2022. Artificial intelligence in business communication: A snapshot. </w:t>
      </w:r>
      <w:r w:rsidRPr="0029562E">
        <w:rPr>
          <w:rFonts w:ascii="Times New Roman" w:hAnsi="Times New Roman" w:cs="Times New Roman"/>
          <w:i/>
          <w:iCs/>
          <w:color w:val="222222"/>
          <w:sz w:val="24"/>
          <w:szCs w:val="24"/>
          <w:shd w:val="clear" w:color="auto" w:fill="FFFFFF"/>
        </w:rPr>
        <w:t>International Journal of Business Communication</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59</w:t>
      </w:r>
      <w:r w:rsidRPr="0029562E">
        <w:rPr>
          <w:rFonts w:ascii="Times New Roman" w:hAnsi="Times New Roman" w:cs="Times New Roman"/>
          <w:color w:val="222222"/>
          <w:sz w:val="24"/>
          <w:szCs w:val="24"/>
          <w:shd w:val="clear" w:color="auto" w:fill="FFFFFF"/>
        </w:rPr>
        <w:t>(1), pp.126-147.</w:t>
      </w:r>
    </w:p>
    <w:p w14:paraId="6D3DC0C0"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Puspitawati, L., Nurhasanah, A. and Khaerunnisa, A.S., 2021. Utilization of communication technology for business. </w:t>
      </w:r>
      <w:r w:rsidRPr="0029562E">
        <w:rPr>
          <w:rFonts w:ascii="Times New Roman" w:hAnsi="Times New Roman" w:cs="Times New Roman"/>
          <w:i/>
          <w:iCs/>
          <w:color w:val="222222"/>
          <w:sz w:val="24"/>
          <w:szCs w:val="24"/>
          <w:shd w:val="clear" w:color="auto" w:fill="FFFFFF"/>
        </w:rPr>
        <w:t>International Journal of Informatics, Information System and Computer Engineering (INJIISCOM)</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2</w:t>
      </w:r>
      <w:r w:rsidRPr="0029562E">
        <w:rPr>
          <w:rFonts w:ascii="Times New Roman" w:hAnsi="Times New Roman" w:cs="Times New Roman"/>
          <w:color w:val="222222"/>
          <w:sz w:val="24"/>
          <w:szCs w:val="24"/>
          <w:shd w:val="clear" w:color="auto" w:fill="FFFFFF"/>
        </w:rPr>
        <w:t>(1), pp.47-54.</w:t>
      </w:r>
    </w:p>
    <w:p w14:paraId="75188473"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Rehman, A.U., 2022. Consumers' perceived value of luxury goods through the lens of Hofstede cultural dimensions: A cross</w:t>
      </w:r>
      <w:r w:rsidRPr="0029562E">
        <w:rPr>
          <w:rFonts w:ascii="Cambria Math" w:hAnsi="Cambria Math" w:cs="Cambria Math"/>
          <w:color w:val="222222"/>
          <w:sz w:val="24"/>
          <w:szCs w:val="24"/>
          <w:shd w:val="clear" w:color="auto" w:fill="FFFFFF"/>
        </w:rPr>
        <w:t>‐</w:t>
      </w:r>
      <w:r w:rsidRPr="0029562E">
        <w:rPr>
          <w:rFonts w:ascii="Times New Roman" w:hAnsi="Times New Roman" w:cs="Times New Roman"/>
          <w:color w:val="222222"/>
          <w:sz w:val="24"/>
          <w:szCs w:val="24"/>
          <w:shd w:val="clear" w:color="auto" w:fill="FFFFFF"/>
        </w:rPr>
        <w:t>cultural study. </w:t>
      </w:r>
      <w:r w:rsidRPr="0029562E">
        <w:rPr>
          <w:rFonts w:ascii="Times New Roman" w:hAnsi="Times New Roman" w:cs="Times New Roman"/>
          <w:i/>
          <w:iCs/>
          <w:color w:val="222222"/>
          <w:sz w:val="24"/>
          <w:szCs w:val="24"/>
          <w:shd w:val="clear" w:color="auto" w:fill="FFFFFF"/>
        </w:rPr>
        <w:t>Journal of Public Affairs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22</w:t>
      </w:r>
      <w:r w:rsidRPr="0029562E">
        <w:rPr>
          <w:rFonts w:ascii="Times New Roman" w:hAnsi="Times New Roman" w:cs="Times New Roman"/>
          <w:color w:val="222222"/>
          <w:sz w:val="24"/>
          <w:szCs w:val="24"/>
          <w:shd w:val="clear" w:color="auto" w:fill="FFFFFF"/>
        </w:rPr>
        <w:t>(4), p.e2660.</w:t>
      </w:r>
    </w:p>
    <w:p w14:paraId="489E35F9"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Reshetnikova, N., Magomedov, M., Buklanov, D. and Zakharchenko, E., 2019. The international business cooperation and its influence on enterprise financial security under globalization. </w:t>
      </w:r>
      <w:r w:rsidRPr="0029562E">
        <w:rPr>
          <w:rFonts w:ascii="Times New Roman" w:hAnsi="Times New Roman" w:cs="Times New Roman"/>
          <w:i/>
          <w:iCs/>
          <w:color w:val="222222"/>
          <w:sz w:val="24"/>
          <w:szCs w:val="24"/>
          <w:shd w:val="clear" w:color="auto" w:fill="FFFFFF"/>
        </w:rPr>
        <w:t>The Future of the Global Financial System: Downfall or Harmony 6</w:t>
      </w:r>
      <w:r w:rsidRPr="0029562E">
        <w:rPr>
          <w:rFonts w:ascii="Times New Roman" w:hAnsi="Times New Roman" w:cs="Times New Roman"/>
          <w:color w:val="222222"/>
          <w:sz w:val="24"/>
          <w:szCs w:val="24"/>
          <w:shd w:val="clear" w:color="auto" w:fill="FFFFFF"/>
        </w:rPr>
        <w:t>, pp.294-308.</w:t>
      </w:r>
    </w:p>
    <w:p w14:paraId="78897795" w14:textId="66114032"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Sainsbury’s</w:t>
      </w:r>
      <w:r w:rsidR="00F70F35">
        <w:rPr>
          <w:rFonts w:ascii="Times New Roman" w:hAnsi="Times New Roman" w:cs="Times New Roman"/>
          <w:color w:val="222222"/>
          <w:sz w:val="24"/>
          <w:szCs w:val="24"/>
          <w:shd w:val="clear" w:color="auto" w:fill="FFFFFF"/>
        </w:rPr>
        <w:t>,</w:t>
      </w:r>
      <w:r w:rsidRPr="0029562E">
        <w:rPr>
          <w:rFonts w:ascii="Times New Roman" w:hAnsi="Times New Roman" w:cs="Times New Roman"/>
          <w:color w:val="222222"/>
          <w:sz w:val="24"/>
          <w:szCs w:val="24"/>
          <w:shd w:val="clear" w:color="auto" w:fill="FFFFFF"/>
        </w:rPr>
        <w:t xml:space="preserve"> 2023. </w:t>
      </w:r>
      <w:r w:rsidRPr="0029562E">
        <w:rPr>
          <w:rFonts w:ascii="Times New Roman" w:hAnsi="Times New Roman" w:cs="Times New Roman"/>
          <w:i/>
          <w:color w:val="222222"/>
          <w:sz w:val="24"/>
          <w:szCs w:val="24"/>
          <w:shd w:val="clear" w:color="auto" w:fill="FFFFFF"/>
        </w:rPr>
        <w:t>About us</w:t>
      </w:r>
      <w:r w:rsidR="00F70F35">
        <w:rPr>
          <w:rFonts w:ascii="Times New Roman" w:hAnsi="Times New Roman" w:cs="Times New Roman"/>
          <w:i/>
          <w:color w:val="222222"/>
          <w:sz w:val="24"/>
          <w:szCs w:val="24"/>
          <w:shd w:val="clear" w:color="auto" w:fill="FFFFFF"/>
        </w:rPr>
        <w:t>.</w:t>
      </w:r>
      <w:r w:rsidRPr="0029562E">
        <w:rPr>
          <w:rFonts w:ascii="Times New Roman" w:hAnsi="Times New Roman" w:cs="Times New Roman"/>
          <w:i/>
          <w:color w:val="222222"/>
          <w:sz w:val="24"/>
          <w:szCs w:val="24"/>
          <w:shd w:val="clear" w:color="auto" w:fill="FFFFFF"/>
        </w:rPr>
        <w:t xml:space="preserve"> </w:t>
      </w:r>
      <w:r w:rsidR="00F70F35">
        <w:rPr>
          <w:rFonts w:ascii="Times New Roman" w:hAnsi="Times New Roman" w:cs="Times New Roman"/>
          <w:color w:val="222222"/>
          <w:sz w:val="24"/>
          <w:szCs w:val="24"/>
          <w:shd w:val="clear" w:color="auto" w:fill="FFFFFF"/>
        </w:rPr>
        <w:t>(O</w:t>
      </w:r>
      <w:r w:rsidRPr="0029562E">
        <w:rPr>
          <w:rFonts w:ascii="Times New Roman" w:hAnsi="Times New Roman" w:cs="Times New Roman"/>
          <w:color w:val="222222"/>
          <w:sz w:val="24"/>
          <w:szCs w:val="24"/>
          <w:shd w:val="clear" w:color="auto" w:fill="FFFFFF"/>
        </w:rPr>
        <w:t>nline</w:t>
      </w:r>
      <w:r w:rsidR="00F70F35">
        <w:rPr>
          <w:rFonts w:ascii="Times New Roman" w:hAnsi="Times New Roman" w:cs="Times New Roman"/>
          <w:color w:val="222222"/>
          <w:sz w:val="24"/>
          <w:szCs w:val="24"/>
          <w:shd w:val="clear" w:color="auto" w:fill="FFFFFF"/>
        </w:rPr>
        <w:t>)</w:t>
      </w:r>
      <w:r w:rsidRPr="0029562E">
        <w:rPr>
          <w:rFonts w:ascii="Times New Roman" w:hAnsi="Times New Roman" w:cs="Times New Roman"/>
          <w:color w:val="222222"/>
          <w:sz w:val="24"/>
          <w:szCs w:val="24"/>
          <w:shd w:val="clear" w:color="auto" w:fill="FFFFFF"/>
        </w:rPr>
        <w:t>.</w:t>
      </w:r>
      <w:r w:rsidR="00F70F35">
        <w:rPr>
          <w:rFonts w:ascii="Times New Roman" w:hAnsi="Times New Roman" w:cs="Times New Roman"/>
          <w:color w:val="222222"/>
          <w:sz w:val="24"/>
          <w:szCs w:val="24"/>
          <w:shd w:val="clear" w:color="auto" w:fill="FFFFFF"/>
        </w:rPr>
        <w:t xml:space="preserve"> Available at;</w:t>
      </w:r>
      <w:r w:rsidRPr="0029562E">
        <w:rPr>
          <w:rFonts w:ascii="Times New Roman" w:hAnsi="Times New Roman" w:cs="Times New Roman"/>
          <w:color w:val="222222"/>
          <w:sz w:val="24"/>
          <w:szCs w:val="24"/>
          <w:shd w:val="clear" w:color="auto" w:fill="FFFFFF"/>
        </w:rPr>
        <w:t xml:space="preserve"> </w:t>
      </w:r>
      <w:hyperlink r:id="rId8" w:history="1">
        <w:r w:rsidRPr="0029562E">
          <w:rPr>
            <w:rStyle w:val="Hyperlink"/>
            <w:rFonts w:ascii="Times New Roman" w:hAnsi="Times New Roman" w:cs="Times New Roman"/>
            <w:sz w:val="24"/>
            <w:szCs w:val="24"/>
            <w:shd w:val="clear" w:color="auto" w:fill="FFFFFF"/>
          </w:rPr>
          <w:t>https://www.about.sainsburys.co.uk/about-us</w:t>
        </w:r>
      </w:hyperlink>
      <w:r w:rsidRPr="0029562E">
        <w:rPr>
          <w:rFonts w:ascii="Times New Roman" w:hAnsi="Times New Roman" w:cs="Times New Roman"/>
          <w:color w:val="222222"/>
          <w:sz w:val="24"/>
          <w:szCs w:val="24"/>
          <w:shd w:val="clear" w:color="auto" w:fill="FFFFFF"/>
        </w:rPr>
        <w:t xml:space="preserve"> [Accessed</w:t>
      </w:r>
      <w:r w:rsidR="00F70F35">
        <w:rPr>
          <w:rFonts w:ascii="Times New Roman" w:hAnsi="Times New Roman" w:cs="Times New Roman"/>
          <w:color w:val="222222"/>
          <w:sz w:val="24"/>
          <w:szCs w:val="24"/>
          <w:shd w:val="clear" w:color="auto" w:fill="FFFFFF"/>
        </w:rPr>
        <w:t xml:space="preserve"> on 18</w:t>
      </w:r>
      <w:r w:rsidR="00F70F35">
        <w:rPr>
          <w:rFonts w:ascii="Times New Roman" w:hAnsi="Times New Roman" w:cs="Times New Roman"/>
          <w:color w:val="222222"/>
          <w:sz w:val="24"/>
          <w:szCs w:val="24"/>
          <w:shd w:val="clear" w:color="auto" w:fill="FFFFFF"/>
          <w:vertAlign w:val="superscript"/>
        </w:rPr>
        <w:t xml:space="preserve">th </w:t>
      </w:r>
      <w:r w:rsidR="00F70F35">
        <w:rPr>
          <w:rFonts w:ascii="Times New Roman" w:hAnsi="Times New Roman" w:cs="Times New Roman"/>
          <w:color w:val="222222"/>
          <w:sz w:val="24"/>
          <w:szCs w:val="24"/>
          <w:shd w:val="clear" w:color="auto" w:fill="FFFFFF"/>
        </w:rPr>
        <w:t>March 2023</w:t>
      </w:r>
      <w:r w:rsidRPr="0029562E">
        <w:rPr>
          <w:rFonts w:ascii="Times New Roman" w:hAnsi="Times New Roman" w:cs="Times New Roman"/>
          <w:color w:val="222222"/>
          <w:sz w:val="24"/>
          <w:szCs w:val="24"/>
          <w:shd w:val="clear" w:color="auto" w:fill="FFFFFF"/>
        </w:rPr>
        <w:t>].</w:t>
      </w:r>
    </w:p>
    <w:p w14:paraId="4CBD7F12"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lastRenderedPageBreak/>
        <w:t>Syma, C., 2019. Invisible disabilities: perceptions and barriers to reasonable accommodations in the workplace. </w:t>
      </w:r>
      <w:r w:rsidRPr="0029562E">
        <w:rPr>
          <w:rFonts w:ascii="Times New Roman" w:hAnsi="Times New Roman" w:cs="Times New Roman"/>
          <w:i/>
          <w:iCs/>
          <w:color w:val="222222"/>
          <w:sz w:val="24"/>
          <w:szCs w:val="24"/>
          <w:shd w:val="clear" w:color="auto" w:fill="FFFFFF"/>
        </w:rPr>
        <w:t>Library Management</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40</w:t>
      </w:r>
      <w:r w:rsidRPr="0029562E">
        <w:rPr>
          <w:rFonts w:ascii="Times New Roman" w:hAnsi="Times New Roman" w:cs="Times New Roman"/>
          <w:color w:val="222222"/>
          <w:sz w:val="24"/>
          <w:szCs w:val="24"/>
          <w:shd w:val="clear" w:color="auto" w:fill="FFFFFF"/>
        </w:rPr>
        <w:t>(1/2), pp.113-120.</w:t>
      </w:r>
    </w:p>
    <w:p w14:paraId="1CC0BDC4"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Wang, Q., Clegg, J., Gajewska-De Mattos, H. and Buckley, P., 2020. The role of emotions in intercultural business communication: Language standardization in the context of international knowledge transfer. </w:t>
      </w:r>
      <w:r w:rsidRPr="0029562E">
        <w:rPr>
          <w:rFonts w:ascii="Times New Roman" w:hAnsi="Times New Roman" w:cs="Times New Roman"/>
          <w:i/>
          <w:iCs/>
          <w:color w:val="222222"/>
          <w:sz w:val="24"/>
          <w:szCs w:val="24"/>
          <w:shd w:val="clear" w:color="auto" w:fill="FFFFFF"/>
        </w:rPr>
        <w:t>Journal of World Business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55</w:t>
      </w:r>
      <w:r w:rsidRPr="0029562E">
        <w:rPr>
          <w:rFonts w:ascii="Times New Roman" w:hAnsi="Times New Roman" w:cs="Times New Roman"/>
          <w:color w:val="222222"/>
          <w:sz w:val="24"/>
          <w:szCs w:val="24"/>
          <w:shd w:val="clear" w:color="auto" w:fill="FFFFFF"/>
        </w:rPr>
        <w:t>(6), p.100973.</w:t>
      </w:r>
    </w:p>
    <w:p w14:paraId="293CD515" w14:textId="77777777" w:rsidR="0029562E" w:rsidRPr="0029562E" w:rsidRDefault="00000000" w:rsidP="0029562E">
      <w:pPr>
        <w:spacing w:line="360" w:lineRule="auto"/>
        <w:jc w:val="both"/>
        <w:rPr>
          <w:rFonts w:ascii="Times New Roman" w:hAnsi="Times New Roman" w:cs="Times New Roman"/>
          <w:color w:val="222222"/>
          <w:sz w:val="24"/>
          <w:szCs w:val="24"/>
          <w:shd w:val="clear" w:color="auto" w:fill="FFFFFF"/>
        </w:rPr>
      </w:pPr>
      <w:r w:rsidRPr="0029562E">
        <w:rPr>
          <w:rFonts w:ascii="Times New Roman" w:hAnsi="Times New Roman" w:cs="Times New Roman"/>
          <w:color w:val="222222"/>
          <w:sz w:val="24"/>
          <w:szCs w:val="24"/>
          <w:shd w:val="clear" w:color="auto" w:fill="FFFFFF"/>
        </w:rPr>
        <w:t>Wang, Q., Clegg, J., Gajewska-De Mattos, H. and Buckley, P., 2020. The role of emotions in intercultural business communication: Language standardization in the context of international knowledge transfer. </w:t>
      </w:r>
      <w:r w:rsidRPr="0029562E">
        <w:rPr>
          <w:rFonts w:ascii="Times New Roman" w:hAnsi="Times New Roman" w:cs="Times New Roman"/>
          <w:i/>
          <w:iCs/>
          <w:color w:val="222222"/>
          <w:sz w:val="24"/>
          <w:szCs w:val="24"/>
          <w:shd w:val="clear" w:color="auto" w:fill="FFFFFF"/>
        </w:rPr>
        <w:t>Journal of World Business</w:t>
      </w:r>
      <w:r w:rsidRPr="0029562E">
        <w:rPr>
          <w:rFonts w:ascii="Times New Roman" w:hAnsi="Times New Roman" w:cs="Times New Roman"/>
          <w:color w:val="222222"/>
          <w:sz w:val="24"/>
          <w:szCs w:val="24"/>
          <w:shd w:val="clear" w:color="auto" w:fill="FFFFFF"/>
        </w:rPr>
        <w:t>, </w:t>
      </w:r>
      <w:r w:rsidRPr="0029562E">
        <w:rPr>
          <w:rFonts w:ascii="Times New Roman" w:hAnsi="Times New Roman" w:cs="Times New Roman"/>
          <w:i/>
          <w:iCs/>
          <w:color w:val="222222"/>
          <w:sz w:val="24"/>
          <w:szCs w:val="24"/>
          <w:shd w:val="clear" w:color="auto" w:fill="FFFFFF"/>
        </w:rPr>
        <w:t>55</w:t>
      </w:r>
      <w:r w:rsidRPr="0029562E">
        <w:rPr>
          <w:rFonts w:ascii="Times New Roman" w:hAnsi="Times New Roman" w:cs="Times New Roman"/>
          <w:color w:val="222222"/>
          <w:sz w:val="24"/>
          <w:szCs w:val="24"/>
          <w:shd w:val="clear" w:color="auto" w:fill="FFFFFF"/>
        </w:rPr>
        <w:t>(6), p.100973.</w:t>
      </w:r>
    </w:p>
    <w:p w14:paraId="1DC7480B" w14:textId="77777777" w:rsidR="0029562E" w:rsidRPr="0029562E" w:rsidRDefault="0029562E" w:rsidP="0029562E">
      <w:pPr>
        <w:spacing w:line="360" w:lineRule="auto"/>
        <w:jc w:val="both"/>
        <w:rPr>
          <w:rFonts w:ascii="Times New Roman" w:hAnsi="Times New Roman" w:cs="Times New Roman"/>
          <w:color w:val="222222"/>
          <w:sz w:val="24"/>
          <w:szCs w:val="24"/>
          <w:shd w:val="clear" w:color="auto" w:fill="FFFFFF"/>
        </w:rPr>
      </w:pPr>
    </w:p>
    <w:p w14:paraId="0123976E" w14:textId="77777777" w:rsidR="00C411B7" w:rsidRPr="0029562E" w:rsidRDefault="00C411B7" w:rsidP="0029562E">
      <w:pPr>
        <w:spacing w:line="360" w:lineRule="auto"/>
        <w:jc w:val="both"/>
        <w:rPr>
          <w:rFonts w:ascii="Times New Roman" w:hAnsi="Times New Roman" w:cs="Times New Roman"/>
          <w:sz w:val="24"/>
          <w:szCs w:val="24"/>
        </w:rPr>
      </w:pPr>
    </w:p>
    <w:sectPr w:rsidR="00C411B7" w:rsidRPr="0029562E">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2EA01" w14:textId="77777777" w:rsidR="00266A7E" w:rsidRDefault="00266A7E">
      <w:pPr>
        <w:spacing w:after="0" w:line="240" w:lineRule="auto"/>
      </w:pPr>
      <w:r>
        <w:separator/>
      </w:r>
    </w:p>
  </w:endnote>
  <w:endnote w:type="continuationSeparator" w:id="0">
    <w:p w14:paraId="493BB5CD" w14:textId="77777777" w:rsidR="00266A7E" w:rsidRDefault="00266A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5AD93" w14:textId="0C287F49" w:rsidR="00071D9E" w:rsidRDefault="00071D9E">
    <w:pPr>
      <w:pStyle w:val="Footer"/>
      <w:jc w:val="center"/>
    </w:pPr>
  </w:p>
  <w:p w14:paraId="2460C8C8" w14:textId="77777777" w:rsidR="00071D9E" w:rsidRDefault="00071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1F1F6" w14:textId="77777777" w:rsidR="00266A7E" w:rsidRDefault="00266A7E">
      <w:pPr>
        <w:spacing w:after="0" w:line="240" w:lineRule="auto"/>
      </w:pPr>
      <w:r>
        <w:separator/>
      </w:r>
    </w:p>
  </w:footnote>
  <w:footnote w:type="continuationSeparator" w:id="0">
    <w:p w14:paraId="019C54AD" w14:textId="77777777" w:rsidR="00266A7E" w:rsidRDefault="00266A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6065868"/>
      <w:docPartObj>
        <w:docPartGallery w:val="Page Numbers (Top of Page)"/>
        <w:docPartUnique/>
      </w:docPartObj>
    </w:sdtPr>
    <w:sdtEndPr>
      <w:rPr>
        <w:noProof/>
      </w:rPr>
    </w:sdtEndPr>
    <w:sdtContent>
      <w:p w14:paraId="789CEB09" w14:textId="116C70AE" w:rsidR="00F70F35" w:rsidRDefault="00000000">
        <w:pPr>
          <w:pStyle w:val="Header"/>
        </w:pPr>
        <w:r>
          <w:fldChar w:fldCharType="begin"/>
        </w:r>
        <w:r>
          <w:instrText xml:space="preserve"> PAGE   \* MERGEFORMAT </w:instrText>
        </w:r>
        <w:r>
          <w:fldChar w:fldCharType="separate"/>
        </w:r>
        <w:r>
          <w:rPr>
            <w:noProof/>
          </w:rPr>
          <w:t>2</w:t>
        </w:r>
        <w:r>
          <w:rPr>
            <w:noProof/>
          </w:rPr>
          <w:fldChar w:fldCharType="end"/>
        </w:r>
      </w:p>
    </w:sdtContent>
  </w:sdt>
  <w:p w14:paraId="62E0A6E0" w14:textId="77777777" w:rsidR="00F70F35" w:rsidRDefault="00F70F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F06F71"/>
    <w:multiLevelType w:val="hybridMultilevel"/>
    <w:tmpl w:val="049E739E"/>
    <w:lvl w:ilvl="0" w:tplc="B90800D6">
      <w:start w:val="1"/>
      <w:numFmt w:val="bullet"/>
      <w:lvlText w:val=""/>
      <w:lvlJc w:val="left"/>
      <w:pPr>
        <w:ind w:left="720" w:hanging="360"/>
      </w:pPr>
      <w:rPr>
        <w:rFonts w:ascii="Symbol" w:hAnsi="Symbol" w:hint="default"/>
      </w:rPr>
    </w:lvl>
    <w:lvl w:ilvl="1" w:tplc="7DBE430E" w:tentative="1">
      <w:start w:val="1"/>
      <w:numFmt w:val="bullet"/>
      <w:lvlText w:val="o"/>
      <w:lvlJc w:val="left"/>
      <w:pPr>
        <w:ind w:left="1440" w:hanging="360"/>
      </w:pPr>
      <w:rPr>
        <w:rFonts w:ascii="Courier New" w:hAnsi="Courier New" w:cs="Courier New" w:hint="default"/>
      </w:rPr>
    </w:lvl>
    <w:lvl w:ilvl="2" w:tplc="D68C39CC" w:tentative="1">
      <w:start w:val="1"/>
      <w:numFmt w:val="bullet"/>
      <w:lvlText w:val=""/>
      <w:lvlJc w:val="left"/>
      <w:pPr>
        <w:ind w:left="2160" w:hanging="360"/>
      </w:pPr>
      <w:rPr>
        <w:rFonts w:ascii="Wingdings" w:hAnsi="Wingdings" w:hint="default"/>
      </w:rPr>
    </w:lvl>
    <w:lvl w:ilvl="3" w:tplc="91CCAC1A" w:tentative="1">
      <w:start w:val="1"/>
      <w:numFmt w:val="bullet"/>
      <w:lvlText w:val=""/>
      <w:lvlJc w:val="left"/>
      <w:pPr>
        <w:ind w:left="2880" w:hanging="360"/>
      </w:pPr>
      <w:rPr>
        <w:rFonts w:ascii="Symbol" w:hAnsi="Symbol" w:hint="default"/>
      </w:rPr>
    </w:lvl>
    <w:lvl w:ilvl="4" w:tplc="0172A978" w:tentative="1">
      <w:start w:val="1"/>
      <w:numFmt w:val="bullet"/>
      <w:lvlText w:val="o"/>
      <w:lvlJc w:val="left"/>
      <w:pPr>
        <w:ind w:left="3600" w:hanging="360"/>
      </w:pPr>
      <w:rPr>
        <w:rFonts w:ascii="Courier New" w:hAnsi="Courier New" w:cs="Courier New" w:hint="default"/>
      </w:rPr>
    </w:lvl>
    <w:lvl w:ilvl="5" w:tplc="07D615AE" w:tentative="1">
      <w:start w:val="1"/>
      <w:numFmt w:val="bullet"/>
      <w:lvlText w:val=""/>
      <w:lvlJc w:val="left"/>
      <w:pPr>
        <w:ind w:left="4320" w:hanging="360"/>
      </w:pPr>
      <w:rPr>
        <w:rFonts w:ascii="Wingdings" w:hAnsi="Wingdings" w:hint="default"/>
      </w:rPr>
    </w:lvl>
    <w:lvl w:ilvl="6" w:tplc="26EA30B2" w:tentative="1">
      <w:start w:val="1"/>
      <w:numFmt w:val="bullet"/>
      <w:lvlText w:val=""/>
      <w:lvlJc w:val="left"/>
      <w:pPr>
        <w:ind w:left="5040" w:hanging="360"/>
      </w:pPr>
      <w:rPr>
        <w:rFonts w:ascii="Symbol" w:hAnsi="Symbol" w:hint="default"/>
      </w:rPr>
    </w:lvl>
    <w:lvl w:ilvl="7" w:tplc="A4F842C4" w:tentative="1">
      <w:start w:val="1"/>
      <w:numFmt w:val="bullet"/>
      <w:lvlText w:val="o"/>
      <w:lvlJc w:val="left"/>
      <w:pPr>
        <w:ind w:left="5760" w:hanging="360"/>
      </w:pPr>
      <w:rPr>
        <w:rFonts w:ascii="Courier New" w:hAnsi="Courier New" w:cs="Courier New" w:hint="default"/>
      </w:rPr>
    </w:lvl>
    <w:lvl w:ilvl="8" w:tplc="A622FD72" w:tentative="1">
      <w:start w:val="1"/>
      <w:numFmt w:val="bullet"/>
      <w:lvlText w:val=""/>
      <w:lvlJc w:val="left"/>
      <w:pPr>
        <w:ind w:left="6480" w:hanging="360"/>
      </w:pPr>
      <w:rPr>
        <w:rFonts w:ascii="Wingdings" w:hAnsi="Wingdings" w:hint="default"/>
      </w:rPr>
    </w:lvl>
  </w:abstractNum>
  <w:num w:numId="1" w16cid:durableId="2120876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DB7"/>
    <w:rsid w:val="000370B3"/>
    <w:rsid w:val="00071D9E"/>
    <w:rsid w:val="00094B3F"/>
    <w:rsid w:val="001B01F0"/>
    <w:rsid w:val="001D0326"/>
    <w:rsid w:val="001E1215"/>
    <w:rsid w:val="001F7D42"/>
    <w:rsid w:val="00266A7E"/>
    <w:rsid w:val="00293F78"/>
    <w:rsid w:val="0029562E"/>
    <w:rsid w:val="002B1DB4"/>
    <w:rsid w:val="002D1DB7"/>
    <w:rsid w:val="0033798A"/>
    <w:rsid w:val="00351F1B"/>
    <w:rsid w:val="00354690"/>
    <w:rsid w:val="003C16B4"/>
    <w:rsid w:val="0045252E"/>
    <w:rsid w:val="00480F4B"/>
    <w:rsid w:val="00537800"/>
    <w:rsid w:val="00555ECA"/>
    <w:rsid w:val="006917CA"/>
    <w:rsid w:val="006A1B6E"/>
    <w:rsid w:val="008A29DB"/>
    <w:rsid w:val="008E7CD1"/>
    <w:rsid w:val="00B63620"/>
    <w:rsid w:val="00C04DB2"/>
    <w:rsid w:val="00C411B7"/>
    <w:rsid w:val="00C74FF1"/>
    <w:rsid w:val="00CB153A"/>
    <w:rsid w:val="00D419F0"/>
    <w:rsid w:val="00DE6EDF"/>
    <w:rsid w:val="00E7346A"/>
    <w:rsid w:val="00ED5DBE"/>
    <w:rsid w:val="00EF0F10"/>
    <w:rsid w:val="00F70F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AD319"/>
  <w15:docId w15:val="{21EAD9E8-559F-4F31-9396-FDDB02244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DBE"/>
  </w:style>
  <w:style w:type="paragraph" w:styleId="Heading1">
    <w:name w:val="heading 1"/>
    <w:basedOn w:val="Normal"/>
    <w:next w:val="Normal"/>
    <w:link w:val="Heading1Char"/>
    <w:uiPriority w:val="9"/>
    <w:qFormat/>
    <w:rsid w:val="00ED5DB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ED5DBE"/>
    <w:pPr>
      <w:spacing w:after="0" w:line="240" w:lineRule="auto"/>
      <w:jc w:val="center"/>
      <w:outlineLvl w:val="1"/>
    </w:pPr>
    <w:rPr>
      <w:rFonts w:ascii="Times New Roman" w:eastAsia="Times New Roman" w:hAnsi="Times New Roman" w:cs="Times New Roman"/>
      <w:b/>
      <w:bCs/>
      <w:color w:val="000000"/>
      <w:kern w:val="28"/>
      <w:sz w:val="24"/>
      <w:szCs w:val="24"/>
      <w:lang w:val="en-CA" w:eastAsia="en-CA"/>
    </w:rPr>
  </w:style>
  <w:style w:type="paragraph" w:styleId="Heading7">
    <w:name w:val="heading 7"/>
    <w:basedOn w:val="Normal"/>
    <w:next w:val="Normal"/>
    <w:link w:val="Heading7Char"/>
    <w:uiPriority w:val="9"/>
    <w:unhideWhenUsed/>
    <w:qFormat/>
    <w:rsid w:val="00ED5DBE"/>
    <w:pPr>
      <w:keepNext/>
      <w:keepLines/>
      <w:spacing w:before="120" w:after="0" w:line="252" w:lineRule="auto"/>
      <w:jc w:val="both"/>
      <w:outlineLvl w:val="6"/>
    </w:pPr>
    <w:rPr>
      <w:rFonts w:eastAsiaTheme="minorEastAsia"/>
      <w:i/>
      <w:iCs/>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5DB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rsid w:val="00ED5DBE"/>
    <w:rPr>
      <w:rFonts w:ascii="Times New Roman" w:eastAsia="Times New Roman" w:hAnsi="Times New Roman" w:cs="Times New Roman"/>
      <w:b/>
      <w:bCs/>
      <w:color w:val="000000"/>
      <w:kern w:val="28"/>
      <w:sz w:val="24"/>
      <w:szCs w:val="24"/>
      <w:lang w:val="en-CA" w:eastAsia="en-CA"/>
    </w:rPr>
  </w:style>
  <w:style w:type="character" w:customStyle="1" w:styleId="Heading7Char">
    <w:name w:val="Heading 7 Char"/>
    <w:basedOn w:val="DefaultParagraphFont"/>
    <w:link w:val="Heading7"/>
    <w:uiPriority w:val="9"/>
    <w:rsid w:val="00ED5DBE"/>
    <w:rPr>
      <w:rFonts w:eastAsiaTheme="minorEastAsia"/>
      <w:i/>
      <w:iCs/>
      <w:lang w:val="en-GB" w:eastAsia="zh-CN"/>
    </w:rPr>
  </w:style>
  <w:style w:type="paragraph" w:styleId="Title">
    <w:name w:val="Title"/>
    <w:basedOn w:val="Normal"/>
    <w:next w:val="Normal"/>
    <w:link w:val="TitleChar"/>
    <w:uiPriority w:val="10"/>
    <w:qFormat/>
    <w:rsid w:val="00ED5DB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5DBE"/>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ED5DB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D5DBE"/>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ED5DBE"/>
    <w:pPr>
      <w:ind w:left="720"/>
      <w:contextualSpacing/>
    </w:pPr>
  </w:style>
  <w:style w:type="character" w:styleId="IntenseEmphasis">
    <w:name w:val="Intense Emphasis"/>
    <w:basedOn w:val="DefaultParagraphFont"/>
    <w:uiPriority w:val="21"/>
    <w:qFormat/>
    <w:rsid w:val="00ED5DBE"/>
    <w:rPr>
      <w:b/>
      <w:bCs/>
      <w:i/>
      <w:iCs/>
      <w:color w:val="4F81BD" w:themeColor="accent1"/>
    </w:rPr>
  </w:style>
  <w:style w:type="paragraph" w:styleId="NoSpacing">
    <w:name w:val="No Spacing"/>
    <w:uiPriority w:val="1"/>
    <w:qFormat/>
    <w:rsid w:val="00C411B7"/>
    <w:pPr>
      <w:spacing w:after="0" w:line="240" w:lineRule="auto"/>
    </w:pPr>
  </w:style>
  <w:style w:type="character" w:styleId="Hyperlink">
    <w:name w:val="Hyperlink"/>
    <w:basedOn w:val="DefaultParagraphFont"/>
    <w:uiPriority w:val="99"/>
    <w:unhideWhenUsed/>
    <w:rsid w:val="0029562E"/>
    <w:rPr>
      <w:color w:val="0000FF" w:themeColor="hyperlink"/>
      <w:u w:val="single"/>
    </w:rPr>
  </w:style>
  <w:style w:type="paragraph" w:styleId="Header">
    <w:name w:val="header"/>
    <w:basedOn w:val="Normal"/>
    <w:link w:val="HeaderChar"/>
    <w:uiPriority w:val="99"/>
    <w:unhideWhenUsed/>
    <w:rsid w:val="00071D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D9E"/>
  </w:style>
  <w:style w:type="paragraph" w:styleId="Footer">
    <w:name w:val="footer"/>
    <w:basedOn w:val="Normal"/>
    <w:link w:val="FooterChar"/>
    <w:uiPriority w:val="99"/>
    <w:unhideWhenUsed/>
    <w:rsid w:val="00071D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D9E"/>
  </w:style>
  <w:style w:type="paragraph" w:styleId="TOCHeading">
    <w:name w:val="TOC Heading"/>
    <w:basedOn w:val="Heading1"/>
    <w:next w:val="Normal"/>
    <w:uiPriority w:val="39"/>
    <w:semiHidden/>
    <w:unhideWhenUsed/>
    <w:qFormat/>
    <w:rsid w:val="00071D9E"/>
    <w:pPr>
      <w:outlineLvl w:val="9"/>
    </w:pPr>
    <w:rPr>
      <w:lang w:eastAsia="ja-JP"/>
    </w:rPr>
  </w:style>
  <w:style w:type="paragraph" w:styleId="TOC1">
    <w:name w:val="toc 1"/>
    <w:basedOn w:val="Normal"/>
    <w:next w:val="Normal"/>
    <w:autoRedefine/>
    <w:uiPriority w:val="39"/>
    <w:unhideWhenUsed/>
    <w:rsid w:val="00094B3F"/>
    <w:pPr>
      <w:tabs>
        <w:tab w:val="right" w:leader="dot" w:pos="9350"/>
      </w:tabs>
      <w:spacing w:after="100" w:line="360" w:lineRule="auto"/>
      <w:jc w:val="both"/>
    </w:pPr>
  </w:style>
  <w:style w:type="paragraph" w:styleId="BalloonText">
    <w:name w:val="Balloon Text"/>
    <w:basedOn w:val="Normal"/>
    <w:link w:val="BalloonTextChar"/>
    <w:uiPriority w:val="99"/>
    <w:semiHidden/>
    <w:unhideWhenUsed/>
    <w:rsid w:val="00071D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D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sainsburys.co.uk/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2387E6-180C-4759-AAA3-57EA8BA91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3725</Words>
  <Characters>21237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Sabina Ciobanu</cp:lastModifiedBy>
  <cp:revision>2</cp:revision>
  <dcterms:created xsi:type="dcterms:W3CDTF">2023-04-10T14:26:00Z</dcterms:created>
  <dcterms:modified xsi:type="dcterms:W3CDTF">2023-04-10T14:26:00Z</dcterms:modified>
</cp:coreProperties>
</file>