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90AF954" w:rsidP="6311A02A" w:rsidRDefault="690AF954" w14:paraId="15639E2A" w14:textId="2BA762A8">
      <w:pPr>
        <w:pStyle w:val="Normal"/>
        <w:rPr>
          <w:rFonts w:ascii="Calibri" w:hAnsi="Calibri" w:eastAsia="Calibri" w:cs="Calibri" w:asciiTheme="minorAscii" w:hAnsiTheme="minorAscii" w:eastAsiaTheme="minorAscii" w:cstheme="minorAscii"/>
        </w:rPr>
      </w:pPr>
      <w:bookmarkStart w:name="_GoBack" w:id="0"/>
      <w:bookmarkEnd w:id="0"/>
      <w:r w:rsidR="690AF954">
        <w:rPr/>
        <w:t>I</w:t>
      </w:r>
      <w:r w:rsidRPr="6311A02A" w:rsidR="690AF954">
        <w:rPr>
          <w:rFonts w:ascii="Calibri" w:hAnsi="Calibri" w:eastAsia="Calibri" w:cs="Calibri" w:asciiTheme="minorAscii" w:hAnsiTheme="minorAscii" w:eastAsiaTheme="minorAscii" w:cstheme="minorAscii"/>
        </w:rPr>
        <w:t>n this assignment, I am going to advise Paula and Harriet of their pote</w:t>
      </w:r>
      <w:r w:rsidRPr="6311A02A" w:rsidR="6AA6C9B5">
        <w:rPr>
          <w:rFonts w:ascii="Calibri" w:hAnsi="Calibri" w:eastAsia="Calibri" w:cs="Calibri" w:asciiTheme="minorAscii" w:hAnsiTheme="minorAscii" w:eastAsiaTheme="minorAscii" w:cstheme="minorAscii"/>
        </w:rPr>
        <w:t>ntial criminal liabilities along with any defenses th</w:t>
      </w:r>
      <w:r w:rsidRPr="6311A02A" w:rsidR="06DA3ABD">
        <w:rPr>
          <w:rFonts w:ascii="Calibri" w:hAnsi="Calibri" w:eastAsia="Calibri" w:cs="Calibri" w:asciiTheme="minorAscii" w:hAnsiTheme="minorAscii" w:eastAsiaTheme="minorAscii" w:cstheme="minorAscii"/>
        </w:rPr>
        <w:t>at may apply.</w:t>
      </w:r>
      <w:r w:rsidRPr="6311A02A" w:rsidR="39C8F839">
        <w:rPr>
          <w:rFonts w:ascii="Calibri" w:hAnsi="Calibri" w:eastAsia="Calibri" w:cs="Calibri" w:asciiTheme="minorAscii" w:hAnsiTheme="minorAscii" w:eastAsiaTheme="minorAscii" w:cstheme="minorAscii"/>
        </w:rPr>
        <w:t xml:space="preserve"> </w:t>
      </w:r>
    </w:p>
    <w:p w:rsidR="28408E52" w:rsidP="6311A02A" w:rsidRDefault="28408E52" w14:paraId="28B86438" w14:textId="28D9AA0F">
      <w:pPr>
        <w:pStyle w:val="Normal"/>
        <w:rPr>
          <w:rFonts w:ascii="Calibri" w:hAnsi="Calibri" w:eastAsia="Calibri" w:cs="Calibri" w:asciiTheme="minorAscii" w:hAnsiTheme="minorAscii" w:eastAsiaTheme="minorAscii" w:cstheme="minorAscii"/>
        </w:rPr>
      </w:pPr>
      <w:bookmarkStart w:name="_Int_uRF33BI1" w:id="1294368615"/>
      <w:r w:rsidRPr="6311A02A" w:rsidR="28408E52">
        <w:rPr>
          <w:rFonts w:ascii="Calibri" w:hAnsi="Calibri" w:eastAsia="Calibri" w:cs="Calibri" w:asciiTheme="minorAscii" w:hAnsiTheme="minorAscii" w:eastAsiaTheme="minorAscii" w:cstheme="minorAscii"/>
        </w:rPr>
        <w:t xml:space="preserve">In </w:t>
      </w:r>
      <w:r w:rsidRPr="6311A02A" w:rsidR="55327209">
        <w:rPr>
          <w:rFonts w:ascii="Calibri" w:hAnsi="Calibri" w:eastAsia="Calibri" w:cs="Calibri" w:asciiTheme="minorAscii" w:hAnsiTheme="minorAscii" w:eastAsiaTheme="minorAscii" w:cstheme="minorAscii"/>
        </w:rPr>
        <w:t>order to</w:t>
      </w:r>
      <w:bookmarkEnd w:id="1294368615"/>
      <w:r w:rsidRPr="6311A02A" w:rsidR="55327209">
        <w:rPr>
          <w:rFonts w:ascii="Calibri" w:hAnsi="Calibri" w:eastAsia="Calibri" w:cs="Calibri" w:asciiTheme="minorAscii" w:hAnsiTheme="minorAscii" w:eastAsiaTheme="minorAscii" w:cstheme="minorAscii"/>
        </w:rPr>
        <w:t xml:space="preserve"> </w:t>
      </w:r>
      <w:r w:rsidRPr="6311A02A" w:rsidR="55327209">
        <w:rPr>
          <w:rFonts w:ascii="Calibri" w:hAnsi="Calibri" w:eastAsia="Calibri" w:cs="Calibri" w:asciiTheme="minorAscii" w:hAnsiTheme="minorAscii" w:eastAsiaTheme="minorAscii" w:cstheme="minorAscii"/>
        </w:rPr>
        <w:t>est</w:t>
      </w:r>
      <w:r w:rsidRPr="6311A02A" w:rsidR="55327209">
        <w:rPr>
          <w:rFonts w:ascii="Calibri" w:hAnsi="Calibri" w:eastAsia="Calibri" w:cs="Calibri" w:asciiTheme="minorAscii" w:hAnsiTheme="minorAscii" w:eastAsiaTheme="minorAscii" w:cstheme="minorAscii"/>
        </w:rPr>
        <w:t>ablish</w:t>
      </w:r>
      <w:r w:rsidRPr="6311A02A" w:rsidR="55327209">
        <w:rPr>
          <w:rFonts w:ascii="Calibri" w:hAnsi="Calibri" w:eastAsia="Calibri" w:cs="Calibri" w:asciiTheme="minorAscii" w:hAnsiTheme="minorAscii" w:eastAsiaTheme="minorAscii" w:cstheme="minorAscii"/>
        </w:rPr>
        <w:t xml:space="preserve"> whe</w:t>
      </w:r>
      <w:r w:rsidRPr="6311A02A" w:rsidR="55327209">
        <w:rPr>
          <w:rFonts w:ascii="Calibri" w:hAnsi="Calibri" w:eastAsia="Calibri" w:cs="Calibri" w:asciiTheme="minorAscii" w:hAnsiTheme="minorAscii" w:eastAsiaTheme="minorAscii" w:cstheme="minorAscii"/>
        </w:rPr>
        <w:t xml:space="preserve">ther a crime has been </w:t>
      </w:r>
      <w:r w:rsidRPr="6311A02A" w:rsidR="5DED7EE2">
        <w:rPr>
          <w:rFonts w:ascii="Calibri" w:hAnsi="Calibri" w:eastAsia="Calibri" w:cs="Calibri" w:asciiTheme="minorAscii" w:hAnsiTheme="minorAscii" w:eastAsiaTheme="minorAscii" w:cstheme="minorAscii"/>
        </w:rPr>
        <w:t xml:space="preserve">committed of theft we must </w:t>
      </w:r>
      <w:r w:rsidRPr="6311A02A" w:rsidR="4C339D31">
        <w:rPr>
          <w:rFonts w:ascii="Calibri" w:hAnsi="Calibri" w:eastAsia="Calibri" w:cs="Calibri" w:asciiTheme="minorAscii" w:hAnsiTheme="minorAscii" w:eastAsiaTheme="minorAscii" w:cstheme="minorAscii"/>
        </w:rPr>
        <w:t>take in</w:t>
      </w:r>
      <w:r w:rsidRPr="6311A02A" w:rsidR="4C339D31">
        <w:rPr>
          <w:rFonts w:ascii="Calibri" w:hAnsi="Calibri" w:eastAsia="Calibri" w:cs="Calibri" w:asciiTheme="minorAscii" w:hAnsiTheme="minorAscii" w:eastAsiaTheme="minorAscii" w:cstheme="minorAscii"/>
        </w:rPr>
        <w:t xml:space="preserve">to consideration </w:t>
      </w:r>
      <w:r w:rsidRPr="6311A02A" w:rsidR="645CC066">
        <w:rPr>
          <w:rFonts w:ascii="Calibri" w:hAnsi="Calibri" w:eastAsia="Calibri" w:cs="Calibri" w:asciiTheme="minorAscii" w:hAnsiTheme="minorAscii" w:eastAsiaTheme="minorAscii" w:cstheme="minorAscii"/>
        </w:rPr>
        <w:t>the actus reus</w:t>
      </w:r>
      <w:r w:rsidRPr="6311A02A" w:rsidR="72830D18">
        <w:rPr>
          <w:rFonts w:ascii="Calibri" w:hAnsi="Calibri" w:eastAsia="Calibri" w:cs="Calibri" w:asciiTheme="minorAscii" w:hAnsiTheme="minorAscii" w:eastAsiaTheme="minorAscii" w:cstheme="minorAscii"/>
        </w:rPr>
        <w:t xml:space="preserve"> </w:t>
      </w:r>
      <w:r w:rsidRPr="6311A02A" w:rsidR="29DC9498">
        <w:rPr>
          <w:rFonts w:ascii="Calibri" w:hAnsi="Calibri" w:eastAsia="Calibri" w:cs="Calibri" w:asciiTheme="minorAscii" w:hAnsiTheme="minorAscii" w:eastAsiaTheme="minorAscii" w:cstheme="minorAscii"/>
        </w:rPr>
        <w:t xml:space="preserve">in theft which are </w:t>
      </w:r>
      <w:r w:rsidRPr="6311A02A" w:rsidR="29DC9498">
        <w:rPr>
          <w:rFonts w:ascii="Calibri" w:hAnsi="Calibri" w:eastAsia="Calibri" w:cs="Calibri" w:asciiTheme="minorAscii" w:hAnsiTheme="minorAscii" w:eastAsiaTheme="minorAscii" w:cstheme="minorAscii"/>
        </w:rPr>
        <w:t>appr</w:t>
      </w:r>
      <w:r w:rsidRPr="6311A02A" w:rsidR="2D14355A">
        <w:rPr>
          <w:rFonts w:ascii="Calibri" w:hAnsi="Calibri" w:eastAsia="Calibri" w:cs="Calibri" w:asciiTheme="minorAscii" w:hAnsiTheme="minorAscii" w:eastAsiaTheme="minorAscii" w:cstheme="minorAscii"/>
        </w:rPr>
        <w:t>opriat</w:t>
      </w:r>
      <w:r w:rsidRPr="6311A02A" w:rsidR="35646940">
        <w:rPr>
          <w:rFonts w:ascii="Calibri" w:hAnsi="Calibri" w:eastAsia="Calibri" w:cs="Calibri" w:asciiTheme="minorAscii" w:hAnsiTheme="minorAscii" w:eastAsiaTheme="minorAscii" w:cstheme="minorAscii"/>
        </w:rPr>
        <w:t>e</w:t>
      </w:r>
      <w:r w:rsidRPr="6311A02A" w:rsidR="2D14355A">
        <w:rPr>
          <w:rFonts w:ascii="Calibri" w:hAnsi="Calibri" w:eastAsia="Calibri" w:cs="Calibri" w:asciiTheme="minorAscii" w:hAnsiTheme="minorAscii" w:eastAsiaTheme="minorAscii" w:cstheme="minorAscii"/>
        </w:rPr>
        <w:t xml:space="preserve"> property</w:t>
      </w:r>
      <w:r w:rsidRPr="6311A02A" w:rsidR="2D14355A">
        <w:rPr>
          <w:rFonts w:ascii="Calibri" w:hAnsi="Calibri" w:eastAsia="Calibri" w:cs="Calibri" w:asciiTheme="minorAscii" w:hAnsiTheme="minorAscii" w:eastAsiaTheme="minorAscii" w:cstheme="minorAscii"/>
        </w:rPr>
        <w:t xml:space="preserve"> and belonging to </w:t>
      </w:r>
      <w:r w:rsidRPr="6311A02A" w:rsidR="453D588F">
        <w:rPr>
          <w:rFonts w:ascii="Calibri" w:hAnsi="Calibri" w:eastAsia="Calibri" w:cs="Calibri" w:asciiTheme="minorAscii" w:hAnsiTheme="minorAscii" w:eastAsiaTheme="minorAscii" w:cstheme="minorAscii"/>
        </w:rPr>
        <w:t>another.</w:t>
      </w:r>
    </w:p>
    <w:p w:rsidR="453D588F" w:rsidP="6311A02A" w:rsidRDefault="453D588F" w14:paraId="6610C568" w14:textId="0750808F">
      <w:pPr>
        <w:pStyle w:val="Normal"/>
        <w:rPr>
          <w:rFonts w:ascii="Calibri" w:hAnsi="Calibri" w:eastAsia="Calibri" w:cs="Calibri" w:asciiTheme="minorAscii" w:hAnsiTheme="minorAscii" w:eastAsiaTheme="minorAscii" w:cstheme="minorAscii"/>
        </w:rPr>
      </w:pPr>
      <w:r w:rsidRPr="6311A02A" w:rsidR="453D588F">
        <w:rPr>
          <w:rFonts w:ascii="Calibri" w:hAnsi="Calibri" w:eastAsia="Calibri" w:cs="Calibri" w:asciiTheme="minorAscii" w:hAnsiTheme="minorAscii" w:eastAsiaTheme="minorAscii" w:cstheme="minorAscii"/>
        </w:rPr>
        <w:t xml:space="preserve"> </w:t>
      </w:r>
      <w:r w:rsidRPr="6311A02A" w:rsidR="4632B9B1">
        <w:rPr>
          <w:rFonts w:ascii="Calibri" w:hAnsi="Calibri" w:eastAsia="Calibri" w:cs="Calibri" w:asciiTheme="minorAscii" w:hAnsiTheme="minorAscii" w:eastAsiaTheme="minorAscii" w:cstheme="minorAscii"/>
        </w:rPr>
        <w:t>Paula</w:t>
      </w:r>
      <w:r w:rsidRPr="6311A02A" w:rsidR="67C6E2BD">
        <w:rPr>
          <w:rFonts w:ascii="Calibri" w:hAnsi="Calibri" w:eastAsia="Calibri" w:cs="Calibri" w:asciiTheme="minorAscii" w:hAnsiTheme="minorAscii" w:eastAsiaTheme="minorAscii" w:cstheme="minorAscii"/>
        </w:rPr>
        <w:t xml:space="preserve"> </w:t>
      </w:r>
      <w:r w:rsidRPr="6311A02A" w:rsidR="0AC1FDB1">
        <w:rPr>
          <w:rFonts w:ascii="Calibri" w:hAnsi="Calibri" w:eastAsia="Calibri" w:cs="Calibri" w:asciiTheme="minorAscii" w:hAnsiTheme="minorAscii" w:eastAsiaTheme="minorAscii" w:cstheme="minorAscii"/>
        </w:rPr>
        <w:t>takes the bag and conceals it within her jacket, before putting it under her own car, t</w:t>
      </w:r>
      <w:r w:rsidRPr="6311A02A" w:rsidR="5E707B59">
        <w:rPr>
          <w:rFonts w:ascii="Calibri" w:hAnsi="Calibri" w:eastAsia="Calibri" w:cs="Calibri" w:asciiTheme="minorAscii" w:hAnsiTheme="minorAscii" w:eastAsiaTheme="minorAscii" w:cstheme="minorAscii"/>
        </w:rPr>
        <w:t xml:space="preserve">his shows </w:t>
      </w:r>
      <w:r w:rsidRPr="6311A02A" w:rsidR="5B41916B">
        <w:rPr>
          <w:rFonts w:ascii="Calibri" w:hAnsi="Calibri" w:eastAsia="Calibri" w:cs="Calibri" w:asciiTheme="minorAscii" w:hAnsiTheme="minorAscii" w:eastAsiaTheme="minorAscii" w:cstheme="minorAscii"/>
        </w:rPr>
        <w:t>appropriation as she took the bag into her possession</w:t>
      </w:r>
      <w:r w:rsidRPr="6311A02A" w:rsidR="63FC9E44">
        <w:rPr>
          <w:rFonts w:ascii="Calibri" w:hAnsi="Calibri" w:eastAsia="Calibri" w:cs="Calibri" w:asciiTheme="minorAscii" w:hAnsiTheme="minorAscii" w:eastAsiaTheme="minorAscii" w:cstheme="minorAscii"/>
        </w:rPr>
        <w:t xml:space="preserve"> without </w:t>
      </w:r>
      <w:r w:rsidRPr="6311A02A" w:rsidR="18EBD638">
        <w:rPr>
          <w:rFonts w:ascii="Calibri" w:hAnsi="Calibri" w:eastAsia="Calibri" w:cs="Calibri" w:asciiTheme="minorAscii" w:hAnsiTheme="minorAscii" w:eastAsiaTheme="minorAscii" w:cstheme="minorAscii"/>
        </w:rPr>
        <w:t>the consent</w:t>
      </w:r>
      <w:r w:rsidRPr="6311A02A" w:rsidR="63FC9E44">
        <w:rPr>
          <w:rFonts w:ascii="Calibri" w:hAnsi="Calibri" w:eastAsia="Calibri" w:cs="Calibri" w:asciiTheme="minorAscii" w:hAnsiTheme="minorAscii" w:eastAsiaTheme="minorAscii" w:cstheme="minorAscii"/>
        </w:rPr>
        <w:t xml:space="preserve"> of legal owner Christine</w:t>
      </w:r>
      <w:r w:rsidRPr="6311A02A" w:rsidR="7F28A909">
        <w:rPr>
          <w:rFonts w:ascii="Calibri" w:hAnsi="Calibri" w:eastAsia="Calibri" w:cs="Calibri" w:asciiTheme="minorAscii" w:hAnsiTheme="minorAscii" w:eastAsiaTheme="minorAscii" w:cstheme="minorAscii"/>
        </w:rPr>
        <w:t xml:space="preserve">, she takes the bag a second </w:t>
      </w:r>
      <w:r w:rsidRPr="6311A02A" w:rsidR="7F28A909">
        <w:rPr>
          <w:rFonts w:ascii="Calibri" w:hAnsi="Calibri" w:eastAsia="Calibri" w:cs="Calibri" w:asciiTheme="minorAscii" w:hAnsiTheme="minorAscii" w:eastAsiaTheme="minorAscii" w:cstheme="minorAscii"/>
        </w:rPr>
        <w:t>time where she t</w:t>
      </w:r>
      <w:r w:rsidRPr="6311A02A" w:rsidR="31EE8DA9">
        <w:rPr>
          <w:rFonts w:ascii="Calibri" w:hAnsi="Calibri" w:eastAsia="Calibri" w:cs="Calibri" w:asciiTheme="minorAscii" w:hAnsiTheme="minorAscii" w:eastAsiaTheme="minorAscii" w:cstheme="minorAscii"/>
        </w:rPr>
        <w:t>h</w:t>
      </w:r>
      <w:r w:rsidRPr="6311A02A" w:rsidR="7F28A909">
        <w:rPr>
          <w:rFonts w:ascii="Calibri" w:hAnsi="Calibri" w:eastAsia="Calibri" w:cs="Calibri" w:asciiTheme="minorAscii" w:hAnsiTheme="minorAscii" w:eastAsiaTheme="minorAscii" w:cstheme="minorAscii"/>
        </w:rPr>
        <w:t>en places it in the footwell of her car</w:t>
      </w:r>
      <w:r w:rsidRPr="6311A02A" w:rsidR="57D8C447">
        <w:rPr>
          <w:rFonts w:ascii="Calibri" w:hAnsi="Calibri" w:eastAsia="Calibri" w:cs="Calibri" w:asciiTheme="minorAscii" w:hAnsiTheme="minorAscii" w:eastAsiaTheme="minorAscii" w:cstheme="minorAscii"/>
        </w:rPr>
        <w:t xml:space="preserve">. </w:t>
      </w:r>
      <w:r w:rsidRPr="6311A02A" w:rsidR="7E233F19">
        <w:rPr>
          <w:rFonts w:ascii="Calibri" w:hAnsi="Calibri" w:eastAsia="Calibri" w:cs="Calibri" w:asciiTheme="minorAscii" w:hAnsiTheme="minorAscii" w:eastAsiaTheme="minorAscii" w:cstheme="minorAscii"/>
        </w:rPr>
        <w:t>To show that Paula appropriated the bag</w:t>
      </w:r>
      <w:r w:rsidRPr="6311A02A" w:rsidR="10D2D024">
        <w:rPr>
          <w:rFonts w:ascii="Calibri" w:hAnsi="Calibri" w:eastAsia="Calibri" w:cs="Calibri" w:asciiTheme="minorAscii" w:hAnsiTheme="minorAscii" w:eastAsiaTheme="minorAscii" w:cstheme="minorAscii"/>
        </w:rPr>
        <w:t xml:space="preserve">, the legislation for this is </w:t>
      </w:r>
      <w:r w:rsidRPr="6311A02A" w:rsidR="1C1A96E4">
        <w:rPr>
          <w:rFonts w:ascii="Calibri" w:hAnsi="Calibri" w:eastAsia="Calibri" w:cs="Calibri" w:asciiTheme="minorAscii" w:hAnsiTheme="minorAscii" w:eastAsiaTheme="minorAscii" w:cstheme="minorAscii"/>
          <w:i w:val="1"/>
          <w:iCs w:val="1"/>
        </w:rPr>
        <w:t>section 3 (1) theft act 1968</w:t>
      </w:r>
      <w:r w:rsidRPr="6311A02A" w:rsidR="0E1C9A87">
        <w:rPr>
          <w:rFonts w:ascii="Calibri" w:hAnsi="Calibri" w:eastAsia="Calibri" w:cs="Calibri" w:asciiTheme="minorAscii" w:hAnsiTheme="minorAscii" w:eastAsiaTheme="minorAscii" w:cstheme="minorAscii"/>
          <w:i w:val="1"/>
          <w:iCs w:val="1"/>
        </w:rPr>
        <w:t xml:space="preserve"> </w:t>
      </w:r>
      <w:r w:rsidRPr="6311A02A" w:rsidR="0E1C9A87">
        <w:rPr>
          <w:rFonts w:ascii="Calibri" w:hAnsi="Calibri" w:eastAsia="Calibri" w:cs="Calibri" w:asciiTheme="minorAscii" w:hAnsiTheme="minorAscii" w:eastAsiaTheme="minorAscii" w:cstheme="minorAscii"/>
          <w:i w:val="0"/>
          <w:iCs w:val="0"/>
        </w:rPr>
        <w:t xml:space="preserve">when another person assumes </w:t>
      </w:r>
      <w:r w:rsidRPr="6311A02A" w:rsidR="2B8FC02F">
        <w:rPr>
          <w:rFonts w:ascii="Calibri" w:hAnsi="Calibri" w:eastAsia="Calibri" w:cs="Calibri" w:asciiTheme="minorAscii" w:hAnsiTheme="minorAscii" w:eastAsiaTheme="minorAscii" w:cstheme="minorAscii"/>
          <w:i w:val="0"/>
          <w:iCs w:val="0"/>
        </w:rPr>
        <w:t>ownership of property or belongings.</w:t>
      </w:r>
      <w:r w:rsidRPr="6311A02A" w:rsidR="7E233F19">
        <w:rPr>
          <w:rFonts w:ascii="Calibri" w:hAnsi="Calibri" w:eastAsia="Calibri" w:cs="Calibri" w:asciiTheme="minorAscii" w:hAnsiTheme="minorAscii" w:eastAsiaTheme="minorAscii" w:cstheme="minorAscii"/>
        </w:rPr>
        <w:t xml:space="preserve"> </w:t>
      </w:r>
      <w:r w:rsidRPr="6311A02A" w:rsidR="57D8C447">
        <w:rPr>
          <w:rFonts w:ascii="Calibri" w:hAnsi="Calibri" w:eastAsia="Calibri" w:cs="Calibri" w:asciiTheme="minorAscii" w:hAnsiTheme="minorAscii" w:eastAsiaTheme="minorAscii" w:cstheme="minorAscii"/>
        </w:rPr>
        <w:t xml:space="preserve">A case to look back on that shows clear </w:t>
      </w:r>
      <w:r w:rsidRPr="6311A02A" w:rsidR="421494C4">
        <w:rPr>
          <w:rFonts w:ascii="Calibri" w:hAnsi="Calibri" w:eastAsia="Calibri" w:cs="Calibri" w:asciiTheme="minorAscii" w:hAnsiTheme="minorAscii" w:eastAsiaTheme="minorAscii" w:cstheme="minorAscii"/>
        </w:rPr>
        <w:t>appropriation</w:t>
      </w:r>
      <w:r w:rsidRPr="6311A02A" w:rsidR="57D8C447">
        <w:rPr>
          <w:rFonts w:ascii="Calibri" w:hAnsi="Calibri" w:eastAsia="Calibri" w:cs="Calibri" w:asciiTheme="minorAscii" w:hAnsiTheme="minorAscii" w:eastAsiaTheme="minorAscii" w:cstheme="minorAscii"/>
        </w:rPr>
        <w:t xml:space="preserve"> </w:t>
      </w:r>
      <w:r w:rsidRPr="6311A02A" w:rsidR="57D8C447">
        <w:rPr>
          <w:rFonts w:ascii="Calibri" w:hAnsi="Calibri" w:eastAsia="Calibri" w:cs="Calibri" w:asciiTheme="minorAscii" w:hAnsiTheme="minorAscii" w:eastAsiaTheme="minorAscii" w:cstheme="minorAscii"/>
        </w:rPr>
        <w:t>is</w:t>
      </w:r>
      <w:r w:rsidRPr="6311A02A" w:rsidR="26BC65AE">
        <w:rPr>
          <w:rFonts w:ascii="Calibri" w:hAnsi="Calibri" w:eastAsia="Calibri" w:cs="Calibri" w:asciiTheme="minorAscii" w:hAnsiTheme="minorAscii" w:eastAsiaTheme="minorAscii" w:cstheme="minorAscii"/>
        </w:rPr>
        <w:t xml:space="preserve"> </w:t>
      </w:r>
      <w:r w:rsidRPr="6311A02A" w:rsidR="3DCF798D">
        <w:rPr>
          <w:rFonts w:ascii="Calibri" w:hAnsi="Calibri" w:eastAsia="Calibri" w:cs="Calibri" w:asciiTheme="minorAscii" w:hAnsiTheme="minorAscii" w:eastAsiaTheme="minorAscii" w:cstheme="minorAscii"/>
          <w:i w:val="1"/>
          <w:iCs w:val="1"/>
        </w:rPr>
        <w:t>R</w:t>
      </w:r>
      <w:r w:rsidRPr="6311A02A" w:rsidR="3DCF798D">
        <w:rPr>
          <w:rFonts w:ascii="Calibri" w:hAnsi="Calibri" w:eastAsia="Calibri" w:cs="Calibri" w:asciiTheme="minorAscii" w:hAnsiTheme="minorAscii" w:eastAsiaTheme="minorAscii" w:cstheme="minorAscii"/>
          <w:i w:val="1"/>
          <w:iCs w:val="1"/>
        </w:rPr>
        <w:t xml:space="preserve"> v Morris</w:t>
      </w:r>
      <w:r w:rsidRPr="6311A02A" w:rsidR="111217F3">
        <w:rPr>
          <w:rFonts w:ascii="Calibri" w:hAnsi="Calibri" w:eastAsia="Calibri" w:cs="Calibri" w:asciiTheme="minorAscii" w:hAnsiTheme="minorAscii" w:eastAsiaTheme="minorAscii" w:cstheme="minorAscii"/>
          <w:i w:val="1"/>
          <w:iCs w:val="1"/>
        </w:rPr>
        <w:t xml:space="preserve"> (1983)</w:t>
      </w:r>
      <w:r w:rsidRPr="6311A02A" w:rsidR="3DCF798D">
        <w:rPr>
          <w:rFonts w:ascii="Calibri" w:hAnsi="Calibri" w:eastAsia="Calibri" w:cs="Calibri" w:asciiTheme="minorAscii" w:hAnsiTheme="minorAscii" w:eastAsiaTheme="minorAscii" w:cstheme="minorAscii"/>
        </w:rPr>
        <w:t xml:space="preserve">, this is when </w:t>
      </w:r>
      <w:r w:rsidRPr="6311A02A" w:rsidR="5E4805CB">
        <w:rPr>
          <w:rFonts w:ascii="Calibri" w:hAnsi="Calibri" w:eastAsia="Calibri" w:cs="Calibri" w:asciiTheme="minorAscii" w:hAnsiTheme="minorAscii" w:eastAsiaTheme="minorAscii" w:cstheme="minorAscii"/>
        </w:rPr>
        <w:t>Morris was arrested after switching the price label and paying the lower price</w:t>
      </w:r>
      <w:r w:rsidRPr="6311A02A" w:rsidR="6059576D">
        <w:rPr>
          <w:rFonts w:ascii="Calibri" w:hAnsi="Calibri" w:eastAsia="Calibri" w:cs="Calibri" w:asciiTheme="minorAscii" w:hAnsiTheme="minorAscii" w:eastAsiaTheme="minorAscii" w:cstheme="minorAscii"/>
        </w:rPr>
        <w:t xml:space="preserve">, from this case the house of lords came to </w:t>
      </w:r>
      <w:r w:rsidRPr="6311A02A" w:rsidR="6059576D">
        <w:rPr>
          <w:rFonts w:ascii="Calibri" w:hAnsi="Calibri" w:eastAsia="Calibri" w:cs="Calibri" w:asciiTheme="minorAscii" w:hAnsiTheme="minorAscii" w:eastAsiaTheme="minorAscii" w:cstheme="minorAscii"/>
        </w:rPr>
        <w:t>realise</w:t>
      </w:r>
      <w:r w:rsidRPr="6311A02A" w:rsidR="6059576D">
        <w:rPr>
          <w:rFonts w:ascii="Calibri" w:hAnsi="Calibri" w:eastAsia="Calibri" w:cs="Calibri" w:asciiTheme="minorAscii" w:hAnsiTheme="minorAscii" w:eastAsiaTheme="minorAscii" w:cstheme="minorAscii"/>
        </w:rPr>
        <w:t xml:space="preserve"> that the appropriation actually took place when the labels where switch r</w:t>
      </w:r>
      <w:r w:rsidRPr="6311A02A" w:rsidR="7AF0F813">
        <w:rPr>
          <w:rFonts w:ascii="Calibri" w:hAnsi="Calibri" w:eastAsia="Calibri" w:cs="Calibri" w:asciiTheme="minorAscii" w:hAnsiTheme="minorAscii" w:eastAsiaTheme="minorAscii" w:cstheme="minorAscii"/>
        </w:rPr>
        <w:t xml:space="preserve">ather than when the items </w:t>
      </w:r>
      <w:r w:rsidRPr="6311A02A" w:rsidR="16DAE242">
        <w:rPr>
          <w:rFonts w:ascii="Calibri" w:hAnsi="Calibri" w:eastAsia="Calibri" w:cs="Calibri" w:asciiTheme="minorAscii" w:hAnsiTheme="minorAscii" w:eastAsiaTheme="minorAscii" w:cstheme="minorAscii"/>
        </w:rPr>
        <w:t>were</w:t>
      </w:r>
      <w:r w:rsidRPr="6311A02A" w:rsidR="7AF0F813">
        <w:rPr>
          <w:rFonts w:ascii="Calibri" w:hAnsi="Calibri" w:eastAsia="Calibri" w:cs="Calibri" w:asciiTheme="minorAscii" w:hAnsiTheme="minorAscii" w:eastAsiaTheme="minorAscii" w:cstheme="minorAscii"/>
        </w:rPr>
        <w:t xml:space="preserve"> taken off the shelf.</w:t>
      </w:r>
      <w:r w:rsidRPr="6311A02A" w:rsidR="58094678">
        <w:rPr>
          <w:rFonts w:ascii="Calibri" w:hAnsi="Calibri" w:eastAsia="Calibri" w:cs="Calibri" w:asciiTheme="minorAscii" w:hAnsiTheme="minorAscii" w:eastAsiaTheme="minorAscii" w:cstheme="minorAscii"/>
        </w:rPr>
        <w:t xml:space="preserve"> </w:t>
      </w:r>
    </w:p>
    <w:p w:rsidR="798A11BF" w:rsidP="6311A02A" w:rsidRDefault="798A11BF" w14:paraId="765897B9" w14:textId="53E1BCA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311A02A" w:rsidR="798A11BF">
        <w:rPr>
          <w:rFonts w:ascii="Calibri" w:hAnsi="Calibri" w:eastAsia="Calibri" w:cs="Calibri" w:asciiTheme="minorAscii" w:hAnsiTheme="minorAscii" w:eastAsiaTheme="minorAscii" w:cstheme="minorAscii"/>
        </w:rPr>
        <w:t>As the bag that was taken was an item of property of the owner Christine</w:t>
      </w:r>
      <w:r w:rsidRPr="6311A02A" w:rsidR="09651A1E">
        <w:rPr>
          <w:rFonts w:ascii="Calibri" w:hAnsi="Calibri" w:eastAsia="Calibri" w:cs="Calibri" w:asciiTheme="minorAscii" w:hAnsiTheme="minorAscii" w:eastAsiaTheme="minorAscii" w:cstheme="minorAscii"/>
        </w:rPr>
        <w:t xml:space="preserve"> this also contributes to actus reus</w:t>
      </w:r>
      <w:r w:rsidRPr="6311A02A" w:rsidR="02E1CF7D">
        <w:rPr>
          <w:rFonts w:ascii="Calibri" w:hAnsi="Calibri" w:eastAsia="Calibri" w:cs="Calibri" w:asciiTheme="minorAscii" w:hAnsiTheme="minorAscii" w:eastAsiaTheme="minorAscii" w:cstheme="minorAscii"/>
        </w:rPr>
        <w:t>.</w:t>
      </w:r>
      <w:r w:rsidRPr="6311A02A" w:rsidR="02E1CF7D">
        <w:rPr>
          <w:rFonts w:ascii="Calibri" w:hAnsi="Calibri" w:eastAsia="Calibri" w:cs="Calibri" w:asciiTheme="minorAscii" w:hAnsiTheme="minorAscii" w:eastAsiaTheme="minorAscii" w:cstheme="minorAscii"/>
        </w:rPr>
        <w:t xml:space="preserve"> To verify that the bag is property, refer to </w:t>
      </w:r>
      <w:r w:rsidRPr="6311A02A" w:rsidR="02E1CF7D">
        <w:rPr>
          <w:rFonts w:ascii="Calibri" w:hAnsi="Calibri" w:eastAsia="Calibri" w:cs="Calibri" w:asciiTheme="minorAscii" w:hAnsiTheme="minorAscii" w:eastAsiaTheme="minorAscii" w:cstheme="minorAscii"/>
          <w:i w:val="1"/>
          <w:iCs w:val="1"/>
        </w:rPr>
        <w:t xml:space="preserve">section 4(1) </w:t>
      </w:r>
      <w:r w:rsidRPr="6311A02A" w:rsidR="19793FDE">
        <w:rPr>
          <w:rFonts w:ascii="Calibri" w:hAnsi="Calibri" w:eastAsia="Calibri" w:cs="Calibri" w:asciiTheme="minorAscii" w:hAnsiTheme="minorAscii" w:eastAsiaTheme="minorAscii" w:cstheme="minorAscii"/>
          <w:i w:val="1"/>
          <w:iCs w:val="1"/>
        </w:rPr>
        <w:t xml:space="preserve">of the </w:t>
      </w:r>
      <w:r w:rsidRPr="6311A02A" w:rsidR="02E1CF7D">
        <w:rPr>
          <w:rFonts w:ascii="Calibri" w:hAnsi="Calibri" w:eastAsia="Calibri" w:cs="Calibri" w:asciiTheme="minorAscii" w:hAnsiTheme="minorAscii" w:eastAsiaTheme="minorAscii" w:cstheme="minorAscii"/>
          <w:i w:val="1"/>
          <w:iCs w:val="1"/>
        </w:rPr>
        <w:t>Theft act 19</w:t>
      </w:r>
      <w:r w:rsidRPr="6311A02A" w:rsidR="62344215">
        <w:rPr>
          <w:rFonts w:ascii="Calibri" w:hAnsi="Calibri" w:eastAsia="Calibri" w:cs="Calibri" w:asciiTheme="minorAscii" w:hAnsiTheme="minorAscii" w:eastAsiaTheme="minorAscii" w:cstheme="minorAscii"/>
          <w:i w:val="1"/>
          <w:iCs w:val="1"/>
        </w:rPr>
        <w:t>68</w:t>
      </w:r>
      <w:r w:rsidRPr="6311A02A" w:rsidR="62344215">
        <w:rPr>
          <w:rFonts w:ascii="Calibri" w:hAnsi="Calibri" w:eastAsia="Calibri" w:cs="Calibri" w:asciiTheme="minorAscii" w:hAnsiTheme="minorAscii" w:eastAsiaTheme="minorAscii" w:cstheme="minorAscii"/>
        </w:rPr>
        <w:t xml:space="preserve"> </w:t>
      </w:r>
      <w:r w:rsidRPr="6311A02A" w:rsidR="623442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defines property as including all tangible property, whilst some exceptions are set out in the Act such as real property and wild animals, the exceptions do not extend to property in unlawful possession</w:t>
      </w:r>
      <w:r w:rsidRPr="6311A02A" w:rsidR="3D12AB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6311A02A" w:rsidR="4C2F1B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p>
    <w:p w:rsidR="0AD40081" w:rsidP="6311A02A" w:rsidRDefault="0AD40081" w14:paraId="6385D1C7" w14:textId="287B245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311A02A" w:rsidR="0AD400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Christines bag would also class as belonging to another,</w:t>
      </w:r>
      <w:r w:rsidRPr="6311A02A" w:rsidR="703A21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6311A02A" w:rsidR="6D83EBB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section 5 (1) of the </w:t>
      </w:r>
      <w:r w:rsidRPr="6311A02A" w:rsidR="7D61DB8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t</w:t>
      </w:r>
      <w:r w:rsidRPr="6311A02A" w:rsidR="6D83EBB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heft act </w:t>
      </w:r>
      <w:r w:rsidRPr="6311A02A" w:rsidR="6ABE2EE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1968 </w:t>
      </w:r>
      <w:r w:rsidRPr="6311A02A" w:rsidR="6ABE2E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if a </w:t>
      </w:r>
      <w:r w:rsidRPr="6311A02A" w:rsidR="78CBB2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person takes possession of property o</w:t>
      </w:r>
      <w:r w:rsidRPr="6311A02A" w:rsidR="6ACDB6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w:t>
      </w:r>
      <w:r w:rsidRPr="6311A02A" w:rsidR="78CBB2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belongings of another person </w:t>
      </w:r>
      <w:r w:rsidRPr="6311A02A" w:rsidR="0840DB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and they are currently in control of it then you could be liable for theft of your own </w:t>
      </w:r>
      <w:r w:rsidRPr="6311A02A" w:rsidR="0840DB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property. A re</w:t>
      </w:r>
      <w:r w:rsidRPr="6311A02A" w:rsidR="08C50D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levant case would be </w:t>
      </w:r>
      <w:r w:rsidRPr="6311A02A" w:rsidR="08C50DE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R v Turner </w:t>
      </w:r>
      <w:r w:rsidRPr="6311A02A" w:rsidR="37E690B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1971 </w:t>
      </w:r>
      <w:r w:rsidRPr="6311A02A" w:rsidR="37E690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where the defendan</w:t>
      </w:r>
      <w:r w:rsidRPr="6311A02A" w:rsidR="29E894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w:t>
      </w:r>
      <w:r w:rsidRPr="6311A02A" w:rsidR="37E690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left his car with a mech</w:t>
      </w:r>
      <w:r w:rsidRPr="6311A02A" w:rsidR="46AF96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anic and to avoid payment the defe</w:t>
      </w:r>
      <w:r w:rsidRPr="6311A02A" w:rsidR="46AF96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ndant used his keys to drive the car away from the workshop without payment</w:t>
      </w:r>
      <w:r w:rsidRPr="6311A02A" w:rsidR="5C447E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he was liable for theft of his own car because the </w:t>
      </w:r>
      <w:r w:rsidRPr="6311A02A" w:rsidR="5C447E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mechanic</w:t>
      </w:r>
      <w:r w:rsidRPr="6311A02A" w:rsidR="5683B8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6311A02A" w:rsidR="5C447E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was in legal pos</w:t>
      </w:r>
      <w:r w:rsidRPr="6311A02A" w:rsidR="5C447E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session of the veh</w:t>
      </w:r>
      <w:r w:rsidRPr="6311A02A" w:rsidR="5C447E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icle at </w:t>
      </w:r>
      <w:r w:rsidRPr="6311A02A" w:rsidR="5C447E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the time.</w:t>
      </w:r>
      <w:r w:rsidRPr="6311A02A" w:rsidR="34D162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If Paula </w:t>
      </w:r>
      <w:r w:rsidRPr="6311A02A" w:rsidR="34D162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w:t>
      </w:r>
      <w:r w:rsidRPr="6311A02A" w:rsidR="34D162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as</w:t>
      </w:r>
      <w:r w:rsidRPr="6311A02A" w:rsidR="34D162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6311A02A" w:rsidR="34D162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to say that she only intended </w:t>
      </w:r>
      <w:r w:rsidRPr="6311A02A" w:rsidR="34D162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to borrow the bag or even return it after she would still be liable for theft as she was not </w:t>
      </w:r>
      <w:r w:rsidRPr="6311A02A" w:rsidR="16AE2B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in cont</w:t>
      </w:r>
      <w:r w:rsidRPr="6311A02A" w:rsidR="16AE2B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rol of the bag at the time.</w:t>
      </w:r>
    </w:p>
    <w:p w:rsidR="3BCAFFA4" w:rsidP="6311A02A" w:rsidRDefault="3BCAFFA4" w14:paraId="05906599" w14:textId="6C4C421F">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311A02A" w:rsidR="3BCAFF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w:t>
      </w:r>
      <w:r w:rsidRPr="6311A02A" w:rsidR="3BCAFF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hen it comes to the </w:t>
      </w:r>
      <w:r w:rsidRPr="6311A02A" w:rsidR="3BCAFF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mens</w:t>
      </w:r>
      <w:r w:rsidRPr="6311A02A" w:rsidR="3BCAFF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rea of theft it would require you to be dishonest and have the intention to permanen</w:t>
      </w:r>
      <w:r w:rsidRPr="6311A02A" w:rsidR="3BCAFF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tly deprive</w:t>
      </w:r>
      <w:r w:rsidRPr="6311A02A" w:rsidR="27666C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p>
    <w:p w:rsidR="3B429623" w:rsidP="6311A02A" w:rsidRDefault="3B429623" w14:paraId="69598C11" w14:textId="0C15A51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311A02A" w:rsidR="3B4296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Paula would still be </w:t>
      </w:r>
      <w:r w:rsidRPr="6311A02A" w:rsidR="5939EDE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liable</w:t>
      </w:r>
      <w:r w:rsidRPr="6311A02A" w:rsidR="3B4296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for thef</w:t>
      </w:r>
      <w:r w:rsidRPr="6311A02A" w:rsidR="063075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 as she </w:t>
      </w:r>
      <w:r w:rsidRPr="6311A02A" w:rsidR="0D6D10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doesn’t</w:t>
      </w:r>
      <w:r w:rsidRPr="6311A02A" w:rsidR="063075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meet any of the three criteria's that should be met in section 2 (1</w:t>
      </w:r>
      <w:r w:rsidRPr="6311A02A" w:rsidR="6C3B50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6311A02A" w:rsidR="6C3B50E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 Section</w:t>
      </w:r>
      <w:r w:rsidRPr="6311A02A" w:rsidR="4F6A5D3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 2 (1) of the </w:t>
      </w:r>
      <w:r w:rsidRPr="6311A02A" w:rsidR="7846142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Th</w:t>
      </w:r>
      <w:r w:rsidRPr="6311A02A" w:rsidR="4F6A5D3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eft</w:t>
      </w:r>
      <w:r w:rsidRPr="6311A02A" w:rsidR="23B9F75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 </w:t>
      </w:r>
      <w:r w:rsidRPr="6311A02A" w:rsidR="37D9A43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A</w:t>
      </w:r>
      <w:r w:rsidRPr="6311A02A" w:rsidR="4F6A5D3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ct</w:t>
      </w:r>
      <w:r w:rsidRPr="6311A02A" w:rsidR="4F6A5D3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 1968 </w:t>
      </w:r>
      <w:r w:rsidRPr="6311A02A" w:rsidR="4F6A5D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has three </w:t>
      </w:r>
      <w:r w:rsidRPr="6311A02A" w:rsidR="31BC86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criteria's</w:t>
      </w:r>
      <w:r w:rsidRPr="6311A02A" w:rsidR="4F6A5D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of when a person should not be rega</w:t>
      </w:r>
      <w:r w:rsidRPr="6311A02A" w:rsidR="2EBCCF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rded as dishonest.</w:t>
      </w:r>
      <w:r w:rsidRPr="6311A02A" w:rsidR="464D91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These are</w:t>
      </w:r>
      <w:r w:rsidRPr="6311A02A" w:rsidR="023C40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6311A02A" w:rsidR="6AAB7F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p>
    <w:p w:rsidR="6AAB7F60" w:rsidP="6311A02A" w:rsidRDefault="6AAB7F60" w14:paraId="1EB60D26" w14:textId="6D702B2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311A02A" w:rsidR="6AAB7F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A. </w:t>
      </w:r>
      <w:r w:rsidRPr="6311A02A" w:rsidR="36C248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w:t>
      </w:r>
      <w:r w:rsidRPr="6311A02A" w:rsidR="464D91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f he appropriates the property in the belief that he has in law the right to</w:t>
      </w:r>
      <w:r w:rsidRPr="6311A02A" w:rsidR="464D91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6311A02A" w:rsidR="464D91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deprive the other of it, on behalf of himself or of a third person</w:t>
      </w:r>
      <w:r w:rsidRPr="6311A02A" w:rsidR="0BC66B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p>
    <w:p w:rsidR="2F32C8D4" w:rsidP="6311A02A" w:rsidRDefault="2F32C8D4" w14:paraId="79499D53" w14:textId="08253A4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311A02A" w:rsidR="2F32C8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B. </w:t>
      </w:r>
      <w:r w:rsidRPr="6311A02A" w:rsidR="08EC7FE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w:t>
      </w:r>
      <w:r w:rsidRPr="6311A02A" w:rsidR="31E8F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f he appropriates the property in the belief that he would have the other’s</w:t>
      </w:r>
      <w:r w:rsidRPr="6311A02A" w:rsidR="31E8F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6311A02A" w:rsidR="31E8F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consent if the other knew of the appropriation and the circumstances </w:t>
      </w:r>
      <w:r w:rsidRPr="6311A02A" w:rsidR="3B66C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or</w:t>
      </w:r>
      <w:r w:rsidRPr="6311A02A" w:rsidR="31E8F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it</w:t>
      </w:r>
      <w:r w:rsidRPr="6311A02A" w:rsidR="624017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p>
    <w:p w:rsidR="7D9D9254" w:rsidP="6311A02A" w:rsidRDefault="7D9D9254" w14:paraId="7DCB61A9" w14:textId="690CCFAF">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311A02A" w:rsidR="7D9D92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w:t>
      </w:r>
      <w:r w:rsidRPr="6311A02A" w:rsidR="2BF94F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If</w:t>
      </w:r>
      <w:r w:rsidRPr="6311A02A" w:rsidR="31E8F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he appropriates the property in the belief that the person to whom the</w:t>
      </w:r>
      <w:r w:rsidRPr="6311A02A" w:rsidR="31E8F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6311A02A" w:rsidR="31E8F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property belongs cannot be discovered by taking reasonable steps.</w:t>
      </w:r>
    </w:p>
    <w:p w:rsidR="1EBD24F9" w:rsidP="6311A02A" w:rsidRDefault="1EBD24F9" w14:paraId="44DC38E8" w14:textId="1FE68F1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311A02A" w:rsidR="1EBD24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An example of a case would be </w:t>
      </w:r>
      <w:r w:rsidRPr="6311A02A" w:rsidR="6172A46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I V Genting casinos (2017)</w:t>
      </w:r>
      <w:r w:rsidRPr="6311A02A" w:rsidR="208761B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 </w:t>
      </w:r>
      <w:r w:rsidRPr="6311A02A" w:rsidR="208761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this is when a prof</w:t>
      </w:r>
      <w:r w:rsidRPr="6311A02A" w:rsidR="208761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essional gambler won £7.7m and the casino refused to pay out as t</w:t>
      </w:r>
      <w:r w:rsidRPr="6311A02A" w:rsidR="44E2DA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h</w:t>
      </w:r>
      <w:r w:rsidRPr="6311A02A" w:rsidR="208761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ey ac</w:t>
      </w:r>
      <w:r w:rsidRPr="6311A02A" w:rsidR="3336F2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cused Ivey of cheating, the </w:t>
      </w:r>
      <w:r w:rsidRPr="6311A02A" w:rsidR="3A66D2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Ghosh</w:t>
      </w:r>
      <w:r w:rsidRPr="6311A02A" w:rsidR="3336F2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test was then used</w:t>
      </w:r>
    </w:p>
    <w:p w:rsidR="3336F2BD" w:rsidP="6311A02A" w:rsidRDefault="3336F2BD" w14:paraId="0A211317" w14:textId="30686C6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311A02A" w:rsidR="3336F2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where he was would stand </w:t>
      </w:r>
      <w:r w:rsidRPr="6311A02A" w:rsidR="5C661C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in front</w:t>
      </w:r>
      <w:r w:rsidRPr="6311A02A" w:rsidR="3336F2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of a jury and they would decide </w:t>
      </w:r>
      <w:r w:rsidRPr="6311A02A" w:rsidR="6661C4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whether,</w:t>
      </w:r>
      <w:r w:rsidRPr="6311A02A" w:rsidR="3336F2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6311A02A" w:rsidR="2A1A26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according to the standards of ordinary and honest people if what was done was dishonest.</w:t>
      </w:r>
    </w:p>
    <w:p w:rsidR="51A46B31" w:rsidP="6311A02A" w:rsidRDefault="51A46B31" w14:paraId="2E0BF4D1" w14:textId="5C111F0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311A02A" w:rsidR="51A46B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Intention to permanently deprive also comes under </w:t>
      </w:r>
      <w:r w:rsidRPr="6311A02A" w:rsidR="51A46B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mens</w:t>
      </w:r>
      <w:r w:rsidRPr="6311A02A" w:rsidR="51A46B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rea, </w:t>
      </w:r>
      <w:r w:rsidRPr="6311A02A" w:rsidR="24ADE32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in </w:t>
      </w:r>
      <w:r w:rsidRPr="6311A02A" w:rsidR="24ADE32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section 6 (1) of the theft act 1968 </w:t>
      </w:r>
      <w:r w:rsidRPr="6311A02A" w:rsidR="6F0EA4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has two criteria's:</w:t>
      </w:r>
    </w:p>
    <w:p w:rsidR="6F0EA4E0" w:rsidP="6311A02A" w:rsidRDefault="6F0EA4E0" w14:paraId="7E2A528C" w14:textId="69E986F1">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311A02A" w:rsidR="6F0EA4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 person appropriating property belonging to another without meaning the other permanently to lose the thing itself is nevertheless to be regarded as having the intention of permanently depriving the other of it if his intention is to treat the thing as his own to dispose of regardless of the other’s rights; and a borrowing or lending of it may amount to so treating it if, but only if, the borrowing or lending is for a period and in circumstances making it equivalent to an outright taking or disposal.</w:t>
      </w:r>
    </w:p>
    <w:p w:rsidR="6F0EA4E0" w:rsidP="6311A02A" w:rsidRDefault="6F0EA4E0" w14:paraId="1DA9505D" w14:textId="7251C69D">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311A02A" w:rsidR="6F0EA4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Without prejudice to the generality of subsection (1) above, where a person, having possession or control (lawfully or not) of property belonging to another, parts with the property under a condition as to its return which he may not be able to perform, this (if done for purposes of his own and without the other’s authority) amounts to treating the property as his own to dispose of regardless of the other’s rights.</w:t>
      </w:r>
      <w:r w:rsidRPr="6311A02A" w:rsidR="6F0EA4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p>
    <w:p w:rsidR="1E84D89A" w:rsidP="6311A02A" w:rsidRDefault="1E84D89A" w14:paraId="377DEC48" w14:textId="16A71F4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311A02A" w:rsidR="1E84D8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Paula would be liable for theft under both these </w:t>
      </w:r>
      <w:r w:rsidRPr="6311A02A" w:rsidR="012028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criteria's</w:t>
      </w:r>
      <w:r w:rsidRPr="6311A02A" w:rsidR="1E84D8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and she has taken the bag without anyone knowing so she ha</w:t>
      </w:r>
      <w:r w:rsidRPr="6311A02A" w:rsidR="5D29BD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 no int</w:t>
      </w:r>
      <w:r w:rsidRPr="6311A02A" w:rsidR="5D29BD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ention of returning it, this means she has intention of perman</w:t>
      </w:r>
      <w:r w:rsidRPr="6311A02A" w:rsidR="5D29BD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ently depriving Christine of her bag</w:t>
      </w:r>
      <w:r w:rsidRPr="6311A02A" w:rsidR="1BCEA2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as she treated the bag as if it was her own when she places the bag under the car and conceals it in her clothing</w:t>
      </w:r>
      <w:r w:rsidRPr="6311A02A" w:rsidR="6BC557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regardless of the Christines rights </w:t>
      </w:r>
      <w:r w:rsidRPr="6311A02A" w:rsidR="1BCEA2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.An excellent example of a case study to support this would be </w:t>
      </w:r>
      <w:r w:rsidRPr="6311A02A" w:rsidR="1BCEA2F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R </w:t>
      </w:r>
      <w:r w:rsidRPr="6311A02A" w:rsidR="39C5FAC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V Lavender (1994) </w:t>
      </w:r>
      <w:r w:rsidRPr="6311A02A" w:rsidR="39C5FA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in this case </w:t>
      </w:r>
      <w:r w:rsidRPr="6311A02A" w:rsidR="2403A6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the defendant removed some doors from a </w:t>
      </w:r>
      <w:r w:rsidRPr="6311A02A" w:rsidR="39A4C0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council</w:t>
      </w:r>
      <w:r w:rsidRPr="6311A02A" w:rsidR="2403A6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property that was being demol</w:t>
      </w:r>
      <w:r w:rsidRPr="6311A02A" w:rsidR="2403A6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ished, he fitted them in his gir</w:t>
      </w:r>
      <w:r w:rsidRPr="6311A02A" w:rsidR="36B337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lfriend</w:t>
      </w:r>
      <w:r w:rsidRPr="6311A02A" w:rsidR="27B407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6311A02A" w:rsidR="36B337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w:t>
      </w:r>
      <w:r w:rsidRPr="6311A02A" w:rsidR="36B337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flat, he still had the intention to deprive al</w:t>
      </w:r>
      <w:r w:rsidRPr="6311A02A" w:rsidR="102346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though they came from a property that was being demolished, as he treated them as he liked</w:t>
      </w:r>
      <w:r w:rsidRPr="6311A02A" w:rsidR="6311A0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6311A02A" w:rsidR="214D71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regardless of the owner’s rights.</w:t>
      </w:r>
    </w:p>
    <w:p w:rsidR="73051808" w:rsidP="3F80E970" w:rsidRDefault="73051808" w14:paraId="1C29CB74" w14:textId="1E99A91F">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auto"/>
          <w:sz w:val="22"/>
          <w:szCs w:val="22"/>
          <w:lang w:val="en-US"/>
        </w:rPr>
      </w:pPr>
      <w:r w:rsidRPr="3F80E970" w:rsidR="730518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Involuntary intoxication is whereby a person has either had </w:t>
      </w:r>
      <w:r w:rsidRPr="3F80E970" w:rsidR="2B4947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their</w:t>
      </w:r>
      <w:r w:rsidRPr="3F80E970" w:rsidR="730518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3F80E970" w:rsidR="29AD77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drink or food </w:t>
      </w:r>
      <w:r w:rsidRPr="3F80E970" w:rsidR="0CCA0B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spiked most commonly</w:t>
      </w:r>
      <w:r w:rsidRPr="3F80E970" w:rsidR="29AD77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with drugs or </w:t>
      </w:r>
      <w:r w:rsidRPr="3F80E970" w:rsidR="614B1B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alcohol, in</w:t>
      </w:r>
      <w:r w:rsidRPr="3F80E970" w:rsidR="1A4E07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Harriets case </w:t>
      </w:r>
      <w:r w:rsidRPr="3F80E970" w:rsidR="198F66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she was spiked with alcohol</w:t>
      </w:r>
      <w:r w:rsidRPr="3F80E970" w:rsidR="35C2D7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and level of her intoxication meant that she was un</w:t>
      </w:r>
      <w:r w:rsidRPr="3F80E970" w:rsidR="4FB68E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able to form the necessary</w:t>
      </w:r>
      <w:r w:rsidRPr="3F80E970" w:rsidR="3C60DC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3F80E970" w:rsidR="3C60DC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mens</w:t>
      </w:r>
      <w:r w:rsidRPr="3F80E970" w:rsidR="3C60DC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rea of the crime.</w:t>
      </w:r>
      <w:r w:rsidRPr="3F80E970" w:rsidR="03CC32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Whereas a good example of a case where the defendant was </w:t>
      </w:r>
      <w:r w:rsidRPr="3F80E970" w:rsidR="739291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in</w:t>
      </w:r>
      <w:r w:rsidRPr="3F80E970" w:rsidR="03CC32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voluntary intoxicated </w:t>
      </w:r>
      <w:r w:rsidRPr="3F80E970" w:rsidR="6C6C33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is </w:t>
      </w:r>
      <w:r w:rsidRPr="3F80E970" w:rsidR="6C6C330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R V Har</w:t>
      </w:r>
      <w:r w:rsidRPr="3F80E970" w:rsidR="40DA200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die</w:t>
      </w:r>
      <w:r w:rsidRPr="3F80E970" w:rsidR="6C6C330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 (19</w:t>
      </w:r>
      <w:r w:rsidRPr="3F80E970" w:rsidR="5AB2515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86),</w:t>
      </w:r>
      <w:r w:rsidRPr="3F80E970" w:rsidR="5AB251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the def</w:t>
      </w:r>
      <w:r w:rsidRPr="3F80E970" w:rsidR="5AB251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endant took </w:t>
      </w:r>
      <w:r w:rsidRPr="3F80E970" w:rsidR="47CC5F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large</w:t>
      </w:r>
      <w:r w:rsidRPr="3F80E970" w:rsidR="5C4E21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amount of valium</w:t>
      </w:r>
      <w:r w:rsidRPr="3F80E970" w:rsidR="381F96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3F80E970" w:rsidR="5C4E21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3F80E970" w:rsidR="5C4E21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he blamed the </w:t>
      </w:r>
      <w:r w:rsidRPr="3F80E970" w:rsidR="57DEBD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adverse effects of the medication saying it caused him to start a fire</w:t>
      </w:r>
      <w:r w:rsidRPr="3F80E970" w:rsidR="0A1FE4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in his wardrobe, the case was </w:t>
      </w:r>
      <w:r w:rsidRPr="3F80E970" w:rsidR="4D216B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closed</w:t>
      </w:r>
      <w:r w:rsidRPr="3F80E970" w:rsidR="0A1FE4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as by taking valium he was incapable of</w:t>
      </w:r>
      <w:r w:rsidRPr="3F80E970" w:rsidR="24B785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understanding the risks that could be implicated on the pro</w:t>
      </w:r>
      <w:r w:rsidRPr="3F80E970" w:rsidR="24B785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perty or the people inside.</w:t>
      </w:r>
      <w:r w:rsidRPr="3F80E970" w:rsidR="4347004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3F80E970" w:rsidR="2BC537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So,</w:t>
      </w:r>
      <w:r w:rsidRPr="3F80E970" w:rsidR="4347004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when it comes to </w:t>
      </w:r>
      <w:r w:rsidRPr="3F80E970" w:rsidR="1C9EC8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Harriet,</w:t>
      </w:r>
      <w:r w:rsidRPr="3F80E970" w:rsidR="4347004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she would not be liable for criminal damage as she was </w:t>
      </w:r>
      <w:r w:rsidRPr="3F80E970" w:rsidR="5BABA3E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involuntarily</w:t>
      </w:r>
      <w:r w:rsidRPr="3F80E970" w:rsidR="2FF14E3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3F80E970" w:rsidR="0F0A84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intoxicated,</w:t>
      </w:r>
      <w:r w:rsidRPr="3F80E970" w:rsidR="0F0A84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so she lacked the </w:t>
      </w:r>
      <w:r w:rsidRPr="3F80E970" w:rsidR="0F0A84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mens</w:t>
      </w:r>
      <w:r w:rsidRPr="3F80E970" w:rsidR="0F0A84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rea to commit the offence</w:t>
      </w:r>
      <w:r w:rsidRPr="3F80E970" w:rsidR="4E7805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3F80E970" w:rsidR="55757B0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p>
    <w:p w:rsidR="73051808" w:rsidP="3F80E970" w:rsidRDefault="73051808" w14:paraId="0C3F3D0C" w14:textId="498CE758">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auto" w:themeColor="text1" w:themeTint="FF" w:themeShade="FF"/>
          <w:sz w:val="22"/>
          <w:szCs w:val="22"/>
          <w:lang w:val="en-US"/>
        </w:rPr>
      </w:pPr>
      <w:r w:rsidRPr="3F80E970" w:rsidR="3BBC66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Harriet may be able to argue diminished responsibility as a defense. Diminished responsibility is a partial defense to murder under the </w:t>
      </w:r>
      <w:r w:rsidRPr="3F80E970" w:rsidR="3BBC667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Homicide Act 1957.</w:t>
      </w:r>
      <w:r w:rsidRPr="3F80E970" w:rsidR="3BBC66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While Harriet</w:t>
      </w:r>
      <w:r w:rsidRPr="3F80E970" w:rsidR="2F85F0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w:t>
      </w:r>
      <w:r w:rsidRPr="3F80E970" w:rsidR="3BBC66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actions did not result in a death, a similar principle could potentially apply to other criminal charges. To successfully argue diminished responsibility, Harriet would need to </w:t>
      </w:r>
      <w:r w:rsidRPr="3F80E970" w:rsidR="3BBC66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establish</w:t>
      </w:r>
      <w:r w:rsidRPr="3F80E970" w:rsidR="3BBC66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that she had an abnormality of mental functioning at the time of the incident, which </w:t>
      </w:r>
      <w:r w:rsidRPr="3F80E970" w:rsidR="3BBC66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substantially impaired</w:t>
      </w:r>
      <w:r w:rsidRPr="3F80E970" w:rsidR="3BBC66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her ability to understand the nature of her actions, or to exercise self-control.</w:t>
      </w:r>
      <w:r w:rsidRPr="3F80E970" w:rsidR="5F0F13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3F80E970" w:rsidR="48F6AA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 case study that shows this is </w:t>
      </w:r>
      <w:r w:rsidRPr="3F80E970" w:rsidR="4E9CC91A">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R V Golds (2016)</w:t>
      </w:r>
      <w:r w:rsidRPr="3F80E970" w:rsidR="48F6AAE7">
        <w:rPr>
          <w:rFonts w:ascii="Calibri" w:hAnsi="Calibri" w:eastAsia="Calibri" w:cs="Calibri"/>
          <w:b w:val="0"/>
          <w:bCs w:val="0"/>
          <w:i w:val="0"/>
          <w:iCs w:val="0"/>
          <w:caps w:val="0"/>
          <w:smallCaps w:val="0"/>
          <w:noProof w:val="0"/>
          <w:color w:val="auto"/>
          <w:sz w:val="22"/>
          <w:szCs w:val="22"/>
          <w:lang w:val="en-US"/>
        </w:rPr>
        <w:t xml:space="preserve"> In this case, the defendant, Golds, was charged with murder. He suffered from Asperger's syndrome and had a history of mental health issues. The court considered his diminished responsibility </w:t>
      </w:r>
      <w:r w:rsidRPr="3F80E970" w:rsidR="48F6AAE7">
        <w:rPr>
          <w:rFonts w:ascii="Calibri" w:hAnsi="Calibri" w:eastAsia="Calibri" w:cs="Calibri"/>
          <w:b w:val="0"/>
          <w:bCs w:val="0"/>
          <w:i w:val="0"/>
          <w:iCs w:val="0"/>
          <w:caps w:val="0"/>
          <w:smallCaps w:val="0"/>
          <w:noProof w:val="0"/>
          <w:color w:val="auto"/>
          <w:sz w:val="22"/>
          <w:szCs w:val="22"/>
          <w:lang w:val="en-US"/>
        </w:rPr>
        <w:t>as a result of</w:t>
      </w:r>
      <w:r w:rsidRPr="3F80E970" w:rsidR="48F6AAE7">
        <w:rPr>
          <w:rFonts w:ascii="Calibri" w:hAnsi="Calibri" w:eastAsia="Calibri" w:cs="Calibri"/>
          <w:b w:val="0"/>
          <w:bCs w:val="0"/>
          <w:i w:val="0"/>
          <w:iCs w:val="0"/>
          <w:caps w:val="0"/>
          <w:smallCaps w:val="0"/>
          <w:noProof w:val="0"/>
          <w:color w:val="auto"/>
          <w:sz w:val="22"/>
          <w:szCs w:val="22"/>
          <w:lang w:val="en-US"/>
        </w:rPr>
        <w:t xml:space="preserve"> his</w:t>
      </w:r>
      <w:r w:rsidRPr="3F80E970" w:rsidR="48F6AAE7">
        <w:rPr>
          <w:rFonts w:ascii="Calibri" w:hAnsi="Calibri" w:eastAsia="Calibri" w:cs="Calibri"/>
          <w:b w:val="0"/>
          <w:bCs w:val="0"/>
          <w:i w:val="0"/>
          <w:iCs w:val="0"/>
          <w:caps w:val="0"/>
          <w:smallCaps w:val="0"/>
          <w:noProof w:val="0"/>
          <w:color w:val="auto"/>
          <w:sz w:val="22"/>
          <w:szCs w:val="22"/>
          <w:lang w:val="en-US"/>
        </w:rPr>
        <w:t xml:space="preserve"> mental condition and reduced the charge to manslaughter</w:t>
      </w:r>
    </w:p>
    <w:p w:rsidR="3F80E970" w:rsidP="3F80E970" w:rsidRDefault="3F80E970" w14:paraId="417B2B67" w14:textId="77696DEC">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auto"/>
          <w:sz w:val="22"/>
          <w:szCs w:val="22"/>
          <w:lang w:val="en-US"/>
        </w:rPr>
      </w:pPr>
    </w:p>
    <w:sectPr>
      <w:pgSz w:w="12240" w:h="15840" w:orient="portrait"/>
      <w:pgMar w:top="1440" w:right="1440" w:bottom="1440" w:left="1440" w:header="720" w:footer="720" w:gutter="0"/>
      <w:cols w:space="720"/>
      <w:docGrid w:linePitch="360"/>
      <w:headerReference w:type="default" r:id="Rd2936aece7b04aa3"/>
      <w:footerReference w:type="default" r:id="Rd25cc20c598b490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311A02A" w:rsidTr="3F80E970" w14:paraId="4B07D4D0">
      <w:trPr>
        <w:trHeight w:val="300"/>
      </w:trPr>
      <w:tc>
        <w:tcPr>
          <w:tcW w:w="3120" w:type="dxa"/>
          <w:tcMar/>
        </w:tcPr>
        <w:p w:rsidR="6311A02A" w:rsidP="6311A02A" w:rsidRDefault="6311A02A" w14:paraId="3C07BFC7" w14:textId="4CEF8D78">
          <w:pPr>
            <w:pStyle w:val="Header"/>
            <w:bidi w:val="0"/>
            <w:ind w:left="-115"/>
            <w:jc w:val="left"/>
          </w:pPr>
        </w:p>
      </w:tc>
      <w:tc>
        <w:tcPr>
          <w:tcW w:w="3120" w:type="dxa"/>
          <w:tcMar/>
        </w:tcPr>
        <w:p w:rsidR="6311A02A" w:rsidP="6311A02A" w:rsidRDefault="6311A02A" w14:paraId="5D9EC9F4" w14:textId="665A79DB">
          <w:pPr>
            <w:pStyle w:val="Header"/>
            <w:bidi w:val="0"/>
            <w:jc w:val="center"/>
          </w:pPr>
          <w:r w:rsidR="3F80E970">
            <w:rPr/>
            <w:t>2023</w:t>
          </w:r>
        </w:p>
      </w:tc>
      <w:tc>
        <w:tcPr>
          <w:tcW w:w="3120" w:type="dxa"/>
          <w:tcMar/>
        </w:tcPr>
        <w:p w:rsidR="6311A02A" w:rsidP="6311A02A" w:rsidRDefault="6311A02A" w14:paraId="156132BD" w14:textId="4A96AC3E">
          <w:pPr>
            <w:pStyle w:val="Header"/>
            <w:bidi w:val="0"/>
            <w:ind w:right="-115"/>
            <w:jc w:val="right"/>
          </w:pPr>
          <w:r>
            <w:fldChar w:fldCharType="begin"/>
          </w:r>
          <w:r>
            <w:instrText xml:space="preserve">PAGE</w:instrText>
          </w:r>
          <w:r>
            <w:fldChar w:fldCharType="separate"/>
          </w:r>
          <w:r>
            <w:fldChar w:fldCharType="end"/>
          </w:r>
        </w:p>
      </w:tc>
    </w:tr>
  </w:tbl>
  <w:p w:rsidR="6311A02A" w:rsidP="6311A02A" w:rsidRDefault="6311A02A" w14:paraId="3480A22E" w14:textId="2131EFD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311A02A" w:rsidTr="3F80E970" w14:paraId="131309D3">
      <w:trPr>
        <w:trHeight w:val="300"/>
      </w:trPr>
      <w:tc>
        <w:tcPr>
          <w:tcW w:w="3120" w:type="dxa"/>
          <w:tcMar/>
        </w:tcPr>
        <w:p w:rsidR="6311A02A" w:rsidP="6311A02A" w:rsidRDefault="6311A02A" w14:paraId="597311B8" w14:textId="7CE6BC49">
          <w:pPr>
            <w:pStyle w:val="Header"/>
            <w:bidi w:val="0"/>
            <w:ind w:left="-115"/>
            <w:jc w:val="left"/>
          </w:pPr>
          <w:r w:rsidR="6311A02A">
            <w:rPr/>
            <w:t>Akbar Latif</w:t>
          </w:r>
        </w:p>
      </w:tc>
      <w:tc>
        <w:tcPr>
          <w:tcW w:w="3120" w:type="dxa"/>
          <w:tcMar/>
        </w:tcPr>
        <w:p w:rsidR="6311A02A" w:rsidP="6311A02A" w:rsidRDefault="6311A02A" w14:paraId="7BD66F6E" w14:textId="3790100E">
          <w:pPr>
            <w:pStyle w:val="Header"/>
            <w:bidi w:val="0"/>
            <w:jc w:val="center"/>
          </w:pPr>
          <w:r w:rsidR="3F80E970">
            <w:rPr/>
            <w:t xml:space="preserve">Criminal Law </w:t>
          </w:r>
        </w:p>
      </w:tc>
      <w:tc>
        <w:tcPr>
          <w:tcW w:w="3120" w:type="dxa"/>
          <w:tcMar/>
        </w:tcPr>
        <w:p w:rsidR="6311A02A" w:rsidP="6311A02A" w:rsidRDefault="6311A02A" w14:paraId="08937C0A" w14:textId="61671865">
          <w:pPr>
            <w:pStyle w:val="Header"/>
            <w:bidi w:val="0"/>
            <w:ind w:right="-115"/>
            <w:jc w:val="right"/>
          </w:pPr>
          <w:r w:rsidRPr="3F80E970" w:rsidR="3F80E970">
            <w:rPr>
              <w:noProof w:val="0"/>
              <w:lang w:val="en-US"/>
            </w:rPr>
            <w:t>BMPL4009</w:t>
          </w:r>
        </w:p>
      </w:tc>
    </w:tr>
  </w:tbl>
  <w:p w:rsidR="6311A02A" w:rsidP="6311A02A" w:rsidRDefault="6311A02A" w14:paraId="6372A499" w14:textId="387BAD92">
    <w:pPr>
      <w:pStyle w:val="Header"/>
      <w:bidi w:val="0"/>
    </w:pPr>
  </w:p>
</w:hdr>
</file>

<file path=word/intelligence2.xml><?xml version="1.0" encoding="utf-8"?>
<int2:intelligence xmlns:int2="http://schemas.microsoft.com/office/intelligence/2020/intelligence">
  <int2:observations>
    <int2:textHash int2:hashCode="ypnpCXlvsG9C54" int2:id="sNKS6k7h">
      <int2:state int2:type="AugLoop_Text_Critique" int2:value="Rejected"/>
    </int2:textHash>
    <int2:textHash int2:hashCode="bLNw5K/RtBTj6A" int2:id="wV4YhGMT">
      <int2:state int2:type="AugLoop_Text_Critique" int2:value="Rejected"/>
    </int2:textHash>
    <int2:bookmark int2:bookmarkName="_Int_uRF33BI1" int2:invalidationBookmarkName="" int2:hashCode="3KKjJeR/dxf+gy" int2:id="BPwquLPk">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24fa9c0"/>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CDCFB6"/>
    <w:rsid w:val="003619BF"/>
    <w:rsid w:val="004EDFEC"/>
    <w:rsid w:val="012028F5"/>
    <w:rsid w:val="01427AA6"/>
    <w:rsid w:val="015BA303"/>
    <w:rsid w:val="02231F64"/>
    <w:rsid w:val="023C40C7"/>
    <w:rsid w:val="027CDB02"/>
    <w:rsid w:val="02DE4B07"/>
    <w:rsid w:val="02E1CF7D"/>
    <w:rsid w:val="039EABF1"/>
    <w:rsid w:val="03CC32E6"/>
    <w:rsid w:val="04206FDB"/>
    <w:rsid w:val="046B4AA6"/>
    <w:rsid w:val="054528AC"/>
    <w:rsid w:val="05A62267"/>
    <w:rsid w:val="063075FB"/>
    <w:rsid w:val="06316673"/>
    <w:rsid w:val="06DA3ABD"/>
    <w:rsid w:val="0813D785"/>
    <w:rsid w:val="0840DBC2"/>
    <w:rsid w:val="08BD5965"/>
    <w:rsid w:val="08C50DE4"/>
    <w:rsid w:val="08EC7FED"/>
    <w:rsid w:val="09557A11"/>
    <w:rsid w:val="09651A1E"/>
    <w:rsid w:val="0A1FE490"/>
    <w:rsid w:val="0A414F7E"/>
    <w:rsid w:val="0A8FB15F"/>
    <w:rsid w:val="0AC1FDB1"/>
    <w:rsid w:val="0AD40081"/>
    <w:rsid w:val="0AF14A72"/>
    <w:rsid w:val="0B738F02"/>
    <w:rsid w:val="0BC66B21"/>
    <w:rsid w:val="0CCA0B9F"/>
    <w:rsid w:val="0CFF4523"/>
    <w:rsid w:val="0D0926DE"/>
    <w:rsid w:val="0D6D106B"/>
    <w:rsid w:val="0D73152C"/>
    <w:rsid w:val="0E1C9A87"/>
    <w:rsid w:val="0E2C4438"/>
    <w:rsid w:val="0F0A84D7"/>
    <w:rsid w:val="0F49192C"/>
    <w:rsid w:val="10234608"/>
    <w:rsid w:val="10279F43"/>
    <w:rsid w:val="1067F4A6"/>
    <w:rsid w:val="107AD75F"/>
    <w:rsid w:val="109B32DE"/>
    <w:rsid w:val="10D2D024"/>
    <w:rsid w:val="111217F3"/>
    <w:rsid w:val="11229EEB"/>
    <w:rsid w:val="11783CBB"/>
    <w:rsid w:val="11D2B646"/>
    <w:rsid w:val="12AC134B"/>
    <w:rsid w:val="1309C25D"/>
    <w:rsid w:val="131A54A9"/>
    <w:rsid w:val="1447E3AC"/>
    <w:rsid w:val="150A5708"/>
    <w:rsid w:val="1518F2C1"/>
    <w:rsid w:val="160AE1E8"/>
    <w:rsid w:val="1696E0C7"/>
    <w:rsid w:val="16AE2BAA"/>
    <w:rsid w:val="16DAE242"/>
    <w:rsid w:val="16FBD368"/>
    <w:rsid w:val="17DED31F"/>
    <w:rsid w:val="181D7CF5"/>
    <w:rsid w:val="1841F7CA"/>
    <w:rsid w:val="18B3027D"/>
    <w:rsid w:val="18EBD638"/>
    <w:rsid w:val="19540F89"/>
    <w:rsid w:val="19793FDE"/>
    <w:rsid w:val="198F664A"/>
    <w:rsid w:val="1A4E0721"/>
    <w:rsid w:val="1AFEABD5"/>
    <w:rsid w:val="1B4915C4"/>
    <w:rsid w:val="1B6A51EA"/>
    <w:rsid w:val="1BCEA2FD"/>
    <w:rsid w:val="1BF00DA2"/>
    <w:rsid w:val="1C0E349E"/>
    <w:rsid w:val="1C1A96E4"/>
    <w:rsid w:val="1C3BEC92"/>
    <w:rsid w:val="1C9EC8E7"/>
    <w:rsid w:val="1D7DD933"/>
    <w:rsid w:val="1E84D89A"/>
    <w:rsid w:val="1EBD24F9"/>
    <w:rsid w:val="1FC890CB"/>
    <w:rsid w:val="1FE625E9"/>
    <w:rsid w:val="1FFEA7CE"/>
    <w:rsid w:val="208761B3"/>
    <w:rsid w:val="20CDCFB6"/>
    <w:rsid w:val="214D710A"/>
    <w:rsid w:val="22CA249B"/>
    <w:rsid w:val="237D5155"/>
    <w:rsid w:val="23B9F754"/>
    <w:rsid w:val="2403A6A7"/>
    <w:rsid w:val="2465F4FC"/>
    <w:rsid w:val="24ADE324"/>
    <w:rsid w:val="24B78536"/>
    <w:rsid w:val="24EE4817"/>
    <w:rsid w:val="255012A2"/>
    <w:rsid w:val="265F746F"/>
    <w:rsid w:val="26BC65AE"/>
    <w:rsid w:val="26C32266"/>
    <w:rsid w:val="2755FB5E"/>
    <w:rsid w:val="2757C63B"/>
    <w:rsid w:val="27666CE3"/>
    <w:rsid w:val="27B4076E"/>
    <w:rsid w:val="28408E52"/>
    <w:rsid w:val="2850C278"/>
    <w:rsid w:val="2854105C"/>
    <w:rsid w:val="29AD779A"/>
    <w:rsid w:val="29DC9498"/>
    <w:rsid w:val="29E89453"/>
    <w:rsid w:val="29EC92D9"/>
    <w:rsid w:val="2A0C30FB"/>
    <w:rsid w:val="2A1A26BC"/>
    <w:rsid w:val="2A2383C5"/>
    <w:rsid w:val="2B4947FB"/>
    <w:rsid w:val="2B8FC02F"/>
    <w:rsid w:val="2BC5371A"/>
    <w:rsid w:val="2BF94F4A"/>
    <w:rsid w:val="2C211C69"/>
    <w:rsid w:val="2D14355A"/>
    <w:rsid w:val="2D193B8D"/>
    <w:rsid w:val="2DFA01E5"/>
    <w:rsid w:val="2E0CD742"/>
    <w:rsid w:val="2E545DE7"/>
    <w:rsid w:val="2EBCCFCC"/>
    <w:rsid w:val="2EC003FC"/>
    <w:rsid w:val="2F32C8D4"/>
    <w:rsid w:val="2F78FFF2"/>
    <w:rsid w:val="2F85F0D9"/>
    <w:rsid w:val="2FF14E38"/>
    <w:rsid w:val="312864C6"/>
    <w:rsid w:val="31BC862E"/>
    <w:rsid w:val="31E8FE71"/>
    <w:rsid w:val="31EE8DA9"/>
    <w:rsid w:val="31F7A4BE"/>
    <w:rsid w:val="3327CF0A"/>
    <w:rsid w:val="3336F2BD"/>
    <w:rsid w:val="33887D11"/>
    <w:rsid w:val="34033E81"/>
    <w:rsid w:val="3476B4A3"/>
    <w:rsid w:val="34D16294"/>
    <w:rsid w:val="34D39D4D"/>
    <w:rsid w:val="34DDD917"/>
    <w:rsid w:val="352F4580"/>
    <w:rsid w:val="35646940"/>
    <w:rsid w:val="35724CAE"/>
    <w:rsid w:val="35A1612F"/>
    <w:rsid w:val="35C2D751"/>
    <w:rsid w:val="36397DAD"/>
    <w:rsid w:val="364D1F3E"/>
    <w:rsid w:val="365F6FCC"/>
    <w:rsid w:val="36B337B1"/>
    <w:rsid w:val="36C2481D"/>
    <w:rsid w:val="37595231"/>
    <w:rsid w:val="37D9A430"/>
    <w:rsid w:val="37E690B0"/>
    <w:rsid w:val="381579D9"/>
    <w:rsid w:val="381F96D0"/>
    <w:rsid w:val="38D6AFA4"/>
    <w:rsid w:val="38F89AAE"/>
    <w:rsid w:val="39238886"/>
    <w:rsid w:val="392A43AF"/>
    <w:rsid w:val="3946EC4E"/>
    <w:rsid w:val="3952DAD8"/>
    <w:rsid w:val="397DD5E8"/>
    <w:rsid w:val="39A4C0DE"/>
    <w:rsid w:val="39C5FAC7"/>
    <w:rsid w:val="39C8F839"/>
    <w:rsid w:val="3A66D2E3"/>
    <w:rsid w:val="3A74D252"/>
    <w:rsid w:val="3B429623"/>
    <w:rsid w:val="3B62F15B"/>
    <w:rsid w:val="3B66C71B"/>
    <w:rsid w:val="3BBC6673"/>
    <w:rsid w:val="3BCAFFA4"/>
    <w:rsid w:val="3C60DCBF"/>
    <w:rsid w:val="3C7F740D"/>
    <w:rsid w:val="3D12ABDB"/>
    <w:rsid w:val="3D565A87"/>
    <w:rsid w:val="3DAC7314"/>
    <w:rsid w:val="3DCF798D"/>
    <w:rsid w:val="3DFCAD20"/>
    <w:rsid w:val="3E2E7BF7"/>
    <w:rsid w:val="3EDAFEF0"/>
    <w:rsid w:val="3EFD95A2"/>
    <w:rsid w:val="3F80E970"/>
    <w:rsid w:val="3FBC9F96"/>
    <w:rsid w:val="404DFBD0"/>
    <w:rsid w:val="4078C463"/>
    <w:rsid w:val="40DA200D"/>
    <w:rsid w:val="40E413D6"/>
    <w:rsid w:val="421494C4"/>
    <w:rsid w:val="423E76AB"/>
    <w:rsid w:val="4347004A"/>
    <w:rsid w:val="43DA059A"/>
    <w:rsid w:val="44BD6332"/>
    <w:rsid w:val="44E2DAF0"/>
    <w:rsid w:val="453D588F"/>
    <w:rsid w:val="456CD726"/>
    <w:rsid w:val="4575D5FB"/>
    <w:rsid w:val="4632B9B1"/>
    <w:rsid w:val="464D9132"/>
    <w:rsid w:val="46AF968C"/>
    <w:rsid w:val="4711A65C"/>
    <w:rsid w:val="47CC5F03"/>
    <w:rsid w:val="487E4394"/>
    <w:rsid w:val="48808A89"/>
    <w:rsid w:val="48DEF19B"/>
    <w:rsid w:val="48EA4FB8"/>
    <w:rsid w:val="48F6AAE7"/>
    <w:rsid w:val="4A22C5B0"/>
    <w:rsid w:val="4A78CDF1"/>
    <w:rsid w:val="4B4DE041"/>
    <w:rsid w:val="4BBDE4F2"/>
    <w:rsid w:val="4C29E294"/>
    <w:rsid w:val="4C2D66F2"/>
    <w:rsid w:val="4C2F1B4F"/>
    <w:rsid w:val="4C339D31"/>
    <w:rsid w:val="4CE9B0A2"/>
    <w:rsid w:val="4CEA7DF9"/>
    <w:rsid w:val="4D216BD7"/>
    <w:rsid w:val="4D6ABAD9"/>
    <w:rsid w:val="4DBF6FB0"/>
    <w:rsid w:val="4E7805DE"/>
    <w:rsid w:val="4E9ADF27"/>
    <w:rsid w:val="4E9CC91A"/>
    <w:rsid w:val="4F6A5D33"/>
    <w:rsid w:val="4FB68ED1"/>
    <w:rsid w:val="5036AF88"/>
    <w:rsid w:val="50895C14"/>
    <w:rsid w:val="51925E56"/>
    <w:rsid w:val="51A46B31"/>
    <w:rsid w:val="51D4D236"/>
    <w:rsid w:val="52960801"/>
    <w:rsid w:val="52F6B396"/>
    <w:rsid w:val="542297C8"/>
    <w:rsid w:val="54974CC1"/>
    <w:rsid w:val="54D935BB"/>
    <w:rsid w:val="551F7437"/>
    <w:rsid w:val="55327209"/>
    <w:rsid w:val="55757B0C"/>
    <w:rsid w:val="563CF3E6"/>
    <w:rsid w:val="5647EF61"/>
    <w:rsid w:val="567FBCB8"/>
    <w:rsid w:val="5683B850"/>
    <w:rsid w:val="56E0E954"/>
    <w:rsid w:val="572008E2"/>
    <w:rsid w:val="57D8C447"/>
    <w:rsid w:val="57DEBD36"/>
    <w:rsid w:val="58094678"/>
    <w:rsid w:val="59086995"/>
    <w:rsid w:val="591680EF"/>
    <w:rsid w:val="5939EDED"/>
    <w:rsid w:val="596ABDE4"/>
    <w:rsid w:val="59B85C73"/>
    <w:rsid w:val="59EED838"/>
    <w:rsid w:val="5AB25150"/>
    <w:rsid w:val="5B41916B"/>
    <w:rsid w:val="5BABA3EC"/>
    <w:rsid w:val="5BC2552D"/>
    <w:rsid w:val="5C447EDE"/>
    <w:rsid w:val="5C4E21B1"/>
    <w:rsid w:val="5C661C92"/>
    <w:rsid w:val="5CAC356A"/>
    <w:rsid w:val="5CB45E33"/>
    <w:rsid w:val="5D29BDCB"/>
    <w:rsid w:val="5DE9F212"/>
    <w:rsid w:val="5DED7EE2"/>
    <w:rsid w:val="5E3E2F07"/>
    <w:rsid w:val="5E4805CB"/>
    <w:rsid w:val="5E499962"/>
    <w:rsid w:val="5E707B59"/>
    <w:rsid w:val="5F0F13F2"/>
    <w:rsid w:val="5F2A7141"/>
    <w:rsid w:val="5F2D5B06"/>
    <w:rsid w:val="5F894F43"/>
    <w:rsid w:val="6054C0D8"/>
    <w:rsid w:val="6059576D"/>
    <w:rsid w:val="605CDC19"/>
    <w:rsid w:val="60ADC2CB"/>
    <w:rsid w:val="60C92B67"/>
    <w:rsid w:val="60FB8937"/>
    <w:rsid w:val="612192D4"/>
    <w:rsid w:val="614B1B78"/>
    <w:rsid w:val="6172A46A"/>
    <w:rsid w:val="621459A8"/>
    <w:rsid w:val="62344215"/>
    <w:rsid w:val="62401706"/>
    <w:rsid w:val="62B9027F"/>
    <w:rsid w:val="6311A02A"/>
    <w:rsid w:val="631AF497"/>
    <w:rsid w:val="63608B72"/>
    <w:rsid w:val="63FC9E44"/>
    <w:rsid w:val="6449B27A"/>
    <w:rsid w:val="645CC066"/>
    <w:rsid w:val="652A8448"/>
    <w:rsid w:val="654BFA6A"/>
    <w:rsid w:val="658133EE"/>
    <w:rsid w:val="65986EA5"/>
    <w:rsid w:val="6661C4C6"/>
    <w:rsid w:val="667A9F24"/>
    <w:rsid w:val="679B5BE6"/>
    <w:rsid w:val="67C6E2BD"/>
    <w:rsid w:val="67C8A925"/>
    <w:rsid w:val="68166F85"/>
    <w:rsid w:val="687318AE"/>
    <w:rsid w:val="68B8D4B0"/>
    <w:rsid w:val="68F29AFA"/>
    <w:rsid w:val="690AF954"/>
    <w:rsid w:val="697159A1"/>
    <w:rsid w:val="69FBA31E"/>
    <w:rsid w:val="69FDF56B"/>
    <w:rsid w:val="6A33E347"/>
    <w:rsid w:val="6AA6C9B5"/>
    <w:rsid w:val="6AAB7F60"/>
    <w:rsid w:val="6ABE2EE4"/>
    <w:rsid w:val="6ACDB619"/>
    <w:rsid w:val="6B214801"/>
    <w:rsid w:val="6B250404"/>
    <w:rsid w:val="6BC557D9"/>
    <w:rsid w:val="6C3B50E1"/>
    <w:rsid w:val="6C58E5B8"/>
    <w:rsid w:val="6C6C3301"/>
    <w:rsid w:val="6CBDB49A"/>
    <w:rsid w:val="6D0E4930"/>
    <w:rsid w:val="6D5E6D25"/>
    <w:rsid w:val="6D83EBB6"/>
    <w:rsid w:val="6DA7EF45"/>
    <w:rsid w:val="6EAB7AA8"/>
    <w:rsid w:val="6EF98594"/>
    <w:rsid w:val="6F0EA4E0"/>
    <w:rsid w:val="6F70D661"/>
    <w:rsid w:val="6FA9AED7"/>
    <w:rsid w:val="703A2153"/>
    <w:rsid w:val="70670FD1"/>
    <w:rsid w:val="70751183"/>
    <w:rsid w:val="70CABDC8"/>
    <w:rsid w:val="70D4BF9D"/>
    <w:rsid w:val="70DF9007"/>
    <w:rsid w:val="71A53120"/>
    <w:rsid w:val="7202E032"/>
    <w:rsid w:val="7222289D"/>
    <w:rsid w:val="726187F6"/>
    <w:rsid w:val="72707E85"/>
    <w:rsid w:val="72830D18"/>
    <w:rsid w:val="72C8273C"/>
    <w:rsid w:val="72E048B2"/>
    <w:rsid w:val="73051808"/>
    <w:rsid w:val="730C6D23"/>
    <w:rsid w:val="73410181"/>
    <w:rsid w:val="73664FF8"/>
    <w:rsid w:val="739291BB"/>
    <w:rsid w:val="7394A391"/>
    <w:rsid w:val="739EB093"/>
    <w:rsid w:val="740C4EE6"/>
    <w:rsid w:val="74CFC5EB"/>
    <w:rsid w:val="75DFA52C"/>
    <w:rsid w:val="76101C7C"/>
    <w:rsid w:val="7671F24E"/>
    <w:rsid w:val="76B0E21F"/>
    <w:rsid w:val="76D65155"/>
    <w:rsid w:val="779B985F"/>
    <w:rsid w:val="77E26457"/>
    <w:rsid w:val="780766AD"/>
    <w:rsid w:val="7846142D"/>
    <w:rsid w:val="78C79F5E"/>
    <w:rsid w:val="78CBB276"/>
    <w:rsid w:val="793768C0"/>
    <w:rsid w:val="79407B42"/>
    <w:rsid w:val="798A11BF"/>
    <w:rsid w:val="7AA302F9"/>
    <w:rsid w:val="7AF0F813"/>
    <w:rsid w:val="7BA9C278"/>
    <w:rsid w:val="7C786266"/>
    <w:rsid w:val="7CE7E3C7"/>
    <w:rsid w:val="7D61DB84"/>
    <w:rsid w:val="7D6749CA"/>
    <w:rsid w:val="7D89FDAB"/>
    <w:rsid w:val="7D9D9254"/>
    <w:rsid w:val="7E0AD9E3"/>
    <w:rsid w:val="7E0F9791"/>
    <w:rsid w:val="7E233F19"/>
    <w:rsid w:val="7EB30F8A"/>
    <w:rsid w:val="7F28A909"/>
    <w:rsid w:val="7FA6AA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DCFB6"/>
  <w15:chartTrackingRefBased/>
  <w15:docId w15:val="{E10DA346-5E43-489C-A244-B183CD94FF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d2936aece7b04aa3" /><Relationship Type="http://schemas.openxmlformats.org/officeDocument/2006/relationships/footer" Target="footer.xml" Id="Rd25cc20c598b490c" /><Relationship Type="http://schemas.microsoft.com/office/2020/10/relationships/intelligence" Target="intelligence2.xml" Id="Rc5b63f6028f64818" /><Relationship Type="http://schemas.openxmlformats.org/officeDocument/2006/relationships/numbering" Target="numbering.xml" Id="Rdb7cc5d8477c43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2023-07-04T11:06:43.8066843Z</dcterms:created>
  <dcterms:modified xsi:type="dcterms:W3CDTF">2023-07-06T13:57:05.3805199Z</dcterms:modified>
  <dc:creator>Akbar Latif (2238317)</dc:creator>
  <lastModifiedBy>Akbar Latif (2238317)</lastModifiedBy>
</coreProperties>
</file>