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5BF3DD" w14:textId="77777777" w:rsidR="009B683A" w:rsidRDefault="009B683A" w:rsidP="009B683A">
      <w:pPr>
        <w:jc w:val="center"/>
        <w:rPr>
          <w:b/>
          <w:bCs/>
          <w:sz w:val="36"/>
          <w:szCs w:val="36"/>
        </w:rPr>
      </w:pPr>
    </w:p>
    <w:p w14:paraId="73A74C3C" w14:textId="77777777" w:rsidR="009B683A" w:rsidRDefault="009B683A" w:rsidP="009B683A">
      <w:pPr>
        <w:jc w:val="center"/>
        <w:rPr>
          <w:b/>
          <w:bCs/>
          <w:sz w:val="36"/>
          <w:szCs w:val="36"/>
        </w:rPr>
      </w:pPr>
    </w:p>
    <w:p w14:paraId="742489A9" w14:textId="77777777" w:rsidR="009B683A" w:rsidRDefault="009B683A" w:rsidP="009B683A">
      <w:pPr>
        <w:jc w:val="center"/>
        <w:rPr>
          <w:b/>
          <w:bCs/>
          <w:sz w:val="36"/>
          <w:szCs w:val="36"/>
        </w:rPr>
      </w:pPr>
    </w:p>
    <w:p w14:paraId="38C21FF1" w14:textId="77777777" w:rsidR="009B683A" w:rsidRDefault="009B683A" w:rsidP="009B683A">
      <w:pPr>
        <w:jc w:val="center"/>
        <w:rPr>
          <w:b/>
          <w:bCs/>
          <w:sz w:val="36"/>
          <w:szCs w:val="36"/>
        </w:rPr>
      </w:pPr>
    </w:p>
    <w:p w14:paraId="0A502AA9" w14:textId="77777777" w:rsidR="009B683A" w:rsidRDefault="009B683A" w:rsidP="009B683A">
      <w:pPr>
        <w:jc w:val="center"/>
        <w:rPr>
          <w:b/>
          <w:bCs/>
          <w:sz w:val="36"/>
          <w:szCs w:val="36"/>
        </w:rPr>
      </w:pPr>
    </w:p>
    <w:p w14:paraId="40813B29" w14:textId="77777777" w:rsidR="009B683A" w:rsidRDefault="00D030F4" w:rsidP="009B683A">
      <w:pPr>
        <w:jc w:val="center"/>
        <w:rPr>
          <w:b/>
          <w:bCs/>
          <w:sz w:val="36"/>
          <w:szCs w:val="36"/>
        </w:rPr>
      </w:pPr>
      <w:r w:rsidRPr="003C22C2">
        <w:rPr>
          <w:b/>
          <w:bCs/>
          <w:sz w:val="36"/>
          <w:szCs w:val="36"/>
        </w:rPr>
        <w:t>The Influence of Private Label Products on Consumer Buying Behaviour: A Case Study of Tesco</w:t>
      </w:r>
    </w:p>
    <w:p w14:paraId="38C75C5A" w14:textId="1B755D93" w:rsidR="009B683A" w:rsidRDefault="00D030F4" w:rsidP="009B683A">
      <w:pPr>
        <w:jc w:val="center"/>
      </w:pPr>
      <w:r>
        <w:t>Student name:</w:t>
      </w:r>
      <w:r w:rsidR="008A7113">
        <w:t xml:space="preserve"> </w:t>
      </w:r>
      <w:r w:rsidR="008A7113" w:rsidRPr="008A7113">
        <w:t>Jay Parmar</w:t>
      </w:r>
    </w:p>
    <w:p w14:paraId="532EB4F9" w14:textId="193CA309" w:rsidR="009B683A" w:rsidRPr="009B683A" w:rsidRDefault="00D030F4" w:rsidP="009B683A">
      <w:pPr>
        <w:jc w:val="center"/>
        <w:rPr>
          <w:rFonts w:eastAsiaTheme="majorEastAsia" w:cstheme="majorBidi"/>
          <w:kern w:val="0"/>
          <w:lang w:bidi="ar-SA"/>
          <w14:ligatures w14:val="none"/>
        </w:rPr>
      </w:pPr>
      <w:r>
        <w:t>Student ID:</w:t>
      </w:r>
      <w:r w:rsidR="008A7113">
        <w:t xml:space="preserve"> </w:t>
      </w:r>
      <w:r w:rsidR="008A7113" w:rsidRPr="008A7113">
        <w:t>2423112</w:t>
      </w:r>
      <w:r w:rsidRPr="009B683A">
        <w:br w:type="page"/>
      </w:r>
    </w:p>
    <w:sdt>
      <w:sdtPr>
        <w:rPr>
          <w:rFonts w:ascii="Times New Roman" w:eastAsiaTheme="minorHAnsi" w:hAnsi="Times New Roman" w:cstheme="minorBidi"/>
          <w:color w:val="auto"/>
          <w:kern w:val="2"/>
          <w:sz w:val="24"/>
          <w:szCs w:val="28"/>
          <w:lang w:val="en-IN" w:bidi="bn-IN"/>
          <w14:ligatures w14:val="standardContextual"/>
        </w:rPr>
        <w:id w:val="-1970962653"/>
        <w:docPartObj>
          <w:docPartGallery w:val="Table of Contents"/>
          <w:docPartUnique/>
        </w:docPartObj>
      </w:sdtPr>
      <w:sdtEndPr>
        <w:rPr>
          <w:b/>
          <w:bCs/>
          <w:noProof/>
        </w:rPr>
      </w:sdtEndPr>
      <w:sdtContent>
        <w:p w14:paraId="41E18AD9" w14:textId="77777777" w:rsidR="009B683A" w:rsidRPr="009B683A" w:rsidRDefault="00D030F4" w:rsidP="009B683A">
          <w:pPr>
            <w:pStyle w:val="TOCHeading"/>
            <w:jc w:val="center"/>
            <w:rPr>
              <w:rFonts w:ascii="Times New Roman" w:hAnsi="Times New Roman" w:cs="Times New Roman"/>
              <w:b/>
              <w:bCs/>
              <w:color w:val="000000" w:themeColor="text1"/>
              <w:sz w:val="28"/>
              <w:szCs w:val="28"/>
            </w:rPr>
          </w:pPr>
          <w:r w:rsidRPr="009B683A">
            <w:rPr>
              <w:rFonts w:ascii="Times New Roman" w:hAnsi="Times New Roman" w:cs="Times New Roman"/>
              <w:b/>
              <w:bCs/>
              <w:color w:val="000000" w:themeColor="text1"/>
              <w:sz w:val="28"/>
              <w:szCs w:val="28"/>
            </w:rPr>
            <w:t>Table of Contents</w:t>
          </w:r>
        </w:p>
        <w:p w14:paraId="772BB065" w14:textId="557CAE6F" w:rsidR="00153B27" w:rsidRDefault="00D030F4">
          <w:pPr>
            <w:pStyle w:val="TOC1"/>
            <w:tabs>
              <w:tab w:val="right" w:leader="dot" w:pos="9016"/>
            </w:tabs>
            <w:rPr>
              <w:rFonts w:asciiTheme="minorHAnsi" w:eastAsiaTheme="minorEastAsia" w:hAnsiTheme="minorHAnsi"/>
              <w:noProof/>
              <w:kern w:val="0"/>
              <w:sz w:val="22"/>
              <w:szCs w:val="22"/>
              <w:lang w:eastAsia="en-IN" w:bidi="ar-SA"/>
              <w14:ligatures w14:val="none"/>
            </w:rPr>
          </w:pPr>
          <w:r>
            <w:fldChar w:fldCharType="begin"/>
          </w:r>
          <w:r>
            <w:instrText xml:space="preserve"> TOC \o "1-3" \h \z \u </w:instrText>
          </w:r>
          <w:r>
            <w:fldChar w:fldCharType="separate"/>
          </w:r>
          <w:hyperlink w:anchor="_Toc224328004" w:history="1">
            <w:r w:rsidR="00153B27" w:rsidRPr="00E03014">
              <w:rPr>
                <w:rStyle w:val="Hyperlink"/>
                <w:noProof/>
              </w:rPr>
              <w:t>1. Introduction</w:t>
            </w:r>
            <w:r w:rsidR="00153B27">
              <w:rPr>
                <w:noProof/>
                <w:webHidden/>
              </w:rPr>
              <w:tab/>
            </w:r>
            <w:r w:rsidR="00153B27">
              <w:rPr>
                <w:noProof/>
                <w:webHidden/>
              </w:rPr>
              <w:fldChar w:fldCharType="begin"/>
            </w:r>
            <w:r w:rsidR="00153B27">
              <w:rPr>
                <w:noProof/>
                <w:webHidden/>
              </w:rPr>
              <w:instrText xml:space="preserve"> PAGEREF _Toc224328004 \h </w:instrText>
            </w:r>
            <w:r w:rsidR="00153B27">
              <w:rPr>
                <w:noProof/>
                <w:webHidden/>
              </w:rPr>
            </w:r>
            <w:r w:rsidR="00153B27">
              <w:rPr>
                <w:noProof/>
                <w:webHidden/>
              </w:rPr>
              <w:fldChar w:fldCharType="separate"/>
            </w:r>
            <w:r w:rsidR="00153B27">
              <w:rPr>
                <w:noProof/>
                <w:webHidden/>
              </w:rPr>
              <w:t>3</w:t>
            </w:r>
            <w:r w:rsidR="00153B27">
              <w:rPr>
                <w:noProof/>
                <w:webHidden/>
              </w:rPr>
              <w:fldChar w:fldCharType="end"/>
            </w:r>
          </w:hyperlink>
        </w:p>
        <w:p w14:paraId="621AF7EB" w14:textId="69391AA7" w:rsidR="00153B27" w:rsidRDefault="00FA7695">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328005" w:history="1">
            <w:r w:rsidR="00153B27" w:rsidRPr="00E03014">
              <w:rPr>
                <w:rStyle w:val="Hyperlink"/>
                <w:noProof/>
              </w:rPr>
              <w:t>2. Literature Review</w:t>
            </w:r>
            <w:r w:rsidR="00153B27">
              <w:rPr>
                <w:noProof/>
                <w:webHidden/>
              </w:rPr>
              <w:tab/>
            </w:r>
            <w:r w:rsidR="00153B27">
              <w:rPr>
                <w:noProof/>
                <w:webHidden/>
              </w:rPr>
              <w:fldChar w:fldCharType="begin"/>
            </w:r>
            <w:r w:rsidR="00153B27">
              <w:rPr>
                <w:noProof/>
                <w:webHidden/>
              </w:rPr>
              <w:instrText xml:space="preserve"> PAGEREF _Toc224328005 \h </w:instrText>
            </w:r>
            <w:r w:rsidR="00153B27">
              <w:rPr>
                <w:noProof/>
                <w:webHidden/>
              </w:rPr>
            </w:r>
            <w:r w:rsidR="00153B27">
              <w:rPr>
                <w:noProof/>
                <w:webHidden/>
              </w:rPr>
              <w:fldChar w:fldCharType="separate"/>
            </w:r>
            <w:r w:rsidR="00153B27">
              <w:rPr>
                <w:noProof/>
                <w:webHidden/>
              </w:rPr>
              <w:t>3</w:t>
            </w:r>
            <w:r w:rsidR="00153B27">
              <w:rPr>
                <w:noProof/>
                <w:webHidden/>
              </w:rPr>
              <w:fldChar w:fldCharType="end"/>
            </w:r>
          </w:hyperlink>
        </w:p>
        <w:p w14:paraId="3FA5DB7F" w14:textId="09CDE5E0" w:rsidR="00153B27" w:rsidRDefault="00FA7695">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328006" w:history="1">
            <w:r w:rsidR="00153B27" w:rsidRPr="00E03014">
              <w:rPr>
                <w:rStyle w:val="Hyperlink"/>
                <w:noProof/>
              </w:rPr>
              <w:t>3. Methodology</w:t>
            </w:r>
            <w:r w:rsidR="00153B27">
              <w:rPr>
                <w:noProof/>
                <w:webHidden/>
              </w:rPr>
              <w:tab/>
            </w:r>
            <w:r w:rsidR="00153B27">
              <w:rPr>
                <w:noProof/>
                <w:webHidden/>
              </w:rPr>
              <w:fldChar w:fldCharType="begin"/>
            </w:r>
            <w:r w:rsidR="00153B27">
              <w:rPr>
                <w:noProof/>
                <w:webHidden/>
              </w:rPr>
              <w:instrText xml:space="preserve"> PAGEREF _Toc224328006 \h </w:instrText>
            </w:r>
            <w:r w:rsidR="00153B27">
              <w:rPr>
                <w:noProof/>
                <w:webHidden/>
              </w:rPr>
            </w:r>
            <w:r w:rsidR="00153B27">
              <w:rPr>
                <w:noProof/>
                <w:webHidden/>
              </w:rPr>
              <w:fldChar w:fldCharType="separate"/>
            </w:r>
            <w:r w:rsidR="00153B27">
              <w:rPr>
                <w:noProof/>
                <w:webHidden/>
              </w:rPr>
              <w:t>4</w:t>
            </w:r>
            <w:r w:rsidR="00153B27">
              <w:rPr>
                <w:noProof/>
                <w:webHidden/>
              </w:rPr>
              <w:fldChar w:fldCharType="end"/>
            </w:r>
          </w:hyperlink>
        </w:p>
        <w:p w14:paraId="58E26AE8" w14:textId="4D07F745" w:rsidR="00153B27" w:rsidRDefault="00FA7695">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328007" w:history="1">
            <w:r w:rsidR="00153B27" w:rsidRPr="00E03014">
              <w:rPr>
                <w:rStyle w:val="Hyperlink"/>
                <w:noProof/>
              </w:rPr>
              <w:t>4. Expected Findings</w:t>
            </w:r>
            <w:r w:rsidR="00153B27">
              <w:rPr>
                <w:noProof/>
                <w:webHidden/>
              </w:rPr>
              <w:tab/>
            </w:r>
            <w:r w:rsidR="00153B27">
              <w:rPr>
                <w:noProof/>
                <w:webHidden/>
              </w:rPr>
              <w:fldChar w:fldCharType="begin"/>
            </w:r>
            <w:r w:rsidR="00153B27">
              <w:rPr>
                <w:noProof/>
                <w:webHidden/>
              </w:rPr>
              <w:instrText xml:space="preserve"> PAGEREF _Toc224328007 \h </w:instrText>
            </w:r>
            <w:r w:rsidR="00153B27">
              <w:rPr>
                <w:noProof/>
                <w:webHidden/>
              </w:rPr>
            </w:r>
            <w:r w:rsidR="00153B27">
              <w:rPr>
                <w:noProof/>
                <w:webHidden/>
              </w:rPr>
              <w:fldChar w:fldCharType="separate"/>
            </w:r>
            <w:r w:rsidR="00153B27">
              <w:rPr>
                <w:noProof/>
                <w:webHidden/>
              </w:rPr>
              <w:t>4</w:t>
            </w:r>
            <w:r w:rsidR="00153B27">
              <w:rPr>
                <w:noProof/>
                <w:webHidden/>
              </w:rPr>
              <w:fldChar w:fldCharType="end"/>
            </w:r>
          </w:hyperlink>
        </w:p>
        <w:p w14:paraId="012C22F9" w14:textId="5320DDA3" w:rsidR="00153B27" w:rsidRDefault="00FA7695">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328008" w:history="1">
            <w:r w:rsidR="00153B27" w:rsidRPr="00E03014">
              <w:rPr>
                <w:rStyle w:val="Hyperlink"/>
                <w:noProof/>
              </w:rPr>
              <w:t>5. Limitations</w:t>
            </w:r>
            <w:r w:rsidR="00153B27">
              <w:rPr>
                <w:noProof/>
                <w:webHidden/>
              </w:rPr>
              <w:tab/>
            </w:r>
            <w:r w:rsidR="00153B27">
              <w:rPr>
                <w:noProof/>
                <w:webHidden/>
              </w:rPr>
              <w:fldChar w:fldCharType="begin"/>
            </w:r>
            <w:r w:rsidR="00153B27">
              <w:rPr>
                <w:noProof/>
                <w:webHidden/>
              </w:rPr>
              <w:instrText xml:space="preserve"> PAGEREF _Toc224328008 \h </w:instrText>
            </w:r>
            <w:r w:rsidR="00153B27">
              <w:rPr>
                <w:noProof/>
                <w:webHidden/>
              </w:rPr>
            </w:r>
            <w:r w:rsidR="00153B27">
              <w:rPr>
                <w:noProof/>
                <w:webHidden/>
              </w:rPr>
              <w:fldChar w:fldCharType="separate"/>
            </w:r>
            <w:r w:rsidR="00153B27">
              <w:rPr>
                <w:noProof/>
                <w:webHidden/>
              </w:rPr>
              <w:t>5</w:t>
            </w:r>
            <w:r w:rsidR="00153B27">
              <w:rPr>
                <w:noProof/>
                <w:webHidden/>
              </w:rPr>
              <w:fldChar w:fldCharType="end"/>
            </w:r>
          </w:hyperlink>
        </w:p>
        <w:p w14:paraId="15465206" w14:textId="07101FF6" w:rsidR="00153B27" w:rsidRDefault="00FA7695">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328009" w:history="1">
            <w:r w:rsidR="00153B27" w:rsidRPr="00E03014">
              <w:rPr>
                <w:rStyle w:val="Hyperlink"/>
                <w:noProof/>
              </w:rPr>
              <w:t>6. Timeline</w:t>
            </w:r>
            <w:r w:rsidR="00153B27">
              <w:rPr>
                <w:noProof/>
                <w:webHidden/>
              </w:rPr>
              <w:tab/>
            </w:r>
            <w:r w:rsidR="00153B27">
              <w:rPr>
                <w:noProof/>
                <w:webHidden/>
              </w:rPr>
              <w:fldChar w:fldCharType="begin"/>
            </w:r>
            <w:r w:rsidR="00153B27">
              <w:rPr>
                <w:noProof/>
                <w:webHidden/>
              </w:rPr>
              <w:instrText xml:space="preserve"> PAGEREF _Toc224328009 \h </w:instrText>
            </w:r>
            <w:r w:rsidR="00153B27">
              <w:rPr>
                <w:noProof/>
                <w:webHidden/>
              </w:rPr>
            </w:r>
            <w:r w:rsidR="00153B27">
              <w:rPr>
                <w:noProof/>
                <w:webHidden/>
              </w:rPr>
              <w:fldChar w:fldCharType="separate"/>
            </w:r>
            <w:r w:rsidR="00153B27">
              <w:rPr>
                <w:noProof/>
                <w:webHidden/>
              </w:rPr>
              <w:t>5</w:t>
            </w:r>
            <w:r w:rsidR="00153B27">
              <w:rPr>
                <w:noProof/>
                <w:webHidden/>
              </w:rPr>
              <w:fldChar w:fldCharType="end"/>
            </w:r>
          </w:hyperlink>
        </w:p>
        <w:p w14:paraId="45C5600F" w14:textId="42D1A136" w:rsidR="00153B27" w:rsidRDefault="00FA7695">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328010" w:history="1">
            <w:r w:rsidR="00153B27" w:rsidRPr="00E03014">
              <w:rPr>
                <w:rStyle w:val="Hyperlink"/>
                <w:noProof/>
              </w:rPr>
              <w:t>7. Conclusion</w:t>
            </w:r>
            <w:r w:rsidR="00153B27">
              <w:rPr>
                <w:noProof/>
                <w:webHidden/>
              </w:rPr>
              <w:tab/>
            </w:r>
            <w:r w:rsidR="00153B27">
              <w:rPr>
                <w:noProof/>
                <w:webHidden/>
              </w:rPr>
              <w:fldChar w:fldCharType="begin"/>
            </w:r>
            <w:r w:rsidR="00153B27">
              <w:rPr>
                <w:noProof/>
                <w:webHidden/>
              </w:rPr>
              <w:instrText xml:space="preserve"> PAGEREF _Toc224328010 \h </w:instrText>
            </w:r>
            <w:r w:rsidR="00153B27">
              <w:rPr>
                <w:noProof/>
                <w:webHidden/>
              </w:rPr>
            </w:r>
            <w:r w:rsidR="00153B27">
              <w:rPr>
                <w:noProof/>
                <w:webHidden/>
              </w:rPr>
              <w:fldChar w:fldCharType="separate"/>
            </w:r>
            <w:r w:rsidR="00153B27">
              <w:rPr>
                <w:noProof/>
                <w:webHidden/>
              </w:rPr>
              <w:t>6</w:t>
            </w:r>
            <w:r w:rsidR="00153B27">
              <w:rPr>
                <w:noProof/>
                <w:webHidden/>
              </w:rPr>
              <w:fldChar w:fldCharType="end"/>
            </w:r>
          </w:hyperlink>
        </w:p>
        <w:p w14:paraId="4003076A" w14:textId="52801059" w:rsidR="00153B27" w:rsidRDefault="00FA7695">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328011" w:history="1">
            <w:r w:rsidR="00153B27" w:rsidRPr="00E03014">
              <w:rPr>
                <w:rStyle w:val="Hyperlink"/>
                <w:noProof/>
                <w:shd w:val="clear" w:color="auto" w:fill="FFFFFF"/>
              </w:rPr>
              <w:t>8. References</w:t>
            </w:r>
            <w:r w:rsidR="00153B27">
              <w:rPr>
                <w:noProof/>
                <w:webHidden/>
              </w:rPr>
              <w:tab/>
            </w:r>
            <w:r w:rsidR="00153B27">
              <w:rPr>
                <w:noProof/>
                <w:webHidden/>
              </w:rPr>
              <w:fldChar w:fldCharType="begin"/>
            </w:r>
            <w:r w:rsidR="00153B27">
              <w:rPr>
                <w:noProof/>
                <w:webHidden/>
              </w:rPr>
              <w:instrText xml:space="preserve"> PAGEREF _Toc224328011 \h </w:instrText>
            </w:r>
            <w:r w:rsidR="00153B27">
              <w:rPr>
                <w:noProof/>
                <w:webHidden/>
              </w:rPr>
            </w:r>
            <w:r w:rsidR="00153B27">
              <w:rPr>
                <w:noProof/>
                <w:webHidden/>
              </w:rPr>
              <w:fldChar w:fldCharType="separate"/>
            </w:r>
            <w:r w:rsidR="00153B27">
              <w:rPr>
                <w:noProof/>
                <w:webHidden/>
              </w:rPr>
              <w:t>7</w:t>
            </w:r>
            <w:r w:rsidR="00153B27">
              <w:rPr>
                <w:noProof/>
                <w:webHidden/>
              </w:rPr>
              <w:fldChar w:fldCharType="end"/>
            </w:r>
          </w:hyperlink>
        </w:p>
        <w:p w14:paraId="2908F3EB" w14:textId="3F4C8F8B" w:rsidR="009B683A" w:rsidRDefault="00D030F4">
          <w:r>
            <w:rPr>
              <w:b/>
              <w:bCs/>
              <w:noProof/>
            </w:rPr>
            <w:fldChar w:fldCharType="end"/>
          </w:r>
        </w:p>
      </w:sdtContent>
    </w:sdt>
    <w:p w14:paraId="57823C30" w14:textId="77777777" w:rsidR="009B683A" w:rsidRDefault="00D030F4">
      <w:pPr>
        <w:spacing w:before="0" w:after="200" w:line="276" w:lineRule="auto"/>
        <w:jc w:val="left"/>
        <w:rPr>
          <w:rFonts w:eastAsiaTheme="majorEastAsia" w:cstheme="majorBidi"/>
          <w:b/>
          <w:kern w:val="0"/>
          <w:sz w:val="28"/>
          <w:szCs w:val="40"/>
          <w:lang w:bidi="ar-SA"/>
          <w14:ligatures w14:val="none"/>
        </w:rPr>
      </w:pPr>
      <w:r>
        <w:br w:type="page"/>
      </w:r>
    </w:p>
    <w:p w14:paraId="3A4BD1A8" w14:textId="77777777" w:rsidR="009B683A" w:rsidRDefault="00D030F4" w:rsidP="009B683A">
      <w:pPr>
        <w:pStyle w:val="Heading1"/>
      </w:pPr>
      <w:bookmarkStart w:id="0" w:name="_Toc224328004"/>
      <w:r>
        <w:lastRenderedPageBreak/>
        <w:t>1. Introduction</w:t>
      </w:r>
      <w:bookmarkEnd w:id="0"/>
      <w:r>
        <w:t xml:space="preserve"> </w:t>
      </w:r>
    </w:p>
    <w:p w14:paraId="09B6FA2B" w14:textId="77777777" w:rsidR="00C51AF1" w:rsidRDefault="00D030F4" w:rsidP="009B683A">
      <w:r>
        <w:t>Private label products are considered to be a significant strategy used by retailers who are seeking to improve their brand loyalty level and enhance profitability (</w:t>
      </w:r>
      <w:r w:rsidRPr="004E3222">
        <w:t>Sgroi and Salamone, 2022</w:t>
      </w:r>
      <w:r>
        <w:t>)</w:t>
      </w:r>
      <w:r w:rsidR="00565584" w:rsidRPr="00565584">
        <w:t xml:space="preserve">. To influence the consumer purchase spectrum, Tesco and other firms have expanded their own </w:t>
      </w:r>
      <w:r w:rsidR="00406BE2" w:rsidRPr="00565584">
        <w:t>labelling</w:t>
      </w:r>
      <w:r w:rsidR="00565584" w:rsidRPr="00565584">
        <w:t xml:space="preserve"> brands to compete with the national brands. The paper will address the impact of the intake of own-label products on the purchasing behaviour of consumers in Tesco stores. </w:t>
      </w:r>
      <w:r w:rsidRPr="00C51AF1">
        <w:t xml:space="preserve"> </w:t>
      </w:r>
    </w:p>
    <w:p w14:paraId="4BA7F8D2" w14:textId="77777777" w:rsidR="00C51AF1" w:rsidRDefault="00D030F4" w:rsidP="009B683A">
      <w:r w:rsidRPr="00C51AF1">
        <w:t>The objectives include</w:t>
      </w:r>
      <w:r>
        <w:t>:</w:t>
      </w:r>
    </w:p>
    <w:p w14:paraId="060168C9" w14:textId="77777777" w:rsidR="00C51AF1" w:rsidRPr="00C51AF1" w:rsidRDefault="00D030F4" w:rsidP="00C51AF1">
      <w:pPr>
        <w:pStyle w:val="ListParagraph"/>
        <w:numPr>
          <w:ilvl w:val="0"/>
          <w:numId w:val="3"/>
        </w:numPr>
        <w:rPr>
          <w:kern w:val="0"/>
          <w:szCs w:val="24"/>
          <w:lang w:bidi="ar-SA"/>
          <w14:ligatures w14:val="none"/>
        </w:rPr>
      </w:pPr>
      <w:r>
        <w:t xml:space="preserve">To examine how price perception and value for money influence consumers’ willingness to purchase private label products at </w:t>
      </w:r>
      <w:r>
        <w:rPr>
          <w:rStyle w:val="whitespace-normal"/>
        </w:rPr>
        <w:t>Tesco</w:t>
      </w:r>
      <w:r>
        <w:t>.</w:t>
      </w:r>
    </w:p>
    <w:p w14:paraId="7F1D87FC" w14:textId="77777777" w:rsidR="00C51AF1" w:rsidRDefault="00D030F4" w:rsidP="00C51AF1">
      <w:pPr>
        <w:pStyle w:val="ListParagraph"/>
        <w:numPr>
          <w:ilvl w:val="0"/>
          <w:numId w:val="3"/>
        </w:numPr>
      </w:pPr>
      <w:r>
        <w:t>To analyse consumer perceptions of quality, trust, and brand image associated with Tesco’s private label products.</w:t>
      </w:r>
    </w:p>
    <w:p w14:paraId="2AF6CBC1" w14:textId="77777777" w:rsidR="00C51AF1" w:rsidRDefault="00D030F4" w:rsidP="00C51AF1">
      <w:pPr>
        <w:pStyle w:val="ListParagraph"/>
        <w:numPr>
          <w:ilvl w:val="0"/>
          <w:numId w:val="3"/>
        </w:numPr>
      </w:pPr>
      <w:r>
        <w:t>To identify the key factors that influence consumer buying behaviour when choosing between private label products and national brands in Tesco stores</w:t>
      </w:r>
      <w:r w:rsidR="00EA4E8A">
        <w:t>.</w:t>
      </w:r>
    </w:p>
    <w:p w14:paraId="58F372AB" w14:textId="77777777" w:rsidR="00625B66" w:rsidRDefault="00D030F4" w:rsidP="00625B66">
      <w:r w:rsidRPr="00565584">
        <w:t>The research project aims at investigating the price perception, quality, brand trust and value of money, which influences the customer decision</w:t>
      </w:r>
      <w:r w:rsidRPr="00C51AF1">
        <w:t>.</w:t>
      </w:r>
    </w:p>
    <w:p w14:paraId="0E82F5DF" w14:textId="77777777" w:rsidR="009B683A" w:rsidRDefault="00D030F4" w:rsidP="009B683A">
      <w:pPr>
        <w:pStyle w:val="Heading1"/>
      </w:pPr>
      <w:bookmarkStart w:id="1" w:name="_Toc224328005"/>
      <w:r>
        <w:t>2. Literature Review</w:t>
      </w:r>
      <w:bookmarkEnd w:id="1"/>
      <w:r>
        <w:t xml:space="preserve"> </w:t>
      </w:r>
    </w:p>
    <w:p w14:paraId="511F2721" w14:textId="77777777" w:rsidR="00565584" w:rsidRDefault="00D030F4" w:rsidP="00565584">
      <w:r>
        <w:t>Consumer buying behaviour is very common in the theoretical frameworks since it examines the psychological, social, and economic dimensions in the process of making a purchase decision. According to Roy and Datta (2022), the consumer behaviour models touch on the value of motivation, perception, attitudes, and the decision-making process in influencing purchasing patterns. Such theories suggest that consumers purchase after evaluating the various virtues, such as the price, quality, brand image, among others.</w:t>
      </w:r>
    </w:p>
    <w:p w14:paraId="332D02E4" w14:textId="77777777" w:rsidR="00565584" w:rsidRDefault="00D030F4" w:rsidP="00565584">
      <w:r>
        <w:t>Another phenomenon that has been given focus in research on the topic of private label products is the perceived value and quality. As Musso et al. (2022) have found, the primary reasons that make the purchase of the products of the private label are the affordability, trust, and familiarity with the products; and the factors differ across the age group. They found that younger and older consumers may respond to the retailer brands differently in terms of price sensitivity, as well as brand loyalty.</w:t>
      </w:r>
    </w:p>
    <w:p w14:paraId="60D4BFDD" w14:textId="77777777" w:rsidR="00565584" w:rsidRDefault="00D030F4" w:rsidP="00565584">
      <w:r>
        <w:lastRenderedPageBreak/>
        <w:t>In addition to it, Chaudhary and Sharma (2022) used the concept of masstige marketing to address how brands with their own label could be positioned as reputable and low-priced products. Zhao et al. (2022) succeeded in unveiling that the factor of advertising, brand awareness and perceived quality is the one that has an immense effect on consumer behaviour and brand loyalty.</w:t>
      </w:r>
    </w:p>
    <w:p w14:paraId="5CD175B9" w14:textId="77777777" w:rsidR="009B683A" w:rsidRDefault="00D030F4" w:rsidP="00565584">
      <w:r>
        <w:t>Despite these being done, much of the influence of these factors on the consumer purchasing behaviour of the fulfilled products by the retailing companies in the United Kingdom, particularly Tesco, is unknown. This study therefore aims at bridging this gap by researching the factors that can influence the willingness of consumers to buy Tesco's own-label products</w:t>
      </w:r>
      <w:r w:rsidR="00C51AF1">
        <w:t>.</w:t>
      </w:r>
    </w:p>
    <w:p w14:paraId="6A9E1E62" w14:textId="77777777" w:rsidR="009B683A" w:rsidRDefault="00D030F4" w:rsidP="009B683A">
      <w:pPr>
        <w:pStyle w:val="Heading1"/>
      </w:pPr>
      <w:bookmarkStart w:id="2" w:name="_Toc224328006"/>
      <w:r>
        <w:t>3. Methodology</w:t>
      </w:r>
      <w:bookmarkEnd w:id="2"/>
    </w:p>
    <w:p w14:paraId="4F00902F" w14:textId="77777777" w:rsidR="00565584" w:rsidRDefault="00D030F4" w:rsidP="00565584">
      <w:r>
        <w:t xml:space="preserve">The research will adopt a </w:t>
      </w:r>
      <w:r w:rsidRPr="00565584">
        <w:rPr>
          <w:b/>
          <w:bCs/>
          <w:i/>
          <w:iCs/>
        </w:rPr>
        <w:t>qualitative research design</w:t>
      </w:r>
      <w:r>
        <w:t>, which is based on secondary data analysis aimed at determining the effects of the use of the products that are privately labelled on the consumer buying behaviour of Tesco</w:t>
      </w:r>
      <w:r w:rsidR="000E231C">
        <w:t xml:space="preserve"> (</w:t>
      </w:r>
      <w:r w:rsidR="000E231C" w:rsidRPr="000E231C">
        <w:t>Cheong</w:t>
      </w:r>
      <w:r w:rsidR="000E231C">
        <w:t xml:space="preserve"> et al., </w:t>
      </w:r>
      <w:r w:rsidR="000E231C" w:rsidRPr="000E231C">
        <w:t>2023</w:t>
      </w:r>
      <w:r w:rsidR="000E231C">
        <w:t>)</w:t>
      </w:r>
      <w:r>
        <w:t xml:space="preserve">. The </w:t>
      </w:r>
      <w:r w:rsidRPr="00565584">
        <w:rPr>
          <w:b/>
          <w:bCs/>
          <w:i/>
          <w:iCs/>
        </w:rPr>
        <w:t>secondary sources</w:t>
      </w:r>
      <w:r>
        <w:t xml:space="preserve"> that would be employed to gather the data would be articles in scholarly journals, industry reports, books, and other credible sources on the </w:t>
      </w:r>
      <w:r w:rsidR="00625B66">
        <w:t>i</w:t>
      </w:r>
      <w:r>
        <w:t>nternet in relation to consumer behaviour, and marketing of its own labels. The sources, such as the research on consumer perception, brand loyalty and retail strategy, will be investigated so as to discover the trends and the key influencing factors.</w:t>
      </w:r>
    </w:p>
    <w:p w14:paraId="63A83B35" w14:textId="77777777" w:rsidR="00C51AF1" w:rsidRDefault="00D030F4" w:rsidP="00565584">
      <w:r>
        <w:t xml:space="preserve">The data collected will be analysed by using </w:t>
      </w:r>
      <w:r w:rsidRPr="00565584">
        <w:rPr>
          <w:b/>
          <w:bCs/>
          <w:i/>
          <w:iCs/>
        </w:rPr>
        <w:t>thematic analysis</w:t>
      </w:r>
      <w:r>
        <w:t>, where identification and interpretation of the known themes, such as perception of price, perceived quality, resource trust of the brand and value of money, will be applied</w:t>
      </w:r>
      <w:r w:rsidR="000E231C">
        <w:t xml:space="preserve"> (</w:t>
      </w:r>
      <w:r w:rsidR="000E231C" w:rsidRPr="000E231C">
        <w:t>Rosairo, 2023</w:t>
      </w:r>
      <w:r w:rsidR="000E231C">
        <w:t>)</w:t>
      </w:r>
      <w:r>
        <w:t>.</w:t>
      </w:r>
      <w:r w:rsidR="00625B66">
        <w:t xml:space="preserve"> </w:t>
      </w:r>
      <w:r>
        <w:t>The ethical considerations will also be maintained by appropriate reference to all the sources, absence of any form of plagiarism and use of valid and trustworthy academic sources. This kind of approach will render the research credible, transparent and of academic standard.</w:t>
      </w:r>
    </w:p>
    <w:p w14:paraId="47F43BD1" w14:textId="77777777" w:rsidR="009B683A" w:rsidRDefault="00D030F4" w:rsidP="009B683A">
      <w:pPr>
        <w:pStyle w:val="Heading1"/>
      </w:pPr>
      <w:bookmarkStart w:id="3" w:name="_Toc224328007"/>
      <w:r>
        <w:t>4. Expected Findings</w:t>
      </w:r>
      <w:bookmarkEnd w:id="3"/>
      <w:r>
        <w:t xml:space="preserve"> </w:t>
      </w:r>
    </w:p>
    <w:p w14:paraId="7FA7996A" w14:textId="77777777" w:rsidR="00C51AF1" w:rsidRDefault="00D030F4" w:rsidP="00C51AF1">
      <w:pPr>
        <w:pStyle w:val="NormalWeb"/>
        <w:spacing w:before="240" w:beforeAutospacing="0" w:after="240" w:afterAutospacing="0" w:line="360" w:lineRule="auto"/>
        <w:jc w:val="both"/>
      </w:pPr>
      <w:r w:rsidRPr="00565584">
        <w:t xml:space="preserve">The general aim of the study is to examine the effects of the private label products on the consumer purchasing behaviour at Tesco. The researchers suppose that the findings of the study will show that a large portion of consumers will be more open to purchasing products of the private label type as they are usually cheaper than those of the national label, and the quality of the former is also satisfactory. </w:t>
      </w:r>
    </w:p>
    <w:p w14:paraId="5BB56534" w14:textId="77777777" w:rsidR="009B683A" w:rsidRDefault="00D030F4" w:rsidP="009B683A">
      <w:pPr>
        <w:pStyle w:val="Heading1"/>
      </w:pPr>
      <w:bookmarkStart w:id="4" w:name="_Toc224328008"/>
      <w:r>
        <w:lastRenderedPageBreak/>
        <w:t>5. Limitations</w:t>
      </w:r>
      <w:bookmarkEnd w:id="4"/>
    </w:p>
    <w:p w14:paraId="58F852BB" w14:textId="77777777" w:rsidR="009B683A" w:rsidRDefault="00D030F4" w:rsidP="009B683A">
      <w:r w:rsidRPr="00565584">
        <w:t>The weakness of the research may be the secondary data, the unavailability of current company-specific data of Tesco, and the likelihood of bias in outdated research</w:t>
      </w:r>
      <w:r w:rsidR="00DC3E6D">
        <w:t xml:space="preserve"> (</w:t>
      </w:r>
      <w:r w:rsidR="00DC3E6D" w:rsidRPr="000E231C">
        <w:t>Kumara, 2022</w:t>
      </w:r>
      <w:r w:rsidR="00DC3E6D">
        <w:t>)</w:t>
      </w:r>
      <w:r w:rsidRPr="00565584">
        <w:t>. These constraints may affect the level of analysis; however, it is determined to base it on credible academic materials and other studies to present the credibility and unbiased evaluation</w:t>
      </w:r>
      <w:r w:rsidR="00C51AF1" w:rsidRPr="00C51AF1">
        <w:t>.</w:t>
      </w:r>
    </w:p>
    <w:p w14:paraId="498ABDC7" w14:textId="77777777" w:rsidR="009B683A" w:rsidRDefault="00D030F4" w:rsidP="009B683A">
      <w:pPr>
        <w:pStyle w:val="Heading1"/>
      </w:pPr>
      <w:bookmarkStart w:id="5" w:name="_Toc224328009"/>
      <w:r>
        <w:t>6. Timeline</w:t>
      </w:r>
      <w:bookmarkEnd w:id="5"/>
    </w:p>
    <w:tbl>
      <w:tblPr>
        <w:tblW w:w="9540" w:type="dxa"/>
        <w:tblLook w:val="04A0" w:firstRow="1" w:lastRow="0" w:firstColumn="1" w:lastColumn="0" w:noHBand="0" w:noVBand="1"/>
      </w:tblPr>
      <w:tblGrid>
        <w:gridCol w:w="4526"/>
        <w:gridCol w:w="1843"/>
        <w:gridCol w:w="2101"/>
        <w:gridCol w:w="1070"/>
      </w:tblGrid>
      <w:tr w:rsidR="00534B1F" w:rsidRPr="00534B1F" w14:paraId="4789BD69" w14:textId="77777777" w:rsidTr="00534B1F">
        <w:trPr>
          <w:trHeight w:val="300"/>
        </w:trPr>
        <w:tc>
          <w:tcPr>
            <w:tcW w:w="452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1A48BC36" w14:textId="77777777" w:rsidR="00534B1F" w:rsidRPr="00534B1F" w:rsidRDefault="00534B1F" w:rsidP="00534B1F">
            <w:pPr>
              <w:rPr>
                <w:lang w:eastAsia="en-IN" w:bidi="ar-SA"/>
              </w:rPr>
            </w:pPr>
            <w:r w:rsidRPr="00534B1F">
              <w:rPr>
                <w:lang w:eastAsia="en-IN" w:bidi="ar-SA"/>
              </w:rPr>
              <w:t>Activity</w:t>
            </w:r>
          </w:p>
        </w:tc>
        <w:tc>
          <w:tcPr>
            <w:tcW w:w="1843" w:type="dxa"/>
            <w:tcBorders>
              <w:top w:val="single" w:sz="8" w:space="0" w:color="auto"/>
              <w:left w:val="nil"/>
              <w:bottom w:val="single" w:sz="8" w:space="0" w:color="auto"/>
              <w:right w:val="single" w:sz="8" w:space="0" w:color="auto"/>
            </w:tcBorders>
            <w:shd w:val="clear" w:color="auto" w:fill="auto"/>
            <w:vAlign w:val="center"/>
            <w:hideMark/>
          </w:tcPr>
          <w:p w14:paraId="73691C7C" w14:textId="77777777" w:rsidR="00534B1F" w:rsidRPr="00534B1F" w:rsidRDefault="00534B1F" w:rsidP="00534B1F">
            <w:pPr>
              <w:rPr>
                <w:lang w:eastAsia="en-IN" w:bidi="ar-SA"/>
              </w:rPr>
            </w:pPr>
            <w:r w:rsidRPr="00534B1F">
              <w:rPr>
                <w:lang w:eastAsia="en-IN" w:bidi="ar-SA"/>
              </w:rPr>
              <w:t>Start Date</w:t>
            </w:r>
          </w:p>
        </w:tc>
        <w:tc>
          <w:tcPr>
            <w:tcW w:w="2101" w:type="dxa"/>
            <w:tcBorders>
              <w:top w:val="single" w:sz="8" w:space="0" w:color="auto"/>
              <w:left w:val="nil"/>
              <w:bottom w:val="single" w:sz="8" w:space="0" w:color="auto"/>
              <w:right w:val="single" w:sz="8" w:space="0" w:color="auto"/>
            </w:tcBorders>
            <w:shd w:val="clear" w:color="auto" w:fill="auto"/>
            <w:vAlign w:val="center"/>
            <w:hideMark/>
          </w:tcPr>
          <w:p w14:paraId="2276BC15" w14:textId="77777777" w:rsidR="00534B1F" w:rsidRPr="00534B1F" w:rsidRDefault="00534B1F" w:rsidP="00534B1F">
            <w:pPr>
              <w:rPr>
                <w:lang w:eastAsia="en-IN" w:bidi="ar-SA"/>
              </w:rPr>
            </w:pPr>
            <w:r w:rsidRPr="00534B1F">
              <w:rPr>
                <w:lang w:eastAsia="en-IN" w:bidi="ar-SA"/>
              </w:rPr>
              <w:t>End Date</w:t>
            </w:r>
          </w:p>
        </w:tc>
        <w:tc>
          <w:tcPr>
            <w:tcW w:w="1070" w:type="dxa"/>
            <w:tcBorders>
              <w:top w:val="single" w:sz="8" w:space="0" w:color="auto"/>
              <w:left w:val="nil"/>
              <w:bottom w:val="single" w:sz="8" w:space="0" w:color="auto"/>
              <w:right w:val="single" w:sz="8" w:space="0" w:color="auto"/>
            </w:tcBorders>
            <w:shd w:val="clear" w:color="auto" w:fill="auto"/>
            <w:vAlign w:val="center"/>
            <w:hideMark/>
          </w:tcPr>
          <w:p w14:paraId="401A2EFF" w14:textId="77777777" w:rsidR="00534B1F" w:rsidRPr="00534B1F" w:rsidRDefault="00534B1F" w:rsidP="00534B1F">
            <w:pPr>
              <w:rPr>
                <w:lang w:eastAsia="en-IN" w:bidi="ar-SA"/>
              </w:rPr>
            </w:pPr>
            <w:r w:rsidRPr="00534B1F">
              <w:rPr>
                <w:lang w:eastAsia="en-IN" w:bidi="ar-SA"/>
              </w:rPr>
              <w:t>Duration (Days)</w:t>
            </w:r>
          </w:p>
        </w:tc>
      </w:tr>
      <w:tr w:rsidR="00534B1F" w:rsidRPr="00534B1F" w14:paraId="6E40AC45" w14:textId="77777777" w:rsidTr="00534B1F">
        <w:trPr>
          <w:trHeight w:val="300"/>
        </w:trPr>
        <w:tc>
          <w:tcPr>
            <w:tcW w:w="4526" w:type="dxa"/>
            <w:tcBorders>
              <w:top w:val="nil"/>
              <w:left w:val="single" w:sz="8" w:space="0" w:color="auto"/>
              <w:bottom w:val="single" w:sz="8" w:space="0" w:color="auto"/>
              <w:right w:val="single" w:sz="8" w:space="0" w:color="auto"/>
            </w:tcBorders>
            <w:shd w:val="clear" w:color="auto" w:fill="auto"/>
            <w:vAlign w:val="center"/>
            <w:hideMark/>
          </w:tcPr>
          <w:p w14:paraId="0A3437A5" w14:textId="77777777" w:rsidR="00534B1F" w:rsidRPr="00534B1F" w:rsidRDefault="00534B1F" w:rsidP="00534B1F">
            <w:pPr>
              <w:rPr>
                <w:lang w:eastAsia="en-IN" w:bidi="ar-SA"/>
              </w:rPr>
            </w:pPr>
            <w:r w:rsidRPr="00534B1F">
              <w:rPr>
                <w:lang w:eastAsia="en-IN" w:bidi="ar-SA"/>
              </w:rPr>
              <w:t>Topic selection and research planning</w:t>
            </w:r>
          </w:p>
        </w:tc>
        <w:tc>
          <w:tcPr>
            <w:tcW w:w="1843" w:type="dxa"/>
            <w:tcBorders>
              <w:top w:val="nil"/>
              <w:left w:val="nil"/>
              <w:bottom w:val="single" w:sz="8" w:space="0" w:color="auto"/>
              <w:right w:val="single" w:sz="8" w:space="0" w:color="auto"/>
            </w:tcBorders>
            <w:shd w:val="clear" w:color="auto" w:fill="auto"/>
            <w:vAlign w:val="center"/>
            <w:hideMark/>
          </w:tcPr>
          <w:p w14:paraId="104767E5" w14:textId="77777777" w:rsidR="00534B1F" w:rsidRPr="00534B1F" w:rsidRDefault="00534B1F" w:rsidP="00534B1F">
            <w:pPr>
              <w:rPr>
                <w:lang w:eastAsia="en-IN" w:bidi="ar-SA"/>
              </w:rPr>
            </w:pPr>
            <w:r w:rsidRPr="00534B1F">
              <w:rPr>
                <w:lang w:eastAsia="en-IN" w:bidi="ar-SA"/>
              </w:rPr>
              <w:t>06-03-2026</w:t>
            </w:r>
          </w:p>
        </w:tc>
        <w:tc>
          <w:tcPr>
            <w:tcW w:w="2101" w:type="dxa"/>
            <w:tcBorders>
              <w:top w:val="nil"/>
              <w:left w:val="nil"/>
              <w:bottom w:val="single" w:sz="8" w:space="0" w:color="auto"/>
              <w:right w:val="single" w:sz="8" w:space="0" w:color="auto"/>
            </w:tcBorders>
            <w:shd w:val="clear" w:color="auto" w:fill="auto"/>
            <w:vAlign w:val="center"/>
            <w:hideMark/>
          </w:tcPr>
          <w:p w14:paraId="1E698373" w14:textId="77777777" w:rsidR="00534B1F" w:rsidRPr="00534B1F" w:rsidRDefault="00534B1F" w:rsidP="00534B1F">
            <w:pPr>
              <w:rPr>
                <w:lang w:eastAsia="en-IN" w:bidi="ar-SA"/>
              </w:rPr>
            </w:pPr>
            <w:r w:rsidRPr="00534B1F">
              <w:rPr>
                <w:lang w:eastAsia="en-IN" w:bidi="ar-SA"/>
              </w:rPr>
              <w:t>07-03-2026</w:t>
            </w:r>
          </w:p>
        </w:tc>
        <w:tc>
          <w:tcPr>
            <w:tcW w:w="1070" w:type="dxa"/>
            <w:tcBorders>
              <w:top w:val="nil"/>
              <w:left w:val="nil"/>
              <w:bottom w:val="single" w:sz="8" w:space="0" w:color="auto"/>
              <w:right w:val="single" w:sz="8" w:space="0" w:color="auto"/>
            </w:tcBorders>
            <w:shd w:val="clear" w:color="auto" w:fill="auto"/>
            <w:vAlign w:val="center"/>
            <w:hideMark/>
          </w:tcPr>
          <w:p w14:paraId="50E4A2A6" w14:textId="77777777" w:rsidR="00534B1F" w:rsidRPr="00534B1F" w:rsidRDefault="00534B1F" w:rsidP="00534B1F">
            <w:pPr>
              <w:rPr>
                <w:lang w:eastAsia="en-IN" w:bidi="ar-SA"/>
              </w:rPr>
            </w:pPr>
            <w:r w:rsidRPr="00534B1F">
              <w:rPr>
                <w:lang w:eastAsia="en-IN" w:bidi="ar-SA"/>
              </w:rPr>
              <w:t>1</w:t>
            </w:r>
          </w:p>
        </w:tc>
      </w:tr>
      <w:tr w:rsidR="00534B1F" w:rsidRPr="00534B1F" w14:paraId="02B66F36" w14:textId="77777777" w:rsidTr="00534B1F">
        <w:trPr>
          <w:trHeight w:val="300"/>
        </w:trPr>
        <w:tc>
          <w:tcPr>
            <w:tcW w:w="4526" w:type="dxa"/>
            <w:tcBorders>
              <w:top w:val="nil"/>
              <w:left w:val="single" w:sz="8" w:space="0" w:color="auto"/>
              <w:bottom w:val="single" w:sz="8" w:space="0" w:color="auto"/>
              <w:right w:val="single" w:sz="8" w:space="0" w:color="auto"/>
            </w:tcBorders>
            <w:shd w:val="clear" w:color="auto" w:fill="auto"/>
            <w:vAlign w:val="center"/>
            <w:hideMark/>
          </w:tcPr>
          <w:p w14:paraId="421DB778" w14:textId="77777777" w:rsidR="00534B1F" w:rsidRPr="00534B1F" w:rsidRDefault="00534B1F" w:rsidP="00534B1F">
            <w:pPr>
              <w:rPr>
                <w:lang w:eastAsia="en-IN" w:bidi="ar-SA"/>
              </w:rPr>
            </w:pPr>
            <w:r w:rsidRPr="00534B1F">
              <w:rPr>
                <w:lang w:eastAsia="en-IN" w:bidi="ar-SA"/>
              </w:rPr>
              <w:t>Literature search and review of academic sources</w:t>
            </w:r>
          </w:p>
        </w:tc>
        <w:tc>
          <w:tcPr>
            <w:tcW w:w="1843" w:type="dxa"/>
            <w:tcBorders>
              <w:top w:val="nil"/>
              <w:left w:val="nil"/>
              <w:bottom w:val="single" w:sz="8" w:space="0" w:color="auto"/>
              <w:right w:val="single" w:sz="8" w:space="0" w:color="auto"/>
            </w:tcBorders>
            <w:shd w:val="clear" w:color="auto" w:fill="auto"/>
            <w:vAlign w:val="center"/>
            <w:hideMark/>
          </w:tcPr>
          <w:p w14:paraId="09145FB9" w14:textId="77777777" w:rsidR="00534B1F" w:rsidRPr="00534B1F" w:rsidRDefault="00534B1F" w:rsidP="00534B1F">
            <w:pPr>
              <w:rPr>
                <w:lang w:eastAsia="en-IN" w:bidi="ar-SA"/>
              </w:rPr>
            </w:pPr>
            <w:r w:rsidRPr="00534B1F">
              <w:rPr>
                <w:lang w:eastAsia="en-IN" w:bidi="ar-SA"/>
              </w:rPr>
              <w:t>08-03-2026</w:t>
            </w:r>
          </w:p>
        </w:tc>
        <w:tc>
          <w:tcPr>
            <w:tcW w:w="2101" w:type="dxa"/>
            <w:tcBorders>
              <w:top w:val="nil"/>
              <w:left w:val="nil"/>
              <w:bottom w:val="single" w:sz="8" w:space="0" w:color="auto"/>
              <w:right w:val="single" w:sz="8" w:space="0" w:color="auto"/>
            </w:tcBorders>
            <w:shd w:val="clear" w:color="auto" w:fill="auto"/>
            <w:vAlign w:val="center"/>
            <w:hideMark/>
          </w:tcPr>
          <w:p w14:paraId="6DA8E99C" w14:textId="77777777" w:rsidR="00534B1F" w:rsidRPr="00534B1F" w:rsidRDefault="00534B1F" w:rsidP="00534B1F">
            <w:pPr>
              <w:rPr>
                <w:lang w:eastAsia="en-IN" w:bidi="ar-SA"/>
              </w:rPr>
            </w:pPr>
            <w:r w:rsidRPr="00534B1F">
              <w:rPr>
                <w:lang w:eastAsia="en-IN" w:bidi="ar-SA"/>
              </w:rPr>
              <w:t>10-03-2026</w:t>
            </w:r>
          </w:p>
        </w:tc>
        <w:tc>
          <w:tcPr>
            <w:tcW w:w="1070" w:type="dxa"/>
            <w:tcBorders>
              <w:top w:val="nil"/>
              <w:left w:val="nil"/>
              <w:bottom w:val="single" w:sz="8" w:space="0" w:color="auto"/>
              <w:right w:val="single" w:sz="8" w:space="0" w:color="auto"/>
            </w:tcBorders>
            <w:shd w:val="clear" w:color="auto" w:fill="auto"/>
            <w:vAlign w:val="center"/>
            <w:hideMark/>
          </w:tcPr>
          <w:p w14:paraId="041708BA" w14:textId="77777777" w:rsidR="00534B1F" w:rsidRPr="00534B1F" w:rsidRDefault="00534B1F" w:rsidP="00534B1F">
            <w:pPr>
              <w:rPr>
                <w:lang w:eastAsia="en-IN" w:bidi="ar-SA"/>
              </w:rPr>
            </w:pPr>
            <w:r w:rsidRPr="00534B1F">
              <w:rPr>
                <w:lang w:eastAsia="en-IN" w:bidi="ar-SA"/>
              </w:rPr>
              <w:t>2</w:t>
            </w:r>
          </w:p>
        </w:tc>
      </w:tr>
      <w:tr w:rsidR="00534B1F" w:rsidRPr="00534B1F" w14:paraId="20246055" w14:textId="77777777" w:rsidTr="00534B1F">
        <w:trPr>
          <w:trHeight w:val="300"/>
        </w:trPr>
        <w:tc>
          <w:tcPr>
            <w:tcW w:w="4526" w:type="dxa"/>
            <w:tcBorders>
              <w:top w:val="nil"/>
              <w:left w:val="single" w:sz="8" w:space="0" w:color="auto"/>
              <w:bottom w:val="single" w:sz="8" w:space="0" w:color="auto"/>
              <w:right w:val="single" w:sz="8" w:space="0" w:color="auto"/>
            </w:tcBorders>
            <w:shd w:val="clear" w:color="auto" w:fill="auto"/>
            <w:vAlign w:val="center"/>
            <w:hideMark/>
          </w:tcPr>
          <w:p w14:paraId="2BD52177" w14:textId="77777777" w:rsidR="00534B1F" w:rsidRPr="00534B1F" w:rsidRDefault="00534B1F" w:rsidP="00534B1F">
            <w:pPr>
              <w:rPr>
                <w:lang w:eastAsia="en-IN" w:bidi="ar-SA"/>
              </w:rPr>
            </w:pPr>
            <w:r w:rsidRPr="00534B1F">
              <w:rPr>
                <w:lang w:eastAsia="en-IN" w:bidi="ar-SA"/>
              </w:rPr>
              <w:t>Data collection</w:t>
            </w:r>
          </w:p>
        </w:tc>
        <w:tc>
          <w:tcPr>
            <w:tcW w:w="1843" w:type="dxa"/>
            <w:tcBorders>
              <w:top w:val="nil"/>
              <w:left w:val="nil"/>
              <w:bottom w:val="single" w:sz="8" w:space="0" w:color="auto"/>
              <w:right w:val="single" w:sz="8" w:space="0" w:color="auto"/>
            </w:tcBorders>
            <w:shd w:val="clear" w:color="auto" w:fill="auto"/>
            <w:vAlign w:val="center"/>
            <w:hideMark/>
          </w:tcPr>
          <w:p w14:paraId="2A71AA93" w14:textId="77777777" w:rsidR="00534B1F" w:rsidRPr="00534B1F" w:rsidRDefault="00534B1F" w:rsidP="00534B1F">
            <w:pPr>
              <w:rPr>
                <w:lang w:eastAsia="en-IN" w:bidi="ar-SA"/>
              </w:rPr>
            </w:pPr>
            <w:r w:rsidRPr="00534B1F">
              <w:rPr>
                <w:lang w:eastAsia="en-IN" w:bidi="ar-SA"/>
              </w:rPr>
              <w:t>11-03-2026</w:t>
            </w:r>
          </w:p>
        </w:tc>
        <w:tc>
          <w:tcPr>
            <w:tcW w:w="2101" w:type="dxa"/>
            <w:tcBorders>
              <w:top w:val="nil"/>
              <w:left w:val="nil"/>
              <w:bottom w:val="single" w:sz="8" w:space="0" w:color="auto"/>
              <w:right w:val="single" w:sz="8" w:space="0" w:color="auto"/>
            </w:tcBorders>
            <w:shd w:val="clear" w:color="auto" w:fill="auto"/>
            <w:vAlign w:val="center"/>
            <w:hideMark/>
          </w:tcPr>
          <w:p w14:paraId="65A999CC" w14:textId="77777777" w:rsidR="00534B1F" w:rsidRPr="00534B1F" w:rsidRDefault="00534B1F" w:rsidP="00534B1F">
            <w:pPr>
              <w:rPr>
                <w:lang w:eastAsia="en-IN" w:bidi="ar-SA"/>
              </w:rPr>
            </w:pPr>
            <w:r w:rsidRPr="00534B1F">
              <w:rPr>
                <w:lang w:eastAsia="en-IN" w:bidi="ar-SA"/>
              </w:rPr>
              <w:t>13-03-2026</w:t>
            </w:r>
          </w:p>
        </w:tc>
        <w:tc>
          <w:tcPr>
            <w:tcW w:w="1070" w:type="dxa"/>
            <w:tcBorders>
              <w:top w:val="nil"/>
              <w:left w:val="nil"/>
              <w:bottom w:val="single" w:sz="8" w:space="0" w:color="auto"/>
              <w:right w:val="single" w:sz="8" w:space="0" w:color="auto"/>
            </w:tcBorders>
            <w:shd w:val="clear" w:color="auto" w:fill="auto"/>
            <w:vAlign w:val="center"/>
            <w:hideMark/>
          </w:tcPr>
          <w:p w14:paraId="367E237E" w14:textId="77777777" w:rsidR="00534B1F" w:rsidRPr="00534B1F" w:rsidRDefault="00534B1F" w:rsidP="00534B1F">
            <w:pPr>
              <w:rPr>
                <w:lang w:eastAsia="en-IN" w:bidi="ar-SA"/>
              </w:rPr>
            </w:pPr>
            <w:r w:rsidRPr="00534B1F">
              <w:rPr>
                <w:lang w:eastAsia="en-IN" w:bidi="ar-SA"/>
              </w:rPr>
              <w:t>2</w:t>
            </w:r>
          </w:p>
        </w:tc>
      </w:tr>
      <w:tr w:rsidR="00534B1F" w:rsidRPr="00534B1F" w14:paraId="2583972F" w14:textId="77777777" w:rsidTr="00534B1F">
        <w:trPr>
          <w:trHeight w:val="300"/>
        </w:trPr>
        <w:tc>
          <w:tcPr>
            <w:tcW w:w="4526" w:type="dxa"/>
            <w:tcBorders>
              <w:top w:val="nil"/>
              <w:left w:val="single" w:sz="8" w:space="0" w:color="auto"/>
              <w:bottom w:val="single" w:sz="8" w:space="0" w:color="auto"/>
              <w:right w:val="single" w:sz="8" w:space="0" w:color="auto"/>
            </w:tcBorders>
            <w:shd w:val="clear" w:color="auto" w:fill="auto"/>
            <w:vAlign w:val="center"/>
            <w:hideMark/>
          </w:tcPr>
          <w:p w14:paraId="2E906244" w14:textId="77777777" w:rsidR="00534B1F" w:rsidRPr="00534B1F" w:rsidRDefault="00534B1F" w:rsidP="00534B1F">
            <w:pPr>
              <w:rPr>
                <w:lang w:eastAsia="en-IN" w:bidi="ar-SA"/>
              </w:rPr>
            </w:pPr>
            <w:r w:rsidRPr="00534B1F">
              <w:rPr>
                <w:lang w:eastAsia="en-IN" w:bidi="ar-SA"/>
              </w:rPr>
              <w:t>Data analysis</w:t>
            </w:r>
          </w:p>
        </w:tc>
        <w:tc>
          <w:tcPr>
            <w:tcW w:w="1843" w:type="dxa"/>
            <w:tcBorders>
              <w:top w:val="nil"/>
              <w:left w:val="nil"/>
              <w:bottom w:val="single" w:sz="8" w:space="0" w:color="auto"/>
              <w:right w:val="single" w:sz="8" w:space="0" w:color="auto"/>
            </w:tcBorders>
            <w:shd w:val="clear" w:color="auto" w:fill="auto"/>
            <w:vAlign w:val="center"/>
            <w:hideMark/>
          </w:tcPr>
          <w:p w14:paraId="741685D2" w14:textId="77777777" w:rsidR="00534B1F" w:rsidRPr="00534B1F" w:rsidRDefault="00534B1F" w:rsidP="00534B1F">
            <w:pPr>
              <w:rPr>
                <w:lang w:eastAsia="en-IN" w:bidi="ar-SA"/>
              </w:rPr>
            </w:pPr>
            <w:r w:rsidRPr="00534B1F">
              <w:rPr>
                <w:lang w:eastAsia="en-IN" w:bidi="ar-SA"/>
              </w:rPr>
              <w:t>14-03-2026</w:t>
            </w:r>
          </w:p>
        </w:tc>
        <w:tc>
          <w:tcPr>
            <w:tcW w:w="2101" w:type="dxa"/>
            <w:tcBorders>
              <w:top w:val="nil"/>
              <w:left w:val="nil"/>
              <w:bottom w:val="single" w:sz="8" w:space="0" w:color="auto"/>
              <w:right w:val="single" w:sz="8" w:space="0" w:color="auto"/>
            </w:tcBorders>
            <w:shd w:val="clear" w:color="auto" w:fill="auto"/>
            <w:vAlign w:val="center"/>
            <w:hideMark/>
          </w:tcPr>
          <w:p w14:paraId="1F18AF32" w14:textId="77777777" w:rsidR="00534B1F" w:rsidRPr="00534B1F" w:rsidRDefault="00534B1F" w:rsidP="00534B1F">
            <w:pPr>
              <w:rPr>
                <w:lang w:eastAsia="en-IN" w:bidi="ar-SA"/>
              </w:rPr>
            </w:pPr>
            <w:r w:rsidRPr="00534B1F">
              <w:rPr>
                <w:lang w:eastAsia="en-IN" w:bidi="ar-SA"/>
              </w:rPr>
              <w:t>16-03-2026</w:t>
            </w:r>
          </w:p>
        </w:tc>
        <w:tc>
          <w:tcPr>
            <w:tcW w:w="1070" w:type="dxa"/>
            <w:tcBorders>
              <w:top w:val="nil"/>
              <w:left w:val="nil"/>
              <w:bottom w:val="single" w:sz="8" w:space="0" w:color="auto"/>
              <w:right w:val="single" w:sz="8" w:space="0" w:color="auto"/>
            </w:tcBorders>
            <w:shd w:val="clear" w:color="auto" w:fill="auto"/>
            <w:vAlign w:val="center"/>
            <w:hideMark/>
          </w:tcPr>
          <w:p w14:paraId="1105C5D8" w14:textId="77777777" w:rsidR="00534B1F" w:rsidRPr="00534B1F" w:rsidRDefault="00534B1F" w:rsidP="00534B1F">
            <w:pPr>
              <w:rPr>
                <w:lang w:eastAsia="en-IN" w:bidi="ar-SA"/>
              </w:rPr>
            </w:pPr>
            <w:r w:rsidRPr="00534B1F">
              <w:rPr>
                <w:lang w:eastAsia="en-IN" w:bidi="ar-SA"/>
              </w:rPr>
              <w:t>2</w:t>
            </w:r>
          </w:p>
        </w:tc>
      </w:tr>
      <w:tr w:rsidR="00534B1F" w:rsidRPr="00534B1F" w14:paraId="0FA87EBC" w14:textId="77777777" w:rsidTr="00534B1F">
        <w:trPr>
          <w:trHeight w:val="300"/>
        </w:trPr>
        <w:tc>
          <w:tcPr>
            <w:tcW w:w="4526" w:type="dxa"/>
            <w:tcBorders>
              <w:top w:val="nil"/>
              <w:left w:val="single" w:sz="8" w:space="0" w:color="auto"/>
              <w:bottom w:val="single" w:sz="8" w:space="0" w:color="auto"/>
              <w:right w:val="single" w:sz="8" w:space="0" w:color="auto"/>
            </w:tcBorders>
            <w:shd w:val="clear" w:color="auto" w:fill="auto"/>
            <w:vAlign w:val="center"/>
            <w:hideMark/>
          </w:tcPr>
          <w:p w14:paraId="444BA3E4" w14:textId="77777777" w:rsidR="00534B1F" w:rsidRPr="00534B1F" w:rsidRDefault="00534B1F" w:rsidP="00534B1F">
            <w:pPr>
              <w:rPr>
                <w:lang w:eastAsia="en-IN" w:bidi="ar-SA"/>
              </w:rPr>
            </w:pPr>
            <w:r w:rsidRPr="00534B1F">
              <w:rPr>
                <w:lang w:eastAsia="en-IN" w:bidi="ar-SA"/>
              </w:rPr>
              <w:t>Findings</w:t>
            </w:r>
          </w:p>
        </w:tc>
        <w:tc>
          <w:tcPr>
            <w:tcW w:w="1843" w:type="dxa"/>
            <w:tcBorders>
              <w:top w:val="nil"/>
              <w:left w:val="nil"/>
              <w:bottom w:val="single" w:sz="8" w:space="0" w:color="auto"/>
              <w:right w:val="single" w:sz="8" w:space="0" w:color="auto"/>
            </w:tcBorders>
            <w:shd w:val="clear" w:color="auto" w:fill="auto"/>
            <w:vAlign w:val="center"/>
            <w:hideMark/>
          </w:tcPr>
          <w:p w14:paraId="24DB360D" w14:textId="77777777" w:rsidR="00534B1F" w:rsidRPr="00534B1F" w:rsidRDefault="00534B1F" w:rsidP="00534B1F">
            <w:pPr>
              <w:rPr>
                <w:lang w:eastAsia="en-IN" w:bidi="ar-SA"/>
              </w:rPr>
            </w:pPr>
            <w:r w:rsidRPr="00534B1F">
              <w:rPr>
                <w:lang w:eastAsia="en-IN" w:bidi="ar-SA"/>
              </w:rPr>
              <w:t>17-03-2026</w:t>
            </w:r>
          </w:p>
        </w:tc>
        <w:tc>
          <w:tcPr>
            <w:tcW w:w="2101" w:type="dxa"/>
            <w:tcBorders>
              <w:top w:val="nil"/>
              <w:left w:val="nil"/>
              <w:bottom w:val="single" w:sz="8" w:space="0" w:color="auto"/>
              <w:right w:val="single" w:sz="8" w:space="0" w:color="auto"/>
            </w:tcBorders>
            <w:shd w:val="clear" w:color="auto" w:fill="auto"/>
            <w:vAlign w:val="center"/>
            <w:hideMark/>
          </w:tcPr>
          <w:p w14:paraId="08B54A7F" w14:textId="77777777" w:rsidR="00534B1F" w:rsidRPr="00534B1F" w:rsidRDefault="00534B1F" w:rsidP="00534B1F">
            <w:pPr>
              <w:rPr>
                <w:lang w:eastAsia="en-IN" w:bidi="ar-SA"/>
              </w:rPr>
            </w:pPr>
            <w:r w:rsidRPr="00534B1F">
              <w:rPr>
                <w:lang w:eastAsia="en-IN" w:bidi="ar-SA"/>
              </w:rPr>
              <w:t>18-03-2026</w:t>
            </w:r>
          </w:p>
        </w:tc>
        <w:tc>
          <w:tcPr>
            <w:tcW w:w="1070" w:type="dxa"/>
            <w:tcBorders>
              <w:top w:val="nil"/>
              <w:left w:val="nil"/>
              <w:bottom w:val="single" w:sz="8" w:space="0" w:color="auto"/>
              <w:right w:val="single" w:sz="8" w:space="0" w:color="auto"/>
            </w:tcBorders>
            <w:shd w:val="clear" w:color="auto" w:fill="auto"/>
            <w:vAlign w:val="center"/>
            <w:hideMark/>
          </w:tcPr>
          <w:p w14:paraId="2DF79F56" w14:textId="77777777" w:rsidR="00534B1F" w:rsidRPr="00534B1F" w:rsidRDefault="00534B1F" w:rsidP="00534B1F">
            <w:pPr>
              <w:rPr>
                <w:lang w:eastAsia="en-IN" w:bidi="ar-SA"/>
              </w:rPr>
            </w:pPr>
            <w:r w:rsidRPr="00534B1F">
              <w:rPr>
                <w:lang w:eastAsia="en-IN" w:bidi="ar-SA"/>
              </w:rPr>
              <w:t>1</w:t>
            </w:r>
          </w:p>
        </w:tc>
      </w:tr>
      <w:tr w:rsidR="00534B1F" w:rsidRPr="00534B1F" w14:paraId="667F4021" w14:textId="77777777" w:rsidTr="00534B1F">
        <w:trPr>
          <w:trHeight w:val="300"/>
        </w:trPr>
        <w:tc>
          <w:tcPr>
            <w:tcW w:w="4526" w:type="dxa"/>
            <w:tcBorders>
              <w:top w:val="nil"/>
              <w:left w:val="single" w:sz="8" w:space="0" w:color="auto"/>
              <w:bottom w:val="single" w:sz="8" w:space="0" w:color="auto"/>
              <w:right w:val="single" w:sz="8" w:space="0" w:color="auto"/>
            </w:tcBorders>
            <w:shd w:val="clear" w:color="auto" w:fill="auto"/>
            <w:vAlign w:val="center"/>
            <w:hideMark/>
          </w:tcPr>
          <w:p w14:paraId="4E12B9A1" w14:textId="77777777" w:rsidR="00534B1F" w:rsidRPr="00534B1F" w:rsidRDefault="00534B1F" w:rsidP="00534B1F">
            <w:pPr>
              <w:rPr>
                <w:lang w:eastAsia="en-IN" w:bidi="ar-SA"/>
              </w:rPr>
            </w:pPr>
            <w:r w:rsidRPr="00534B1F">
              <w:rPr>
                <w:lang w:eastAsia="en-IN" w:bidi="ar-SA"/>
              </w:rPr>
              <w:t>Completion and recommendations</w:t>
            </w:r>
          </w:p>
        </w:tc>
        <w:tc>
          <w:tcPr>
            <w:tcW w:w="1843" w:type="dxa"/>
            <w:tcBorders>
              <w:top w:val="nil"/>
              <w:left w:val="nil"/>
              <w:bottom w:val="single" w:sz="8" w:space="0" w:color="auto"/>
              <w:right w:val="single" w:sz="8" w:space="0" w:color="auto"/>
            </w:tcBorders>
            <w:shd w:val="clear" w:color="auto" w:fill="auto"/>
            <w:vAlign w:val="center"/>
            <w:hideMark/>
          </w:tcPr>
          <w:p w14:paraId="3F682C55" w14:textId="77777777" w:rsidR="00534B1F" w:rsidRPr="00534B1F" w:rsidRDefault="00534B1F" w:rsidP="00534B1F">
            <w:pPr>
              <w:rPr>
                <w:lang w:eastAsia="en-IN" w:bidi="ar-SA"/>
              </w:rPr>
            </w:pPr>
            <w:r w:rsidRPr="00534B1F">
              <w:rPr>
                <w:lang w:eastAsia="en-IN" w:bidi="ar-SA"/>
              </w:rPr>
              <w:t>19-03-2026</w:t>
            </w:r>
          </w:p>
        </w:tc>
        <w:tc>
          <w:tcPr>
            <w:tcW w:w="2101" w:type="dxa"/>
            <w:tcBorders>
              <w:top w:val="nil"/>
              <w:left w:val="nil"/>
              <w:bottom w:val="single" w:sz="8" w:space="0" w:color="auto"/>
              <w:right w:val="single" w:sz="8" w:space="0" w:color="auto"/>
            </w:tcBorders>
            <w:shd w:val="clear" w:color="auto" w:fill="auto"/>
            <w:vAlign w:val="center"/>
            <w:hideMark/>
          </w:tcPr>
          <w:p w14:paraId="1A79805D" w14:textId="77777777" w:rsidR="00534B1F" w:rsidRPr="00534B1F" w:rsidRDefault="00534B1F" w:rsidP="00534B1F">
            <w:pPr>
              <w:rPr>
                <w:lang w:eastAsia="en-IN" w:bidi="ar-SA"/>
              </w:rPr>
            </w:pPr>
            <w:r w:rsidRPr="00534B1F">
              <w:rPr>
                <w:lang w:eastAsia="en-IN" w:bidi="ar-SA"/>
              </w:rPr>
              <w:t>20-03-202</w:t>
            </w:r>
            <w:bookmarkStart w:id="6" w:name="_GoBack"/>
            <w:bookmarkEnd w:id="6"/>
            <w:r w:rsidRPr="00534B1F">
              <w:rPr>
                <w:lang w:eastAsia="en-IN" w:bidi="ar-SA"/>
              </w:rPr>
              <w:t>6</w:t>
            </w:r>
          </w:p>
        </w:tc>
        <w:tc>
          <w:tcPr>
            <w:tcW w:w="1070" w:type="dxa"/>
            <w:tcBorders>
              <w:top w:val="nil"/>
              <w:left w:val="nil"/>
              <w:bottom w:val="single" w:sz="8" w:space="0" w:color="auto"/>
              <w:right w:val="single" w:sz="8" w:space="0" w:color="auto"/>
            </w:tcBorders>
            <w:shd w:val="clear" w:color="auto" w:fill="auto"/>
            <w:vAlign w:val="center"/>
            <w:hideMark/>
          </w:tcPr>
          <w:p w14:paraId="423E2E33" w14:textId="77777777" w:rsidR="00534B1F" w:rsidRPr="00534B1F" w:rsidRDefault="00534B1F" w:rsidP="00534B1F">
            <w:pPr>
              <w:rPr>
                <w:lang w:eastAsia="en-IN" w:bidi="ar-SA"/>
              </w:rPr>
            </w:pPr>
            <w:r w:rsidRPr="00534B1F">
              <w:rPr>
                <w:lang w:eastAsia="en-IN" w:bidi="ar-SA"/>
              </w:rPr>
              <w:t>1</w:t>
            </w:r>
          </w:p>
        </w:tc>
      </w:tr>
    </w:tbl>
    <w:p w14:paraId="1A093FD8" w14:textId="77777777" w:rsidR="009B683A" w:rsidRDefault="009B683A" w:rsidP="009B683A">
      <w:pPr>
        <w:rPr>
          <w:lang w:bidi="ar-SA"/>
        </w:rPr>
      </w:pPr>
    </w:p>
    <w:p w14:paraId="6FE2EF66" w14:textId="1673B9F0" w:rsidR="00625B66" w:rsidRDefault="00534B1F" w:rsidP="009B683A">
      <w:pPr>
        <w:rPr>
          <w:lang w:bidi="ar-SA"/>
        </w:rPr>
      </w:pPr>
      <w:r>
        <w:rPr>
          <w:noProof/>
          <w14:ligatures w14:val="none"/>
        </w:rPr>
        <w:lastRenderedPageBreak/>
        <w:drawing>
          <wp:inline distT="0" distB="0" distL="0" distR="0" wp14:anchorId="70B0E3B5" wp14:editId="7F739C5A">
            <wp:extent cx="5731510" cy="2160905"/>
            <wp:effectExtent l="0" t="0" r="2540" b="10795"/>
            <wp:docPr id="1" name="Chart 1">
              <a:extLst xmlns:a="http://schemas.openxmlformats.org/drawingml/2006/main">
                <a:ext uri="{FF2B5EF4-FFF2-40B4-BE49-F238E27FC236}">
                  <a16:creationId xmlns:a16="http://schemas.microsoft.com/office/drawing/2014/main" id="{DD4AAC22-DD4B-47CC-9745-2DE2B9F260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0070327" w14:textId="77777777" w:rsidR="009B683A" w:rsidRPr="009B683A" w:rsidRDefault="00D030F4" w:rsidP="009B683A">
      <w:pPr>
        <w:jc w:val="center"/>
        <w:rPr>
          <w:b/>
          <w:bCs/>
          <w:lang w:bidi="ar-SA"/>
        </w:rPr>
      </w:pPr>
      <w:r w:rsidRPr="009B683A">
        <w:rPr>
          <w:b/>
          <w:bCs/>
          <w:lang w:bidi="ar-SA"/>
        </w:rPr>
        <w:t>Figure 1: Project Timeline</w:t>
      </w:r>
    </w:p>
    <w:p w14:paraId="5810ECF9" w14:textId="77777777" w:rsidR="009B683A" w:rsidRPr="009B683A" w:rsidRDefault="00D030F4" w:rsidP="009B683A">
      <w:pPr>
        <w:jc w:val="center"/>
        <w:rPr>
          <w:lang w:bidi="ar-SA"/>
        </w:rPr>
      </w:pPr>
      <w:r>
        <w:rPr>
          <w:lang w:bidi="ar-SA"/>
        </w:rPr>
        <w:t>(Source: Self-developed)</w:t>
      </w:r>
    </w:p>
    <w:p w14:paraId="1C5FE566" w14:textId="77777777" w:rsidR="009B683A" w:rsidRDefault="00D030F4" w:rsidP="009B683A">
      <w:pPr>
        <w:pStyle w:val="Heading1"/>
      </w:pPr>
      <w:bookmarkStart w:id="7" w:name="_Toc224328010"/>
      <w:r>
        <w:t>7. Conclusion</w:t>
      </w:r>
      <w:bookmarkEnd w:id="7"/>
      <w:r>
        <w:t xml:space="preserve"> </w:t>
      </w:r>
    </w:p>
    <w:p w14:paraId="25F044D6" w14:textId="77777777" w:rsidR="009B683A" w:rsidRDefault="00D030F4" w:rsidP="00565584">
      <w:r w:rsidRPr="00565584">
        <w:t>The proposal aims to explore the impact of utili</w:t>
      </w:r>
      <w:r w:rsidR="00B570AB">
        <w:t>s</w:t>
      </w:r>
      <w:r w:rsidRPr="00565584">
        <w:t>ing the concept of private label products on consumer buying behaviour at Tesco. The secondary qualitative research will help the study provide information that may help the retailers continue to improve their plans for private label, and better understand the shifts in consumer preference</w:t>
      </w:r>
      <w:r>
        <w:t>.</w:t>
      </w:r>
      <w:r w:rsidR="00814028">
        <w:br w:type="page"/>
      </w:r>
    </w:p>
    <w:p w14:paraId="0D8D83DC" w14:textId="77777777" w:rsidR="009B683A" w:rsidRDefault="00D030F4" w:rsidP="009B683A">
      <w:pPr>
        <w:pStyle w:val="Heading1"/>
        <w:rPr>
          <w:shd w:val="clear" w:color="auto" w:fill="FFFFFF"/>
        </w:rPr>
      </w:pPr>
      <w:bookmarkStart w:id="8" w:name="_Toc224328011"/>
      <w:r>
        <w:rPr>
          <w:shd w:val="clear" w:color="auto" w:fill="FFFFFF"/>
        </w:rPr>
        <w:lastRenderedPageBreak/>
        <w:t>8. References</w:t>
      </w:r>
      <w:bookmarkEnd w:id="8"/>
    </w:p>
    <w:p w14:paraId="090858A8" w14:textId="77777777" w:rsidR="006D2AA5" w:rsidRDefault="00D030F4" w:rsidP="009B683A">
      <w:r w:rsidRPr="00C51AF1">
        <w:t xml:space="preserve">Chaudhary, P. and Sharma, S. </w:t>
      </w:r>
      <w:r>
        <w:t>(</w:t>
      </w:r>
      <w:r w:rsidRPr="00C51AF1">
        <w:t>2022</w:t>
      </w:r>
      <w:r>
        <w:t>)</w:t>
      </w:r>
      <w:r w:rsidRPr="00C51AF1">
        <w:t>. Private label fashion brands: Through the lens of masstige marketing theory. Indian Journal of Marketing, pp.8-23.</w:t>
      </w:r>
      <w:r>
        <w:t xml:space="preserve"> </w:t>
      </w:r>
      <w:hyperlink r:id="rId9" w:history="1">
        <w:r w:rsidRPr="00FA04BE">
          <w:rPr>
            <w:rStyle w:val="Hyperlink"/>
          </w:rPr>
          <w:t>https://indianjournalofmarketing.com/index.php/ijom/article/download/169833/115995</w:t>
        </w:r>
      </w:hyperlink>
      <w:r>
        <w:t xml:space="preserve"> </w:t>
      </w:r>
    </w:p>
    <w:p w14:paraId="203DCE52" w14:textId="77777777" w:rsidR="006D2AA5" w:rsidRDefault="00D030F4" w:rsidP="009B683A">
      <w:r w:rsidRPr="000E231C">
        <w:t xml:space="preserve">Cheong, H.I., Lyons, A., Houghton, R. and Majumdar, A., </w:t>
      </w:r>
      <w:r>
        <w:t>(</w:t>
      </w:r>
      <w:r w:rsidRPr="000E231C">
        <w:t>2023</w:t>
      </w:r>
      <w:r>
        <w:t>)</w:t>
      </w:r>
      <w:r w:rsidRPr="000E231C">
        <w:t>. Secondary qualitative research methodology using online data within the context of social sciences. International Journal of Qualitative Methods, 22, p.16094069231180160.</w:t>
      </w:r>
      <w:r>
        <w:t xml:space="preserve"> </w:t>
      </w:r>
      <w:hyperlink r:id="rId10" w:history="1">
        <w:r w:rsidRPr="00FA04BE">
          <w:rPr>
            <w:rStyle w:val="Hyperlink"/>
          </w:rPr>
          <w:t>https://journals.sagepub.com/doi/pdf/10.1177/16094069231180160</w:t>
        </w:r>
      </w:hyperlink>
      <w:r>
        <w:t xml:space="preserve"> </w:t>
      </w:r>
    </w:p>
    <w:p w14:paraId="7E20D67C" w14:textId="77777777" w:rsidR="006D2AA5" w:rsidRDefault="00D030F4" w:rsidP="009B683A">
      <w:r w:rsidRPr="000E231C">
        <w:t xml:space="preserve">Kumara, A.S., </w:t>
      </w:r>
      <w:r>
        <w:t>(</w:t>
      </w:r>
      <w:r w:rsidRPr="000E231C">
        <w:t>2022</w:t>
      </w:r>
      <w:r>
        <w:t>)</w:t>
      </w:r>
      <w:r w:rsidRPr="000E231C">
        <w:t>. Researching with Secondary Data: A brief overview of possibilities and limitations from the viewpoint of social research.</w:t>
      </w:r>
      <w:r>
        <w:t xml:space="preserve"> </w:t>
      </w:r>
      <w:hyperlink r:id="rId11" w:history="1">
        <w:r w:rsidRPr="00FA04BE">
          <w:rPr>
            <w:rStyle w:val="Hyperlink"/>
          </w:rPr>
          <w:t>https://mpra.ub.uni-muenchen.de/112639/1/MPRA_paper_112639.pdf</w:t>
        </w:r>
      </w:hyperlink>
      <w:r>
        <w:t xml:space="preserve"> </w:t>
      </w:r>
    </w:p>
    <w:p w14:paraId="4CD143D0" w14:textId="77777777" w:rsidR="006D2AA5" w:rsidRDefault="00D030F4" w:rsidP="009B683A">
      <w:r w:rsidRPr="00C51AF1">
        <w:t xml:space="preserve">Musso, F., Colamatteo, A., Bravi, L., Pagnanelli, M.A., Murmura, F. and Sansone, M., </w:t>
      </w:r>
      <w:r>
        <w:t>(</w:t>
      </w:r>
      <w:r w:rsidRPr="00C51AF1">
        <w:t>2022</w:t>
      </w:r>
      <w:r>
        <w:t>)</w:t>
      </w:r>
      <w:r w:rsidRPr="00C51AF1">
        <w:t>. Analysis of factors affecting the purchase of private label products by different age consumers. British Food Journal, 124(13), pp.619-636.</w:t>
      </w:r>
      <w:r>
        <w:t xml:space="preserve"> </w:t>
      </w:r>
      <w:hyperlink r:id="rId12" w:history="1">
        <w:r w:rsidRPr="00FA04BE">
          <w:rPr>
            <w:rStyle w:val="Hyperlink"/>
          </w:rPr>
          <w:t>https://www.emerald.com/bfj/article-pdf/124/13/619/245518/bfj-03-2022-0256.pdf</w:t>
        </w:r>
      </w:hyperlink>
      <w:r>
        <w:t xml:space="preserve"> </w:t>
      </w:r>
    </w:p>
    <w:p w14:paraId="13236AA4" w14:textId="77777777" w:rsidR="006D2AA5" w:rsidRDefault="00D030F4" w:rsidP="009B683A">
      <w:r w:rsidRPr="000E231C">
        <w:t xml:space="preserve">Rosairo, H.S.R., </w:t>
      </w:r>
      <w:r>
        <w:t>(</w:t>
      </w:r>
      <w:r w:rsidRPr="000E231C">
        <w:t>2023</w:t>
      </w:r>
      <w:r>
        <w:t>)</w:t>
      </w:r>
      <w:r w:rsidRPr="000E231C">
        <w:t>. Thematic analysis in qualitative research. Journal of Agricultural Sciences–Sri Lanka, 18(3).</w:t>
      </w:r>
      <w:r>
        <w:t xml:space="preserve"> </w:t>
      </w:r>
      <w:hyperlink r:id="rId13" w:history="1">
        <w:r w:rsidRPr="00FA04BE">
          <w:rPr>
            <w:rStyle w:val="Hyperlink"/>
          </w:rPr>
          <w:t>https://account.jas.sljol.info/index.php/sljo-j-jassl/article/view/10526/6803</w:t>
        </w:r>
      </w:hyperlink>
      <w:r>
        <w:t xml:space="preserve"> </w:t>
      </w:r>
    </w:p>
    <w:p w14:paraId="50BED484" w14:textId="77777777" w:rsidR="006D2AA5" w:rsidRPr="00351399" w:rsidRDefault="00D030F4" w:rsidP="009B683A">
      <w:r w:rsidRPr="00C51AF1">
        <w:t xml:space="preserve">Roy, P. and Datta, D.D., </w:t>
      </w:r>
      <w:r>
        <w:t>(</w:t>
      </w:r>
      <w:r w:rsidRPr="00C51AF1">
        <w:t>2022</w:t>
      </w:r>
      <w:r>
        <w:t>)</w:t>
      </w:r>
      <w:r w:rsidRPr="00C51AF1">
        <w:t>. Theory and models of consumer buying behaviour: A descriptive study. Available at SSRN 5349983.</w:t>
      </w:r>
      <w:r>
        <w:t xml:space="preserve"> </w:t>
      </w:r>
      <w:hyperlink r:id="rId14" w:history="1">
        <w:r w:rsidRPr="00FA04BE">
          <w:rPr>
            <w:rStyle w:val="Hyperlink"/>
          </w:rPr>
          <w:t>https://papers.ssrn.com/sol3/Delivery.cfm?abstractid=5349983</w:t>
        </w:r>
      </w:hyperlink>
      <w:r>
        <w:t xml:space="preserve"> </w:t>
      </w:r>
    </w:p>
    <w:p w14:paraId="43EBBBF9" w14:textId="77777777" w:rsidR="006D2AA5" w:rsidRDefault="00D030F4" w:rsidP="009B683A">
      <w:r w:rsidRPr="004E3222">
        <w:t xml:space="preserve">Sgroi, F. and Salamone, P.A., </w:t>
      </w:r>
      <w:r>
        <w:t>(</w:t>
      </w:r>
      <w:r w:rsidRPr="004E3222">
        <w:t>2022</w:t>
      </w:r>
      <w:r>
        <w:t>)</w:t>
      </w:r>
      <w:r w:rsidRPr="004E3222">
        <w:t>. Private label food products: Consumer perception and distribution strategies. Journal of Agriculture and Food Research, 8, p.100287.</w:t>
      </w:r>
      <w:r>
        <w:t xml:space="preserve"> </w:t>
      </w:r>
      <w:hyperlink r:id="rId15" w:history="1">
        <w:r w:rsidRPr="00FA04BE">
          <w:rPr>
            <w:rStyle w:val="Hyperlink"/>
          </w:rPr>
          <w:t>https://www.sciencedirect.com/science/article/pii/S2666154322000205</w:t>
        </w:r>
      </w:hyperlink>
      <w:r>
        <w:t xml:space="preserve"> </w:t>
      </w:r>
    </w:p>
    <w:p w14:paraId="45970823" w14:textId="77777777" w:rsidR="006D2AA5" w:rsidRDefault="00D030F4" w:rsidP="009B683A">
      <w:r w:rsidRPr="00C51AF1">
        <w:t xml:space="preserve">Zhao, J., Butt, R.S., Murad, M., Mirza, F. and Saleh Al-Faryan, M.A., </w:t>
      </w:r>
      <w:r>
        <w:t>(</w:t>
      </w:r>
      <w:r w:rsidRPr="00C51AF1">
        <w:t>2022</w:t>
      </w:r>
      <w:r>
        <w:t>)</w:t>
      </w:r>
      <w:r w:rsidRPr="00C51AF1">
        <w:t>. Untying the influence of advertisements on consumers buying behavior and brand loyalty through brand awareness: the moderating role of perceived quality. Frontiers in Psychology, 12, p.803348.</w:t>
      </w:r>
      <w:r>
        <w:t xml:space="preserve"> </w:t>
      </w:r>
      <w:hyperlink r:id="rId16" w:history="1">
        <w:r w:rsidRPr="00FA04BE">
          <w:rPr>
            <w:rStyle w:val="Hyperlink"/>
          </w:rPr>
          <w:t>https://www.frontiersin.org/journals/psychology/articles/10.3389/fpsyg.2021.803348/pdf</w:t>
        </w:r>
      </w:hyperlink>
      <w:r>
        <w:t xml:space="preserve"> </w:t>
      </w:r>
    </w:p>
    <w:sectPr w:rsidR="006D2AA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3064D" w14:textId="77777777" w:rsidR="00FA7695" w:rsidRDefault="00FA7695" w:rsidP="009B683A">
      <w:pPr>
        <w:spacing w:before="0" w:after="0" w:line="240" w:lineRule="auto"/>
      </w:pPr>
      <w:r>
        <w:separator/>
      </w:r>
    </w:p>
  </w:endnote>
  <w:endnote w:type="continuationSeparator" w:id="0">
    <w:p w14:paraId="5D032577" w14:textId="77777777" w:rsidR="00FA7695" w:rsidRDefault="00FA7695" w:rsidP="009B683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9474458"/>
      <w:docPartObj>
        <w:docPartGallery w:val="Page Numbers (Bottom of Page)"/>
        <w:docPartUnique/>
      </w:docPartObj>
    </w:sdtPr>
    <w:sdtEndPr>
      <w:rPr>
        <w:noProof/>
      </w:rPr>
    </w:sdtEndPr>
    <w:sdtContent>
      <w:p w14:paraId="204261AF" w14:textId="77777777" w:rsidR="009B683A" w:rsidRDefault="00D030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AA32F8" w14:textId="77777777" w:rsidR="009B683A" w:rsidRDefault="009B6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EC99B0" w14:textId="77777777" w:rsidR="00FA7695" w:rsidRDefault="00FA7695" w:rsidP="009B683A">
      <w:pPr>
        <w:spacing w:before="0" w:after="0" w:line="240" w:lineRule="auto"/>
      </w:pPr>
      <w:r>
        <w:separator/>
      </w:r>
    </w:p>
  </w:footnote>
  <w:footnote w:type="continuationSeparator" w:id="0">
    <w:p w14:paraId="50C57193" w14:textId="77777777" w:rsidR="00FA7695" w:rsidRDefault="00FA7695" w:rsidP="009B683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A3E49"/>
    <w:multiLevelType w:val="hybridMultilevel"/>
    <w:tmpl w:val="4BF685DC"/>
    <w:lvl w:ilvl="0" w:tplc="4122320C">
      <w:start w:val="1"/>
      <w:numFmt w:val="bullet"/>
      <w:lvlText w:val=""/>
      <w:lvlJc w:val="left"/>
      <w:pPr>
        <w:ind w:left="720" w:hanging="360"/>
      </w:pPr>
      <w:rPr>
        <w:rFonts w:ascii="Symbol" w:hAnsi="Symbol" w:hint="default"/>
      </w:rPr>
    </w:lvl>
    <w:lvl w:ilvl="1" w:tplc="5BCE5528" w:tentative="1">
      <w:start w:val="1"/>
      <w:numFmt w:val="bullet"/>
      <w:lvlText w:val="o"/>
      <w:lvlJc w:val="left"/>
      <w:pPr>
        <w:ind w:left="1440" w:hanging="360"/>
      </w:pPr>
      <w:rPr>
        <w:rFonts w:ascii="Courier New" w:hAnsi="Courier New" w:cs="Courier New" w:hint="default"/>
      </w:rPr>
    </w:lvl>
    <w:lvl w:ilvl="2" w:tplc="6526BE94" w:tentative="1">
      <w:start w:val="1"/>
      <w:numFmt w:val="bullet"/>
      <w:lvlText w:val=""/>
      <w:lvlJc w:val="left"/>
      <w:pPr>
        <w:ind w:left="2160" w:hanging="360"/>
      </w:pPr>
      <w:rPr>
        <w:rFonts w:ascii="Wingdings" w:hAnsi="Wingdings" w:hint="default"/>
      </w:rPr>
    </w:lvl>
    <w:lvl w:ilvl="3" w:tplc="AEB84BD0" w:tentative="1">
      <w:start w:val="1"/>
      <w:numFmt w:val="bullet"/>
      <w:lvlText w:val=""/>
      <w:lvlJc w:val="left"/>
      <w:pPr>
        <w:ind w:left="2880" w:hanging="360"/>
      </w:pPr>
      <w:rPr>
        <w:rFonts w:ascii="Symbol" w:hAnsi="Symbol" w:hint="default"/>
      </w:rPr>
    </w:lvl>
    <w:lvl w:ilvl="4" w:tplc="0086855A" w:tentative="1">
      <w:start w:val="1"/>
      <w:numFmt w:val="bullet"/>
      <w:lvlText w:val="o"/>
      <w:lvlJc w:val="left"/>
      <w:pPr>
        <w:ind w:left="3600" w:hanging="360"/>
      </w:pPr>
      <w:rPr>
        <w:rFonts w:ascii="Courier New" w:hAnsi="Courier New" w:cs="Courier New" w:hint="default"/>
      </w:rPr>
    </w:lvl>
    <w:lvl w:ilvl="5" w:tplc="43AEC7BA" w:tentative="1">
      <w:start w:val="1"/>
      <w:numFmt w:val="bullet"/>
      <w:lvlText w:val=""/>
      <w:lvlJc w:val="left"/>
      <w:pPr>
        <w:ind w:left="4320" w:hanging="360"/>
      </w:pPr>
      <w:rPr>
        <w:rFonts w:ascii="Wingdings" w:hAnsi="Wingdings" w:hint="default"/>
      </w:rPr>
    </w:lvl>
    <w:lvl w:ilvl="6" w:tplc="D902AEDA" w:tentative="1">
      <w:start w:val="1"/>
      <w:numFmt w:val="bullet"/>
      <w:lvlText w:val=""/>
      <w:lvlJc w:val="left"/>
      <w:pPr>
        <w:ind w:left="5040" w:hanging="360"/>
      </w:pPr>
      <w:rPr>
        <w:rFonts w:ascii="Symbol" w:hAnsi="Symbol" w:hint="default"/>
      </w:rPr>
    </w:lvl>
    <w:lvl w:ilvl="7" w:tplc="6F76A2DA" w:tentative="1">
      <w:start w:val="1"/>
      <w:numFmt w:val="bullet"/>
      <w:lvlText w:val="o"/>
      <w:lvlJc w:val="left"/>
      <w:pPr>
        <w:ind w:left="5760" w:hanging="360"/>
      </w:pPr>
      <w:rPr>
        <w:rFonts w:ascii="Courier New" w:hAnsi="Courier New" w:cs="Courier New" w:hint="default"/>
      </w:rPr>
    </w:lvl>
    <w:lvl w:ilvl="8" w:tplc="FC981D26" w:tentative="1">
      <w:start w:val="1"/>
      <w:numFmt w:val="bullet"/>
      <w:lvlText w:val=""/>
      <w:lvlJc w:val="left"/>
      <w:pPr>
        <w:ind w:left="6480" w:hanging="360"/>
      </w:pPr>
      <w:rPr>
        <w:rFonts w:ascii="Wingdings" w:hAnsi="Wingdings" w:hint="default"/>
      </w:rPr>
    </w:lvl>
  </w:abstractNum>
  <w:abstractNum w:abstractNumId="1" w15:restartNumberingAfterBreak="0">
    <w:nsid w:val="139F6657"/>
    <w:multiLevelType w:val="hybridMultilevel"/>
    <w:tmpl w:val="5ABA0A66"/>
    <w:lvl w:ilvl="0" w:tplc="ECB68992">
      <w:numFmt w:val="bullet"/>
      <w:lvlText w:val=""/>
      <w:lvlJc w:val="left"/>
      <w:pPr>
        <w:ind w:left="720" w:hanging="360"/>
      </w:pPr>
      <w:rPr>
        <w:rFonts w:ascii="Symbol" w:eastAsia="Times New Roman" w:hAnsi="Symbol" w:cs="Times New Roman" w:hint="default"/>
      </w:rPr>
    </w:lvl>
    <w:lvl w:ilvl="1" w:tplc="404C2240" w:tentative="1">
      <w:start w:val="1"/>
      <w:numFmt w:val="bullet"/>
      <w:lvlText w:val="o"/>
      <w:lvlJc w:val="left"/>
      <w:pPr>
        <w:ind w:left="1440" w:hanging="360"/>
      </w:pPr>
      <w:rPr>
        <w:rFonts w:ascii="Courier New" w:hAnsi="Courier New" w:cs="Courier New" w:hint="default"/>
      </w:rPr>
    </w:lvl>
    <w:lvl w:ilvl="2" w:tplc="3850B0BC" w:tentative="1">
      <w:start w:val="1"/>
      <w:numFmt w:val="bullet"/>
      <w:lvlText w:val=""/>
      <w:lvlJc w:val="left"/>
      <w:pPr>
        <w:ind w:left="2160" w:hanging="360"/>
      </w:pPr>
      <w:rPr>
        <w:rFonts w:ascii="Wingdings" w:hAnsi="Wingdings" w:hint="default"/>
      </w:rPr>
    </w:lvl>
    <w:lvl w:ilvl="3" w:tplc="960CB2AC" w:tentative="1">
      <w:start w:val="1"/>
      <w:numFmt w:val="bullet"/>
      <w:lvlText w:val=""/>
      <w:lvlJc w:val="left"/>
      <w:pPr>
        <w:ind w:left="2880" w:hanging="360"/>
      </w:pPr>
      <w:rPr>
        <w:rFonts w:ascii="Symbol" w:hAnsi="Symbol" w:hint="default"/>
      </w:rPr>
    </w:lvl>
    <w:lvl w:ilvl="4" w:tplc="FA30A3CE" w:tentative="1">
      <w:start w:val="1"/>
      <w:numFmt w:val="bullet"/>
      <w:lvlText w:val="o"/>
      <w:lvlJc w:val="left"/>
      <w:pPr>
        <w:ind w:left="3600" w:hanging="360"/>
      </w:pPr>
      <w:rPr>
        <w:rFonts w:ascii="Courier New" w:hAnsi="Courier New" w:cs="Courier New" w:hint="default"/>
      </w:rPr>
    </w:lvl>
    <w:lvl w:ilvl="5" w:tplc="A00C776A" w:tentative="1">
      <w:start w:val="1"/>
      <w:numFmt w:val="bullet"/>
      <w:lvlText w:val=""/>
      <w:lvlJc w:val="left"/>
      <w:pPr>
        <w:ind w:left="4320" w:hanging="360"/>
      </w:pPr>
      <w:rPr>
        <w:rFonts w:ascii="Wingdings" w:hAnsi="Wingdings" w:hint="default"/>
      </w:rPr>
    </w:lvl>
    <w:lvl w:ilvl="6" w:tplc="AAC4BB58" w:tentative="1">
      <w:start w:val="1"/>
      <w:numFmt w:val="bullet"/>
      <w:lvlText w:val=""/>
      <w:lvlJc w:val="left"/>
      <w:pPr>
        <w:ind w:left="5040" w:hanging="360"/>
      </w:pPr>
      <w:rPr>
        <w:rFonts w:ascii="Symbol" w:hAnsi="Symbol" w:hint="default"/>
      </w:rPr>
    </w:lvl>
    <w:lvl w:ilvl="7" w:tplc="C120A024" w:tentative="1">
      <w:start w:val="1"/>
      <w:numFmt w:val="bullet"/>
      <w:lvlText w:val="o"/>
      <w:lvlJc w:val="left"/>
      <w:pPr>
        <w:ind w:left="5760" w:hanging="360"/>
      </w:pPr>
      <w:rPr>
        <w:rFonts w:ascii="Courier New" w:hAnsi="Courier New" w:cs="Courier New" w:hint="default"/>
      </w:rPr>
    </w:lvl>
    <w:lvl w:ilvl="8" w:tplc="2B361B26" w:tentative="1">
      <w:start w:val="1"/>
      <w:numFmt w:val="bullet"/>
      <w:lvlText w:val=""/>
      <w:lvlJc w:val="left"/>
      <w:pPr>
        <w:ind w:left="6480" w:hanging="360"/>
      </w:pPr>
      <w:rPr>
        <w:rFonts w:ascii="Wingdings" w:hAnsi="Wingdings" w:hint="default"/>
      </w:rPr>
    </w:lvl>
  </w:abstractNum>
  <w:abstractNum w:abstractNumId="2" w15:restartNumberingAfterBreak="0">
    <w:nsid w:val="2EC7339E"/>
    <w:multiLevelType w:val="hybridMultilevel"/>
    <w:tmpl w:val="EB5839CE"/>
    <w:lvl w:ilvl="0" w:tplc="2FCC270C">
      <w:start w:val="1"/>
      <w:numFmt w:val="bullet"/>
      <w:lvlText w:val=""/>
      <w:lvlJc w:val="left"/>
      <w:pPr>
        <w:ind w:left="720" w:hanging="360"/>
      </w:pPr>
      <w:rPr>
        <w:rFonts w:ascii="Symbol" w:hAnsi="Symbol" w:hint="default"/>
      </w:rPr>
    </w:lvl>
    <w:lvl w:ilvl="1" w:tplc="4AF85C16" w:tentative="1">
      <w:start w:val="1"/>
      <w:numFmt w:val="bullet"/>
      <w:lvlText w:val="o"/>
      <w:lvlJc w:val="left"/>
      <w:pPr>
        <w:ind w:left="1440" w:hanging="360"/>
      </w:pPr>
      <w:rPr>
        <w:rFonts w:ascii="Courier New" w:hAnsi="Courier New" w:cs="Courier New" w:hint="default"/>
      </w:rPr>
    </w:lvl>
    <w:lvl w:ilvl="2" w:tplc="237E0F2C" w:tentative="1">
      <w:start w:val="1"/>
      <w:numFmt w:val="bullet"/>
      <w:lvlText w:val=""/>
      <w:lvlJc w:val="left"/>
      <w:pPr>
        <w:ind w:left="2160" w:hanging="360"/>
      </w:pPr>
      <w:rPr>
        <w:rFonts w:ascii="Wingdings" w:hAnsi="Wingdings" w:hint="default"/>
      </w:rPr>
    </w:lvl>
    <w:lvl w:ilvl="3" w:tplc="668ED4D4" w:tentative="1">
      <w:start w:val="1"/>
      <w:numFmt w:val="bullet"/>
      <w:lvlText w:val=""/>
      <w:lvlJc w:val="left"/>
      <w:pPr>
        <w:ind w:left="2880" w:hanging="360"/>
      </w:pPr>
      <w:rPr>
        <w:rFonts w:ascii="Symbol" w:hAnsi="Symbol" w:hint="default"/>
      </w:rPr>
    </w:lvl>
    <w:lvl w:ilvl="4" w:tplc="6638C728" w:tentative="1">
      <w:start w:val="1"/>
      <w:numFmt w:val="bullet"/>
      <w:lvlText w:val="o"/>
      <w:lvlJc w:val="left"/>
      <w:pPr>
        <w:ind w:left="3600" w:hanging="360"/>
      </w:pPr>
      <w:rPr>
        <w:rFonts w:ascii="Courier New" w:hAnsi="Courier New" w:cs="Courier New" w:hint="default"/>
      </w:rPr>
    </w:lvl>
    <w:lvl w:ilvl="5" w:tplc="C9685294" w:tentative="1">
      <w:start w:val="1"/>
      <w:numFmt w:val="bullet"/>
      <w:lvlText w:val=""/>
      <w:lvlJc w:val="left"/>
      <w:pPr>
        <w:ind w:left="4320" w:hanging="360"/>
      </w:pPr>
      <w:rPr>
        <w:rFonts w:ascii="Wingdings" w:hAnsi="Wingdings" w:hint="default"/>
      </w:rPr>
    </w:lvl>
    <w:lvl w:ilvl="6" w:tplc="70B8D7BC" w:tentative="1">
      <w:start w:val="1"/>
      <w:numFmt w:val="bullet"/>
      <w:lvlText w:val=""/>
      <w:lvlJc w:val="left"/>
      <w:pPr>
        <w:ind w:left="5040" w:hanging="360"/>
      </w:pPr>
      <w:rPr>
        <w:rFonts w:ascii="Symbol" w:hAnsi="Symbol" w:hint="default"/>
      </w:rPr>
    </w:lvl>
    <w:lvl w:ilvl="7" w:tplc="FB1869EA" w:tentative="1">
      <w:start w:val="1"/>
      <w:numFmt w:val="bullet"/>
      <w:lvlText w:val="o"/>
      <w:lvlJc w:val="left"/>
      <w:pPr>
        <w:ind w:left="5760" w:hanging="360"/>
      </w:pPr>
      <w:rPr>
        <w:rFonts w:ascii="Courier New" w:hAnsi="Courier New" w:cs="Courier New" w:hint="default"/>
      </w:rPr>
    </w:lvl>
    <w:lvl w:ilvl="8" w:tplc="B09A8302" w:tentative="1">
      <w:start w:val="1"/>
      <w:numFmt w:val="bullet"/>
      <w:lvlText w:val=""/>
      <w:lvlJc w:val="left"/>
      <w:pPr>
        <w:ind w:left="6480" w:hanging="360"/>
      </w:pPr>
      <w:rPr>
        <w:rFonts w:ascii="Wingdings" w:hAnsi="Wingdings" w:hint="default"/>
      </w:rPr>
    </w:lvl>
  </w:abstractNum>
  <w:abstractNum w:abstractNumId="3" w15:restartNumberingAfterBreak="0">
    <w:nsid w:val="61E01453"/>
    <w:multiLevelType w:val="hybridMultilevel"/>
    <w:tmpl w:val="C3263456"/>
    <w:lvl w:ilvl="0" w:tplc="0B0400EE">
      <w:start w:val="1"/>
      <w:numFmt w:val="decimal"/>
      <w:lvlText w:val="%1."/>
      <w:lvlJc w:val="left"/>
      <w:pPr>
        <w:ind w:left="720" w:hanging="360"/>
      </w:pPr>
    </w:lvl>
    <w:lvl w:ilvl="1" w:tplc="00BC65F2" w:tentative="1">
      <w:start w:val="1"/>
      <w:numFmt w:val="lowerLetter"/>
      <w:lvlText w:val="%2."/>
      <w:lvlJc w:val="left"/>
      <w:pPr>
        <w:ind w:left="1440" w:hanging="360"/>
      </w:pPr>
    </w:lvl>
    <w:lvl w:ilvl="2" w:tplc="9536AB78" w:tentative="1">
      <w:start w:val="1"/>
      <w:numFmt w:val="lowerRoman"/>
      <w:lvlText w:val="%3."/>
      <w:lvlJc w:val="right"/>
      <w:pPr>
        <w:ind w:left="2160" w:hanging="180"/>
      </w:pPr>
    </w:lvl>
    <w:lvl w:ilvl="3" w:tplc="B290C6A0" w:tentative="1">
      <w:start w:val="1"/>
      <w:numFmt w:val="decimal"/>
      <w:lvlText w:val="%4."/>
      <w:lvlJc w:val="left"/>
      <w:pPr>
        <w:ind w:left="2880" w:hanging="360"/>
      </w:pPr>
    </w:lvl>
    <w:lvl w:ilvl="4" w:tplc="5F0E3286" w:tentative="1">
      <w:start w:val="1"/>
      <w:numFmt w:val="lowerLetter"/>
      <w:lvlText w:val="%5."/>
      <w:lvlJc w:val="left"/>
      <w:pPr>
        <w:ind w:left="3600" w:hanging="360"/>
      </w:pPr>
    </w:lvl>
    <w:lvl w:ilvl="5" w:tplc="9C06139A" w:tentative="1">
      <w:start w:val="1"/>
      <w:numFmt w:val="lowerRoman"/>
      <w:lvlText w:val="%6."/>
      <w:lvlJc w:val="right"/>
      <w:pPr>
        <w:ind w:left="4320" w:hanging="180"/>
      </w:pPr>
    </w:lvl>
    <w:lvl w:ilvl="6" w:tplc="4D5AF13C" w:tentative="1">
      <w:start w:val="1"/>
      <w:numFmt w:val="decimal"/>
      <w:lvlText w:val="%7."/>
      <w:lvlJc w:val="left"/>
      <w:pPr>
        <w:ind w:left="5040" w:hanging="360"/>
      </w:pPr>
    </w:lvl>
    <w:lvl w:ilvl="7" w:tplc="3F122230" w:tentative="1">
      <w:start w:val="1"/>
      <w:numFmt w:val="lowerLetter"/>
      <w:lvlText w:val="%8."/>
      <w:lvlJc w:val="left"/>
      <w:pPr>
        <w:ind w:left="5760" w:hanging="360"/>
      </w:pPr>
    </w:lvl>
    <w:lvl w:ilvl="8" w:tplc="E55E0206"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83A"/>
    <w:rsid w:val="00010F78"/>
    <w:rsid w:val="000C2576"/>
    <w:rsid w:val="000E231C"/>
    <w:rsid w:val="001437A0"/>
    <w:rsid w:val="00153B27"/>
    <w:rsid w:val="00154D4D"/>
    <w:rsid w:val="001825E7"/>
    <w:rsid w:val="001C55A3"/>
    <w:rsid w:val="00207967"/>
    <w:rsid w:val="002610A1"/>
    <w:rsid w:val="002E405C"/>
    <w:rsid w:val="00336E50"/>
    <w:rsid w:val="00351399"/>
    <w:rsid w:val="003C22C2"/>
    <w:rsid w:val="003D022E"/>
    <w:rsid w:val="00406BE2"/>
    <w:rsid w:val="00435613"/>
    <w:rsid w:val="004C2D26"/>
    <w:rsid w:val="004E3222"/>
    <w:rsid w:val="00534B1F"/>
    <w:rsid w:val="00565584"/>
    <w:rsid w:val="00616576"/>
    <w:rsid w:val="00625B66"/>
    <w:rsid w:val="006C7EE9"/>
    <w:rsid w:val="006D2AA5"/>
    <w:rsid w:val="007669B9"/>
    <w:rsid w:val="00787670"/>
    <w:rsid w:val="00814028"/>
    <w:rsid w:val="008A7113"/>
    <w:rsid w:val="0093092A"/>
    <w:rsid w:val="009B683A"/>
    <w:rsid w:val="00A1006C"/>
    <w:rsid w:val="00B570AB"/>
    <w:rsid w:val="00C37C67"/>
    <w:rsid w:val="00C51AF1"/>
    <w:rsid w:val="00CB3995"/>
    <w:rsid w:val="00CB3BCC"/>
    <w:rsid w:val="00D030F4"/>
    <w:rsid w:val="00D07611"/>
    <w:rsid w:val="00D10F85"/>
    <w:rsid w:val="00D23FB9"/>
    <w:rsid w:val="00D9757E"/>
    <w:rsid w:val="00DC3E6D"/>
    <w:rsid w:val="00DE6ED8"/>
    <w:rsid w:val="00E04FA8"/>
    <w:rsid w:val="00E67E1B"/>
    <w:rsid w:val="00EA0FDB"/>
    <w:rsid w:val="00EA4E8A"/>
    <w:rsid w:val="00ED768B"/>
    <w:rsid w:val="00EF12FD"/>
    <w:rsid w:val="00F01FB0"/>
    <w:rsid w:val="00F25DC4"/>
    <w:rsid w:val="00F675EE"/>
    <w:rsid w:val="00F71AF8"/>
    <w:rsid w:val="00FA04BE"/>
    <w:rsid w:val="00FA76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7C5B6"/>
  <w15:chartTrackingRefBased/>
  <w15:docId w15:val="{1ED4339C-F894-4A58-9A1C-09F10E08A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04FA8"/>
    <w:pPr>
      <w:spacing w:before="240" w:after="240" w:line="360" w:lineRule="auto"/>
      <w:jc w:val="both"/>
    </w:pPr>
    <w:rPr>
      <w:rFonts w:ascii="Times New Roman" w:hAnsi="Times New Roman"/>
      <w:kern w:val="2"/>
      <w:sz w:val="24"/>
      <w:szCs w:val="28"/>
      <w:lang w:bidi="bn-IN"/>
      <w14:ligatures w14:val="standardContextual"/>
    </w:rPr>
  </w:style>
  <w:style w:type="paragraph" w:styleId="Heading1">
    <w:name w:val="heading 1"/>
    <w:basedOn w:val="Normal"/>
    <w:next w:val="Normal"/>
    <w:link w:val="Heading1Char"/>
    <w:uiPriority w:val="9"/>
    <w:qFormat/>
    <w:rsid w:val="00E04FA8"/>
    <w:pPr>
      <w:keepNext/>
      <w:keepLines/>
      <w:outlineLvl w:val="0"/>
    </w:pPr>
    <w:rPr>
      <w:rFonts w:eastAsiaTheme="majorEastAsia" w:cstheme="majorBidi"/>
      <w:b/>
      <w:kern w:val="0"/>
      <w:sz w:val="28"/>
      <w:szCs w:val="40"/>
      <w:lang w:bidi="ar-SA"/>
      <w14:ligatures w14:val="none"/>
    </w:rPr>
  </w:style>
  <w:style w:type="paragraph" w:styleId="Heading2">
    <w:name w:val="heading 2"/>
    <w:basedOn w:val="Normal"/>
    <w:next w:val="Normal"/>
    <w:link w:val="Heading2Char"/>
    <w:rsid w:val="001825E7"/>
    <w:pPr>
      <w:keepNext/>
      <w:keepLines/>
      <w:outlineLvl w:val="1"/>
    </w:pPr>
    <w:rPr>
      <w:b/>
      <w:sz w:val="26"/>
      <w:szCs w:val="32"/>
    </w:rPr>
  </w:style>
  <w:style w:type="paragraph" w:styleId="Heading3">
    <w:name w:val="heading 3"/>
    <w:basedOn w:val="Normal"/>
    <w:next w:val="Normal"/>
    <w:link w:val="Heading3Char"/>
    <w:uiPriority w:val="9"/>
    <w:unhideWhenUsed/>
    <w:qFormat/>
    <w:rsid w:val="00154D4D"/>
    <w:pPr>
      <w:keepNext/>
      <w:keepLines/>
      <w:outlineLvl w:val="2"/>
    </w:pPr>
    <w:rPr>
      <w:rFonts w:eastAsiaTheme="majorEastAsia" w:cstheme="majorBidi"/>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FA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rsid w:val="001825E7"/>
    <w:rPr>
      <w:rFonts w:ascii="Times New Roman" w:hAnsi="Times New Roman" w:cs="Arial"/>
      <w:b/>
      <w:sz w:val="26"/>
      <w:szCs w:val="32"/>
      <w:lang w:val="en" w:eastAsia="en-IN"/>
    </w:rPr>
  </w:style>
  <w:style w:type="character" w:customStyle="1" w:styleId="Heading3Char">
    <w:name w:val="Heading 3 Char"/>
    <w:basedOn w:val="DefaultParagraphFont"/>
    <w:link w:val="Heading3"/>
    <w:uiPriority w:val="9"/>
    <w:rsid w:val="00154D4D"/>
    <w:rPr>
      <w:rFonts w:ascii="Times New Roman" w:eastAsiaTheme="majorEastAsia" w:hAnsi="Times New Roman" w:cstheme="majorBidi"/>
      <w:bCs/>
      <w:color w:val="000000" w:themeColor="text1"/>
      <w:sz w:val="24"/>
      <w:lang w:val="en" w:eastAsia="en-IN"/>
    </w:rPr>
  </w:style>
  <w:style w:type="character" w:styleId="Hyperlink">
    <w:name w:val="Hyperlink"/>
    <w:basedOn w:val="DefaultParagraphFont"/>
    <w:uiPriority w:val="99"/>
    <w:unhideWhenUsed/>
    <w:rsid w:val="009B683A"/>
    <w:rPr>
      <w:color w:val="0000FF" w:themeColor="hyperlink"/>
      <w:u w:val="single"/>
    </w:rPr>
  </w:style>
  <w:style w:type="paragraph" w:styleId="TOCHeading">
    <w:name w:val="TOC Heading"/>
    <w:basedOn w:val="Heading1"/>
    <w:next w:val="Normal"/>
    <w:uiPriority w:val="39"/>
    <w:unhideWhenUsed/>
    <w:qFormat/>
    <w:rsid w:val="009B683A"/>
    <w:pPr>
      <w:spacing w:after="0" w:line="259" w:lineRule="auto"/>
      <w:jc w:val="left"/>
      <w:outlineLvl w:val="9"/>
    </w:pPr>
    <w:rPr>
      <w:rFonts w:asciiTheme="majorHAnsi" w:hAnsiTheme="majorHAnsi"/>
      <w:b w:val="0"/>
      <w:color w:val="365F91" w:themeColor="accent1" w:themeShade="BF"/>
      <w:sz w:val="32"/>
      <w:szCs w:val="32"/>
      <w:lang w:val="en-US"/>
    </w:rPr>
  </w:style>
  <w:style w:type="paragraph" w:styleId="TOC1">
    <w:name w:val="toc 1"/>
    <w:basedOn w:val="Normal"/>
    <w:next w:val="Normal"/>
    <w:autoRedefine/>
    <w:uiPriority w:val="39"/>
    <w:unhideWhenUsed/>
    <w:rsid w:val="009B683A"/>
    <w:pPr>
      <w:spacing w:after="100"/>
    </w:pPr>
  </w:style>
  <w:style w:type="paragraph" w:styleId="Header">
    <w:name w:val="header"/>
    <w:basedOn w:val="Normal"/>
    <w:link w:val="HeaderChar"/>
    <w:uiPriority w:val="99"/>
    <w:unhideWhenUsed/>
    <w:rsid w:val="009B683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B683A"/>
    <w:rPr>
      <w:rFonts w:ascii="Times New Roman" w:hAnsi="Times New Roman"/>
      <w:kern w:val="2"/>
      <w:sz w:val="24"/>
      <w:szCs w:val="28"/>
      <w:lang w:bidi="bn-IN"/>
      <w14:ligatures w14:val="standardContextual"/>
    </w:rPr>
  </w:style>
  <w:style w:type="paragraph" w:styleId="Footer">
    <w:name w:val="footer"/>
    <w:basedOn w:val="Normal"/>
    <w:link w:val="FooterChar"/>
    <w:uiPriority w:val="99"/>
    <w:unhideWhenUsed/>
    <w:rsid w:val="009B683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B683A"/>
    <w:rPr>
      <w:rFonts w:ascii="Times New Roman" w:hAnsi="Times New Roman"/>
      <w:kern w:val="2"/>
      <w:sz w:val="24"/>
      <w:szCs w:val="28"/>
      <w:lang w:bidi="bn-IN"/>
      <w14:ligatures w14:val="standardContextual"/>
    </w:rPr>
  </w:style>
  <w:style w:type="paragraph" w:styleId="NormalWeb">
    <w:name w:val="Normal (Web)"/>
    <w:basedOn w:val="Normal"/>
    <w:uiPriority w:val="99"/>
    <w:semiHidden/>
    <w:unhideWhenUsed/>
    <w:rsid w:val="00C51AF1"/>
    <w:pPr>
      <w:spacing w:before="100" w:beforeAutospacing="1" w:after="100" w:afterAutospacing="1" w:line="240" w:lineRule="auto"/>
      <w:jc w:val="left"/>
    </w:pPr>
    <w:rPr>
      <w:rFonts w:eastAsia="Times New Roman" w:cs="Times New Roman"/>
      <w:kern w:val="0"/>
      <w:szCs w:val="24"/>
      <w:lang w:eastAsia="en-IN" w:bidi="ar-SA"/>
      <w14:ligatures w14:val="none"/>
    </w:rPr>
  </w:style>
  <w:style w:type="character" w:customStyle="1" w:styleId="whitespace-normal">
    <w:name w:val="whitespace-normal"/>
    <w:basedOn w:val="DefaultParagraphFont"/>
    <w:rsid w:val="00C51AF1"/>
  </w:style>
  <w:style w:type="paragraph" w:styleId="ListParagraph">
    <w:name w:val="List Paragraph"/>
    <w:basedOn w:val="Normal"/>
    <w:uiPriority w:val="34"/>
    <w:qFormat/>
    <w:rsid w:val="00C51AF1"/>
    <w:pPr>
      <w:ind w:left="720"/>
      <w:contextualSpacing/>
    </w:pPr>
  </w:style>
  <w:style w:type="character" w:styleId="UnresolvedMention">
    <w:name w:val="Unresolved Mention"/>
    <w:basedOn w:val="DefaultParagraphFont"/>
    <w:uiPriority w:val="99"/>
    <w:semiHidden/>
    <w:unhideWhenUsed/>
    <w:rsid w:val="00C51AF1"/>
    <w:rPr>
      <w:color w:val="605E5C"/>
      <w:shd w:val="clear" w:color="auto" w:fill="E1DFDD"/>
    </w:rPr>
  </w:style>
  <w:style w:type="character" w:styleId="Strong">
    <w:name w:val="Strong"/>
    <w:basedOn w:val="DefaultParagraphFont"/>
    <w:uiPriority w:val="22"/>
    <w:qFormat/>
    <w:rsid w:val="00C51A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970756">
      <w:bodyDiv w:val="1"/>
      <w:marLeft w:val="0"/>
      <w:marRight w:val="0"/>
      <w:marTop w:val="0"/>
      <w:marBottom w:val="0"/>
      <w:divBdr>
        <w:top w:val="none" w:sz="0" w:space="0" w:color="auto"/>
        <w:left w:val="none" w:sz="0" w:space="0" w:color="auto"/>
        <w:bottom w:val="none" w:sz="0" w:space="0" w:color="auto"/>
        <w:right w:val="none" w:sz="0" w:space="0" w:color="auto"/>
      </w:divBdr>
    </w:div>
    <w:div w:id="1700886927">
      <w:bodyDiv w:val="1"/>
      <w:marLeft w:val="0"/>
      <w:marRight w:val="0"/>
      <w:marTop w:val="0"/>
      <w:marBottom w:val="0"/>
      <w:divBdr>
        <w:top w:val="none" w:sz="0" w:space="0" w:color="auto"/>
        <w:left w:val="none" w:sz="0" w:space="0" w:color="auto"/>
        <w:bottom w:val="none" w:sz="0" w:space="0" w:color="auto"/>
        <w:right w:val="none" w:sz="0" w:space="0" w:color="auto"/>
      </w:divBdr>
    </w:div>
    <w:div w:id="1759711019">
      <w:bodyDiv w:val="1"/>
      <w:marLeft w:val="0"/>
      <w:marRight w:val="0"/>
      <w:marTop w:val="0"/>
      <w:marBottom w:val="0"/>
      <w:divBdr>
        <w:top w:val="none" w:sz="0" w:space="0" w:color="auto"/>
        <w:left w:val="none" w:sz="0" w:space="0" w:color="auto"/>
        <w:bottom w:val="none" w:sz="0" w:space="0" w:color="auto"/>
        <w:right w:val="none" w:sz="0" w:space="0" w:color="auto"/>
      </w:divBdr>
    </w:div>
    <w:div w:id="1939554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account.jas.sljol.info/index.php/sljo-j-jassl/article/view/10526/680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bfj/article-pdf/124/13/619/245518/bfj-03-2022-0256.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frontiersin.org/journals/psychology/articles/10.3389/fpsyg.2021.80334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pra.ub.uni-muenchen.de/112639/1/MPRA_paper_112639.pdf" TargetMode="External"/><Relationship Id="rId5" Type="http://schemas.openxmlformats.org/officeDocument/2006/relationships/webSettings" Target="webSettings.xml"/><Relationship Id="rId15" Type="http://schemas.openxmlformats.org/officeDocument/2006/relationships/hyperlink" Target="https://www.sciencedirect.com/science/article/pii/S2666154322000205" TargetMode="External"/><Relationship Id="rId10" Type="http://schemas.openxmlformats.org/officeDocument/2006/relationships/hyperlink" Target="https://journals.sagepub.com/doi/pdf/10.1177/1609406923118016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indianjournalofmarketing.com/index.php/ijom/article/download/169833/115995" TargetMode="External"/><Relationship Id="rId14" Type="http://schemas.openxmlformats.org/officeDocument/2006/relationships/hyperlink" Target="https://papers.ssrn.com/sol3/Delivery.cfm?abstractid=534998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Documents\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Timeline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3378010332355699"/>
          <c:y val="0.2896753906349423"/>
          <c:w val="0.50640389705330702"/>
          <c:h val="0.51123487612828888"/>
        </c:manualLayout>
      </c:layout>
      <c:barChart>
        <c:barDir val="bar"/>
        <c:grouping val="stacked"/>
        <c:varyColors val="0"/>
        <c:ser>
          <c:idx val="0"/>
          <c:order val="0"/>
          <c:tx>
            <c:strRef>
              <c:f>Sheet1!$B$5</c:f>
              <c:strCache>
                <c:ptCount val="1"/>
                <c:pt idx="0">
                  <c:v>Start Date</c:v>
                </c:pt>
              </c:strCache>
            </c:strRef>
          </c:tx>
          <c:spPr>
            <a:noFill/>
            <a:ln>
              <a:noFill/>
            </a:ln>
            <a:effectLst/>
          </c:spPr>
          <c:invertIfNegative val="0"/>
          <c:cat>
            <c:strRef>
              <c:f>Sheet1!$A$6:$A$11</c:f>
              <c:strCache>
                <c:ptCount val="6"/>
                <c:pt idx="0">
                  <c:v>Topic selection and research planning</c:v>
                </c:pt>
                <c:pt idx="1">
                  <c:v>Literature search and review of academic sources</c:v>
                </c:pt>
                <c:pt idx="2">
                  <c:v>Data collection</c:v>
                </c:pt>
                <c:pt idx="3">
                  <c:v>Data analysis</c:v>
                </c:pt>
                <c:pt idx="4">
                  <c:v>Findings</c:v>
                </c:pt>
                <c:pt idx="5">
                  <c:v>Completion and recommendations</c:v>
                </c:pt>
              </c:strCache>
            </c:strRef>
          </c:cat>
          <c:val>
            <c:numRef>
              <c:f>Sheet1!$B$6:$B$11</c:f>
              <c:numCache>
                <c:formatCode>m/d/yyyy</c:formatCode>
                <c:ptCount val="6"/>
                <c:pt idx="0">
                  <c:v>46087</c:v>
                </c:pt>
                <c:pt idx="1">
                  <c:v>46089</c:v>
                </c:pt>
                <c:pt idx="2">
                  <c:v>46092</c:v>
                </c:pt>
                <c:pt idx="3">
                  <c:v>46095</c:v>
                </c:pt>
                <c:pt idx="4">
                  <c:v>46098</c:v>
                </c:pt>
                <c:pt idx="5">
                  <c:v>46100</c:v>
                </c:pt>
              </c:numCache>
            </c:numRef>
          </c:val>
          <c:extLst>
            <c:ext xmlns:c16="http://schemas.microsoft.com/office/drawing/2014/chart" uri="{C3380CC4-5D6E-409C-BE32-E72D297353CC}">
              <c16:uniqueId val="{00000000-05A0-4FC0-A8DB-067D0E45A61E}"/>
            </c:ext>
          </c:extLst>
        </c:ser>
        <c:ser>
          <c:idx val="1"/>
          <c:order val="1"/>
          <c:tx>
            <c:strRef>
              <c:f>Sheet1!$D$5</c:f>
              <c:strCache>
                <c:ptCount val="1"/>
                <c:pt idx="0">
                  <c:v>Duration (Days)</c:v>
                </c:pt>
              </c:strCache>
            </c:strRef>
          </c:tx>
          <c:spPr>
            <a:solidFill>
              <a:schemeClr val="accent2"/>
            </a:solidFill>
            <a:ln>
              <a:noFill/>
            </a:ln>
            <a:effectLst/>
          </c:spPr>
          <c:invertIfNegative val="0"/>
          <c:cat>
            <c:strRef>
              <c:f>Sheet1!$A$6:$A$11</c:f>
              <c:strCache>
                <c:ptCount val="6"/>
                <c:pt idx="0">
                  <c:v>Topic selection and research planning</c:v>
                </c:pt>
                <c:pt idx="1">
                  <c:v>Literature search and review of academic sources</c:v>
                </c:pt>
                <c:pt idx="2">
                  <c:v>Data collection</c:v>
                </c:pt>
                <c:pt idx="3">
                  <c:v>Data analysis</c:v>
                </c:pt>
                <c:pt idx="4">
                  <c:v>Findings</c:v>
                </c:pt>
                <c:pt idx="5">
                  <c:v>Completion and recommendations</c:v>
                </c:pt>
              </c:strCache>
            </c:strRef>
          </c:cat>
          <c:val>
            <c:numRef>
              <c:f>Sheet1!$D$6:$D$11</c:f>
              <c:numCache>
                <c:formatCode>General</c:formatCode>
                <c:ptCount val="6"/>
                <c:pt idx="0">
                  <c:v>1</c:v>
                </c:pt>
                <c:pt idx="1">
                  <c:v>2</c:v>
                </c:pt>
                <c:pt idx="2">
                  <c:v>2</c:v>
                </c:pt>
                <c:pt idx="3">
                  <c:v>2</c:v>
                </c:pt>
                <c:pt idx="4">
                  <c:v>1</c:v>
                </c:pt>
                <c:pt idx="5">
                  <c:v>1</c:v>
                </c:pt>
              </c:numCache>
            </c:numRef>
          </c:val>
          <c:extLst>
            <c:ext xmlns:c16="http://schemas.microsoft.com/office/drawing/2014/chart" uri="{C3380CC4-5D6E-409C-BE32-E72D297353CC}">
              <c16:uniqueId val="{00000001-05A0-4FC0-A8DB-067D0E45A61E}"/>
            </c:ext>
          </c:extLst>
        </c:ser>
        <c:dLbls>
          <c:showLegendKey val="0"/>
          <c:showVal val="0"/>
          <c:showCatName val="0"/>
          <c:showSerName val="0"/>
          <c:showPercent val="0"/>
          <c:showBubbleSize val="0"/>
        </c:dLbls>
        <c:gapWidth val="150"/>
        <c:overlap val="100"/>
        <c:axId val="586797880"/>
        <c:axId val="586799520"/>
      </c:barChart>
      <c:catAx>
        <c:axId val="58679788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799520"/>
        <c:crosses val="autoZero"/>
        <c:auto val="1"/>
        <c:lblAlgn val="ctr"/>
        <c:lblOffset val="100"/>
        <c:noMultiLvlLbl val="0"/>
      </c:catAx>
      <c:valAx>
        <c:axId val="586799520"/>
        <c:scaling>
          <c:orientation val="minMax"/>
          <c:max val="46101"/>
          <c:min val="46087"/>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797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84E13-F85B-409D-ABB6-E230480DC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5</cp:revision>
  <dcterms:created xsi:type="dcterms:W3CDTF">2026-03-13T15:29:00Z</dcterms:created>
  <dcterms:modified xsi:type="dcterms:W3CDTF">2026-03-20T06:51:00Z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795f686b-479d-4c90-b3cf-12fbe9fe071a</vt:lpwstr>
  </property>
</Properties>
</file>