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1F7A8" w14:textId="3999FA83" w:rsidR="00781927" w:rsidRPr="00654261" w:rsidRDefault="00781927" w:rsidP="00654261">
      <w:pPr>
        <w:jc w:val="center"/>
        <w:rPr>
          <w:rFonts w:ascii="Arial Rounded MT Bold" w:hAnsi="Arial Rounded MT Bold"/>
          <w:sz w:val="40"/>
          <w:szCs w:val="40"/>
        </w:rPr>
      </w:pPr>
      <w:r w:rsidRPr="00654261">
        <w:rPr>
          <w:rFonts w:ascii="Arial Rounded MT Bold" w:hAnsi="Arial Rounded MT Bold"/>
          <w:sz w:val="40"/>
          <w:szCs w:val="40"/>
        </w:rPr>
        <w:t>WORKPLACE CULTURE AND ITS IMPACT ON ORGANISATIONAL EFFICIENCY</w:t>
      </w:r>
      <w:r w:rsidR="002414B3">
        <w:rPr>
          <w:rFonts w:ascii="Arial Rounded MT Bold" w:hAnsi="Arial Rounded MT Bold"/>
          <w:sz w:val="40"/>
          <w:szCs w:val="40"/>
        </w:rPr>
        <w:br/>
      </w:r>
    </w:p>
    <w:p w14:paraId="3094C192" w14:textId="493F0676" w:rsidR="004B050B" w:rsidRPr="00654261" w:rsidRDefault="00781927" w:rsidP="00781927">
      <w:pPr>
        <w:spacing w:line="360" w:lineRule="auto"/>
        <w:jc w:val="center"/>
        <w:rPr>
          <w:rFonts w:ascii="Arial Rounded MT Bold" w:hAnsi="Arial Rounded MT Bold"/>
          <w:sz w:val="36"/>
          <w:szCs w:val="36"/>
        </w:rPr>
      </w:pPr>
      <w:r w:rsidRPr="00654261">
        <w:rPr>
          <w:rFonts w:ascii="Arial Rounded MT Bold" w:hAnsi="Arial Rounded MT Bold"/>
          <w:sz w:val="36"/>
          <w:szCs w:val="36"/>
        </w:rPr>
        <w:t>INDIVIDUAL ASSIGNMENT</w:t>
      </w:r>
      <w:r w:rsidR="004B050B" w:rsidRPr="00654261">
        <w:rPr>
          <w:rFonts w:ascii="Arial Rounded MT Bold" w:hAnsi="Arial Rounded MT Bold"/>
          <w:sz w:val="36"/>
          <w:szCs w:val="36"/>
        </w:rPr>
        <w:t xml:space="preserve"> </w:t>
      </w:r>
    </w:p>
    <w:p w14:paraId="2B12A751" w14:textId="3EA08ED8" w:rsidR="00781927" w:rsidRPr="00654261" w:rsidRDefault="004B050B" w:rsidP="00781927">
      <w:pPr>
        <w:spacing w:line="360" w:lineRule="auto"/>
        <w:jc w:val="center"/>
        <w:rPr>
          <w:rFonts w:ascii="Arial Rounded MT Bold" w:hAnsi="Arial Rounded MT Bold"/>
          <w:sz w:val="36"/>
          <w:szCs w:val="36"/>
        </w:rPr>
      </w:pPr>
      <w:r w:rsidRPr="00654261">
        <w:rPr>
          <w:rFonts w:ascii="Arial Rounded MT Bold" w:hAnsi="Arial Rounded MT Bold"/>
          <w:sz w:val="36"/>
          <w:szCs w:val="36"/>
        </w:rPr>
        <w:t xml:space="preserve"> Task 1</w:t>
      </w:r>
    </w:p>
    <w:p w14:paraId="3284B6F8" w14:textId="2D72C70C" w:rsidR="00781927" w:rsidRDefault="00781927" w:rsidP="00781927">
      <w:pPr>
        <w:spacing w:line="360" w:lineRule="auto"/>
        <w:jc w:val="both"/>
        <w:rPr>
          <w:rFonts w:ascii="Arial" w:hAnsi="Arial" w:cs="Arial"/>
          <w:sz w:val="40"/>
          <w:szCs w:val="40"/>
        </w:rPr>
      </w:pPr>
    </w:p>
    <w:p w14:paraId="274AD22E" w14:textId="77777777" w:rsidR="00654261" w:rsidRPr="002D486D" w:rsidRDefault="00654261" w:rsidP="00781927">
      <w:pPr>
        <w:spacing w:line="360" w:lineRule="auto"/>
        <w:jc w:val="both"/>
        <w:rPr>
          <w:rFonts w:ascii="Arial" w:hAnsi="Arial" w:cs="Arial"/>
          <w:sz w:val="40"/>
          <w:szCs w:val="40"/>
        </w:rPr>
      </w:pPr>
    </w:p>
    <w:p w14:paraId="286C17AB" w14:textId="3CEDC448" w:rsidR="00781927" w:rsidRPr="00654261" w:rsidRDefault="004B050B" w:rsidP="00654261">
      <w:pPr>
        <w:spacing w:line="360" w:lineRule="auto"/>
        <w:jc w:val="both"/>
        <w:rPr>
          <w:rFonts w:ascii="Impact" w:hAnsi="Impact" w:cs="Arial"/>
          <w:sz w:val="36"/>
          <w:szCs w:val="36"/>
        </w:rPr>
      </w:pPr>
      <w:r w:rsidRPr="00654261">
        <w:rPr>
          <w:rFonts w:ascii="Impact" w:hAnsi="Impact" w:cs="Arial"/>
          <w:sz w:val="36"/>
          <w:szCs w:val="36"/>
        </w:rPr>
        <w:t>“</w:t>
      </w:r>
      <w:r w:rsidRPr="00654261">
        <w:rPr>
          <w:rFonts w:ascii="Arial" w:hAnsi="Arial" w:cs="Arial"/>
          <w:b/>
          <w:bCs/>
          <w:sz w:val="36"/>
          <w:szCs w:val="36"/>
        </w:rPr>
        <w:t>How do broader external environmental</w:t>
      </w:r>
      <w:r w:rsidR="00654261" w:rsidRPr="00654261">
        <w:rPr>
          <w:rFonts w:ascii="Arial" w:hAnsi="Arial" w:cs="Arial"/>
          <w:b/>
          <w:bCs/>
          <w:sz w:val="36"/>
          <w:szCs w:val="36"/>
        </w:rPr>
        <w:t xml:space="preserve"> </w:t>
      </w:r>
      <w:r w:rsidRPr="00654261">
        <w:rPr>
          <w:rFonts w:ascii="Arial" w:hAnsi="Arial" w:cs="Arial"/>
          <w:b/>
          <w:bCs/>
          <w:sz w:val="36"/>
          <w:szCs w:val="36"/>
        </w:rPr>
        <w:t>factors along with COVID-19 and ethical dilemmas affect organisational culture and its performance?”</w:t>
      </w:r>
    </w:p>
    <w:p w14:paraId="55D4D136" w14:textId="77777777" w:rsidR="00781927" w:rsidRPr="002D486D" w:rsidRDefault="00781927" w:rsidP="00781927">
      <w:pPr>
        <w:spacing w:line="360" w:lineRule="auto"/>
        <w:jc w:val="both"/>
        <w:rPr>
          <w:rFonts w:ascii="Arial" w:hAnsi="Arial" w:cs="Arial"/>
          <w:sz w:val="40"/>
          <w:szCs w:val="40"/>
        </w:rPr>
      </w:pPr>
    </w:p>
    <w:p w14:paraId="606AF981" w14:textId="77777777" w:rsidR="00781927" w:rsidRPr="002D486D" w:rsidRDefault="00781927" w:rsidP="00781927">
      <w:pPr>
        <w:spacing w:line="360" w:lineRule="auto"/>
        <w:jc w:val="both"/>
        <w:rPr>
          <w:rFonts w:ascii="Arial" w:hAnsi="Arial" w:cs="Arial"/>
          <w:sz w:val="40"/>
          <w:szCs w:val="40"/>
        </w:rPr>
      </w:pPr>
    </w:p>
    <w:p w14:paraId="02F2B17E" w14:textId="77777777" w:rsidR="00781927" w:rsidRDefault="00781927" w:rsidP="00781927">
      <w:pPr>
        <w:spacing w:line="360" w:lineRule="auto"/>
        <w:jc w:val="both"/>
        <w:rPr>
          <w:rFonts w:ascii="Arial" w:hAnsi="Arial" w:cs="Arial"/>
          <w:sz w:val="24"/>
        </w:rPr>
      </w:pPr>
    </w:p>
    <w:p w14:paraId="338FEA45" w14:textId="77777777" w:rsidR="00781927" w:rsidRDefault="00781927" w:rsidP="00781927">
      <w:pPr>
        <w:spacing w:line="360" w:lineRule="auto"/>
        <w:jc w:val="both"/>
        <w:rPr>
          <w:rFonts w:ascii="Arial" w:hAnsi="Arial" w:cs="Arial"/>
          <w:sz w:val="24"/>
        </w:rPr>
      </w:pPr>
    </w:p>
    <w:p w14:paraId="3104CA6E" w14:textId="5EEFB800" w:rsidR="00781927" w:rsidRDefault="00781927" w:rsidP="00781927">
      <w:pPr>
        <w:spacing w:line="360" w:lineRule="auto"/>
        <w:jc w:val="both"/>
        <w:rPr>
          <w:rFonts w:ascii="Arial" w:hAnsi="Arial" w:cs="Arial"/>
          <w:b/>
          <w:sz w:val="24"/>
        </w:rPr>
      </w:pPr>
      <w:r w:rsidRPr="008C7F52">
        <w:rPr>
          <w:rFonts w:ascii="Arial" w:hAnsi="Arial" w:cs="Arial"/>
          <w:b/>
          <w:sz w:val="24"/>
        </w:rPr>
        <w:t xml:space="preserve">Student </w:t>
      </w:r>
      <w:r w:rsidR="00654261" w:rsidRPr="008C7F52">
        <w:rPr>
          <w:rFonts w:ascii="Arial" w:hAnsi="Arial" w:cs="Arial"/>
          <w:b/>
          <w:sz w:val="24"/>
        </w:rPr>
        <w:t>Name</w:t>
      </w:r>
      <w:r w:rsidR="00654261">
        <w:rPr>
          <w:rFonts w:ascii="Arial" w:hAnsi="Arial" w:cs="Arial"/>
          <w:b/>
          <w:sz w:val="24"/>
        </w:rPr>
        <w:t>:</w:t>
      </w:r>
      <w:r>
        <w:rPr>
          <w:rFonts w:ascii="Arial" w:hAnsi="Arial" w:cs="Arial"/>
          <w:b/>
          <w:sz w:val="24"/>
        </w:rPr>
        <w:t xml:space="preserve"> Elena Chita</w:t>
      </w:r>
    </w:p>
    <w:p w14:paraId="50BBFEA0" w14:textId="0BE48CF4" w:rsidR="00781927" w:rsidRPr="008C7F52" w:rsidRDefault="00781927" w:rsidP="00781927">
      <w:pPr>
        <w:spacing w:line="360" w:lineRule="auto"/>
        <w:jc w:val="both"/>
        <w:rPr>
          <w:rFonts w:ascii="Arial" w:hAnsi="Arial" w:cs="Arial"/>
          <w:b/>
          <w:sz w:val="24"/>
        </w:rPr>
      </w:pPr>
      <w:r w:rsidRPr="008C7F52">
        <w:rPr>
          <w:rFonts w:ascii="Arial" w:hAnsi="Arial" w:cs="Arial"/>
          <w:b/>
          <w:sz w:val="24"/>
        </w:rPr>
        <w:t xml:space="preserve">Student </w:t>
      </w:r>
      <w:r>
        <w:rPr>
          <w:rFonts w:ascii="Arial" w:hAnsi="Arial" w:cs="Arial"/>
          <w:b/>
          <w:sz w:val="24"/>
        </w:rPr>
        <w:t>number</w:t>
      </w:r>
      <w:r w:rsidRPr="008C7F52">
        <w:rPr>
          <w:rFonts w:ascii="Arial" w:hAnsi="Arial" w:cs="Arial"/>
          <w:b/>
          <w:sz w:val="24"/>
        </w:rPr>
        <w:t>:</w:t>
      </w:r>
      <w:r w:rsidR="00654261">
        <w:rPr>
          <w:rFonts w:ascii="Arial" w:hAnsi="Arial" w:cs="Arial"/>
          <w:b/>
          <w:sz w:val="24"/>
        </w:rPr>
        <w:t xml:space="preserve"> </w:t>
      </w:r>
      <w:r>
        <w:rPr>
          <w:rFonts w:ascii="Arial" w:hAnsi="Arial" w:cs="Arial"/>
          <w:b/>
          <w:sz w:val="24"/>
        </w:rPr>
        <w:t>2010916</w:t>
      </w:r>
    </w:p>
    <w:p w14:paraId="1FD6A4D8" w14:textId="5A003638" w:rsidR="00781927" w:rsidRPr="008C7F52" w:rsidRDefault="00781927" w:rsidP="00781927">
      <w:pPr>
        <w:spacing w:line="360" w:lineRule="auto"/>
        <w:jc w:val="both"/>
        <w:rPr>
          <w:rFonts w:ascii="Arial" w:hAnsi="Arial" w:cs="Arial"/>
          <w:b/>
          <w:sz w:val="24"/>
        </w:rPr>
      </w:pPr>
      <w:r>
        <w:rPr>
          <w:rFonts w:ascii="Arial" w:hAnsi="Arial" w:cs="Arial"/>
          <w:b/>
          <w:bCs/>
          <w:sz w:val="24"/>
          <w:szCs w:val="24"/>
        </w:rPr>
        <w:t>M</w:t>
      </w:r>
      <w:r w:rsidRPr="00486786">
        <w:rPr>
          <w:rFonts w:ascii="Arial" w:hAnsi="Arial" w:cs="Arial"/>
          <w:b/>
          <w:bCs/>
          <w:sz w:val="24"/>
          <w:szCs w:val="24"/>
        </w:rPr>
        <w:t>odule code</w:t>
      </w:r>
      <w:r>
        <w:rPr>
          <w:rFonts w:ascii="Arial" w:hAnsi="Arial" w:cs="Arial"/>
          <w:b/>
          <w:bCs/>
          <w:sz w:val="24"/>
          <w:szCs w:val="24"/>
        </w:rPr>
        <w:t>:</w:t>
      </w:r>
      <w:r w:rsidRPr="00486786">
        <w:t xml:space="preserve"> </w:t>
      </w:r>
      <w:r w:rsidRPr="00486786">
        <w:rPr>
          <w:rFonts w:ascii="Arial" w:hAnsi="Arial" w:cs="Arial"/>
          <w:b/>
          <w:sz w:val="24"/>
        </w:rPr>
        <w:t>BMSW5105</w:t>
      </w:r>
    </w:p>
    <w:p w14:paraId="087EC5DE" w14:textId="77777777" w:rsidR="00781927" w:rsidRPr="008C7F52" w:rsidRDefault="00781927" w:rsidP="00781927">
      <w:pPr>
        <w:spacing w:line="360" w:lineRule="auto"/>
        <w:jc w:val="both"/>
        <w:rPr>
          <w:rFonts w:ascii="Arial" w:hAnsi="Arial" w:cs="Arial"/>
          <w:b/>
          <w:sz w:val="24"/>
        </w:rPr>
      </w:pPr>
      <w:r w:rsidRPr="008C7F52">
        <w:rPr>
          <w:rFonts w:ascii="Arial" w:hAnsi="Arial" w:cs="Arial"/>
          <w:b/>
          <w:sz w:val="24"/>
        </w:rPr>
        <w:t>Lecturer:</w:t>
      </w:r>
      <w:r>
        <w:rPr>
          <w:rFonts w:ascii="Arial" w:hAnsi="Arial" w:cs="Arial"/>
          <w:b/>
          <w:sz w:val="24"/>
        </w:rPr>
        <w:t xml:space="preserve"> </w:t>
      </w:r>
      <w:proofErr w:type="spellStart"/>
      <w:r>
        <w:rPr>
          <w:rFonts w:ascii="Arial" w:hAnsi="Arial" w:cs="Arial"/>
          <w:b/>
          <w:sz w:val="24"/>
        </w:rPr>
        <w:t>Olusoyi</w:t>
      </w:r>
      <w:proofErr w:type="spellEnd"/>
      <w:r>
        <w:rPr>
          <w:rFonts w:ascii="Arial" w:hAnsi="Arial" w:cs="Arial"/>
          <w:b/>
          <w:sz w:val="24"/>
        </w:rPr>
        <w:t xml:space="preserve"> </w:t>
      </w:r>
      <w:proofErr w:type="spellStart"/>
      <w:r>
        <w:rPr>
          <w:rFonts w:ascii="Arial" w:hAnsi="Arial" w:cs="Arial"/>
          <w:b/>
          <w:sz w:val="24"/>
        </w:rPr>
        <w:t>Ashaye</w:t>
      </w:r>
      <w:proofErr w:type="spellEnd"/>
    </w:p>
    <w:p w14:paraId="02798F7F" w14:textId="77777777" w:rsidR="00781927" w:rsidRPr="00282092" w:rsidRDefault="00781927" w:rsidP="00781927">
      <w:pPr>
        <w:spacing w:line="360" w:lineRule="auto"/>
        <w:jc w:val="both"/>
        <w:rPr>
          <w:rFonts w:ascii="Arial" w:hAnsi="Arial" w:cs="Arial"/>
          <w:b/>
          <w:sz w:val="24"/>
        </w:rPr>
      </w:pPr>
    </w:p>
    <w:p w14:paraId="2A5F1C74" w14:textId="77777777" w:rsidR="00781927" w:rsidRDefault="00781927" w:rsidP="00781927">
      <w:pPr>
        <w:jc w:val="center"/>
        <w:rPr>
          <w:rFonts w:ascii="Arial" w:hAnsi="Arial" w:cs="Arial"/>
          <w:b/>
          <w:sz w:val="36"/>
        </w:rPr>
      </w:pPr>
    </w:p>
    <w:p w14:paraId="0C82B74F" w14:textId="1084AA7D" w:rsidR="00781927" w:rsidRPr="00591404" w:rsidRDefault="00781927" w:rsidP="00781927">
      <w:pPr>
        <w:jc w:val="center"/>
        <w:rPr>
          <w:rFonts w:ascii="Arial" w:hAnsi="Arial" w:cs="Arial"/>
          <w:b/>
          <w:sz w:val="36"/>
        </w:rPr>
      </w:pPr>
      <w:r w:rsidRPr="00591404">
        <w:rPr>
          <w:rFonts w:ascii="Arial" w:hAnsi="Arial" w:cs="Arial"/>
          <w:b/>
          <w:sz w:val="36"/>
        </w:rPr>
        <w:lastRenderedPageBreak/>
        <w:t>Table of Contents</w:t>
      </w:r>
    </w:p>
    <w:p w14:paraId="0083EB31" w14:textId="0DA6655D" w:rsidR="00F86AA5" w:rsidRPr="00F86AA5" w:rsidRDefault="00F86AA5" w:rsidP="00F86AA5">
      <w:pPr>
        <w:jc w:val="center"/>
        <w:rPr>
          <w:rFonts w:ascii="Arial" w:hAnsi="Arial" w:cs="Arial"/>
          <w:b/>
          <w:bCs/>
          <w:sz w:val="24"/>
        </w:rPr>
      </w:pPr>
      <w:r w:rsidRPr="00F86AA5">
        <w:rPr>
          <w:rFonts w:ascii="Arial" w:hAnsi="Arial" w:cs="Arial"/>
          <w:b/>
          <w:bCs/>
          <w:sz w:val="24"/>
        </w:rPr>
        <w:t xml:space="preserve">Task </w:t>
      </w:r>
      <w:r>
        <w:rPr>
          <w:rFonts w:ascii="Arial" w:hAnsi="Arial" w:cs="Arial"/>
          <w:b/>
          <w:bCs/>
          <w:sz w:val="24"/>
        </w:rPr>
        <w:t>1</w:t>
      </w:r>
    </w:p>
    <w:p w14:paraId="0DBEFFB6" w14:textId="36AD5710" w:rsidR="00781927" w:rsidRPr="00F86AA5" w:rsidRDefault="00781927" w:rsidP="00781927">
      <w:pPr>
        <w:spacing w:line="360" w:lineRule="auto"/>
        <w:rPr>
          <w:rFonts w:ascii="Arial" w:hAnsi="Arial" w:cs="Arial"/>
        </w:rPr>
      </w:pPr>
      <w:r w:rsidRPr="00F86AA5">
        <w:rPr>
          <w:rFonts w:ascii="Arial" w:hAnsi="Arial" w:cs="Arial"/>
        </w:rPr>
        <w:t>Abstract</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2414B3" w:rsidRPr="00F86AA5">
        <w:rPr>
          <w:rFonts w:ascii="Arial" w:hAnsi="Arial" w:cs="Arial"/>
        </w:rPr>
        <w:t>3</w:t>
      </w:r>
    </w:p>
    <w:p w14:paraId="7364A173" w14:textId="550E995A" w:rsidR="00781927" w:rsidRPr="00F86AA5" w:rsidRDefault="00781927" w:rsidP="00781927">
      <w:pPr>
        <w:pStyle w:val="ListParagraph"/>
        <w:numPr>
          <w:ilvl w:val="0"/>
          <w:numId w:val="1"/>
        </w:numPr>
        <w:spacing w:line="360" w:lineRule="auto"/>
        <w:rPr>
          <w:rFonts w:ascii="Arial" w:hAnsi="Arial" w:cs="Arial"/>
        </w:rPr>
      </w:pPr>
      <w:r w:rsidRPr="00F86AA5">
        <w:rPr>
          <w:rFonts w:ascii="Arial" w:hAnsi="Arial" w:cs="Arial"/>
        </w:rPr>
        <w:t>Introduction</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C240A9" w:rsidRPr="00F86AA5">
        <w:rPr>
          <w:rFonts w:ascii="Arial" w:hAnsi="Arial" w:cs="Arial"/>
        </w:rPr>
        <w:t>3</w:t>
      </w:r>
    </w:p>
    <w:p w14:paraId="7692C082" w14:textId="119CE70F" w:rsidR="00781927" w:rsidRPr="00F86AA5" w:rsidRDefault="00781927" w:rsidP="00781927">
      <w:pPr>
        <w:pStyle w:val="ListParagraph"/>
        <w:numPr>
          <w:ilvl w:val="1"/>
          <w:numId w:val="1"/>
        </w:numPr>
        <w:spacing w:line="360" w:lineRule="auto"/>
        <w:rPr>
          <w:rFonts w:ascii="Arial" w:hAnsi="Arial" w:cs="Arial"/>
        </w:rPr>
      </w:pPr>
      <w:r w:rsidRPr="00F86AA5">
        <w:rPr>
          <w:rFonts w:ascii="Arial" w:hAnsi="Arial" w:cs="Arial"/>
        </w:rPr>
        <w:t>Company introduction</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C240A9" w:rsidRPr="00F86AA5">
        <w:rPr>
          <w:rFonts w:ascii="Arial" w:hAnsi="Arial" w:cs="Arial"/>
        </w:rPr>
        <w:t>3</w:t>
      </w:r>
    </w:p>
    <w:p w14:paraId="76F029E5" w14:textId="2C01765D" w:rsidR="00781927" w:rsidRPr="00F86AA5" w:rsidRDefault="00781927" w:rsidP="00781927">
      <w:pPr>
        <w:pStyle w:val="ListParagraph"/>
        <w:numPr>
          <w:ilvl w:val="1"/>
          <w:numId w:val="1"/>
        </w:numPr>
        <w:spacing w:line="360" w:lineRule="auto"/>
        <w:rPr>
          <w:rFonts w:ascii="Arial" w:hAnsi="Arial" w:cs="Arial"/>
        </w:rPr>
      </w:pPr>
      <w:r w:rsidRPr="00F86AA5">
        <w:rPr>
          <w:rFonts w:ascii="Arial" w:hAnsi="Arial" w:cs="Arial"/>
        </w:rPr>
        <w:t>Key business environmental scanning tools used</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C240A9" w:rsidRPr="00F86AA5">
        <w:rPr>
          <w:rFonts w:ascii="Arial" w:hAnsi="Arial" w:cs="Arial"/>
        </w:rPr>
        <w:t>4</w:t>
      </w:r>
    </w:p>
    <w:p w14:paraId="76841AF8" w14:textId="19021669" w:rsidR="00781927" w:rsidRPr="00F86AA5" w:rsidRDefault="00781927" w:rsidP="00781927">
      <w:pPr>
        <w:pStyle w:val="ListParagraph"/>
        <w:numPr>
          <w:ilvl w:val="2"/>
          <w:numId w:val="1"/>
        </w:numPr>
        <w:spacing w:line="360" w:lineRule="auto"/>
        <w:rPr>
          <w:rFonts w:ascii="Arial" w:hAnsi="Arial" w:cs="Arial"/>
        </w:rPr>
      </w:pPr>
      <w:r w:rsidRPr="00F86AA5">
        <w:rPr>
          <w:rFonts w:ascii="Arial" w:hAnsi="Arial" w:cs="Arial"/>
        </w:rPr>
        <w:t>Business environment</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C240A9" w:rsidRPr="00F86AA5">
        <w:rPr>
          <w:rFonts w:ascii="Arial" w:hAnsi="Arial" w:cs="Arial"/>
        </w:rPr>
        <w:t>4</w:t>
      </w:r>
    </w:p>
    <w:p w14:paraId="450B81C5" w14:textId="47A87255" w:rsidR="00781927" w:rsidRPr="00F86AA5" w:rsidRDefault="00781927" w:rsidP="00781927">
      <w:pPr>
        <w:pStyle w:val="ListParagraph"/>
        <w:numPr>
          <w:ilvl w:val="2"/>
          <w:numId w:val="1"/>
        </w:numPr>
        <w:spacing w:line="360" w:lineRule="auto"/>
        <w:rPr>
          <w:rFonts w:ascii="Arial" w:hAnsi="Arial" w:cs="Arial"/>
        </w:rPr>
      </w:pPr>
      <w:r w:rsidRPr="00F86AA5">
        <w:rPr>
          <w:rFonts w:ascii="Arial" w:hAnsi="Arial" w:cs="Arial"/>
        </w:rPr>
        <w:t>Key environmental scanning tools used</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C240A9" w:rsidRPr="00F86AA5">
        <w:rPr>
          <w:rFonts w:ascii="Arial" w:hAnsi="Arial" w:cs="Arial"/>
        </w:rPr>
        <w:t>4</w:t>
      </w:r>
    </w:p>
    <w:p w14:paraId="657E4F23" w14:textId="1B9E3F9D" w:rsidR="00781927" w:rsidRPr="00F86AA5" w:rsidRDefault="00781927" w:rsidP="00781927">
      <w:pPr>
        <w:pStyle w:val="ListParagraph"/>
        <w:numPr>
          <w:ilvl w:val="0"/>
          <w:numId w:val="1"/>
        </w:numPr>
        <w:spacing w:line="360" w:lineRule="auto"/>
        <w:rPr>
          <w:rFonts w:ascii="Arial" w:hAnsi="Arial" w:cs="Arial"/>
        </w:rPr>
      </w:pPr>
      <w:r w:rsidRPr="00F86AA5">
        <w:rPr>
          <w:rFonts w:ascii="Arial" w:hAnsi="Arial" w:cs="Arial"/>
        </w:rPr>
        <w:t>Broader Environmental Analysis</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A22BF8">
        <w:rPr>
          <w:rFonts w:ascii="Arial" w:hAnsi="Arial" w:cs="Arial"/>
        </w:rPr>
        <w:tab/>
      </w:r>
      <w:r w:rsidR="005A2A34" w:rsidRPr="00F86AA5">
        <w:rPr>
          <w:rFonts w:ascii="Arial" w:hAnsi="Arial" w:cs="Arial"/>
        </w:rPr>
        <w:t>7</w:t>
      </w:r>
    </w:p>
    <w:p w14:paraId="39AED31F" w14:textId="20FB3531" w:rsidR="00781927" w:rsidRPr="00F86AA5" w:rsidRDefault="00781927" w:rsidP="00781927">
      <w:pPr>
        <w:pStyle w:val="ListParagraph"/>
        <w:numPr>
          <w:ilvl w:val="1"/>
          <w:numId w:val="1"/>
        </w:numPr>
        <w:spacing w:line="360" w:lineRule="auto"/>
        <w:rPr>
          <w:rFonts w:ascii="Arial" w:hAnsi="Arial" w:cs="Arial"/>
        </w:rPr>
      </w:pPr>
      <w:r w:rsidRPr="00F86AA5">
        <w:rPr>
          <w:rFonts w:ascii="Arial" w:hAnsi="Arial" w:cs="Arial"/>
        </w:rPr>
        <w:t>PESTLE analysis</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A22BF8">
        <w:rPr>
          <w:rFonts w:ascii="Arial" w:hAnsi="Arial" w:cs="Arial"/>
        </w:rPr>
        <w:tab/>
      </w:r>
      <w:r w:rsidR="005A2A34" w:rsidRPr="00F86AA5">
        <w:rPr>
          <w:rFonts w:ascii="Arial" w:hAnsi="Arial" w:cs="Arial"/>
        </w:rPr>
        <w:t>7</w:t>
      </w:r>
    </w:p>
    <w:p w14:paraId="02E62B33" w14:textId="143E4960" w:rsidR="00781927" w:rsidRPr="00F86AA5" w:rsidRDefault="00781927" w:rsidP="00781927">
      <w:pPr>
        <w:pStyle w:val="ListParagraph"/>
        <w:numPr>
          <w:ilvl w:val="2"/>
          <w:numId w:val="1"/>
        </w:numPr>
        <w:rPr>
          <w:rFonts w:ascii="Arial" w:hAnsi="Arial" w:cs="Arial"/>
        </w:rPr>
      </w:pPr>
      <w:r w:rsidRPr="00F86AA5">
        <w:rPr>
          <w:rFonts w:ascii="Arial" w:hAnsi="Arial" w:cs="Arial"/>
        </w:rPr>
        <w:t xml:space="preserve">Contextualise of the analytical tools with COVID-19 </w:t>
      </w:r>
      <w:r w:rsidR="00443052" w:rsidRPr="00F86AA5">
        <w:rPr>
          <w:rFonts w:ascii="Arial" w:hAnsi="Arial" w:cs="Arial"/>
        </w:rPr>
        <w:br/>
      </w:r>
      <w:r w:rsidRPr="00F86AA5">
        <w:rPr>
          <w:rFonts w:ascii="Arial" w:hAnsi="Arial" w:cs="Arial"/>
        </w:rPr>
        <w:t>situation</w:t>
      </w:r>
      <w:r w:rsidRPr="00F86AA5">
        <w:t xml:space="preserve"> </w:t>
      </w:r>
      <w:r w:rsidRPr="00F86AA5">
        <w:rPr>
          <w:rFonts w:ascii="Arial" w:hAnsi="Arial" w:cs="Arial"/>
        </w:rPr>
        <w:t>and determine key drivers of change</w:t>
      </w:r>
      <w:r w:rsidRPr="00F86AA5">
        <w:rPr>
          <w:rFonts w:ascii="Arial" w:hAnsi="Arial" w:cs="Arial"/>
        </w:rPr>
        <w:tab/>
      </w:r>
      <w:r w:rsidRPr="00F86AA5">
        <w:rPr>
          <w:rFonts w:ascii="Arial" w:hAnsi="Arial" w:cs="Arial"/>
        </w:rPr>
        <w:tab/>
      </w:r>
      <w:r w:rsidRPr="00F86AA5">
        <w:rPr>
          <w:rFonts w:ascii="Arial" w:hAnsi="Arial" w:cs="Arial"/>
        </w:rPr>
        <w:tab/>
      </w:r>
      <w:r w:rsidR="005A2A34" w:rsidRPr="00F86AA5">
        <w:rPr>
          <w:rFonts w:ascii="Arial" w:hAnsi="Arial" w:cs="Arial"/>
        </w:rPr>
        <w:t>8</w:t>
      </w:r>
      <w:r w:rsidR="00443052" w:rsidRPr="00F86AA5">
        <w:rPr>
          <w:rFonts w:ascii="Arial" w:hAnsi="Arial" w:cs="Arial"/>
        </w:rPr>
        <w:br/>
      </w:r>
    </w:p>
    <w:p w14:paraId="5313FC52" w14:textId="526EACF1" w:rsidR="00781927" w:rsidRPr="00F86AA5" w:rsidRDefault="00781927" w:rsidP="00781927">
      <w:pPr>
        <w:pStyle w:val="ListParagraph"/>
        <w:numPr>
          <w:ilvl w:val="1"/>
          <w:numId w:val="1"/>
        </w:numPr>
        <w:spacing w:line="360" w:lineRule="auto"/>
        <w:rPr>
          <w:rFonts w:ascii="Arial" w:hAnsi="Arial" w:cs="Arial"/>
        </w:rPr>
      </w:pPr>
      <w:r w:rsidRPr="00F86AA5">
        <w:rPr>
          <w:rFonts w:ascii="Arial" w:hAnsi="Arial" w:cs="Arial"/>
        </w:rPr>
        <w:t>Porter’s Five Forces Model</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005A2A34" w:rsidRPr="00F86AA5">
        <w:rPr>
          <w:rFonts w:ascii="Arial" w:hAnsi="Arial" w:cs="Arial"/>
        </w:rPr>
        <w:t>9</w:t>
      </w:r>
    </w:p>
    <w:p w14:paraId="40C3C9DB" w14:textId="363B7E32" w:rsidR="00781927" w:rsidRPr="00F86AA5" w:rsidRDefault="00781927" w:rsidP="00781927">
      <w:pPr>
        <w:pStyle w:val="ListParagraph"/>
        <w:numPr>
          <w:ilvl w:val="2"/>
          <w:numId w:val="1"/>
        </w:numPr>
        <w:rPr>
          <w:rFonts w:ascii="Arial" w:hAnsi="Arial" w:cs="Arial"/>
        </w:rPr>
      </w:pPr>
      <w:r w:rsidRPr="00F86AA5">
        <w:rPr>
          <w:rFonts w:ascii="Arial" w:hAnsi="Arial" w:cs="Arial"/>
        </w:rPr>
        <w:t xml:space="preserve">Contextualise of the analytical tools with COVID-19 </w:t>
      </w:r>
      <w:r w:rsidR="00443052" w:rsidRPr="00F86AA5">
        <w:rPr>
          <w:rFonts w:ascii="Arial" w:hAnsi="Arial" w:cs="Arial"/>
        </w:rPr>
        <w:br/>
      </w:r>
      <w:r w:rsidRPr="00F86AA5">
        <w:rPr>
          <w:rFonts w:ascii="Arial" w:hAnsi="Arial" w:cs="Arial"/>
        </w:rPr>
        <w:t>situation</w:t>
      </w:r>
      <w:r w:rsidRPr="00F86AA5">
        <w:t xml:space="preserve"> </w:t>
      </w:r>
      <w:r w:rsidRPr="00F86AA5">
        <w:rPr>
          <w:rFonts w:ascii="Arial" w:hAnsi="Arial" w:cs="Arial"/>
        </w:rPr>
        <w:t>and determine key drivers of change</w:t>
      </w:r>
      <w:r w:rsidRPr="00F86AA5">
        <w:rPr>
          <w:rFonts w:ascii="Arial" w:hAnsi="Arial" w:cs="Arial"/>
        </w:rPr>
        <w:tab/>
      </w:r>
      <w:r w:rsidRPr="00F86AA5">
        <w:rPr>
          <w:rFonts w:ascii="Arial" w:hAnsi="Arial" w:cs="Arial"/>
        </w:rPr>
        <w:tab/>
      </w:r>
      <w:r w:rsidRPr="00F86AA5">
        <w:rPr>
          <w:rFonts w:ascii="Arial" w:hAnsi="Arial" w:cs="Arial"/>
        </w:rPr>
        <w:tab/>
      </w:r>
      <w:r w:rsidR="00681623">
        <w:rPr>
          <w:rFonts w:ascii="Arial" w:hAnsi="Arial" w:cs="Arial"/>
        </w:rPr>
        <w:t>10</w:t>
      </w:r>
      <w:r w:rsidR="00443052" w:rsidRPr="00F86AA5">
        <w:rPr>
          <w:rFonts w:ascii="Arial" w:hAnsi="Arial" w:cs="Arial"/>
        </w:rPr>
        <w:br/>
      </w:r>
    </w:p>
    <w:p w14:paraId="3223AEE6" w14:textId="079811B2" w:rsidR="00781927" w:rsidRPr="00F86AA5" w:rsidRDefault="00781927" w:rsidP="00781927">
      <w:pPr>
        <w:pStyle w:val="ListParagraph"/>
        <w:numPr>
          <w:ilvl w:val="0"/>
          <w:numId w:val="1"/>
        </w:numPr>
        <w:spacing w:line="360" w:lineRule="auto"/>
        <w:rPr>
          <w:rFonts w:ascii="Arial" w:hAnsi="Arial" w:cs="Arial"/>
        </w:rPr>
      </w:pPr>
      <w:r w:rsidRPr="00F86AA5">
        <w:rPr>
          <w:rFonts w:ascii="Arial" w:hAnsi="Arial" w:cs="Arial"/>
        </w:rPr>
        <w:t>Workplace culture of Hyatt Hotels</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t>1</w:t>
      </w:r>
      <w:r w:rsidR="005A2A34" w:rsidRPr="00F86AA5">
        <w:rPr>
          <w:rFonts w:ascii="Arial" w:hAnsi="Arial" w:cs="Arial"/>
        </w:rPr>
        <w:t>0</w:t>
      </w:r>
    </w:p>
    <w:p w14:paraId="1DF98D51" w14:textId="7A0BD4B8" w:rsidR="00781927" w:rsidRPr="00F86AA5" w:rsidRDefault="00781927" w:rsidP="00781927">
      <w:pPr>
        <w:pStyle w:val="ListParagraph"/>
        <w:numPr>
          <w:ilvl w:val="1"/>
          <w:numId w:val="1"/>
        </w:numPr>
        <w:spacing w:line="360" w:lineRule="auto"/>
        <w:rPr>
          <w:rFonts w:ascii="Arial" w:hAnsi="Arial" w:cs="Arial"/>
        </w:rPr>
      </w:pPr>
      <w:r w:rsidRPr="00F86AA5">
        <w:rPr>
          <w:rFonts w:ascii="Arial" w:hAnsi="Arial" w:cs="Arial"/>
        </w:rPr>
        <w:t>Cultural web</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t>1</w:t>
      </w:r>
      <w:r w:rsidR="00681623">
        <w:rPr>
          <w:rFonts w:ascii="Arial" w:hAnsi="Arial" w:cs="Arial"/>
        </w:rPr>
        <w:t>1</w:t>
      </w:r>
    </w:p>
    <w:p w14:paraId="09AF1526" w14:textId="3114E74C" w:rsidR="00781927" w:rsidRPr="00F86AA5" w:rsidRDefault="00781927" w:rsidP="00781927">
      <w:pPr>
        <w:pStyle w:val="ListParagraph"/>
        <w:numPr>
          <w:ilvl w:val="0"/>
          <w:numId w:val="1"/>
        </w:numPr>
        <w:spacing w:line="360" w:lineRule="auto"/>
        <w:rPr>
          <w:rFonts w:ascii="Arial" w:hAnsi="Arial" w:cs="Arial"/>
        </w:rPr>
      </w:pPr>
      <w:r w:rsidRPr="00F86AA5">
        <w:rPr>
          <w:rFonts w:ascii="Arial" w:hAnsi="Arial" w:cs="Arial"/>
        </w:rPr>
        <w:t>Ethical Dilemma</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t>1</w:t>
      </w:r>
      <w:r w:rsidR="005A2A34" w:rsidRPr="00F86AA5">
        <w:rPr>
          <w:rFonts w:ascii="Arial" w:hAnsi="Arial" w:cs="Arial"/>
        </w:rPr>
        <w:t>2</w:t>
      </w:r>
    </w:p>
    <w:p w14:paraId="1CCB198A" w14:textId="3AE1284B" w:rsidR="00781927" w:rsidRPr="00F86AA5" w:rsidRDefault="00781927" w:rsidP="00781927">
      <w:pPr>
        <w:pStyle w:val="ListParagraph"/>
        <w:numPr>
          <w:ilvl w:val="0"/>
          <w:numId w:val="1"/>
        </w:numPr>
        <w:spacing w:line="360" w:lineRule="auto"/>
        <w:rPr>
          <w:rFonts w:ascii="Arial" w:hAnsi="Arial" w:cs="Arial"/>
        </w:rPr>
      </w:pPr>
      <w:r w:rsidRPr="00F86AA5">
        <w:rPr>
          <w:rFonts w:ascii="Arial" w:hAnsi="Arial" w:cs="Arial"/>
        </w:rPr>
        <w:t>Recommendations</w:t>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r>
      <w:r w:rsidRPr="00F86AA5">
        <w:rPr>
          <w:rFonts w:ascii="Arial" w:hAnsi="Arial" w:cs="Arial"/>
        </w:rPr>
        <w:tab/>
        <w:t>1</w:t>
      </w:r>
      <w:r w:rsidR="00681623">
        <w:rPr>
          <w:rFonts w:ascii="Arial" w:hAnsi="Arial" w:cs="Arial"/>
        </w:rPr>
        <w:t>3</w:t>
      </w:r>
    </w:p>
    <w:p w14:paraId="52049512" w14:textId="30697157" w:rsidR="00443052" w:rsidRPr="00F86AA5" w:rsidRDefault="00781927" w:rsidP="00A22BF8">
      <w:pPr>
        <w:pStyle w:val="ListParagraph"/>
        <w:numPr>
          <w:ilvl w:val="0"/>
          <w:numId w:val="1"/>
        </w:numPr>
        <w:spacing w:line="360" w:lineRule="auto"/>
        <w:rPr>
          <w:rFonts w:ascii="Arial" w:hAnsi="Arial" w:cs="Arial"/>
        </w:rPr>
      </w:pPr>
      <w:r w:rsidRPr="00F86AA5">
        <w:rPr>
          <w:rFonts w:ascii="Arial" w:hAnsi="Arial" w:cs="Arial"/>
        </w:rPr>
        <w:t>Conclusion</w:t>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r>
      <w:r w:rsidR="003342BE" w:rsidRPr="00F86AA5">
        <w:rPr>
          <w:rFonts w:ascii="Arial" w:hAnsi="Arial" w:cs="Arial"/>
        </w:rPr>
        <w:tab/>
        <w:t>13</w:t>
      </w:r>
    </w:p>
    <w:p w14:paraId="60011F1E" w14:textId="10EF8821" w:rsidR="00781927" w:rsidRPr="00F86AA5" w:rsidRDefault="00781927" w:rsidP="00A22BF8">
      <w:pPr>
        <w:spacing w:line="360" w:lineRule="auto"/>
        <w:rPr>
          <w:rFonts w:ascii="Arial" w:hAnsi="Arial" w:cs="Arial"/>
        </w:rPr>
      </w:pPr>
      <w:bookmarkStart w:id="0" w:name="_Hlk112972860"/>
      <w:r w:rsidRPr="00F86AA5">
        <w:rPr>
          <w:rFonts w:ascii="Arial" w:hAnsi="Arial" w:cs="Arial"/>
        </w:rPr>
        <w:t>References</w:t>
      </w:r>
      <w:bookmarkEnd w:id="0"/>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00A22BF8">
        <w:rPr>
          <w:rFonts w:ascii="Arial" w:hAnsi="Arial" w:cs="Arial"/>
        </w:rPr>
        <w:tab/>
      </w:r>
      <w:r w:rsidRPr="00F86AA5">
        <w:rPr>
          <w:rFonts w:ascii="Arial" w:hAnsi="Arial" w:cs="Arial"/>
        </w:rPr>
        <w:t>1</w:t>
      </w:r>
      <w:r w:rsidR="003342BE" w:rsidRPr="00F86AA5">
        <w:rPr>
          <w:rFonts w:ascii="Arial" w:hAnsi="Arial" w:cs="Arial"/>
        </w:rPr>
        <w:t>4</w:t>
      </w:r>
      <w:bookmarkStart w:id="1" w:name="_Hlk112972872"/>
      <w:r w:rsidR="00A22BF8">
        <w:rPr>
          <w:rFonts w:ascii="Arial" w:hAnsi="Arial" w:cs="Arial"/>
        </w:rPr>
        <w:br/>
      </w:r>
      <w:r w:rsidRPr="00F86AA5">
        <w:rPr>
          <w:rFonts w:ascii="Arial" w:hAnsi="Arial" w:cs="Arial"/>
        </w:rPr>
        <w:t>Appendix</w:t>
      </w:r>
      <w:r w:rsidR="00654261" w:rsidRPr="00F86AA5">
        <w:rPr>
          <w:rFonts w:ascii="Arial" w:hAnsi="Arial" w:cs="Arial"/>
        </w:rPr>
        <w:tab/>
      </w:r>
      <w:bookmarkEnd w:id="1"/>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r>
      <w:r w:rsidR="00654261" w:rsidRPr="00F86AA5">
        <w:rPr>
          <w:rFonts w:ascii="Arial" w:hAnsi="Arial" w:cs="Arial"/>
        </w:rPr>
        <w:tab/>
        <w:t>1</w:t>
      </w:r>
      <w:r w:rsidR="003342BE" w:rsidRPr="00F86AA5">
        <w:rPr>
          <w:rFonts w:ascii="Arial" w:hAnsi="Arial" w:cs="Arial"/>
        </w:rPr>
        <w:t>6</w:t>
      </w:r>
    </w:p>
    <w:p w14:paraId="26139D50" w14:textId="77777777" w:rsidR="00781927" w:rsidRPr="00F86AA5" w:rsidRDefault="00781927" w:rsidP="00781927">
      <w:pPr>
        <w:rPr>
          <w:rFonts w:ascii="Arial" w:hAnsi="Arial" w:cs="Arial"/>
        </w:rPr>
      </w:pPr>
    </w:p>
    <w:p w14:paraId="5986D09D" w14:textId="42FB1F4C" w:rsidR="00781927" w:rsidRPr="00F86AA5" w:rsidRDefault="00521D9B" w:rsidP="00F86AA5">
      <w:pPr>
        <w:jc w:val="center"/>
        <w:rPr>
          <w:rFonts w:ascii="Arial" w:hAnsi="Arial" w:cs="Arial"/>
          <w:b/>
          <w:bCs/>
          <w:sz w:val="24"/>
          <w:szCs w:val="24"/>
        </w:rPr>
      </w:pPr>
      <w:r w:rsidRPr="00F86AA5">
        <w:rPr>
          <w:rFonts w:ascii="Arial" w:hAnsi="Arial" w:cs="Arial"/>
          <w:b/>
          <w:bCs/>
          <w:sz w:val="24"/>
          <w:szCs w:val="24"/>
        </w:rPr>
        <w:t>Task 2</w:t>
      </w:r>
    </w:p>
    <w:p w14:paraId="1B59ED29" w14:textId="24003EC8" w:rsidR="00521D9B" w:rsidRPr="00F86AA5" w:rsidRDefault="00521D9B" w:rsidP="00521D9B">
      <w:pPr>
        <w:rPr>
          <w:rFonts w:ascii="Arial" w:hAnsi="Arial" w:cs="Arial"/>
          <w:bCs/>
        </w:rPr>
      </w:pPr>
      <w:r w:rsidRPr="00521D9B">
        <w:rPr>
          <w:rFonts w:ascii="Arial" w:hAnsi="Arial" w:cs="Arial"/>
          <w:bCs/>
        </w:rPr>
        <w:t>Individual Reflective Essay</w:t>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r>
      <w:r w:rsidR="00A22BF8">
        <w:rPr>
          <w:rFonts w:ascii="Arial" w:hAnsi="Arial" w:cs="Arial"/>
          <w:bCs/>
        </w:rPr>
        <w:tab/>
        <w:t>17</w:t>
      </w:r>
    </w:p>
    <w:p w14:paraId="38B8450C" w14:textId="38F9D699" w:rsidR="00F86AA5" w:rsidRPr="00F86AA5" w:rsidRDefault="00F86AA5" w:rsidP="00521D9B">
      <w:pPr>
        <w:rPr>
          <w:rFonts w:ascii="Arial" w:hAnsi="Arial" w:cs="Arial"/>
        </w:rPr>
      </w:pPr>
      <w:r w:rsidRPr="00F86AA5">
        <w:rPr>
          <w:rFonts w:ascii="Arial" w:hAnsi="Arial" w:cs="Arial"/>
        </w:rPr>
        <w:t>References</w:t>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t>21</w:t>
      </w:r>
    </w:p>
    <w:p w14:paraId="24BB12A1" w14:textId="761FB9CB" w:rsidR="00F86AA5" w:rsidRPr="00F86AA5" w:rsidRDefault="00F86AA5" w:rsidP="00521D9B">
      <w:pPr>
        <w:rPr>
          <w:rFonts w:ascii="Arial" w:hAnsi="Arial" w:cs="Arial"/>
          <w:bCs/>
        </w:rPr>
      </w:pPr>
      <w:r w:rsidRPr="00F86AA5">
        <w:rPr>
          <w:rFonts w:ascii="Arial" w:hAnsi="Arial" w:cs="Arial"/>
        </w:rPr>
        <w:t>Appendix</w:t>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r>
      <w:r w:rsidR="00F34C7D">
        <w:rPr>
          <w:rFonts w:ascii="Arial" w:hAnsi="Arial" w:cs="Arial"/>
        </w:rPr>
        <w:tab/>
        <w:t>22</w:t>
      </w:r>
      <w:r w:rsidRPr="00F86AA5">
        <w:rPr>
          <w:rFonts w:ascii="Arial" w:hAnsi="Arial" w:cs="Arial"/>
        </w:rPr>
        <w:tab/>
      </w:r>
    </w:p>
    <w:p w14:paraId="344E3AF1" w14:textId="77777777" w:rsidR="00F86AA5" w:rsidRPr="00521D9B" w:rsidRDefault="00F86AA5" w:rsidP="00521D9B">
      <w:pPr>
        <w:rPr>
          <w:rFonts w:ascii="Arial" w:hAnsi="Arial" w:cs="Arial"/>
          <w:bCs/>
        </w:rPr>
      </w:pPr>
    </w:p>
    <w:p w14:paraId="23FE0CF9" w14:textId="7C6DF8BD" w:rsidR="00781927" w:rsidRPr="00F86AA5" w:rsidRDefault="00781927" w:rsidP="00781927">
      <w:pPr>
        <w:rPr>
          <w:rFonts w:ascii="Arial" w:hAnsi="Arial" w:cs="Arial"/>
        </w:rPr>
      </w:pPr>
    </w:p>
    <w:p w14:paraId="21EC562F" w14:textId="02B315BB" w:rsidR="00654261" w:rsidRDefault="00654261" w:rsidP="00781927">
      <w:pPr>
        <w:rPr>
          <w:rFonts w:ascii="Arial" w:hAnsi="Arial" w:cs="Arial"/>
          <w:sz w:val="24"/>
        </w:rPr>
      </w:pPr>
    </w:p>
    <w:p w14:paraId="6F133DD0" w14:textId="77777777" w:rsidR="00781927" w:rsidRPr="002D486D" w:rsidRDefault="00781927" w:rsidP="00781927">
      <w:pPr>
        <w:spacing w:line="360" w:lineRule="auto"/>
        <w:jc w:val="both"/>
        <w:rPr>
          <w:rFonts w:ascii="Arial" w:hAnsi="Arial" w:cs="Arial"/>
          <w:b/>
        </w:rPr>
      </w:pPr>
      <w:r w:rsidRPr="002D486D">
        <w:rPr>
          <w:rFonts w:ascii="Arial" w:hAnsi="Arial" w:cs="Arial"/>
          <w:b/>
        </w:rPr>
        <w:lastRenderedPageBreak/>
        <w:t>Abstract</w:t>
      </w:r>
    </w:p>
    <w:p w14:paraId="50374960" w14:textId="1EADF75A" w:rsidR="00781927" w:rsidRPr="002D486D" w:rsidRDefault="00781927" w:rsidP="00781927">
      <w:pPr>
        <w:spacing w:line="360" w:lineRule="auto"/>
        <w:jc w:val="both"/>
        <w:rPr>
          <w:rFonts w:ascii="Arial" w:hAnsi="Arial" w:cs="Arial"/>
        </w:rPr>
      </w:pPr>
      <w:r w:rsidRPr="002D486D">
        <w:rPr>
          <w:rFonts w:ascii="Arial" w:hAnsi="Arial" w:cs="Arial"/>
        </w:rPr>
        <w:t>The following report is the result of an evaluation of how broader external environmental factors along with COVID-19 and ethical dilemmas affect organisational culture and its performance for Hyatt Hotels Corporation. Hyatt Hotels Corporation was founded by the Pritzker family, who are regarded as one of America's wealthiest families. Beginning as a tiny hotel, the brand has grown to become one of the largest and most well-known enterprises in the world. The following report comprises of a few critical sections of analysis which include the broader environmental scan of Hyatt Hotel, its workplace culture which will be evaluate using the cultural web and the ethical dilemmas. Finally, a set of recommendations will be given on how to resolve the ethical dilemmas to manage and enhance the performance of Hyatt Hotels organization.</w:t>
      </w:r>
    </w:p>
    <w:p w14:paraId="7406C89B" w14:textId="77777777" w:rsidR="00781927" w:rsidRPr="002D486D" w:rsidRDefault="00781927" w:rsidP="00781927">
      <w:pPr>
        <w:spacing w:line="360" w:lineRule="auto"/>
        <w:jc w:val="both"/>
        <w:rPr>
          <w:rFonts w:ascii="Arial" w:hAnsi="Arial" w:cs="Arial"/>
        </w:rPr>
      </w:pPr>
    </w:p>
    <w:p w14:paraId="669AFFD1" w14:textId="77777777" w:rsidR="00781927" w:rsidRPr="002D486D" w:rsidRDefault="00781927" w:rsidP="00781927">
      <w:pPr>
        <w:pStyle w:val="ListParagraph"/>
        <w:numPr>
          <w:ilvl w:val="0"/>
          <w:numId w:val="2"/>
        </w:numPr>
        <w:spacing w:line="360" w:lineRule="auto"/>
        <w:jc w:val="both"/>
        <w:rPr>
          <w:rFonts w:ascii="Arial" w:hAnsi="Arial" w:cs="Arial"/>
          <w:b/>
        </w:rPr>
      </w:pPr>
      <w:r w:rsidRPr="002D486D">
        <w:rPr>
          <w:rFonts w:ascii="Arial" w:hAnsi="Arial" w:cs="Arial"/>
          <w:b/>
        </w:rPr>
        <w:t>Introduction</w:t>
      </w:r>
    </w:p>
    <w:p w14:paraId="6354D4D5" w14:textId="67BC4523" w:rsidR="00781927" w:rsidRPr="00DD78B3" w:rsidRDefault="00781927" w:rsidP="00DD78B3">
      <w:pPr>
        <w:spacing w:line="360" w:lineRule="auto"/>
        <w:jc w:val="both"/>
        <w:rPr>
          <w:rFonts w:ascii="Arial" w:hAnsi="Arial" w:cs="Arial"/>
        </w:rPr>
      </w:pPr>
      <w:r w:rsidRPr="00DD78B3">
        <w:rPr>
          <w:rFonts w:ascii="Arial" w:hAnsi="Arial" w:cs="Arial"/>
        </w:rPr>
        <w:t xml:space="preserve">The following report is developed </w:t>
      </w:r>
      <w:r w:rsidR="008F7454" w:rsidRPr="00DD78B3">
        <w:rPr>
          <w:rFonts w:ascii="Arial" w:hAnsi="Arial" w:cs="Arial"/>
        </w:rPr>
        <w:t>to</w:t>
      </w:r>
      <w:r w:rsidRPr="00DD78B3">
        <w:rPr>
          <w:rFonts w:ascii="Arial" w:hAnsi="Arial" w:cs="Arial"/>
        </w:rPr>
        <w:t xml:space="preserve"> identify how broader external environmental factors along with COVID-19 and ethical dilemmas affect organisational culture and its performance. This section reflects on the brief introduction of the firm </w:t>
      </w:r>
      <w:r w:rsidR="008F7454" w:rsidRPr="00DD78B3">
        <w:rPr>
          <w:rFonts w:ascii="Arial" w:hAnsi="Arial" w:cs="Arial"/>
        </w:rPr>
        <w:t>and</w:t>
      </w:r>
      <w:r w:rsidRPr="00DD78B3">
        <w:rPr>
          <w:rFonts w:ascii="Arial" w:hAnsi="Arial" w:cs="Arial"/>
        </w:rPr>
        <w:t xml:space="preserve"> the key environment scanning tools that will be used and can potentially be used.</w:t>
      </w:r>
    </w:p>
    <w:p w14:paraId="4875DC66" w14:textId="77777777" w:rsidR="00781927" w:rsidRPr="00DD78B3" w:rsidRDefault="00781927" w:rsidP="00DD78B3">
      <w:pPr>
        <w:pStyle w:val="ListParagraph"/>
        <w:numPr>
          <w:ilvl w:val="1"/>
          <w:numId w:val="2"/>
        </w:numPr>
        <w:spacing w:line="360" w:lineRule="auto"/>
        <w:jc w:val="both"/>
        <w:rPr>
          <w:rFonts w:ascii="Arial" w:hAnsi="Arial" w:cs="Arial"/>
          <w:b/>
        </w:rPr>
      </w:pPr>
      <w:r w:rsidRPr="00DD78B3">
        <w:rPr>
          <w:rFonts w:ascii="Arial" w:hAnsi="Arial" w:cs="Arial"/>
          <w:b/>
        </w:rPr>
        <w:t>Company introduction</w:t>
      </w:r>
    </w:p>
    <w:p w14:paraId="6C9519E8" w14:textId="77777777" w:rsidR="00781927" w:rsidRPr="00DD78B3" w:rsidRDefault="00781927" w:rsidP="00DD78B3">
      <w:pPr>
        <w:pStyle w:val="BodyText"/>
        <w:tabs>
          <w:tab w:val="right" w:pos="8578"/>
        </w:tabs>
        <w:spacing w:before="22" w:line="360" w:lineRule="auto"/>
        <w:jc w:val="both"/>
        <w:rPr>
          <w:rFonts w:ascii="Arial" w:hAnsi="Arial" w:cs="Arial"/>
          <w:sz w:val="22"/>
          <w:szCs w:val="22"/>
        </w:rPr>
      </w:pPr>
      <w:r w:rsidRPr="00DD78B3">
        <w:rPr>
          <w:rFonts w:ascii="Arial" w:hAnsi="Arial" w:cs="Arial"/>
          <w:sz w:val="22"/>
          <w:szCs w:val="22"/>
        </w:rPr>
        <w:t xml:space="preserve">Hyatt Hotels Organization is a multi-national organization founded by the Pritzker family in Chicago that originated as a local scale motel and has now grown to be a significant multinational with a considerable amount of property and over 703 hotels operated under the company. The hotel opened in 1957 and was subsequently converted to a publicly traded corporation in 1962. Later, in 1968, the Hyatt International Corporation was created as a distinct public company, and in 2004, the two corporations were merged to create the Hyatt Hotels Corporation </w:t>
      </w:r>
      <w:r w:rsidRPr="00DD78B3">
        <w:rPr>
          <w:rFonts w:ascii="Arial" w:hAnsi="Arial" w:cs="Arial"/>
          <w:color w:val="000000"/>
          <w:sz w:val="22"/>
          <w:szCs w:val="22"/>
          <w:shd w:val="clear" w:color="auto" w:fill="FFFFFF"/>
        </w:rPr>
        <w:t xml:space="preserve">("The history of HYATT", </w:t>
      </w:r>
      <w:proofErr w:type="spellStart"/>
      <w:r w:rsidRPr="00DD78B3">
        <w:rPr>
          <w:rFonts w:ascii="Arial" w:hAnsi="Arial" w:cs="Arial"/>
          <w:color w:val="000000"/>
          <w:sz w:val="22"/>
          <w:szCs w:val="22"/>
          <w:shd w:val="clear" w:color="auto" w:fill="FFFFFF"/>
        </w:rPr>
        <w:t>n.d</w:t>
      </w:r>
      <w:proofErr w:type="spellEnd"/>
      <w:r w:rsidRPr="00DD78B3">
        <w:rPr>
          <w:rFonts w:ascii="Arial" w:hAnsi="Arial" w:cs="Arial"/>
          <w:color w:val="000000"/>
          <w:sz w:val="22"/>
          <w:szCs w:val="22"/>
          <w:shd w:val="clear" w:color="auto" w:fill="FFFFFF"/>
        </w:rPr>
        <w:t>)</w:t>
      </w:r>
      <w:r w:rsidRPr="00DD78B3">
        <w:rPr>
          <w:rFonts w:ascii="Arial" w:hAnsi="Arial" w:cs="Arial"/>
          <w:sz w:val="22"/>
          <w:szCs w:val="22"/>
        </w:rPr>
        <w:t>.</w:t>
      </w:r>
    </w:p>
    <w:p w14:paraId="2F0FC5DB" w14:textId="77777777" w:rsidR="00781927" w:rsidRPr="00DD78B3" w:rsidRDefault="00781927" w:rsidP="00DD78B3">
      <w:pPr>
        <w:spacing w:line="360" w:lineRule="auto"/>
        <w:jc w:val="both"/>
        <w:rPr>
          <w:rFonts w:ascii="Arial" w:hAnsi="Arial" w:cs="Arial"/>
          <w:color w:val="000000"/>
          <w:shd w:val="clear" w:color="auto" w:fill="FFFFFF"/>
        </w:rPr>
      </w:pPr>
      <w:r w:rsidRPr="00DD78B3">
        <w:rPr>
          <w:rFonts w:ascii="Arial" w:hAnsi="Arial" w:cs="Arial"/>
          <w:color w:val="000000"/>
          <w:shd w:val="clear" w:color="auto" w:fill="FFFFFF"/>
        </w:rPr>
        <w:t>Hyatt is recognized for its premium hotels with meeting spaces and distinctive amenities for business travellers. It has properties in both major and minor cities, airports, and renowned vacation destinations throughout the world. Hyatt has made an important contribution to restoring the surroundings and stimulating economic and population expansion in countless locations. Hyatt International provides employment opportunities for a large and diverse set of individuals and will develop more than 20,000 jobs all through the world well with new hotels it is continuously developing ("Hyatt Hotels Corporation | Company Profile | Vault.com", 2021).</w:t>
      </w:r>
    </w:p>
    <w:p w14:paraId="0B261DAE" w14:textId="2B5D434F" w:rsidR="00781927" w:rsidRPr="00DD78B3" w:rsidRDefault="00781927" w:rsidP="00DD78B3">
      <w:pPr>
        <w:spacing w:line="360" w:lineRule="auto"/>
        <w:jc w:val="both"/>
        <w:rPr>
          <w:rFonts w:ascii="Arial" w:hAnsi="Arial" w:cs="Arial"/>
        </w:rPr>
      </w:pPr>
      <w:r w:rsidRPr="00DD78B3">
        <w:rPr>
          <w:rFonts w:ascii="Arial" w:hAnsi="Arial" w:cs="Arial"/>
        </w:rPr>
        <w:lastRenderedPageBreak/>
        <w:t>The Company's operations are administered by its staff and executives, who perform under the guidance of the President, Chief Executive Officer, and Directors to improve the Organization's ultimate value for its stakeholders. Individual consumer, enterprises, school groups, political figures, religious officials, and the military are all handled by the company, which specialize in luxury resorts. There are several competitors to Hyatt, but the most prominent are Marriott Hotels and Hilton Hotels, who compete in similar areas and provide similar product and service offers to Hyatt (Magazine, 2021).</w:t>
      </w:r>
    </w:p>
    <w:p w14:paraId="504D5BC0" w14:textId="77777777" w:rsidR="00781927" w:rsidRPr="00DD78B3" w:rsidRDefault="00781927" w:rsidP="00DD78B3">
      <w:pPr>
        <w:pStyle w:val="ListParagraph"/>
        <w:numPr>
          <w:ilvl w:val="1"/>
          <w:numId w:val="2"/>
        </w:numPr>
        <w:spacing w:line="360" w:lineRule="auto"/>
        <w:jc w:val="both"/>
        <w:rPr>
          <w:rFonts w:ascii="Arial" w:hAnsi="Arial" w:cs="Arial"/>
          <w:b/>
        </w:rPr>
      </w:pPr>
      <w:r w:rsidRPr="00DD78B3">
        <w:rPr>
          <w:rFonts w:ascii="Arial" w:hAnsi="Arial" w:cs="Arial"/>
          <w:b/>
        </w:rPr>
        <w:t>Key business environmental scanning tools used</w:t>
      </w:r>
    </w:p>
    <w:p w14:paraId="42C5AFCA" w14:textId="7DAB5077" w:rsidR="00781927" w:rsidRPr="00DD78B3" w:rsidRDefault="00781927" w:rsidP="00DD78B3">
      <w:pPr>
        <w:spacing w:line="360" w:lineRule="auto"/>
        <w:jc w:val="both"/>
        <w:rPr>
          <w:rFonts w:ascii="Arial" w:hAnsi="Arial" w:cs="Arial"/>
        </w:rPr>
      </w:pPr>
      <w:r w:rsidRPr="00DD78B3">
        <w:rPr>
          <w:rFonts w:ascii="Arial" w:hAnsi="Arial" w:cs="Arial"/>
        </w:rPr>
        <w:t xml:space="preserve">In order to successfully establish and navigate an organization, it is important to have a clear understanding of the business environment. </w:t>
      </w:r>
      <w:r w:rsidR="00802C04" w:rsidRPr="00DD78B3">
        <w:rPr>
          <w:rFonts w:ascii="Arial" w:hAnsi="Arial" w:cs="Arial"/>
        </w:rPr>
        <w:t>To</w:t>
      </w:r>
      <w:r w:rsidRPr="00DD78B3">
        <w:rPr>
          <w:rFonts w:ascii="Arial" w:hAnsi="Arial" w:cs="Arial"/>
        </w:rPr>
        <w:t xml:space="preserve"> understand the business environment, organizations can use a variety of analytical tools. This section will elaborate on what a business environment is an analytical tool that can be used to scan the environment.</w:t>
      </w:r>
    </w:p>
    <w:p w14:paraId="34F5A676" w14:textId="77777777" w:rsidR="00781927" w:rsidRPr="00DD78B3" w:rsidRDefault="00781927" w:rsidP="00DD78B3">
      <w:pPr>
        <w:pStyle w:val="ListParagraph"/>
        <w:numPr>
          <w:ilvl w:val="2"/>
          <w:numId w:val="2"/>
        </w:numPr>
        <w:spacing w:line="360" w:lineRule="auto"/>
        <w:jc w:val="both"/>
        <w:rPr>
          <w:rFonts w:ascii="Arial" w:hAnsi="Arial" w:cs="Arial"/>
          <w:b/>
        </w:rPr>
      </w:pPr>
      <w:r w:rsidRPr="00DD78B3">
        <w:rPr>
          <w:rFonts w:ascii="Arial" w:hAnsi="Arial" w:cs="Arial"/>
          <w:b/>
        </w:rPr>
        <w:t>Business environment</w:t>
      </w:r>
    </w:p>
    <w:p w14:paraId="4EFFBAAF" w14:textId="77777777" w:rsidR="00781927" w:rsidRPr="00DD78B3" w:rsidRDefault="00781927" w:rsidP="00DD78B3">
      <w:pPr>
        <w:spacing w:line="360" w:lineRule="auto"/>
        <w:jc w:val="both"/>
        <w:rPr>
          <w:rFonts w:ascii="Arial" w:hAnsi="Arial" w:cs="Arial"/>
        </w:rPr>
      </w:pPr>
      <w:r w:rsidRPr="00DD78B3">
        <w:rPr>
          <w:rFonts w:ascii="Arial" w:hAnsi="Arial" w:cs="Arial"/>
        </w:rPr>
        <w:t xml:space="preserve">The phrase 'business environment' entails external forces, conditions, and organizations that are not under the of the company's control and have an influence on how the company operates. Employees, customer expectations and demands demand and supply management, customers, suppliers, investors, governmental policies, technology advancements, societal changes, industry trends, economic forces, and so on constitute the workplace environment. While some of the causes or pressures could have a direct impact on the company's enterprise, others could have an indirect influence </w:t>
      </w:r>
      <w:r w:rsidRPr="00DD78B3">
        <w:rPr>
          <w:rFonts w:ascii="Arial" w:hAnsi="Arial" w:cs="Arial"/>
          <w:color w:val="000000"/>
          <w:shd w:val="clear" w:color="auto" w:fill="FFFFFF"/>
        </w:rPr>
        <w:t>(Grimsley, n.d.)</w:t>
      </w:r>
      <w:r w:rsidRPr="00DD78B3">
        <w:rPr>
          <w:rFonts w:ascii="Arial" w:hAnsi="Arial" w:cs="Arial"/>
        </w:rPr>
        <w:t xml:space="preserve">. Thus, the commercial environment may be characterized as the whole surroundings which have an indirect or direct impact on how a generate revenue. </w:t>
      </w:r>
    </w:p>
    <w:p w14:paraId="43A99FCB" w14:textId="77777777" w:rsidR="00781927" w:rsidRPr="00DD78B3" w:rsidRDefault="00781927" w:rsidP="00DD78B3">
      <w:pPr>
        <w:spacing w:line="360" w:lineRule="auto"/>
        <w:jc w:val="both"/>
        <w:rPr>
          <w:rFonts w:ascii="Arial" w:hAnsi="Arial" w:cs="Arial"/>
        </w:rPr>
      </w:pPr>
      <w:r w:rsidRPr="00DD78B3">
        <w:rPr>
          <w:rFonts w:ascii="Arial" w:hAnsi="Arial" w:cs="Arial"/>
        </w:rPr>
        <w:t>A corporation's achievement is determined by both external and internal variables. These components are considered as realities, and organizations are required to operate in a particular range of environmental systems. These variables are generally unpredictable and beyond the range of the company's operations. However, development, success, and longevity are largely dependent on their ability and capability to effectively react to changes in a business's environment (</w:t>
      </w:r>
      <w:proofErr w:type="spellStart"/>
      <w:r w:rsidRPr="00DD78B3">
        <w:rPr>
          <w:rFonts w:ascii="Arial" w:hAnsi="Arial" w:cs="Arial"/>
        </w:rPr>
        <w:t>Nudurupati</w:t>
      </w:r>
      <w:proofErr w:type="spellEnd"/>
      <w:r w:rsidRPr="00DD78B3">
        <w:rPr>
          <w:rFonts w:ascii="Arial" w:hAnsi="Arial" w:cs="Arial"/>
        </w:rPr>
        <w:t xml:space="preserve"> et. al, 2021).</w:t>
      </w:r>
    </w:p>
    <w:p w14:paraId="5D640EE1" w14:textId="77777777" w:rsidR="00781927" w:rsidRPr="00DD78B3" w:rsidRDefault="00781927" w:rsidP="00DD78B3">
      <w:pPr>
        <w:pStyle w:val="ListParagraph"/>
        <w:numPr>
          <w:ilvl w:val="2"/>
          <w:numId w:val="2"/>
        </w:numPr>
        <w:spacing w:line="360" w:lineRule="auto"/>
        <w:jc w:val="both"/>
        <w:rPr>
          <w:rFonts w:ascii="Arial" w:hAnsi="Arial" w:cs="Arial"/>
          <w:b/>
        </w:rPr>
      </w:pPr>
      <w:r w:rsidRPr="00DD78B3">
        <w:rPr>
          <w:rFonts w:ascii="Arial" w:hAnsi="Arial" w:cs="Arial"/>
          <w:b/>
        </w:rPr>
        <w:t>Key environmental scanning tools used</w:t>
      </w:r>
    </w:p>
    <w:p w14:paraId="629BA94D" w14:textId="77777777" w:rsidR="00781927" w:rsidRPr="00DD78B3" w:rsidRDefault="00781927" w:rsidP="00DD78B3">
      <w:pPr>
        <w:spacing w:line="360" w:lineRule="auto"/>
        <w:jc w:val="both"/>
        <w:rPr>
          <w:rFonts w:ascii="Arial" w:hAnsi="Arial" w:cs="Arial"/>
        </w:rPr>
      </w:pPr>
      <w:r w:rsidRPr="00DD78B3">
        <w:rPr>
          <w:rFonts w:ascii="Arial" w:hAnsi="Arial" w:cs="Arial"/>
        </w:rPr>
        <w:t xml:space="preserve">People live in a dynamic environment that is constantly evolving. Businesses need to comprehend how the environment is transforming and how this influences their performance. Strategic management demands managers to appreciate how the design and competitive landscape of their field affect the productivity and performance of their businesses </w:t>
      </w:r>
      <w:r w:rsidRPr="00DD78B3">
        <w:rPr>
          <w:rFonts w:ascii="Arial" w:hAnsi="Arial" w:cs="Arial"/>
        </w:rPr>
        <w:lastRenderedPageBreak/>
        <w:t>(</w:t>
      </w:r>
      <w:proofErr w:type="spellStart"/>
      <w:r w:rsidRPr="00DD78B3">
        <w:rPr>
          <w:rFonts w:ascii="Arial" w:hAnsi="Arial" w:cs="Arial"/>
        </w:rPr>
        <w:t>Cherunilam</w:t>
      </w:r>
      <w:proofErr w:type="spellEnd"/>
      <w:r w:rsidRPr="00DD78B3">
        <w:rPr>
          <w:rFonts w:ascii="Arial" w:hAnsi="Arial" w:cs="Arial"/>
        </w:rPr>
        <w:t>, 2021). To realize potential worldwide expansion, Hyatt must extensively examine the company's internal and external settings. To have a thorough insight of Hyatt's market, it is necessary to undertake a SWOT analysis for micro environmental scanning, a PESTLE analysis for macro environmental scanning, and the Porters five forces model for industry or competitive environment scanning.</w:t>
      </w:r>
    </w:p>
    <w:p w14:paraId="08BAC777" w14:textId="77777777" w:rsidR="00781927" w:rsidRPr="00DD78B3" w:rsidRDefault="00781927" w:rsidP="00DD78B3">
      <w:pPr>
        <w:spacing w:line="360" w:lineRule="auto"/>
        <w:jc w:val="both"/>
        <w:rPr>
          <w:rFonts w:ascii="Arial" w:hAnsi="Arial" w:cs="Arial"/>
          <w:b/>
          <w:i/>
        </w:rPr>
      </w:pPr>
      <w:r w:rsidRPr="00DD78B3">
        <w:rPr>
          <w:rFonts w:ascii="Arial" w:hAnsi="Arial" w:cs="Arial"/>
          <w:b/>
          <w:i/>
        </w:rPr>
        <w:t>SWOT analysis</w:t>
      </w:r>
    </w:p>
    <w:p w14:paraId="0082E791" w14:textId="7ED85E71" w:rsidR="00781927" w:rsidRPr="00DD78B3" w:rsidRDefault="00781927" w:rsidP="00DD78B3">
      <w:pPr>
        <w:spacing w:line="360" w:lineRule="auto"/>
        <w:jc w:val="both"/>
        <w:rPr>
          <w:rFonts w:ascii="Arial" w:hAnsi="Arial" w:cs="Arial"/>
        </w:rPr>
      </w:pPr>
      <w:r w:rsidRPr="00DD78B3">
        <w:rPr>
          <w:rFonts w:ascii="Arial" w:hAnsi="Arial" w:cs="Arial"/>
          <w:color w:val="000000"/>
          <w:shd w:val="clear" w:color="auto" w:fill="FFFFFF"/>
        </w:rPr>
        <w:t xml:space="preserve">SWOT analysis is a methodology for analysing a company's competitive market and developing business strategies. The SWOT analysis evaluates external and internal factors </w:t>
      </w:r>
      <w:r w:rsidR="007A3266" w:rsidRPr="00DD78B3">
        <w:rPr>
          <w:rFonts w:ascii="Arial" w:hAnsi="Arial" w:cs="Arial"/>
          <w:color w:val="000000"/>
          <w:shd w:val="clear" w:color="auto" w:fill="FFFFFF"/>
        </w:rPr>
        <w:t>and</w:t>
      </w:r>
      <w:r w:rsidRPr="00DD78B3">
        <w:rPr>
          <w:rFonts w:ascii="Arial" w:hAnsi="Arial" w:cs="Arial"/>
          <w:color w:val="000000"/>
          <w:shd w:val="clear" w:color="auto" w:fill="FFFFFF"/>
        </w:rPr>
        <w:t xml:space="preserve"> present and prospective growth possibilities. The principal objective of SWOT analysis is to inform people of the factors that impact company decisions or the development of a company strategy. SWOT analyses the external and internal environments as well as the variables that could impact the profitability of a choice, to attain this. A SWOT analysis is meant to support a comprehensive, fact-based, statistics examination of a company's, initiatives, or company's strengths and weaknesses (Bigelow, Pratt and Tucci, n.d.).</w:t>
      </w:r>
    </w:p>
    <w:p w14:paraId="38FA5628" w14:textId="77777777" w:rsidR="00781927" w:rsidRPr="00DD78B3" w:rsidRDefault="00781927" w:rsidP="00DD78B3">
      <w:pPr>
        <w:spacing w:line="360" w:lineRule="auto"/>
        <w:jc w:val="both"/>
        <w:rPr>
          <w:rFonts w:ascii="Arial" w:hAnsi="Arial" w:cs="Arial"/>
        </w:rPr>
      </w:pPr>
      <w:r w:rsidRPr="00DD78B3">
        <w:rPr>
          <w:rFonts w:ascii="Arial" w:hAnsi="Arial" w:cs="Arial"/>
        </w:rPr>
        <w:t>A SWOT analysis is based on the four aspects, allowing firms to understand the forces that drive a strategy, initiative, or effort. Recognizing these favourable and negative components can assist employers express more effectively what aspects of a project ought to be acknowledged. Internal elements including resources and experience are considered to as weaknesses and strengths. External influences such as threats and opportunities have an influence on each and every enterprise, industry, and people. Strengths are elements that the organization excels in, but weaknesses, like fundamental issues or areas of growth of the organization. Opportunities are possibilities for something good to happen, whereas threats are everything that could hurt the organization from outside sources (</w:t>
      </w:r>
      <w:proofErr w:type="spellStart"/>
      <w:r w:rsidRPr="00DD78B3">
        <w:rPr>
          <w:rFonts w:ascii="Arial" w:hAnsi="Arial" w:cs="Arial"/>
        </w:rPr>
        <w:t>Teoli</w:t>
      </w:r>
      <w:proofErr w:type="spellEnd"/>
      <w:r w:rsidRPr="00DD78B3">
        <w:rPr>
          <w:rFonts w:ascii="Arial" w:hAnsi="Arial" w:cs="Arial"/>
        </w:rPr>
        <w:t xml:space="preserve"> et. al, 2019).</w:t>
      </w:r>
    </w:p>
    <w:p w14:paraId="76C80403" w14:textId="77777777" w:rsidR="00781927" w:rsidRPr="00DD78B3" w:rsidRDefault="00781927" w:rsidP="00DD78B3">
      <w:pPr>
        <w:spacing w:line="360" w:lineRule="auto"/>
        <w:jc w:val="both"/>
        <w:rPr>
          <w:rFonts w:ascii="Arial" w:hAnsi="Arial" w:cs="Arial"/>
          <w:b/>
          <w:i/>
        </w:rPr>
      </w:pPr>
      <w:r w:rsidRPr="00DD78B3">
        <w:rPr>
          <w:rFonts w:ascii="Arial" w:hAnsi="Arial" w:cs="Arial"/>
          <w:b/>
          <w:i/>
        </w:rPr>
        <w:t>PESTLE Analysis</w:t>
      </w:r>
    </w:p>
    <w:p w14:paraId="724ED754" w14:textId="05BCBF73" w:rsidR="00781927" w:rsidRPr="00DD78B3" w:rsidRDefault="00781927" w:rsidP="00DD78B3">
      <w:pPr>
        <w:spacing w:line="360" w:lineRule="auto"/>
        <w:jc w:val="both"/>
        <w:rPr>
          <w:rFonts w:ascii="Arial" w:hAnsi="Arial" w:cs="Arial"/>
        </w:rPr>
      </w:pPr>
      <w:r w:rsidRPr="00DD78B3">
        <w:rPr>
          <w:rFonts w:ascii="Arial" w:hAnsi="Arial" w:cs="Arial"/>
        </w:rPr>
        <w:t xml:space="preserve">A PESTEL evaluation is a framework or methodology for evaluating and monitoring macro-environmental factors that might have a significant impact on the results of a business. This tool or framework can be extremely valuable when opening a new company or expanding </w:t>
      </w:r>
      <w:r w:rsidR="00A12AA3" w:rsidRPr="00DD78B3">
        <w:rPr>
          <w:rFonts w:ascii="Arial" w:hAnsi="Arial" w:cs="Arial"/>
        </w:rPr>
        <w:t>into</w:t>
      </w:r>
      <w:r w:rsidRPr="00DD78B3">
        <w:rPr>
          <w:rFonts w:ascii="Arial" w:hAnsi="Arial" w:cs="Arial"/>
        </w:rPr>
        <w:t xml:space="preserve"> an international market. PESTEL refers to Political, Economic, Social, Technological, Environmental, and Legal factors. PESTEL assessment also serves as a common method among consulting firms to assist the customers in creating innovative marketing and product efforts, as well as used by financial analysts to identify factors that may impact parameter estimates and investment decision (Perera, 2017). The six PESTLE elements can be described as follows.</w:t>
      </w:r>
    </w:p>
    <w:p w14:paraId="55A7B59D"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lastRenderedPageBreak/>
        <w:t>Political: Government actions, global trade policies, ongoing political concerns and trends, taxation policies, etc. are examples of political variables.</w:t>
      </w:r>
    </w:p>
    <w:p w14:paraId="1DEF2ADE"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t>Economic: Present and projected growth in the economy; interest rates and inflation; rising wages and unemployment; personal and commercial disposable income, etc. are all economic concerns.</w:t>
      </w:r>
    </w:p>
    <w:p w14:paraId="7B4C5086"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t>Social: Demographics, consumer perceptions, attitudes, and purchase behaviour; population size and labour patterns, living conditions, etc. are examples of social factors.</w:t>
      </w:r>
    </w:p>
    <w:p w14:paraId="39BA28A1"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t>Technological: Advertising is affected by technological elements in alternative methods of developing new products or services, innovative ways of delivering goods and services, and new ways to connect with target consumers.</w:t>
      </w:r>
    </w:p>
    <w:p w14:paraId="35B57D62"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t>Environmental: Environmental policies are crucial as raw materials have become more increasingly limited; pollution restrictions; conducting business in a moral and responsible way, and so forth.</w:t>
      </w:r>
    </w:p>
    <w:p w14:paraId="0E97EABA" w14:textId="77777777" w:rsidR="00781927" w:rsidRPr="00DD78B3" w:rsidRDefault="00781927" w:rsidP="00DD78B3">
      <w:pPr>
        <w:pStyle w:val="ListParagraph"/>
        <w:numPr>
          <w:ilvl w:val="0"/>
          <w:numId w:val="4"/>
        </w:numPr>
        <w:spacing w:line="360" w:lineRule="auto"/>
        <w:jc w:val="both"/>
        <w:rPr>
          <w:rFonts w:ascii="Arial" w:hAnsi="Arial" w:cs="Arial"/>
        </w:rPr>
      </w:pPr>
      <w:r w:rsidRPr="00DD78B3">
        <w:rPr>
          <w:rFonts w:ascii="Arial" w:hAnsi="Arial" w:cs="Arial"/>
        </w:rPr>
        <w:t>Legal: Safety and health are legal factors, as are equality of opportunity, consumer rights and regulations, branding and security, and so forth (</w:t>
      </w:r>
      <w:proofErr w:type="spellStart"/>
      <w:r w:rsidRPr="00DD78B3">
        <w:rPr>
          <w:rFonts w:ascii="Arial" w:hAnsi="Arial" w:cs="Arial"/>
        </w:rPr>
        <w:t>Peterdy</w:t>
      </w:r>
      <w:proofErr w:type="spellEnd"/>
      <w:r w:rsidRPr="00DD78B3">
        <w:rPr>
          <w:rFonts w:ascii="Arial" w:hAnsi="Arial" w:cs="Arial"/>
        </w:rPr>
        <w:t>, 2022).</w:t>
      </w:r>
    </w:p>
    <w:p w14:paraId="7514980A" w14:textId="77777777" w:rsidR="00781927" w:rsidRPr="00DD78B3" w:rsidRDefault="00781927" w:rsidP="00DD78B3">
      <w:pPr>
        <w:spacing w:line="360" w:lineRule="auto"/>
        <w:jc w:val="both"/>
        <w:rPr>
          <w:rFonts w:ascii="Arial" w:hAnsi="Arial" w:cs="Arial"/>
          <w:b/>
          <w:i/>
        </w:rPr>
      </w:pPr>
      <w:r w:rsidRPr="00DD78B3">
        <w:rPr>
          <w:rFonts w:ascii="Arial" w:hAnsi="Arial" w:cs="Arial"/>
          <w:b/>
          <w:i/>
        </w:rPr>
        <w:t>Porter’s Five Forces</w:t>
      </w:r>
    </w:p>
    <w:p w14:paraId="3219B9DC" w14:textId="417D1B19" w:rsidR="00781927" w:rsidRPr="00DD78B3" w:rsidRDefault="00781927" w:rsidP="00DD78B3">
      <w:pPr>
        <w:spacing w:line="360" w:lineRule="auto"/>
        <w:jc w:val="both"/>
        <w:rPr>
          <w:rFonts w:ascii="Arial" w:hAnsi="Arial" w:cs="Arial"/>
        </w:rPr>
      </w:pPr>
      <w:r w:rsidRPr="00DD78B3">
        <w:rPr>
          <w:rFonts w:ascii="Arial" w:hAnsi="Arial" w:cs="Arial"/>
        </w:rPr>
        <w:t xml:space="preserve">Porter's Five Forces analysis is a technique for determining the level of rivalry </w:t>
      </w:r>
      <w:r w:rsidR="00A12AA3" w:rsidRPr="00DD78B3">
        <w:rPr>
          <w:rFonts w:ascii="Arial" w:hAnsi="Arial" w:cs="Arial"/>
        </w:rPr>
        <w:t>in each</w:t>
      </w:r>
      <w:r w:rsidRPr="00DD78B3">
        <w:rPr>
          <w:rFonts w:ascii="Arial" w:hAnsi="Arial" w:cs="Arial"/>
        </w:rPr>
        <w:t xml:space="preserve"> sector. It is especially helpful when launching a brand-new firm or establishing a new company area. Based on this theory, rivalry stems from forces other than competitors. Rather, the level of competition within an industry is driven by five fundamental forces: threat of substitute products or services, supplier negotiating strength, buyer bargaining power, the threat of new entrants and present market rivalry (Dobbs, 2014).</w:t>
      </w:r>
    </w:p>
    <w:p w14:paraId="1FFBFB13" w14:textId="3CB2C3AC" w:rsidR="00781927" w:rsidRDefault="00781927" w:rsidP="00DD78B3">
      <w:pPr>
        <w:spacing w:line="360" w:lineRule="auto"/>
        <w:jc w:val="both"/>
        <w:rPr>
          <w:rFonts w:ascii="Arial" w:hAnsi="Arial" w:cs="Arial"/>
        </w:rPr>
      </w:pPr>
      <w:r w:rsidRPr="00DD78B3">
        <w:rPr>
          <w:rFonts w:ascii="Arial" w:hAnsi="Arial" w:cs="Arial"/>
        </w:rPr>
        <w:t xml:space="preserve">Strategic analysts typically employ the Porter's five forces to analyse if new services or products have the chance of succeeding. The concept may also be applied to identify areas </w:t>
      </w:r>
      <w:r w:rsidRPr="00DD78B3">
        <w:rPr>
          <w:rFonts w:ascii="Arial" w:hAnsi="Arial" w:cs="Arial"/>
        </w:rPr>
        <w:lastRenderedPageBreak/>
        <w:t>of success, address shortcomings, and avoid the mistakes by identifying where power is concentrated. Porter's Five Forces is a macro approach in business analytics; it evaluates the whole economy of the sector (Martin, 2022).</w:t>
      </w:r>
    </w:p>
    <w:p w14:paraId="31095FA6" w14:textId="77777777" w:rsidR="00446FC6" w:rsidRPr="00DD78B3" w:rsidRDefault="00446FC6" w:rsidP="00DD78B3">
      <w:pPr>
        <w:spacing w:line="360" w:lineRule="auto"/>
        <w:jc w:val="both"/>
        <w:rPr>
          <w:rFonts w:ascii="Arial" w:hAnsi="Arial" w:cs="Arial"/>
        </w:rPr>
      </w:pPr>
    </w:p>
    <w:p w14:paraId="20DBCCB0" w14:textId="77777777" w:rsidR="00781927" w:rsidRPr="00DD78B3" w:rsidRDefault="00781927" w:rsidP="00DD78B3">
      <w:pPr>
        <w:pStyle w:val="ListParagraph"/>
        <w:numPr>
          <w:ilvl w:val="0"/>
          <w:numId w:val="2"/>
        </w:numPr>
        <w:spacing w:line="360" w:lineRule="auto"/>
        <w:jc w:val="both"/>
        <w:rPr>
          <w:rFonts w:ascii="Arial" w:hAnsi="Arial" w:cs="Arial"/>
          <w:b/>
        </w:rPr>
      </w:pPr>
      <w:r w:rsidRPr="00DD78B3">
        <w:rPr>
          <w:rFonts w:ascii="Arial" w:hAnsi="Arial" w:cs="Arial"/>
          <w:b/>
        </w:rPr>
        <w:t>Broader Environmental Analysis</w:t>
      </w:r>
    </w:p>
    <w:p w14:paraId="2B484C0A" w14:textId="77777777" w:rsidR="00781927" w:rsidRPr="00DD78B3" w:rsidRDefault="00781927" w:rsidP="00DD78B3">
      <w:pPr>
        <w:spacing w:line="360" w:lineRule="auto"/>
        <w:jc w:val="both"/>
        <w:rPr>
          <w:rFonts w:ascii="Arial" w:hAnsi="Arial" w:cs="Arial"/>
        </w:rPr>
      </w:pPr>
      <w:r w:rsidRPr="00DD78B3">
        <w:rPr>
          <w:rFonts w:ascii="Arial" w:hAnsi="Arial" w:cs="Arial"/>
        </w:rPr>
        <w:t xml:space="preserve">Since the macro environment and the industrial influences are uncontrollable factors that can impact the organization, it is important to identify them </w:t>
      </w:r>
      <w:proofErr w:type="gramStart"/>
      <w:r w:rsidRPr="00DD78B3">
        <w:rPr>
          <w:rFonts w:ascii="Arial" w:hAnsi="Arial" w:cs="Arial"/>
        </w:rPr>
        <w:t>and also</w:t>
      </w:r>
      <w:proofErr w:type="gramEnd"/>
      <w:r w:rsidRPr="00DD78B3">
        <w:rPr>
          <w:rFonts w:ascii="Arial" w:hAnsi="Arial" w:cs="Arial"/>
        </w:rPr>
        <w:t xml:space="preserve"> identify the key factors that cause changes in organizational activities and the performance. As a result of the huge economic and corporate destruction caused by Covid 19 pandemic, Hyatt Hotels had different factors that led to the changes in the business environment. This section presents the PESTLE analysis and Porter’s Analysis of Hyatt Corporation and the key drivers of change that contextualise with the Covid 19 situation.</w:t>
      </w:r>
    </w:p>
    <w:p w14:paraId="0F99D5C8" w14:textId="77777777" w:rsidR="00781927" w:rsidRPr="00DD78B3" w:rsidRDefault="00781927" w:rsidP="00DD78B3">
      <w:pPr>
        <w:pStyle w:val="ListParagraph"/>
        <w:numPr>
          <w:ilvl w:val="1"/>
          <w:numId w:val="2"/>
        </w:numPr>
        <w:spacing w:line="360" w:lineRule="auto"/>
        <w:jc w:val="both"/>
        <w:rPr>
          <w:rFonts w:ascii="Arial" w:hAnsi="Arial" w:cs="Arial"/>
          <w:b/>
        </w:rPr>
      </w:pPr>
      <w:r w:rsidRPr="00DD78B3">
        <w:rPr>
          <w:rFonts w:ascii="Arial" w:hAnsi="Arial" w:cs="Arial"/>
          <w:b/>
        </w:rPr>
        <w:t>PESTLE analysis</w:t>
      </w:r>
    </w:p>
    <w:p w14:paraId="1BAB0B56" w14:textId="77777777" w:rsidR="00781927" w:rsidRPr="00DD78B3" w:rsidRDefault="00781927" w:rsidP="00DD78B3">
      <w:pPr>
        <w:spacing w:line="360" w:lineRule="auto"/>
        <w:jc w:val="both"/>
        <w:rPr>
          <w:rFonts w:ascii="Arial" w:hAnsi="Arial" w:cs="Arial"/>
        </w:rPr>
      </w:pPr>
      <w:r w:rsidRPr="00DD78B3">
        <w:rPr>
          <w:rFonts w:ascii="Arial" w:hAnsi="Arial" w:cs="Arial"/>
        </w:rPr>
        <w:t>As mentioned before, the PESTLE analysis is a macro environmental analysis tool. The PESTLE analysis of Hyatt Hotels Corporation can be illustrated as follows.</w:t>
      </w:r>
    </w:p>
    <w:p w14:paraId="0BDEA621" w14:textId="77777777"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Political:</w:t>
      </w:r>
      <w:r w:rsidRPr="00DD78B3">
        <w:rPr>
          <w:rFonts w:ascii="Arial" w:hAnsi="Arial" w:cs="Arial"/>
        </w:rPr>
        <w:t xml:space="preserve"> Hyatt Hotels is a global hospitality corporation with business in more over 70 countries. Each country has its own system of regulations, including international trade policies, tax reforms, and employment laws, each of which has an impact on Hyatt's revenue and functioning. Furthermore, HYATT's activities in countries with a high rate of corruption and minimal criminal justice contribute to a business landscape extremely unstable. The attention of the country's government on infrastructure is also critical to think about. Further, governments with high tax rates may decrease profitability (</w:t>
      </w:r>
      <w:proofErr w:type="spellStart"/>
      <w:r w:rsidRPr="00DD78B3">
        <w:rPr>
          <w:rFonts w:ascii="Arial" w:hAnsi="Arial" w:cs="Arial"/>
        </w:rPr>
        <w:t>Arif</w:t>
      </w:r>
      <w:proofErr w:type="spellEnd"/>
      <w:r w:rsidRPr="00DD78B3">
        <w:rPr>
          <w:rFonts w:ascii="Arial" w:hAnsi="Arial" w:cs="Arial"/>
        </w:rPr>
        <w:t xml:space="preserve"> &amp; Hossain, 2016).</w:t>
      </w:r>
    </w:p>
    <w:p w14:paraId="77980931" w14:textId="77777777"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Economical:</w:t>
      </w:r>
      <w:r w:rsidRPr="00DD78B3">
        <w:rPr>
          <w:rFonts w:ascii="Arial" w:hAnsi="Arial" w:cs="Arial"/>
        </w:rPr>
        <w:t xml:space="preserve"> A comprehensive awareness of the economic situation can assist HYATT in forecasting the market and firm's overall growth. Hyatt Hotels may be required to operate on thin margins in a region with so little purchasing power. The ability to conduct business in a location is essential for the daily operations of Hyatt Hotels. Because Hyatt Hotels is a restaurant chain, the demand for amenities in an economy must be considered </w:t>
      </w:r>
      <w:r w:rsidRPr="00DD78B3">
        <w:rPr>
          <w:rFonts w:ascii="Arial" w:hAnsi="Arial" w:cs="Arial"/>
          <w:color w:val="000000"/>
          <w:shd w:val="clear" w:color="auto" w:fill="FFFFFF"/>
        </w:rPr>
        <w:t>(Hyatt Hotels Corporation PESTEL / PEST &amp; Environment Analysis [Strategy], n.d.).</w:t>
      </w:r>
    </w:p>
    <w:p w14:paraId="1EA58866" w14:textId="77777777"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Social:</w:t>
      </w:r>
      <w:r w:rsidRPr="00DD78B3">
        <w:rPr>
          <w:rFonts w:ascii="Arial" w:hAnsi="Arial" w:cs="Arial"/>
        </w:rPr>
        <w:t xml:space="preserve"> HYATT will always choose the correct sector of the market with strong potential for development by studying demographic data. Furthermore, HYATT appreciates the measurement of social class division. The Hyatt Hotels charities have committed in favour of minority communities throughout the United States. Hyatt's can also introduce programs </w:t>
      </w:r>
      <w:r w:rsidRPr="00DD78B3">
        <w:rPr>
          <w:rFonts w:ascii="Arial" w:hAnsi="Arial" w:cs="Arial"/>
        </w:rPr>
        <w:lastRenderedPageBreak/>
        <w:t xml:space="preserve">to overcome unemployment and skill shortages.  Hyatt Hotels even has </w:t>
      </w:r>
      <w:proofErr w:type="gramStart"/>
      <w:r w:rsidRPr="00DD78B3">
        <w:rPr>
          <w:rFonts w:ascii="Arial" w:hAnsi="Arial" w:cs="Arial"/>
        </w:rPr>
        <w:t>a number of</w:t>
      </w:r>
      <w:proofErr w:type="gramEnd"/>
      <w:r w:rsidRPr="00DD78B3">
        <w:rPr>
          <w:rFonts w:ascii="Arial" w:hAnsi="Arial" w:cs="Arial"/>
        </w:rPr>
        <w:t xml:space="preserve"> volunteerism and charitable programmes to empower people all around the world </w:t>
      </w:r>
      <w:r w:rsidRPr="00DD78B3">
        <w:rPr>
          <w:rFonts w:ascii="Arial" w:hAnsi="Arial" w:cs="Arial"/>
          <w:color w:val="000000"/>
          <w:shd w:val="clear" w:color="auto" w:fill="FFFFFF"/>
        </w:rPr>
        <w:t>(Hyatt Hotels Corporation PESTEL / PEST &amp; Environment Analysis [Strategy], n.d.).</w:t>
      </w:r>
    </w:p>
    <w:p w14:paraId="4F6E8499" w14:textId="77777777"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Technological:</w:t>
      </w:r>
      <w:r w:rsidRPr="00DD78B3">
        <w:rPr>
          <w:rFonts w:ascii="Arial" w:hAnsi="Arial" w:cs="Arial"/>
        </w:rPr>
        <w:t xml:space="preserve"> To keep ahead of the competitors, HYATT should thoroughly examine continuing technological trends. In today's highly competitive technical environment, it is crucial for any company to evolve </w:t>
      </w:r>
      <w:proofErr w:type="gramStart"/>
      <w:r w:rsidRPr="00DD78B3">
        <w:rPr>
          <w:rFonts w:ascii="Arial" w:hAnsi="Arial" w:cs="Arial"/>
        </w:rPr>
        <w:t>in order to</w:t>
      </w:r>
      <w:proofErr w:type="gramEnd"/>
      <w:r w:rsidRPr="00DD78B3">
        <w:rPr>
          <w:rFonts w:ascii="Arial" w:hAnsi="Arial" w:cs="Arial"/>
        </w:rPr>
        <w:t xml:space="preserve"> succeed, improve profitability, and enhance the customer experience. Mobile payments and other Fintech services are examined and modified by Hyatt to tackle technological advancements. A detailed analysis of the technical environment will assist HYATT in capturing trends in technology </w:t>
      </w:r>
      <w:proofErr w:type="gramStart"/>
      <w:r w:rsidRPr="00DD78B3">
        <w:rPr>
          <w:rFonts w:ascii="Arial" w:hAnsi="Arial" w:cs="Arial"/>
        </w:rPr>
        <w:t>in order to</w:t>
      </w:r>
      <w:proofErr w:type="gramEnd"/>
      <w:r w:rsidRPr="00DD78B3">
        <w:rPr>
          <w:rFonts w:ascii="Arial" w:hAnsi="Arial" w:cs="Arial"/>
        </w:rPr>
        <w:t xml:space="preserve"> reap specific business advantage, such as increasing revenues, expediting the creative process, and boosting operational efficiency (</w:t>
      </w:r>
      <w:proofErr w:type="spellStart"/>
      <w:r w:rsidRPr="00DD78B3">
        <w:rPr>
          <w:rFonts w:ascii="Arial" w:hAnsi="Arial" w:cs="Arial"/>
        </w:rPr>
        <w:t>Arif</w:t>
      </w:r>
      <w:proofErr w:type="spellEnd"/>
      <w:r w:rsidRPr="00DD78B3">
        <w:rPr>
          <w:rFonts w:ascii="Arial" w:hAnsi="Arial" w:cs="Arial"/>
        </w:rPr>
        <w:t xml:space="preserve"> &amp; Hossain, 2016).</w:t>
      </w:r>
    </w:p>
    <w:p w14:paraId="5DE1CFBA" w14:textId="77777777"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Legal:</w:t>
      </w:r>
      <w:r w:rsidRPr="00DD78B3">
        <w:rPr>
          <w:rFonts w:ascii="Arial" w:hAnsi="Arial" w:cs="Arial"/>
        </w:rPr>
        <w:t xml:space="preserve"> Lawsuits may have a serious effect on a company's future. They also could substantially raise the costs of the company and diminish profitability. As an outcome of rights in intellectual property violations and impaired corporate image, HYATT may be losing competitive advantage. Likewise, while establishing HR policies, anti-discrimination regulations should be thoroughly researched </w:t>
      </w:r>
      <w:r w:rsidRPr="00DD78B3">
        <w:rPr>
          <w:rFonts w:ascii="Arial" w:hAnsi="Arial" w:cs="Arial"/>
          <w:color w:val="000000"/>
          <w:shd w:val="clear" w:color="auto" w:fill="FFFFFF"/>
        </w:rPr>
        <w:t>(Hyatt Hotels Corporation PESTEL / PEST &amp; Environment Analysis [Strategy], n.d.)</w:t>
      </w:r>
      <w:r w:rsidRPr="00DD78B3">
        <w:rPr>
          <w:rFonts w:ascii="Arial" w:hAnsi="Arial" w:cs="Arial"/>
        </w:rPr>
        <w:t>.</w:t>
      </w:r>
    </w:p>
    <w:p w14:paraId="3AEAECDC" w14:textId="4FA725B1" w:rsidR="00781927" w:rsidRPr="00DD78B3" w:rsidRDefault="00781927" w:rsidP="00DD78B3">
      <w:pPr>
        <w:pStyle w:val="ListParagraph"/>
        <w:numPr>
          <w:ilvl w:val="0"/>
          <w:numId w:val="5"/>
        </w:numPr>
        <w:spacing w:line="360" w:lineRule="auto"/>
        <w:jc w:val="both"/>
        <w:rPr>
          <w:rFonts w:ascii="Arial" w:hAnsi="Arial" w:cs="Arial"/>
        </w:rPr>
      </w:pPr>
      <w:r w:rsidRPr="00DD78B3">
        <w:rPr>
          <w:rFonts w:ascii="Arial" w:hAnsi="Arial" w:cs="Arial"/>
          <w:b/>
        </w:rPr>
        <w:t>Environmental:</w:t>
      </w:r>
      <w:r w:rsidRPr="00DD78B3">
        <w:rPr>
          <w:rFonts w:ascii="Arial" w:hAnsi="Arial" w:cs="Arial"/>
        </w:rPr>
        <w:t xml:space="preserve"> HYATT may enjoy the benefits of it by expanding in sustainable technology that will ensure long-term sustainability. Hyatt has announced numerous environmental targets for 2030. Two of these concerns are global warming and water management, which can be addressed by boosting the use of renewable power and grey water. HYATT must research the country's individual environmental protection laws to determine what resources are regarded scarce (</w:t>
      </w:r>
      <w:proofErr w:type="spellStart"/>
      <w:r w:rsidRPr="00DD78B3">
        <w:rPr>
          <w:rFonts w:ascii="Arial" w:hAnsi="Arial" w:cs="Arial"/>
        </w:rPr>
        <w:t>Arif</w:t>
      </w:r>
      <w:proofErr w:type="spellEnd"/>
      <w:r w:rsidRPr="00DD78B3">
        <w:rPr>
          <w:rFonts w:ascii="Arial" w:hAnsi="Arial" w:cs="Arial"/>
        </w:rPr>
        <w:t xml:space="preserve"> &amp; Hossain, 2016).</w:t>
      </w:r>
      <w:r w:rsidR="00446FC6">
        <w:rPr>
          <w:rFonts w:ascii="Arial" w:hAnsi="Arial" w:cs="Arial"/>
        </w:rPr>
        <w:br/>
      </w:r>
    </w:p>
    <w:p w14:paraId="618D890A" w14:textId="77777777" w:rsidR="00781927" w:rsidRPr="00DD78B3" w:rsidRDefault="00781927" w:rsidP="00DD78B3">
      <w:pPr>
        <w:pStyle w:val="ListParagraph"/>
        <w:numPr>
          <w:ilvl w:val="2"/>
          <w:numId w:val="2"/>
        </w:numPr>
        <w:spacing w:line="360" w:lineRule="auto"/>
        <w:jc w:val="both"/>
        <w:rPr>
          <w:rFonts w:ascii="Arial" w:hAnsi="Arial" w:cs="Arial"/>
          <w:b/>
        </w:rPr>
      </w:pPr>
      <w:r w:rsidRPr="00DD78B3">
        <w:rPr>
          <w:rFonts w:ascii="Arial" w:hAnsi="Arial" w:cs="Arial"/>
          <w:b/>
        </w:rPr>
        <w:t>Contextualise of the analytical tools with COVID-19 situation and determine key drivers of change</w:t>
      </w:r>
    </w:p>
    <w:p w14:paraId="0DCF2BAA" w14:textId="67A0CD89" w:rsidR="00781927" w:rsidRPr="00DD78B3" w:rsidRDefault="00781927" w:rsidP="00DD78B3">
      <w:pPr>
        <w:spacing w:line="360" w:lineRule="auto"/>
        <w:jc w:val="both"/>
        <w:rPr>
          <w:rFonts w:ascii="Arial" w:hAnsi="Arial" w:cs="Arial"/>
        </w:rPr>
      </w:pPr>
      <w:r w:rsidRPr="00DD78B3">
        <w:rPr>
          <w:rFonts w:ascii="Arial" w:hAnsi="Arial" w:cs="Arial"/>
        </w:rPr>
        <w:t xml:space="preserve">As the Covid 19 pandemic situation struck the world, the Hyatt Hotels was dragged to a very unpleasant situation. Unfortunately, the rules and regulations imposed by the governments of nations across the world on isolation and curfew, the company were unable to attract customers. This intense situation led to the loss of profitability that encouraged furloughing employees, lowering corporate office wages, and eliminating all non-essential travel and other costs (Shin &amp; Kang, 2020). Moreover, the pipeline of the company was affected by the pandemic and thus the company had to source raw material from regional vendors to please the low yet available demand of the hotels. </w:t>
      </w:r>
    </w:p>
    <w:p w14:paraId="5FCAC2DE" w14:textId="3E993CBD" w:rsidR="00781927" w:rsidRPr="00DD78B3" w:rsidRDefault="00781927" w:rsidP="00DD78B3">
      <w:pPr>
        <w:spacing w:line="360" w:lineRule="auto"/>
        <w:jc w:val="both"/>
        <w:rPr>
          <w:rFonts w:ascii="Arial" w:hAnsi="Arial" w:cs="Arial"/>
        </w:rPr>
      </w:pPr>
      <w:r w:rsidRPr="00DD78B3">
        <w:rPr>
          <w:rFonts w:ascii="Arial" w:hAnsi="Arial" w:cs="Arial"/>
          <w:color w:val="000000"/>
          <w:shd w:val="clear" w:color="auto" w:fill="FFFFFF"/>
        </w:rPr>
        <w:lastRenderedPageBreak/>
        <w:t xml:space="preserve">All promotions of the company were moved towards digitalised integrated marketing thanks to the technological advancements and the working patterns were shifted from physical to home or online based work reforms. Although the work from home was a solution to tackle the virus, since it is a service business, applying this was difficult </w:t>
      </w:r>
      <w:proofErr w:type="gramStart"/>
      <w:r w:rsidRPr="00DD78B3">
        <w:rPr>
          <w:rFonts w:ascii="Arial" w:hAnsi="Arial" w:cs="Arial"/>
          <w:color w:val="000000"/>
          <w:shd w:val="clear" w:color="auto" w:fill="FFFFFF"/>
        </w:rPr>
        <w:t>and also</w:t>
      </w:r>
      <w:proofErr w:type="gramEnd"/>
      <w:r w:rsidRPr="00DD78B3">
        <w:rPr>
          <w:rFonts w:ascii="Arial" w:hAnsi="Arial" w:cs="Arial"/>
          <w:color w:val="000000"/>
          <w:shd w:val="clear" w:color="auto" w:fill="FFFFFF"/>
        </w:rPr>
        <w:t xml:space="preserve"> the additional costs of implementing the process was a burden (Hahn, 2020).</w:t>
      </w:r>
    </w:p>
    <w:p w14:paraId="00A29BA3" w14:textId="77777777" w:rsidR="00781927" w:rsidRPr="00DD78B3" w:rsidRDefault="00781927" w:rsidP="00DD78B3">
      <w:pPr>
        <w:pStyle w:val="ListParagraph"/>
        <w:numPr>
          <w:ilvl w:val="1"/>
          <w:numId w:val="2"/>
        </w:numPr>
        <w:spacing w:line="360" w:lineRule="auto"/>
        <w:jc w:val="both"/>
        <w:rPr>
          <w:rFonts w:ascii="Arial" w:hAnsi="Arial" w:cs="Arial"/>
          <w:b/>
        </w:rPr>
      </w:pPr>
      <w:r w:rsidRPr="00DD78B3">
        <w:rPr>
          <w:rFonts w:ascii="Arial" w:hAnsi="Arial" w:cs="Arial"/>
          <w:b/>
        </w:rPr>
        <w:t>Porter’s Five Forces Model</w:t>
      </w:r>
    </w:p>
    <w:p w14:paraId="79397FA6" w14:textId="77777777" w:rsidR="00781927" w:rsidRPr="00DD78B3" w:rsidRDefault="00781927" w:rsidP="00DD78B3">
      <w:pPr>
        <w:spacing w:line="360" w:lineRule="auto"/>
        <w:jc w:val="both"/>
        <w:rPr>
          <w:rFonts w:ascii="Arial" w:hAnsi="Arial" w:cs="Arial"/>
        </w:rPr>
      </w:pPr>
      <w:r w:rsidRPr="00DD78B3">
        <w:rPr>
          <w:rFonts w:ascii="Arial" w:hAnsi="Arial" w:cs="Arial"/>
        </w:rPr>
        <w:t>As mentioned before, the Porter’s Five Force Model is an industry analysis tool. The Porter’s Five Force Model of Hyatt Hotels Corporation can be illustrated as follows.</w:t>
      </w:r>
    </w:p>
    <w:p w14:paraId="2DE2EF6E" w14:textId="77777777" w:rsidR="00781927" w:rsidRPr="00DD78B3" w:rsidRDefault="00781927" w:rsidP="00DD78B3">
      <w:pPr>
        <w:pStyle w:val="ListParagraph"/>
        <w:numPr>
          <w:ilvl w:val="0"/>
          <w:numId w:val="3"/>
        </w:numPr>
        <w:spacing w:line="360" w:lineRule="auto"/>
        <w:jc w:val="both"/>
        <w:rPr>
          <w:rFonts w:ascii="Arial" w:hAnsi="Arial" w:cs="Arial"/>
        </w:rPr>
      </w:pPr>
      <w:r w:rsidRPr="00DD78B3">
        <w:rPr>
          <w:rFonts w:ascii="Arial" w:hAnsi="Arial" w:cs="Arial"/>
          <w:b/>
        </w:rPr>
        <w:t>Competitive rivalry:</w:t>
      </w:r>
      <w:r w:rsidRPr="00DD78B3">
        <w:rPr>
          <w:rFonts w:ascii="Arial" w:hAnsi="Arial" w:cs="Arial"/>
        </w:rPr>
        <w:t xml:space="preserve"> Hyatt has a long list of direct and indirect rivals, including significant corporations such as Hilton. As a result, the competitive rivalry impact on Hyatt is significant. According to Hyatt's loyalty program, this has had no effect on consumer loyalty. To compete, Hyatt must create distinctive and differentiated products and services, as well as pursue specialized areas within the sector (Rodrigues, 2021).</w:t>
      </w:r>
    </w:p>
    <w:p w14:paraId="7608122B" w14:textId="77777777" w:rsidR="00781927" w:rsidRPr="00DD78B3" w:rsidRDefault="00781927" w:rsidP="00DD78B3">
      <w:pPr>
        <w:pStyle w:val="ListParagraph"/>
        <w:numPr>
          <w:ilvl w:val="0"/>
          <w:numId w:val="3"/>
        </w:numPr>
        <w:spacing w:line="360" w:lineRule="auto"/>
        <w:jc w:val="both"/>
        <w:rPr>
          <w:rFonts w:ascii="Arial" w:hAnsi="Arial" w:cs="Arial"/>
        </w:rPr>
      </w:pPr>
      <w:r w:rsidRPr="00DD78B3">
        <w:rPr>
          <w:rFonts w:ascii="Arial" w:hAnsi="Arial" w:cs="Arial"/>
          <w:b/>
        </w:rPr>
        <w:t>Threat of new entrants:</w:t>
      </w:r>
      <w:r w:rsidRPr="00DD78B3">
        <w:rPr>
          <w:rFonts w:ascii="Arial" w:hAnsi="Arial" w:cs="Arial"/>
        </w:rPr>
        <w:t xml:space="preserve"> Despite the high level of competition in the market, the threat of new entrants is quite low for Hyatt. This is due of the large capital needed. To combat this, it is critical to maintain consumer loyalty and grow into new areas while maintaining a firm hold on distribution networks </w:t>
      </w:r>
      <w:r w:rsidRPr="00DD78B3">
        <w:rPr>
          <w:rFonts w:ascii="Arial" w:hAnsi="Arial" w:cs="Arial"/>
          <w:color w:val="000000"/>
          <w:shd w:val="clear" w:color="auto" w:fill="FFFFFF"/>
        </w:rPr>
        <w:t>(Henry, 2018)</w:t>
      </w:r>
      <w:r w:rsidRPr="00DD78B3">
        <w:rPr>
          <w:rFonts w:ascii="Arial" w:hAnsi="Arial" w:cs="Arial"/>
        </w:rPr>
        <w:t>.</w:t>
      </w:r>
    </w:p>
    <w:p w14:paraId="2EADF934" w14:textId="77777777" w:rsidR="00781927" w:rsidRPr="00DD78B3" w:rsidRDefault="00781927" w:rsidP="00DD78B3">
      <w:pPr>
        <w:pStyle w:val="ListParagraph"/>
        <w:numPr>
          <w:ilvl w:val="0"/>
          <w:numId w:val="3"/>
        </w:numPr>
        <w:spacing w:line="360" w:lineRule="auto"/>
        <w:jc w:val="both"/>
        <w:rPr>
          <w:rFonts w:ascii="Arial" w:hAnsi="Arial" w:cs="Arial"/>
        </w:rPr>
      </w:pPr>
      <w:r w:rsidRPr="00DD78B3">
        <w:rPr>
          <w:rFonts w:ascii="Arial" w:hAnsi="Arial" w:cs="Arial"/>
          <w:b/>
        </w:rPr>
        <w:t>Threat of substitution:</w:t>
      </w:r>
      <w:r w:rsidRPr="00DD78B3">
        <w:rPr>
          <w:rFonts w:ascii="Arial" w:hAnsi="Arial" w:cs="Arial"/>
        </w:rPr>
        <w:t xml:space="preserve"> Hyatt has a significant threat of substitution because to the large number of rivals that offers similar goods and services. To resist substitution, Hyatt must innovate, provide innovative products and services to market, and separate itself from competitors </w:t>
      </w:r>
      <w:r w:rsidRPr="00DD78B3">
        <w:rPr>
          <w:rFonts w:ascii="Arial" w:hAnsi="Arial" w:cs="Arial"/>
          <w:color w:val="000000"/>
          <w:shd w:val="clear" w:color="auto" w:fill="FFFFFF"/>
        </w:rPr>
        <w:t>(Henry, 2018)</w:t>
      </w:r>
      <w:r w:rsidRPr="00DD78B3">
        <w:rPr>
          <w:rFonts w:ascii="Arial" w:hAnsi="Arial" w:cs="Arial"/>
        </w:rPr>
        <w:t>.</w:t>
      </w:r>
    </w:p>
    <w:p w14:paraId="633E03D9" w14:textId="77777777" w:rsidR="00781927" w:rsidRPr="00DD78B3" w:rsidRDefault="00781927" w:rsidP="00DD78B3">
      <w:pPr>
        <w:pStyle w:val="ListParagraph"/>
        <w:numPr>
          <w:ilvl w:val="0"/>
          <w:numId w:val="3"/>
        </w:numPr>
        <w:spacing w:line="360" w:lineRule="auto"/>
        <w:jc w:val="both"/>
        <w:rPr>
          <w:rFonts w:ascii="Arial" w:hAnsi="Arial" w:cs="Arial"/>
        </w:rPr>
      </w:pPr>
      <w:r w:rsidRPr="00DD78B3">
        <w:rPr>
          <w:rFonts w:ascii="Arial" w:hAnsi="Arial" w:cs="Arial"/>
          <w:b/>
        </w:rPr>
        <w:t>Bargaining power of suppliers:</w:t>
      </w:r>
      <w:r w:rsidRPr="00DD78B3">
        <w:rPr>
          <w:rFonts w:ascii="Arial" w:hAnsi="Arial" w:cs="Arial"/>
        </w:rPr>
        <w:t xml:space="preserve"> Suppliers in dominating arrangements might decrease the competitive margins that Hyatt Hotels Corporation can receive. Power of suppliers in the Service sector leverages their bargaining strength to demand higher costs from hospitality companies. Furthermore, increased supplier bargaining strength might intensify industry competitiveness and limit Hyatt Hotels Corporation's profit and growth potential (Rodrigues, 2021).</w:t>
      </w:r>
    </w:p>
    <w:p w14:paraId="5D26925E" w14:textId="5BCB6825" w:rsidR="00781927" w:rsidRPr="00DD78B3" w:rsidRDefault="00781927" w:rsidP="00DD78B3">
      <w:pPr>
        <w:pStyle w:val="ListParagraph"/>
        <w:numPr>
          <w:ilvl w:val="0"/>
          <w:numId w:val="3"/>
        </w:numPr>
        <w:spacing w:line="360" w:lineRule="auto"/>
        <w:jc w:val="both"/>
        <w:rPr>
          <w:rFonts w:ascii="Arial" w:hAnsi="Arial" w:cs="Arial"/>
        </w:rPr>
      </w:pPr>
      <w:r w:rsidRPr="00DD78B3">
        <w:rPr>
          <w:rFonts w:ascii="Arial" w:hAnsi="Arial" w:cs="Arial"/>
          <w:b/>
        </w:rPr>
        <w:t>Bargaining power of customers:</w:t>
      </w:r>
      <w:r w:rsidRPr="00DD78B3">
        <w:rPr>
          <w:rFonts w:ascii="Arial" w:hAnsi="Arial" w:cs="Arial"/>
        </w:rPr>
        <w:t xml:space="preserve"> Buyers can be a demanding and really would like to purchase the greatest products offered at the lowest feasible price. In the long term, this put a burden on Hyatt Hotels Corporation's profitability. The fewer and stronger Hyatt Hotels Corporation's customer bases, the higher the customers' bargaining power and capacity to pursue growing discounts and deals </w:t>
      </w:r>
      <w:r w:rsidRPr="00DD78B3">
        <w:rPr>
          <w:rFonts w:ascii="Arial" w:hAnsi="Arial" w:cs="Arial"/>
          <w:color w:val="000000"/>
          <w:shd w:val="clear" w:color="auto" w:fill="FFFFFF"/>
        </w:rPr>
        <w:t>(Henry, 2018)</w:t>
      </w:r>
      <w:r w:rsidRPr="00DD78B3">
        <w:rPr>
          <w:rFonts w:ascii="Arial" w:hAnsi="Arial" w:cs="Arial"/>
        </w:rPr>
        <w:t>.</w:t>
      </w:r>
      <w:r w:rsidR="00446FC6">
        <w:rPr>
          <w:rFonts w:ascii="Arial" w:hAnsi="Arial" w:cs="Arial"/>
        </w:rPr>
        <w:br/>
      </w:r>
      <w:r w:rsidR="00446FC6">
        <w:rPr>
          <w:rFonts w:ascii="Arial" w:hAnsi="Arial" w:cs="Arial"/>
        </w:rPr>
        <w:br/>
      </w:r>
    </w:p>
    <w:p w14:paraId="2BCA07A0" w14:textId="77777777" w:rsidR="00781927" w:rsidRPr="00DD78B3" w:rsidRDefault="00781927" w:rsidP="00DD78B3">
      <w:pPr>
        <w:pStyle w:val="ListParagraph"/>
        <w:numPr>
          <w:ilvl w:val="2"/>
          <w:numId w:val="2"/>
        </w:numPr>
        <w:spacing w:line="360" w:lineRule="auto"/>
        <w:jc w:val="both"/>
        <w:rPr>
          <w:rFonts w:ascii="Arial" w:hAnsi="Arial" w:cs="Arial"/>
          <w:b/>
        </w:rPr>
      </w:pPr>
      <w:r w:rsidRPr="00DD78B3">
        <w:rPr>
          <w:rFonts w:ascii="Arial" w:hAnsi="Arial" w:cs="Arial"/>
          <w:b/>
        </w:rPr>
        <w:lastRenderedPageBreak/>
        <w:t>Contextualise of the analytical tools with COVID-19 situation and determine key drivers of change</w:t>
      </w:r>
    </w:p>
    <w:p w14:paraId="0093590D" w14:textId="77777777" w:rsidR="00781927" w:rsidRPr="00DD78B3" w:rsidRDefault="00781927" w:rsidP="00DD78B3">
      <w:pPr>
        <w:spacing w:line="360" w:lineRule="auto"/>
        <w:jc w:val="both"/>
        <w:rPr>
          <w:rFonts w:ascii="Arial" w:hAnsi="Arial" w:cs="Arial"/>
        </w:rPr>
      </w:pPr>
      <w:r w:rsidRPr="00DD78B3">
        <w:rPr>
          <w:rFonts w:ascii="Arial" w:hAnsi="Arial" w:cs="Arial"/>
        </w:rPr>
        <w:t xml:space="preserve">The pledge expands on Hyatt's existing approaches and will include Global </w:t>
      </w:r>
      <w:proofErr w:type="spellStart"/>
      <w:r w:rsidRPr="00DD78B3">
        <w:rPr>
          <w:rFonts w:ascii="Arial" w:hAnsi="Arial" w:cs="Arial"/>
        </w:rPr>
        <w:t>Biorisk</w:t>
      </w:r>
      <w:proofErr w:type="spellEnd"/>
      <w:r w:rsidRPr="00DD78B3">
        <w:rPr>
          <w:rFonts w:ascii="Arial" w:hAnsi="Arial" w:cs="Arial"/>
        </w:rPr>
        <w:t xml:space="preserve"> Advisory Council accreditation process at all hotel properties, colleague support and training resources, and a cross-functional taskforce of clinical personnel and industry experts who will make a significant contribution to diverse components of the hotel experience (Shin </w:t>
      </w:r>
      <w:proofErr w:type="spellStart"/>
      <w:r w:rsidRPr="00DD78B3">
        <w:rPr>
          <w:rFonts w:ascii="Arial" w:hAnsi="Arial" w:cs="Arial"/>
        </w:rPr>
        <w:t>et</w:t>
      </w:r>
      <w:proofErr w:type="spellEnd"/>
      <w:r w:rsidRPr="00DD78B3">
        <w:rPr>
          <w:rFonts w:ascii="Arial" w:hAnsi="Arial" w:cs="Arial"/>
        </w:rPr>
        <w:t>. al, 2021). The organization was also able to expand within existing markets as may competitive and substitute productions went bankrupt and exited the market.</w:t>
      </w:r>
    </w:p>
    <w:p w14:paraId="2FCBE59F" w14:textId="5B7A4EA8" w:rsidR="00781927" w:rsidRPr="00DD78B3" w:rsidRDefault="00781927" w:rsidP="00DD78B3">
      <w:pPr>
        <w:spacing w:line="360" w:lineRule="auto"/>
        <w:jc w:val="both"/>
        <w:rPr>
          <w:rFonts w:ascii="Arial" w:hAnsi="Arial" w:cs="Arial"/>
          <w:color w:val="000000"/>
          <w:shd w:val="clear" w:color="auto" w:fill="FFFFFF"/>
        </w:rPr>
      </w:pPr>
      <w:r w:rsidRPr="00DD78B3">
        <w:rPr>
          <w:rFonts w:ascii="Arial" w:hAnsi="Arial" w:cs="Arial"/>
          <w:color w:val="000000"/>
          <w:shd w:val="clear" w:color="auto" w:fill="FFFFFF"/>
        </w:rPr>
        <w:t xml:space="preserve">As a result of lack of demand for Hyatt, the bargaining power of customers increased thus to tackle this, Hyatt is continuing to create new work processes and necessary trainings in response to COVID-19 </w:t>
      </w:r>
      <w:r w:rsidR="00A145DB" w:rsidRPr="00DD78B3">
        <w:rPr>
          <w:rFonts w:ascii="Arial" w:hAnsi="Arial" w:cs="Arial"/>
          <w:color w:val="000000"/>
          <w:shd w:val="clear" w:color="auto" w:fill="FFFFFF"/>
        </w:rPr>
        <w:t>to</w:t>
      </w:r>
      <w:r w:rsidRPr="00DD78B3">
        <w:rPr>
          <w:rFonts w:ascii="Arial" w:hAnsi="Arial" w:cs="Arial"/>
          <w:color w:val="000000"/>
          <w:shd w:val="clear" w:color="auto" w:fill="FFFFFF"/>
        </w:rPr>
        <w:t xml:space="preserve"> safeguard the safety of employees and guests (Simon, 2020). Moreover, supplier relationships are closely maintained </w:t>
      </w:r>
      <w:r w:rsidR="00A145DB" w:rsidRPr="00DD78B3">
        <w:rPr>
          <w:rFonts w:ascii="Arial" w:hAnsi="Arial" w:cs="Arial"/>
          <w:color w:val="000000"/>
          <w:shd w:val="clear" w:color="auto" w:fill="FFFFFF"/>
        </w:rPr>
        <w:t>to</w:t>
      </w:r>
      <w:r w:rsidRPr="00DD78B3">
        <w:rPr>
          <w:rFonts w:ascii="Arial" w:hAnsi="Arial" w:cs="Arial"/>
          <w:color w:val="000000"/>
          <w:shd w:val="clear" w:color="auto" w:fill="FFFFFF"/>
        </w:rPr>
        <w:t xml:space="preserve"> control the bargaining supplier power and also to navigate through the chaos even when the pipeline is significantly facing a downturn.</w:t>
      </w:r>
    </w:p>
    <w:p w14:paraId="3C34CA72" w14:textId="77777777" w:rsidR="00781927" w:rsidRPr="00DD78B3" w:rsidRDefault="00781927" w:rsidP="00DD78B3">
      <w:pPr>
        <w:spacing w:line="360" w:lineRule="auto"/>
        <w:jc w:val="both"/>
        <w:rPr>
          <w:rFonts w:ascii="Arial" w:hAnsi="Arial" w:cs="Arial"/>
        </w:rPr>
      </w:pPr>
    </w:p>
    <w:p w14:paraId="504759E8" w14:textId="77777777" w:rsidR="00781927" w:rsidRPr="00DD78B3" w:rsidRDefault="00781927" w:rsidP="00DD78B3">
      <w:pPr>
        <w:pStyle w:val="ListParagraph"/>
        <w:numPr>
          <w:ilvl w:val="0"/>
          <w:numId w:val="2"/>
        </w:numPr>
        <w:spacing w:line="360" w:lineRule="auto"/>
        <w:jc w:val="both"/>
        <w:rPr>
          <w:rFonts w:ascii="Arial" w:hAnsi="Arial" w:cs="Arial"/>
          <w:b/>
        </w:rPr>
      </w:pPr>
      <w:r w:rsidRPr="00DD78B3">
        <w:rPr>
          <w:rFonts w:ascii="Arial" w:hAnsi="Arial" w:cs="Arial"/>
          <w:b/>
        </w:rPr>
        <w:t>Workplace culture of Hyatt Hotels</w:t>
      </w:r>
    </w:p>
    <w:p w14:paraId="5C50FD62" w14:textId="72C0311C" w:rsidR="00781927" w:rsidRPr="00DD78B3" w:rsidRDefault="00781927" w:rsidP="00DD78B3">
      <w:pPr>
        <w:spacing w:line="360" w:lineRule="auto"/>
        <w:jc w:val="both"/>
        <w:rPr>
          <w:rFonts w:ascii="Arial" w:hAnsi="Arial" w:cs="Arial"/>
        </w:rPr>
      </w:pPr>
      <w:r w:rsidRPr="00DD78B3">
        <w:rPr>
          <w:rFonts w:ascii="Arial" w:hAnsi="Arial" w:cs="Arial"/>
        </w:rPr>
        <w:t>Any organization's success is heavily influenced by its corporate culture. A corporate culture reflects the habits and attitudes of an organization's employees and management that govern how they conduct and engage with internal and external business activities (Kotter, 2011). Hyatt follows a core corporate culture across its operations, however given to its scale; there are several subcultures that define the location. Hyatt's underlying culture has more of a family focus, which evolved as a result of the company being founded by a family. They guarantee that all staff are kind to one another and urge them to be compassionate to consumers.</w:t>
      </w:r>
    </w:p>
    <w:p w14:paraId="2A158C38" w14:textId="77777777" w:rsidR="00781927" w:rsidRPr="00DD78B3" w:rsidRDefault="00781927" w:rsidP="00DD78B3">
      <w:pPr>
        <w:pStyle w:val="ListParagraph"/>
        <w:numPr>
          <w:ilvl w:val="1"/>
          <w:numId w:val="2"/>
        </w:numPr>
        <w:spacing w:line="360" w:lineRule="auto"/>
        <w:jc w:val="both"/>
        <w:rPr>
          <w:rFonts w:ascii="Arial" w:hAnsi="Arial" w:cs="Arial"/>
          <w:b/>
        </w:rPr>
      </w:pPr>
      <w:r w:rsidRPr="00DD78B3">
        <w:rPr>
          <w:rFonts w:ascii="Arial" w:hAnsi="Arial" w:cs="Arial"/>
          <w:noProof/>
          <w:lang w:eastAsia="en-GB"/>
        </w:rPr>
        <w:lastRenderedPageBreak/>
        <w:drawing>
          <wp:anchor distT="0" distB="0" distL="114300" distR="114300" simplePos="0" relativeHeight="251659264" behindDoc="1" locked="0" layoutInCell="1" allowOverlap="1" wp14:anchorId="2D84E5DC" wp14:editId="5E72FEDD">
            <wp:simplePos x="0" y="0"/>
            <wp:positionH relativeFrom="column">
              <wp:posOffset>0</wp:posOffset>
            </wp:positionH>
            <wp:positionV relativeFrom="paragraph">
              <wp:posOffset>400050</wp:posOffset>
            </wp:positionV>
            <wp:extent cx="2647315" cy="2562225"/>
            <wp:effectExtent l="0" t="0" r="635" b="9525"/>
            <wp:wrapTight wrapText="bothSides">
              <wp:wrapPolygon edited="0">
                <wp:start x="0" y="0"/>
                <wp:lineTo x="0" y="21520"/>
                <wp:lineTo x="21450" y="21520"/>
                <wp:lineTo x="21450" y="0"/>
                <wp:lineTo x="0" y="0"/>
              </wp:wrapPolygon>
            </wp:wrapTight>
            <wp:docPr id="2" name="Picture 2" descr="The cultural web of an organization (Source: Johnson and Scholes, 199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ultural web of an organization (Source: Johnson and Scholes, 1993)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31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8B3">
        <w:rPr>
          <w:rFonts w:ascii="Arial" w:hAnsi="Arial" w:cs="Arial"/>
          <w:b/>
        </w:rPr>
        <w:t>Cultural web</w:t>
      </w:r>
    </w:p>
    <w:p w14:paraId="17B0FE3D" w14:textId="77777777" w:rsidR="00781927" w:rsidRPr="00DD78B3" w:rsidRDefault="00781927" w:rsidP="00DD78B3">
      <w:pPr>
        <w:spacing w:line="360" w:lineRule="auto"/>
        <w:jc w:val="both"/>
        <w:rPr>
          <w:rFonts w:ascii="Arial" w:hAnsi="Arial" w:cs="Arial"/>
        </w:rPr>
      </w:pPr>
      <w:r w:rsidRPr="00DD78B3">
        <w:rPr>
          <w:rFonts w:ascii="Arial" w:hAnsi="Arial" w:cs="Arial"/>
        </w:rPr>
        <w:t>The cultural web model is a valuable management and organizational technique for assessing the company contemporary culture and strategic direction. This could support you in recognizing the workers' behaviours and attitudes in addition to how each aspect of the culture has a significant impact on the effectiveness and ultimate success of the organization (Alexander, Murray &amp; Thompson, 2017). Hyatt Corporations culture and workplace setting can be addressed or evaluated using six cultural elements that help to portray the cultural reality of the firm. Hyatt, as one of the industry's best hospitality firms, is devoted to taking care of guests so they can be the best. This is reflected by their cultural elements which will be elaborated as follows.</w:t>
      </w:r>
    </w:p>
    <w:p w14:paraId="7C161EFB" w14:textId="77777777"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Stories:</w:t>
      </w:r>
      <w:r w:rsidRPr="00DD78B3">
        <w:rPr>
          <w:rFonts w:ascii="Arial" w:hAnsi="Arial" w:cs="Arial"/>
        </w:rPr>
        <w:t xml:space="preserve"> Hyatt's core beliefs are accountability, diversity, quality, cooperation, passion, integrity, and leadership. Their culture allows each individual to do his or her best, and certain genuine connectivity motivates the way employees care for each other. Hyatt thinks that even the subcultures should really be fostered as far that they do not contradict with the firm's corporate culture </w:t>
      </w:r>
      <w:r w:rsidRPr="00DD78B3">
        <w:rPr>
          <w:rFonts w:ascii="Arial" w:hAnsi="Arial" w:cs="Arial"/>
          <w:color w:val="000000"/>
          <w:shd w:val="clear" w:color="auto" w:fill="FFFFFF"/>
        </w:rPr>
        <w:t>(Organizational Culture of Hyatt Hotels Corporation, n.d.)</w:t>
      </w:r>
      <w:r w:rsidRPr="00DD78B3">
        <w:rPr>
          <w:rFonts w:ascii="Arial" w:hAnsi="Arial" w:cs="Arial"/>
        </w:rPr>
        <w:t>.</w:t>
      </w:r>
    </w:p>
    <w:p w14:paraId="77AF858E" w14:textId="77777777"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Rituals and Routines:</w:t>
      </w:r>
      <w:r w:rsidRPr="00DD78B3">
        <w:rPr>
          <w:rFonts w:ascii="Arial" w:hAnsi="Arial" w:cs="Arial"/>
        </w:rPr>
        <w:t xml:space="preserve"> Hyatt provides a range of initiatives and training modules to help individuals progress quickly. They offer employee recognition programs and assure that each employee's performance is recorded. Hyatt promotes a culture in which employees are encouraged to collaborate with one another to improve performance.</w:t>
      </w:r>
    </w:p>
    <w:p w14:paraId="23A39AE3" w14:textId="77777777"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Symbols:</w:t>
      </w:r>
      <w:r w:rsidRPr="00DD78B3">
        <w:rPr>
          <w:rFonts w:ascii="Arial" w:hAnsi="Arial" w:cs="Arial"/>
        </w:rPr>
        <w:t xml:space="preserve"> In terms of the symbols, the Hyatt logo delivers a significant message of its cultural beliefs. A narrow curve on the Hyatt logo symbolizes the link between the Hyatt's heritage and its future direction. The red colour here represents power, warmth, and pleasure, making the logo stand out. Aside from that, the open doors policy, office layout, and approved dress code for employees are visible characteristics of the Hyatt's corporate culture.</w:t>
      </w:r>
    </w:p>
    <w:p w14:paraId="5679CB82" w14:textId="6F8DB104"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Organizational structures:</w:t>
      </w:r>
      <w:r w:rsidRPr="00DD78B3">
        <w:rPr>
          <w:rFonts w:ascii="Arial" w:hAnsi="Arial" w:cs="Arial"/>
        </w:rPr>
        <w:t xml:space="preserve"> The organizational structure at Hyatt is slightly hierarchical yet relationship oriented. The company operates by the belief that since the company was established and run by a family, the structure is </w:t>
      </w:r>
      <w:proofErr w:type="gramStart"/>
      <w:r w:rsidRPr="00DD78B3">
        <w:rPr>
          <w:rFonts w:ascii="Arial" w:hAnsi="Arial" w:cs="Arial"/>
        </w:rPr>
        <w:t>similar to</w:t>
      </w:r>
      <w:proofErr w:type="gramEnd"/>
      <w:r w:rsidRPr="00DD78B3">
        <w:rPr>
          <w:rFonts w:ascii="Arial" w:hAnsi="Arial" w:cs="Arial"/>
        </w:rPr>
        <w:t xml:space="preserve"> that of a </w:t>
      </w:r>
      <w:r w:rsidRPr="00DD78B3">
        <w:rPr>
          <w:rFonts w:ascii="Arial" w:hAnsi="Arial" w:cs="Arial"/>
        </w:rPr>
        <w:lastRenderedPageBreak/>
        <w:t xml:space="preserve">tightly bonded family </w:t>
      </w:r>
      <w:r w:rsidRPr="00DD78B3">
        <w:rPr>
          <w:rFonts w:ascii="Arial" w:hAnsi="Arial" w:cs="Arial"/>
          <w:color w:val="000000"/>
          <w:shd w:val="clear" w:color="auto" w:fill="FFFFFF"/>
        </w:rPr>
        <w:t>(ABOUT HYATT, n.d.)</w:t>
      </w:r>
      <w:r w:rsidRPr="00DD78B3">
        <w:rPr>
          <w:rFonts w:ascii="Arial" w:hAnsi="Arial" w:cs="Arial"/>
        </w:rPr>
        <w:t xml:space="preserve">. The Hyatt workplace is a place where co-workers become friends </w:t>
      </w:r>
      <w:r w:rsidR="00A145DB" w:rsidRPr="00DD78B3">
        <w:rPr>
          <w:rFonts w:ascii="Arial" w:hAnsi="Arial" w:cs="Arial"/>
        </w:rPr>
        <w:t>and</w:t>
      </w:r>
      <w:r w:rsidRPr="00DD78B3">
        <w:rPr>
          <w:rFonts w:ascii="Arial" w:hAnsi="Arial" w:cs="Arial"/>
        </w:rPr>
        <w:t xml:space="preserve"> values diversity and inclusion as the organization embraces all cultures, </w:t>
      </w:r>
      <w:r w:rsidR="00A12AA3" w:rsidRPr="00DD78B3">
        <w:rPr>
          <w:rFonts w:ascii="Arial" w:hAnsi="Arial" w:cs="Arial"/>
        </w:rPr>
        <w:t>races,</w:t>
      </w:r>
      <w:r w:rsidRPr="00DD78B3">
        <w:rPr>
          <w:rFonts w:ascii="Arial" w:hAnsi="Arial" w:cs="Arial"/>
        </w:rPr>
        <w:t xml:space="preserve"> and other demographically different individuals (Peterson &amp; McCarthy, 2003).</w:t>
      </w:r>
    </w:p>
    <w:p w14:paraId="19811A4A" w14:textId="77777777"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Control systems:</w:t>
      </w:r>
      <w:r w:rsidRPr="00DD78B3">
        <w:rPr>
          <w:rFonts w:ascii="Arial" w:hAnsi="Arial" w:cs="Arial"/>
        </w:rPr>
        <w:t xml:space="preserve"> Hyatt recognizes the importance of rewarding behaviours that are reflective of its culture, such as collaboration, empathy, and creativity. This is accomplished by making use of recognition programs that include the </w:t>
      </w:r>
      <w:proofErr w:type="spellStart"/>
      <w:r w:rsidRPr="00DD78B3">
        <w:rPr>
          <w:rFonts w:ascii="Arial" w:hAnsi="Arial" w:cs="Arial"/>
        </w:rPr>
        <w:t>HYstar</w:t>
      </w:r>
      <w:proofErr w:type="spellEnd"/>
      <w:r w:rsidRPr="00DD78B3">
        <w:rPr>
          <w:rFonts w:ascii="Arial" w:hAnsi="Arial" w:cs="Arial"/>
        </w:rPr>
        <w:t xml:space="preserve"> Awards, </w:t>
      </w:r>
      <w:proofErr w:type="spellStart"/>
      <w:r w:rsidRPr="00DD78B3">
        <w:rPr>
          <w:rFonts w:ascii="Arial" w:hAnsi="Arial" w:cs="Arial"/>
        </w:rPr>
        <w:t>HYachiever</w:t>
      </w:r>
      <w:proofErr w:type="spellEnd"/>
      <w:r w:rsidRPr="00DD78B3">
        <w:rPr>
          <w:rFonts w:ascii="Arial" w:hAnsi="Arial" w:cs="Arial"/>
        </w:rPr>
        <w:t xml:space="preserve"> Awards etc. They also integrate it into the hiring decisions to assure that they employ people who could really fit in with the culture </w:t>
      </w:r>
      <w:r w:rsidRPr="00DD78B3">
        <w:rPr>
          <w:rFonts w:ascii="Arial" w:hAnsi="Arial" w:cs="Arial"/>
          <w:color w:val="000000"/>
          <w:shd w:val="clear" w:color="auto" w:fill="FFFFFF"/>
        </w:rPr>
        <w:t>(Organizational Culture of Hyatt Hotels Corporation, n.d.)</w:t>
      </w:r>
      <w:r w:rsidRPr="00DD78B3">
        <w:rPr>
          <w:rFonts w:ascii="Arial" w:hAnsi="Arial" w:cs="Arial"/>
        </w:rPr>
        <w:t>.</w:t>
      </w:r>
    </w:p>
    <w:p w14:paraId="08DA371E" w14:textId="77777777" w:rsidR="00781927" w:rsidRPr="00DD78B3" w:rsidRDefault="00781927" w:rsidP="00DD78B3">
      <w:pPr>
        <w:pStyle w:val="ListParagraph"/>
        <w:numPr>
          <w:ilvl w:val="0"/>
          <w:numId w:val="6"/>
        </w:numPr>
        <w:spacing w:line="360" w:lineRule="auto"/>
        <w:jc w:val="both"/>
        <w:rPr>
          <w:rFonts w:ascii="Arial" w:hAnsi="Arial" w:cs="Arial"/>
        </w:rPr>
      </w:pPr>
      <w:r w:rsidRPr="00DD78B3">
        <w:rPr>
          <w:rFonts w:ascii="Arial" w:hAnsi="Arial" w:cs="Arial"/>
          <w:b/>
        </w:rPr>
        <w:t>Power structures:</w:t>
      </w:r>
      <w:r w:rsidRPr="00DD78B3">
        <w:rPr>
          <w:rFonts w:ascii="Arial" w:hAnsi="Arial" w:cs="Arial"/>
        </w:rPr>
        <w:t xml:space="preserve"> Hyatt Hotels is strengthening its executive program for leadership development to better prepare managers for the post of senior executive. The power structure at the Hyatt is established on a loosely bureaucratic framework with certain purposeful control (Peterson &amp; McCarthy, 2003). </w:t>
      </w:r>
    </w:p>
    <w:p w14:paraId="36813026" w14:textId="77777777" w:rsidR="00781927" w:rsidRPr="00DD78B3" w:rsidRDefault="00781927" w:rsidP="00DD78B3">
      <w:pPr>
        <w:spacing w:line="360" w:lineRule="auto"/>
        <w:jc w:val="both"/>
        <w:rPr>
          <w:rFonts w:ascii="Arial" w:hAnsi="Arial" w:cs="Arial"/>
        </w:rPr>
      </w:pPr>
    </w:p>
    <w:p w14:paraId="324DB5FB" w14:textId="77777777" w:rsidR="00781927" w:rsidRPr="00DD78B3" w:rsidRDefault="00781927" w:rsidP="00DD78B3">
      <w:pPr>
        <w:pStyle w:val="ListParagraph"/>
        <w:numPr>
          <w:ilvl w:val="0"/>
          <w:numId w:val="2"/>
        </w:numPr>
        <w:spacing w:line="360" w:lineRule="auto"/>
        <w:jc w:val="both"/>
        <w:rPr>
          <w:rFonts w:ascii="Arial" w:hAnsi="Arial" w:cs="Arial"/>
          <w:b/>
        </w:rPr>
      </w:pPr>
      <w:r w:rsidRPr="00DD78B3">
        <w:rPr>
          <w:rFonts w:ascii="Arial" w:hAnsi="Arial" w:cs="Arial"/>
          <w:b/>
        </w:rPr>
        <w:t>Ethical Dilemma</w:t>
      </w:r>
    </w:p>
    <w:p w14:paraId="6A4B1AB9" w14:textId="77777777" w:rsidR="00781927" w:rsidRPr="00DD78B3" w:rsidRDefault="00781927" w:rsidP="00DD78B3">
      <w:pPr>
        <w:spacing w:line="360" w:lineRule="auto"/>
        <w:jc w:val="both"/>
        <w:rPr>
          <w:rFonts w:ascii="Arial" w:hAnsi="Arial" w:cs="Arial"/>
        </w:rPr>
      </w:pPr>
      <w:r w:rsidRPr="00DD78B3">
        <w:rPr>
          <w:rFonts w:ascii="Arial" w:hAnsi="Arial" w:cs="Arial"/>
        </w:rPr>
        <w:t xml:space="preserve">An ethical dilemma develops when a choice needs to be made between two choices, either of which is totally acceptable from just an ethical standpoint. An ethical dilemma emerges when an individual is confronted with a situation when any of the potential alternatives demands the agent to breach or compromise on their moral guidelines. Although we encounter various moral and ethical dilemmas in our everyday routines, the mass of them have simple solutions </w:t>
      </w:r>
      <w:r w:rsidRPr="00DD78B3">
        <w:rPr>
          <w:rFonts w:ascii="Arial" w:hAnsi="Arial" w:cs="Arial"/>
          <w:color w:val="000000"/>
          <w:shd w:val="clear" w:color="auto" w:fill="FFFFFF"/>
        </w:rPr>
        <w:t>(Robert et al., 2020)</w:t>
      </w:r>
      <w:r w:rsidRPr="00DD78B3">
        <w:rPr>
          <w:rFonts w:ascii="Arial" w:hAnsi="Arial" w:cs="Arial"/>
        </w:rPr>
        <w:t>. Most challenging aspect of an ethical problem is that it fails to provide an evident remedy that is compatible with moral standards. Individuals have faced similar issues and questions throughout history, and intellectuals have searched and strived to find evidence. Ethical dilemmas occur in almost all organizations and there have been a few instances of ethical dilemma at Hyatt Hotels as well. Two distinct ethical dilemmas identified are as follows.</w:t>
      </w:r>
    </w:p>
    <w:p w14:paraId="5E4D226B" w14:textId="6A3A1346" w:rsidR="00781927" w:rsidRPr="00DD78B3" w:rsidRDefault="00781927" w:rsidP="00DD78B3">
      <w:pPr>
        <w:pStyle w:val="ListParagraph"/>
        <w:numPr>
          <w:ilvl w:val="0"/>
          <w:numId w:val="7"/>
        </w:numPr>
        <w:spacing w:line="360" w:lineRule="auto"/>
        <w:jc w:val="both"/>
        <w:rPr>
          <w:rFonts w:ascii="Arial" w:hAnsi="Arial" w:cs="Arial"/>
        </w:rPr>
      </w:pPr>
      <w:r w:rsidRPr="00DD78B3">
        <w:rPr>
          <w:rFonts w:ascii="Arial" w:hAnsi="Arial" w:cs="Arial"/>
          <w:b/>
        </w:rPr>
        <w:t xml:space="preserve">Short-term vs. long-term: </w:t>
      </w:r>
      <w:r w:rsidRPr="00DD78B3">
        <w:rPr>
          <w:rFonts w:ascii="Arial" w:hAnsi="Arial" w:cs="Arial"/>
        </w:rPr>
        <w:t xml:space="preserve">includes the present's urgent requirements clashing with those of the future. The 4th walkway fell into the 2nd walkway, leaving only the displaced 3rd walkway intact. The Kansas City Hyatt Regency walkways collapse became the most disastrous architectural disaster in terms of life loss and injuries in the United States, with 114 people killed and over 200 wounded (Lawson &amp; Brady, 2011). This is owing to their lack of concern for the building's long-term integrity, instead focusing on the rapid and short-term </w:t>
      </w:r>
      <w:r w:rsidR="00004DE8">
        <w:rPr>
          <w:rFonts w:ascii="Arial" w:hAnsi="Arial" w:cs="Arial"/>
        </w:rPr>
        <w:t>growth</w:t>
      </w:r>
      <w:r w:rsidR="00004DE8" w:rsidRPr="00DD78B3">
        <w:rPr>
          <w:rFonts w:ascii="Arial" w:hAnsi="Arial" w:cs="Arial"/>
        </w:rPr>
        <w:t>.</w:t>
      </w:r>
    </w:p>
    <w:p w14:paraId="502E3C56" w14:textId="77B00330" w:rsidR="00781927" w:rsidRPr="00DD78B3" w:rsidRDefault="00781927" w:rsidP="00DD78B3">
      <w:pPr>
        <w:pStyle w:val="ListParagraph"/>
        <w:numPr>
          <w:ilvl w:val="0"/>
          <w:numId w:val="7"/>
        </w:numPr>
        <w:spacing w:line="360" w:lineRule="auto"/>
        <w:jc w:val="both"/>
        <w:rPr>
          <w:rFonts w:ascii="Arial" w:hAnsi="Arial" w:cs="Arial"/>
        </w:rPr>
      </w:pPr>
      <w:r w:rsidRPr="00DD78B3">
        <w:rPr>
          <w:rFonts w:ascii="Arial" w:hAnsi="Arial" w:cs="Arial"/>
          <w:b/>
        </w:rPr>
        <w:lastRenderedPageBreak/>
        <w:t xml:space="preserve">Justice vs. </w:t>
      </w:r>
      <w:r w:rsidR="00AA58A3" w:rsidRPr="00DD78B3">
        <w:rPr>
          <w:rFonts w:ascii="Arial" w:hAnsi="Arial" w:cs="Arial"/>
          <w:b/>
        </w:rPr>
        <w:t>Mercy</w:t>
      </w:r>
      <w:r w:rsidRPr="00DD78B3">
        <w:rPr>
          <w:rFonts w:ascii="Arial" w:hAnsi="Arial" w:cs="Arial"/>
        </w:rPr>
        <w:t xml:space="preserve"> is just a dilemma between adhering to the regulations and breaching them. It requires deciding between justice and equal behaviour for every person on the one hand, and mercy and acceptance for deviations on the other. There was a significant Dilemma at Hyatt where the labour contract was expired and although the Hyatt managers were supposed to negotiate the new terms, they just ignored the situation and fired most of its housekeeping staff and did temporary outside recruitments. It elaborates on the fact that the company showed no mercy towards the employees however found mechanisms to justify the situation </w:t>
      </w:r>
      <w:r w:rsidRPr="00DD78B3">
        <w:rPr>
          <w:rFonts w:ascii="Arial" w:hAnsi="Arial" w:cs="Arial"/>
          <w:color w:val="000000"/>
          <w:shd w:val="clear" w:color="auto" w:fill="FFFFFF"/>
        </w:rPr>
        <w:t>(The Practices of Ethical Behaviour by Hyatt Hotel Case Study - 3, n.d.)</w:t>
      </w:r>
      <w:r w:rsidRPr="00DD78B3">
        <w:rPr>
          <w:rFonts w:ascii="Arial" w:hAnsi="Arial" w:cs="Arial"/>
        </w:rPr>
        <w:t>.</w:t>
      </w:r>
    </w:p>
    <w:p w14:paraId="18CD8470" w14:textId="77777777" w:rsidR="00781927" w:rsidRPr="00DD78B3" w:rsidRDefault="00781927" w:rsidP="00DD78B3">
      <w:pPr>
        <w:spacing w:line="360" w:lineRule="auto"/>
        <w:jc w:val="both"/>
        <w:rPr>
          <w:rFonts w:ascii="Arial" w:hAnsi="Arial" w:cs="Arial"/>
        </w:rPr>
      </w:pPr>
    </w:p>
    <w:p w14:paraId="1F5E8452" w14:textId="77777777" w:rsidR="00781927" w:rsidRPr="00DD78B3" w:rsidRDefault="00781927" w:rsidP="00DD78B3">
      <w:pPr>
        <w:pStyle w:val="ListParagraph"/>
        <w:numPr>
          <w:ilvl w:val="0"/>
          <w:numId w:val="2"/>
        </w:numPr>
        <w:spacing w:line="360" w:lineRule="auto"/>
        <w:jc w:val="both"/>
        <w:rPr>
          <w:rFonts w:ascii="Arial" w:hAnsi="Arial" w:cs="Arial"/>
          <w:b/>
        </w:rPr>
      </w:pPr>
      <w:r w:rsidRPr="00DD78B3">
        <w:rPr>
          <w:rFonts w:ascii="Arial" w:hAnsi="Arial" w:cs="Arial"/>
          <w:b/>
        </w:rPr>
        <w:t>Recommendations</w:t>
      </w:r>
    </w:p>
    <w:p w14:paraId="08070A25" w14:textId="77777777" w:rsidR="00781927" w:rsidRPr="00DD78B3" w:rsidRDefault="00781927" w:rsidP="00DD78B3">
      <w:pPr>
        <w:spacing w:line="360" w:lineRule="auto"/>
        <w:jc w:val="both"/>
        <w:rPr>
          <w:rFonts w:ascii="Arial" w:hAnsi="Arial" w:cs="Arial"/>
        </w:rPr>
      </w:pPr>
      <w:r w:rsidRPr="00DD78B3">
        <w:rPr>
          <w:rFonts w:ascii="Arial" w:hAnsi="Arial" w:cs="Arial"/>
        </w:rPr>
        <w:t>Throughout the report, there are a variety of aspects that need to be addressed and areas that are within the Hyatt corporations that could use a little development in terms of environment and culture. Also, ways to address the ethical Dilemmas are also key point of concentration. Here are a few recommendations to address these and improve company performance.</w:t>
      </w:r>
    </w:p>
    <w:p w14:paraId="111CE471" w14:textId="0BC272BD" w:rsidR="00781927" w:rsidRPr="00DD78B3" w:rsidRDefault="00781927" w:rsidP="00DD78B3">
      <w:pPr>
        <w:pStyle w:val="ListParagraph"/>
        <w:numPr>
          <w:ilvl w:val="0"/>
          <w:numId w:val="8"/>
        </w:numPr>
        <w:spacing w:line="360" w:lineRule="auto"/>
        <w:jc w:val="both"/>
        <w:rPr>
          <w:rFonts w:ascii="Arial" w:hAnsi="Arial" w:cs="Arial"/>
        </w:rPr>
      </w:pPr>
      <w:r w:rsidRPr="00DD78B3">
        <w:rPr>
          <w:rFonts w:ascii="Arial" w:hAnsi="Arial" w:cs="Arial"/>
        </w:rPr>
        <w:t xml:space="preserve">It is crucial to focus on the managers and industries best interest and ensure that the situation is not escalated </w:t>
      </w:r>
      <w:r w:rsidR="00802C04" w:rsidRPr="00DD78B3">
        <w:rPr>
          <w:rFonts w:ascii="Arial" w:hAnsi="Arial" w:cs="Arial"/>
        </w:rPr>
        <w:t>to</w:t>
      </w:r>
      <w:r w:rsidRPr="00DD78B3">
        <w:rPr>
          <w:rFonts w:ascii="Arial" w:hAnsi="Arial" w:cs="Arial"/>
        </w:rPr>
        <w:t xml:space="preserve"> smoothly control and solve any sort of ethical dilemma occurred knowingly or unknowingly.</w:t>
      </w:r>
    </w:p>
    <w:p w14:paraId="1C7482F8" w14:textId="097BBFAB" w:rsidR="00781927" w:rsidRPr="00DD78B3" w:rsidRDefault="00781927" w:rsidP="00DD78B3">
      <w:pPr>
        <w:pStyle w:val="ListParagraph"/>
        <w:numPr>
          <w:ilvl w:val="0"/>
          <w:numId w:val="8"/>
        </w:numPr>
        <w:spacing w:line="360" w:lineRule="auto"/>
        <w:jc w:val="both"/>
        <w:rPr>
          <w:rFonts w:ascii="Arial" w:hAnsi="Arial" w:cs="Arial"/>
        </w:rPr>
      </w:pPr>
      <w:r w:rsidRPr="00DD78B3">
        <w:rPr>
          <w:rFonts w:ascii="Arial" w:hAnsi="Arial" w:cs="Arial"/>
        </w:rPr>
        <w:t xml:space="preserve">Focus on adapting new technology and innovative systems to run the operations of the firm with very limited human resources </w:t>
      </w:r>
      <w:r w:rsidR="00802C04" w:rsidRPr="00DD78B3">
        <w:rPr>
          <w:rFonts w:ascii="Arial" w:hAnsi="Arial" w:cs="Arial"/>
        </w:rPr>
        <w:t>to</w:t>
      </w:r>
      <w:r w:rsidRPr="00DD78B3">
        <w:rPr>
          <w:rFonts w:ascii="Arial" w:hAnsi="Arial" w:cs="Arial"/>
        </w:rPr>
        <w:t xml:space="preserve"> automate the systems </w:t>
      </w:r>
      <w:r w:rsidR="00ED1CC0" w:rsidRPr="00DD78B3">
        <w:rPr>
          <w:rFonts w:ascii="Arial" w:hAnsi="Arial" w:cs="Arial"/>
        </w:rPr>
        <w:t>and</w:t>
      </w:r>
      <w:r w:rsidRPr="00DD78B3">
        <w:rPr>
          <w:rFonts w:ascii="Arial" w:hAnsi="Arial" w:cs="Arial"/>
        </w:rPr>
        <w:t xml:space="preserve"> to adapt to ambiguous situations.</w:t>
      </w:r>
    </w:p>
    <w:p w14:paraId="3CD1153F" w14:textId="77777777" w:rsidR="00781927" w:rsidRPr="00DD78B3" w:rsidRDefault="00781927" w:rsidP="00DD78B3">
      <w:pPr>
        <w:pStyle w:val="ListParagraph"/>
        <w:numPr>
          <w:ilvl w:val="0"/>
          <w:numId w:val="8"/>
        </w:numPr>
        <w:spacing w:line="360" w:lineRule="auto"/>
        <w:jc w:val="both"/>
        <w:rPr>
          <w:rFonts w:ascii="Arial" w:hAnsi="Arial" w:cs="Arial"/>
        </w:rPr>
      </w:pPr>
      <w:r w:rsidRPr="00DD78B3">
        <w:rPr>
          <w:rFonts w:ascii="Arial" w:hAnsi="Arial" w:cs="Arial"/>
        </w:rPr>
        <w:t>Critically review the working patterns of employees at least semi-annually and address any issues or drawback situation whilst also rewarding exceptional talents and creative ideas.</w:t>
      </w:r>
    </w:p>
    <w:p w14:paraId="3C28F1B8" w14:textId="77777777" w:rsidR="00781927" w:rsidRPr="00DD78B3" w:rsidRDefault="00781927" w:rsidP="00DD78B3">
      <w:pPr>
        <w:spacing w:line="360" w:lineRule="auto"/>
        <w:jc w:val="both"/>
        <w:rPr>
          <w:rFonts w:ascii="Arial" w:hAnsi="Arial" w:cs="Arial"/>
        </w:rPr>
      </w:pPr>
    </w:p>
    <w:p w14:paraId="09CE05E6" w14:textId="77777777" w:rsidR="00781927" w:rsidRPr="00DD78B3" w:rsidRDefault="00781927" w:rsidP="00DD78B3">
      <w:pPr>
        <w:pStyle w:val="ListParagraph"/>
        <w:numPr>
          <w:ilvl w:val="0"/>
          <w:numId w:val="2"/>
        </w:numPr>
        <w:spacing w:line="360" w:lineRule="auto"/>
        <w:jc w:val="both"/>
        <w:rPr>
          <w:rFonts w:ascii="Arial" w:hAnsi="Arial" w:cs="Arial"/>
          <w:b/>
        </w:rPr>
      </w:pPr>
      <w:r w:rsidRPr="00DD78B3">
        <w:rPr>
          <w:rFonts w:ascii="Arial" w:hAnsi="Arial" w:cs="Arial"/>
          <w:b/>
        </w:rPr>
        <w:t>Conclusion</w:t>
      </w:r>
    </w:p>
    <w:p w14:paraId="3FC50B2B" w14:textId="52C26E9F" w:rsidR="00781927" w:rsidRPr="00DD78B3" w:rsidRDefault="00781927" w:rsidP="0038625C">
      <w:pPr>
        <w:spacing w:line="360" w:lineRule="auto"/>
        <w:jc w:val="both"/>
        <w:rPr>
          <w:rFonts w:ascii="Arial" w:hAnsi="Arial" w:cs="Arial"/>
        </w:rPr>
      </w:pPr>
      <w:r w:rsidRPr="00DD78B3">
        <w:rPr>
          <w:rFonts w:ascii="Arial" w:hAnsi="Arial" w:cs="Arial"/>
        </w:rPr>
        <w:t xml:space="preserve">Such businesses </w:t>
      </w:r>
      <w:r w:rsidR="002D486D" w:rsidRPr="00DD78B3">
        <w:rPr>
          <w:rFonts w:ascii="Arial" w:hAnsi="Arial" w:cs="Arial"/>
        </w:rPr>
        <w:t>can</w:t>
      </w:r>
      <w:r w:rsidRPr="00DD78B3">
        <w:rPr>
          <w:rFonts w:ascii="Arial" w:hAnsi="Arial" w:cs="Arial"/>
        </w:rPr>
        <w:t xml:space="preserve"> improve work culture and successfully increase organizational performance by utilizing assessment and analytical tools. For example, in the internal and micro environments, SWOT analysis or McKenzie's 7s can be useful, but in the external environment, PESTEL, Porter's 5 Forces, cultural webs,</w:t>
      </w:r>
      <w:r w:rsidR="0038625C" w:rsidRPr="0038625C">
        <w:t xml:space="preserve"> </w:t>
      </w:r>
      <w:r w:rsidR="0038625C" w:rsidRPr="0038625C">
        <w:rPr>
          <w:rFonts w:ascii="Arial" w:hAnsi="Arial" w:cs="Arial"/>
        </w:rPr>
        <w:t>or other cultural analysis tools might</w:t>
      </w:r>
      <w:r w:rsidR="0038625C">
        <w:rPr>
          <w:rFonts w:ascii="Arial" w:hAnsi="Arial" w:cs="Arial"/>
        </w:rPr>
        <w:t xml:space="preserve"> </w:t>
      </w:r>
      <w:r w:rsidR="0038625C" w:rsidRPr="0038625C">
        <w:rPr>
          <w:rFonts w:ascii="Arial" w:hAnsi="Arial" w:cs="Arial"/>
        </w:rPr>
        <w:t>be used.</w:t>
      </w:r>
      <w:r w:rsidR="0038625C" w:rsidRPr="00DD78B3">
        <w:rPr>
          <w:rFonts w:ascii="Arial" w:hAnsi="Arial" w:cs="Arial"/>
        </w:rPr>
        <w:t xml:space="preserve"> </w:t>
      </w:r>
      <w:r w:rsidRPr="00DD78B3">
        <w:rPr>
          <w:rFonts w:ascii="Arial" w:hAnsi="Arial" w:cs="Arial"/>
        </w:rPr>
        <w:t>In conclusion, as the paper shows, organizations may examine their broader environment and enhance performance by using proper analytical methods and having a clear grasp of the culture. This will contribute to their success and longevity.</w:t>
      </w:r>
    </w:p>
    <w:p w14:paraId="717739C3" w14:textId="4A5EE427" w:rsidR="00781927" w:rsidRPr="00DD78B3" w:rsidRDefault="00781927" w:rsidP="00DD78B3">
      <w:pPr>
        <w:spacing w:line="360" w:lineRule="auto"/>
        <w:jc w:val="both"/>
        <w:rPr>
          <w:rFonts w:ascii="Arial" w:hAnsi="Arial" w:cs="Arial"/>
          <w:b/>
        </w:rPr>
      </w:pPr>
      <w:r w:rsidRPr="00DD78B3">
        <w:rPr>
          <w:rFonts w:ascii="Arial" w:hAnsi="Arial" w:cs="Arial"/>
          <w:b/>
        </w:rPr>
        <w:lastRenderedPageBreak/>
        <w:t>References</w:t>
      </w:r>
    </w:p>
    <w:p w14:paraId="05EFF384"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Alexander, R., Murray, D. and Thompson, N., 2017, April. Cross-cultural web design guidelines. In </w:t>
      </w:r>
      <w:r w:rsidRPr="00DD78B3">
        <w:rPr>
          <w:rFonts w:ascii="Arial" w:hAnsi="Arial" w:cs="Arial"/>
          <w:iCs/>
          <w:color w:val="222222"/>
          <w:shd w:val="clear" w:color="auto" w:fill="FFFFFF"/>
        </w:rPr>
        <w:t>Proceedings of the 14th International Web for All Conference</w:t>
      </w:r>
      <w:r w:rsidRPr="00DD78B3">
        <w:rPr>
          <w:rFonts w:ascii="Arial" w:hAnsi="Arial" w:cs="Arial"/>
          <w:color w:val="222222"/>
          <w:shd w:val="clear" w:color="auto" w:fill="FFFFFF"/>
        </w:rPr>
        <w:t> (pp. 1-4).</w:t>
      </w:r>
    </w:p>
    <w:p w14:paraId="615DC43A" w14:textId="70785894" w:rsidR="00781927" w:rsidRPr="00DD78B3" w:rsidRDefault="00781927" w:rsidP="00DD78B3">
      <w:pPr>
        <w:spacing w:line="360" w:lineRule="auto"/>
        <w:rPr>
          <w:rFonts w:ascii="Arial" w:hAnsi="Arial" w:cs="Arial"/>
          <w:color w:val="222222"/>
          <w:shd w:val="clear" w:color="auto" w:fill="FFFFFF"/>
        </w:rPr>
      </w:pPr>
      <w:proofErr w:type="spellStart"/>
      <w:r w:rsidRPr="00DD78B3">
        <w:rPr>
          <w:rFonts w:ascii="Arial" w:hAnsi="Arial" w:cs="Arial"/>
          <w:color w:val="222222"/>
          <w:shd w:val="clear" w:color="auto" w:fill="FFFFFF"/>
        </w:rPr>
        <w:t>Arif</w:t>
      </w:r>
      <w:proofErr w:type="spellEnd"/>
      <w:r w:rsidRPr="00DD78B3">
        <w:rPr>
          <w:rFonts w:ascii="Arial" w:hAnsi="Arial" w:cs="Arial"/>
          <w:color w:val="222222"/>
          <w:shd w:val="clear" w:color="auto" w:fill="FFFFFF"/>
        </w:rPr>
        <w:t xml:space="preserve">, T.M.H. and </w:t>
      </w:r>
      <w:proofErr w:type="spellStart"/>
      <w:r w:rsidRPr="00DD78B3">
        <w:rPr>
          <w:rFonts w:ascii="Arial" w:hAnsi="Arial" w:cs="Arial"/>
          <w:color w:val="222222"/>
          <w:shd w:val="clear" w:color="auto" w:fill="FFFFFF"/>
        </w:rPr>
        <w:t>Hossin</w:t>
      </w:r>
      <w:proofErr w:type="spellEnd"/>
      <w:r w:rsidRPr="00DD78B3">
        <w:rPr>
          <w:rFonts w:ascii="Arial" w:hAnsi="Arial" w:cs="Arial"/>
          <w:color w:val="222222"/>
          <w:shd w:val="clear" w:color="auto" w:fill="FFFFFF"/>
        </w:rPr>
        <w:t xml:space="preserve">, M.Z., 2016. A comparative analysis of internal and external environments between Hotel Hyatt, UK and Hotel </w:t>
      </w:r>
      <w:r w:rsidR="002D486D" w:rsidRPr="00DD78B3">
        <w:rPr>
          <w:rFonts w:ascii="Arial" w:hAnsi="Arial" w:cs="Arial"/>
          <w:color w:val="222222"/>
          <w:shd w:val="clear" w:color="auto" w:fill="FFFFFF"/>
        </w:rPr>
        <w:t>the</w:t>
      </w:r>
      <w:r w:rsidRPr="00DD78B3">
        <w:rPr>
          <w:rFonts w:ascii="Arial" w:hAnsi="Arial" w:cs="Arial"/>
          <w:color w:val="222222"/>
          <w:shd w:val="clear" w:color="auto" w:fill="FFFFFF"/>
        </w:rPr>
        <w:t xml:space="preserve"> Cox Today, Cox’s Bazar, Bangladesh. </w:t>
      </w:r>
      <w:r w:rsidRPr="00DD78B3">
        <w:rPr>
          <w:rFonts w:ascii="Arial" w:hAnsi="Arial" w:cs="Arial"/>
          <w:iCs/>
          <w:color w:val="222222"/>
          <w:shd w:val="clear" w:color="auto" w:fill="FFFFFF"/>
        </w:rPr>
        <w:t>IOSR Journal of Humanities and Social Science</w:t>
      </w:r>
      <w:r w:rsidRPr="00DD78B3">
        <w:rPr>
          <w:rFonts w:ascii="Arial" w:hAnsi="Arial" w:cs="Arial"/>
          <w:color w:val="222222"/>
          <w:shd w:val="clear" w:color="auto" w:fill="FFFFFF"/>
        </w:rPr>
        <w:t>, </w:t>
      </w:r>
      <w:r w:rsidRPr="00DD78B3">
        <w:rPr>
          <w:rFonts w:ascii="Arial" w:hAnsi="Arial" w:cs="Arial"/>
          <w:iCs/>
          <w:color w:val="222222"/>
          <w:shd w:val="clear" w:color="auto" w:fill="FFFFFF"/>
        </w:rPr>
        <w:t>21</w:t>
      </w:r>
      <w:r w:rsidRPr="00DD78B3">
        <w:rPr>
          <w:rFonts w:ascii="Arial" w:hAnsi="Arial" w:cs="Arial"/>
          <w:color w:val="222222"/>
          <w:shd w:val="clear" w:color="auto" w:fill="FFFFFF"/>
        </w:rPr>
        <w:t>(6), pp.13-22.</w:t>
      </w:r>
    </w:p>
    <w:p w14:paraId="653DC487"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Bigelow, S., Pratt, M. and Tucci, L., n.d. </w:t>
      </w:r>
      <w:r w:rsidRPr="00DD78B3">
        <w:rPr>
          <w:rFonts w:ascii="Arial" w:hAnsi="Arial" w:cs="Arial"/>
          <w:iCs/>
          <w:color w:val="000000"/>
          <w:shd w:val="clear" w:color="auto" w:fill="FFFFFF"/>
        </w:rPr>
        <w:t>What Is a SWOT Analysis? Definition and Examples - TechTarget</w:t>
      </w:r>
      <w:r w:rsidRPr="00DD78B3">
        <w:rPr>
          <w:rFonts w:ascii="Arial" w:hAnsi="Arial" w:cs="Arial"/>
          <w:color w:val="000000"/>
          <w:shd w:val="clear" w:color="auto" w:fill="FFFFFF"/>
        </w:rPr>
        <w:t xml:space="preserve">. [online] </w:t>
      </w:r>
      <w:proofErr w:type="spellStart"/>
      <w:r w:rsidRPr="00DD78B3">
        <w:rPr>
          <w:rFonts w:ascii="Arial" w:hAnsi="Arial" w:cs="Arial"/>
          <w:color w:val="000000"/>
          <w:shd w:val="clear" w:color="auto" w:fill="FFFFFF"/>
        </w:rPr>
        <w:t>SearchCIO</w:t>
      </w:r>
      <w:proofErr w:type="spellEnd"/>
      <w:r w:rsidRPr="00DD78B3">
        <w:rPr>
          <w:rFonts w:ascii="Arial" w:hAnsi="Arial" w:cs="Arial"/>
          <w:color w:val="000000"/>
          <w:shd w:val="clear" w:color="auto" w:fill="FFFFFF"/>
        </w:rPr>
        <w:t xml:space="preserve">. Available at: </w:t>
      </w:r>
      <w:hyperlink r:id="rId9" w:history="1">
        <w:r w:rsidRPr="00DD78B3">
          <w:rPr>
            <w:rStyle w:val="Hyperlink"/>
            <w:rFonts w:ascii="Arial" w:hAnsi="Arial" w:cs="Arial"/>
            <w:shd w:val="clear" w:color="auto" w:fill="FFFFFF"/>
          </w:rPr>
          <w:t>https://www.techtarget.com/searchcio/definition/SWOT-analysis-strengths-weaknesses-opportunities-and-threats-analysis</w:t>
        </w:r>
      </w:hyperlink>
      <w:r w:rsidRPr="00DD78B3">
        <w:rPr>
          <w:rFonts w:ascii="Arial" w:hAnsi="Arial" w:cs="Arial"/>
          <w:color w:val="000000"/>
          <w:shd w:val="clear" w:color="auto" w:fill="FFFFFF"/>
        </w:rPr>
        <w:t xml:space="preserve">  [Accessed 30 August 2022].</w:t>
      </w:r>
    </w:p>
    <w:p w14:paraId="0DA9589F" w14:textId="77777777" w:rsidR="00781927" w:rsidRPr="00DD78B3" w:rsidRDefault="00781927" w:rsidP="00DD78B3">
      <w:pPr>
        <w:spacing w:line="360" w:lineRule="auto"/>
        <w:rPr>
          <w:rFonts w:ascii="Arial" w:hAnsi="Arial" w:cs="Arial"/>
          <w:color w:val="222222"/>
          <w:shd w:val="clear" w:color="auto" w:fill="FFFFFF"/>
        </w:rPr>
      </w:pPr>
      <w:proofErr w:type="spellStart"/>
      <w:r w:rsidRPr="00DD78B3">
        <w:rPr>
          <w:rFonts w:ascii="Arial" w:hAnsi="Arial" w:cs="Arial"/>
          <w:color w:val="222222"/>
          <w:shd w:val="clear" w:color="auto" w:fill="FFFFFF"/>
        </w:rPr>
        <w:t>Cherunilam</w:t>
      </w:r>
      <w:proofErr w:type="spellEnd"/>
      <w:r w:rsidRPr="00DD78B3">
        <w:rPr>
          <w:rFonts w:ascii="Arial" w:hAnsi="Arial" w:cs="Arial"/>
          <w:color w:val="222222"/>
          <w:shd w:val="clear" w:color="auto" w:fill="FFFFFF"/>
        </w:rPr>
        <w:t>, F., 2021. </w:t>
      </w:r>
      <w:r w:rsidRPr="00DD78B3">
        <w:rPr>
          <w:rFonts w:ascii="Arial" w:hAnsi="Arial" w:cs="Arial"/>
          <w:iCs/>
          <w:color w:val="222222"/>
          <w:shd w:val="clear" w:color="auto" w:fill="FFFFFF"/>
        </w:rPr>
        <w:t>Business environment</w:t>
      </w:r>
      <w:r w:rsidRPr="00DD78B3">
        <w:rPr>
          <w:rFonts w:ascii="Arial" w:hAnsi="Arial" w:cs="Arial"/>
          <w:color w:val="222222"/>
          <w:shd w:val="clear" w:color="auto" w:fill="FFFFFF"/>
        </w:rPr>
        <w:t xml:space="preserve">. Himalaya Publishing House </w:t>
      </w:r>
      <w:proofErr w:type="spellStart"/>
      <w:r w:rsidRPr="00DD78B3">
        <w:rPr>
          <w:rFonts w:ascii="Arial" w:hAnsi="Arial" w:cs="Arial"/>
          <w:color w:val="222222"/>
          <w:shd w:val="clear" w:color="auto" w:fill="FFFFFF"/>
        </w:rPr>
        <w:t>Pvt.</w:t>
      </w:r>
      <w:proofErr w:type="spellEnd"/>
      <w:r w:rsidRPr="00DD78B3">
        <w:rPr>
          <w:rFonts w:ascii="Arial" w:hAnsi="Arial" w:cs="Arial"/>
          <w:color w:val="222222"/>
          <w:shd w:val="clear" w:color="auto" w:fill="FFFFFF"/>
        </w:rPr>
        <w:t xml:space="preserve"> Ltd.</w:t>
      </w:r>
    </w:p>
    <w:p w14:paraId="34B97C9E"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Dobbs, M.E., 2014. Guidelines for applying Porter's five forces framework: a set of industry analysis templates. </w:t>
      </w:r>
      <w:r w:rsidRPr="00DD78B3">
        <w:rPr>
          <w:rFonts w:ascii="Arial" w:hAnsi="Arial" w:cs="Arial"/>
          <w:iCs/>
          <w:color w:val="222222"/>
          <w:shd w:val="clear" w:color="auto" w:fill="FFFFFF"/>
        </w:rPr>
        <w:t>Competitiveness review</w:t>
      </w:r>
      <w:r w:rsidRPr="00DD78B3">
        <w:rPr>
          <w:rFonts w:ascii="Arial" w:hAnsi="Arial" w:cs="Arial"/>
          <w:color w:val="222222"/>
          <w:shd w:val="clear" w:color="auto" w:fill="FFFFFF"/>
        </w:rPr>
        <w:t>.</w:t>
      </w:r>
    </w:p>
    <w:p w14:paraId="4AEE7D5C"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Essay48. n.d. </w:t>
      </w:r>
      <w:r w:rsidRPr="00DD78B3">
        <w:rPr>
          <w:rFonts w:ascii="Arial" w:hAnsi="Arial" w:cs="Arial"/>
          <w:iCs/>
          <w:color w:val="000000"/>
          <w:shd w:val="clear" w:color="auto" w:fill="FFFFFF"/>
        </w:rPr>
        <w:t>Organizational Culture of Hyatt Hotels Corporation</w:t>
      </w:r>
      <w:r w:rsidRPr="00DD78B3">
        <w:rPr>
          <w:rFonts w:ascii="Arial" w:hAnsi="Arial" w:cs="Arial"/>
          <w:color w:val="000000"/>
          <w:shd w:val="clear" w:color="auto" w:fill="FFFFFF"/>
        </w:rPr>
        <w:t xml:space="preserve">. [online] Available at: </w:t>
      </w:r>
      <w:hyperlink r:id="rId10" w:history="1">
        <w:r w:rsidRPr="00DD78B3">
          <w:rPr>
            <w:rStyle w:val="Hyperlink"/>
            <w:rFonts w:ascii="Arial" w:hAnsi="Arial" w:cs="Arial"/>
            <w:shd w:val="clear" w:color="auto" w:fill="FFFFFF"/>
          </w:rPr>
          <w:t>https://www.essay48.com/5055-Hyatt-Hotels-Corporation-Organizational-Culture</w:t>
        </w:r>
      </w:hyperlink>
      <w:r w:rsidRPr="00DD78B3">
        <w:rPr>
          <w:rFonts w:ascii="Arial" w:hAnsi="Arial" w:cs="Arial"/>
          <w:color w:val="000000"/>
          <w:shd w:val="clear" w:color="auto" w:fill="FFFFFF"/>
        </w:rPr>
        <w:t xml:space="preserve">  [Accessed 30 August 2022].</w:t>
      </w:r>
    </w:p>
    <w:p w14:paraId="3A4C0299"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Fern Fort University. n.d. </w:t>
      </w:r>
      <w:r w:rsidRPr="00DD78B3">
        <w:rPr>
          <w:rFonts w:ascii="Arial" w:hAnsi="Arial" w:cs="Arial"/>
          <w:iCs/>
          <w:color w:val="000000"/>
          <w:shd w:val="clear" w:color="auto" w:fill="FFFFFF"/>
        </w:rPr>
        <w:t xml:space="preserve">Hyatt Hotels Corporation PESTEL / PEST &amp; Environment </w:t>
      </w:r>
      <w:proofErr w:type="gramStart"/>
      <w:r w:rsidRPr="00DD78B3">
        <w:rPr>
          <w:rFonts w:ascii="Arial" w:hAnsi="Arial" w:cs="Arial"/>
          <w:iCs/>
          <w:color w:val="000000"/>
          <w:shd w:val="clear" w:color="auto" w:fill="FFFFFF"/>
        </w:rPr>
        <w:t>Analysis[</w:t>
      </w:r>
      <w:proofErr w:type="gramEnd"/>
      <w:r w:rsidRPr="00DD78B3">
        <w:rPr>
          <w:rFonts w:ascii="Arial" w:hAnsi="Arial" w:cs="Arial"/>
          <w:iCs/>
          <w:color w:val="000000"/>
          <w:shd w:val="clear" w:color="auto" w:fill="FFFFFF"/>
        </w:rPr>
        <w:t>Strategy]</w:t>
      </w:r>
      <w:r w:rsidRPr="00DD78B3">
        <w:rPr>
          <w:rFonts w:ascii="Arial" w:hAnsi="Arial" w:cs="Arial"/>
          <w:color w:val="000000"/>
          <w:shd w:val="clear" w:color="auto" w:fill="FFFFFF"/>
        </w:rPr>
        <w:t xml:space="preserve">. [online] Available at: </w:t>
      </w:r>
      <w:hyperlink r:id="rId11" w:history="1">
        <w:r w:rsidRPr="00DD78B3">
          <w:rPr>
            <w:rStyle w:val="Hyperlink"/>
            <w:rFonts w:ascii="Arial" w:hAnsi="Arial" w:cs="Arial"/>
            <w:shd w:val="clear" w:color="auto" w:fill="FFFFFF"/>
          </w:rPr>
          <w:t>http://fernfortuniversity.com/term-papers/pestel/nyse4/2841-hyatt-hotels-corporation.php</w:t>
        </w:r>
      </w:hyperlink>
      <w:r w:rsidRPr="00DD78B3">
        <w:rPr>
          <w:rFonts w:ascii="Arial" w:hAnsi="Arial" w:cs="Arial"/>
          <w:color w:val="000000"/>
          <w:shd w:val="clear" w:color="auto" w:fill="FFFFFF"/>
        </w:rPr>
        <w:t xml:space="preserve">  [Accessed 30 August 2022].</w:t>
      </w:r>
    </w:p>
    <w:p w14:paraId="110C68B3"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Grimsley, S., n.d. </w:t>
      </w:r>
      <w:r w:rsidRPr="00DD78B3">
        <w:rPr>
          <w:rFonts w:ascii="Arial" w:hAnsi="Arial" w:cs="Arial"/>
          <w:iCs/>
          <w:color w:val="000000"/>
          <w:shd w:val="clear" w:color="auto" w:fill="FFFFFF"/>
        </w:rPr>
        <w:t>What Is Business Environment? - Definition &amp; Factors</w:t>
      </w:r>
      <w:r w:rsidRPr="00DD78B3">
        <w:rPr>
          <w:rFonts w:ascii="Arial" w:hAnsi="Arial" w:cs="Arial"/>
          <w:color w:val="000000"/>
          <w:shd w:val="clear" w:color="auto" w:fill="FFFFFF"/>
        </w:rPr>
        <w:t xml:space="preserve">. [online] Study.com. Available at: </w:t>
      </w:r>
      <w:hyperlink r:id="rId12" w:history="1">
        <w:r w:rsidRPr="00DD78B3">
          <w:rPr>
            <w:rStyle w:val="Hyperlink"/>
            <w:rFonts w:ascii="Arial" w:hAnsi="Arial" w:cs="Arial"/>
            <w:shd w:val="clear" w:color="auto" w:fill="FFFFFF"/>
          </w:rPr>
          <w:t>https://study.com/academy/lesson/what-is-business-environment-definition-factors-quiz.html</w:t>
        </w:r>
      </w:hyperlink>
      <w:r w:rsidRPr="00DD78B3">
        <w:rPr>
          <w:rFonts w:ascii="Arial" w:hAnsi="Arial" w:cs="Arial"/>
          <w:color w:val="000000"/>
          <w:shd w:val="clear" w:color="auto" w:fill="FFFFFF"/>
        </w:rPr>
        <w:t xml:space="preserve">  [Accessed 30 August 2022].</w:t>
      </w:r>
    </w:p>
    <w:p w14:paraId="24194896"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Hahn, J., 2020. </w:t>
      </w:r>
      <w:r w:rsidRPr="00DD78B3">
        <w:rPr>
          <w:rFonts w:ascii="Arial" w:hAnsi="Arial" w:cs="Arial"/>
          <w:iCs/>
          <w:color w:val="000000"/>
          <w:shd w:val="clear" w:color="auto" w:fill="FFFFFF"/>
        </w:rPr>
        <w:t>Covid19 hotel development analysis: Hyatt Hotels Corporation [Infographic]</w:t>
      </w:r>
      <w:r w:rsidRPr="00DD78B3">
        <w:rPr>
          <w:rFonts w:ascii="Arial" w:hAnsi="Arial" w:cs="Arial"/>
          <w:color w:val="000000"/>
          <w:shd w:val="clear" w:color="auto" w:fill="FFFFFF"/>
        </w:rPr>
        <w:t xml:space="preserve">. [online] TOPHOTELNEWS. Available at: </w:t>
      </w:r>
      <w:hyperlink r:id="rId13" w:history="1">
        <w:r w:rsidRPr="00DD78B3">
          <w:rPr>
            <w:rStyle w:val="Hyperlink"/>
            <w:rFonts w:ascii="Arial" w:hAnsi="Arial" w:cs="Arial"/>
            <w:shd w:val="clear" w:color="auto" w:fill="FFFFFF"/>
          </w:rPr>
          <w:t>https://tophotel.news/covid19-hotel-development-analysis-hyatt-hotels-corporation-infographic/</w:t>
        </w:r>
      </w:hyperlink>
      <w:r w:rsidRPr="00DD78B3">
        <w:rPr>
          <w:rFonts w:ascii="Arial" w:hAnsi="Arial" w:cs="Arial"/>
          <w:color w:val="000000"/>
          <w:shd w:val="clear" w:color="auto" w:fill="FFFFFF"/>
        </w:rPr>
        <w:t xml:space="preserve">  [Accessed 30 August 2022].</w:t>
      </w:r>
    </w:p>
    <w:p w14:paraId="790266C0"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Henry, Z., 2018. </w:t>
      </w:r>
      <w:r w:rsidRPr="00DD78B3">
        <w:rPr>
          <w:rFonts w:ascii="Arial" w:hAnsi="Arial" w:cs="Arial"/>
          <w:iCs/>
          <w:color w:val="000000"/>
          <w:shd w:val="clear" w:color="auto" w:fill="FFFFFF"/>
        </w:rPr>
        <w:t>Hyatt Hotels Corporation Porter Five Forces Analysis</w:t>
      </w:r>
      <w:r w:rsidRPr="00DD78B3">
        <w:rPr>
          <w:rFonts w:ascii="Arial" w:hAnsi="Arial" w:cs="Arial"/>
          <w:color w:val="000000"/>
          <w:shd w:val="clear" w:color="auto" w:fill="FFFFFF"/>
        </w:rPr>
        <w:t xml:space="preserve">. [online] Case48. Available at: </w:t>
      </w:r>
      <w:hyperlink r:id="rId14" w:history="1">
        <w:r w:rsidRPr="00DD78B3">
          <w:rPr>
            <w:rStyle w:val="Hyperlink"/>
            <w:rFonts w:ascii="Arial" w:hAnsi="Arial" w:cs="Arial"/>
            <w:shd w:val="clear" w:color="auto" w:fill="FFFFFF"/>
          </w:rPr>
          <w:t>https://www.case48.com/porter-analysis/5055-Hyatt-Hotels-Corporation</w:t>
        </w:r>
      </w:hyperlink>
      <w:r w:rsidRPr="00DD78B3">
        <w:rPr>
          <w:rFonts w:ascii="Arial" w:hAnsi="Arial" w:cs="Arial"/>
          <w:color w:val="000000"/>
          <w:shd w:val="clear" w:color="auto" w:fill="FFFFFF"/>
        </w:rPr>
        <w:t xml:space="preserve">  [Accessed 30 August 2022].</w:t>
      </w:r>
    </w:p>
    <w:p w14:paraId="6C2CBFCB"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iCs/>
          <w:color w:val="000000"/>
          <w:shd w:val="clear" w:color="auto" w:fill="FFFFFF"/>
        </w:rPr>
        <w:t>HYATT HOTELS CORPORATION</w:t>
      </w:r>
      <w:r w:rsidRPr="00DD78B3">
        <w:rPr>
          <w:rFonts w:ascii="Arial" w:hAnsi="Arial" w:cs="Arial"/>
          <w:color w:val="000000"/>
          <w:shd w:val="clear" w:color="auto" w:fill="FFFFFF"/>
        </w:rPr>
        <w:t xml:space="preserve">. S2.q4cdn.com. (2021). Retrieved 7 April 2021, from </w:t>
      </w:r>
      <w:hyperlink r:id="rId15" w:history="1">
        <w:r w:rsidRPr="00DD78B3">
          <w:rPr>
            <w:rStyle w:val="Hyperlink"/>
            <w:rFonts w:ascii="Arial" w:hAnsi="Arial" w:cs="Arial"/>
            <w:shd w:val="clear" w:color="auto" w:fill="FFFFFF"/>
          </w:rPr>
          <w:t>https://s2.q4cdn.com/278413729/files/doc_financials/annual_2017/Q4-2017-Form-10-K.pdf</w:t>
        </w:r>
      </w:hyperlink>
      <w:r w:rsidRPr="00DD78B3">
        <w:rPr>
          <w:rFonts w:ascii="Arial" w:hAnsi="Arial" w:cs="Arial"/>
          <w:color w:val="000000"/>
          <w:shd w:val="clear" w:color="auto" w:fill="FFFFFF"/>
        </w:rPr>
        <w:t>.</w:t>
      </w:r>
    </w:p>
    <w:p w14:paraId="0BC6CC41"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lastRenderedPageBreak/>
        <w:t>Hyatt Hotels. n.d. </w:t>
      </w:r>
      <w:r w:rsidRPr="00DD78B3">
        <w:rPr>
          <w:rFonts w:ascii="Arial" w:hAnsi="Arial" w:cs="Arial"/>
          <w:iCs/>
          <w:color w:val="000000"/>
          <w:shd w:val="clear" w:color="auto" w:fill="FFFFFF"/>
        </w:rPr>
        <w:t>ABOUT HYATT</w:t>
      </w:r>
      <w:r w:rsidRPr="00DD78B3">
        <w:rPr>
          <w:rFonts w:ascii="Arial" w:hAnsi="Arial" w:cs="Arial"/>
          <w:color w:val="000000"/>
          <w:shd w:val="clear" w:color="auto" w:fill="FFFFFF"/>
        </w:rPr>
        <w:t xml:space="preserve">. [online] Available at: </w:t>
      </w:r>
      <w:hyperlink r:id="rId16" w:anchor=":~:text=WE%20care%20FOR%20PEOPLE%20SO%20THEY%20CAN%20BE%20THEIR%20best.&amp;text=Hyatt%20is%20a%20company%20that,the%20world's%20best%20hospitality%20brands." w:history="1">
        <w:r w:rsidRPr="00DD78B3">
          <w:rPr>
            <w:rStyle w:val="Hyperlink"/>
            <w:rFonts w:ascii="Arial" w:hAnsi="Arial" w:cs="Arial"/>
            <w:shd w:val="clear" w:color="auto" w:fill="FFFFFF"/>
          </w:rPr>
          <w:t>https://about.hyatt.com/en.html#:~:text=WE%20care%20FOR%20PEOPLE%20SO%20THEY%20CAN%20BE%20THEIR%20best.&amp;text=Hyatt%20is%20a%20company%20that,the%20world's%20best%20hospitality%20brands.</w:t>
        </w:r>
      </w:hyperlink>
      <w:r w:rsidRPr="00DD78B3">
        <w:rPr>
          <w:rFonts w:ascii="Arial" w:hAnsi="Arial" w:cs="Arial"/>
          <w:color w:val="000000"/>
          <w:shd w:val="clear" w:color="auto" w:fill="FFFFFF"/>
        </w:rPr>
        <w:t xml:space="preserve">  [Accessed 30 August 2022].</w:t>
      </w:r>
    </w:p>
    <w:p w14:paraId="649696AE" w14:textId="77777777" w:rsidR="00781927" w:rsidRPr="00DD78B3" w:rsidRDefault="00781927" w:rsidP="00DD78B3">
      <w:pPr>
        <w:pStyle w:val="BodyText"/>
        <w:tabs>
          <w:tab w:val="right" w:pos="8578"/>
        </w:tabs>
        <w:spacing w:before="22" w:line="360" w:lineRule="auto"/>
        <w:rPr>
          <w:rFonts w:ascii="Arial" w:hAnsi="Arial" w:cs="Arial"/>
          <w:color w:val="000000"/>
          <w:sz w:val="22"/>
          <w:szCs w:val="22"/>
          <w:shd w:val="clear" w:color="auto" w:fill="FFFFFF"/>
        </w:rPr>
      </w:pPr>
      <w:r w:rsidRPr="00DD78B3">
        <w:rPr>
          <w:rFonts w:ascii="Arial" w:hAnsi="Arial" w:cs="Arial"/>
          <w:color w:val="000000"/>
          <w:sz w:val="22"/>
          <w:szCs w:val="22"/>
          <w:shd w:val="clear" w:color="auto" w:fill="FFFFFF"/>
        </w:rPr>
        <w:t>Kotter, J. (2011). </w:t>
      </w:r>
      <w:r w:rsidRPr="00DD78B3">
        <w:rPr>
          <w:rFonts w:ascii="Arial" w:hAnsi="Arial" w:cs="Arial"/>
          <w:iCs/>
          <w:color w:val="000000"/>
          <w:sz w:val="22"/>
          <w:szCs w:val="22"/>
          <w:shd w:val="clear" w:color="auto" w:fill="FFFFFF"/>
        </w:rPr>
        <w:t>Corporate Culture and Performance</w:t>
      </w:r>
      <w:r w:rsidRPr="00DD78B3">
        <w:rPr>
          <w:rFonts w:ascii="Arial" w:hAnsi="Arial" w:cs="Arial"/>
          <w:color w:val="000000"/>
          <w:sz w:val="22"/>
          <w:szCs w:val="22"/>
          <w:shd w:val="clear" w:color="auto" w:fill="FFFFFF"/>
        </w:rPr>
        <w:t>. Free Press.</w:t>
      </w:r>
    </w:p>
    <w:p w14:paraId="001F6C7A"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Lawson, J.W. and Brady, P.A., 2011. Using the Hyatt Regency Skywalk Collapse Case Study in Engineering Education. In </w:t>
      </w:r>
      <w:r w:rsidRPr="00DD78B3">
        <w:rPr>
          <w:rFonts w:ascii="Arial" w:hAnsi="Arial" w:cs="Arial"/>
          <w:iCs/>
          <w:color w:val="222222"/>
          <w:shd w:val="clear" w:color="auto" w:fill="FFFFFF"/>
        </w:rPr>
        <w:t>42nd Structures Congress Conference Proceedings: Las Vegas, Nevada</w:t>
      </w:r>
      <w:r w:rsidRPr="00DD78B3">
        <w:rPr>
          <w:rFonts w:ascii="Arial" w:hAnsi="Arial" w:cs="Arial"/>
          <w:color w:val="222222"/>
          <w:shd w:val="clear" w:color="auto" w:fill="FFFFFF"/>
        </w:rPr>
        <w:t>.</w:t>
      </w:r>
    </w:p>
    <w:p w14:paraId="509140F0"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Magazine, L., 2021. Hyatt Loves Local Collaborations Launch at 100 Hyatt Hotels.</w:t>
      </w:r>
    </w:p>
    <w:p w14:paraId="6F750F01"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Martin, M., 2022. </w:t>
      </w:r>
      <w:proofErr w:type="spellStart"/>
      <w:r w:rsidRPr="00DD78B3">
        <w:rPr>
          <w:rFonts w:ascii="Arial" w:hAnsi="Arial" w:cs="Arial"/>
          <w:iCs/>
          <w:color w:val="000000"/>
          <w:shd w:val="clear" w:color="auto" w:fill="FFFFFF"/>
        </w:rPr>
        <w:t>Analyzing</w:t>
      </w:r>
      <w:proofErr w:type="spellEnd"/>
      <w:r w:rsidRPr="00DD78B3">
        <w:rPr>
          <w:rFonts w:ascii="Arial" w:hAnsi="Arial" w:cs="Arial"/>
          <w:iCs/>
          <w:color w:val="000000"/>
          <w:shd w:val="clear" w:color="auto" w:fill="FFFFFF"/>
        </w:rPr>
        <w:t xml:space="preserve"> the Competition with Porter's Five Forces - businessnewsdaily.com</w:t>
      </w:r>
      <w:r w:rsidRPr="00DD78B3">
        <w:rPr>
          <w:rFonts w:ascii="Arial" w:hAnsi="Arial" w:cs="Arial"/>
          <w:color w:val="000000"/>
          <w:shd w:val="clear" w:color="auto" w:fill="FFFFFF"/>
        </w:rPr>
        <w:t xml:space="preserve">. [online] Business News Daily. Available at: </w:t>
      </w:r>
      <w:hyperlink r:id="rId17" w:history="1">
        <w:r w:rsidRPr="00DD78B3">
          <w:rPr>
            <w:rStyle w:val="Hyperlink"/>
            <w:rFonts w:ascii="Arial" w:hAnsi="Arial" w:cs="Arial"/>
            <w:shd w:val="clear" w:color="auto" w:fill="FFFFFF"/>
          </w:rPr>
          <w:t>https://www.businessnewsdaily.com/5446-porters-five-forces.html</w:t>
        </w:r>
      </w:hyperlink>
      <w:r w:rsidRPr="00DD78B3">
        <w:rPr>
          <w:rFonts w:ascii="Arial" w:hAnsi="Arial" w:cs="Arial"/>
          <w:color w:val="000000"/>
          <w:shd w:val="clear" w:color="auto" w:fill="FFFFFF"/>
        </w:rPr>
        <w:t xml:space="preserve">  [Accessed 30 August 2022].</w:t>
      </w:r>
    </w:p>
    <w:p w14:paraId="78CD7D17" w14:textId="77777777" w:rsidR="00781927" w:rsidRPr="00DD78B3" w:rsidRDefault="00781927" w:rsidP="00DD78B3">
      <w:pPr>
        <w:spacing w:line="360" w:lineRule="auto"/>
        <w:rPr>
          <w:rFonts w:ascii="Arial" w:hAnsi="Arial" w:cs="Arial"/>
          <w:color w:val="222222"/>
          <w:shd w:val="clear" w:color="auto" w:fill="FFFFFF"/>
        </w:rPr>
      </w:pPr>
      <w:proofErr w:type="spellStart"/>
      <w:r w:rsidRPr="00DD78B3">
        <w:rPr>
          <w:rFonts w:ascii="Arial" w:hAnsi="Arial" w:cs="Arial"/>
          <w:color w:val="222222"/>
          <w:shd w:val="clear" w:color="auto" w:fill="FFFFFF"/>
        </w:rPr>
        <w:t>Nudurupati</w:t>
      </w:r>
      <w:proofErr w:type="spellEnd"/>
      <w:r w:rsidRPr="00DD78B3">
        <w:rPr>
          <w:rFonts w:ascii="Arial" w:hAnsi="Arial" w:cs="Arial"/>
          <w:color w:val="222222"/>
          <w:shd w:val="clear" w:color="auto" w:fill="FFFFFF"/>
        </w:rPr>
        <w:t xml:space="preserve">, S.S., </w:t>
      </w:r>
      <w:proofErr w:type="spellStart"/>
      <w:r w:rsidRPr="00DD78B3">
        <w:rPr>
          <w:rFonts w:ascii="Arial" w:hAnsi="Arial" w:cs="Arial"/>
          <w:color w:val="222222"/>
          <w:shd w:val="clear" w:color="auto" w:fill="FFFFFF"/>
        </w:rPr>
        <w:t>Garengo</w:t>
      </w:r>
      <w:proofErr w:type="spellEnd"/>
      <w:r w:rsidRPr="00DD78B3">
        <w:rPr>
          <w:rFonts w:ascii="Arial" w:hAnsi="Arial" w:cs="Arial"/>
          <w:color w:val="222222"/>
          <w:shd w:val="clear" w:color="auto" w:fill="FFFFFF"/>
        </w:rPr>
        <w:t xml:space="preserve">, P. and </w:t>
      </w:r>
      <w:proofErr w:type="spellStart"/>
      <w:r w:rsidRPr="00DD78B3">
        <w:rPr>
          <w:rFonts w:ascii="Arial" w:hAnsi="Arial" w:cs="Arial"/>
          <w:color w:val="222222"/>
          <w:shd w:val="clear" w:color="auto" w:fill="FFFFFF"/>
        </w:rPr>
        <w:t>Bititci</w:t>
      </w:r>
      <w:proofErr w:type="spellEnd"/>
      <w:r w:rsidRPr="00DD78B3">
        <w:rPr>
          <w:rFonts w:ascii="Arial" w:hAnsi="Arial" w:cs="Arial"/>
          <w:color w:val="222222"/>
          <w:shd w:val="clear" w:color="auto" w:fill="FFFFFF"/>
        </w:rPr>
        <w:t>, U.S., 2021. Impact of the changing business environment on performance measurement and management practices. </w:t>
      </w:r>
      <w:r w:rsidRPr="00DD78B3">
        <w:rPr>
          <w:rFonts w:ascii="Arial" w:hAnsi="Arial" w:cs="Arial"/>
          <w:iCs/>
          <w:color w:val="222222"/>
          <w:shd w:val="clear" w:color="auto" w:fill="FFFFFF"/>
        </w:rPr>
        <w:t>International Journal of Production Economics</w:t>
      </w:r>
      <w:r w:rsidRPr="00DD78B3">
        <w:rPr>
          <w:rFonts w:ascii="Arial" w:hAnsi="Arial" w:cs="Arial"/>
          <w:color w:val="222222"/>
          <w:shd w:val="clear" w:color="auto" w:fill="FFFFFF"/>
        </w:rPr>
        <w:t>, </w:t>
      </w:r>
      <w:r w:rsidRPr="00DD78B3">
        <w:rPr>
          <w:rFonts w:ascii="Arial" w:hAnsi="Arial" w:cs="Arial"/>
          <w:iCs/>
          <w:color w:val="222222"/>
          <w:shd w:val="clear" w:color="auto" w:fill="FFFFFF"/>
        </w:rPr>
        <w:t>232</w:t>
      </w:r>
      <w:r w:rsidRPr="00DD78B3">
        <w:rPr>
          <w:rFonts w:ascii="Arial" w:hAnsi="Arial" w:cs="Arial"/>
          <w:color w:val="222222"/>
          <w:shd w:val="clear" w:color="auto" w:fill="FFFFFF"/>
        </w:rPr>
        <w:t>, p.107942.</w:t>
      </w:r>
    </w:p>
    <w:p w14:paraId="7E44D290" w14:textId="77777777" w:rsidR="00781927" w:rsidRPr="00DD78B3" w:rsidRDefault="00781927" w:rsidP="00DD78B3">
      <w:pPr>
        <w:spacing w:line="360" w:lineRule="auto"/>
        <w:rPr>
          <w:rFonts w:ascii="Arial" w:hAnsi="Arial" w:cs="Arial"/>
        </w:rPr>
      </w:pPr>
      <w:r w:rsidRPr="00DD78B3">
        <w:rPr>
          <w:rFonts w:ascii="Arial" w:hAnsi="Arial" w:cs="Arial"/>
          <w:color w:val="222222"/>
          <w:shd w:val="clear" w:color="auto" w:fill="FFFFFF"/>
        </w:rPr>
        <w:t>Perera, R., 2017. </w:t>
      </w:r>
      <w:r w:rsidRPr="00DD78B3">
        <w:rPr>
          <w:rFonts w:ascii="Arial" w:hAnsi="Arial" w:cs="Arial"/>
          <w:iCs/>
          <w:color w:val="222222"/>
          <w:shd w:val="clear" w:color="auto" w:fill="FFFFFF"/>
        </w:rPr>
        <w:t>The PESTLE analysis</w:t>
      </w:r>
      <w:r w:rsidRPr="00DD78B3">
        <w:rPr>
          <w:rFonts w:ascii="Arial" w:hAnsi="Arial" w:cs="Arial"/>
          <w:color w:val="222222"/>
          <w:shd w:val="clear" w:color="auto" w:fill="FFFFFF"/>
        </w:rPr>
        <w:t xml:space="preserve">. </w:t>
      </w:r>
      <w:proofErr w:type="spellStart"/>
      <w:r w:rsidRPr="00DD78B3">
        <w:rPr>
          <w:rFonts w:ascii="Arial" w:hAnsi="Arial" w:cs="Arial"/>
          <w:color w:val="222222"/>
          <w:shd w:val="clear" w:color="auto" w:fill="FFFFFF"/>
        </w:rPr>
        <w:t>Nerdynaut</w:t>
      </w:r>
      <w:proofErr w:type="spellEnd"/>
      <w:r w:rsidRPr="00DD78B3">
        <w:rPr>
          <w:rFonts w:ascii="Arial" w:hAnsi="Arial" w:cs="Arial"/>
          <w:color w:val="222222"/>
          <w:shd w:val="clear" w:color="auto" w:fill="FFFFFF"/>
        </w:rPr>
        <w:t>.</w:t>
      </w:r>
    </w:p>
    <w:p w14:paraId="314EDE37" w14:textId="77777777" w:rsidR="00781927" w:rsidRPr="00DD78B3" w:rsidRDefault="00781927" w:rsidP="00DD78B3">
      <w:pPr>
        <w:spacing w:line="360" w:lineRule="auto"/>
        <w:rPr>
          <w:rFonts w:ascii="Arial" w:hAnsi="Arial" w:cs="Arial"/>
          <w:color w:val="000000"/>
          <w:shd w:val="clear" w:color="auto" w:fill="FFFFFF"/>
        </w:rPr>
      </w:pPr>
      <w:proofErr w:type="spellStart"/>
      <w:r w:rsidRPr="00DD78B3">
        <w:rPr>
          <w:rFonts w:ascii="Arial" w:hAnsi="Arial" w:cs="Arial"/>
          <w:color w:val="000000"/>
          <w:shd w:val="clear" w:color="auto" w:fill="FFFFFF"/>
        </w:rPr>
        <w:t>Peterdy</w:t>
      </w:r>
      <w:proofErr w:type="spellEnd"/>
      <w:r w:rsidRPr="00DD78B3">
        <w:rPr>
          <w:rFonts w:ascii="Arial" w:hAnsi="Arial" w:cs="Arial"/>
          <w:color w:val="000000"/>
          <w:shd w:val="clear" w:color="auto" w:fill="FFFFFF"/>
        </w:rPr>
        <w:t>, K., 2022. </w:t>
      </w:r>
      <w:r w:rsidRPr="00DD78B3">
        <w:rPr>
          <w:rFonts w:ascii="Arial" w:hAnsi="Arial" w:cs="Arial"/>
          <w:iCs/>
          <w:color w:val="000000"/>
          <w:shd w:val="clear" w:color="auto" w:fill="FFFFFF"/>
        </w:rPr>
        <w:t>PESTEL Analysis</w:t>
      </w:r>
      <w:r w:rsidRPr="00DD78B3">
        <w:rPr>
          <w:rFonts w:ascii="Arial" w:hAnsi="Arial" w:cs="Arial"/>
          <w:color w:val="000000"/>
          <w:shd w:val="clear" w:color="auto" w:fill="FFFFFF"/>
        </w:rPr>
        <w:t xml:space="preserve">. [online] Corporate Finance Institute. Available at: </w:t>
      </w:r>
      <w:hyperlink r:id="rId18" w:history="1">
        <w:r w:rsidRPr="00DD78B3">
          <w:rPr>
            <w:rStyle w:val="Hyperlink"/>
            <w:rFonts w:ascii="Arial" w:hAnsi="Arial" w:cs="Arial"/>
            <w:shd w:val="clear" w:color="auto" w:fill="FFFFFF"/>
          </w:rPr>
          <w:t>https://corporatefinanceinstitute.com/resources/knowledge/strategy/pestel-analysis/</w:t>
        </w:r>
      </w:hyperlink>
      <w:r w:rsidRPr="00DD78B3">
        <w:rPr>
          <w:rFonts w:ascii="Arial" w:hAnsi="Arial" w:cs="Arial"/>
          <w:color w:val="000000"/>
          <w:shd w:val="clear" w:color="auto" w:fill="FFFFFF"/>
        </w:rPr>
        <w:t xml:space="preserve">  [Accessed 30 August 2022].</w:t>
      </w:r>
    </w:p>
    <w:p w14:paraId="39AFC038"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Peterson, C.A. and McCarthy, C., 2003. Hotel development of cultural tourism elements. </w:t>
      </w:r>
      <w:r w:rsidRPr="00DD78B3">
        <w:rPr>
          <w:rFonts w:ascii="Arial" w:hAnsi="Arial" w:cs="Arial"/>
          <w:iCs/>
          <w:color w:val="222222"/>
          <w:shd w:val="clear" w:color="auto" w:fill="FFFFFF"/>
        </w:rPr>
        <w:t>Tourism review</w:t>
      </w:r>
      <w:r w:rsidRPr="00DD78B3">
        <w:rPr>
          <w:rFonts w:ascii="Arial" w:hAnsi="Arial" w:cs="Arial"/>
          <w:color w:val="222222"/>
          <w:shd w:val="clear" w:color="auto" w:fill="FFFFFF"/>
        </w:rPr>
        <w:t>.</w:t>
      </w:r>
    </w:p>
    <w:p w14:paraId="266DEED3"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 xml:space="preserve">Robert, R., Kentish-Barnes, N., Boyer, A., Laurent, A., </w:t>
      </w:r>
      <w:proofErr w:type="spellStart"/>
      <w:r w:rsidRPr="00DD78B3">
        <w:rPr>
          <w:rFonts w:ascii="Arial" w:hAnsi="Arial" w:cs="Arial"/>
          <w:color w:val="000000"/>
          <w:shd w:val="clear" w:color="auto" w:fill="FFFFFF"/>
        </w:rPr>
        <w:t>Azoulay</w:t>
      </w:r>
      <w:proofErr w:type="spellEnd"/>
      <w:r w:rsidRPr="00DD78B3">
        <w:rPr>
          <w:rFonts w:ascii="Arial" w:hAnsi="Arial" w:cs="Arial"/>
          <w:color w:val="000000"/>
          <w:shd w:val="clear" w:color="auto" w:fill="FFFFFF"/>
        </w:rPr>
        <w:t xml:space="preserve">, E. and </w:t>
      </w:r>
      <w:proofErr w:type="spellStart"/>
      <w:r w:rsidRPr="00DD78B3">
        <w:rPr>
          <w:rFonts w:ascii="Arial" w:hAnsi="Arial" w:cs="Arial"/>
          <w:color w:val="000000"/>
          <w:shd w:val="clear" w:color="auto" w:fill="FFFFFF"/>
        </w:rPr>
        <w:t>Reignier</w:t>
      </w:r>
      <w:proofErr w:type="spellEnd"/>
      <w:r w:rsidRPr="00DD78B3">
        <w:rPr>
          <w:rFonts w:ascii="Arial" w:hAnsi="Arial" w:cs="Arial"/>
          <w:color w:val="000000"/>
          <w:shd w:val="clear" w:color="auto" w:fill="FFFFFF"/>
        </w:rPr>
        <w:t>, J., 2020. Ethical dilemmas due to the Covid-19 pandemic. </w:t>
      </w:r>
      <w:r w:rsidRPr="00DD78B3">
        <w:rPr>
          <w:rFonts w:ascii="Arial" w:hAnsi="Arial" w:cs="Arial"/>
          <w:iCs/>
          <w:color w:val="000000"/>
          <w:shd w:val="clear" w:color="auto" w:fill="FFFFFF"/>
        </w:rPr>
        <w:t>Annals of Intensive Care</w:t>
      </w:r>
      <w:r w:rsidRPr="00DD78B3">
        <w:rPr>
          <w:rFonts w:ascii="Arial" w:hAnsi="Arial" w:cs="Arial"/>
          <w:color w:val="000000"/>
          <w:shd w:val="clear" w:color="auto" w:fill="FFFFFF"/>
        </w:rPr>
        <w:t>, 10(1).</w:t>
      </w:r>
    </w:p>
    <w:p w14:paraId="626FDD42"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Rodrigues, C.S.F., 2021. </w:t>
      </w:r>
      <w:r w:rsidRPr="00DD78B3">
        <w:rPr>
          <w:rFonts w:ascii="Arial" w:hAnsi="Arial" w:cs="Arial"/>
          <w:iCs/>
          <w:color w:val="222222"/>
          <w:shd w:val="clear" w:color="auto" w:fill="FFFFFF"/>
        </w:rPr>
        <w:t>Equity research-Hyatt Hotels Corporation</w:t>
      </w:r>
      <w:r w:rsidRPr="00DD78B3">
        <w:rPr>
          <w:rFonts w:ascii="Arial" w:hAnsi="Arial" w:cs="Arial"/>
          <w:color w:val="222222"/>
          <w:shd w:val="clear" w:color="auto" w:fill="FFFFFF"/>
        </w:rPr>
        <w:t xml:space="preserve"> (Doctoral dissertation, Instituto Superior de Economia e </w:t>
      </w:r>
      <w:proofErr w:type="spellStart"/>
      <w:r w:rsidRPr="00DD78B3">
        <w:rPr>
          <w:rFonts w:ascii="Arial" w:hAnsi="Arial" w:cs="Arial"/>
          <w:color w:val="222222"/>
          <w:shd w:val="clear" w:color="auto" w:fill="FFFFFF"/>
        </w:rPr>
        <w:t>Gestão</w:t>
      </w:r>
      <w:proofErr w:type="spellEnd"/>
      <w:r w:rsidRPr="00DD78B3">
        <w:rPr>
          <w:rFonts w:ascii="Arial" w:hAnsi="Arial" w:cs="Arial"/>
          <w:color w:val="222222"/>
          <w:shd w:val="clear" w:color="auto" w:fill="FFFFFF"/>
        </w:rPr>
        <w:t>).</w:t>
      </w:r>
    </w:p>
    <w:p w14:paraId="78880730"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t>Shin, H. and Kang, J., 2020. Reducing perceived health risk to attract hotel customers in the COVID-19 pandemic era: Focused on technology innovation for social distancing and cleanliness. </w:t>
      </w:r>
      <w:r w:rsidRPr="00DD78B3">
        <w:rPr>
          <w:rFonts w:ascii="Arial" w:hAnsi="Arial" w:cs="Arial"/>
          <w:iCs/>
          <w:color w:val="222222"/>
          <w:shd w:val="clear" w:color="auto" w:fill="FFFFFF"/>
        </w:rPr>
        <w:t>International Journal of Hospitality Management</w:t>
      </w:r>
      <w:r w:rsidRPr="00DD78B3">
        <w:rPr>
          <w:rFonts w:ascii="Arial" w:hAnsi="Arial" w:cs="Arial"/>
          <w:color w:val="222222"/>
          <w:shd w:val="clear" w:color="auto" w:fill="FFFFFF"/>
        </w:rPr>
        <w:t>, </w:t>
      </w:r>
      <w:r w:rsidRPr="00DD78B3">
        <w:rPr>
          <w:rFonts w:ascii="Arial" w:hAnsi="Arial" w:cs="Arial"/>
          <w:iCs/>
          <w:color w:val="222222"/>
          <w:shd w:val="clear" w:color="auto" w:fill="FFFFFF"/>
        </w:rPr>
        <w:t>91</w:t>
      </w:r>
      <w:r w:rsidRPr="00DD78B3">
        <w:rPr>
          <w:rFonts w:ascii="Arial" w:hAnsi="Arial" w:cs="Arial"/>
          <w:color w:val="222222"/>
          <w:shd w:val="clear" w:color="auto" w:fill="FFFFFF"/>
        </w:rPr>
        <w:t>, p.102664.</w:t>
      </w:r>
    </w:p>
    <w:p w14:paraId="1588B0F4" w14:textId="77777777" w:rsidR="00781927" w:rsidRPr="00DD78B3" w:rsidRDefault="00781927" w:rsidP="00DD78B3">
      <w:pPr>
        <w:spacing w:line="360" w:lineRule="auto"/>
        <w:rPr>
          <w:rFonts w:ascii="Arial" w:hAnsi="Arial" w:cs="Arial"/>
          <w:color w:val="222222"/>
          <w:shd w:val="clear" w:color="auto" w:fill="FFFFFF"/>
        </w:rPr>
      </w:pPr>
      <w:r w:rsidRPr="00DD78B3">
        <w:rPr>
          <w:rFonts w:ascii="Arial" w:hAnsi="Arial" w:cs="Arial"/>
          <w:color w:val="222222"/>
          <w:shd w:val="clear" w:color="auto" w:fill="FFFFFF"/>
        </w:rPr>
        <w:lastRenderedPageBreak/>
        <w:t xml:space="preserve">Shin, H., Sharma, A., </w:t>
      </w:r>
      <w:proofErr w:type="spellStart"/>
      <w:r w:rsidRPr="00DD78B3">
        <w:rPr>
          <w:rFonts w:ascii="Arial" w:hAnsi="Arial" w:cs="Arial"/>
          <w:color w:val="222222"/>
          <w:shd w:val="clear" w:color="auto" w:fill="FFFFFF"/>
        </w:rPr>
        <w:t>Nicolau</w:t>
      </w:r>
      <w:proofErr w:type="spellEnd"/>
      <w:r w:rsidRPr="00DD78B3">
        <w:rPr>
          <w:rFonts w:ascii="Arial" w:hAnsi="Arial" w:cs="Arial"/>
          <w:color w:val="222222"/>
          <w:shd w:val="clear" w:color="auto" w:fill="FFFFFF"/>
        </w:rPr>
        <w:t>, J.L. and Kang, J., 2021. The impact of hotel CSR for strategic philanthropy on booking behaviour and hotel performance during the COVID-19 pandemic. </w:t>
      </w:r>
      <w:r w:rsidRPr="00DD78B3">
        <w:rPr>
          <w:rFonts w:ascii="Arial" w:hAnsi="Arial" w:cs="Arial"/>
          <w:iCs/>
          <w:color w:val="222222"/>
          <w:shd w:val="clear" w:color="auto" w:fill="FFFFFF"/>
        </w:rPr>
        <w:t>Tourism Management</w:t>
      </w:r>
      <w:r w:rsidRPr="00DD78B3">
        <w:rPr>
          <w:rFonts w:ascii="Arial" w:hAnsi="Arial" w:cs="Arial"/>
          <w:color w:val="222222"/>
          <w:shd w:val="clear" w:color="auto" w:fill="FFFFFF"/>
        </w:rPr>
        <w:t>, </w:t>
      </w:r>
      <w:r w:rsidRPr="00DD78B3">
        <w:rPr>
          <w:rFonts w:ascii="Arial" w:hAnsi="Arial" w:cs="Arial"/>
          <w:iCs/>
          <w:color w:val="222222"/>
          <w:shd w:val="clear" w:color="auto" w:fill="FFFFFF"/>
        </w:rPr>
        <w:t>85</w:t>
      </w:r>
      <w:r w:rsidRPr="00DD78B3">
        <w:rPr>
          <w:rFonts w:ascii="Arial" w:hAnsi="Arial" w:cs="Arial"/>
          <w:color w:val="222222"/>
          <w:shd w:val="clear" w:color="auto" w:fill="FFFFFF"/>
        </w:rPr>
        <w:t>, p.104322.</w:t>
      </w:r>
    </w:p>
    <w:p w14:paraId="37F94580" w14:textId="77777777" w:rsidR="00781927" w:rsidRPr="00DD78B3" w:rsidRDefault="00781927" w:rsidP="00DD78B3">
      <w:pPr>
        <w:spacing w:line="360" w:lineRule="auto"/>
        <w:rPr>
          <w:rFonts w:ascii="Arial" w:hAnsi="Arial" w:cs="Arial"/>
        </w:rPr>
      </w:pPr>
      <w:r w:rsidRPr="00DD78B3">
        <w:rPr>
          <w:rFonts w:ascii="Arial" w:hAnsi="Arial" w:cs="Arial"/>
          <w:color w:val="000000"/>
          <w:shd w:val="clear" w:color="auto" w:fill="FFFFFF"/>
        </w:rPr>
        <w:t>Simon, E., 2020. </w:t>
      </w:r>
      <w:r w:rsidRPr="00DD78B3">
        <w:rPr>
          <w:rFonts w:ascii="Arial" w:hAnsi="Arial" w:cs="Arial"/>
          <w:iCs/>
          <w:color w:val="000000"/>
          <w:shd w:val="clear" w:color="auto" w:fill="FFFFFF"/>
        </w:rPr>
        <w:t>Hyatt introduces care, cleanliness commitment</w:t>
      </w:r>
      <w:r w:rsidRPr="00DD78B3">
        <w:rPr>
          <w:rFonts w:ascii="Arial" w:hAnsi="Arial" w:cs="Arial"/>
          <w:color w:val="000000"/>
          <w:shd w:val="clear" w:color="auto" w:fill="FFFFFF"/>
        </w:rPr>
        <w:t xml:space="preserve">. [online] Hotel Management. Available at: </w:t>
      </w:r>
      <w:hyperlink r:id="rId19" w:history="1">
        <w:r w:rsidRPr="00DD78B3">
          <w:rPr>
            <w:rStyle w:val="Hyperlink"/>
            <w:rFonts w:ascii="Arial" w:hAnsi="Arial" w:cs="Arial"/>
            <w:shd w:val="clear" w:color="auto" w:fill="FFFFFF"/>
          </w:rPr>
          <w:t>https://www.hotelmanagement.net/operate/hyatt-introduces-care-cleanliness-commitment</w:t>
        </w:r>
      </w:hyperlink>
      <w:r w:rsidRPr="00DD78B3">
        <w:rPr>
          <w:rFonts w:ascii="Arial" w:hAnsi="Arial" w:cs="Arial"/>
          <w:color w:val="000000"/>
          <w:shd w:val="clear" w:color="auto" w:fill="FFFFFF"/>
        </w:rPr>
        <w:t xml:space="preserve">  [Accessed 30 August 2022].</w:t>
      </w:r>
    </w:p>
    <w:p w14:paraId="70EC1690" w14:textId="77777777" w:rsidR="00781927" w:rsidRPr="00DD78B3" w:rsidRDefault="00781927" w:rsidP="00DD78B3">
      <w:pPr>
        <w:spacing w:line="360" w:lineRule="auto"/>
        <w:rPr>
          <w:rFonts w:ascii="Arial" w:hAnsi="Arial" w:cs="Arial"/>
          <w:color w:val="000000"/>
          <w:shd w:val="clear" w:color="auto" w:fill="FFFFFF"/>
        </w:rPr>
      </w:pPr>
      <w:proofErr w:type="spellStart"/>
      <w:r w:rsidRPr="00DD78B3">
        <w:rPr>
          <w:rFonts w:ascii="Arial" w:hAnsi="Arial" w:cs="Arial"/>
          <w:color w:val="000000"/>
          <w:shd w:val="clear" w:color="auto" w:fill="FFFFFF"/>
        </w:rPr>
        <w:t>Studentshare</w:t>
      </w:r>
      <w:proofErr w:type="spellEnd"/>
      <w:r w:rsidRPr="00DD78B3">
        <w:rPr>
          <w:rFonts w:ascii="Arial" w:hAnsi="Arial" w:cs="Arial"/>
          <w:color w:val="000000"/>
          <w:shd w:val="clear" w:color="auto" w:fill="FFFFFF"/>
        </w:rPr>
        <w:t>. n.d. </w:t>
      </w:r>
      <w:r w:rsidRPr="00DD78B3">
        <w:rPr>
          <w:rFonts w:ascii="Arial" w:hAnsi="Arial" w:cs="Arial"/>
          <w:iCs/>
          <w:color w:val="000000"/>
          <w:shd w:val="clear" w:color="auto" w:fill="FFFFFF"/>
        </w:rPr>
        <w:t>The Practices of Ethical Behaviour by Hyatt Hotel Case Study - 3</w:t>
      </w:r>
      <w:r w:rsidRPr="00DD78B3">
        <w:rPr>
          <w:rFonts w:ascii="Arial" w:hAnsi="Arial" w:cs="Arial"/>
          <w:color w:val="000000"/>
          <w:shd w:val="clear" w:color="auto" w:fill="FFFFFF"/>
        </w:rPr>
        <w:t xml:space="preserve">. [online] Available at: </w:t>
      </w:r>
      <w:hyperlink r:id="rId20" w:history="1">
        <w:r w:rsidRPr="00DD78B3">
          <w:rPr>
            <w:rStyle w:val="Hyperlink"/>
            <w:rFonts w:ascii="Arial" w:hAnsi="Arial" w:cs="Arial"/>
            <w:shd w:val="clear" w:color="auto" w:fill="FFFFFF"/>
          </w:rPr>
          <w:t>https://studentshare.org/business/1469113-business-ethics</w:t>
        </w:r>
      </w:hyperlink>
      <w:r w:rsidRPr="00DD78B3">
        <w:rPr>
          <w:rFonts w:ascii="Arial" w:hAnsi="Arial" w:cs="Arial"/>
          <w:color w:val="000000"/>
          <w:shd w:val="clear" w:color="auto" w:fill="FFFFFF"/>
        </w:rPr>
        <w:t xml:space="preserve">  [Accessed 30 August 2022].</w:t>
      </w:r>
    </w:p>
    <w:p w14:paraId="2C2A9510" w14:textId="77777777" w:rsidR="00781927" w:rsidRPr="00DD78B3" w:rsidRDefault="00781927" w:rsidP="00DD78B3">
      <w:pPr>
        <w:spacing w:line="360" w:lineRule="auto"/>
        <w:rPr>
          <w:rFonts w:ascii="Arial" w:hAnsi="Arial" w:cs="Arial"/>
          <w:color w:val="222222"/>
          <w:shd w:val="clear" w:color="auto" w:fill="FFFFFF"/>
        </w:rPr>
      </w:pPr>
      <w:proofErr w:type="spellStart"/>
      <w:r w:rsidRPr="00DD78B3">
        <w:rPr>
          <w:rFonts w:ascii="Arial" w:hAnsi="Arial" w:cs="Arial"/>
          <w:color w:val="222222"/>
          <w:shd w:val="clear" w:color="auto" w:fill="FFFFFF"/>
        </w:rPr>
        <w:t>Teoli</w:t>
      </w:r>
      <w:proofErr w:type="spellEnd"/>
      <w:r w:rsidRPr="00DD78B3">
        <w:rPr>
          <w:rFonts w:ascii="Arial" w:hAnsi="Arial" w:cs="Arial"/>
          <w:color w:val="222222"/>
          <w:shd w:val="clear" w:color="auto" w:fill="FFFFFF"/>
        </w:rPr>
        <w:t xml:space="preserve">, D., </w:t>
      </w:r>
      <w:proofErr w:type="spellStart"/>
      <w:r w:rsidRPr="00DD78B3">
        <w:rPr>
          <w:rFonts w:ascii="Arial" w:hAnsi="Arial" w:cs="Arial"/>
          <w:color w:val="222222"/>
          <w:shd w:val="clear" w:color="auto" w:fill="FFFFFF"/>
        </w:rPr>
        <w:t>Sanvictores</w:t>
      </w:r>
      <w:proofErr w:type="spellEnd"/>
      <w:r w:rsidRPr="00DD78B3">
        <w:rPr>
          <w:rFonts w:ascii="Arial" w:hAnsi="Arial" w:cs="Arial"/>
          <w:color w:val="222222"/>
          <w:shd w:val="clear" w:color="auto" w:fill="FFFFFF"/>
        </w:rPr>
        <w:t>, T. and An, J., 2019. SWOT analysis.</w:t>
      </w:r>
    </w:p>
    <w:p w14:paraId="78A55F4D" w14:textId="77777777" w:rsidR="00781927" w:rsidRPr="00DD78B3" w:rsidRDefault="00781927" w:rsidP="00DD78B3">
      <w:pPr>
        <w:spacing w:line="360" w:lineRule="auto"/>
        <w:rPr>
          <w:rFonts w:ascii="Arial" w:hAnsi="Arial" w:cs="Arial"/>
          <w:color w:val="000000"/>
          <w:shd w:val="clear" w:color="auto" w:fill="FFFFFF"/>
        </w:rPr>
      </w:pPr>
      <w:r w:rsidRPr="00DD78B3">
        <w:rPr>
          <w:rFonts w:ascii="Arial" w:hAnsi="Arial" w:cs="Arial"/>
          <w:color w:val="000000"/>
          <w:shd w:val="clear" w:color="auto" w:fill="FFFFFF"/>
        </w:rPr>
        <w:t>Vault.com. n.d. </w:t>
      </w:r>
      <w:r w:rsidRPr="00DD78B3">
        <w:rPr>
          <w:rFonts w:ascii="Arial" w:hAnsi="Arial" w:cs="Arial"/>
          <w:iCs/>
          <w:color w:val="000000"/>
          <w:shd w:val="clear" w:color="auto" w:fill="FFFFFF"/>
        </w:rPr>
        <w:t>Hyatt Hotels Corporation | Company Profile</w:t>
      </w:r>
      <w:r w:rsidRPr="00DD78B3">
        <w:rPr>
          <w:rFonts w:ascii="Arial" w:hAnsi="Arial" w:cs="Arial"/>
          <w:color w:val="000000"/>
          <w:shd w:val="clear" w:color="auto" w:fill="FFFFFF"/>
        </w:rPr>
        <w:t xml:space="preserve">. [online] Available at: </w:t>
      </w:r>
      <w:hyperlink r:id="rId21" w:anchor=":~:text=Hyatt's%20strategy%20to%20drive%20long,generating%20profits%20to%20fuel%20growth" w:history="1">
        <w:r w:rsidRPr="00DD78B3">
          <w:rPr>
            <w:rStyle w:val="Hyperlink"/>
            <w:rFonts w:ascii="Arial" w:hAnsi="Arial" w:cs="Arial"/>
            <w:shd w:val="clear" w:color="auto" w:fill="FFFFFF"/>
          </w:rPr>
          <w:t>https://www.vault.com/company-profiles/travel-leisure/hyatt-hotels-corporation#:~:text=Hyatt's%20strategy%20to%20drive%20long,generating%20profits%20to%20fuel%20growth</w:t>
        </w:r>
      </w:hyperlink>
      <w:r w:rsidRPr="00DD78B3">
        <w:rPr>
          <w:rFonts w:ascii="Arial" w:hAnsi="Arial" w:cs="Arial"/>
          <w:color w:val="000000"/>
          <w:shd w:val="clear" w:color="auto" w:fill="FFFFFF"/>
        </w:rPr>
        <w:t xml:space="preserve">  [Accessed 30 August 2022].</w:t>
      </w:r>
    </w:p>
    <w:p w14:paraId="7B45FAAA" w14:textId="77777777" w:rsidR="00781927" w:rsidRPr="00DD78B3" w:rsidRDefault="00781927" w:rsidP="00DD78B3">
      <w:pPr>
        <w:spacing w:line="360" w:lineRule="auto"/>
        <w:rPr>
          <w:rFonts w:ascii="Arial" w:hAnsi="Arial" w:cs="Arial"/>
          <w:color w:val="000000"/>
          <w:shd w:val="clear" w:color="auto" w:fill="FFFFFF"/>
        </w:rPr>
      </w:pPr>
    </w:p>
    <w:p w14:paraId="46AE48F7" w14:textId="77777777" w:rsidR="00781927" w:rsidRPr="00DD78B3" w:rsidRDefault="00781927" w:rsidP="00DD78B3">
      <w:pPr>
        <w:spacing w:line="360" w:lineRule="auto"/>
        <w:rPr>
          <w:rFonts w:ascii="Arial" w:hAnsi="Arial" w:cs="Arial"/>
          <w:color w:val="000000"/>
          <w:shd w:val="clear" w:color="auto" w:fill="FFFFFF"/>
        </w:rPr>
      </w:pPr>
    </w:p>
    <w:p w14:paraId="45A733C6" w14:textId="77777777" w:rsidR="00A145DB" w:rsidRDefault="00A145DB" w:rsidP="00DD78B3">
      <w:pPr>
        <w:spacing w:line="360" w:lineRule="auto"/>
        <w:jc w:val="both"/>
        <w:rPr>
          <w:rFonts w:ascii="Arial" w:hAnsi="Arial" w:cs="Arial"/>
          <w:b/>
        </w:rPr>
      </w:pPr>
    </w:p>
    <w:p w14:paraId="765CFDD7" w14:textId="77777777" w:rsidR="00A145DB" w:rsidRDefault="00A145DB" w:rsidP="00DD78B3">
      <w:pPr>
        <w:spacing w:line="360" w:lineRule="auto"/>
        <w:jc w:val="both"/>
        <w:rPr>
          <w:rFonts w:ascii="Arial" w:hAnsi="Arial" w:cs="Arial"/>
          <w:b/>
        </w:rPr>
      </w:pPr>
    </w:p>
    <w:p w14:paraId="791AF5F9" w14:textId="604A19C1" w:rsidR="00781927" w:rsidRPr="00DD78B3" w:rsidRDefault="00781927" w:rsidP="00DD78B3">
      <w:pPr>
        <w:spacing w:line="360" w:lineRule="auto"/>
        <w:jc w:val="both"/>
        <w:rPr>
          <w:rFonts w:ascii="Arial" w:hAnsi="Arial" w:cs="Arial"/>
          <w:b/>
        </w:rPr>
      </w:pPr>
      <w:r w:rsidRPr="00DD78B3">
        <w:rPr>
          <w:rFonts w:ascii="Arial" w:hAnsi="Arial" w:cs="Arial"/>
          <w:b/>
        </w:rPr>
        <w:t>Appendix</w:t>
      </w:r>
    </w:p>
    <w:p w14:paraId="1A5B52DC" w14:textId="77777777" w:rsidR="00781927" w:rsidRPr="00DD78B3" w:rsidRDefault="00781927" w:rsidP="00DD78B3">
      <w:pPr>
        <w:spacing w:line="360" w:lineRule="auto"/>
        <w:jc w:val="both"/>
        <w:rPr>
          <w:rFonts w:ascii="Arial" w:hAnsi="Arial" w:cs="Arial"/>
          <w:b/>
        </w:rPr>
      </w:pPr>
      <w:r w:rsidRPr="00DD78B3">
        <w:rPr>
          <w:rFonts w:ascii="Arial" w:hAnsi="Arial" w:cs="Arial"/>
        </w:rPr>
        <w:t>Porter’s five force analysis of Hyatt Hotels Corporation</w:t>
      </w:r>
    </w:p>
    <w:tbl>
      <w:tblPr>
        <w:tblStyle w:val="TableGrid"/>
        <w:tblW w:w="0" w:type="auto"/>
        <w:tblLook w:val="04A0" w:firstRow="1" w:lastRow="0" w:firstColumn="1" w:lastColumn="0" w:noHBand="0" w:noVBand="1"/>
      </w:tblPr>
      <w:tblGrid>
        <w:gridCol w:w="4516"/>
        <w:gridCol w:w="4500"/>
      </w:tblGrid>
      <w:tr w:rsidR="00781927" w:rsidRPr="00DD78B3" w14:paraId="1151EDB1" w14:textId="77777777" w:rsidTr="00410CC1">
        <w:trPr>
          <w:trHeight w:val="454"/>
        </w:trPr>
        <w:tc>
          <w:tcPr>
            <w:tcW w:w="9016" w:type="dxa"/>
            <w:gridSpan w:val="2"/>
            <w:shd w:val="clear" w:color="auto" w:fill="8496B0" w:themeFill="text2" w:themeFillTint="99"/>
          </w:tcPr>
          <w:p w14:paraId="3C869013" w14:textId="77777777" w:rsidR="00781927" w:rsidRPr="00DD78B3" w:rsidRDefault="00781927" w:rsidP="00DD78B3">
            <w:pPr>
              <w:spacing w:line="360" w:lineRule="auto"/>
              <w:jc w:val="center"/>
              <w:rPr>
                <w:rFonts w:ascii="Arial" w:hAnsi="Arial" w:cs="Arial"/>
                <w:b/>
              </w:rPr>
            </w:pPr>
            <w:r w:rsidRPr="00DD78B3">
              <w:rPr>
                <w:rFonts w:ascii="Arial" w:hAnsi="Arial" w:cs="Arial"/>
                <w:b/>
              </w:rPr>
              <w:t>Porter’s Five Forces</w:t>
            </w:r>
          </w:p>
        </w:tc>
      </w:tr>
      <w:tr w:rsidR="00781927" w:rsidRPr="00DD78B3" w14:paraId="4AC1B055" w14:textId="77777777" w:rsidTr="00410CC1">
        <w:trPr>
          <w:trHeight w:val="454"/>
        </w:trPr>
        <w:tc>
          <w:tcPr>
            <w:tcW w:w="4516" w:type="dxa"/>
            <w:shd w:val="clear" w:color="auto" w:fill="B4C6E7" w:themeFill="accent1" w:themeFillTint="66"/>
          </w:tcPr>
          <w:p w14:paraId="0F18490A" w14:textId="77777777" w:rsidR="00781927" w:rsidRPr="00DD78B3" w:rsidRDefault="00781927" w:rsidP="00DD78B3">
            <w:pPr>
              <w:spacing w:line="360" w:lineRule="auto"/>
              <w:rPr>
                <w:rFonts w:ascii="Arial" w:hAnsi="Arial" w:cs="Arial"/>
                <w:b/>
              </w:rPr>
            </w:pPr>
            <w:r w:rsidRPr="00DD78B3">
              <w:rPr>
                <w:rFonts w:ascii="Arial" w:hAnsi="Arial" w:cs="Arial"/>
                <w:b/>
              </w:rPr>
              <w:t>Five Forces</w:t>
            </w:r>
          </w:p>
        </w:tc>
        <w:tc>
          <w:tcPr>
            <w:tcW w:w="4500" w:type="dxa"/>
            <w:shd w:val="clear" w:color="auto" w:fill="B4C6E7" w:themeFill="accent1" w:themeFillTint="66"/>
          </w:tcPr>
          <w:p w14:paraId="31B6BEC7" w14:textId="77777777" w:rsidR="00781927" w:rsidRPr="00DD78B3" w:rsidRDefault="00781927" w:rsidP="00DD78B3">
            <w:pPr>
              <w:spacing w:line="360" w:lineRule="auto"/>
              <w:rPr>
                <w:rFonts w:ascii="Arial" w:hAnsi="Arial" w:cs="Arial"/>
                <w:b/>
              </w:rPr>
            </w:pPr>
            <w:r w:rsidRPr="00DD78B3">
              <w:rPr>
                <w:rFonts w:ascii="Arial" w:hAnsi="Arial" w:cs="Arial"/>
                <w:b/>
              </w:rPr>
              <w:t>Impact on Hyatt</w:t>
            </w:r>
          </w:p>
        </w:tc>
      </w:tr>
      <w:tr w:rsidR="00781927" w:rsidRPr="00DD78B3" w14:paraId="39FEC166" w14:textId="77777777" w:rsidTr="00410CC1">
        <w:trPr>
          <w:trHeight w:val="454"/>
        </w:trPr>
        <w:tc>
          <w:tcPr>
            <w:tcW w:w="4516" w:type="dxa"/>
          </w:tcPr>
          <w:p w14:paraId="03969722" w14:textId="77777777" w:rsidR="00781927" w:rsidRPr="00DD78B3" w:rsidRDefault="00781927" w:rsidP="00DD78B3">
            <w:pPr>
              <w:spacing w:line="360" w:lineRule="auto"/>
              <w:rPr>
                <w:rFonts w:ascii="Arial" w:hAnsi="Arial" w:cs="Arial"/>
              </w:rPr>
            </w:pPr>
            <w:r w:rsidRPr="00DD78B3">
              <w:rPr>
                <w:rFonts w:ascii="Arial" w:hAnsi="Arial" w:cs="Arial"/>
              </w:rPr>
              <w:t>Supplier power</w:t>
            </w:r>
          </w:p>
        </w:tc>
        <w:tc>
          <w:tcPr>
            <w:tcW w:w="4500" w:type="dxa"/>
          </w:tcPr>
          <w:p w14:paraId="43309631" w14:textId="77777777" w:rsidR="00781927" w:rsidRPr="00DD78B3" w:rsidRDefault="00781927" w:rsidP="00DD78B3">
            <w:pPr>
              <w:spacing w:line="360" w:lineRule="auto"/>
              <w:rPr>
                <w:rFonts w:ascii="Arial" w:hAnsi="Arial" w:cs="Arial"/>
                <w:b/>
              </w:rPr>
            </w:pPr>
            <w:r w:rsidRPr="00DD78B3">
              <w:rPr>
                <w:rFonts w:ascii="Arial" w:hAnsi="Arial" w:cs="Arial"/>
                <w:b/>
              </w:rPr>
              <w:t>Low</w:t>
            </w:r>
          </w:p>
        </w:tc>
      </w:tr>
      <w:tr w:rsidR="00781927" w:rsidRPr="00DD78B3" w14:paraId="73310A02" w14:textId="77777777" w:rsidTr="00410CC1">
        <w:trPr>
          <w:trHeight w:val="454"/>
        </w:trPr>
        <w:tc>
          <w:tcPr>
            <w:tcW w:w="4516" w:type="dxa"/>
          </w:tcPr>
          <w:p w14:paraId="7D4E3999" w14:textId="77777777" w:rsidR="00781927" w:rsidRPr="00DD78B3" w:rsidRDefault="00781927" w:rsidP="00DD78B3">
            <w:pPr>
              <w:spacing w:line="360" w:lineRule="auto"/>
              <w:rPr>
                <w:rFonts w:ascii="Arial" w:hAnsi="Arial" w:cs="Arial"/>
              </w:rPr>
            </w:pPr>
            <w:r w:rsidRPr="00DD78B3">
              <w:rPr>
                <w:rFonts w:ascii="Arial" w:hAnsi="Arial" w:cs="Arial"/>
              </w:rPr>
              <w:t>Buying power</w:t>
            </w:r>
          </w:p>
        </w:tc>
        <w:tc>
          <w:tcPr>
            <w:tcW w:w="4500" w:type="dxa"/>
          </w:tcPr>
          <w:p w14:paraId="3D0490BA" w14:textId="77777777" w:rsidR="00781927" w:rsidRPr="00DD78B3" w:rsidRDefault="00781927" w:rsidP="00DD78B3">
            <w:pPr>
              <w:spacing w:line="360" w:lineRule="auto"/>
              <w:rPr>
                <w:rFonts w:ascii="Arial" w:hAnsi="Arial" w:cs="Arial"/>
                <w:b/>
              </w:rPr>
            </w:pPr>
            <w:r w:rsidRPr="00DD78B3">
              <w:rPr>
                <w:rFonts w:ascii="Arial" w:hAnsi="Arial" w:cs="Arial"/>
                <w:b/>
              </w:rPr>
              <w:t>High</w:t>
            </w:r>
          </w:p>
        </w:tc>
      </w:tr>
      <w:tr w:rsidR="00781927" w:rsidRPr="00DD78B3" w14:paraId="2D6FB404" w14:textId="77777777" w:rsidTr="00410CC1">
        <w:trPr>
          <w:trHeight w:val="454"/>
        </w:trPr>
        <w:tc>
          <w:tcPr>
            <w:tcW w:w="4516" w:type="dxa"/>
          </w:tcPr>
          <w:p w14:paraId="3B59D1C8" w14:textId="77777777" w:rsidR="00781927" w:rsidRPr="00DD78B3" w:rsidRDefault="00781927" w:rsidP="00DD78B3">
            <w:pPr>
              <w:spacing w:line="360" w:lineRule="auto"/>
              <w:rPr>
                <w:rFonts w:ascii="Arial" w:hAnsi="Arial" w:cs="Arial"/>
              </w:rPr>
            </w:pPr>
            <w:r w:rsidRPr="00DD78B3">
              <w:rPr>
                <w:rFonts w:ascii="Arial" w:hAnsi="Arial" w:cs="Arial"/>
              </w:rPr>
              <w:t>Threat of substitution</w:t>
            </w:r>
          </w:p>
        </w:tc>
        <w:tc>
          <w:tcPr>
            <w:tcW w:w="4500" w:type="dxa"/>
          </w:tcPr>
          <w:p w14:paraId="7FD1C496" w14:textId="77777777" w:rsidR="00781927" w:rsidRPr="00DD78B3" w:rsidRDefault="00781927" w:rsidP="00DD78B3">
            <w:pPr>
              <w:spacing w:line="360" w:lineRule="auto"/>
              <w:rPr>
                <w:rFonts w:ascii="Arial" w:hAnsi="Arial" w:cs="Arial"/>
                <w:b/>
              </w:rPr>
            </w:pPr>
            <w:r w:rsidRPr="00DD78B3">
              <w:rPr>
                <w:rFonts w:ascii="Arial" w:hAnsi="Arial" w:cs="Arial"/>
                <w:b/>
              </w:rPr>
              <w:t>High</w:t>
            </w:r>
          </w:p>
        </w:tc>
      </w:tr>
      <w:tr w:rsidR="00781927" w:rsidRPr="00DD78B3" w14:paraId="1543C742" w14:textId="77777777" w:rsidTr="00410CC1">
        <w:trPr>
          <w:trHeight w:val="454"/>
        </w:trPr>
        <w:tc>
          <w:tcPr>
            <w:tcW w:w="4516" w:type="dxa"/>
          </w:tcPr>
          <w:p w14:paraId="3159CB4E" w14:textId="77777777" w:rsidR="00781927" w:rsidRPr="00DD78B3" w:rsidRDefault="00781927" w:rsidP="00DD78B3">
            <w:pPr>
              <w:spacing w:line="360" w:lineRule="auto"/>
              <w:rPr>
                <w:rFonts w:ascii="Arial" w:hAnsi="Arial" w:cs="Arial"/>
              </w:rPr>
            </w:pPr>
            <w:r w:rsidRPr="00DD78B3">
              <w:rPr>
                <w:rFonts w:ascii="Arial" w:hAnsi="Arial" w:cs="Arial"/>
              </w:rPr>
              <w:t>Threats of new arrival</w:t>
            </w:r>
          </w:p>
        </w:tc>
        <w:tc>
          <w:tcPr>
            <w:tcW w:w="4500" w:type="dxa"/>
          </w:tcPr>
          <w:p w14:paraId="5CD93E9C" w14:textId="77777777" w:rsidR="00781927" w:rsidRPr="00DD78B3" w:rsidRDefault="00781927" w:rsidP="00DD78B3">
            <w:pPr>
              <w:spacing w:line="360" w:lineRule="auto"/>
              <w:rPr>
                <w:rFonts w:ascii="Arial" w:hAnsi="Arial" w:cs="Arial"/>
                <w:b/>
              </w:rPr>
            </w:pPr>
            <w:r w:rsidRPr="00DD78B3">
              <w:rPr>
                <w:rFonts w:ascii="Arial" w:hAnsi="Arial" w:cs="Arial"/>
                <w:b/>
              </w:rPr>
              <w:t>Low</w:t>
            </w:r>
          </w:p>
        </w:tc>
      </w:tr>
      <w:tr w:rsidR="00781927" w:rsidRPr="00DD78B3" w14:paraId="27B38869" w14:textId="77777777" w:rsidTr="00410CC1">
        <w:trPr>
          <w:trHeight w:val="454"/>
        </w:trPr>
        <w:tc>
          <w:tcPr>
            <w:tcW w:w="4516" w:type="dxa"/>
          </w:tcPr>
          <w:p w14:paraId="643FE79F" w14:textId="77777777" w:rsidR="00781927" w:rsidRPr="00DD78B3" w:rsidRDefault="00781927" w:rsidP="00DD78B3">
            <w:pPr>
              <w:spacing w:line="360" w:lineRule="auto"/>
              <w:rPr>
                <w:rFonts w:ascii="Arial" w:hAnsi="Arial" w:cs="Arial"/>
              </w:rPr>
            </w:pPr>
            <w:r w:rsidRPr="00DD78B3">
              <w:rPr>
                <w:rFonts w:ascii="Arial" w:hAnsi="Arial" w:cs="Arial"/>
              </w:rPr>
              <w:t>Competitive rivalry</w:t>
            </w:r>
          </w:p>
        </w:tc>
        <w:tc>
          <w:tcPr>
            <w:tcW w:w="4500" w:type="dxa"/>
          </w:tcPr>
          <w:p w14:paraId="02A5A4E5" w14:textId="77777777" w:rsidR="00781927" w:rsidRPr="00DD78B3" w:rsidRDefault="00781927" w:rsidP="00DD78B3">
            <w:pPr>
              <w:spacing w:line="360" w:lineRule="auto"/>
              <w:rPr>
                <w:rFonts w:ascii="Arial" w:hAnsi="Arial" w:cs="Arial"/>
                <w:b/>
              </w:rPr>
            </w:pPr>
            <w:r w:rsidRPr="00DD78B3">
              <w:rPr>
                <w:rFonts w:ascii="Arial" w:hAnsi="Arial" w:cs="Arial"/>
                <w:b/>
              </w:rPr>
              <w:t>high</w:t>
            </w:r>
          </w:p>
        </w:tc>
      </w:tr>
    </w:tbl>
    <w:p w14:paraId="5DE1A37F" w14:textId="092C493F" w:rsidR="00410CC1" w:rsidRPr="002414B3" w:rsidRDefault="00410CC1" w:rsidP="00DD78B3">
      <w:pPr>
        <w:spacing w:line="360" w:lineRule="auto"/>
        <w:jc w:val="center"/>
        <w:rPr>
          <w:rFonts w:ascii="Arial Rounded MT Bold" w:hAnsi="Arial Rounded MT Bold" w:cs="Arial"/>
          <w:b/>
          <w:sz w:val="36"/>
          <w:szCs w:val="36"/>
        </w:rPr>
      </w:pPr>
      <w:bookmarkStart w:id="2" w:name="_Hlk112972628"/>
      <w:r w:rsidRPr="002414B3">
        <w:rPr>
          <w:rFonts w:ascii="Arial Rounded MT Bold" w:hAnsi="Arial Rounded MT Bold" w:cs="Arial"/>
          <w:b/>
          <w:sz w:val="36"/>
          <w:szCs w:val="36"/>
        </w:rPr>
        <w:lastRenderedPageBreak/>
        <w:t>Individual Reflective Essay</w:t>
      </w:r>
    </w:p>
    <w:bookmarkEnd w:id="2"/>
    <w:p w14:paraId="6895279A" w14:textId="2A47ABE3" w:rsidR="00410CC1" w:rsidRPr="002414B3" w:rsidRDefault="00410CC1" w:rsidP="00DD78B3">
      <w:pPr>
        <w:spacing w:line="360" w:lineRule="auto"/>
        <w:jc w:val="center"/>
        <w:rPr>
          <w:rFonts w:ascii="Arial Rounded MT Bold" w:hAnsi="Arial Rounded MT Bold" w:cs="Arial"/>
          <w:b/>
          <w:sz w:val="36"/>
          <w:szCs w:val="36"/>
        </w:rPr>
      </w:pPr>
      <w:r w:rsidRPr="002414B3">
        <w:rPr>
          <w:rFonts w:ascii="Arial Rounded MT Bold" w:hAnsi="Arial Rounded MT Bold" w:cs="Arial"/>
          <w:b/>
          <w:sz w:val="36"/>
          <w:szCs w:val="36"/>
        </w:rPr>
        <w:t>Task 2</w:t>
      </w:r>
    </w:p>
    <w:p w14:paraId="344A1588" w14:textId="5B2B08D1" w:rsidR="00410CC1" w:rsidRPr="00DD78B3" w:rsidRDefault="00410CC1" w:rsidP="00DD78B3">
      <w:pPr>
        <w:spacing w:line="360" w:lineRule="auto"/>
        <w:rPr>
          <w:rFonts w:ascii="Arial" w:hAnsi="Arial" w:cs="Arial"/>
          <w:bCs/>
        </w:rPr>
      </w:pPr>
      <w:r w:rsidRPr="00DD78B3">
        <w:rPr>
          <w:rFonts w:ascii="Arial" w:hAnsi="Arial" w:cs="Arial"/>
          <w:bCs/>
        </w:rPr>
        <w:t xml:space="preserve">              </w:t>
      </w:r>
      <w:r w:rsidR="00802C04" w:rsidRPr="00DD78B3">
        <w:rPr>
          <w:rFonts w:ascii="Arial" w:hAnsi="Arial" w:cs="Arial"/>
          <w:bCs/>
        </w:rPr>
        <w:t xml:space="preserve">                                                                                     </w:t>
      </w:r>
      <w:r w:rsidRPr="00DD78B3">
        <w:rPr>
          <w:rFonts w:ascii="Arial" w:hAnsi="Arial" w:cs="Arial"/>
          <w:bCs/>
        </w:rPr>
        <w:t xml:space="preserve">   </w:t>
      </w:r>
      <w:r w:rsidR="00FF6ADC" w:rsidRPr="00DD78B3">
        <w:rPr>
          <w:rFonts w:ascii="Arial" w:hAnsi="Arial" w:cs="Arial"/>
          <w:bCs/>
        </w:rPr>
        <w:t xml:space="preserve">                                        </w:t>
      </w:r>
    </w:p>
    <w:p w14:paraId="1928C672" w14:textId="77777777" w:rsidR="00410CC1" w:rsidRPr="00DD78B3" w:rsidRDefault="00410CC1" w:rsidP="00DD78B3">
      <w:pPr>
        <w:spacing w:line="360" w:lineRule="auto"/>
        <w:jc w:val="both"/>
        <w:rPr>
          <w:rFonts w:ascii="Arial" w:hAnsi="Arial" w:cs="Arial"/>
        </w:rPr>
      </w:pPr>
      <w:r w:rsidRPr="00DD78B3">
        <w:rPr>
          <w:rFonts w:ascii="Arial" w:hAnsi="Arial" w:cs="Arial"/>
        </w:rPr>
        <w:t xml:space="preserve"> </w:t>
      </w:r>
    </w:p>
    <w:p w14:paraId="4C51B431" w14:textId="77777777" w:rsidR="00410CC1" w:rsidRPr="00DD78B3" w:rsidRDefault="00410CC1" w:rsidP="00DD78B3">
      <w:pPr>
        <w:spacing w:line="360" w:lineRule="auto"/>
        <w:jc w:val="both"/>
        <w:rPr>
          <w:rFonts w:ascii="Arial" w:hAnsi="Arial" w:cs="Arial"/>
        </w:rPr>
      </w:pPr>
    </w:p>
    <w:p w14:paraId="757A9F27" w14:textId="77777777" w:rsidR="00410CC1" w:rsidRPr="00DD78B3" w:rsidRDefault="00410CC1" w:rsidP="00DD78B3">
      <w:pPr>
        <w:spacing w:line="360" w:lineRule="auto"/>
        <w:jc w:val="both"/>
        <w:rPr>
          <w:rFonts w:ascii="Arial" w:hAnsi="Arial" w:cs="Arial"/>
        </w:rPr>
      </w:pPr>
    </w:p>
    <w:p w14:paraId="7C3895D2" w14:textId="77777777" w:rsidR="00410CC1" w:rsidRPr="00DD78B3" w:rsidRDefault="00410CC1" w:rsidP="00DD78B3">
      <w:pPr>
        <w:spacing w:line="360" w:lineRule="auto"/>
        <w:jc w:val="both"/>
        <w:rPr>
          <w:rFonts w:ascii="Arial" w:hAnsi="Arial" w:cs="Arial"/>
        </w:rPr>
      </w:pPr>
    </w:p>
    <w:p w14:paraId="21D8A6D5" w14:textId="77777777" w:rsidR="00410CC1" w:rsidRPr="00DD78B3" w:rsidRDefault="00410CC1" w:rsidP="00DD78B3">
      <w:pPr>
        <w:spacing w:line="360" w:lineRule="auto"/>
        <w:jc w:val="both"/>
        <w:rPr>
          <w:rFonts w:ascii="Arial" w:hAnsi="Arial" w:cs="Arial"/>
        </w:rPr>
      </w:pPr>
    </w:p>
    <w:p w14:paraId="66DED5B8" w14:textId="77777777" w:rsidR="001765F2" w:rsidRPr="00DD78B3" w:rsidRDefault="001765F2" w:rsidP="00DD78B3">
      <w:pPr>
        <w:spacing w:line="360" w:lineRule="auto"/>
        <w:jc w:val="both"/>
        <w:rPr>
          <w:rFonts w:ascii="Arial" w:hAnsi="Arial" w:cs="Arial"/>
          <w:b/>
        </w:rPr>
      </w:pPr>
      <w:r w:rsidRPr="00DD78B3">
        <w:rPr>
          <w:rFonts w:ascii="Arial" w:hAnsi="Arial" w:cs="Arial"/>
          <w:b/>
        </w:rPr>
        <w:t>Student Name: Elena Chita</w:t>
      </w:r>
    </w:p>
    <w:p w14:paraId="0DB9DB53" w14:textId="2C0C3440" w:rsidR="001765F2" w:rsidRPr="00DD78B3" w:rsidRDefault="001765F2" w:rsidP="00DD78B3">
      <w:pPr>
        <w:spacing w:line="360" w:lineRule="auto"/>
        <w:jc w:val="both"/>
        <w:rPr>
          <w:rFonts w:ascii="Arial" w:hAnsi="Arial" w:cs="Arial"/>
          <w:b/>
        </w:rPr>
      </w:pPr>
      <w:r w:rsidRPr="00DD78B3">
        <w:rPr>
          <w:rFonts w:ascii="Arial" w:hAnsi="Arial" w:cs="Arial"/>
          <w:b/>
        </w:rPr>
        <w:t>Student number:</w:t>
      </w:r>
      <w:r w:rsidR="00BE0F64">
        <w:rPr>
          <w:rFonts w:ascii="Arial" w:hAnsi="Arial" w:cs="Arial"/>
          <w:b/>
        </w:rPr>
        <w:t xml:space="preserve"> </w:t>
      </w:r>
      <w:r w:rsidRPr="00DD78B3">
        <w:rPr>
          <w:rFonts w:ascii="Arial" w:hAnsi="Arial" w:cs="Arial"/>
          <w:b/>
        </w:rPr>
        <w:t>2010916</w:t>
      </w:r>
    </w:p>
    <w:p w14:paraId="2E1FACB6" w14:textId="77777777" w:rsidR="001765F2" w:rsidRPr="00DD78B3" w:rsidRDefault="001765F2" w:rsidP="00DD78B3">
      <w:pPr>
        <w:spacing w:line="360" w:lineRule="auto"/>
        <w:jc w:val="both"/>
        <w:rPr>
          <w:rFonts w:ascii="Arial" w:hAnsi="Arial" w:cs="Arial"/>
          <w:b/>
        </w:rPr>
      </w:pPr>
      <w:r w:rsidRPr="00DD78B3">
        <w:rPr>
          <w:rFonts w:ascii="Arial" w:hAnsi="Arial" w:cs="Arial"/>
          <w:b/>
          <w:bCs/>
        </w:rPr>
        <w:t>Module code:</w:t>
      </w:r>
      <w:r w:rsidRPr="00DD78B3">
        <w:rPr>
          <w:rFonts w:ascii="Arial" w:hAnsi="Arial" w:cs="Arial"/>
        </w:rPr>
        <w:t xml:space="preserve"> </w:t>
      </w:r>
      <w:r w:rsidRPr="00DD78B3">
        <w:rPr>
          <w:rFonts w:ascii="Arial" w:hAnsi="Arial" w:cs="Arial"/>
          <w:b/>
        </w:rPr>
        <w:t>BMSW5105</w:t>
      </w:r>
    </w:p>
    <w:p w14:paraId="0F84F181" w14:textId="01A290E0" w:rsidR="00410CC1" w:rsidRPr="00DD78B3" w:rsidRDefault="001765F2" w:rsidP="00DD78B3">
      <w:pPr>
        <w:spacing w:line="360" w:lineRule="auto"/>
        <w:jc w:val="both"/>
        <w:rPr>
          <w:rFonts w:ascii="Arial" w:hAnsi="Arial" w:cs="Arial"/>
        </w:rPr>
      </w:pPr>
      <w:r w:rsidRPr="00DD78B3">
        <w:rPr>
          <w:rFonts w:ascii="Arial" w:hAnsi="Arial" w:cs="Arial"/>
          <w:b/>
        </w:rPr>
        <w:t xml:space="preserve">Lecturer: </w:t>
      </w:r>
      <w:proofErr w:type="spellStart"/>
      <w:r w:rsidR="007A3266" w:rsidRPr="00DD78B3">
        <w:rPr>
          <w:rFonts w:ascii="Arial" w:hAnsi="Arial" w:cs="Arial"/>
          <w:b/>
        </w:rPr>
        <w:t>Olusoyi</w:t>
      </w:r>
      <w:proofErr w:type="spellEnd"/>
      <w:r w:rsidR="007A3266" w:rsidRPr="00DD78B3">
        <w:rPr>
          <w:rFonts w:ascii="Arial" w:hAnsi="Arial" w:cs="Arial"/>
          <w:b/>
        </w:rPr>
        <w:t xml:space="preserve"> </w:t>
      </w:r>
      <w:proofErr w:type="spellStart"/>
      <w:r w:rsidR="007A3266" w:rsidRPr="00DD78B3">
        <w:rPr>
          <w:rFonts w:ascii="Arial" w:hAnsi="Arial" w:cs="Arial"/>
          <w:b/>
        </w:rPr>
        <w:t>Ashaye</w:t>
      </w:r>
      <w:proofErr w:type="spellEnd"/>
    </w:p>
    <w:p w14:paraId="72FCD33D" w14:textId="77777777" w:rsidR="00410CC1" w:rsidRPr="00DD78B3" w:rsidRDefault="00410CC1" w:rsidP="00DD78B3">
      <w:pPr>
        <w:spacing w:line="360" w:lineRule="auto"/>
        <w:jc w:val="center"/>
        <w:rPr>
          <w:rFonts w:ascii="Arial" w:hAnsi="Arial" w:cs="Arial"/>
          <w:b/>
          <w:u w:val="single"/>
        </w:rPr>
      </w:pPr>
    </w:p>
    <w:p w14:paraId="49F781B4" w14:textId="77777777" w:rsidR="00410CC1" w:rsidRPr="00DD78B3" w:rsidRDefault="00410CC1" w:rsidP="00DD78B3">
      <w:pPr>
        <w:spacing w:line="360" w:lineRule="auto"/>
        <w:jc w:val="center"/>
        <w:rPr>
          <w:rFonts w:ascii="Arial" w:hAnsi="Arial" w:cs="Arial"/>
          <w:b/>
          <w:u w:val="single"/>
        </w:rPr>
      </w:pPr>
    </w:p>
    <w:p w14:paraId="6E149D3E" w14:textId="77777777" w:rsidR="00410CC1" w:rsidRPr="00DD78B3" w:rsidRDefault="00410CC1" w:rsidP="00DD78B3">
      <w:pPr>
        <w:spacing w:line="360" w:lineRule="auto"/>
        <w:jc w:val="center"/>
        <w:rPr>
          <w:rFonts w:ascii="Arial" w:hAnsi="Arial" w:cs="Arial"/>
          <w:b/>
          <w:u w:val="single"/>
        </w:rPr>
      </w:pPr>
    </w:p>
    <w:p w14:paraId="0708BE58" w14:textId="77777777" w:rsidR="00410CC1" w:rsidRPr="00DD78B3" w:rsidRDefault="00410CC1" w:rsidP="00DD78B3">
      <w:pPr>
        <w:spacing w:line="360" w:lineRule="auto"/>
        <w:jc w:val="center"/>
        <w:rPr>
          <w:rFonts w:ascii="Arial" w:hAnsi="Arial" w:cs="Arial"/>
          <w:b/>
          <w:u w:val="single"/>
        </w:rPr>
      </w:pPr>
    </w:p>
    <w:p w14:paraId="522CFA8A" w14:textId="77777777" w:rsidR="00FA48ED" w:rsidRPr="00DD78B3" w:rsidRDefault="00FA48ED" w:rsidP="00DD78B3">
      <w:pPr>
        <w:spacing w:line="360" w:lineRule="auto"/>
        <w:jc w:val="center"/>
        <w:rPr>
          <w:rFonts w:ascii="Arial" w:hAnsi="Arial" w:cs="Arial"/>
          <w:b/>
          <w:u w:val="single"/>
        </w:rPr>
      </w:pPr>
    </w:p>
    <w:p w14:paraId="31B986B5" w14:textId="77777777" w:rsidR="00FA48ED" w:rsidRPr="00DD78B3" w:rsidRDefault="00FA48ED" w:rsidP="00DD78B3">
      <w:pPr>
        <w:spacing w:line="360" w:lineRule="auto"/>
        <w:jc w:val="center"/>
        <w:rPr>
          <w:rFonts w:ascii="Arial" w:hAnsi="Arial" w:cs="Arial"/>
          <w:b/>
          <w:u w:val="single"/>
        </w:rPr>
      </w:pPr>
    </w:p>
    <w:p w14:paraId="60744F37" w14:textId="77777777" w:rsidR="00FA48ED" w:rsidRPr="00DD78B3" w:rsidRDefault="00FA48ED" w:rsidP="00DD78B3">
      <w:pPr>
        <w:spacing w:line="360" w:lineRule="auto"/>
        <w:jc w:val="center"/>
        <w:rPr>
          <w:rFonts w:ascii="Arial" w:hAnsi="Arial" w:cs="Arial"/>
          <w:b/>
          <w:u w:val="single"/>
        </w:rPr>
      </w:pPr>
    </w:p>
    <w:p w14:paraId="5EF3C026" w14:textId="77777777" w:rsidR="00A145DB" w:rsidRDefault="00A145DB" w:rsidP="00DD78B3">
      <w:pPr>
        <w:spacing w:line="360" w:lineRule="auto"/>
        <w:jc w:val="center"/>
        <w:rPr>
          <w:rFonts w:ascii="Arial" w:hAnsi="Arial" w:cs="Arial"/>
          <w:b/>
          <w:u w:val="single"/>
        </w:rPr>
      </w:pPr>
    </w:p>
    <w:p w14:paraId="77B09C0E" w14:textId="77777777" w:rsidR="00A145DB" w:rsidRDefault="00A145DB" w:rsidP="00DD78B3">
      <w:pPr>
        <w:spacing w:line="360" w:lineRule="auto"/>
        <w:jc w:val="center"/>
        <w:rPr>
          <w:rFonts w:ascii="Arial" w:hAnsi="Arial" w:cs="Arial"/>
          <w:b/>
          <w:u w:val="single"/>
        </w:rPr>
      </w:pPr>
    </w:p>
    <w:p w14:paraId="6A3266E4" w14:textId="77777777" w:rsidR="00A145DB" w:rsidRDefault="00A145DB" w:rsidP="00DD78B3">
      <w:pPr>
        <w:spacing w:line="360" w:lineRule="auto"/>
        <w:jc w:val="center"/>
        <w:rPr>
          <w:rFonts w:ascii="Arial" w:hAnsi="Arial" w:cs="Arial"/>
          <w:b/>
          <w:u w:val="single"/>
        </w:rPr>
      </w:pPr>
    </w:p>
    <w:p w14:paraId="2B1CA8F8" w14:textId="77777777" w:rsidR="00A145DB" w:rsidRDefault="00A145DB" w:rsidP="00DD78B3">
      <w:pPr>
        <w:spacing w:line="360" w:lineRule="auto"/>
        <w:jc w:val="center"/>
        <w:rPr>
          <w:rFonts w:ascii="Arial" w:hAnsi="Arial" w:cs="Arial"/>
          <w:b/>
          <w:u w:val="single"/>
        </w:rPr>
      </w:pPr>
    </w:p>
    <w:p w14:paraId="6840ADD7" w14:textId="2AA2301E" w:rsidR="00410CC1" w:rsidRPr="00DD78B3" w:rsidRDefault="00410CC1" w:rsidP="00DD78B3">
      <w:pPr>
        <w:spacing w:line="360" w:lineRule="auto"/>
        <w:jc w:val="center"/>
        <w:rPr>
          <w:rFonts w:ascii="Arial" w:hAnsi="Arial" w:cs="Arial"/>
          <w:b/>
          <w:u w:val="single"/>
        </w:rPr>
      </w:pPr>
      <w:r w:rsidRPr="00DD78B3">
        <w:rPr>
          <w:rFonts w:ascii="Arial" w:hAnsi="Arial" w:cs="Arial"/>
          <w:b/>
          <w:u w:val="single"/>
        </w:rPr>
        <w:lastRenderedPageBreak/>
        <w:t>GIBBS MODEL REFLECTION RELATED TO LEARNING IN THE WORKPLACE CULTURE AND ITS IMPACT ON ORGANISATIONAL EFFICIENCY UNIT</w:t>
      </w:r>
    </w:p>
    <w:p w14:paraId="1459F37D" w14:textId="77777777" w:rsidR="00410CC1" w:rsidRPr="00DD78B3" w:rsidRDefault="00410CC1" w:rsidP="00DD78B3">
      <w:pPr>
        <w:spacing w:line="360" w:lineRule="auto"/>
        <w:jc w:val="both"/>
        <w:rPr>
          <w:rFonts w:ascii="Arial" w:hAnsi="Arial" w:cs="Arial"/>
        </w:rPr>
      </w:pPr>
      <w:r w:rsidRPr="00DD78B3">
        <w:rPr>
          <w:rFonts w:ascii="Arial" w:hAnsi="Arial" w:cs="Arial"/>
          <w:b/>
          <w:noProof/>
          <w:u w:val="single"/>
          <w:lang w:eastAsia="en-GB"/>
        </w:rPr>
        <w:drawing>
          <wp:anchor distT="0" distB="0" distL="114300" distR="114300" simplePos="0" relativeHeight="251661312" behindDoc="1" locked="0" layoutInCell="1" allowOverlap="1" wp14:anchorId="087166DD" wp14:editId="0183E90E">
            <wp:simplePos x="0" y="0"/>
            <wp:positionH relativeFrom="column">
              <wp:posOffset>1352550</wp:posOffset>
            </wp:positionH>
            <wp:positionV relativeFrom="paragraph">
              <wp:posOffset>8255</wp:posOffset>
            </wp:positionV>
            <wp:extent cx="3286125" cy="3286125"/>
            <wp:effectExtent l="0" t="0" r="9525" b="9525"/>
            <wp:wrapTight wrapText="bothSides">
              <wp:wrapPolygon edited="0">
                <wp:start x="0" y="0"/>
                <wp:lineTo x="0" y="21537"/>
                <wp:lineTo x="21537" y="21537"/>
                <wp:lineTo x="21537" y="0"/>
                <wp:lineTo x="0" y="0"/>
              </wp:wrapPolygon>
            </wp:wrapTight>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22">
                      <a:extLst>
                        <a:ext uri="{BEBA8EAE-BF5A-486C-A8C5-ECC9F3942E4B}">
                          <a14:imgProps xmlns:a14="http://schemas.microsoft.com/office/drawing/2010/main">
                            <a14:imgLayer r:embed="rId23">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286125"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EC8D7" w14:textId="77777777" w:rsidR="00410CC1" w:rsidRPr="00DD78B3" w:rsidRDefault="00410CC1" w:rsidP="00DD78B3">
      <w:pPr>
        <w:spacing w:line="360" w:lineRule="auto"/>
        <w:jc w:val="both"/>
        <w:rPr>
          <w:rFonts w:ascii="Arial" w:hAnsi="Arial" w:cs="Arial"/>
        </w:rPr>
      </w:pPr>
    </w:p>
    <w:p w14:paraId="52CBD66B" w14:textId="77777777" w:rsidR="00410CC1" w:rsidRPr="00DD78B3" w:rsidRDefault="00410CC1" w:rsidP="00DD78B3">
      <w:pPr>
        <w:spacing w:line="360" w:lineRule="auto"/>
        <w:jc w:val="both"/>
        <w:rPr>
          <w:rFonts w:ascii="Arial" w:hAnsi="Arial" w:cs="Arial"/>
        </w:rPr>
      </w:pPr>
    </w:p>
    <w:p w14:paraId="70ED9970" w14:textId="77777777" w:rsidR="00410CC1" w:rsidRPr="00DD78B3" w:rsidRDefault="00410CC1" w:rsidP="00DD78B3">
      <w:pPr>
        <w:spacing w:line="360" w:lineRule="auto"/>
        <w:jc w:val="both"/>
        <w:rPr>
          <w:rFonts w:ascii="Arial" w:hAnsi="Arial" w:cs="Arial"/>
        </w:rPr>
      </w:pPr>
    </w:p>
    <w:p w14:paraId="66246455" w14:textId="77777777" w:rsidR="00410CC1" w:rsidRPr="00DD78B3" w:rsidRDefault="00410CC1" w:rsidP="00DD78B3">
      <w:pPr>
        <w:spacing w:line="360" w:lineRule="auto"/>
        <w:jc w:val="both"/>
        <w:rPr>
          <w:rFonts w:ascii="Arial" w:hAnsi="Arial" w:cs="Arial"/>
        </w:rPr>
      </w:pPr>
    </w:p>
    <w:p w14:paraId="1D29FA75" w14:textId="77777777" w:rsidR="00410CC1" w:rsidRPr="00DD78B3" w:rsidRDefault="00410CC1" w:rsidP="00DD78B3">
      <w:pPr>
        <w:spacing w:line="360" w:lineRule="auto"/>
        <w:jc w:val="both"/>
        <w:rPr>
          <w:rFonts w:ascii="Arial" w:hAnsi="Arial" w:cs="Arial"/>
        </w:rPr>
      </w:pPr>
    </w:p>
    <w:p w14:paraId="6E7A0B5B" w14:textId="77777777" w:rsidR="00410CC1" w:rsidRPr="00DD78B3" w:rsidRDefault="00410CC1" w:rsidP="00DD78B3">
      <w:pPr>
        <w:spacing w:line="360" w:lineRule="auto"/>
        <w:jc w:val="both"/>
        <w:rPr>
          <w:rFonts w:ascii="Arial" w:hAnsi="Arial" w:cs="Arial"/>
        </w:rPr>
      </w:pPr>
    </w:p>
    <w:p w14:paraId="5B128C61" w14:textId="77777777" w:rsidR="00410CC1" w:rsidRPr="00DD78B3" w:rsidRDefault="00410CC1" w:rsidP="00DD78B3">
      <w:pPr>
        <w:spacing w:line="360" w:lineRule="auto"/>
        <w:jc w:val="both"/>
        <w:rPr>
          <w:rFonts w:ascii="Arial" w:hAnsi="Arial" w:cs="Arial"/>
        </w:rPr>
      </w:pPr>
    </w:p>
    <w:p w14:paraId="71A05BD9" w14:textId="77777777" w:rsidR="00410CC1" w:rsidRPr="00DD78B3" w:rsidRDefault="00410CC1" w:rsidP="00DD78B3">
      <w:pPr>
        <w:spacing w:line="360" w:lineRule="auto"/>
        <w:jc w:val="both"/>
        <w:rPr>
          <w:rFonts w:ascii="Arial" w:hAnsi="Arial" w:cs="Arial"/>
        </w:rPr>
      </w:pPr>
    </w:p>
    <w:p w14:paraId="2FF08247" w14:textId="77777777" w:rsidR="00410CC1" w:rsidRPr="00DD78B3" w:rsidRDefault="00410CC1" w:rsidP="00DD78B3">
      <w:pPr>
        <w:spacing w:line="360" w:lineRule="auto"/>
        <w:jc w:val="both"/>
        <w:rPr>
          <w:rFonts w:ascii="Arial" w:hAnsi="Arial" w:cs="Arial"/>
        </w:rPr>
      </w:pPr>
      <w:r w:rsidRPr="00DD78B3">
        <w:rPr>
          <w:rFonts w:ascii="Arial" w:hAnsi="Arial" w:cs="Arial"/>
        </w:rPr>
        <w:t>Graham Gibbs established the Gibbs' Reflective Cycle in 1988 to organize learning from experience (</w:t>
      </w:r>
      <w:proofErr w:type="spellStart"/>
      <w:r w:rsidRPr="00DD78B3">
        <w:rPr>
          <w:rFonts w:ascii="Arial" w:hAnsi="Arial" w:cs="Arial"/>
        </w:rPr>
        <w:t>Oviawe</w:t>
      </w:r>
      <w:proofErr w:type="spellEnd"/>
      <w:r w:rsidRPr="00DD78B3">
        <w:rPr>
          <w:rFonts w:ascii="Arial" w:hAnsi="Arial" w:cs="Arial"/>
        </w:rPr>
        <w:t>, 2020). It offers a framework for evaluating encounters, since it is cyclical, it adapts itself exceptionally well to repeated experiences, permitting you to reflect and organize from situations that went well or badly. It is separated into six stages:</w:t>
      </w:r>
    </w:p>
    <w:p w14:paraId="38C2ADBE"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Describe your experience.</w:t>
      </w:r>
    </w:p>
    <w:p w14:paraId="1F902499"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Thoughts and feelings regarding the experience.</w:t>
      </w:r>
    </w:p>
    <w:p w14:paraId="77D8BB80"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Evaluation on the event, both positive and negative.</w:t>
      </w:r>
    </w:p>
    <w:p w14:paraId="509E0700"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Analyse the circumstance to make sense of it.</w:t>
      </w:r>
    </w:p>
    <w:p w14:paraId="597F5B3F"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Conclusion on what you learnt and what you would do differently next time.</w:t>
      </w:r>
    </w:p>
    <w:p w14:paraId="05DC6E56" w14:textId="77777777" w:rsidR="00410CC1" w:rsidRPr="00DD78B3" w:rsidRDefault="00410CC1" w:rsidP="00DD78B3">
      <w:pPr>
        <w:pStyle w:val="ListParagraph"/>
        <w:numPr>
          <w:ilvl w:val="0"/>
          <w:numId w:val="9"/>
        </w:numPr>
        <w:spacing w:line="360" w:lineRule="auto"/>
        <w:jc w:val="both"/>
        <w:rPr>
          <w:rFonts w:ascii="Arial" w:hAnsi="Arial" w:cs="Arial"/>
        </w:rPr>
      </w:pPr>
      <w:r w:rsidRPr="00DD78B3">
        <w:rPr>
          <w:rFonts w:ascii="Arial" w:hAnsi="Arial" w:cs="Arial"/>
        </w:rPr>
        <w:t>Make an action plan with similar events in the future, as well as any general adjustments you believe are necessary (</w:t>
      </w:r>
      <w:proofErr w:type="spellStart"/>
      <w:r w:rsidRPr="00DD78B3">
        <w:rPr>
          <w:rFonts w:ascii="Arial" w:hAnsi="Arial" w:cs="Arial"/>
        </w:rPr>
        <w:t>Blakeway</w:t>
      </w:r>
      <w:proofErr w:type="spellEnd"/>
      <w:r w:rsidRPr="00DD78B3">
        <w:rPr>
          <w:rFonts w:ascii="Arial" w:hAnsi="Arial" w:cs="Arial"/>
        </w:rPr>
        <w:t>, 2009).</w:t>
      </w:r>
    </w:p>
    <w:p w14:paraId="748182AD" w14:textId="77777777" w:rsidR="00410CC1" w:rsidRPr="00DD78B3" w:rsidRDefault="00410CC1" w:rsidP="00DD78B3">
      <w:pPr>
        <w:spacing w:line="360" w:lineRule="auto"/>
        <w:jc w:val="both"/>
        <w:rPr>
          <w:rFonts w:ascii="Arial" w:hAnsi="Arial" w:cs="Arial"/>
        </w:rPr>
      </w:pPr>
      <w:r w:rsidRPr="00DD78B3">
        <w:rPr>
          <w:rFonts w:ascii="Arial" w:hAnsi="Arial" w:cs="Arial"/>
        </w:rPr>
        <w:t>Within this reflective essay, the experience and learning gained in the Workplace Culture and its impact on Organisational Efficiency are outlined with examples that can be used for employment. The reflection will be presented using the Gibbs model of reflection.</w:t>
      </w:r>
    </w:p>
    <w:p w14:paraId="750E50FA" w14:textId="77777777"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Description:</w:t>
      </w:r>
      <w:r w:rsidRPr="00553EE9">
        <w:rPr>
          <w:rFonts w:ascii="Arial" w:hAnsi="Arial" w:cs="Arial"/>
        </w:rPr>
        <w:t xml:space="preserve"> This is where the situation, experience or event is described in detail by providing information to the point </w:t>
      </w:r>
      <w:r w:rsidRPr="00553EE9">
        <w:rPr>
          <w:rFonts w:ascii="Arial" w:hAnsi="Arial" w:cs="Arial"/>
          <w:color w:val="000000"/>
          <w:shd w:val="clear" w:color="auto" w:fill="FFFFFF"/>
        </w:rPr>
        <w:t>(Bhasin, 2021)</w:t>
      </w:r>
      <w:r w:rsidRPr="00553EE9">
        <w:rPr>
          <w:rFonts w:ascii="Arial" w:hAnsi="Arial" w:cs="Arial"/>
        </w:rPr>
        <w:t xml:space="preserve">. Workplace Culture and its impact on Organisational Efficiency module is one of the modules of study </w:t>
      </w:r>
      <w:r>
        <w:rPr>
          <w:rFonts w:ascii="Arial" w:hAnsi="Arial" w:cs="Arial"/>
        </w:rPr>
        <w:t>were followed in the</w:t>
      </w:r>
      <w:r w:rsidRPr="00553EE9">
        <w:rPr>
          <w:rFonts w:ascii="Arial" w:hAnsi="Arial" w:cs="Arial"/>
        </w:rPr>
        <w:t xml:space="preserve"> BA Honours programme. This unit was primarily focused on workplace cultures, </w:t>
      </w:r>
      <w:r w:rsidRPr="00553EE9">
        <w:rPr>
          <w:rFonts w:ascii="Arial" w:hAnsi="Arial" w:cs="Arial"/>
        </w:rPr>
        <w:lastRenderedPageBreak/>
        <w:t>performances and workplace ethics that are prevalent in organizations across the world. The subject was very insightful and the lect</w:t>
      </w:r>
      <w:r>
        <w:rPr>
          <w:rFonts w:ascii="Arial" w:hAnsi="Arial" w:cs="Arial"/>
        </w:rPr>
        <w:t>urer as very intelligent and the</w:t>
      </w:r>
      <w:r w:rsidRPr="00553EE9">
        <w:rPr>
          <w:rFonts w:ascii="Arial" w:hAnsi="Arial" w:cs="Arial"/>
        </w:rPr>
        <w:t xml:space="preserve"> teaching style were quite clear and precise. There were a few students who followed the unit. The module content seemed complex, but </w:t>
      </w:r>
      <w:r>
        <w:rPr>
          <w:rFonts w:ascii="Arial" w:hAnsi="Arial" w:cs="Arial"/>
        </w:rPr>
        <w:t>upon close inspection and understanding,</w:t>
      </w:r>
      <w:r w:rsidRPr="00553EE9">
        <w:rPr>
          <w:rFonts w:ascii="Arial" w:hAnsi="Arial" w:cs="Arial"/>
        </w:rPr>
        <w:t xml:space="preserve"> </w:t>
      </w:r>
      <w:r>
        <w:rPr>
          <w:rFonts w:ascii="Arial" w:hAnsi="Arial" w:cs="Arial"/>
        </w:rPr>
        <w:t>it was learning that could benefit the</w:t>
      </w:r>
      <w:r w:rsidRPr="00553EE9">
        <w:rPr>
          <w:rFonts w:ascii="Arial" w:hAnsi="Arial" w:cs="Arial"/>
        </w:rPr>
        <w:t xml:space="preserve"> future career prospects especially in determining different ethical and cultural norms and reasoning.</w:t>
      </w:r>
    </w:p>
    <w:p w14:paraId="414584A0" w14:textId="0BED23AB"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Feelings:</w:t>
      </w:r>
      <w:r w:rsidRPr="00553EE9">
        <w:rPr>
          <w:rFonts w:ascii="Arial" w:hAnsi="Arial" w:cs="Arial"/>
        </w:rPr>
        <w:t xml:space="preserve"> The feelings were explored and thoughts that seen during the event or experience and the impact they had on the experience are discussed here </w:t>
      </w:r>
      <w:r w:rsidRPr="00553EE9">
        <w:rPr>
          <w:rFonts w:ascii="Arial" w:hAnsi="Arial" w:cs="Arial"/>
          <w:color w:val="000000"/>
          <w:shd w:val="clear" w:color="auto" w:fill="FFFFFF"/>
        </w:rPr>
        <w:t>(Bhasin, 2021)</w:t>
      </w:r>
      <w:r w:rsidRPr="00553EE9">
        <w:rPr>
          <w:rFonts w:ascii="Arial" w:hAnsi="Arial" w:cs="Arial"/>
        </w:rPr>
        <w:t xml:space="preserve">. Sitting in class for the first time while the lecturer was introducing all elements of study to us was quite frightening. </w:t>
      </w:r>
      <w:r>
        <w:rPr>
          <w:rFonts w:ascii="Arial" w:hAnsi="Arial" w:cs="Arial"/>
        </w:rPr>
        <w:t>A feeling of unease is usually faced as the module content seems</w:t>
      </w:r>
      <w:r w:rsidRPr="00553EE9">
        <w:rPr>
          <w:rFonts w:ascii="Arial" w:hAnsi="Arial" w:cs="Arial"/>
        </w:rPr>
        <w:t xml:space="preserve"> very theoretical </w:t>
      </w:r>
      <w:r w:rsidR="00EB1908" w:rsidRPr="00553EE9">
        <w:rPr>
          <w:rFonts w:ascii="Arial" w:hAnsi="Arial" w:cs="Arial"/>
        </w:rPr>
        <w:t>and</w:t>
      </w:r>
      <w:r w:rsidRPr="00553EE9">
        <w:rPr>
          <w:rFonts w:ascii="Arial" w:hAnsi="Arial" w:cs="Arial"/>
        </w:rPr>
        <w:t xml:space="preserve"> complex, </w:t>
      </w:r>
      <w:r>
        <w:rPr>
          <w:rFonts w:ascii="Arial" w:hAnsi="Arial" w:cs="Arial"/>
        </w:rPr>
        <w:t xml:space="preserve">but the lecturer was very good, and he explained the content </w:t>
      </w:r>
      <w:proofErr w:type="gramStart"/>
      <w:r>
        <w:rPr>
          <w:rFonts w:ascii="Arial" w:hAnsi="Arial" w:cs="Arial"/>
        </w:rPr>
        <w:t>really well</w:t>
      </w:r>
      <w:proofErr w:type="gramEnd"/>
      <w:r>
        <w:rPr>
          <w:rFonts w:ascii="Arial" w:hAnsi="Arial" w:cs="Arial"/>
        </w:rPr>
        <w:t>. Moreover,</w:t>
      </w:r>
      <w:r w:rsidRPr="00553EE9">
        <w:rPr>
          <w:rFonts w:ascii="Arial" w:hAnsi="Arial" w:cs="Arial"/>
        </w:rPr>
        <w:t xml:space="preserve"> after going through each unit, </w:t>
      </w:r>
      <w:r>
        <w:rPr>
          <w:rFonts w:ascii="Arial" w:hAnsi="Arial" w:cs="Arial"/>
        </w:rPr>
        <w:t>the feelings may turn more positive as the information is</w:t>
      </w:r>
      <w:r w:rsidRPr="00553EE9">
        <w:rPr>
          <w:rFonts w:ascii="Arial" w:hAnsi="Arial" w:cs="Arial"/>
        </w:rPr>
        <w:t xml:space="preserve"> clear and precise </w:t>
      </w:r>
      <w:r>
        <w:rPr>
          <w:rFonts w:ascii="Arial" w:hAnsi="Arial" w:cs="Arial"/>
        </w:rPr>
        <w:t>upon unit understanding</w:t>
      </w:r>
      <w:r w:rsidRPr="00553EE9">
        <w:rPr>
          <w:rFonts w:ascii="Arial" w:hAnsi="Arial" w:cs="Arial"/>
        </w:rPr>
        <w:t xml:space="preserve">. </w:t>
      </w:r>
      <w:r>
        <w:rPr>
          <w:rFonts w:ascii="Arial" w:hAnsi="Arial" w:cs="Arial"/>
        </w:rPr>
        <w:t xml:space="preserve">The </w:t>
      </w:r>
      <w:r w:rsidRPr="00553EE9">
        <w:rPr>
          <w:rFonts w:ascii="Arial" w:hAnsi="Arial" w:cs="Arial"/>
        </w:rPr>
        <w:t xml:space="preserve">information presented will be extremely beneficial and will help </w:t>
      </w:r>
      <w:r>
        <w:rPr>
          <w:rFonts w:ascii="Arial" w:hAnsi="Arial" w:cs="Arial"/>
        </w:rPr>
        <w:t>individuals</w:t>
      </w:r>
      <w:r w:rsidRPr="00553EE9">
        <w:rPr>
          <w:rFonts w:ascii="Arial" w:hAnsi="Arial" w:cs="Arial"/>
        </w:rPr>
        <w:t xml:space="preserve"> to navigate through any ethical dilemmas or cultural barriers that come </w:t>
      </w:r>
      <w:r>
        <w:rPr>
          <w:rFonts w:ascii="Arial" w:hAnsi="Arial" w:cs="Arial"/>
        </w:rPr>
        <w:t>by the</w:t>
      </w:r>
      <w:r w:rsidRPr="00553EE9">
        <w:rPr>
          <w:rFonts w:ascii="Arial" w:hAnsi="Arial" w:cs="Arial"/>
        </w:rPr>
        <w:t xml:space="preserve"> way in future profession</w:t>
      </w:r>
      <w:r>
        <w:rPr>
          <w:rFonts w:ascii="Arial" w:hAnsi="Arial" w:cs="Arial"/>
        </w:rPr>
        <w:t>s</w:t>
      </w:r>
      <w:r w:rsidRPr="00553EE9">
        <w:rPr>
          <w:rFonts w:ascii="Arial" w:hAnsi="Arial" w:cs="Arial"/>
        </w:rPr>
        <w:t xml:space="preserve"> and help make better decisions in </w:t>
      </w:r>
      <w:r>
        <w:rPr>
          <w:rFonts w:ascii="Arial" w:hAnsi="Arial" w:cs="Arial"/>
        </w:rPr>
        <w:t>within a person’s career</w:t>
      </w:r>
      <w:r w:rsidRPr="00553EE9">
        <w:rPr>
          <w:rFonts w:ascii="Arial" w:hAnsi="Arial" w:cs="Arial"/>
        </w:rPr>
        <w:t>.</w:t>
      </w:r>
    </w:p>
    <w:p w14:paraId="22FDC711" w14:textId="77777777"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Evaluation:</w:t>
      </w:r>
      <w:r w:rsidRPr="00553EE9">
        <w:rPr>
          <w:rFonts w:ascii="Arial" w:hAnsi="Arial" w:cs="Arial"/>
        </w:rPr>
        <w:t xml:space="preserve"> In this section, you analyse what worked and what didn't in the circumstance whether it’s positive or negative </w:t>
      </w:r>
      <w:r w:rsidRPr="00553EE9">
        <w:rPr>
          <w:rFonts w:ascii="Arial" w:hAnsi="Arial" w:cs="Arial"/>
          <w:color w:val="000000"/>
          <w:shd w:val="clear" w:color="auto" w:fill="FFFFFF"/>
        </w:rPr>
        <w:t>(Bhasin, 2021)</w:t>
      </w:r>
      <w:r w:rsidRPr="00553EE9">
        <w:rPr>
          <w:rFonts w:ascii="Arial" w:hAnsi="Arial" w:cs="Arial"/>
        </w:rPr>
        <w:t>. The experience with this model was compromised with both good and bad.</w:t>
      </w:r>
      <w:r>
        <w:rPr>
          <w:rFonts w:ascii="Arial" w:hAnsi="Arial" w:cs="Arial"/>
        </w:rPr>
        <w:t xml:space="preserve"> In terms of the plus points, the course learners were</w:t>
      </w:r>
      <w:r w:rsidRPr="00553EE9">
        <w:rPr>
          <w:rFonts w:ascii="Arial" w:hAnsi="Arial" w:cs="Arial"/>
        </w:rPr>
        <w:t xml:space="preserve"> able to learn about workplace ethics and culture which we</w:t>
      </w:r>
      <w:r>
        <w:rPr>
          <w:rFonts w:ascii="Arial" w:hAnsi="Arial" w:cs="Arial"/>
        </w:rPr>
        <w:t>re areas of understanding that</w:t>
      </w:r>
      <w:r w:rsidRPr="00553EE9">
        <w:rPr>
          <w:rFonts w:ascii="Arial" w:hAnsi="Arial" w:cs="Arial"/>
        </w:rPr>
        <w:t xml:space="preserve"> have not </w:t>
      </w:r>
      <w:r>
        <w:rPr>
          <w:rFonts w:ascii="Arial" w:hAnsi="Arial" w:cs="Arial"/>
        </w:rPr>
        <w:t xml:space="preserve">been </w:t>
      </w:r>
      <w:r w:rsidRPr="00553EE9">
        <w:rPr>
          <w:rFonts w:ascii="Arial" w:hAnsi="Arial" w:cs="Arial"/>
        </w:rPr>
        <w:t xml:space="preserve">received before. Moreover, the lecturer was good and guided </w:t>
      </w:r>
      <w:r>
        <w:rPr>
          <w:rFonts w:ascii="Arial" w:hAnsi="Arial" w:cs="Arial"/>
        </w:rPr>
        <w:t>the students</w:t>
      </w:r>
      <w:r w:rsidRPr="00553EE9">
        <w:rPr>
          <w:rFonts w:ascii="Arial" w:hAnsi="Arial" w:cs="Arial"/>
        </w:rPr>
        <w:t xml:space="preserve"> through the module studies and assisted in assignment making. In terms of what didn’t go well, </w:t>
      </w:r>
      <w:r>
        <w:rPr>
          <w:rFonts w:ascii="Arial" w:hAnsi="Arial" w:cs="Arial"/>
        </w:rPr>
        <w:t xml:space="preserve">it </w:t>
      </w:r>
      <w:r w:rsidRPr="00553EE9">
        <w:rPr>
          <w:rFonts w:ascii="Arial" w:hAnsi="Arial" w:cs="Arial"/>
        </w:rPr>
        <w:t xml:space="preserve">was </w:t>
      </w:r>
      <w:r>
        <w:rPr>
          <w:rFonts w:ascii="Arial" w:hAnsi="Arial" w:cs="Arial"/>
        </w:rPr>
        <w:t>quite difficult</w:t>
      </w:r>
      <w:r w:rsidRPr="00553EE9">
        <w:rPr>
          <w:rFonts w:ascii="Arial" w:hAnsi="Arial" w:cs="Arial"/>
        </w:rPr>
        <w:t xml:space="preserve"> to adequately grasp the practicality of the culture and ethics and it is difficult to analyse culture and ethics in real case organizations by just looking at it. However, overall, the module was very futuristic and insightful.</w:t>
      </w:r>
    </w:p>
    <w:p w14:paraId="7CCAA1F3" w14:textId="77777777"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Analysis:</w:t>
      </w:r>
      <w:r w:rsidRPr="00553EE9">
        <w:rPr>
          <w:rFonts w:ascii="Arial" w:hAnsi="Arial" w:cs="Arial"/>
        </w:rPr>
        <w:t xml:space="preserve"> The analysis process allows you to make meaning of what transpired and gain a more comprehensive knowledge </w:t>
      </w:r>
      <w:r w:rsidRPr="00553EE9">
        <w:rPr>
          <w:rFonts w:ascii="Arial" w:hAnsi="Arial" w:cs="Arial"/>
          <w:color w:val="000000"/>
          <w:shd w:val="clear" w:color="auto" w:fill="FFFFFF"/>
        </w:rPr>
        <w:t>(Bhasin, 2021)</w:t>
      </w:r>
      <w:r w:rsidRPr="00553EE9">
        <w:rPr>
          <w:rFonts w:ascii="Arial" w:hAnsi="Arial" w:cs="Arial"/>
        </w:rPr>
        <w:t xml:space="preserve">. </w:t>
      </w:r>
      <w:r>
        <w:rPr>
          <w:rFonts w:ascii="Arial" w:hAnsi="Arial" w:cs="Arial"/>
        </w:rPr>
        <w:t xml:space="preserve">The </w:t>
      </w:r>
      <w:r w:rsidRPr="00553EE9">
        <w:rPr>
          <w:rFonts w:ascii="Arial" w:hAnsi="Arial" w:cs="Arial"/>
        </w:rPr>
        <w:t xml:space="preserve">reason that the overall experience with the module went well </w:t>
      </w:r>
      <w:r>
        <w:rPr>
          <w:rFonts w:ascii="Arial" w:hAnsi="Arial" w:cs="Arial"/>
        </w:rPr>
        <w:t xml:space="preserve">is </w:t>
      </w:r>
      <w:r w:rsidRPr="00553EE9">
        <w:rPr>
          <w:rFonts w:ascii="Arial" w:hAnsi="Arial" w:cs="Arial"/>
        </w:rPr>
        <w:t xml:space="preserve">because both the lecturer and the students had open conversations during classes and, were given freedom to ask questions or any areas that were unclear. For example, </w:t>
      </w:r>
      <w:r>
        <w:rPr>
          <w:rFonts w:ascii="Arial" w:hAnsi="Arial" w:cs="Arial"/>
        </w:rPr>
        <w:t>if someone had an issue with</w:t>
      </w:r>
      <w:r w:rsidRPr="00553EE9">
        <w:rPr>
          <w:rFonts w:ascii="Arial" w:hAnsi="Arial" w:cs="Arial"/>
        </w:rPr>
        <w:t xml:space="preserve"> grasping the concept of ethical dilemma </w:t>
      </w:r>
      <w:r>
        <w:rPr>
          <w:rFonts w:ascii="Arial" w:hAnsi="Arial" w:cs="Arial"/>
        </w:rPr>
        <w:t>as it was quite a</w:t>
      </w:r>
      <w:r w:rsidRPr="00553EE9">
        <w:rPr>
          <w:rFonts w:ascii="Arial" w:hAnsi="Arial" w:cs="Arial"/>
        </w:rPr>
        <w:t xml:space="preserve"> challenging</w:t>
      </w:r>
      <w:r>
        <w:rPr>
          <w:rFonts w:ascii="Arial" w:hAnsi="Arial" w:cs="Arial"/>
        </w:rPr>
        <w:t xml:space="preserve"> topic, </w:t>
      </w:r>
      <w:r w:rsidRPr="00553EE9">
        <w:rPr>
          <w:rFonts w:ascii="Arial" w:hAnsi="Arial" w:cs="Arial"/>
        </w:rPr>
        <w:t xml:space="preserve">the lecturer ensured that </w:t>
      </w:r>
      <w:r>
        <w:rPr>
          <w:rFonts w:ascii="Arial" w:hAnsi="Arial" w:cs="Arial"/>
        </w:rPr>
        <w:t>the</w:t>
      </w:r>
      <w:r w:rsidRPr="00553EE9">
        <w:rPr>
          <w:rFonts w:ascii="Arial" w:hAnsi="Arial" w:cs="Arial"/>
        </w:rPr>
        <w:t xml:space="preserve"> teachings would allow </w:t>
      </w:r>
      <w:r>
        <w:rPr>
          <w:rFonts w:ascii="Arial" w:hAnsi="Arial" w:cs="Arial"/>
        </w:rPr>
        <w:t>them</w:t>
      </w:r>
      <w:r w:rsidRPr="00553EE9">
        <w:rPr>
          <w:rFonts w:ascii="Arial" w:hAnsi="Arial" w:cs="Arial"/>
        </w:rPr>
        <w:t xml:space="preserve"> to get a better understanding of it because understanding ethical dilemmas will </w:t>
      </w:r>
      <w:r>
        <w:rPr>
          <w:rFonts w:ascii="Arial" w:hAnsi="Arial" w:cs="Arial"/>
        </w:rPr>
        <w:t>assist an individual</w:t>
      </w:r>
      <w:r w:rsidRPr="00553EE9">
        <w:rPr>
          <w:rFonts w:ascii="Arial" w:hAnsi="Arial" w:cs="Arial"/>
        </w:rPr>
        <w:t xml:space="preserve"> to make moral decisions and adapt to work environments better in the future. The cultural web, and other frameworks such as SWOT, PESTLE,</w:t>
      </w:r>
      <w:r>
        <w:rPr>
          <w:rFonts w:ascii="Arial" w:hAnsi="Arial" w:cs="Arial"/>
        </w:rPr>
        <w:t xml:space="preserve"> and Porter’s five were also a good form of </w:t>
      </w:r>
      <w:r>
        <w:rPr>
          <w:rFonts w:ascii="Arial" w:hAnsi="Arial" w:cs="Arial"/>
        </w:rPr>
        <w:lastRenderedPageBreak/>
        <w:t>assistance</w:t>
      </w:r>
      <w:r w:rsidRPr="00553EE9">
        <w:rPr>
          <w:rFonts w:ascii="Arial" w:hAnsi="Arial" w:cs="Arial"/>
        </w:rPr>
        <w:t xml:space="preserve"> in understanding this module of study (</w:t>
      </w:r>
      <w:proofErr w:type="spellStart"/>
      <w:r w:rsidRPr="00553EE9">
        <w:rPr>
          <w:rFonts w:ascii="Arial" w:hAnsi="Arial" w:cs="Arial"/>
        </w:rPr>
        <w:t>Kiker</w:t>
      </w:r>
      <w:proofErr w:type="spellEnd"/>
      <w:r w:rsidRPr="00553EE9">
        <w:rPr>
          <w:rFonts w:ascii="Arial" w:hAnsi="Arial" w:cs="Arial"/>
        </w:rPr>
        <w:t xml:space="preserve"> et. al, 2005). Another useful theory was the McKenzie’s theory which gave </w:t>
      </w:r>
      <w:r>
        <w:rPr>
          <w:rFonts w:ascii="Arial" w:hAnsi="Arial" w:cs="Arial"/>
        </w:rPr>
        <w:t>students</w:t>
      </w:r>
      <w:r w:rsidRPr="00553EE9">
        <w:rPr>
          <w:rFonts w:ascii="Arial" w:hAnsi="Arial" w:cs="Arial"/>
        </w:rPr>
        <w:t xml:space="preserve"> the ability to understand the business environment</w:t>
      </w:r>
      <w:r w:rsidRPr="00553EE9">
        <w:rPr>
          <w:rFonts w:ascii="Arial" w:hAnsi="Arial" w:cs="Arial"/>
          <w:color w:val="000000"/>
          <w:shd w:val="clear" w:color="auto" w:fill="FFFFFF"/>
        </w:rPr>
        <w:t xml:space="preserve"> (Story, 2020).</w:t>
      </w:r>
    </w:p>
    <w:p w14:paraId="04B3F220" w14:textId="3FC66C29"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Conclusion:</w:t>
      </w:r>
      <w:r w:rsidRPr="00553EE9">
        <w:rPr>
          <w:rFonts w:ascii="Arial" w:hAnsi="Arial" w:cs="Arial"/>
        </w:rPr>
        <w:t xml:space="preserve"> In this area, you might summarize your knowledge and draw judgments about what occurred </w:t>
      </w:r>
      <w:r w:rsidRPr="00553EE9">
        <w:rPr>
          <w:rFonts w:ascii="Arial" w:hAnsi="Arial" w:cs="Arial"/>
          <w:color w:val="000000"/>
          <w:shd w:val="clear" w:color="auto" w:fill="FFFFFF"/>
        </w:rPr>
        <w:t>(Bhasin, 2021)</w:t>
      </w:r>
      <w:r w:rsidRPr="00553EE9">
        <w:rPr>
          <w:rFonts w:ascii="Arial" w:hAnsi="Arial" w:cs="Arial"/>
        </w:rPr>
        <w:t xml:space="preserve">. From this module </w:t>
      </w:r>
      <w:r>
        <w:rPr>
          <w:rFonts w:ascii="Arial" w:hAnsi="Arial" w:cs="Arial"/>
        </w:rPr>
        <w:t>the learning outcomes prioritised</w:t>
      </w:r>
      <w:r w:rsidRPr="00553EE9">
        <w:rPr>
          <w:rFonts w:ascii="Arial" w:hAnsi="Arial" w:cs="Arial"/>
        </w:rPr>
        <w:t xml:space="preserve"> a lot about the importance of cultures and e</w:t>
      </w:r>
      <w:r>
        <w:rPr>
          <w:rFonts w:ascii="Arial" w:hAnsi="Arial" w:cs="Arial"/>
        </w:rPr>
        <w:t>thics in organizations and how it</w:t>
      </w:r>
      <w:r w:rsidRPr="00553EE9">
        <w:rPr>
          <w:rFonts w:ascii="Arial" w:hAnsi="Arial" w:cs="Arial"/>
        </w:rPr>
        <w:t xml:space="preserve"> can </w:t>
      </w:r>
      <w:r>
        <w:rPr>
          <w:rFonts w:ascii="Arial" w:hAnsi="Arial" w:cs="Arial"/>
        </w:rPr>
        <w:t xml:space="preserve">be </w:t>
      </w:r>
      <w:r w:rsidRPr="00553EE9">
        <w:rPr>
          <w:rFonts w:ascii="Arial" w:hAnsi="Arial" w:cs="Arial"/>
        </w:rPr>
        <w:t>use</w:t>
      </w:r>
      <w:r>
        <w:rPr>
          <w:rFonts w:ascii="Arial" w:hAnsi="Arial" w:cs="Arial"/>
        </w:rPr>
        <w:t>d</w:t>
      </w:r>
      <w:r w:rsidRPr="00553EE9">
        <w:rPr>
          <w:rFonts w:ascii="Arial" w:hAnsi="Arial" w:cs="Arial"/>
        </w:rPr>
        <w:t xml:space="preserve"> in the future in identifying work environments and making rational decisions. </w:t>
      </w:r>
      <w:r>
        <w:rPr>
          <w:rFonts w:ascii="Arial" w:hAnsi="Arial" w:cs="Arial"/>
        </w:rPr>
        <w:t xml:space="preserve">It is clear that others in the class </w:t>
      </w:r>
      <w:r w:rsidRPr="00553EE9">
        <w:rPr>
          <w:rFonts w:ascii="Arial" w:hAnsi="Arial" w:cs="Arial"/>
        </w:rPr>
        <w:t xml:space="preserve">also feel the same. In terms of developing, </w:t>
      </w:r>
      <w:r>
        <w:rPr>
          <w:rFonts w:ascii="Arial" w:hAnsi="Arial" w:cs="Arial"/>
        </w:rPr>
        <w:t>primarily areas of development will be towards</w:t>
      </w:r>
      <w:r w:rsidRPr="00553EE9">
        <w:rPr>
          <w:rFonts w:ascii="Arial" w:hAnsi="Arial" w:cs="Arial"/>
        </w:rPr>
        <w:t xml:space="preserve"> develop</w:t>
      </w:r>
      <w:r>
        <w:rPr>
          <w:rFonts w:ascii="Arial" w:hAnsi="Arial" w:cs="Arial"/>
        </w:rPr>
        <w:t>ing</w:t>
      </w:r>
      <w:r w:rsidRPr="00553EE9">
        <w:rPr>
          <w:rFonts w:ascii="Arial" w:hAnsi="Arial" w:cs="Arial"/>
        </w:rPr>
        <w:t xml:space="preserve"> listening and understanding skills and would also increase </w:t>
      </w:r>
      <w:r>
        <w:rPr>
          <w:rFonts w:ascii="Arial" w:hAnsi="Arial" w:cs="Arial"/>
        </w:rPr>
        <w:t>the</w:t>
      </w:r>
      <w:r w:rsidRPr="00553EE9">
        <w:rPr>
          <w:rFonts w:ascii="Arial" w:hAnsi="Arial" w:cs="Arial"/>
        </w:rPr>
        <w:t xml:space="preserve"> ability to navigate in any ethical issues or cultural barriers </w:t>
      </w:r>
      <w:r>
        <w:rPr>
          <w:rFonts w:ascii="Arial" w:hAnsi="Arial" w:cs="Arial"/>
        </w:rPr>
        <w:t>that may come across in the future</w:t>
      </w:r>
      <w:r w:rsidRPr="00553EE9">
        <w:rPr>
          <w:rFonts w:ascii="Arial" w:hAnsi="Arial" w:cs="Arial"/>
        </w:rPr>
        <w:t xml:space="preserve">. </w:t>
      </w:r>
    </w:p>
    <w:p w14:paraId="065C5912" w14:textId="65AF0276" w:rsidR="00004DE8" w:rsidRPr="00553EE9" w:rsidRDefault="00004DE8" w:rsidP="00004DE8">
      <w:pPr>
        <w:pStyle w:val="ListParagraph"/>
        <w:numPr>
          <w:ilvl w:val="0"/>
          <w:numId w:val="10"/>
        </w:numPr>
        <w:spacing w:line="360" w:lineRule="auto"/>
        <w:jc w:val="both"/>
        <w:rPr>
          <w:rFonts w:ascii="Arial" w:hAnsi="Arial" w:cs="Arial"/>
        </w:rPr>
      </w:pPr>
      <w:r w:rsidRPr="00553EE9">
        <w:rPr>
          <w:rFonts w:ascii="Arial" w:hAnsi="Arial" w:cs="Arial"/>
          <w:b/>
        </w:rPr>
        <w:t>Action plan:</w:t>
      </w:r>
      <w:r w:rsidRPr="00553EE9">
        <w:rPr>
          <w:rFonts w:ascii="Arial" w:hAnsi="Arial" w:cs="Arial"/>
        </w:rPr>
        <w:t xml:space="preserve"> You plan what you might do different in an identical or comparable circumstance in the future at this stage </w:t>
      </w:r>
      <w:r w:rsidRPr="00553EE9">
        <w:rPr>
          <w:rFonts w:ascii="Arial" w:hAnsi="Arial" w:cs="Arial"/>
          <w:color w:val="000000"/>
          <w:shd w:val="clear" w:color="auto" w:fill="FFFFFF"/>
        </w:rPr>
        <w:t>(Bhasin, 2021)</w:t>
      </w:r>
      <w:r w:rsidRPr="00553EE9">
        <w:rPr>
          <w:rFonts w:ascii="Arial" w:hAnsi="Arial" w:cs="Arial"/>
        </w:rPr>
        <w:t>. In the future</w:t>
      </w:r>
      <w:r>
        <w:rPr>
          <w:rFonts w:ascii="Arial" w:hAnsi="Arial" w:cs="Arial"/>
        </w:rPr>
        <w:t>,</w:t>
      </w:r>
      <w:r w:rsidRPr="00553EE9">
        <w:rPr>
          <w:rFonts w:ascii="Arial" w:hAnsi="Arial" w:cs="Arial"/>
        </w:rPr>
        <w:t xml:space="preserve"> increasing</w:t>
      </w:r>
      <w:r>
        <w:rPr>
          <w:rFonts w:ascii="Arial" w:hAnsi="Arial" w:cs="Arial"/>
        </w:rPr>
        <w:t xml:space="preserve"> the</w:t>
      </w:r>
      <w:r w:rsidRPr="00553EE9">
        <w:rPr>
          <w:rFonts w:ascii="Arial" w:hAnsi="Arial" w:cs="Arial"/>
        </w:rPr>
        <w:t xml:space="preserve"> understanding of different cultu</w:t>
      </w:r>
      <w:r>
        <w:rPr>
          <w:rFonts w:ascii="Arial" w:hAnsi="Arial" w:cs="Arial"/>
        </w:rPr>
        <w:t xml:space="preserve">res by utilising the insights that were </w:t>
      </w:r>
      <w:r w:rsidRPr="00553EE9">
        <w:rPr>
          <w:rFonts w:ascii="Arial" w:hAnsi="Arial" w:cs="Arial"/>
        </w:rPr>
        <w:t xml:space="preserve">gained in this module and using cultural theories such as </w:t>
      </w:r>
      <w:r>
        <w:rPr>
          <w:rFonts w:ascii="Arial" w:hAnsi="Arial" w:cs="Arial"/>
        </w:rPr>
        <w:t>cultural web can come in handy for professional development</w:t>
      </w:r>
      <w:r w:rsidRPr="00553EE9">
        <w:rPr>
          <w:rFonts w:ascii="Arial" w:hAnsi="Arial" w:cs="Arial"/>
        </w:rPr>
        <w:t xml:space="preserve">. </w:t>
      </w:r>
      <w:r>
        <w:rPr>
          <w:rFonts w:ascii="Arial" w:hAnsi="Arial" w:cs="Arial"/>
        </w:rPr>
        <w:t>E</w:t>
      </w:r>
      <w:r w:rsidRPr="00553EE9">
        <w:rPr>
          <w:rFonts w:ascii="Arial" w:hAnsi="Arial" w:cs="Arial"/>
        </w:rPr>
        <w:t xml:space="preserve">xploring the learning material in a realistic workplace and will also take effort to identify ethics and cultural dimensions that are prominent in workplaces when </w:t>
      </w:r>
      <w:r>
        <w:rPr>
          <w:rFonts w:ascii="Arial" w:hAnsi="Arial" w:cs="Arial"/>
        </w:rPr>
        <w:t>employed within an organization</w:t>
      </w:r>
      <w:r w:rsidRPr="00553EE9">
        <w:rPr>
          <w:rFonts w:ascii="Arial" w:hAnsi="Arial" w:cs="Arial"/>
        </w:rPr>
        <w:t xml:space="preserve"> and </w:t>
      </w:r>
      <w:r>
        <w:rPr>
          <w:rFonts w:ascii="Arial" w:hAnsi="Arial" w:cs="Arial"/>
        </w:rPr>
        <w:t>applying the insights and understanding gained within the module will help achieve career success.</w:t>
      </w:r>
    </w:p>
    <w:p w14:paraId="6CC8FCCD" w14:textId="77777777" w:rsidR="00410CC1" w:rsidRPr="00DD78B3" w:rsidRDefault="00410CC1" w:rsidP="00DD78B3">
      <w:pPr>
        <w:spacing w:line="360" w:lineRule="auto"/>
        <w:jc w:val="both"/>
        <w:rPr>
          <w:rFonts w:ascii="Arial" w:hAnsi="Arial" w:cs="Arial"/>
        </w:rPr>
      </w:pPr>
    </w:p>
    <w:p w14:paraId="275FC0E1" w14:textId="77777777" w:rsidR="00A145DB" w:rsidRDefault="00A145DB" w:rsidP="00DD78B3">
      <w:pPr>
        <w:spacing w:line="360" w:lineRule="auto"/>
        <w:jc w:val="both"/>
        <w:rPr>
          <w:rFonts w:ascii="Arial" w:hAnsi="Arial" w:cs="Arial"/>
          <w:b/>
        </w:rPr>
      </w:pPr>
    </w:p>
    <w:p w14:paraId="3F75ECF5" w14:textId="77777777" w:rsidR="00A145DB" w:rsidRDefault="00A145DB" w:rsidP="00DD78B3">
      <w:pPr>
        <w:spacing w:line="360" w:lineRule="auto"/>
        <w:jc w:val="both"/>
        <w:rPr>
          <w:rFonts w:ascii="Arial" w:hAnsi="Arial" w:cs="Arial"/>
          <w:b/>
        </w:rPr>
      </w:pPr>
    </w:p>
    <w:p w14:paraId="4B0832AE" w14:textId="77777777" w:rsidR="00A145DB" w:rsidRDefault="00A145DB" w:rsidP="00DD78B3">
      <w:pPr>
        <w:spacing w:line="360" w:lineRule="auto"/>
        <w:jc w:val="both"/>
        <w:rPr>
          <w:rFonts w:ascii="Arial" w:hAnsi="Arial" w:cs="Arial"/>
          <w:b/>
        </w:rPr>
      </w:pPr>
    </w:p>
    <w:p w14:paraId="03BA1F66" w14:textId="77777777" w:rsidR="00A145DB" w:rsidRDefault="00A145DB" w:rsidP="00DD78B3">
      <w:pPr>
        <w:spacing w:line="360" w:lineRule="auto"/>
        <w:jc w:val="both"/>
        <w:rPr>
          <w:rFonts w:ascii="Arial" w:hAnsi="Arial" w:cs="Arial"/>
          <w:b/>
        </w:rPr>
      </w:pPr>
    </w:p>
    <w:p w14:paraId="12A7D6DB" w14:textId="77777777" w:rsidR="00A145DB" w:rsidRDefault="00A145DB" w:rsidP="00DD78B3">
      <w:pPr>
        <w:spacing w:line="360" w:lineRule="auto"/>
        <w:jc w:val="both"/>
        <w:rPr>
          <w:rFonts w:ascii="Arial" w:hAnsi="Arial" w:cs="Arial"/>
          <w:b/>
        </w:rPr>
      </w:pPr>
    </w:p>
    <w:p w14:paraId="78BDD809" w14:textId="77777777" w:rsidR="00A145DB" w:rsidRDefault="00A145DB" w:rsidP="00DD78B3">
      <w:pPr>
        <w:spacing w:line="360" w:lineRule="auto"/>
        <w:jc w:val="both"/>
        <w:rPr>
          <w:rFonts w:ascii="Arial" w:hAnsi="Arial" w:cs="Arial"/>
          <w:b/>
        </w:rPr>
      </w:pPr>
    </w:p>
    <w:p w14:paraId="2F20148C" w14:textId="77777777" w:rsidR="00A145DB" w:rsidRDefault="00A145DB" w:rsidP="00DD78B3">
      <w:pPr>
        <w:spacing w:line="360" w:lineRule="auto"/>
        <w:jc w:val="both"/>
        <w:rPr>
          <w:rFonts w:ascii="Arial" w:hAnsi="Arial" w:cs="Arial"/>
          <w:b/>
        </w:rPr>
      </w:pPr>
    </w:p>
    <w:p w14:paraId="08547448" w14:textId="77777777" w:rsidR="00004DE8" w:rsidRDefault="00004DE8" w:rsidP="00DD78B3">
      <w:pPr>
        <w:spacing w:line="360" w:lineRule="auto"/>
        <w:jc w:val="both"/>
        <w:rPr>
          <w:rFonts w:ascii="Arial" w:hAnsi="Arial" w:cs="Arial"/>
          <w:b/>
        </w:rPr>
      </w:pPr>
    </w:p>
    <w:p w14:paraId="5DCD056E" w14:textId="77777777" w:rsidR="00004DE8" w:rsidRDefault="00004DE8" w:rsidP="00DD78B3">
      <w:pPr>
        <w:spacing w:line="360" w:lineRule="auto"/>
        <w:jc w:val="both"/>
        <w:rPr>
          <w:rFonts w:ascii="Arial" w:hAnsi="Arial" w:cs="Arial"/>
          <w:b/>
        </w:rPr>
      </w:pPr>
    </w:p>
    <w:p w14:paraId="0E436AD4" w14:textId="77777777" w:rsidR="00004DE8" w:rsidRDefault="00004DE8" w:rsidP="00DD78B3">
      <w:pPr>
        <w:spacing w:line="360" w:lineRule="auto"/>
        <w:jc w:val="both"/>
        <w:rPr>
          <w:rFonts w:ascii="Arial" w:hAnsi="Arial" w:cs="Arial"/>
          <w:b/>
        </w:rPr>
      </w:pPr>
    </w:p>
    <w:p w14:paraId="75973B3B" w14:textId="1D562E85" w:rsidR="00410CC1" w:rsidRPr="00DD78B3" w:rsidRDefault="00410CC1" w:rsidP="00DD78B3">
      <w:pPr>
        <w:spacing w:line="360" w:lineRule="auto"/>
        <w:jc w:val="both"/>
        <w:rPr>
          <w:rFonts w:ascii="Arial" w:hAnsi="Arial" w:cs="Arial"/>
          <w:b/>
        </w:rPr>
      </w:pPr>
      <w:r w:rsidRPr="00DD78B3">
        <w:rPr>
          <w:rFonts w:ascii="Arial" w:hAnsi="Arial" w:cs="Arial"/>
          <w:b/>
        </w:rPr>
        <w:lastRenderedPageBreak/>
        <w:t>References</w:t>
      </w:r>
    </w:p>
    <w:p w14:paraId="45C842E4" w14:textId="77777777" w:rsidR="00410CC1" w:rsidRPr="00DD78B3" w:rsidRDefault="00410CC1" w:rsidP="00DD78B3">
      <w:pPr>
        <w:spacing w:line="360" w:lineRule="auto"/>
        <w:jc w:val="both"/>
        <w:rPr>
          <w:rFonts w:ascii="Arial" w:hAnsi="Arial" w:cs="Arial"/>
          <w:color w:val="000000"/>
          <w:shd w:val="clear" w:color="auto" w:fill="FFFFFF"/>
        </w:rPr>
      </w:pPr>
      <w:r w:rsidRPr="00DD78B3">
        <w:rPr>
          <w:rFonts w:ascii="Arial" w:hAnsi="Arial" w:cs="Arial"/>
          <w:color w:val="000000"/>
          <w:shd w:val="clear" w:color="auto" w:fill="FFFFFF"/>
        </w:rPr>
        <w:t>Bhasin, H., 2021. </w:t>
      </w:r>
      <w:r w:rsidRPr="00DD78B3">
        <w:rPr>
          <w:rFonts w:ascii="Arial" w:hAnsi="Arial" w:cs="Arial"/>
          <w:i/>
          <w:iCs/>
          <w:color w:val="000000"/>
          <w:shd w:val="clear" w:color="auto" w:fill="FFFFFF"/>
        </w:rPr>
        <w:t>Gibbs Reflective Cycle and Model from 1988</w:t>
      </w:r>
      <w:r w:rsidRPr="00DD78B3">
        <w:rPr>
          <w:rFonts w:ascii="Arial" w:hAnsi="Arial" w:cs="Arial"/>
          <w:color w:val="000000"/>
          <w:shd w:val="clear" w:color="auto" w:fill="FFFFFF"/>
        </w:rPr>
        <w:t xml:space="preserve">. [online] Marketing91. Available at: </w:t>
      </w:r>
      <w:hyperlink r:id="rId24" w:history="1">
        <w:r w:rsidRPr="00DD78B3">
          <w:rPr>
            <w:rStyle w:val="Hyperlink"/>
            <w:rFonts w:ascii="Arial" w:hAnsi="Arial" w:cs="Arial"/>
            <w:shd w:val="clear" w:color="auto" w:fill="FFFFFF"/>
          </w:rPr>
          <w:t>https://www.marketing91.com/gibbs-reflective-cycle/</w:t>
        </w:r>
      </w:hyperlink>
      <w:r w:rsidRPr="00DD78B3">
        <w:rPr>
          <w:rFonts w:ascii="Arial" w:hAnsi="Arial" w:cs="Arial"/>
          <w:color w:val="000000"/>
          <w:shd w:val="clear" w:color="auto" w:fill="FFFFFF"/>
        </w:rPr>
        <w:t xml:space="preserve">  [Accessed 31 August 2022].</w:t>
      </w:r>
    </w:p>
    <w:p w14:paraId="2EBAF36E" w14:textId="77777777" w:rsidR="00410CC1" w:rsidRPr="00DD78B3" w:rsidRDefault="00410CC1" w:rsidP="00DD78B3">
      <w:pPr>
        <w:spacing w:line="360" w:lineRule="auto"/>
        <w:jc w:val="both"/>
        <w:rPr>
          <w:rFonts w:ascii="Arial" w:hAnsi="Arial" w:cs="Arial"/>
          <w:color w:val="222222"/>
          <w:shd w:val="clear" w:color="auto" w:fill="FFFFFF"/>
        </w:rPr>
      </w:pPr>
      <w:proofErr w:type="spellStart"/>
      <w:r w:rsidRPr="00DD78B3">
        <w:rPr>
          <w:rFonts w:ascii="Arial" w:hAnsi="Arial" w:cs="Arial"/>
          <w:color w:val="222222"/>
          <w:shd w:val="clear" w:color="auto" w:fill="FFFFFF"/>
        </w:rPr>
        <w:t>Blakeway</w:t>
      </w:r>
      <w:proofErr w:type="spellEnd"/>
      <w:r w:rsidRPr="00DD78B3">
        <w:rPr>
          <w:rFonts w:ascii="Arial" w:hAnsi="Arial" w:cs="Arial"/>
          <w:color w:val="222222"/>
          <w:shd w:val="clear" w:color="auto" w:fill="FFFFFF"/>
        </w:rPr>
        <w:t>, S., 2009. Gibbs' model of reflection reveals Facebook as a source of learning. </w:t>
      </w:r>
      <w:r w:rsidRPr="00DD78B3">
        <w:rPr>
          <w:rFonts w:ascii="Arial" w:hAnsi="Arial" w:cs="Arial"/>
          <w:i/>
          <w:iCs/>
          <w:color w:val="222222"/>
          <w:shd w:val="clear" w:color="auto" w:fill="FFFFFF"/>
        </w:rPr>
        <w:t>Nursing Standard</w:t>
      </w:r>
      <w:r w:rsidRPr="00DD78B3">
        <w:rPr>
          <w:rFonts w:ascii="Arial" w:hAnsi="Arial" w:cs="Arial"/>
          <w:color w:val="222222"/>
          <w:shd w:val="clear" w:color="auto" w:fill="FFFFFF"/>
        </w:rPr>
        <w:t>, </w:t>
      </w:r>
      <w:r w:rsidRPr="00DD78B3">
        <w:rPr>
          <w:rFonts w:ascii="Arial" w:hAnsi="Arial" w:cs="Arial"/>
          <w:i/>
          <w:iCs/>
          <w:color w:val="222222"/>
          <w:shd w:val="clear" w:color="auto" w:fill="FFFFFF"/>
        </w:rPr>
        <w:t>23</w:t>
      </w:r>
      <w:r w:rsidRPr="00DD78B3">
        <w:rPr>
          <w:rFonts w:ascii="Arial" w:hAnsi="Arial" w:cs="Arial"/>
          <w:color w:val="222222"/>
          <w:shd w:val="clear" w:color="auto" w:fill="FFFFFF"/>
        </w:rPr>
        <w:t>(37), pp.32-33.</w:t>
      </w:r>
    </w:p>
    <w:p w14:paraId="55198B31" w14:textId="77777777" w:rsidR="00410CC1" w:rsidRPr="00DD78B3" w:rsidRDefault="00410CC1" w:rsidP="00DD78B3">
      <w:pPr>
        <w:spacing w:line="360" w:lineRule="auto"/>
        <w:jc w:val="both"/>
        <w:rPr>
          <w:rFonts w:ascii="Arial" w:hAnsi="Arial" w:cs="Arial"/>
          <w:color w:val="222222"/>
          <w:shd w:val="clear" w:color="auto" w:fill="FFFFFF"/>
        </w:rPr>
      </w:pPr>
      <w:proofErr w:type="spellStart"/>
      <w:r w:rsidRPr="00DD78B3">
        <w:rPr>
          <w:rFonts w:ascii="Arial" w:hAnsi="Arial" w:cs="Arial"/>
          <w:color w:val="222222"/>
          <w:shd w:val="clear" w:color="auto" w:fill="FFFFFF"/>
        </w:rPr>
        <w:t>Kiker</w:t>
      </w:r>
      <w:proofErr w:type="spellEnd"/>
      <w:r w:rsidRPr="00DD78B3">
        <w:rPr>
          <w:rFonts w:ascii="Arial" w:hAnsi="Arial" w:cs="Arial"/>
          <w:color w:val="222222"/>
          <w:shd w:val="clear" w:color="auto" w:fill="FFFFFF"/>
        </w:rPr>
        <w:t xml:space="preserve">, G.A., Bridges, T.S., Varghese, A., Seager, T.P. and </w:t>
      </w:r>
      <w:proofErr w:type="spellStart"/>
      <w:r w:rsidRPr="00DD78B3">
        <w:rPr>
          <w:rFonts w:ascii="Arial" w:hAnsi="Arial" w:cs="Arial"/>
          <w:color w:val="222222"/>
          <w:shd w:val="clear" w:color="auto" w:fill="FFFFFF"/>
        </w:rPr>
        <w:t>Linkov</w:t>
      </w:r>
      <w:proofErr w:type="spellEnd"/>
      <w:r w:rsidRPr="00DD78B3">
        <w:rPr>
          <w:rFonts w:ascii="Arial" w:hAnsi="Arial" w:cs="Arial"/>
          <w:color w:val="222222"/>
          <w:shd w:val="clear" w:color="auto" w:fill="FFFFFF"/>
        </w:rPr>
        <w:t>, I., 2005. Application of multicriteria decision analysis in environmental decision making. </w:t>
      </w:r>
      <w:r w:rsidRPr="00DD78B3">
        <w:rPr>
          <w:rFonts w:ascii="Arial" w:hAnsi="Arial" w:cs="Arial"/>
          <w:i/>
          <w:iCs/>
          <w:color w:val="222222"/>
          <w:shd w:val="clear" w:color="auto" w:fill="FFFFFF"/>
        </w:rPr>
        <w:t>Integrated environmental assessment and management: An international journal</w:t>
      </w:r>
      <w:r w:rsidRPr="00DD78B3">
        <w:rPr>
          <w:rFonts w:ascii="Arial" w:hAnsi="Arial" w:cs="Arial"/>
          <w:color w:val="222222"/>
          <w:shd w:val="clear" w:color="auto" w:fill="FFFFFF"/>
        </w:rPr>
        <w:t>, </w:t>
      </w:r>
      <w:r w:rsidRPr="00DD78B3">
        <w:rPr>
          <w:rFonts w:ascii="Arial" w:hAnsi="Arial" w:cs="Arial"/>
          <w:i/>
          <w:iCs/>
          <w:color w:val="222222"/>
          <w:shd w:val="clear" w:color="auto" w:fill="FFFFFF"/>
        </w:rPr>
        <w:t>1</w:t>
      </w:r>
      <w:r w:rsidRPr="00DD78B3">
        <w:rPr>
          <w:rFonts w:ascii="Arial" w:hAnsi="Arial" w:cs="Arial"/>
          <w:color w:val="222222"/>
          <w:shd w:val="clear" w:color="auto" w:fill="FFFFFF"/>
        </w:rPr>
        <w:t>(2), pp.95-108.</w:t>
      </w:r>
    </w:p>
    <w:p w14:paraId="4FFDB489" w14:textId="77777777" w:rsidR="00410CC1" w:rsidRPr="00DD78B3" w:rsidRDefault="00410CC1" w:rsidP="00DD78B3">
      <w:pPr>
        <w:spacing w:line="360" w:lineRule="auto"/>
        <w:jc w:val="both"/>
        <w:rPr>
          <w:rFonts w:ascii="Arial" w:hAnsi="Arial" w:cs="Arial"/>
          <w:color w:val="222222"/>
          <w:shd w:val="clear" w:color="auto" w:fill="FFFFFF"/>
        </w:rPr>
      </w:pPr>
      <w:proofErr w:type="spellStart"/>
      <w:r w:rsidRPr="00DD78B3">
        <w:rPr>
          <w:rFonts w:ascii="Arial" w:hAnsi="Arial" w:cs="Arial"/>
          <w:color w:val="222222"/>
          <w:shd w:val="clear" w:color="auto" w:fill="FFFFFF"/>
        </w:rPr>
        <w:t>Oviawe</w:t>
      </w:r>
      <w:proofErr w:type="spellEnd"/>
      <w:r w:rsidRPr="00DD78B3">
        <w:rPr>
          <w:rFonts w:ascii="Arial" w:hAnsi="Arial" w:cs="Arial"/>
          <w:color w:val="222222"/>
          <w:shd w:val="clear" w:color="auto" w:fill="FFFFFF"/>
        </w:rPr>
        <w:t xml:space="preserve">, J., 2020. Application of Graham Gibbs Model of Reflection to Improve Teaching Understanding among Technical Education Students in Ambrose Alli University </w:t>
      </w:r>
      <w:proofErr w:type="spellStart"/>
      <w:r w:rsidRPr="00DD78B3">
        <w:rPr>
          <w:rFonts w:ascii="Arial" w:hAnsi="Arial" w:cs="Arial"/>
          <w:color w:val="222222"/>
          <w:shd w:val="clear" w:color="auto" w:fill="FFFFFF"/>
        </w:rPr>
        <w:t>Ekpoma</w:t>
      </w:r>
      <w:proofErr w:type="spellEnd"/>
      <w:r w:rsidRPr="00DD78B3">
        <w:rPr>
          <w:rFonts w:ascii="Arial" w:hAnsi="Arial" w:cs="Arial"/>
          <w:color w:val="222222"/>
          <w:shd w:val="clear" w:color="auto" w:fill="FFFFFF"/>
        </w:rPr>
        <w:t xml:space="preserve"> Edo State. </w:t>
      </w:r>
      <w:proofErr w:type="spellStart"/>
      <w:r w:rsidRPr="00DD78B3">
        <w:rPr>
          <w:rFonts w:ascii="Arial" w:hAnsi="Arial" w:cs="Arial"/>
          <w:i/>
          <w:iCs/>
          <w:color w:val="222222"/>
          <w:shd w:val="clear" w:color="auto" w:fill="FFFFFF"/>
        </w:rPr>
        <w:t>Sumerianz</w:t>
      </w:r>
      <w:proofErr w:type="spellEnd"/>
      <w:r w:rsidRPr="00DD78B3">
        <w:rPr>
          <w:rFonts w:ascii="Arial" w:hAnsi="Arial" w:cs="Arial"/>
          <w:i/>
          <w:iCs/>
          <w:color w:val="222222"/>
          <w:shd w:val="clear" w:color="auto" w:fill="FFFFFF"/>
        </w:rPr>
        <w:t xml:space="preserve"> Journal of Education, Linguistics and Literature</w:t>
      </w:r>
      <w:r w:rsidRPr="00DD78B3">
        <w:rPr>
          <w:rFonts w:ascii="Arial" w:hAnsi="Arial" w:cs="Arial"/>
          <w:color w:val="222222"/>
          <w:shd w:val="clear" w:color="auto" w:fill="FFFFFF"/>
        </w:rPr>
        <w:t>, </w:t>
      </w:r>
      <w:r w:rsidRPr="00DD78B3">
        <w:rPr>
          <w:rFonts w:ascii="Arial" w:hAnsi="Arial" w:cs="Arial"/>
          <w:i/>
          <w:iCs/>
          <w:color w:val="222222"/>
          <w:shd w:val="clear" w:color="auto" w:fill="FFFFFF"/>
        </w:rPr>
        <w:t>3</w:t>
      </w:r>
      <w:r w:rsidRPr="00DD78B3">
        <w:rPr>
          <w:rFonts w:ascii="Arial" w:hAnsi="Arial" w:cs="Arial"/>
          <w:color w:val="222222"/>
          <w:shd w:val="clear" w:color="auto" w:fill="FFFFFF"/>
        </w:rPr>
        <w:t>(2), pp.1201-2617.</w:t>
      </w:r>
    </w:p>
    <w:p w14:paraId="5303CE86" w14:textId="77777777" w:rsidR="00410CC1" w:rsidRPr="00DD78B3" w:rsidRDefault="00410CC1" w:rsidP="00DD78B3">
      <w:pPr>
        <w:spacing w:line="360" w:lineRule="auto"/>
        <w:jc w:val="both"/>
        <w:rPr>
          <w:rFonts w:ascii="Arial" w:hAnsi="Arial" w:cs="Arial"/>
          <w:color w:val="222222"/>
          <w:shd w:val="clear" w:color="auto" w:fill="FFFFFF"/>
        </w:rPr>
      </w:pPr>
      <w:r w:rsidRPr="00DD78B3">
        <w:rPr>
          <w:rFonts w:ascii="Arial" w:hAnsi="Arial" w:cs="Arial"/>
          <w:color w:val="000000"/>
          <w:shd w:val="clear" w:color="auto" w:fill="FFFFFF"/>
        </w:rPr>
        <w:t>Story, J., 2020. </w:t>
      </w:r>
      <w:r w:rsidRPr="00DD78B3">
        <w:rPr>
          <w:rFonts w:ascii="Arial" w:hAnsi="Arial" w:cs="Arial"/>
          <w:i/>
          <w:iCs/>
          <w:color w:val="000000"/>
          <w:shd w:val="clear" w:color="auto" w:fill="FFFFFF"/>
        </w:rPr>
        <w:t>How to use the McKinsey 7S model in marketing | Smart Insights</w:t>
      </w:r>
      <w:r w:rsidRPr="00DD78B3">
        <w:rPr>
          <w:rFonts w:ascii="Arial" w:hAnsi="Arial" w:cs="Arial"/>
          <w:color w:val="000000"/>
          <w:shd w:val="clear" w:color="auto" w:fill="FFFFFF"/>
        </w:rPr>
        <w:t xml:space="preserve">. [online] Smart Insights. Available at: </w:t>
      </w:r>
      <w:hyperlink r:id="rId25" w:history="1">
        <w:r w:rsidRPr="00DD78B3">
          <w:rPr>
            <w:rStyle w:val="Hyperlink"/>
            <w:rFonts w:ascii="Arial" w:hAnsi="Arial" w:cs="Arial"/>
            <w:shd w:val="clear" w:color="auto" w:fill="FFFFFF"/>
          </w:rPr>
          <w:t>https://www.smartinsights.com/marketing-planning/marketing-models/mckinsey-7s-model/</w:t>
        </w:r>
      </w:hyperlink>
      <w:r w:rsidRPr="00DD78B3">
        <w:rPr>
          <w:rFonts w:ascii="Arial" w:hAnsi="Arial" w:cs="Arial"/>
          <w:color w:val="000000"/>
          <w:shd w:val="clear" w:color="auto" w:fill="FFFFFF"/>
        </w:rPr>
        <w:t xml:space="preserve">  [Accessed 31 August 2022].</w:t>
      </w:r>
    </w:p>
    <w:p w14:paraId="5416D3F4" w14:textId="77777777" w:rsidR="00410CC1" w:rsidRPr="00DD78B3" w:rsidRDefault="00410CC1" w:rsidP="00DD78B3">
      <w:pPr>
        <w:spacing w:line="360" w:lineRule="auto"/>
        <w:jc w:val="both"/>
        <w:rPr>
          <w:rFonts w:ascii="Arial" w:hAnsi="Arial" w:cs="Arial"/>
        </w:rPr>
      </w:pPr>
    </w:p>
    <w:p w14:paraId="0ACE195A" w14:textId="77777777" w:rsidR="00410CC1" w:rsidRPr="00DD78B3" w:rsidRDefault="00410CC1" w:rsidP="00DD78B3">
      <w:pPr>
        <w:spacing w:line="360" w:lineRule="auto"/>
        <w:jc w:val="both"/>
        <w:rPr>
          <w:rFonts w:ascii="Arial" w:hAnsi="Arial" w:cs="Arial"/>
        </w:rPr>
      </w:pPr>
    </w:p>
    <w:p w14:paraId="1FAF3FC7" w14:textId="77777777" w:rsidR="00410CC1" w:rsidRPr="00DD78B3" w:rsidRDefault="00410CC1" w:rsidP="00DD78B3">
      <w:pPr>
        <w:spacing w:line="360" w:lineRule="auto"/>
        <w:jc w:val="both"/>
        <w:rPr>
          <w:rFonts w:ascii="Arial" w:hAnsi="Arial" w:cs="Arial"/>
        </w:rPr>
      </w:pPr>
    </w:p>
    <w:p w14:paraId="212E83F8" w14:textId="77777777" w:rsidR="00410CC1" w:rsidRPr="00DD78B3" w:rsidRDefault="00410CC1" w:rsidP="00DD78B3">
      <w:pPr>
        <w:spacing w:line="360" w:lineRule="auto"/>
        <w:jc w:val="both"/>
        <w:rPr>
          <w:rFonts w:ascii="Arial" w:hAnsi="Arial" w:cs="Arial"/>
        </w:rPr>
      </w:pPr>
    </w:p>
    <w:p w14:paraId="1089904C" w14:textId="77777777" w:rsidR="00410CC1" w:rsidRPr="00DD78B3" w:rsidRDefault="00410CC1" w:rsidP="00DD78B3">
      <w:pPr>
        <w:spacing w:line="360" w:lineRule="auto"/>
        <w:jc w:val="both"/>
        <w:rPr>
          <w:rFonts w:ascii="Arial" w:hAnsi="Arial" w:cs="Arial"/>
        </w:rPr>
      </w:pPr>
    </w:p>
    <w:p w14:paraId="292234B1" w14:textId="51D7834A" w:rsidR="00B24FE1" w:rsidRDefault="00B24FE1" w:rsidP="00DD78B3">
      <w:pPr>
        <w:spacing w:line="360" w:lineRule="auto"/>
        <w:rPr>
          <w:rFonts w:ascii="Arial" w:hAnsi="Arial" w:cs="Arial"/>
        </w:rPr>
      </w:pPr>
    </w:p>
    <w:p w14:paraId="53D4A159" w14:textId="1F3EA9A7" w:rsidR="00990E32" w:rsidRDefault="00990E32" w:rsidP="00DD78B3">
      <w:pPr>
        <w:spacing w:line="360" w:lineRule="auto"/>
        <w:rPr>
          <w:rFonts w:ascii="Arial" w:hAnsi="Arial" w:cs="Arial"/>
        </w:rPr>
      </w:pPr>
    </w:p>
    <w:p w14:paraId="41FF28BC" w14:textId="74CA8F8E" w:rsidR="00990E32" w:rsidRDefault="00990E32" w:rsidP="00DD78B3">
      <w:pPr>
        <w:spacing w:line="360" w:lineRule="auto"/>
        <w:rPr>
          <w:rFonts w:ascii="Arial" w:hAnsi="Arial" w:cs="Arial"/>
        </w:rPr>
      </w:pPr>
    </w:p>
    <w:p w14:paraId="19F243EF" w14:textId="7E24D959" w:rsidR="00990E32" w:rsidRDefault="00990E32" w:rsidP="00DD78B3">
      <w:pPr>
        <w:spacing w:line="360" w:lineRule="auto"/>
        <w:rPr>
          <w:rFonts w:ascii="Arial" w:hAnsi="Arial" w:cs="Arial"/>
        </w:rPr>
      </w:pPr>
    </w:p>
    <w:p w14:paraId="66B32E01" w14:textId="02F8D42D" w:rsidR="00990E32" w:rsidRDefault="00990E32" w:rsidP="00DD78B3">
      <w:pPr>
        <w:spacing w:line="360" w:lineRule="auto"/>
        <w:rPr>
          <w:rFonts w:ascii="Arial" w:hAnsi="Arial" w:cs="Arial"/>
        </w:rPr>
      </w:pPr>
    </w:p>
    <w:p w14:paraId="1EF086D6" w14:textId="0C7173F9" w:rsidR="00990E32" w:rsidRDefault="00990E32" w:rsidP="00DD78B3">
      <w:pPr>
        <w:spacing w:line="360" w:lineRule="auto"/>
        <w:rPr>
          <w:rFonts w:ascii="Arial" w:hAnsi="Arial" w:cs="Arial"/>
        </w:rPr>
      </w:pPr>
    </w:p>
    <w:p w14:paraId="777AD2B9" w14:textId="3DF2F70C" w:rsidR="00990E32" w:rsidRDefault="00990E32" w:rsidP="00DD78B3">
      <w:pPr>
        <w:spacing w:line="360" w:lineRule="auto"/>
        <w:rPr>
          <w:rFonts w:ascii="Arial" w:hAnsi="Arial" w:cs="Arial"/>
        </w:rPr>
      </w:pPr>
    </w:p>
    <w:p w14:paraId="2CFC5A4E" w14:textId="7CEE3F88" w:rsidR="00990E32" w:rsidRDefault="00990E32" w:rsidP="00DD78B3">
      <w:pPr>
        <w:spacing w:line="360" w:lineRule="auto"/>
        <w:rPr>
          <w:rFonts w:ascii="Arial" w:hAnsi="Arial" w:cs="Arial"/>
        </w:rPr>
      </w:pPr>
      <w:r w:rsidRPr="00990E32">
        <w:rPr>
          <w:rFonts w:ascii="Arial" w:hAnsi="Arial" w:cs="Arial"/>
          <w:noProof/>
        </w:rPr>
        <w:lastRenderedPageBreak/>
        <w:drawing>
          <wp:inline distT="0" distB="0" distL="0" distR="0" wp14:anchorId="594D59D3" wp14:editId="5D064199">
            <wp:extent cx="4414146" cy="6292579"/>
            <wp:effectExtent l="0" t="571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6200000">
                      <a:off x="0" y="0"/>
                      <a:ext cx="4414146" cy="6292579"/>
                    </a:xfrm>
                    <a:prstGeom prst="rect">
                      <a:avLst/>
                    </a:prstGeom>
                    <a:noFill/>
                    <a:ln>
                      <a:noFill/>
                    </a:ln>
                  </pic:spPr>
                </pic:pic>
              </a:graphicData>
            </a:graphic>
          </wp:inline>
        </w:drawing>
      </w:r>
    </w:p>
    <w:p w14:paraId="5E7E76F9" w14:textId="429217A7" w:rsidR="00990E32" w:rsidRPr="00DD78B3" w:rsidRDefault="000F4846" w:rsidP="00DD78B3">
      <w:pPr>
        <w:spacing w:line="360" w:lineRule="auto"/>
        <w:rPr>
          <w:rFonts w:ascii="Arial" w:hAnsi="Arial" w:cs="Arial"/>
        </w:rPr>
      </w:pPr>
      <w:r w:rsidRPr="000F4846">
        <w:rPr>
          <w:rFonts w:ascii="Arial" w:hAnsi="Arial" w:cs="Arial"/>
          <w:noProof/>
        </w:rPr>
        <w:drawing>
          <wp:inline distT="0" distB="0" distL="0" distR="0" wp14:anchorId="03436EDC" wp14:editId="72B87D32">
            <wp:extent cx="4068297" cy="6243524"/>
            <wp:effectExtent l="0" t="1905" r="698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4077273" cy="6257299"/>
                    </a:xfrm>
                    <a:prstGeom prst="rect">
                      <a:avLst/>
                    </a:prstGeom>
                    <a:noFill/>
                    <a:ln>
                      <a:noFill/>
                    </a:ln>
                  </pic:spPr>
                </pic:pic>
              </a:graphicData>
            </a:graphic>
          </wp:inline>
        </w:drawing>
      </w:r>
    </w:p>
    <w:sectPr w:rsidR="00990E32" w:rsidRPr="00DD78B3">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E19E9" w14:textId="77777777" w:rsidR="002F27EE" w:rsidRDefault="002F27EE" w:rsidP="00BC2E0D">
      <w:pPr>
        <w:spacing w:after="0" w:line="240" w:lineRule="auto"/>
      </w:pPr>
      <w:r>
        <w:separator/>
      </w:r>
    </w:p>
  </w:endnote>
  <w:endnote w:type="continuationSeparator" w:id="0">
    <w:p w14:paraId="22C5367E" w14:textId="77777777" w:rsidR="002F27EE" w:rsidRDefault="002F27EE" w:rsidP="00BC2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00454"/>
      <w:docPartObj>
        <w:docPartGallery w:val="Page Numbers (Bottom of Page)"/>
        <w:docPartUnique/>
      </w:docPartObj>
    </w:sdtPr>
    <w:sdtContent>
      <w:p w14:paraId="23473686" w14:textId="60FE2143" w:rsidR="002414B3" w:rsidRDefault="002414B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25344FC" w14:textId="77777777" w:rsidR="002414B3" w:rsidRDefault="00241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2D6D9" w14:textId="77777777" w:rsidR="002F27EE" w:rsidRDefault="002F27EE" w:rsidP="00BC2E0D">
      <w:pPr>
        <w:spacing w:after="0" w:line="240" w:lineRule="auto"/>
      </w:pPr>
      <w:r>
        <w:separator/>
      </w:r>
    </w:p>
  </w:footnote>
  <w:footnote w:type="continuationSeparator" w:id="0">
    <w:p w14:paraId="58E9393C" w14:textId="77777777" w:rsidR="002F27EE" w:rsidRDefault="002F27EE" w:rsidP="00BC2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80D11"/>
    <w:multiLevelType w:val="hybridMultilevel"/>
    <w:tmpl w:val="F61C4EFA"/>
    <w:lvl w:ilvl="0" w:tplc="08090001">
      <w:start w:val="1"/>
      <w:numFmt w:val="bullet"/>
      <w:lvlText w:val=""/>
      <w:lvlJc w:val="left"/>
      <w:pPr>
        <w:ind w:left="4188" w:hanging="360"/>
      </w:pPr>
      <w:rPr>
        <w:rFonts w:ascii="Symbol" w:hAnsi="Symbol" w:hint="default"/>
      </w:rPr>
    </w:lvl>
    <w:lvl w:ilvl="1" w:tplc="08090003" w:tentative="1">
      <w:start w:val="1"/>
      <w:numFmt w:val="bullet"/>
      <w:lvlText w:val="o"/>
      <w:lvlJc w:val="left"/>
      <w:pPr>
        <w:ind w:left="4908" w:hanging="360"/>
      </w:pPr>
      <w:rPr>
        <w:rFonts w:ascii="Courier New" w:hAnsi="Courier New" w:cs="Courier New" w:hint="default"/>
      </w:rPr>
    </w:lvl>
    <w:lvl w:ilvl="2" w:tplc="08090005" w:tentative="1">
      <w:start w:val="1"/>
      <w:numFmt w:val="bullet"/>
      <w:lvlText w:val=""/>
      <w:lvlJc w:val="left"/>
      <w:pPr>
        <w:ind w:left="5628" w:hanging="360"/>
      </w:pPr>
      <w:rPr>
        <w:rFonts w:ascii="Wingdings" w:hAnsi="Wingdings" w:hint="default"/>
      </w:rPr>
    </w:lvl>
    <w:lvl w:ilvl="3" w:tplc="08090001" w:tentative="1">
      <w:start w:val="1"/>
      <w:numFmt w:val="bullet"/>
      <w:lvlText w:val=""/>
      <w:lvlJc w:val="left"/>
      <w:pPr>
        <w:ind w:left="6348" w:hanging="360"/>
      </w:pPr>
      <w:rPr>
        <w:rFonts w:ascii="Symbol" w:hAnsi="Symbol" w:hint="default"/>
      </w:rPr>
    </w:lvl>
    <w:lvl w:ilvl="4" w:tplc="08090003" w:tentative="1">
      <w:start w:val="1"/>
      <w:numFmt w:val="bullet"/>
      <w:lvlText w:val="o"/>
      <w:lvlJc w:val="left"/>
      <w:pPr>
        <w:ind w:left="7068" w:hanging="360"/>
      </w:pPr>
      <w:rPr>
        <w:rFonts w:ascii="Courier New" w:hAnsi="Courier New" w:cs="Courier New" w:hint="default"/>
      </w:rPr>
    </w:lvl>
    <w:lvl w:ilvl="5" w:tplc="08090005" w:tentative="1">
      <w:start w:val="1"/>
      <w:numFmt w:val="bullet"/>
      <w:lvlText w:val=""/>
      <w:lvlJc w:val="left"/>
      <w:pPr>
        <w:ind w:left="7788" w:hanging="360"/>
      </w:pPr>
      <w:rPr>
        <w:rFonts w:ascii="Wingdings" w:hAnsi="Wingdings" w:hint="default"/>
      </w:rPr>
    </w:lvl>
    <w:lvl w:ilvl="6" w:tplc="08090001" w:tentative="1">
      <w:start w:val="1"/>
      <w:numFmt w:val="bullet"/>
      <w:lvlText w:val=""/>
      <w:lvlJc w:val="left"/>
      <w:pPr>
        <w:ind w:left="8508" w:hanging="360"/>
      </w:pPr>
      <w:rPr>
        <w:rFonts w:ascii="Symbol" w:hAnsi="Symbol" w:hint="default"/>
      </w:rPr>
    </w:lvl>
    <w:lvl w:ilvl="7" w:tplc="08090003" w:tentative="1">
      <w:start w:val="1"/>
      <w:numFmt w:val="bullet"/>
      <w:lvlText w:val="o"/>
      <w:lvlJc w:val="left"/>
      <w:pPr>
        <w:ind w:left="9228" w:hanging="360"/>
      </w:pPr>
      <w:rPr>
        <w:rFonts w:ascii="Courier New" w:hAnsi="Courier New" w:cs="Courier New" w:hint="default"/>
      </w:rPr>
    </w:lvl>
    <w:lvl w:ilvl="8" w:tplc="08090005" w:tentative="1">
      <w:start w:val="1"/>
      <w:numFmt w:val="bullet"/>
      <w:lvlText w:val=""/>
      <w:lvlJc w:val="left"/>
      <w:pPr>
        <w:ind w:left="9948" w:hanging="360"/>
      </w:pPr>
      <w:rPr>
        <w:rFonts w:ascii="Wingdings" w:hAnsi="Wingdings" w:hint="default"/>
      </w:rPr>
    </w:lvl>
  </w:abstractNum>
  <w:abstractNum w:abstractNumId="1" w15:restartNumberingAfterBreak="0">
    <w:nsid w:val="09702D3F"/>
    <w:multiLevelType w:val="hybridMultilevel"/>
    <w:tmpl w:val="3006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33060"/>
    <w:multiLevelType w:val="hybridMultilevel"/>
    <w:tmpl w:val="0E54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C2E3C"/>
    <w:multiLevelType w:val="hybridMultilevel"/>
    <w:tmpl w:val="D0E21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51341B"/>
    <w:multiLevelType w:val="hybridMultilevel"/>
    <w:tmpl w:val="73A6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F20E4D"/>
    <w:multiLevelType w:val="multilevel"/>
    <w:tmpl w:val="A35C9C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9DF2362"/>
    <w:multiLevelType w:val="hybridMultilevel"/>
    <w:tmpl w:val="3104F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D518CE"/>
    <w:multiLevelType w:val="multilevel"/>
    <w:tmpl w:val="88AE05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2677033"/>
    <w:multiLevelType w:val="hybridMultilevel"/>
    <w:tmpl w:val="325A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9F195E"/>
    <w:multiLevelType w:val="hybridMultilevel"/>
    <w:tmpl w:val="DCBCB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1343706">
    <w:abstractNumId w:val="7"/>
  </w:num>
  <w:num w:numId="2" w16cid:durableId="1204562828">
    <w:abstractNumId w:val="5"/>
  </w:num>
  <w:num w:numId="3" w16cid:durableId="1625697712">
    <w:abstractNumId w:val="4"/>
  </w:num>
  <w:num w:numId="4" w16cid:durableId="2066368262">
    <w:abstractNumId w:val="0"/>
  </w:num>
  <w:num w:numId="5" w16cid:durableId="1677271767">
    <w:abstractNumId w:val="3"/>
  </w:num>
  <w:num w:numId="6" w16cid:durableId="1477643800">
    <w:abstractNumId w:val="2"/>
  </w:num>
  <w:num w:numId="7" w16cid:durableId="1441145673">
    <w:abstractNumId w:val="9"/>
  </w:num>
  <w:num w:numId="8" w16cid:durableId="1600942432">
    <w:abstractNumId w:val="6"/>
  </w:num>
  <w:num w:numId="9" w16cid:durableId="614753841">
    <w:abstractNumId w:val="8"/>
  </w:num>
  <w:num w:numId="10" w16cid:durableId="770467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27"/>
    <w:rsid w:val="00004DE8"/>
    <w:rsid w:val="000F4846"/>
    <w:rsid w:val="001765F2"/>
    <w:rsid w:val="001F1A94"/>
    <w:rsid w:val="002414B3"/>
    <w:rsid w:val="002D486D"/>
    <w:rsid w:val="002F27EE"/>
    <w:rsid w:val="003342BE"/>
    <w:rsid w:val="00336279"/>
    <w:rsid w:val="003835E4"/>
    <w:rsid w:val="0038625C"/>
    <w:rsid w:val="00410CC1"/>
    <w:rsid w:val="00443052"/>
    <w:rsid w:val="00446FC6"/>
    <w:rsid w:val="004B050B"/>
    <w:rsid w:val="004B692D"/>
    <w:rsid w:val="00521D9B"/>
    <w:rsid w:val="00521E8A"/>
    <w:rsid w:val="00540EDB"/>
    <w:rsid w:val="005A2A34"/>
    <w:rsid w:val="005B74F1"/>
    <w:rsid w:val="006303D2"/>
    <w:rsid w:val="00654261"/>
    <w:rsid w:val="00681623"/>
    <w:rsid w:val="00781927"/>
    <w:rsid w:val="007A3266"/>
    <w:rsid w:val="007F4DED"/>
    <w:rsid w:val="00802C04"/>
    <w:rsid w:val="00811641"/>
    <w:rsid w:val="008F7454"/>
    <w:rsid w:val="00990E32"/>
    <w:rsid w:val="00A12AA3"/>
    <w:rsid w:val="00A145DB"/>
    <w:rsid w:val="00A22BF8"/>
    <w:rsid w:val="00AA58A3"/>
    <w:rsid w:val="00B24FE1"/>
    <w:rsid w:val="00BC2E0D"/>
    <w:rsid w:val="00BE0F64"/>
    <w:rsid w:val="00C240A9"/>
    <w:rsid w:val="00CE1FA4"/>
    <w:rsid w:val="00CE2FF2"/>
    <w:rsid w:val="00DD6FDD"/>
    <w:rsid w:val="00DD78B3"/>
    <w:rsid w:val="00EA0B8C"/>
    <w:rsid w:val="00EB1908"/>
    <w:rsid w:val="00ED1CC0"/>
    <w:rsid w:val="00F34C7D"/>
    <w:rsid w:val="00F86AA5"/>
    <w:rsid w:val="00FA48ED"/>
    <w:rsid w:val="00FF6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45FC7"/>
  <w15:chartTrackingRefBased/>
  <w15:docId w15:val="{D52D9362-B33C-4146-99AB-E26286B2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9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927"/>
    <w:pPr>
      <w:ind w:left="720"/>
      <w:contextualSpacing/>
    </w:pPr>
  </w:style>
  <w:style w:type="paragraph" w:styleId="BodyText">
    <w:name w:val="Body Text"/>
    <w:basedOn w:val="Normal"/>
    <w:link w:val="BodyTextChar"/>
    <w:uiPriority w:val="1"/>
    <w:qFormat/>
    <w:rsid w:val="00781927"/>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781927"/>
    <w:rPr>
      <w:rFonts w:ascii="Times New Roman" w:eastAsia="Times New Roman" w:hAnsi="Times New Roman" w:cs="Times New Roman"/>
      <w:sz w:val="24"/>
      <w:szCs w:val="24"/>
      <w:lang w:val="en-US"/>
    </w:rPr>
  </w:style>
  <w:style w:type="table" w:styleId="TableGrid">
    <w:name w:val="Table Grid"/>
    <w:basedOn w:val="TableNormal"/>
    <w:uiPriority w:val="59"/>
    <w:rsid w:val="0078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1927"/>
    <w:rPr>
      <w:color w:val="0563C1" w:themeColor="hyperlink"/>
      <w:u w:val="single"/>
    </w:rPr>
  </w:style>
  <w:style w:type="paragraph" w:styleId="Header">
    <w:name w:val="header"/>
    <w:basedOn w:val="Normal"/>
    <w:link w:val="HeaderChar"/>
    <w:uiPriority w:val="99"/>
    <w:unhideWhenUsed/>
    <w:rsid w:val="00BC2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E0D"/>
  </w:style>
  <w:style w:type="paragraph" w:styleId="Footer">
    <w:name w:val="footer"/>
    <w:basedOn w:val="Normal"/>
    <w:link w:val="FooterChar"/>
    <w:uiPriority w:val="99"/>
    <w:unhideWhenUsed/>
    <w:rsid w:val="00BC2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ophotel.news/covid19-hotel-development-analysis-hyatt-hotels-corporation-infographic/" TargetMode="External"/><Relationship Id="rId18" Type="http://schemas.openxmlformats.org/officeDocument/2006/relationships/hyperlink" Target="https://corporatefinanceinstitute.com/resources/knowledge/strategy/pestel-analysis/" TargetMode="External"/><Relationship Id="rId26" Type="http://schemas.openxmlformats.org/officeDocument/2006/relationships/image" Target="media/image3.emf"/><Relationship Id="rId3" Type="http://schemas.openxmlformats.org/officeDocument/2006/relationships/styles" Target="styles.xml"/><Relationship Id="rId21" Type="http://schemas.openxmlformats.org/officeDocument/2006/relationships/hyperlink" Target="https://www.vault.com/company-profiles/travel-leisure/hyatt-hotels-corporation" TargetMode="External"/><Relationship Id="rId7" Type="http://schemas.openxmlformats.org/officeDocument/2006/relationships/endnotes" Target="endnotes.xml"/><Relationship Id="rId12" Type="http://schemas.openxmlformats.org/officeDocument/2006/relationships/hyperlink" Target="https://study.com/academy/lesson/what-is-business-environment-definition-factors-quiz.html" TargetMode="External"/><Relationship Id="rId17" Type="http://schemas.openxmlformats.org/officeDocument/2006/relationships/hyperlink" Target="https://www.businessnewsdaily.com/5446-porters-five-forces.html" TargetMode="External"/><Relationship Id="rId25" Type="http://schemas.openxmlformats.org/officeDocument/2006/relationships/hyperlink" Target="https://www.smartinsights.com/marketing-planning/marketing-models/mckinsey-7s-model/" TargetMode="External"/><Relationship Id="rId2" Type="http://schemas.openxmlformats.org/officeDocument/2006/relationships/numbering" Target="numbering.xml"/><Relationship Id="rId16" Type="http://schemas.openxmlformats.org/officeDocument/2006/relationships/hyperlink" Target="https://about.hyatt.com/en.html" TargetMode="External"/><Relationship Id="rId20" Type="http://schemas.openxmlformats.org/officeDocument/2006/relationships/hyperlink" Target="https://studentshare.org/business/1469113-business-ethic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ernfortuniversity.com/term-papers/pestel/nyse4/2841-hyatt-hotels-corporation.php" TargetMode="External"/><Relationship Id="rId24" Type="http://schemas.openxmlformats.org/officeDocument/2006/relationships/hyperlink" Target="https://www.marketing91.com/gibbs-reflective-cycle/" TargetMode="External"/><Relationship Id="rId5" Type="http://schemas.openxmlformats.org/officeDocument/2006/relationships/webSettings" Target="webSettings.xml"/><Relationship Id="rId15" Type="http://schemas.openxmlformats.org/officeDocument/2006/relationships/hyperlink" Target="https://s2.q4cdn.com/278413729/files/doc_financials/annual_2017/Q4-2017-Form-10-K.pdf" TargetMode="External"/><Relationship Id="rId23" Type="http://schemas.microsoft.com/office/2007/relationships/hdphoto" Target="media/hdphoto1.wdp"/><Relationship Id="rId28" Type="http://schemas.openxmlformats.org/officeDocument/2006/relationships/footer" Target="footer1.xml"/><Relationship Id="rId10" Type="http://schemas.openxmlformats.org/officeDocument/2006/relationships/hyperlink" Target="https://www.essay48.com/5055-Hyatt-Hotels-Corporation-Organizational-Culture" TargetMode="External"/><Relationship Id="rId19" Type="http://schemas.openxmlformats.org/officeDocument/2006/relationships/hyperlink" Target="https://www.hotelmanagement.net/operate/hyatt-introduces-care-cleanliness-commitment" TargetMode="External"/><Relationship Id="rId4" Type="http://schemas.openxmlformats.org/officeDocument/2006/relationships/settings" Target="settings.xml"/><Relationship Id="rId9" Type="http://schemas.openxmlformats.org/officeDocument/2006/relationships/hyperlink" Target="https://www.techtarget.com/searchcio/definition/SWOT-analysis-strengths-weaknesses-opportunities-and-threats-analysis" TargetMode="External"/><Relationship Id="rId14" Type="http://schemas.openxmlformats.org/officeDocument/2006/relationships/hyperlink" Target="https://www.case48.com/porter-analysis/5055-Hyatt-Hotels-Corporation" TargetMode="External"/><Relationship Id="rId22" Type="http://schemas.openxmlformats.org/officeDocument/2006/relationships/image" Target="media/image2.png"/><Relationship Id="rId27" Type="http://schemas.openxmlformats.org/officeDocument/2006/relationships/image" Target="media/image4.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6D66-A378-4C4C-932A-216A50F72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Pages>
  <Words>6206</Words>
  <Characters>35380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Chita (2010916)</dc:creator>
  <cp:keywords/>
  <dc:description/>
  <cp:lastModifiedBy>Elena Chita (2010916)</cp:lastModifiedBy>
  <cp:revision>10</cp:revision>
  <dcterms:created xsi:type="dcterms:W3CDTF">2022-08-31T19:40:00Z</dcterms:created>
  <dcterms:modified xsi:type="dcterms:W3CDTF">2022-09-02T10:17:00Z</dcterms:modified>
</cp:coreProperties>
</file>