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A9C0F6F"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name: Sian Marie Ley</w:t>
            </w:r>
          </w:p>
          <w:p w14:paraId="50091587" w14:textId="77777777" w:rsidR="00F06C62" w:rsidRDefault="00F06C62" w:rsidP="00F06C62">
            <w:pPr>
              <w:overflowPunct/>
              <w:autoSpaceDE/>
              <w:adjustRightInd/>
              <w:ind w:right="-957"/>
              <w:rPr>
                <w:rFonts w:ascii="Times New Roman" w:hAnsi="Times New Roman" w:cs="Times New Roman"/>
                <w:b/>
                <w:color w:val="auto"/>
                <w:sz w:val="48"/>
              </w:rPr>
            </w:pPr>
          </w:p>
          <w:p w14:paraId="078BADCB"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Email address: 0351370@student.uwtsd.ac.uk</w:t>
            </w:r>
          </w:p>
          <w:p w14:paraId="1496FEBE"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sian.ley70@gmail.com</w:t>
            </w:r>
          </w:p>
          <w:p w14:paraId="7FB78920" w14:textId="77777777" w:rsidR="00F06C62" w:rsidRDefault="00F06C62" w:rsidP="00F06C62">
            <w:pPr>
              <w:overflowPunct/>
              <w:autoSpaceDE/>
              <w:adjustRightInd/>
              <w:ind w:right="-957"/>
              <w:rPr>
                <w:rFonts w:ascii="Times New Roman" w:hAnsi="Times New Roman" w:cs="Times New Roman"/>
                <w:b/>
                <w:color w:val="auto"/>
                <w:sz w:val="48"/>
              </w:rPr>
            </w:pPr>
          </w:p>
          <w:p w14:paraId="3F14831E"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University Registration Number:</w:t>
            </w:r>
          </w:p>
          <w:p w14:paraId="10F6DE5B"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0351370</w:t>
            </w:r>
          </w:p>
          <w:p w14:paraId="69BD1555" w14:textId="77777777" w:rsidR="00F06C62" w:rsidRDefault="00F06C62" w:rsidP="00F06C62">
            <w:pPr>
              <w:overflowPunct/>
              <w:autoSpaceDE/>
              <w:adjustRightInd/>
              <w:ind w:right="-957"/>
              <w:rPr>
                <w:rFonts w:ascii="Times New Roman" w:hAnsi="Times New Roman" w:cs="Times New Roman"/>
                <w:b/>
                <w:color w:val="auto"/>
                <w:sz w:val="48"/>
              </w:rPr>
            </w:pPr>
          </w:p>
          <w:p w14:paraId="5F84129B" w14:textId="15E85AA3" w:rsidR="0085230E" w:rsidRPr="005D3F07" w:rsidRDefault="00F06C62" w:rsidP="00F06C6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Cohort: 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42C2BC0A" w14:textId="77777777" w:rsidR="00AC3B98" w:rsidRDefault="00AC3B98" w:rsidP="00FF7EBB">
      <w:pPr>
        <w:jc w:val="both"/>
      </w:pPr>
    </w:p>
    <w:p w14:paraId="51CFA4CE" w14:textId="36301036" w:rsidR="00255778" w:rsidRDefault="001F1D34" w:rsidP="00255778">
      <w:pPr>
        <w:spacing w:line="360" w:lineRule="auto"/>
        <w:jc w:val="both"/>
        <w:rPr>
          <w:sz w:val="24"/>
          <w:szCs w:val="24"/>
        </w:rPr>
      </w:pPr>
      <w:r w:rsidRPr="002F6564">
        <w:rPr>
          <w:sz w:val="24"/>
          <w:szCs w:val="24"/>
        </w:rPr>
        <w:t>As a chi</w:t>
      </w:r>
      <w:r w:rsidR="00462B94" w:rsidRPr="002F6564">
        <w:rPr>
          <w:sz w:val="24"/>
          <w:szCs w:val="24"/>
        </w:rPr>
        <w:t>ldren’s social worker it is</w:t>
      </w:r>
      <w:r w:rsidRPr="002F6564">
        <w:rPr>
          <w:sz w:val="24"/>
          <w:szCs w:val="24"/>
        </w:rPr>
        <w:t xml:space="preserve"> important to understand adult safeguarding</w:t>
      </w:r>
      <w:r w:rsidR="00FA4042" w:rsidRPr="002F6564">
        <w:rPr>
          <w:sz w:val="24"/>
          <w:szCs w:val="24"/>
        </w:rPr>
        <w:t xml:space="preserve">, </w:t>
      </w:r>
      <w:r w:rsidR="00F71696" w:rsidRPr="002F6564">
        <w:rPr>
          <w:sz w:val="24"/>
          <w:szCs w:val="24"/>
        </w:rPr>
        <w:t xml:space="preserve">in order </w:t>
      </w:r>
      <w:r w:rsidR="00FA4042" w:rsidRPr="002F6564">
        <w:rPr>
          <w:sz w:val="24"/>
          <w:szCs w:val="24"/>
        </w:rPr>
        <w:t xml:space="preserve">to </w:t>
      </w:r>
      <w:r w:rsidR="00B72C9F" w:rsidRPr="002F6564">
        <w:rPr>
          <w:sz w:val="24"/>
          <w:szCs w:val="24"/>
        </w:rPr>
        <w:t>differentiate</w:t>
      </w:r>
      <w:r w:rsidR="00FA4042" w:rsidRPr="002F6564">
        <w:rPr>
          <w:sz w:val="24"/>
          <w:szCs w:val="24"/>
        </w:rPr>
        <w:t xml:space="preserve"> </w:t>
      </w:r>
      <w:r w:rsidR="002C2395" w:rsidRPr="002F6564">
        <w:rPr>
          <w:sz w:val="24"/>
          <w:szCs w:val="24"/>
        </w:rPr>
        <w:t xml:space="preserve">between </w:t>
      </w:r>
      <w:r w:rsidR="00FA4042" w:rsidRPr="002F6564">
        <w:rPr>
          <w:sz w:val="24"/>
          <w:szCs w:val="24"/>
        </w:rPr>
        <w:t>procedures</w:t>
      </w:r>
      <w:r w:rsidR="00F71696" w:rsidRPr="002F6564">
        <w:rPr>
          <w:sz w:val="24"/>
          <w:szCs w:val="24"/>
        </w:rPr>
        <w:t xml:space="preserve"> and ensure</w:t>
      </w:r>
      <w:r w:rsidR="00462B94" w:rsidRPr="002F6564">
        <w:rPr>
          <w:sz w:val="24"/>
          <w:szCs w:val="24"/>
        </w:rPr>
        <w:t xml:space="preserve"> </w:t>
      </w:r>
      <w:r w:rsidR="00FA4042" w:rsidRPr="002F6564">
        <w:rPr>
          <w:sz w:val="24"/>
          <w:szCs w:val="24"/>
        </w:rPr>
        <w:t>t</w:t>
      </w:r>
      <w:r w:rsidR="002C2395" w:rsidRPr="002F6564">
        <w:rPr>
          <w:sz w:val="24"/>
          <w:szCs w:val="24"/>
        </w:rPr>
        <w:t>he correct protocols are followed</w:t>
      </w:r>
      <w:r w:rsidR="00FA4042" w:rsidRPr="002F6564">
        <w:rPr>
          <w:sz w:val="24"/>
          <w:szCs w:val="24"/>
        </w:rPr>
        <w:t xml:space="preserve"> to </w:t>
      </w:r>
      <w:r w:rsidR="00B72C9F" w:rsidRPr="002F6564">
        <w:rPr>
          <w:sz w:val="24"/>
          <w:szCs w:val="24"/>
        </w:rPr>
        <w:t>efficiently</w:t>
      </w:r>
      <w:r w:rsidR="00FA4042" w:rsidRPr="002F6564">
        <w:rPr>
          <w:sz w:val="24"/>
          <w:szCs w:val="24"/>
        </w:rPr>
        <w:t xml:space="preserve"> safeguard both children and adults.</w:t>
      </w:r>
      <w:r w:rsidR="002C38FC">
        <w:rPr>
          <w:sz w:val="24"/>
          <w:szCs w:val="24"/>
        </w:rPr>
        <w:t xml:space="preserve"> The main legislation underpinning</w:t>
      </w:r>
      <w:r w:rsidR="003D4FF5">
        <w:rPr>
          <w:sz w:val="24"/>
          <w:szCs w:val="24"/>
        </w:rPr>
        <w:t xml:space="preserve"> adult safeguarding</w:t>
      </w:r>
      <w:r w:rsidR="002C38FC">
        <w:rPr>
          <w:sz w:val="24"/>
          <w:szCs w:val="24"/>
        </w:rPr>
        <w:t xml:space="preserve"> is </w:t>
      </w:r>
      <w:r w:rsidR="003D4FF5">
        <w:rPr>
          <w:sz w:val="24"/>
          <w:szCs w:val="24"/>
        </w:rPr>
        <w:t>t</w:t>
      </w:r>
      <w:r w:rsidR="003D4FF5" w:rsidRPr="00B06C2B">
        <w:rPr>
          <w:sz w:val="24"/>
          <w:szCs w:val="24"/>
        </w:rPr>
        <w:t xml:space="preserve">he Social Services and Well-being (Wales) Act 2014 </w:t>
      </w:r>
      <w:r w:rsidR="003D4FF5">
        <w:rPr>
          <w:sz w:val="24"/>
          <w:szCs w:val="24"/>
        </w:rPr>
        <w:t xml:space="preserve">[SSWBWA], Mental Capacity Act </w:t>
      </w:r>
      <w:r w:rsidR="00255778" w:rsidRPr="00255778">
        <w:rPr>
          <w:sz w:val="24"/>
          <w:szCs w:val="24"/>
        </w:rPr>
        <w:t>2005</w:t>
      </w:r>
      <w:r w:rsidR="002C38FC">
        <w:rPr>
          <w:sz w:val="24"/>
          <w:szCs w:val="24"/>
        </w:rPr>
        <w:t xml:space="preserve"> [MCA]</w:t>
      </w:r>
      <w:r w:rsidR="003D4FF5">
        <w:rPr>
          <w:sz w:val="24"/>
          <w:szCs w:val="24"/>
        </w:rPr>
        <w:t xml:space="preserve">, Mental Health Act </w:t>
      </w:r>
      <w:r w:rsidR="00255778" w:rsidRPr="00255778">
        <w:rPr>
          <w:sz w:val="24"/>
          <w:szCs w:val="24"/>
        </w:rPr>
        <w:t>2007,</w:t>
      </w:r>
      <w:r w:rsidR="003D4FF5">
        <w:rPr>
          <w:sz w:val="24"/>
          <w:szCs w:val="24"/>
        </w:rPr>
        <w:t xml:space="preserve"> Working Together to Safeguard People, Equality Act 2010 and </w:t>
      </w:r>
      <w:r w:rsidR="007F3418">
        <w:rPr>
          <w:sz w:val="24"/>
          <w:szCs w:val="24"/>
        </w:rPr>
        <w:t>Human Rights Act 1998 – The European Convention of Human Rights.</w:t>
      </w:r>
    </w:p>
    <w:p w14:paraId="1686BD7F" w14:textId="2973B54C" w:rsidR="002C2395" w:rsidRDefault="002C2395" w:rsidP="00255778">
      <w:pPr>
        <w:spacing w:line="360" w:lineRule="auto"/>
        <w:jc w:val="both"/>
        <w:rPr>
          <w:sz w:val="24"/>
          <w:szCs w:val="24"/>
        </w:rPr>
      </w:pPr>
    </w:p>
    <w:p w14:paraId="3BDE0B01" w14:textId="1085189D" w:rsidR="00462B94" w:rsidRPr="00255778" w:rsidRDefault="002C2395" w:rsidP="00255778">
      <w:pPr>
        <w:spacing w:line="360" w:lineRule="auto"/>
        <w:jc w:val="both"/>
        <w:rPr>
          <w:sz w:val="24"/>
          <w:szCs w:val="24"/>
        </w:rPr>
      </w:pPr>
      <w:r>
        <w:rPr>
          <w:sz w:val="24"/>
          <w:szCs w:val="24"/>
        </w:rPr>
        <w:t xml:space="preserve">The </w:t>
      </w:r>
      <w:r w:rsidR="00FA5F1F">
        <w:rPr>
          <w:sz w:val="24"/>
          <w:szCs w:val="24"/>
        </w:rPr>
        <w:t xml:space="preserve">SSWBWA founded the </w:t>
      </w:r>
      <w:r>
        <w:rPr>
          <w:sz w:val="24"/>
          <w:szCs w:val="24"/>
        </w:rPr>
        <w:t>National Independent Safeguarding Board W</w:t>
      </w:r>
      <w:r w:rsidR="00FA5F1F">
        <w:rPr>
          <w:sz w:val="24"/>
          <w:szCs w:val="24"/>
        </w:rPr>
        <w:t>ales</w:t>
      </w:r>
      <w:r>
        <w:rPr>
          <w:sz w:val="24"/>
          <w:szCs w:val="24"/>
        </w:rPr>
        <w:t>, the Board is primarily responsible for protection and prevention</w:t>
      </w:r>
      <w:r w:rsidR="00F71696">
        <w:rPr>
          <w:sz w:val="24"/>
          <w:szCs w:val="24"/>
        </w:rPr>
        <w:t xml:space="preserve"> of adults and children</w:t>
      </w:r>
      <w:r>
        <w:rPr>
          <w:sz w:val="24"/>
          <w:szCs w:val="24"/>
        </w:rPr>
        <w:t xml:space="preserve">.  </w:t>
      </w:r>
      <w:r w:rsidR="00FA5F1F">
        <w:rPr>
          <w:sz w:val="24"/>
          <w:szCs w:val="24"/>
        </w:rPr>
        <w:t>There are</w:t>
      </w:r>
      <w:r>
        <w:rPr>
          <w:sz w:val="24"/>
          <w:szCs w:val="24"/>
        </w:rPr>
        <w:t xml:space="preserve"> six regional safeguarding boards </w:t>
      </w:r>
      <w:r w:rsidR="00FA5F1F">
        <w:rPr>
          <w:sz w:val="24"/>
          <w:szCs w:val="24"/>
        </w:rPr>
        <w:t xml:space="preserve">who </w:t>
      </w:r>
      <w:r>
        <w:rPr>
          <w:sz w:val="24"/>
          <w:szCs w:val="24"/>
        </w:rPr>
        <w:t>are tasked with reviewing procedures and disseminating knowledge about best practice.  Additionally sa</w:t>
      </w:r>
      <w:r w:rsidR="00FA5F1F">
        <w:rPr>
          <w:sz w:val="24"/>
          <w:szCs w:val="24"/>
        </w:rPr>
        <w:t>feguarding boards ensure the suitability and relevance of national rules and procedures (National Independent Safeguarding Board Wales, 2024).</w:t>
      </w:r>
    </w:p>
    <w:p w14:paraId="67770916" w14:textId="77777777" w:rsidR="00255778" w:rsidRDefault="00255778" w:rsidP="008A18EE">
      <w:pPr>
        <w:spacing w:line="360" w:lineRule="auto"/>
        <w:jc w:val="both"/>
        <w:rPr>
          <w:sz w:val="24"/>
          <w:szCs w:val="24"/>
        </w:rPr>
      </w:pPr>
    </w:p>
    <w:p w14:paraId="066A890D" w14:textId="5987E863" w:rsidR="008A18EE" w:rsidRDefault="00AC3B98" w:rsidP="008A18EE">
      <w:pPr>
        <w:spacing w:line="360" w:lineRule="auto"/>
        <w:jc w:val="both"/>
        <w:rPr>
          <w:sz w:val="24"/>
          <w:szCs w:val="24"/>
        </w:rPr>
      </w:pPr>
      <w:r w:rsidRPr="00B06C2B">
        <w:rPr>
          <w:sz w:val="24"/>
          <w:szCs w:val="24"/>
        </w:rPr>
        <w:t xml:space="preserve">Section 126(1) </w:t>
      </w:r>
      <w:r w:rsidR="00255778">
        <w:rPr>
          <w:sz w:val="24"/>
          <w:szCs w:val="24"/>
        </w:rPr>
        <w:t xml:space="preserve">of the SSWBWA </w:t>
      </w:r>
      <w:r w:rsidRPr="00B06C2B">
        <w:rPr>
          <w:sz w:val="24"/>
          <w:szCs w:val="24"/>
        </w:rPr>
        <w:t>defines an “adul</w:t>
      </w:r>
      <w:r w:rsidR="00D87CFA">
        <w:rPr>
          <w:sz w:val="24"/>
          <w:szCs w:val="24"/>
        </w:rPr>
        <w:t xml:space="preserve">t at risk” as an adult who </w:t>
      </w:r>
      <w:r w:rsidRPr="00B06C2B">
        <w:rPr>
          <w:sz w:val="24"/>
          <w:szCs w:val="24"/>
        </w:rPr>
        <w:t xml:space="preserve">is experiencing or is </w:t>
      </w:r>
      <w:r w:rsidR="00D87CFA">
        <w:rPr>
          <w:sz w:val="24"/>
          <w:szCs w:val="24"/>
        </w:rPr>
        <w:t xml:space="preserve">at risk of abuse or neglect; </w:t>
      </w:r>
      <w:r w:rsidR="004A0F39" w:rsidRPr="00B06C2B">
        <w:rPr>
          <w:sz w:val="24"/>
          <w:szCs w:val="24"/>
        </w:rPr>
        <w:t>h</w:t>
      </w:r>
      <w:r w:rsidR="004A0F39">
        <w:rPr>
          <w:sz w:val="24"/>
          <w:szCs w:val="24"/>
        </w:rPr>
        <w:t xml:space="preserve">as needs for care and support or </w:t>
      </w:r>
      <w:r w:rsidR="00D87CFA" w:rsidRPr="00B06C2B">
        <w:rPr>
          <w:sz w:val="24"/>
          <w:szCs w:val="24"/>
        </w:rPr>
        <w:t>is unable to protec</w:t>
      </w:r>
      <w:r w:rsidR="00C44912">
        <w:rPr>
          <w:sz w:val="24"/>
          <w:szCs w:val="24"/>
        </w:rPr>
        <w:t xml:space="preserve">t himself or </w:t>
      </w:r>
      <w:r w:rsidR="00C44912">
        <w:rPr>
          <w:sz w:val="24"/>
          <w:szCs w:val="24"/>
        </w:rPr>
        <w:lastRenderedPageBreak/>
        <w:t>herself against</w:t>
      </w:r>
      <w:r w:rsidR="00D87CFA" w:rsidRPr="00B06C2B">
        <w:rPr>
          <w:sz w:val="24"/>
          <w:szCs w:val="24"/>
        </w:rPr>
        <w:t xml:space="preserve"> abu</w:t>
      </w:r>
      <w:r w:rsidR="00D87CFA">
        <w:rPr>
          <w:sz w:val="24"/>
          <w:szCs w:val="24"/>
        </w:rPr>
        <w:t>se or neg</w:t>
      </w:r>
      <w:r w:rsidR="004A0F39">
        <w:rPr>
          <w:sz w:val="24"/>
          <w:szCs w:val="24"/>
        </w:rPr>
        <w:t>lect or the risk of it</w:t>
      </w:r>
      <w:r w:rsidR="007A7D62">
        <w:rPr>
          <w:sz w:val="24"/>
          <w:szCs w:val="24"/>
        </w:rPr>
        <w:t xml:space="preserve"> (Welsh Government, 2019</w:t>
      </w:r>
      <w:r w:rsidR="007A7D62" w:rsidRPr="002F6564">
        <w:rPr>
          <w:sz w:val="24"/>
          <w:szCs w:val="24"/>
        </w:rPr>
        <w:t>)</w:t>
      </w:r>
      <w:r w:rsidR="004A0F39" w:rsidRPr="002F6564">
        <w:rPr>
          <w:sz w:val="24"/>
          <w:szCs w:val="24"/>
        </w:rPr>
        <w:t>.</w:t>
      </w:r>
      <w:r w:rsidR="00D87CFA" w:rsidRPr="002F6564">
        <w:rPr>
          <w:sz w:val="24"/>
          <w:szCs w:val="24"/>
        </w:rPr>
        <w:t xml:space="preserve"> </w:t>
      </w:r>
      <w:r w:rsidR="007A7D62" w:rsidRPr="002F6564">
        <w:rPr>
          <w:sz w:val="24"/>
          <w:szCs w:val="24"/>
        </w:rPr>
        <w:t>The SSWBWA offers the legal foundation for enhancing people's well-being; safeguarding is covered in section 7 of this law, which also serves as the basis for the Wales</w:t>
      </w:r>
      <w:r w:rsidR="00B2102C">
        <w:rPr>
          <w:sz w:val="24"/>
          <w:szCs w:val="24"/>
        </w:rPr>
        <w:t xml:space="preserve"> Safeguarding Procedures 2019; e</w:t>
      </w:r>
      <w:r w:rsidR="007A7D62" w:rsidRPr="002F6564">
        <w:rPr>
          <w:sz w:val="24"/>
          <w:szCs w:val="24"/>
        </w:rPr>
        <w:t>nquiries are conducted in accordance with S.126.  The Wales Safeguarding Procedures acknowledge other laws and were created to help practitioners implement the SSWBWA's legal responsibilities s</w:t>
      </w:r>
      <w:r w:rsidR="008A18EE" w:rsidRPr="002F6564">
        <w:rPr>
          <w:sz w:val="24"/>
          <w:szCs w:val="24"/>
        </w:rPr>
        <w:t>uch as Domestic Abuse (Violence against Women, Domestic Abuse</w:t>
      </w:r>
      <w:r w:rsidR="008A18EE" w:rsidRPr="00B06C2B">
        <w:rPr>
          <w:sz w:val="24"/>
          <w:szCs w:val="24"/>
        </w:rPr>
        <w:t xml:space="preserve"> and Sexual Violence (Wales) Act 2015</w:t>
      </w:r>
      <w:r w:rsidR="008A18EE">
        <w:rPr>
          <w:sz w:val="24"/>
          <w:szCs w:val="24"/>
        </w:rPr>
        <w:t>.</w:t>
      </w:r>
    </w:p>
    <w:p w14:paraId="11A49E9A" w14:textId="77777777" w:rsidR="00FA5F1F" w:rsidRPr="00B06C2B" w:rsidRDefault="00FA5F1F" w:rsidP="008A18EE">
      <w:pPr>
        <w:spacing w:line="360" w:lineRule="auto"/>
        <w:jc w:val="both"/>
        <w:rPr>
          <w:sz w:val="24"/>
          <w:szCs w:val="24"/>
        </w:rPr>
      </w:pPr>
    </w:p>
    <w:p w14:paraId="0877B05E" w14:textId="568CCA4E" w:rsidR="004A4855" w:rsidRPr="002F6564" w:rsidRDefault="00B72C9F" w:rsidP="00AC3B98">
      <w:pPr>
        <w:spacing w:line="360" w:lineRule="auto"/>
        <w:jc w:val="both"/>
        <w:rPr>
          <w:sz w:val="24"/>
          <w:szCs w:val="24"/>
        </w:rPr>
      </w:pPr>
      <w:r w:rsidRPr="002F6564">
        <w:rPr>
          <w:sz w:val="24"/>
          <w:szCs w:val="24"/>
        </w:rPr>
        <w:t>When choosing how to respond to a concern or accusation of adult safeguarding, the adult's permission is a crucial consideration. Because of their age, fragility, or disability, adults with care and support needs may not always be unable to defend themselves against abuse, neglect, or exploitation by others</w:t>
      </w:r>
      <w:r w:rsidR="007940E5" w:rsidRPr="002F6564">
        <w:rPr>
          <w:sz w:val="24"/>
          <w:szCs w:val="24"/>
        </w:rPr>
        <w:t xml:space="preserve">. </w:t>
      </w:r>
      <w:r w:rsidR="004A4855" w:rsidRPr="002F6564">
        <w:rPr>
          <w:sz w:val="24"/>
          <w:szCs w:val="24"/>
        </w:rPr>
        <w:t>Their capacity to make and act upon informed decisions free from coercion or pressure may be impacted by these needs. When someone</w:t>
      </w:r>
      <w:r w:rsidR="002C38FC">
        <w:rPr>
          <w:sz w:val="24"/>
          <w:szCs w:val="24"/>
        </w:rPr>
        <w:t xml:space="preserve"> requires care and support and are</w:t>
      </w:r>
      <w:r w:rsidR="004A4855" w:rsidRPr="002F6564">
        <w:rPr>
          <w:sz w:val="24"/>
          <w:szCs w:val="24"/>
        </w:rPr>
        <w:t xml:space="preserve"> being abused or is in danger of being abused, professional judgment is needed.</w:t>
      </w:r>
    </w:p>
    <w:p w14:paraId="0458EEAC" w14:textId="0B322DEF" w:rsidR="0026192D" w:rsidRDefault="007940E5" w:rsidP="00AC3B98">
      <w:pPr>
        <w:spacing w:line="360" w:lineRule="auto"/>
        <w:jc w:val="both"/>
        <w:rPr>
          <w:sz w:val="24"/>
          <w:szCs w:val="24"/>
        </w:rPr>
      </w:pPr>
      <w:r w:rsidRPr="002F6564">
        <w:rPr>
          <w:sz w:val="24"/>
          <w:szCs w:val="24"/>
        </w:rPr>
        <w:t>Thought</w:t>
      </w:r>
      <w:r w:rsidR="0026192D" w:rsidRPr="002F6564">
        <w:rPr>
          <w:sz w:val="24"/>
          <w:szCs w:val="24"/>
        </w:rPr>
        <w:t xml:space="preserve"> must be given to ca</w:t>
      </w:r>
      <w:r w:rsidRPr="002F6564">
        <w:rPr>
          <w:sz w:val="24"/>
          <w:szCs w:val="24"/>
        </w:rPr>
        <w:t>pacity, the likelihood of coercion</w:t>
      </w:r>
      <w:r w:rsidR="0026192D" w:rsidRPr="002F6564">
        <w:rPr>
          <w:sz w:val="24"/>
          <w:szCs w:val="24"/>
        </w:rPr>
        <w:t>, and to the</w:t>
      </w:r>
      <w:r w:rsidR="00566816" w:rsidRPr="002F6564">
        <w:rPr>
          <w:sz w:val="24"/>
          <w:szCs w:val="24"/>
        </w:rPr>
        <w:t xml:space="preserve"> nature and effect of the needs (Welsh Government, 2019).</w:t>
      </w:r>
    </w:p>
    <w:p w14:paraId="4DE26188" w14:textId="77777777" w:rsidR="008919EC" w:rsidRPr="00B06C2B" w:rsidRDefault="008919EC" w:rsidP="00AC3B98">
      <w:pPr>
        <w:spacing w:line="360" w:lineRule="auto"/>
        <w:jc w:val="both"/>
        <w:rPr>
          <w:sz w:val="24"/>
          <w:szCs w:val="24"/>
        </w:rPr>
      </w:pPr>
    </w:p>
    <w:p w14:paraId="1C21E572" w14:textId="253FE6A8" w:rsidR="008D51DE" w:rsidRDefault="00B01EB7" w:rsidP="008919EC">
      <w:pPr>
        <w:spacing w:line="360" w:lineRule="auto"/>
        <w:jc w:val="both"/>
        <w:rPr>
          <w:sz w:val="24"/>
          <w:szCs w:val="24"/>
        </w:rPr>
      </w:pPr>
      <w:r>
        <w:rPr>
          <w:sz w:val="24"/>
          <w:szCs w:val="24"/>
        </w:rPr>
        <w:t>All safeguarding matters</w:t>
      </w:r>
      <w:r w:rsidR="008919EC" w:rsidRPr="00B06C2B">
        <w:rPr>
          <w:sz w:val="24"/>
          <w:szCs w:val="24"/>
        </w:rPr>
        <w:t xml:space="preserve"> and decisions should take </w:t>
      </w:r>
      <w:r>
        <w:rPr>
          <w:sz w:val="24"/>
          <w:szCs w:val="24"/>
        </w:rPr>
        <w:t>into account the legal obligat</w:t>
      </w:r>
      <w:r w:rsidR="002C38FC">
        <w:rPr>
          <w:sz w:val="24"/>
          <w:szCs w:val="24"/>
        </w:rPr>
        <w:t>ions of the MCA</w:t>
      </w:r>
      <w:r>
        <w:rPr>
          <w:sz w:val="24"/>
          <w:szCs w:val="24"/>
        </w:rPr>
        <w:t>.</w:t>
      </w:r>
      <w:r w:rsidR="008919EC">
        <w:rPr>
          <w:sz w:val="24"/>
          <w:szCs w:val="24"/>
        </w:rPr>
        <w:t xml:space="preserve">  </w:t>
      </w:r>
      <w:r>
        <w:rPr>
          <w:sz w:val="24"/>
          <w:szCs w:val="24"/>
        </w:rPr>
        <w:t xml:space="preserve"> </w:t>
      </w:r>
      <w:r w:rsidR="005D6209">
        <w:rPr>
          <w:sz w:val="24"/>
          <w:szCs w:val="24"/>
        </w:rPr>
        <w:t>The MCA has five statutory principles-</w:t>
      </w:r>
      <w:r w:rsidR="00F71696">
        <w:rPr>
          <w:sz w:val="24"/>
          <w:szCs w:val="24"/>
        </w:rPr>
        <w:t>presumption</w:t>
      </w:r>
      <w:r w:rsidR="005D6209">
        <w:rPr>
          <w:sz w:val="24"/>
          <w:szCs w:val="24"/>
        </w:rPr>
        <w:t xml:space="preserve"> of capacity, assisting individuals in making their own decisions, unwise decisions and least </w:t>
      </w:r>
      <w:r w:rsidR="00F71696">
        <w:rPr>
          <w:sz w:val="24"/>
          <w:szCs w:val="24"/>
        </w:rPr>
        <w:t>restrictive</w:t>
      </w:r>
      <w:r w:rsidR="005D6209">
        <w:rPr>
          <w:sz w:val="24"/>
          <w:szCs w:val="24"/>
        </w:rPr>
        <w:t xml:space="preserve"> </w:t>
      </w:r>
      <w:r w:rsidR="00F71696">
        <w:rPr>
          <w:sz w:val="24"/>
          <w:szCs w:val="24"/>
        </w:rPr>
        <w:t>option that</w:t>
      </w:r>
      <w:r w:rsidR="005D6209">
        <w:rPr>
          <w:sz w:val="24"/>
          <w:szCs w:val="24"/>
        </w:rPr>
        <w:t xml:space="preserve"> support the legal obligations under the Act.  A person is seen to lack capacity if they are unable to comprehend knowledge, remember it or consider it when making a decision.</w:t>
      </w:r>
      <w:r w:rsidR="008D51DE">
        <w:rPr>
          <w:sz w:val="24"/>
          <w:szCs w:val="24"/>
        </w:rPr>
        <w:t xml:space="preserve"> </w:t>
      </w:r>
      <w:r w:rsidR="00240FE8">
        <w:rPr>
          <w:sz w:val="24"/>
          <w:szCs w:val="24"/>
        </w:rPr>
        <w:t xml:space="preserve">In addition to being decision and time specific, capacity can also change.  A person lacking capacity should have their best interests </w:t>
      </w:r>
      <w:r w:rsidR="00F71696">
        <w:rPr>
          <w:sz w:val="24"/>
          <w:szCs w:val="24"/>
        </w:rPr>
        <w:t>discussed</w:t>
      </w:r>
      <w:r w:rsidR="00240FE8">
        <w:rPr>
          <w:sz w:val="24"/>
          <w:szCs w:val="24"/>
        </w:rPr>
        <w:t xml:space="preserve"> by people and professionals in their lives, this must be</w:t>
      </w:r>
      <w:r w:rsidR="00F71696">
        <w:rPr>
          <w:sz w:val="24"/>
          <w:szCs w:val="24"/>
        </w:rPr>
        <w:t xml:space="preserve"> recorded </w:t>
      </w:r>
      <w:r w:rsidR="00240FE8">
        <w:rPr>
          <w:sz w:val="24"/>
          <w:szCs w:val="24"/>
        </w:rPr>
        <w:t xml:space="preserve">in a Best Interest Meeting </w:t>
      </w:r>
      <w:r w:rsidR="00DA1D18">
        <w:rPr>
          <w:sz w:val="24"/>
          <w:szCs w:val="24"/>
        </w:rPr>
        <w:t>(Social Care Wales, 2023</w:t>
      </w:r>
      <w:r w:rsidR="008D51DE">
        <w:rPr>
          <w:sz w:val="24"/>
          <w:szCs w:val="24"/>
        </w:rPr>
        <w:t>).</w:t>
      </w:r>
    </w:p>
    <w:p w14:paraId="69388590" w14:textId="77777777" w:rsidR="00D205EF" w:rsidRPr="00B06C2B" w:rsidRDefault="00D205EF" w:rsidP="008919EC">
      <w:pPr>
        <w:spacing w:line="360" w:lineRule="auto"/>
        <w:jc w:val="both"/>
        <w:rPr>
          <w:sz w:val="24"/>
          <w:szCs w:val="24"/>
        </w:rPr>
      </w:pPr>
    </w:p>
    <w:p w14:paraId="18571A84" w14:textId="0ED4D6E3" w:rsidR="00770D15" w:rsidRPr="00FC5D8E" w:rsidRDefault="00C90E54" w:rsidP="00AC3B98">
      <w:pPr>
        <w:spacing w:line="360" w:lineRule="auto"/>
        <w:jc w:val="both"/>
        <w:rPr>
          <w:sz w:val="24"/>
          <w:szCs w:val="24"/>
        </w:rPr>
      </w:pPr>
      <w:r>
        <w:rPr>
          <w:sz w:val="24"/>
          <w:szCs w:val="24"/>
        </w:rPr>
        <w:t>T</w:t>
      </w:r>
      <w:r w:rsidR="00D205EF" w:rsidRPr="0027641A">
        <w:rPr>
          <w:sz w:val="24"/>
          <w:szCs w:val="24"/>
        </w:rPr>
        <w:t xml:space="preserve">he local authority has the lead role in making enquiries into safeguarding cases, where criminal activity is </w:t>
      </w:r>
      <w:r>
        <w:rPr>
          <w:sz w:val="24"/>
          <w:szCs w:val="24"/>
        </w:rPr>
        <w:t xml:space="preserve">suspected, </w:t>
      </w:r>
      <w:r w:rsidR="00D205EF" w:rsidRPr="0027641A">
        <w:rPr>
          <w:sz w:val="24"/>
          <w:szCs w:val="24"/>
        </w:rPr>
        <w:t>the police will clarify whether</w:t>
      </w:r>
      <w:r w:rsidR="00435747">
        <w:rPr>
          <w:sz w:val="24"/>
          <w:szCs w:val="24"/>
        </w:rPr>
        <w:t xml:space="preserve"> a criminal investigation is</w:t>
      </w:r>
      <w:r w:rsidR="00D205EF" w:rsidRPr="0027641A">
        <w:rPr>
          <w:sz w:val="24"/>
          <w:szCs w:val="24"/>
        </w:rPr>
        <w:t xml:space="preserve"> appropriate.  A crimi</w:t>
      </w:r>
      <w:r>
        <w:rPr>
          <w:sz w:val="24"/>
          <w:szCs w:val="24"/>
        </w:rPr>
        <w:t xml:space="preserve">nal investigation </w:t>
      </w:r>
      <w:r w:rsidR="00D205EF" w:rsidRPr="0027641A">
        <w:rPr>
          <w:sz w:val="24"/>
          <w:szCs w:val="24"/>
        </w:rPr>
        <w:t>takes priority ove</w:t>
      </w:r>
      <w:r>
        <w:rPr>
          <w:sz w:val="24"/>
          <w:szCs w:val="24"/>
        </w:rPr>
        <w:t xml:space="preserve">r all other enquiries, </w:t>
      </w:r>
      <w:r w:rsidR="00D205EF" w:rsidRPr="0027641A">
        <w:rPr>
          <w:sz w:val="24"/>
          <w:szCs w:val="24"/>
        </w:rPr>
        <w:t>they may run simultaneously</w:t>
      </w:r>
      <w:r w:rsidR="0027641A" w:rsidRPr="0027641A">
        <w:rPr>
          <w:sz w:val="24"/>
          <w:szCs w:val="24"/>
        </w:rPr>
        <w:t>. A collaborative</w:t>
      </w:r>
      <w:r w:rsidR="00D205EF" w:rsidRPr="0027641A">
        <w:rPr>
          <w:sz w:val="24"/>
          <w:szCs w:val="24"/>
        </w:rPr>
        <w:t xml:space="preserve"> approach</w:t>
      </w:r>
      <w:r w:rsidR="0027641A" w:rsidRPr="0027641A">
        <w:rPr>
          <w:sz w:val="24"/>
          <w:szCs w:val="24"/>
        </w:rPr>
        <w:t xml:space="preserve"> by multi-agencies</w:t>
      </w:r>
      <w:r w:rsidR="00D205EF" w:rsidRPr="0027641A">
        <w:rPr>
          <w:sz w:val="24"/>
          <w:szCs w:val="24"/>
        </w:rPr>
        <w:t xml:space="preserve"> should be agreed to ensure that the</w:t>
      </w:r>
      <w:r w:rsidR="0027641A" w:rsidRPr="0027641A">
        <w:rPr>
          <w:sz w:val="24"/>
          <w:szCs w:val="24"/>
        </w:rPr>
        <w:t xml:space="preserve"> best</w:t>
      </w:r>
      <w:r w:rsidR="00D205EF" w:rsidRPr="0027641A">
        <w:rPr>
          <w:sz w:val="24"/>
          <w:szCs w:val="24"/>
        </w:rPr>
        <w:t xml:space="preserve"> interests and </w:t>
      </w:r>
      <w:r w:rsidR="00D205EF" w:rsidRPr="0027641A">
        <w:rPr>
          <w:sz w:val="24"/>
          <w:szCs w:val="24"/>
        </w:rPr>
        <w:lastRenderedPageBreak/>
        <w:t xml:space="preserve">personal wishes of the adult are considered throughout, even if </w:t>
      </w:r>
      <w:r w:rsidR="00EC3769">
        <w:rPr>
          <w:sz w:val="24"/>
          <w:szCs w:val="24"/>
        </w:rPr>
        <w:t xml:space="preserve">they do not wish to </w:t>
      </w:r>
      <w:r w:rsidR="00D205EF" w:rsidRPr="0027641A">
        <w:rPr>
          <w:sz w:val="24"/>
          <w:szCs w:val="24"/>
        </w:rPr>
        <w:t>support a prosecution.</w:t>
      </w:r>
      <w:r>
        <w:rPr>
          <w:sz w:val="24"/>
          <w:szCs w:val="24"/>
        </w:rPr>
        <w:t xml:space="preserve"> </w:t>
      </w:r>
    </w:p>
    <w:p w14:paraId="437664D8" w14:textId="40176BBE" w:rsidR="006B6E89" w:rsidRDefault="006B6E89" w:rsidP="00AC3B98">
      <w:pPr>
        <w:spacing w:line="360" w:lineRule="auto"/>
        <w:jc w:val="both"/>
        <w:rPr>
          <w:sz w:val="24"/>
          <w:szCs w:val="24"/>
        </w:rPr>
      </w:pPr>
    </w:p>
    <w:p w14:paraId="66205FF0" w14:textId="67640CBE" w:rsidR="00AC3B98" w:rsidRDefault="006B6E89" w:rsidP="006B6E89">
      <w:pPr>
        <w:spacing w:line="360" w:lineRule="auto"/>
        <w:jc w:val="both"/>
        <w:rPr>
          <w:sz w:val="24"/>
          <w:szCs w:val="24"/>
        </w:rPr>
      </w:pPr>
      <w:r>
        <w:rPr>
          <w:sz w:val="24"/>
          <w:szCs w:val="24"/>
        </w:rPr>
        <w:t>Word count:</w:t>
      </w:r>
      <w:r w:rsidR="00FC37DC">
        <w:rPr>
          <w:sz w:val="24"/>
          <w:szCs w:val="24"/>
        </w:rPr>
        <w:t xml:space="preserve"> 55</w:t>
      </w:r>
      <w:r w:rsidR="00D20BB2">
        <w:rPr>
          <w:sz w:val="24"/>
          <w:szCs w:val="24"/>
        </w:rPr>
        <w:t>0</w:t>
      </w:r>
    </w:p>
    <w:p w14:paraId="7F05B41B" w14:textId="6DB8533D" w:rsidR="00A81718" w:rsidRDefault="00A81718" w:rsidP="006B6E89">
      <w:pPr>
        <w:spacing w:line="360" w:lineRule="auto"/>
        <w:jc w:val="both"/>
        <w:rPr>
          <w:sz w:val="24"/>
          <w:szCs w:val="24"/>
        </w:rPr>
      </w:pPr>
    </w:p>
    <w:p w14:paraId="535E35C8" w14:textId="58B02D3F" w:rsidR="00A81718" w:rsidRDefault="00A81718" w:rsidP="006B6E89">
      <w:pPr>
        <w:spacing w:line="360" w:lineRule="auto"/>
        <w:jc w:val="both"/>
      </w:pPr>
    </w:p>
    <w:p w14:paraId="79C4BBA0" w14:textId="77777777" w:rsidR="00817E0F" w:rsidRDefault="00817E0F" w:rsidP="006B6E89">
      <w:pPr>
        <w:spacing w:line="360" w:lineRule="auto"/>
        <w:jc w:val="both"/>
      </w:pPr>
    </w:p>
    <w:p w14:paraId="07880E93" w14:textId="77777777" w:rsidR="00AC3B98" w:rsidRDefault="00AC3B98" w:rsidP="00FF7EBB">
      <w:pPr>
        <w:jc w:val="both"/>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32C0B04D" w:rsidR="00FC0334" w:rsidRDefault="00FC0334" w:rsidP="00FC0334">
      <w:pPr>
        <w:rPr>
          <w:sz w:val="24"/>
          <w:szCs w:val="24"/>
        </w:rPr>
      </w:pPr>
    </w:p>
    <w:p w14:paraId="6CB8659D" w14:textId="37432F88" w:rsidR="001421F6" w:rsidRDefault="001421F6" w:rsidP="001421F6">
      <w:pPr>
        <w:spacing w:line="360" w:lineRule="auto"/>
        <w:jc w:val="both"/>
        <w:rPr>
          <w:sz w:val="24"/>
          <w:szCs w:val="24"/>
        </w:rPr>
      </w:pPr>
    </w:p>
    <w:p w14:paraId="3048CEF1" w14:textId="59A8E99B" w:rsidR="00D50A07" w:rsidRDefault="001421F6" w:rsidP="00255778">
      <w:pPr>
        <w:spacing w:line="360" w:lineRule="auto"/>
        <w:jc w:val="both"/>
        <w:rPr>
          <w:sz w:val="24"/>
          <w:szCs w:val="24"/>
        </w:rPr>
      </w:pPr>
      <w:r>
        <w:rPr>
          <w:sz w:val="24"/>
          <w:szCs w:val="24"/>
        </w:rPr>
        <w:t xml:space="preserve">The Wales Safeguarding Procedures </w:t>
      </w:r>
      <w:r w:rsidR="00AC2976">
        <w:rPr>
          <w:sz w:val="24"/>
          <w:szCs w:val="24"/>
        </w:rPr>
        <w:t xml:space="preserve">2019 </w:t>
      </w:r>
      <w:r>
        <w:rPr>
          <w:sz w:val="24"/>
          <w:szCs w:val="24"/>
        </w:rPr>
        <w:t xml:space="preserve">is one framework for safeguarding </w:t>
      </w:r>
      <w:r w:rsidR="000B2C5B">
        <w:rPr>
          <w:sz w:val="24"/>
          <w:szCs w:val="24"/>
        </w:rPr>
        <w:t>both Adults and Children, it details the res</w:t>
      </w:r>
      <w:r w:rsidR="007105FD">
        <w:rPr>
          <w:sz w:val="24"/>
          <w:szCs w:val="24"/>
        </w:rPr>
        <w:t>ponsibilities of the practitioner in</w:t>
      </w:r>
      <w:r w:rsidR="00AC2976">
        <w:rPr>
          <w:sz w:val="24"/>
          <w:szCs w:val="24"/>
        </w:rPr>
        <w:t xml:space="preserve"> P</w:t>
      </w:r>
      <w:r>
        <w:rPr>
          <w:sz w:val="24"/>
          <w:szCs w:val="24"/>
        </w:rPr>
        <w:t>art 7 of the Social Services and Well-b</w:t>
      </w:r>
      <w:r w:rsidR="007105FD">
        <w:rPr>
          <w:sz w:val="24"/>
          <w:szCs w:val="24"/>
        </w:rPr>
        <w:t xml:space="preserve">eing (Wales) Act 2014 [SSWBWA] under </w:t>
      </w:r>
      <w:r>
        <w:rPr>
          <w:sz w:val="24"/>
          <w:szCs w:val="24"/>
        </w:rPr>
        <w:t>section 126 for adults and section 130 for children.  If a child is at risk S.47 of the Ch</w:t>
      </w:r>
      <w:r w:rsidR="00F12FB6">
        <w:rPr>
          <w:sz w:val="24"/>
          <w:szCs w:val="24"/>
        </w:rPr>
        <w:t xml:space="preserve">ildren Act 1989 is followed, </w:t>
      </w:r>
      <w:r>
        <w:rPr>
          <w:sz w:val="24"/>
          <w:szCs w:val="24"/>
        </w:rPr>
        <w:t>there are clear guidelines and processes</w:t>
      </w:r>
      <w:r w:rsidR="00F12FB6">
        <w:rPr>
          <w:sz w:val="24"/>
          <w:szCs w:val="24"/>
        </w:rPr>
        <w:t>, such as initial child protection conferences, emergency protection orders, exclusion orders or child assessment orders</w:t>
      </w:r>
      <w:r>
        <w:rPr>
          <w:sz w:val="24"/>
          <w:szCs w:val="24"/>
        </w:rPr>
        <w:t xml:space="preserve">.  Children’s safeguarding procedures are more </w:t>
      </w:r>
      <w:r w:rsidR="00BB515B">
        <w:rPr>
          <w:sz w:val="24"/>
          <w:szCs w:val="24"/>
        </w:rPr>
        <w:t>rigorous</w:t>
      </w:r>
      <w:r>
        <w:rPr>
          <w:sz w:val="24"/>
          <w:szCs w:val="24"/>
        </w:rPr>
        <w:t xml:space="preserve"> than adult guidelines.  </w:t>
      </w:r>
      <w:bookmarkStart w:id="0" w:name="_GoBack"/>
      <w:bookmarkEnd w:id="0"/>
    </w:p>
    <w:p w14:paraId="1E1755E4" w14:textId="77777777" w:rsidR="00D50A07" w:rsidRDefault="00D50A07" w:rsidP="00255778">
      <w:pPr>
        <w:spacing w:line="360" w:lineRule="auto"/>
        <w:jc w:val="both"/>
        <w:rPr>
          <w:sz w:val="24"/>
          <w:szCs w:val="24"/>
        </w:rPr>
      </w:pPr>
    </w:p>
    <w:p w14:paraId="77D29AAE" w14:textId="293885F7" w:rsidR="00255778" w:rsidRPr="00D50A07" w:rsidRDefault="00640004" w:rsidP="00255778">
      <w:pPr>
        <w:spacing w:line="360" w:lineRule="auto"/>
        <w:jc w:val="both"/>
        <w:rPr>
          <w:sz w:val="24"/>
          <w:szCs w:val="24"/>
        </w:rPr>
      </w:pPr>
      <w:r>
        <w:rPr>
          <w:sz w:val="24"/>
          <w:szCs w:val="24"/>
        </w:rPr>
        <w:t>For adults e</w:t>
      </w:r>
      <w:r w:rsidR="00BC7FB5">
        <w:rPr>
          <w:sz w:val="24"/>
          <w:szCs w:val="24"/>
        </w:rPr>
        <w:t xml:space="preserve">nquiries </w:t>
      </w:r>
      <w:r w:rsidR="001421F6">
        <w:rPr>
          <w:sz w:val="24"/>
          <w:szCs w:val="24"/>
        </w:rPr>
        <w:t>carried out under section 126 of SSWBWA</w:t>
      </w:r>
      <w:r w:rsidR="00BC7FB5">
        <w:rPr>
          <w:sz w:val="24"/>
          <w:szCs w:val="24"/>
        </w:rPr>
        <w:t xml:space="preserve"> may decide no fu</w:t>
      </w:r>
      <w:r w:rsidR="00BB515B">
        <w:rPr>
          <w:sz w:val="24"/>
          <w:szCs w:val="24"/>
        </w:rPr>
        <w:t>r</w:t>
      </w:r>
      <w:r w:rsidR="00BC7FB5">
        <w:rPr>
          <w:sz w:val="24"/>
          <w:szCs w:val="24"/>
        </w:rPr>
        <w:t>ther action.</w:t>
      </w:r>
      <w:r w:rsidR="003F7981">
        <w:rPr>
          <w:sz w:val="24"/>
          <w:szCs w:val="24"/>
        </w:rPr>
        <w:t xml:space="preserve">  </w:t>
      </w:r>
      <w:r w:rsidR="003F7981" w:rsidRPr="00650DDD">
        <w:rPr>
          <w:rFonts w:cstheme="minorHAnsi"/>
          <w:bCs/>
          <w:color w:val="202124"/>
          <w:sz w:val="24"/>
          <w:szCs w:val="24"/>
          <w:shd w:val="clear" w:color="auto" w:fill="FFFFFF"/>
        </w:rPr>
        <w:t>Brammer (2</w:t>
      </w:r>
      <w:r w:rsidR="002445BB" w:rsidRPr="00650DDD">
        <w:rPr>
          <w:rFonts w:cstheme="minorHAnsi"/>
          <w:bCs/>
          <w:color w:val="202124"/>
          <w:sz w:val="24"/>
          <w:szCs w:val="24"/>
          <w:shd w:val="clear" w:color="auto" w:fill="FFFFFF"/>
        </w:rPr>
        <w:t>010</w:t>
      </w:r>
      <w:r w:rsidR="003F7981" w:rsidRPr="00650DDD">
        <w:rPr>
          <w:rFonts w:cstheme="minorHAnsi"/>
          <w:bCs/>
          <w:color w:val="202124"/>
          <w:sz w:val="24"/>
          <w:szCs w:val="24"/>
          <w:shd w:val="clear" w:color="auto" w:fill="FFFFFF"/>
        </w:rPr>
        <w:t xml:space="preserve">) </w:t>
      </w:r>
      <w:r w:rsidR="00255778" w:rsidRPr="00650DDD">
        <w:rPr>
          <w:rFonts w:cstheme="minorHAnsi"/>
          <w:bCs/>
          <w:color w:val="202124"/>
          <w:sz w:val="24"/>
          <w:szCs w:val="24"/>
          <w:shd w:val="clear" w:color="auto" w:fill="FFFFFF"/>
        </w:rPr>
        <w:t>voiced concerns about the flaws in adult safeguarding, pointing out that the Children Act of 1989 clearly requires that any allegations of serious harm to children be investigated.</w:t>
      </w:r>
      <w:r w:rsidR="00F12FB6">
        <w:rPr>
          <w:rFonts w:cstheme="minorHAnsi"/>
          <w:bCs/>
          <w:color w:val="202124"/>
          <w:sz w:val="24"/>
          <w:szCs w:val="24"/>
          <w:shd w:val="clear" w:color="auto" w:fill="FFFFFF"/>
        </w:rPr>
        <w:t xml:space="preserve"> Section 127 of SSWBWA</w:t>
      </w:r>
      <w:r w:rsidR="00AA5239">
        <w:rPr>
          <w:rFonts w:cstheme="minorHAnsi"/>
          <w:bCs/>
          <w:color w:val="202124"/>
          <w:sz w:val="24"/>
          <w:szCs w:val="24"/>
          <w:shd w:val="clear" w:color="auto" w:fill="FFFFFF"/>
        </w:rPr>
        <w:t xml:space="preserve"> considers the need for an Adult Protection and Support Order [</w:t>
      </w:r>
      <w:r w:rsidR="00650DDD">
        <w:rPr>
          <w:rFonts w:cstheme="minorHAnsi"/>
          <w:bCs/>
          <w:color w:val="202124"/>
          <w:sz w:val="24"/>
          <w:szCs w:val="24"/>
          <w:shd w:val="clear" w:color="auto" w:fill="FFFFFF"/>
        </w:rPr>
        <w:t>A</w:t>
      </w:r>
      <w:r w:rsidR="00AA5239">
        <w:rPr>
          <w:rFonts w:cstheme="minorHAnsi"/>
          <w:bCs/>
          <w:color w:val="202124"/>
          <w:sz w:val="24"/>
          <w:szCs w:val="24"/>
          <w:shd w:val="clear" w:color="auto" w:fill="FFFFFF"/>
        </w:rPr>
        <w:t>P</w:t>
      </w:r>
      <w:r w:rsidR="00650DDD">
        <w:rPr>
          <w:rFonts w:cstheme="minorHAnsi"/>
          <w:bCs/>
          <w:color w:val="202124"/>
          <w:sz w:val="24"/>
          <w:szCs w:val="24"/>
          <w:shd w:val="clear" w:color="auto" w:fill="FFFFFF"/>
        </w:rPr>
        <w:t>S</w:t>
      </w:r>
      <w:r w:rsidR="00AA5239">
        <w:rPr>
          <w:rFonts w:cstheme="minorHAnsi"/>
          <w:bCs/>
          <w:color w:val="202124"/>
          <w:sz w:val="24"/>
          <w:szCs w:val="24"/>
          <w:shd w:val="clear" w:color="auto" w:fill="FFFFFF"/>
        </w:rPr>
        <w:t>O]</w:t>
      </w:r>
      <w:r w:rsidR="00650DDD">
        <w:rPr>
          <w:rFonts w:cstheme="minorHAnsi"/>
          <w:bCs/>
          <w:color w:val="202124"/>
          <w:sz w:val="24"/>
          <w:szCs w:val="24"/>
          <w:shd w:val="clear" w:color="auto" w:fill="FFFFFF"/>
        </w:rPr>
        <w:t xml:space="preserve"> </w:t>
      </w:r>
      <w:r>
        <w:rPr>
          <w:rFonts w:cstheme="minorHAnsi"/>
          <w:bCs/>
          <w:color w:val="202124"/>
          <w:sz w:val="24"/>
          <w:szCs w:val="24"/>
          <w:shd w:val="clear" w:color="auto" w:fill="FFFFFF"/>
        </w:rPr>
        <w:t xml:space="preserve">but </w:t>
      </w:r>
      <w:r w:rsidR="00650DDD">
        <w:rPr>
          <w:rFonts w:cstheme="minorHAnsi"/>
          <w:bCs/>
          <w:color w:val="202124"/>
          <w:sz w:val="24"/>
          <w:szCs w:val="24"/>
          <w:shd w:val="clear" w:color="auto" w:fill="FFFFFF"/>
        </w:rPr>
        <w:t>only in cases when attempts at less intrusive solutions have failed or are very likely to fail</w:t>
      </w:r>
      <w:r w:rsidR="000D0FDC">
        <w:rPr>
          <w:rFonts w:cstheme="minorHAnsi"/>
          <w:bCs/>
          <w:color w:val="202124"/>
          <w:sz w:val="24"/>
          <w:szCs w:val="24"/>
          <w:shd w:val="clear" w:color="auto" w:fill="FFFFFF"/>
        </w:rPr>
        <w:t>,</w:t>
      </w:r>
      <w:r w:rsidR="00650DDD">
        <w:rPr>
          <w:rFonts w:cstheme="minorHAnsi"/>
          <w:bCs/>
          <w:color w:val="202124"/>
          <w:sz w:val="24"/>
          <w:szCs w:val="24"/>
          <w:shd w:val="clear" w:color="auto" w:fill="FFFFFF"/>
        </w:rPr>
        <w:t xml:space="preserve"> will an application for an APSO be made </w:t>
      </w:r>
      <w:r w:rsidR="00DA1D18">
        <w:rPr>
          <w:rFonts w:cstheme="minorHAnsi"/>
          <w:bCs/>
          <w:color w:val="202124"/>
          <w:sz w:val="24"/>
          <w:szCs w:val="24"/>
          <w:shd w:val="clear" w:color="auto" w:fill="FFFFFF"/>
        </w:rPr>
        <w:t>(Western Bay Safeguarding Board, 2024</w:t>
      </w:r>
      <w:r w:rsidR="00650DDD">
        <w:rPr>
          <w:rFonts w:cstheme="minorHAnsi"/>
          <w:bCs/>
          <w:color w:val="202124"/>
          <w:sz w:val="24"/>
          <w:szCs w:val="24"/>
          <w:shd w:val="clear" w:color="auto" w:fill="FFFFFF"/>
        </w:rPr>
        <w:t>).</w:t>
      </w:r>
    </w:p>
    <w:p w14:paraId="26D503A1" w14:textId="77777777" w:rsidR="00887283" w:rsidRDefault="00887283" w:rsidP="00BC7FB5">
      <w:pPr>
        <w:spacing w:line="360" w:lineRule="auto"/>
        <w:jc w:val="both"/>
        <w:rPr>
          <w:sz w:val="24"/>
          <w:szCs w:val="24"/>
        </w:rPr>
      </w:pPr>
    </w:p>
    <w:p w14:paraId="12A9F733" w14:textId="58D47D6B" w:rsidR="00BC7FB5" w:rsidRDefault="00C57750" w:rsidP="00BC7FB5">
      <w:pPr>
        <w:spacing w:line="360" w:lineRule="auto"/>
        <w:jc w:val="both"/>
        <w:rPr>
          <w:sz w:val="24"/>
          <w:szCs w:val="24"/>
        </w:rPr>
      </w:pPr>
      <w:r>
        <w:rPr>
          <w:sz w:val="24"/>
          <w:szCs w:val="24"/>
        </w:rPr>
        <w:t>T</w:t>
      </w:r>
      <w:r w:rsidR="003A335D">
        <w:rPr>
          <w:sz w:val="24"/>
          <w:szCs w:val="24"/>
        </w:rPr>
        <w:t xml:space="preserve">he </w:t>
      </w:r>
      <w:proofErr w:type="spellStart"/>
      <w:r w:rsidR="00887283">
        <w:rPr>
          <w:sz w:val="24"/>
          <w:szCs w:val="24"/>
        </w:rPr>
        <w:t>Gillick</w:t>
      </w:r>
      <w:proofErr w:type="spellEnd"/>
      <w:r w:rsidR="00887283">
        <w:rPr>
          <w:sz w:val="24"/>
          <w:szCs w:val="24"/>
        </w:rPr>
        <w:t xml:space="preserve"> competency </w:t>
      </w:r>
      <w:r w:rsidR="0024421E">
        <w:rPr>
          <w:sz w:val="24"/>
          <w:szCs w:val="24"/>
        </w:rPr>
        <w:t>test</w:t>
      </w:r>
      <w:r w:rsidR="003A335D">
        <w:rPr>
          <w:sz w:val="24"/>
          <w:szCs w:val="24"/>
        </w:rPr>
        <w:t xml:space="preserve"> </w:t>
      </w:r>
      <w:r>
        <w:rPr>
          <w:sz w:val="24"/>
          <w:szCs w:val="24"/>
        </w:rPr>
        <w:t xml:space="preserve">is used to determine if a child under 16, </w:t>
      </w:r>
      <w:r w:rsidR="00887283">
        <w:rPr>
          <w:sz w:val="24"/>
          <w:szCs w:val="24"/>
        </w:rPr>
        <w:t xml:space="preserve">is mature enough to make their own decisions and comprehend the consequences of such decisions.  Professionals who deal with children must strike a balance between their duty to keep them safe and their obligation </w:t>
      </w:r>
      <w:r w:rsidR="00887283">
        <w:rPr>
          <w:sz w:val="24"/>
          <w:szCs w:val="24"/>
        </w:rPr>
        <w:lastRenderedPageBreak/>
        <w:t>to listen to their preferences.  The child’s age, maturity and mental aptitude are taken into consideration (NSPCC, 2022).  However the legal principle under the Children Act 1989 is the “welfare of the child is paramount”.</w:t>
      </w:r>
    </w:p>
    <w:p w14:paraId="12FDF7DF" w14:textId="12D34F9F" w:rsidR="00E34490" w:rsidRDefault="00E34490" w:rsidP="00E34490">
      <w:pPr>
        <w:spacing w:line="360" w:lineRule="auto"/>
        <w:jc w:val="both"/>
        <w:rPr>
          <w:sz w:val="24"/>
          <w:szCs w:val="24"/>
        </w:rPr>
      </w:pPr>
    </w:p>
    <w:p w14:paraId="03B8515C" w14:textId="3197A369" w:rsidR="00BB515B" w:rsidRDefault="00A07E31" w:rsidP="00BC7FB5">
      <w:pPr>
        <w:spacing w:line="360" w:lineRule="auto"/>
        <w:jc w:val="both"/>
        <w:rPr>
          <w:color w:val="0B0C0C"/>
          <w:sz w:val="24"/>
          <w:szCs w:val="24"/>
          <w:shd w:val="clear" w:color="auto" w:fill="FFFFFF"/>
        </w:rPr>
      </w:pPr>
      <w:r>
        <w:rPr>
          <w:sz w:val="24"/>
          <w:szCs w:val="24"/>
        </w:rPr>
        <w:t>Safeguarding adults differs significantly from protecting children since adults have the freedom to self-determination.  A</w:t>
      </w:r>
      <w:r w:rsidR="007B050F">
        <w:rPr>
          <w:sz w:val="24"/>
          <w:szCs w:val="24"/>
        </w:rPr>
        <w:t xml:space="preserve">ccording to </w:t>
      </w:r>
      <w:r>
        <w:rPr>
          <w:sz w:val="24"/>
          <w:szCs w:val="24"/>
        </w:rPr>
        <w:t>Human Rights Act 1998</w:t>
      </w:r>
      <w:r w:rsidR="007B050F">
        <w:rPr>
          <w:sz w:val="24"/>
          <w:szCs w:val="24"/>
        </w:rPr>
        <w:t xml:space="preserve">, in particular Article 8 “right to a private and family life” adults judged capable of making their own decisions can do so, it is okay to make unwise decisions. </w:t>
      </w:r>
      <w:r w:rsidR="00AC2976">
        <w:rPr>
          <w:sz w:val="24"/>
          <w:szCs w:val="24"/>
        </w:rPr>
        <w:t xml:space="preserve"> </w:t>
      </w:r>
      <w:r w:rsidR="00A815BB">
        <w:rPr>
          <w:sz w:val="24"/>
          <w:szCs w:val="24"/>
        </w:rPr>
        <w:t>Since abusers typically deny victims of their human rights, coercive behaviour should be addressed as part of safeguarding protocols. C</w:t>
      </w:r>
      <w:r w:rsidR="00B703A1">
        <w:rPr>
          <w:sz w:val="24"/>
          <w:szCs w:val="24"/>
        </w:rPr>
        <w:t xml:space="preserve">oercive control results in fear permeating every aspect of a victim’s life and unseen chains.  By taking away an adults freedom and decreasing their capacity for action, it aims </w:t>
      </w:r>
      <w:r w:rsidR="00A815BB">
        <w:rPr>
          <w:sz w:val="24"/>
          <w:szCs w:val="24"/>
        </w:rPr>
        <w:t xml:space="preserve">to restrict their human rights </w:t>
      </w:r>
      <w:r w:rsidR="004A0F39" w:rsidRPr="00AC2976">
        <w:rPr>
          <w:color w:val="0B0C0C"/>
          <w:sz w:val="24"/>
          <w:szCs w:val="24"/>
          <w:shd w:val="clear" w:color="auto" w:fill="FFFFFF"/>
        </w:rPr>
        <w:t>(Home Office, 2023).</w:t>
      </w:r>
    </w:p>
    <w:p w14:paraId="2164B66F" w14:textId="77777777" w:rsidR="000D0FDC" w:rsidRPr="00AC2976" w:rsidRDefault="000D0FDC" w:rsidP="00BC7FB5">
      <w:pPr>
        <w:spacing w:line="360" w:lineRule="auto"/>
        <w:jc w:val="both"/>
        <w:rPr>
          <w:sz w:val="24"/>
          <w:szCs w:val="24"/>
        </w:rPr>
      </w:pPr>
    </w:p>
    <w:p w14:paraId="4FA236CA" w14:textId="41863B77" w:rsidR="000D0FDC" w:rsidRDefault="000D0FDC" w:rsidP="000D0FDC">
      <w:pPr>
        <w:spacing w:line="360" w:lineRule="auto"/>
        <w:jc w:val="both"/>
        <w:rPr>
          <w:rFonts w:cstheme="minorHAnsi"/>
          <w:sz w:val="24"/>
          <w:szCs w:val="24"/>
        </w:rPr>
      </w:pPr>
      <w:r>
        <w:rPr>
          <w:rFonts w:cstheme="minorHAnsi"/>
          <w:sz w:val="24"/>
          <w:szCs w:val="24"/>
        </w:rPr>
        <w:t xml:space="preserve">Adults have the right to make unwise decisions under the Mental Capacity Act 2005, when it is determined an adult lacks the mental capacity to comprehend their circumstances and that they are being harmed or abused, the Local Authority is empowered to step in and make decisions that are in their best interest. </w:t>
      </w:r>
    </w:p>
    <w:p w14:paraId="7915D52A" w14:textId="6C92F364" w:rsidR="006B6E89" w:rsidRDefault="006B6E89" w:rsidP="00BC7FB5">
      <w:pPr>
        <w:spacing w:line="360" w:lineRule="auto"/>
        <w:jc w:val="both"/>
        <w:rPr>
          <w:sz w:val="24"/>
          <w:szCs w:val="24"/>
        </w:rPr>
      </w:pPr>
    </w:p>
    <w:p w14:paraId="5C9033CB" w14:textId="37B7CE73" w:rsidR="006B6E89" w:rsidRDefault="006B6E89" w:rsidP="00BC7FB5">
      <w:pPr>
        <w:spacing w:line="360" w:lineRule="auto"/>
        <w:jc w:val="both"/>
        <w:rPr>
          <w:sz w:val="24"/>
          <w:szCs w:val="24"/>
        </w:rPr>
      </w:pPr>
      <w:r>
        <w:rPr>
          <w:sz w:val="24"/>
          <w:szCs w:val="24"/>
        </w:rPr>
        <w:t>Word count:</w:t>
      </w:r>
      <w:r w:rsidR="008F4D0A">
        <w:rPr>
          <w:sz w:val="24"/>
          <w:szCs w:val="24"/>
        </w:rPr>
        <w:t xml:space="preserve"> 419</w:t>
      </w:r>
    </w:p>
    <w:p w14:paraId="27834CE6" w14:textId="4A351BFF" w:rsidR="001421F6" w:rsidRDefault="001421F6" w:rsidP="001421F6">
      <w:pPr>
        <w:spacing w:line="360" w:lineRule="auto"/>
        <w:jc w:val="both"/>
        <w:rPr>
          <w:sz w:val="24"/>
          <w:szCs w:val="24"/>
        </w:rPr>
      </w:pPr>
    </w:p>
    <w:sectPr w:rsidR="001421F6"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F96E979" w:rsidR="00A5656A" w:rsidRDefault="00A5656A">
    <w:pPr>
      <w:pStyle w:val="Footer"/>
      <w:jc w:val="right"/>
    </w:pPr>
    <w:r>
      <w:fldChar w:fldCharType="begin"/>
    </w:r>
    <w:r>
      <w:instrText xml:space="preserve"> PAGE   \* MERGEFORMAT </w:instrText>
    </w:r>
    <w:r>
      <w:fldChar w:fldCharType="separate"/>
    </w:r>
    <w:r w:rsidR="00F334ED">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11F"/>
    <w:rsid w:val="00012B16"/>
    <w:rsid w:val="00017562"/>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2FD2"/>
    <w:rsid w:val="00064063"/>
    <w:rsid w:val="0006551A"/>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C5B"/>
    <w:rsid w:val="000C378F"/>
    <w:rsid w:val="000C6892"/>
    <w:rsid w:val="000C6FFE"/>
    <w:rsid w:val="000D0BB6"/>
    <w:rsid w:val="000D0FDC"/>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2AC0"/>
    <w:rsid w:val="001347F8"/>
    <w:rsid w:val="001359EE"/>
    <w:rsid w:val="00137BB5"/>
    <w:rsid w:val="00137E05"/>
    <w:rsid w:val="001421B7"/>
    <w:rsid w:val="001421F6"/>
    <w:rsid w:val="001447F6"/>
    <w:rsid w:val="00147DE3"/>
    <w:rsid w:val="00150794"/>
    <w:rsid w:val="00151DA6"/>
    <w:rsid w:val="001608C4"/>
    <w:rsid w:val="00164832"/>
    <w:rsid w:val="00171418"/>
    <w:rsid w:val="001772BF"/>
    <w:rsid w:val="001772DE"/>
    <w:rsid w:val="0019496C"/>
    <w:rsid w:val="001961CF"/>
    <w:rsid w:val="001A59BB"/>
    <w:rsid w:val="001A607E"/>
    <w:rsid w:val="001A675B"/>
    <w:rsid w:val="001A6A51"/>
    <w:rsid w:val="001A79C4"/>
    <w:rsid w:val="001B331A"/>
    <w:rsid w:val="001C0237"/>
    <w:rsid w:val="001C0E74"/>
    <w:rsid w:val="001C4DB8"/>
    <w:rsid w:val="001C50B8"/>
    <w:rsid w:val="001D229F"/>
    <w:rsid w:val="001E2EB6"/>
    <w:rsid w:val="001F0A7B"/>
    <w:rsid w:val="001F1D34"/>
    <w:rsid w:val="001F4552"/>
    <w:rsid w:val="002019EB"/>
    <w:rsid w:val="00204B58"/>
    <w:rsid w:val="00205051"/>
    <w:rsid w:val="00205B05"/>
    <w:rsid w:val="002065D3"/>
    <w:rsid w:val="00211F65"/>
    <w:rsid w:val="00214047"/>
    <w:rsid w:val="00216563"/>
    <w:rsid w:val="0021792F"/>
    <w:rsid w:val="00220D06"/>
    <w:rsid w:val="002246A0"/>
    <w:rsid w:val="0023036F"/>
    <w:rsid w:val="00230439"/>
    <w:rsid w:val="00232A09"/>
    <w:rsid w:val="00235176"/>
    <w:rsid w:val="00236061"/>
    <w:rsid w:val="00240FE8"/>
    <w:rsid w:val="0024100E"/>
    <w:rsid w:val="00241C1B"/>
    <w:rsid w:val="0024288B"/>
    <w:rsid w:val="00243DB0"/>
    <w:rsid w:val="0024421E"/>
    <w:rsid w:val="002445BB"/>
    <w:rsid w:val="00247265"/>
    <w:rsid w:val="00255778"/>
    <w:rsid w:val="00260663"/>
    <w:rsid w:val="0026192D"/>
    <w:rsid w:val="002657E9"/>
    <w:rsid w:val="0026665E"/>
    <w:rsid w:val="0027147E"/>
    <w:rsid w:val="002761F4"/>
    <w:rsid w:val="0027641A"/>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395"/>
    <w:rsid w:val="002C2536"/>
    <w:rsid w:val="002C256A"/>
    <w:rsid w:val="002C3031"/>
    <w:rsid w:val="002C38FC"/>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564"/>
    <w:rsid w:val="003015C3"/>
    <w:rsid w:val="003106DB"/>
    <w:rsid w:val="0031350A"/>
    <w:rsid w:val="00316815"/>
    <w:rsid w:val="003168CA"/>
    <w:rsid w:val="00321255"/>
    <w:rsid w:val="0032230D"/>
    <w:rsid w:val="00322A0B"/>
    <w:rsid w:val="003270F6"/>
    <w:rsid w:val="00330881"/>
    <w:rsid w:val="00331CD2"/>
    <w:rsid w:val="00332426"/>
    <w:rsid w:val="00335C41"/>
    <w:rsid w:val="00335FC5"/>
    <w:rsid w:val="0033771E"/>
    <w:rsid w:val="00337FEF"/>
    <w:rsid w:val="00354B6D"/>
    <w:rsid w:val="00355210"/>
    <w:rsid w:val="00355CFD"/>
    <w:rsid w:val="00365DF9"/>
    <w:rsid w:val="0037066E"/>
    <w:rsid w:val="00372DB4"/>
    <w:rsid w:val="00372F0D"/>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335D"/>
    <w:rsid w:val="003A46C0"/>
    <w:rsid w:val="003A600E"/>
    <w:rsid w:val="003A6513"/>
    <w:rsid w:val="003B16C7"/>
    <w:rsid w:val="003B3115"/>
    <w:rsid w:val="003B67EB"/>
    <w:rsid w:val="003C19F1"/>
    <w:rsid w:val="003C3C67"/>
    <w:rsid w:val="003C4186"/>
    <w:rsid w:val="003C6185"/>
    <w:rsid w:val="003D0D2D"/>
    <w:rsid w:val="003D1885"/>
    <w:rsid w:val="003D1BC0"/>
    <w:rsid w:val="003D20F1"/>
    <w:rsid w:val="003D4710"/>
    <w:rsid w:val="003D4FF5"/>
    <w:rsid w:val="003D79FC"/>
    <w:rsid w:val="003E16D7"/>
    <w:rsid w:val="003E197E"/>
    <w:rsid w:val="003E2FAC"/>
    <w:rsid w:val="003E4B70"/>
    <w:rsid w:val="003E54CF"/>
    <w:rsid w:val="003E5FBA"/>
    <w:rsid w:val="003F1233"/>
    <w:rsid w:val="003F2AA4"/>
    <w:rsid w:val="003F67A4"/>
    <w:rsid w:val="003F7981"/>
    <w:rsid w:val="00400786"/>
    <w:rsid w:val="00401FDA"/>
    <w:rsid w:val="004046F0"/>
    <w:rsid w:val="0040668F"/>
    <w:rsid w:val="00411EF7"/>
    <w:rsid w:val="00412677"/>
    <w:rsid w:val="00425160"/>
    <w:rsid w:val="00430DE3"/>
    <w:rsid w:val="004348AE"/>
    <w:rsid w:val="00435747"/>
    <w:rsid w:val="004376C0"/>
    <w:rsid w:val="0044223A"/>
    <w:rsid w:val="00450B67"/>
    <w:rsid w:val="00451851"/>
    <w:rsid w:val="0045189A"/>
    <w:rsid w:val="00453343"/>
    <w:rsid w:val="004538C3"/>
    <w:rsid w:val="004608B9"/>
    <w:rsid w:val="00460B2E"/>
    <w:rsid w:val="00462B94"/>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0F39"/>
    <w:rsid w:val="004A2A49"/>
    <w:rsid w:val="004A4855"/>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92"/>
    <w:rsid w:val="005414F4"/>
    <w:rsid w:val="00546187"/>
    <w:rsid w:val="00547B11"/>
    <w:rsid w:val="00557D77"/>
    <w:rsid w:val="00562EAA"/>
    <w:rsid w:val="00563B58"/>
    <w:rsid w:val="005640C4"/>
    <w:rsid w:val="00566816"/>
    <w:rsid w:val="0056684C"/>
    <w:rsid w:val="00574A0C"/>
    <w:rsid w:val="0057780F"/>
    <w:rsid w:val="00581E0A"/>
    <w:rsid w:val="00583F1F"/>
    <w:rsid w:val="00586D89"/>
    <w:rsid w:val="005877C8"/>
    <w:rsid w:val="00587923"/>
    <w:rsid w:val="00594F9F"/>
    <w:rsid w:val="005A188D"/>
    <w:rsid w:val="005A1B4C"/>
    <w:rsid w:val="005A545C"/>
    <w:rsid w:val="005B271A"/>
    <w:rsid w:val="005B3A2D"/>
    <w:rsid w:val="005C1567"/>
    <w:rsid w:val="005C28D3"/>
    <w:rsid w:val="005C6CE5"/>
    <w:rsid w:val="005D21FD"/>
    <w:rsid w:val="005D3F07"/>
    <w:rsid w:val="005D4A1E"/>
    <w:rsid w:val="005D4F72"/>
    <w:rsid w:val="005D6209"/>
    <w:rsid w:val="005E13EA"/>
    <w:rsid w:val="005E17F1"/>
    <w:rsid w:val="005F64AA"/>
    <w:rsid w:val="005F7851"/>
    <w:rsid w:val="00606E27"/>
    <w:rsid w:val="006077A7"/>
    <w:rsid w:val="006108C9"/>
    <w:rsid w:val="00614DF7"/>
    <w:rsid w:val="006179BB"/>
    <w:rsid w:val="0062158D"/>
    <w:rsid w:val="006223FD"/>
    <w:rsid w:val="006326D1"/>
    <w:rsid w:val="00632E0A"/>
    <w:rsid w:val="00633165"/>
    <w:rsid w:val="00635F8D"/>
    <w:rsid w:val="00640004"/>
    <w:rsid w:val="006447DE"/>
    <w:rsid w:val="00644889"/>
    <w:rsid w:val="00650DDD"/>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6E89"/>
    <w:rsid w:val="006C2EB5"/>
    <w:rsid w:val="006D18A3"/>
    <w:rsid w:val="006D5970"/>
    <w:rsid w:val="006E3259"/>
    <w:rsid w:val="006E481E"/>
    <w:rsid w:val="006E795F"/>
    <w:rsid w:val="006F0862"/>
    <w:rsid w:val="006F1438"/>
    <w:rsid w:val="006F2A9E"/>
    <w:rsid w:val="006F5ED3"/>
    <w:rsid w:val="00700249"/>
    <w:rsid w:val="007069CD"/>
    <w:rsid w:val="00706BB5"/>
    <w:rsid w:val="007105FD"/>
    <w:rsid w:val="0071231A"/>
    <w:rsid w:val="00712E90"/>
    <w:rsid w:val="00713B7E"/>
    <w:rsid w:val="0072678F"/>
    <w:rsid w:val="007276E5"/>
    <w:rsid w:val="00727C4C"/>
    <w:rsid w:val="00734809"/>
    <w:rsid w:val="007358C8"/>
    <w:rsid w:val="0073714E"/>
    <w:rsid w:val="007374EF"/>
    <w:rsid w:val="007406E1"/>
    <w:rsid w:val="00743E40"/>
    <w:rsid w:val="00745016"/>
    <w:rsid w:val="00746C00"/>
    <w:rsid w:val="0075031F"/>
    <w:rsid w:val="00751263"/>
    <w:rsid w:val="007516E0"/>
    <w:rsid w:val="007544FC"/>
    <w:rsid w:val="00755427"/>
    <w:rsid w:val="00756548"/>
    <w:rsid w:val="0075673A"/>
    <w:rsid w:val="0075704F"/>
    <w:rsid w:val="00763B2D"/>
    <w:rsid w:val="00764C84"/>
    <w:rsid w:val="00770D15"/>
    <w:rsid w:val="007710AD"/>
    <w:rsid w:val="00772924"/>
    <w:rsid w:val="0078112D"/>
    <w:rsid w:val="007872F2"/>
    <w:rsid w:val="007873F9"/>
    <w:rsid w:val="007906E9"/>
    <w:rsid w:val="007908E0"/>
    <w:rsid w:val="00793EB3"/>
    <w:rsid w:val="007940E5"/>
    <w:rsid w:val="00794205"/>
    <w:rsid w:val="0079422A"/>
    <w:rsid w:val="007A1F6A"/>
    <w:rsid w:val="007A628F"/>
    <w:rsid w:val="007A7D62"/>
    <w:rsid w:val="007B050F"/>
    <w:rsid w:val="007B0DE3"/>
    <w:rsid w:val="007B1BFD"/>
    <w:rsid w:val="007B6BA6"/>
    <w:rsid w:val="007B7191"/>
    <w:rsid w:val="007C1410"/>
    <w:rsid w:val="007C1D94"/>
    <w:rsid w:val="007C556F"/>
    <w:rsid w:val="007C5ABE"/>
    <w:rsid w:val="007C6A87"/>
    <w:rsid w:val="007D0A07"/>
    <w:rsid w:val="007D0F11"/>
    <w:rsid w:val="007D133D"/>
    <w:rsid w:val="007D3EB4"/>
    <w:rsid w:val="007D3F16"/>
    <w:rsid w:val="007E7B8B"/>
    <w:rsid w:val="007F10BD"/>
    <w:rsid w:val="007F2F48"/>
    <w:rsid w:val="007F312E"/>
    <w:rsid w:val="007F3418"/>
    <w:rsid w:val="007F3F7E"/>
    <w:rsid w:val="007F4BA4"/>
    <w:rsid w:val="00807C51"/>
    <w:rsid w:val="00813CEC"/>
    <w:rsid w:val="0081534C"/>
    <w:rsid w:val="00816CE7"/>
    <w:rsid w:val="008171E4"/>
    <w:rsid w:val="00817E0F"/>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6F99"/>
    <w:rsid w:val="00861038"/>
    <w:rsid w:val="00865B58"/>
    <w:rsid w:val="00866B50"/>
    <w:rsid w:val="00867A63"/>
    <w:rsid w:val="008708F1"/>
    <w:rsid w:val="00871960"/>
    <w:rsid w:val="0087369F"/>
    <w:rsid w:val="00880539"/>
    <w:rsid w:val="008859E8"/>
    <w:rsid w:val="00887283"/>
    <w:rsid w:val="0088737B"/>
    <w:rsid w:val="00891078"/>
    <w:rsid w:val="008919EC"/>
    <w:rsid w:val="00892716"/>
    <w:rsid w:val="00893067"/>
    <w:rsid w:val="008933DE"/>
    <w:rsid w:val="00895FCE"/>
    <w:rsid w:val="00897F3E"/>
    <w:rsid w:val="008A18EE"/>
    <w:rsid w:val="008A21B4"/>
    <w:rsid w:val="008B07DE"/>
    <w:rsid w:val="008B1309"/>
    <w:rsid w:val="008B28E7"/>
    <w:rsid w:val="008B67F6"/>
    <w:rsid w:val="008C14C7"/>
    <w:rsid w:val="008C2FFB"/>
    <w:rsid w:val="008C633F"/>
    <w:rsid w:val="008C6EEA"/>
    <w:rsid w:val="008C7770"/>
    <w:rsid w:val="008C79C7"/>
    <w:rsid w:val="008D03B0"/>
    <w:rsid w:val="008D2150"/>
    <w:rsid w:val="008D51DE"/>
    <w:rsid w:val="008D5813"/>
    <w:rsid w:val="008D5999"/>
    <w:rsid w:val="008D634E"/>
    <w:rsid w:val="008D778A"/>
    <w:rsid w:val="008D78C9"/>
    <w:rsid w:val="008E3195"/>
    <w:rsid w:val="008E5A35"/>
    <w:rsid w:val="008F127E"/>
    <w:rsid w:val="008F32D9"/>
    <w:rsid w:val="008F4D0A"/>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E31"/>
    <w:rsid w:val="00A10D56"/>
    <w:rsid w:val="00A12AAE"/>
    <w:rsid w:val="00A12F22"/>
    <w:rsid w:val="00A16DD1"/>
    <w:rsid w:val="00A22441"/>
    <w:rsid w:val="00A23F3B"/>
    <w:rsid w:val="00A24406"/>
    <w:rsid w:val="00A25F64"/>
    <w:rsid w:val="00A2747F"/>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15BB"/>
    <w:rsid w:val="00A81718"/>
    <w:rsid w:val="00A85039"/>
    <w:rsid w:val="00A906AA"/>
    <w:rsid w:val="00A94C5E"/>
    <w:rsid w:val="00AA252C"/>
    <w:rsid w:val="00AA5239"/>
    <w:rsid w:val="00AA666E"/>
    <w:rsid w:val="00AA7960"/>
    <w:rsid w:val="00AB5518"/>
    <w:rsid w:val="00AB6968"/>
    <w:rsid w:val="00AC2976"/>
    <w:rsid w:val="00AC3A0E"/>
    <w:rsid w:val="00AC3B98"/>
    <w:rsid w:val="00AC4A04"/>
    <w:rsid w:val="00AC5679"/>
    <w:rsid w:val="00AD336F"/>
    <w:rsid w:val="00AE134C"/>
    <w:rsid w:val="00AE1868"/>
    <w:rsid w:val="00AE2564"/>
    <w:rsid w:val="00AE301F"/>
    <w:rsid w:val="00AE3302"/>
    <w:rsid w:val="00AE5BA6"/>
    <w:rsid w:val="00AE6231"/>
    <w:rsid w:val="00AE7077"/>
    <w:rsid w:val="00AF61C2"/>
    <w:rsid w:val="00AF6CC6"/>
    <w:rsid w:val="00B01EB7"/>
    <w:rsid w:val="00B0296A"/>
    <w:rsid w:val="00B06C2B"/>
    <w:rsid w:val="00B07E79"/>
    <w:rsid w:val="00B12295"/>
    <w:rsid w:val="00B137BE"/>
    <w:rsid w:val="00B15998"/>
    <w:rsid w:val="00B17FA0"/>
    <w:rsid w:val="00B2102C"/>
    <w:rsid w:val="00B2292C"/>
    <w:rsid w:val="00B22C3C"/>
    <w:rsid w:val="00B24344"/>
    <w:rsid w:val="00B26769"/>
    <w:rsid w:val="00B2754B"/>
    <w:rsid w:val="00B31C91"/>
    <w:rsid w:val="00B344D7"/>
    <w:rsid w:val="00B3747F"/>
    <w:rsid w:val="00B42E76"/>
    <w:rsid w:val="00B43194"/>
    <w:rsid w:val="00B436BF"/>
    <w:rsid w:val="00B465CD"/>
    <w:rsid w:val="00B47734"/>
    <w:rsid w:val="00B50FBA"/>
    <w:rsid w:val="00B558EB"/>
    <w:rsid w:val="00B577D3"/>
    <w:rsid w:val="00B60466"/>
    <w:rsid w:val="00B6548F"/>
    <w:rsid w:val="00B703A1"/>
    <w:rsid w:val="00B71A32"/>
    <w:rsid w:val="00B72C9F"/>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15B"/>
    <w:rsid w:val="00BB5EAA"/>
    <w:rsid w:val="00BB5F11"/>
    <w:rsid w:val="00BB6638"/>
    <w:rsid w:val="00BB7FD2"/>
    <w:rsid w:val="00BC04FA"/>
    <w:rsid w:val="00BC1C22"/>
    <w:rsid w:val="00BC460B"/>
    <w:rsid w:val="00BC4ED3"/>
    <w:rsid w:val="00BC5725"/>
    <w:rsid w:val="00BC7FB5"/>
    <w:rsid w:val="00BD30B1"/>
    <w:rsid w:val="00BE0F7B"/>
    <w:rsid w:val="00BE10C2"/>
    <w:rsid w:val="00BF0D6C"/>
    <w:rsid w:val="00C01D14"/>
    <w:rsid w:val="00C01D97"/>
    <w:rsid w:val="00C025B4"/>
    <w:rsid w:val="00C029EC"/>
    <w:rsid w:val="00C04F95"/>
    <w:rsid w:val="00C13053"/>
    <w:rsid w:val="00C161FD"/>
    <w:rsid w:val="00C17C9F"/>
    <w:rsid w:val="00C23F17"/>
    <w:rsid w:val="00C246F2"/>
    <w:rsid w:val="00C26D0D"/>
    <w:rsid w:val="00C27C95"/>
    <w:rsid w:val="00C300D2"/>
    <w:rsid w:val="00C3270F"/>
    <w:rsid w:val="00C3278B"/>
    <w:rsid w:val="00C33375"/>
    <w:rsid w:val="00C34C23"/>
    <w:rsid w:val="00C368FA"/>
    <w:rsid w:val="00C42005"/>
    <w:rsid w:val="00C44912"/>
    <w:rsid w:val="00C4664D"/>
    <w:rsid w:val="00C472AA"/>
    <w:rsid w:val="00C50A05"/>
    <w:rsid w:val="00C54AED"/>
    <w:rsid w:val="00C555FC"/>
    <w:rsid w:val="00C55E9B"/>
    <w:rsid w:val="00C56D09"/>
    <w:rsid w:val="00C57750"/>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0E54"/>
    <w:rsid w:val="00C92C71"/>
    <w:rsid w:val="00C93F8F"/>
    <w:rsid w:val="00CA0894"/>
    <w:rsid w:val="00CA3593"/>
    <w:rsid w:val="00CA5726"/>
    <w:rsid w:val="00CA7E6A"/>
    <w:rsid w:val="00CB258E"/>
    <w:rsid w:val="00CB3C8F"/>
    <w:rsid w:val="00CC02F1"/>
    <w:rsid w:val="00CC1122"/>
    <w:rsid w:val="00CC11A6"/>
    <w:rsid w:val="00CC135E"/>
    <w:rsid w:val="00CC21AB"/>
    <w:rsid w:val="00CC7226"/>
    <w:rsid w:val="00CD0735"/>
    <w:rsid w:val="00CD45E3"/>
    <w:rsid w:val="00CD4771"/>
    <w:rsid w:val="00CD5089"/>
    <w:rsid w:val="00CD5D3F"/>
    <w:rsid w:val="00CD7E1F"/>
    <w:rsid w:val="00CE4BC4"/>
    <w:rsid w:val="00CE7DA2"/>
    <w:rsid w:val="00CF0D92"/>
    <w:rsid w:val="00CF2F8A"/>
    <w:rsid w:val="00CF3DB3"/>
    <w:rsid w:val="00D0274B"/>
    <w:rsid w:val="00D0503D"/>
    <w:rsid w:val="00D052BC"/>
    <w:rsid w:val="00D07026"/>
    <w:rsid w:val="00D146AE"/>
    <w:rsid w:val="00D205EF"/>
    <w:rsid w:val="00D20BB2"/>
    <w:rsid w:val="00D22C8F"/>
    <w:rsid w:val="00D3203C"/>
    <w:rsid w:val="00D33491"/>
    <w:rsid w:val="00D3442D"/>
    <w:rsid w:val="00D36F00"/>
    <w:rsid w:val="00D44B67"/>
    <w:rsid w:val="00D44F8E"/>
    <w:rsid w:val="00D50A07"/>
    <w:rsid w:val="00D51FD5"/>
    <w:rsid w:val="00D55DE0"/>
    <w:rsid w:val="00D607EF"/>
    <w:rsid w:val="00D60F88"/>
    <w:rsid w:val="00D646BD"/>
    <w:rsid w:val="00D65558"/>
    <w:rsid w:val="00D71201"/>
    <w:rsid w:val="00D720C7"/>
    <w:rsid w:val="00D84841"/>
    <w:rsid w:val="00D876E6"/>
    <w:rsid w:val="00D87CFA"/>
    <w:rsid w:val="00D90958"/>
    <w:rsid w:val="00DA1025"/>
    <w:rsid w:val="00DA1D18"/>
    <w:rsid w:val="00DA22EC"/>
    <w:rsid w:val="00DA5682"/>
    <w:rsid w:val="00DA5860"/>
    <w:rsid w:val="00DA5C0C"/>
    <w:rsid w:val="00DB2767"/>
    <w:rsid w:val="00DC1B10"/>
    <w:rsid w:val="00DC2924"/>
    <w:rsid w:val="00DC3F6F"/>
    <w:rsid w:val="00DC4729"/>
    <w:rsid w:val="00DD31C5"/>
    <w:rsid w:val="00DD5020"/>
    <w:rsid w:val="00DD63BE"/>
    <w:rsid w:val="00DE306A"/>
    <w:rsid w:val="00DE4296"/>
    <w:rsid w:val="00DF2469"/>
    <w:rsid w:val="00DF7899"/>
    <w:rsid w:val="00E0524C"/>
    <w:rsid w:val="00E15751"/>
    <w:rsid w:val="00E17160"/>
    <w:rsid w:val="00E17D41"/>
    <w:rsid w:val="00E231D1"/>
    <w:rsid w:val="00E3288D"/>
    <w:rsid w:val="00E34490"/>
    <w:rsid w:val="00E35112"/>
    <w:rsid w:val="00E35BEC"/>
    <w:rsid w:val="00E41A6A"/>
    <w:rsid w:val="00E50821"/>
    <w:rsid w:val="00E51F91"/>
    <w:rsid w:val="00E5498A"/>
    <w:rsid w:val="00E559CE"/>
    <w:rsid w:val="00E60F42"/>
    <w:rsid w:val="00E6746C"/>
    <w:rsid w:val="00E677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769"/>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6C62"/>
    <w:rsid w:val="00F10A08"/>
    <w:rsid w:val="00F12FB6"/>
    <w:rsid w:val="00F15354"/>
    <w:rsid w:val="00F22AC5"/>
    <w:rsid w:val="00F254D1"/>
    <w:rsid w:val="00F32B82"/>
    <w:rsid w:val="00F334ED"/>
    <w:rsid w:val="00F34C86"/>
    <w:rsid w:val="00F4043E"/>
    <w:rsid w:val="00F41795"/>
    <w:rsid w:val="00F41BBC"/>
    <w:rsid w:val="00F444F0"/>
    <w:rsid w:val="00F446FF"/>
    <w:rsid w:val="00F45521"/>
    <w:rsid w:val="00F50847"/>
    <w:rsid w:val="00F53F27"/>
    <w:rsid w:val="00F546D1"/>
    <w:rsid w:val="00F60281"/>
    <w:rsid w:val="00F66272"/>
    <w:rsid w:val="00F709C0"/>
    <w:rsid w:val="00F71696"/>
    <w:rsid w:val="00F81FEC"/>
    <w:rsid w:val="00F927A1"/>
    <w:rsid w:val="00F92E4D"/>
    <w:rsid w:val="00F95D08"/>
    <w:rsid w:val="00FA0497"/>
    <w:rsid w:val="00FA23BD"/>
    <w:rsid w:val="00FA3764"/>
    <w:rsid w:val="00FA4042"/>
    <w:rsid w:val="00FA41C7"/>
    <w:rsid w:val="00FA4A79"/>
    <w:rsid w:val="00FA56ED"/>
    <w:rsid w:val="00FA5F1F"/>
    <w:rsid w:val="00FB05DD"/>
    <w:rsid w:val="00FB0F7C"/>
    <w:rsid w:val="00FB24EA"/>
    <w:rsid w:val="00FB5FA6"/>
    <w:rsid w:val="00FC0334"/>
    <w:rsid w:val="00FC1310"/>
    <w:rsid w:val="00FC2FF3"/>
    <w:rsid w:val="00FC3263"/>
    <w:rsid w:val="00FC37DC"/>
    <w:rsid w:val="00FC39F3"/>
    <w:rsid w:val="00FC51F9"/>
    <w:rsid w:val="00FC5B40"/>
    <w:rsid w:val="00FC5D8E"/>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871">
      <w:bodyDiv w:val="1"/>
      <w:marLeft w:val="0"/>
      <w:marRight w:val="0"/>
      <w:marTop w:val="0"/>
      <w:marBottom w:val="0"/>
      <w:divBdr>
        <w:top w:val="none" w:sz="0" w:space="0" w:color="auto"/>
        <w:left w:val="none" w:sz="0" w:space="0" w:color="auto"/>
        <w:bottom w:val="none" w:sz="0" w:space="0" w:color="auto"/>
        <w:right w:val="none" w:sz="0" w:space="0" w:color="auto"/>
      </w:divBdr>
    </w:div>
    <w:div w:id="57497891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5091434">
      <w:bodyDiv w:val="1"/>
      <w:marLeft w:val="0"/>
      <w:marRight w:val="0"/>
      <w:marTop w:val="0"/>
      <w:marBottom w:val="0"/>
      <w:divBdr>
        <w:top w:val="none" w:sz="0" w:space="0" w:color="auto"/>
        <w:left w:val="none" w:sz="0" w:space="0" w:color="auto"/>
        <w:bottom w:val="none" w:sz="0" w:space="0" w:color="auto"/>
        <w:right w:val="none" w:sz="0" w:space="0" w:color="auto"/>
      </w:divBdr>
    </w:div>
    <w:div w:id="189485046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8599009">
      <w:bodyDiv w:val="1"/>
      <w:marLeft w:val="0"/>
      <w:marRight w:val="0"/>
      <w:marTop w:val="0"/>
      <w:marBottom w:val="0"/>
      <w:divBdr>
        <w:top w:val="none" w:sz="0" w:space="0" w:color="auto"/>
        <w:left w:val="none" w:sz="0" w:space="0" w:color="auto"/>
        <w:bottom w:val="none" w:sz="0" w:space="0" w:color="auto"/>
        <w:right w:val="none" w:sz="0" w:space="0" w:color="auto"/>
      </w:divBdr>
    </w:div>
    <w:div w:id="205862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9338DF2C-BD79-4439-B4D3-07DC6CBC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5</Pages>
  <Words>1177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Ley</cp:lastModifiedBy>
  <cp:revision>46</cp:revision>
  <cp:lastPrinted>2023-10-19T10:47:00Z</cp:lastPrinted>
  <dcterms:created xsi:type="dcterms:W3CDTF">2024-03-09T10:42:00Z</dcterms:created>
  <dcterms:modified xsi:type="dcterms:W3CDTF">2024-03-11T09:12:00Z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