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33E09A" w14:textId="775180A1" w:rsidR="00FD33D0" w:rsidRPr="00247337" w:rsidRDefault="00247337" w:rsidP="00247337">
      <w:r>
        <w:t>   </w:t>
      </w:r>
    </w:p>
    <w:p w14:paraId="02C72E75" w14:textId="77777777" w:rsidR="00247337" w:rsidRPr="00247337" w:rsidRDefault="00247337" w:rsidP="00247337"/>
    <w:p w14:paraId="0F32CA4A" w14:textId="62F7E6A9" w:rsidR="00B00B60" w:rsidRDefault="00B00B60" w:rsidP="00B00B60">
      <w:pPr>
        <w:autoSpaceDE w:val="0"/>
        <w:autoSpaceDN w:val="0"/>
        <w:adjustRightInd w:val="0"/>
        <w:spacing w:after="0" w:line="240" w:lineRule="auto"/>
        <w:jc w:val="left"/>
        <w:rPr>
          <w:rFonts w:ascii="Calibri" w:hAnsi="Calibri" w:cs="Calibri"/>
          <w:b/>
          <w:bCs/>
          <w:color w:val="3F48CC"/>
          <w:sz w:val="22"/>
          <w:lang w:val="en"/>
          <w14:ligatures w14:val="standardContextual"/>
        </w:rPr>
      </w:pPr>
      <w:r>
        <w:rPr>
          <w:noProof/>
        </w:rPr>
        <w:drawing>
          <wp:inline distT="0" distB="0" distL="0" distR="0" wp14:anchorId="7B2336E4" wp14:editId="1939763A">
            <wp:extent cx="5324475" cy="53625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475" cy="536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849FB" w14:textId="77777777" w:rsidR="00B00B60" w:rsidRDefault="00B00B60" w:rsidP="00B00B60">
      <w:pPr>
        <w:autoSpaceDE w:val="0"/>
        <w:autoSpaceDN w:val="0"/>
        <w:adjustRightInd w:val="0"/>
        <w:spacing w:after="0" w:line="240" w:lineRule="auto"/>
        <w:jc w:val="left"/>
        <w:rPr>
          <w:rFonts w:ascii="Calibri" w:hAnsi="Calibri" w:cs="Calibri"/>
          <w:b/>
          <w:bCs/>
          <w:color w:val="3F48CC"/>
          <w:sz w:val="22"/>
          <w:lang w:val="en"/>
          <w14:ligatures w14:val="standardContextual"/>
        </w:rPr>
      </w:pPr>
    </w:p>
    <w:p w14:paraId="1557E07A" w14:textId="77777777" w:rsidR="00B00B60" w:rsidRDefault="00B00B60" w:rsidP="00B00B60">
      <w:pPr>
        <w:autoSpaceDE w:val="0"/>
        <w:autoSpaceDN w:val="0"/>
        <w:adjustRightInd w:val="0"/>
        <w:spacing w:after="0" w:line="240" w:lineRule="auto"/>
        <w:jc w:val="left"/>
        <w:rPr>
          <w:rFonts w:ascii="Calibri" w:hAnsi="Calibri" w:cs="Calibri"/>
          <w:b/>
          <w:bCs/>
          <w:color w:val="3F48CC"/>
          <w:sz w:val="22"/>
          <w:lang w:val="en"/>
          <w14:ligatures w14:val="standardContextual"/>
        </w:rPr>
      </w:pPr>
    </w:p>
    <w:p w14:paraId="7E4A2C19" w14:textId="2A874323" w:rsidR="00091D4D" w:rsidRDefault="00091D4D">
      <w:pPr>
        <w:spacing w:line="259" w:lineRule="auto"/>
        <w:jc w:val="left"/>
        <w:rPr>
          <w:rFonts w:eastAsiaTheme="majorEastAsia" w:cstheme="majorBidi"/>
          <w:b/>
          <w:spacing w:val="-10"/>
          <w:kern w:val="28"/>
          <w:sz w:val="36"/>
          <w:szCs w:val="56"/>
          <w:u w:val="single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88783364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F3CD02" w14:textId="4F2E24B6" w:rsidR="005930E0" w:rsidRPr="005930E0" w:rsidRDefault="005930E0" w:rsidP="005930E0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</w:rPr>
          </w:pPr>
          <w:r w:rsidRPr="005930E0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03620B14" w14:textId="11F48B11" w:rsidR="003E21A1" w:rsidRDefault="005930E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r w:rsidRPr="005930E0">
            <w:rPr>
              <w:rFonts w:cs="Times New Roman"/>
            </w:rPr>
            <w:fldChar w:fldCharType="begin"/>
          </w:r>
          <w:r w:rsidRPr="005930E0">
            <w:rPr>
              <w:rFonts w:cs="Times New Roman"/>
            </w:rPr>
            <w:instrText xml:space="preserve"> TOC \o "1-3" \h \z \u </w:instrText>
          </w:r>
          <w:r w:rsidRPr="005930E0">
            <w:rPr>
              <w:rFonts w:cs="Times New Roman"/>
            </w:rPr>
            <w:fldChar w:fldCharType="separate"/>
          </w:r>
          <w:hyperlink w:anchor="_Toc150871246" w:history="1">
            <w:r w:rsidR="003E21A1" w:rsidRPr="00C729B1">
              <w:rPr>
                <w:rStyle w:val="Hyperlink"/>
                <w:noProof/>
              </w:rPr>
              <w:t>Introduction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_Toc150871246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3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634FBB41" w14:textId="5CE81A71" w:rsidR="003E21A1" w:rsidRDefault="00684EE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47" w:history="1">
            <w:r w:rsidR="003E21A1" w:rsidRPr="00C729B1">
              <w:rPr>
                <w:rStyle w:val="Hyperlink"/>
                <w:noProof/>
              </w:rPr>
              <w:t>Effective communication in the workplace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_Toc150871247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4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04CFA746" w14:textId="31A9F779" w:rsidR="003E21A1" w:rsidRDefault="00684EE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48" w:history="1">
            <w:r w:rsidR="003E21A1" w:rsidRPr="00C729B1">
              <w:rPr>
                <w:rStyle w:val="Hyperlink"/>
                <w:noProof/>
              </w:rPr>
              <w:t>Critical Appraisal of Communication Models (Berlo, Shannon-Weaver, and Schramm)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_Toc150871248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5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2D50E92B" w14:textId="36FB09E1" w:rsidR="003E21A1" w:rsidRDefault="00684EE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49" w:history="1">
            <w:r w:rsidR="003E21A1" w:rsidRPr="00C729B1">
              <w:rPr>
                <w:rStyle w:val="Hyperlink"/>
                <w:rFonts w:cs="Times New Roman"/>
                <w:b/>
                <w:bCs/>
                <w:noProof/>
              </w:rPr>
              <w:t>Berlo’s Communication Model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_Toc150871249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5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140DEE11" w14:textId="2F404C40" w:rsidR="003E21A1" w:rsidRDefault="00684EE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50" w:history="1">
            <w:r w:rsidR="003E21A1" w:rsidRPr="00C729B1">
              <w:rPr>
                <w:rStyle w:val="Hyperlink"/>
                <w:rFonts w:cs="Times New Roman"/>
                <w:b/>
                <w:bCs/>
                <w:noProof/>
              </w:rPr>
              <w:t>Shannon-Weaver Model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_Toc150871250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5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7572B4AD" w14:textId="1037B7BD" w:rsidR="003E21A1" w:rsidRDefault="00684EE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51" w:history="1">
            <w:r w:rsidR="003E21A1" w:rsidRPr="00C729B1">
              <w:rPr>
                <w:rStyle w:val="Hyperlink"/>
                <w:rFonts w:cs="Times New Roman"/>
                <w:b/>
                <w:bCs/>
                <w:noProof/>
              </w:rPr>
              <w:t>Schramm Model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_Toc150871251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6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4C8A3B05" w14:textId="20028F5E" w:rsidR="003E21A1" w:rsidRDefault="00684EE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52" w:history="1">
            <w:r w:rsidR="003E21A1" w:rsidRPr="00C729B1">
              <w:rPr>
                <w:rStyle w:val="Hyperlink"/>
                <w:noProof/>
              </w:rPr>
              <w:t>Communication issues encountered in the workplace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_Toc150871252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7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6E07177D" w14:textId="53C6F052" w:rsidR="003E21A1" w:rsidRDefault="00684EE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0871253" w:history="1">
            <w:r w:rsidR="003E21A1" w:rsidRPr="00C729B1">
              <w:rPr>
                <w:rStyle w:val="Hyperlink"/>
                <w:noProof/>
              </w:rPr>
              <w:t>References</w:t>
            </w:r>
            <w:r w:rsidR="003E21A1">
              <w:rPr>
                <w:noProof/>
                <w:webHidden/>
              </w:rPr>
              <w:tab/>
            </w:r>
            <w:r w:rsidR="003E21A1">
              <w:rPr>
                <w:noProof/>
                <w:webHidden/>
              </w:rPr>
              <w:fldChar w:fldCharType="begin"/>
            </w:r>
            <w:r w:rsidR="003E21A1">
              <w:rPr>
                <w:noProof/>
                <w:webHidden/>
              </w:rPr>
              <w:instrText xml:space="preserve"> PAGEREF _Toc150871253 \h </w:instrText>
            </w:r>
            <w:r w:rsidR="003E21A1">
              <w:rPr>
                <w:noProof/>
                <w:webHidden/>
              </w:rPr>
            </w:r>
            <w:r w:rsidR="003E21A1">
              <w:rPr>
                <w:noProof/>
                <w:webHidden/>
              </w:rPr>
              <w:fldChar w:fldCharType="separate"/>
            </w:r>
            <w:r w:rsidR="003E21A1">
              <w:rPr>
                <w:noProof/>
                <w:webHidden/>
              </w:rPr>
              <w:t>8</w:t>
            </w:r>
            <w:r w:rsidR="003E21A1">
              <w:rPr>
                <w:noProof/>
                <w:webHidden/>
              </w:rPr>
              <w:fldChar w:fldCharType="end"/>
            </w:r>
          </w:hyperlink>
        </w:p>
        <w:p w14:paraId="080CA45D" w14:textId="211D0D19" w:rsidR="005930E0" w:rsidRDefault="005930E0">
          <w:r w:rsidRPr="005930E0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4629938A" w14:textId="475EDB20" w:rsidR="003E21A1" w:rsidRPr="003E21A1" w:rsidRDefault="003E21A1" w:rsidP="003E21A1">
      <w:pPr>
        <w:pStyle w:val="TableofFigures"/>
        <w:tabs>
          <w:tab w:val="right" w:leader="dot" w:pos="9016"/>
        </w:tabs>
        <w:jc w:val="center"/>
        <w:rPr>
          <w:b/>
          <w:bCs/>
          <w:sz w:val="32"/>
          <w:szCs w:val="32"/>
        </w:rPr>
      </w:pPr>
      <w:r w:rsidRPr="003E21A1">
        <w:rPr>
          <w:b/>
          <w:bCs/>
          <w:sz w:val="32"/>
          <w:szCs w:val="32"/>
        </w:rPr>
        <w:t>List of Figures</w:t>
      </w:r>
    </w:p>
    <w:p w14:paraId="6D87C13A" w14:textId="6F91C46E" w:rsidR="003E21A1" w:rsidRDefault="003E21A1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0870849" w:history="1">
        <w:r w:rsidRPr="00BF7647">
          <w:rPr>
            <w:rStyle w:val="Hyperlink"/>
            <w:b/>
            <w:bCs/>
            <w:noProof/>
          </w:rPr>
          <w:t>Figure 1: Berlo's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_Toc150870849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C0CC7FB" w14:textId="3B543E3F" w:rsidR="003E21A1" w:rsidRDefault="00684EE8">
      <w:pPr>
        <w:pStyle w:val="TableofFigures"/>
        <w:tabs>
          <w:tab w:val="right" w:leader="dot" w:pos="9016"/>
        </w:tabs>
        <w:rPr>
          <w:noProof/>
        </w:rPr>
      </w:pPr>
      <w:hyperlink w:anchor="_Toc150870850" w:history="1">
        <w:r w:rsidR="003E21A1" w:rsidRPr="00BF7647">
          <w:rPr>
            <w:rStyle w:val="Hyperlink"/>
            <w:b/>
            <w:bCs/>
            <w:noProof/>
          </w:rPr>
          <w:t>Figure 2: Shannon-Weaver's Model</w:t>
        </w:r>
        <w:r w:rsidR="003E21A1">
          <w:rPr>
            <w:noProof/>
            <w:webHidden/>
          </w:rPr>
          <w:tab/>
        </w:r>
        <w:r w:rsidR="003E21A1">
          <w:rPr>
            <w:noProof/>
            <w:webHidden/>
          </w:rPr>
          <w:fldChar w:fldCharType="begin"/>
        </w:r>
        <w:r w:rsidR="003E21A1">
          <w:rPr>
            <w:noProof/>
            <w:webHidden/>
          </w:rPr>
          <w:instrText xml:space="preserve"> PAGEREF _Toc150870850 \h </w:instrText>
        </w:r>
        <w:r w:rsidR="003E21A1">
          <w:rPr>
            <w:noProof/>
            <w:webHidden/>
          </w:rPr>
        </w:r>
        <w:r w:rsidR="003E21A1">
          <w:rPr>
            <w:noProof/>
            <w:webHidden/>
          </w:rPr>
          <w:fldChar w:fldCharType="separate"/>
        </w:r>
        <w:r w:rsidR="003E21A1">
          <w:rPr>
            <w:noProof/>
            <w:webHidden/>
          </w:rPr>
          <w:t>6</w:t>
        </w:r>
        <w:r w:rsidR="003E21A1">
          <w:rPr>
            <w:noProof/>
            <w:webHidden/>
          </w:rPr>
          <w:fldChar w:fldCharType="end"/>
        </w:r>
      </w:hyperlink>
    </w:p>
    <w:p w14:paraId="6160B00A" w14:textId="1997CCA0" w:rsidR="003E21A1" w:rsidRDefault="00684EE8">
      <w:pPr>
        <w:pStyle w:val="TableofFigures"/>
        <w:tabs>
          <w:tab w:val="right" w:leader="dot" w:pos="9016"/>
        </w:tabs>
        <w:rPr>
          <w:noProof/>
        </w:rPr>
      </w:pPr>
      <w:hyperlink w:anchor="_Toc150870851" w:history="1">
        <w:r w:rsidR="003E21A1" w:rsidRPr="00BF7647">
          <w:rPr>
            <w:rStyle w:val="Hyperlink"/>
            <w:b/>
            <w:bCs/>
            <w:noProof/>
          </w:rPr>
          <w:t>Figure 3: Schramm's Model</w:t>
        </w:r>
        <w:r w:rsidR="003E21A1">
          <w:rPr>
            <w:noProof/>
            <w:webHidden/>
          </w:rPr>
          <w:tab/>
        </w:r>
        <w:r w:rsidR="003E21A1">
          <w:rPr>
            <w:noProof/>
            <w:webHidden/>
          </w:rPr>
          <w:fldChar w:fldCharType="begin"/>
        </w:r>
        <w:r w:rsidR="003E21A1">
          <w:rPr>
            <w:noProof/>
            <w:webHidden/>
          </w:rPr>
          <w:instrText xml:space="preserve"> PAGEREF _Toc150870851 \h </w:instrText>
        </w:r>
        <w:r w:rsidR="003E21A1">
          <w:rPr>
            <w:noProof/>
            <w:webHidden/>
          </w:rPr>
        </w:r>
        <w:r w:rsidR="003E21A1">
          <w:rPr>
            <w:noProof/>
            <w:webHidden/>
          </w:rPr>
          <w:fldChar w:fldCharType="separate"/>
        </w:r>
        <w:r w:rsidR="003E21A1">
          <w:rPr>
            <w:noProof/>
            <w:webHidden/>
          </w:rPr>
          <w:t>6</w:t>
        </w:r>
        <w:r w:rsidR="003E21A1">
          <w:rPr>
            <w:noProof/>
            <w:webHidden/>
          </w:rPr>
          <w:fldChar w:fldCharType="end"/>
        </w:r>
      </w:hyperlink>
    </w:p>
    <w:p w14:paraId="4BE188B6" w14:textId="554E50E4" w:rsidR="00091D4D" w:rsidRDefault="003E21A1">
      <w:pPr>
        <w:spacing w:line="259" w:lineRule="auto"/>
        <w:jc w:val="left"/>
      </w:pPr>
      <w:r>
        <w:fldChar w:fldCharType="end"/>
      </w:r>
      <w:r w:rsidR="00091D4D">
        <w:br w:type="page"/>
      </w:r>
    </w:p>
    <w:p w14:paraId="2E8B01F4" w14:textId="3B3D2052" w:rsidR="00AB6AF4" w:rsidRDefault="00091D4D" w:rsidP="00091D4D">
      <w:pPr>
        <w:pStyle w:val="Heading1"/>
      </w:pPr>
      <w:bookmarkStart w:id="0" w:name="_Toc150871246"/>
      <w:r>
        <w:lastRenderedPageBreak/>
        <w:t>Introduction</w:t>
      </w:r>
      <w:bookmarkEnd w:id="0"/>
    </w:p>
    <w:p w14:paraId="11213329" w14:textId="6F39B19C" w:rsidR="003B038C" w:rsidRPr="003B038C" w:rsidRDefault="003B038C" w:rsidP="003B038C">
      <w:r>
        <w:t>Communication plays a significant role in various aspects of life.</w:t>
      </w:r>
      <w:r w:rsidR="00B70427">
        <w:t xml:space="preserve"> Communication conducted effectively can show the potential benefits.</w:t>
      </w:r>
      <w:r w:rsidR="00FE36AB">
        <w:t xml:space="preserve"> Several reasons </w:t>
      </w:r>
      <w:r w:rsidR="00F33ED2">
        <w:t>highlight</w:t>
      </w:r>
      <w:r w:rsidR="00FE36AB">
        <w:t xml:space="preserve"> the importance o</w:t>
      </w:r>
      <w:r w:rsidR="00F33ED2">
        <w:t xml:space="preserve">f effective communication. </w:t>
      </w:r>
      <w:r w:rsidR="004C510D">
        <w:t xml:space="preserve">It can help in </w:t>
      </w:r>
      <w:r w:rsidR="00AF7EB0">
        <w:t>maintaining</w:t>
      </w:r>
      <w:r w:rsidR="004C510D">
        <w:t xml:space="preserve"> relationships and building them effectively. </w:t>
      </w:r>
      <w:r w:rsidR="00AF7EB0">
        <w:t xml:space="preserve">Effective communication in the workplace helps in resolving conflicts and it ensures smooth coordination and functioning. </w:t>
      </w:r>
      <w:r w:rsidR="009168E9">
        <w:t>Clear</w:t>
      </w:r>
      <w:r w:rsidR="000A6759">
        <w:t xml:space="preserve"> communication helps in conveying the information more effectively.</w:t>
      </w:r>
      <w:r w:rsidR="009168E9">
        <w:t xml:space="preserve"> Communication is an efficient tool, problems in communication can foster misunderstanding. </w:t>
      </w:r>
      <w:r w:rsidR="00BD4D6B">
        <w:t xml:space="preserve">On the other hand, effective communication assists in clarifying the </w:t>
      </w:r>
      <w:r w:rsidR="00E811EA">
        <w:t xml:space="preserve">issues and </w:t>
      </w:r>
      <w:r w:rsidR="004B573B">
        <w:t>presenting</w:t>
      </w:r>
      <w:r w:rsidR="00E811EA">
        <w:t xml:space="preserve"> solutions rapidly. </w:t>
      </w:r>
      <w:r w:rsidR="000A6759">
        <w:t xml:space="preserve"> </w:t>
      </w:r>
      <w:r w:rsidR="004B573B">
        <w:t xml:space="preserve">Open communication </w:t>
      </w:r>
      <w:r w:rsidR="006B4145">
        <w:t xml:space="preserve">encourages creativity and innovation in businesses. </w:t>
      </w:r>
      <w:r w:rsidR="008572AD">
        <w:t xml:space="preserve">The report below helps in understanding how important communication is in </w:t>
      </w:r>
      <w:r w:rsidR="001F4D73">
        <w:t>the workplace and the communication models</w:t>
      </w:r>
      <w:r w:rsidR="002A5D7A">
        <w:t>.</w:t>
      </w:r>
    </w:p>
    <w:p w14:paraId="330DAE80" w14:textId="77777777" w:rsidR="00AB6AF4" w:rsidRDefault="00AB6AF4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28"/>
          <w:szCs w:val="32"/>
        </w:rPr>
      </w:pPr>
      <w:r>
        <w:br w:type="page"/>
      </w:r>
    </w:p>
    <w:p w14:paraId="0ACED139" w14:textId="566ADC42" w:rsidR="009B724A" w:rsidRDefault="00AB6AF4" w:rsidP="00091D4D">
      <w:pPr>
        <w:pStyle w:val="Heading1"/>
      </w:pPr>
      <w:bookmarkStart w:id="1" w:name="_Toc150871247"/>
      <w:r>
        <w:lastRenderedPageBreak/>
        <w:t>Effective communication in the workplace</w:t>
      </w:r>
      <w:bookmarkEnd w:id="1"/>
    </w:p>
    <w:p w14:paraId="092116DC" w14:textId="49BB4FFC" w:rsidR="004165C0" w:rsidRDefault="009921B2" w:rsidP="009921B2">
      <w:r>
        <w:t xml:space="preserve">A productive and positive workplace environment can be fostered by </w:t>
      </w:r>
      <w:r w:rsidR="009E0A14">
        <w:t xml:space="preserve">the </w:t>
      </w:r>
      <w:r>
        <w:t>implementation of effective communication in the workplace</w:t>
      </w:r>
      <w:r w:rsidR="00C418F8">
        <w:t xml:space="preserve"> (Gabriel and Aguinis, 2022)</w:t>
      </w:r>
      <w:r>
        <w:t xml:space="preserve">. </w:t>
      </w:r>
      <w:r w:rsidR="009E0A14">
        <w:t xml:space="preserve">Some of the key factors that can enhance effective communication in a workplace </w:t>
      </w:r>
      <w:r w:rsidR="000C0382">
        <w:t>are</w:t>
      </w:r>
      <w:r w:rsidR="009E0A14">
        <w:t xml:space="preserve"> clarity, adaptability, respect, and many more</w:t>
      </w:r>
      <w:r w:rsidR="00611423">
        <w:t xml:space="preserve"> (Cui, 2021)</w:t>
      </w:r>
      <w:r w:rsidR="009E0A14">
        <w:t xml:space="preserve">. </w:t>
      </w:r>
      <w:r w:rsidR="00415DBD">
        <w:t>It is important to understand that</w:t>
      </w:r>
      <w:r w:rsidR="008E77BC">
        <w:t xml:space="preserve"> any messages that need to be conveyed should be clear and </w:t>
      </w:r>
      <w:r w:rsidR="008D0A18">
        <w:t>concise</w:t>
      </w:r>
      <w:r w:rsidR="008E77BC">
        <w:t>.</w:t>
      </w:r>
      <w:r w:rsidR="00941C63">
        <w:t xml:space="preserve"> The use of technical language in communication should</w:t>
      </w:r>
      <w:r w:rsidR="008D0A18">
        <w:t xml:space="preserve"> </w:t>
      </w:r>
      <w:r w:rsidR="00C002DA">
        <w:t xml:space="preserve">be avoided. This may sometimes create </w:t>
      </w:r>
      <w:r w:rsidR="00F534E0">
        <w:t>confusion and misunderstandings</w:t>
      </w:r>
      <w:r w:rsidR="00C002DA">
        <w:t xml:space="preserve"> in the communication. </w:t>
      </w:r>
      <w:r w:rsidR="00012E1E">
        <w:t xml:space="preserve">Effective communication also adheres to empathy. </w:t>
      </w:r>
      <w:r w:rsidR="00437B23">
        <w:t xml:space="preserve">The understanding of other’s </w:t>
      </w:r>
      <w:r w:rsidR="008B430C">
        <w:t>situations</w:t>
      </w:r>
      <w:r w:rsidR="00437B23">
        <w:t xml:space="preserve"> helps in constructing a positive environment in the workplace and also creates collaboration among the team members. </w:t>
      </w:r>
    </w:p>
    <w:p w14:paraId="7BB769CA" w14:textId="7B615A46" w:rsidR="009921B2" w:rsidRPr="009921B2" w:rsidRDefault="008B430C" w:rsidP="009921B2">
      <w:r>
        <w:t xml:space="preserve">Communication </w:t>
      </w:r>
      <w:r w:rsidR="00765D61">
        <w:t xml:space="preserve">does </w:t>
      </w:r>
      <w:r>
        <w:t xml:space="preserve">not always </w:t>
      </w:r>
      <w:r w:rsidR="00765D61">
        <w:t>involve</w:t>
      </w:r>
      <w:r>
        <w:t xml:space="preserve"> the verbal form but also consists of </w:t>
      </w:r>
      <w:r w:rsidR="00765D61">
        <w:t xml:space="preserve">a </w:t>
      </w:r>
      <w:r>
        <w:t>non-verbal type of communication</w:t>
      </w:r>
      <w:r w:rsidR="00353C57">
        <w:t xml:space="preserve"> (Del </w:t>
      </w:r>
      <w:proofErr w:type="spellStart"/>
      <w:r w:rsidR="00353C57">
        <w:t>Giacco</w:t>
      </w:r>
      <w:proofErr w:type="spellEnd"/>
      <w:r w:rsidR="00353C57">
        <w:t xml:space="preserve"> </w:t>
      </w:r>
      <w:r w:rsidR="00353C57" w:rsidRPr="00353C57">
        <w:rPr>
          <w:i/>
          <w:iCs/>
        </w:rPr>
        <w:t>et</w:t>
      </w:r>
      <w:r w:rsidR="00353C57">
        <w:t xml:space="preserve"> </w:t>
      </w:r>
      <w:r w:rsidR="00353C57" w:rsidRPr="00353C57">
        <w:rPr>
          <w:i/>
          <w:iCs/>
        </w:rPr>
        <w:t>al</w:t>
      </w:r>
      <w:r w:rsidR="00353C57">
        <w:t>., 2019)</w:t>
      </w:r>
      <w:r>
        <w:t xml:space="preserve">. </w:t>
      </w:r>
      <w:r w:rsidR="00A03EF5">
        <w:t xml:space="preserve">This </w:t>
      </w:r>
      <w:r w:rsidR="00765D61">
        <w:t>non-verbal</w:t>
      </w:r>
      <w:r w:rsidR="00A03EF5">
        <w:t xml:space="preserve"> communication is an important factor. </w:t>
      </w:r>
      <w:r w:rsidR="00765D61">
        <w:t>Any individual should be aware of their facial expressions and any non-verbal form of communication such as body language</w:t>
      </w:r>
      <w:r w:rsidR="00562A52">
        <w:t xml:space="preserve"> (</w:t>
      </w:r>
      <w:proofErr w:type="spellStart"/>
      <w:r w:rsidR="00562A52">
        <w:t>Uzun</w:t>
      </w:r>
      <w:proofErr w:type="spellEnd"/>
      <w:r w:rsidR="00562A52">
        <w:t>, 2020)</w:t>
      </w:r>
      <w:r w:rsidR="00765D61">
        <w:t>.</w:t>
      </w:r>
      <w:r w:rsidR="00562A52">
        <w:t xml:space="preserve"> </w:t>
      </w:r>
      <w:r w:rsidR="00315FBF">
        <w:t>The facial expression adds meaning to the conversation.</w:t>
      </w:r>
      <w:r w:rsidR="006D6E9E">
        <w:t xml:space="preserve"> The wrong facial expressions can convey wrong messages to the other person. Communication should be done at the right time as required. </w:t>
      </w:r>
      <w:r w:rsidR="00BF7365">
        <w:t>Ensuring</w:t>
      </w:r>
      <w:r w:rsidR="00D404ED">
        <w:t xml:space="preserve"> that all of them in </w:t>
      </w:r>
      <w:r w:rsidR="00BF7365">
        <w:t>a</w:t>
      </w:r>
      <w:r w:rsidR="00D404ED">
        <w:t xml:space="preserve"> workplace are </w:t>
      </w:r>
      <w:r w:rsidR="00BF7365">
        <w:t>on</w:t>
      </w:r>
      <w:r w:rsidR="00D404ED">
        <w:t xml:space="preserve"> </w:t>
      </w:r>
      <w:r w:rsidR="00BF7365">
        <w:t xml:space="preserve">the </w:t>
      </w:r>
      <w:r w:rsidR="00D404ED">
        <w:t xml:space="preserve">same </w:t>
      </w:r>
      <w:r w:rsidR="00BF7365">
        <w:t>page</w:t>
      </w:r>
      <w:r w:rsidR="00D404ED">
        <w:t xml:space="preserve"> is crucial. </w:t>
      </w:r>
      <w:r w:rsidR="0073612E">
        <w:t>Effective communication helps in rendering adaptability</w:t>
      </w:r>
      <w:r w:rsidR="00EB154F">
        <w:t xml:space="preserve"> and flexibility in working</w:t>
      </w:r>
      <w:r w:rsidR="005B1DC5">
        <w:t xml:space="preserve"> (</w:t>
      </w:r>
      <w:proofErr w:type="spellStart"/>
      <w:r w:rsidR="005B1DC5">
        <w:t>Obrenovic</w:t>
      </w:r>
      <w:proofErr w:type="spellEnd"/>
      <w:r w:rsidR="005D37B6">
        <w:t xml:space="preserve"> </w:t>
      </w:r>
      <w:r w:rsidR="005D37B6" w:rsidRPr="005D37B6">
        <w:rPr>
          <w:i/>
          <w:iCs/>
        </w:rPr>
        <w:t>et</w:t>
      </w:r>
      <w:r w:rsidR="005D37B6">
        <w:t xml:space="preserve"> </w:t>
      </w:r>
      <w:r w:rsidR="005D37B6" w:rsidRPr="005D37B6">
        <w:rPr>
          <w:i/>
          <w:iCs/>
        </w:rPr>
        <w:t>al</w:t>
      </w:r>
      <w:r w:rsidR="005D37B6">
        <w:t>,</w:t>
      </w:r>
      <w:r w:rsidR="005B1DC5">
        <w:t xml:space="preserve"> 2020)</w:t>
      </w:r>
      <w:r w:rsidR="00EB154F">
        <w:t xml:space="preserve">. </w:t>
      </w:r>
      <w:r w:rsidR="00BE255C">
        <w:t xml:space="preserve">Being flexible in </w:t>
      </w:r>
      <w:r w:rsidR="00C3661A">
        <w:t>communication</w:t>
      </w:r>
      <w:r w:rsidR="00BE255C">
        <w:t xml:space="preserve"> can help in implementing different approaches in the communication style as required </w:t>
      </w:r>
      <w:r w:rsidR="00C3661A">
        <w:t>by</w:t>
      </w:r>
      <w:r w:rsidR="00BE255C">
        <w:t xml:space="preserve"> the other person. </w:t>
      </w:r>
      <w:r w:rsidR="00C3661A">
        <w:t xml:space="preserve">Effective communication can also be ensured by treating others with respect in any situation while communicating. </w:t>
      </w:r>
      <w:r w:rsidR="00124EED">
        <w:t xml:space="preserve">It’s the most fundamental part </w:t>
      </w:r>
      <w:r w:rsidR="00305E3F">
        <w:t>of</w:t>
      </w:r>
      <w:r w:rsidR="00124EED">
        <w:t xml:space="preserve"> </w:t>
      </w:r>
      <w:r w:rsidR="00305E3F">
        <w:t>communication</w:t>
      </w:r>
      <w:r w:rsidR="00124EED">
        <w:t xml:space="preserve">. </w:t>
      </w:r>
      <w:r w:rsidR="002B2FA5">
        <w:t xml:space="preserve">Many more factors such as empathy and </w:t>
      </w:r>
      <w:r w:rsidR="00954863">
        <w:t xml:space="preserve">the </w:t>
      </w:r>
      <w:r w:rsidR="002B2FA5">
        <w:t xml:space="preserve">utilisation of </w:t>
      </w:r>
      <w:r w:rsidR="00954863">
        <w:t>different technologies</w:t>
      </w:r>
      <w:r w:rsidR="002B2FA5">
        <w:t xml:space="preserve"> can also enhance effective communication. </w:t>
      </w:r>
      <w:r w:rsidR="00BF016C">
        <w:t xml:space="preserve">By incorporating these factors, it can be ensured that effective communication has been </w:t>
      </w:r>
      <w:r w:rsidR="00B7347C">
        <w:t>successfully</w:t>
      </w:r>
      <w:r w:rsidR="00BF016C">
        <w:t xml:space="preserve"> implemented in an organisation. </w:t>
      </w:r>
    </w:p>
    <w:p w14:paraId="3C5AD72D" w14:textId="77777777" w:rsidR="003E24E5" w:rsidRPr="003E24E5" w:rsidRDefault="003E24E5" w:rsidP="003E24E5"/>
    <w:p w14:paraId="5C90B727" w14:textId="77777777" w:rsidR="009B724A" w:rsidRDefault="009B724A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28"/>
          <w:szCs w:val="32"/>
        </w:rPr>
      </w:pPr>
      <w:r>
        <w:br w:type="page"/>
      </w:r>
    </w:p>
    <w:p w14:paraId="361ECB52" w14:textId="4BA65DEB" w:rsidR="00E75303" w:rsidRDefault="00690945" w:rsidP="00091D4D">
      <w:pPr>
        <w:pStyle w:val="Heading1"/>
      </w:pPr>
      <w:bookmarkStart w:id="2" w:name="_Toc150871248"/>
      <w:r>
        <w:lastRenderedPageBreak/>
        <w:t xml:space="preserve">Critical Appraisal of </w:t>
      </w:r>
      <w:r w:rsidR="009B724A">
        <w:t xml:space="preserve">Communication </w:t>
      </w:r>
      <w:r>
        <w:t>M</w:t>
      </w:r>
      <w:r w:rsidR="009B724A">
        <w:t>odels</w:t>
      </w:r>
      <w:r>
        <w:t xml:space="preserve"> (</w:t>
      </w:r>
      <w:proofErr w:type="spellStart"/>
      <w:r>
        <w:t>Berlo</w:t>
      </w:r>
      <w:proofErr w:type="spellEnd"/>
      <w:r>
        <w:t>, Shannon-Weaver, and Schramm)</w:t>
      </w:r>
      <w:bookmarkEnd w:id="2"/>
    </w:p>
    <w:p w14:paraId="2D1E7292" w14:textId="720C0944" w:rsidR="00483E24" w:rsidRPr="003E21A1" w:rsidRDefault="00346FD9" w:rsidP="001E2F88">
      <w:pPr>
        <w:pStyle w:val="Heading2"/>
        <w:rPr>
          <w:rFonts w:ascii="Times New Roman" w:hAnsi="Times New Roman" w:cs="Times New Roman"/>
          <w:b/>
          <w:bCs/>
          <w:color w:val="auto"/>
        </w:rPr>
      </w:pPr>
      <w:bookmarkStart w:id="3" w:name="_Toc150871249"/>
      <w:r w:rsidRPr="003E21A1">
        <w:rPr>
          <w:rFonts w:ascii="Times New Roman" w:hAnsi="Times New Roman" w:cs="Times New Roman"/>
          <w:b/>
          <w:bCs/>
          <w:color w:val="auto"/>
        </w:rPr>
        <w:t>Berlo’s Communication Model</w:t>
      </w:r>
      <w:bookmarkEnd w:id="3"/>
    </w:p>
    <w:p w14:paraId="025BB5A0" w14:textId="47E68B3C" w:rsidR="007E4A8F" w:rsidRDefault="009002AD" w:rsidP="00154BD6">
      <w:r>
        <w:t xml:space="preserve">It is one of the extensively cited </w:t>
      </w:r>
      <w:r w:rsidR="00DF3257">
        <w:t>frameworks</w:t>
      </w:r>
      <w:r w:rsidR="001B2B34">
        <w:t xml:space="preserve"> called</w:t>
      </w:r>
      <w:r w:rsidR="00DF3257">
        <w:t xml:space="preserve"> Berlo’s SMCR Model. This framework consists of four main pillars which are the source, message, channel and receiver</w:t>
      </w:r>
      <w:r w:rsidR="00382110">
        <w:t>.</w:t>
      </w:r>
      <w:r w:rsidR="0036296E">
        <w:t xml:space="preserve"> </w:t>
      </w:r>
      <w:r w:rsidR="002D4B01">
        <w:t>This model helps in studying effective communication</w:t>
      </w:r>
      <w:r w:rsidR="00DB15E3">
        <w:t xml:space="preserve"> (</w:t>
      </w:r>
      <w:proofErr w:type="spellStart"/>
      <w:r w:rsidR="00DB15E3">
        <w:t>Muyanga</w:t>
      </w:r>
      <w:proofErr w:type="spellEnd"/>
      <w:r w:rsidR="00DB15E3">
        <w:t xml:space="preserve"> and Phiri, 2020)</w:t>
      </w:r>
      <w:r w:rsidR="002D4B01">
        <w:t>.</w:t>
      </w:r>
    </w:p>
    <w:p w14:paraId="28DEB2F4" w14:textId="77777777" w:rsidR="004771EB" w:rsidRDefault="0036296E" w:rsidP="004771EB">
      <w:pPr>
        <w:keepNext/>
      </w:pPr>
      <w:r>
        <w:rPr>
          <w:noProof/>
        </w:rPr>
        <w:drawing>
          <wp:inline distT="0" distB="0" distL="0" distR="0" wp14:anchorId="55ED2212" wp14:editId="5E9F125C">
            <wp:extent cx="5731510" cy="2655570"/>
            <wp:effectExtent l="38100" t="38100" r="40640" b="30480"/>
            <wp:docPr id="2074497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55570"/>
                    </a:xfrm>
                    <a:prstGeom prst="rect">
                      <a:avLst/>
                    </a:prstGeom>
                    <a:noFill/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011BC57" w14:textId="0BB9C1E1" w:rsidR="0036296E" w:rsidRPr="004771EB" w:rsidRDefault="004771EB" w:rsidP="004771EB">
      <w:pPr>
        <w:pStyle w:val="Caption"/>
        <w:jc w:val="center"/>
        <w:rPr>
          <w:b/>
          <w:bCs/>
          <w:color w:val="auto"/>
          <w:sz w:val="22"/>
          <w:szCs w:val="22"/>
        </w:rPr>
      </w:pPr>
      <w:bookmarkStart w:id="4" w:name="_Toc150870849"/>
      <w:r w:rsidRPr="004771EB">
        <w:rPr>
          <w:b/>
          <w:bCs/>
          <w:color w:val="auto"/>
          <w:sz w:val="22"/>
          <w:szCs w:val="22"/>
        </w:rPr>
        <w:t xml:space="preserve">Figure </w:t>
      </w:r>
      <w:r w:rsidRPr="004771EB">
        <w:rPr>
          <w:b/>
          <w:bCs/>
          <w:color w:val="auto"/>
          <w:sz w:val="22"/>
          <w:szCs w:val="22"/>
        </w:rPr>
        <w:fldChar w:fldCharType="begin"/>
      </w:r>
      <w:r w:rsidRPr="004771EB">
        <w:rPr>
          <w:b/>
          <w:bCs/>
          <w:color w:val="auto"/>
          <w:sz w:val="22"/>
          <w:szCs w:val="22"/>
        </w:rPr>
        <w:instrText xml:space="preserve"> SEQ Figure \* ARABIC </w:instrText>
      </w:r>
      <w:r w:rsidRPr="004771EB">
        <w:rPr>
          <w:b/>
          <w:bCs/>
          <w:color w:val="auto"/>
          <w:sz w:val="22"/>
          <w:szCs w:val="22"/>
        </w:rPr>
        <w:fldChar w:fldCharType="separate"/>
      </w:r>
      <w:r w:rsidRPr="004771EB">
        <w:rPr>
          <w:b/>
          <w:bCs/>
          <w:noProof/>
          <w:color w:val="auto"/>
          <w:sz w:val="22"/>
          <w:szCs w:val="22"/>
        </w:rPr>
        <w:t>1</w:t>
      </w:r>
      <w:r w:rsidRPr="004771EB">
        <w:rPr>
          <w:b/>
          <w:bCs/>
          <w:color w:val="auto"/>
          <w:sz w:val="22"/>
          <w:szCs w:val="22"/>
        </w:rPr>
        <w:fldChar w:fldCharType="end"/>
      </w:r>
      <w:r w:rsidRPr="004771EB">
        <w:rPr>
          <w:b/>
          <w:bCs/>
          <w:color w:val="auto"/>
          <w:sz w:val="22"/>
          <w:szCs w:val="22"/>
        </w:rPr>
        <w:t>: Berlo's Model</w:t>
      </w:r>
      <w:bookmarkEnd w:id="4"/>
    </w:p>
    <w:p w14:paraId="75F48167" w14:textId="3BB8CB7F" w:rsidR="00D57180" w:rsidRPr="004771EB" w:rsidRDefault="00D57180" w:rsidP="004771EB">
      <w:pPr>
        <w:jc w:val="center"/>
        <w:rPr>
          <w:b/>
          <w:bCs/>
          <w:i/>
          <w:iCs/>
          <w:sz w:val="22"/>
        </w:rPr>
      </w:pPr>
      <w:r w:rsidRPr="004771EB">
        <w:rPr>
          <w:b/>
          <w:bCs/>
          <w:i/>
          <w:iCs/>
          <w:sz w:val="22"/>
        </w:rPr>
        <w:t>(Source: Open Journal of Business and Management, 2020)</w:t>
      </w:r>
    </w:p>
    <w:p w14:paraId="732CF5E3" w14:textId="0AF98F2D" w:rsidR="0085143D" w:rsidRPr="001E2F88" w:rsidRDefault="00A91245" w:rsidP="00154BD6">
      <w:r>
        <w:t xml:space="preserve">The strength of this model is, </w:t>
      </w:r>
      <w:r w:rsidR="00636156">
        <w:t xml:space="preserve">that </w:t>
      </w:r>
      <w:r>
        <w:t xml:space="preserve">it is a simple model which helps in </w:t>
      </w:r>
      <w:r w:rsidR="00636156">
        <w:t xml:space="preserve">the </w:t>
      </w:r>
      <w:r>
        <w:t xml:space="preserve">effective analysis of communication. </w:t>
      </w:r>
      <w:r w:rsidR="00335302">
        <w:t xml:space="preserve">It can be used in several </w:t>
      </w:r>
      <w:r w:rsidR="00636156">
        <w:t>contexts</w:t>
      </w:r>
      <w:r w:rsidR="00335302">
        <w:t xml:space="preserve"> by modifying it according to the context. </w:t>
      </w:r>
      <w:r w:rsidR="001C4523">
        <w:t>However helpful this model has proven to be, it certainly has some limitations such as its limited emphasis on the feedback.</w:t>
      </w:r>
      <w:r w:rsidR="00F92F31">
        <w:t xml:space="preserve"> It also doesn’t </w:t>
      </w:r>
      <w:r w:rsidR="00636156">
        <w:t xml:space="preserve">have </w:t>
      </w:r>
      <w:r w:rsidR="00F92F31">
        <w:t xml:space="preserve">cultural diversity which changes the communication dynamics. </w:t>
      </w:r>
    </w:p>
    <w:p w14:paraId="4FB992A7" w14:textId="52D3C2AF" w:rsidR="00CE6347" w:rsidRPr="003E21A1" w:rsidRDefault="00CE6347" w:rsidP="001E2F88">
      <w:pPr>
        <w:pStyle w:val="Heading2"/>
        <w:rPr>
          <w:rFonts w:ascii="Times New Roman" w:hAnsi="Times New Roman" w:cs="Times New Roman"/>
          <w:b/>
          <w:bCs/>
          <w:color w:val="auto"/>
        </w:rPr>
      </w:pPr>
      <w:bookmarkStart w:id="5" w:name="_Toc150871250"/>
      <w:r w:rsidRPr="003E21A1">
        <w:rPr>
          <w:rFonts w:ascii="Times New Roman" w:hAnsi="Times New Roman" w:cs="Times New Roman"/>
          <w:b/>
          <w:bCs/>
          <w:color w:val="auto"/>
        </w:rPr>
        <w:t>Shannon-Weaver Model</w:t>
      </w:r>
      <w:bookmarkEnd w:id="5"/>
    </w:p>
    <w:p w14:paraId="04C0C4DD" w14:textId="55DB5285" w:rsidR="007E4A8F" w:rsidRDefault="005E70CD" w:rsidP="00154BD6">
      <w:r>
        <w:t xml:space="preserve">This model is not </w:t>
      </w:r>
      <w:r w:rsidR="00636156">
        <w:t>theoretical</w:t>
      </w:r>
      <w:r>
        <w:t xml:space="preserve">, rather is a mathematical model which assists in </w:t>
      </w:r>
      <w:r w:rsidR="00636156">
        <w:t>understanding</w:t>
      </w:r>
      <w:r>
        <w:t xml:space="preserve"> the communication procedure.</w:t>
      </w:r>
      <w:r w:rsidR="00C17CA9">
        <w:t xml:space="preserve"> This </w:t>
      </w:r>
      <w:r w:rsidR="00636156">
        <w:t>includes</w:t>
      </w:r>
      <w:r w:rsidR="00C17CA9">
        <w:t xml:space="preserve"> </w:t>
      </w:r>
      <w:r w:rsidR="00636156">
        <w:t xml:space="preserve">the </w:t>
      </w:r>
      <w:r w:rsidR="00C17CA9">
        <w:t>exchange of required information with the help of technical systems</w:t>
      </w:r>
      <w:r w:rsidR="00855E44">
        <w:t xml:space="preserve"> (Al-</w:t>
      </w:r>
      <w:proofErr w:type="spellStart"/>
      <w:r w:rsidR="00855E44">
        <w:t>Fedaghi</w:t>
      </w:r>
      <w:proofErr w:type="spellEnd"/>
      <w:r w:rsidR="00855E44">
        <w:t>, 2020)</w:t>
      </w:r>
      <w:r w:rsidR="00C17CA9">
        <w:t xml:space="preserve">. </w:t>
      </w:r>
      <w:r w:rsidR="004358B6">
        <w:t xml:space="preserve">One of the major </w:t>
      </w:r>
      <w:r w:rsidR="00F2129F">
        <w:t>strengths</w:t>
      </w:r>
      <w:r w:rsidR="004358B6">
        <w:t xml:space="preserve"> of this model is that it </w:t>
      </w:r>
      <w:r w:rsidR="00F2129F">
        <w:t>focuses</w:t>
      </w:r>
      <w:r w:rsidR="004358B6">
        <w:t xml:space="preserve"> on the quantitative approach</w:t>
      </w:r>
      <w:r w:rsidR="00F2129F">
        <w:t xml:space="preserve"> which proves to be helpful in the scientific and technical contexts. </w:t>
      </w:r>
      <w:r w:rsidR="001E156E">
        <w:t xml:space="preserve">However, this model doesn’t seem to fit in the frame of intentional </w:t>
      </w:r>
      <w:r w:rsidR="00AB7597">
        <w:t>communication</w:t>
      </w:r>
      <w:r w:rsidR="001E156E">
        <w:t xml:space="preserve"> and doesn’t consider this factor. </w:t>
      </w:r>
      <w:r w:rsidR="00AB7597">
        <w:t xml:space="preserve">It can be said that this model has proven to be helpful in technical aspects but needs to </w:t>
      </w:r>
      <w:r w:rsidR="00A822D3">
        <w:t>align</w:t>
      </w:r>
      <w:r w:rsidR="00AB7597">
        <w:t xml:space="preserve"> itself with other theories for its overall applicability. </w:t>
      </w:r>
    </w:p>
    <w:p w14:paraId="663CD95C" w14:textId="77777777" w:rsidR="004771EB" w:rsidRDefault="00810218" w:rsidP="004771EB">
      <w:pPr>
        <w:keepNext/>
      </w:pPr>
      <w:r>
        <w:rPr>
          <w:noProof/>
        </w:rPr>
        <w:lastRenderedPageBreak/>
        <w:drawing>
          <wp:inline distT="0" distB="0" distL="0" distR="0" wp14:anchorId="09BCBDAA" wp14:editId="325E74D3">
            <wp:extent cx="5731510" cy="1486535"/>
            <wp:effectExtent l="38100" t="38100" r="40640" b="37465"/>
            <wp:docPr id="56606863" name="Picture 2" descr="Shannon Weaver model of communication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hannon Weaver model of communication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86535"/>
                    </a:xfrm>
                    <a:prstGeom prst="rect">
                      <a:avLst/>
                    </a:prstGeom>
                    <a:noFill/>
                    <a:ln w="285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2E576D" w14:textId="52CD9A34" w:rsidR="00810218" w:rsidRPr="00B54FB5" w:rsidRDefault="004771EB" w:rsidP="00B54FB5">
      <w:pPr>
        <w:pStyle w:val="Caption"/>
        <w:jc w:val="center"/>
        <w:rPr>
          <w:b/>
          <w:bCs/>
          <w:color w:val="auto"/>
          <w:sz w:val="22"/>
          <w:szCs w:val="22"/>
        </w:rPr>
      </w:pPr>
      <w:bookmarkStart w:id="6" w:name="_Toc150870850"/>
      <w:r w:rsidRPr="00B54FB5">
        <w:rPr>
          <w:b/>
          <w:bCs/>
          <w:color w:val="auto"/>
          <w:sz w:val="22"/>
          <w:szCs w:val="22"/>
        </w:rPr>
        <w:t xml:space="preserve">Figure </w:t>
      </w:r>
      <w:r w:rsidRPr="00B54FB5">
        <w:rPr>
          <w:b/>
          <w:bCs/>
          <w:color w:val="auto"/>
          <w:sz w:val="22"/>
          <w:szCs w:val="22"/>
        </w:rPr>
        <w:fldChar w:fldCharType="begin"/>
      </w:r>
      <w:r w:rsidRPr="00B54FB5">
        <w:rPr>
          <w:b/>
          <w:bCs/>
          <w:color w:val="auto"/>
          <w:sz w:val="22"/>
          <w:szCs w:val="22"/>
        </w:rPr>
        <w:instrText xml:space="preserve"> SEQ Figure \* ARABIC </w:instrText>
      </w:r>
      <w:r w:rsidRPr="00B54FB5">
        <w:rPr>
          <w:b/>
          <w:bCs/>
          <w:color w:val="auto"/>
          <w:sz w:val="22"/>
          <w:szCs w:val="22"/>
        </w:rPr>
        <w:fldChar w:fldCharType="separate"/>
      </w:r>
      <w:r w:rsidRPr="00B54FB5">
        <w:rPr>
          <w:b/>
          <w:bCs/>
          <w:color w:val="auto"/>
          <w:sz w:val="22"/>
          <w:szCs w:val="22"/>
        </w:rPr>
        <w:t>2</w:t>
      </w:r>
      <w:r w:rsidRPr="00B54FB5">
        <w:rPr>
          <w:b/>
          <w:bCs/>
          <w:color w:val="auto"/>
          <w:sz w:val="22"/>
          <w:szCs w:val="22"/>
        </w:rPr>
        <w:fldChar w:fldCharType="end"/>
      </w:r>
      <w:r w:rsidRPr="00B54FB5">
        <w:rPr>
          <w:b/>
          <w:bCs/>
          <w:color w:val="auto"/>
          <w:sz w:val="22"/>
          <w:szCs w:val="22"/>
        </w:rPr>
        <w:t>: Shannon-Weaver's Model</w:t>
      </w:r>
      <w:bookmarkEnd w:id="6"/>
    </w:p>
    <w:p w14:paraId="77BBBC0D" w14:textId="18FED74E" w:rsidR="00810218" w:rsidRPr="00B54FB5" w:rsidRDefault="00810218" w:rsidP="00B54FB5">
      <w:pPr>
        <w:pStyle w:val="Caption"/>
        <w:jc w:val="center"/>
        <w:rPr>
          <w:b/>
          <w:bCs/>
          <w:color w:val="auto"/>
          <w:sz w:val="22"/>
          <w:szCs w:val="22"/>
        </w:rPr>
      </w:pPr>
      <w:r w:rsidRPr="00B54FB5">
        <w:rPr>
          <w:b/>
          <w:bCs/>
          <w:color w:val="auto"/>
          <w:sz w:val="22"/>
          <w:szCs w:val="22"/>
        </w:rPr>
        <w:t>(Source: ResearchGate, 2017)</w:t>
      </w:r>
    </w:p>
    <w:p w14:paraId="63A07607" w14:textId="5EBE81A2" w:rsidR="00CE6347" w:rsidRPr="003E21A1" w:rsidRDefault="00CE6347" w:rsidP="001E2F88">
      <w:pPr>
        <w:pStyle w:val="Heading2"/>
        <w:rPr>
          <w:rFonts w:ascii="Times New Roman" w:hAnsi="Times New Roman" w:cs="Times New Roman"/>
          <w:b/>
          <w:bCs/>
          <w:color w:val="auto"/>
        </w:rPr>
      </w:pPr>
      <w:bookmarkStart w:id="7" w:name="_Toc150871251"/>
      <w:r w:rsidRPr="003E21A1">
        <w:rPr>
          <w:rFonts w:ascii="Times New Roman" w:hAnsi="Times New Roman" w:cs="Times New Roman"/>
          <w:b/>
          <w:bCs/>
          <w:color w:val="auto"/>
        </w:rPr>
        <w:t>Schramm Model</w:t>
      </w:r>
      <w:bookmarkEnd w:id="7"/>
    </w:p>
    <w:p w14:paraId="25C43318" w14:textId="73CBD63B" w:rsidR="00A822D3" w:rsidRDefault="00F44701" w:rsidP="00A822D3">
      <w:r>
        <w:t xml:space="preserve">This is one of the other communication </w:t>
      </w:r>
      <w:r w:rsidR="00A671FD">
        <w:t>models</w:t>
      </w:r>
      <w:r>
        <w:t xml:space="preserve"> which explains the influential elements </w:t>
      </w:r>
      <w:r w:rsidR="00A671FD">
        <w:t>of</w:t>
      </w:r>
      <w:r>
        <w:t xml:space="preserve"> communication. </w:t>
      </w:r>
      <w:r w:rsidR="00A671FD">
        <w:t xml:space="preserve">This model is based on the </w:t>
      </w:r>
      <w:r w:rsidR="00837797">
        <w:t>Shannon-Weaver Model.</w:t>
      </w:r>
      <w:r w:rsidR="007A3DE6">
        <w:t xml:space="preserve"> However, the difference between these two models is that the Schramm Model exhibits </w:t>
      </w:r>
      <w:r w:rsidR="009B5D04">
        <w:t>a more dynamic approach</w:t>
      </w:r>
      <w:r w:rsidR="004305A6">
        <w:t xml:space="preserve"> (Chandler, 2021)</w:t>
      </w:r>
      <w:r w:rsidR="007A3DE6">
        <w:t xml:space="preserve">. </w:t>
      </w:r>
      <w:r w:rsidR="00BB16BC">
        <w:t xml:space="preserve">This model has proved to be more interactive than the Shannon-Weaver Model of communication. </w:t>
      </w:r>
      <w:r w:rsidR="00520167">
        <w:t xml:space="preserve">Its interactive nature is the number one strength of this model. </w:t>
      </w:r>
      <w:r w:rsidR="002F5A8B">
        <w:t xml:space="preserve">This model has also recognised the cultural variations and how communication is affected by cultural diversity. </w:t>
      </w:r>
      <w:r w:rsidR="008641B5">
        <w:t xml:space="preserve">However, the limitation of </w:t>
      </w:r>
      <w:r w:rsidR="00942506">
        <w:t>this</w:t>
      </w:r>
      <w:r w:rsidR="008641B5">
        <w:t xml:space="preserve"> model can be mentioned as it is not </w:t>
      </w:r>
      <w:r w:rsidR="00942506">
        <w:t>suitable</w:t>
      </w:r>
      <w:r w:rsidR="008641B5">
        <w:t xml:space="preserve"> for mass communications. </w:t>
      </w:r>
    </w:p>
    <w:p w14:paraId="24E4A572" w14:textId="77777777" w:rsidR="004771EB" w:rsidRPr="00B54FB5" w:rsidRDefault="00CC0392" w:rsidP="00B54FB5">
      <w:pPr>
        <w:pStyle w:val="Caption"/>
        <w:jc w:val="center"/>
        <w:rPr>
          <w:b/>
          <w:bCs/>
          <w:color w:val="auto"/>
          <w:sz w:val="22"/>
          <w:szCs w:val="22"/>
        </w:rPr>
      </w:pPr>
      <w:r w:rsidRPr="00B54FB5">
        <w:rPr>
          <w:b/>
          <w:bCs/>
          <w:noProof/>
          <w:color w:val="auto"/>
          <w:sz w:val="22"/>
          <w:szCs w:val="22"/>
        </w:rPr>
        <w:drawing>
          <wp:inline distT="0" distB="0" distL="0" distR="0" wp14:anchorId="668DBB39" wp14:editId="60EC9CDC">
            <wp:extent cx="5731510" cy="2961005"/>
            <wp:effectExtent l="38100" t="38100" r="40640" b="29845"/>
            <wp:docPr id="730838262" name="Picture 3" descr="Wilbur Schramm's model of communication [reproduced diagram] (Lee, 2020) | 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ilbur Schramm's model of communication [reproduced diagram] (Lee, 2020) | 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61005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6EE67D" w14:textId="2D967DFE" w:rsidR="00CC0392" w:rsidRPr="00B54FB5" w:rsidRDefault="004771EB" w:rsidP="00B54FB5">
      <w:pPr>
        <w:pStyle w:val="Caption"/>
        <w:jc w:val="center"/>
        <w:rPr>
          <w:b/>
          <w:bCs/>
          <w:color w:val="auto"/>
          <w:sz w:val="22"/>
          <w:szCs w:val="22"/>
        </w:rPr>
      </w:pPr>
      <w:bookmarkStart w:id="8" w:name="_Toc150870851"/>
      <w:r w:rsidRPr="00B54FB5">
        <w:rPr>
          <w:b/>
          <w:bCs/>
          <w:color w:val="auto"/>
          <w:sz w:val="22"/>
          <w:szCs w:val="22"/>
        </w:rPr>
        <w:t xml:space="preserve">Figure </w:t>
      </w:r>
      <w:r w:rsidRPr="00B54FB5">
        <w:rPr>
          <w:b/>
          <w:bCs/>
          <w:color w:val="auto"/>
          <w:sz w:val="22"/>
          <w:szCs w:val="22"/>
        </w:rPr>
        <w:fldChar w:fldCharType="begin"/>
      </w:r>
      <w:r w:rsidRPr="00B54FB5">
        <w:rPr>
          <w:b/>
          <w:bCs/>
          <w:color w:val="auto"/>
          <w:sz w:val="22"/>
          <w:szCs w:val="22"/>
        </w:rPr>
        <w:instrText xml:space="preserve"> SEQ Figure \* ARABIC </w:instrText>
      </w:r>
      <w:r w:rsidRPr="00B54FB5">
        <w:rPr>
          <w:b/>
          <w:bCs/>
          <w:color w:val="auto"/>
          <w:sz w:val="22"/>
          <w:szCs w:val="22"/>
        </w:rPr>
        <w:fldChar w:fldCharType="separate"/>
      </w:r>
      <w:r w:rsidRPr="00B54FB5">
        <w:rPr>
          <w:b/>
          <w:bCs/>
          <w:color w:val="auto"/>
          <w:sz w:val="22"/>
          <w:szCs w:val="22"/>
        </w:rPr>
        <w:t>3</w:t>
      </w:r>
      <w:r w:rsidRPr="00B54FB5">
        <w:rPr>
          <w:b/>
          <w:bCs/>
          <w:color w:val="auto"/>
          <w:sz w:val="22"/>
          <w:szCs w:val="22"/>
        </w:rPr>
        <w:fldChar w:fldCharType="end"/>
      </w:r>
      <w:r w:rsidRPr="00B54FB5">
        <w:rPr>
          <w:b/>
          <w:bCs/>
          <w:color w:val="auto"/>
          <w:sz w:val="22"/>
          <w:szCs w:val="22"/>
        </w:rPr>
        <w:t>: Schramm's Model</w:t>
      </w:r>
      <w:bookmarkEnd w:id="8"/>
    </w:p>
    <w:p w14:paraId="5C6EBCF2" w14:textId="0EF5AC76" w:rsidR="00CC0392" w:rsidRPr="00B54FB5" w:rsidRDefault="00CC0392" w:rsidP="00B54FB5">
      <w:pPr>
        <w:pStyle w:val="Caption"/>
        <w:jc w:val="center"/>
        <w:rPr>
          <w:b/>
          <w:bCs/>
          <w:color w:val="auto"/>
          <w:sz w:val="22"/>
          <w:szCs w:val="22"/>
        </w:rPr>
      </w:pPr>
      <w:r w:rsidRPr="00B54FB5">
        <w:rPr>
          <w:b/>
          <w:bCs/>
          <w:color w:val="auto"/>
          <w:sz w:val="22"/>
          <w:szCs w:val="22"/>
        </w:rPr>
        <w:t>(Source: ResearchGate, 2020)</w:t>
      </w:r>
    </w:p>
    <w:p w14:paraId="780FC783" w14:textId="19D96375" w:rsidR="00E75303" w:rsidRDefault="00E75303">
      <w:pPr>
        <w:spacing w:line="259" w:lineRule="auto"/>
        <w:jc w:val="left"/>
        <w:rPr>
          <w:rFonts w:eastAsiaTheme="majorEastAsia" w:cstheme="majorBidi"/>
          <w:b/>
          <w:color w:val="000000" w:themeColor="text1"/>
          <w:sz w:val="28"/>
          <w:szCs w:val="32"/>
        </w:rPr>
      </w:pPr>
    </w:p>
    <w:p w14:paraId="467C6BE3" w14:textId="3C4FFAAD" w:rsidR="00084008" w:rsidRDefault="00E75303" w:rsidP="00091D4D">
      <w:pPr>
        <w:pStyle w:val="Heading1"/>
      </w:pPr>
      <w:bookmarkStart w:id="9" w:name="_Toc150871252"/>
      <w:r>
        <w:lastRenderedPageBreak/>
        <w:t>Communication issue</w:t>
      </w:r>
      <w:r w:rsidR="000C1F0E">
        <w:t>s</w:t>
      </w:r>
      <w:r>
        <w:t xml:space="preserve"> encountered in </w:t>
      </w:r>
      <w:r w:rsidR="003B038C">
        <w:t xml:space="preserve">the </w:t>
      </w:r>
      <w:r>
        <w:t>workplace</w:t>
      </w:r>
      <w:bookmarkEnd w:id="9"/>
    </w:p>
    <w:p w14:paraId="071441C5" w14:textId="35F49D1A" w:rsidR="00084008" w:rsidRDefault="00987544" w:rsidP="004C27F8">
      <w:pPr>
        <w:rPr>
          <w:rFonts w:eastAsiaTheme="majorEastAsia" w:cstheme="majorBidi"/>
          <w:b/>
          <w:color w:val="000000" w:themeColor="text1"/>
          <w:sz w:val="28"/>
          <w:szCs w:val="32"/>
        </w:rPr>
      </w:pPr>
      <w:r>
        <w:t>There have been several instances in my</w:t>
      </w:r>
      <w:r w:rsidR="00D5015B">
        <w:t xml:space="preserve"> personal as well as professional</w:t>
      </w:r>
      <w:r>
        <w:t xml:space="preserve"> life which</w:t>
      </w:r>
      <w:r w:rsidR="007D685F">
        <w:t xml:space="preserve"> has highlighted the importance of communicating effectively. </w:t>
      </w:r>
      <w:r w:rsidR="00460BF8">
        <w:t xml:space="preserve">One such scenario is about the issue I encountered in my workplace due to </w:t>
      </w:r>
      <w:r w:rsidR="009E2C44">
        <w:t xml:space="preserve">a </w:t>
      </w:r>
      <w:r w:rsidR="00460BF8">
        <w:t xml:space="preserve">lack of effective communication. </w:t>
      </w:r>
      <w:r w:rsidR="009E2C44">
        <w:t xml:space="preserve">In a certain project, the client’s </w:t>
      </w:r>
      <w:r w:rsidR="00BB406B">
        <w:t>requirements</w:t>
      </w:r>
      <w:r w:rsidR="009E2C44">
        <w:t xml:space="preserve"> were not so clear and created confusion about what </w:t>
      </w:r>
      <w:r w:rsidR="00BB406B">
        <w:t>exactly</w:t>
      </w:r>
      <w:r w:rsidR="009E2C44">
        <w:t xml:space="preserve"> was the need. </w:t>
      </w:r>
      <w:r w:rsidR="00BB406B">
        <w:t xml:space="preserve">These unclear instructions from the client encouraged the approach of assumption among the team members. </w:t>
      </w:r>
      <w:r w:rsidR="00C32DB5">
        <w:t xml:space="preserve">Some of the </w:t>
      </w:r>
      <w:r w:rsidR="00E01D7C">
        <w:t xml:space="preserve">teammates, interpreted in </w:t>
      </w:r>
      <w:r w:rsidR="00AC3A3C">
        <w:t xml:space="preserve">a </w:t>
      </w:r>
      <w:r w:rsidR="00E01D7C">
        <w:t>w</w:t>
      </w:r>
      <w:r w:rsidR="00AC3A3C">
        <w:t>rong</w:t>
      </w:r>
      <w:r w:rsidR="00E01D7C">
        <w:t xml:space="preserve"> manner and this </w:t>
      </w:r>
      <w:r w:rsidR="00AC3A3C">
        <w:t>led</w:t>
      </w:r>
      <w:r w:rsidR="00E01D7C">
        <w:t xml:space="preserve"> to a bewilderment about the project. </w:t>
      </w:r>
      <w:r w:rsidR="00AC3A3C">
        <w:t xml:space="preserve">This also impacted the probability of the success of the project would achieve or not. </w:t>
      </w:r>
      <w:r w:rsidR="000A14E1">
        <w:t xml:space="preserve">This confusion state among the team members was created due to unclear communication from the client’s side. </w:t>
      </w:r>
      <w:r w:rsidR="00317E62">
        <w:t>This proves that unclear communication impacts effective communication in any work setting.</w:t>
      </w:r>
      <w:r w:rsidR="001547E5">
        <w:t xml:space="preserve"> It was crystal clear that this situation needed to be </w:t>
      </w:r>
      <w:r w:rsidR="000C3A5F">
        <w:t>handled</w:t>
      </w:r>
      <w:r w:rsidR="001547E5">
        <w:t xml:space="preserve"> more carefully and should be given serious thought. </w:t>
      </w:r>
      <w:r w:rsidR="00DD0979">
        <w:t>Thus</w:t>
      </w:r>
      <w:r w:rsidR="000C3A5F">
        <w:t>,</w:t>
      </w:r>
      <w:r w:rsidR="00DD0979">
        <w:t xml:space="preserve"> to overcome this issue, initially</w:t>
      </w:r>
      <w:r w:rsidR="000C3A5F">
        <w:t>,</w:t>
      </w:r>
      <w:r w:rsidR="00DD0979">
        <w:t xml:space="preserve"> a team meeting was organised. </w:t>
      </w:r>
      <w:r w:rsidR="000C3A5F">
        <w:t>This team meeting was important to</w:t>
      </w:r>
      <w:r w:rsidR="001449D3">
        <w:t xml:space="preserve"> gain clarification about the </w:t>
      </w:r>
      <w:r w:rsidR="00704AAE">
        <w:t>requirements</w:t>
      </w:r>
      <w:r w:rsidR="001449D3">
        <w:t xml:space="preserve"> sent by the client. </w:t>
      </w:r>
      <w:r w:rsidR="003E3D4E">
        <w:t>Along with this</w:t>
      </w:r>
      <w:r w:rsidR="00704AAE">
        <w:t>,</w:t>
      </w:r>
      <w:r w:rsidR="003E3D4E">
        <w:t xml:space="preserve"> all the ambiguities related to the project were cleared. </w:t>
      </w:r>
      <w:r w:rsidR="00704AAE">
        <w:t xml:space="preserve">Though there was a lack of effective communication from the </w:t>
      </w:r>
      <w:r w:rsidR="004C27F8">
        <w:t>client’s</w:t>
      </w:r>
      <w:r w:rsidR="00704AAE">
        <w:t xml:space="preserve"> side it was important for the team to be on the same page about the situation. </w:t>
      </w:r>
      <w:r w:rsidR="004C27F8">
        <w:t xml:space="preserve">This meeting documented a clear and </w:t>
      </w:r>
      <w:r w:rsidR="00480E51">
        <w:t>concise</w:t>
      </w:r>
      <w:r w:rsidR="004C27F8">
        <w:t xml:space="preserve"> guidelines document which would </w:t>
      </w:r>
      <w:r w:rsidR="00480E51">
        <w:t>help</w:t>
      </w:r>
      <w:r w:rsidR="004C27F8">
        <w:t xml:space="preserve"> to avoid misunderstanding in the future. </w:t>
      </w:r>
      <w:r w:rsidR="00C569C4">
        <w:t xml:space="preserve">Every experience in our journey gives us a valuable lesson. The lesson I learnt from the above situation faced by me in the workplace helped me </w:t>
      </w:r>
      <w:r w:rsidR="006845DB">
        <w:t>understand</w:t>
      </w:r>
      <w:r w:rsidR="00C569C4">
        <w:t xml:space="preserve"> how important effective communication is in an individual’s life.</w:t>
      </w:r>
      <w:r w:rsidR="00AF4A0F">
        <w:t xml:space="preserve"> It also helped me </w:t>
      </w:r>
      <w:r w:rsidR="006845DB">
        <w:t>understand</w:t>
      </w:r>
      <w:r w:rsidR="00AF4A0F">
        <w:t xml:space="preserve"> what kind of future implications communication can have if not carried out effectively</w:t>
      </w:r>
      <w:r w:rsidR="003E21A1">
        <w:t>.</w:t>
      </w:r>
      <w:r w:rsidR="00AF4A0F">
        <w:t xml:space="preserve"> </w:t>
      </w:r>
      <w:r w:rsidR="00084008">
        <w:br w:type="page"/>
      </w:r>
    </w:p>
    <w:p w14:paraId="2469C20D" w14:textId="0A33C3DB" w:rsidR="00862D69" w:rsidRDefault="00084008" w:rsidP="00091D4D">
      <w:pPr>
        <w:pStyle w:val="Heading1"/>
      </w:pPr>
      <w:bookmarkStart w:id="10" w:name="_Toc150871253"/>
      <w:r>
        <w:lastRenderedPageBreak/>
        <w:t>References</w:t>
      </w:r>
      <w:bookmarkEnd w:id="10"/>
    </w:p>
    <w:p w14:paraId="790993E6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123BDD">
        <w:rPr>
          <w:rFonts w:cs="Times New Roman"/>
          <w:color w:val="222222"/>
          <w:szCs w:val="24"/>
          <w:shd w:val="clear" w:color="auto" w:fill="FFFFFF"/>
        </w:rPr>
        <w:t>Al-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Fedaghi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>, S., (2020). Underpinning Theories of Software Engineering: Dynamism in Physical Sources of the Shannon Weaver Communication Model.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arXiv preprint arXiv:2010.08538</w:t>
      </w:r>
      <w:r w:rsidRPr="00123BDD">
        <w:rPr>
          <w:rFonts w:cs="Times New Roman"/>
          <w:color w:val="222222"/>
          <w:szCs w:val="24"/>
          <w:shd w:val="clear" w:color="auto" w:fill="FFFFFF"/>
        </w:rPr>
        <w:t>.</w:t>
      </w:r>
    </w:p>
    <w:p w14:paraId="7F7BDA42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123BDD">
        <w:rPr>
          <w:rFonts w:cs="Times New Roman"/>
          <w:color w:val="222222"/>
          <w:szCs w:val="24"/>
          <w:shd w:val="clear" w:color="auto" w:fill="FFFFFF"/>
        </w:rPr>
        <w:t>Chandler, M., (2021). THE ADOPTION OF COMMUNICATION THEORY MODELS IN HOMILETICS.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Journal of the Evangelical Homiletics Society</w:t>
      </w:r>
      <w:r w:rsidRPr="00123BDD">
        <w:rPr>
          <w:rFonts w:cs="Times New Roman"/>
          <w:color w:val="222222"/>
          <w:szCs w:val="24"/>
          <w:shd w:val="clear" w:color="auto" w:fill="FFFFFF"/>
        </w:rPr>
        <w:t>,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21</w:t>
      </w:r>
      <w:r w:rsidRPr="00123BDD">
        <w:rPr>
          <w:rFonts w:cs="Times New Roman"/>
          <w:color w:val="222222"/>
          <w:szCs w:val="24"/>
          <w:shd w:val="clear" w:color="auto" w:fill="FFFFFF"/>
        </w:rPr>
        <w:t>(2).</w:t>
      </w:r>
    </w:p>
    <w:p w14:paraId="4D7111FB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123BDD">
        <w:rPr>
          <w:rFonts w:cs="Times New Roman"/>
          <w:color w:val="222222"/>
          <w:szCs w:val="24"/>
          <w:shd w:val="clear" w:color="auto" w:fill="FFFFFF"/>
        </w:rPr>
        <w:t>Cui, Y., (2021). The role of emotional intelligence in workplace transparency and open communication.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Aggression and Violent </w:t>
      </w:r>
      <w:proofErr w:type="spellStart"/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Behavior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>, p.101602.</w:t>
      </w:r>
    </w:p>
    <w:p w14:paraId="05CBBBB4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123BDD">
        <w:rPr>
          <w:rFonts w:cs="Times New Roman"/>
          <w:color w:val="222222"/>
          <w:szCs w:val="24"/>
          <w:shd w:val="clear" w:color="auto" w:fill="FFFFFF"/>
        </w:rPr>
        <w:t xml:space="preserve">Del 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Giacco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 xml:space="preserve">, L., 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Salcuni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 xml:space="preserve">, S. and 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Anguera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>, M.T., (2019). The communicative modes analysis system in psychotherapy from mixed methods framework: introducing a new observation system for classifying verbal and non-verbal communication.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Frontiers in Psychology</w:t>
      </w:r>
      <w:r w:rsidRPr="00123BDD">
        <w:rPr>
          <w:rFonts w:cs="Times New Roman"/>
          <w:color w:val="222222"/>
          <w:szCs w:val="24"/>
          <w:shd w:val="clear" w:color="auto" w:fill="FFFFFF"/>
        </w:rPr>
        <w:t>,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10</w:t>
      </w:r>
      <w:r w:rsidRPr="00123BDD">
        <w:rPr>
          <w:rFonts w:cs="Times New Roman"/>
          <w:color w:val="222222"/>
          <w:szCs w:val="24"/>
          <w:shd w:val="clear" w:color="auto" w:fill="FFFFFF"/>
        </w:rPr>
        <w:t>, p.782.</w:t>
      </w:r>
    </w:p>
    <w:p w14:paraId="73ECA2FB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123BDD">
        <w:rPr>
          <w:rFonts w:cs="Times New Roman"/>
          <w:color w:val="222222"/>
          <w:szCs w:val="24"/>
          <w:shd w:val="clear" w:color="auto" w:fill="FFFFFF"/>
        </w:rPr>
        <w:t>Gabriel, K.P. and Aguinis, H., (2022). How to prevent and combat employee burnout and create healthier workplaces during crises and beyond.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Business Horizons</w:t>
      </w:r>
      <w:r w:rsidRPr="00123BDD">
        <w:rPr>
          <w:rFonts w:cs="Times New Roman"/>
          <w:color w:val="222222"/>
          <w:szCs w:val="24"/>
          <w:shd w:val="clear" w:color="auto" w:fill="FFFFFF"/>
        </w:rPr>
        <w:t>,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65</w:t>
      </w:r>
      <w:r w:rsidRPr="00123BDD">
        <w:rPr>
          <w:rFonts w:cs="Times New Roman"/>
          <w:color w:val="222222"/>
          <w:szCs w:val="24"/>
          <w:shd w:val="clear" w:color="auto" w:fill="FFFFFF"/>
        </w:rPr>
        <w:t>(2), pp.183-192.</w:t>
      </w:r>
    </w:p>
    <w:p w14:paraId="58357908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Muyanga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>, C.C. and Phiri, J., (2020). Assessment of effective communication in international schools in developing countries based on the Berlo’s SMCR model.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Open journal of Business and Management</w:t>
      </w:r>
      <w:r w:rsidRPr="00123BDD">
        <w:rPr>
          <w:rFonts w:cs="Times New Roman"/>
          <w:color w:val="222222"/>
          <w:szCs w:val="24"/>
          <w:shd w:val="clear" w:color="auto" w:fill="FFFFFF"/>
        </w:rPr>
        <w:t>,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 w:rsidRPr="00123BDD">
        <w:rPr>
          <w:rFonts w:cs="Times New Roman"/>
          <w:color w:val="222222"/>
          <w:szCs w:val="24"/>
          <w:shd w:val="clear" w:color="auto" w:fill="FFFFFF"/>
        </w:rPr>
        <w:t>(1), pp.448-459.</w:t>
      </w:r>
    </w:p>
    <w:p w14:paraId="16711FDF" w14:textId="77777777" w:rsidR="00123BDD" w:rsidRPr="00123BDD" w:rsidRDefault="00123BDD" w:rsidP="00123BDD">
      <w:pPr>
        <w:ind w:left="720" w:hanging="720"/>
        <w:rPr>
          <w:rFonts w:cs="Times New Roman"/>
          <w:szCs w:val="24"/>
        </w:rPr>
      </w:pP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Obrenovic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 xml:space="preserve">, B., Du, J., 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Godinic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 xml:space="preserve">, D., 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Tsoy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 xml:space="preserve">, D., Khan, M.A.S. and </w:t>
      </w: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Jakhongirov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 xml:space="preserve">, I., (2020). Sustaining enterprise operations and productivity during the COVID-19 </w:t>
      </w:r>
      <w:proofErr w:type="gramStart"/>
      <w:r w:rsidRPr="00123BDD">
        <w:rPr>
          <w:rFonts w:cs="Times New Roman"/>
          <w:color w:val="222222"/>
          <w:szCs w:val="24"/>
          <w:shd w:val="clear" w:color="auto" w:fill="FFFFFF"/>
        </w:rPr>
        <w:t>pandemic:“</w:t>
      </w:r>
      <w:proofErr w:type="gramEnd"/>
      <w:r w:rsidRPr="00123BDD">
        <w:rPr>
          <w:rFonts w:cs="Times New Roman"/>
          <w:color w:val="222222"/>
          <w:szCs w:val="24"/>
          <w:shd w:val="clear" w:color="auto" w:fill="FFFFFF"/>
        </w:rPr>
        <w:t>Enterprise Effectiveness and Sustainability Model”.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Sustainability</w:t>
      </w:r>
      <w:r w:rsidRPr="00123BDD">
        <w:rPr>
          <w:rFonts w:cs="Times New Roman"/>
          <w:color w:val="222222"/>
          <w:szCs w:val="24"/>
          <w:shd w:val="clear" w:color="auto" w:fill="FFFFFF"/>
        </w:rPr>
        <w:t>,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12</w:t>
      </w:r>
      <w:r w:rsidRPr="00123BDD">
        <w:rPr>
          <w:rFonts w:cs="Times New Roman"/>
          <w:color w:val="222222"/>
          <w:szCs w:val="24"/>
          <w:shd w:val="clear" w:color="auto" w:fill="FFFFFF"/>
        </w:rPr>
        <w:t>(15), p.5981.</w:t>
      </w:r>
    </w:p>
    <w:p w14:paraId="0CE05A13" w14:textId="77777777" w:rsidR="00123BDD" w:rsidRPr="00123BDD" w:rsidRDefault="00123BDD" w:rsidP="00123BDD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123BDD">
        <w:rPr>
          <w:rFonts w:cs="Times New Roman"/>
          <w:color w:val="222222"/>
          <w:szCs w:val="24"/>
          <w:shd w:val="clear" w:color="auto" w:fill="FFFFFF"/>
        </w:rPr>
        <w:t>Uzun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>, G.Ö., (2020). A review of communication, body language and communication conflict.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Int J </w:t>
      </w:r>
      <w:proofErr w:type="spellStart"/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Psychosoc</w:t>
      </w:r>
      <w:proofErr w:type="spellEnd"/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</w:t>
      </w:r>
      <w:proofErr w:type="spellStart"/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Rehabilit</w:t>
      </w:r>
      <w:proofErr w:type="spellEnd"/>
      <w:r w:rsidRPr="00123BDD">
        <w:rPr>
          <w:rFonts w:cs="Times New Roman"/>
          <w:color w:val="222222"/>
          <w:szCs w:val="24"/>
          <w:shd w:val="clear" w:color="auto" w:fill="FFFFFF"/>
        </w:rPr>
        <w:t>, </w:t>
      </w:r>
      <w:r w:rsidRPr="00123BDD">
        <w:rPr>
          <w:rFonts w:cs="Times New Roman"/>
          <w:i/>
          <w:iCs/>
          <w:color w:val="222222"/>
          <w:szCs w:val="24"/>
          <w:shd w:val="clear" w:color="auto" w:fill="FFFFFF"/>
        </w:rPr>
        <w:t>24</w:t>
      </w:r>
      <w:r w:rsidRPr="00123BDD">
        <w:rPr>
          <w:rFonts w:cs="Times New Roman"/>
          <w:color w:val="222222"/>
          <w:szCs w:val="24"/>
          <w:shd w:val="clear" w:color="auto" w:fill="FFFFFF"/>
        </w:rPr>
        <w:t>, p.13.</w:t>
      </w:r>
    </w:p>
    <w:sectPr w:rsidR="00123BDD" w:rsidRPr="00123BDD" w:rsidSect="00F34315">
      <w:footerReference w:type="default" r:id="rId11"/>
      <w:pgSz w:w="11906" w:h="16838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556D98" w14:textId="77777777" w:rsidR="00684EE8" w:rsidRDefault="00684EE8" w:rsidP="00F34315">
      <w:pPr>
        <w:spacing w:after="0" w:line="240" w:lineRule="auto"/>
      </w:pPr>
      <w:r>
        <w:separator/>
      </w:r>
    </w:p>
  </w:endnote>
  <w:endnote w:type="continuationSeparator" w:id="0">
    <w:p w14:paraId="3B69AF05" w14:textId="77777777" w:rsidR="00684EE8" w:rsidRDefault="00684EE8" w:rsidP="00F343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834910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55EB7E" w14:textId="761A1972" w:rsidR="00F34315" w:rsidRDefault="00F3431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D7F573" w14:textId="77777777" w:rsidR="00F34315" w:rsidRDefault="00F343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B7914" w14:textId="77777777" w:rsidR="00684EE8" w:rsidRDefault="00684EE8" w:rsidP="00F34315">
      <w:pPr>
        <w:spacing w:after="0" w:line="240" w:lineRule="auto"/>
      </w:pPr>
      <w:r>
        <w:separator/>
      </w:r>
    </w:p>
  </w:footnote>
  <w:footnote w:type="continuationSeparator" w:id="0">
    <w:p w14:paraId="5543A710" w14:textId="77777777" w:rsidR="00684EE8" w:rsidRDefault="00684EE8" w:rsidP="00F343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ExNjA0Mze2NDU3NDNV0lEKTi0uzszPAykwrAUAGgEygSwAAAA="/>
  </w:docVars>
  <w:rsids>
    <w:rsidRoot w:val="00F34315"/>
    <w:rsid w:val="00012E1E"/>
    <w:rsid w:val="00084008"/>
    <w:rsid w:val="00091D4D"/>
    <w:rsid w:val="000A14E1"/>
    <w:rsid w:val="000A6759"/>
    <w:rsid w:val="000C0382"/>
    <w:rsid w:val="000C1F0E"/>
    <w:rsid w:val="000C332D"/>
    <w:rsid w:val="000C3A5F"/>
    <w:rsid w:val="00123BDD"/>
    <w:rsid w:val="00124EED"/>
    <w:rsid w:val="001449D3"/>
    <w:rsid w:val="001547E5"/>
    <w:rsid w:val="00154BD6"/>
    <w:rsid w:val="001B2B34"/>
    <w:rsid w:val="001C3F6C"/>
    <w:rsid w:val="001C4523"/>
    <w:rsid w:val="001E156E"/>
    <w:rsid w:val="001E2F88"/>
    <w:rsid w:val="001F4D73"/>
    <w:rsid w:val="00202F86"/>
    <w:rsid w:val="0021762B"/>
    <w:rsid w:val="00224134"/>
    <w:rsid w:val="00234A57"/>
    <w:rsid w:val="00247337"/>
    <w:rsid w:val="00293F49"/>
    <w:rsid w:val="002A5D7A"/>
    <w:rsid w:val="002B2FA5"/>
    <w:rsid w:val="002D4B01"/>
    <w:rsid w:val="002F5A8B"/>
    <w:rsid w:val="00305E3F"/>
    <w:rsid w:val="00315FBF"/>
    <w:rsid w:val="00317E62"/>
    <w:rsid w:val="00335302"/>
    <w:rsid w:val="00346FD9"/>
    <w:rsid w:val="0035254C"/>
    <w:rsid w:val="00353C57"/>
    <w:rsid w:val="0036296E"/>
    <w:rsid w:val="00382110"/>
    <w:rsid w:val="003B038C"/>
    <w:rsid w:val="003D6B0D"/>
    <w:rsid w:val="003E21A1"/>
    <w:rsid w:val="003E24E5"/>
    <w:rsid w:val="003E3D4E"/>
    <w:rsid w:val="00415DBD"/>
    <w:rsid w:val="004165C0"/>
    <w:rsid w:val="004305A6"/>
    <w:rsid w:val="004358B6"/>
    <w:rsid w:val="00437B23"/>
    <w:rsid w:val="00460BF8"/>
    <w:rsid w:val="004771EB"/>
    <w:rsid w:val="00480E51"/>
    <w:rsid w:val="00483E24"/>
    <w:rsid w:val="004B573B"/>
    <w:rsid w:val="004C27F8"/>
    <w:rsid w:val="004C510D"/>
    <w:rsid w:val="00520167"/>
    <w:rsid w:val="00562A52"/>
    <w:rsid w:val="005930E0"/>
    <w:rsid w:val="005B1DC5"/>
    <w:rsid w:val="005D37B6"/>
    <w:rsid w:val="005E70CD"/>
    <w:rsid w:val="00611423"/>
    <w:rsid w:val="00636156"/>
    <w:rsid w:val="00641D98"/>
    <w:rsid w:val="006845DB"/>
    <w:rsid w:val="00684EE8"/>
    <w:rsid w:val="00690945"/>
    <w:rsid w:val="006B4145"/>
    <w:rsid w:val="006D6E9E"/>
    <w:rsid w:val="00703BA8"/>
    <w:rsid w:val="00704AAE"/>
    <w:rsid w:val="0073612E"/>
    <w:rsid w:val="00765D61"/>
    <w:rsid w:val="007A3DE6"/>
    <w:rsid w:val="007D685F"/>
    <w:rsid w:val="007E4A8F"/>
    <w:rsid w:val="00810218"/>
    <w:rsid w:val="008121D1"/>
    <w:rsid w:val="00836CC8"/>
    <w:rsid w:val="00837797"/>
    <w:rsid w:val="0085143D"/>
    <w:rsid w:val="00855E44"/>
    <w:rsid w:val="008572AD"/>
    <w:rsid w:val="00862D69"/>
    <w:rsid w:val="008641B5"/>
    <w:rsid w:val="00884135"/>
    <w:rsid w:val="00893328"/>
    <w:rsid w:val="008B430C"/>
    <w:rsid w:val="008D0A18"/>
    <w:rsid w:val="008E77BC"/>
    <w:rsid w:val="009002AD"/>
    <w:rsid w:val="009168E9"/>
    <w:rsid w:val="00922047"/>
    <w:rsid w:val="00941C63"/>
    <w:rsid w:val="00942506"/>
    <w:rsid w:val="00954863"/>
    <w:rsid w:val="00987544"/>
    <w:rsid w:val="009921B2"/>
    <w:rsid w:val="009B5D04"/>
    <w:rsid w:val="009B724A"/>
    <w:rsid w:val="009E0A14"/>
    <w:rsid w:val="009E2C44"/>
    <w:rsid w:val="00A03EF5"/>
    <w:rsid w:val="00A671FD"/>
    <w:rsid w:val="00A75262"/>
    <w:rsid w:val="00A822D3"/>
    <w:rsid w:val="00A91245"/>
    <w:rsid w:val="00AB6AF4"/>
    <w:rsid w:val="00AB7597"/>
    <w:rsid w:val="00AC3A3C"/>
    <w:rsid w:val="00AF311A"/>
    <w:rsid w:val="00AF4A0F"/>
    <w:rsid w:val="00AF7EB0"/>
    <w:rsid w:val="00B00B60"/>
    <w:rsid w:val="00B54FB5"/>
    <w:rsid w:val="00B70427"/>
    <w:rsid w:val="00B7347C"/>
    <w:rsid w:val="00B87B50"/>
    <w:rsid w:val="00BB16BC"/>
    <w:rsid w:val="00BB277C"/>
    <w:rsid w:val="00BB406B"/>
    <w:rsid w:val="00BD4D6B"/>
    <w:rsid w:val="00BE255C"/>
    <w:rsid w:val="00BF016C"/>
    <w:rsid w:val="00BF6A9B"/>
    <w:rsid w:val="00BF6E5E"/>
    <w:rsid w:val="00BF7365"/>
    <w:rsid w:val="00C002DA"/>
    <w:rsid w:val="00C17CA9"/>
    <w:rsid w:val="00C32DB5"/>
    <w:rsid w:val="00C3661A"/>
    <w:rsid w:val="00C418F8"/>
    <w:rsid w:val="00C569C4"/>
    <w:rsid w:val="00CC0392"/>
    <w:rsid w:val="00CE1547"/>
    <w:rsid w:val="00CE6347"/>
    <w:rsid w:val="00D25391"/>
    <w:rsid w:val="00D404ED"/>
    <w:rsid w:val="00D5015B"/>
    <w:rsid w:val="00D57180"/>
    <w:rsid w:val="00DB15E3"/>
    <w:rsid w:val="00DD0979"/>
    <w:rsid w:val="00DF3257"/>
    <w:rsid w:val="00E00813"/>
    <w:rsid w:val="00E01D7C"/>
    <w:rsid w:val="00E24084"/>
    <w:rsid w:val="00E2517E"/>
    <w:rsid w:val="00E75303"/>
    <w:rsid w:val="00E811EA"/>
    <w:rsid w:val="00EB154F"/>
    <w:rsid w:val="00F2129F"/>
    <w:rsid w:val="00F33ED2"/>
    <w:rsid w:val="00F34315"/>
    <w:rsid w:val="00F44701"/>
    <w:rsid w:val="00F534E0"/>
    <w:rsid w:val="00F92F31"/>
    <w:rsid w:val="00FC584E"/>
    <w:rsid w:val="00FD33D0"/>
    <w:rsid w:val="00FE3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7CEDA225"/>
  <w15:chartTrackingRefBased/>
  <w15:docId w15:val="{F44F3366-1F94-4DDB-86EA-F85C0B05CF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3BA8"/>
    <w:pPr>
      <w:spacing w:line="36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03BA8"/>
    <w:pPr>
      <w:keepNext/>
      <w:keepLines/>
      <w:spacing w:before="120" w:after="12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2F8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703BA8"/>
    <w:pPr>
      <w:spacing w:before="240" w:after="240"/>
      <w:contextualSpacing/>
      <w:jc w:val="center"/>
    </w:pPr>
    <w:rPr>
      <w:rFonts w:eastAsiaTheme="majorEastAsia" w:cstheme="majorBidi"/>
      <w:b/>
      <w:spacing w:val="-10"/>
      <w:kern w:val="28"/>
      <w:sz w:val="36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703BA8"/>
    <w:rPr>
      <w:rFonts w:ascii="Times New Roman" w:eastAsiaTheme="majorEastAsia" w:hAnsi="Times New Roman" w:cstheme="majorBidi"/>
      <w:b/>
      <w:spacing w:val="-10"/>
      <w:kern w:val="28"/>
      <w:sz w:val="36"/>
      <w:szCs w:val="56"/>
      <w:u w:val="single"/>
      <w:lang w:val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703BA8"/>
    <w:rPr>
      <w:rFonts w:ascii="Times New Roman" w:eastAsiaTheme="majorEastAsia" w:hAnsi="Times New Roman" w:cstheme="majorBidi"/>
      <w:b/>
      <w:color w:val="000000" w:themeColor="text1"/>
      <w:kern w:val="0"/>
      <w:sz w:val="28"/>
      <w:szCs w:val="32"/>
      <w:lang w:val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34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315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34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315"/>
    <w:rPr>
      <w:rFonts w:ascii="Times New Roman" w:hAnsi="Times New Roman"/>
      <w:kern w:val="0"/>
      <w:sz w:val="24"/>
      <w:lang w:val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930E0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30E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930E0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E2F8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val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002AD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4771E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E21A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12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E9FFF2E-B920-417D-9AE3-45DF28ED07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1472</Words>
  <Characters>8396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Cosmin Budac</cp:lastModifiedBy>
  <cp:revision>6</cp:revision>
  <dcterms:created xsi:type="dcterms:W3CDTF">2023-11-14T11:31:00Z</dcterms:created>
  <dcterms:modified xsi:type="dcterms:W3CDTF">2023-11-15T19:45:00Z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b77877cd-f0b5-4d90-b8c7-e17d64ccd67b</vt:lpwstr>
  </property>
</Properties>
</file>