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Calibri" w:eastAsiaTheme="minorHAnsi" w:hAnsi="Calibri"/>
          <w:color w:val="156082" w:themeColor="accent1"/>
          <w:kern w:val="2"/>
          <w:lang w:val="en-GB"/>
          <w14:ligatures w14:val="standardContextual"/>
        </w:rPr>
        <w:id w:val="-1281182133"/>
        <w:docPartObj>
          <w:docPartGallery w:val="Cover Pages"/>
          <w:docPartUnique/>
        </w:docPartObj>
      </w:sdtPr>
      <w:sdtEndPr>
        <w:rPr>
          <w:color w:val="auto"/>
        </w:rPr>
      </w:sdtEndPr>
      <w:sdtContent>
        <w:p w14:paraId="0C0AC418" w14:textId="3336D68D" w:rsidR="0088457D" w:rsidRDefault="0088457D">
          <w:pPr>
            <w:pStyle w:val="NoSpacing"/>
            <w:spacing w:before="1540" w:after="240"/>
            <w:jc w:val="center"/>
            <w:rPr>
              <w:color w:val="156082" w:themeColor="accent1"/>
            </w:rPr>
          </w:pPr>
          <w:r>
            <w:rPr>
              <w:noProof/>
              <w:color w:val="156082" w:themeColor="accent1"/>
            </w:rPr>
            <w:drawing>
              <wp:inline distT="0" distB="0" distL="0" distR="0" wp14:anchorId="3432007D" wp14:editId="7D497F71">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Calibri" w:eastAsia="Times New Roman" w:hAnsi="Calibri" w:cs="Calibri"/>
              <w:sz w:val="44"/>
              <w:szCs w:val="44"/>
              <w:lang w:val="en-GB" w:eastAsia="en-GB"/>
            </w:rPr>
            <w:alias w:val="Title"/>
            <w:tag w:val=""/>
            <w:id w:val="1735040861"/>
            <w:placeholder>
              <w:docPart w:val="5B5308F5853B4072B48E668A9C50121A"/>
            </w:placeholder>
            <w:dataBinding w:prefixMappings="xmlns:ns0='http://purl.org/dc/elements/1.1/' xmlns:ns1='http://schemas.openxmlformats.org/package/2006/metadata/core-properties' " w:xpath="/ns1:coreProperties[1]/ns0:title[1]" w:storeItemID="{6C3C8BC8-F283-45AE-878A-BAB7291924A1}"/>
            <w:text/>
          </w:sdtPr>
          <w:sdtContent>
            <w:p w14:paraId="4C42683A" w14:textId="23E79365" w:rsidR="0088457D" w:rsidRPr="00FE03EF" w:rsidRDefault="0088457D" w:rsidP="0088457D">
              <w:pPr>
                <w:pStyle w:val="NoSpacing"/>
                <w:pBdr>
                  <w:top w:val="single" w:sz="6" w:space="6" w:color="156082" w:themeColor="accent1"/>
                  <w:bottom w:val="single" w:sz="6" w:space="6" w:color="156082" w:themeColor="accent1"/>
                </w:pBdr>
                <w:spacing w:after="240"/>
                <w:jc w:val="center"/>
                <w:rPr>
                  <w:rFonts w:ascii="Calibri" w:eastAsiaTheme="majorEastAsia" w:hAnsi="Calibri" w:cs="Calibri"/>
                  <w:caps/>
                  <w:color w:val="156082" w:themeColor="accent1"/>
                  <w:sz w:val="44"/>
                  <w:szCs w:val="44"/>
                  <w:lang w:val="en-GB"/>
                </w:rPr>
              </w:pPr>
              <w:r>
                <w:rPr>
                  <w:rFonts w:ascii="Calibri" w:eastAsia="Times New Roman" w:hAnsi="Calibri" w:cs="Calibri"/>
                  <w:sz w:val="44"/>
                  <w:szCs w:val="44"/>
                  <w:lang w:val="en-GB" w:eastAsia="en-GB"/>
                </w:rPr>
                <w:t>Exploring Self-managed Logistics: Reducing Dependency on Third-Party Logistics in Retail using Milk Run Logistics</w:t>
              </w:r>
            </w:p>
          </w:sdtContent>
        </w:sdt>
        <w:p w14:paraId="014FAEBC" w14:textId="4B1CA58E" w:rsidR="0088457D" w:rsidRDefault="0088457D">
          <w:pPr>
            <w:pStyle w:val="NoSpacing"/>
            <w:jc w:val="center"/>
            <w:rPr>
              <w:color w:val="156082" w:themeColor="accent1"/>
              <w:sz w:val="28"/>
              <w:szCs w:val="28"/>
            </w:rPr>
          </w:pPr>
          <w:r>
            <w:rPr>
              <w:color w:val="156082" w:themeColor="accent1"/>
              <w:sz w:val="28"/>
              <w:szCs w:val="28"/>
            </w:rPr>
            <w:t>Huy (Kieran) Tran</w:t>
          </w:r>
        </w:p>
        <w:p w14:paraId="43FF3704" w14:textId="6E39E683" w:rsidR="0088457D" w:rsidRDefault="0088457D">
          <w:pPr>
            <w:pStyle w:val="NoSpacing"/>
            <w:jc w:val="center"/>
            <w:rPr>
              <w:color w:val="156082" w:themeColor="accent1"/>
              <w:sz w:val="28"/>
              <w:szCs w:val="28"/>
            </w:rPr>
          </w:pPr>
          <w:r>
            <w:rPr>
              <w:color w:val="156082" w:themeColor="accent1"/>
              <w:sz w:val="28"/>
              <w:szCs w:val="28"/>
            </w:rPr>
            <w:t xml:space="preserve">Doctor </w:t>
          </w:r>
          <w:r w:rsidR="00E45985">
            <w:rPr>
              <w:color w:val="156082" w:themeColor="accent1"/>
              <w:sz w:val="28"/>
              <w:szCs w:val="28"/>
            </w:rPr>
            <w:t>of Business Administration</w:t>
          </w:r>
        </w:p>
        <w:p w14:paraId="68EF0224" w14:textId="77777777" w:rsidR="0088457D" w:rsidRDefault="0088457D">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59264" behindDoc="0" locked="0" layoutInCell="1" allowOverlap="1" wp14:anchorId="07AB0F8F" wp14:editId="48809E04">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4-28T00:00:00Z">
                                    <w:dateFormat w:val="MMMM d, yyyy"/>
                                    <w:lid w:val="en-US"/>
                                    <w:storeMappedDataAs w:val="dateTime"/>
                                    <w:calendar w:val="gregorian"/>
                                  </w:date>
                                </w:sdtPr>
                                <w:sdtContent>
                                  <w:p w14:paraId="1A1BF5EB" w14:textId="0D216CD4" w:rsidR="0088457D" w:rsidRDefault="00E45985">
                                    <w:pPr>
                                      <w:pStyle w:val="NoSpacing"/>
                                      <w:spacing w:after="40"/>
                                      <w:jc w:val="center"/>
                                      <w:rPr>
                                        <w:caps/>
                                        <w:color w:val="156082" w:themeColor="accent1"/>
                                        <w:sz w:val="28"/>
                                        <w:szCs w:val="28"/>
                                      </w:rPr>
                                    </w:pPr>
                                    <w:r>
                                      <w:rPr>
                                        <w:caps/>
                                        <w:color w:val="156082" w:themeColor="accent1"/>
                                        <w:sz w:val="28"/>
                                        <w:szCs w:val="28"/>
                                      </w:rPr>
                                      <w:t>April 28, 2026</w:t>
                                    </w:r>
                                  </w:p>
                                </w:sdtContent>
                              </w:sdt>
                              <w:p w14:paraId="3DB5E7E0" w14:textId="6BAA8E51" w:rsidR="0088457D" w:rsidRDefault="00000000">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E45985">
                                      <w:rPr>
                                        <w:caps/>
                                        <w:color w:val="156082" w:themeColor="accent1"/>
                                      </w:rPr>
                                      <w:t>University of Wales Trinity saint david</w:t>
                                    </w:r>
                                  </w:sdtContent>
                                </w:sdt>
                              </w:p>
                              <w:p w14:paraId="068D5C5D" w14:textId="0FD9F99F" w:rsidR="0088457D" w:rsidRDefault="00000000">
                                <w:pPr>
                                  <w:pStyle w:val="NoSpacing"/>
                                  <w:jc w:val="center"/>
                                  <w:rPr>
                                    <w:color w:val="156082" w:themeColor="accent1"/>
                                  </w:rPr>
                                </w:pPr>
                                <w:sdt>
                                  <w:sdtPr>
                                    <w:rPr>
                                      <w:color w:val="156082"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E45985">
                                      <w:rPr>
                                        <w:color w:val="156082"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7AB0F8F"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4-28T00:00:00Z">
                              <w:dateFormat w:val="MMMM d, yyyy"/>
                              <w:lid w:val="en-US"/>
                              <w:storeMappedDataAs w:val="dateTime"/>
                              <w:calendar w:val="gregorian"/>
                            </w:date>
                          </w:sdtPr>
                          <w:sdtContent>
                            <w:p w14:paraId="1A1BF5EB" w14:textId="0D216CD4" w:rsidR="0088457D" w:rsidRDefault="00E45985">
                              <w:pPr>
                                <w:pStyle w:val="NoSpacing"/>
                                <w:spacing w:after="40"/>
                                <w:jc w:val="center"/>
                                <w:rPr>
                                  <w:caps/>
                                  <w:color w:val="156082" w:themeColor="accent1"/>
                                  <w:sz w:val="28"/>
                                  <w:szCs w:val="28"/>
                                </w:rPr>
                              </w:pPr>
                              <w:r>
                                <w:rPr>
                                  <w:caps/>
                                  <w:color w:val="156082" w:themeColor="accent1"/>
                                  <w:sz w:val="28"/>
                                  <w:szCs w:val="28"/>
                                </w:rPr>
                                <w:t>April 28, 2026</w:t>
                              </w:r>
                            </w:p>
                          </w:sdtContent>
                        </w:sdt>
                        <w:p w14:paraId="3DB5E7E0" w14:textId="6BAA8E51" w:rsidR="0088457D" w:rsidRDefault="00000000">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E45985">
                                <w:rPr>
                                  <w:caps/>
                                  <w:color w:val="156082" w:themeColor="accent1"/>
                                </w:rPr>
                                <w:t>University of Wales Trinity saint david</w:t>
                              </w:r>
                            </w:sdtContent>
                          </w:sdt>
                        </w:p>
                        <w:p w14:paraId="068D5C5D" w14:textId="0FD9F99F" w:rsidR="0088457D" w:rsidRDefault="00000000">
                          <w:pPr>
                            <w:pStyle w:val="NoSpacing"/>
                            <w:jc w:val="center"/>
                            <w:rPr>
                              <w:color w:val="156082" w:themeColor="accent1"/>
                            </w:rPr>
                          </w:pPr>
                          <w:sdt>
                            <w:sdtPr>
                              <w:rPr>
                                <w:color w:val="156082"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E45985">
                                <w:rPr>
                                  <w:color w:val="156082" w:themeColor="accent1"/>
                                </w:rPr>
                                <w:t xml:space="preserve">     </w:t>
                              </w:r>
                            </w:sdtContent>
                          </w:sdt>
                        </w:p>
                      </w:txbxContent>
                    </v:textbox>
                    <w10:wrap anchorx="margin" anchory="page"/>
                  </v:shape>
                </w:pict>
              </mc:Fallback>
            </mc:AlternateContent>
          </w:r>
          <w:r>
            <w:rPr>
              <w:noProof/>
              <w:color w:val="156082" w:themeColor="accent1"/>
            </w:rPr>
            <w:drawing>
              <wp:inline distT="0" distB="0" distL="0" distR="0" wp14:anchorId="093ADAB8" wp14:editId="31E58176">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224A4C9" w14:textId="13BD6F75" w:rsidR="00E45985" w:rsidRDefault="0088457D" w:rsidP="00E45985">
          <w:r>
            <w:br w:type="page"/>
          </w:r>
        </w:p>
      </w:sdtContent>
    </w:sdt>
    <w:sdt>
      <w:sdtPr>
        <w:rPr>
          <w:rFonts w:ascii="Calibri" w:eastAsiaTheme="minorHAnsi" w:hAnsi="Calibri" w:cstheme="minorBidi"/>
          <w:color w:val="auto"/>
          <w:kern w:val="2"/>
          <w:sz w:val="24"/>
          <w:szCs w:val="22"/>
          <w:lang w:val="en-GB"/>
          <w14:ligatures w14:val="standardContextual"/>
        </w:rPr>
        <w:id w:val="1902551752"/>
        <w:docPartObj>
          <w:docPartGallery w:val="Table of Contents"/>
          <w:docPartUnique/>
        </w:docPartObj>
      </w:sdtPr>
      <w:sdtEndPr>
        <w:rPr>
          <w:b/>
          <w:bCs/>
          <w:noProof/>
        </w:rPr>
      </w:sdtEndPr>
      <w:sdtContent>
        <w:p w14:paraId="77E66D12" w14:textId="32D58BB5" w:rsidR="006B0D54" w:rsidRDefault="006B0D54">
          <w:pPr>
            <w:pStyle w:val="TOCHeading"/>
          </w:pPr>
          <w:r>
            <w:t>Table of Contents</w:t>
          </w:r>
        </w:p>
        <w:p w14:paraId="58DFCA21" w14:textId="6EA73E1F" w:rsidR="00B14559" w:rsidRDefault="006B0D54">
          <w:pPr>
            <w:pStyle w:val="TOC1"/>
            <w:rPr>
              <w:rFonts w:asciiTheme="minorHAnsi" w:eastAsiaTheme="minorEastAsia" w:hAnsiTheme="minorHAnsi"/>
              <w:noProof/>
              <w:szCs w:val="24"/>
              <w:lang w:eastAsia="en-GB"/>
            </w:rPr>
          </w:pPr>
          <w:r>
            <w:fldChar w:fldCharType="begin"/>
          </w:r>
          <w:r>
            <w:instrText xml:space="preserve"> TOC \o "1-3" \h \z \u </w:instrText>
          </w:r>
          <w:r>
            <w:fldChar w:fldCharType="separate"/>
          </w:r>
          <w:hyperlink w:anchor="_Toc227813960" w:history="1">
            <w:r w:rsidR="00B14559" w:rsidRPr="00364B5E">
              <w:rPr>
                <w:rStyle w:val="Hyperlink"/>
                <w:noProof/>
              </w:rPr>
              <w:t>Abstract</w:t>
            </w:r>
            <w:r w:rsidR="00B14559">
              <w:rPr>
                <w:noProof/>
                <w:webHidden/>
              </w:rPr>
              <w:tab/>
            </w:r>
            <w:r w:rsidR="00B14559">
              <w:rPr>
                <w:noProof/>
                <w:webHidden/>
              </w:rPr>
              <w:fldChar w:fldCharType="begin"/>
            </w:r>
            <w:r w:rsidR="00B14559">
              <w:rPr>
                <w:noProof/>
                <w:webHidden/>
              </w:rPr>
              <w:instrText xml:space="preserve"> PAGEREF _Toc227813960 \h </w:instrText>
            </w:r>
            <w:r w:rsidR="00B14559">
              <w:rPr>
                <w:noProof/>
                <w:webHidden/>
              </w:rPr>
            </w:r>
            <w:r w:rsidR="00B14559">
              <w:rPr>
                <w:noProof/>
                <w:webHidden/>
              </w:rPr>
              <w:fldChar w:fldCharType="separate"/>
            </w:r>
            <w:r w:rsidR="00B14559">
              <w:rPr>
                <w:noProof/>
                <w:webHidden/>
              </w:rPr>
              <w:t>3</w:t>
            </w:r>
            <w:r w:rsidR="00B14559">
              <w:rPr>
                <w:noProof/>
                <w:webHidden/>
              </w:rPr>
              <w:fldChar w:fldCharType="end"/>
            </w:r>
          </w:hyperlink>
        </w:p>
        <w:p w14:paraId="1C5A3EFD" w14:textId="2A690DFF" w:rsidR="00B14559" w:rsidRDefault="00B14559">
          <w:pPr>
            <w:pStyle w:val="TOC1"/>
            <w:tabs>
              <w:tab w:val="left" w:pos="480"/>
            </w:tabs>
            <w:rPr>
              <w:rFonts w:asciiTheme="minorHAnsi" w:eastAsiaTheme="minorEastAsia" w:hAnsiTheme="minorHAnsi"/>
              <w:noProof/>
              <w:szCs w:val="24"/>
              <w:lang w:eastAsia="en-GB"/>
            </w:rPr>
          </w:pPr>
          <w:hyperlink w:anchor="_Toc227813961" w:history="1">
            <w:r w:rsidRPr="00364B5E">
              <w:rPr>
                <w:rStyle w:val="Hyperlink"/>
                <w:noProof/>
              </w:rPr>
              <w:t>1.</w:t>
            </w:r>
            <w:r>
              <w:rPr>
                <w:rFonts w:asciiTheme="minorHAnsi" w:eastAsiaTheme="minorEastAsia" w:hAnsiTheme="minorHAnsi"/>
                <w:noProof/>
                <w:szCs w:val="24"/>
                <w:lang w:eastAsia="en-GB"/>
              </w:rPr>
              <w:tab/>
            </w:r>
            <w:r w:rsidRPr="00364B5E">
              <w:rPr>
                <w:rStyle w:val="Hyperlink"/>
                <w:noProof/>
              </w:rPr>
              <w:t>Introduction</w:t>
            </w:r>
            <w:r>
              <w:rPr>
                <w:noProof/>
                <w:webHidden/>
              </w:rPr>
              <w:tab/>
            </w:r>
            <w:r>
              <w:rPr>
                <w:noProof/>
                <w:webHidden/>
              </w:rPr>
              <w:fldChar w:fldCharType="begin"/>
            </w:r>
            <w:r>
              <w:rPr>
                <w:noProof/>
                <w:webHidden/>
              </w:rPr>
              <w:instrText xml:space="preserve"> PAGEREF _Toc227813961 \h </w:instrText>
            </w:r>
            <w:r>
              <w:rPr>
                <w:noProof/>
                <w:webHidden/>
              </w:rPr>
            </w:r>
            <w:r>
              <w:rPr>
                <w:noProof/>
                <w:webHidden/>
              </w:rPr>
              <w:fldChar w:fldCharType="separate"/>
            </w:r>
            <w:r>
              <w:rPr>
                <w:noProof/>
                <w:webHidden/>
              </w:rPr>
              <w:t>4</w:t>
            </w:r>
            <w:r>
              <w:rPr>
                <w:noProof/>
                <w:webHidden/>
              </w:rPr>
              <w:fldChar w:fldCharType="end"/>
            </w:r>
          </w:hyperlink>
        </w:p>
        <w:p w14:paraId="4D2F3212" w14:textId="1E260A3F" w:rsidR="00B14559" w:rsidRDefault="00B14559">
          <w:pPr>
            <w:pStyle w:val="TOC2"/>
            <w:tabs>
              <w:tab w:val="right" w:leader="dot" w:pos="9016"/>
            </w:tabs>
            <w:rPr>
              <w:rFonts w:asciiTheme="minorHAnsi" w:eastAsiaTheme="minorEastAsia" w:hAnsiTheme="minorHAnsi"/>
              <w:noProof/>
              <w:szCs w:val="24"/>
              <w:lang w:eastAsia="en-GB"/>
            </w:rPr>
          </w:pPr>
          <w:hyperlink w:anchor="_Toc227813962" w:history="1">
            <w:r w:rsidRPr="00364B5E">
              <w:rPr>
                <w:rStyle w:val="Hyperlink"/>
                <w:noProof/>
              </w:rPr>
              <w:t>1.1 Problem Identification</w:t>
            </w:r>
            <w:r>
              <w:rPr>
                <w:noProof/>
                <w:webHidden/>
              </w:rPr>
              <w:tab/>
            </w:r>
            <w:r>
              <w:rPr>
                <w:noProof/>
                <w:webHidden/>
              </w:rPr>
              <w:fldChar w:fldCharType="begin"/>
            </w:r>
            <w:r>
              <w:rPr>
                <w:noProof/>
                <w:webHidden/>
              </w:rPr>
              <w:instrText xml:space="preserve"> PAGEREF _Toc227813962 \h </w:instrText>
            </w:r>
            <w:r>
              <w:rPr>
                <w:noProof/>
                <w:webHidden/>
              </w:rPr>
            </w:r>
            <w:r>
              <w:rPr>
                <w:noProof/>
                <w:webHidden/>
              </w:rPr>
              <w:fldChar w:fldCharType="separate"/>
            </w:r>
            <w:r>
              <w:rPr>
                <w:noProof/>
                <w:webHidden/>
              </w:rPr>
              <w:t>4</w:t>
            </w:r>
            <w:r>
              <w:rPr>
                <w:noProof/>
                <w:webHidden/>
              </w:rPr>
              <w:fldChar w:fldCharType="end"/>
            </w:r>
          </w:hyperlink>
        </w:p>
        <w:p w14:paraId="26A0C54A" w14:textId="74A93957" w:rsidR="00B14559" w:rsidRDefault="00B14559">
          <w:pPr>
            <w:pStyle w:val="TOC2"/>
            <w:tabs>
              <w:tab w:val="right" w:leader="dot" w:pos="9016"/>
            </w:tabs>
            <w:rPr>
              <w:rFonts w:asciiTheme="minorHAnsi" w:eastAsiaTheme="minorEastAsia" w:hAnsiTheme="minorHAnsi"/>
              <w:noProof/>
              <w:szCs w:val="24"/>
              <w:lang w:eastAsia="en-GB"/>
            </w:rPr>
          </w:pPr>
          <w:hyperlink w:anchor="_Toc227813963" w:history="1">
            <w:r w:rsidRPr="00364B5E">
              <w:rPr>
                <w:rStyle w:val="Hyperlink"/>
                <w:noProof/>
              </w:rPr>
              <w:t>1.2 Research Gap and Problematisation</w:t>
            </w:r>
            <w:r>
              <w:rPr>
                <w:noProof/>
                <w:webHidden/>
              </w:rPr>
              <w:tab/>
            </w:r>
            <w:r>
              <w:rPr>
                <w:noProof/>
                <w:webHidden/>
              </w:rPr>
              <w:fldChar w:fldCharType="begin"/>
            </w:r>
            <w:r>
              <w:rPr>
                <w:noProof/>
                <w:webHidden/>
              </w:rPr>
              <w:instrText xml:space="preserve"> PAGEREF _Toc227813963 \h </w:instrText>
            </w:r>
            <w:r>
              <w:rPr>
                <w:noProof/>
                <w:webHidden/>
              </w:rPr>
            </w:r>
            <w:r>
              <w:rPr>
                <w:noProof/>
                <w:webHidden/>
              </w:rPr>
              <w:fldChar w:fldCharType="separate"/>
            </w:r>
            <w:r>
              <w:rPr>
                <w:noProof/>
                <w:webHidden/>
              </w:rPr>
              <w:t>5</w:t>
            </w:r>
            <w:r>
              <w:rPr>
                <w:noProof/>
                <w:webHidden/>
              </w:rPr>
              <w:fldChar w:fldCharType="end"/>
            </w:r>
          </w:hyperlink>
        </w:p>
        <w:p w14:paraId="00BD7F2E" w14:textId="5DB95617" w:rsidR="00B14559" w:rsidRDefault="00B14559">
          <w:pPr>
            <w:pStyle w:val="TOC2"/>
            <w:tabs>
              <w:tab w:val="right" w:leader="dot" w:pos="9016"/>
            </w:tabs>
            <w:rPr>
              <w:rFonts w:asciiTheme="minorHAnsi" w:eastAsiaTheme="minorEastAsia" w:hAnsiTheme="minorHAnsi"/>
              <w:noProof/>
              <w:szCs w:val="24"/>
              <w:lang w:eastAsia="en-GB"/>
            </w:rPr>
          </w:pPr>
          <w:hyperlink w:anchor="_Toc227813964" w:history="1">
            <w:r w:rsidRPr="00364B5E">
              <w:rPr>
                <w:rStyle w:val="Hyperlink"/>
                <w:noProof/>
              </w:rPr>
              <w:t>1.3 Research Objectives</w:t>
            </w:r>
            <w:r>
              <w:rPr>
                <w:noProof/>
                <w:webHidden/>
              </w:rPr>
              <w:tab/>
            </w:r>
            <w:r>
              <w:rPr>
                <w:noProof/>
                <w:webHidden/>
              </w:rPr>
              <w:fldChar w:fldCharType="begin"/>
            </w:r>
            <w:r>
              <w:rPr>
                <w:noProof/>
                <w:webHidden/>
              </w:rPr>
              <w:instrText xml:space="preserve"> PAGEREF _Toc227813964 \h </w:instrText>
            </w:r>
            <w:r>
              <w:rPr>
                <w:noProof/>
                <w:webHidden/>
              </w:rPr>
            </w:r>
            <w:r>
              <w:rPr>
                <w:noProof/>
                <w:webHidden/>
              </w:rPr>
              <w:fldChar w:fldCharType="separate"/>
            </w:r>
            <w:r>
              <w:rPr>
                <w:noProof/>
                <w:webHidden/>
              </w:rPr>
              <w:t>6</w:t>
            </w:r>
            <w:r>
              <w:rPr>
                <w:noProof/>
                <w:webHidden/>
              </w:rPr>
              <w:fldChar w:fldCharType="end"/>
            </w:r>
          </w:hyperlink>
        </w:p>
        <w:p w14:paraId="00C4AC48" w14:textId="6FEB961A" w:rsidR="00B14559" w:rsidRDefault="00B14559">
          <w:pPr>
            <w:pStyle w:val="TOC2"/>
            <w:tabs>
              <w:tab w:val="right" w:leader="dot" w:pos="9016"/>
            </w:tabs>
            <w:rPr>
              <w:rFonts w:asciiTheme="minorHAnsi" w:eastAsiaTheme="minorEastAsia" w:hAnsiTheme="minorHAnsi"/>
              <w:noProof/>
              <w:szCs w:val="24"/>
              <w:lang w:eastAsia="en-GB"/>
            </w:rPr>
          </w:pPr>
          <w:hyperlink w:anchor="_Toc227813965" w:history="1">
            <w:r w:rsidRPr="00364B5E">
              <w:rPr>
                <w:rStyle w:val="Hyperlink"/>
                <w:noProof/>
              </w:rPr>
              <w:t>1.4 Research Questions</w:t>
            </w:r>
            <w:r>
              <w:rPr>
                <w:noProof/>
                <w:webHidden/>
              </w:rPr>
              <w:tab/>
            </w:r>
            <w:r>
              <w:rPr>
                <w:noProof/>
                <w:webHidden/>
              </w:rPr>
              <w:fldChar w:fldCharType="begin"/>
            </w:r>
            <w:r>
              <w:rPr>
                <w:noProof/>
                <w:webHidden/>
              </w:rPr>
              <w:instrText xml:space="preserve"> PAGEREF _Toc227813965 \h </w:instrText>
            </w:r>
            <w:r>
              <w:rPr>
                <w:noProof/>
                <w:webHidden/>
              </w:rPr>
            </w:r>
            <w:r>
              <w:rPr>
                <w:noProof/>
                <w:webHidden/>
              </w:rPr>
              <w:fldChar w:fldCharType="separate"/>
            </w:r>
            <w:r>
              <w:rPr>
                <w:noProof/>
                <w:webHidden/>
              </w:rPr>
              <w:t>6</w:t>
            </w:r>
            <w:r>
              <w:rPr>
                <w:noProof/>
                <w:webHidden/>
              </w:rPr>
              <w:fldChar w:fldCharType="end"/>
            </w:r>
          </w:hyperlink>
        </w:p>
        <w:p w14:paraId="1411EBD9" w14:textId="274EA7E3" w:rsidR="00B14559" w:rsidRDefault="00B14559">
          <w:pPr>
            <w:pStyle w:val="TOC2"/>
            <w:tabs>
              <w:tab w:val="right" w:leader="dot" w:pos="9016"/>
            </w:tabs>
            <w:rPr>
              <w:rFonts w:asciiTheme="minorHAnsi" w:eastAsiaTheme="minorEastAsia" w:hAnsiTheme="minorHAnsi"/>
              <w:noProof/>
              <w:szCs w:val="24"/>
              <w:lang w:eastAsia="en-GB"/>
            </w:rPr>
          </w:pPr>
          <w:hyperlink w:anchor="_Toc227813966" w:history="1">
            <w:r w:rsidRPr="00364B5E">
              <w:rPr>
                <w:rStyle w:val="Hyperlink"/>
                <w:noProof/>
              </w:rPr>
              <w:t>1.5 Contribution to Knowledge</w:t>
            </w:r>
            <w:r>
              <w:rPr>
                <w:noProof/>
                <w:webHidden/>
              </w:rPr>
              <w:tab/>
            </w:r>
            <w:r>
              <w:rPr>
                <w:noProof/>
                <w:webHidden/>
              </w:rPr>
              <w:fldChar w:fldCharType="begin"/>
            </w:r>
            <w:r>
              <w:rPr>
                <w:noProof/>
                <w:webHidden/>
              </w:rPr>
              <w:instrText xml:space="preserve"> PAGEREF _Toc227813966 \h </w:instrText>
            </w:r>
            <w:r>
              <w:rPr>
                <w:noProof/>
                <w:webHidden/>
              </w:rPr>
            </w:r>
            <w:r>
              <w:rPr>
                <w:noProof/>
                <w:webHidden/>
              </w:rPr>
              <w:fldChar w:fldCharType="separate"/>
            </w:r>
            <w:r>
              <w:rPr>
                <w:noProof/>
                <w:webHidden/>
              </w:rPr>
              <w:t>7</w:t>
            </w:r>
            <w:r>
              <w:rPr>
                <w:noProof/>
                <w:webHidden/>
              </w:rPr>
              <w:fldChar w:fldCharType="end"/>
            </w:r>
          </w:hyperlink>
        </w:p>
        <w:p w14:paraId="0E91B0D2" w14:textId="752DFD61" w:rsidR="00B14559" w:rsidRDefault="00B14559">
          <w:pPr>
            <w:pStyle w:val="TOC1"/>
            <w:tabs>
              <w:tab w:val="left" w:pos="480"/>
            </w:tabs>
            <w:rPr>
              <w:rFonts w:asciiTheme="minorHAnsi" w:eastAsiaTheme="minorEastAsia" w:hAnsiTheme="minorHAnsi"/>
              <w:noProof/>
              <w:szCs w:val="24"/>
              <w:lang w:eastAsia="en-GB"/>
            </w:rPr>
          </w:pPr>
          <w:hyperlink w:anchor="_Toc227813967" w:history="1">
            <w:r w:rsidRPr="00364B5E">
              <w:rPr>
                <w:rStyle w:val="Hyperlink"/>
                <w:noProof/>
              </w:rPr>
              <w:t>2.</w:t>
            </w:r>
            <w:r>
              <w:rPr>
                <w:rFonts w:asciiTheme="minorHAnsi" w:eastAsiaTheme="minorEastAsia" w:hAnsiTheme="minorHAnsi"/>
                <w:noProof/>
                <w:szCs w:val="24"/>
                <w:lang w:eastAsia="en-GB"/>
              </w:rPr>
              <w:tab/>
            </w:r>
            <w:r w:rsidRPr="00364B5E">
              <w:rPr>
                <w:rStyle w:val="Hyperlink"/>
                <w:noProof/>
              </w:rPr>
              <w:t>Literature Review</w:t>
            </w:r>
            <w:r>
              <w:rPr>
                <w:noProof/>
                <w:webHidden/>
              </w:rPr>
              <w:tab/>
            </w:r>
            <w:r>
              <w:rPr>
                <w:noProof/>
                <w:webHidden/>
              </w:rPr>
              <w:fldChar w:fldCharType="begin"/>
            </w:r>
            <w:r>
              <w:rPr>
                <w:noProof/>
                <w:webHidden/>
              </w:rPr>
              <w:instrText xml:space="preserve"> PAGEREF _Toc227813967 \h </w:instrText>
            </w:r>
            <w:r>
              <w:rPr>
                <w:noProof/>
                <w:webHidden/>
              </w:rPr>
            </w:r>
            <w:r>
              <w:rPr>
                <w:noProof/>
                <w:webHidden/>
              </w:rPr>
              <w:fldChar w:fldCharType="separate"/>
            </w:r>
            <w:r>
              <w:rPr>
                <w:noProof/>
                <w:webHidden/>
              </w:rPr>
              <w:t>8</w:t>
            </w:r>
            <w:r>
              <w:rPr>
                <w:noProof/>
                <w:webHidden/>
              </w:rPr>
              <w:fldChar w:fldCharType="end"/>
            </w:r>
          </w:hyperlink>
        </w:p>
        <w:p w14:paraId="06393056" w14:textId="3FE3A70C" w:rsidR="00B14559" w:rsidRDefault="00B14559">
          <w:pPr>
            <w:pStyle w:val="TOC2"/>
            <w:tabs>
              <w:tab w:val="right" w:leader="dot" w:pos="9016"/>
            </w:tabs>
            <w:rPr>
              <w:rFonts w:asciiTheme="minorHAnsi" w:eastAsiaTheme="minorEastAsia" w:hAnsiTheme="minorHAnsi"/>
              <w:noProof/>
              <w:szCs w:val="24"/>
              <w:lang w:eastAsia="en-GB"/>
            </w:rPr>
          </w:pPr>
          <w:hyperlink w:anchor="_Toc227813968" w:history="1">
            <w:r w:rsidRPr="00364B5E">
              <w:rPr>
                <w:rStyle w:val="Hyperlink"/>
                <w:noProof/>
              </w:rPr>
              <w:t>2.1 Milk Run Logistics</w:t>
            </w:r>
            <w:r>
              <w:rPr>
                <w:noProof/>
                <w:webHidden/>
              </w:rPr>
              <w:tab/>
            </w:r>
            <w:r>
              <w:rPr>
                <w:noProof/>
                <w:webHidden/>
              </w:rPr>
              <w:fldChar w:fldCharType="begin"/>
            </w:r>
            <w:r>
              <w:rPr>
                <w:noProof/>
                <w:webHidden/>
              </w:rPr>
              <w:instrText xml:space="preserve"> PAGEREF _Toc227813968 \h </w:instrText>
            </w:r>
            <w:r>
              <w:rPr>
                <w:noProof/>
                <w:webHidden/>
              </w:rPr>
            </w:r>
            <w:r>
              <w:rPr>
                <w:noProof/>
                <w:webHidden/>
              </w:rPr>
              <w:fldChar w:fldCharType="separate"/>
            </w:r>
            <w:r>
              <w:rPr>
                <w:noProof/>
                <w:webHidden/>
              </w:rPr>
              <w:t>8</w:t>
            </w:r>
            <w:r>
              <w:rPr>
                <w:noProof/>
                <w:webHidden/>
              </w:rPr>
              <w:fldChar w:fldCharType="end"/>
            </w:r>
          </w:hyperlink>
        </w:p>
        <w:p w14:paraId="5B000C60" w14:textId="6E4831C9" w:rsidR="00B14559" w:rsidRDefault="00B14559">
          <w:pPr>
            <w:pStyle w:val="TOC2"/>
            <w:tabs>
              <w:tab w:val="right" w:leader="dot" w:pos="9016"/>
            </w:tabs>
            <w:rPr>
              <w:rFonts w:asciiTheme="minorHAnsi" w:eastAsiaTheme="minorEastAsia" w:hAnsiTheme="minorHAnsi"/>
              <w:noProof/>
              <w:szCs w:val="24"/>
              <w:lang w:eastAsia="en-GB"/>
            </w:rPr>
          </w:pPr>
          <w:hyperlink w:anchor="_Toc227813969" w:history="1">
            <w:r w:rsidRPr="00364B5E">
              <w:rPr>
                <w:rStyle w:val="Hyperlink"/>
                <w:noProof/>
              </w:rPr>
              <w:t>2.2 Comparison: Retail vs Industrial Supply Chain</w:t>
            </w:r>
            <w:r>
              <w:rPr>
                <w:noProof/>
                <w:webHidden/>
              </w:rPr>
              <w:tab/>
            </w:r>
            <w:r>
              <w:rPr>
                <w:noProof/>
                <w:webHidden/>
              </w:rPr>
              <w:fldChar w:fldCharType="begin"/>
            </w:r>
            <w:r>
              <w:rPr>
                <w:noProof/>
                <w:webHidden/>
              </w:rPr>
              <w:instrText xml:space="preserve"> PAGEREF _Toc227813969 \h </w:instrText>
            </w:r>
            <w:r>
              <w:rPr>
                <w:noProof/>
                <w:webHidden/>
              </w:rPr>
            </w:r>
            <w:r>
              <w:rPr>
                <w:noProof/>
                <w:webHidden/>
              </w:rPr>
              <w:fldChar w:fldCharType="separate"/>
            </w:r>
            <w:r>
              <w:rPr>
                <w:noProof/>
                <w:webHidden/>
              </w:rPr>
              <w:t>9</w:t>
            </w:r>
            <w:r>
              <w:rPr>
                <w:noProof/>
                <w:webHidden/>
              </w:rPr>
              <w:fldChar w:fldCharType="end"/>
            </w:r>
          </w:hyperlink>
        </w:p>
        <w:p w14:paraId="2BE798C1" w14:textId="4FF9121D" w:rsidR="00B14559" w:rsidRDefault="00B14559">
          <w:pPr>
            <w:pStyle w:val="TOC3"/>
            <w:tabs>
              <w:tab w:val="right" w:leader="dot" w:pos="9016"/>
            </w:tabs>
            <w:rPr>
              <w:rFonts w:asciiTheme="minorHAnsi" w:eastAsiaTheme="minorEastAsia" w:hAnsiTheme="minorHAnsi"/>
              <w:noProof/>
              <w:szCs w:val="24"/>
              <w:lang w:eastAsia="en-GB"/>
            </w:rPr>
          </w:pPr>
          <w:hyperlink w:anchor="_Toc227813970" w:history="1">
            <w:r w:rsidRPr="00364B5E">
              <w:rPr>
                <w:rStyle w:val="Hyperlink"/>
                <w:noProof/>
              </w:rPr>
              <w:t>Order Frequency</w:t>
            </w:r>
            <w:r>
              <w:rPr>
                <w:noProof/>
                <w:webHidden/>
              </w:rPr>
              <w:tab/>
            </w:r>
            <w:r>
              <w:rPr>
                <w:noProof/>
                <w:webHidden/>
              </w:rPr>
              <w:fldChar w:fldCharType="begin"/>
            </w:r>
            <w:r>
              <w:rPr>
                <w:noProof/>
                <w:webHidden/>
              </w:rPr>
              <w:instrText xml:space="preserve"> PAGEREF _Toc227813970 \h </w:instrText>
            </w:r>
            <w:r>
              <w:rPr>
                <w:noProof/>
                <w:webHidden/>
              </w:rPr>
            </w:r>
            <w:r>
              <w:rPr>
                <w:noProof/>
                <w:webHidden/>
              </w:rPr>
              <w:fldChar w:fldCharType="separate"/>
            </w:r>
            <w:r>
              <w:rPr>
                <w:noProof/>
                <w:webHidden/>
              </w:rPr>
              <w:t>9</w:t>
            </w:r>
            <w:r>
              <w:rPr>
                <w:noProof/>
                <w:webHidden/>
              </w:rPr>
              <w:fldChar w:fldCharType="end"/>
            </w:r>
          </w:hyperlink>
        </w:p>
        <w:p w14:paraId="6EDBE60C" w14:textId="1AB9085E" w:rsidR="00B14559" w:rsidRDefault="00B14559">
          <w:pPr>
            <w:pStyle w:val="TOC3"/>
            <w:tabs>
              <w:tab w:val="right" w:leader="dot" w:pos="9016"/>
            </w:tabs>
            <w:rPr>
              <w:rFonts w:asciiTheme="minorHAnsi" w:eastAsiaTheme="minorEastAsia" w:hAnsiTheme="minorHAnsi"/>
              <w:noProof/>
              <w:szCs w:val="24"/>
              <w:lang w:eastAsia="en-GB"/>
            </w:rPr>
          </w:pPr>
          <w:hyperlink w:anchor="_Toc227813971" w:history="1">
            <w:r w:rsidRPr="00364B5E">
              <w:rPr>
                <w:rStyle w:val="Hyperlink"/>
                <w:noProof/>
              </w:rPr>
              <w:t>Physical Characteristics and Volume</w:t>
            </w:r>
            <w:r>
              <w:rPr>
                <w:noProof/>
                <w:webHidden/>
              </w:rPr>
              <w:tab/>
            </w:r>
            <w:r>
              <w:rPr>
                <w:noProof/>
                <w:webHidden/>
              </w:rPr>
              <w:fldChar w:fldCharType="begin"/>
            </w:r>
            <w:r>
              <w:rPr>
                <w:noProof/>
                <w:webHidden/>
              </w:rPr>
              <w:instrText xml:space="preserve"> PAGEREF _Toc227813971 \h </w:instrText>
            </w:r>
            <w:r>
              <w:rPr>
                <w:noProof/>
                <w:webHidden/>
              </w:rPr>
            </w:r>
            <w:r>
              <w:rPr>
                <w:noProof/>
                <w:webHidden/>
              </w:rPr>
              <w:fldChar w:fldCharType="separate"/>
            </w:r>
            <w:r>
              <w:rPr>
                <w:noProof/>
                <w:webHidden/>
              </w:rPr>
              <w:t>9</w:t>
            </w:r>
            <w:r>
              <w:rPr>
                <w:noProof/>
                <w:webHidden/>
              </w:rPr>
              <w:fldChar w:fldCharType="end"/>
            </w:r>
          </w:hyperlink>
        </w:p>
        <w:p w14:paraId="05155492" w14:textId="7B527F64" w:rsidR="00B14559" w:rsidRDefault="00B14559">
          <w:pPr>
            <w:pStyle w:val="TOC3"/>
            <w:tabs>
              <w:tab w:val="right" w:leader="dot" w:pos="9016"/>
            </w:tabs>
            <w:rPr>
              <w:rFonts w:asciiTheme="minorHAnsi" w:eastAsiaTheme="minorEastAsia" w:hAnsiTheme="minorHAnsi"/>
              <w:noProof/>
              <w:szCs w:val="24"/>
              <w:lang w:eastAsia="en-GB"/>
            </w:rPr>
          </w:pPr>
          <w:hyperlink w:anchor="_Toc227813972" w:history="1">
            <w:r w:rsidRPr="00364B5E">
              <w:rPr>
                <w:rStyle w:val="Hyperlink"/>
                <w:noProof/>
              </w:rPr>
              <w:t>Route Planning</w:t>
            </w:r>
            <w:r>
              <w:rPr>
                <w:noProof/>
                <w:webHidden/>
              </w:rPr>
              <w:tab/>
            </w:r>
            <w:r>
              <w:rPr>
                <w:noProof/>
                <w:webHidden/>
              </w:rPr>
              <w:fldChar w:fldCharType="begin"/>
            </w:r>
            <w:r>
              <w:rPr>
                <w:noProof/>
                <w:webHidden/>
              </w:rPr>
              <w:instrText xml:space="preserve"> PAGEREF _Toc227813972 \h </w:instrText>
            </w:r>
            <w:r>
              <w:rPr>
                <w:noProof/>
                <w:webHidden/>
              </w:rPr>
            </w:r>
            <w:r>
              <w:rPr>
                <w:noProof/>
                <w:webHidden/>
              </w:rPr>
              <w:fldChar w:fldCharType="separate"/>
            </w:r>
            <w:r>
              <w:rPr>
                <w:noProof/>
                <w:webHidden/>
              </w:rPr>
              <w:t>10</w:t>
            </w:r>
            <w:r>
              <w:rPr>
                <w:noProof/>
                <w:webHidden/>
              </w:rPr>
              <w:fldChar w:fldCharType="end"/>
            </w:r>
          </w:hyperlink>
        </w:p>
        <w:p w14:paraId="1E5A2268" w14:textId="152BB989" w:rsidR="00B14559" w:rsidRDefault="00B14559">
          <w:pPr>
            <w:pStyle w:val="TOC2"/>
            <w:tabs>
              <w:tab w:val="right" w:leader="dot" w:pos="9016"/>
            </w:tabs>
            <w:rPr>
              <w:rFonts w:asciiTheme="minorHAnsi" w:eastAsiaTheme="minorEastAsia" w:hAnsiTheme="minorHAnsi"/>
              <w:noProof/>
              <w:szCs w:val="24"/>
              <w:lang w:eastAsia="en-GB"/>
            </w:rPr>
          </w:pPr>
          <w:hyperlink w:anchor="_Toc227813973" w:history="1">
            <w:r w:rsidRPr="00364B5E">
              <w:rPr>
                <w:rStyle w:val="Hyperlink"/>
                <w:noProof/>
              </w:rPr>
              <w:t>2.3 Vehicle Routing Problem (VRP)</w:t>
            </w:r>
            <w:r>
              <w:rPr>
                <w:noProof/>
                <w:webHidden/>
              </w:rPr>
              <w:tab/>
            </w:r>
            <w:r>
              <w:rPr>
                <w:noProof/>
                <w:webHidden/>
              </w:rPr>
              <w:fldChar w:fldCharType="begin"/>
            </w:r>
            <w:r>
              <w:rPr>
                <w:noProof/>
                <w:webHidden/>
              </w:rPr>
              <w:instrText xml:space="preserve"> PAGEREF _Toc227813973 \h </w:instrText>
            </w:r>
            <w:r>
              <w:rPr>
                <w:noProof/>
                <w:webHidden/>
              </w:rPr>
            </w:r>
            <w:r>
              <w:rPr>
                <w:noProof/>
                <w:webHidden/>
              </w:rPr>
              <w:fldChar w:fldCharType="separate"/>
            </w:r>
            <w:r>
              <w:rPr>
                <w:noProof/>
                <w:webHidden/>
              </w:rPr>
              <w:t>10</w:t>
            </w:r>
            <w:r>
              <w:rPr>
                <w:noProof/>
                <w:webHidden/>
              </w:rPr>
              <w:fldChar w:fldCharType="end"/>
            </w:r>
          </w:hyperlink>
        </w:p>
        <w:p w14:paraId="02E6C08F" w14:textId="56B965AE" w:rsidR="00B14559" w:rsidRDefault="00B14559">
          <w:pPr>
            <w:pStyle w:val="TOC2"/>
            <w:tabs>
              <w:tab w:val="right" w:leader="dot" w:pos="9016"/>
            </w:tabs>
            <w:rPr>
              <w:rFonts w:asciiTheme="minorHAnsi" w:eastAsiaTheme="minorEastAsia" w:hAnsiTheme="minorHAnsi"/>
              <w:noProof/>
              <w:szCs w:val="24"/>
              <w:lang w:eastAsia="en-GB"/>
            </w:rPr>
          </w:pPr>
          <w:hyperlink w:anchor="_Toc227813974" w:history="1">
            <w:r w:rsidRPr="00364B5E">
              <w:rPr>
                <w:rStyle w:val="Hyperlink"/>
                <w:noProof/>
              </w:rPr>
              <w:t>2.4 Optimisation Technique</w:t>
            </w:r>
            <w:r>
              <w:rPr>
                <w:noProof/>
                <w:webHidden/>
              </w:rPr>
              <w:tab/>
            </w:r>
            <w:r>
              <w:rPr>
                <w:noProof/>
                <w:webHidden/>
              </w:rPr>
              <w:fldChar w:fldCharType="begin"/>
            </w:r>
            <w:r>
              <w:rPr>
                <w:noProof/>
                <w:webHidden/>
              </w:rPr>
              <w:instrText xml:space="preserve"> PAGEREF _Toc227813974 \h </w:instrText>
            </w:r>
            <w:r>
              <w:rPr>
                <w:noProof/>
                <w:webHidden/>
              </w:rPr>
            </w:r>
            <w:r>
              <w:rPr>
                <w:noProof/>
                <w:webHidden/>
              </w:rPr>
              <w:fldChar w:fldCharType="separate"/>
            </w:r>
            <w:r>
              <w:rPr>
                <w:noProof/>
                <w:webHidden/>
              </w:rPr>
              <w:t>11</w:t>
            </w:r>
            <w:r>
              <w:rPr>
                <w:noProof/>
                <w:webHidden/>
              </w:rPr>
              <w:fldChar w:fldCharType="end"/>
            </w:r>
          </w:hyperlink>
        </w:p>
        <w:p w14:paraId="6975DA14" w14:textId="159B5B32" w:rsidR="00B14559" w:rsidRDefault="00B14559">
          <w:pPr>
            <w:pStyle w:val="TOC1"/>
            <w:tabs>
              <w:tab w:val="left" w:pos="480"/>
            </w:tabs>
            <w:rPr>
              <w:rFonts w:asciiTheme="minorHAnsi" w:eastAsiaTheme="minorEastAsia" w:hAnsiTheme="minorHAnsi"/>
              <w:noProof/>
              <w:szCs w:val="24"/>
              <w:lang w:eastAsia="en-GB"/>
            </w:rPr>
          </w:pPr>
          <w:hyperlink w:anchor="_Toc227813975" w:history="1">
            <w:r w:rsidRPr="00364B5E">
              <w:rPr>
                <w:rStyle w:val="Hyperlink"/>
                <w:noProof/>
              </w:rPr>
              <w:t>3.</w:t>
            </w:r>
            <w:r>
              <w:rPr>
                <w:rFonts w:asciiTheme="minorHAnsi" w:eastAsiaTheme="minorEastAsia" w:hAnsiTheme="minorHAnsi"/>
                <w:noProof/>
                <w:szCs w:val="24"/>
                <w:lang w:eastAsia="en-GB"/>
              </w:rPr>
              <w:tab/>
            </w:r>
            <w:r w:rsidRPr="00364B5E">
              <w:rPr>
                <w:rStyle w:val="Hyperlink"/>
                <w:noProof/>
              </w:rPr>
              <w:t>Methodology</w:t>
            </w:r>
            <w:r>
              <w:rPr>
                <w:noProof/>
                <w:webHidden/>
              </w:rPr>
              <w:tab/>
            </w:r>
            <w:r>
              <w:rPr>
                <w:noProof/>
                <w:webHidden/>
              </w:rPr>
              <w:fldChar w:fldCharType="begin"/>
            </w:r>
            <w:r>
              <w:rPr>
                <w:noProof/>
                <w:webHidden/>
              </w:rPr>
              <w:instrText xml:space="preserve"> PAGEREF _Toc227813975 \h </w:instrText>
            </w:r>
            <w:r>
              <w:rPr>
                <w:noProof/>
                <w:webHidden/>
              </w:rPr>
            </w:r>
            <w:r>
              <w:rPr>
                <w:noProof/>
                <w:webHidden/>
              </w:rPr>
              <w:fldChar w:fldCharType="separate"/>
            </w:r>
            <w:r>
              <w:rPr>
                <w:noProof/>
                <w:webHidden/>
              </w:rPr>
              <w:t>12</w:t>
            </w:r>
            <w:r>
              <w:rPr>
                <w:noProof/>
                <w:webHidden/>
              </w:rPr>
              <w:fldChar w:fldCharType="end"/>
            </w:r>
          </w:hyperlink>
        </w:p>
        <w:p w14:paraId="693C30F2" w14:textId="7DA5D3DC" w:rsidR="00B14559" w:rsidRDefault="00B14559">
          <w:pPr>
            <w:pStyle w:val="TOC2"/>
            <w:tabs>
              <w:tab w:val="right" w:leader="dot" w:pos="9016"/>
            </w:tabs>
            <w:rPr>
              <w:rFonts w:asciiTheme="minorHAnsi" w:eastAsiaTheme="minorEastAsia" w:hAnsiTheme="minorHAnsi"/>
              <w:noProof/>
              <w:szCs w:val="24"/>
              <w:lang w:eastAsia="en-GB"/>
            </w:rPr>
          </w:pPr>
          <w:hyperlink w:anchor="_Toc227813976" w:history="1">
            <w:r w:rsidRPr="00364B5E">
              <w:rPr>
                <w:rStyle w:val="Hyperlink"/>
                <w:noProof/>
              </w:rPr>
              <w:t>3.1 Research Paradigm</w:t>
            </w:r>
            <w:r>
              <w:rPr>
                <w:noProof/>
                <w:webHidden/>
              </w:rPr>
              <w:tab/>
            </w:r>
            <w:r>
              <w:rPr>
                <w:noProof/>
                <w:webHidden/>
              </w:rPr>
              <w:fldChar w:fldCharType="begin"/>
            </w:r>
            <w:r>
              <w:rPr>
                <w:noProof/>
                <w:webHidden/>
              </w:rPr>
              <w:instrText xml:space="preserve"> PAGEREF _Toc227813976 \h </w:instrText>
            </w:r>
            <w:r>
              <w:rPr>
                <w:noProof/>
                <w:webHidden/>
              </w:rPr>
            </w:r>
            <w:r>
              <w:rPr>
                <w:noProof/>
                <w:webHidden/>
              </w:rPr>
              <w:fldChar w:fldCharType="separate"/>
            </w:r>
            <w:r>
              <w:rPr>
                <w:noProof/>
                <w:webHidden/>
              </w:rPr>
              <w:t>12</w:t>
            </w:r>
            <w:r>
              <w:rPr>
                <w:noProof/>
                <w:webHidden/>
              </w:rPr>
              <w:fldChar w:fldCharType="end"/>
            </w:r>
          </w:hyperlink>
        </w:p>
        <w:p w14:paraId="452E922D" w14:textId="4F4937E4" w:rsidR="00B14559" w:rsidRDefault="00B14559">
          <w:pPr>
            <w:pStyle w:val="TOC3"/>
            <w:tabs>
              <w:tab w:val="right" w:leader="dot" w:pos="9016"/>
            </w:tabs>
            <w:rPr>
              <w:rFonts w:asciiTheme="minorHAnsi" w:eastAsiaTheme="minorEastAsia" w:hAnsiTheme="minorHAnsi"/>
              <w:noProof/>
              <w:szCs w:val="24"/>
              <w:lang w:eastAsia="en-GB"/>
            </w:rPr>
          </w:pPr>
          <w:hyperlink w:anchor="_Toc227813977" w:history="1">
            <w:r w:rsidRPr="00364B5E">
              <w:rPr>
                <w:rStyle w:val="Hyperlink"/>
                <w:noProof/>
              </w:rPr>
              <w:t>Ontology</w:t>
            </w:r>
            <w:r>
              <w:rPr>
                <w:noProof/>
                <w:webHidden/>
              </w:rPr>
              <w:tab/>
            </w:r>
            <w:r>
              <w:rPr>
                <w:noProof/>
                <w:webHidden/>
              </w:rPr>
              <w:fldChar w:fldCharType="begin"/>
            </w:r>
            <w:r>
              <w:rPr>
                <w:noProof/>
                <w:webHidden/>
              </w:rPr>
              <w:instrText xml:space="preserve"> PAGEREF _Toc227813977 \h </w:instrText>
            </w:r>
            <w:r>
              <w:rPr>
                <w:noProof/>
                <w:webHidden/>
              </w:rPr>
            </w:r>
            <w:r>
              <w:rPr>
                <w:noProof/>
                <w:webHidden/>
              </w:rPr>
              <w:fldChar w:fldCharType="separate"/>
            </w:r>
            <w:r>
              <w:rPr>
                <w:noProof/>
                <w:webHidden/>
              </w:rPr>
              <w:t>12</w:t>
            </w:r>
            <w:r>
              <w:rPr>
                <w:noProof/>
                <w:webHidden/>
              </w:rPr>
              <w:fldChar w:fldCharType="end"/>
            </w:r>
          </w:hyperlink>
        </w:p>
        <w:p w14:paraId="26AA8F28" w14:textId="4CF2B468" w:rsidR="00B14559" w:rsidRDefault="00B14559">
          <w:pPr>
            <w:pStyle w:val="TOC3"/>
            <w:tabs>
              <w:tab w:val="right" w:leader="dot" w:pos="9016"/>
            </w:tabs>
            <w:rPr>
              <w:rFonts w:asciiTheme="minorHAnsi" w:eastAsiaTheme="minorEastAsia" w:hAnsiTheme="minorHAnsi"/>
              <w:noProof/>
              <w:szCs w:val="24"/>
              <w:lang w:eastAsia="en-GB"/>
            </w:rPr>
          </w:pPr>
          <w:hyperlink w:anchor="_Toc227813978" w:history="1">
            <w:r w:rsidRPr="00364B5E">
              <w:rPr>
                <w:rStyle w:val="Hyperlink"/>
                <w:noProof/>
              </w:rPr>
              <w:t>Epistemology</w:t>
            </w:r>
            <w:r>
              <w:rPr>
                <w:noProof/>
                <w:webHidden/>
              </w:rPr>
              <w:tab/>
            </w:r>
            <w:r>
              <w:rPr>
                <w:noProof/>
                <w:webHidden/>
              </w:rPr>
              <w:fldChar w:fldCharType="begin"/>
            </w:r>
            <w:r>
              <w:rPr>
                <w:noProof/>
                <w:webHidden/>
              </w:rPr>
              <w:instrText xml:space="preserve"> PAGEREF _Toc227813978 \h </w:instrText>
            </w:r>
            <w:r>
              <w:rPr>
                <w:noProof/>
                <w:webHidden/>
              </w:rPr>
            </w:r>
            <w:r>
              <w:rPr>
                <w:noProof/>
                <w:webHidden/>
              </w:rPr>
              <w:fldChar w:fldCharType="separate"/>
            </w:r>
            <w:r>
              <w:rPr>
                <w:noProof/>
                <w:webHidden/>
              </w:rPr>
              <w:t>13</w:t>
            </w:r>
            <w:r>
              <w:rPr>
                <w:noProof/>
                <w:webHidden/>
              </w:rPr>
              <w:fldChar w:fldCharType="end"/>
            </w:r>
          </w:hyperlink>
        </w:p>
        <w:p w14:paraId="7842BDF4" w14:textId="107AC28D" w:rsidR="00B14559" w:rsidRDefault="00B14559">
          <w:pPr>
            <w:pStyle w:val="TOC3"/>
            <w:tabs>
              <w:tab w:val="right" w:leader="dot" w:pos="9016"/>
            </w:tabs>
            <w:rPr>
              <w:rFonts w:asciiTheme="minorHAnsi" w:eastAsiaTheme="minorEastAsia" w:hAnsiTheme="minorHAnsi"/>
              <w:noProof/>
              <w:szCs w:val="24"/>
              <w:lang w:eastAsia="en-GB"/>
            </w:rPr>
          </w:pPr>
          <w:hyperlink w:anchor="_Toc227813979" w:history="1">
            <w:r w:rsidRPr="00364B5E">
              <w:rPr>
                <w:rStyle w:val="Hyperlink"/>
                <w:noProof/>
              </w:rPr>
              <w:t>Axiology</w:t>
            </w:r>
            <w:r>
              <w:rPr>
                <w:noProof/>
                <w:webHidden/>
              </w:rPr>
              <w:tab/>
            </w:r>
            <w:r>
              <w:rPr>
                <w:noProof/>
                <w:webHidden/>
              </w:rPr>
              <w:fldChar w:fldCharType="begin"/>
            </w:r>
            <w:r>
              <w:rPr>
                <w:noProof/>
                <w:webHidden/>
              </w:rPr>
              <w:instrText xml:space="preserve"> PAGEREF _Toc227813979 \h </w:instrText>
            </w:r>
            <w:r>
              <w:rPr>
                <w:noProof/>
                <w:webHidden/>
              </w:rPr>
            </w:r>
            <w:r>
              <w:rPr>
                <w:noProof/>
                <w:webHidden/>
              </w:rPr>
              <w:fldChar w:fldCharType="separate"/>
            </w:r>
            <w:r>
              <w:rPr>
                <w:noProof/>
                <w:webHidden/>
              </w:rPr>
              <w:t>13</w:t>
            </w:r>
            <w:r>
              <w:rPr>
                <w:noProof/>
                <w:webHidden/>
              </w:rPr>
              <w:fldChar w:fldCharType="end"/>
            </w:r>
          </w:hyperlink>
        </w:p>
        <w:p w14:paraId="337E4456" w14:textId="4D940308" w:rsidR="00B14559" w:rsidRDefault="00B14559">
          <w:pPr>
            <w:pStyle w:val="TOC2"/>
            <w:tabs>
              <w:tab w:val="right" w:leader="dot" w:pos="9016"/>
            </w:tabs>
            <w:rPr>
              <w:rFonts w:asciiTheme="minorHAnsi" w:eastAsiaTheme="minorEastAsia" w:hAnsiTheme="minorHAnsi"/>
              <w:noProof/>
              <w:szCs w:val="24"/>
              <w:lang w:eastAsia="en-GB"/>
            </w:rPr>
          </w:pPr>
          <w:hyperlink w:anchor="_Toc227813980" w:history="1">
            <w:r w:rsidRPr="00364B5E">
              <w:rPr>
                <w:rStyle w:val="Hyperlink"/>
                <w:noProof/>
              </w:rPr>
              <w:t>3.2 Saunder’s Research Onion</w:t>
            </w:r>
            <w:r>
              <w:rPr>
                <w:noProof/>
                <w:webHidden/>
              </w:rPr>
              <w:tab/>
            </w:r>
            <w:r>
              <w:rPr>
                <w:noProof/>
                <w:webHidden/>
              </w:rPr>
              <w:fldChar w:fldCharType="begin"/>
            </w:r>
            <w:r>
              <w:rPr>
                <w:noProof/>
                <w:webHidden/>
              </w:rPr>
              <w:instrText xml:space="preserve"> PAGEREF _Toc227813980 \h </w:instrText>
            </w:r>
            <w:r>
              <w:rPr>
                <w:noProof/>
                <w:webHidden/>
              </w:rPr>
            </w:r>
            <w:r>
              <w:rPr>
                <w:noProof/>
                <w:webHidden/>
              </w:rPr>
              <w:fldChar w:fldCharType="separate"/>
            </w:r>
            <w:r>
              <w:rPr>
                <w:noProof/>
                <w:webHidden/>
              </w:rPr>
              <w:t>14</w:t>
            </w:r>
            <w:r>
              <w:rPr>
                <w:noProof/>
                <w:webHidden/>
              </w:rPr>
              <w:fldChar w:fldCharType="end"/>
            </w:r>
          </w:hyperlink>
        </w:p>
        <w:p w14:paraId="0E10531D" w14:textId="735EF233" w:rsidR="00B14559" w:rsidRDefault="00B14559">
          <w:pPr>
            <w:pStyle w:val="TOC3"/>
            <w:tabs>
              <w:tab w:val="right" w:leader="dot" w:pos="9016"/>
            </w:tabs>
            <w:rPr>
              <w:rFonts w:asciiTheme="minorHAnsi" w:eastAsiaTheme="minorEastAsia" w:hAnsiTheme="minorHAnsi"/>
              <w:noProof/>
              <w:szCs w:val="24"/>
              <w:lang w:eastAsia="en-GB"/>
            </w:rPr>
          </w:pPr>
          <w:hyperlink w:anchor="_Toc227813981" w:history="1">
            <w:r w:rsidRPr="00364B5E">
              <w:rPr>
                <w:rStyle w:val="Hyperlink"/>
                <w:noProof/>
              </w:rPr>
              <w:t>Philosophy</w:t>
            </w:r>
            <w:r>
              <w:rPr>
                <w:noProof/>
                <w:webHidden/>
              </w:rPr>
              <w:tab/>
            </w:r>
            <w:r>
              <w:rPr>
                <w:noProof/>
                <w:webHidden/>
              </w:rPr>
              <w:fldChar w:fldCharType="begin"/>
            </w:r>
            <w:r>
              <w:rPr>
                <w:noProof/>
                <w:webHidden/>
              </w:rPr>
              <w:instrText xml:space="preserve"> PAGEREF _Toc227813981 \h </w:instrText>
            </w:r>
            <w:r>
              <w:rPr>
                <w:noProof/>
                <w:webHidden/>
              </w:rPr>
            </w:r>
            <w:r>
              <w:rPr>
                <w:noProof/>
                <w:webHidden/>
              </w:rPr>
              <w:fldChar w:fldCharType="separate"/>
            </w:r>
            <w:r>
              <w:rPr>
                <w:noProof/>
                <w:webHidden/>
              </w:rPr>
              <w:t>14</w:t>
            </w:r>
            <w:r>
              <w:rPr>
                <w:noProof/>
                <w:webHidden/>
              </w:rPr>
              <w:fldChar w:fldCharType="end"/>
            </w:r>
          </w:hyperlink>
        </w:p>
        <w:p w14:paraId="23513808" w14:textId="3D4218C0" w:rsidR="00B14559" w:rsidRDefault="00B14559">
          <w:pPr>
            <w:pStyle w:val="TOC3"/>
            <w:tabs>
              <w:tab w:val="right" w:leader="dot" w:pos="9016"/>
            </w:tabs>
            <w:rPr>
              <w:rFonts w:asciiTheme="minorHAnsi" w:eastAsiaTheme="minorEastAsia" w:hAnsiTheme="minorHAnsi"/>
              <w:noProof/>
              <w:szCs w:val="24"/>
              <w:lang w:eastAsia="en-GB"/>
            </w:rPr>
          </w:pPr>
          <w:hyperlink w:anchor="_Toc227813982" w:history="1">
            <w:r w:rsidRPr="00364B5E">
              <w:rPr>
                <w:rStyle w:val="Hyperlink"/>
                <w:noProof/>
              </w:rPr>
              <w:t>Approach to Theory Development</w:t>
            </w:r>
            <w:r>
              <w:rPr>
                <w:noProof/>
                <w:webHidden/>
              </w:rPr>
              <w:tab/>
            </w:r>
            <w:r>
              <w:rPr>
                <w:noProof/>
                <w:webHidden/>
              </w:rPr>
              <w:fldChar w:fldCharType="begin"/>
            </w:r>
            <w:r>
              <w:rPr>
                <w:noProof/>
                <w:webHidden/>
              </w:rPr>
              <w:instrText xml:space="preserve"> PAGEREF _Toc227813982 \h </w:instrText>
            </w:r>
            <w:r>
              <w:rPr>
                <w:noProof/>
                <w:webHidden/>
              </w:rPr>
            </w:r>
            <w:r>
              <w:rPr>
                <w:noProof/>
                <w:webHidden/>
              </w:rPr>
              <w:fldChar w:fldCharType="separate"/>
            </w:r>
            <w:r>
              <w:rPr>
                <w:noProof/>
                <w:webHidden/>
              </w:rPr>
              <w:t>14</w:t>
            </w:r>
            <w:r>
              <w:rPr>
                <w:noProof/>
                <w:webHidden/>
              </w:rPr>
              <w:fldChar w:fldCharType="end"/>
            </w:r>
          </w:hyperlink>
        </w:p>
        <w:p w14:paraId="7DDF6318" w14:textId="707F4FCC" w:rsidR="00B14559" w:rsidRDefault="00B14559">
          <w:pPr>
            <w:pStyle w:val="TOC3"/>
            <w:tabs>
              <w:tab w:val="right" w:leader="dot" w:pos="9016"/>
            </w:tabs>
            <w:rPr>
              <w:rFonts w:asciiTheme="minorHAnsi" w:eastAsiaTheme="minorEastAsia" w:hAnsiTheme="minorHAnsi"/>
              <w:noProof/>
              <w:szCs w:val="24"/>
              <w:lang w:eastAsia="en-GB"/>
            </w:rPr>
          </w:pPr>
          <w:hyperlink w:anchor="_Toc227813983" w:history="1">
            <w:r w:rsidRPr="00364B5E">
              <w:rPr>
                <w:rStyle w:val="Hyperlink"/>
                <w:noProof/>
              </w:rPr>
              <w:t>Methodological Choice</w:t>
            </w:r>
            <w:r>
              <w:rPr>
                <w:noProof/>
                <w:webHidden/>
              </w:rPr>
              <w:tab/>
            </w:r>
            <w:r>
              <w:rPr>
                <w:noProof/>
                <w:webHidden/>
              </w:rPr>
              <w:fldChar w:fldCharType="begin"/>
            </w:r>
            <w:r>
              <w:rPr>
                <w:noProof/>
                <w:webHidden/>
              </w:rPr>
              <w:instrText xml:space="preserve"> PAGEREF _Toc227813983 \h </w:instrText>
            </w:r>
            <w:r>
              <w:rPr>
                <w:noProof/>
                <w:webHidden/>
              </w:rPr>
            </w:r>
            <w:r>
              <w:rPr>
                <w:noProof/>
                <w:webHidden/>
              </w:rPr>
              <w:fldChar w:fldCharType="separate"/>
            </w:r>
            <w:r>
              <w:rPr>
                <w:noProof/>
                <w:webHidden/>
              </w:rPr>
              <w:t>15</w:t>
            </w:r>
            <w:r>
              <w:rPr>
                <w:noProof/>
                <w:webHidden/>
              </w:rPr>
              <w:fldChar w:fldCharType="end"/>
            </w:r>
          </w:hyperlink>
        </w:p>
        <w:p w14:paraId="7DE987E6" w14:textId="30BEE3D1" w:rsidR="00B14559" w:rsidRDefault="00B14559">
          <w:pPr>
            <w:pStyle w:val="TOC3"/>
            <w:tabs>
              <w:tab w:val="right" w:leader="dot" w:pos="9016"/>
            </w:tabs>
            <w:rPr>
              <w:rFonts w:asciiTheme="minorHAnsi" w:eastAsiaTheme="minorEastAsia" w:hAnsiTheme="minorHAnsi"/>
              <w:noProof/>
              <w:szCs w:val="24"/>
              <w:lang w:eastAsia="en-GB"/>
            </w:rPr>
          </w:pPr>
          <w:hyperlink w:anchor="_Toc227813984" w:history="1">
            <w:r w:rsidRPr="00364B5E">
              <w:rPr>
                <w:rStyle w:val="Hyperlink"/>
                <w:noProof/>
              </w:rPr>
              <w:t>Strategies</w:t>
            </w:r>
            <w:r>
              <w:rPr>
                <w:noProof/>
                <w:webHidden/>
              </w:rPr>
              <w:tab/>
            </w:r>
            <w:r>
              <w:rPr>
                <w:noProof/>
                <w:webHidden/>
              </w:rPr>
              <w:fldChar w:fldCharType="begin"/>
            </w:r>
            <w:r>
              <w:rPr>
                <w:noProof/>
                <w:webHidden/>
              </w:rPr>
              <w:instrText xml:space="preserve"> PAGEREF _Toc227813984 \h </w:instrText>
            </w:r>
            <w:r>
              <w:rPr>
                <w:noProof/>
                <w:webHidden/>
              </w:rPr>
            </w:r>
            <w:r>
              <w:rPr>
                <w:noProof/>
                <w:webHidden/>
              </w:rPr>
              <w:fldChar w:fldCharType="separate"/>
            </w:r>
            <w:r>
              <w:rPr>
                <w:noProof/>
                <w:webHidden/>
              </w:rPr>
              <w:t>15</w:t>
            </w:r>
            <w:r>
              <w:rPr>
                <w:noProof/>
                <w:webHidden/>
              </w:rPr>
              <w:fldChar w:fldCharType="end"/>
            </w:r>
          </w:hyperlink>
        </w:p>
        <w:p w14:paraId="030F9040" w14:textId="18D2AD98" w:rsidR="00B14559" w:rsidRDefault="00B14559">
          <w:pPr>
            <w:pStyle w:val="TOC3"/>
            <w:tabs>
              <w:tab w:val="right" w:leader="dot" w:pos="9016"/>
            </w:tabs>
            <w:rPr>
              <w:rFonts w:asciiTheme="minorHAnsi" w:eastAsiaTheme="minorEastAsia" w:hAnsiTheme="minorHAnsi"/>
              <w:noProof/>
              <w:szCs w:val="24"/>
              <w:lang w:eastAsia="en-GB"/>
            </w:rPr>
          </w:pPr>
          <w:hyperlink w:anchor="_Toc227813985" w:history="1">
            <w:r w:rsidRPr="00364B5E">
              <w:rPr>
                <w:rStyle w:val="Hyperlink"/>
                <w:noProof/>
              </w:rPr>
              <w:t>Time Horizon</w:t>
            </w:r>
            <w:r>
              <w:rPr>
                <w:noProof/>
                <w:webHidden/>
              </w:rPr>
              <w:tab/>
            </w:r>
            <w:r>
              <w:rPr>
                <w:noProof/>
                <w:webHidden/>
              </w:rPr>
              <w:fldChar w:fldCharType="begin"/>
            </w:r>
            <w:r>
              <w:rPr>
                <w:noProof/>
                <w:webHidden/>
              </w:rPr>
              <w:instrText xml:space="preserve"> PAGEREF _Toc227813985 \h </w:instrText>
            </w:r>
            <w:r>
              <w:rPr>
                <w:noProof/>
                <w:webHidden/>
              </w:rPr>
            </w:r>
            <w:r>
              <w:rPr>
                <w:noProof/>
                <w:webHidden/>
              </w:rPr>
              <w:fldChar w:fldCharType="separate"/>
            </w:r>
            <w:r>
              <w:rPr>
                <w:noProof/>
                <w:webHidden/>
              </w:rPr>
              <w:t>15</w:t>
            </w:r>
            <w:r>
              <w:rPr>
                <w:noProof/>
                <w:webHidden/>
              </w:rPr>
              <w:fldChar w:fldCharType="end"/>
            </w:r>
          </w:hyperlink>
        </w:p>
        <w:p w14:paraId="071D86F3" w14:textId="56B0F52B" w:rsidR="00B14559" w:rsidRDefault="00B14559">
          <w:pPr>
            <w:pStyle w:val="TOC3"/>
            <w:tabs>
              <w:tab w:val="right" w:leader="dot" w:pos="9016"/>
            </w:tabs>
            <w:rPr>
              <w:rFonts w:asciiTheme="minorHAnsi" w:eastAsiaTheme="minorEastAsia" w:hAnsiTheme="minorHAnsi"/>
              <w:noProof/>
              <w:szCs w:val="24"/>
              <w:lang w:eastAsia="en-GB"/>
            </w:rPr>
          </w:pPr>
          <w:hyperlink w:anchor="_Toc227813986" w:history="1">
            <w:r w:rsidRPr="00364B5E">
              <w:rPr>
                <w:rStyle w:val="Hyperlink"/>
                <w:noProof/>
              </w:rPr>
              <w:t>Procedures and Technique</w:t>
            </w:r>
            <w:r>
              <w:rPr>
                <w:noProof/>
                <w:webHidden/>
              </w:rPr>
              <w:tab/>
            </w:r>
            <w:r>
              <w:rPr>
                <w:noProof/>
                <w:webHidden/>
              </w:rPr>
              <w:fldChar w:fldCharType="begin"/>
            </w:r>
            <w:r>
              <w:rPr>
                <w:noProof/>
                <w:webHidden/>
              </w:rPr>
              <w:instrText xml:space="preserve"> PAGEREF _Toc227813986 \h </w:instrText>
            </w:r>
            <w:r>
              <w:rPr>
                <w:noProof/>
                <w:webHidden/>
              </w:rPr>
            </w:r>
            <w:r>
              <w:rPr>
                <w:noProof/>
                <w:webHidden/>
              </w:rPr>
              <w:fldChar w:fldCharType="separate"/>
            </w:r>
            <w:r>
              <w:rPr>
                <w:noProof/>
                <w:webHidden/>
              </w:rPr>
              <w:t>16</w:t>
            </w:r>
            <w:r>
              <w:rPr>
                <w:noProof/>
                <w:webHidden/>
              </w:rPr>
              <w:fldChar w:fldCharType="end"/>
            </w:r>
          </w:hyperlink>
        </w:p>
        <w:p w14:paraId="12CEC564" w14:textId="524D176C" w:rsidR="00B14559" w:rsidRDefault="00B14559">
          <w:pPr>
            <w:pStyle w:val="TOC1"/>
            <w:tabs>
              <w:tab w:val="left" w:pos="480"/>
            </w:tabs>
            <w:rPr>
              <w:rFonts w:asciiTheme="minorHAnsi" w:eastAsiaTheme="minorEastAsia" w:hAnsiTheme="minorHAnsi"/>
              <w:noProof/>
              <w:szCs w:val="24"/>
              <w:lang w:eastAsia="en-GB"/>
            </w:rPr>
          </w:pPr>
          <w:hyperlink w:anchor="_Toc227813987" w:history="1">
            <w:r w:rsidRPr="00364B5E">
              <w:rPr>
                <w:rStyle w:val="Hyperlink"/>
                <w:noProof/>
              </w:rPr>
              <w:t>4.</w:t>
            </w:r>
            <w:r>
              <w:rPr>
                <w:rFonts w:asciiTheme="minorHAnsi" w:eastAsiaTheme="minorEastAsia" w:hAnsiTheme="minorHAnsi"/>
                <w:noProof/>
                <w:szCs w:val="24"/>
                <w:lang w:eastAsia="en-GB"/>
              </w:rPr>
              <w:tab/>
            </w:r>
            <w:r w:rsidRPr="00364B5E">
              <w:rPr>
                <w:rStyle w:val="Hyperlink"/>
                <w:noProof/>
              </w:rPr>
              <w:t>Design and Analysis</w:t>
            </w:r>
            <w:r>
              <w:rPr>
                <w:noProof/>
                <w:webHidden/>
              </w:rPr>
              <w:tab/>
            </w:r>
            <w:r>
              <w:rPr>
                <w:noProof/>
                <w:webHidden/>
              </w:rPr>
              <w:fldChar w:fldCharType="begin"/>
            </w:r>
            <w:r>
              <w:rPr>
                <w:noProof/>
                <w:webHidden/>
              </w:rPr>
              <w:instrText xml:space="preserve"> PAGEREF _Toc227813987 \h </w:instrText>
            </w:r>
            <w:r>
              <w:rPr>
                <w:noProof/>
                <w:webHidden/>
              </w:rPr>
            </w:r>
            <w:r>
              <w:rPr>
                <w:noProof/>
                <w:webHidden/>
              </w:rPr>
              <w:fldChar w:fldCharType="separate"/>
            </w:r>
            <w:r>
              <w:rPr>
                <w:noProof/>
                <w:webHidden/>
              </w:rPr>
              <w:t>17</w:t>
            </w:r>
            <w:r>
              <w:rPr>
                <w:noProof/>
                <w:webHidden/>
              </w:rPr>
              <w:fldChar w:fldCharType="end"/>
            </w:r>
          </w:hyperlink>
        </w:p>
        <w:p w14:paraId="21773EC6" w14:textId="765CD419" w:rsidR="00B14559" w:rsidRDefault="00B14559">
          <w:pPr>
            <w:pStyle w:val="TOC2"/>
            <w:tabs>
              <w:tab w:val="right" w:leader="dot" w:pos="9016"/>
            </w:tabs>
            <w:rPr>
              <w:rFonts w:asciiTheme="minorHAnsi" w:eastAsiaTheme="minorEastAsia" w:hAnsiTheme="minorHAnsi"/>
              <w:noProof/>
              <w:szCs w:val="24"/>
              <w:lang w:eastAsia="en-GB"/>
            </w:rPr>
          </w:pPr>
          <w:hyperlink w:anchor="_Toc227813988" w:history="1">
            <w:r w:rsidRPr="00364B5E">
              <w:rPr>
                <w:rStyle w:val="Hyperlink"/>
                <w:noProof/>
              </w:rPr>
              <w:t>4.1 Reasonings</w:t>
            </w:r>
            <w:r>
              <w:rPr>
                <w:noProof/>
                <w:webHidden/>
              </w:rPr>
              <w:tab/>
            </w:r>
            <w:r>
              <w:rPr>
                <w:noProof/>
                <w:webHidden/>
              </w:rPr>
              <w:fldChar w:fldCharType="begin"/>
            </w:r>
            <w:r>
              <w:rPr>
                <w:noProof/>
                <w:webHidden/>
              </w:rPr>
              <w:instrText xml:space="preserve"> PAGEREF _Toc227813988 \h </w:instrText>
            </w:r>
            <w:r>
              <w:rPr>
                <w:noProof/>
                <w:webHidden/>
              </w:rPr>
            </w:r>
            <w:r>
              <w:rPr>
                <w:noProof/>
                <w:webHidden/>
              </w:rPr>
              <w:fldChar w:fldCharType="separate"/>
            </w:r>
            <w:r>
              <w:rPr>
                <w:noProof/>
                <w:webHidden/>
              </w:rPr>
              <w:t>17</w:t>
            </w:r>
            <w:r>
              <w:rPr>
                <w:noProof/>
                <w:webHidden/>
              </w:rPr>
              <w:fldChar w:fldCharType="end"/>
            </w:r>
          </w:hyperlink>
        </w:p>
        <w:p w14:paraId="76AFF806" w14:textId="0BD74858" w:rsidR="00B14559" w:rsidRDefault="00B14559">
          <w:pPr>
            <w:pStyle w:val="TOC2"/>
            <w:tabs>
              <w:tab w:val="right" w:leader="dot" w:pos="9016"/>
            </w:tabs>
            <w:rPr>
              <w:rFonts w:asciiTheme="minorHAnsi" w:eastAsiaTheme="minorEastAsia" w:hAnsiTheme="minorHAnsi"/>
              <w:noProof/>
              <w:szCs w:val="24"/>
              <w:lang w:eastAsia="en-GB"/>
            </w:rPr>
          </w:pPr>
          <w:hyperlink w:anchor="_Toc227813989" w:history="1">
            <w:r w:rsidRPr="00364B5E">
              <w:rPr>
                <w:rStyle w:val="Hyperlink"/>
                <w:noProof/>
              </w:rPr>
              <w:t>4.2 Framework Design</w:t>
            </w:r>
            <w:r>
              <w:rPr>
                <w:noProof/>
                <w:webHidden/>
              </w:rPr>
              <w:tab/>
            </w:r>
            <w:r>
              <w:rPr>
                <w:noProof/>
                <w:webHidden/>
              </w:rPr>
              <w:fldChar w:fldCharType="begin"/>
            </w:r>
            <w:r>
              <w:rPr>
                <w:noProof/>
                <w:webHidden/>
              </w:rPr>
              <w:instrText xml:space="preserve"> PAGEREF _Toc227813989 \h </w:instrText>
            </w:r>
            <w:r>
              <w:rPr>
                <w:noProof/>
                <w:webHidden/>
              </w:rPr>
            </w:r>
            <w:r>
              <w:rPr>
                <w:noProof/>
                <w:webHidden/>
              </w:rPr>
              <w:fldChar w:fldCharType="separate"/>
            </w:r>
            <w:r>
              <w:rPr>
                <w:noProof/>
                <w:webHidden/>
              </w:rPr>
              <w:t>17</w:t>
            </w:r>
            <w:r>
              <w:rPr>
                <w:noProof/>
                <w:webHidden/>
              </w:rPr>
              <w:fldChar w:fldCharType="end"/>
            </w:r>
          </w:hyperlink>
        </w:p>
        <w:p w14:paraId="57CAE851" w14:textId="40F6741C" w:rsidR="00B14559" w:rsidRDefault="00B14559">
          <w:pPr>
            <w:pStyle w:val="TOC3"/>
            <w:tabs>
              <w:tab w:val="right" w:leader="dot" w:pos="9016"/>
            </w:tabs>
            <w:rPr>
              <w:rFonts w:asciiTheme="minorHAnsi" w:eastAsiaTheme="minorEastAsia" w:hAnsiTheme="minorHAnsi"/>
              <w:noProof/>
              <w:szCs w:val="24"/>
              <w:lang w:eastAsia="en-GB"/>
            </w:rPr>
          </w:pPr>
          <w:hyperlink w:anchor="_Toc227813990" w:history="1">
            <w:r w:rsidRPr="00364B5E">
              <w:rPr>
                <w:rStyle w:val="Hyperlink"/>
                <w:noProof/>
              </w:rPr>
              <w:t>Order Grouping</w:t>
            </w:r>
            <w:r>
              <w:rPr>
                <w:noProof/>
                <w:webHidden/>
              </w:rPr>
              <w:tab/>
            </w:r>
            <w:r>
              <w:rPr>
                <w:noProof/>
                <w:webHidden/>
              </w:rPr>
              <w:fldChar w:fldCharType="begin"/>
            </w:r>
            <w:r>
              <w:rPr>
                <w:noProof/>
                <w:webHidden/>
              </w:rPr>
              <w:instrText xml:space="preserve"> PAGEREF _Toc227813990 \h </w:instrText>
            </w:r>
            <w:r>
              <w:rPr>
                <w:noProof/>
                <w:webHidden/>
              </w:rPr>
            </w:r>
            <w:r>
              <w:rPr>
                <w:noProof/>
                <w:webHidden/>
              </w:rPr>
              <w:fldChar w:fldCharType="separate"/>
            </w:r>
            <w:r>
              <w:rPr>
                <w:noProof/>
                <w:webHidden/>
              </w:rPr>
              <w:t>17</w:t>
            </w:r>
            <w:r>
              <w:rPr>
                <w:noProof/>
                <w:webHidden/>
              </w:rPr>
              <w:fldChar w:fldCharType="end"/>
            </w:r>
          </w:hyperlink>
        </w:p>
        <w:p w14:paraId="1E3F3D7A" w14:textId="797F1102" w:rsidR="00B14559" w:rsidRDefault="00B14559">
          <w:pPr>
            <w:pStyle w:val="TOC3"/>
            <w:tabs>
              <w:tab w:val="right" w:leader="dot" w:pos="9016"/>
            </w:tabs>
            <w:rPr>
              <w:rFonts w:asciiTheme="minorHAnsi" w:eastAsiaTheme="minorEastAsia" w:hAnsiTheme="minorHAnsi"/>
              <w:noProof/>
              <w:szCs w:val="24"/>
              <w:lang w:eastAsia="en-GB"/>
            </w:rPr>
          </w:pPr>
          <w:hyperlink w:anchor="_Toc227813991" w:history="1">
            <w:r w:rsidRPr="00364B5E">
              <w:rPr>
                <w:rStyle w:val="Hyperlink"/>
                <w:noProof/>
              </w:rPr>
              <w:t>Route Designing</w:t>
            </w:r>
            <w:r>
              <w:rPr>
                <w:noProof/>
                <w:webHidden/>
              </w:rPr>
              <w:tab/>
            </w:r>
            <w:r>
              <w:rPr>
                <w:noProof/>
                <w:webHidden/>
              </w:rPr>
              <w:fldChar w:fldCharType="begin"/>
            </w:r>
            <w:r>
              <w:rPr>
                <w:noProof/>
                <w:webHidden/>
              </w:rPr>
              <w:instrText xml:space="preserve"> PAGEREF _Toc227813991 \h </w:instrText>
            </w:r>
            <w:r>
              <w:rPr>
                <w:noProof/>
                <w:webHidden/>
              </w:rPr>
            </w:r>
            <w:r>
              <w:rPr>
                <w:noProof/>
                <w:webHidden/>
              </w:rPr>
              <w:fldChar w:fldCharType="separate"/>
            </w:r>
            <w:r>
              <w:rPr>
                <w:noProof/>
                <w:webHidden/>
              </w:rPr>
              <w:t>21</w:t>
            </w:r>
            <w:r>
              <w:rPr>
                <w:noProof/>
                <w:webHidden/>
              </w:rPr>
              <w:fldChar w:fldCharType="end"/>
            </w:r>
          </w:hyperlink>
        </w:p>
        <w:p w14:paraId="7B2620D2" w14:textId="4AE399B0" w:rsidR="00B14559" w:rsidRDefault="00B14559">
          <w:pPr>
            <w:pStyle w:val="TOC1"/>
            <w:tabs>
              <w:tab w:val="left" w:pos="480"/>
            </w:tabs>
            <w:rPr>
              <w:rFonts w:asciiTheme="minorHAnsi" w:eastAsiaTheme="minorEastAsia" w:hAnsiTheme="minorHAnsi"/>
              <w:noProof/>
              <w:szCs w:val="24"/>
              <w:lang w:eastAsia="en-GB"/>
            </w:rPr>
          </w:pPr>
          <w:hyperlink w:anchor="_Toc227813992" w:history="1">
            <w:r w:rsidRPr="00364B5E">
              <w:rPr>
                <w:rStyle w:val="Hyperlink"/>
                <w:noProof/>
              </w:rPr>
              <w:t>5.</w:t>
            </w:r>
            <w:r>
              <w:rPr>
                <w:rFonts w:asciiTheme="minorHAnsi" w:eastAsiaTheme="minorEastAsia" w:hAnsiTheme="minorHAnsi"/>
                <w:noProof/>
                <w:szCs w:val="24"/>
                <w:lang w:eastAsia="en-GB"/>
              </w:rPr>
              <w:tab/>
            </w:r>
            <w:r w:rsidRPr="00364B5E">
              <w:rPr>
                <w:rStyle w:val="Hyperlink"/>
                <w:noProof/>
              </w:rPr>
              <w:t>Conclusion</w:t>
            </w:r>
            <w:r>
              <w:rPr>
                <w:noProof/>
                <w:webHidden/>
              </w:rPr>
              <w:tab/>
            </w:r>
            <w:r>
              <w:rPr>
                <w:noProof/>
                <w:webHidden/>
              </w:rPr>
              <w:fldChar w:fldCharType="begin"/>
            </w:r>
            <w:r>
              <w:rPr>
                <w:noProof/>
                <w:webHidden/>
              </w:rPr>
              <w:instrText xml:space="preserve"> PAGEREF _Toc227813992 \h </w:instrText>
            </w:r>
            <w:r>
              <w:rPr>
                <w:noProof/>
                <w:webHidden/>
              </w:rPr>
            </w:r>
            <w:r>
              <w:rPr>
                <w:noProof/>
                <w:webHidden/>
              </w:rPr>
              <w:fldChar w:fldCharType="separate"/>
            </w:r>
            <w:r>
              <w:rPr>
                <w:noProof/>
                <w:webHidden/>
              </w:rPr>
              <w:t>22</w:t>
            </w:r>
            <w:r>
              <w:rPr>
                <w:noProof/>
                <w:webHidden/>
              </w:rPr>
              <w:fldChar w:fldCharType="end"/>
            </w:r>
          </w:hyperlink>
        </w:p>
        <w:p w14:paraId="00C61EA4" w14:textId="487403DA" w:rsidR="00B14559" w:rsidRDefault="00B14559">
          <w:pPr>
            <w:pStyle w:val="TOC2"/>
            <w:tabs>
              <w:tab w:val="right" w:leader="dot" w:pos="9016"/>
            </w:tabs>
            <w:rPr>
              <w:rFonts w:asciiTheme="minorHAnsi" w:eastAsiaTheme="minorEastAsia" w:hAnsiTheme="minorHAnsi"/>
              <w:noProof/>
              <w:szCs w:val="24"/>
              <w:lang w:eastAsia="en-GB"/>
            </w:rPr>
          </w:pPr>
          <w:hyperlink w:anchor="_Toc227813993" w:history="1">
            <w:r w:rsidRPr="00364B5E">
              <w:rPr>
                <w:rStyle w:val="Hyperlink"/>
                <w:noProof/>
              </w:rPr>
              <w:t>5.1 Overview</w:t>
            </w:r>
            <w:r>
              <w:rPr>
                <w:noProof/>
                <w:webHidden/>
              </w:rPr>
              <w:tab/>
            </w:r>
            <w:r>
              <w:rPr>
                <w:noProof/>
                <w:webHidden/>
              </w:rPr>
              <w:fldChar w:fldCharType="begin"/>
            </w:r>
            <w:r>
              <w:rPr>
                <w:noProof/>
                <w:webHidden/>
              </w:rPr>
              <w:instrText xml:space="preserve"> PAGEREF _Toc227813993 \h </w:instrText>
            </w:r>
            <w:r>
              <w:rPr>
                <w:noProof/>
                <w:webHidden/>
              </w:rPr>
            </w:r>
            <w:r>
              <w:rPr>
                <w:noProof/>
                <w:webHidden/>
              </w:rPr>
              <w:fldChar w:fldCharType="separate"/>
            </w:r>
            <w:r>
              <w:rPr>
                <w:noProof/>
                <w:webHidden/>
              </w:rPr>
              <w:t>22</w:t>
            </w:r>
            <w:r>
              <w:rPr>
                <w:noProof/>
                <w:webHidden/>
              </w:rPr>
              <w:fldChar w:fldCharType="end"/>
            </w:r>
          </w:hyperlink>
        </w:p>
        <w:p w14:paraId="4B9220EA" w14:textId="0072502A" w:rsidR="00B14559" w:rsidRDefault="00B14559">
          <w:pPr>
            <w:pStyle w:val="TOC2"/>
            <w:tabs>
              <w:tab w:val="right" w:leader="dot" w:pos="9016"/>
            </w:tabs>
            <w:rPr>
              <w:rFonts w:asciiTheme="minorHAnsi" w:eastAsiaTheme="minorEastAsia" w:hAnsiTheme="minorHAnsi"/>
              <w:noProof/>
              <w:szCs w:val="24"/>
              <w:lang w:eastAsia="en-GB"/>
            </w:rPr>
          </w:pPr>
          <w:hyperlink w:anchor="_Toc227813994" w:history="1">
            <w:r w:rsidRPr="00364B5E">
              <w:rPr>
                <w:rStyle w:val="Hyperlink"/>
                <w:noProof/>
              </w:rPr>
              <w:t>5.2 Limitations</w:t>
            </w:r>
            <w:r>
              <w:rPr>
                <w:noProof/>
                <w:webHidden/>
              </w:rPr>
              <w:tab/>
            </w:r>
            <w:r>
              <w:rPr>
                <w:noProof/>
                <w:webHidden/>
              </w:rPr>
              <w:fldChar w:fldCharType="begin"/>
            </w:r>
            <w:r>
              <w:rPr>
                <w:noProof/>
                <w:webHidden/>
              </w:rPr>
              <w:instrText xml:space="preserve"> PAGEREF _Toc227813994 \h </w:instrText>
            </w:r>
            <w:r>
              <w:rPr>
                <w:noProof/>
                <w:webHidden/>
              </w:rPr>
            </w:r>
            <w:r>
              <w:rPr>
                <w:noProof/>
                <w:webHidden/>
              </w:rPr>
              <w:fldChar w:fldCharType="separate"/>
            </w:r>
            <w:r>
              <w:rPr>
                <w:noProof/>
                <w:webHidden/>
              </w:rPr>
              <w:t>23</w:t>
            </w:r>
            <w:r>
              <w:rPr>
                <w:noProof/>
                <w:webHidden/>
              </w:rPr>
              <w:fldChar w:fldCharType="end"/>
            </w:r>
          </w:hyperlink>
        </w:p>
        <w:p w14:paraId="400598B6" w14:textId="3135383D" w:rsidR="00B14559" w:rsidRDefault="00B14559">
          <w:pPr>
            <w:pStyle w:val="TOC2"/>
            <w:tabs>
              <w:tab w:val="right" w:leader="dot" w:pos="9016"/>
            </w:tabs>
            <w:rPr>
              <w:rFonts w:asciiTheme="minorHAnsi" w:eastAsiaTheme="minorEastAsia" w:hAnsiTheme="minorHAnsi"/>
              <w:noProof/>
              <w:szCs w:val="24"/>
              <w:lang w:eastAsia="en-GB"/>
            </w:rPr>
          </w:pPr>
          <w:hyperlink w:anchor="_Toc227813995" w:history="1">
            <w:r w:rsidRPr="00364B5E">
              <w:rPr>
                <w:rStyle w:val="Hyperlink"/>
                <w:noProof/>
              </w:rPr>
              <w:t>5.3 Future Research</w:t>
            </w:r>
            <w:r>
              <w:rPr>
                <w:noProof/>
                <w:webHidden/>
              </w:rPr>
              <w:tab/>
            </w:r>
            <w:r>
              <w:rPr>
                <w:noProof/>
                <w:webHidden/>
              </w:rPr>
              <w:fldChar w:fldCharType="begin"/>
            </w:r>
            <w:r>
              <w:rPr>
                <w:noProof/>
                <w:webHidden/>
              </w:rPr>
              <w:instrText xml:space="preserve"> PAGEREF _Toc227813995 \h </w:instrText>
            </w:r>
            <w:r>
              <w:rPr>
                <w:noProof/>
                <w:webHidden/>
              </w:rPr>
            </w:r>
            <w:r>
              <w:rPr>
                <w:noProof/>
                <w:webHidden/>
              </w:rPr>
              <w:fldChar w:fldCharType="separate"/>
            </w:r>
            <w:r>
              <w:rPr>
                <w:noProof/>
                <w:webHidden/>
              </w:rPr>
              <w:t>23</w:t>
            </w:r>
            <w:r>
              <w:rPr>
                <w:noProof/>
                <w:webHidden/>
              </w:rPr>
              <w:fldChar w:fldCharType="end"/>
            </w:r>
          </w:hyperlink>
        </w:p>
        <w:p w14:paraId="31C04C0B" w14:textId="69E7DACB" w:rsidR="00B14559" w:rsidRDefault="00B14559">
          <w:pPr>
            <w:pStyle w:val="TOC2"/>
            <w:tabs>
              <w:tab w:val="right" w:leader="dot" w:pos="9016"/>
            </w:tabs>
            <w:rPr>
              <w:rFonts w:asciiTheme="minorHAnsi" w:eastAsiaTheme="minorEastAsia" w:hAnsiTheme="minorHAnsi"/>
              <w:noProof/>
              <w:szCs w:val="24"/>
              <w:lang w:eastAsia="en-GB"/>
            </w:rPr>
          </w:pPr>
          <w:hyperlink w:anchor="_Toc227813996" w:history="1">
            <w:r w:rsidRPr="00364B5E">
              <w:rPr>
                <w:rStyle w:val="Hyperlink"/>
                <w:noProof/>
              </w:rPr>
              <w:t>5.4 Recommendations</w:t>
            </w:r>
            <w:r>
              <w:rPr>
                <w:noProof/>
                <w:webHidden/>
              </w:rPr>
              <w:tab/>
            </w:r>
            <w:r>
              <w:rPr>
                <w:noProof/>
                <w:webHidden/>
              </w:rPr>
              <w:fldChar w:fldCharType="begin"/>
            </w:r>
            <w:r>
              <w:rPr>
                <w:noProof/>
                <w:webHidden/>
              </w:rPr>
              <w:instrText xml:space="preserve"> PAGEREF _Toc227813996 \h </w:instrText>
            </w:r>
            <w:r>
              <w:rPr>
                <w:noProof/>
                <w:webHidden/>
              </w:rPr>
            </w:r>
            <w:r>
              <w:rPr>
                <w:noProof/>
                <w:webHidden/>
              </w:rPr>
              <w:fldChar w:fldCharType="separate"/>
            </w:r>
            <w:r>
              <w:rPr>
                <w:noProof/>
                <w:webHidden/>
              </w:rPr>
              <w:t>24</w:t>
            </w:r>
            <w:r>
              <w:rPr>
                <w:noProof/>
                <w:webHidden/>
              </w:rPr>
              <w:fldChar w:fldCharType="end"/>
            </w:r>
          </w:hyperlink>
        </w:p>
        <w:p w14:paraId="3932183D" w14:textId="6062F829" w:rsidR="00B14559" w:rsidRDefault="00B14559">
          <w:pPr>
            <w:pStyle w:val="TOC1"/>
            <w:rPr>
              <w:rFonts w:asciiTheme="minorHAnsi" w:eastAsiaTheme="minorEastAsia" w:hAnsiTheme="minorHAnsi"/>
              <w:noProof/>
              <w:szCs w:val="24"/>
              <w:lang w:eastAsia="en-GB"/>
            </w:rPr>
          </w:pPr>
          <w:hyperlink w:anchor="_Toc227813997" w:history="1">
            <w:r w:rsidRPr="00364B5E">
              <w:rPr>
                <w:rStyle w:val="Hyperlink"/>
                <w:noProof/>
              </w:rPr>
              <w:t>Appendix</w:t>
            </w:r>
            <w:r>
              <w:rPr>
                <w:noProof/>
                <w:webHidden/>
              </w:rPr>
              <w:tab/>
            </w:r>
            <w:r>
              <w:rPr>
                <w:noProof/>
                <w:webHidden/>
              </w:rPr>
              <w:fldChar w:fldCharType="begin"/>
            </w:r>
            <w:r>
              <w:rPr>
                <w:noProof/>
                <w:webHidden/>
              </w:rPr>
              <w:instrText xml:space="preserve"> PAGEREF _Toc227813997 \h </w:instrText>
            </w:r>
            <w:r>
              <w:rPr>
                <w:noProof/>
                <w:webHidden/>
              </w:rPr>
            </w:r>
            <w:r>
              <w:rPr>
                <w:noProof/>
                <w:webHidden/>
              </w:rPr>
              <w:fldChar w:fldCharType="separate"/>
            </w:r>
            <w:r>
              <w:rPr>
                <w:noProof/>
                <w:webHidden/>
              </w:rPr>
              <w:t>27</w:t>
            </w:r>
            <w:r>
              <w:rPr>
                <w:noProof/>
                <w:webHidden/>
              </w:rPr>
              <w:fldChar w:fldCharType="end"/>
            </w:r>
          </w:hyperlink>
        </w:p>
        <w:p w14:paraId="51D8B89F" w14:textId="0C9DD8CC" w:rsidR="00B14559" w:rsidRDefault="00B14559">
          <w:pPr>
            <w:pStyle w:val="TOC1"/>
            <w:rPr>
              <w:rFonts w:asciiTheme="minorHAnsi" w:eastAsiaTheme="minorEastAsia" w:hAnsiTheme="minorHAnsi"/>
              <w:noProof/>
              <w:szCs w:val="24"/>
              <w:lang w:eastAsia="en-GB"/>
            </w:rPr>
          </w:pPr>
          <w:hyperlink w:anchor="_Toc227813998" w:history="1">
            <w:r w:rsidRPr="00364B5E">
              <w:rPr>
                <w:rStyle w:val="Hyperlink"/>
                <w:noProof/>
              </w:rPr>
              <w:t>Reference</w:t>
            </w:r>
            <w:r>
              <w:rPr>
                <w:noProof/>
                <w:webHidden/>
              </w:rPr>
              <w:tab/>
            </w:r>
            <w:r>
              <w:rPr>
                <w:noProof/>
                <w:webHidden/>
              </w:rPr>
              <w:fldChar w:fldCharType="begin"/>
            </w:r>
            <w:r>
              <w:rPr>
                <w:noProof/>
                <w:webHidden/>
              </w:rPr>
              <w:instrText xml:space="preserve"> PAGEREF _Toc227813998 \h </w:instrText>
            </w:r>
            <w:r>
              <w:rPr>
                <w:noProof/>
                <w:webHidden/>
              </w:rPr>
            </w:r>
            <w:r>
              <w:rPr>
                <w:noProof/>
                <w:webHidden/>
              </w:rPr>
              <w:fldChar w:fldCharType="separate"/>
            </w:r>
            <w:r>
              <w:rPr>
                <w:noProof/>
                <w:webHidden/>
              </w:rPr>
              <w:t>29</w:t>
            </w:r>
            <w:r>
              <w:rPr>
                <w:noProof/>
                <w:webHidden/>
              </w:rPr>
              <w:fldChar w:fldCharType="end"/>
            </w:r>
          </w:hyperlink>
        </w:p>
        <w:p w14:paraId="5DF34E36" w14:textId="022F8B26" w:rsidR="006B0D54" w:rsidRDefault="006B0D54">
          <w:r>
            <w:rPr>
              <w:b/>
              <w:bCs/>
              <w:noProof/>
            </w:rPr>
            <w:fldChar w:fldCharType="end"/>
          </w:r>
        </w:p>
      </w:sdtContent>
    </w:sdt>
    <w:p w14:paraId="0F8FE6D5" w14:textId="6EA060AB" w:rsidR="00E45985" w:rsidRPr="00213B77" w:rsidRDefault="00213B77" w:rsidP="00213B77">
      <w:pPr>
        <w:pStyle w:val="TOCHeading"/>
        <w:rPr>
          <w:sz w:val="24"/>
          <w:szCs w:val="24"/>
        </w:rPr>
      </w:pPr>
      <w:r>
        <w:t>Table of Figures</w:t>
      </w:r>
      <w:r w:rsidRPr="00213B77">
        <w:br/>
      </w:r>
    </w:p>
    <w:p w14:paraId="4B1B4B6C" w14:textId="49A9A94B" w:rsidR="00B14559" w:rsidRDefault="00A63C3C">
      <w:pPr>
        <w:pStyle w:val="TableofFigures"/>
        <w:tabs>
          <w:tab w:val="right" w:leader="dot" w:pos="9016"/>
        </w:tabs>
        <w:rPr>
          <w:rFonts w:asciiTheme="minorHAnsi" w:eastAsiaTheme="minorEastAsia" w:hAnsiTheme="minorHAnsi"/>
          <w:noProof/>
          <w:szCs w:val="24"/>
          <w:lang w:eastAsia="en-GB"/>
        </w:rPr>
      </w:pPr>
      <w:r>
        <w:fldChar w:fldCharType="begin"/>
      </w:r>
      <w:r>
        <w:instrText xml:space="preserve"> TOC \h \z \c "Figure" </w:instrText>
      </w:r>
      <w:r>
        <w:fldChar w:fldCharType="separate"/>
      </w:r>
      <w:hyperlink w:anchor="_Toc227813999" w:history="1">
        <w:r w:rsidR="00B14559" w:rsidRPr="002E1EAA">
          <w:rPr>
            <w:rStyle w:val="Hyperlink"/>
            <w:noProof/>
          </w:rPr>
          <w:t>Figure 1. Saunders’ Research Onion</w:t>
        </w:r>
        <w:r w:rsidR="00B14559">
          <w:rPr>
            <w:noProof/>
            <w:webHidden/>
          </w:rPr>
          <w:tab/>
        </w:r>
        <w:r w:rsidR="00B14559">
          <w:rPr>
            <w:noProof/>
            <w:webHidden/>
          </w:rPr>
          <w:fldChar w:fldCharType="begin"/>
        </w:r>
        <w:r w:rsidR="00B14559">
          <w:rPr>
            <w:noProof/>
            <w:webHidden/>
          </w:rPr>
          <w:instrText xml:space="preserve"> PAGEREF _Toc227813999 \h </w:instrText>
        </w:r>
        <w:r w:rsidR="00B14559">
          <w:rPr>
            <w:noProof/>
            <w:webHidden/>
          </w:rPr>
        </w:r>
        <w:r w:rsidR="00B14559">
          <w:rPr>
            <w:noProof/>
            <w:webHidden/>
          </w:rPr>
          <w:fldChar w:fldCharType="separate"/>
        </w:r>
        <w:r w:rsidR="00B14559">
          <w:rPr>
            <w:noProof/>
            <w:webHidden/>
          </w:rPr>
          <w:t>14</w:t>
        </w:r>
        <w:r w:rsidR="00B14559">
          <w:rPr>
            <w:noProof/>
            <w:webHidden/>
          </w:rPr>
          <w:fldChar w:fldCharType="end"/>
        </w:r>
      </w:hyperlink>
    </w:p>
    <w:p w14:paraId="71294227" w14:textId="2DCC5CC5" w:rsidR="00B14559" w:rsidRDefault="00B14559">
      <w:pPr>
        <w:pStyle w:val="TableofFigures"/>
        <w:tabs>
          <w:tab w:val="right" w:leader="dot" w:pos="9016"/>
        </w:tabs>
        <w:rPr>
          <w:rFonts w:asciiTheme="minorHAnsi" w:eastAsiaTheme="minorEastAsia" w:hAnsiTheme="minorHAnsi"/>
          <w:noProof/>
          <w:szCs w:val="24"/>
          <w:lang w:eastAsia="en-GB"/>
        </w:rPr>
      </w:pPr>
      <w:hyperlink w:anchor="_Toc227814000" w:history="1">
        <w:r w:rsidRPr="002E1EAA">
          <w:rPr>
            <w:rStyle w:val="Hyperlink"/>
            <w:noProof/>
          </w:rPr>
          <w:t>Figure 2. Milk Run simulation map 1</w:t>
        </w:r>
        <w:r>
          <w:rPr>
            <w:noProof/>
            <w:webHidden/>
          </w:rPr>
          <w:tab/>
        </w:r>
        <w:r>
          <w:rPr>
            <w:noProof/>
            <w:webHidden/>
          </w:rPr>
          <w:fldChar w:fldCharType="begin"/>
        </w:r>
        <w:r>
          <w:rPr>
            <w:noProof/>
            <w:webHidden/>
          </w:rPr>
          <w:instrText xml:space="preserve"> PAGEREF _Toc227814000 \h </w:instrText>
        </w:r>
        <w:r>
          <w:rPr>
            <w:noProof/>
            <w:webHidden/>
          </w:rPr>
        </w:r>
        <w:r>
          <w:rPr>
            <w:noProof/>
            <w:webHidden/>
          </w:rPr>
          <w:fldChar w:fldCharType="separate"/>
        </w:r>
        <w:r>
          <w:rPr>
            <w:noProof/>
            <w:webHidden/>
          </w:rPr>
          <w:t>18</w:t>
        </w:r>
        <w:r>
          <w:rPr>
            <w:noProof/>
            <w:webHidden/>
          </w:rPr>
          <w:fldChar w:fldCharType="end"/>
        </w:r>
      </w:hyperlink>
    </w:p>
    <w:p w14:paraId="56DBBCCA" w14:textId="3DB03E4E" w:rsidR="00B14559" w:rsidRDefault="00B14559">
      <w:pPr>
        <w:pStyle w:val="TableofFigures"/>
        <w:tabs>
          <w:tab w:val="right" w:leader="dot" w:pos="9016"/>
        </w:tabs>
        <w:rPr>
          <w:rFonts w:asciiTheme="minorHAnsi" w:eastAsiaTheme="minorEastAsia" w:hAnsiTheme="minorHAnsi"/>
          <w:noProof/>
          <w:szCs w:val="24"/>
          <w:lang w:eastAsia="en-GB"/>
        </w:rPr>
      </w:pPr>
      <w:hyperlink w:anchor="_Toc227814001" w:history="1">
        <w:r w:rsidRPr="002E1EAA">
          <w:rPr>
            <w:rStyle w:val="Hyperlink"/>
            <w:noProof/>
          </w:rPr>
          <w:t>Figure 3. Simulation map 2</w:t>
        </w:r>
        <w:r>
          <w:rPr>
            <w:noProof/>
            <w:webHidden/>
          </w:rPr>
          <w:tab/>
        </w:r>
        <w:r>
          <w:rPr>
            <w:noProof/>
            <w:webHidden/>
          </w:rPr>
          <w:fldChar w:fldCharType="begin"/>
        </w:r>
        <w:r>
          <w:rPr>
            <w:noProof/>
            <w:webHidden/>
          </w:rPr>
          <w:instrText xml:space="preserve"> PAGEREF _Toc227814001 \h </w:instrText>
        </w:r>
        <w:r>
          <w:rPr>
            <w:noProof/>
            <w:webHidden/>
          </w:rPr>
        </w:r>
        <w:r>
          <w:rPr>
            <w:noProof/>
            <w:webHidden/>
          </w:rPr>
          <w:fldChar w:fldCharType="separate"/>
        </w:r>
        <w:r>
          <w:rPr>
            <w:noProof/>
            <w:webHidden/>
          </w:rPr>
          <w:t>19</w:t>
        </w:r>
        <w:r>
          <w:rPr>
            <w:noProof/>
            <w:webHidden/>
          </w:rPr>
          <w:fldChar w:fldCharType="end"/>
        </w:r>
      </w:hyperlink>
    </w:p>
    <w:p w14:paraId="46E67D81" w14:textId="67E53167" w:rsidR="00B14559" w:rsidRDefault="00B14559">
      <w:pPr>
        <w:pStyle w:val="TableofFigures"/>
        <w:tabs>
          <w:tab w:val="right" w:leader="dot" w:pos="9016"/>
        </w:tabs>
        <w:rPr>
          <w:rFonts w:asciiTheme="minorHAnsi" w:eastAsiaTheme="minorEastAsia" w:hAnsiTheme="minorHAnsi"/>
          <w:noProof/>
          <w:szCs w:val="24"/>
          <w:lang w:eastAsia="en-GB"/>
        </w:rPr>
      </w:pPr>
      <w:hyperlink w:anchor="_Toc227814002" w:history="1">
        <w:r w:rsidRPr="002E1EAA">
          <w:rPr>
            <w:rStyle w:val="Hyperlink"/>
            <w:noProof/>
          </w:rPr>
          <w:t>Figure 4. Simulation map 3</w:t>
        </w:r>
        <w:r>
          <w:rPr>
            <w:noProof/>
            <w:webHidden/>
          </w:rPr>
          <w:tab/>
        </w:r>
        <w:r>
          <w:rPr>
            <w:noProof/>
            <w:webHidden/>
          </w:rPr>
          <w:fldChar w:fldCharType="begin"/>
        </w:r>
        <w:r>
          <w:rPr>
            <w:noProof/>
            <w:webHidden/>
          </w:rPr>
          <w:instrText xml:space="preserve"> PAGEREF _Toc227814002 \h </w:instrText>
        </w:r>
        <w:r>
          <w:rPr>
            <w:noProof/>
            <w:webHidden/>
          </w:rPr>
        </w:r>
        <w:r>
          <w:rPr>
            <w:noProof/>
            <w:webHidden/>
          </w:rPr>
          <w:fldChar w:fldCharType="separate"/>
        </w:r>
        <w:r>
          <w:rPr>
            <w:noProof/>
            <w:webHidden/>
          </w:rPr>
          <w:t>20</w:t>
        </w:r>
        <w:r>
          <w:rPr>
            <w:noProof/>
            <w:webHidden/>
          </w:rPr>
          <w:fldChar w:fldCharType="end"/>
        </w:r>
      </w:hyperlink>
    </w:p>
    <w:p w14:paraId="13699BD4" w14:textId="03361B65" w:rsidR="00B14559" w:rsidRDefault="00B14559">
      <w:pPr>
        <w:pStyle w:val="TableofFigures"/>
        <w:tabs>
          <w:tab w:val="right" w:leader="dot" w:pos="9016"/>
        </w:tabs>
        <w:rPr>
          <w:rFonts w:asciiTheme="minorHAnsi" w:eastAsiaTheme="minorEastAsia" w:hAnsiTheme="minorHAnsi"/>
          <w:noProof/>
          <w:szCs w:val="24"/>
          <w:lang w:eastAsia="en-GB"/>
        </w:rPr>
      </w:pPr>
      <w:hyperlink w:anchor="_Toc227814003" w:history="1">
        <w:r w:rsidRPr="002E1EAA">
          <w:rPr>
            <w:rStyle w:val="Hyperlink"/>
            <w:noProof/>
          </w:rPr>
          <w:t>Figure 5. Simulation map 4</w:t>
        </w:r>
        <w:r>
          <w:rPr>
            <w:noProof/>
            <w:webHidden/>
          </w:rPr>
          <w:tab/>
        </w:r>
        <w:r>
          <w:rPr>
            <w:noProof/>
            <w:webHidden/>
          </w:rPr>
          <w:fldChar w:fldCharType="begin"/>
        </w:r>
        <w:r>
          <w:rPr>
            <w:noProof/>
            <w:webHidden/>
          </w:rPr>
          <w:instrText xml:space="preserve"> PAGEREF _Toc227814003 \h </w:instrText>
        </w:r>
        <w:r>
          <w:rPr>
            <w:noProof/>
            <w:webHidden/>
          </w:rPr>
        </w:r>
        <w:r>
          <w:rPr>
            <w:noProof/>
            <w:webHidden/>
          </w:rPr>
          <w:fldChar w:fldCharType="separate"/>
        </w:r>
        <w:r>
          <w:rPr>
            <w:noProof/>
            <w:webHidden/>
          </w:rPr>
          <w:t>21</w:t>
        </w:r>
        <w:r>
          <w:rPr>
            <w:noProof/>
            <w:webHidden/>
          </w:rPr>
          <w:fldChar w:fldCharType="end"/>
        </w:r>
      </w:hyperlink>
    </w:p>
    <w:p w14:paraId="558BBEF3" w14:textId="33DC8319" w:rsidR="00B14559" w:rsidRDefault="00B14559">
      <w:pPr>
        <w:pStyle w:val="TableofFigures"/>
        <w:tabs>
          <w:tab w:val="right" w:leader="dot" w:pos="9016"/>
        </w:tabs>
        <w:rPr>
          <w:rFonts w:asciiTheme="minorHAnsi" w:eastAsiaTheme="minorEastAsia" w:hAnsiTheme="minorHAnsi"/>
          <w:noProof/>
          <w:szCs w:val="24"/>
          <w:lang w:eastAsia="en-GB"/>
        </w:rPr>
      </w:pPr>
      <w:hyperlink w:anchor="_Toc227814004" w:history="1">
        <w:r w:rsidRPr="002E1EAA">
          <w:rPr>
            <w:rStyle w:val="Hyperlink"/>
            <w:noProof/>
          </w:rPr>
          <w:t>Figure 6. Simulation map 5</w:t>
        </w:r>
        <w:r>
          <w:rPr>
            <w:noProof/>
            <w:webHidden/>
          </w:rPr>
          <w:tab/>
        </w:r>
        <w:r>
          <w:rPr>
            <w:noProof/>
            <w:webHidden/>
          </w:rPr>
          <w:fldChar w:fldCharType="begin"/>
        </w:r>
        <w:r>
          <w:rPr>
            <w:noProof/>
            <w:webHidden/>
          </w:rPr>
          <w:instrText xml:space="preserve"> PAGEREF _Toc227814004 \h </w:instrText>
        </w:r>
        <w:r>
          <w:rPr>
            <w:noProof/>
            <w:webHidden/>
          </w:rPr>
        </w:r>
        <w:r>
          <w:rPr>
            <w:noProof/>
            <w:webHidden/>
          </w:rPr>
          <w:fldChar w:fldCharType="separate"/>
        </w:r>
        <w:r>
          <w:rPr>
            <w:noProof/>
            <w:webHidden/>
          </w:rPr>
          <w:t>22</w:t>
        </w:r>
        <w:r>
          <w:rPr>
            <w:noProof/>
            <w:webHidden/>
          </w:rPr>
          <w:fldChar w:fldCharType="end"/>
        </w:r>
      </w:hyperlink>
    </w:p>
    <w:p w14:paraId="2C1037A9" w14:textId="6D294D30" w:rsidR="00E45985" w:rsidRDefault="00A63C3C" w:rsidP="00E45985">
      <w:r>
        <w:fldChar w:fldCharType="end"/>
      </w:r>
    </w:p>
    <w:p w14:paraId="3954E9C9" w14:textId="77777777" w:rsidR="00213B77" w:rsidRDefault="00213B77" w:rsidP="00213B77">
      <w:pPr>
        <w:pStyle w:val="TableofFigures"/>
        <w:tabs>
          <w:tab w:val="right" w:leader="dot" w:pos="9016"/>
        </w:tabs>
        <w:rPr>
          <w:rFonts w:asciiTheme="minorHAnsi" w:eastAsiaTheme="minorEastAsia" w:hAnsiTheme="minorHAnsi"/>
          <w:noProof/>
          <w:szCs w:val="24"/>
          <w:lang w:eastAsia="en-GB"/>
        </w:rPr>
      </w:pPr>
      <w:r>
        <w:fldChar w:fldCharType="begin"/>
      </w:r>
      <w:r>
        <w:instrText xml:space="preserve"> TOC \h \z \c "Table" </w:instrText>
      </w:r>
      <w:r>
        <w:fldChar w:fldCharType="separate"/>
      </w:r>
      <w:hyperlink w:anchor="_Toc227678482" w:history="1">
        <w:r w:rsidRPr="00C35506">
          <w:rPr>
            <w:rStyle w:val="Hyperlink"/>
            <w:noProof/>
          </w:rPr>
          <w:t>Table 1. CIMO Framework</w:t>
        </w:r>
        <w:r>
          <w:rPr>
            <w:noProof/>
            <w:webHidden/>
          </w:rPr>
          <w:tab/>
        </w:r>
        <w:r>
          <w:rPr>
            <w:noProof/>
            <w:webHidden/>
          </w:rPr>
          <w:fldChar w:fldCharType="begin"/>
        </w:r>
        <w:r>
          <w:rPr>
            <w:noProof/>
            <w:webHidden/>
          </w:rPr>
          <w:instrText xml:space="preserve"> PAGEREF _Toc227678482 \h </w:instrText>
        </w:r>
        <w:r>
          <w:rPr>
            <w:noProof/>
            <w:webHidden/>
          </w:rPr>
        </w:r>
        <w:r>
          <w:rPr>
            <w:noProof/>
            <w:webHidden/>
          </w:rPr>
          <w:fldChar w:fldCharType="separate"/>
        </w:r>
        <w:r>
          <w:rPr>
            <w:noProof/>
            <w:webHidden/>
          </w:rPr>
          <w:t>6</w:t>
        </w:r>
        <w:r>
          <w:rPr>
            <w:noProof/>
            <w:webHidden/>
          </w:rPr>
          <w:fldChar w:fldCharType="end"/>
        </w:r>
      </w:hyperlink>
    </w:p>
    <w:p w14:paraId="099999E4" w14:textId="77777777" w:rsidR="00213B77" w:rsidRDefault="00213B77" w:rsidP="00213B77">
      <w:pPr>
        <w:pStyle w:val="TableofFigures"/>
        <w:tabs>
          <w:tab w:val="right" w:leader="dot" w:pos="9016"/>
        </w:tabs>
        <w:rPr>
          <w:rFonts w:asciiTheme="minorHAnsi" w:eastAsiaTheme="minorEastAsia" w:hAnsiTheme="minorHAnsi"/>
          <w:noProof/>
          <w:szCs w:val="24"/>
          <w:lang w:eastAsia="en-GB"/>
        </w:rPr>
      </w:pPr>
      <w:hyperlink w:anchor="_Toc227678483" w:history="1">
        <w:r w:rsidRPr="00C35506">
          <w:rPr>
            <w:rStyle w:val="Hyperlink"/>
            <w:noProof/>
          </w:rPr>
          <w:t>Table 2. Milk Run Simulation information table</w:t>
        </w:r>
        <w:r>
          <w:rPr>
            <w:noProof/>
            <w:webHidden/>
          </w:rPr>
          <w:tab/>
        </w:r>
        <w:r>
          <w:rPr>
            <w:noProof/>
            <w:webHidden/>
          </w:rPr>
          <w:fldChar w:fldCharType="begin"/>
        </w:r>
        <w:r>
          <w:rPr>
            <w:noProof/>
            <w:webHidden/>
          </w:rPr>
          <w:instrText xml:space="preserve"> PAGEREF _Toc227678483 \h </w:instrText>
        </w:r>
        <w:r>
          <w:rPr>
            <w:noProof/>
            <w:webHidden/>
          </w:rPr>
        </w:r>
        <w:r>
          <w:rPr>
            <w:noProof/>
            <w:webHidden/>
          </w:rPr>
          <w:fldChar w:fldCharType="separate"/>
        </w:r>
        <w:r>
          <w:rPr>
            <w:noProof/>
            <w:webHidden/>
          </w:rPr>
          <w:t>18</w:t>
        </w:r>
        <w:r>
          <w:rPr>
            <w:noProof/>
            <w:webHidden/>
          </w:rPr>
          <w:fldChar w:fldCharType="end"/>
        </w:r>
      </w:hyperlink>
    </w:p>
    <w:p w14:paraId="37E511ED" w14:textId="64B17972" w:rsidR="00E45985" w:rsidRDefault="00213B77" w:rsidP="00213B77">
      <w:r>
        <w:fldChar w:fldCharType="end"/>
      </w:r>
    </w:p>
    <w:p w14:paraId="030E761E" w14:textId="77777777" w:rsidR="00A51173" w:rsidRDefault="00A51173" w:rsidP="00E45985"/>
    <w:p w14:paraId="1ED498D2" w14:textId="77777777" w:rsidR="00A51173" w:rsidRDefault="00A51173" w:rsidP="00E45985"/>
    <w:p w14:paraId="1CBD8538" w14:textId="77777777" w:rsidR="00A51173" w:rsidRDefault="00A51173" w:rsidP="00E45985"/>
    <w:p w14:paraId="4B6344C5" w14:textId="77777777" w:rsidR="00A51173" w:rsidRDefault="00A51173" w:rsidP="00E45985"/>
    <w:p w14:paraId="5657491F" w14:textId="77777777" w:rsidR="00E45985" w:rsidRDefault="00E45985" w:rsidP="00E45985"/>
    <w:p w14:paraId="3C6B22D7" w14:textId="77777777" w:rsidR="00E45985" w:rsidRDefault="00E45985" w:rsidP="00E45985"/>
    <w:p w14:paraId="11FA6CD4" w14:textId="77777777" w:rsidR="00E45985" w:rsidRDefault="00E45985" w:rsidP="00E45985"/>
    <w:p w14:paraId="2A96F33C" w14:textId="77777777" w:rsidR="00E45985" w:rsidRDefault="00E45985" w:rsidP="00E45985"/>
    <w:p w14:paraId="5E65EAD6" w14:textId="77777777" w:rsidR="00E45985" w:rsidRDefault="00E45985" w:rsidP="00E45985"/>
    <w:p w14:paraId="16B5C376" w14:textId="77777777" w:rsidR="00E45985" w:rsidRDefault="00E45985" w:rsidP="00E45985"/>
    <w:p w14:paraId="79880035" w14:textId="77777777" w:rsidR="00E45985" w:rsidRDefault="00E45985" w:rsidP="00E45985"/>
    <w:p w14:paraId="656985E9" w14:textId="77777777" w:rsidR="00A63C3C" w:rsidRDefault="00A63C3C" w:rsidP="00A63C3C">
      <w:pPr>
        <w:pStyle w:val="Heading1"/>
      </w:pPr>
      <w:bookmarkStart w:id="0" w:name="_Toc227813960"/>
      <w:r>
        <w:lastRenderedPageBreak/>
        <w:t>Abstract</w:t>
      </w:r>
      <w:bookmarkEnd w:id="0"/>
    </w:p>
    <w:p w14:paraId="1C433482" w14:textId="4A7BD52B" w:rsidR="00A63C3C" w:rsidRDefault="00A63C3C" w:rsidP="00A63C3C">
      <w:r>
        <w:t>This study investigated the problem of high dependency on Third-party Logistics providers within the retail industry. Many challenges have been identified, including loss of control and visibility within the supply chain, lower service level, and most significantly, dependence asymmetry between parties. The objective of this paper is to propose an insourcing transition of internalising the supply chain process and us</w:t>
      </w:r>
      <w:r w:rsidR="009B030D">
        <w:t>ing</w:t>
      </w:r>
      <w:r>
        <w:t xml:space="preserve"> Milk Run Logistics as a foundation for building the distribution network. </w:t>
      </w:r>
    </w:p>
    <w:p w14:paraId="5942122D" w14:textId="41BB269A" w:rsidR="00A63C3C" w:rsidRDefault="00A63C3C" w:rsidP="00A63C3C">
      <w:r>
        <w:t>The paper successfully identified a gap in the literature, where Milk Run has only been applied in an Industrial context, rather than</w:t>
      </w:r>
      <w:r w:rsidR="00C06EEA">
        <w:t xml:space="preserve"> in</w:t>
      </w:r>
      <w:r>
        <w:t xml:space="preserve"> retail. However, an in-depth review showed that there are opportunities for Milk Run to be implicated within a Retail context. By understanding the Vehicle Routing Problem, a concept that has drawn significant attention from scholars who want to improve supply chain and logistics operational process, particularly Milk Run, the paper was able to propose an early version of a Milk Run design framework. Through a combination of heuristic algorithm</w:t>
      </w:r>
      <w:r w:rsidR="002F6FCB">
        <w:t>s</w:t>
      </w:r>
      <w:r>
        <w:t>, the Milk Run framework was built with a human-centred focus and an easy-to-use implication for daily operational usage. Customisability is also a strong feature that this framework focuse</w:t>
      </w:r>
      <w:r w:rsidR="002F6FCB">
        <w:t>s</w:t>
      </w:r>
      <w:r>
        <w:t xml:space="preserve"> on, where users can tailor the route design process so that it matches the organisation’s strategic objectives. Furthermore, the paper took a deeper step by simulating a day-to-day order consolidation process to explain the newly designed framework.</w:t>
      </w:r>
    </w:p>
    <w:p w14:paraId="552AE90A" w14:textId="77777777" w:rsidR="00A314C1" w:rsidRDefault="00A314C1" w:rsidP="00E85FCF"/>
    <w:p w14:paraId="68967EDF" w14:textId="77777777" w:rsidR="00CF2C76" w:rsidRDefault="00CF2C76" w:rsidP="00E85FCF"/>
    <w:p w14:paraId="4ABD4208" w14:textId="77777777" w:rsidR="00CF2C76" w:rsidRDefault="00CF2C76" w:rsidP="00E85FCF"/>
    <w:p w14:paraId="1F5BA0FE" w14:textId="77777777" w:rsidR="00CF2C76" w:rsidRDefault="00CF2C76" w:rsidP="00E85FCF"/>
    <w:p w14:paraId="24EEC73F" w14:textId="77777777" w:rsidR="00CF2C76" w:rsidRDefault="00CF2C76" w:rsidP="00E85FCF"/>
    <w:p w14:paraId="3C65EB7F" w14:textId="77777777" w:rsidR="00CF2C76" w:rsidRDefault="00CF2C76" w:rsidP="00E85FCF"/>
    <w:p w14:paraId="2C1B423F" w14:textId="77777777" w:rsidR="00CF2C76" w:rsidRDefault="00CF2C76" w:rsidP="00E85FCF"/>
    <w:p w14:paraId="712ACF47" w14:textId="77777777" w:rsidR="00CF2C76" w:rsidRDefault="00CF2C76" w:rsidP="00E85FCF"/>
    <w:p w14:paraId="1E0D1A3D" w14:textId="77777777" w:rsidR="00CF2C76" w:rsidRDefault="00CF2C76" w:rsidP="00E85FCF"/>
    <w:p w14:paraId="5446788E" w14:textId="77777777" w:rsidR="00CF2C76" w:rsidRDefault="00CF2C76" w:rsidP="00E85FCF"/>
    <w:p w14:paraId="40D12EB7" w14:textId="77777777" w:rsidR="00CF2C76" w:rsidRDefault="00CF2C76" w:rsidP="00E85FCF"/>
    <w:p w14:paraId="02F5E012" w14:textId="77777777" w:rsidR="00E02606" w:rsidRDefault="00E02606" w:rsidP="00E85FCF"/>
    <w:p w14:paraId="33EB4579" w14:textId="77777777" w:rsidR="00E02606" w:rsidRDefault="00E02606" w:rsidP="00E85FCF"/>
    <w:p w14:paraId="5EF9BAA6" w14:textId="77777777" w:rsidR="00E02606" w:rsidRDefault="00E02606" w:rsidP="00E85FCF"/>
    <w:p w14:paraId="513A10E1" w14:textId="2CA63AE4" w:rsidR="00E02606" w:rsidRPr="00E02606" w:rsidRDefault="00E02606" w:rsidP="00E02606">
      <w:pPr>
        <w:jc w:val="center"/>
        <w:rPr>
          <w:b/>
          <w:bCs/>
          <w:sz w:val="40"/>
          <w:szCs w:val="40"/>
        </w:rPr>
      </w:pPr>
      <w:r w:rsidRPr="00E02606">
        <w:rPr>
          <w:b/>
          <w:bCs/>
          <w:sz w:val="40"/>
          <w:szCs w:val="40"/>
        </w:rPr>
        <w:lastRenderedPageBreak/>
        <w:t>Part 1: Pilot Study</w:t>
      </w:r>
    </w:p>
    <w:p w14:paraId="3B67AAAD" w14:textId="4551B1BC" w:rsidR="004A0DCF" w:rsidRDefault="00805946" w:rsidP="004A0DCF">
      <w:pPr>
        <w:pStyle w:val="Heading1"/>
        <w:numPr>
          <w:ilvl w:val="0"/>
          <w:numId w:val="2"/>
        </w:numPr>
      </w:pPr>
      <w:bookmarkStart w:id="1" w:name="_Toc227813961"/>
      <w:r>
        <w:t>Introduction</w:t>
      </w:r>
      <w:bookmarkEnd w:id="1"/>
    </w:p>
    <w:p w14:paraId="5A32C875" w14:textId="2AF6B0D3" w:rsidR="00AE1ECE" w:rsidRPr="00AE1ECE" w:rsidRDefault="002D4184" w:rsidP="00AE1ECE">
      <w:r>
        <w:t xml:space="preserve">In today’s volatile business environment, firms are facing </w:t>
      </w:r>
      <w:r w:rsidR="005921F4">
        <w:t xml:space="preserve">intense competition </w:t>
      </w:r>
      <w:r w:rsidR="00E46131">
        <w:t>caused by unpredictable demand, increasing customer expectation</w:t>
      </w:r>
      <w:r w:rsidR="005F7454">
        <w:t>s</w:t>
      </w:r>
      <w:r w:rsidR="00E46131">
        <w:t>, and ever-rising operational costs</w:t>
      </w:r>
      <w:r w:rsidR="00670913">
        <w:t xml:space="preserve">. Given this </w:t>
      </w:r>
      <w:r w:rsidR="00D66608">
        <w:t>situation,</w:t>
      </w:r>
      <w:r w:rsidR="00A5372D">
        <w:t xml:space="preserve"> logistics and supply chain emerged as </w:t>
      </w:r>
      <w:r w:rsidR="008A3C97">
        <w:t xml:space="preserve">a </w:t>
      </w:r>
      <w:r w:rsidR="00F438EB">
        <w:t>crucial determinant of financial and operational success</w:t>
      </w:r>
      <w:r w:rsidR="008A3C97">
        <w:t xml:space="preserve">. A </w:t>
      </w:r>
      <w:r w:rsidR="00F438EB">
        <w:t xml:space="preserve">good supply chain process must be able to deliver </w:t>
      </w:r>
      <w:r w:rsidR="005F7064">
        <w:t>consistent quality, low cost,</w:t>
      </w:r>
      <w:r w:rsidR="003D2EE0">
        <w:t xml:space="preserve"> high service level and high sustainability. In response</w:t>
      </w:r>
      <w:r w:rsidR="006611A4">
        <w:t xml:space="preserve"> </w:t>
      </w:r>
      <w:r w:rsidR="00CD33BE">
        <w:t xml:space="preserve">to all </w:t>
      </w:r>
      <w:r w:rsidR="00AE5147">
        <w:t>those requirements</w:t>
      </w:r>
      <w:r w:rsidR="00710760">
        <w:t>, supply chain managers</w:t>
      </w:r>
      <w:r w:rsidR="007642C7">
        <w:t xml:space="preserve"> are seeking for</w:t>
      </w:r>
      <w:r w:rsidR="005F7454">
        <w:t xml:space="preserve"> a</w:t>
      </w:r>
      <w:r w:rsidR="007642C7">
        <w:t xml:space="preserve"> more optimised and practical delivery strategy</w:t>
      </w:r>
      <w:r w:rsidR="001B1A0B">
        <w:t>, capable of managing all those competing demands.</w:t>
      </w:r>
      <w:r w:rsidR="00582002">
        <w:t xml:space="preserve"> This paper will focus on</w:t>
      </w:r>
      <w:r w:rsidR="00172812">
        <w:t xml:space="preserve"> Milk Run, </w:t>
      </w:r>
      <w:r w:rsidR="0076444D">
        <w:t xml:space="preserve">a delivery method </w:t>
      </w:r>
      <w:r w:rsidR="004634CF">
        <w:t xml:space="preserve">where a single </w:t>
      </w:r>
      <w:r w:rsidR="00291539">
        <w:t xml:space="preserve">vehicle </w:t>
      </w:r>
      <w:r w:rsidR="00BD7697">
        <w:t xml:space="preserve">can </w:t>
      </w:r>
      <w:r w:rsidR="005C430B">
        <w:t xml:space="preserve">pick up or drop off </w:t>
      </w:r>
      <w:r w:rsidR="004B5FC6">
        <w:t xml:space="preserve">goods </w:t>
      </w:r>
      <w:r w:rsidR="00BD6FFE">
        <w:t xml:space="preserve">to multiple </w:t>
      </w:r>
      <w:r w:rsidR="00724FBE">
        <w:t>destinations</w:t>
      </w:r>
      <w:r w:rsidR="00E36B99">
        <w:t>,</w:t>
      </w:r>
      <w:r w:rsidR="00724FBE">
        <w:t xml:space="preserve"> </w:t>
      </w:r>
      <w:r w:rsidR="000559C7">
        <w:t xml:space="preserve">thanks to </w:t>
      </w:r>
      <w:r w:rsidR="00611CA4">
        <w:t>a predetermine</w:t>
      </w:r>
      <w:r w:rsidR="00972220">
        <w:t>d route</w:t>
      </w:r>
      <w:r w:rsidR="00E36B99">
        <w:t>-</w:t>
      </w:r>
      <w:r w:rsidR="002D3A89">
        <w:t>making process</w:t>
      </w:r>
      <w:r w:rsidR="00972220">
        <w:t xml:space="preserve"> (</w:t>
      </w:r>
      <w:r w:rsidR="00397290">
        <w:t xml:space="preserve">Chopra and Meindl, </w:t>
      </w:r>
      <w:r w:rsidR="006141B4">
        <w:t>2016).</w:t>
      </w:r>
    </w:p>
    <w:p w14:paraId="07CDA2D2" w14:textId="09FD510F" w:rsidR="00847267" w:rsidRDefault="006B0D54" w:rsidP="006B0D54">
      <w:pPr>
        <w:pStyle w:val="Heading2"/>
      </w:pPr>
      <w:bookmarkStart w:id="2" w:name="_Toc227813962"/>
      <w:r>
        <w:t xml:space="preserve">1.1 </w:t>
      </w:r>
      <w:r w:rsidR="00847267">
        <w:t>Problem Identificatio</w:t>
      </w:r>
      <w:r w:rsidR="005F2564">
        <w:t>n</w:t>
      </w:r>
      <w:bookmarkEnd w:id="2"/>
    </w:p>
    <w:p w14:paraId="3F18B69A" w14:textId="25249CEC" w:rsidR="00692DD9" w:rsidRDefault="00F06DAF" w:rsidP="00654D44">
      <w:r>
        <w:t xml:space="preserve">Specifically </w:t>
      </w:r>
      <w:r w:rsidR="00413E01">
        <w:t xml:space="preserve">in </w:t>
      </w:r>
      <w:r w:rsidR="00FB1B72">
        <w:t xml:space="preserve">the retail sector, </w:t>
      </w:r>
      <w:r w:rsidR="00E9239D">
        <w:t xml:space="preserve">the </w:t>
      </w:r>
      <w:r w:rsidR="00C84B00">
        <w:t>pressure on</w:t>
      </w:r>
      <w:r w:rsidR="00AB252A">
        <w:t xml:space="preserve"> </w:t>
      </w:r>
      <w:r w:rsidR="00080E95">
        <w:t>supply chain and logistics department</w:t>
      </w:r>
      <w:r w:rsidR="00F30164">
        <w:t>s</w:t>
      </w:r>
      <w:r w:rsidR="00080E95">
        <w:t xml:space="preserve"> </w:t>
      </w:r>
      <w:r w:rsidR="007603B1">
        <w:t xml:space="preserve">to perform well </w:t>
      </w:r>
      <w:r w:rsidR="0047745E">
        <w:t>has intensified significantly.</w:t>
      </w:r>
      <w:r w:rsidR="00113F13">
        <w:t xml:space="preserve"> </w:t>
      </w:r>
      <w:r w:rsidR="00E62F53">
        <w:t xml:space="preserve">Customers </w:t>
      </w:r>
      <w:r w:rsidR="009C175C">
        <w:t xml:space="preserve">now </w:t>
      </w:r>
      <w:r w:rsidR="00A2670F">
        <w:t xml:space="preserve">are </w:t>
      </w:r>
      <w:r w:rsidR="009C175C">
        <w:t xml:space="preserve">expecting </w:t>
      </w:r>
      <w:r w:rsidR="00137ED4">
        <w:t>faster delivery and greater responsiveness, forcing retailers to</w:t>
      </w:r>
      <w:r w:rsidR="009D7717">
        <w:t>,</w:t>
      </w:r>
      <w:r w:rsidR="00161724">
        <w:t xml:space="preserve"> in turn</w:t>
      </w:r>
      <w:r w:rsidR="009D7717">
        <w:t>,</w:t>
      </w:r>
      <w:r w:rsidR="00137ED4">
        <w:t xml:space="preserve"> demand h</w:t>
      </w:r>
      <w:r w:rsidR="00161724">
        <w:t xml:space="preserve">igher delivery frequency and greater </w:t>
      </w:r>
      <w:r w:rsidR="00236559">
        <w:t>reliability from their suppliers.</w:t>
      </w:r>
      <w:r w:rsidR="00037A3D">
        <w:t xml:space="preserve"> This </w:t>
      </w:r>
      <w:r w:rsidR="00BB28B4">
        <w:t xml:space="preserve">chain of pressure </w:t>
      </w:r>
      <w:r w:rsidR="00244E30">
        <w:t>again moves upstrea</w:t>
      </w:r>
      <w:r w:rsidR="00F05974">
        <w:t xml:space="preserve">m </w:t>
      </w:r>
      <w:r w:rsidR="00405CC2">
        <w:t>when</w:t>
      </w:r>
      <w:r w:rsidR="002018B2">
        <w:t xml:space="preserve"> suppliers</w:t>
      </w:r>
      <w:r w:rsidR="00640A8E">
        <w:t xml:space="preserve"> are</w:t>
      </w:r>
      <w:r w:rsidR="002018B2">
        <w:t xml:space="preserve"> force</w:t>
      </w:r>
      <w:r w:rsidR="00EC032C">
        <w:t>d</w:t>
      </w:r>
      <w:r w:rsidR="00182C16">
        <w:t xml:space="preserve"> </w:t>
      </w:r>
      <w:r w:rsidR="00557A74">
        <w:t>t</w:t>
      </w:r>
      <w:r w:rsidR="00EB6C65">
        <w:t xml:space="preserve">o place heavy demands </w:t>
      </w:r>
      <w:r w:rsidR="00367CE1">
        <w:t>on their third-party logistics (3PL) providers</w:t>
      </w:r>
      <w:r w:rsidR="00B92F69">
        <w:t xml:space="preserve"> to handle the deliveries</w:t>
      </w:r>
      <w:r w:rsidR="00CB0444">
        <w:t>. As a result, a recurring cycle of increasing service level expectation</w:t>
      </w:r>
      <w:r w:rsidR="00404EB1">
        <w:t>s appears across the supply chain</w:t>
      </w:r>
      <w:r w:rsidR="00BD3D3F">
        <w:t xml:space="preserve">, </w:t>
      </w:r>
      <w:r w:rsidR="004E0484">
        <w:t xml:space="preserve">essentially </w:t>
      </w:r>
      <w:r w:rsidR="006C3559">
        <w:t xml:space="preserve">creating a bullwhip effect, where </w:t>
      </w:r>
      <w:r w:rsidR="00526DB2">
        <w:t xml:space="preserve">small demands </w:t>
      </w:r>
      <w:r w:rsidR="00A92ACA">
        <w:t>fluctuate</w:t>
      </w:r>
      <w:r w:rsidR="00E873E7">
        <w:t xml:space="preserve"> into major operational instability</w:t>
      </w:r>
      <w:r w:rsidR="00A92ACA">
        <w:t xml:space="preserve"> </w:t>
      </w:r>
      <w:r w:rsidR="00A92ACA" w:rsidRPr="00241238">
        <w:t>(Sarac et al., 2010).</w:t>
      </w:r>
      <w:r w:rsidR="001C2F99">
        <w:t xml:space="preserve"> </w:t>
      </w:r>
      <w:r w:rsidR="001A10D4">
        <w:t>Furthermore</w:t>
      </w:r>
      <w:r w:rsidR="001C2F99">
        <w:t>,</w:t>
      </w:r>
      <w:r w:rsidR="001A10D4">
        <w:t xml:space="preserve"> </w:t>
      </w:r>
      <w:r w:rsidR="00D6218E">
        <w:t xml:space="preserve">the growth of e-commerce post </w:t>
      </w:r>
      <w:r w:rsidR="00722001">
        <w:t xml:space="preserve">Covid-19 further heightened the problem. </w:t>
      </w:r>
      <w:r w:rsidR="000725B4">
        <w:t xml:space="preserve">With a common expectation of next-day delivery </w:t>
      </w:r>
      <w:r w:rsidR="00823A5B">
        <w:t xml:space="preserve">thanks to one mouse click, </w:t>
      </w:r>
      <w:r w:rsidR="00F05008">
        <w:t>the traditional</w:t>
      </w:r>
      <w:r w:rsidR="00CD220D">
        <w:t xml:space="preserve"> cargo and</w:t>
      </w:r>
      <w:r w:rsidR="00F05008">
        <w:t xml:space="preserve"> bulk-delivery method</w:t>
      </w:r>
      <w:r w:rsidR="00B52C42">
        <w:t>s</w:t>
      </w:r>
      <w:r w:rsidR="00F05008">
        <w:t xml:space="preserve"> a</w:t>
      </w:r>
      <w:r w:rsidR="004A230F">
        <w:t xml:space="preserve">re expected to struggle to keep up with the pace. </w:t>
      </w:r>
      <w:r w:rsidR="00E4192B">
        <w:t xml:space="preserve">This has altered the </w:t>
      </w:r>
      <w:r w:rsidR="008F2FB8">
        <w:t>complexion of supply chain and logistics</w:t>
      </w:r>
      <w:r w:rsidR="00385CB7">
        <w:t xml:space="preserve"> in general</w:t>
      </w:r>
      <w:r w:rsidR="00C02201">
        <w:t xml:space="preserve"> by emphasising</w:t>
      </w:r>
      <w:r w:rsidR="00615C5E">
        <w:t xml:space="preserve"> the needs of</w:t>
      </w:r>
      <w:r w:rsidR="00C02201">
        <w:t xml:space="preserve"> </w:t>
      </w:r>
      <w:r w:rsidR="00725935">
        <w:t xml:space="preserve">flexibility and </w:t>
      </w:r>
      <w:r w:rsidR="006C5A5B">
        <w:t xml:space="preserve">dynamic change, </w:t>
      </w:r>
      <w:r w:rsidR="008739C5">
        <w:t xml:space="preserve">as </w:t>
      </w:r>
      <w:r w:rsidR="00B36408">
        <w:t>the procedure for planning</w:t>
      </w:r>
      <w:r w:rsidR="00241DC6">
        <w:t xml:space="preserve"> predetermined </w:t>
      </w:r>
      <w:r w:rsidR="00D915B0">
        <w:t>rout</w:t>
      </w:r>
      <w:r w:rsidR="00B36408">
        <w:t>es</w:t>
      </w:r>
      <w:r w:rsidR="00D915B0">
        <w:t xml:space="preserve"> </w:t>
      </w:r>
      <w:r w:rsidR="00B36408">
        <w:t>is</w:t>
      </w:r>
      <w:r w:rsidR="005A5CC0">
        <w:t xml:space="preserve"> now not possible if </w:t>
      </w:r>
      <w:r w:rsidR="00266666">
        <w:t xml:space="preserve">the consumers require </w:t>
      </w:r>
      <w:r w:rsidR="00136335">
        <w:t>express next</w:t>
      </w:r>
      <w:r w:rsidR="00B42144">
        <w:t>-</w:t>
      </w:r>
      <w:r w:rsidR="00136335">
        <w:t xml:space="preserve">day delivery </w:t>
      </w:r>
      <w:r w:rsidR="008C3BF6">
        <w:t>(</w:t>
      </w:r>
      <w:r w:rsidR="00713549">
        <w:t>Zahra et al., 2022).</w:t>
      </w:r>
    </w:p>
    <w:p w14:paraId="3FA45BE2" w14:textId="5541C169" w:rsidR="00823619" w:rsidRDefault="00823619" w:rsidP="00823619">
      <w:r w:rsidRPr="00823619">
        <w:t xml:space="preserve">In response, many suppliers and manufacturers turn to 3PL as they have the capabilities and expertise to handle complex, frequent deliveries. While the benefits of 3PLs can’t be denied, the long-term challenges also appear. As 3PL slowly takes over the supply chain, the owner’s visibility over the distribution process is reduced, the operational control is lost, and the long-term operational cost is not optimal. And most importantly, there is another factor that suppliers/manufacturers sometimes overlook. Looking at the Resource Dependence Theory (RDT), it suggests that stakeholders should work together to obtain long-term performance, rather than seeking short-term benefits at the cost of others (Jiang et al., 2023). However, Sarkis et al. (2011) added an interesting point that when relying on other parties, firms must be able to manage the relationship carefully to sustain their development. This </w:t>
      </w:r>
      <w:r w:rsidR="005D263F">
        <w:t>statement</w:t>
      </w:r>
      <w:r w:rsidRPr="00823619">
        <w:t xml:space="preserve"> </w:t>
      </w:r>
      <w:r w:rsidRPr="00823619">
        <w:lastRenderedPageBreak/>
        <w:t xml:space="preserve">was further explored, which led to the identification of a concept known as Dependence Asymmetry. This is a situation where </w:t>
      </w:r>
      <w:r w:rsidR="00A96458" w:rsidRPr="00823619">
        <w:t>in a relationship</w:t>
      </w:r>
      <w:r w:rsidR="00A96458">
        <w:t>,</w:t>
      </w:r>
      <w:r w:rsidR="00A96458" w:rsidRPr="00823619">
        <w:t xml:space="preserve"> </w:t>
      </w:r>
      <w:r w:rsidRPr="00823619">
        <w:t xml:space="preserve">one party relies heavily on the other for resources but not the reverse, creating power imbalances. In a supply chain perspective, usually between a small business with limited capital and a fully developed 3PL, there could be a situation where a stronger firm might take advantage of the other to extract value (Paulraj et al., 2025; Hofer, 2015; Kim and Fortado, 2021; Rodrigues and Martins, 2022). Many scholars have raised this problem of joint dependence and logistics outsourcing relationships, but there is a lack of empirical evidence on whether this happens in real-life business or not. Therefore, this paper will not only look into a promising alternative solution that can internalise the supply chain process without needing the help from any external parties, but in later research stages, it will also try to survey the market to investigate this dependence asymmetry issue further. By using Milk Run logistics as a main delivery process, manufacturers can self-manage their logistics network with greater opportunity </w:t>
      </w:r>
      <w:r w:rsidR="006D001D">
        <w:t>of</w:t>
      </w:r>
      <w:r w:rsidRPr="00823619">
        <w:t xml:space="preserve"> gain</w:t>
      </w:r>
      <w:r w:rsidR="006D001D">
        <w:t>ing</w:t>
      </w:r>
      <w:r w:rsidRPr="00823619">
        <w:t xml:space="preserve"> competitive advantage</w:t>
      </w:r>
      <w:r w:rsidR="006D001D">
        <w:t>s</w:t>
      </w:r>
      <w:r w:rsidRPr="00823619">
        <w:t>.</w:t>
      </w:r>
    </w:p>
    <w:p w14:paraId="78EED674" w14:textId="05844DAB" w:rsidR="00A2208E" w:rsidRDefault="006B0D54" w:rsidP="006B0D54">
      <w:pPr>
        <w:pStyle w:val="Heading2"/>
      </w:pPr>
      <w:bookmarkStart w:id="3" w:name="_Toc227813963"/>
      <w:r>
        <w:t xml:space="preserve">1.2 </w:t>
      </w:r>
      <w:r w:rsidR="008D6DFD">
        <w:t>Research Gap and Problematisation</w:t>
      </w:r>
      <w:bookmarkEnd w:id="3"/>
    </w:p>
    <w:p w14:paraId="39DAC58B" w14:textId="77777777" w:rsidR="003811B9" w:rsidRDefault="003811B9" w:rsidP="008D6DFD">
      <w:r w:rsidRPr="003811B9">
        <w:t>An in-depth examination of the Milk Run literature reveals a significant gap and a clear bias within the research: Milk Run Logistics has predominantly been recorded and applied within an industrial manufacturing environment (for example, aeroplane, electronics and automobile) where predictable production schedules and a stable demand pattern allow for a recurring routing process. In contrast, in the retail environment this paper focuses on, the supply chain and distribution processes are entirely different. For example, in the cosmetic industry, demand is highly volatile because of promotion, seasonality and store location. Cosmetic retailers have to place small orders across a wide variety of product range (different lipsticks and hair dye colours) in a tight schedule for daily replenishment. This is a complete contrast compared to the Industrial setting, where delivery orders are almost the same every week, thanks to a strict manufacturing plan. Furthermore, with Toyota’s just-in-time production system that popularised the concept in the 2000s (Nemoto et al., 2010), it received greater attention from scholars globally, further cementing the assumption that Milk Run can only work in an Industrial process and limited its adaptation within retail.</w:t>
      </w:r>
    </w:p>
    <w:p w14:paraId="24ED7229" w14:textId="6F48A86E" w:rsidR="00401B71" w:rsidRDefault="00026422" w:rsidP="008D6DFD">
      <w:r>
        <w:rPr>
          <w:szCs w:val="24"/>
        </w:rPr>
        <w:t>Given the lack</w:t>
      </w:r>
      <w:r w:rsidR="00B67289">
        <w:rPr>
          <w:szCs w:val="24"/>
        </w:rPr>
        <w:t xml:space="preserve"> of</w:t>
      </w:r>
      <w:r w:rsidR="006306C1">
        <w:rPr>
          <w:szCs w:val="24"/>
        </w:rPr>
        <w:t xml:space="preserve"> attention and a dedicated framework for Milk Run implementation </w:t>
      </w:r>
      <w:r w:rsidR="005608C0">
        <w:rPr>
          <w:szCs w:val="24"/>
        </w:rPr>
        <w:t xml:space="preserve">in a retail setting, this study will challenge the current assumption </w:t>
      </w:r>
      <w:r w:rsidR="00B92A9B">
        <w:rPr>
          <w:szCs w:val="24"/>
        </w:rPr>
        <w:t xml:space="preserve">and address this conceptual blind spot </w:t>
      </w:r>
      <w:r w:rsidR="00D07626">
        <w:rPr>
          <w:szCs w:val="24"/>
        </w:rPr>
        <w:t xml:space="preserve">by developing a practical </w:t>
      </w:r>
      <w:r w:rsidR="0084098A">
        <w:rPr>
          <w:szCs w:val="24"/>
        </w:rPr>
        <w:t>order consolidation and route planning process</w:t>
      </w:r>
      <w:r w:rsidR="00597D81">
        <w:rPr>
          <w:szCs w:val="24"/>
        </w:rPr>
        <w:t xml:space="preserve"> for retail </w:t>
      </w:r>
      <w:r w:rsidR="00CF77E6">
        <w:rPr>
          <w:szCs w:val="24"/>
        </w:rPr>
        <w:t>using heuristic methods. By doing so, the research will</w:t>
      </w:r>
      <w:r w:rsidR="00894AD3">
        <w:rPr>
          <w:szCs w:val="24"/>
        </w:rPr>
        <w:t xml:space="preserve"> try to offer a theoretical repositioning of Milk Run</w:t>
      </w:r>
      <w:r w:rsidR="00F27B01">
        <w:rPr>
          <w:szCs w:val="24"/>
        </w:rPr>
        <w:t>: transforming it from a static</w:t>
      </w:r>
      <w:r w:rsidR="005470FE">
        <w:rPr>
          <w:szCs w:val="24"/>
        </w:rPr>
        <w:t xml:space="preserve"> and unresponsive distribution tool into a flexible and</w:t>
      </w:r>
      <w:r w:rsidR="00DD5A00">
        <w:rPr>
          <w:szCs w:val="24"/>
        </w:rPr>
        <w:t xml:space="preserve"> dynamic logistics capability. </w:t>
      </w:r>
      <w:r w:rsidR="00E4305F">
        <w:rPr>
          <w:szCs w:val="24"/>
        </w:rPr>
        <w:t>By</w:t>
      </w:r>
      <w:r w:rsidR="00EA2AE0">
        <w:rPr>
          <w:szCs w:val="24"/>
        </w:rPr>
        <w:t xml:space="preserve"> </w:t>
      </w:r>
      <w:r w:rsidR="00D72B88">
        <w:rPr>
          <w:szCs w:val="24"/>
        </w:rPr>
        <w:t xml:space="preserve">utilising this logistics concept, </w:t>
      </w:r>
      <w:r w:rsidR="004B438D">
        <w:rPr>
          <w:szCs w:val="24"/>
        </w:rPr>
        <w:t xml:space="preserve">suppliers can have the opportunity to internalise the </w:t>
      </w:r>
      <w:r w:rsidR="00E4305F">
        <w:rPr>
          <w:szCs w:val="24"/>
        </w:rPr>
        <w:t>supply chain process in-house</w:t>
      </w:r>
      <w:r w:rsidR="0035710B">
        <w:rPr>
          <w:szCs w:val="24"/>
        </w:rPr>
        <w:t>, which ultimately reduce</w:t>
      </w:r>
      <w:r w:rsidR="00B67289">
        <w:rPr>
          <w:szCs w:val="24"/>
        </w:rPr>
        <w:t>s</w:t>
      </w:r>
      <w:r w:rsidR="0035710B">
        <w:rPr>
          <w:szCs w:val="24"/>
        </w:rPr>
        <w:t xml:space="preserve"> the reliance on 3PL providers.</w:t>
      </w:r>
      <w:r w:rsidR="008F22DA">
        <w:rPr>
          <w:szCs w:val="24"/>
        </w:rPr>
        <w:t xml:space="preserve"> </w:t>
      </w:r>
      <w:r w:rsidR="00313EBD">
        <w:rPr>
          <w:szCs w:val="24"/>
        </w:rPr>
        <w:t xml:space="preserve"> </w:t>
      </w:r>
    </w:p>
    <w:p w14:paraId="1A873B0D" w14:textId="46ADEA9D" w:rsidR="00401B71" w:rsidRPr="008D6DFD" w:rsidRDefault="00064F09" w:rsidP="00064F09">
      <w:pPr>
        <w:pStyle w:val="Heading2"/>
      </w:pPr>
      <w:bookmarkStart w:id="4" w:name="_Toc227813964"/>
      <w:r>
        <w:lastRenderedPageBreak/>
        <w:t>1.3 Research Objectives</w:t>
      </w:r>
      <w:bookmarkEnd w:id="4"/>
      <w:r w:rsidR="005D564A">
        <w:t xml:space="preserve"> </w:t>
      </w:r>
    </w:p>
    <w:p w14:paraId="6DC29F3F" w14:textId="41D3C359" w:rsidR="00D85068" w:rsidRDefault="007248D2" w:rsidP="00654D44">
      <w:r>
        <w:t>The</w:t>
      </w:r>
      <w:r w:rsidR="006E55F6">
        <w:t xml:space="preserve"> final</w:t>
      </w:r>
      <w:r>
        <w:t xml:space="preserve"> aim of this </w:t>
      </w:r>
      <w:r w:rsidR="00172E39">
        <w:t>paper is</w:t>
      </w:r>
      <w:r w:rsidR="00E22F17">
        <w:t xml:space="preserve"> to</w:t>
      </w:r>
      <w:r w:rsidR="0083407B">
        <w:t xml:space="preserve"> </w:t>
      </w:r>
      <w:r w:rsidR="006E55F6">
        <w:t>propose an alternative solution that can</w:t>
      </w:r>
      <w:r w:rsidR="009421A9">
        <w:t xml:space="preserve"> </w:t>
      </w:r>
      <w:r w:rsidR="00A16D40">
        <w:t xml:space="preserve">reduce dependency on 3PLs in </w:t>
      </w:r>
      <w:r w:rsidR="00216812">
        <w:t>retail;</w:t>
      </w:r>
      <w:r w:rsidR="00012C8A">
        <w:t xml:space="preserve"> to </w:t>
      </w:r>
      <w:r w:rsidR="00040495">
        <w:t>achieve this aim</w:t>
      </w:r>
      <w:r w:rsidR="00DA4302">
        <w:t xml:space="preserve">, the objectives of </w:t>
      </w:r>
      <w:r w:rsidR="00216812">
        <w:t>the research will be:</w:t>
      </w:r>
    </w:p>
    <w:p w14:paraId="12950ACD" w14:textId="30B2240F" w:rsidR="00216812" w:rsidRDefault="00216812" w:rsidP="00654D44">
      <w:r>
        <w:t>-Understand</w:t>
      </w:r>
      <w:r w:rsidR="00D5394E">
        <w:t xml:space="preserve"> </w:t>
      </w:r>
      <w:r w:rsidR="00CE147B">
        <w:t>th</w:t>
      </w:r>
      <w:r w:rsidR="00625BE6">
        <w:t>e reason</w:t>
      </w:r>
      <w:r>
        <w:t xml:space="preserve"> why Milk Run </w:t>
      </w:r>
      <w:r w:rsidR="00D5394E">
        <w:t>is only popular in an Industrial setting, not Retail.</w:t>
      </w:r>
    </w:p>
    <w:p w14:paraId="691CA2BF" w14:textId="0F825C51" w:rsidR="00A2208E" w:rsidRDefault="00D5394E" w:rsidP="00654D44">
      <w:r>
        <w:t>-E</w:t>
      </w:r>
      <w:r w:rsidR="0083407B">
        <w:t xml:space="preserve">valuate </w:t>
      </w:r>
      <w:r w:rsidR="001D0AAC">
        <w:t>Milk Run effectiveness</w:t>
      </w:r>
      <w:r w:rsidR="00004D41">
        <w:t xml:space="preserve"> for </w:t>
      </w:r>
      <w:r w:rsidR="007B5A53">
        <w:t>cost reduction</w:t>
      </w:r>
      <w:r w:rsidR="009D3088">
        <w:t xml:space="preserve"> and </w:t>
      </w:r>
      <w:r w:rsidR="00C31C61">
        <w:t>efficiency improvement</w:t>
      </w:r>
      <w:r w:rsidR="007B5A53">
        <w:t xml:space="preserve"> </w:t>
      </w:r>
      <w:r w:rsidR="000217A2">
        <w:t>of</w:t>
      </w:r>
      <w:r w:rsidR="009D3088">
        <w:t xml:space="preserve"> </w:t>
      </w:r>
      <w:r w:rsidR="00C31C61">
        <w:t xml:space="preserve">palletised </w:t>
      </w:r>
      <w:r w:rsidR="001373A2">
        <w:t xml:space="preserve">goods distribution </w:t>
      </w:r>
      <w:r w:rsidR="00D85068">
        <w:t xml:space="preserve">in retail. </w:t>
      </w:r>
    </w:p>
    <w:p w14:paraId="717E4ABB" w14:textId="7C7CBF6B" w:rsidR="005F1318" w:rsidRDefault="005F1318" w:rsidP="00654D44">
      <w:r>
        <w:t>-</w:t>
      </w:r>
      <w:r w:rsidR="00223C96">
        <w:t>Choose</w:t>
      </w:r>
      <w:r w:rsidR="00B26145">
        <w:t xml:space="preserve"> and analyse </w:t>
      </w:r>
      <w:r w:rsidR="00923132">
        <w:t>the most appr</w:t>
      </w:r>
      <w:r w:rsidR="00712F28">
        <w:t>o</w:t>
      </w:r>
      <w:r w:rsidR="00F91F2F">
        <w:t>priate algorithm</w:t>
      </w:r>
      <w:r w:rsidR="00C76932">
        <w:t xml:space="preserve"> to design a Milk Run for daily use.</w:t>
      </w:r>
    </w:p>
    <w:p w14:paraId="722036EE" w14:textId="6B59B792" w:rsidR="003A2BB6" w:rsidRDefault="001A38C9" w:rsidP="00654D44">
      <w:r>
        <w:t>-</w:t>
      </w:r>
      <w:r w:rsidR="0006156E">
        <w:t xml:space="preserve">Formulate </w:t>
      </w:r>
      <w:r w:rsidR="0033607E">
        <w:t xml:space="preserve">a conclusion to see if Milk Run Logistics is viable enough to replace </w:t>
      </w:r>
      <w:r w:rsidR="003A2BB6">
        <w:t>the traditional 3PL delivery process.</w:t>
      </w:r>
    </w:p>
    <w:p w14:paraId="60BF256C" w14:textId="02D1C6A7" w:rsidR="007248D2" w:rsidRDefault="00CA2D19" w:rsidP="00CA2D19">
      <w:pPr>
        <w:pStyle w:val="Heading2"/>
      </w:pPr>
      <w:bookmarkStart w:id="5" w:name="_Toc227813965"/>
      <w:r>
        <w:t>1.4 Research Questions</w:t>
      </w:r>
      <w:bookmarkEnd w:id="5"/>
    </w:p>
    <w:p w14:paraId="74E68A98" w14:textId="76561F97" w:rsidR="007248D2" w:rsidRDefault="007F381F" w:rsidP="00654D44">
      <w:pPr>
        <w:rPr>
          <w:szCs w:val="24"/>
        </w:rPr>
      </w:pPr>
      <w:r>
        <w:t xml:space="preserve">The CIMO </w:t>
      </w:r>
      <w:r w:rsidR="003B70D6">
        <w:t>framework (</w:t>
      </w:r>
      <w:r w:rsidR="00EF663E">
        <w:t>Context, Intervention</w:t>
      </w:r>
      <w:r w:rsidR="000759C4">
        <w:t>, Me</w:t>
      </w:r>
      <w:r w:rsidR="000B3941">
        <w:t>chanism, and Outcome)</w:t>
      </w:r>
      <w:r w:rsidR="005B27DB">
        <w:t xml:space="preserve"> is used to </w:t>
      </w:r>
      <w:r w:rsidR="00434F32">
        <w:t>create the research question</w:t>
      </w:r>
      <w:r w:rsidR="009D41EC">
        <w:t xml:space="preserve"> for this research. </w:t>
      </w:r>
      <w:r w:rsidR="00AD7D17">
        <w:t xml:space="preserve">It is said that </w:t>
      </w:r>
      <w:r w:rsidR="009F1BA0">
        <w:t xml:space="preserve">this framework is useful </w:t>
      </w:r>
      <w:r w:rsidR="00443C0F">
        <w:t xml:space="preserve">for supply chain and logistics research </w:t>
      </w:r>
      <w:r w:rsidR="00F833CB">
        <w:t xml:space="preserve">as it focuses on </w:t>
      </w:r>
      <w:r w:rsidR="008A7EAD">
        <w:t xml:space="preserve">the </w:t>
      </w:r>
      <w:r w:rsidR="00953190">
        <w:t xml:space="preserve">pragmatic </w:t>
      </w:r>
      <w:r w:rsidR="00690C92">
        <w:t xml:space="preserve">nature of logistics </w:t>
      </w:r>
      <w:r w:rsidR="009B76A8">
        <w:t xml:space="preserve">and can be used to </w:t>
      </w:r>
      <w:r w:rsidR="00FA722C">
        <w:t xml:space="preserve">identify </w:t>
      </w:r>
      <w:r w:rsidR="00BC1DA7">
        <w:t xml:space="preserve">problems </w:t>
      </w:r>
      <w:r w:rsidR="006E48C1">
        <w:t xml:space="preserve">that lead to </w:t>
      </w:r>
      <w:r w:rsidR="00D57786">
        <w:t xml:space="preserve">actionable </w:t>
      </w:r>
      <w:r w:rsidR="00D35446">
        <w:t>solutions (</w:t>
      </w:r>
      <w:r w:rsidR="00D22E53">
        <w:rPr>
          <w:szCs w:val="24"/>
        </w:rPr>
        <w:t>Tanskanen et al., 2017)</w:t>
      </w:r>
      <w:r w:rsidR="00877E20">
        <w:rPr>
          <w:szCs w:val="24"/>
        </w:rPr>
        <w:t xml:space="preserve">. </w:t>
      </w:r>
      <w:r w:rsidR="002A708A">
        <w:rPr>
          <w:szCs w:val="24"/>
        </w:rPr>
        <w:t xml:space="preserve">Table </w:t>
      </w:r>
      <w:r w:rsidR="003C158E">
        <w:rPr>
          <w:szCs w:val="24"/>
        </w:rPr>
        <w:t>1</w:t>
      </w:r>
      <w:r w:rsidR="0024265B">
        <w:rPr>
          <w:szCs w:val="24"/>
        </w:rPr>
        <w:t xml:space="preserve"> will </w:t>
      </w:r>
      <w:r w:rsidR="0098645D">
        <w:rPr>
          <w:szCs w:val="24"/>
        </w:rPr>
        <w:t xml:space="preserve">illustrate </w:t>
      </w:r>
      <w:r w:rsidR="00863932">
        <w:rPr>
          <w:szCs w:val="24"/>
        </w:rPr>
        <w:t>CIMO’s application for Milk Run</w:t>
      </w:r>
    </w:p>
    <w:tbl>
      <w:tblPr>
        <w:tblStyle w:val="TableGrid"/>
        <w:tblW w:w="0" w:type="auto"/>
        <w:tblLook w:val="04A0" w:firstRow="1" w:lastRow="0" w:firstColumn="1" w:lastColumn="0" w:noHBand="0" w:noVBand="1"/>
      </w:tblPr>
      <w:tblGrid>
        <w:gridCol w:w="1980"/>
        <w:gridCol w:w="7036"/>
      </w:tblGrid>
      <w:tr w:rsidR="002118CD" w14:paraId="00951034" w14:textId="77777777" w:rsidTr="005817E7">
        <w:tc>
          <w:tcPr>
            <w:tcW w:w="1980" w:type="dxa"/>
          </w:tcPr>
          <w:p w14:paraId="240FB76C" w14:textId="77777777" w:rsidR="002118CD" w:rsidRDefault="002118CD" w:rsidP="005817E7">
            <w:pPr>
              <w:rPr>
                <w:szCs w:val="24"/>
              </w:rPr>
            </w:pPr>
            <w:r>
              <w:rPr>
                <w:szCs w:val="24"/>
              </w:rPr>
              <w:t>Context</w:t>
            </w:r>
          </w:p>
        </w:tc>
        <w:tc>
          <w:tcPr>
            <w:tcW w:w="7036" w:type="dxa"/>
          </w:tcPr>
          <w:p w14:paraId="15A1DEF6" w14:textId="61E4E657" w:rsidR="002118CD" w:rsidRDefault="002118CD" w:rsidP="005817E7">
            <w:pPr>
              <w:rPr>
                <w:szCs w:val="24"/>
              </w:rPr>
            </w:pPr>
            <w:r>
              <w:rPr>
                <w:szCs w:val="24"/>
              </w:rPr>
              <w:t xml:space="preserve">Demands in the retail industry </w:t>
            </w:r>
            <w:r w:rsidR="00A31407">
              <w:rPr>
                <w:szCs w:val="24"/>
              </w:rPr>
              <w:t>are unpredictable and unstable, complicat</w:t>
            </w:r>
            <w:r w:rsidR="003B5096">
              <w:rPr>
                <w:szCs w:val="24"/>
              </w:rPr>
              <w:t>ing</w:t>
            </w:r>
            <w:r w:rsidR="00A31407">
              <w:rPr>
                <w:szCs w:val="24"/>
              </w:rPr>
              <w:t xml:space="preserve"> the </w:t>
            </w:r>
            <w:r w:rsidR="004E11C5">
              <w:rPr>
                <w:szCs w:val="24"/>
              </w:rPr>
              <w:t>delivery process. This forces suppliers to turn to 3PL to handle the delivery process</w:t>
            </w:r>
            <w:r w:rsidR="00D648CB">
              <w:rPr>
                <w:szCs w:val="24"/>
              </w:rPr>
              <w:t>.</w:t>
            </w:r>
          </w:p>
          <w:p w14:paraId="32EE71EB" w14:textId="77777777" w:rsidR="002118CD" w:rsidRDefault="002118CD" w:rsidP="005817E7">
            <w:pPr>
              <w:rPr>
                <w:szCs w:val="24"/>
              </w:rPr>
            </w:pPr>
          </w:p>
        </w:tc>
      </w:tr>
      <w:tr w:rsidR="002118CD" w14:paraId="35370CF1" w14:textId="77777777" w:rsidTr="005817E7">
        <w:tc>
          <w:tcPr>
            <w:tcW w:w="1980" w:type="dxa"/>
          </w:tcPr>
          <w:p w14:paraId="719B4778" w14:textId="77777777" w:rsidR="002118CD" w:rsidRDefault="002118CD" w:rsidP="005817E7">
            <w:pPr>
              <w:rPr>
                <w:szCs w:val="24"/>
              </w:rPr>
            </w:pPr>
            <w:r>
              <w:rPr>
                <w:szCs w:val="24"/>
              </w:rPr>
              <w:t>Intervention</w:t>
            </w:r>
          </w:p>
        </w:tc>
        <w:tc>
          <w:tcPr>
            <w:tcW w:w="7036" w:type="dxa"/>
          </w:tcPr>
          <w:p w14:paraId="5B1D8714" w14:textId="25658A8C" w:rsidR="004E11C5" w:rsidRDefault="00166C22" w:rsidP="005817E7">
            <w:pPr>
              <w:rPr>
                <w:szCs w:val="24"/>
              </w:rPr>
            </w:pPr>
            <w:r>
              <w:rPr>
                <w:szCs w:val="24"/>
              </w:rPr>
              <w:t>An algorithm using heuristic methods to group orders and plan routes for daily use.</w:t>
            </w:r>
          </w:p>
          <w:p w14:paraId="5E747846" w14:textId="77777777" w:rsidR="002118CD" w:rsidRDefault="002118CD" w:rsidP="005817E7">
            <w:pPr>
              <w:rPr>
                <w:szCs w:val="24"/>
              </w:rPr>
            </w:pPr>
          </w:p>
        </w:tc>
      </w:tr>
      <w:tr w:rsidR="002118CD" w14:paraId="705F8F26" w14:textId="77777777" w:rsidTr="005817E7">
        <w:tc>
          <w:tcPr>
            <w:tcW w:w="1980" w:type="dxa"/>
          </w:tcPr>
          <w:p w14:paraId="1BF84887" w14:textId="77777777" w:rsidR="002118CD" w:rsidRDefault="002118CD" w:rsidP="005817E7">
            <w:pPr>
              <w:rPr>
                <w:szCs w:val="24"/>
              </w:rPr>
            </w:pPr>
            <w:r>
              <w:rPr>
                <w:szCs w:val="24"/>
              </w:rPr>
              <w:t>Mechanism</w:t>
            </w:r>
          </w:p>
        </w:tc>
        <w:tc>
          <w:tcPr>
            <w:tcW w:w="7036" w:type="dxa"/>
          </w:tcPr>
          <w:p w14:paraId="5417C570" w14:textId="61315F7C" w:rsidR="00166C22" w:rsidRDefault="00166C22" w:rsidP="005817E7">
            <w:pPr>
              <w:rPr>
                <w:szCs w:val="24"/>
              </w:rPr>
            </w:pPr>
            <w:r>
              <w:rPr>
                <w:szCs w:val="24"/>
              </w:rPr>
              <w:t>Self-managed route planning process,</w:t>
            </w:r>
            <w:r w:rsidR="00D14BE5">
              <w:rPr>
                <w:szCs w:val="24"/>
              </w:rPr>
              <w:t xml:space="preserve"> better order consolidation, greater visibility and control of the supply chain network.</w:t>
            </w:r>
          </w:p>
          <w:p w14:paraId="5718E03E" w14:textId="77777777" w:rsidR="002118CD" w:rsidRDefault="002118CD" w:rsidP="005817E7">
            <w:pPr>
              <w:rPr>
                <w:szCs w:val="24"/>
              </w:rPr>
            </w:pPr>
          </w:p>
        </w:tc>
      </w:tr>
      <w:tr w:rsidR="002118CD" w14:paraId="55B6C28A" w14:textId="77777777" w:rsidTr="005817E7">
        <w:tc>
          <w:tcPr>
            <w:tcW w:w="1980" w:type="dxa"/>
          </w:tcPr>
          <w:p w14:paraId="1D03A2D6" w14:textId="77777777" w:rsidR="002118CD" w:rsidRDefault="002118CD" w:rsidP="005817E7">
            <w:pPr>
              <w:rPr>
                <w:szCs w:val="24"/>
              </w:rPr>
            </w:pPr>
            <w:r>
              <w:rPr>
                <w:szCs w:val="24"/>
              </w:rPr>
              <w:t>Outcome</w:t>
            </w:r>
          </w:p>
        </w:tc>
        <w:tc>
          <w:tcPr>
            <w:tcW w:w="7036" w:type="dxa"/>
          </w:tcPr>
          <w:p w14:paraId="7FF0435F" w14:textId="58D51B85" w:rsidR="00D14BE5" w:rsidRDefault="00D14BE5" w:rsidP="005817E7">
            <w:pPr>
              <w:rPr>
                <w:szCs w:val="24"/>
              </w:rPr>
            </w:pPr>
            <w:r>
              <w:rPr>
                <w:szCs w:val="24"/>
              </w:rPr>
              <w:t xml:space="preserve">Reduce dependency on 3PL. </w:t>
            </w:r>
          </w:p>
          <w:p w14:paraId="0BD5D7C0" w14:textId="3C849F62" w:rsidR="00D14BE5" w:rsidRDefault="00BF1179" w:rsidP="005817E7">
            <w:pPr>
              <w:rPr>
                <w:szCs w:val="24"/>
              </w:rPr>
            </w:pPr>
            <w:r>
              <w:rPr>
                <w:szCs w:val="24"/>
              </w:rPr>
              <w:t xml:space="preserve">Insourcing the delivery process to improve vehicle usage efficiency, reduce </w:t>
            </w:r>
            <w:r w:rsidR="00842B88">
              <w:rPr>
                <w:szCs w:val="24"/>
              </w:rPr>
              <w:t>delivery</w:t>
            </w:r>
            <w:r>
              <w:rPr>
                <w:szCs w:val="24"/>
              </w:rPr>
              <w:t xml:space="preserve"> costs</w:t>
            </w:r>
            <w:r w:rsidR="00842B88">
              <w:rPr>
                <w:szCs w:val="24"/>
              </w:rPr>
              <w:t xml:space="preserve"> and inventory holding cost</w:t>
            </w:r>
            <w:r w:rsidR="00D648CB">
              <w:rPr>
                <w:szCs w:val="24"/>
              </w:rPr>
              <w:t>s</w:t>
            </w:r>
            <w:r w:rsidR="00842B88">
              <w:rPr>
                <w:szCs w:val="24"/>
              </w:rPr>
              <w:t xml:space="preserve">, </w:t>
            </w:r>
            <w:r w:rsidR="0014727A">
              <w:rPr>
                <w:szCs w:val="24"/>
              </w:rPr>
              <w:t>and enable</w:t>
            </w:r>
            <w:r w:rsidR="00D648CB">
              <w:rPr>
                <w:szCs w:val="24"/>
              </w:rPr>
              <w:t xml:space="preserve"> a</w:t>
            </w:r>
            <w:r w:rsidR="0014727A">
              <w:rPr>
                <w:szCs w:val="24"/>
              </w:rPr>
              <w:t xml:space="preserve"> greater service level</w:t>
            </w:r>
            <w:r w:rsidR="00D648CB">
              <w:rPr>
                <w:szCs w:val="24"/>
              </w:rPr>
              <w:t>.</w:t>
            </w:r>
          </w:p>
          <w:p w14:paraId="770D565A" w14:textId="77777777" w:rsidR="002118CD" w:rsidRDefault="002118CD" w:rsidP="005817E7">
            <w:pPr>
              <w:rPr>
                <w:szCs w:val="24"/>
              </w:rPr>
            </w:pPr>
          </w:p>
        </w:tc>
      </w:tr>
    </w:tbl>
    <w:p w14:paraId="36F5912C" w14:textId="16C92050" w:rsidR="003C158E" w:rsidRPr="003C158E" w:rsidRDefault="003C158E" w:rsidP="003C158E">
      <w:pPr>
        <w:pStyle w:val="Caption"/>
        <w:rPr>
          <w:sz w:val="24"/>
          <w:szCs w:val="24"/>
        </w:rPr>
      </w:pPr>
      <w:r>
        <w:br/>
      </w:r>
      <w:bookmarkStart w:id="6" w:name="_Toc227678482"/>
      <w:r w:rsidRPr="003C158E">
        <w:rPr>
          <w:sz w:val="24"/>
          <w:szCs w:val="24"/>
        </w:rPr>
        <w:t xml:space="preserve">Table </w:t>
      </w:r>
      <w:r w:rsidRPr="003C158E">
        <w:rPr>
          <w:sz w:val="24"/>
          <w:szCs w:val="24"/>
        </w:rPr>
        <w:fldChar w:fldCharType="begin"/>
      </w:r>
      <w:r w:rsidRPr="003C158E">
        <w:rPr>
          <w:sz w:val="24"/>
          <w:szCs w:val="24"/>
        </w:rPr>
        <w:instrText xml:space="preserve"> SEQ Table \* ARABIC </w:instrText>
      </w:r>
      <w:r w:rsidRPr="003C158E">
        <w:rPr>
          <w:sz w:val="24"/>
          <w:szCs w:val="24"/>
        </w:rPr>
        <w:fldChar w:fldCharType="separate"/>
      </w:r>
      <w:r w:rsidR="007D6429">
        <w:rPr>
          <w:noProof/>
          <w:sz w:val="24"/>
          <w:szCs w:val="24"/>
        </w:rPr>
        <w:t>1</w:t>
      </w:r>
      <w:r w:rsidRPr="003C158E">
        <w:rPr>
          <w:sz w:val="24"/>
          <w:szCs w:val="24"/>
        </w:rPr>
        <w:fldChar w:fldCharType="end"/>
      </w:r>
      <w:r w:rsidRPr="003C158E">
        <w:rPr>
          <w:sz w:val="24"/>
          <w:szCs w:val="24"/>
        </w:rPr>
        <w:t xml:space="preserve">. </w:t>
      </w:r>
      <w:r w:rsidRPr="003C158E">
        <w:rPr>
          <w:i w:val="0"/>
          <w:iCs w:val="0"/>
          <w:sz w:val="24"/>
          <w:szCs w:val="24"/>
        </w:rPr>
        <w:t>CIMO Framework</w:t>
      </w:r>
      <w:bookmarkEnd w:id="6"/>
    </w:p>
    <w:p w14:paraId="58288984" w14:textId="23BA5B44" w:rsidR="002934AF" w:rsidRDefault="002934AF" w:rsidP="00654D44">
      <w:r>
        <w:t xml:space="preserve">Research question: </w:t>
      </w:r>
      <w:r w:rsidR="0043350D" w:rsidRPr="00D0774D">
        <w:rPr>
          <w:b/>
          <w:bCs/>
        </w:rPr>
        <w:t xml:space="preserve">“Is Milk Run Logistics </w:t>
      </w:r>
      <w:r w:rsidR="00A52558" w:rsidRPr="00D0774D">
        <w:rPr>
          <w:b/>
          <w:bCs/>
        </w:rPr>
        <w:t xml:space="preserve">a </w:t>
      </w:r>
      <w:r w:rsidR="00C3395E" w:rsidRPr="00D0774D">
        <w:rPr>
          <w:b/>
          <w:bCs/>
        </w:rPr>
        <w:t>cost-effective</w:t>
      </w:r>
      <w:r w:rsidR="00A52558" w:rsidRPr="00D0774D">
        <w:rPr>
          <w:b/>
          <w:bCs/>
        </w:rPr>
        <w:t xml:space="preserve"> </w:t>
      </w:r>
      <w:r w:rsidR="005A6062" w:rsidRPr="00D0774D">
        <w:rPr>
          <w:b/>
          <w:bCs/>
        </w:rPr>
        <w:t xml:space="preserve">method that can </w:t>
      </w:r>
      <w:r w:rsidR="00177776" w:rsidRPr="00D0774D">
        <w:rPr>
          <w:b/>
          <w:bCs/>
        </w:rPr>
        <w:t>impr</w:t>
      </w:r>
      <w:r w:rsidR="00625BAC" w:rsidRPr="00D0774D">
        <w:rPr>
          <w:b/>
          <w:bCs/>
        </w:rPr>
        <w:t xml:space="preserve">ove operational efficiency and cost </w:t>
      </w:r>
      <w:r w:rsidR="000E15DB" w:rsidRPr="00D0774D">
        <w:rPr>
          <w:b/>
          <w:bCs/>
        </w:rPr>
        <w:t>for palletised goods distribution in retail</w:t>
      </w:r>
      <w:r w:rsidR="00C3395E" w:rsidRPr="00D0774D">
        <w:rPr>
          <w:b/>
          <w:bCs/>
        </w:rPr>
        <w:t xml:space="preserve"> to replace </w:t>
      </w:r>
      <w:r w:rsidR="003517CB" w:rsidRPr="00D0774D">
        <w:rPr>
          <w:b/>
          <w:bCs/>
        </w:rPr>
        <w:t xml:space="preserve">the traditional </w:t>
      </w:r>
      <w:r w:rsidR="007C3C15" w:rsidRPr="00D0774D">
        <w:rPr>
          <w:b/>
          <w:bCs/>
        </w:rPr>
        <w:t>3PL delivery model</w:t>
      </w:r>
      <w:r w:rsidR="00D0774D" w:rsidRPr="00D0774D">
        <w:rPr>
          <w:b/>
          <w:bCs/>
        </w:rPr>
        <w:t>?”</w:t>
      </w:r>
    </w:p>
    <w:p w14:paraId="2A191174" w14:textId="75AE7216" w:rsidR="00A04551" w:rsidRDefault="008949E2" w:rsidP="00805946">
      <w:r>
        <w:t xml:space="preserve">Additionally, </w:t>
      </w:r>
      <w:r w:rsidR="005D371D">
        <w:t>these sub-questions</w:t>
      </w:r>
      <w:r w:rsidR="00957573">
        <w:t xml:space="preserve"> will be used </w:t>
      </w:r>
      <w:r w:rsidR="00151BA6">
        <w:t xml:space="preserve">to split the main research question into smaller chunks </w:t>
      </w:r>
      <w:r w:rsidR="007169D3">
        <w:t>to ensure a</w:t>
      </w:r>
      <w:r w:rsidR="007F27FA">
        <w:t xml:space="preserve"> complete study:</w:t>
      </w:r>
    </w:p>
    <w:p w14:paraId="191611BD" w14:textId="2368CF35" w:rsidR="007F27FA" w:rsidRDefault="002E7FD2" w:rsidP="00805946">
      <w:r>
        <w:t>-</w:t>
      </w:r>
      <w:r w:rsidR="00E5074C">
        <w:t>Why was</w:t>
      </w:r>
      <w:r w:rsidR="007E7DED">
        <w:t xml:space="preserve"> Milk Run more popular in </w:t>
      </w:r>
      <w:r w:rsidR="00332FAB">
        <w:t>an</w:t>
      </w:r>
      <w:r w:rsidR="00EA0BD9">
        <w:t xml:space="preserve"> Industrial setting</w:t>
      </w:r>
      <w:r w:rsidR="00CB407F">
        <w:t xml:space="preserve"> instead of Retail?</w:t>
      </w:r>
    </w:p>
    <w:p w14:paraId="242EAF4D" w14:textId="3F694D40" w:rsidR="00CB407F" w:rsidRDefault="0085059F" w:rsidP="00805946">
      <w:r>
        <w:lastRenderedPageBreak/>
        <w:t>-</w:t>
      </w:r>
      <w:r w:rsidR="00DC077F">
        <w:t>What are the key</w:t>
      </w:r>
      <w:r w:rsidR="0081204E">
        <w:t xml:space="preserve"> opportunities and risks </w:t>
      </w:r>
      <w:r w:rsidR="00EE0A42">
        <w:t xml:space="preserve">of </w:t>
      </w:r>
      <w:r w:rsidR="00B25AAE">
        <w:t xml:space="preserve">using </w:t>
      </w:r>
      <w:r w:rsidR="00157D91">
        <w:t xml:space="preserve">Milk Run Logistics </w:t>
      </w:r>
      <w:r w:rsidR="00B90928">
        <w:t xml:space="preserve">as a baseline for </w:t>
      </w:r>
      <w:r w:rsidR="008C560B">
        <w:t xml:space="preserve">a self-managed supply chain </w:t>
      </w:r>
      <w:r w:rsidR="00BD2B2A">
        <w:t>network</w:t>
      </w:r>
      <w:r w:rsidR="008C560B">
        <w:t>?</w:t>
      </w:r>
    </w:p>
    <w:p w14:paraId="204C4C37" w14:textId="66EB2895" w:rsidR="001960B7" w:rsidRDefault="001960B7" w:rsidP="00805946">
      <w:r>
        <w:t>-</w:t>
      </w:r>
      <w:r w:rsidR="00B7403A">
        <w:t>Wh</w:t>
      </w:r>
      <w:r w:rsidR="00531A57">
        <w:t>ich is the best algorithm</w:t>
      </w:r>
      <w:r w:rsidR="002474B7">
        <w:t xml:space="preserve"> to make Milk Run </w:t>
      </w:r>
      <w:r w:rsidR="00D11BD1">
        <w:t xml:space="preserve">an optimal </w:t>
      </w:r>
      <w:r w:rsidR="00F67DB2">
        <w:t xml:space="preserve">solution </w:t>
      </w:r>
      <w:r w:rsidR="00C9244F">
        <w:t xml:space="preserve">for </w:t>
      </w:r>
      <w:r w:rsidR="00AB523E">
        <w:t xml:space="preserve">Retail </w:t>
      </w:r>
      <w:r w:rsidR="00C9244F">
        <w:t xml:space="preserve">palletised </w:t>
      </w:r>
      <w:r w:rsidR="007F7D73">
        <w:t>distribution?</w:t>
      </w:r>
    </w:p>
    <w:p w14:paraId="1738D944" w14:textId="7B607B3C" w:rsidR="00F36FEA" w:rsidRDefault="00C9457D" w:rsidP="00805946">
      <w:r>
        <w:t>-</w:t>
      </w:r>
      <w:r w:rsidR="00174EBB">
        <w:t>Is</w:t>
      </w:r>
      <w:r>
        <w:t xml:space="preserve"> </w:t>
      </w:r>
      <w:r w:rsidR="00C244AE">
        <w:t>Milk Run</w:t>
      </w:r>
      <w:r w:rsidR="00174EBB">
        <w:t xml:space="preserve"> efficient enough </w:t>
      </w:r>
      <w:r w:rsidR="009631E2">
        <w:t>to change the current domin</w:t>
      </w:r>
      <w:r w:rsidR="00B3071E">
        <w:t>ant</w:t>
      </w:r>
      <w:r w:rsidR="009631E2">
        <w:t xml:space="preserve"> trend of </w:t>
      </w:r>
      <w:r w:rsidR="00F36FEA">
        <w:t>Third-party Logistics delivering?</w:t>
      </w:r>
    </w:p>
    <w:p w14:paraId="2D53885D" w14:textId="45CA5DD9" w:rsidR="00F36FEA" w:rsidRDefault="00F36FEA" w:rsidP="00F36FEA">
      <w:pPr>
        <w:pStyle w:val="Heading2"/>
      </w:pPr>
      <w:bookmarkStart w:id="7" w:name="_Toc227813966"/>
      <w:r>
        <w:t xml:space="preserve">1.5 </w:t>
      </w:r>
      <w:r w:rsidR="00734148">
        <w:t>Contribution to Knowledge</w:t>
      </w:r>
      <w:bookmarkEnd w:id="7"/>
    </w:p>
    <w:p w14:paraId="5BC77240" w14:textId="62033671" w:rsidR="0041589C" w:rsidRDefault="00534929" w:rsidP="00F36FEA">
      <w:r>
        <w:t xml:space="preserve">This research will </w:t>
      </w:r>
      <w:r w:rsidR="00F5257C">
        <w:t xml:space="preserve">contribute to the </w:t>
      </w:r>
      <w:r w:rsidR="00C92B47">
        <w:t>existing knowledge</w:t>
      </w:r>
      <w:r w:rsidR="00192DD3">
        <w:t xml:space="preserve"> by </w:t>
      </w:r>
      <w:r w:rsidR="0041589C" w:rsidRPr="0041589C">
        <w:t>extending the application of Milk Run</w:t>
      </w:r>
      <w:r w:rsidR="0096453C">
        <w:t xml:space="preserve"> Logistics beyond its popular usage in industrial manufacturing </w:t>
      </w:r>
      <w:r w:rsidR="007C0504">
        <w:t>into a retail context.</w:t>
      </w:r>
      <w:r w:rsidR="00E956E4">
        <w:t xml:space="preserve"> Theoretically, </w:t>
      </w:r>
      <w:r w:rsidR="007B0C30">
        <w:t xml:space="preserve">the study </w:t>
      </w:r>
      <w:r w:rsidR="00C71C5B">
        <w:t xml:space="preserve">expands the current understanding of Milk Run by </w:t>
      </w:r>
      <w:r w:rsidR="00C666DD">
        <w:t xml:space="preserve">combining the concept </w:t>
      </w:r>
      <w:r w:rsidR="00385140">
        <w:t>with algorithms</w:t>
      </w:r>
      <w:r w:rsidR="00210441">
        <w:t xml:space="preserve"> and optimisation approaches, </w:t>
      </w:r>
      <w:r w:rsidR="00115FE8">
        <w:t xml:space="preserve">which enables its application in a </w:t>
      </w:r>
      <w:r w:rsidR="00865787">
        <w:t xml:space="preserve">demanding and dynamic environment like retail. </w:t>
      </w:r>
      <w:r w:rsidR="005C6B06">
        <w:t xml:space="preserve">Together, this framework acts as a guide for supply chain managers who seek to </w:t>
      </w:r>
      <w:r w:rsidR="00255D4F">
        <w:t>reduce internalise the logistics process and improve organisation’s operational efficiency</w:t>
      </w:r>
      <w:r w:rsidR="00082150">
        <w:t>.</w:t>
      </w:r>
    </w:p>
    <w:p w14:paraId="3324C531" w14:textId="059FBAA1" w:rsidR="00B20D6A" w:rsidRDefault="0035392A" w:rsidP="00F36FEA">
      <w:r>
        <w:t xml:space="preserve">With the hope </w:t>
      </w:r>
      <w:r w:rsidR="00D05ECD">
        <w:t>of</w:t>
      </w:r>
      <w:r>
        <w:t xml:space="preserve"> reduc</w:t>
      </w:r>
      <w:r w:rsidR="00D05ECD">
        <w:t>ing</w:t>
      </w:r>
      <w:r>
        <w:t xml:space="preserve"> dependency on 3PL and promote in-house supply chain process,</w:t>
      </w:r>
      <w:r w:rsidR="00956DAD">
        <w:t xml:space="preserve"> the study will also look into different theories </w:t>
      </w:r>
      <w:r w:rsidR="00B20D6A">
        <w:t>that can provide practical guidance and theoretical grounding:</w:t>
      </w:r>
    </w:p>
    <w:p w14:paraId="66A518A5" w14:textId="77777777" w:rsidR="00F21CBD" w:rsidRDefault="001857BB" w:rsidP="001857BB">
      <w:pPr>
        <w:pStyle w:val="ListParagraph"/>
        <w:numPr>
          <w:ilvl w:val="0"/>
          <w:numId w:val="5"/>
        </w:numPr>
      </w:pPr>
      <w:r>
        <w:t>Re</w:t>
      </w:r>
      <w:r w:rsidR="00B560DC">
        <w:t xml:space="preserve">source </w:t>
      </w:r>
      <w:r w:rsidR="00F21CBD">
        <w:t>Dependence Theory (RDT)</w:t>
      </w:r>
    </w:p>
    <w:p w14:paraId="36AF12C7" w14:textId="51EBCA07" w:rsidR="00A1787C" w:rsidRDefault="00A05280" w:rsidP="00F21CBD">
      <w:r>
        <w:t>As p</w:t>
      </w:r>
      <w:r w:rsidR="003B09C2">
        <w:t xml:space="preserve">reviously mentioned above, </w:t>
      </w:r>
      <w:r w:rsidR="002A0891">
        <w:t xml:space="preserve">this theory suggests that </w:t>
      </w:r>
      <w:r w:rsidR="002C7AF6">
        <w:t xml:space="preserve">if firms </w:t>
      </w:r>
      <w:r w:rsidR="00143255">
        <w:t>want to sustain</w:t>
      </w:r>
      <w:r w:rsidR="005F7603">
        <w:t xml:space="preserve"> and survive </w:t>
      </w:r>
      <w:r w:rsidR="00F0374A">
        <w:t>through the volatile market</w:t>
      </w:r>
      <w:r w:rsidR="005F7603">
        <w:t xml:space="preserve">, </w:t>
      </w:r>
      <w:r w:rsidR="009135AF">
        <w:t xml:space="preserve">they must collaborate with different parties </w:t>
      </w:r>
      <w:r w:rsidR="00D35821">
        <w:t xml:space="preserve">to increase </w:t>
      </w:r>
      <w:r w:rsidR="005955E6">
        <w:t xml:space="preserve">long-term benefits </w:t>
      </w:r>
      <w:r w:rsidR="00A72B4F">
        <w:t xml:space="preserve">(Jiang et al., 2023). </w:t>
      </w:r>
      <w:r w:rsidR="000E5F0A">
        <w:t>Th</w:t>
      </w:r>
      <w:r w:rsidR="00D522EA">
        <w:t xml:space="preserve">is theory is suitable </w:t>
      </w:r>
      <w:r w:rsidR="00037CB0">
        <w:t xml:space="preserve">and frequently applied to supply chain management, </w:t>
      </w:r>
      <w:r w:rsidR="009552BB">
        <w:t xml:space="preserve">where </w:t>
      </w:r>
      <w:r w:rsidR="00FC1A07">
        <w:t>many parties are involved</w:t>
      </w:r>
      <w:r w:rsidR="00A1787C">
        <w:t xml:space="preserve"> and collaborate to maintain</w:t>
      </w:r>
      <w:r w:rsidR="00FC1A07">
        <w:t xml:space="preserve"> the “chain”</w:t>
      </w:r>
      <w:r w:rsidR="00A1787C">
        <w:t>.</w:t>
      </w:r>
    </w:p>
    <w:p w14:paraId="59E7FC10" w14:textId="18429026" w:rsidR="0035392A" w:rsidRDefault="00EB1211" w:rsidP="00A1787C">
      <w:pPr>
        <w:pStyle w:val="ListParagraph"/>
        <w:numPr>
          <w:ilvl w:val="0"/>
          <w:numId w:val="5"/>
        </w:numPr>
      </w:pPr>
      <w:r>
        <w:t xml:space="preserve">Dynamic Capabilities </w:t>
      </w:r>
      <w:r w:rsidR="00855A38">
        <w:t>Theory</w:t>
      </w:r>
      <w:r w:rsidR="00381983">
        <w:t xml:space="preserve"> (DCT)</w:t>
      </w:r>
      <w:r w:rsidR="00855A38">
        <w:t xml:space="preserve"> and </w:t>
      </w:r>
      <w:r w:rsidR="00B66DA3">
        <w:t>Resource-based View</w:t>
      </w:r>
      <w:r w:rsidR="00FC1A07">
        <w:t xml:space="preserve"> </w:t>
      </w:r>
      <w:r w:rsidR="000B3648">
        <w:t>(RBV)</w:t>
      </w:r>
    </w:p>
    <w:p w14:paraId="689E3068" w14:textId="2EC2D4C5" w:rsidR="009E63F6" w:rsidRDefault="009E63F6" w:rsidP="000B3648">
      <w:r w:rsidRPr="009E63F6">
        <w:t>These two theories, in this case, can be combined because they complement each other. The DCT explains how firms can gain competitive advantages in a dynamic and volatile market (in retail) by adapting and capitalising internal and external resources (Siems et al., 2021). The RBV theory emphasises the importance of using in-house capability and internal resources to gain competitive advantages (Cuervo-Cazurra et al., 2021). In this case, firms can use internal resources (Like logistics infrastructure, vehicles, ERP systems…) to capitalise on the volatile market of retail and transform those opportunities into competitive advantages.</w:t>
      </w:r>
    </w:p>
    <w:p w14:paraId="3A35F606" w14:textId="2C157D49" w:rsidR="00777923" w:rsidRDefault="00FC4D8E" w:rsidP="00584979">
      <w:pPr>
        <w:pStyle w:val="Heading1"/>
        <w:numPr>
          <w:ilvl w:val="0"/>
          <w:numId w:val="2"/>
        </w:numPr>
      </w:pPr>
      <w:bookmarkStart w:id="8" w:name="_Toc227813967"/>
      <w:r>
        <w:t>Literature Review</w:t>
      </w:r>
      <w:bookmarkEnd w:id="8"/>
    </w:p>
    <w:p w14:paraId="7CE3D28F" w14:textId="2578A4F7" w:rsidR="002A3617" w:rsidRPr="00FC4D8E" w:rsidRDefault="002A3617" w:rsidP="002A3617">
      <w:r>
        <w:t>As the contemporary business environment evolves, so does the supply chain industry. For manufacturers, their success no longer solely depends on core production activities such as material conversion or scheduling</w:t>
      </w:r>
      <w:r w:rsidR="00056373">
        <w:t>;</w:t>
      </w:r>
      <w:r>
        <w:t xml:space="preserve"> the supply chain activities like procurement or inventory </w:t>
      </w:r>
      <w:r>
        <w:lastRenderedPageBreak/>
        <w:t xml:space="preserve">management also have to perform excellently. For that reason, in order to achieve sustainable competitive advantage, there has to be a balance between cost control and process efficiency. To consistently deliver products at a low price, supply chain managers have to look into reducing smaller expenses like inventory holding cost, ordering cost and transportation cost (Minh et al., 2020). With that being said, this paper will now introduce a promising approach: Milk Run Logistics, an effective delivery option that has been extensively explored by Minh et al. (2020) and Chopra and Meindl (2016). </w:t>
      </w:r>
    </w:p>
    <w:p w14:paraId="2CF9E31B" w14:textId="41C163AB" w:rsidR="00FC4D8E" w:rsidRDefault="00BD2491" w:rsidP="00BD2491">
      <w:pPr>
        <w:pStyle w:val="Heading2"/>
      </w:pPr>
      <w:bookmarkStart w:id="9" w:name="_Toc227813968"/>
      <w:r>
        <w:t xml:space="preserve">2.1 </w:t>
      </w:r>
      <w:r w:rsidR="00FC4D8E">
        <w:t>Milk Run Logistics</w:t>
      </w:r>
      <w:bookmarkEnd w:id="9"/>
    </w:p>
    <w:p w14:paraId="4B57E26E" w14:textId="77777777" w:rsidR="00D91415" w:rsidRDefault="00D91415" w:rsidP="006B69EB">
      <w:r w:rsidRPr="00D91415">
        <w:t>“Milk Run” was the term used to describe milk delivery men in the 20th century, who followed a fixed daily route to pick up empty bottles from the previous delivery and drop off fresh bottles (Minh et al., 2020). This regular, daily service was popular as it ensured the freshness of the product while still avoiding overstocking. In a modern logistics point of view, Chopra and Meindl (2016) described this concept as a pre-planned delivery process that allows a single vehicle to follow a predetermined set of routes to service multiple delivery points. Many advantages come with this approach, with the primary reason being its ability to consolidate multiple orders from different customers onto one vehicle, thus reducing the number of trucks and trips required to process daily deliveries. By combining many less-than-truckload shipments into one cargo, users can utilise their fleets accordingly and are able to lower associated costs like maintenance, fuel, and CO2 emissions. These advantages are particularly useful for organisations that want to transition from 3PL dependence to building their own supply chain network, as they allow higher resource utilisation with fewer vehicles and lower logistics costs.</w:t>
      </w:r>
    </w:p>
    <w:p w14:paraId="36C79877" w14:textId="25B72577" w:rsidR="0017178C" w:rsidRDefault="0017178C" w:rsidP="006B69EB">
      <w:r w:rsidRPr="0017178C">
        <w:t xml:space="preserve">It is important to distinguish between an Inbound and Outbound logistics process. The inbound logistics process manages the movement of goods from the suppliers into the business, while the outbound process focuses on distributing finished goods to the end customers (Minh et al., 2020). Regarding inbound, nowadays, manufacturers who have a dedicated fleet offer to pick up their orders at the seller’s location using Milk Run, rather than receiving multiple deliveries at their production site. This helps by reducing traffic within the manufacturing site as well as reducing the workloads for warehouse workers, as they now must unload only </w:t>
      </w:r>
      <w:r w:rsidR="009A3F7C">
        <w:t>one</w:t>
      </w:r>
      <w:r w:rsidRPr="0017178C">
        <w:t xml:space="preserve"> truck. Furthermore, Milk Run can also help separate transportation costs from purchasing costs. Normally, when procuring goods, the transportation costs are automatically added to the price of each order, but some sellers refuse to deliver if the order is too small. Now, since the buyers offer to pick up the cargo, they can control both the quantity and the transportation cost. As for the Outbound process, it is considered simpler than the Inbound, as suppliers now only have to deliver the finished goods to their customers. However, the complexity now lies in the logistics activities like storing, packing, labelling… From a personal perspective, Milk Run works better in the Outbound process, because when it comes down to the supply chain process between retail and industrial, there are many physical characteristics that favour retail. The next chapter will further explore these factors.</w:t>
      </w:r>
    </w:p>
    <w:p w14:paraId="69C4E80B" w14:textId="58DF9DFD" w:rsidR="00777923" w:rsidRDefault="00BD2491" w:rsidP="00BD2491">
      <w:pPr>
        <w:pStyle w:val="Heading2"/>
      </w:pPr>
      <w:bookmarkStart w:id="10" w:name="_Toc227813969"/>
      <w:r>
        <w:lastRenderedPageBreak/>
        <w:t xml:space="preserve">2.2 </w:t>
      </w:r>
      <w:r w:rsidR="00374F90">
        <w:t>Comparison: Retail vs Industrial Supply Chain</w:t>
      </w:r>
      <w:bookmarkEnd w:id="10"/>
    </w:p>
    <w:p w14:paraId="1A947E40" w14:textId="743C2653" w:rsidR="00777923" w:rsidRDefault="008C16DB" w:rsidP="00805946">
      <w:r>
        <w:t xml:space="preserve">As mentioned above, </w:t>
      </w:r>
      <w:r w:rsidR="00997CFD">
        <w:t xml:space="preserve">the implication of Milk Run in </w:t>
      </w:r>
      <w:r w:rsidR="007C1DF6">
        <w:t xml:space="preserve">industrial manufacturing received much attention from scholars around the world, </w:t>
      </w:r>
      <w:r w:rsidR="005451F9">
        <w:t xml:space="preserve">while retail </w:t>
      </w:r>
      <w:r w:rsidR="00B569FD">
        <w:t xml:space="preserve">is the opposite. </w:t>
      </w:r>
      <w:r w:rsidR="006778C9">
        <w:t xml:space="preserve">This chapter </w:t>
      </w:r>
      <w:r w:rsidR="000A65F8">
        <w:t xml:space="preserve">will </w:t>
      </w:r>
      <w:r w:rsidR="00282BEE">
        <w:t xml:space="preserve">take a closer look </w:t>
      </w:r>
      <w:r w:rsidR="00506D7D">
        <w:t>at</w:t>
      </w:r>
      <w:r w:rsidR="00E104FE">
        <w:t xml:space="preserve"> three </w:t>
      </w:r>
      <w:r w:rsidR="00282BEE">
        <w:t xml:space="preserve">important </w:t>
      </w:r>
      <w:r w:rsidR="00E104FE">
        <w:t>factors</w:t>
      </w:r>
      <w:r w:rsidR="00282BEE">
        <w:t xml:space="preserve"> of logistics</w:t>
      </w:r>
      <w:r w:rsidR="00E104FE">
        <w:t xml:space="preserve">: </w:t>
      </w:r>
      <w:r w:rsidR="004165DD">
        <w:t xml:space="preserve">Order frequency, </w:t>
      </w:r>
      <w:r w:rsidR="00E36851">
        <w:t xml:space="preserve">Physical Characteristics and Volume, </w:t>
      </w:r>
      <w:r w:rsidR="00A00CBB">
        <w:t>and Route Planning</w:t>
      </w:r>
      <w:r w:rsidR="00282BEE">
        <w:t xml:space="preserve"> to </w:t>
      </w:r>
      <w:r w:rsidR="00651AB7">
        <w:t>find the difference between the two industries.</w:t>
      </w:r>
    </w:p>
    <w:p w14:paraId="723FE077" w14:textId="775F5F5B" w:rsidR="00A779C7" w:rsidRDefault="00362B90" w:rsidP="00A779C7">
      <w:pPr>
        <w:pStyle w:val="Heading3"/>
      </w:pPr>
      <w:bookmarkStart w:id="11" w:name="_Toc227813970"/>
      <w:r>
        <w:t>Order Frequency</w:t>
      </w:r>
      <w:bookmarkEnd w:id="11"/>
    </w:p>
    <w:p w14:paraId="7B9E3E8E" w14:textId="77777777" w:rsidR="00895F23" w:rsidRDefault="00895F23" w:rsidP="00895F23">
      <w:r>
        <w:t>Minh et al. (2020) stated that a Milk Run system would thrive in an industrial setting because it has a consistent ordering frequency and stable demand. Toyota’s Just-in-Time manufacturing system is a prime example of the Milk Run application. They rely on small batches of delivery every day that aligns with their predictable assembly needs (Nemoto et al., 2010). In such situation, Toyota was able to receive precise and repetitive deliveries with high reliability, which enables them to maintain low inventory levels.</w:t>
      </w:r>
    </w:p>
    <w:p w14:paraId="5E412926" w14:textId="00D2D1B0" w:rsidR="00895F23" w:rsidRPr="00895F23" w:rsidRDefault="00895F23" w:rsidP="00895F23">
      <w:r>
        <w:t>On the other hand, the order frequency of the retail industry is highly varied. Because of many different factors like store locations, demographic information, product types, and even trends and social media that define the dynamic, unpredictable characteristics of retail. This variability disrupts the repetitive rhythm that Milk Run thrives on, creating a dominant assumption that Milk Run only works fine in a stable demand environment. Hence, despite the need for a high-frequency and responsive order replenishment process, firms choose to rely heavily on 3PL to handle the complexity. The persistent reliance without any effort to change deepens the dependence, locking them from any alternative supply chain options.</w:t>
      </w:r>
    </w:p>
    <w:p w14:paraId="601C5B48" w14:textId="061F6AAA" w:rsidR="00103B1C" w:rsidRDefault="00C81504" w:rsidP="00103B1C">
      <w:pPr>
        <w:pStyle w:val="Heading3"/>
      </w:pPr>
      <w:bookmarkStart w:id="12" w:name="_Toc227813971"/>
      <w:r>
        <w:t xml:space="preserve">Physical Characteristics and </w:t>
      </w:r>
      <w:r w:rsidR="00103B1C">
        <w:t>Volume</w:t>
      </w:r>
      <w:bookmarkEnd w:id="12"/>
      <w:r w:rsidR="00103B1C">
        <w:t xml:space="preserve"> </w:t>
      </w:r>
    </w:p>
    <w:p w14:paraId="231F8356" w14:textId="77777777" w:rsidR="004C361C" w:rsidRDefault="004C361C" w:rsidP="004C361C">
      <w:r>
        <w:t xml:space="preserve">Regarding physical characteristics, Minh et al. (2020) provided a clear distinction between retail and industrial supply chains. Industrial components like engines, windshields, tyres… are often bulky and would require special handling equipment to unload. The bulky size is an important factor when it comes to transportation, as additional activities like unloading, packaging, or stacking of cargo would add to the cost. However, in retail, the finished goods normally come in pallets, meaning that they have a uniform size with a much easier method of transportation. </w:t>
      </w:r>
    </w:p>
    <w:p w14:paraId="631D0256" w14:textId="0AFE319E" w:rsidR="007375AE" w:rsidRDefault="004C361C" w:rsidP="004C361C">
      <w:r>
        <w:t>When it comes to volume, there is also a major difference between the two. In an industrial context, the truckloads are always expected to be full thanks to the strict production schedule and stable demand. In contrast, goods distribution in retail is characterised by low volume orders of a mixed variety of product types that rarely fill up a truck. While historically being viewed as a barrier for traditional transportation methods, it presents as a valuable opportunity for Milk Run, as a good order consolidation process can combine small volume orders to fill a truck and serve multiple locations</w:t>
      </w:r>
      <w:r w:rsidR="009E2DA6">
        <w:t>.</w:t>
      </w:r>
    </w:p>
    <w:p w14:paraId="27A2EDAA" w14:textId="7E2385C2" w:rsidR="009E2DA6" w:rsidRDefault="00681C3C" w:rsidP="00681C3C">
      <w:pPr>
        <w:pStyle w:val="Heading3"/>
      </w:pPr>
      <w:bookmarkStart w:id="13" w:name="_Toc227813972"/>
      <w:r>
        <w:lastRenderedPageBreak/>
        <w:t>Route Planning</w:t>
      </w:r>
      <w:bookmarkEnd w:id="13"/>
    </w:p>
    <w:p w14:paraId="42542494" w14:textId="77777777" w:rsidR="00F90FB6" w:rsidRDefault="00F90FB6" w:rsidP="00F90FB6">
      <w:r>
        <w:t>Routing is an aspect that heavily supports Milk Run within an industrial context. In manufacturing, the delivery points are typically recurring and predetermined, allowing for repetitive routes that require low complexity and adjustment. In retail, not only the volume, but also the location could change frequently from day to day. Far more flexibility is required to support the dynamic nature of retail. However, this is precisely the objective of this study: to create a flexible Milk Run framework for daily use, which will be discussed in later chapters.</w:t>
      </w:r>
    </w:p>
    <w:p w14:paraId="63E8D103" w14:textId="310C09C6" w:rsidR="00942836" w:rsidRDefault="00F90FB6" w:rsidP="00F90FB6">
      <w:r>
        <w:t>Furthermore, with retail deliveries often occurring in urban areas, more complexities are introduced to the transportation process, like traffic, last-mile deliveries, congestion charges… Nemoto et al. (2010) also added that with retailers’ warehouses located in urban areas to support e-commerce and last-mile deliveries, they need to have a precise procurement process to overcome the space constraint of urban locations. These factors combined further increased the reliance on 3PLs, who possess great expertise in managing complex urban distribution networks.</w:t>
      </w:r>
    </w:p>
    <w:p w14:paraId="2C4C26CA" w14:textId="77777777" w:rsidR="00942836" w:rsidRDefault="00942836" w:rsidP="00681C3C"/>
    <w:p w14:paraId="71F5F27F" w14:textId="75D98B79" w:rsidR="004B5AC8" w:rsidRDefault="004B5AC8" w:rsidP="004B5AC8">
      <w:r w:rsidRPr="004B5AC8">
        <w:t xml:space="preserve">A critical review of this chapter saw a large gap in the literature for a manual and dynamic order consolidation procedure. Although there is strong evidence that </w:t>
      </w:r>
      <w:r w:rsidR="00CE5178">
        <w:t>suggests</w:t>
      </w:r>
      <w:r w:rsidRPr="004B5AC8">
        <w:t xml:space="preserve"> the application of Milk Run in industrial manufacturing, like the stable order frequency and fixed route planning, there </w:t>
      </w:r>
      <w:r w:rsidR="005A6580">
        <w:t>are also factors</w:t>
      </w:r>
      <w:r w:rsidRPr="004B5AC8">
        <w:t xml:space="preserve"> that can potentially support the effort of using Milk Run for retail distribution, for example: the need for small volume orders consolidation and the uniform pallet size. From a theoretical perspective, these positive factors strengthen Milk Run’s application in retail from a Resource-Based View. Unlike the bulky shape of industrial cargo that often requires specialised handling, </w:t>
      </w:r>
      <w:r w:rsidR="0012573F">
        <w:t xml:space="preserve">retail goods have </w:t>
      </w:r>
      <w:r w:rsidRPr="004B5AC8">
        <w:t>small</w:t>
      </w:r>
      <w:r w:rsidR="0012573F">
        <w:t>er</w:t>
      </w:r>
      <w:r w:rsidRPr="004B5AC8">
        <w:t xml:space="preserve"> volume per order and uniform pallet size of retail</w:t>
      </w:r>
      <w:r w:rsidR="0012573F">
        <w:t>.</w:t>
      </w:r>
      <w:r w:rsidR="000656FA">
        <w:t xml:space="preserve"> From a RBV perspective, these factor</w:t>
      </w:r>
      <w:r w:rsidR="00FE261B">
        <w:t>s</w:t>
      </w:r>
      <w:r w:rsidRPr="004B5AC8">
        <w:t xml:space="preserve"> simplif</w:t>
      </w:r>
      <w:r w:rsidR="00FE261B">
        <w:t>y</w:t>
      </w:r>
      <w:r w:rsidRPr="004B5AC8">
        <w:t xml:space="preserve"> the order consolidation and vehicle loading processes, creating valuable operational capabilities that are easier to develop and manage internally. This is one of many factors that support the internalisation process of building an in-house distribution process that ultimately reduces dependency on 3PLs.</w:t>
      </w:r>
    </w:p>
    <w:p w14:paraId="33D3EB4C" w14:textId="517AE026" w:rsidR="00777923" w:rsidRDefault="00036165" w:rsidP="00036165">
      <w:pPr>
        <w:pStyle w:val="Heading2"/>
      </w:pPr>
      <w:bookmarkStart w:id="14" w:name="_Toc227813973"/>
      <w:r>
        <w:t xml:space="preserve">2.3 </w:t>
      </w:r>
      <w:r w:rsidR="007607C0">
        <w:t xml:space="preserve">Vehicle </w:t>
      </w:r>
      <w:r w:rsidR="00750C5A">
        <w:t>Routing Problem</w:t>
      </w:r>
      <w:r w:rsidR="00020EDD">
        <w:t xml:space="preserve"> (VRP)</w:t>
      </w:r>
      <w:bookmarkEnd w:id="14"/>
    </w:p>
    <w:p w14:paraId="3B07D5D9" w14:textId="64BDD55C" w:rsidR="009C5D7D" w:rsidRDefault="009C5D7D" w:rsidP="009C5D7D">
      <w:r>
        <w:t>The VRP was generalised by Ramser and Dantzig in 1959. It is an optimisation challenge that aims to determine the most efficient and optimal set of routes to serve many customers while still minimising the total cost and distance travelled (Gora et al., 2020). In modern days, it is being used to solve supply chain issues like fuel cost calculation, transport planning, vehicle requirement calculation, and most importantly, Milk Run logistics (Braeker et al., 2016).</w:t>
      </w:r>
    </w:p>
    <w:p w14:paraId="35A680B9" w14:textId="49E0E91C" w:rsidR="00213183" w:rsidRDefault="009C5D7D" w:rsidP="009C5D7D">
      <w:r>
        <w:t xml:space="preserve">Mei et al. (2017), You and Jiao (2014), Minh et al. (2020), Eroglu and Hofer (2011), etc., have produced studies that try to solve VRP, and all of their methods use these three criteria: </w:t>
      </w:r>
      <w:r>
        <w:lastRenderedPageBreak/>
        <w:t xml:space="preserve">Distance, Volume (vehicle capacity), and Time Window. These parameters were </w:t>
      </w:r>
      <w:r w:rsidR="00781482">
        <w:t xml:space="preserve">not </w:t>
      </w:r>
      <w:r>
        <w:t>chosen randomly; they were chosen because they defined the fundamental service trade-offs and operational requirements for any multi-stop distribution system. Therefore, they will be used as a foundation to build this proposed Milk Run framework</w:t>
      </w:r>
      <w:r w:rsidR="00072351">
        <w:t xml:space="preserve">. </w:t>
      </w:r>
    </w:p>
    <w:p w14:paraId="750CB02F" w14:textId="74A53732" w:rsidR="00836119" w:rsidRDefault="009A1636" w:rsidP="00336CBB">
      <w:pPr>
        <w:pStyle w:val="ListParagraph"/>
        <w:numPr>
          <w:ilvl w:val="0"/>
          <w:numId w:val="5"/>
        </w:numPr>
      </w:pPr>
      <w:r>
        <w:t>Volume</w:t>
      </w:r>
      <w:r w:rsidR="000B4888">
        <w:t xml:space="preserve"> </w:t>
      </w:r>
      <w:r w:rsidR="000F1904">
        <w:t>is</w:t>
      </w:r>
      <w:r w:rsidR="004C2BFF">
        <w:t xml:space="preserve"> the first and</w:t>
      </w:r>
      <w:r w:rsidR="000F1904">
        <w:t xml:space="preserve"> </w:t>
      </w:r>
      <w:r w:rsidR="004C2BFF">
        <w:t>most</w:t>
      </w:r>
      <w:r w:rsidR="000F1904">
        <w:t xml:space="preserve"> important component</w:t>
      </w:r>
      <w:r w:rsidR="00BB44DC">
        <w:t xml:space="preserve"> as it keeps the </w:t>
      </w:r>
      <w:r w:rsidR="002373AA">
        <w:t xml:space="preserve">orders within </w:t>
      </w:r>
      <w:r w:rsidR="000A3BDF">
        <w:t xml:space="preserve">the vehicle’s carry limit. </w:t>
      </w:r>
      <w:r w:rsidR="003A29DE">
        <w:t xml:space="preserve">As </w:t>
      </w:r>
      <w:r w:rsidR="00EE208C">
        <w:t>Milk Run’s main trait is</w:t>
      </w:r>
      <w:r w:rsidR="003A29DE">
        <w:t xml:space="preserve"> the ability</w:t>
      </w:r>
      <w:r w:rsidR="00EE208C">
        <w:t xml:space="preserve"> to combine multiple orders together</w:t>
      </w:r>
      <w:r w:rsidR="003A29DE">
        <w:t xml:space="preserve"> onto one truck, it is </w:t>
      </w:r>
      <w:r w:rsidR="009218FC">
        <w:t>most efficient to keep the volume of each truck as high as possibl</w:t>
      </w:r>
      <w:r w:rsidR="00416CD7">
        <w:t xml:space="preserve">e to spread </w:t>
      </w:r>
      <w:r w:rsidR="0038189B">
        <w:t xml:space="preserve">the transportation cost </w:t>
      </w:r>
      <w:r w:rsidR="000D7756">
        <w:t>across every order</w:t>
      </w:r>
      <w:r w:rsidR="00336CBB">
        <w:t>.</w:t>
      </w:r>
      <w:r w:rsidR="00847DA1">
        <w:t xml:space="preserve"> </w:t>
      </w:r>
      <w:r w:rsidR="0004637E">
        <w:t xml:space="preserve"> </w:t>
      </w:r>
      <w:r w:rsidR="00B00B93">
        <w:t xml:space="preserve"> </w:t>
      </w:r>
    </w:p>
    <w:p w14:paraId="13D895E3" w14:textId="52DE9B7C" w:rsidR="00336CBB" w:rsidRDefault="000004BB" w:rsidP="00336CBB">
      <w:pPr>
        <w:pStyle w:val="ListParagraph"/>
        <w:numPr>
          <w:ilvl w:val="0"/>
          <w:numId w:val="5"/>
        </w:numPr>
      </w:pPr>
      <w:r>
        <w:t xml:space="preserve">Distance </w:t>
      </w:r>
      <w:r w:rsidR="00137BBD">
        <w:t>is the main cost contributor</w:t>
      </w:r>
      <w:r w:rsidR="000F36A6">
        <w:t xml:space="preserve">. The higher the distance travelled, </w:t>
      </w:r>
      <w:r w:rsidR="00CC7FAF">
        <w:t xml:space="preserve">the higher the cost </w:t>
      </w:r>
      <w:r w:rsidR="0040723B">
        <w:t xml:space="preserve">for </w:t>
      </w:r>
      <w:r w:rsidR="003A5105">
        <w:t xml:space="preserve">vehicle </w:t>
      </w:r>
      <w:r w:rsidR="00FE3A3D">
        <w:t xml:space="preserve">maintenance, </w:t>
      </w:r>
      <w:r w:rsidR="00771A4E">
        <w:t xml:space="preserve">driver’s wage, </w:t>
      </w:r>
      <w:r w:rsidR="00C379C3">
        <w:t>fuel</w:t>
      </w:r>
      <w:r w:rsidR="00DF03EE">
        <w:t>, and emissions.</w:t>
      </w:r>
      <w:r w:rsidR="00B409B7">
        <w:t xml:space="preserve"> </w:t>
      </w:r>
      <w:r w:rsidR="001804D7">
        <w:t xml:space="preserve">Without saying, the distance needs to be </w:t>
      </w:r>
      <w:r w:rsidR="00B369F8">
        <w:t xml:space="preserve">kept </w:t>
      </w:r>
      <w:r w:rsidR="001804D7">
        <w:t>as low as possible.</w:t>
      </w:r>
    </w:p>
    <w:p w14:paraId="13F94DF5" w14:textId="179203BB" w:rsidR="001804D7" w:rsidRDefault="001804D7" w:rsidP="00336CBB">
      <w:pPr>
        <w:pStyle w:val="ListParagraph"/>
        <w:numPr>
          <w:ilvl w:val="0"/>
          <w:numId w:val="5"/>
        </w:numPr>
      </w:pPr>
      <w:r>
        <w:t xml:space="preserve">Time Window </w:t>
      </w:r>
      <w:r w:rsidR="008D6401">
        <w:t>is the most difficult</w:t>
      </w:r>
      <w:r w:rsidR="00971B38">
        <w:t xml:space="preserve"> factor</w:t>
      </w:r>
      <w:r w:rsidR="008D6401">
        <w:t xml:space="preserve"> to</w:t>
      </w:r>
      <w:r w:rsidR="00971B38">
        <w:t xml:space="preserve"> keep</w:t>
      </w:r>
      <w:r w:rsidR="008D6401">
        <w:t xml:space="preserve"> </w:t>
      </w:r>
      <w:r w:rsidR="00971B38">
        <w:t>track</w:t>
      </w:r>
      <w:r w:rsidR="00C52E26">
        <w:t xml:space="preserve">, </w:t>
      </w:r>
      <w:r w:rsidR="00312BDA">
        <w:t xml:space="preserve">as they </w:t>
      </w:r>
      <w:r w:rsidR="00B40808">
        <w:t xml:space="preserve">involve external </w:t>
      </w:r>
      <w:r w:rsidR="00402C89">
        <w:t>determinants</w:t>
      </w:r>
      <w:r w:rsidR="00B40808">
        <w:t xml:space="preserve"> that cannot be </w:t>
      </w:r>
      <w:r w:rsidR="004504F9">
        <w:t>anticipated</w:t>
      </w:r>
      <w:r w:rsidR="004B6E72">
        <w:t xml:space="preserve"> </w:t>
      </w:r>
      <w:r w:rsidR="00CE164A">
        <w:t>beforehand</w:t>
      </w:r>
      <w:r w:rsidR="009F76E8">
        <w:t xml:space="preserve">, such as traffic accidents that affect travel times, or last-minute </w:t>
      </w:r>
      <w:r w:rsidR="00C17557">
        <w:t>bookings that disrupt the route planning.</w:t>
      </w:r>
    </w:p>
    <w:p w14:paraId="70628A13" w14:textId="2A16D838" w:rsidR="00BD2491" w:rsidRDefault="00F42B46" w:rsidP="00BD2491">
      <w:r>
        <w:t xml:space="preserve">These three parameters must </w:t>
      </w:r>
      <w:r w:rsidR="00450D44">
        <w:t>be balance</w:t>
      </w:r>
      <w:r w:rsidR="004D1903">
        <w:t>d</w:t>
      </w:r>
      <w:r w:rsidR="007552DA">
        <w:t xml:space="preserve"> </w:t>
      </w:r>
      <w:r w:rsidR="009D24E4">
        <w:t>and well-considered</w:t>
      </w:r>
      <w:r w:rsidR="00A17194">
        <w:t xml:space="preserve"> when consolidating orders</w:t>
      </w:r>
      <w:r w:rsidR="004D1903">
        <w:t xml:space="preserve">. </w:t>
      </w:r>
      <w:r w:rsidR="00A173F8">
        <w:t xml:space="preserve">However, in practise, </w:t>
      </w:r>
      <w:r w:rsidR="00AF616F">
        <w:t>it is not possible to optimise all three factor</w:t>
      </w:r>
      <w:r w:rsidR="00572F76">
        <w:t>s</w:t>
      </w:r>
      <w:r w:rsidR="00AF616F">
        <w:t xml:space="preserve"> simultaneously</w:t>
      </w:r>
      <w:r w:rsidR="007745FF">
        <w:t xml:space="preserve"> without any trade-offs. </w:t>
      </w:r>
      <w:r w:rsidR="00075212">
        <w:t xml:space="preserve">But which </w:t>
      </w:r>
      <w:r w:rsidR="00366A53">
        <w:t xml:space="preserve">parameters </w:t>
      </w:r>
      <w:r w:rsidR="00955106">
        <w:t>should be prioritised</w:t>
      </w:r>
      <w:r w:rsidR="001B3534">
        <w:t xml:space="preserve">? </w:t>
      </w:r>
      <w:r w:rsidR="002830C4">
        <w:t xml:space="preserve">The choice should be pragmatic and aligned with the company’s </w:t>
      </w:r>
      <w:r w:rsidR="0042364E">
        <w:t xml:space="preserve">big picture objective. For instance, a firm should focus on </w:t>
      </w:r>
      <w:r w:rsidR="00616CB6">
        <w:t xml:space="preserve">low distance if they want to reduce cost, </w:t>
      </w:r>
      <w:r w:rsidR="002E4B8A">
        <w:t>maximise vehicle capacity for operational efficiency</w:t>
      </w:r>
      <w:r w:rsidR="003B5395">
        <w:t xml:space="preserve">, and time window for greater customer service. </w:t>
      </w:r>
      <w:r w:rsidR="006766DB">
        <w:t xml:space="preserve">Importantly, </w:t>
      </w:r>
      <w:r w:rsidR="00A97363">
        <w:t xml:space="preserve">the framework </w:t>
      </w:r>
      <w:r w:rsidR="00C94F4A">
        <w:t xml:space="preserve">is designed </w:t>
      </w:r>
      <w:r w:rsidR="002E3E13">
        <w:t xml:space="preserve">to be adaptable and tailored, without imposing </w:t>
      </w:r>
      <w:r w:rsidR="00D85B55">
        <w:t xml:space="preserve">any rigid or static </w:t>
      </w:r>
      <w:r w:rsidR="0059057F">
        <w:t>elements</w:t>
      </w:r>
      <w:r w:rsidR="00A800C3">
        <w:t xml:space="preserve">. Whether </w:t>
      </w:r>
      <w:r w:rsidR="00C277DF">
        <w:t>it is cost-focused, distance-conscious, or customer-oriented</w:t>
      </w:r>
      <w:r w:rsidR="00465760">
        <w:t xml:space="preserve">, flexibility </w:t>
      </w:r>
      <w:r w:rsidR="002827B8">
        <w:t>and practicality of the framework are</w:t>
      </w:r>
      <w:r w:rsidR="00465760">
        <w:t xml:space="preserve"> the main concern</w:t>
      </w:r>
      <w:r w:rsidR="002827B8">
        <w:t>s</w:t>
      </w:r>
      <w:r w:rsidR="00C95593">
        <w:t>.</w:t>
      </w:r>
      <w:r w:rsidR="00465760">
        <w:t xml:space="preserve"> </w:t>
      </w:r>
      <w:r w:rsidR="002E4B8A">
        <w:t xml:space="preserve"> </w:t>
      </w:r>
    </w:p>
    <w:p w14:paraId="132C3BBE" w14:textId="6E372365" w:rsidR="00777923" w:rsidRDefault="00BD2491" w:rsidP="00BD2491">
      <w:pPr>
        <w:pStyle w:val="Heading2"/>
      </w:pPr>
      <w:bookmarkStart w:id="15" w:name="_Toc227813974"/>
      <w:r>
        <w:t xml:space="preserve">2.4 </w:t>
      </w:r>
      <w:r w:rsidR="00D0037C">
        <w:t>Optimisation Technique</w:t>
      </w:r>
      <w:bookmarkEnd w:id="15"/>
    </w:p>
    <w:p w14:paraId="7DF4997F" w14:textId="77777777" w:rsidR="007F59EF" w:rsidRDefault="007F59EF" w:rsidP="007F59EF">
      <w:r>
        <w:t>Optimisation techniques are used to find the most viable solution for a complex problem (Ahmed et al., 2020). There are 2 types of techniques: Heuristic and Meta-heuristics. Heuristic methods are simple and fast approaches that are used to find a near-correct answer (Salleh et al., 2023), while Meta-heuristics are higher-level methods that can solve scientific mathematical problems with a large domain space (Gil-Rios et al., 2021).</w:t>
      </w:r>
    </w:p>
    <w:p w14:paraId="259725DC" w14:textId="2BB19CE4" w:rsidR="003338BA" w:rsidRDefault="007F59EF" w:rsidP="007F59EF">
      <w:r>
        <w:t>A near-correct answer isn’t necessarily a wrong answer; it is a realistic approximation to a problem that is useful when a precise solution can’t be found (Salleh et al., 2023). Furthermore, they are easy to understand, transparent and don’t need much investment in technology, which is particularly useful for daily operation. Therefore, this Milk Run framework will only use Heuristic methods rather than Meta-heuristics that require much calculation time and computational investment. Additionally, the near-optimal answer that heuristic methods obtain requires human involvement to make a decision without reliance on an automation system or AI, which is particularly practical in the supply chain industry, where sometimes customers require specifications that need human judgment</w:t>
      </w:r>
      <w:r w:rsidR="006D426F">
        <w:t xml:space="preserve">. </w:t>
      </w:r>
    </w:p>
    <w:p w14:paraId="0B2495D2" w14:textId="4317B70A" w:rsidR="00370B1A" w:rsidRDefault="001D67DA" w:rsidP="00805946">
      <w:r>
        <w:lastRenderedPageBreak/>
        <w:t xml:space="preserve">The Dynamic </w:t>
      </w:r>
      <w:r w:rsidR="00A87B1D">
        <w:t>Ca</w:t>
      </w:r>
      <w:r w:rsidR="00D553A0">
        <w:t>pabilities Theory</w:t>
      </w:r>
      <w:r w:rsidR="00E14A74">
        <w:t xml:space="preserve"> (DCT)</w:t>
      </w:r>
      <w:r w:rsidR="00D553A0">
        <w:t xml:space="preserve"> </w:t>
      </w:r>
      <w:r w:rsidR="00E14A74">
        <w:t>sa</w:t>
      </w:r>
      <w:r w:rsidR="00F54B52">
        <w:t>ys</w:t>
      </w:r>
      <w:r w:rsidR="00E14A74">
        <w:t xml:space="preserve"> that </w:t>
      </w:r>
      <w:r w:rsidR="007B7FB7">
        <w:t xml:space="preserve">in a highly volatile </w:t>
      </w:r>
      <w:r w:rsidR="00401393">
        <w:t xml:space="preserve">retail environment, </w:t>
      </w:r>
      <w:r w:rsidR="001A668C">
        <w:t xml:space="preserve">the adaptation and reconfiguration </w:t>
      </w:r>
      <w:r w:rsidR="00EF54F7">
        <w:t xml:space="preserve">of </w:t>
      </w:r>
      <w:r w:rsidR="00C045AF">
        <w:t xml:space="preserve">resources </w:t>
      </w:r>
      <w:r w:rsidR="00773070">
        <w:t xml:space="preserve">are vital in </w:t>
      </w:r>
      <w:r w:rsidR="00C02C6A">
        <w:t xml:space="preserve">creating </w:t>
      </w:r>
      <w:r w:rsidR="006D0856">
        <w:t xml:space="preserve">competitive advantage. </w:t>
      </w:r>
      <w:r w:rsidR="007F73D9">
        <w:t>Thus,</w:t>
      </w:r>
      <w:r w:rsidR="00AD5036">
        <w:t xml:space="preserve"> in this context</w:t>
      </w:r>
      <w:r w:rsidR="00041515">
        <w:t>,</w:t>
      </w:r>
      <w:r w:rsidR="00F809E6">
        <w:t xml:space="preserve"> heuristic method</w:t>
      </w:r>
      <w:r w:rsidR="00AD5036">
        <w:t>s</w:t>
      </w:r>
      <w:r w:rsidR="00F809E6">
        <w:t xml:space="preserve"> </w:t>
      </w:r>
      <w:r w:rsidR="005A47F4">
        <w:t xml:space="preserve">that can </w:t>
      </w:r>
      <w:r w:rsidR="00027826">
        <w:t xml:space="preserve">quickly </w:t>
      </w:r>
      <w:r w:rsidR="002A11A1">
        <w:t xml:space="preserve">generate </w:t>
      </w:r>
      <w:r w:rsidR="00FA73BC">
        <w:t>daily route</w:t>
      </w:r>
      <w:r w:rsidR="00147459">
        <w:t xml:space="preserve">s is more practical </w:t>
      </w:r>
      <w:r w:rsidR="00686A13">
        <w:t xml:space="preserve">than </w:t>
      </w:r>
      <w:r w:rsidR="00A15A23">
        <w:t xml:space="preserve">pursuing </w:t>
      </w:r>
      <w:r w:rsidR="00B65CE0">
        <w:t>marginal efficiency gains through</w:t>
      </w:r>
      <w:r w:rsidR="00F96605">
        <w:t xml:space="preserve"> intense computational methods</w:t>
      </w:r>
      <w:r w:rsidR="008322EA">
        <w:t xml:space="preserve">, aligning with DCT’s </w:t>
      </w:r>
      <w:r w:rsidR="00E46BDC">
        <w:t>view of on agility over slow efficiency.</w:t>
      </w:r>
      <w:r w:rsidR="00F96605">
        <w:t xml:space="preserve"> </w:t>
      </w:r>
      <w:r w:rsidR="00C000F2">
        <w:t xml:space="preserve">Although the </w:t>
      </w:r>
      <w:r w:rsidR="00CF211D">
        <w:t xml:space="preserve">chosen algorithm </w:t>
      </w:r>
      <w:r w:rsidR="00352F33">
        <w:t xml:space="preserve">for the Milk Run </w:t>
      </w:r>
      <w:r w:rsidR="008A0B73">
        <w:t xml:space="preserve">route design hasn’t been finalised </w:t>
      </w:r>
      <w:r w:rsidR="00003B24">
        <w:t xml:space="preserve">in this pilot study stage yet, </w:t>
      </w:r>
      <w:r w:rsidR="00CF417D">
        <w:t xml:space="preserve">a provisional </w:t>
      </w:r>
      <w:r w:rsidR="00BA05F8">
        <w:t xml:space="preserve">design of combining </w:t>
      </w:r>
      <w:r w:rsidR="00CD739D">
        <w:t xml:space="preserve">the Clustering </w:t>
      </w:r>
      <w:r w:rsidR="00272D75">
        <w:t xml:space="preserve">Algorithm and </w:t>
      </w:r>
      <w:r w:rsidR="005F7382">
        <w:t>Greedy Grouping will be used to simulate a problem; they will be further explained in later chapters.</w:t>
      </w:r>
      <w:r w:rsidR="00CF211D">
        <w:t xml:space="preserve"> </w:t>
      </w:r>
    </w:p>
    <w:p w14:paraId="7299B52E" w14:textId="697840B7" w:rsidR="00C41BF7" w:rsidRDefault="00C41BF7" w:rsidP="00584979">
      <w:pPr>
        <w:pStyle w:val="Heading1"/>
        <w:numPr>
          <w:ilvl w:val="0"/>
          <w:numId w:val="2"/>
        </w:numPr>
      </w:pPr>
      <w:bookmarkStart w:id="16" w:name="_Toc227813975"/>
      <w:r>
        <w:t>Methodology</w:t>
      </w:r>
      <w:bookmarkEnd w:id="16"/>
    </w:p>
    <w:p w14:paraId="0DC8AD8F" w14:textId="1F93CE7F" w:rsidR="00C41BF7" w:rsidRDefault="00C41BF7" w:rsidP="00C41BF7">
      <w:r>
        <w:t>This chapter will outline the approach used to evaluate the effectiveness of Milk Run Logistics in a Retail context. The study will use Saunder</w:t>
      </w:r>
      <w:r w:rsidR="00F54B52">
        <w:t>s’</w:t>
      </w:r>
      <w:r>
        <w:t xml:space="preserve"> Research Onion as a guideline to ensure that every aspect aligns logically with the research’s aim and objective. However, before going through the Onion layers, the chapter will first start with the research paradigm, which includes the Ontology, Epistemology, and Methodology. The research paradigm will build the foundation and will help set in motion the development of the research philosophy (Saunders et al., 2023, p. 132).</w:t>
      </w:r>
    </w:p>
    <w:p w14:paraId="66B70690" w14:textId="44225496" w:rsidR="00C41BF7" w:rsidRDefault="00C75BE6" w:rsidP="00C75BE6">
      <w:pPr>
        <w:pStyle w:val="Heading2"/>
      </w:pPr>
      <w:bookmarkStart w:id="17" w:name="_Toc227813976"/>
      <w:r>
        <w:t xml:space="preserve">3.1 </w:t>
      </w:r>
      <w:r w:rsidR="00C41BF7">
        <w:t>Research Paradigm</w:t>
      </w:r>
      <w:bookmarkEnd w:id="17"/>
    </w:p>
    <w:p w14:paraId="1683A452" w14:textId="77777777" w:rsidR="00C41BF7" w:rsidRPr="000C3820" w:rsidRDefault="00C41BF7" w:rsidP="000C3820">
      <w:pPr>
        <w:pStyle w:val="Heading3"/>
      </w:pPr>
      <w:bookmarkStart w:id="18" w:name="_Toc227813977"/>
      <w:r>
        <w:t>Ontology</w:t>
      </w:r>
      <w:bookmarkEnd w:id="18"/>
    </w:p>
    <w:p w14:paraId="0FAA3365" w14:textId="77777777" w:rsidR="00E7343E" w:rsidRDefault="00E7343E" w:rsidP="00E7343E">
      <w:r>
        <w:t xml:space="preserve">Ontology explains the nature of reality and existence (Saunders et al., p. 134). The research examines and evaluates the Milk Run Logistics effectiveness as a potential alternative to the 3PL models in retail. The aim is to see if the framework would improve key performance indicators like cost reduction, operational performance, and vehicle utilisation. The paper acknowledges that in a dynamic and complex retail environment, factors such as volatile demand, geographic and time window difficulty are constraints that affect the routing planning and network design process. These constraints influence the performance of any different distribution strategies, meaning that the effectiveness of 3PL or Milk Run can vary across different retail settings and operational conditions. </w:t>
      </w:r>
    </w:p>
    <w:p w14:paraId="06EC70BB" w14:textId="63B1976D" w:rsidR="00E7343E" w:rsidRDefault="00E7343E" w:rsidP="00E7343E">
      <w:r>
        <w:t>Saunders et al. (2023, p. 653) said that from a realist perspective, reality helps to shape the participants’ interpretations rather than being constructed by them. Some logistics managers might prioritise these outcomes differently. For example, some might value the reduced operational burden of supply chain tasks through outsourcing to 3PL, even if it is more expensive; this preference doesn’t alter the actual performance</w:t>
      </w:r>
      <w:r w:rsidR="00D71F68">
        <w:t xml:space="preserve"> improvement</w:t>
      </w:r>
      <w:r>
        <w:t xml:space="preserve"> generated by the logistics system. Meaning that, whether Milk Run or 3PL is being used, the improvement of KPI is still a real and tangible outcome of the logistics structure, independent of the managerial preference or perception. For this reason, the study will follow a realist ontology approach, as it assumes that logistics performance outcomes are objective realities that can be viewed through concrete data. This realism is suitable for this </w:t>
      </w:r>
      <w:r>
        <w:lastRenderedPageBreak/>
        <w:t>research as it ensures the comparison between the two methods is real and measurable, while still acknowledging that the results might vary depending on the context being used.</w:t>
      </w:r>
    </w:p>
    <w:p w14:paraId="2580E938" w14:textId="7FB61264" w:rsidR="000C3820" w:rsidRDefault="004C67F4" w:rsidP="000C3820">
      <w:pPr>
        <w:pStyle w:val="Heading3"/>
      </w:pPr>
      <w:bookmarkStart w:id="19" w:name="_Toc227813978"/>
      <w:r>
        <w:t>Epistemology</w:t>
      </w:r>
      <w:bookmarkEnd w:id="19"/>
    </w:p>
    <w:p w14:paraId="47AFC1EF" w14:textId="77777777" w:rsidR="00D574B2" w:rsidRDefault="00D574B2" w:rsidP="00D574B2">
      <w:r>
        <w:t xml:space="preserve">Epistemology refers to assumptions about knowledge, how knowledge is generated and communicated to others, and what is considered valid in a study (Saunders et al., 2023, p. 134). In later stages of the research, knowledge can be generated through the analysis of measurable logistics data from a simulation to see if Milk Run or 3PL perform better. </w:t>
      </w:r>
    </w:p>
    <w:p w14:paraId="18F0AE64" w14:textId="1154BC0A" w:rsidR="00D574B2" w:rsidRPr="00D574B2" w:rsidRDefault="00D574B2" w:rsidP="00D574B2">
      <w:r>
        <w:t xml:space="preserve">This study will adopt the positivist epistemology approach, as Saunders et al. (2023, p. 146) said that this approach focuses on generating observable and measurable evidence. Logistics performance generated from quantitative analysis is measurable, and qualitative data collected from logistics and supply chain professionals on their perspectives on the topic is observable. While the quantitative data is the core </w:t>
      </w:r>
      <w:r w:rsidR="00B47878">
        <w:t>factor that helps</w:t>
      </w:r>
      <w:r>
        <w:t xml:space="preserve"> compare the two distribution methods, the qualitative data are used to support the findings rather than replace them. This ensures that the outcome of the study is more comprehensive in terms of operational performance and real-world practical decision-making.</w:t>
      </w:r>
    </w:p>
    <w:p w14:paraId="5BFA3E89" w14:textId="76B81A13" w:rsidR="00ED43DE" w:rsidRDefault="00ED43DE" w:rsidP="00ED43DE">
      <w:pPr>
        <w:pStyle w:val="Heading3"/>
      </w:pPr>
      <w:bookmarkStart w:id="20" w:name="_Toc227813979"/>
      <w:r>
        <w:t>Axiology</w:t>
      </w:r>
      <w:bookmarkEnd w:id="20"/>
    </w:p>
    <w:p w14:paraId="47EF0794" w14:textId="77777777" w:rsidR="009A2AB7" w:rsidRDefault="009A2AB7" w:rsidP="009A2AB7">
      <w:r>
        <w:t xml:space="preserve">Axiology considers the role of values and ethics in a research process (Saunders et al., p. 135). The study does not seek to promote any particular logistics approach but instead focuses on making a comparison between the two approaches for their performance. By adopting a neutral stance, the research focuses on creating a practical framework to improve long-term performance. </w:t>
      </w:r>
    </w:p>
    <w:p w14:paraId="095CB0E0" w14:textId="3802A08B" w:rsidR="009A2AB7" w:rsidRPr="009A2AB7" w:rsidRDefault="009A2AB7" w:rsidP="009A2AB7">
      <w:r>
        <w:t>However, the study acknowledges that by collecting qualitative data from logistics professionals on their opinion of the topic, such as their preference for any particular distribution method, might introduces bias into the study. Therefore, to address this, the collected qualitative data should be interpreted carefully to ensure that the findings are not influenced by subjective opinion but are supportive evidence to maintain the reliability of the research.</w:t>
      </w:r>
    </w:p>
    <w:p w14:paraId="799E0639" w14:textId="1E8B62F8" w:rsidR="00F37F51" w:rsidRDefault="00C75BE6" w:rsidP="00C75BE6">
      <w:pPr>
        <w:pStyle w:val="Heading2"/>
      </w:pPr>
      <w:bookmarkStart w:id="21" w:name="_Toc227813980"/>
      <w:r>
        <w:lastRenderedPageBreak/>
        <w:t xml:space="preserve">3.2 </w:t>
      </w:r>
      <w:r w:rsidR="00341F66">
        <w:t>Saunder’s Research Onion</w:t>
      </w:r>
      <w:bookmarkEnd w:id="21"/>
    </w:p>
    <w:p w14:paraId="7A9E5252" w14:textId="4B60A78D" w:rsidR="00C0571D" w:rsidRPr="00434B58" w:rsidRDefault="00C0571D" w:rsidP="00C0571D">
      <w:pPr>
        <w:jc w:val="center"/>
        <w:rPr>
          <w:szCs w:val="24"/>
        </w:rPr>
      </w:pPr>
      <w:r w:rsidRPr="00434B58">
        <w:rPr>
          <w:noProof/>
          <w:szCs w:val="24"/>
        </w:rPr>
        <w:drawing>
          <wp:inline distT="0" distB="0" distL="0" distR="0" wp14:anchorId="5608B7AB" wp14:editId="277B0718">
            <wp:extent cx="5359675" cy="3835597"/>
            <wp:effectExtent l="0" t="0" r="0" b="0"/>
            <wp:docPr id="9228673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2867378" name=""/>
                    <pic:cNvPicPr/>
                  </pic:nvPicPr>
                  <pic:blipFill>
                    <a:blip r:embed="rId11"/>
                    <a:stretch>
                      <a:fillRect/>
                    </a:stretch>
                  </pic:blipFill>
                  <pic:spPr>
                    <a:xfrm>
                      <a:off x="0" y="0"/>
                      <a:ext cx="5359675" cy="3835597"/>
                    </a:xfrm>
                    <a:prstGeom prst="rect">
                      <a:avLst/>
                    </a:prstGeom>
                  </pic:spPr>
                </pic:pic>
              </a:graphicData>
            </a:graphic>
          </wp:inline>
        </w:drawing>
      </w:r>
    </w:p>
    <w:p w14:paraId="5BB77FFC" w14:textId="63320B3A" w:rsidR="00434B58" w:rsidRPr="00E70BA8" w:rsidRDefault="00434B58" w:rsidP="00434B58">
      <w:pPr>
        <w:pStyle w:val="Caption"/>
        <w:rPr>
          <w:i w:val="0"/>
          <w:iCs w:val="0"/>
          <w:sz w:val="24"/>
          <w:szCs w:val="24"/>
        </w:rPr>
      </w:pPr>
      <w:bookmarkStart w:id="22" w:name="_Toc227813999"/>
      <w:r w:rsidRPr="00434B58">
        <w:rPr>
          <w:sz w:val="24"/>
          <w:szCs w:val="24"/>
        </w:rPr>
        <w:t xml:space="preserve">Figure </w:t>
      </w:r>
      <w:r w:rsidRPr="00434B58">
        <w:rPr>
          <w:sz w:val="24"/>
          <w:szCs w:val="24"/>
        </w:rPr>
        <w:fldChar w:fldCharType="begin"/>
      </w:r>
      <w:r w:rsidRPr="00434B58">
        <w:rPr>
          <w:sz w:val="24"/>
          <w:szCs w:val="24"/>
        </w:rPr>
        <w:instrText xml:space="preserve"> SEQ Figure \* ARABIC </w:instrText>
      </w:r>
      <w:r w:rsidRPr="00434B58">
        <w:rPr>
          <w:sz w:val="24"/>
          <w:szCs w:val="24"/>
        </w:rPr>
        <w:fldChar w:fldCharType="separate"/>
      </w:r>
      <w:r w:rsidR="007116BE">
        <w:rPr>
          <w:noProof/>
          <w:sz w:val="24"/>
          <w:szCs w:val="24"/>
        </w:rPr>
        <w:t>1</w:t>
      </w:r>
      <w:r w:rsidRPr="00434B58">
        <w:rPr>
          <w:sz w:val="24"/>
          <w:szCs w:val="24"/>
        </w:rPr>
        <w:fldChar w:fldCharType="end"/>
      </w:r>
      <w:r w:rsidRPr="00434B58">
        <w:rPr>
          <w:sz w:val="24"/>
          <w:szCs w:val="24"/>
        </w:rPr>
        <w:t xml:space="preserve">. </w:t>
      </w:r>
      <w:r w:rsidRPr="00434B58">
        <w:rPr>
          <w:i w:val="0"/>
          <w:iCs w:val="0"/>
          <w:sz w:val="24"/>
          <w:szCs w:val="24"/>
        </w:rPr>
        <w:t xml:space="preserve">Saunders’ Research Onion </w:t>
      </w:r>
      <w:r w:rsidR="00E70BA8">
        <w:rPr>
          <w:i w:val="0"/>
          <w:iCs w:val="0"/>
          <w:sz w:val="24"/>
          <w:szCs w:val="24"/>
        </w:rPr>
        <w:t>(</w:t>
      </w:r>
      <w:r w:rsidRPr="00434B58">
        <w:rPr>
          <w:i w:val="0"/>
          <w:iCs w:val="0"/>
          <w:sz w:val="24"/>
          <w:szCs w:val="24"/>
        </w:rPr>
        <w:t>Saunders et al</w:t>
      </w:r>
      <w:r w:rsidRPr="00E70BA8">
        <w:rPr>
          <w:i w:val="0"/>
          <w:iCs w:val="0"/>
          <w:sz w:val="24"/>
          <w:szCs w:val="24"/>
        </w:rPr>
        <w:t>.</w:t>
      </w:r>
      <w:r w:rsidR="00E70BA8" w:rsidRPr="00E70BA8">
        <w:rPr>
          <w:i w:val="0"/>
          <w:iCs w:val="0"/>
          <w:sz w:val="24"/>
          <w:szCs w:val="24"/>
        </w:rPr>
        <w:t xml:space="preserve">, </w:t>
      </w:r>
      <w:r w:rsidRPr="00E70BA8">
        <w:rPr>
          <w:i w:val="0"/>
          <w:iCs w:val="0"/>
          <w:sz w:val="24"/>
          <w:szCs w:val="24"/>
        </w:rPr>
        <w:t>2022, p. 131)</w:t>
      </w:r>
      <w:bookmarkEnd w:id="22"/>
    </w:p>
    <w:p w14:paraId="3B599777" w14:textId="6684E41F" w:rsidR="00341F66" w:rsidRDefault="00B41900" w:rsidP="00341F66">
      <w:pPr>
        <w:pStyle w:val="Heading3"/>
      </w:pPr>
      <w:bookmarkStart w:id="23" w:name="_Toc227813981"/>
      <w:r>
        <w:t>Philosophy</w:t>
      </w:r>
      <w:bookmarkEnd w:id="23"/>
    </w:p>
    <w:p w14:paraId="3890BD8B" w14:textId="77777777" w:rsidR="0091674C" w:rsidRDefault="0091674C" w:rsidP="0091674C">
      <w:r>
        <w:t>Described as “school of thoughts” by Saunders et al. (2022, p. 144), research philosophy is a system of beliefs and assumptions on how knowledge is developed. This study follows a critical realism philosophy that believes an objective reality exists independently of knowledge, theories, and human perceptions (Saunders et al., 2022, p. 148). This approach aligns with the realist ontology and positivist epistemology by viewing logistics KPI as measurable and objective factors.</w:t>
      </w:r>
    </w:p>
    <w:p w14:paraId="3428E61F" w14:textId="23C43E63" w:rsidR="0091674C" w:rsidRDefault="0091674C" w:rsidP="0091674C">
      <w:r>
        <w:t>Furthermore, Saunders et al. (2022, p. 149) added that “critical realism recognises the underlying structure of reality that shapes the observable events”, in this case, the volatile demands of the retail supply chain and the complexity of building an in-house distribution network. This allows the study to conduct an objective comparison between the two distribution approaches while still acknowledging the challenges of a real-life logistics environment.</w:t>
      </w:r>
    </w:p>
    <w:p w14:paraId="0A1F4315" w14:textId="5F1B44BD" w:rsidR="000C3820" w:rsidRDefault="00545B67" w:rsidP="00545B67">
      <w:pPr>
        <w:pStyle w:val="Heading3"/>
      </w:pPr>
      <w:bookmarkStart w:id="24" w:name="_Toc227813982"/>
      <w:r>
        <w:t>Approach</w:t>
      </w:r>
      <w:r w:rsidR="00B91125">
        <w:t xml:space="preserve"> to Theory Development</w:t>
      </w:r>
      <w:bookmarkEnd w:id="24"/>
    </w:p>
    <w:p w14:paraId="008F123D" w14:textId="6FCB7237" w:rsidR="00B91125" w:rsidRDefault="008A2D2A" w:rsidP="00B91125">
      <w:r>
        <w:t xml:space="preserve">This study used a deductive approach </w:t>
      </w:r>
      <w:r w:rsidR="00184EBB">
        <w:t xml:space="preserve">as </w:t>
      </w:r>
      <w:r w:rsidR="00BB3B66">
        <w:t>it starts with an existing logistics concept</w:t>
      </w:r>
      <w:r w:rsidR="00EC5690">
        <w:t xml:space="preserve">. </w:t>
      </w:r>
      <w:r w:rsidR="00D23609">
        <w:t xml:space="preserve">Furthermore, Saunders added that </w:t>
      </w:r>
      <w:r w:rsidR="00D25279">
        <w:t xml:space="preserve">a deduction approach is subjected to rigorous tests </w:t>
      </w:r>
      <w:r w:rsidR="002D734B">
        <w:t xml:space="preserve">to develop a theory, which is what this study is trying to achieve. </w:t>
      </w:r>
      <w:r w:rsidR="00EC5690">
        <w:t xml:space="preserve">The Milk Run delivery strategy </w:t>
      </w:r>
      <w:r w:rsidR="00100AEF">
        <w:t xml:space="preserve">was used as a theoretical foundation </w:t>
      </w:r>
      <w:r w:rsidR="00DC7C57">
        <w:t xml:space="preserve">for developing </w:t>
      </w:r>
      <w:r w:rsidR="00921C6B">
        <w:t xml:space="preserve">a self-managed supply chain network. </w:t>
      </w:r>
      <w:r w:rsidR="00CB05EC">
        <w:lastRenderedPageBreak/>
        <w:t xml:space="preserve">Using quantitative data, the concept will be tested to see </w:t>
      </w:r>
      <w:r w:rsidR="007A1368">
        <w:t>whether it’s effective enough to replace the traditional 3PL delivery method.</w:t>
      </w:r>
    </w:p>
    <w:p w14:paraId="202DED1A" w14:textId="0DEAE4E4" w:rsidR="007A1368" w:rsidRDefault="008E7157" w:rsidP="008E7157">
      <w:pPr>
        <w:pStyle w:val="Heading3"/>
      </w:pPr>
      <w:bookmarkStart w:id="25" w:name="_Toc227813983"/>
      <w:r>
        <w:t>Methodological Choice</w:t>
      </w:r>
      <w:bookmarkEnd w:id="25"/>
    </w:p>
    <w:p w14:paraId="3EDA8522" w14:textId="77777777" w:rsidR="00DF3175" w:rsidRDefault="00DF3175" w:rsidP="00DF3175">
      <w:r>
        <w:t xml:space="preserve">Qualitative research includes descriptive data, narrative, and experience, while quantitative research uses statistical analysis and mathematical operations (Melnikovas, 2018). In this research, a mixed method is needed to strengthen the research and comprehensively answer the research question. </w:t>
      </w:r>
    </w:p>
    <w:p w14:paraId="60323481" w14:textId="46C61FB3" w:rsidR="00DF3175" w:rsidRDefault="00DF3175" w:rsidP="00DF3175">
      <w:r>
        <w:t xml:space="preserve">If the data collection process goes </w:t>
      </w:r>
      <w:r w:rsidR="00B725F0">
        <w:t>according to plan</w:t>
      </w:r>
      <w:r>
        <w:t>, quantitative data like stock reports or transport volume data can be used to test the Milk Run framework using different heuristic algorithms, and qualitative data collected from supply chain or logistics professionals is used to understand their perspective on 3PL</w:t>
      </w:r>
      <w:r w:rsidR="00176518">
        <w:t xml:space="preserve"> and its use. </w:t>
      </w:r>
      <w:r>
        <w:t xml:space="preserve"> </w:t>
      </w:r>
    </w:p>
    <w:p w14:paraId="4B8C0E23" w14:textId="011519D3" w:rsidR="00764DAB" w:rsidRDefault="00DF3175" w:rsidP="00DF3175">
      <w:r>
        <w:t>Additionally, Saunders et al. (2022, p. 188) noted that there are two types of mixed method research: “Concurrent” and “Sequential Explanatory”. Concurrent research involves collecting both types of data at the same time; sequential explanatory research collects data in different stages throughout the research. This study will follow the concurrent approach to save time and enable a cross-validating process of analysing the data at the same time</w:t>
      </w:r>
      <w:r w:rsidR="00A97892">
        <w:t>.</w:t>
      </w:r>
    </w:p>
    <w:p w14:paraId="68C74B5F" w14:textId="45DBA553" w:rsidR="00A97892" w:rsidRDefault="00AB21F8" w:rsidP="00AB21F8">
      <w:pPr>
        <w:pStyle w:val="Heading3"/>
      </w:pPr>
      <w:bookmarkStart w:id="26" w:name="_Toc227813984"/>
      <w:r>
        <w:t>Strategies</w:t>
      </w:r>
      <w:bookmarkEnd w:id="26"/>
    </w:p>
    <w:p w14:paraId="093A6FD7" w14:textId="77777777" w:rsidR="00741BE2" w:rsidRPr="00741BE2" w:rsidRDefault="00741BE2" w:rsidP="00741BE2">
      <w:r w:rsidRPr="00741BE2">
        <w:t>In this early stage of pilot research, the intended data collection strategies are Case Study, Narrative Inquiry, and Survey. The combined strategies can help level up the study by providing comprehensive insights and validity.</w:t>
      </w:r>
    </w:p>
    <w:p w14:paraId="205907B7" w14:textId="77777777" w:rsidR="00741BE2" w:rsidRDefault="00741BE2" w:rsidP="00741BE2">
      <w:r w:rsidRPr="00741BE2">
        <w:t>Case study is an effective method of conducting research, as each company has its own logistics challenges, allowing for a more in-depth examination of a real-world retail distribution environment. Additionally, a survey conducted through selective supply chain managers on LinkedIn will provide valuable context on decision-making processes and industry perspectives that are not captured through quantitative analysis alone. Lastly, narrative inquiry conducted through interviews with logistics experts can add further integrity to the research by providing more detail and discovering nuances of the research topic.</w:t>
      </w:r>
    </w:p>
    <w:p w14:paraId="484CFDDF" w14:textId="63F3F05D" w:rsidR="00764DAB" w:rsidRDefault="0024242A" w:rsidP="00741BE2">
      <w:pPr>
        <w:pStyle w:val="Heading3"/>
      </w:pPr>
      <w:bookmarkStart w:id="27" w:name="_Toc227813985"/>
      <w:r>
        <w:t>Time Horizon</w:t>
      </w:r>
      <w:bookmarkEnd w:id="27"/>
    </w:p>
    <w:p w14:paraId="7240D208" w14:textId="09DAF55F" w:rsidR="009D5346" w:rsidRDefault="009D5346" w:rsidP="009D5346">
      <w:r>
        <w:t>Aligning with the concurrent research approach of collecting both quantitative and qualitative data at the same time, this research will also conduct a cross-sectional study of analysing the data at one specific point in time (Saunders et al., 2022, p. 212). A Longitudinal approach of tracking data points over a prolonged period of time is not</w:t>
      </w:r>
      <w:r w:rsidR="007E154D">
        <w:t xml:space="preserve"> realistically</w:t>
      </w:r>
      <w:r>
        <w:t xml:space="preserve"> achievable</w:t>
      </w:r>
      <w:r w:rsidR="007E154D">
        <w:t>.</w:t>
      </w:r>
    </w:p>
    <w:p w14:paraId="0CD49F6E" w14:textId="3BC67278" w:rsidR="009D5346" w:rsidRPr="009D5346" w:rsidRDefault="009D5346" w:rsidP="009D5346">
      <w:r>
        <w:t>By analysing data through a snapshot comparison, a clear before-and-after assessment can be made to evaluate the impact of Milk Run logistics.</w:t>
      </w:r>
    </w:p>
    <w:p w14:paraId="4B25BEBA" w14:textId="188207AD" w:rsidR="002C6471" w:rsidRDefault="002C6471" w:rsidP="002C6471">
      <w:pPr>
        <w:pStyle w:val="Heading3"/>
      </w:pPr>
      <w:bookmarkStart w:id="28" w:name="_Toc227813986"/>
      <w:r>
        <w:lastRenderedPageBreak/>
        <w:t>Procedures and Technique</w:t>
      </w:r>
      <w:bookmarkEnd w:id="28"/>
    </w:p>
    <w:p w14:paraId="39FFE352" w14:textId="2FC20F66" w:rsidR="002C6471" w:rsidRDefault="00FE4017" w:rsidP="00FE4017">
      <w:pPr>
        <w:pStyle w:val="ListParagraph"/>
        <w:numPr>
          <w:ilvl w:val="0"/>
          <w:numId w:val="5"/>
        </w:numPr>
      </w:pPr>
      <w:r>
        <w:t xml:space="preserve">Data Collection </w:t>
      </w:r>
      <w:r w:rsidR="00372F5C">
        <w:t>Method</w:t>
      </w:r>
    </w:p>
    <w:p w14:paraId="248F7F6C" w14:textId="77777777" w:rsidR="005C034C" w:rsidRDefault="005C034C" w:rsidP="005C034C">
      <w:r>
        <w:t xml:space="preserve">The study will collect both primary and secondary data. Secondary data has already been collected throughout the duration of the pilot study, such as literature review on Milk Run logistics, the difference between retail and industrial environments, different types of algorithms… However, the primary data hasn’t been collected yet and is currently a limitation of this pilot study. Due to the short timeframe and the fact that this research hasn’t been finalised yet, primary data will be collected in later stages. </w:t>
      </w:r>
    </w:p>
    <w:p w14:paraId="30180B1B" w14:textId="77777777" w:rsidR="005C034C" w:rsidRDefault="005C034C" w:rsidP="005C034C">
      <w:r>
        <w:t>Using case study method to collect quantitative data, a questionnaire will be sent out to obtain supply chain and general information like the number of trucks in a fleet, how much cargo the truck carries, location of the distribution centre, customer types… (included in the Appendix).</w:t>
      </w:r>
    </w:p>
    <w:p w14:paraId="5D4233ED" w14:textId="256EDF7B" w:rsidR="005C034C" w:rsidRDefault="005C034C" w:rsidP="005C034C">
      <w:r>
        <w:t>Similarly, for survey and narrative inquiry, a set of questions will be sent out to a list of selected professionals to obtain qualitative data. Questions will be designed around the key themes, including the current method of distribution, performance evaluation, knowledge on Milk Run logistics, and barriers to changes (included in the Appendix)</w:t>
      </w:r>
    </w:p>
    <w:p w14:paraId="16BF3529" w14:textId="4AACAAD1" w:rsidR="005955EA" w:rsidRDefault="005955EA" w:rsidP="005955EA">
      <w:pPr>
        <w:pStyle w:val="ListParagraph"/>
        <w:numPr>
          <w:ilvl w:val="0"/>
          <w:numId w:val="5"/>
        </w:numPr>
      </w:pPr>
      <w:r>
        <w:t xml:space="preserve">Sampling </w:t>
      </w:r>
      <w:r w:rsidR="00F61456">
        <w:t>Size</w:t>
      </w:r>
    </w:p>
    <w:p w14:paraId="23A0D256" w14:textId="77777777" w:rsidR="002F7DE6" w:rsidRDefault="002F7DE6" w:rsidP="002F7DE6">
      <w:r w:rsidRPr="002F7DE6">
        <w:t>Saunders et al. (2023) suggested that the sampling size for a specialised topic (Milk run) should be small to ensure correct and valid information is gathered. The intended sampling size is 30 participants, ranging from logistics professionals to academic experts in supply chain management. This size is sufficient to generate meaningful qualitative insights while being manageable for an in-depth analysis. Rather than random sampling or focusing on the quantity of data, the focus is placed on the relevance and quality of data being collected.</w:t>
      </w:r>
    </w:p>
    <w:p w14:paraId="0871B431" w14:textId="1F917272" w:rsidR="00C67C7A" w:rsidRDefault="00C67C7A" w:rsidP="002F7DE6">
      <w:pPr>
        <w:pStyle w:val="ListParagraph"/>
        <w:numPr>
          <w:ilvl w:val="0"/>
          <w:numId w:val="5"/>
        </w:numPr>
      </w:pPr>
      <w:r>
        <w:t>Ethics</w:t>
      </w:r>
    </w:p>
    <w:p w14:paraId="6C7CC19A" w14:textId="62E19DC5" w:rsidR="00C67C7A" w:rsidRDefault="0057618B" w:rsidP="00C67C7A">
      <w:r>
        <w:t xml:space="preserve">The research will follow the university’s </w:t>
      </w:r>
      <w:r w:rsidR="006F459F">
        <w:t>guidelines</w:t>
      </w:r>
      <w:r w:rsidR="00466501">
        <w:t xml:space="preserve"> for data gathering. </w:t>
      </w:r>
      <w:r w:rsidR="00EF67BC">
        <w:t xml:space="preserve">As primary data being involved, participation is fully voluntary </w:t>
      </w:r>
      <w:r w:rsidR="00481A87">
        <w:t xml:space="preserve">and </w:t>
      </w:r>
      <w:r w:rsidR="00727B04">
        <w:t xml:space="preserve">withdrawal at any stage </w:t>
      </w:r>
      <w:r w:rsidR="00537310">
        <w:t xml:space="preserve">is permitted. </w:t>
      </w:r>
      <w:r w:rsidR="00973EEF">
        <w:t>Furthermore, sensitive information like company and customer name</w:t>
      </w:r>
      <w:r w:rsidR="000E266A">
        <w:t>s</w:t>
      </w:r>
      <w:r w:rsidR="00973EEF">
        <w:t xml:space="preserve"> is only disc</w:t>
      </w:r>
      <w:r w:rsidR="00D96550">
        <w:t>losed with permission from the providers.</w:t>
      </w:r>
    </w:p>
    <w:p w14:paraId="3DC523D1" w14:textId="18CA58EC" w:rsidR="00731FE4" w:rsidRDefault="007A3CB1" w:rsidP="00731FE4">
      <w:pPr>
        <w:pStyle w:val="ListParagraph"/>
        <w:numPr>
          <w:ilvl w:val="0"/>
          <w:numId w:val="5"/>
        </w:numPr>
      </w:pPr>
      <w:r>
        <w:t>Data Analysis Technique</w:t>
      </w:r>
    </w:p>
    <w:p w14:paraId="524666E7" w14:textId="77777777" w:rsidR="00177DF7" w:rsidRDefault="00177DF7" w:rsidP="00177DF7">
      <w:r>
        <w:t>Quantitative data, like Stock Reports, will be analysed in an Excel worksheet. The dataset will be processed using basic sorting techniques, formatting and simple equations to simulate a daily task that a supply chain manager encounters.</w:t>
      </w:r>
    </w:p>
    <w:p w14:paraId="45A603E7" w14:textId="71E68827" w:rsidR="00177DF7" w:rsidRDefault="00177DF7" w:rsidP="00177DF7">
      <w:r>
        <w:t>Qualitative data from surveys and interviews will be analysed differently. They will be illustrated using pie charts and graphs; furthermore, techniques like SWOT analysis, the 5 Whys, or the Fishbone diagram are tools that can be used to identify strengths, weaknesses, and the root cause of the specific issue.</w:t>
      </w:r>
    </w:p>
    <w:p w14:paraId="4FCBB94E" w14:textId="4ABCC82C" w:rsidR="000C3820" w:rsidRDefault="001B4150" w:rsidP="006B3402">
      <w:pPr>
        <w:pStyle w:val="Heading1"/>
        <w:numPr>
          <w:ilvl w:val="0"/>
          <w:numId w:val="2"/>
        </w:numPr>
      </w:pPr>
      <w:bookmarkStart w:id="29" w:name="_Toc227813987"/>
      <w:r>
        <w:lastRenderedPageBreak/>
        <w:t xml:space="preserve">Design and </w:t>
      </w:r>
      <w:r w:rsidR="00312B09">
        <w:t>Analysis</w:t>
      </w:r>
      <w:bookmarkEnd w:id="29"/>
      <w:r w:rsidR="00312B09">
        <w:t xml:space="preserve"> </w:t>
      </w:r>
    </w:p>
    <w:p w14:paraId="3EE4AA14" w14:textId="77777777" w:rsidR="007E6E53" w:rsidRDefault="007E6E53" w:rsidP="007E6E53">
      <w:r w:rsidRPr="007E6E53">
        <w:t>With the literature review and research methodology out of the way, this chapter will explain further in-depth the design of the Milk Run framework: how it works and the reasoning behind it. As primary data hasn’t been collected yet, a simple simulation will be conducted to give a taste of how quantitative data will be analysed in a later stage of the research.</w:t>
      </w:r>
    </w:p>
    <w:p w14:paraId="6A5B4808" w14:textId="7450128D" w:rsidR="000B66DE" w:rsidRDefault="006B3402" w:rsidP="006B3402">
      <w:pPr>
        <w:pStyle w:val="Heading2"/>
      </w:pPr>
      <w:bookmarkStart w:id="30" w:name="_Toc227813988"/>
      <w:r>
        <w:t xml:space="preserve">4.1 </w:t>
      </w:r>
      <w:r w:rsidR="000B66DE">
        <w:t>Reasonings</w:t>
      </w:r>
      <w:bookmarkEnd w:id="30"/>
    </w:p>
    <w:p w14:paraId="5E8C667E" w14:textId="77777777" w:rsidR="008E68E7" w:rsidRDefault="008E68E7" w:rsidP="000B66DE">
      <w:r w:rsidRPr="008E68E7">
        <w:t xml:space="preserve">Drawing on the author’s previous working experience in the retail supply chain sector, particularly a fast-moving consumer goods (FMCG) environment, it became understandable that supply chain managers nowadays require a quick, practical and easy-to-use routing planning system for daily usage. In such a competitive, trendy and fast-paced environment, managers must be able to combine the planning system with quick decision-making to ensure no backlogs or disruptions within the supply chain. As a result, the proposed Milk Run framework is designed to be human-centred, straightforward, transparent and easy to understand so that anyone within the supply chain process can be involved. </w:t>
      </w:r>
    </w:p>
    <w:p w14:paraId="019B649B" w14:textId="0888B76E" w:rsidR="00556475" w:rsidRDefault="00556475" w:rsidP="000B66DE">
      <w:r w:rsidRPr="00556475">
        <w:t>Furthermore, it has been mentioned that customisability is also an important feature. The framework will allow managers or leaders to prioritise different objectives, such as cost saving, customer service, sustainability, or space optimisation, by adjusting the three core parameters: Volume, Distance, and Time Window during the route design. This flexibility ensures that the Milk Run is adaptable and suitable for any retailers who want to adopt the model, from small to medium-sized organisations.</w:t>
      </w:r>
    </w:p>
    <w:p w14:paraId="214F0ABE" w14:textId="5AA39EA9" w:rsidR="008355B8" w:rsidRDefault="006B3402" w:rsidP="006B3402">
      <w:pPr>
        <w:pStyle w:val="Heading2"/>
      </w:pPr>
      <w:bookmarkStart w:id="31" w:name="_Toc227813989"/>
      <w:r>
        <w:t xml:space="preserve">4.2 </w:t>
      </w:r>
      <w:r w:rsidR="00445AEC">
        <w:t>Framework Design</w:t>
      </w:r>
      <w:bookmarkEnd w:id="31"/>
    </w:p>
    <w:p w14:paraId="59B2F2BC" w14:textId="51F8A7E7" w:rsidR="00CB65FA" w:rsidRDefault="00CB65FA" w:rsidP="00CB65FA">
      <w:r w:rsidRPr="00CB65FA">
        <w:t>The framework will use two heuristic approaches rather than advanced meta-heuristic ones to avoid complexity, hardware requirements, and quick calculation time. The design process will be divided into 2 steps: order grouping and route designing. The Clustering Algorithm is used in the first step to group orders based on proximity while still keeping volume and time window in consideration. Next, the Greedy Grouping method is used to sequence the deliveries according to the organisation’s chosen priority.</w:t>
      </w:r>
    </w:p>
    <w:p w14:paraId="4A7C1D50" w14:textId="037925FC" w:rsidR="00DF6C65" w:rsidRDefault="00080A42" w:rsidP="00DF6C65">
      <w:pPr>
        <w:pStyle w:val="Heading3"/>
      </w:pPr>
      <w:bookmarkStart w:id="32" w:name="_Toc227813990"/>
      <w:r>
        <w:t>Order Grouping</w:t>
      </w:r>
      <w:bookmarkEnd w:id="32"/>
    </w:p>
    <w:p w14:paraId="3862832F" w14:textId="77777777" w:rsidR="00547E10" w:rsidRDefault="00547E10" w:rsidP="00547E10">
      <w:r>
        <w:t>To effectively manage a large set of data, the proposed framework begins by breaking the problem into smaller, more manageable sub-problems. This is called the Dividing Strategy by Butta et al. (2022), a strategy that divides the original problem into sub-problems to individually solve them and later combines them to solve the original problem. Therefore, the first step starts with the Clustering Algorithm, a process that organises data into groups based on similarities (De et al., 2022). The aim is to analyse the three parameters respectively and ensure that each order must exclusively be assigned to a single Milk Run without overlapping with other runs; and each milk run is a separate group.</w:t>
      </w:r>
    </w:p>
    <w:p w14:paraId="3CF33194" w14:textId="63077F87" w:rsidR="00547E10" w:rsidRDefault="00547E10" w:rsidP="00080A42">
      <w:r>
        <w:lastRenderedPageBreak/>
        <w:t xml:space="preserve">As mentioned </w:t>
      </w:r>
      <w:r w:rsidR="002A68A3">
        <w:t>above;</w:t>
      </w:r>
      <w:r>
        <w:t xml:space="preserve"> to explain the framework easily, the study will create a simulation with 5 shipping points (Figure 2) and information like volume and time window included in Table 2.</w:t>
      </w:r>
    </w:p>
    <w:p w14:paraId="7F80ECF7" w14:textId="100FB4EC" w:rsidR="0007562A" w:rsidRDefault="0007562A" w:rsidP="0007562A">
      <w:pPr>
        <w:jc w:val="center"/>
      </w:pPr>
      <w:r w:rsidRPr="00DF1848">
        <w:rPr>
          <w:noProof/>
        </w:rPr>
        <w:drawing>
          <wp:inline distT="0" distB="0" distL="0" distR="0" wp14:anchorId="459C7882" wp14:editId="2A5D2542">
            <wp:extent cx="3022600" cy="3308450"/>
            <wp:effectExtent l="0" t="0" r="6350" b="6350"/>
            <wp:docPr id="49330878" name="Picture 1" descr="A map of a country with red do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330878" name="Picture 1" descr="A map of a country with red dots&#10;&#10;AI-generated content may be incorrect."/>
                    <pic:cNvPicPr/>
                  </pic:nvPicPr>
                  <pic:blipFill>
                    <a:blip r:embed="rId12"/>
                    <a:stretch>
                      <a:fillRect/>
                    </a:stretch>
                  </pic:blipFill>
                  <pic:spPr>
                    <a:xfrm>
                      <a:off x="0" y="0"/>
                      <a:ext cx="3024606" cy="3310646"/>
                    </a:xfrm>
                    <a:prstGeom prst="rect">
                      <a:avLst/>
                    </a:prstGeom>
                  </pic:spPr>
                </pic:pic>
              </a:graphicData>
            </a:graphic>
          </wp:inline>
        </w:drawing>
      </w:r>
    </w:p>
    <w:p w14:paraId="136BAD83" w14:textId="49DEC7CE" w:rsidR="002F70DD" w:rsidRPr="002F70DD" w:rsidRDefault="002F70DD" w:rsidP="002F70DD">
      <w:pPr>
        <w:pStyle w:val="Caption"/>
        <w:rPr>
          <w:sz w:val="24"/>
          <w:szCs w:val="24"/>
        </w:rPr>
      </w:pPr>
      <w:bookmarkStart w:id="33" w:name="_Toc227814000"/>
      <w:r w:rsidRPr="002F70DD">
        <w:rPr>
          <w:sz w:val="24"/>
          <w:szCs w:val="24"/>
        </w:rPr>
        <w:t xml:space="preserve">Figure </w:t>
      </w:r>
      <w:r w:rsidRPr="002F70DD">
        <w:rPr>
          <w:sz w:val="24"/>
          <w:szCs w:val="24"/>
        </w:rPr>
        <w:fldChar w:fldCharType="begin"/>
      </w:r>
      <w:r w:rsidRPr="002F70DD">
        <w:rPr>
          <w:sz w:val="24"/>
          <w:szCs w:val="24"/>
        </w:rPr>
        <w:instrText xml:space="preserve"> SEQ Figure \* ARABIC </w:instrText>
      </w:r>
      <w:r w:rsidRPr="002F70DD">
        <w:rPr>
          <w:sz w:val="24"/>
          <w:szCs w:val="24"/>
        </w:rPr>
        <w:fldChar w:fldCharType="separate"/>
      </w:r>
      <w:r w:rsidR="007116BE">
        <w:rPr>
          <w:noProof/>
          <w:sz w:val="24"/>
          <w:szCs w:val="24"/>
        </w:rPr>
        <w:t>2</w:t>
      </w:r>
      <w:r w:rsidRPr="002F70DD">
        <w:rPr>
          <w:sz w:val="24"/>
          <w:szCs w:val="24"/>
        </w:rPr>
        <w:fldChar w:fldCharType="end"/>
      </w:r>
      <w:r w:rsidRPr="002F70DD">
        <w:rPr>
          <w:i w:val="0"/>
          <w:iCs w:val="0"/>
          <w:sz w:val="24"/>
          <w:szCs w:val="24"/>
        </w:rPr>
        <w:t>. Milk Run simulation map 1</w:t>
      </w:r>
      <w:bookmarkEnd w:id="33"/>
    </w:p>
    <w:tbl>
      <w:tblPr>
        <w:tblStyle w:val="TableGrid"/>
        <w:tblW w:w="0" w:type="auto"/>
        <w:tblLook w:val="04A0" w:firstRow="1" w:lastRow="0" w:firstColumn="1" w:lastColumn="0" w:noHBand="0" w:noVBand="1"/>
      </w:tblPr>
      <w:tblGrid>
        <w:gridCol w:w="2097"/>
        <w:gridCol w:w="1417"/>
        <w:gridCol w:w="3211"/>
        <w:gridCol w:w="2241"/>
      </w:tblGrid>
      <w:tr w:rsidR="00EE2CB2" w14:paraId="76D9314F" w14:textId="77777777" w:rsidTr="0075716F">
        <w:tc>
          <w:tcPr>
            <w:tcW w:w="2097" w:type="dxa"/>
            <w:tcBorders>
              <w:top w:val="single" w:sz="24" w:space="0" w:color="auto"/>
              <w:left w:val="single" w:sz="24" w:space="0" w:color="auto"/>
              <w:bottom w:val="single" w:sz="24" w:space="0" w:color="auto"/>
              <w:right w:val="single" w:sz="24" w:space="0" w:color="auto"/>
            </w:tcBorders>
          </w:tcPr>
          <w:p w14:paraId="4102CE50" w14:textId="01EB423E" w:rsidR="00EE2CB2" w:rsidRDefault="00BC03DB" w:rsidP="0075716F">
            <w:pPr>
              <w:jc w:val="center"/>
            </w:pPr>
            <w:r>
              <w:t>Shipping Point</w:t>
            </w:r>
          </w:p>
        </w:tc>
        <w:tc>
          <w:tcPr>
            <w:tcW w:w="1417" w:type="dxa"/>
            <w:tcBorders>
              <w:top w:val="single" w:sz="24" w:space="0" w:color="auto"/>
              <w:left w:val="single" w:sz="24" w:space="0" w:color="auto"/>
              <w:bottom w:val="single" w:sz="24" w:space="0" w:color="auto"/>
              <w:right w:val="single" w:sz="24" w:space="0" w:color="auto"/>
            </w:tcBorders>
          </w:tcPr>
          <w:p w14:paraId="23B1A004" w14:textId="77777777" w:rsidR="00EE2CB2" w:rsidRDefault="00EE2CB2" w:rsidP="0075716F">
            <w:pPr>
              <w:jc w:val="center"/>
            </w:pPr>
            <w:r>
              <w:t>Address</w:t>
            </w:r>
          </w:p>
        </w:tc>
        <w:tc>
          <w:tcPr>
            <w:tcW w:w="3211" w:type="dxa"/>
            <w:tcBorders>
              <w:top w:val="single" w:sz="24" w:space="0" w:color="auto"/>
              <w:left w:val="single" w:sz="24" w:space="0" w:color="auto"/>
              <w:bottom w:val="single" w:sz="24" w:space="0" w:color="auto"/>
              <w:right w:val="single" w:sz="24" w:space="0" w:color="auto"/>
            </w:tcBorders>
          </w:tcPr>
          <w:p w14:paraId="705481D5" w14:textId="70E7164A" w:rsidR="00EE2CB2" w:rsidRDefault="00BC03DB" w:rsidP="0075716F">
            <w:pPr>
              <w:jc w:val="center"/>
            </w:pPr>
            <w:r>
              <w:t>Volume</w:t>
            </w:r>
          </w:p>
        </w:tc>
        <w:tc>
          <w:tcPr>
            <w:tcW w:w="2241" w:type="dxa"/>
            <w:tcBorders>
              <w:top w:val="single" w:sz="24" w:space="0" w:color="auto"/>
              <w:left w:val="single" w:sz="24" w:space="0" w:color="auto"/>
              <w:bottom w:val="single" w:sz="24" w:space="0" w:color="auto"/>
              <w:right w:val="single" w:sz="24" w:space="0" w:color="auto"/>
            </w:tcBorders>
          </w:tcPr>
          <w:p w14:paraId="7505B40C" w14:textId="77777777" w:rsidR="00EE2CB2" w:rsidRDefault="00EE2CB2" w:rsidP="0075716F">
            <w:pPr>
              <w:jc w:val="center"/>
            </w:pPr>
            <w:r>
              <w:t>Time Window</w:t>
            </w:r>
          </w:p>
        </w:tc>
      </w:tr>
      <w:tr w:rsidR="00EE2CB2" w14:paraId="53E36EF4" w14:textId="77777777" w:rsidTr="0075716F">
        <w:tc>
          <w:tcPr>
            <w:tcW w:w="2097" w:type="dxa"/>
            <w:tcBorders>
              <w:top w:val="single" w:sz="24" w:space="0" w:color="auto"/>
              <w:left w:val="single" w:sz="24" w:space="0" w:color="auto"/>
              <w:bottom w:val="single" w:sz="24" w:space="0" w:color="auto"/>
              <w:right w:val="single" w:sz="24" w:space="0" w:color="auto"/>
            </w:tcBorders>
          </w:tcPr>
          <w:p w14:paraId="054594C5" w14:textId="77777777" w:rsidR="00EE2CB2" w:rsidRDefault="00EE2CB2" w:rsidP="0075716F">
            <w:pPr>
              <w:jc w:val="center"/>
            </w:pPr>
            <w:r>
              <w:t>P1</w:t>
            </w:r>
          </w:p>
        </w:tc>
        <w:tc>
          <w:tcPr>
            <w:tcW w:w="1417" w:type="dxa"/>
            <w:tcBorders>
              <w:top w:val="single" w:sz="24" w:space="0" w:color="auto"/>
              <w:left w:val="single" w:sz="24" w:space="0" w:color="auto"/>
            </w:tcBorders>
          </w:tcPr>
          <w:p w14:paraId="596900CA" w14:textId="77777777" w:rsidR="00EE2CB2" w:rsidRDefault="00EE2CB2" w:rsidP="0075716F">
            <w:pPr>
              <w:jc w:val="center"/>
            </w:pPr>
            <w:r>
              <w:t>Liverpool</w:t>
            </w:r>
          </w:p>
        </w:tc>
        <w:tc>
          <w:tcPr>
            <w:tcW w:w="3211" w:type="dxa"/>
            <w:tcBorders>
              <w:top w:val="single" w:sz="24" w:space="0" w:color="auto"/>
            </w:tcBorders>
          </w:tcPr>
          <w:p w14:paraId="2C501A34" w14:textId="77777777" w:rsidR="00EE2CB2" w:rsidRDefault="00EE2CB2" w:rsidP="0075716F">
            <w:pPr>
              <w:jc w:val="center"/>
            </w:pPr>
            <w:r>
              <w:t>5 pallets</w:t>
            </w:r>
          </w:p>
        </w:tc>
        <w:tc>
          <w:tcPr>
            <w:tcW w:w="2241" w:type="dxa"/>
            <w:tcBorders>
              <w:top w:val="single" w:sz="24" w:space="0" w:color="auto"/>
            </w:tcBorders>
          </w:tcPr>
          <w:p w14:paraId="180A080C" w14:textId="47A7C1C2" w:rsidR="00BC03DB" w:rsidRDefault="00CB383B" w:rsidP="0075716F">
            <w:pPr>
              <w:jc w:val="center"/>
            </w:pPr>
            <w:r>
              <w:t>9:00 to 11:00</w:t>
            </w:r>
          </w:p>
        </w:tc>
      </w:tr>
      <w:tr w:rsidR="00EE2CB2" w14:paraId="4E8B1262" w14:textId="77777777" w:rsidTr="0075716F">
        <w:tc>
          <w:tcPr>
            <w:tcW w:w="2097" w:type="dxa"/>
            <w:tcBorders>
              <w:top w:val="single" w:sz="24" w:space="0" w:color="auto"/>
              <w:left w:val="single" w:sz="24" w:space="0" w:color="auto"/>
              <w:bottom w:val="single" w:sz="24" w:space="0" w:color="auto"/>
              <w:right w:val="single" w:sz="24" w:space="0" w:color="auto"/>
            </w:tcBorders>
          </w:tcPr>
          <w:p w14:paraId="57246221" w14:textId="77777777" w:rsidR="00EE2CB2" w:rsidRDefault="00EE2CB2" w:rsidP="0075716F">
            <w:pPr>
              <w:jc w:val="center"/>
            </w:pPr>
            <w:r>
              <w:t>P2</w:t>
            </w:r>
          </w:p>
        </w:tc>
        <w:tc>
          <w:tcPr>
            <w:tcW w:w="1417" w:type="dxa"/>
            <w:tcBorders>
              <w:left w:val="single" w:sz="24" w:space="0" w:color="auto"/>
            </w:tcBorders>
          </w:tcPr>
          <w:p w14:paraId="29D55D83" w14:textId="77777777" w:rsidR="00EE2CB2" w:rsidRDefault="00EE2CB2" w:rsidP="0075716F">
            <w:pPr>
              <w:jc w:val="center"/>
            </w:pPr>
            <w:r>
              <w:t>Birmingham</w:t>
            </w:r>
          </w:p>
        </w:tc>
        <w:tc>
          <w:tcPr>
            <w:tcW w:w="3211" w:type="dxa"/>
          </w:tcPr>
          <w:p w14:paraId="7971360A" w14:textId="77777777" w:rsidR="00EE2CB2" w:rsidRDefault="00EE2CB2" w:rsidP="0075716F">
            <w:pPr>
              <w:jc w:val="center"/>
            </w:pPr>
            <w:r>
              <w:t>6 pallets</w:t>
            </w:r>
          </w:p>
        </w:tc>
        <w:tc>
          <w:tcPr>
            <w:tcW w:w="2241" w:type="dxa"/>
          </w:tcPr>
          <w:p w14:paraId="07331A78" w14:textId="28A80768" w:rsidR="00CB383B" w:rsidRDefault="00CB383B" w:rsidP="0075716F">
            <w:pPr>
              <w:jc w:val="center"/>
            </w:pPr>
            <w:r>
              <w:t>11:00 to 13:00</w:t>
            </w:r>
          </w:p>
        </w:tc>
      </w:tr>
      <w:tr w:rsidR="00EE2CB2" w14:paraId="5E639101" w14:textId="77777777" w:rsidTr="0075716F">
        <w:tc>
          <w:tcPr>
            <w:tcW w:w="2097" w:type="dxa"/>
            <w:tcBorders>
              <w:top w:val="single" w:sz="24" w:space="0" w:color="auto"/>
              <w:left w:val="single" w:sz="24" w:space="0" w:color="auto"/>
              <w:bottom w:val="single" w:sz="24" w:space="0" w:color="auto"/>
              <w:right w:val="single" w:sz="24" w:space="0" w:color="auto"/>
            </w:tcBorders>
          </w:tcPr>
          <w:p w14:paraId="484D1A8F" w14:textId="77777777" w:rsidR="00EE2CB2" w:rsidRDefault="00EE2CB2" w:rsidP="0075716F">
            <w:pPr>
              <w:jc w:val="center"/>
            </w:pPr>
            <w:r>
              <w:t>P3</w:t>
            </w:r>
          </w:p>
        </w:tc>
        <w:tc>
          <w:tcPr>
            <w:tcW w:w="1417" w:type="dxa"/>
            <w:tcBorders>
              <w:left w:val="single" w:sz="24" w:space="0" w:color="auto"/>
            </w:tcBorders>
          </w:tcPr>
          <w:p w14:paraId="5100BB70" w14:textId="77777777" w:rsidR="00EE2CB2" w:rsidRDefault="00EE2CB2" w:rsidP="0075716F">
            <w:pPr>
              <w:jc w:val="center"/>
            </w:pPr>
            <w:r>
              <w:t>Coventry</w:t>
            </w:r>
          </w:p>
        </w:tc>
        <w:tc>
          <w:tcPr>
            <w:tcW w:w="3211" w:type="dxa"/>
          </w:tcPr>
          <w:p w14:paraId="24238936" w14:textId="77777777" w:rsidR="00EE2CB2" w:rsidRDefault="00EE2CB2" w:rsidP="0075716F">
            <w:pPr>
              <w:jc w:val="center"/>
            </w:pPr>
            <w:r>
              <w:t>5 pallets</w:t>
            </w:r>
          </w:p>
        </w:tc>
        <w:tc>
          <w:tcPr>
            <w:tcW w:w="2241" w:type="dxa"/>
          </w:tcPr>
          <w:p w14:paraId="0253A813" w14:textId="68FE6EEC" w:rsidR="00CB383B" w:rsidRDefault="00CB383B" w:rsidP="0075716F">
            <w:pPr>
              <w:jc w:val="center"/>
            </w:pPr>
            <w:r>
              <w:t>11:00 to 13:00</w:t>
            </w:r>
          </w:p>
        </w:tc>
      </w:tr>
      <w:tr w:rsidR="00EE2CB2" w14:paraId="15FBFA45" w14:textId="77777777" w:rsidTr="0075716F">
        <w:tc>
          <w:tcPr>
            <w:tcW w:w="2097" w:type="dxa"/>
            <w:tcBorders>
              <w:top w:val="single" w:sz="24" w:space="0" w:color="auto"/>
              <w:left w:val="single" w:sz="24" w:space="0" w:color="auto"/>
              <w:bottom w:val="single" w:sz="24" w:space="0" w:color="auto"/>
              <w:right w:val="single" w:sz="24" w:space="0" w:color="auto"/>
            </w:tcBorders>
          </w:tcPr>
          <w:p w14:paraId="2CBEC4BC" w14:textId="77777777" w:rsidR="00EE2CB2" w:rsidRDefault="00EE2CB2" w:rsidP="0075716F">
            <w:pPr>
              <w:jc w:val="center"/>
            </w:pPr>
            <w:r>
              <w:t>P4</w:t>
            </w:r>
          </w:p>
        </w:tc>
        <w:tc>
          <w:tcPr>
            <w:tcW w:w="1417" w:type="dxa"/>
            <w:tcBorders>
              <w:left w:val="single" w:sz="24" w:space="0" w:color="auto"/>
            </w:tcBorders>
          </w:tcPr>
          <w:p w14:paraId="2D8E23F5" w14:textId="77777777" w:rsidR="00EE2CB2" w:rsidRDefault="00EE2CB2" w:rsidP="0075716F">
            <w:pPr>
              <w:jc w:val="center"/>
            </w:pPr>
            <w:r>
              <w:t>London</w:t>
            </w:r>
          </w:p>
        </w:tc>
        <w:tc>
          <w:tcPr>
            <w:tcW w:w="3211" w:type="dxa"/>
          </w:tcPr>
          <w:p w14:paraId="410648AB" w14:textId="77777777" w:rsidR="00EE2CB2" w:rsidRDefault="00EE2CB2" w:rsidP="0075716F">
            <w:pPr>
              <w:jc w:val="center"/>
            </w:pPr>
            <w:r>
              <w:t>3 pallets</w:t>
            </w:r>
          </w:p>
        </w:tc>
        <w:tc>
          <w:tcPr>
            <w:tcW w:w="2241" w:type="dxa"/>
          </w:tcPr>
          <w:p w14:paraId="291E99B8" w14:textId="48BC8E3D" w:rsidR="00CB383B" w:rsidRDefault="00CB383B" w:rsidP="0075716F">
            <w:pPr>
              <w:jc w:val="center"/>
            </w:pPr>
            <w:r>
              <w:t>15:00 to 17:00</w:t>
            </w:r>
          </w:p>
        </w:tc>
      </w:tr>
      <w:tr w:rsidR="00EE2CB2" w14:paraId="39D8FC36" w14:textId="77777777" w:rsidTr="0075716F">
        <w:tc>
          <w:tcPr>
            <w:tcW w:w="2097" w:type="dxa"/>
            <w:tcBorders>
              <w:top w:val="single" w:sz="24" w:space="0" w:color="auto"/>
              <w:left w:val="single" w:sz="24" w:space="0" w:color="auto"/>
              <w:bottom w:val="single" w:sz="24" w:space="0" w:color="auto"/>
              <w:right w:val="single" w:sz="24" w:space="0" w:color="auto"/>
            </w:tcBorders>
          </w:tcPr>
          <w:p w14:paraId="7EBCD50C" w14:textId="77777777" w:rsidR="00EE2CB2" w:rsidRDefault="00EE2CB2" w:rsidP="0075716F">
            <w:pPr>
              <w:jc w:val="center"/>
            </w:pPr>
            <w:r>
              <w:t>P5</w:t>
            </w:r>
          </w:p>
        </w:tc>
        <w:tc>
          <w:tcPr>
            <w:tcW w:w="1417" w:type="dxa"/>
            <w:tcBorders>
              <w:left w:val="single" w:sz="24" w:space="0" w:color="auto"/>
            </w:tcBorders>
          </w:tcPr>
          <w:p w14:paraId="2D461F1A" w14:textId="77777777" w:rsidR="00EE2CB2" w:rsidRDefault="00EE2CB2" w:rsidP="0075716F">
            <w:pPr>
              <w:jc w:val="center"/>
            </w:pPr>
            <w:r>
              <w:t>London</w:t>
            </w:r>
          </w:p>
        </w:tc>
        <w:tc>
          <w:tcPr>
            <w:tcW w:w="3211" w:type="dxa"/>
          </w:tcPr>
          <w:p w14:paraId="7623F817" w14:textId="77777777" w:rsidR="00EE2CB2" w:rsidRDefault="00EE2CB2" w:rsidP="0075716F">
            <w:pPr>
              <w:jc w:val="center"/>
            </w:pPr>
            <w:r>
              <w:t>4 pallets</w:t>
            </w:r>
          </w:p>
        </w:tc>
        <w:tc>
          <w:tcPr>
            <w:tcW w:w="2241" w:type="dxa"/>
          </w:tcPr>
          <w:p w14:paraId="5CF18DC7" w14:textId="3C95E0F8" w:rsidR="00CB383B" w:rsidRDefault="008B20DE" w:rsidP="0075716F">
            <w:pPr>
              <w:jc w:val="center"/>
            </w:pPr>
            <w:r>
              <w:t>12:00 to 14:00</w:t>
            </w:r>
          </w:p>
        </w:tc>
      </w:tr>
    </w:tbl>
    <w:p w14:paraId="1A7621FE" w14:textId="3A7EEF19" w:rsidR="00EE2CB2" w:rsidRPr="007D6429" w:rsidRDefault="007D6429" w:rsidP="007D6429">
      <w:pPr>
        <w:pStyle w:val="Caption"/>
        <w:rPr>
          <w:sz w:val="24"/>
          <w:szCs w:val="24"/>
        </w:rPr>
      </w:pPr>
      <w:r>
        <w:br/>
      </w:r>
      <w:bookmarkStart w:id="34" w:name="_Toc227678483"/>
      <w:r w:rsidRPr="007D6429">
        <w:rPr>
          <w:sz w:val="24"/>
          <w:szCs w:val="24"/>
        </w:rPr>
        <w:t xml:space="preserve">Table </w:t>
      </w:r>
      <w:r w:rsidRPr="007D6429">
        <w:rPr>
          <w:sz w:val="24"/>
          <w:szCs w:val="24"/>
        </w:rPr>
        <w:fldChar w:fldCharType="begin"/>
      </w:r>
      <w:r w:rsidRPr="007D6429">
        <w:rPr>
          <w:sz w:val="24"/>
          <w:szCs w:val="24"/>
        </w:rPr>
        <w:instrText xml:space="preserve"> SEQ Table \* ARABIC </w:instrText>
      </w:r>
      <w:r w:rsidRPr="007D6429">
        <w:rPr>
          <w:sz w:val="24"/>
          <w:szCs w:val="24"/>
        </w:rPr>
        <w:fldChar w:fldCharType="separate"/>
      </w:r>
      <w:r w:rsidRPr="007D6429">
        <w:rPr>
          <w:noProof/>
          <w:sz w:val="24"/>
          <w:szCs w:val="24"/>
        </w:rPr>
        <w:t>2</w:t>
      </w:r>
      <w:r w:rsidRPr="007D6429">
        <w:rPr>
          <w:sz w:val="24"/>
          <w:szCs w:val="24"/>
        </w:rPr>
        <w:fldChar w:fldCharType="end"/>
      </w:r>
      <w:r w:rsidRPr="007D6429">
        <w:rPr>
          <w:sz w:val="24"/>
          <w:szCs w:val="24"/>
        </w:rPr>
        <w:t xml:space="preserve">. </w:t>
      </w:r>
      <w:r w:rsidRPr="007D6429">
        <w:rPr>
          <w:i w:val="0"/>
          <w:iCs w:val="0"/>
          <w:sz w:val="24"/>
          <w:szCs w:val="24"/>
        </w:rPr>
        <w:t>Milk Run Simulation information table</w:t>
      </w:r>
      <w:bookmarkEnd w:id="34"/>
    </w:p>
    <w:p w14:paraId="2E475A70" w14:textId="0038D9C5" w:rsidR="000C3820" w:rsidRDefault="00322C5A" w:rsidP="00C41BF7">
      <w:r>
        <w:t xml:space="preserve">In this example, </w:t>
      </w:r>
      <w:r w:rsidR="00597D67">
        <w:t xml:space="preserve">the central distribution centre </w:t>
      </w:r>
      <w:r w:rsidR="009E1A38">
        <w:t xml:space="preserve">is the orange square </w:t>
      </w:r>
      <w:r w:rsidR="00A93C55">
        <w:t xml:space="preserve">in the middle of the map, and </w:t>
      </w:r>
      <w:r w:rsidR="00C27BA2">
        <w:t>the truck</w:t>
      </w:r>
      <w:r w:rsidR="009F5DCF">
        <w:t xml:space="preserve"> carr</w:t>
      </w:r>
      <w:r w:rsidR="005778BF">
        <w:t>ies</w:t>
      </w:r>
      <w:r w:rsidR="009F5DCF">
        <w:t xml:space="preserve"> capacity </w:t>
      </w:r>
      <w:r w:rsidR="00E24AAE">
        <w:t>of</w:t>
      </w:r>
      <w:r w:rsidR="009F5DCF">
        <w:t xml:space="preserve"> </w:t>
      </w:r>
      <w:r w:rsidR="008F5AB5">
        <w:t>10 pallets.</w:t>
      </w:r>
    </w:p>
    <w:p w14:paraId="529D89CA" w14:textId="6F804DC2" w:rsidR="002C312D" w:rsidRDefault="00CF36A1" w:rsidP="00C41BF7">
      <w:r>
        <w:t>First,</w:t>
      </w:r>
      <w:r w:rsidR="004F007E">
        <w:t xml:space="preserve"> </w:t>
      </w:r>
      <w:r w:rsidR="008D7137">
        <w:t xml:space="preserve">the </w:t>
      </w:r>
      <w:r w:rsidR="00525410">
        <w:t>five orders should be</w:t>
      </w:r>
      <w:r w:rsidR="008D7137">
        <w:t xml:space="preserve"> </w:t>
      </w:r>
      <w:r w:rsidR="002070E4">
        <w:t>cluster</w:t>
      </w:r>
      <w:r w:rsidR="00525410">
        <w:t>ed</w:t>
      </w:r>
      <w:r w:rsidR="002070E4">
        <w:t xml:space="preserve"> into three </w:t>
      </w:r>
      <w:r w:rsidR="003E19E0">
        <w:t xml:space="preserve">different groups </w:t>
      </w:r>
      <w:r w:rsidR="00AA23AB">
        <w:t xml:space="preserve">that are close to </w:t>
      </w:r>
      <w:r w:rsidR="0052115B">
        <w:t>each other</w:t>
      </w:r>
      <w:r w:rsidR="002C312D">
        <w:t>:</w:t>
      </w:r>
      <w:r w:rsidR="00525410">
        <w:t xml:space="preserve"> </w:t>
      </w:r>
      <w:r w:rsidR="00540701">
        <w:t>Point 1 in Group 1</w:t>
      </w:r>
      <w:r w:rsidR="00C84EEE">
        <w:t xml:space="preserve">; Point </w:t>
      </w:r>
      <w:r w:rsidR="00C306A3">
        <w:t xml:space="preserve">2 and Point 3 in Group </w:t>
      </w:r>
      <w:r w:rsidR="009035DE">
        <w:t xml:space="preserve">2; Point 4 and Point 5 in Group 3 </w:t>
      </w:r>
      <w:r w:rsidR="0005600A">
        <w:t>(</w:t>
      </w:r>
      <w:r w:rsidR="00B861E1">
        <w:t xml:space="preserve">shown in </w:t>
      </w:r>
      <w:r w:rsidR="00D97D16">
        <w:t xml:space="preserve">Figure </w:t>
      </w:r>
      <w:r w:rsidR="005C2305">
        <w:t>3</w:t>
      </w:r>
      <w:r w:rsidR="00D97D16">
        <w:t>)</w:t>
      </w:r>
      <w:r w:rsidR="00A96D19">
        <w:t>.</w:t>
      </w:r>
    </w:p>
    <w:p w14:paraId="07D71409" w14:textId="25EE5AF3" w:rsidR="00D97D16" w:rsidRDefault="00DE0498" w:rsidP="00DE0498">
      <w:pPr>
        <w:jc w:val="center"/>
      </w:pPr>
      <w:r w:rsidRPr="0003735E">
        <w:rPr>
          <w:noProof/>
        </w:rPr>
        <w:lastRenderedPageBreak/>
        <w:drawing>
          <wp:inline distT="0" distB="0" distL="0" distR="0" wp14:anchorId="4423D154" wp14:editId="3C39D97B">
            <wp:extent cx="2743200" cy="2958259"/>
            <wp:effectExtent l="0" t="0" r="0" b="0"/>
            <wp:docPr id="1610586676" name="Picture 1" descr="A map of a map with red circles and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0586676" name="Picture 1" descr="A map of a map with red circles and numbers&#10;&#10;AI-generated content may be incorrect."/>
                    <pic:cNvPicPr/>
                  </pic:nvPicPr>
                  <pic:blipFill>
                    <a:blip r:embed="rId13"/>
                    <a:stretch>
                      <a:fillRect/>
                    </a:stretch>
                  </pic:blipFill>
                  <pic:spPr>
                    <a:xfrm>
                      <a:off x="0" y="0"/>
                      <a:ext cx="2746161" cy="2961452"/>
                    </a:xfrm>
                    <a:prstGeom prst="rect">
                      <a:avLst/>
                    </a:prstGeom>
                  </pic:spPr>
                </pic:pic>
              </a:graphicData>
            </a:graphic>
          </wp:inline>
        </w:drawing>
      </w:r>
    </w:p>
    <w:p w14:paraId="4E1CAC75" w14:textId="6675A072" w:rsidR="005C2305" w:rsidRPr="005C2305" w:rsidRDefault="005C2305" w:rsidP="005C2305">
      <w:pPr>
        <w:pStyle w:val="Caption"/>
        <w:rPr>
          <w:sz w:val="24"/>
          <w:szCs w:val="24"/>
        </w:rPr>
      </w:pPr>
      <w:bookmarkStart w:id="35" w:name="_Toc227814001"/>
      <w:r w:rsidRPr="005C2305">
        <w:rPr>
          <w:sz w:val="24"/>
          <w:szCs w:val="24"/>
        </w:rPr>
        <w:t xml:space="preserve">Figure </w:t>
      </w:r>
      <w:r w:rsidRPr="005C2305">
        <w:rPr>
          <w:sz w:val="24"/>
          <w:szCs w:val="24"/>
        </w:rPr>
        <w:fldChar w:fldCharType="begin"/>
      </w:r>
      <w:r w:rsidRPr="005C2305">
        <w:rPr>
          <w:sz w:val="24"/>
          <w:szCs w:val="24"/>
        </w:rPr>
        <w:instrText xml:space="preserve"> SEQ Figure \* ARABIC </w:instrText>
      </w:r>
      <w:r w:rsidRPr="005C2305">
        <w:rPr>
          <w:sz w:val="24"/>
          <w:szCs w:val="24"/>
        </w:rPr>
        <w:fldChar w:fldCharType="separate"/>
      </w:r>
      <w:r w:rsidR="007116BE">
        <w:rPr>
          <w:noProof/>
          <w:sz w:val="24"/>
          <w:szCs w:val="24"/>
        </w:rPr>
        <w:t>3</w:t>
      </w:r>
      <w:r w:rsidRPr="005C2305">
        <w:rPr>
          <w:sz w:val="24"/>
          <w:szCs w:val="24"/>
        </w:rPr>
        <w:fldChar w:fldCharType="end"/>
      </w:r>
      <w:r w:rsidRPr="005C2305">
        <w:rPr>
          <w:sz w:val="24"/>
          <w:szCs w:val="24"/>
        </w:rPr>
        <w:t xml:space="preserve">. </w:t>
      </w:r>
      <w:r w:rsidRPr="005C2305">
        <w:rPr>
          <w:i w:val="0"/>
          <w:iCs w:val="0"/>
          <w:sz w:val="24"/>
          <w:szCs w:val="24"/>
        </w:rPr>
        <w:t>Simulation map 2</w:t>
      </w:r>
      <w:bookmarkEnd w:id="35"/>
    </w:p>
    <w:tbl>
      <w:tblPr>
        <w:tblStyle w:val="TableGrid"/>
        <w:tblW w:w="0" w:type="auto"/>
        <w:tblLook w:val="04A0" w:firstRow="1" w:lastRow="0" w:firstColumn="1" w:lastColumn="0" w:noHBand="0" w:noVBand="1"/>
      </w:tblPr>
      <w:tblGrid>
        <w:gridCol w:w="2097"/>
        <w:gridCol w:w="1417"/>
        <w:gridCol w:w="3211"/>
        <w:gridCol w:w="2241"/>
      </w:tblGrid>
      <w:tr w:rsidR="00D5169B" w14:paraId="3F020715" w14:textId="77777777" w:rsidTr="0075716F">
        <w:tc>
          <w:tcPr>
            <w:tcW w:w="2097" w:type="dxa"/>
            <w:tcBorders>
              <w:top w:val="single" w:sz="24" w:space="0" w:color="auto"/>
              <w:left w:val="single" w:sz="24" w:space="0" w:color="auto"/>
              <w:bottom w:val="single" w:sz="24" w:space="0" w:color="auto"/>
              <w:right w:val="single" w:sz="24" w:space="0" w:color="auto"/>
            </w:tcBorders>
          </w:tcPr>
          <w:p w14:paraId="10838FAF" w14:textId="77777777" w:rsidR="00D5169B" w:rsidRDefault="00D5169B" w:rsidP="0075716F">
            <w:pPr>
              <w:jc w:val="center"/>
            </w:pPr>
            <w:r>
              <w:t>Shipping Point</w:t>
            </w:r>
          </w:p>
        </w:tc>
        <w:tc>
          <w:tcPr>
            <w:tcW w:w="1417" w:type="dxa"/>
            <w:tcBorders>
              <w:top w:val="single" w:sz="24" w:space="0" w:color="auto"/>
              <w:left w:val="single" w:sz="24" w:space="0" w:color="auto"/>
              <w:bottom w:val="single" w:sz="24" w:space="0" w:color="auto"/>
              <w:right w:val="single" w:sz="24" w:space="0" w:color="auto"/>
            </w:tcBorders>
          </w:tcPr>
          <w:p w14:paraId="222BDB55" w14:textId="77777777" w:rsidR="00D5169B" w:rsidRDefault="00D5169B" w:rsidP="0075716F">
            <w:pPr>
              <w:jc w:val="center"/>
            </w:pPr>
            <w:r>
              <w:t>Address</w:t>
            </w:r>
          </w:p>
        </w:tc>
        <w:tc>
          <w:tcPr>
            <w:tcW w:w="3211" w:type="dxa"/>
            <w:tcBorders>
              <w:top w:val="single" w:sz="24" w:space="0" w:color="auto"/>
              <w:left w:val="single" w:sz="24" w:space="0" w:color="auto"/>
              <w:bottom w:val="single" w:sz="24" w:space="0" w:color="auto"/>
              <w:right w:val="single" w:sz="24" w:space="0" w:color="auto"/>
            </w:tcBorders>
          </w:tcPr>
          <w:p w14:paraId="078A0C8C" w14:textId="77777777" w:rsidR="00D5169B" w:rsidRDefault="00D5169B" w:rsidP="0075716F">
            <w:pPr>
              <w:jc w:val="center"/>
            </w:pPr>
            <w:r>
              <w:t>Volume</w:t>
            </w:r>
          </w:p>
        </w:tc>
        <w:tc>
          <w:tcPr>
            <w:tcW w:w="2241" w:type="dxa"/>
            <w:tcBorders>
              <w:top w:val="single" w:sz="24" w:space="0" w:color="auto"/>
              <w:left w:val="single" w:sz="24" w:space="0" w:color="auto"/>
              <w:bottom w:val="single" w:sz="24" w:space="0" w:color="auto"/>
              <w:right w:val="single" w:sz="24" w:space="0" w:color="auto"/>
            </w:tcBorders>
          </w:tcPr>
          <w:p w14:paraId="561000F8" w14:textId="77777777" w:rsidR="00D5169B" w:rsidRDefault="00D5169B" w:rsidP="0075716F">
            <w:pPr>
              <w:jc w:val="center"/>
            </w:pPr>
            <w:r>
              <w:t>Time Window</w:t>
            </w:r>
          </w:p>
        </w:tc>
      </w:tr>
      <w:tr w:rsidR="00D5169B" w14:paraId="0356F4DC" w14:textId="77777777" w:rsidTr="0075716F">
        <w:tc>
          <w:tcPr>
            <w:tcW w:w="2097" w:type="dxa"/>
            <w:tcBorders>
              <w:top w:val="single" w:sz="24" w:space="0" w:color="auto"/>
              <w:left w:val="single" w:sz="24" w:space="0" w:color="auto"/>
              <w:bottom w:val="single" w:sz="24" w:space="0" w:color="auto"/>
              <w:right w:val="single" w:sz="24" w:space="0" w:color="auto"/>
            </w:tcBorders>
          </w:tcPr>
          <w:p w14:paraId="4BD67410" w14:textId="77777777" w:rsidR="00D5169B" w:rsidRDefault="00D5169B" w:rsidP="0075716F">
            <w:pPr>
              <w:jc w:val="center"/>
            </w:pPr>
            <w:r>
              <w:t>P1</w:t>
            </w:r>
          </w:p>
        </w:tc>
        <w:tc>
          <w:tcPr>
            <w:tcW w:w="1417" w:type="dxa"/>
            <w:tcBorders>
              <w:top w:val="single" w:sz="24" w:space="0" w:color="auto"/>
              <w:left w:val="single" w:sz="24" w:space="0" w:color="auto"/>
            </w:tcBorders>
          </w:tcPr>
          <w:p w14:paraId="7D2F75EE" w14:textId="77777777" w:rsidR="00D5169B" w:rsidRDefault="00D5169B" w:rsidP="0075716F">
            <w:pPr>
              <w:jc w:val="center"/>
            </w:pPr>
            <w:r>
              <w:t>Liverpool</w:t>
            </w:r>
          </w:p>
        </w:tc>
        <w:tc>
          <w:tcPr>
            <w:tcW w:w="3211" w:type="dxa"/>
            <w:tcBorders>
              <w:top w:val="single" w:sz="24" w:space="0" w:color="auto"/>
            </w:tcBorders>
          </w:tcPr>
          <w:p w14:paraId="20CC2FC9" w14:textId="77777777" w:rsidR="00D5169B" w:rsidRDefault="00D5169B" w:rsidP="0075716F">
            <w:pPr>
              <w:jc w:val="center"/>
            </w:pPr>
            <w:r>
              <w:t>5 pallets</w:t>
            </w:r>
          </w:p>
        </w:tc>
        <w:tc>
          <w:tcPr>
            <w:tcW w:w="2241" w:type="dxa"/>
            <w:tcBorders>
              <w:top w:val="single" w:sz="24" w:space="0" w:color="auto"/>
            </w:tcBorders>
          </w:tcPr>
          <w:p w14:paraId="695BD713" w14:textId="77777777" w:rsidR="00D5169B" w:rsidRDefault="00D5169B" w:rsidP="0075716F">
            <w:pPr>
              <w:jc w:val="center"/>
            </w:pPr>
            <w:r>
              <w:t>9:00 to 11:00</w:t>
            </w:r>
          </w:p>
        </w:tc>
      </w:tr>
      <w:tr w:rsidR="00D5169B" w14:paraId="4A80304C" w14:textId="77777777" w:rsidTr="0075716F">
        <w:tc>
          <w:tcPr>
            <w:tcW w:w="2097" w:type="dxa"/>
            <w:tcBorders>
              <w:top w:val="single" w:sz="24" w:space="0" w:color="auto"/>
              <w:left w:val="single" w:sz="24" w:space="0" w:color="auto"/>
              <w:bottom w:val="single" w:sz="24" w:space="0" w:color="auto"/>
              <w:right w:val="single" w:sz="24" w:space="0" w:color="auto"/>
            </w:tcBorders>
          </w:tcPr>
          <w:p w14:paraId="39FC4030" w14:textId="77777777" w:rsidR="00D5169B" w:rsidRDefault="00D5169B" w:rsidP="0075716F">
            <w:pPr>
              <w:jc w:val="center"/>
            </w:pPr>
            <w:r>
              <w:t>P2</w:t>
            </w:r>
          </w:p>
        </w:tc>
        <w:tc>
          <w:tcPr>
            <w:tcW w:w="1417" w:type="dxa"/>
            <w:tcBorders>
              <w:left w:val="single" w:sz="24" w:space="0" w:color="auto"/>
            </w:tcBorders>
          </w:tcPr>
          <w:p w14:paraId="1D3747FB" w14:textId="77777777" w:rsidR="00D5169B" w:rsidRDefault="00D5169B" w:rsidP="0075716F">
            <w:pPr>
              <w:jc w:val="center"/>
            </w:pPr>
            <w:r>
              <w:t>Birmingham</w:t>
            </w:r>
          </w:p>
        </w:tc>
        <w:tc>
          <w:tcPr>
            <w:tcW w:w="3211" w:type="dxa"/>
          </w:tcPr>
          <w:p w14:paraId="6CD13A27" w14:textId="77777777" w:rsidR="00D5169B" w:rsidRDefault="00D5169B" w:rsidP="0075716F">
            <w:pPr>
              <w:jc w:val="center"/>
            </w:pPr>
            <w:r>
              <w:t>6 pallets</w:t>
            </w:r>
          </w:p>
        </w:tc>
        <w:tc>
          <w:tcPr>
            <w:tcW w:w="2241" w:type="dxa"/>
          </w:tcPr>
          <w:p w14:paraId="69786323" w14:textId="77777777" w:rsidR="00D5169B" w:rsidRDefault="00D5169B" w:rsidP="0075716F">
            <w:pPr>
              <w:jc w:val="center"/>
            </w:pPr>
            <w:r>
              <w:t>11:00 to 13:00</w:t>
            </w:r>
          </w:p>
        </w:tc>
      </w:tr>
      <w:tr w:rsidR="00D5169B" w14:paraId="44733A5F" w14:textId="77777777" w:rsidTr="0075716F">
        <w:tc>
          <w:tcPr>
            <w:tcW w:w="2097" w:type="dxa"/>
            <w:tcBorders>
              <w:top w:val="single" w:sz="24" w:space="0" w:color="auto"/>
              <w:left w:val="single" w:sz="24" w:space="0" w:color="auto"/>
              <w:bottom w:val="single" w:sz="24" w:space="0" w:color="auto"/>
              <w:right w:val="single" w:sz="24" w:space="0" w:color="auto"/>
            </w:tcBorders>
          </w:tcPr>
          <w:p w14:paraId="32C9B3BE" w14:textId="77777777" w:rsidR="00D5169B" w:rsidRDefault="00D5169B" w:rsidP="0075716F">
            <w:pPr>
              <w:jc w:val="center"/>
            </w:pPr>
            <w:r>
              <w:t>P3</w:t>
            </w:r>
          </w:p>
        </w:tc>
        <w:tc>
          <w:tcPr>
            <w:tcW w:w="1417" w:type="dxa"/>
            <w:tcBorders>
              <w:left w:val="single" w:sz="24" w:space="0" w:color="auto"/>
            </w:tcBorders>
          </w:tcPr>
          <w:p w14:paraId="7F015B95" w14:textId="77777777" w:rsidR="00D5169B" w:rsidRDefault="00D5169B" w:rsidP="0075716F">
            <w:pPr>
              <w:jc w:val="center"/>
            </w:pPr>
            <w:r>
              <w:t>Coventry</w:t>
            </w:r>
          </w:p>
        </w:tc>
        <w:tc>
          <w:tcPr>
            <w:tcW w:w="3211" w:type="dxa"/>
          </w:tcPr>
          <w:p w14:paraId="722361FB" w14:textId="77777777" w:rsidR="00D5169B" w:rsidRDefault="00D5169B" w:rsidP="0075716F">
            <w:pPr>
              <w:jc w:val="center"/>
            </w:pPr>
            <w:r>
              <w:t>5 pallets</w:t>
            </w:r>
          </w:p>
        </w:tc>
        <w:tc>
          <w:tcPr>
            <w:tcW w:w="2241" w:type="dxa"/>
          </w:tcPr>
          <w:p w14:paraId="186DB987" w14:textId="77777777" w:rsidR="00D5169B" w:rsidRDefault="00D5169B" w:rsidP="0075716F">
            <w:pPr>
              <w:jc w:val="center"/>
            </w:pPr>
            <w:r>
              <w:t>11:00 to 13:00</w:t>
            </w:r>
          </w:p>
        </w:tc>
      </w:tr>
      <w:tr w:rsidR="00D5169B" w14:paraId="7BBF7F57" w14:textId="77777777" w:rsidTr="0075716F">
        <w:tc>
          <w:tcPr>
            <w:tcW w:w="2097" w:type="dxa"/>
            <w:tcBorders>
              <w:top w:val="single" w:sz="24" w:space="0" w:color="auto"/>
              <w:left w:val="single" w:sz="24" w:space="0" w:color="auto"/>
              <w:bottom w:val="single" w:sz="24" w:space="0" w:color="auto"/>
              <w:right w:val="single" w:sz="24" w:space="0" w:color="auto"/>
            </w:tcBorders>
          </w:tcPr>
          <w:p w14:paraId="13932F8C" w14:textId="77777777" w:rsidR="00D5169B" w:rsidRDefault="00D5169B" w:rsidP="0075716F">
            <w:pPr>
              <w:jc w:val="center"/>
            </w:pPr>
            <w:r>
              <w:t>P4</w:t>
            </w:r>
          </w:p>
        </w:tc>
        <w:tc>
          <w:tcPr>
            <w:tcW w:w="1417" w:type="dxa"/>
            <w:tcBorders>
              <w:left w:val="single" w:sz="24" w:space="0" w:color="auto"/>
            </w:tcBorders>
          </w:tcPr>
          <w:p w14:paraId="1093C9F5" w14:textId="77777777" w:rsidR="00D5169B" w:rsidRDefault="00D5169B" w:rsidP="0075716F">
            <w:pPr>
              <w:jc w:val="center"/>
            </w:pPr>
            <w:r>
              <w:t>London</w:t>
            </w:r>
          </w:p>
        </w:tc>
        <w:tc>
          <w:tcPr>
            <w:tcW w:w="3211" w:type="dxa"/>
          </w:tcPr>
          <w:p w14:paraId="10B7630B" w14:textId="77777777" w:rsidR="00D5169B" w:rsidRDefault="00D5169B" w:rsidP="0075716F">
            <w:pPr>
              <w:jc w:val="center"/>
            </w:pPr>
            <w:r>
              <w:t>3 pallets</w:t>
            </w:r>
          </w:p>
        </w:tc>
        <w:tc>
          <w:tcPr>
            <w:tcW w:w="2241" w:type="dxa"/>
          </w:tcPr>
          <w:p w14:paraId="75453998" w14:textId="77777777" w:rsidR="00D5169B" w:rsidRDefault="00D5169B" w:rsidP="0075716F">
            <w:pPr>
              <w:jc w:val="center"/>
            </w:pPr>
            <w:r>
              <w:t>15:00 to 17:00</w:t>
            </w:r>
          </w:p>
        </w:tc>
      </w:tr>
      <w:tr w:rsidR="00D5169B" w14:paraId="659CE233" w14:textId="77777777" w:rsidTr="0075716F">
        <w:tc>
          <w:tcPr>
            <w:tcW w:w="2097" w:type="dxa"/>
            <w:tcBorders>
              <w:top w:val="single" w:sz="24" w:space="0" w:color="auto"/>
              <w:left w:val="single" w:sz="24" w:space="0" w:color="auto"/>
              <w:bottom w:val="single" w:sz="24" w:space="0" w:color="auto"/>
              <w:right w:val="single" w:sz="24" w:space="0" w:color="auto"/>
            </w:tcBorders>
          </w:tcPr>
          <w:p w14:paraId="7C852802" w14:textId="77777777" w:rsidR="00D5169B" w:rsidRDefault="00D5169B" w:rsidP="0075716F">
            <w:pPr>
              <w:jc w:val="center"/>
            </w:pPr>
            <w:r>
              <w:t>P5</w:t>
            </w:r>
          </w:p>
        </w:tc>
        <w:tc>
          <w:tcPr>
            <w:tcW w:w="1417" w:type="dxa"/>
            <w:tcBorders>
              <w:left w:val="single" w:sz="24" w:space="0" w:color="auto"/>
            </w:tcBorders>
          </w:tcPr>
          <w:p w14:paraId="1B5CDB3A" w14:textId="77777777" w:rsidR="00D5169B" w:rsidRDefault="00D5169B" w:rsidP="0075716F">
            <w:pPr>
              <w:jc w:val="center"/>
            </w:pPr>
            <w:r>
              <w:t>London</w:t>
            </w:r>
          </w:p>
        </w:tc>
        <w:tc>
          <w:tcPr>
            <w:tcW w:w="3211" w:type="dxa"/>
          </w:tcPr>
          <w:p w14:paraId="5452F558" w14:textId="77777777" w:rsidR="00D5169B" w:rsidRDefault="00D5169B" w:rsidP="0075716F">
            <w:pPr>
              <w:jc w:val="center"/>
            </w:pPr>
            <w:r>
              <w:t>4 pallets</w:t>
            </w:r>
          </w:p>
        </w:tc>
        <w:tc>
          <w:tcPr>
            <w:tcW w:w="2241" w:type="dxa"/>
          </w:tcPr>
          <w:p w14:paraId="10D20F2D" w14:textId="77777777" w:rsidR="00D5169B" w:rsidRDefault="00D5169B" w:rsidP="0075716F">
            <w:pPr>
              <w:jc w:val="center"/>
            </w:pPr>
            <w:r>
              <w:t>12:00 to 14:00</w:t>
            </w:r>
          </w:p>
        </w:tc>
      </w:tr>
    </w:tbl>
    <w:p w14:paraId="05188D11" w14:textId="77777777" w:rsidR="00777923" w:rsidRDefault="00777923" w:rsidP="00805946"/>
    <w:p w14:paraId="537F171D" w14:textId="48A788B5" w:rsidR="00790C3D" w:rsidRDefault="00A645F6" w:rsidP="00805946">
      <w:r>
        <w:t xml:space="preserve">However, moving next to </w:t>
      </w:r>
      <w:r w:rsidR="003100D6">
        <w:t xml:space="preserve">volume, </w:t>
      </w:r>
      <w:r w:rsidR="00056E8F">
        <w:t>Point 2 and Point 3 ca</w:t>
      </w:r>
      <w:r w:rsidR="00424E3D">
        <w:t xml:space="preserve">nnot be in the same group </w:t>
      </w:r>
      <w:r w:rsidR="00BC2E6B">
        <w:t xml:space="preserve">as their </w:t>
      </w:r>
      <w:r w:rsidR="001269E7">
        <w:t xml:space="preserve">combined capacity of 5 and 6 </w:t>
      </w:r>
      <w:r w:rsidR="00DA3168">
        <w:t>exceed</w:t>
      </w:r>
      <w:r w:rsidR="00E24AAE">
        <w:t>s</w:t>
      </w:r>
      <w:r w:rsidR="00DA3168">
        <w:t xml:space="preserve"> the </w:t>
      </w:r>
      <w:r w:rsidR="00EC27D8">
        <w:t>carry limit of 10.</w:t>
      </w:r>
      <w:r w:rsidR="005D7AF9">
        <w:t xml:space="preserve"> </w:t>
      </w:r>
      <w:r w:rsidR="00D60E98">
        <w:t xml:space="preserve">But Point 1 and Point 3 </w:t>
      </w:r>
      <w:r w:rsidR="00C677E0">
        <w:t xml:space="preserve">can be </w:t>
      </w:r>
      <w:r w:rsidR="00D941E0">
        <w:t>clustered</w:t>
      </w:r>
      <w:r w:rsidR="00C677E0">
        <w:t xml:space="preserve"> </w:t>
      </w:r>
      <w:r w:rsidR="009927E1">
        <w:t>as their combined volume</w:t>
      </w:r>
      <w:r w:rsidR="00D87A9C">
        <w:t xml:space="preserve"> are </w:t>
      </w:r>
      <w:r w:rsidR="00D941E0">
        <w:t xml:space="preserve">exactly </w:t>
      </w:r>
      <w:r w:rsidR="00D87A9C">
        <w:t xml:space="preserve">10 pallets, </w:t>
      </w:r>
      <w:r w:rsidR="00737446">
        <w:t>so the new clusters are as f</w:t>
      </w:r>
      <w:r w:rsidR="00790C3D">
        <w:t>ollow</w:t>
      </w:r>
      <w:r w:rsidR="00C676D0">
        <w:t>s</w:t>
      </w:r>
      <w:r w:rsidR="00790C3D">
        <w:t>:</w:t>
      </w:r>
      <w:r w:rsidR="006F0133">
        <w:t xml:space="preserve"> Point 1 and Point 3 in Group 1</w:t>
      </w:r>
      <w:r w:rsidR="003B5C11">
        <w:t>;</w:t>
      </w:r>
      <w:r w:rsidR="006F0133">
        <w:t xml:space="preserve"> </w:t>
      </w:r>
      <w:r w:rsidR="003B5C11">
        <w:t xml:space="preserve">Point 2 in Group 2; Point </w:t>
      </w:r>
      <w:r w:rsidR="009D4CAC">
        <w:t>4 and Point 5 in Group 3</w:t>
      </w:r>
      <w:r w:rsidR="00853C78">
        <w:t xml:space="preserve"> (Shown in Figure </w:t>
      </w:r>
      <w:r w:rsidR="005C2305">
        <w:t>4</w:t>
      </w:r>
      <w:r w:rsidR="00853C78">
        <w:t>).</w:t>
      </w:r>
    </w:p>
    <w:p w14:paraId="1269AF9E" w14:textId="534D4952" w:rsidR="00853C78" w:rsidRDefault="0035314E" w:rsidP="0035314E">
      <w:pPr>
        <w:jc w:val="center"/>
      </w:pPr>
      <w:r w:rsidRPr="00D36E9C">
        <w:rPr>
          <w:noProof/>
        </w:rPr>
        <w:lastRenderedPageBreak/>
        <w:drawing>
          <wp:inline distT="0" distB="0" distL="0" distR="0" wp14:anchorId="5702AC99" wp14:editId="6832BF4C">
            <wp:extent cx="2863849" cy="3113314"/>
            <wp:effectExtent l="0" t="0" r="0" b="0"/>
            <wp:docPr id="1023044854" name="Picture 1" descr="A map of a country with red circles and green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3044854" name="Picture 1" descr="A map of a country with red circles and green lines&#10;&#10;AI-generated content may be incorrect."/>
                    <pic:cNvPicPr/>
                  </pic:nvPicPr>
                  <pic:blipFill>
                    <a:blip r:embed="rId14"/>
                    <a:stretch>
                      <a:fillRect/>
                    </a:stretch>
                  </pic:blipFill>
                  <pic:spPr>
                    <a:xfrm>
                      <a:off x="0" y="0"/>
                      <a:ext cx="2874237" cy="3124607"/>
                    </a:xfrm>
                    <a:prstGeom prst="rect">
                      <a:avLst/>
                    </a:prstGeom>
                  </pic:spPr>
                </pic:pic>
              </a:graphicData>
            </a:graphic>
          </wp:inline>
        </w:drawing>
      </w:r>
    </w:p>
    <w:p w14:paraId="1902669C" w14:textId="56164CB3" w:rsidR="005C2305" w:rsidRPr="005C2305" w:rsidRDefault="005C2305" w:rsidP="005C2305">
      <w:pPr>
        <w:pStyle w:val="Caption"/>
        <w:rPr>
          <w:sz w:val="24"/>
          <w:szCs w:val="24"/>
        </w:rPr>
      </w:pPr>
      <w:bookmarkStart w:id="36" w:name="_Toc227814002"/>
      <w:r w:rsidRPr="005C2305">
        <w:rPr>
          <w:sz w:val="24"/>
          <w:szCs w:val="24"/>
        </w:rPr>
        <w:t xml:space="preserve">Figure </w:t>
      </w:r>
      <w:r w:rsidRPr="005C2305">
        <w:rPr>
          <w:sz w:val="24"/>
          <w:szCs w:val="24"/>
        </w:rPr>
        <w:fldChar w:fldCharType="begin"/>
      </w:r>
      <w:r w:rsidRPr="005C2305">
        <w:rPr>
          <w:sz w:val="24"/>
          <w:szCs w:val="24"/>
        </w:rPr>
        <w:instrText xml:space="preserve"> SEQ Figure \* ARABIC </w:instrText>
      </w:r>
      <w:r w:rsidRPr="005C2305">
        <w:rPr>
          <w:sz w:val="24"/>
          <w:szCs w:val="24"/>
        </w:rPr>
        <w:fldChar w:fldCharType="separate"/>
      </w:r>
      <w:r w:rsidR="007116BE">
        <w:rPr>
          <w:noProof/>
          <w:sz w:val="24"/>
          <w:szCs w:val="24"/>
        </w:rPr>
        <w:t>4</w:t>
      </w:r>
      <w:r w:rsidRPr="005C2305">
        <w:rPr>
          <w:sz w:val="24"/>
          <w:szCs w:val="24"/>
        </w:rPr>
        <w:fldChar w:fldCharType="end"/>
      </w:r>
      <w:r w:rsidRPr="005C2305">
        <w:rPr>
          <w:sz w:val="24"/>
          <w:szCs w:val="24"/>
        </w:rPr>
        <w:t xml:space="preserve">. </w:t>
      </w:r>
      <w:r w:rsidRPr="005C2305">
        <w:rPr>
          <w:i w:val="0"/>
          <w:iCs w:val="0"/>
          <w:sz w:val="24"/>
          <w:szCs w:val="24"/>
        </w:rPr>
        <w:t>Simulation map 3</w:t>
      </w:r>
      <w:bookmarkEnd w:id="36"/>
    </w:p>
    <w:tbl>
      <w:tblPr>
        <w:tblStyle w:val="TableGrid"/>
        <w:tblW w:w="0" w:type="auto"/>
        <w:tblLook w:val="04A0" w:firstRow="1" w:lastRow="0" w:firstColumn="1" w:lastColumn="0" w:noHBand="0" w:noVBand="1"/>
      </w:tblPr>
      <w:tblGrid>
        <w:gridCol w:w="2097"/>
        <w:gridCol w:w="1417"/>
        <w:gridCol w:w="3211"/>
        <w:gridCol w:w="2241"/>
      </w:tblGrid>
      <w:tr w:rsidR="00F556EA" w14:paraId="2FE798B5" w14:textId="77777777" w:rsidTr="0075716F">
        <w:tc>
          <w:tcPr>
            <w:tcW w:w="2097" w:type="dxa"/>
            <w:tcBorders>
              <w:top w:val="single" w:sz="24" w:space="0" w:color="auto"/>
              <w:left w:val="single" w:sz="24" w:space="0" w:color="auto"/>
              <w:bottom w:val="single" w:sz="24" w:space="0" w:color="auto"/>
              <w:right w:val="single" w:sz="24" w:space="0" w:color="auto"/>
            </w:tcBorders>
          </w:tcPr>
          <w:p w14:paraId="62A3F6A2" w14:textId="77777777" w:rsidR="00F556EA" w:rsidRDefault="00F556EA" w:rsidP="0075716F">
            <w:pPr>
              <w:jc w:val="center"/>
            </w:pPr>
            <w:r>
              <w:t>Shipping Point</w:t>
            </w:r>
          </w:p>
        </w:tc>
        <w:tc>
          <w:tcPr>
            <w:tcW w:w="1417" w:type="dxa"/>
            <w:tcBorders>
              <w:top w:val="single" w:sz="24" w:space="0" w:color="auto"/>
              <w:left w:val="single" w:sz="24" w:space="0" w:color="auto"/>
              <w:bottom w:val="single" w:sz="24" w:space="0" w:color="auto"/>
              <w:right w:val="single" w:sz="24" w:space="0" w:color="auto"/>
            </w:tcBorders>
          </w:tcPr>
          <w:p w14:paraId="4739A08F" w14:textId="77777777" w:rsidR="00F556EA" w:rsidRDefault="00F556EA" w:rsidP="0075716F">
            <w:pPr>
              <w:jc w:val="center"/>
            </w:pPr>
            <w:r>
              <w:t>Address</w:t>
            </w:r>
          </w:p>
        </w:tc>
        <w:tc>
          <w:tcPr>
            <w:tcW w:w="3211" w:type="dxa"/>
            <w:tcBorders>
              <w:top w:val="single" w:sz="24" w:space="0" w:color="auto"/>
              <w:left w:val="single" w:sz="24" w:space="0" w:color="auto"/>
              <w:bottom w:val="single" w:sz="24" w:space="0" w:color="auto"/>
              <w:right w:val="single" w:sz="24" w:space="0" w:color="auto"/>
            </w:tcBorders>
          </w:tcPr>
          <w:p w14:paraId="08D16385" w14:textId="77777777" w:rsidR="00F556EA" w:rsidRDefault="00F556EA" w:rsidP="0075716F">
            <w:pPr>
              <w:jc w:val="center"/>
            </w:pPr>
            <w:r>
              <w:t>Volume</w:t>
            </w:r>
          </w:p>
        </w:tc>
        <w:tc>
          <w:tcPr>
            <w:tcW w:w="2241" w:type="dxa"/>
            <w:tcBorders>
              <w:top w:val="single" w:sz="24" w:space="0" w:color="auto"/>
              <w:left w:val="single" w:sz="24" w:space="0" w:color="auto"/>
              <w:bottom w:val="single" w:sz="24" w:space="0" w:color="auto"/>
              <w:right w:val="single" w:sz="24" w:space="0" w:color="auto"/>
            </w:tcBorders>
          </w:tcPr>
          <w:p w14:paraId="63E3A96D" w14:textId="77777777" w:rsidR="00F556EA" w:rsidRDefault="00F556EA" w:rsidP="0075716F">
            <w:pPr>
              <w:jc w:val="center"/>
            </w:pPr>
            <w:r>
              <w:t>Time Window</w:t>
            </w:r>
          </w:p>
        </w:tc>
      </w:tr>
      <w:tr w:rsidR="00F556EA" w14:paraId="47DA4FFD" w14:textId="77777777" w:rsidTr="0075716F">
        <w:tc>
          <w:tcPr>
            <w:tcW w:w="2097" w:type="dxa"/>
            <w:tcBorders>
              <w:top w:val="single" w:sz="24" w:space="0" w:color="auto"/>
              <w:left w:val="single" w:sz="24" w:space="0" w:color="auto"/>
              <w:bottom w:val="single" w:sz="24" w:space="0" w:color="auto"/>
              <w:right w:val="single" w:sz="24" w:space="0" w:color="auto"/>
            </w:tcBorders>
          </w:tcPr>
          <w:p w14:paraId="62DA36FC" w14:textId="77777777" w:rsidR="00F556EA" w:rsidRDefault="00F556EA" w:rsidP="0075716F">
            <w:pPr>
              <w:jc w:val="center"/>
            </w:pPr>
            <w:r>
              <w:t>P1</w:t>
            </w:r>
          </w:p>
        </w:tc>
        <w:tc>
          <w:tcPr>
            <w:tcW w:w="1417" w:type="dxa"/>
            <w:tcBorders>
              <w:top w:val="single" w:sz="24" w:space="0" w:color="auto"/>
              <w:left w:val="single" w:sz="24" w:space="0" w:color="auto"/>
            </w:tcBorders>
          </w:tcPr>
          <w:p w14:paraId="687C5C94" w14:textId="77777777" w:rsidR="00F556EA" w:rsidRDefault="00F556EA" w:rsidP="0075716F">
            <w:pPr>
              <w:jc w:val="center"/>
            </w:pPr>
            <w:r>
              <w:t>Liverpool</w:t>
            </w:r>
          </w:p>
        </w:tc>
        <w:tc>
          <w:tcPr>
            <w:tcW w:w="3211" w:type="dxa"/>
            <w:tcBorders>
              <w:top w:val="single" w:sz="24" w:space="0" w:color="auto"/>
            </w:tcBorders>
          </w:tcPr>
          <w:p w14:paraId="05F87D59" w14:textId="77777777" w:rsidR="00F556EA" w:rsidRDefault="00F556EA" w:rsidP="0075716F">
            <w:pPr>
              <w:jc w:val="center"/>
            </w:pPr>
            <w:r>
              <w:t>5 pallets</w:t>
            </w:r>
          </w:p>
        </w:tc>
        <w:tc>
          <w:tcPr>
            <w:tcW w:w="2241" w:type="dxa"/>
            <w:tcBorders>
              <w:top w:val="single" w:sz="24" w:space="0" w:color="auto"/>
            </w:tcBorders>
          </w:tcPr>
          <w:p w14:paraId="3AA7865C" w14:textId="77777777" w:rsidR="00F556EA" w:rsidRDefault="00F556EA" w:rsidP="0075716F">
            <w:pPr>
              <w:jc w:val="center"/>
            </w:pPr>
            <w:r>
              <w:t>9:00 to 11:00</w:t>
            </w:r>
          </w:p>
        </w:tc>
      </w:tr>
      <w:tr w:rsidR="00F556EA" w14:paraId="0199A52B" w14:textId="77777777" w:rsidTr="0075716F">
        <w:tc>
          <w:tcPr>
            <w:tcW w:w="2097" w:type="dxa"/>
            <w:tcBorders>
              <w:top w:val="single" w:sz="24" w:space="0" w:color="auto"/>
              <w:left w:val="single" w:sz="24" w:space="0" w:color="auto"/>
              <w:bottom w:val="single" w:sz="24" w:space="0" w:color="auto"/>
              <w:right w:val="single" w:sz="24" w:space="0" w:color="auto"/>
            </w:tcBorders>
          </w:tcPr>
          <w:p w14:paraId="1D3B6B36" w14:textId="77777777" w:rsidR="00F556EA" w:rsidRDefault="00F556EA" w:rsidP="0075716F">
            <w:pPr>
              <w:jc w:val="center"/>
            </w:pPr>
            <w:r>
              <w:t>P2</w:t>
            </w:r>
          </w:p>
        </w:tc>
        <w:tc>
          <w:tcPr>
            <w:tcW w:w="1417" w:type="dxa"/>
            <w:tcBorders>
              <w:left w:val="single" w:sz="24" w:space="0" w:color="auto"/>
            </w:tcBorders>
          </w:tcPr>
          <w:p w14:paraId="0B8CC957" w14:textId="77777777" w:rsidR="00F556EA" w:rsidRDefault="00F556EA" w:rsidP="0075716F">
            <w:pPr>
              <w:jc w:val="center"/>
            </w:pPr>
            <w:r>
              <w:t>Birmingham</w:t>
            </w:r>
          </w:p>
        </w:tc>
        <w:tc>
          <w:tcPr>
            <w:tcW w:w="3211" w:type="dxa"/>
          </w:tcPr>
          <w:p w14:paraId="3314D676" w14:textId="77777777" w:rsidR="00F556EA" w:rsidRDefault="00F556EA" w:rsidP="0075716F">
            <w:pPr>
              <w:jc w:val="center"/>
            </w:pPr>
            <w:r>
              <w:t>6 pallets</w:t>
            </w:r>
          </w:p>
        </w:tc>
        <w:tc>
          <w:tcPr>
            <w:tcW w:w="2241" w:type="dxa"/>
          </w:tcPr>
          <w:p w14:paraId="25E5F2A0" w14:textId="77777777" w:rsidR="00F556EA" w:rsidRDefault="00F556EA" w:rsidP="0075716F">
            <w:pPr>
              <w:jc w:val="center"/>
            </w:pPr>
            <w:r>
              <w:t>11:00 to 13:00</w:t>
            </w:r>
          </w:p>
        </w:tc>
      </w:tr>
      <w:tr w:rsidR="00F556EA" w14:paraId="1B961178" w14:textId="77777777" w:rsidTr="0075716F">
        <w:tc>
          <w:tcPr>
            <w:tcW w:w="2097" w:type="dxa"/>
            <w:tcBorders>
              <w:top w:val="single" w:sz="24" w:space="0" w:color="auto"/>
              <w:left w:val="single" w:sz="24" w:space="0" w:color="auto"/>
              <w:bottom w:val="single" w:sz="24" w:space="0" w:color="auto"/>
              <w:right w:val="single" w:sz="24" w:space="0" w:color="auto"/>
            </w:tcBorders>
          </w:tcPr>
          <w:p w14:paraId="7E620935" w14:textId="77777777" w:rsidR="00F556EA" w:rsidRDefault="00F556EA" w:rsidP="0075716F">
            <w:pPr>
              <w:jc w:val="center"/>
            </w:pPr>
            <w:r>
              <w:t>P3</w:t>
            </w:r>
          </w:p>
        </w:tc>
        <w:tc>
          <w:tcPr>
            <w:tcW w:w="1417" w:type="dxa"/>
            <w:tcBorders>
              <w:left w:val="single" w:sz="24" w:space="0" w:color="auto"/>
            </w:tcBorders>
          </w:tcPr>
          <w:p w14:paraId="12082501" w14:textId="77777777" w:rsidR="00F556EA" w:rsidRDefault="00F556EA" w:rsidP="0075716F">
            <w:pPr>
              <w:jc w:val="center"/>
            </w:pPr>
            <w:r>
              <w:t>Coventry</w:t>
            </w:r>
          </w:p>
        </w:tc>
        <w:tc>
          <w:tcPr>
            <w:tcW w:w="3211" w:type="dxa"/>
          </w:tcPr>
          <w:p w14:paraId="5D8041D9" w14:textId="77777777" w:rsidR="00F556EA" w:rsidRDefault="00F556EA" w:rsidP="0075716F">
            <w:pPr>
              <w:jc w:val="center"/>
            </w:pPr>
            <w:r>
              <w:t>5 pallets</w:t>
            </w:r>
          </w:p>
        </w:tc>
        <w:tc>
          <w:tcPr>
            <w:tcW w:w="2241" w:type="dxa"/>
          </w:tcPr>
          <w:p w14:paraId="4F3767CD" w14:textId="77777777" w:rsidR="00F556EA" w:rsidRDefault="00F556EA" w:rsidP="0075716F">
            <w:pPr>
              <w:jc w:val="center"/>
            </w:pPr>
            <w:r>
              <w:t>11:00 to 13:00</w:t>
            </w:r>
          </w:p>
        </w:tc>
      </w:tr>
      <w:tr w:rsidR="00F556EA" w14:paraId="6AA7AE9B" w14:textId="77777777" w:rsidTr="0075716F">
        <w:tc>
          <w:tcPr>
            <w:tcW w:w="2097" w:type="dxa"/>
            <w:tcBorders>
              <w:top w:val="single" w:sz="24" w:space="0" w:color="auto"/>
              <w:left w:val="single" w:sz="24" w:space="0" w:color="auto"/>
              <w:bottom w:val="single" w:sz="24" w:space="0" w:color="auto"/>
              <w:right w:val="single" w:sz="24" w:space="0" w:color="auto"/>
            </w:tcBorders>
          </w:tcPr>
          <w:p w14:paraId="6728F4F2" w14:textId="77777777" w:rsidR="00F556EA" w:rsidRDefault="00F556EA" w:rsidP="0075716F">
            <w:pPr>
              <w:jc w:val="center"/>
            </w:pPr>
            <w:r>
              <w:t>P4</w:t>
            </w:r>
          </w:p>
        </w:tc>
        <w:tc>
          <w:tcPr>
            <w:tcW w:w="1417" w:type="dxa"/>
            <w:tcBorders>
              <w:left w:val="single" w:sz="24" w:space="0" w:color="auto"/>
            </w:tcBorders>
          </w:tcPr>
          <w:p w14:paraId="2949C547" w14:textId="77777777" w:rsidR="00F556EA" w:rsidRDefault="00F556EA" w:rsidP="0075716F">
            <w:pPr>
              <w:jc w:val="center"/>
            </w:pPr>
            <w:r>
              <w:t>London</w:t>
            </w:r>
          </w:p>
        </w:tc>
        <w:tc>
          <w:tcPr>
            <w:tcW w:w="3211" w:type="dxa"/>
          </w:tcPr>
          <w:p w14:paraId="0E21F4B6" w14:textId="77777777" w:rsidR="00F556EA" w:rsidRDefault="00F556EA" w:rsidP="0075716F">
            <w:pPr>
              <w:jc w:val="center"/>
            </w:pPr>
            <w:r>
              <w:t>3 pallets</w:t>
            </w:r>
          </w:p>
        </w:tc>
        <w:tc>
          <w:tcPr>
            <w:tcW w:w="2241" w:type="dxa"/>
          </w:tcPr>
          <w:p w14:paraId="1D1285E7" w14:textId="77777777" w:rsidR="00F556EA" w:rsidRDefault="00F556EA" w:rsidP="0075716F">
            <w:pPr>
              <w:jc w:val="center"/>
            </w:pPr>
            <w:r>
              <w:t>15:00 to 17:00</w:t>
            </w:r>
          </w:p>
        </w:tc>
      </w:tr>
      <w:tr w:rsidR="00F556EA" w14:paraId="02D34D4A" w14:textId="77777777" w:rsidTr="0075716F">
        <w:tc>
          <w:tcPr>
            <w:tcW w:w="2097" w:type="dxa"/>
            <w:tcBorders>
              <w:top w:val="single" w:sz="24" w:space="0" w:color="auto"/>
              <w:left w:val="single" w:sz="24" w:space="0" w:color="auto"/>
              <w:bottom w:val="single" w:sz="24" w:space="0" w:color="auto"/>
              <w:right w:val="single" w:sz="24" w:space="0" w:color="auto"/>
            </w:tcBorders>
          </w:tcPr>
          <w:p w14:paraId="3DE25949" w14:textId="77777777" w:rsidR="00F556EA" w:rsidRDefault="00F556EA" w:rsidP="0075716F">
            <w:pPr>
              <w:jc w:val="center"/>
            </w:pPr>
            <w:r>
              <w:t>P5</w:t>
            </w:r>
          </w:p>
        </w:tc>
        <w:tc>
          <w:tcPr>
            <w:tcW w:w="1417" w:type="dxa"/>
            <w:tcBorders>
              <w:left w:val="single" w:sz="24" w:space="0" w:color="auto"/>
            </w:tcBorders>
          </w:tcPr>
          <w:p w14:paraId="2F880B5B" w14:textId="77777777" w:rsidR="00F556EA" w:rsidRDefault="00F556EA" w:rsidP="0075716F">
            <w:pPr>
              <w:jc w:val="center"/>
            </w:pPr>
            <w:r>
              <w:t>London</w:t>
            </w:r>
          </w:p>
        </w:tc>
        <w:tc>
          <w:tcPr>
            <w:tcW w:w="3211" w:type="dxa"/>
          </w:tcPr>
          <w:p w14:paraId="112860A0" w14:textId="77777777" w:rsidR="00F556EA" w:rsidRDefault="00F556EA" w:rsidP="0075716F">
            <w:pPr>
              <w:jc w:val="center"/>
            </w:pPr>
            <w:r>
              <w:t>4 pallets</w:t>
            </w:r>
          </w:p>
        </w:tc>
        <w:tc>
          <w:tcPr>
            <w:tcW w:w="2241" w:type="dxa"/>
          </w:tcPr>
          <w:p w14:paraId="54921242" w14:textId="77777777" w:rsidR="00F556EA" w:rsidRDefault="00F556EA" w:rsidP="0075716F">
            <w:pPr>
              <w:jc w:val="center"/>
            </w:pPr>
            <w:r>
              <w:t>12:00 to 14:00</w:t>
            </w:r>
          </w:p>
        </w:tc>
      </w:tr>
    </w:tbl>
    <w:p w14:paraId="4DF7FCF1" w14:textId="78385F21" w:rsidR="00FB45B9" w:rsidRDefault="00275E3A" w:rsidP="00805946">
      <w:r>
        <w:br/>
      </w:r>
      <w:r w:rsidR="00E33B32" w:rsidRPr="00E33B32">
        <w:t xml:space="preserve">Lastly, the time window </w:t>
      </w:r>
      <w:r w:rsidR="00C06132">
        <w:t>is</w:t>
      </w:r>
      <w:r w:rsidR="00E33B32" w:rsidRPr="00E33B32">
        <w:t xml:space="preserve"> analysed. There is a mismatch between the time window of Point 4 (15:00 to 17:00) and Point 5 (12:00 to 14:00). If the delivery starts at Point 5, the truck has to stand and wait until 15:00 for Point 4, which is not optimal. With Point 2’s time window fits better with Point 5, a new set of clusters is created: Point 1 and Point 3 in Group 1; Point 2 and Point 5 in Group 2; Point 4 in Group 3 (Shown in Figure 5)</w:t>
      </w:r>
      <w:r w:rsidR="00FB45B9">
        <w:t>.</w:t>
      </w:r>
    </w:p>
    <w:p w14:paraId="3008A9ED" w14:textId="33ADE8CA" w:rsidR="00FB45B9" w:rsidRDefault="00F55E95" w:rsidP="00F55E95">
      <w:pPr>
        <w:jc w:val="center"/>
      </w:pPr>
      <w:r w:rsidRPr="0087067E">
        <w:rPr>
          <w:noProof/>
        </w:rPr>
        <w:lastRenderedPageBreak/>
        <w:drawing>
          <wp:inline distT="0" distB="0" distL="0" distR="0" wp14:anchorId="31C852B1" wp14:editId="7B1C0E8D">
            <wp:extent cx="3016249" cy="3280370"/>
            <wp:effectExtent l="0" t="0" r="0" b="0"/>
            <wp:docPr id="938902980" name="Picture 1" descr="A map of a map with red circles and green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8902980" name="Picture 1" descr="A map of a map with red circles and green lines&#10;&#10;AI-generated content may be incorrect."/>
                    <pic:cNvPicPr/>
                  </pic:nvPicPr>
                  <pic:blipFill>
                    <a:blip r:embed="rId15"/>
                    <a:stretch>
                      <a:fillRect/>
                    </a:stretch>
                  </pic:blipFill>
                  <pic:spPr>
                    <a:xfrm>
                      <a:off x="0" y="0"/>
                      <a:ext cx="3021296" cy="3285859"/>
                    </a:xfrm>
                    <a:prstGeom prst="rect">
                      <a:avLst/>
                    </a:prstGeom>
                  </pic:spPr>
                </pic:pic>
              </a:graphicData>
            </a:graphic>
          </wp:inline>
        </w:drawing>
      </w:r>
    </w:p>
    <w:p w14:paraId="3807A0D1" w14:textId="53E18CAD" w:rsidR="004D7400" w:rsidRPr="004D7400" w:rsidRDefault="004D7400" w:rsidP="004D7400">
      <w:pPr>
        <w:pStyle w:val="Caption"/>
        <w:rPr>
          <w:sz w:val="24"/>
          <w:szCs w:val="24"/>
        </w:rPr>
      </w:pPr>
      <w:bookmarkStart w:id="37" w:name="_Toc227814003"/>
      <w:r w:rsidRPr="004D7400">
        <w:rPr>
          <w:sz w:val="24"/>
          <w:szCs w:val="24"/>
        </w:rPr>
        <w:t xml:space="preserve">Figure </w:t>
      </w:r>
      <w:r w:rsidRPr="004D7400">
        <w:rPr>
          <w:sz w:val="24"/>
          <w:szCs w:val="24"/>
        </w:rPr>
        <w:fldChar w:fldCharType="begin"/>
      </w:r>
      <w:r w:rsidRPr="004D7400">
        <w:rPr>
          <w:sz w:val="24"/>
          <w:szCs w:val="24"/>
        </w:rPr>
        <w:instrText xml:space="preserve"> SEQ Figure \* ARABIC </w:instrText>
      </w:r>
      <w:r w:rsidRPr="004D7400">
        <w:rPr>
          <w:sz w:val="24"/>
          <w:szCs w:val="24"/>
        </w:rPr>
        <w:fldChar w:fldCharType="separate"/>
      </w:r>
      <w:r w:rsidR="007116BE">
        <w:rPr>
          <w:noProof/>
          <w:sz w:val="24"/>
          <w:szCs w:val="24"/>
        </w:rPr>
        <w:t>5</w:t>
      </w:r>
      <w:r w:rsidRPr="004D7400">
        <w:rPr>
          <w:sz w:val="24"/>
          <w:szCs w:val="24"/>
        </w:rPr>
        <w:fldChar w:fldCharType="end"/>
      </w:r>
      <w:r w:rsidRPr="004D7400">
        <w:rPr>
          <w:sz w:val="24"/>
          <w:szCs w:val="24"/>
        </w:rPr>
        <w:t xml:space="preserve">. </w:t>
      </w:r>
      <w:r w:rsidRPr="004D7400">
        <w:rPr>
          <w:i w:val="0"/>
          <w:iCs w:val="0"/>
          <w:sz w:val="24"/>
          <w:szCs w:val="24"/>
        </w:rPr>
        <w:t>Simulation map 4</w:t>
      </w:r>
      <w:bookmarkEnd w:id="37"/>
    </w:p>
    <w:p w14:paraId="7BE7E769" w14:textId="6C36E6C2" w:rsidR="006F0133" w:rsidRDefault="00C409C9" w:rsidP="00A66CD9">
      <w:pPr>
        <w:pStyle w:val="Heading3"/>
      </w:pPr>
      <w:bookmarkStart w:id="38" w:name="_Toc227813991"/>
      <w:r>
        <w:t>Route Designing</w:t>
      </w:r>
      <w:bookmarkEnd w:id="38"/>
    </w:p>
    <w:p w14:paraId="4C8078F2" w14:textId="207646AE" w:rsidR="00C409C9" w:rsidRDefault="00860829" w:rsidP="00C409C9">
      <w:r>
        <w:t>The second step is to design the routes</w:t>
      </w:r>
      <w:r w:rsidR="002D2C58">
        <w:t xml:space="preserve"> </w:t>
      </w:r>
      <w:r w:rsidR="00AE4F03">
        <w:t xml:space="preserve">so that the </w:t>
      </w:r>
      <w:r w:rsidR="00DF6EBF">
        <w:t>sequence</w:t>
      </w:r>
      <w:r w:rsidR="00277B18">
        <w:t xml:space="preserve"> of stops</w:t>
      </w:r>
      <w:r w:rsidR="003A3363">
        <w:t xml:space="preserve"> </w:t>
      </w:r>
      <w:r w:rsidR="00F005B3">
        <w:t>is</w:t>
      </w:r>
      <w:r w:rsidR="003A3363">
        <w:t xml:space="preserve"> </w:t>
      </w:r>
      <w:r w:rsidR="00277B18">
        <w:t>operationally feasible</w:t>
      </w:r>
      <w:r w:rsidR="003A3363">
        <w:t xml:space="preserve">. </w:t>
      </w:r>
      <w:r w:rsidR="00DD093A">
        <w:t xml:space="preserve">The </w:t>
      </w:r>
      <w:r w:rsidR="00B44216">
        <w:t xml:space="preserve">Greedy Grouping </w:t>
      </w:r>
      <w:r w:rsidR="00F454C4">
        <w:t>algorithm</w:t>
      </w:r>
      <w:r w:rsidR="00313AFB">
        <w:t xml:space="preserve"> </w:t>
      </w:r>
      <w:r w:rsidR="009416B9">
        <w:t>is applied</w:t>
      </w:r>
      <w:r w:rsidR="00D52258">
        <w:t xml:space="preserve"> to </w:t>
      </w:r>
      <w:r w:rsidR="006B02E0">
        <w:t>select</w:t>
      </w:r>
      <w:r w:rsidR="00D52258">
        <w:t xml:space="preserve"> </w:t>
      </w:r>
      <w:r w:rsidR="0045107B">
        <w:t>the</w:t>
      </w:r>
      <w:r w:rsidR="006B02E0">
        <w:t xml:space="preserve"> most appropriate next delivery point </w:t>
      </w:r>
      <w:r w:rsidR="00C51DD2">
        <w:t xml:space="preserve">based on the current situation </w:t>
      </w:r>
      <w:r w:rsidR="00571CD9">
        <w:t>(</w:t>
      </w:r>
      <w:r w:rsidR="00B71908">
        <w:t>A</w:t>
      </w:r>
      <w:r w:rsidR="00A556CD">
        <w:t>li</w:t>
      </w:r>
      <w:r w:rsidR="0039384D">
        <w:t xml:space="preserve">daee et al., </w:t>
      </w:r>
      <w:r w:rsidR="00026A28">
        <w:t>2001)</w:t>
      </w:r>
      <w:r w:rsidR="00430B36">
        <w:t xml:space="preserve">. </w:t>
      </w:r>
      <w:r w:rsidR="006E2783">
        <w:t>Importantly</w:t>
      </w:r>
      <w:r w:rsidR="000348AF">
        <w:t xml:space="preserve">, it is worth noticing that the “next best” </w:t>
      </w:r>
      <w:r w:rsidR="0027254B">
        <w:t xml:space="preserve">destination choice might not </w:t>
      </w:r>
      <w:r w:rsidR="006E2783">
        <w:t>necess</w:t>
      </w:r>
      <w:r w:rsidR="00EE725F">
        <w:t xml:space="preserve">arily </w:t>
      </w:r>
      <w:r w:rsidR="0027254B">
        <w:t>be the nearest in</w:t>
      </w:r>
      <w:r w:rsidR="00EE725F">
        <w:t xml:space="preserve"> geographical</w:t>
      </w:r>
      <w:r w:rsidR="0027254B">
        <w:t xml:space="preserve"> proximity</w:t>
      </w:r>
      <w:r w:rsidR="00EE725F">
        <w:t>; instead,</w:t>
      </w:r>
      <w:r w:rsidR="00CD59B0">
        <w:t xml:space="preserve"> the next choice should be based on the </w:t>
      </w:r>
      <w:r w:rsidR="0096435C">
        <w:t>firm’s</w:t>
      </w:r>
      <w:r w:rsidR="00C1576E">
        <w:t xml:space="preserve"> operational</w:t>
      </w:r>
      <w:r w:rsidR="00CD59B0">
        <w:t xml:space="preserve"> objective. This means that sometime</w:t>
      </w:r>
      <w:r w:rsidR="00ED4F74">
        <w:t>s</w:t>
      </w:r>
      <w:r w:rsidR="00CD59B0">
        <w:t xml:space="preserve"> firms must </w:t>
      </w:r>
      <w:r w:rsidR="00173636">
        <w:t>disregard</w:t>
      </w:r>
      <w:r w:rsidR="00CD59B0">
        <w:t xml:space="preserve"> the most straightforward</w:t>
      </w:r>
      <w:r w:rsidR="00E13FC7">
        <w:t xml:space="preserve">, nearby </w:t>
      </w:r>
      <w:r w:rsidR="00EC760F">
        <w:t>location</w:t>
      </w:r>
      <w:r w:rsidR="00E13FC7">
        <w:t xml:space="preserve"> if it clashes with </w:t>
      </w:r>
      <w:r w:rsidR="00DE640E">
        <w:t>the firm’s</w:t>
      </w:r>
      <w:r w:rsidR="00E8517E">
        <w:t xml:space="preserve"> time window focused objective.</w:t>
      </w:r>
    </w:p>
    <w:p w14:paraId="744FC34B" w14:textId="489DD5EB" w:rsidR="009875FC" w:rsidRDefault="00810033" w:rsidP="00C409C9">
      <w:r>
        <w:t xml:space="preserve">In this simulation example, </w:t>
      </w:r>
      <w:r w:rsidR="006B45AA">
        <w:t xml:space="preserve">the objective is to </w:t>
      </w:r>
      <w:r w:rsidR="00D37E81">
        <w:t>travel the least amount of mileage</w:t>
      </w:r>
      <w:r w:rsidR="00384F17">
        <w:t>.</w:t>
      </w:r>
      <w:r w:rsidR="0063076F">
        <w:t xml:space="preserve"> </w:t>
      </w:r>
      <w:r w:rsidR="00384F17">
        <w:t>T</w:t>
      </w:r>
      <w:r w:rsidR="0063076F">
        <w:t xml:space="preserve">he route design for Group 1 is </w:t>
      </w:r>
      <w:r w:rsidR="008807C5">
        <w:t xml:space="preserve">as follows: </w:t>
      </w:r>
      <w:r w:rsidR="00D14829">
        <w:t xml:space="preserve">the run </w:t>
      </w:r>
      <w:r w:rsidR="009D41CA">
        <w:t xml:space="preserve">begins at the main distribution centre </w:t>
      </w:r>
      <w:r w:rsidR="004C33CD">
        <w:t xml:space="preserve">and </w:t>
      </w:r>
      <w:r w:rsidR="00346468">
        <w:t>make</w:t>
      </w:r>
      <w:r w:rsidR="003539C0">
        <w:t>s</w:t>
      </w:r>
      <w:r w:rsidR="00346468">
        <w:t xml:space="preserve"> it</w:t>
      </w:r>
      <w:r w:rsidR="003539C0">
        <w:t>s</w:t>
      </w:r>
      <w:r w:rsidR="00346468">
        <w:t xml:space="preserve"> first </w:t>
      </w:r>
      <w:r w:rsidR="00F134A3">
        <w:t xml:space="preserve">drop at </w:t>
      </w:r>
      <w:r w:rsidR="00EB6493">
        <w:t>Liverpool;</w:t>
      </w:r>
      <w:r w:rsidR="00F134A3">
        <w:t xml:space="preserve"> </w:t>
      </w:r>
      <w:r w:rsidR="00DF2E3A">
        <w:t xml:space="preserve">it continues to </w:t>
      </w:r>
      <w:r w:rsidR="00D627F5">
        <w:t xml:space="preserve">Coventry </w:t>
      </w:r>
      <w:r w:rsidR="00E909BA">
        <w:t xml:space="preserve">and returns to the distribution centre to end </w:t>
      </w:r>
      <w:r w:rsidR="001A0EE7">
        <w:t>the run</w:t>
      </w:r>
      <w:r w:rsidR="00143D2B">
        <w:t xml:space="preserve"> (Shown in Figure </w:t>
      </w:r>
      <w:r w:rsidR="007116BE">
        <w:t>6</w:t>
      </w:r>
      <w:r w:rsidR="00143D2B">
        <w:t>)</w:t>
      </w:r>
      <w:r w:rsidR="001A0EE7">
        <w:t>.</w:t>
      </w:r>
      <w:r w:rsidR="00EB6493">
        <w:t xml:space="preserve"> </w:t>
      </w:r>
    </w:p>
    <w:p w14:paraId="1495FD37" w14:textId="77777777" w:rsidR="00FC308D" w:rsidRDefault="00FC308D" w:rsidP="00C409C9"/>
    <w:p w14:paraId="79D77D46" w14:textId="5AEDDD57" w:rsidR="00132A86" w:rsidRPr="00C409C9" w:rsidRDefault="00132A86" w:rsidP="00132A86">
      <w:pPr>
        <w:jc w:val="center"/>
      </w:pPr>
      <w:r w:rsidRPr="00FE4AD4">
        <w:rPr>
          <w:noProof/>
        </w:rPr>
        <w:lastRenderedPageBreak/>
        <w:drawing>
          <wp:inline distT="0" distB="0" distL="0" distR="0" wp14:anchorId="725136A2" wp14:editId="39BBFCBC">
            <wp:extent cx="2619634" cy="2876550"/>
            <wp:effectExtent l="0" t="0" r="9525" b="0"/>
            <wp:docPr id="901589535" name="Picture 1" descr="A map of a map with red circles and black arrow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1589535" name="Picture 1" descr="A map of a map with red circles and black arrows&#10;&#10;AI-generated content may be incorrect."/>
                    <pic:cNvPicPr/>
                  </pic:nvPicPr>
                  <pic:blipFill>
                    <a:blip r:embed="rId16"/>
                    <a:stretch>
                      <a:fillRect/>
                    </a:stretch>
                  </pic:blipFill>
                  <pic:spPr>
                    <a:xfrm>
                      <a:off x="0" y="0"/>
                      <a:ext cx="2625219" cy="2882682"/>
                    </a:xfrm>
                    <a:prstGeom prst="rect">
                      <a:avLst/>
                    </a:prstGeom>
                  </pic:spPr>
                </pic:pic>
              </a:graphicData>
            </a:graphic>
          </wp:inline>
        </w:drawing>
      </w:r>
    </w:p>
    <w:p w14:paraId="569C2B25" w14:textId="12303396" w:rsidR="007116BE" w:rsidRPr="007116BE" w:rsidRDefault="007116BE" w:rsidP="007116BE">
      <w:pPr>
        <w:pStyle w:val="Caption"/>
        <w:rPr>
          <w:sz w:val="24"/>
          <w:szCs w:val="24"/>
        </w:rPr>
      </w:pPr>
      <w:bookmarkStart w:id="39" w:name="_Toc227814004"/>
      <w:r w:rsidRPr="007116BE">
        <w:rPr>
          <w:sz w:val="24"/>
          <w:szCs w:val="24"/>
        </w:rPr>
        <w:t xml:space="preserve">Figure </w:t>
      </w:r>
      <w:r w:rsidRPr="007116BE">
        <w:rPr>
          <w:sz w:val="24"/>
          <w:szCs w:val="24"/>
        </w:rPr>
        <w:fldChar w:fldCharType="begin"/>
      </w:r>
      <w:r w:rsidRPr="007116BE">
        <w:rPr>
          <w:sz w:val="24"/>
          <w:szCs w:val="24"/>
        </w:rPr>
        <w:instrText xml:space="preserve"> SEQ Figure \* ARABIC </w:instrText>
      </w:r>
      <w:r w:rsidRPr="007116BE">
        <w:rPr>
          <w:sz w:val="24"/>
          <w:szCs w:val="24"/>
        </w:rPr>
        <w:fldChar w:fldCharType="separate"/>
      </w:r>
      <w:r w:rsidRPr="007116BE">
        <w:rPr>
          <w:noProof/>
          <w:sz w:val="24"/>
          <w:szCs w:val="24"/>
        </w:rPr>
        <w:t>6</w:t>
      </w:r>
      <w:r w:rsidRPr="007116BE">
        <w:rPr>
          <w:sz w:val="24"/>
          <w:szCs w:val="24"/>
        </w:rPr>
        <w:fldChar w:fldCharType="end"/>
      </w:r>
      <w:r w:rsidRPr="007116BE">
        <w:rPr>
          <w:sz w:val="24"/>
          <w:szCs w:val="24"/>
        </w:rPr>
        <w:t xml:space="preserve">. </w:t>
      </w:r>
      <w:r w:rsidRPr="007116BE">
        <w:rPr>
          <w:i w:val="0"/>
          <w:iCs w:val="0"/>
          <w:sz w:val="24"/>
          <w:szCs w:val="24"/>
        </w:rPr>
        <w:t>Simulation map 5</w:t>
      </w:r>
      <w:bookmarkEnd w:id="39"/>
    </w:p>
    <w:p w14:paraId="68CCFE97" w14:textId="1C308838" w:rsidR="006F0133" w:rsidRDefault="00D749BF" w:rsidP="00805946">
      <w:r w:rsidRPr="00D749BF">
        <w:t xml:space="preserve">There are many possibilities for adjusting the delivery routes depending on the firm’s objective. For example, the choice of stopping at Liverpool first aligns better with the time window constraints. Furthermore, choosing to avoid the M6 Midland Toll also directly reduces transportation costs. Similarly, firms can also choose to operate outside of London’s congestion charge by delivering during off-peak hours. These examples show that the nearest geographical proximity should not be the only </w:t>
      </w:r>
      <w:r w:rsidR="00747E1F" w:rsidRPr="00D749BF">
        <w:t>consideration but</w:t>
      </w:r>
      <w:r w:rsidRPr="00D749BF">
        <w:t xml:space="preserve"> instead should be a combination of time constraints and cost optimisation</w:t>
      </w:r>
      <w:r w:rsidR="00D52D5D">
        <w:t>.</w:t>
      </w:r>
    </w:p>
    <w:p w14:paraId="612115FC" w14:textId="462065BF" w:rsidR="006F0133" w:rsidRDefault="00B15D63" w:rsidP="006B3402">
      <w:pPr>
        <w:pStyle w:val="Heading1"/>
        <w:numPr>
          <w:ilvl w:val="0"/>
          <w:numId w:val="2"/>
        </w:numPr>
      </w:pPr>
      <w:bookmarkStart w:id="40" w:name="_Toc227813992"/>
      <w:r>
        <w:t>Conclusion</w:t>
      </w:r>
      <w:bookmarkEnd w:id="40"/>
    </w:p>
    <w:p w14:paraId="014DF802" w14:textId="4769D7EC" w:rsidR="005D0156" w:rsidRDefault="005D0156" w:rsidP="005D0156">
      <w:pPr>
        <w:pStyle w:val="Heading2"/>
      </w:pPr>
      <w:bookmarkStart w:id="41" w:name="_Toc227813993"/>
      <w:r>
        <w:t>5.1 Overview</w:t>
      </w:r>
      <w:bookmarkEnd w:id="41"/>
    </w:p>
    <w:p w14:paraId="3FAAFDC9" w14:textId="77777777" w:rsidR="00B94722" w:rsidRDefault="00B94722" w:rsidP="00B94722">
      <w:r>
        <w:t>In this chapter, the summary of the pilot study is presented to conclude this paper, so that there is an outlook for opportunities for future research. The Milk Run concept was evaluated to improve cost and space efficiency within the palletised goods distribution sector in retail. From a theoretical perspective, the study contributes to the field by identifying a gap in the existing literature between retail distribution and industrial manufacturing. The study also challenges the current assumption that Milk Run is a fixed and static model that can only work well in a stable demand business environment.</w:t>
      </w:r>
    </w:p>
    <w:p w14:paraId="2F15503F" w14:textId="77777777" w:rsidR="00B94722" w:rsidRDefault="00B94722" w:rsidP="00B94722">
      <w:r>
        <w:t xml:space="preserve">From a practical point of view, the study leans on the Dynamic Capabilities and Resource-Based View theory that draws on the importance of creating a firm’s own competitive advantage through internal resources. By introducing simple heuristic approaches and a manual two-step procedure, the proposed Milk Run framework provides a conventional approach that can be relied on a daily basis. </w:t>
      </w:r>
    </w:p>
    <w:p w14:paraId="681B554F" w14:textId="7C478879" w:rsidR="004A6881" w:rsidRDefault="004A6881" w:rsidP="00B94722">
      <w:r w:rsidRPr="004A6881">
        <w:lastRenderedPageBreak/>
        <w:t xml:space="preserve">In summary, there is no doubt that 3PL remains dominant and widely used among modern supply chains; however, users should be aware that it might not be the most long-term efficient approach. The paper suggests that a transition from outsourcing to insourcing the supply chain process is the approach that growing firms with stable demand patterns should look forward to. Although such a transition is not as simple as it sounds, the potential for cost efficiency and asset utilisation can be a great opportunity to be taken.  </w:t>
      </w:r>
    </w:p>
    <w:p w14:paraId="294C901C" w14:textId="40CB586A" w:rsidR="00BB5A55" w:rsidRDefault="009810B2" w:rsidP="009810B2">
      <w:pPr>
        <w:pStyle w:val="Heading2"/>
      </w:pPr>
      <w:bookmarkStart w:id="42" w:name="_Toc227813994"/>
      <w:r>
        <w:t>5.</w:t>
      </w:r>
      <w:r w:rsidR="005D0156">
        <w:t>2</w:t>
      </w:r>
      <w:r>
        <w:t xml:space="preserve"> </w:t>
      </w:r>
      <w:r w:rsidR="00351A32">
        <w:t>Limitations</w:t>
      </w:r>
      <w:bookmarkEnd w:id="42"/>
    </w:p>
    <w:p w14:paraId="579583CB" w14:textId="77777777" w:rsidR="002773D1" w:rsidRDefault="002773D1" w:rsidP="002773D1">
      <w:r>
        <w:t xml:space="preserve">Lots of efforts are still needed to effectively conduct this ambitious research. Firstly, the primary data hasn’t been collected as the research was conducted in an early-stage pilot study. Therefore, the analysis relies on secondary data and a simulated scenario, which in no way represents an accurate real-world supply chain operation. As a result, the effectiveness of the proposed framework is still in doubt. </w:t>
      </w:r>
    </w:p>
    <w:p w14:paraId="1DEDEDF9" w14:textId="77777777" w:rsidR="002773D1" w:rsidRDefault="002773D1" w:rsidP="002773D1">
      <w:r>
        <w:t xml:space="preserve">Secondly, the pilot study hasn’t fully provided a comprehensive implementation strategy, as it primarily focuses on the conceptual and methodological framework. Therefore, the study has not fully addressed the complexity of transitioning from outsourced logistics models to in-house operations. Challenges like infrastructure investment, risk management, training, and hirings… are not yet explored. </w:t>
      </w:r>
    </w:p>
    <w:p w14:paraId="636AE734" w14:textId="4BCF1A29" w:rsidR="002773D1" w:rsidRDefault="002773D1" w:rsidP="002773D1">
      <w:r>
        <w:t>Furthermore, the manual process and the simplicity of the Milk Run framework can be significant drawbacks. It can be useful in the early transitional stages to use a quick and simple procedure to consolidate orders; however, as the business scales, further improvements are needed to keep up with the larger number of orders.</w:t>
      </w:r>
    </w:p>
    <w:p w14:paraId="5E6BFF03" w14:textId="751FE396" w:rsidR="005D0156" w:rsidRDefault="00343DDA" w:rsidP="00343DDA">
      <w:pPr>
        <w:pStyle w:val="Heading2"/>
      </w:pPr>
      <w:bookmarkStart w:id="43" w:name="_Toc227813995"/>
      <w:r>
        <w:t xml:space="preserve">5.3 </w:t>
      </w:r>
      <w:r w:rsidR="0056405D">
        <w:t>Future Research</w:t>
      </w:r>
      <w:bookmarkEnd w:id="43"/>
    </w:p>
    <w:p w14:paraId="07B51AE1" w14:textId="77777777" w:rsidR="00755398" w:rsidRDefault="00755398" w:rsidP="00755398">
      <w:r>
        <w:t xml:space="preserve">There are several ways to further develop this study. First, to handle the scaling of the business and enhance efficiency, an Enterprise Resource Planning (ERP) system could be an option for future studies, as it captures real-time operational data and allows information to be updated constantly. For example, SAP ERP is an effective supply chain resource module that can flag any failed transactions or false inventory data input so that supply chain managers can instantly pick up those mistakes. </w:t>
      </w:r>
    </w:p>
    <w:p w14:paraId="5F869021" w14:textId="36644C8A" w:rsidR="00755398" w:rsidRPr="00755398" w:rsidRDefault="00755398" w:rsidP="00755398">
      <w:r>
        <w:t>Additionally, Milk Run can be further extended beyond the outbound distribution process to also include the inbound process. This pilot study has primarily focused on the consumer side of the retail distribution but has not yet thought about the supplier collection side. Further studies could expand the Milk Run concept to both inbound and outbound operations to create a synchronised supply chain model that simultaneously collects goods from suppliers and distributes them to customers.</w:t>
      </w:r>
    </w:p>
    <w:p w14:paraId="5176810A" w14:textId="3578DC1D" w:rsidR="003D4A30" w:rsidRDefault="003D4A30" w:rsidP="003D4A30">
      <w:pPr>
        <w:pStyle w:val="Heading2"/>
      </w:pPr>
      <w:bookmarkStart w:id="44" w:name="_Toc227813996"/>
      <w:r>
        <w:lastRenderedPageBreak/>
        <w:t>5.4 Recommendations</w:t>
      </w:r>
      <w:bookmarkEnd w:id="44"/>
    </w:p>
    <w:p w14:paraId="0251FF2B" w14:textId="77777777" w:rsidR="00DF53A7" w:rsidRDefault="00DF53A7" w:rsidP="00DF53A7">
      <w:r>
        <w:t xml:space="preserve">To successfully implement Milk Run beyond this pilot phase, firms should gradually transition from their current 3PL operation to an in-house operation, rather than making a drastic change. It is recommended that, initially, firms should start with a testing phase within a selected region or customer segment to evaluate the performance of the new distribution model. As the transition progresses, logistics infrastructure like fleet, warehouse, technology… should be invested in. Most importantly, to avoid disruption in service level, internal capabilities must be developed through recruitment and training to familiarise the involved personnel with the new distribution model. </w:t>
      </w:r>
    </w:p>
    <w:p w14:paraId="49BC6847" w14:textId="1EB6B930" w:rsidR="003E5F8F" w:rsidRPr="003D4A30" w:rsidRDefault="00DF53A7" w:rsidP="00DF53A7">
      <w:r>
        <w:t>Next, firms should also coordinate with involved stakeholders like customers and partners to align them with the new delivery schedule and time windows. Preferably, firms should communicate with customers and have the delivery schedule split evenly throughout the weekdays to reduce the total number of vehicles needed in the early testing days, and so that no day is busier than the rest. And to further utilise internal resources, support from different departments within the firm, like Demand Planning or Procurement team, is also needed. With forecasted sales data provided, firms can improve vehicle utilisation by designing proactive delivery patterns.</w:t>
      </w:r>
    </w:p>
    <w:p w14:paraId="5CFECE57" w14:textId="77777777" w:rsidR="006F0133" w:rsidRDefault="006F0133" w:rsidP="00805946"/>
    <w:p w14:paraId="1F519C9B" w14:textId="77777777" w:rsidR="006F0133" w:rsidRDefault="006F0133" w:rsidP="00805946"/>
    <w:p w14:paraId="65643E65" w14:textId="77777777" w:rsidR="00E02606" w:rsidRDefault="00E02606" w:rsidP="00805946"/>
    <w:p w14:paraId="5AA33006" w14:textId="77777777" w:rsidR="00E02606" w:rsidRDefault="00E02606" w:rsidP="00805946"/>
    <w:p w14:paraId="6F95908B" w14:textId="77777777" w:rsidR="00E02606" w:rsidRDefault="00E02606" w:rsidP="00805946"/>
    <w:p w14:paraId="732C1E42" w14:textId="77777777" w:rsidR="00E02606" w:rsidRDefault="00E02606" w:rsidP="00805946"/>
    <w:p w14:paraId="37C45287" w14:textId="77777777" w:rsidR="00E02606" w:rsidRDefault="00E02606" w:rsidP="00805946"/>
    <w:p w14:paraId="4688D965" w14:textId="77777777" w:rsidR="00E02606" w:rsidRDefault="00E02606" w:rsidP="00805946"/>
    <w:p w14:paraId="6C556BCC" w14:textId="77777777" w:rsidR="00E02606" w:rsidRDefault="00E02606" w:rsidP="00805946"/>
    <w:p w14:paraId="65A03C1F" w14:textId="77777777" w:rsidR="00E02606" w:rsidRDefault="00E02606" w:rsidP="00805946"/>
    <w:p w14:paraId="662A018D" w14:textId="77777777" w:rsidR="00E02606" w:rsidRDefault="00E02606" w:rsidP="00805946"/>
    <w:p w14:paraId="7F99D358" w14:textId="77777777" w:rsidR="00E02606" w:rsidRDefault="00E02606" w:rsidP="00805946"/>
    <w:p w14:paraId="0A0CAA05" w14:textId="77777777" w:rsidR="006F0133" w:rsidRDefault="006F0133" w:rsidP="00805946"/>
    <w:p w14:paraId="01804FEC" w14:textId="77777777" w:rsidR="006F0133" w:rsidRDefault="006F0133" w:rsidP="00805946"/>
    <w:p w14:paraId="7710DE10" w14:textId="77777777" w:rsidR="006F0133" w:rsidRDefault="006F0133" w:rsidP="00805946"/>
    <w:p w14:paraId="4B4DD8AB" w14:textId="2C327E60" w:rsidR="00E02606" w:rsidRPr="00E02606" w:rsidRDefault="00E02606" w:rsidP="00E02606">
      <w:pPr>
        <w:jc w:val="center"/>
        <w:rPr>
          <w:b/>
          <w:bCs/>
          <w:sz w:val="40"/>
          <w:szCs w:val="40"/>
        </w:rPr>
      </w:pPr>
      <w:r w:rsidRPr="00E02606">
        <w:rPr>
          <w:b/>
          <w:bCs/>
          <w:sz w:val="40"/>
          <w:szCs w:val="40"/>
        </w:rPr>
        <w:lastRenderedPageBreak/>
        <w:t xml:space="preserve">Part </w:t>
      </w:r>
      <w:r>
        <w:rPr>
          <w:b/>
          <w:bCs/>
          <w:sz w:val="40"/>
          <w:szCs w:val="40"/>
        </w:rPr>
        <w:t>2</w:t>
      </w:r>
      <w:r w:rsidRPr="00E02606">
        <w:rPr>
          <w:b/>
          <w:bCs/>
          <w:sz w:val="40"/>
          <w:szCs w:val="40"/>
        </w:rPr>
        <w:t xml:space="preserve">: </w:t>
      </w:r>
      <w:r w:rsidR="00D21E88">
        <w:rPr>
          <w:b/>
          <w:bCs/>
          <w:sz w:val="40"/>
          <w:szCs w:val="40"/>
        </w:rPr>
        <w:t>Reflective Account</w:t>
      </w:r>
    </w:p>
    <w:p w14:paraId="7997AE89" w14:textId="77777777" w:rsidR="00C92D55" w:rsidRDefault="00C92D55" w:rsidP="00C92D55">
      <w:r>
        <w:t>My decision to pursue this topic was influenced by both academic and practical purposes. From an academic perspective, while there is a lot of existing literature review and studies on Milk Run, there is less research addressing Milk Run’s application in retail. This has put me in a great position where I can use the already established theoretical foundations to address that particular gap in the market. Additionally, with previous experience in both retail (cosmetics manufacturing) and industrial (train manufacturing) environments, in addition to my educational background in supply chain and logistics management, I have gained a comprehensive understanding of logistics structures and challenges in both areas, which I think are valuable factors that help me conduct this study.</w:t>
      </w:r>
    </w:p>
    <w:p w14:paraId="4B0FC850" w14:textId="77777777" w:rsidR="00C92D55" w:rsidRDefault="00C92D55" w:rsidP="00C92D55">
      <w:r>
        <w:t>This particular research resonates heavily with me as it aligns with my goal of becoming an efficient logistics consultant. I think that due to the nature of the supply chain industry, where approaches that can “save the most money” are more important than anything, the emphasis now is to create something tangible that can actually be usable in a real-world practice. This is why the design of my framework heavily prioritised delivering a quick, easy and pragmatic solution that can create real value and solve actual logistics problems.</w:t>
      </w:r>
    </w:p>
    <w:p w14:paraId="3784795C" w14:textId="77777777" w:rsidR="00C92D55" w:rsidRDefault="00C92D55" w:rsidP="00C92D55"/>
    <w:p w14:paraId="70307F28" w14:textId="77777777" w:rsidR="00C92D55" w:rsidRDefault="00C92D55" w:rsidP="00C92D55">
      <w:r>
        <w:t>Again, one of the main challenges I faced while conducting this pilot study was the lack of data collected. With no primary data, my study lacks credibility compared to my peers’, who managed to collect actual data through surveys. As a result, I have to create a simplified scenario in my analysis chapter to validate my proposed framework. I think this constraint has somewhat generalised my study to just briefly explain the framework rather than testing real data. However, on the bright side, it allowed this research to concentrate on establishing the core structure and logic of the framework. I think that this is a strong foundational step that provides the necessary building blocks for future research.</w:t>
      </w:r>
    </w:p>
    <w:p w14:paraId="0F8B1F57" w14:textId="77777777" w:rsidR="00C92D55" w:rsidRDefault="00C92D55" w:rsidP="00C92D55">
      <w:r>
        <w:t xml:space="preserve">Another challenge that I encountered when designing the framework was the balance between simplicity and realism in the model design. My focus was to build a straightforward approach that is enough for practical use, while still capturing real logistics constraints like vehicle capacity or time window. An overly simplified model can lose relevance, while an overly complex one becomes impractical. Through this train of thought, it was my decision to implement a simple manual process combined with heuristic algorithms to ensure the framework is both usable and effective. In my previous experience in logistics, there are situations where sometimes you can’t satisfy all customers, and I think the case is similar here. </w:t>
      </w:r>
    </w:p>
    <w:p w14:paraId="673DFF2E" w14:textId="77777777" w:rsidR="00C92D55" w:rsidRDefault="00C92D55" w:rsidP="00C92D55"/>
    <w:p w14:paraId="507378DA" w14:textId="77777777" w:rsidR="00C92D55" w:rsidRDefault="00C92D55" w:rsidP="00C92D55">
      <w:r>
        <w:t xml:space="preserve">Engaging with the literature is a vital part that helps shape the direction of the research. In the initial screening stage, the literature review from scholars shows a strong focus on </w:t>
      </w:r>
      <w:r>
        <w:lastRenderedPageBreak/>
        <w:t xml:space="preserve">optimisation techniques such as VRP or Travelling Salesman Problem, combined with the use of complex mathematical and scientific algorithms. While there is no doubt that those studies are theoretically robust, they require significant investment in technology and human expertise to implement, which might not always be available in some businesses. In contrast, the purpose of this study is to reduce dependency on 3PL by internalising it to a self-managed process, which includes the actual transition step of building a supply chain network from scratch. Therefore, rather than focusing on creating a highly complex optimisation model, this research takes a grounded approach that builds, develops, and maintains an in-house supply chain system. </w:t>
      </w:r>
    </w:p>
    <w:p w14:paraId="78F027AC" w14:textId="77777777" w:rsidR="00C92D55" w:rsidRDefault="00C92D55" w:rsidP="00C92D55">
      <w:r>
        <w:t>From a big picture point of view, the key challenge in this research is not the pressure of publication or the difficulty of uncovering new ideas in business, as I think my research topic has identified a strong gap in the literature and can have a meaningful impact on the retail industry. The complexity lies in the ambitious scope of the study. I think that there are multiple layers that I have to cover in this study, including the acquisition of a new supply chain network, developing a strategic Milk Run design, sustaining the network for the long-term… This makes it difficult to fully explore every aspect within a single study. However, this represents an opportunity to increase the novelty of my research, as there is still a lack of recorded evidence of Milk Run being applied in retail. The success of this research means that there is now an actual guide on how to build a distribution network with Milk Run as a baseline.</w:t>
      </w:r>
    </w:p>
    <w:p w14:paraId="302EE194" w14:textId="77777777" w:rsidR="00C92D55" w:rsidRDefault="00C92D55" w:rsidP="00C92D55"/>
    <w:p w14:paraId="145D32C6" w14:textId="1190BA6B" w:rsidR="004B22FF" w:rsidRDefault="00C92D55" w:rsidP="00C92D55">
      <w:r>
        <w:t>Looking ahead, the next stage of the research prioritises the data collection process to strengthen the validity of the findings. This involves finalising the questionnaire so that it draws valuable information for my research. Next, my plan is to finalise the list of supply chain and logistics professionals that I will be sending my survey to. Currently, there are nearly 200 connections on LinkedIn that I can utilise. I now must prepare an invitation message introducing my topic and outlining the purpose of the research. Furthermore, a collaboration with an industry partner is needed to acquire quantitative data to test the proposed framework. While it is not a must, it is important that the quantitative data comes from a reliable source with strong performance in the market and experience in record keeping, ensuring the quality and richness of the data.</w:t>
      </w:r>
    </w:p>
    <w:p w14:paraId="7D1B46D8" w14:textId="77777777" w:rsidR="00B62044" w:rsidRDefault="00B62044" w:rsidP="00805946"/>
    <w:p w14:paraId="4EA36A6E" w14:textId="77777777" w:rsidR="00B62044" w:rsidRDefault="00B62044" w:rsidP="00805946"/>
    <w:p w14:paraId="4A86754A" w14:textId="77777777" w:rsidR="00B62044" w:rsidRDefault="00B62044" w:rsidP="00805946"/>
    <w:p w14:paraId="66DDADEE" w14:textId="77777777" w:rsidR="00B62044" w:rsidRDefault="00B62044" w:rsidP="00805946"/>
    <w:p w14:paraId="200985E2" w14:textId="77777777" w:rsidR="00B62044" w:rsidRDefault="00B62044" w:rsidP="00805946"/>
    <w:p w14:paraId="20A59CB7" w14:textId="77777777" w:rsidR="00B62044" w:rsidRDefault="00B62044" w:rsidP="00805946"/>
    <w:p w14:paraId="13F3CEE7" w14:textId="61156866" w:rsidR="006F0133" w:rsidRDefault="00E607EA" w:rsidP="00E607EA">
      <w:pPr>
        <w:pStyle w:val="Heading1"/>
      </w:pPr>
      <w:bookmarkStart w:id="45" w:name="_Toc227813997"/>
      <w:r>
        <w:lastRenderedPageBreak/>
        <w:t>Appendix</w:t>
      </w:r>
      <w:bookmarkEnd w:id="45"/>
    </w:p>
    <w:p w14:paraId="438E07E5" w14:textId="179BBD3E" w:rsidR="00E607EA" w:rsidRDefault="002B2696" w:rsidP="00E607EA">
      <w:r>
        <w:t>Questionnaire for Quantitative Data</w:t>
      </w:r>
      <w:r w:rsidR="00417989">
        <w:t>:</w:t>
      </w:r>
    </w:p>
    <w:p w14:paraId="6F102187" w14:textId="17EF8EC4" w:rsidR="00723AB5" w:rsidRPr="003540E3" w:rsidRDefault="00FB561C" w:rsidP="00896E98">
      <w:pPr>
        <w:rPr>
          <w:b/>
          <w:bCs/>
        </w:rPr>
      </w:pPr>
      <w:r w:rsidRPr="003540E3">
        <w:rPr>
          <w:b/>
          <w:bCs/>
        </w:rPr>
        <w:t xml:space="preserve">1/ </w:t>
      </w:r>
      <w:r w:rsidR="00896E98" w:rsidRPr="003540E3">
        <w:rPr>
          <w:b/>
          <w:bCs/>
        </w:rPr>
        <w:t>Daily Operation</w:t>
      </w:r>
    </w:p>
    <w:p w14:paraId="419913C5" w14:textId="02DCE37F" w:rsidR="003C55EC" w:rsidRDefault="00E10D83" w:rsidP="00E607EA">
      <w:r>
        <w:t xml:space="preserve">How many </w:t>
      </w:r>
      <w:r w:rsidR="00CF0D3E">
        <w:t xml:space="preserve">deliveries </w:t>
      </w:r>
      <w:r w:rsidR="00797F2D">
        <w:t>completed per day?</w:t>
      </w:r>
      <w:r w:rsidR="002F04FC">
        <w:t xml:space="preserve"> How </w:t>
      </w:r>
      <w:r w:rsidR="00BE5F5C">
        <w:t xml:space="preserve">many pallets on </w:t>
      </w:r>
      <w:r w:rsidR="00E766D9">
        <w:t>each delivery on average?</w:t>
      </w:r>
    </w:p>
    <w:p w14:paraId="24EDBC18" w14:textId="5830C967" w:rsidR="00E766D9" w:rsidRDefault="0003328C" w:rsidP="00E607EA">
      <w:r>
        <w:t>What is the truck fill rate?</w:t>
      </w:r>
      <w:r w:rsidR="00854BB2">
        <w:t xml:space="preserve"> </w:t>
      </w:r>
      <w:r w:rsidR="00896E98">
        <w:t>What is the pallet fill rate</w:t>
      </w:r>
    </w:p>
    <w:p w14:paraId="5C44BA5C" w14:textId="0E3838F3" w:rsidR="00896E98" w:rsidRPr="003540E3" w:rsidRDefault="00BE5D57" w:rsidP="00896E98">
      <w:pPr>
        <w:rPr>
          <w:b/>
          <w:bCs/>
        </w:rPr>
      </w:pPr>
      <w:r w:rsidRPr="003540E3">
        <w:rPr>
          <w:b/>
          <w:bCs/>
        </w:rPr>
        <w:t xml:space="preserve">2/ </w:t>
      </w:r>
      <w:r w:rsidR="00BD07DC" w:rsidRPr="003540E3">
        <w:rPr>
          <w:b/>
          <w:bCs/>
        </w:rPr>
        <w:t>Fleet Information</w:t>
      </w:r>
    </w:p>
    <w:p w14:paraId="5A517E4F" w14:textId="77777777" w:rsidR="007C18AC" w:rsidRDefault="00896E98" w:rsidP="00896E98">
      <w:r>
        <w:t xml:space="preserve">How many trucks are there in the current fleet? </w:t>
      </w:r>
    </w:p>
    <w:p w14:paraId="53AE4E5C" w14:textId="2BEA65D6" w:rsidR="00896E98" w:rsidRDefault="00896E98" w:rsidP="00896E98">
      <w:r>
        <w:t>What model?</w:t>
      </w:r>
      <w:r w:rsidR="0059727E">
        <w:t xml:space="preserve"> </w:t>
      </w:r>
      <w:r w:rsidR="00637EFE">
        <w:t>How much weight it can carry?</w:t>
      </w:r>
    </w:p>
    <w:p w14:paraId="358E6309" w14:textId="7A97635F" w:rsidR="007C18AC" w:rsidRPr="003540E3" w:rsidRDefault="007C18AC" w:rsidP="00896E98">
      <w:pPr>
        <w:rPr>
          <w:b/>
          <w:bCs/>
        </w:rPr>
      </w:pPr>
      <w:r w:rsidRPr="003540E3">
        <w:rPr>
          <w:b/>
          <w:bCs/>
        </w:rPr>
        <w:t xml:space="preserve">3/ </w:t>
      </w:r>
      <w:r w:rsidR="00933C65" w:rsidRPr="003540E3">
        <w:rPr>
          <w:b/>
          <w:bCs/>
        </w:rPr>
        <w:t>Customer Information</w:t>
      </w:r>
    </w:p>
    <w:p w14:paraId="6252F4EE" w14:textId="5E1C15EA" w:rsidR="00933C65" w:rsidRDefault="00126E56" w:rsidP="00896E98">
      <w:r>
        <w:t>Where is the main central warehouse located?</w:t>
      </w:r>
    </w:p>
    <w:p w14:paraId="63B94BAC" w14:textId="6D98CB0E" w:rsidR="00126E56" w:rsidRDefault="00CE6926" w:rsidP="00896E98">
      <w:r>
        <w:t xml:space="preserve">What </w:t>
      </w:r>
      <w:r w:rsidR="000678BC">
        <w:t>is your current type of customers</w:t>
      </w:r>
      <w:r w:rsidR="00A27D74">
        <w:t xml:space="preserve">? (high-street retailers, supermarket, </w:t>
      </w:r>
      <w:r>
        <w:t>discount store…)</w:t>
      </w:r>
    </w:p>
    <w:p w14:paraId="46CA7B2F" w14:textId="7EAD3572" w:rsidR="009838C9" w:rsidRDefault="009838C9" w:rsidP="00896E98">
      <w:r>
        <w:t xml:space="preserve">What </w:t>
      </w:r>
      <w:r w:rsidR="007E6ED1">
        <w:t xml:space="preserve">are the main KPI used to </w:t>
      </w:r>
      <w:r w:rsidR="008E7F85">
        <w:t>assess your logistics network’s efficiency? (</w:t>
      </w:r>
      <w:r w:rsidR="00216029">
        <w:t xml:space="preserve">cost, on-time delivery, </w:t>
      </w:r>
      <w:r w:rsidR="00722596">
        <w:t>quality</w:t>
      </w:r>
      <w:r w:rsidR="00B03083">
        <w:t xml:space="preserve">-focused </w:t>
      </w:r>
      <w:r w:rsidR="00FC19E1">
        <w:t>–</w:t>
      </w:r>
      <w:r w:rsidR="00B03083">
        <w:t xml:space="preserve"> </w:t>
      </w:r>
      <w:r w:rsidR="00FC19E1">
        <w:t>missed delivery, damaged p</w:t>
      </w:r>
      <w:r w:rsidR="008819B6">
        <w:t xml:space="preserve">roducts, </w:t>
      </w:r>
      <w:r w:rsidR="00740C83">
        <w:t>inaccuracy…)</w:t>
      </w:r>
    </w:p>
    <w:p w14:paraId="46721618" w14:textId="1D64F516" w:rsidR="00BA4296" w:rsidRPr="003540E3" w:rsidRDefault="00BA4296" w:rsidP="00896E98">
      <w:pPr>
        <w:rPr>
          <w:b/>
          <w:bCs/>
        </w:rPr>
      </w:pPr>
      <w:r w:rsidRPr="003540E3">
        <w:rPr>
          <w:b/>
          <w:bCs/>
        </w:rPr>
        <w:t>4/ General Information</w:t>
      </w:r>
    </w:p>
    <w:p w14:paraId="3BC4E109" w14:textId="44FDF3ED" w:rsidR="00BA4296" w:rsidRDefault="009B0145" w:rsidP="00896E98">
      <w:r>
        <w:t xml:space="preserve">What is the current distribution model? </w:t>
      </w:r>
    </w:p>
    <w:p w14:paraId="71C429A5" w14:textId="6F931ED8" w:rsidR="0036116F" w:rsidRDefault="00103A06" w:rsidP="00896E98">
      <w:r>
        <w:t>Is the delivery managed in-house or outsourced?</w:t>
      </w:r>
    </w:p>
    <w:p w14:paraId="50160E0B" w14:textId="5B4AB6FB" w:rsidR="00103A06" w:rsidRDefault="007A67FA" w:rsidP="00896E98">
      <w:r>
        <w:t>What is the current logistics problem</w:t>
      </w:r>
      <w:r w:rsidR="006A30F0">
        <w:t xml:space="preserve"> that the firm is facing?</w:t>
      </w:r>
    </w:p>
    <w:p w14:paraId="1BA646C0" w14:textId="7958115D" w:rsidR="006A30F0" w:rsidRDefault="00A31F99" w:rsidP="00896E98">
      <w:r>
        <w:t>What is the biggest challenge</w:t>
      </w:r>
      <w:r w:rsidR="00361F5D">
        <w:t xml:space="preserve"> </w:t>
      </w:r>
      <w:r w:rsidR="00FE4EDB">
        <w:t xml:space="preserve">to implement changes </w:t>
      </w:r>
      <w:r w:rsidR="00A13923">
        <w:t>on the logistics operation?</w:t>
      </w:r>
    </w:p>
    <w:p w14:paraId="0AC33F07" w14:textId="77777777" w:rsidR="00752F04" w:rsidRDefault="00752F04" w:rsidP="00896E98"/>
    <w:p w14:paraId="14BD5896" w14:textId="0D29D096" w:rsidR="00752F04" w:rsidRDefault="00752F04" w:rsidP="00896E98">
      <w:r>
        <w:t>Questionnaire for Qualitative Data</w:t>
      </w:r>
      <w:r w:rsidR="00D25960">
        <w:t>:</w:t>
      </w:r>
    </w:p>
    <w:p w14:paraId="122E7A3D" w14:textId="189F1BBF" w:rsidR="00D25960" w:rsidRPr="003540E3" w:rsidRDefault="00D25960" w:rsidP="00896E98">
      <w:pPr>
        <w:rPr>
          <w:b/>
          <w:bCs/>
        </w:rPr>
      </w:pPr>
      <w:r w:rsidRPr="003540E3">
        <w:rPr>
          <w:b/>
          <w:bCs/>
        </w:rPr>
        <w:t xml:space="preserve">1/ Current </w:t>
      </w:r>
      <w:r w:rsidR="001D4D84" w:rsidRPr="003540E3">
        <w:rPr>
          <w:b/>
          <w:bCs/>
        </w:rPr>
        <w:t>Use of 3PL</w:t>
      </w:r>
    </w:p>
    <w:p w14:paraId="0F87E6CF" w14:textId="30EDFD65" w:rsidR="001D4D84" w:rsidRDefault="001D4D84" w:rsidP="00896E98">
      <w:r>
        <w:t>What role does 3PL currently play in your logistics operation?</w:t>
      </w:r>
    </w:p>
    <w:p w14:paraId="7C69CECF" w14:textId="4A555301" w:rsidR="001D4D84" w:rsidRDefault="005D4A87" w:rsidP="00896E98">
      <w:r>
        <w:t>What are the pros and cons of using a 3PL?</w:t>
      </w:r>
    </w:p>
    <w:p w14:paraId="7BDEB548" w14:textId="06288468" w:rsidR="009851AD" w:rsidRDefault="009851AD" w:rsidP="00896E98">
      <w:r>
        <w:t>What are the reasons your firm relies on a 3PL?</w:t>
      </w:r>
    </w:p>
    <w:p w14:paraId="60A53399" w14:textId="2279846F" w:rsidR="009851AD" w:rsidRPr="003540E3" w:rsidRDefault="004063F2" w:rsidP="00896E98">
      <w:pPr>
        <w:rPr>
          <w:b/>
          <w:bCs/>
        </w:rPr>
      </w:pPr>
      <w:r w:rsidRPr="003540E3">
        <w:rPr>
          <w:b/>
          <w:bCs/>
        </w:rPr>
        <w:t>2/ Performance</w:t>
      </w:r>
    </w:p>
    <w:p w14:paraId="1475264F" w14:textId="2BA9D261" w:rsidR="004063F2" w:rsidRDefault="004063F2" w:rsidP="00896E98">
      <w:r>
        <w:t>What are the main KPI used to assess your 3PL?</w:t>
      </w:r>
    </w:p>
    <w:p w14:paraId="5B28C908" w14:textId="605DA374" w:rsidR="00D242FC" w:rsidRDefault="00D242FC" w:rsidP="00896E98">
      <w:r>
        <w:t xml:space="preserve">How many customers </w:t>
      </w:r>
      <w:r w:rsidR="00A150C4">
        <w:t>do your 3PL currently serve at the moment?</w:t>
      </w:r>
    </w:p>
    <w:p w14:paraId="59981B2F" w14:textId="7CA975F1" w:rsidR="00A150C4" w:rsidRDefault="00A150C4" w:rsidP="00896E98">
      <w:r>
        <w:lastRenderedPageBreak/>
        <w:t>Are you c</w:t>
      </w:r>
      <w:r w:rsidR="006A7906">
        <w:t>urrently happy with your 3PL performance? Why or why not?</w:t>
      </w:r>
    </w:p>
    <w:p w14:paraId="0ABDA652" w14:textId="108D0D88" w:rsidR="006A7906" w:rsidRPr="003540E3" w:rsidRDefault="006A7906" w:rsidP="00896E98">
      <w:pPr>
        <w:rPr>
          <w:b/>
          <w:bCs/>
        </w:rPr>
      </w:pPr>
      <w:r w:rsidRPr="003540E3">
        <w:rPr>
          <w:b/>
          <w:bCs/>
        </w:rPr>
        <w:t xml:space="preserve">3/ </w:t>
      </w:r>
      <w:r w:rsidR="00DC5BC3" w:rsidRPr="003540E3">
        <w:rPr>
          <w:b/>
          <w:bCs/>
        </w:rPr>
        <w:t xml:space="preserve">Perception on Milk Run Logistics </w:t>
      </w:r>
    </w:p>
    <w:p w14:paraId="317D6EFB" w14:textId="562E1C9E" w:rsidR="00DC5BC3" w:rsidRDefault="00DC5BC3" w:rsidP="00896E98">
      <w:r w:rsidRPr="00DC5BC3">
        <w:t>Are you familiar with the Milk Run delivery approach?</w:t>
      </w:r>
      <w:r>
        <w:t xml:space="preserve"> (Brief explanation)</w:t>
      </w:r>
    </w:p>
    <w:p w14:paraId="7F52D9A7" w14:textId="452FFD97" w:rsidR="00DC5BC3" w:rsidRDefault="00DB7E2D" w:rsidP="00896E98">
      <w:r w:rsidRPr="00DB7E2D">
        <w:t xml:space="preserve">In your opinion, what advantages could a Milk Run </w:t>
      </w:r>
      <w:r>
        <w:t xml:space="preserve">approach </w:t>
      </w:r>
      <w:r w:rsidRPr="00DB7E2D">
        <w:t xml:space="preserve">offer </w:t>
      </w:r>
      <w:r>
        <w:t>to your organisation</w:t>
      </w:r>
      <w:r w:rsidRPr="00DB7E2D">
        <w:t>?</w:t>
      </w:r>
    </w:p>
    <w:p w14:paraId="3F4CCD73" w14:textId="59072E42" w:rsidR="00DB7E2D" w:rsidRDefault="004F2DF8" w:rsidP="00896E98">
      <w:r>
        <w:t>What concerns would you have in this Milk Run system?</w:t>
      </w:r>
    </w:p>
    <w:p w14:paraId="18099BA3" w14:textId="637DBCC4" w:rsidR="00417337" w:rsidRDefault="00417337" w:rsidP="00896E98">
      <w:pPr>
        <w:rPr>
          <w:b/>
          <w:bCs/>
        </w:rPr>
      </w:pPr>
      <w:r>
        <w:rPr>
          <w:b/>
          <w:bCs/>
        </w:rPr>
        <w:t>4/ Barriers to changes</w:t>
      </w:r>
    </w:p>
    <w:p w14:paraId="78171259" w14:textId="312ECCC1" w:rsidR="00417337" w:rsidRDefault="003A041A" w:rsidP="00896E98">
      <w:r>
        <w:t>What challenges would arise if you</w:t>
      </w:r>
      <w:r w:rsidR="00851530">
        <w:t xml:space="preserve">r supply chain </w:t>
      </w:r>
      <w:r w:rsidR="002E5A1F">
        <w:t>were</w:t>
      </w:r>
      <w:r w:rsidR="00851530">
        <w:t xml:space="preserve"> managed in-house?</w:t>
      </w:r>
    </w:p>
    <w:p w14:paraId="10F8F23E" w14:textId="0895622C" w:rsidR="00851530" w:rsidRDefault="00B138B3" w:rsidP="00896E98">
      <w:r>
        <w:t xml:space="preserve">Is your current workload </w:t>
      </w:r>
      <w:r w:rsidR="007F0CE6">
        <w:t xml:space="preserve">manageable enough for additional </w:t>
      </w:r>
      <w:r w:rsidR="00A51D0E">
        <w:t>order consolidation and route design tasks?</w:t>
      </w:r>
    </w:p>
    <w:p w14:paraId="71F81C45" w14:textId="7B45FE1F" w:rsidR="00A51D0E" w:rsidRDefault="00A51D0E" w:rsidP="00896E98">
      <w:r>
        <w:t xml:space="preserve">What </w:t>
      </w:r>
      <w:r w:rsidR="00BE3CE9">
        <w:t xml:space="preserve">internal capability (capital, fleet, expertise, IT…) would limit </w:t>
      </w:r>
      <w:r w:rsidR="008F4B66">
        <w:t>the adoption of an in-house supply chain network?</w:t>
      </w:r>
    </w:p>
    <w:p w14:paraId="084C1CE0" w14:textId="228FD1BC" w:rsidR="008F4B66" w:rsidRDefault="008F4B66" w:rsidP="00896E98">
      <w:pPr>
        <w:rPr>
          <w:b/>
          <w:bCs/>
        </w:rPr>
      </w:pPr>
      <w:r>
        <w:rPr>
          <w:b/>
          <w:bCs/>
        </w:rPr>
        <w:t>5/ Final Evaluation</w:t>
      </w:r>
    </w:p>
    <w:p w14:paraId="4C9CF3D7" w14:textId="24D224D1" w:rsidR="008F4B66" w:rsidRDefault="00926F57" w:rsidP="00896E98">
      <w:r>
        <w:t>Do you believe an in-house distribution network using Milk Run could replace a 3PL model?</w:t>
      </w:r>
    </w:p>
    <w:p w14:paraId="6F305625" w14:textId="6442D797" w:rsidR="00926F57" w:rsidRDefault="00B240E5" w:rsidP="00896E98">
      <w:r>
        <w:t>Do you think it is realistic</w:t>
      </w:r>
      <w:r w:rsidR="00417989">
        <w:t xml:space="preserve"> and beneficial</w:t>
      </w:r>
      <w:r>
        <w:t xml:space="preserve"> to insource your logistics process?</w:t>
      </w:r>
    </w:p>
    <w:p w14:paraId="37F25C1D" w14:textId="77777777" w:rsidR="00941BF7" w:rsidRDefault="00941BF7" w:rsidP="00896E98">
      <w:r>
        <w:t>Do you think 3PL is a sustainable method in the long-term?</w:t>
      </w:r>
    </w:p>
    <w:p w14:paraId="078ABD83" w14:textId="0C9EA280" w:rsidR="00B240E5" w:rsidRPr="008F4B66" w:rsidRDefault="00941BF7" w:rsidP="00896E98">
      <w:r>
        <w:t xml:space="preserve"> </w:t>
      </w:r>
      <w:r w:rsidR="00417989">
        <w:t>What is your thoughts on the topic?</w:t>
      </w:r>
    </w:p>
    <w:p w14:paraId="5F4837E7" w14:textId="77777777" w:rsidR="002B2696" w:rsidRPr="00E607EA" w:rsidRDefault="002B2696" w:rsidP="00E607EA"/>
    <w:p w14:paraId="5D3C9AB5" w14:textId="77777777" w:rsidR="006F0133" w:rsidRDefault="006F0133" w:rsidP="00805946"/>
    <w:p w14:paraId="33A48386" w14:textId="77777777" w:rsidR="00C92D55" w:rsidRDefault="00C92D55" w:rsidP="00805946"/>
    <w:p w14:paraId="1828EF9A" w14:textId="77777777" w:rsidR="00C92D55" w:rsidRDefault="00C92D55" w:rsidP="00805946"/>
    <w:p w14:paraId="474B7DC5" w14:textId="77777777" w:rsidR="00C92D55" w:rsidRDefault="00C92D55" w:rsidP="00805946"/>
    <w:p w14:paraId="3C400E6B" w14:textId="77777777" w:rsidR="00C92D55" w:rsidRDefault="00C92D55" w:rsidP="00805946"/>
    <w:p w14:paraId="4990E741" w14:textId="77777777" w:rsidR="00C92D55" w:rsidRDefault="00C92D55" w:rsidP="00805946"/>
    <w:p w14:paraId="62780000" w14:textId="77777777" w:rsidR="00C92D55" w:rsidRDefault="00C92D55" w:rsidP="00805946"/>
    <w:p w14:paraId="415F6698" w14:textId="77777777" w:rsidR="00C92D55" w:rsidRDefault="00C92D55" w:rsidP="00805946"/>
    <w:p w14:paraId="40982FDF" w14:textId="77777777" w:rsidR="006F0133" w:rsidRDefault="006F0133" w:rsidP="00805946"/>
    <w:p w14:paraId="7E270223" w14:textId="0D475178" w:rsidR="006F0133" w:rsidRDefault="00E607EA" w:rsidP="00E607EA">
      <w:pPr>
        <w:pStyle w:val="Heading1"/>
      </w:pPr>
      <w:bookmarkStart w:id="46" w:name="_Toc227813998"/>
      <w:r>
        <w:lastRenderedPageBreak/>
        <w:t>Reference</w:t>
      </w:r>
      <w:bookmarkEnd w:id="46"/>
    </w:p>
    <w:p w14:paraId="06F0370C" w14:textId="235AE20A" w:rsidR="0052007B" w:rsidRPr="0080623F" w:rsidRDefault="0052007B" w:rsidP="0052007B">
      <w:r w:rsidRPr="002E332A">
        <w:t xml:space="preserve">Ahmed, Z. E., Saeed, R. A., Mukherjee, A., Ghorpade, S. N. (2020) ‘10 - Energy optimization in low-power wide area networks by using heuristic techniques’, </w:t>
      </w:r>
      <w:r w:rsidRPr="0052007B">
        <w:rPr>
          <w:i/>
          <w:iCs/>
        </w:rPr>
        <w:t>LPWAN Technologies for IoT and M2M Applications</w:t>
      </w:r>
      <w:r w:rsidRPr="002E332A">
        <w:t>, p</w:t>
      </w:r>
      <w:r w:rsidR="00C22A61">
        <w:t>p</w:t>
      </w:r>
      <w:r w:rsidRPr="002E332A">
        <w:t>. 199-223. Available</w:t>
      </w:r>
      <w:r>
        <w:t xml:space="preserve"> at: </w:t>
      </w:r>
      <w:hyperlink r:id="rId17" w:history="1">
        <w:r w:rsidRPr="00B8673C">
          <w:rPr>
            <w:rStyle w:val="Hyperlink"/>
          </w:rPr>
          <w:t>https://www.sciencedirect.com/science/article/pii/B9780128188804000119</w:t>
        </w:r>
      </w:hyperlink>
      <w:r w:rsidR="00C22A61">
        <w:t xml:space="preserve"> [Accessed on </w:t>
      </w:r>
      <w:r w:rsidR="00EE49B6">
        <w:t>18</w:t>
      </w:r>
      <w:r w:rsidR="00244375">
        <w:t xml:space="preserve"> April 2025]</w:t>
      </w:r>
    </w:p>
    <w:p w14:paraId="6FA088EC" w14:textId="3A78CEA8" w:rsidR="00BB6C87" w:rsidRPr="003E6E86" w:rsidRDefault="00BB6C87" w:rsidP="00BB6C87">
      <w:r w:rsidRPr="003E6E86">
        <w:t>Alidaee, B., Kochenberger, G. A.</w:t>
      </w:r>
      <w:r w:rsidR="001B49ED">
        <w:t xml:space="preserve"> and</w:t>
      </w:r>
      <w:r w:rsidRPr="003E6E86">
        <w:t xml:space="preserve"> Amini, M. M. (2001) </w:t>
      </w:r>
      <w:r w:rsidR="005F589D">
        <w:t>‘</w:t>
      </w:r>
      <w:r w:rsidRPr="003E6E86">
        <w:rPr>
          <w:i/>
          <w:iCs/>
        </w:rPr>
        <w:t>Greedy solutions of selection and ordering problems. European Journal of Operational Research, 134</w:t>
      </w:r>
      <w:r w:rsidRPr="003E6E86">
        <w:t xml:space="preserve">(1), </w:t>
      </w:r>
      <w:r w:rsidR="00B4455F">
        <w:t>p</w:t>
      </w:r>
      <w:r w:rsidR="00C22A61">
        <w:t>p</w:t>
      </w:r>
      <w:r w:rsidR="00B4455F">
        <w:t xml:space="preserve">. </w:t>
      </w:r>
      <w:r w:rsidRPr="003E6E86">
        <w:t xml:space="preserve">203-215. </w:t>
      </w:r>
      <w:r w:rsidR="00B4455F">
        <w:t xml:space="preserve">Available at: </w:t>
      </w:r>
      <w:hyperlink r:id="rId18" w:anchor=":~:text=The%20greedy%20method%20is%20a%20well%2Dknown%20approach%20to%20problems,are%20simple%20implementation%20and%20efficiency" w:history="1">
        <w:r w:rsidR="00B4455F" w:rsidRPr="00872993">
          <w:rPr>
            <w:rStyle w:val="Hyperlink"/>
          </w:rPr>
          <w:t>https://www.sciencedirect.com/science/article/pii/S0377221700002526#:~:text=The%20greedy%20method%20is%20a%20well%2Dknown%20approach%20to%20problems,are%20simple%20implementation%20and%20efficiency</w:t>
        </w:r>
      </w:hyperlink>
      <w:r w:rsidR="00B4455F">
        <w:t xml:space="preserve"> </w:t>
      </w:r>
      <w:r w:rsidR="00244375">
        <w:t>[Accessed on 19 April 2025]</w:t>
      </w:r>
    </w:p>
    <w:p w14:paraId="42EC6902" w14:textId="21FA3209" w:rsidR="00891EE8" w:rsidRPr="00891EE8" w:rsidRDefault="00891EE8" w:rsidP="00891EE8">
      <w:pPr>
        <w:rPr>
          <w:szCs w:val="24"/>
        </w:rPr>
      </w:pPr>
      <w:r w:rsidRPr="00891EE8">
        <w:rPr>
          <w:szCs w:val="24"/>
        </w:rPr>
        <w:t>Braekers, K., Ramaekers, K. and Van Nieuwenhuyse, I. (2016) 'The vehicle routing problem: State of the art classification and review', </w:t>
      </w:r>
      <w:r w:rsidRPr="00891EE8">
        <w:rPr>
          <w:i/>
          <w:iCs/>
          <w:szCs w:val="24"/>
        </w:rPr>
        <w:t>Computers &amp; Industrial Engineering,</w:t>
      </w:r>
      <w:r w:rsidRPr="00891EE8">
        <w:rPr>
          <w:szCs w:val="24"/>
        </w:rPr>
        <w:t> 99, pp. 300–313. Available at: </w:t>
      </w:r>
      <w:hyperlink r:id="rId19" w:tgtFrame="_blank" w:history="1">
        <w:r w:rsidRPr="00891EE8">
          <w:rPr>
            <w:rStyle w:val="Hyperlink"/>
            <w:szCs w:val="24"/>
          </w:rPr>
          <w:t>https://doi.org/10.1016/j.cie.2015.12.007</w:t>
        </w:r>
      </w:hyperlink>
      <w:r w:rsidR="003A4481">
        <w:rPr>
          <w:szCs w:val="24"/>
        </w:rPr>
        <w:t xml:space="preserve"> </w:t>
      </w:r>
      <w:r w:rsidR="003A4481">
        <w:t>[Accessed on 13 April 2025]</w:t>
      </w:r>
    </w:p>
    <w:p w14:paraId="6BD75216" w14:textId="570D767B" w:rsidR="00777923" w:rsidRDefault="00BA69EA" w:rsidP="00805946">
      <w:r w:rsidRPr="003E6E86">
        <w:t>Butta, R., Kamaraju, M.</w:t>
      </w:r>
      <w:r w:rsidR="001B49ED">
        <w:t xml:space="preserve"> and</w:t>
      </w:r>
      <w:r w:rsidRPr="003E6E86">
        <w:t xml:space="preserve"> Sumalatha, V. (2022). 4 - Heuristic methods for data clustering. </w:t>
      </w:r>
      <w:r w:rsidRPr="003E6E86">
        <w:rPr>
          <w:i/>
          <w:iCs/>
        </w:rPr>
        <w:t>Artificial Intelligence in Data Mining</w:t>
      </w:r>
      <w:r w:rsidRPr="003E6E86">
        <w:t>,</w:t>
      </w:r>
      <w:r w:rsidR="00F93624">
        <w:t xml:space="preserve"> pp.</w:t>
      </w:r>
      <w:r w:rsidRPr="003E6E86">
        <w:t xml:space="preserve"> 65-86. </w:t>
      </w:r>
      <w:r w:rsidR="00F93624">
        <w:t xml:space="preserve">Available at: </w:t>
      </w:r>
      <w:hyperlink r:id="rId20" w:history="1">
        <w:r w:rsidR="00BA03E0" w:rsidRPr="00872993">
          <w:rPr>
            <w:rStyle w:val="Hyperlink"/>
          </w:rPr>
          <w:t>https://www.sciencedirect.com/science/article/pii/B9780128206010000033</w:t>
        </w:r>
      </w:hyperlink>
      <w:r w:rsidR="003A4481">
        <w:t xml:space="preserve"> [Accessed on 18 April 2025]</w:t>
      </w:r>
    </w:p>
    <w:p w14:paraId="10EA9CDC" w14:textId="77777777" w:rsidR="008A25A6" w:rsidRDefault="008A25A6" w:rsidP="004D2936">
      <w:pPr>
        <w:rPr>
          <w:szCs w:val="24"/>
        </w:rPr>
      </w:pPr>
      <w:r w:rsidRPr="004D2936">
        <w:rPr>
          <w:szCs w:val="24"/>
        </w:rPr>
        <w:t>Chopra, S., Meindl, P., Kalra, D. V. (2019) ‘</w:t>
      </w:r>
      <w:r w:rsidRPr="004D2936">
        <w:rPr>
          <w:i/>
          <w:iCs/>
          <w:szCs w:val="24"/>
        </w:rPr>
        <w:t>Supply Chain Management: Strategy, Planning, and Operation</w:t>
      </w:r>
      <w:r w:rsidRPr="004D2936">
        <w:rPr>
          <w:szCs w:val="24"/>
        </w:rPr>
        <w:t>’ (7th ed.). Pearson Education.</w:t>
      </w:r>
    </w:p>
    <w:p w14:paraId="7BC4F15C" w14:textId="471218A8" w:rsidR="00DD1ABD" w:rsidRDefault="00DD1ABD" w:rsidP="00DD1ABD">
      <w:pPr>
        <w:rPr>
          <w:szCs w:val="24"/>
        </w:rPr>
      </w:pPr>
      <w:r w:rsidRPr="00DD1ABD">
        <w:rPr>
          <w:szCs w:val="24"/>
        </w:rPr>
        <w:t>Cuervo-Cazurra, A., Dieleman, M., Hirsch, P., Rodrigues, S.B. and Zyglidopoulos, S. (2021) 'Multinationals’ misbehavior', </w:t>
      </w:r>
      <w:r w:rsidRPr="00DD1ABD">
        <w:rPr>
          <w:i/>
          <w:iCs/>
          <w:szCs w:val="24"/>
        </w:rPr>
        <w:t>Journal of World Business,</w:t>
      </w:r>
      <w:r w:rsidRPr="00DD1ABD">
        <w:rPr>
          <w:szCs w:val="24"/>
        </w:rPr>
        <w:t> 56(5</w:t>
      </w:r>
      <w:r w:rsidR="00B73012">
        <w:rPr>
          <w:szCs w:val="24"/>
        </w:rPr>
        <w:t>)</w:t>
      </w:r>
      <w:r w:rsidRPr="00DD1ABD">
        <w:rPr>
          <w:szCs w:val="24"/>
        </w:rPr>
        <w:t>. Available at: </w:t>
      </w:r>
      <w:hyperlink r:id="rId21" w:tgtFrame="_blank" w:history="1">
        <w:r w:rsidRPr="00DD1ABD">
          <w:rPr>
            <w:rStyle w:val="Hyperlink"/>
            <w:szCs w:val="24"/>
          </w:rPr>
          <w:t>https://doi.org/10.1016/j.jwb.2021.101244</w:t>
        </w:r>
      </w:hyperlink>
      <w:r w:rsidR="00CB3E3E">
        <w:rPr>
          <w:szCs w:val="24"/>
        </w:rPr>
        <w:t xml:space="preserve"> [Accessed on</w:t>
      </w:r>
      <w:r w:rsidR="006915AC">
        <w:rPr>
          <w:szCs w:val="24"/>
        </w:rPr>
        <w:t xml:space="preserve"> </w:t>
      </w:r>
      <w:r w:rsidR="0018145B">
        <w:rPr>
          <w:szCs w:val="24"/>
        </w:rPr>
        <w:t>13 April 2025]</w:t>
      </w:r>
    </w:p>
    <w:p w14:paraId="356A564C" w14:textId="79AD6C40" w:rsidR="005E6739" w:rsidRPr="0018145B" w:rsidRDefault="005E6739" w:rsidP="00DD1ABD">
      <w:r w:rsidRPr="003E6E86">
        <w:t xml:space="preserve">De, S., Dey, S., Bhatia, S., Bhattacharyya, S. (2022). Chapter 1 - An introduction to data mining in social networks. </w:t>
      </w:r>
      <w:r w:rsidRPr="003E6E86">
        <w:rPr>
          <w:i/>
          <w:iCs/>
        </w:rPr>
        <w:t>Advanced Data Mining Tools and Methods for Social Computing</w:t>
      </w:r>
      <w:r w:rsidRPr="003E6E86">
        <w:t>, 1-25.</w:t>
      </w:r>
      <w:r w:rsidR="0018145B">
        <w:t xml:space="preserve"> Available at:</w:t>
      </w:r>
      <w:r w:rsidRPr="003E6E86">
        <w:t xml:space="preserve"> </w:t>
      </w:r>
      <w:hyperlink r:id="rId22" w:tgtFrame="_new" w:history="1">
        <w:r w:rsidRPr="003E6E86">
          <w:rPr>
            <w:rStyle w:val="Hyperlink"/>
          </w:rPr>
          <w:t>https://www.sciencedirect.com/science/article/pii/B9780323857086000084</w:t>
        </w:r>
      </w:hyperlink>
      <w:r w:rsidR="0018145B">
        <w:t xml:space="preserve"> [Accessed on 13 April 2025]</w:t>
      </w:r>
    </w:p>
    <w:p w14:paraId="2354347E" w14:textId="44EC8DE5" w:rsidR="00E9154F" w:rsidRPr="00E9154F" w:rsidRDefault="00E9154F" w:rsidP="00E9154F">
      <w:pPr>
        <w:rPr>
          <w:szCs w:val="24"/>
        </w:rPr>
      </w:pPr>
      <w:r w:rsidRPr="00E9154F">
        <w:rPr>
          <w:szCs w:val="24"/>
        </w:rPr>
        <w:t>Eroglu, C. and Hofer, C. (2011) 'Lean, leaner, too lean? the inventory-performance link revisited', </w:t>
      </w:r>
      <w:r w:rsidRPr="00E9154F">
        <w:rPr>
          <w:i/>
          <w:iCs/>
          <w:szCs w:val="24"/>
        </w:rPr>
        <w:t>Journal of Operations Management,</w:t>
      </w:r>
      <w:r w:rsidRPr="00E9154F">
        <w:rPr>
          <w:szCs w:val="24"/>
        </w:rPr>
        <w:t> 29(4), pp. 356–369. Available at: </w:t>
      </w:r>
      <w:hyperlink r:id="rId23" w:tgtFrame="_blank" w:history="1">
        <w:r w:rsidRPr="00E9154F">
          <w:rPr>
            <w:rStyle w:val="Hyperlink"/>
            <w:szCs w:val="24"/>
          </w:rPr>
          <w:t>https://doi.org/10.1016/j.jom.2010.05.002</w:t>
        </w:r>
      </w:hyperlink>
      <w:r w:rsidR="0018145B">
        <w:rPr>
          <w:szCs w:val="24"/>
        </w:rPr>
        <w:t xml:space="preserve"> </w:t>
      </w:r>
      <w:r w:rsidR="0018145B">
        <w:t>[Accessed on 13 April 2025]</w:t>
      </w:r>
    </w:p>
    <w:p w14:paraId="5B49E884" w14:textId="06C774B1" w:rsidR="00A407D2" w:rsidRPr="00A407D2" w:rsidRDefault="00A407D2" w:rsidP="00A407D2">
      <w:pPr>
        <w:rPr>
          <w:szCs w:val="24"/>
        </w:rPr>
      </w:pPr>
      <w:r w:rsidRPr="00695B91">
        <w:t>Gil-Rios, M., Cruz-Aceves, I., Cervantes-Sanchez, F., Guryev, I.</w:t>
      </w:r>
      <w:r>
        <w:t xml:space="preserve"> and</w:t>
      </w:r>
      <w:r w:rsidRPr="00695B91">
        <w:t xml:space="preserve"> Lopez-Hernandez, J. (2021</w:t>
      </w:r>
      <w:r>
        <w:t>)</w:t>
      </w:r>
      <w:r w:rsidRPr="00695B91">
        <w:t xml:space="preserve"> </w:t>
      </w:r>
      <w:r>
        <w:t>‘</w:t>
      </w:r>
      <w:r w:rsidRPr="00695B91">
        <w:t>Chapter 8 - Automatic enhancement of coronary arteries using convolutional gray-level templates and path-based metaheuristics</w:t>
      </w:r>
      <w:r>
        <w:t>’</w:t>
      </w:r>
      <w:r w:rsidRPr="00695B91">
        <w:t xml:space="preserve"> </w:t>
      </w:r>
      <w:r w:rsidRPr="00A407D2">
        <w:rPr>
          <w:i/>
          <w:iCs/>
        </w:rPr>
        <w:t>Recent Trends in Computational Intelligence Enabled Research</w:t>
      </w:r>
      <w:r w:rsidRPr="003E6E86">
        <w:t xml:space="preserve">, </w:t>
      </w:r>
      <w:r>
        <w:t xml:space="preserve">pp. </w:t>
      </w:r>
      <w:r w:rsidRPr="003E6E86">
        <w:t>129-153.</w:t>
      </w:r>
      <w:r>
        <w:t xml:space="preserve"> Available at: </w:t>
      </w:r>
      <w:hyperlink r:id="rId24" w:history="1">
        <w:r w:rsidRPr="00B8673C">
          <w:rPr>
            <w:rStyle w:val="Hyperlink"/>
          </w:rPr>
          <w:t>https://www.sciencedirect.com/science/chapter/edited-volume/abs/pii/B9780128228449000050</w:t>
        </w:r>
      </w:hyperlink>
      <w:r>
        <w:t xml:space="preserve"> </w:t>
      </w:r>
      <w:r w:rsidR="00B80E87">
        <w:t>[Accessed on 13 April 2025]</w:t>
      </w:r>
    </w:p>
    <w:p w14:paraId="305303C9" w14:textId="4309442B" w:rsidR="00DD1ABD" w:rsidRPr="00C80DEC" w:rsidRDefault="00C80DEC" w:rsidP="004D2936">
      <w:r w:rsidRPr="00695B91">
        <w:t>Gora, P., Bankiewicz, D., Karnas, K., Kazmierczak, W., Kutwin, M., Perkowski, P., Plotka, S., Szczurek, A.</w:t>
      </w:r>
      <w:r>
        <w:t xml:space="preserve"> and</w:t>
      </w:r>
      <w:r w:rsidRPr="00695B91">
        <w:t xml:space="preserve"> Zieba, D. (2020) </w:t>
      </w:r>
      <w:r>
        <w:t>‘</w:t>
      </w:r>
      <w:r w:rsidRPr="00695B91">
        <w:t>Chapter 2 - On a road to optimal fleet routing algorithms: a gentle introduction to the state-of-the-art</w:t>
      </w:r>
      <w:r>
        <w:t>’</w:t>
      </w:r>
      <w:r w:rsidRPr="00695B91">
        <w:t xml:space="preserve"> </w:t>
      </w:r>
      <w:r w:rsidRPr="00C80DEC">
        <w:rPr>
          <w:i/>
          <w:iCs/>
        </w:rPr>
        <w:t>Smart Delivery Systems</w:t>
      </w:r>
      <w:r w:rsidRPr="00695B91">
        <w:t xml:space="preserve">, </w:t>
      </w:r>
      <w:r>
        <w:t xml:space="preserve">pp. </w:t>
      </w:r>
      <w:r w:rsidRPr="00695B91">
        <w:t xml:space="preserve">37-92. </w:t>
      </w:r>
      <w:r>
        <w:t xml:space="preserve">Available at: </w:t>
      </w:r>
      <w:hyperlink r:id="rId25" w:history="1">
        <w:r w:rsidRPr="00B8673C">
          <w:rPr>
            <w:rStyle w:val="Hyperlink"/>
          </w:rPr>
          <w:t>https://www.sciencedirect.com/science/article/abs/pii/B9780128157152000142</w:t>
        </w:r>
      </w:hyperlink>
      <w:r w:rsidRPr="0010657A">
        <w:t xml:space="preserve"> </w:t>
      </w:r>
      <w:r w:rsidR="00B80E87">
        <w:t>[Accessed on 14 April 2025]</w:t>
      </w:r>
    </w:p>
    <w:p w14:paraId="33A40E6A" w14:textId="3B67BAC2" w:rsidR="00777923" w:rsidRDefault="004D2936" w:rsidP="00805946">
      <w:r>
        <w:t>H</w:t>
      </w:r>
      <w:r w:rsidR="003A3D5B" w:rsidRPr="003A3D5B">
        <w:t xml:space="preserve">ofer, A.R. (2015) </w:t>
      </w:r>
      <w:r w:rsidR="003A3D5B">
        <w:t>‘</w:t>
      </w:r>
      <w:r w:rsidR="003A3D5B" w:rsidRPr="003A3D5B">
        <w:t>Are We in This Together? The Dynamics and Performance Implications of Dependence Asymmetry and Joint Dependence in Logistics Outsourcing Relationships</w:t>
      </w:r>
      <w:r w:rsidR="003A3D5B">
        <w:t xml:space="preserve">’ </w:t>
      </w:r>
      <w:r w:rsidR="003A3D5B" w:rsidRPr="003A3D5B">
        <w:rPr>
          <w:i/>
          <w:iCs/>
        </w:rPr>
        <w:t>Transportation Journal</w:t>
      </w:r>
      <w:r w:rsidR="003A3D5B" w:rsidRPr="003A3D5B">
        <w:t>, 54</w:t>
      </w:r>
      <w:r w:rsidR="003A3D5B">
        <w:t>, pp.</w:t>
      </w:r>
      <w:r w:rsidR="003A3D5B" w:rsidRPr="003A3D5B">
        <w:t xml:space="preserve"> 438-472.</w:t>
      </w:r>
      <w:r w:rsidR="00DB7745">
        <w:t xml:space="preserve"> Available at:</w:t>
      </w:r>
      <w:r w:rsidR="003A3D5B" w:rsidRPr="003A3D5B">
        <w:t> </w:t>
      </w:r>
      <w:hyperlink r:id="rId26" w:history="1">
        <w:r w:rsidR="003A3D5B" w:rsidRPr="003A3D5B">
          <w:rPr>
            <w:rStyle w:val="Hyperlink"/>
          </w:rPr>
          <w:t>https://doi.org/10.5325/transportationj.54.4.0438</w:t>
        </w:r>
      </w:hyperlink>
      <w:r w:rsidR="00DB7745">
        <w:t xml:space="preserve"> </w:t>
      </w:r>
      <w:r w:rsidR="0041798D">
        <w:t>[Accessed on 13 April 2025]</w:t>
      </w:r>
    </w:p>
    <w:p w14:paraId="54766C77" w14:textId="48373604" w:rsidR="00DB6EEC" w:rsidRDefault="00DB6EEC" w:rsidP="00DB6EEC">
      <w:r w:rsidRPr="00DB6EEC">
        <w:t>Jiang, H., Luo, Y., Xia, J., Hitt, M. and Shen, J. (202</w:t>
      </w:r>
      <w:r w:rsidR="002B0B70">
        <w:t>3</w:t>
      </w:r>
      <w:r w:rsidRPr="00DB6EEC">
        <w:t>) 'Resource dependence theory in international business: Progress and prospects', </w:t>
      </w:r>
      <w:r w:rsidRPr="00DB6EEC">
        <w:rPr>
          <w:i/>
          <w:iCs/>
        </w:rPr>
        <w:t>Global Strategy Journal,</w:t>
      </w:r>
      <w:r w:rsidRPr="00DB6EEC">
        <w:t> 13(1), pp. 3–57. Available at: </w:t>
      </w:r>
      <w:hyperlink r:id="rId27" w:tgtFrame="_blank" w:history="1">
        <w:r w:rsidRPr="00DB6EEC">
          <w:rPr>
            <w:rStyle w:val="Hyperlink"/>
          </w:rPr>
          <w:t>https://doi.org/10.1002/gsj.1467</w:t>
        </w:r>
      </w:hyperlink>
      <w:r w:rsidR="00D05772">
        <w:t xml:space="preserve"> </w:t>
      </w:r>
      <w:r w:rsidR="0041798D">
        <w:t>[Accessed on 13 April 2025]</w:t>
      </w:r>
      <w:r w:rsidRPr="00DB6EEC">
        <w:rPr>
          <w:vanish/>
        </w:rPr>
        <w:t>Top of Form</w:t>
      </w:r>
    </w:p>
    <w:p w14:paraId="631694E7" w14:textId="42CC4818" w:rsidR="00DB7745" w:rsidRDefault="00DB7745" w:rsidP="00DB7745">
      <w:pPr>
        <w:spacing w:line="259" w:lineRule="auto"/>
      </w:pPr>
      <w:r w:rsidRPr="00DB7745">
        <w:t xml:space="preserve">Kim, D. Y., </w:t>
      </w:r>
      <w:r w:rsidR="00262190">
        <w:t>and</w:t>
      </w:r>
      <w:r w:rsidRPr="00DB7745">
        <w:t xml:space="preserve"> Fortado, B. (2021) </w:t>
      </w:r>
      <w:r>
        <w:t>‘</w:t>
      </w:r>
      <w:r w:rsidRPr="00DB7745">
        <w:t>Outcomes of supply chain dependence asymmetry: a systematic review of the statistical evidence</w:t>
      </w:r>
      <w:r>
        <w:t>’,</w:t>
      </w:r>
      <w:r w:rsidRPr="00DB7745">
        <w:t> </w:t>
      </w:r>
      <w:r w:rsidRPr="00DB7745">
        <w:rPr>
          <w:i/>
          <w:iCs/>
        </w:rPr>
        <w:t>International Journal of Production Research</w:t>
      </w:r>
      <w:r w:rsidRPr="00DB7745">
        <w:t>, </w:t>
      </w:r>
      <w:r w:rsidRPr="00DB7745">
        <w:rPr>
          <w:i/>
          <w:iCs/>
        </w:rPr>
        <w:t>59</w:t>
      </w:r>
      <w:r w:rsidRPr="00DB7745">
        <w:t xml:space="preserve">(19), </w:t>
      </w:r>
      <w:r>
        <w:t xml:space="preserve">pp. </w:t>
      </w:r>
      <w:r w:rsidRPr="00DB7745">
        <w:t>5844–5866.</w:t>
      </w:r>
      <w:r>
        <w:t xml:space="preserve"> Available at:</w:t>
      </w:r>
      <w:r w:rsidRPr="00DB7745">
        <w:t xml:space="preserve"> </w:t>
      </w:r>
      <w:hyperlink r:id="rId28" w:history="1">
        <w:r w:rsidRPr="00DB7745">
          <w:rPr>
            <w:rStyle w:val="Hyperlink"/>
          </w:rPr>
          <w:t>https://doi.org/10.1080/00207543.2020.1791999</w:t>
        </w:r>
      </w:hyperlink>
      <w:r>
        <w:t xml:space="preserve"> </w:t>
      </w:r>
      <w:r w:rsidR="0041798D">
        <w:t>[Accessed on 13 April 2025]</w:t>
      </w:r>
    </w:p>
    <w:p w14:paraId="3222422F" w14:textId="41201AF4" w:rsidR="00B12040" w:rsidRPr="00B12040" w:rsidRDefault="00B12040" w:rsidP="00B12040">
      <w:pPr>
        <w:rPr>
          <w:szCs w:val="24"/>
        </w:rPr>
      </w:pPr>
      <w:r w:rsidRPr="00B12040">
        <w:rPr>
          <w:szCs w:val="24"/>
        </w:rPr>
        <w:t>Mei, H., Jingshuai, Y., Teng, M.A., Xiuli, L.I. and Ting, W. (2017) 'The modeling of milk-run vehicle routing problem based on improved C-W algorithm that joined time window', </w:t>
      </w:r>
      <w:r w:rsidRPr="00B12040">
        <w:rPr>
          <w:i/>
          <w:iCs/>
          <w:szCs w:val="24"/>
        </w:rPr>
        <w:t>Transportation Research Procedia (Online),</w:t>
      </w:r>
      <w:r w:rsidRPr="00B12040">
        <w:rPr>
          <w:szCs w:val="24"/>
        </w:rPr>
        <w:t> 25, pp. 716–728. Available at: </w:t>
      </w:r>
      <w:hyperlink r:id="rId29" w:tgtFrame="_blank" w:history="1">
        <w:r w:rsidRPr="00B12040">
          <w:rPr>
            <w:rStyle w:val="Hyperlink"/>
            <w:szCs w:val="24"/>
          </w:rPr>
          <w:t>https://doi.org/10.1016/j.trpro.2017.05.453</w:t>
        </w:r>
      </w:hyperlink>
      <w:r w:rsidR="0052732F">
        <w:rPr>
          <w:szCs w:val="24"/>
        </w:rPr>
        <w:t xml:space="preserve"> </w:t>
      </w:r>
      <w:r w:rsidR="0052732F">
        <w:t>[Accessed on 13 April 2025]</w:t>
      </w:r>
    </w:p>
    <w:p w14:paraId="4E5F1E82" w14:textId="43013625" w:rsidR="00B12040" w:rsidRDefault="00764DAB" w:rsidP="00764DAB">
      <w:r w:rsidRPr="003E6E86">
        <w:t xml:space="preserve">Melnikovas, A. (2018). </w:t>
      </w:r>
      <w:r w:rsidR="00B14559">
        <w:t>‘</w:t>
      </w:r>
      <w:r w:rsidRPr="003E6E86">
        <w:t>Towards an Explicit Research Methodology: Adapting Research Onion Model for Futures Studies</w:t>
      </w:r>
      <w:r w:rsidR="00B14559">
        <w:t>.’</w:t>
      </w:r>
      <w:r w:rsidRPr="003E6E86">
        <w:t xml:space="preserve"> </w:t>
      </w:r>
      <w:r w:rsidRPr="003E6E86">
        <w:rPr>
          <w:i/>
          <w:iCs/>
        </w:rPr>
        <w:t>Journal of Futures Studies, 23</w:t>
      </w:r>
      <w:r w:rsidRPr="003E6E86">
        <w:t xml:space="preserve">(2), 29-44. </w:t>
      </w:r>
      <w:hyperlink r:id="rId30" w:tgtFrame="_new" w:history="1">
        <w:r w:rsidRPr="003E6E86">
          <w:rPr>
            <w:rStyle w:val="Hyperlink"/>
          </w:rPr>
          <w:t>https://jfsdigital.org/wp-content/uploads/2019/01/03-Melnikovas-Onion-Research-Model.pdf</w:t>
        </w:r>
      </w:hyperlink>
      <w:r>
        <w:t xml:space="preserve"> </w:t>
      </w:r>
      <w:r w:rsidR="0052732F">
        <w:t>[Accessed on 20 April 2025]</w:t>
      </w:r>
    </w:p>
    <w:p w14:paraId="31DF6843" w14:textId="31489307" w:rsidR="00925254" w:rsidRPr="00925254" w:rsidRDefault="00925254" w:rsidP="00925254">
      <w:pPr>
        <w:rPr>
          <w:szCs w:val="24"/>
        </w:rPr>
      </w:pPr>
      <w:r w:rsidRPr="00925254">
        <w:rPr>
          <w:szCs w:val="24"/>
        </w:rPr>
        <w:t>Minh, N.D., Kien, D.T. and Hau, P.K. (2020) 'Applying milk-run method to optimize cost of transport: An empirical evidence', </w:t>
      </w:r>
      <w:r w:rsidRPr="00925254">
        <w:rPr>
          <w:i/>
          <w:iCs/>
          <w:szCs w:val="24"/>
        </w:rPr>
        <w:t>International Journal of Supply and Operations Management,</w:t>
      </w:r>
      <w:r w:rsidRPr="00925254">
        <w:rPr>
          <w:szCs w:val="24"/>
        </w:rPr>
        <w:t> 7(2), pp. 178–188. Available at: </w:t>
      </w:r>
      <w:hyperlink r:id="rId31" w:tgtFrame="_blank" w:history="1">
        <w:r w:rsidRPr="00925254">
          <w:rPr>
            <w:rStyle w:val="Hyperlink"/>
            <w:szCs w:val="24"/>
          </w:rPr>
          <w:t>https://doi.org/10.22034/IJSOM.2020.2.6</w:t>
        </w:r>
      </w:hyperlink>
      <w:r w:rsidR="00812AA6">
        <w:rPr>
          <w:szCs w:val="24"/>
        </w:rPr>
        <w:t xml:space="preserve"> </w:t>
      </w:r>
      <w:r w:rsidR="00812AA6">
        <w:t>[Accessed on 18 April 2025]</w:t>
      </w:r>
    </w:p>
    <w:p w14:paraId="053BAC9D" w14:textId="4B385E7D" w:rsidR="004D2936" w:rsidRPr="004D2936" w:rsidRDefault="004D2936" w:rsidP="004D2936">
      <w:pPr>
        <w:rPr>
          <w:szCs w:val="24"/>
        </w:rPr>
      </w:pPr>
      <w:r w:rsidRPr="004D2936">
        <w:rPr>
          <w:szCs w:val="24"/>
        </w:rPr>
        <w:t>Nemoto, T., Hayashi, K. and Hashimoto, M. (2010) 'Milk-run logistics by Japanese automobile manufacturers in Thailand', </w:t>
      </w:r>
      <w:r w:rsidRPr="004D2936">
        <w:rPr>
          <w:i/>
          <w:iCs/>
          <w:szCs w:val="24"/>
        </w:rPr>
        <w:t>Procedia - Social and Behavioral Sciences,</w:t>
      </w:r>
      <w:r w:rsidRPr="004D2936">
        <w:rPr>
          <w:szCs w:val="24"/>
        </w:rPr>
        <w:t> 2(3), pp. 5980–5989. Available at: </w:t>
      </w:r>
      <w:hyperlink r:id="rId32" w:tgtFrame="_blank" w:history="1">
        <w:r w:rsidRPr="004D2936">
          <w:rPr>
            <w:rStyle w:val="Hyperlink"/>
            <w:szCs w:val="24"/>
          </w:rPr>
          <w:t>https://doi.org/10.1016/j.sbspro.2010.04.012</w:t>
        </w:r>
      </w:hyperlink>
      <w:r>
        <w:rPr>
          <w:szCs w:val="24"/>
        </w:rPr>
        <w:t xml:space="preserve"> </w:t>
      </w:r>
      <w:r w:rsidR="00812AA6">
        <w:t>[Accessed on 14 April 2025]</w:t>
      </w:r>
    </w:p>
    <w:p w14:paraId="0E4B7C80" w14:textId="118395F9" w:rsidR="00D05772" w:rsidRDefault="00D05772" w:rsidP="00DB6EEC">
      <w:r w:rsidRPr="00D05772">
        <w:t xml:space="preserve">Paulraj, A., Subramanian, N., Jayaram, J., </w:t>
      </w:r>
      <w:r w:rsidR="00262190">
        <w:t>and</w:t>
      </w:r>
      <w:r w:rsidRPr="00D05772">
        <w:t xml:space="preserve"> Blome, C. (2025) </w:t>
      </w:r>
      <w:r w:rsidR="000C465B">
        <w:t>‘</w:t>
      </w:r>
      <w:r w:rsidRPr="00D05772">
        <w:t>The dark and bright sides of dependence relationships and their effect on buyer-supplier unethical behaviour</w:t>
      </w:r>
      <w:r w:rsidR="000C465B">
        <w:t>’,</w:t>
      </w:r>
      <w:r w:rsidRPr="00D05772">
        <w:t> </w:t>
      </w:r>
      <w:r w:rsidRPr="00D05772">
        <w:rPr>
          <w:i/>
          <w:iCs/>
        </w:rPr>
        <w:t>International Journal of Production Research</w:t>
      </w:r>
      <w:r w:rsidRPr="00D05772">
        <w:t>, </w:t>
      </w:r>
      <w:r w:rsidRPr="00D05772">
        <w:rPr>
          <w:i/>
          <w:iCs/>
        </w:rPr>
        <w:t>63</w:t>
      </w:r>
      <w:r w:rsidRPr="00D05772">
        <w:t>(20),</w:t>
      </w:r>
      <w:r w:rsidR="000C465B">
        <w:t xml:space="preserve"> pp.</w:t>
      </w:r>
      <w:r w:rsidRPr="00D05772">
        <w:t xml:space="preserve"> 7637–7658. </w:t>
      </w:r>
      <w:r>
        <w:t xml:space="preserve">Available at: </w:t>
      </w:r>
      <w:hyperlink r:id="rId33" w:history="1">
        <w:r w:rsidRPr="007B04CB">
          <w:rPr>
            <w:rStyle w:val="Hyperlink"/>
          </w:rPr>
          <w:t>https://doi.org/10.1080/00207543.2025.2504157</w:t>
        </w:r>
      </w:hyperlink>
      <w:r>
        <w:t xml:space="preserve"> </w:t>
      </w:r>
      <w:r w:rsidR="00812AA6">
        <w:t>[Accessed on 13 April 2025]</w:t>
      </w:r>
    </w:p>
    <w:p w14:paraId="3066F6FC" w14:textId="1B589F44" w:rsidR="003304FA" w:rsidRDefault="003304FA" w:rsidP="00DB6EEC">
      <w:pPr>
        <w:spacing w:line="259" w:lineRule="auto"/>
      </w:pPr>
      <w:r>
        <w:lastRenderedPageBreak/>
        <w:t xml:space="preserve">Rodrigues, A. C. and Martins, </w:t>
      </w:r>
      <w:r w:rsidR="00A35AE0">
        <w:t>R. S. (2022) ‘</w:t>
      </w:r>
      <w:r w:rsidR="00A35AE0" w:rsidRPr="00A35AE0">
        <w:t>The Effects of Dependence on Brazilian Third-Party Logistics Satisfaction</w:t>
      </w:r>
      <w:r w:rsidR="00A35AE0">
        <w:t xml:space="preserve">’, </w:t>
      </w:r>
      <w:r w:rsidR="00A35AE0" w:rsidRPr="00A47B0E">
        <w:rPr>
          <w:i/>
          <w:iCs/>
        </w:rPr>
        <w:t>Journal of Contemporary Administration</w:t>
      </w:r>
      <w:r w:rsidR="00A47B0E">
        <w:t xml:space="preserve">, 26(1). Available at: </w:t>
      </w:r>
      <w:hyperlink r:id="rId34" w:history="1">
        <w:r w:rsidR="00A47B0E" w:rsidRPr="007B04CB">
          <w:rPr>
            <w:rStyle w:val="Hyperlink"/>
          </w:rPr>
          <w:t>https://www.redalyc.org/journal/840/84068347006/84068347006.pdf</w:t>
        </w:r>
      </w:hyperlink>
      <w:r w:rsidR="00A47B0E">
        <w:t xml:space="preserve"> </w:t>
      </w:r>
      <w:r w:rsidR="00812AA6">
        <w:t>[Accessed on 13 April 2025]</w:t>
      </w:r>
    </w:p>
    <w:p w14:paraId="7B4B9A1D" w14:textId="6302D58A" w:rsidR="00794B86" w:rsidRPr="00794B86" w:rsidRDefault="00794B86" w:rsidP="00794B86">
      <w:pPr>
        <w:rPr>
          <w:szCs w:val="24"/>
        </w:rPr>
      </w:pPr>
      <w:r w:rsidRPr="00794B86">
        <w:rPr>
          <w:szCs w:val="24"/>
        </w:rPr>
        <w:t>Salleh, N.A.M., Ahmad, S.F., Shaharudin, M.R. and Rahim, S.A. (2023) 'Evaluation of transportation distance optimization route for milk run logistics system', </w:t>
      </w:r>
      <w:r w:rsidRPr="00794B86">
        <w:rPr>
          <w:i/>
          <w:iCs/>
          <w:szCs w:val="24"/>
        </w:rPr>
        <w:t>International Journal of Supply and Operations Management,</w:t>
      </w:r>
      <w:r w:rsidRPr="00794B86">
        <w:rPr>
          <w:szCs w:val="24"/>
        </w:rPr>
        <w:t> 10(3), pp. 295–318. Available at: </w:t>
      </w:r>
      <w:hyperlink r:id="rId35" w:tgtFrame="_blank" w:history="1">
        <w:r w:rsidRPr="00794B86">
          <w:rPr>
            <w:rStyle w:val="Hyperlink"/>
            <w:szCs w:val="24"/>
          </w:rPr>
          <w:t>https://doi.org/10.22034/IJSOM.2022.109361.2347</w:t>
        </w:r>
      </w:hyperlink>
      <w:r w:rsidRPr="00794B86">
        <w:rPr>
          <w:szCs w:val="24"/>
        </w:rPr>
        <w:t>.</w:t>
      </w:r>
      <w:r w:rsidR="00812AA6" w:rsidRPr="00812AA6">
        <w:t xml:space="preserve"> </w:t>
      </w:r>
      <w:r w:rsidR="00812AA6">
        <w:t>[Accessed on 18 April 2025]</w:t>
      </w:r>
    </w:p>
    <w:p w14:paraId="5E2C0405" w14:textId="77777777" w:rsidR="00DB6EEC" w:rsidRPr="00DB6EEC" w:rsidRDefault="00DB6EEC" w:rsidP="00DB6EEC">
      <w:pPr>
        <w:spacing w:line="259" w:lineRule="auto"/>
        <w:rPr>
          <w:vanish/>
        </w:rPr>
      </w:pPr>
      <w:r w:rsidRPr="00DB6EEC">
        <w:rPr>
          <w:vanish/>
        </w:rPr>
        <w:t>Bottom of Form</w:t>
      </w:r>
    </w:p>
    <w:p w14:paraId="43E7F9F6" w14:textId="2A672F80" w:rsidR="00777923" w:rsidRDefault="00777923" w:rsidP="00DB6EEC">
      <w:pPr>
        <w:rPr>
          <w:szCs w:val="24"/>
        </w:rPr>
      </w:pPr>
      <w:r w:rsidRPr="00DB6EEC">
        <w:rPr>
          <w:szCs w:val="24"/>
        </w:rPr>
        <w:t>Sarac, A., Absi, N. and Dauzère-Pérès, S. (2010) 'A literature review on the impact of RFID technologies on supply chain management', </w:t>
      </w:r>
      <w:r w:rsidRPr="00DB6EEC">
        <w:rPr>
          <w:i/>
          <w:iCs/>
          <w:szCs w:val="24"/>
        </w:rPr>
        <w:t>International Journal of Production Economics,</w:t>
      </w:r>
      <w:r w:rsidRPr="00DB6EEC">
        <w:rPr>
          <w:szCs w:val="24"/>
        </w:rPr>
        <w:t> 128(1), pp. 77–95. Available at: </w:t>
      </w:r>
      <w:hyperlink r:id="rId36" w:tgtFrame="_blank" w:history="1">
        <w:r w:rsidRPr="00DB6EEC">
          <w:rPr>
            <w:rStyle w:val="Hyperlink"/>
            <w:szCs w:val="24"/>
          </w:rPr>
          <w:t>https://doi.org/10.1016/j.ijpe.2010.07.039</w:t>
        </w:r>
      </w:hyperlink>
      <w:r w:rsidR="00D05772">
        <w:rPr>
          <w:szCs w:val="24"/>
        </w:rPr>
        <w:t xml:space="preserve"> </w:t>
      </w:r>
      <w:r w:rsidR="00812AA6">
        <w:t>[Accessed on 07 April 2025]</w:t>
      </w:r>
    </w:p>
    <w:p w14:paraId="31CB09CF" w14:textId="7FD8164D" w:rsidR="00B5346F" w:rsidRDefault="00B5346F" w:rsidP="00B5346F">
      <w:pPr>
        <w:rPr>
          <w:szCs w:val="24"/>
        </w:rPr>
      </w:pPr>
      <w:r w:rsidRPr="00B5346F">
        <w:rPr>
          <w:szCs w:val="24"/>
        </w:rPr>
        <w:t>Sarkis, J., Zhu, Q. and Lai, K. (2011) 'An organizational theoretic review of green supply chain management literature', </w:t>
      </w:r>
      <w:r w:rsidRPr="00B5346F">
        <w:rPr>
          <w:i/>
          <w:iCs/>
          <w:szCs w:val="24"/>
        </w:rPr>
        <w:t>International Journal of Production Economics,</w:t>
      </w:r>
      <w:r w:rsidRPr="00B5346F">
        <w:rPr>
          <w:szCs w:val="24"/>
        </w:rPr>
        <w:t> 130(1), pp. 1–15. Available at: </w:t>
      </w:r>
      <w:hyperlink r:id="rId37" w:tgtFrame="_blank" w:history="1">
        <w:r w:rsidRPr="00B5346F">
          <w:rPr>
            <w:rStyle w:val="Hyperlink"/>
            <w:szCs w:val="24"/>
          </w:rPr>
          <w:t>https://doi.org/10.1016/j.ijpe.2010.11.010</w:t>
        </w:r>
      </w:hyperlink>
      <w:r w:rsidR="00812AA6">
        <w:t xml:space="preserve"> [Accessed on 07 April 2025]</w:t>
      </w:r>
    </w:p>
    <w:p w14:paraId="1B38CA25" w14:textId="3A767259" w:rsidR="00533BE3" w:rsidRPr="00533BE3" w:rsidRDefault="00533BE3" w:rsidP="00533BE3">
      <w:pPr>
        <w:rPr>
          <w:szCs w:val="24"/>
        </w:rPr>
      </w:pPr>
      <w:r w:rsidRPr="00533BE3">
        <w:rPr>
          <w:szCs w:val="24"/>
        </w:rPr>
        <w:t>Siems, E., Land, A. and Seuring, S. (2021) 'Dynamic capabilities in sustainable supply chain management: An inter-temporal comparison of the food and automotive industries', </w:t>
      </w:r>
      <w:r w:rsidRPr="00533BE3">
        <w:rPr>
          <w:i/>
          <w:iCs/>
          <w:szCs w:val="24"/>
        </w:rPr>
        <w:t>International Journal of Production Economics,</w:t>
      </w:r>
      <w:r w:rsidRPr="00533BE3">
        <w:rPr>
          <w:szCs w:val="24"/>
        </w:rPr>
        <w:t> 236. Available at: </w:t>
      </w:r>
      <w:hyperlink r:id="rId38" w:tgtFrame="_blank" w:history="1">
        <w:r w:rsidRPr="00533BE3">
          <w:rPr>
            <w:rStyle w:val="Hyperlink"/>
            <w:szCs w:val="24"/>
          </w:rPr>
          <w:t>https://doi.org/10.1016/j.ijpe.2021.108128</w:t>
        </w:r>
      </w:hyperlink>
      <w:r w:rsidR="00812AA6">
        <w:rPr>
          <w:szCs w:val="24"/>
        </w:rPr>
        <w:t xml:space="preserve"> </w:t>
      </w:r>
      <w:r w:rsidR="00812AA6">
        <w:t>[Accessed on 07 April 2025]</w:t>
      </w:r>
    </w:p>
    <w:p w14:paraId="51D1E026" w14:textId="3A013D03" w:rsidR="00B22A1A" w:rsidRPr="00B22A1A" w:rsidRDefault="00B22A1A" w:rsidP="00B22A1A">
      <w:pPr>
        <w:rPr>
          <w:szCs w:val="24"/>
        </w:rPr>
      </w:pPr>
      <w:r w:rsidRPr="00B22A1A">
        <w:rPr>
          <w:szCs w:val="24"/>
        </w:rPr>
        <w:t>You, Z., Jiao, Y. and Wu, H. (2014) 'Development and application of milk-run distribution systems in the express industry based on saving algorithm', </w:t>
      </w:r>
      <w:r w:rsidRPr="00B22A1A">
        <w:rPr>
          <w:i/>
          <w:iCs/>
          <w:szCs w:val="24"/>
        </w:rPr>
        <w:t>Mathematical Problems in Engineering,</w:t>
      </w:r>
      <w:r w:rsidRPr="00B22A1A">
        <w:rPr>
          <w:szCs w:val="24"/>
        </w:rPr>
        <w:t> 2014(1) Available at: </w:t>
      </w:r>
      <w:hyperlink r:id="rId39" w:tgtFrame="_blank" w:history="1">
        <w:r w:rsidRPr="00B22A1A">
          <w:rPr>
            <w:rStyle w:val="Hyperlink"/>
            <w:szCs w:val="24"/>
          </w:rPr>
          <w:t>https://doi.org/10.1155/2014/536459</w:t>
        </w:r>
      </w:hyperlink>
      <w:r w:rsidR="00812AA6" w:rsidRPr="00812AA6">
        <w:t xml:space="preserve"> </w:t>
      </w:r>
      <w:r w:rsidR="00812AA6">
        <w:t>[Accessed on 18 April 2025]</w:t>
      </w:r>
    </w:p>
    <w:p w14:paraId="5CC88104" w14:textId="352E11C5" w:rsidR="00045894" w:rsidRPr="00DB6EEC" w:rsidRDefault="00045894" w:rsidP="00DB6EEC">
      <w:pPr>
        <w:rPr>
          <w:szCs w:val="24"/>
        </w:rPr>
      </w:pPr>
      <w:r w:rsidRPr="00DB6EEC">
        <w:rPr>
          <w:szCs w:val="24"/>
        </w:rPr>
        <w:t>Zahra, S.A., Petricevic, O. and Luo, Y. (2022) ‘Toward an action-based view of dynamic capabilities for international business’, </w:t>
      </w:r>
      <w:r w:rsidRPr="00DB6EEC">
        <w:rPr>
          <w:i/>
          <w:iCs/>
          <w:szCs w:val="24"/>
        </w:rPr>
        <w:t>J Int Bus Stud</w:t>
      </w:r>
      <w:r w:rsidRPr="00DB6EEC">
        <w:rPr>
          <w:szCs w:val="24"/>
        </w:rPr>
        <w:t xml:space="preserve"> ,53, pp. 583–600. Available at </w:t>
      </w:r>
      <w:hyperlink r:id="rId40" w:history="1">
        <w:r w:rsidRPr="00DB6EEC">
          <w:rPr>
            <w:rStyle w:val="Hyperlink"/>
            <w:szCs w:val="24"/>
          </w:rPr>
          <w:t>https://doi.org/10.1057/s41267-021-00487-2</w:t>
        </w:r>
      </w:hyperlink>
      <w:r w:rsidRPr="00DB6EEC">
        <w:rPr>
          <w:szCs w:val="24"/>
        </w:rPr>
        <w:t xml:space="preserve"> </w:t>
      </w:r>
      <w:r w:rsidR="00812AA6">
        <w:t>[Accessed on 09 April 2025]</w:t>
      </w:r>
    </w:p>
    <w:p w14:paraId="18C57BF7" w14:textId="77777777" w:rsidR="00777923" w:rsidRPr="00805946" w:rsidRDefault="00777923" w:rsidP="00805946"/>
    <w:sectPr w:rsidR="00777923" w:rsidRPr="00805946" w:rsidSect="0088457D">
      <w:footerReference w:type="default" r:id="rId4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EA9404" w14:textId="77777777" w:rsidR="00D67538" w:rsidRDefault="00D67538" w:rsidP="00A63C3C">
      <w:pPr>
        <w:spacing w:after="0" w:line="240" w:lineRule="auto"/>
      </w:pPr>
      <w:r>
        <w:separator/>
      </w:r>
    </w:p>
  </w:endnote>
  <w:endnote w:type="continuationSeparator" w:id="0">
    <w:p w14:paraId="4AAC02DD" w14:textId="77777777" w:rsidR="00D67538" w:rsidRDefault="00D67538" w:rsidP="00A63C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40904049"/>
      <w:docPartObj>
        <w:docPartGallery w:val="Page Numbers (Bottom of Page)"/>
        <w:docPartUnique/>
      </w:docPartObj>
    </w:sdtPr>
    <w:sdtEndPr>
      <w:rPr>
        <w:noProof/>
      </w:rPr>
    </w:sdtEndPr>
    <w:sdtContent>
      <w:p w14:paraId="4F8E78BD" w14:textId="2B5C9013" w:rsidR="00A63C3C" w:rsidRDefault="00A63C3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A4AF8C4" w14:textId="77777777" w:rsidR="00A63C3C" w:rsidRDefault="00A63C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99288F" w14:textId="77777777" w:rsidR="00D67538" w:rsidRDefault="00D67538" w:rsidP="00A63C3C">
      <w:pPr>
        <w:spacing w:after="0" w:line="240" w:lineRule="auto"/>
      </w:pPr>
      <w:r>
        <w:separator/>
      </w:r>
    </w:p>
  </w:footnote>
  <w:footnote w:type="continuationSeparator" w:id="0">
    <w:p w14:paraId="1ECF22A1" w14:textId="77777777" w:rsidR="00D67538" w:rsidRDefault="00D67538" w:rsidP="00A63C3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A41FC6"/>
    <w:multiLevelType w:val="hybridMultilevel"/>
    <w:tmpl w:val="6180065E"/>
    <w:lvl w:ilvl="0" w:tplc="EE6A0A46">
      <w:start w:val="1"/>
      <w:numFmt w:val="decimal"/>
      <w:lvlText w:val="%1."/>
      <w:lvlJc w:val="left"/>
      <w:pPr>
        <w:ind w:left="720" w:hanging="360"/>
      </w:pPr>
      <w:rPr>
        <w:rFonts w:ascii="Calibri" w:hAnsi="Calibri"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E080386"/>
    <w:multiLevelType w:val="multilevel"/>
    <w:tmpl w:val="D5D0299E"/>
    <w:lvl w:ilvl="0">
      <w:start w:val="1"/>
      <w:numFmt w:val="decimal"/>
      <w:lvlText w:val="%1"/>
      <w:lvlJc w:val="left"/>
      <w:pPr>
        <w:ind w:left="420" w:hanging="42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2" w15:restartNumberingAfterBreak="0">
    <w:nsid w:val="225559ED"/>
    <w:multiLevelType w:val="hybridMultilevel"/>
    <w:tmpl w:val="5DB0AC36"/>
    <w:lvl w:ilvl="0" w:tplc="EE6A0A46">
      <w:start w:val="1"/>
      <w:numFmt w:val="decimal"/>
      <w:lvlText w:val="%1."/>
      <w:lvlJc w:val="left"/>
      <w:pPr>
        <w:ind w:left="720" w:hanging="360"/>
      </w:pPr>
      <w:rPr>
        <w:rFonts w:ascii="Calibri" w:hAnsi="Calibri"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4EE7C8E"/>
    <w:multiLevelType w:val="multilevel"/>
    <w:tmpl w:val="5B846C7C"/>
    <w:lvl w:ilvl="0">
      <w:start w:val="3"/>
      <w:numFmt w:val="decimal"/>
      <w:lvlText w:val="%1"/>
      <w:lvlJc w:val="left"/>
      <w:pPr>
        <w:ind w:left="420" w:hanging="42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4" w15:restartNumberingAfterBreak="0">
    <w:nsid w:val="25154569"/>
    <w:multiLevelType w:val="hybridMultilevel"/>
    <w:tmpl w:val="3232F426"/>
    <w:lvl w:ilvl="0" w:tplc="EE6A0A46">
      <w:start w:val="1"/>
      <w:numFmt w:val="decimal"/>
      <w:lvlText w:val="%1."/>
      <w:lvlJc w:val="left"/>
      <w:pPr>
        <w:ind w:left="720" w:hanging="360"/>
      </w:pPr>
      <w:rPr>
        <w:rFonts w:ascii="Calibri" w:hAnsi="Calibr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7326E40"/>
    <w:multiLevelType w:val="hybridMultilevel"/>
    <w:tmpl w:val="9CEA3232"/>
    <w:lvl w:ilvl="0" w:tplc="FDA89CB6">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D735DF2"/>
    <w:multiLevelType w:val="hybridMultilevel"/>
    <w:tmpl w:val="72CECEC4"/>
    <w:lvl w:ilvl="0" w:tplc="54C8D6BC">
      <w:start w:val="1"/>
      <w:numFmt w:val="decimal"/>
      <w:suff w:val="space"/>
      <w:lvlText w:val="%1."/>
      <w:lvlJc w:val="left"/>
      <w:pPr>
        <w:ind w:left="785" w:hanging="360"/>
      </w:pPr>
      <w:rPr>
        <w:rFonts w:ascii="Calibri" w:hAnsi="Calibri" w:hint="default"/>
      </w:rPr>
    </w:lvl>
    <w:lvl w:ilvl="1" w:tplc="08090019" w:tentative="1">
      <w:start w:val="1"/>
      <w:numFmt w:val="lowerLetter"/>
      <w:lvlText w:val="%2."/>
      <w:lvlJc w:val="left"/>
      <w:pPr>
        <w:ind w:left="1505" w:hanging="360"/>
      </w:pPr>
    </w:lvl>
    <w:lvl w:ilvl="2" w:tplc="0809001B" w:tentative="1">
      <w:start w:val="1"/>
      <w:numFmt w:val="lowerRoman"/>
      <w:lvlText w:val="%3."/>
      <w:lvlJc w:val="right"/>
      <w:pPr>
        <w:ind w:left="2225" w:hanging="180"/>
      </w:pPr>
    </w:lvl>
    <w:lvl w:ilvl="3" w:tplc="0809000F" w:tentative="1">
      <w:start w:val="1"/>
      <w:numFmt w:val="decimal"/>
      <w:lvlText w:val="%4."/>
      <w:lvlJc w:val="left"/>
      <w:pPr>
        <w:ind w:left="2945" w:hanging="360"/>
      </w:pPr>
    </w:lvl>
    <w:lvl w:ilvl="4" w:tplc="08090019" w:tentative="1">
      <w:start w:val="1"/>
      <w:numFmt w:val="lowerLetter"/>
      <w:lvlText w:val="%5."/>
      <w:lvlJc w:val="left"/>
      <w:pPr>
        <w:ind w:left="3665" w:hanging="360"/>
      </w:pPr>
    </w:lvl>
    <w:lvl w:ilvl="5" w:tplc="0809001B" w:tentative="1">
      <w:start w:val="1"/>
      <w:numFmt w:val="lowerRoman"/>
      <w:lvlText w:val="%6."/>
      <w:lvlJc w:val="right"/>
      <w:pPr>
        <w:ind w:left="4385" w:hanging="180"/>
      </w:pPr>
    </w:lvl>
    <w:lvl w:ilvl="6" w:tplc="0809000F" w:tentative="1">
      <w:start w:val="1"/>
      <w:numFmt w:val="decimal"/>
      <w:lvlText w:val="%7."/>
      <w:lvlJc w:val="left"/>
      <w:pPr>
        <w:ind w:left="5105" w:hanging="360"/>
      </w:pPr>
    </w:lvl>
    <w:lvl w:ilvl="7" w:tplc="08090019" w:tentative="1">
      <w:start w:val="1"/>
      <w:numFmt w:val="lowerLetter"/>
      <w:lvlText w:val="%8."/>
      <w:lvlJc w:val="left"/>
      <w:pPr>
        <w:ind w:left="5825" w:hanging="360"/>
      </w:pPr>
    </w:lvl>
    <w:lvl w:ilvl="8" w:tplc="0809001B" w:tentative="1">
      <w:start w:val="1"/>
      <w:numFmt w:val="lowerRoman"/>
      <w:lvlText w:val="%9."/>
      <w:lvlJc w:val="right"/>
      <w:pPr>
        <w:ind w:left="6545" w:hanging="180"/>
      </w:pPr>
    </w:lvl>
  </w:abstractNum>
  <w:abstractNum w:abstractNumId="7" w15:restartNumberingAfterBreak="0">
    <w:nsid w:val="306C547F"/>
    <w:multiLevelType w:val="hybridMultilevel"/>
    <w:tmpl w:val="E30E250C"/>
    <w:lvl w:ilvl="0" w:tplc="FFFFFFFF">
      <w:start w:val="1"/>
      <w:numFmt w:val="decimal"/>
      <w:lvlText w:val="%1."/>
      <w:lvlJc w:val="left"/>
      <w:pPr>
        <w:ind w:left="720" w:hanging="360"/>
      </w:pPr>
      <w:rPr>
        <w:rFonts w:ascii="Calibri" w:hAnsi="Calibri" w:hint="default"/>
      </w:rPr>
    </w:lvl>
    <w:lvl w:ilvl="1" w:tplc="0809000F">
      <w:start w:val="1"/>
      <w:numFmt w:val="decimal"/>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319273FE"/>
    <w:multiLevelType w:val="multilevel"/>
    <w:tmpl w:val="8990BE74"/>
    <w:lvl w:ilvl="0">
      <w:start w:val="1"/>
      <w:numFmt w:val="decimal"/>
      <w:lvlText w:val="%1."/>
      <w:lvlJc w:val="left"/>
      <w:pPr>
        <w:ind w:left="720" w:hanging="360"/>
      </w:pPr>
      <w:rPr>
        <w:rFonts w:hint="default"/>
      </w:rPr>
    </w:lvl>
    <w:lvl w:ilvl="1">
      <w:start w:val="1"/>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9" w15:restartNumberingAfterBreak="0">
    <w:nsid w:val="39D67600"/>
    <w:multiLevelType w:val="multilevel"/>
    <w:tmpl w:val="5CFEECA2"/>
    <w:lvl w:ilvl="0">
      <w:start w:val="1"/>
      <w:numFmt w:val="decimal"/>
      <w:lvlText w:val="%1"/>
      <w:lvlJc w:val="left"/>
      <w:pPr>
        <w:ind w:left="420" w:hanging="42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10" w15:restartNumberingAfterBreak="0">
    <w:nsid w:val="45267F13"/>
    <w:multiLevelType w:val="multilevel"/>
    <w:tmpl w:val="8990BE74"/>
    <w:lvl w:ilvl="0">
      <w:start w:val="1"/>
      <w:numFmt w:val="decimal"/>
      <w:lvlText w:val="%1."/>
      <w:lvlJc w:val="left"/>
      <w:pPr>
        <w:ind w:left="720" w:hanging="360"/>
      </w:pPr>
      <w:rPr>
        <w:rFonts w:hint="default"/>
      </w:rPr>
    </w:lvl>
    <w:lvl w:ilvl="1">
      <w:start w:val="1"/>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1" w15:restartNumberingAfterBreak="0">
    <w:nsid w:val="47BC3C62"/>
    <w:multiLevelType w:val="hybridMultilevel"/>
    <w:tmpl w:val="8CD672B8"/>
    <w:lvl w:ilvl="0" w:tplc="EE6A0A46">
      <w:start w:val="1"/>
      <w:numFmt w:val="decimal"/>
      <w:lvlText w:val="%1."/>
      <w:lvlJc w:val="left"/>
      <w:pPr>
        <w:ind w:left="720" w:hanging="360"/>
      </w:pPr>
      <w:rPr>
        <w:rFonts w:ascii="Calibri" w:hAnsi="Calibr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E7737E4"/>
    <w:multiLevelType w:val="hybridMultilevel"/>
    <w:tmpl w:val="DE24BDD6"/>
    <w:lvl w:ilvl="0" w:tplc="0DA03968">
      <w:start w:val="1"/>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0AA77A3"/>
    <w:multiLevelType w:val="multilevel"/>
    <w:tmpl w:val="8990BE74"/>
    <w:lvl w:ilvl="0">
      <w:start w:val="1"/>
      <w:numFmt w:val="decimal"/>
      <w:lvlText w:val="%1."/>
      <w:lvlJc w:val="left"/>
      <w:pPr>
        <w:ind w:left="720" w:hanging="360"/>
      </w:pPr>
      <w:rPr>
        <w:rFonts w:hint="default"/>
      </w:rPr>
    </w:lvl>
    <w:lvl w:ilvl="1">
      <w:start w:val="1"/>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4" w15:restartNumberingAfterBreak="0">
    <w:nsid w:val="779D19E7"/>
    <w:multiLevelType w:val="hybridMultilevel"/>
    <w:tmpl w:val="E1C4B3D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D5F75D7"/>
    <w:multiLevelType w:val="hybridMultilevel"/>
    <w:tmpl w:val="22B6FD4E"/>
    <w:lvl w:ilvl="0" w:tplc="EE6A0A46">
      <w:start w:val="1"/>
      <w:numFmt w:val="decimal"/>
      <w:lvlText w:val="%1."/>
      <w:lvlJc w:val="left"/>
      <w:pPr>
        <w:ind w:left="720" w:hanging="360"/>
      </w:pPr>
      <w:rPr>
        <w:rFonts w:ascii="Calibri" w:hAnsi="Calibr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19283514">
    <w:abstractNumId w:val="5"/>
  </w:num>
  <w:num w:numId="2" w16cid:durableId="1561398573">
    <w:abstractNumId w:val="13"/>
  </w:num>
  <w:num w:numId="3" w16cid:durableId="1159922815">
    <w:abstractNumId w:val="10"/>
  </w:num>
  <w:num w:numId="4" w16cid:durableId="1675650746">
    <w:abstractNumId w:val="6"/>
  </w:num>
  <w:num w:numId="5" w16cid:durableId="1179271982">
    <w:abstractNumId w:val="12"/>
  </w:num>
  <w:num w:numId="6" w16cid:durableId="1489515660">
    <w:abstractNumId w:val="4"/>
  </w:num>
  <w:num w:numId="7" w16cid:durableId="656878427">
    <w:abstractNumId w:val="15"/>
  </w:num>
  <w:num w:numId="8" w16cid:durableId="5404134">
    <w:abstractNumId w:val="11"/>
  </w:num>
  <w:num w:numId="9" w16cid:durableId="1658612909">
    <w:abstractNumId w:val="0"/>
  </w:num>
  <w:num w:numId="10" w16cid:durableId="1725372570">
    <w:abstractNumId w:val="7"/>
  </w:num>
  <w:num w:numId="11" w16cid:durableId="1746297788">
    <w:abstractNumId w:val="14"/>
  </w:num>
  <w:num w:numId="12" w16cid:durableId="410470040">
    <w:abstractNumId w:val="8"/>
  </w:num>
  <w:num w:numId="13" w16cid:durableId="1453673594">
    <w:abstractNumId w:val="2"/>
  </w:num>
  <w:num w:numId="14" w16cid:durableId="245070671">
    <w:abstractNumId w:val="1"/>
  </w:num>
  <w:num w:numId="15" w16cid:durableId="1433162675">
    <w:abstractNumId w:val="9"/>
  </w:num>
  <w:num w:numId="16" w16cid:durableId="45128728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1D98"/>
    <w:rsid w:val="000004BB"/>
    <w:rsid w:val="000026FE"/>
    <w:rsid w:val="00003548"/>
    <w:rsid w:val="00003B24"/>
    <w:rsid w:val="00004512"/>
    <w:rsid w:val="00004D41"/>
    <w:rsid w:val="00006856"/>
    <w:rsid w:val="0001079C"/>
    <w:rsid w:val="00011584"/>
    <w:rsid w:val="0001172F"/>
    <w:rsid w:val="00011A09"/>
    <w:rsid w:val="00012C8A"/>
    <w:rsid w:val="00012F28"/>
    <w:rsid w:val="00013694"/>
    <w:rsid w:val="00013C2F"/>
    <w:rsid w:val="00013E61"/>
    <w:rsid w:val="0001400B"/>
    <w:rsid w:val="00016C7E"/>
    <w:rsid w:val="00020AEE"/>
    <w:rsid w:val="00020EDD"/>
    <w:rsid w:val="000217A2"/>
    <w:rsid w:val="00021973"/>
    <w:rsid w:val="00021B4B"/>
    <w:rsid w:val="0002274E"/>
    <w:rsid w:val="000240AF"/>
    <w:rsid w:val="00024DEF"/>
    <w:rsid w:val="00025888"/>
    <w:rsid w:val="0002619E"/>
    <w:rsid w:val="00026422"/>
    <w:rsid w:val="00026A28"/>
    <w:rsid w:val="00026D84"/>
    <w:rsid w:val="0002774C"/>
    <w:rsid w:val="00027826"/>
    <w:rsid w:val="00030F29"/>
    <w:rsid w:val="0003113B"/>
    <w:rsid w:val="0003119D"/>
    <w:rsid w:val="00031983"/>
    <w:rsid w:val="0003328C"/>
    <w:rsid w:val="0003329E"/>
    <w:rsid w:val="0003359B"/>
    <w:rsid w:val="00033E70"/>
    <w:rsid w:val="000348AF"/>
    <w:rsid w:val="0003563F"/>
    <w:rsid w:val="00036165"/>
    <w:rsid w:val="000368BA"/>
    <w:rsid w:val="00036DD6"/>
    <w:rsid w:val="00036FF0"/>
    <w:rsid w:val="00037A3D"/>
    <w:rsid w:val="00037CB0"/>
    <w:rsid w:val="00037F62"/>
    <w:rsid w:val="00040495"/>
    <w:rsid w:val="00041515"/>
    <w:rsid w:val="00041D98"/>
    <w:rsid w:val="00042EC2"/>
    <w:rsid w:val="00043046"/>
    <w:rsid w:val="000433CC"/>
    <w:rsid w:val="00044B60"/>
    <w:rsid w:val="00045894"/>
    <w:rsid w:val="000459F8"/>
    <w:rsid w:val="00045DF0"/>
    <w:rsid w:val="000461D6"/>
    <w:rsid w:val="0004637E"/>
    <w:rsid w:val="00050B36"/>
    <w:rsid w:val="00050BAF"/>
    <w:rsid w:val="00051DF8"/>
    <w:rsid w:val="00052636"/>
    <w:rsid w:val="00054174"/>
    <w:rsid w:val="00055741"/>
    <w:rsid w:val="000559C7"/>
    <w:rsid w:val="0005600A"/>
    <w:rsid w:val="00056373"/>
    <w:rsid w:val="00056E8F"/>
    <w:rsid w:val="00056F85"/>
    <w:rsid w:val="00057664"/>
    <w:rsid w:val="00057BF6"/>
    <w:rsid w:val="00057D6A"/>
    <w:rsid w:val="000605FB"/>
    <w:rsid w:val="00060A4F"/>
    <w:rsid w:val="00060C22"/>
    <w:rsid w:val="0006156E"/>
    <w:rsid w:val="00064F09"/>
    <w:rsid w:val="000656FA"/>
    <w:rsid w:val="00066F1F"/>
    <w:rsid w:val="000678BC"/>
    <w:rsid w:val="000719E8"/>
    <w:rsid w:val="000722B1"/>
    <w:rsid w:val="00072351"/>
    <w:rsid w:val="000725B4"/>
    <w:rsid w:val="000726CA"/>
    <w:rsid w:val="00075212"/>
    <w:rsid w:val="000754F7"/>
    <w:rsid w:val="000754FE"/>
    <w:rsid w:val="0007562A"/>
    <w:rsid w:val="000759C4"/>
    <w:rsid w:val="0007605C"/>
    <w:rsid w:val="00076326"/>
    <w:rsid w:val="0007649F"/>
    <w:rsid w:val="00077B53"/>
    <w:rsid w:val="0008055D"/>
    <w:rsid w:val="00080A42"/>
    <w:rsid w:val="00080BD6"/>
    <w:rsid w:val="00080E95"/>
    <w:rsid w:val="00081D7E"/>
    <w:rsid w:val="00082150"/>
    <w:rsid w:val="00082328"/>
    <w:rsid w:val="0008335D"/>
    <w:rsid w:val="00086DF7"/>
    <w:rsid w:val="0008783B"/>
    <w:rsid w:val="00092A1D"/>
    <w:rsid w:val="00092B87"/>
    <w:rsid w:val="00096214"/>
    <w:rsid w:val="000968A1"/>
    <w:rsid w:val="00096D55"/>
    <w:rsid w:val="0009736B"/>
    <w:rsid w:val="00097A2C"/>
    <w:rsid w:val="000A2153"/>
    <w:rsid w:val="000A3BDF"/>
    <w:rsid w:val="000A3C31"/>
    <w:rsid w:val="000A466A"/>
    <w:rsid w:val="000A65F8"/>
    <w:rsid w:val="000A672D"/>
    <w:rsid w:val="000A6D07"/>
    <w:rsid w:val="000B04B7"/>
    <w:rsid w:val="000B2584"/>
    <w:rsid w:val="000B3648"/>
    <w:rsid w:val="000B3941"/>
    <w:rsid w:val="000B4888"/>
    <w:rsid w:val="000B5716"/>
    <w:rsid w:val="000B66DE"/>
    <w:rsid w:val="000C01CF"/>
    <w:rsid w:val="000C0767"/>
    <w:rsid w:val="000C340B"/>
    <w:rsid w:val="000C3820"/>
    <w:rsid w:val="000C4585"/>
    <w:rsid w:val="000C465B"/>
    <w:rsid w:val="000C56BD"/>
    <w:rsid w:val="000C59AB"/>
    <w:rsid w:val="000C5EA6"/>
    <w:rsid w:val="000D0462"/>
    <w:rsid w:val="000D133B"/>
    <w:rsid w:val="000D365A"/>
    <w:rsid w:val="000D49BA"/>
    <w:rsid w:val="000D4B03"/>
    <w:rsid w:val="000D530B"/>
    <w:rsid w:val="000D5F50"/>
    <w:rsid w:val="000D6CC5"/>
    <w:rsid w:val="000D7756"/>
    <w:rsid w:val="000E15DB"/>
    <w:rsid w:val="000E1E0D"/>
    <w:rsid w:val="000E266A"/>
    <w:rsid w:val="000E2CA2"/>
    <w:rsid w:val="000E512E"/>
    <w:rsid w:val="000E5416"/>
    <w:rsid w:val="000E5B00"/>
    <w:rsid w:val="000E5D17"/>
    <w:rsid w:val="000E5F0A"/>
    <w:rsid w:val="000E618A"/>
    <w:rsid w:val="000E7E71"/>
    <w:rsid w:val="000F04F2"/>
    <w:rsid w:val="000F0799"/>
    <w:rsid w:val="000F0D8E"/>
    <w:rsid w:val="000F1904"/>
    <w:rsid w:val="000F27BA"/>
    <w:rsid w:val="000F2BDA"/>
    <w:rsid w:val="000F334C"/>
    <w:rsid w:val="000F36A6"/>
    <w:rsid w:val="000F593B"/>
    <w:rsid w:val="00100AEF"/>
    <w:rsid w:val="00100CE3"/>
    <w:rsid w:val="001015B5"/>
    <w:rsid w:val="00101FF3"/>
    <w:rsid w:val="00102C73"/>
    <w:rsid w:val="001037CE"/>
    <w:rsid w:val="00103A06"/>
    <w:rsid w:val="00103ABA"/>
    <w:rsid w:val="00103B1C"/>
    <w:rsid w:val="0010447F"/>
    <w:rsid w:val="00106308"/>
    <w:rsid w:val="00110685"/>
    <w:rsid w:val="00113F13"/>
    <w:rsid w:val="00115006"/>
    <w:rsid w:val="00115294"/>
    <w:rsid w:val="001155FF"/>
    <w:rsid w:val="00115FE8"/>
    <w:rsid w:val="001162B1"/>
    <w:rsid w:val="00116655"/>
    <w:rsid w:val="00117CC6"/>
    <w:rsid w:val="00120C8A"/>
    <w:rsid w:val="00120D51"/>
    <w:rsid w:val="00120E16"/>
    <w:rsid w:val="00122875"/>
    <w:rsid w:val="0012387F"/>
    <w:rsid w:val="00125641"/>
    <w:rsid w:val="0012573F"/>
    <w:rsid w:val="001269E7"/>
    <w:rsid w:val="00126ABB"/>
    <w:rsid w:val="00126E56"/>
    <w:rsid w:val="00126EF8"/>
    <w:rsid w:val="00130CD8"/>
    <w:rsid w:val="00130EDB"/>
    <w:rsid w:val="00130F2D"/>
    <w:rsid w:val="00132A86"/>
    <w:rsid w:val="00134AC6"/>
    <w:rsid w:val="00135FA7"/>
    <w:rsid w:val="00136335"/>
    <w:rsid w:val="0013667A"/>
    <w:rsid w:val="001369EF"/>
    <w:rsid w:val="00136DD5"/>
    <w:rsid w:val="001373A2"/>
    <w:rsid w:val="00137BBD"/>
    <w:rsid w:val="00137ED4"/>
    <w:rsid w:val="001419E6"/>
    <w:rsid w:val="0014201A"/>
    <w:rsid w:val="0014225E"/>
    <w:rsid w:val="00143255"/>
    <w:rsid w:val="00143B95"/>
    <w:rsid w:val="00143D2B"/>
    <w:rsid w:val="00145E0E"/>
    <w:rsid w:val="0014727A"/>
    <w:rsid w:val="00147459"/>
    <w:rsid w:val="001476BA"/>
    <w:rsid w:val="00147E56"/>
    <w:rsid w:val="0015188E"/>
    <w:rsid w:val="00151A96"/>
    <w:rsid w:val="00151BA6"/>
    <w:rsid w:val="00152AF2"/>
    <w:rsid w:val="00156CC5"/>
    <w:rsid w:val="00157236"/>
    <w:rsid w:val="00157D91"/>
    <w:rsid w:val="001612F6"/>
    <w:rsid w:val="00161724"/>
    <w:rsid w:val="00161FBA"/>
    <w:rsid w:val="001621A4"/>
    <w:rsid w:val="00163321"/>
    <w:rsid w:val="00164593"/>
    <w:rsid w:val="00164F21"/>
    <w:rsid w:val="00165511"/>
    <w:rsid w:val="00165D66"/>
    <w:rsid w:val="00166622"/>
    <w:rsid w:val="00166853"/>
    <w:rsid w:val="00166895"/>
    <w:rsid w:val="00166A9A"/>
    <w:rsid w:val="00166C22"/>
    <w:rsid w:val="00170F8A"/>
    <w:rsid w:val="001716D3"/>
    <w:rsid w:val="0017178C"/>
    <w:rsid w:val="00172812"/>
    <w:rsid w:val="00172E39"/>
    <w:rsid w:val="00173636"/>
    <w:rsid w:val="00173723"/>
    <w:rsid w:val="001748DB"/>
    <w:rsid w:val="00174EBB"/>
    <w:rsid w:val="00175D87"/>
    <w:rsid w:val="00176518"/>
    <w:rsid w:val="00176557"/>
    <w:rsid w:val="001766A0"/>
    <w:rsid w:val="001772AA"/>
    <w:rsid w:val="00177776"/>
    <w:rsid w:val="00177DF7"/>
    <w:rsid w:val="001804D7"/>
    <w:rsid w:val="001808E7"/>
    <w:rsid w:val="0018145B"/>
    <w:rsid w:val="00182C16"/>
    <w:rsid w:val="00183095"/>
    <w:rsid w:val="001839A8"/>
    <w:rsid w:val="00183A19"/>
    <w:rsid w:val="00183B4E"/>
    <w:rsid w:val="00184295"/>
    <w:rsid w:val="001847C7"/>
    <w:rsid w:val="00184EBB"/>
    <w:rsid w:val="001857BB"/>
    <w:rsid w:val="00185A49"/>
    <w:rsid w:val="0018798A"/>
    <w:rsid w:val="00187AF1"/>
    <w:rsid w:val="00187C0D"/>
    <w:rsid w:val="00190990"/>
    <w:rsid w:val="00192758"/>
    <w:rsid w:val="00192927"/>
    <w:rsid w:val="00192DD3"/>
    <w:rsid w:val="001960B7"/>
    <w:rsid w:val="00196882"/>
    <w:rsid w:val="001A0EE7"/>
    <w:rsid w:val="001A10D4"/>
    <w:rsid w:val="001A38C9"/>
    <w:rsid w:val="001A3A34"/>
    <w:rsid w:val="001A5C12"/>
    <w:rsid w:val="001A6463"/>
    <w:rsid w:val="001A668C"/>
    <w:rsid w:val="001A669D"/>
    <w:rsid w:val="001B049D"/>
    <w:rsid w:val="001B17FF"/>
    <w:rsid w:val="001B1A0B"/>
    <w:rsid w:val="001B2E1A"/>
    <w:rsid w:val="001B3534"/>
    <w:rsid w:val="001B4150"/>
    <w:rsid w:val="001B49ED"/>
    <w:rsid w:val="001B4DB6"/>
    <w:rsid w:val="001B6E07"/>
    <w:rsid w:val="001B7CDA"/>
    <w:rsid w:val="001C0291"/>
    <w:rsid w:val="001C06DB"/>
    <w:rsid w:val="001C15BD"/>
    <w:rsid w:val="001C1688"/>
    <w:rsid w:val="001C1C10"/>
    <w:rsid w:val="001C21DF"/>
    <w:rsid w:val="001C271D"/>
    <w:rsid w:val="001C272A"/>
    <w:rsid w:val="001C2F99"/>
    <w:rsid w:val="001C5E83"/>
    <w:rsid w:val="001C66C4"/>
    <w:rsid w:val="001C78E6"/>
    <w:rsid w:val="001D0AAC"/>
    <w:rsid w:val="001D4CF0"/>
    <w:rsid w:val="001D4D84"/>
    <w:rsid w:val="001D5277"/>
    <w:rsid w:val="001D67DA"/>
    <w:rsid w:val="001D70B1"/>
    <w:rsid w:val="001D7261"/>
    <w:rsid w:val="001E104F"/>
    <w:rsid w:val="001E260D"/>
    <w:rsid w:val="001E5400"/>
    <w:rsid w:val="001E6256"/>
    <w:rsid w:val="001E6D18"/>
    <w:rsid w:val="001E6FA2"/>
    <w:rsid w:val="001E7BA3"/>
    <w:rsid w:val="001F02B4"/>
    <w:rsid w:val="001F1FCD"/>
    <w:rsid w:val="001F238F"/>
    <w:rsid w:val="001F2834"/>
    <w:rsid w:val="001F3021"/>
    <w:rsid w:val="001F37D3"/>
    <w:rsid w:val="001F3A79"/>
    <w:rsid w:val="001F4326"/>
    <w:rsid w:val="00200D3D"/>
    <w:rsid w:val="00201626"/>
    <w:rsid w:val="002018B2"/>
    <w:rsid w:val="00204140"/>
    <w:rsid w:val="002053C7"/>
    <w:rsid w:val="00206068"/>
    <w:rsid w:val="002062AA"/>
    <w:rsid w:val="002062E0"/>
    <w:rsid w:val="00206C2D"/>
    <w:rsid w:val="002070E4"/>
    <w:rsid w:val="00207232"/>
    <w:rsid w:val="0020755E"/>
    <w:rsid w:val="00210441"/>
    <w:rsid w:val="00210818"/>
    <w:rsid w:val="002108BF"/>
    <w:rsid w:val="002118CD"/>
    <w:rsid w:val="00213183"/>
    <w:rsid w:val="00213567"/>
    <w:rsid w:val="00213B77"/>
    <w:rsid w:val="002143B3"/>
    <w:rsid w:val="00214A14"/>
    <w:rsid w:val="00214BC2"/>
    <w:rsid w:val="00216029"/>
    <w:rsid w:val="002166CB"/>
    <w:rsid w:val="00216812"/>
    <w:rsid w:val="00217480"/>
    <w:rsid w:val="002201A0"/>
    <w:rsid w:val="0022132C"/>
    <w:rsid w:val="00222970"/>
    <w:rsid w:val="00222F7F"/>
    <w:rsid w:val="00223C96"/>
    <w:rsid w:val="0022621E"/>
    <w:rsid w:val="002265B4"/>
    <w:rsid w:val="00227186"/>
    <w:rsid w:val="002276C0"/>
    <w:rsid w:val="002326BC"/>
    <w:rsid w:val="00232FA8"/>
    <w:rsid w:val="002342BB"/>
    <w:rsid w:val="00234B8F"/>
    <w:rsid w:val="00236559"/>
    <w:rsid w:val="002373AA"/>
    <w:rsid w:val="00237FB9"/>
    <w:rsid w:val="00241B08"/>
    <w:rsid w:val="00241DC6"/>
    <w:rsid w:val="0024231A"/>
    <w:rsid w:val="0024242A"/>
    <w:rsid w:val="002425A6"/>
    <w:rsid w:val="0024265B"/>
    <w:rsid w:val="00242E39"/>
    <w:rsid w:val="002436F3"/>
    <w:rsid w:val="00244375"/>
    <w:rsid w:val="00244915"/>
    <w:rsid w:val="00244E30"/>
    <w:rsid w:val="00245EFB"/>
    <w:rsid w:val="00246D57"/>
    <w:rsid w:val="002474B7"/>
    <w:rsid w:val="0025282F"/>
    <w:rsid w:val="00255D48"/>
    <w:rsid w:val="00255D4F"/>
    <w:rsid w:val="002561BF"/>
    <w:rsid w:val="00256917"/>
    <w:rsid w:val="00257438"/>
    <w:rsid w:val="0025766A"/>
    <w:rsid w:val="00257D5A"/>
    <w:rsid w:val="00262190"/>
    <w:rsid w:val="00263BB0"/>
    <w:rsid w:val="00264E43"/>
    <w:rsid w:val="002665BF"/>
    <w:rsid w:val="00266666"/>
    <w:rsid w:val="002667D8"/>
    <w:rsid w:val="00271A60"/>
    <w:rsid w:val="0027254B"/>
    <w:rsid w:val="00272D75"/>
    <w:rsid w:val="00273BE9"/>
    <w:rsid w:val="00274FA2"/>
    <w:rsid w:val="00275E3A"/>
    <w:rsid w:val="0027729B"/>
    <w:rsid w:val="002773D1"/>
    <w:rsid w:val="00277B18"/>
    <w:rsid w:val="0028022D"/>
    <w:rsid w:val="00280232"/>
    <w:rsid w:val="00281C4E"/>
    <w:rsid w:val="002822A4"/>
    <w:rsid w:val="002827B8"/>
    <w:rsid w:val="00282BEE"/>
    <w:rsid w:val="002830C4"/>
    <w:rsid w:val="00283A23"/>
    <w:rsid w:val="00286368"/>
    <w:rsid w:val="0028691F"/>
    <w:rsid w:val="00286C84"/>
    <w:rsid w:val="002871A8"/>
    <w:rsid w:val="00287E01"/>
    <w:rsid w:val="00291539"/>
    <w:rsid w:val="002915D8"/>
    <w:rsid w:val="00291AA4"/>
    <w:rsid w:val="00291D88"/>
    <w:rsid w:val="002934AF"/>
    <w:rsid w:val="00295EEF"/>
    <w:rsid w:val="002A0891"/>
    <w:rsid w:val="002A0DB1"/>
    <w:rsid w:val="002A11A1"/>
    <w:rsid w:val="002A11B0"/>
    <w:rsid w:val="002A3617"/>
    <w:rsid w:val="002A3899"/>
    <w:rsid w:val="002A3A44"/>
    <w:rsid w:val="002A3FE6"/>
    <w:rsid w:val="002A623A"/>
    <w:rsid w:val="002A68A3"/>
    <w:rsid w:val="002A708A"/>
    <w:rsid w:val="002B0B70"/>
    <w:rsid w:val="002B1B72"/>
    <w:rsid w:val="002B1ED6"/>
    <w:rsid w:val="002B2696"/>
    <w:rsid w:val="002B3438"/>
    <w:rsid w:val="002B3A21"/>
    <w:rsid w:val="002B4719"/>
    <w:rsid w:val="002B57DF"/>
    <w:rsid w:val="002B5FE3"/>
    <w:rsid w:val="002C03A3"/>
    <w:rsid w:val="002C08BF"/>
    <w:rsid w:val="002C2BE2"/>
    <w:rsid w:val="002C312D"/>
    <w:rsid w:val="002C3813"/>
    <w:rsid w:val="002C4F36"/>
    <w:rsid w:val="002C6471"/>
    <w:rsid w:val="002C75F0"/>
    <w:rsid w:val="002C78C9"/>
    <w:rsid w:val="002C7AF6"/>
    <w:rsid w:val="002D1490"/>
    <w:rsid w:val="002D2C58"/>
    <w:rsid w:val="002D374D"/>
    <w:rsid w:val="002D3A89"/>
    <w:rsid w:val="002D4184"/>
    <w:rsid w:val="002D44C0"/>
    <w:rsid w:val="002D4F7C"/>
    <w:rsid w:val="002D5443"/>
    <w:rsid w:val="002D5CA3"/>
    <w:rsid w:val="002D7234"/>
    <w:rsid w:val="002D734B"/>
    <w:rsid w:val="002E32D6"/>
    <w:rsid w:val="002E3E13"/>
    <w:rsid w:val="002E4370"/>
    <w:rsid w:val="002E48F2"/>
    <w:rsid w:val="002E4B8A"/>
    <w:rsid w:val="002E5A1F"/>
    <w:rsid w:val="002E7A5F"/>
    <w:rsid w:val="002E7FD2"/>
    <w:rsid w:val="002F04FC"/>
    <w:rsid w:val="002F051C"/>
    <w:rsid w:val="002F06D0"/>
    <w:rsid w:val="002F0AD5"/>
    <w:rsid w:val="002F4456"/>
    <w:rsid w:val="002F502B"/>
    <w:rsid w:val="002F60CF"/>
    <w:rsid w:val="002F68B6"/>
    <w:rsid w:val="002F6FCB"/>
    <w:rsid w:val="002F70DD"/>
    <w:rsid w:val="002F7DE6"/>
    <w:rsid w:val="00300800"/>
    <w:rsid w:val="0030103D"/>
    <w:rsid w:val="00301928"/>
    <w:rsid w:val="00301E2B"/>
    <w:rsid w:val="00301E6F"/>
    <w:rsid w:val="00305376"/>
    <w:rsid w:val="00305541"/>
    <w:rsid w:val="003100D6"/>
    <w:rsid w:val="00310BF9"/>
    <w:rsid w:val="00311854"/>
    <w:rsid w:val="00312744"/>
    <w:rsid w:val="0031288C"/>
    <w:rsid w:val="00312B09"/>
    <w:rsid w:val="00312BDA"/>
    <w:rsid w:val="003132E3"/>
    <w:rsid w:val="00313459"/>
    <w:rsid w:val="00313AFB"/>
    <w:rsid w:val="00313EBD"/>
    <w:rsid w:val="00314E8A"/>
    <w:rsid w:val="00316FF1"/>
    <w:rsid w:val="00320BCD"/>
    <w:rsid w:val="003219B5"/>
    <w:rsid w:val="00321A3B"/>
    <w:rsid w:val="00321C8C"/>
    <w:rsid w:val="00321F39"/>
    <w:rsid w:val="003228C6"/>
    <w:rsid w:val="00322C5A"/>
    <w:rsid w:val="00322F57"/>
    <w:rsid w:val="0032348B"/>
    <w:rsid w:val="0032401A"/>
    <w:rsid w:val="00324079"/>
    <w:rsid w:val="00324555"/>
    <w:rsid w:val="003264C3"/>
    <w:rsid w:val="00326C0E"/>
    <w:rsid w:val="003304FA"/>
    <w:rsid w:val="00331447"/>
    <w:rsid w:val="00332FAB"/>
    <w:rsid w:val="00333052"/>
    <w:rsid w:val="003338BA"/>
    <w:rsid w:val="00335CAA"/>
    <w:rsid w:val="0033607E"/>
    <w:rsid w:val="00336CBB"/>
    <w:rsid w:val="00341AD2"/>
    <w:rsid w:val="00341F66"/>
    <w:rsid w:val="003438F6"/>
    <w:rsid w:val="00343DDA"/>
    <w:rsid w:val="00344C24"/>
    <w:rsid w:val="00345423"/>
    <w:rsid w:val="0034555C"/>
    <w:rsid w:val="003457C8"/>
    <w:rsid w:val="00346468"/>
    <w:rsid w:val="003479DD"/>
    <w:rsid w:val="00347CA6"/>
    <w:rsid w:val="00350236"/>
    <w:rsid w:val="00350C16"/>
    <w:rsid w:val="003517CB"/>
    <w:rsid w:val="00351A32"/>
    <w:rsid w:val="00351ED9"/>
    <w:rsid w:val="00352A41"/>
    <w:rsid w:val="00352F33"/>
    <w:rsid w:val="00353032"/>
    <w:rsid w:val="0035314E"/>
    <w:rsid w:val="0035392A"/>
    <w:rsid w:val="003539C0"/>
    <w:rsid w:val="00353D52"/>
    <w:rsid w:val="003540E3"/>
    <w:rsid w:val="00354B84"/>
    <w:rsid w:val="003560B5"/>
    <w:rsid w:val="00356AD7"/>
    <w:rsid w:val="0035710B"/>
    <w:rsid w:val="0036064B"/>
    <w:rsid w:val="00360C31"/>
    <w:rsid w:val="0036116F"/>
    <w:rsid w:val="00361F5D"/>
    <w:rsid w:val="003620EF"/>
    <w:rsid w:val="00362B90"/>
    <w:rsid w:val="0036386C"/>
    <w:rsid w:val="00363EE4"/>
    <w:rsid w:val="00364032"/>
    <w:rsid w:val="00364AC2"/>
    <w:rsid w:val="00364F49"/>
    <w:rsid w:val="00365EC7"/>
    <w:rsid w:val="00366A53"/>
    <w:rsid w:val="00367CE1"/>
    <w:rsid w:val="00370B1A"/>
    <w:rsid w:val="00370B50"/>
    <w:rsid w:val="00372179"/>
    <w:rsid w:val="00372320"/>
    <w:rsid w:val="00372F5C"/>
    <w:rsid w:val="00374F90"/>
    <w:rsid w:val="00375934"/>
    <w:rsid w:val="00377796"/>
    <w:rsid w:val="00377DD2"/>
    <w:rsid w:val="00380545"/>
    <w:rsid w:val="003811B9"/>
    <w:rsid w:val="0038189B"/>
    <w:rsid w:val="00381983"/>
    <w:rsid w:val="00381F21"/>
    <w:rsid w:val="003844E6"/>
    <w:rsid w:val="00384F17"/>
    <w:rsid w:val="00385140"/>
    <w:rsid w:val="00385CB7"/>
    <w:rsid w:val="00386106"/>
    <w:rsid w:val="00386A10"/>
    <w:rsid w:val="003874C1"/>
    <w:rsid w:val="00390984"/>
    <w:rsid w:val="00391481"/>
    <w:rsid w:val="0039384D"/>
    <w:rsid w:val="00393BF3"/>
    <w:rsid w:val="00393F51"/>
    <w:rsid w:val="00394FD7"/>
    <w:rsid w:val="0039512B"/>
    <w:rsid w:val="0039558A"/>
    <w:rsid w:val="00396C45"/>
    <w:rsid w:val="00397290"/>
    <w:rsid w:val="00397534"/>
    <w:rsid w:val="003A041A"/>
    <w:rsid w:val="003A1D0E"/>
    <w:rsid w:val="003A2130"/>
    <w:rsid w:val="003A29DE"/>
    <w:rsid w:val="003A2BB6"/>
    <w:rsid w:val="003A32F7"/>
    <w:rsid w:val="003A3363"/>
    <w:rsid w:val="003A3D5B"/>
    <w:rsid w:val="003A4481"/>
    <w:rsid w:val="003A4B3B"/>
    <w:rsid w:val="003A4F8E"/>
    <w:rsid w:val="003A5105"/>
    <w:rsid w:val="003A597F"/>
    <w:rsid w:val="003A5E23"/>
    <w:rsid w:val="003A6AB6"/>
    <w:rsid w:val="003A76FB"/>
    <w:rsid w:val="003A7A59"/>
    <w:rsid w:val="003B0281"/>
    <w:rsid w:val="003B04AC"/>
    <w:rsid w:val="003B08D1"/>
    <w:rsid w:val="003B09C2"/>
    <w:rsid w:val="003B1F53"/>
    <w:rsid w:val="003B297D"/>
    <w:rsid w:val="003B4F13"/>
    <w:rsid w:val="003B5096"/>
    <w:rsid w:val="003B5395"/>
    <w:rsid w:val="003B5C11"/>
    <w:rsid w:val="003B5D68"/>
    <w:rsid w:val="003B70D6"/>
    <w:rsid w:val="003C091A"/>
    <w:rsid w:val="003C0FFB"/>
    <w:rsid w:val="003C158E"/>
    <w:rsid w:val="003C2CD9"/>
    <w:rsid w:val="003C2F6C"/>
    <w:rsid w:val="003C419D"/>
    <w:rsid w:val="003C55EC"/>
    <w:rsid w:val="003C6343"/>
    <w:rsid w:val="003C6F25"/>
    <w:rsid w:val="003C79B4"/>
    <w:rsid w:val="003D021F"/>
    <w:rsid w:val="003D099D"/>
    <w:rsid w:val="003D0F1A"/>
    <w:rsid w:val="003D14B6"/>
    <w:rsid w:val="003D2EB1"/>
    <w:rsid w:val="003D2EE0"/>
    <w:rsid w:val="003D34EA"/>
    <w:rsid w:val="003D4A30"/>
    <w:rsid w:val="003D4B7C"/>
    <w:rsid w:val="003E014C"/>
    <w:rsid w:val="003E19E0"/>
    <w:rsid w:val="003E3649"/>
    <w:rsid w:val="003E3BB8"/>
    <w:rsid w:val="003E4FE2"/>
    <w:rsid w:val="003E5BF1"/>
    <w:rsid w:val="003E5F8F"/>
    <w:rsid w:val="003E602A"/>
    <w:rsid w:val="003E6580"/>
    <w:rsid w:val="003E6656"/>
    <w:rsid w:val="003E67A5"/>
    <w:rsid w:val="003E7771"/>
    <w:rsid w:val="003F0186"/>
    <w:rsid w:val="003F031F"/>
    <w:rsid w:val="003F164E"/>
    <w:rsid w:val="003F1C29"/>
    <w:rsid w:val="00401141"/>
    <w:rsid w:val="004012BE"/>
    <w:rsid w:val="00401393"/>
    <w:rsid w:val="00401B71"/>
    <w:rsid w:val="00402B58"/>
    <w:rsid w:val="00402C2B"/>
    <w:rsid w:val="00402C89"/>
    <w:rsid w:val="00403087"/>
    <w:rsid w:val="00404EB1"/>
    <w:rsid w:val="00405CC2"/>
    <w:rsid w:val="004063F2"/>
    <w:rsid w:val="0040713D"/>
    <w:rsid w:val="0040723B"/>
    <w:rsid w:val="00410CE3"/>
    <w:rsid w:val="00412D4F"/>
    <w:rsid w:val="00413E01"/>
    <w:rsid w:val="00414283"/>
    <w:rsid w:val="0041537A"/>
    <w:rsid w:val="0041589C"/>
    <w:rsid w:val="004165DD"/>
    <w:rsid w:val="00416BD2"/>
    <w:rsid w:val="00416CD7"/>
    <w:rsid w:val="00417337"/>
    <w:rsid w:val="00417989"/>
    <w:rsid w:val="0041798D"/>
    <w:rsid w:val="00421620"/>
    <w:rsid w:val="0042198B"/>
    <w:rsid w:val="0042364E"/>
    <w:rsid w:val="004237FB"/>
    <w:rsid w:val="00424E3D"/>
    <w:rsid w:val="00425692"/>
    <w:rsid w:val="00425C5A"/>
    <w:rsid w:val="004278D7"/>
    <w:rsid w:val="00427DDC"/>
    <w:rsid w:val="00430B36"/>
    <w:rsid w:val="00431CC7"/>
    <w:rsid w:val="0043255F"/>
    <w:rsid w:val="0043350D"/>
    <w:rsid w:val="004336B7"/>
    <w:rsid w:val="0043382F"/>
    <w:rsid w:val="00433F8C"/>
    <w:rsid w:val="00434B58"/>
    <w:rsid w:val="00434F32"/>
    <w:rsid w:val="00436971"/>
    <w:rsid w:val="004374BE"/>
    <w:rsid w:val="00437EB8"/>
    <w:rsid w:val="004401B5"/>
    <w:rsid w:val="0044186A"/>
    <w:rsid w:val="0044257A"/>
    <w:rsid w:val="004427AE"/>
    <w:rsid w:val="00443748"/>
    <w:rsid w:val="00443C0F"/>
    <w:rsid w:val="00444744"/>
    <w:rsid w:val="00444AD4"/>
    <w:rsid w:val="004450E6"/>
    <w:rsid w:val="00445673"/>
    <w:rsid w:val="00445AC8"/>
    <w:rsid w:val="00445AEC"/>
    <w:rsid w:val="0044618E"/>
    <w:rsid w:val="004504F9"/>
    <w:rsid w:val="00450547"/>
    <w:rsid w:val="00450D44"/>
    <w:rsid w:val="0045107B"/>
    <w:rsid w:val="004514D0"/>
    <w:rsid w:val="00451C7A"/>
    <w:rsid w:val="004524B6"/>
    <w:rsid w:val="00453459"/>
    <w:rsid w:val="004536FD"/>
    <w:rsid w:val="004540ED"/>
    <w:rsid w:val="00454212"/>
    <w:rsid w:val="004542B9"/>
    <w:rsid w:val="00455AFC"/>
    <w:rsid w:val="004563AF"/>
    <w:rsid w:val="0045724D"/>
    <w:rsid w:val="00457A80"/>
    <w:rsid w:val="00457E9E"/>
    <w:rsid w:val="00460947"/>
    <w:rsid w:val="0046098E"/>
    <w:rsid w:val="00460F4F"/>
    <w:rsid w:val="00463279"/>
    <w:rsid w:val="004634CF"/>
    <w:rsid w:val="00465760"/>
    <w:rsid w:val="00466501"/>
    <w:rsid w:val="00466D39"/>
    <w:rsid w:val="004703ED"/>
    <w:rsid w:val="00471EE6"/>
    <w:rsid w:val="004724D3"/>
    <w:rsid w:val="004743B9"/>
    <w:rsid w:val="004745D5"/>
    <w:rsid w:val="00474FB7"/>
    <w:rsid w:val="00475166"/>
    <w:rsid w:val="00475677"/>
    <w:rsid w:val="004759DD"/>
    <w:rsid w:val="0047745E"/>
    <w:rsid w:val="0048003F"/>
    <w:rsid w:val="00481A87"/>
    <w:rsid w:val="00481C6F"/>
    <w:rsid w:val="00481F44"/>
    <w:rsid w:val="00482025"/>
    <w:rsid w:val="004829DF"/>
    <w:rsid w:val="0048492C"/>
    <w:rsid w:val="0048599E"/>
    <w:rsid w:val="00485CFB"/>
    <w:rsid w:val="00485D76"/>
    <w:rsid w:val="00485EB0"/>
    <w:rsid w:val="004908D4"/>
    <w:rsid w:val="00490FB7"/>
    <w:rsid w:val="004913D6"/>
    <w:rsid w:val="00493AFD"/>
    <w:rsid w:val="00494D27"/>
    <w:rsid w:val="00497845"/>
    <w:rsid w:val="004A090B"/>
    <w:rsid w:val="004A0BC6"/>
    <w:rsid w:val="004A0DCF"/>
    <w:rsid w:val="004A1CB8"/>
    <w:rsid w:val="004A230F"/>
    <w:rsid w:val="004A23F5"/>
    <w:rsid w:val="004A4CEE"/>
    <w:rsid w:val="004A5248"/>
    <w:rsid w:val="004A5CA7"/>
    <w:rsid w:val="004A6881"/>
    <w:rsid w:val="004B095B"/>
    <w:rsid w:val="004B1083"/>
    <w:rsid w:val="004B1530"/>
    <w:rsid w:val="004B1B07"/>
    <w:rsid w:val="004B22FF"/>
    <w:rsid w:val="004B3AF7"/>
    <w:rsid w:val="004B438D"/>
    <w:rsid w:val="004B4859"/>
    <w:rsid w:val="004B49D0"/>
    <w:rsid w:val="004B5AC8"/>
    <w:rsid w:val="004B5FC6"/>
    <w:rsid w:val="004B6E72"/>
    <w:rsid w:val="004B6ECA"/>
    <w:rsid w:val="004B7D03"/>
    <w:rsid w:val="004C06EE"/>
    <w:rsid w:val="004C1B6F"/>
    <w:rsid w:val="004C21ED"/>
    <w:rsid w:val="004C2BFF"/>
    <w:rsid w:val="004C2E4B"/>
    <w:rsid w:val="004C335D"/>
    <w:rsid w:val="004C33CD"/>
    <w:rsid w:val="004C361C"/>
    <w:rsid w:val="004C4162"/>
    <w:rsid w:val="004C50FE"/>
    <w:rsid w:val="004C58C7"/>
    <w:rsid w:val="004C5DBA"/>
    <w:rsid w:val="004C67F4"/>
    <w:rsid w:val="004C6BDA"/>
    <w:rsid w:val="004D111C"/>
    <w:rsid w:val="004D1903"/>
    <w:rsid w:val="004D27BB"/>
    <w:rsid w:val="004D2936"/>
    <w:rsid w:val="004D371E"/>
    <w:rsid w:val="004D3A52"/>
    <w:rsid w:val="004D415A"/>
    <w:rsid w:val="004D4BE3"/>
    <w:rsid w:val="004D5293"/>
    <w:rsid w:val="004D6051"/>
    <w:rsid w:val="004D60A1"/>
    <w:rsid w:val="004D7398"/>
    <w:rsid w:val="004D7400"/>
    <w:rsid w:val="004E0484"/>
    <w:rsid w:val="004E078A"/>
    <w:rsid w:val="004E0FE7"/>
    <w:rsid w:val="004E1130"/>
    <w:rsid w:val="004E11C5"/>
    <w:rsid w:val="004E1F6B"/>
    <w:rsid w:val="004E28E5"/>
    <w:rsid w:val="004E33FB"/>
    <w:rsid w:val="004E4534"/>
    <w:rsid w:val="004E4A98"/>
    <w:rsid w:val="004E5CCB"/>
    <w:rsid w:val="004E5ED7"/>
    <w:rsid w:val="004E7FE4"/>
    <w:rsid w:val="004F007E"/>
    <w:rsid w:val="004F12DC"/>
    <w:rsid w:val="004F12E9"/>
    <w:rsid w:val="004F138A"/>
    <w:rsid w:val="004F23F8"/>
    <w:rsid w:val="004F286C"/>
    <w:rsid w:val="004F2DF8"/>
    <w:rsid w:val="004F4564"/>
    <w:rsid w:val="004F46CC"/>
    <w:rsid w:val="004F5405"/>
    <w:rsid w:val="004F6118"/>
    <w:rsid w:val="004F79F4"/>
    <w:rsid w:val="00500E04"/>
    <w:rsid w:val="005019CF"/>
    <w:rsid w:val="00503D65"/>
    <w:rsid w:val="00506972"/>
    <w:rsid w:val="00506D7D"/>
    <w:rsid w:val="0051127A"/>
    <w:rsid w:val="00511A94"/>
    <w:rsid w:val="00511F1F"/>
    <w:rsid w:val="005120A2"/>
    <w:rsid w:val="00516D57"/>
    <w:rsid w:val="005178BC"/>
    <w:rsid w:val="0052007B"/>
    <w:rsid w:val="00520B3A"/>
    <w:rsid w:val="00521004"/>
    <w:rsid w:val="0052115B"/>
    <w:rsid w:val="00521329"/>
    <w:rsid w:val="00522D12"/>
    <w:rsid w:val="005238DF"/>
    <w:rsid w:val="00524903"/>
    <w:rsid w:val="00524AF8"/>
    <w:rsid w:val="005250BE"/>
    <w:rsid w:val="00525410"/>
    <w:rsid w:val="00525495"/>
    <w:rsid w:val="0052553D"/>
    <w:rsid w:val="005257F2"/>
    <w:rsid w:val="00525EEE"/>
    <w:rsid w:val="005261D9"/>
    <w:rsid w:val="00526DB2"/>
    <w:rsid w:val="0052732F"/>
    <w:rsid w:val="005273FF"/>
    <w:rsid w:val="00527970"/>
    <w:rsid w:val="00531A57"/>
    <w:rsid w:val="005335F4"/>
    <w:rsid w:val="00533BE3"/>
    <w:rsid w:val="00534929"/>
    <w:rsid w:val="00534940"/>
    <w:rsid w:val="00535613"/>
    <w:rsid w:val="00535A96"/>
    <w:rsid w:val="00535DD1"/>
    <w:rsid w:val="00536A8C"/>
    <w:rsid w:val="00537310"/>
    <w:rsid w:val="00537545"/>
    <w:rsid w:val="00537741"/>
    <w:rsid w:val="005378A7"/>
    <w:rsid w:val="00540701"/>
    <w:rsid w:val="00540764"/>
    <w:rsid w:val="005407B4"/>
    <w:rsid w:val="005409B4"/>
    <w:rsid w:val="005438AE"/>
    <w:rsid w:val="005438F2"/>
    <w:rsid w:val="00544A1C"/>
    <w:rsid w:val="005451F9"/>
    <w:rsid w:val="0054525A"/>
    <w:rsid w:val="005452C1"/>
    <w:rsid w:val="00545B67"/>
    <w:rsid w:val="00545C74"/>
    <w:rsid w:val="005470AF"/>
    <w:rsid w:val="005470FE"/>
    <w:rsid w:val="005473C9"/>
    <w:rsid w:val="00547E10"/>
    <w:rsid w:val="00550FC0"/>
    <w:rsid w:val="005515E3"/>
    <w:rsid w:val="005535C8"/>
    <w:rsid w:val="00553A45"/>
    <w:rsid w:val="00554DD1"/>
    <w:rsid w:val="00556475"/>
    <w:rsid w:val="00556663"/>
    <w:rsid w:val="0055785A"/>
    <w:rsid w:val="00557A74"/>
    <w:rsid w:val="005608C0"/>
    <w:rsid w:val="00561CE4"/>
    <w:rsid w:val="00562893"/>
    <w:rsid w:val="00562CFB"/>
    <w:rsid w:val="0056302D"/>
    <w:rsid w:val="00563960"/>
    <w:rsid w:val="00563F30"/>
    <w:rsid w:val="0056405D"/>
    <w:rsid w:val="00564AB9"/>
    <w:rsid w:val="00565619"/>
    <w:rsid w:val="00565D7B"/>
    <w:rsid w:val="005660CC"/>
    <w:rsid w:val="005675B4"/>
    <w:rsid w:val="005716CA"/>
    <w:rsid w:val="005718CE"/>
    <w:rsid w:val="00571CD9"/>
    <w:rsid w:val="00572F76"/>
    <w:rsid w:val="0057618B"/>
    <w:rsid w:val="00576D35"/>
    <w:rsid w:val="005778BF"/>
    <w:rsid w:val="00580493"/>
    <w:rsid w:val="00582002"/>
    <w:rsid w:val="005823EB"/>
    <w:rsid w:val="00582F67"/>
    <w:rsid w:val="0058411B"/>
    <w:rsid w:val="00584979"/>
    <w:rsid w:val="00585168"/>
    <w:rsid w:val="00585481"/>
    <w:rsid w:val="005859E5"/>
    <w:rsid w:val="00586BCB"/>
    <w:rsid w:val="005873AD"/>
    <w:rsid w:val="005874C2"/>
    <w:rsid w:val="00587B8E"/>
    <w:rsid w:val="005904B8"/>
    <w:rsid w:val="0059057F"/>
    <w:rsid w:val="005921F4"/>
    <w:rsid w:val="00593EAB"/>
    <w:rsid w:val="005952F6"/>
    <w:rsid w:val="005955E6"/>
    <w:rsid w:val="005955EA"/>
    <w:rsid w:val="00595CDA"/>
    <w:rsid w:val="0059629E"/>
    <w:rsid w:val="0059727E"/>
    <w:rsid w:val="00597D67"/>
    <w:rsid w:val="00597D81"/>
    <w:rsid w:val="005A1FB9"/>
    <w:rsid w:val="005A2376"/>
    <w:rsid w:val="005A2CD4"/>
    <w:rsid w:val="005A47F4"/>
    <w:rsid w:val="005A553D"/>
    <w:rsid w:val="005A5CC0"/>
    <w:rsid w:val="005A6062"/>
    <w:rsid w:val="005A6580"/>
    <w:rsid w:val="005B05EC"/>
    <w:rsid w:val="005B0B0D"/>
    <w:rsid w:val="005B17C0"/>
    <w:rsid w:val="005B27DB"/>
    <w:rsid w:val="005B2BC0"/>
    <w:rsid w:val="005B2EE7"/>
    <w:rsid w:val="005B5AEC"/>
    <w:rsid w:val="005B6DD5"/>
    <w:rsid w:val="005C034C"/>
    <w:rsid w:val="005C0B44"/>
    <w:rsid w:val="005C0DCC"/>
    <w:rsid w:val="005C1B15"/>
    <w:rsid w:val="005C1CB5"/>
    <w:rsid w:val="005C2305"/>
    <w:rsid w:val="005C2CB3"/>
    <w:rsid w:val="005C3C8E"/>
    <w:rsid w:val="005C430B"/>
    <w:rsid w:val="005C5429"/>
    <w:rsid w:val="005C5F12"/>
    <w:rsid w:val="005C6B06"/>
    <w:rsid w:val="005C7F56"/>
    <w:rsid w:val="005D0156"/>
    <w:rsid w:val="005D23C2"/>
    <w:rsid w:val="005D263F"/>
    <w:rsid w:val="005D2B13"/>
    <w:rsid w:val="005D371D"/>
    <w:rsid w:val="005D47BA"/>
    <w:rsid w:val="005D493F"/>
    <w:rsid w:val="005D4996"/>
    <w:rsid w:val="005D4A87"/>
    <w:rsid w:val="005D528E"/>
    <w:rsid w:val="005D54EF"/>
    <w:rsid w:val="005D564A"/>
    <w:rsid w:val="005D5B0E"/>
    <w:rsid w:val="005D688E"/>
    <w:rsid w:val="005D706B"/>
    <w:rsid w:val="005D7AF9"/>
    <w:rsid w:val="005E0B30"/>
    <w:rsid w:val="005E12F8"/>
    <w:rsid w:val="005E2DE2"/>
    <w:rsid w:val="005E4A02"/>
    <w:rsid w:val="005E4F67"/>
    <w:rsid w:val="005E6012"/>
    <w:rsid w:val="005E63DC"/>
    <w:rsid w:val="005E6739"/>
    <w:rsid w:val="005E6D92"/>
    <w:rsid w:val="005E7725"/>
    <w:rsid w:val="005F0942"/>
    <w:rsid w:val="005F1318"/>
    <w:rsid w:val="005F146B"/>
    <w:rsid w:val="005F2564"/>
    <w:rsid w:val="005F30F4"/>
    <w:rsid w:val="005F361C"/>
    <w:rsid w:val="005F498D"/>
    <w:rsid w:val="005F589D"/>
    <w:rsid w:val="005F686E"/>
    <w:rsid w:val="005F7064"/>
    <w:rsid w:val="005F70AD"/>
    <w:rsid w:val="005F71B4"/>
    <w:rsid w:val="005F7382"/>
    <w:rsid w:val="005F7454"/>
    <w:rsid w:val="005F7603"/>
    <w:rsid w:val="005F7A65"/>
    <w:rsid w:val="00600212"/>
    <w:rsid w:val="0060196F"/>
    <w:rsid w:val="006020CE"/>
    <w:rsid w:val="00602904"/>
    <w:rsid w:val="00605C67"/>
    <w:rsid w:val="0061041A"/>
    <w:rsid w:val="00611CA4"/>
    <w:rsid w:val="00612973"/>
    <w:rsid w:val="00613312"/>
    <w:rsid w:val="00614050"/>
    <w:rsid w:val="006141B4"/>
    <w:rsid w:val="00614205"/>
    <w:rsid w:val="00614842"/>
    <w:rsid w:val="006154AA"/>
    <w:rsid w:val="00615B4A"/>
    <w:rsid w:val="00615C5E"/>
    <w:rsid w:val="00615E80"/>
    <w:rsid w:val="00616363"/>
    <w:rsid w:val="00616CB6"/>
    <w:rsid w:val="006172EF"/>
    <w:rsid w:val="006220C0"/>
    <w:rsid w:val="006220E3"/>
    <w:rsid w:val="00622386"/>
    <w:rsid w:val="00622470"/>
    <w:rsid w:val="00623555"/>
    <w:rsid w:val="00623D67"/>
    <w:rsid w:val="00623F5E"/>
    <w:rsid w:val="0062401A"/>
    <w:rsid w:val="00625000"/>
    <w:rsid w:val="00625BAC"/>
    <w:rsid w:val="00625BE6"/>
    <w:rsid w:val="00625DA3"/>
    <w:rsid w:val="00626671"/>
    <w:rsid w:val="006306C1"/>
    <w:rsid w:val="0063076F"/>
    <w:rsid w:val="00630B0D"/>
    <w:rsid w:val="00631A67"/>
    <w:rsid w:val="00632345"/>
    <w:rsid w:val="0063253D"/>
    <w:rsid w:val="00632E86"/>
    <w:rsid w:val="0063326C"/>
    <w:rsid w:val="006344E8"/>
    <w:rsid w:val="00635CC5"/>
    <w:rsid w:val="006362DC"/>
    <w:rsid w:val="00637045"/>
    <w:rsid w:val="00637813"/>
    <w:rsid w:val="00637EFE"/>
    <w:rsid w:val="00640A8E"/>
    <w:rsid w:val="00640D78"/>
    <w:rsid w:val="006410AD"/>
    <w:rsid w:val="00642D71"/>
    <w:rsid w:val="00643381"/>
    <w:rsid w:val="00643EF3"/>
    <w:rsid w:val="00644592"/>
    <w:rsid w:val="00644982"/>
    <w:rsid w:val="00644F37"/>
    <w:rsid w:val="0064558D"/>
    <w:rsid w:val="0064752C"/>
    <w:rsid w:val="00647817"/>
    <w:rsid w:val="00647D2E"/>
    <w:rsid w:val="00650DF9"/>
    <w:rsid w:val="00650EBE"/>
    <w:rsid w:val="006513D1"/>
    <w:rsid w:val="006518DD"/>
    <w:rsid w:val="00651AB7"/>
    <w:rsid w:val="006547AB"/>
    <w:rsid w:val="00654D44"/>
    <w:rsid w:val="006554E5"/>
    <w:rsid w:val="00655A15"/>
    <w:rsid w:val="006562C1"/>
    <w:rsid w:val="00656663"/>
    <w:rsid w:val="006611A4"/>
    <w:rsid w:val="006627A7"/>
    <w:rsid w:val="006640B3"/>
    <w:rsid w:val="00664B24"/>
    <w:rsid w:val="0066524B"/>
    <w:rsid w:val="00667A5E"/>
    <w:rsid w:val="00670913"/>
    <w:rsid w:val="00671299"/>
    <w:rsid w:val="00673DAD"/>
    <w:rsid w:val="00675DEE"/>
    <w:rsid w:val="006766DB"/>
    <w:rsid w:val="006775FA"/>
    <w:rsid w:val="006778C9"/>
    <w:rsid w:val="00680E1A"/>
    <w:rsid w:val="00681C3C"/>
    <w:rsid w:val="0068201D"/>
    <w:rsid w:val="00682EC9"/>
    <w:rsid w:val="006842CA"/>
    <w:rsid w:val="00684BE8"/>
    <w:rsid w:val="006867A7"/>
    <w:rsid w:val="00686A13"/>
    <w:rsid w:val="00690C29"/>
    <w:rsid w:val="00690C92"/>
    <w:rsid w:val="00691121"/>
    <w:rsid w:val="006915AC"/>
    <w:rsid w:val="00691E5D"/>
    <w:rsid w:val="00692DD9"/>
    <w:rsid w:val="00692F2F"/>
    <w:rsid w:val="00693DD4"/>
    <w:rsid w:val="0069495B"/>
    <w:rsid w:val="00696B60"/>
    <w:rsid w:val="00697446"/>
    <w:rsid w:val="006A0BCC"/>
    <w:rsid w:val="006A0E7D"/>
    <w:rsid w:val="006A25CB"/>
    <w:rsid w:val="006A30F0"/>
    <w:rsid w:val="006A5800"/>
    <w:rsid w:val="006A7906"/>
    <w:rsid w:val="006B02E0"/>
    <w:rsid w:val="006B0588"/>
    <w:rsid w:val="006B0D54"/>
    <w:rsid w:val="006B12BE"/>
    <w:rsid w:val="006B2FBC"/>
    <w:rsid w:val="006B3402"/>
    <w:rsid w:val="006B36BB"/>
    <w:rsid w:val="006B3769"/>
    <w:rsid w:val="006B45AA"/>
    <w:rsid w:val="006B482B"/>
    <w:rsid w:val="006B5AFF"/>
    <w:rsid w:val="006B6017"/>
    <w:rsid w:val="006B629A"/>
    <w:rsid w:val="006B69EB"/>
    <w:rsid w:val="006C09B2"/>
    <w:rsid w:val="006C31A6"/>
    <w:rsid w:val="006C3559"/>
    <w:rsid w:val="006C525F"/>
    <w:rsid w:val="006C57C7"/>
    <w:rsid w:val="006C57DD"/>
    <w:rsid w:val="006C5A5B"/>
    <w:rsid w:val="006C6A3B"/>
    <w:rsid w:val="006C76B2"/>
    <w:rsid w:val="006D001D"/>
    <w:rsid w:val="006D0856"/>
    <w:rsid w:val="006D1CB2"/>
    <w:rsid w:val="006D1FDD"/>
    <w:rsid w:val="006D251A"/>
    <w:rsid w:val="006D2D2D"/>
    <w:rsid w:val="006D3FC6"/>
    <w:rsid w:val="006D426F"/>
    <w:rsid w:val="006D489E"/>
    <w:rsid w:val="006D6A79"/>
    <w:rsid w:val="006D6CDF"/>
    <w:rsid w:val="006D7A90"/>
    <w:rsid w:val="006E1384"/>
    <w:rsid w:val="006E2783"/>
    <w:rsid w:val="006E2B9D"/>
    <w:rsid w:val="006E48C1"/>
    <w:rsid w:val="006E55F6"/>
    <w:rsid w:val="006E781A"/>
    <w:rsid w:val="006F0133"/>
    <w:rsid w:val="006F0A1D"/>
    <w:rsid w:val="006F122B"/>
    <w:rsid w:val="006F385B"/>
    <w:rsid w:val="006F3BF5"/>
    <w:rsid w:val="006F459F"/>
    <w:rsid w:val="006F728F"/>
    <w:rsid w:val="006F7D6A"/>
    <w:rsid w:val="00700A84"/>
    <w:rsid w:val="00701498"/>
    <w:rsid w:val="00703BF4"/>
    <w:rsid w:val="007047F6"/>
    <w:rsid w:val="007049FB"/>
    <w:rsid w:val="007055C1"/>
    <w:rsid w:val="00705FB8"/>
    <w:rsid w:val="007065F3"/>
    <w:rsid w:val="00710760"/>
    <w:rsid w:val="007107CA"/>
    <w:rsid w:val="007116BE"/>
    <w:rsid w:val="0071180A"/>
    <w:rsid w:val="00711957"/>
    <w:rsid w:val="00712D80"/>
    <w:rsid w:val="00712F28"/>
    <w:rsid w:val="00713549"/>
    <w:rsid w:val="007169D3"/>
    <w:rsid w:val="00717DAF"/>
    <w:rsid w:val="00721C87"/>
    <w:rsid w:val="00721F9B"/>
    <w:rsid w:val="00722001"/>
    <w:rsid w:val="00722596"/>
    <w:rsid w:val="00723AB5"/>
    <w:rsid w:val="00723E01"/>
    <w:rsid w:val="007242B0"/>
    <w:rsid w:val="007248D2"/>
    <w:rsid w:val="00724FBE"/>
    <w:rsid w:val="00725935"/>
    <w:rsid w:val="00725BEF"/>
    <w:rsid w:val="0072730E"/>
    <w:rsid w:val="00727734"/>
    <w:rsid w:val="00727B04"/>
    <w:rsid w:val="00731FE4"/>
    <w:rsid w:val="00734148"/>
    <w:rsid w:val="0073536E"/>
    <w:rsid w:val="007363E3"/>
    <w:rsid w:val="007364A8"/>
    <w:rsid w:val="00736BA0"/>
    <w:rsid w:val="00736C1B"/>
    <w:rsid w:val="00737446"/>
    <w:rsid w:val="007375AE"/>
    <w:rsid w:val="00740419"/>
    <w:rsid w:val="00740BF0"/>
    <w:rsid w:val="00740C83"/>
    <w:rsid w:val="007411E3"/>
    <w:rsid w:val="00741BE2"/>
    <w:rsid w:val="00743895"/>
    <w:rsid w:val="0074451A"/>
    <w:rsid w:val="00744CDA"/>
    <w:rsid w:val="00744D0E"/>
    <w:rsid w:val="00745EAD"/>
    <w:rsid w:val="00747A46"/>
    <w:rsid w:val="00747E1F"/>
    <w:rsid w:val="00750C5A"/>
    <w:rsid w:val="007514A9"/>
    <w:rsid w:val="00752B99"/>
    <w:rsid w:val="00752BB6"/>
    <w:rsid w:val="00752F04"/>
    <w:rsid w:val="007552DA"/>
    <w:rsid w:val="00755398"/>
    <w:rsid w:val="00755BAF"/>
    <w:rsid w:val="007562A3"/>
    <w:rsid w:val="00756C9E"/>
    <w:rsid w:val="00757E7F"/>
    <w:rsid w:val="007603B1"/>
    <w:rsid w:val="007607C0"/>
    <w:rsid w:val="007614E8"/>
    <w:rsid w:val="0076259D"/>
    <w:rsid w:val="00762A6B"/>
    <w:rsid w:val="00762AF7"/>
    <w:rsid w:val="00762D54"/>
    <w:rsid w:val="00763128"/>
    <w:rsid w:val="007642C7"/>
    <w:rsid w:val="0076444D"/>
    <w:rsid w:val="0076445C"/>
    <w:rsid w:val="00764DAB"/>
    <w:rsid w:val="00771A4E"/>
    <w:rsid w:val="00771C6C"/>
    <w:rsid w:val="00773070"/>
    <w:rsid w:val="00773D18"/>
    <w:rsid w:val="007745FF"/>
    <w:rsid w:val="007749A8"/>
    <w:rsid w:val="00774ECD"/>
    <w:rsid w:val="00777923"/>
    <w:rsid w:val="00777ED1"/>
    <w:rsid w:val="00780ACA"/>
    <w:rsid w:val="00781482"/>
    <w:rsid w:val="00782CFD"/>
    <w:rsid w:val="0078411A"/>
    <w:rsid w:val="00784179"/>
    <w:rsid w:val="007843C1"/>
    <w:rsid w:val="00784B7C"/>
    <w:rsid w:val="00784D29"/>
    <w:rsid w:val="00785600"/>
    <w:rsid w:val="00787327"/>
    <w:rsid w:val="0078794C"/>
    <w:rsid w:val="00790C3D"/>
    <w:rsid w:val="0079102A"/>
    <w:rsid w:val="007920D0"/>
    <w:rsid w:val="00792A51"/>
    <w:rsid w:val="00793672"/>
    <w:rsid w:val="00794A15"/>
    <w:rsid w:val="00794A74"/>
    <w:rsid w:val="00794B86"/>
    <w:rsid w:val="00795BA6"/>
    <w:rsid w:val="00796A25"/>
    <w:rsid w:val="00797C32"/>
    <w:rsid w:val="00797F2D"/>
    <w:rsid w:val="007A01F2"/>
    <w:rsid w:val="007A1368"/>
    <w:rsid w:val="007A1A1B"/>
    <w:rsid w:val="007A2A4C"/>
    <w:rsid w:val="007A3CB1"/>
    <w:rsid w:val="007A3E9D"/>
    <w:rsid w:val="007A67FA"/>
    <w:rsid w:val="007B04CB"/>
    <w:rsid w:val="007B0C30"/>
    <w:rsid w:val="007B4C35"/>
    <w:rsid w:val="007B5A53"/>
    <w:rsid w:val="007B7FB7"/>
    <w:rsid w:val="007C0504"/>
    <w:rsid w:val="007C0778"/>
    <w:rsid w:val="007C0D26"/>
    <w:rsid w:val="007C18AC"/>
    <w:rsid w:val="007C1B9D"/>
    <w:rsid w:val="007C1D09"/>
    <w:rsid w:val="007C1DF6"/>
    <w:rsid w:val="007C3C15"/>
    <w:rsid w:val="007D2F2E"/>
    <w:rsid w:val="007D37C0"/>
    <w:rsid w:val="007D4907"/>
    <w:rsid w:val="007D4D3C"/>
    <w:rsid w:val="007D536D"/>
    <w:rsid w:val="007D6429"/>
    <w:rsid w:val="007D65E0"/>
    <w:rsid w:val="007D68A7"/>
    <w:rsid w:val="007D6A82"/>
    <w:rsid w:val="007D7897"/>
    <w:rsid w:val="007E0CB5"/>
    <w:rsid w:val="007E154D"/>
    <w:rsid w:val="007E2212"/>
    <w:rsid w:val="007E47D8"/>
    <w:rsid w:val="007E5E08"/>
    <w:rsid w:val="007E6E53"/>
    <w:rsid w:val="007E6ED1"/>
    <w:rsid w:val="007E769F"/>
    <w:rsid w:val="007E7DED"/>
    <w:rsid w:val="007F0CE6"/>
    <w:rsid w:val="007F27FA"/>
    <w:rsid w:val="007F381F"/>
    <w:rsid w:val="007F3C00"/>
    <w:rsid w:val="007F59EF"/>
    <w:rsid w:val="007F73D9"/>
    <w:rsid w:val="007F7783"/>
    <w:rsid w:val="007F7D73"/>
    <w:rsid w:val="007F7E38"/>
    <w:rsid w:val="008023E9"/>
    <w:rsid w:val="00803660"/>
    <w:rsid w:val="00805946"/>
    <w:rsid w:val="00805F81"/>
    <w:rsid w:val="00810005"/>
    <w:rsid w:val="00810033"/>
    <w:rsid w:val="0081069B"/>
    <w:rsid w:val="00810F53"/>
    <w:rsid w:val="0081204E"/>
    <w:rsid w:val="008127FA"/>
    <w:rsid w:val="00812AA6"/>
    <w:rsid w:val="00813621"/>
    <w:rsid w:val="00813D12"/>
    <w:rsid w:val="00814E0B"/>
    <w:rsid w:val="0081507B"/>
    <w:rsid w:val="008152B0"/>
    <w:rsid w:val="008164EC"/>
    <w:rsid w:val="00820402"/>
    <w:rsid w:val="00820A66"/>
    <w:rsid w:val="008219E7"/>
    <w:rsid w:val="00821E3F"/>
    <w:rsid w:val="00822324"/>
    <w:rsid w:val="0082257A"/>
    <w:rsid w:val="00823619"/>
    <w:rsid w:val="00823A5B"/>
    <w:rsid w:val="00824F12"/>
    <w:rsid w:val="00826C2D"/>
    <w:rsid w:val="008308B7"/>
    <w:rsid w:val="00830B22"/>
    <w:rsid w:val="0083181C"/>
    <w:rsid w:val="008322EA"/>
    <w:rsid w:val="00832C77"/>
    <w:rsid w:val="0083407B"/>
    <w:rsid w:val="008355B8"/>
    <w:rsid w:val="00836119"/>
    <w:rsid w:val="0084098A"/>
    <w:rsid w:val="00840C5F"/>
    <w:rsid w:val="0084188B"/>
    <w:rsid w:val="008419B5"/>
    <w:rsid w:val="00841BF9"/>
    <w:rsid w:val="008426F8"/>
    <w:rsid w:val="00842B88"/>
    <w:rsid w:val="00844558"/>
    <w:rsid w:val="0084491E"/>
    <w:rsid w:val="00844B8B"/>
    <w:rsid w:val="008451BF"/>
    <w:rsid w:val="00845E72"/>
    <w:rsid w:val="00847253"/>
    <w:rsid w:val="00847267"/>
    <w:rsid w:val="00847D23"/>
    <w:rsid w:val="00847DA1"/>
    <w:rsid w:val="0085059F"/>
    <w:rsid w:val="00851530"/>
    <w:rsid w:val="0085316C"/>
    <w:rsid w:val="00853AB9"/>
    <w:rsid w:val="00853C78"/>
    <w:rsid w:val="00854BB2"/>
    <w:rsid w:val="0085550C"/>
    <w:rsid w:val="00855A38"/>
    <w:rsid w:val="0085744C"/>
    <w:rsid w:val="00860829"/>
    <w:rsid w:val="00861E85"/>
    <w:rsid w:val="00862D92"/>
    <w:rsid w:val="00862E06"/>
    <w:rsid w:val="00863932"/>
    <w:rsid w:val="00864674"/>
    <w:rsid w:val="00865308"/>
    <w:rsid w:val="008654A7"/>
    <w:rsid w:val="008655A7"/>
    <w:rsid w:val="00865787"/>
    <w:rsid w:val="00865BD1"/>
    <w:rsid w:val="00871454"/>
    <w:rsid w:val="0087262D"/>
    <w:rsid w:val="0087305C"/>
    <w:rsid w:val="0087369D"/>
    <w:rsid w:val="008739C5"/>
    <w:rsid w:val="0087581D"/>
    <w:rsid w:val="00876CB6"/>
    <w:rsid w:val="00877321"/>
    <w:rsid w:val="00877E20"/>
    <w:rsid w:val="0088011F"/>
    <w:rsid w:val="008807C5"/>
    <w:rsid w:val="008819B6"/>
    <w:rsid w:val="0088457D"/>
    <w:rsid w:val="0088489A"/>
    <w:rsid w:val="00884DEF"/>
    <w:rsid w:val="00885356"/>
    <w:rsid w:val="008857C5"/>
    <w:rsid w:val="00887E5D"/>
    <w:rsid w:val="00890A36"/>
    <w:rsid w:val="00890ED3"/>
    <w:rsid w:val="00891EE8"/>
    <w:rsid w:val="0089260C"/>
    <w:rsid w:val="00892C11"/>
    <w:rsid w:val="008949E2"/>
    <w:rsid w:val="00894AD3"/>
    <w:rsid w:val="00895F23"/>
    <w:rsid w:val="0089641F"/>
    <w:rsid w:val="00896E98"/>
    <w:rsid w:val="0089743B"/>
    <w:rsid w:val="008A0327"/>
    <w:rsid w:val="008A0B73"/>
    <w:rsid w:val="008A25A6"/>
    <w:rsid w:val="008A269E"/>
    <w:rsid w:val="008A2D2A"/>
    <w:rsid w:val="008A3440"/>
    <w:rsid w:val="008A38FE"/>
    <w:rsid w:val="008A3A7B"/>
    <w:rsid w:val="008A3C97"/>
    <w:rsid w:val="008A7EAD"/>
    <w:rsid w:val="008B0939"/>
    <w:rsid w:val="008B1623"/>
    <w:rsid w:val="008B16DE"/>
    <w:rsid w:val="008B18D9"/>
    <w:rsid w:val="008B20DE"/>
    <w:rsid w:val="008B2A64"/>
    <w:rsid w:val="008B45F1"/>
    <w:rsid w:val="008B53FF"/>
    <w:rsid w:val="008B6A8C"/>
    <w:rsid w:val="008B6FCE"/>
    <w:rsid w:val="008B74C8"/>
    <w:rsid w:val="008B7E94"/>
    <w:rsid w:val="008C07B3"/>
    <w:rsid w:val="008C16DB"/>
    <w:rsid w:val="008C1C90"/>
    <w:rsid w:val="008C3BF6"/>
    <w:rsid w:val="008C560B"/>
    <w:rsid w:val="008C66FC"/>
    <w:rsid w:val="008C67E6"/>
    <w:rsid w:val="008C6EA7"/>
    <w:rsid w:val="008C6FA0"/>
    <w:rsid w:val="008C7685"/>
    <w:rsid w:val="008D18FC"/>
    <w:rsid w:val="008D1A8A"/>
    <w:rsid w:val="008D21E1"/>
    <w:rsid w:val="008D231E"/>
    <w:rsid w:val="008D49B5"/>
    <w:rsid w:val="008D6379"/>
    <w:rsid w:val="008D6401"/>
    <w:rsid w:val="008D6DFD"/>
    <w:rsid w:val="008D7137"/>
    <w:rsid w:val="008E0070"/>
    <w:rsid w:val="008E4BC7"/>
    <w:rsid w:val="008E67C1"/>
    <w:rsid w:val="008E68E7"/>
    <w:rsid w:val="008E705B"/>
    <w:rsid w:val="008E7157"/>
    <w:rsid w:val="008E7C8A"/>
    <w:rsid w:val="008E7E1D"/>
    <w:rsid w:val="008E7F85"/>
    <w:rsid w:val="008F22DA"/>
    <w:rsid w:val="008F2FB8"/>
    <w:rsid w:val="008F4B66"/>
    <w:rsid w:val="008F5094"/>
    <w:rsid w:val="008F53E5"/>
    <w:rsid w:val="008F5AB5"/>
    <w:rsid w:val="008F63D3"/>
    <w:rsid w:val="008F6F32"/>
    <w:rsid w:val="008F78D9"/>
    <w:rsid w:val="00900CED"/>
    <w:rsid w:val="009035DE"/>
    <w:rsid w:val="009047B2"/>
    <w:rsid w:val="009049C9"/>
    <w:rsid w:val="00906496"/>
    <w:rsid w:val="0090667D"/>
    <w:rsid w:val="00907EB7"/>
    <w:rsid w:val="009101E3"/>
    <w:rsid w:val="00911383"/>
    <w:rsid w:val="00911C9A"/>
    <w:rsid w:val="00911FD5"/>
    <w:rsid w:val="0091317D"/>
    <w:rsid w:val="009135AF"/>
    <w:rsid w:val="009149AE"/>
    <w:rsid w:val="009156CC"/>
    <w:rsid w:val="0091674C"/>
    <w:rsid w:val="00917B7D"/>
    <w:rsid w:val="009218FC"/>
    <w:rsid w:val="00921938"/>
    <w:rsid w:val="00921C6B"/>
    <w:rsid w:val="00923132"/>
    <w:rsid w:val="009240C8"/>
    <w:rsid w:val="00925254"/>
    <w:rsid w:val="00926F57"/>
    <w:rsid w:val="00933C65"/>
    <w:rsid w:val="00933EDD"/>
    <w:rsid w:val="0093585C"/>
    <w:rsid w:val="00937A16"/>
    <w:rsid w:val="0094081D"/>
    <w:rsid w:val="009416B9"/>
    <w:rsid w:val="00941BF7"/>
    <w:rsid w:val="009421A9"/>
    <w:rsid w:val="00942795"/>
    <w:rsid w:val="00942836"/>
    <w:rsid w:val="00943F39"/>
    <w:rsid w:val="00946927"/>
    <w:rsid w:val="00946FB9"/>
    <w:rsid w:val="0095067A"/>
    <w:rsid w:val="009530D1"/>
    <w:rsid w:val="00953190"/>
    <w:rsid w:val="009532F2"/>
    <w:rsid w:val="00953E8D"/>
    <w:rsid w:val="009541CB"/>
    <w:rsid w:val="00954231"/>
    <w:rsid w:val="00955106"/>
    <w:rsid w:val="009552BB"/>
    <w:rsid w:val="00956DAD"/>
    <w:rsid w:val="00957573"/>
    <w:rsid w:val="009578A7"/>
    <w:rsid w:val="0096160E"/>
    <w:rsid w:val="0096166B"/>
    <w:rsid w:val="00961CE1"/>
    <w:rsid w:val="009620DD"/>
    <w:rsid w:val="009621B8"/>
    <w:rsid w:val="009631E2"/>
    <w:rsid w:val="009635CD"/>
    <w:rsid w:val="009637CD"/>
    <w:rsid w:val="00963E52"/>
    <w:rsid w:val="009642A1"/>
    <w:rsid w:val="0096435C"/>
    <w:rsid w:val="0096453C"/>
    <w:rsid w:val="0096665A"/>
    <w:rsid w:val="00966B66"/>
    <w:rsid w:val="009673C8"/>
    <w:rsid w:val="00970DDC"/>
    <w:rsid w:val="00971501"/>
    <w:rsid w:val="009715E3"/>
    <w:rsid w:val="00971861"/>
    <w:rsid w:val="00971B38"/>
    <w:rsid w:val="00972220"/>
    <w:rsid w:val="00972652"/>
    <w:rsid w:val="00972826"/>
    <w:rsid w:val="00973337"/>
    <w:rsid w:val="0097369A"/>
    <w:rsid w:val="00973EEF"/>
    <w:rsid w:val="00974533"/>
    <w:rsid w:val="009754C9"/>
    <w:rsid w:val="00977ECC"/>
    <w:rsid w:val="00980155"/>
    <w:rsid w:val="009810B2"/>
    <w:rsid w:val="009813F9"/>
    <w:rsid w:val="0098141B"/>
    <w:rsid w:val="0098291C"/>
    <w:rsid w:val="009838C9"/>
    <w:rsid w:val="00983CE7"/>
    <w:rsid w:val="00983D94"/>
    <w:rsid w:val="00983F01"/>
    <w:rsid w:val="009851AD"/>
    <w:rsid w:val="009851BE"/>
    <w:rsid w:val="0098645D"/>
    <w:rsid w:val="009875FC"/>
    <w:rsid w:val="00987C2C"/>
    <w:rsid w:val="00990FDE"/>
    <w:rsid w:val="00992237"/>
    <w:rsid w:val="009923C7"/>
    <w:rsid w:val="009927E1"/>
    <w:rsid w:val="00995361"/>
    <w:rsid w:val="00997CFD"/>
    <w:rsid w:val="00997F1C"/>
    <w:rsid w:val="009A0B09"/>
    <w:rsid w:val="009A1636"/>
    <w:rsid w:val="009A2AB7"/>
    <w:rsid w:val="009A2B67"/>
    <w:rsid w:val="009A31F3"/>
    <w:rsid w:val="009A397D"/>
    <w:rsid w:val="009A3F7C"/>
    <w:rsid w:val="009A42A6"/>
    <w:rsid w:val="009A4D51"/>
    <w:rsid w:val="009A5349"/>
    <w:rsid w:val="009A5927"/>
    <w:rsid w:val="009A6422"/>
    <w:rsid w:val="009A6877"/>
    <w:rsid w:val="009A7715"/>
    <w:rsid w:val="009B0145"/>
    <w:rsid w:val="009B030D"/>
    <w:rsid w:val="009B2790"/>
    <w:rsid w:val="009B76A8"/>
    <w:rsid w:val="009B7AF1"/>
    <w:rsid w:val="009C175C"/>
    <w:rsid w:val="009C34FC"/>
    <w:rsid w:val="009C5D7D"/>
    <w:rsid w:val="009C65B8"/>
    <w:rsid w:val="009C6610"/>
    <w:rsid w:val="009D07A5"/>
    <w:rsid w:val="009D0A41"/>
    <w:rsid w:val="009D2205"/>
    <w:rsid w:val="009D24E4"/>
    <w:rsid w:val="009D2E62"/>
    <w:rsid w:val="009D3088"/>
    <w:rsid w:val="009D41CA"/>
    <w:rsid w:val="009D41EC"/>
    <w:rsid w:val="009D4CAC"/>
    <w:rsid w:val="009D4D61"/>
    <w:rsid w:val="009D5221"/>
    <w:rsid w:val="009D5346"/>
    <w:rsid w:val="009D624B"/>
    <w:rsid w:val="009D6572"/>
    <w:rsid w:val="009D65BC"/>
    <w:rsid w:val="009D6D2B"/>
    <w:rsid w:val="009D7645"/>
    <w:rsid w:val="009D76BA"/>
    <w:rsid w:val="009D7717"/>
    <w:rsid w:val="009D7B0D"/>
    <w:rsid w:val="009E0292"/>
    <w:rsid w:val="009E1A38"/>
    <w:rsid w:val="009E1B06"/>
    <w:rsid w:val="009E211B"/>
    <w:rsid w:val="009E277F"/>
    <w:rsid w:val="009E2DA6"/>
    <w:rsid w:val="009E4246"/>
    <w:rsid w:val="009E63F6"/>
    <w:rsid w:val="009E7365"/>
    <w:rsid w:val="009F1BA0"/>
    <w:rsid w:val="009F1E63"/>
    <w:rsid w:val="009F2159"/>
    <w:rsid w:val="009F2527"/>
    <w:rsid w:val="009F2F50"/>
    <w:rsid w:val="009F37B8"/>
    <w:rsid w:val="009F4123"/>
    <w:rsid w:val="009F4695"/>
    <w:rsid w:val="009F4DB6"/>
    <w:rsid w:val="009F5910"/>
    <w:rsid w:val="009F5DCF"/>
    <w:rsid w:val="009F6944"/>
    <w:rsid w:val="009F7192"/>
    <w:rsid w:val="009F7512"/>
    <w:rsid w:val="009F76E8"/>
    <w:rsid w:val="00A00193"/>
    <w:rsid w:val="00A00391"/>
    <w:rsid w:val="00A00CBB"/>
    <w:rsid w:val="00A01B47"/>
    <w:rsid w:val="00A02AB8"/>
    <w:rsid w:val="00A042AC"/>
    <w:rsid w:val="00A04551"/>
    <w:rsid w:val="00A04F34"/>
    <w:rsid w:val="00A05280"/>
    <w:rsid w:val="00A06E02"/>
    <w:rsid w:val="00A07193"/>
    <w:rsid w:val="00A074C8"/>
    <w:rsid w:val="00A07FC7"/>
    <w:rsid w:val="00A1076F"/>
    <w:rsid w:val="00A10972"/>
    <w:rsid w:val="00A11D25"/>
    <w:rsid w:val="00A12057"/>
    <w:rsid w:val="00A1346C"/>
    <w:rsid w:val="00A13923"/>
    <w:rsid w:val="00A149CB"/>
    <w:rsid w:val="00A150C4"/>
    <w:rsid w:val="00A15A23"/>
    <w:rsid w:val="00A15E30"/>
    <w:rsid w:val="00A167AB"/>
    <w:rsid w:val="00A16D40"/>
    <w:rsid w:val="00A17194"/>
    <w:rsid w:val="00A173F8"/>
    <w:rsid w:val="00A1787C"/>
    <w:rsid w:val="00A17D83"/>
    <w:rsid w:val="00A20A8A"/>
    <w:rsid w:val="00A2208E"/>
    <w:rsid w:val="00A226B5"/>
    <w:rsid w:val="00A236C3"/>
    <w:rsid w:val="00A247F9"/>
    <w:rsid w:val="00A2636C"/>
    <w:rsid w:val="00A2670F"/>
    <w:rsid w:val="00A270D2"/>
    <w:rsid w:val="00A27D74"/>
    <w:rsid w:val="00A30708"/>
    <w:rsid w:val="00A31407"/>
    <w:rsid w:val="00A314C1"/>
    <w:rsid w:val="00A31F99"/>
    <w:rsid w:val="00A32066"/>
    <w:rsid w:val="00A32C08"/>
    <w:rsid w:val="00A33264"/>
    <w:rsid w:val="00A34DC4"/>
    <w:rsid w:val="00A35637"/>
    <w:rsid w:val="00A35ACD"/>
    <w:rsid w:val="00A35AE0"/>
    <w:rsid w:val="00A407D2"/>
    <w:rsid w:val="00A40CE6"/>
    <w:rsid w:val="00A41449"/>
    <w:rsid w:val="00A42E18"/>
    <w:rsid w:val="00A43146"/>
    <w:rsid w:val="00A4335B"/>
    <w:rsid w:val="00A43B37"/>
    <w:rsid w:val="00A451EF"/>
    <w:rsid w:val="00A45BC9"/>
    <w:rsid w:val="00A46246"/>
    <w:rsid w:val="00A46364"/>
    <w:rsid w:val="00A47B0E"/>
    <w:rsid w:val="00A506F0"/>
    <w:rsid w:val="00A51173"/>
    <w:rsid w:val="00A51D0E"/>
    <w:rsid w:val="00A52558"/>
    <w:rsid w:val="00A5348A"/>
    <w:rsid w:val="00A5372D"/>
    <w:rsid w:val="00A54398"/>
    <w:rsid w:val="00A55309"/>
    <w:rsid w:val="00A556CD"/>
    <w:rsid w:val="00A56A74"/>
    <w:rsid w:val="00A570CB"/>
    <w:rsid w:val="00A57B91"/>
    <w:rsid w:val="00A57C4A"/>
    <w:rsid w:val="00A60543"/>
    <w:rsid w:val="00A608E2"/>
    <w:rsid w:val="00A60A9C"/>
    <w:rsid w:val="00A62A89"/>
    <w:rsid w:val="00A63BE4"/>
    <w:rsid w:val="00A63C3C"/>
    <w:rsid w:val="00A63CA6"/>
    <w:rsid w:val="00A645F6"/>
    <w:rsid w:val="00A651B5"/>
    <w:rsid w:val="00A66CD9"/>
    <w:rsid w:val="00A67389"/>
    <w:rsid w:val="00A72024"/>
    <w:rsid w:val="00A722B2"/>
    <w:rsid w:val="00A727F5"/>
    <w:rsid w:val="00A72B4F"/>
    <w:rsid w:val="00A74353"/>
    <w:rsid w:val="00A779C7"/>
    <w:rsid w:val="00A8001A"/>
    <w:rsid w:val="00A800C3"/>
    <w:rsid w:val="00A81785"/>
    <w:rsid w:val="00A82C25"/>
    <w:rsid w:val="00A86983"/>
    <w:rsid w:val="00A86C44"/>
    <w:rsid w:val="00A87B1D"/>
    <w:rsid w:val="00A90395"/>
    <w:rsid w:val="00A904D9"/>
    <w:rsid w:val="00A908D8"/>
    <w:rsid w:val="00A9091E"/>
    <w:rsid w:val="00A90E6A"/>
    <w:rsid w:val="00A92ACA"/>
    <w:rsid w:val="00A92ED0"/>
    <w:rsid w:val="00A93C55"/>
    <w:rsid w:val="00A93C8E"/>
    <w:rsid w:val="00A94209"/>
    <w:rsid w:val="00A96458"/>
    <w:rsid w:val="00A96D19"/>
    <w:rsid w:val="00A97363"/>
    <w:rsid w:val="00A97892"/>
    <w:rsid w:val="00AA23AB"/>
    <w:rsid w:val="00AA3536"/>
    <w:rsid w:val="00AA4211"/>
    <w:rsid w:val="00AA4656"/>
    <w:rsid w:val="00AA6BD5"/>
    <w:rsid w:val="00AA6FF9"/>
    <w:rsid w:val="00AA7A63"/>
    <w:rsid w:val="00AB16FE"/>
    <w:rsid w:val="00AB1D45"/>
    <w:rsid w:val="00AB21F8"/>
    <w:rsid w:val="00AB252A"/>
    <w:rsid w:val="00AB2C43"/>
    <w:rsid w:val="00AB366C"/>
    <w:rsid w:val="00AB41AF"/>
    <w:rsid w:val="00AB47D6"/>
    <w:rsid w:val="00AB523E"/>
    <w:rsid w:val="00AB5DDF"/>
    <w:rsid w:val="00AB6901"/>
    <w:rsid w:val="00AB6CE2"/>
    <w:rsid w:val="00AC1CAE"/>
    <w:rsid w:val="00AC1D82"/>
    <w:rsid w:val="00AC2F8D"/>
    <w:rsid w:val="00AC3287"/>
    <w:rsid w:val="00AC565E"/>
    <w:rsid w:val="00AC6ABE"/>
    <w:rsid w:val="00AD07E3"/>
    <w:rsid w:val="00AD14AC"/>
    <w:rsid w:val="00AD1626"/>
    <w:rsid w:val="00AD2149"/>
    <w:rsid w:val="00AD5036"/>
    <w:rsid w:val="00AD633B"/>
    <w:rsid w:val="00AD682C"/>
    <w:rsid w:val="00AD7A08"/>
    <w:rsid w:val="00AD7D17"/>
    <w:rsid w:val="00AE13BC"/>
    <w:rsid w:val="00AE1ECE"/>
    <w:rsid w:val="00AE20EF"/>
    <w:rsid w:val="00AE2309"/>
    <w:rsid w:val="00AE375E"/>
    <w:rsid w:val="00AE4618"/>
    <w:rsid w:val="00AE4F03"/>
    <w:rsid w:val="00AE50E5"/>
    <w:rsid w:val="00AE5147"/>
    <w:rsid w:val="00AE6EEF"/>
    <w:rsid w:val="00AF096F"/>
    <w:rsid w:val="00AF1437"/>
    <w:rsid w:val="00AF2440"/>
    <w:rsid w:val="00AF348E"/>
    <w:rsid w:val="00AF4100"/>
    <w:rsid w:val="00AF616F"/>
    <w:rsid w:val="00B00180"/>
    <w:rsid w:val="00B00A06"/>
    <w:rsid w:val="00B00B93"/>
    <w:rsid w:val="00B02BA2"/>
    <w:rsid w:val="00B03083"/>
    <w:rsid w:val="00B05D69"/>
    <w:rsid w:val="00B0638F"/>
    <w:rsid w:val="00B066BF"/>
    <w:rsid w:val="00B07922"/>
    <w:rsid w:val="00B12040"/>
    <w:rsid w:val="00B12D53"/>
    <w:rsid w:val="00B12F39"/>
    <w:rsid w:val="00B12FF4"/>
    <w:rsid w:val="00B1367D"/>
    <w:rsid w:val="00B138B3"/>
    <w:rsid w:val="00B14559"/>
    <w:rsid w:val="00B15D63"/>
    <w:rsid w:val="00B16452"/>
    <w:rsid w:val="00B202A6"/>
    <w:rsid w:val="00B20B46"/>
    <w:rsid w:val="00B20D6A"/>
    <w:rsid w:val="00B20E3C"/>
    <w:rsid w:val="00B22A1A"/>
    <w:rsid w:val="00B23574"/>
    <w:rsid w:val="00B240E5"/>
    <w:rsid w:val="00B2447A"/>
    <w:rsid w:val="00B25AAE"/>
    <w:rsid w:val="00B26145"/>
    <w:rsid w:val="00B3071E"/>
    <w:rsid w:val="00B3174D"/>
    <w:rsid w:val="00B320B4"/>
    <w:rsid w:val="00B35026"/>
    <w:rsid w:val="00B36408"/>
    <w:rsid w:val="00B369F8"/>
    <w:rsid w:val="00B370ED"/>
    <w:rsid w:val="00B4028E"/>
    <w:rsid w:val="00B40808"/>
    <w:rsid w:val="00B409B7"/>
    <w:rsid w:val="00B40DF2"/>
    <w:rsid w:val="00B413FF"/>
    <w:rsid w:val="00B41900"/>
    <w:rsid w:val="00B42144"/>
    <w:rsid w:val="00B42658"/>
    <w:rsid w:val="00B44216"/>
    <w:rsid w:val="00B4455F"/>
    <w:rsid w:val="00B45724"/>
    <w:rsid w:val="00B458D1"/>
    <w:rsid w:val="00B47878"/>
    <w:rsid w:val="00B502C0"/>
    <w:rsid w:val="00B50707"/>
    <w:rsid w:val="00B50DAF"/>
    <w:rsid w:val="00B50FC9"/>
    <w:rsid w:val="00B514A9"/>
    <w:rsid w:val="00B517AE"/>
    <w:rsid w:val="00B524CA"/>
    <w:rsid w:val="00B52C42"/>
    <w:rsid w:val="00B5346F"/>
    <w:rsid w:val="00B54AF2"/>
    <w:rsid w:val="00B55DC6"/>
    <w:rsid w:val="00B560DC"/>
    <w:rsid w:val="00B5637A"/>
    <w:rsid w:val="00B564A7"/>
    <w:rsid w:val="00B569FD"/>
    <w:rsid w:val="00B5745F"/>
    <w:rsid w:val="00B57BA3"/>
    <w:rsid w:val="00B60D74"/>
    <w:rsid w:val="00B61A3F"/>
    <w:rsid w:val="00B62044"/>
    <w:rsid w:val="00B647AB"/>
    <w:rsid w:val="00B648AB"/>
    <w:rsid w:val="00B6571F"/>
    <w:rsid w:val="00B65CE0"/>
    <w:rsid w:val="00B663B4"/>
    <w:rsid w:val="00B66DA3"/>
    <w:rsid w:val="00B67289"/>
    <w:rsid w:val="00B67CDB"/>
    <w:rsid w:val="00B708B0"/>
    <w:rsid w:val="00B70CFD"/>
    <w:rsid w:val="00B71908"/>
    <w:rsid w:val="00B7213D"/>
    <w:rsid w:val="00B725F0"/>
    <w:rsid w:val="00B73012"/>
    <w:rsid w:val="00B73230"/>
    <w:rsid w:val="00B7382C"/>
    <w:rsid w:val="00B739EE"/>
    <w:rsid w:val="00B7403A"/>
    <w:rsid w:val="00B74FD5"/>
    <w:rsid w:val="00B75590"/>
    <w:rsid w:val="00B770FA"/>
    <w:rsid w:val="00B80BCD"/>
    <w:rsid w:val="00B80E87"/>
    <w:rsid w:val="00B861E1"/>
    <w:rsid w:val="00B868D5"/>
    <w:rsid w:val="00B9078B"/>
    <w:rsid w:val="00B90928"/>
    <w:rsid w:val="00B90971"/>
    <w:rsid w:val="00B91125"/>
    <w:rsid w:val="00B92895"/>
    <w:rsid w:val="00B92A9B"/>
    <w:rsid w:val="00B92F69"/>
    <w:rsid w:val="00B93A79"/>
    <w:rsid w:val="00B93BCD"/>
    <w:rsid w:val="00B94722"/>
    <w:rsid w:val="00B96061"/>
    <w:rsid w:val="00BA03E0"/>
    <w:rsid w:val="00BA044B"/>
    <w:rsid w:val="00BA05F8"/>
    <w:rsid w:val="00BA0867"/>
    <w:rsid w:val="00BA0B4D"/>
    <w:rsid w:val="00BA0F70"/>
    <w:rsid w:val="00BA1854"/>
    <w:rsid w:val="00BA22BC"/>
    <w:rsid w:val="00BA29D7"/>
    <w:rsid w:val="00BA4296"/>
    <w:rsid w:val="00BA51B0"/>
    <w:rsid w:val="00BA587E"/>
    <w:rsid w:val="00BA69EA"/>
    <w:rsid w:val="00BA717D"/>
    <w:rsid w:val="00BB28B4"/>
    <w:rsid w:val="00BB3914"/>
    <w:rsid w:val="00BB3B66"/>
    <w:rsid w:val="00BB3DF6"/>
    <w:rsid w:val="00BB44DC"/>
    <w:rsid w:val="00BB5A55"/>
    <w:rsid w:val="00BB6C87"/>
    <w:rsid w:val="00BB7231"/>
    <w:rsid w:val="00BB7BE0"/>
    <w:rsid w:val="00BC03DB"/>
    <w:rsid w:val="00BC10DC"/>
    <w:rsid w:val="00BC1C79"/>
    <w:rsid w:val="00BC1DA7"/>
    <w:rsid w:val="00BC2E6B"/>
    <w:rsid w:val="00BC3C50"/>
    <w:rsid w:val="00BC3F77"/>
    <w:rsid w:val="00BC54AF"/>
    <w:rsid w:val="00BC5AAF"/>
    <w:rsid w:val="00BC7601"/>
    <w:rsid w:val="00BD07DC"/>
    <w:rsid w:val="00BD2491"/>
    <w:rsid w:val="00BD2B2A"/>
    <w:rsid w:val="00BD3D3F"/>
    <w:rsid w:val="00BD5CE3"/>
    <w:rsid w:val="00BD633B"/>
    <w:rsid w:val="00BD6D13"/>
    <w:rsid w:val="00BD6FFE"/>
    <w:rsid w:val="00BD7697"/>
    <w:rsid w:val="00BE3CE9"/>
    <w:rsid w:val="00BE49EC"/>
    <w:rsid w:val="00BE558B"/>
    <w:rsid w:val="00BE5D57"/>
    <w:rsid w:val="00BE5F5C"/>
    <w:rsid w:val="00BE6509"/>
    <w:rsid w:val="00BE673B"/>
    <w:rsid w:val="00BE6A4D"/>
    <w:rsid w:val="00BE7ECA"/>
    <w:rsid w:val="00BF043D"/>
    <w:rsid w:val="00BF086C"/>
    <w:rsid w:val="00BF1179"/>
    <w:rsid w:val="00BF1499"/>
    <w:rsid w:val="00BF1612"/>
    <w:rsid w:val="00BF35BA"/>
    <w:rsid w:val="00BF6633"/>
    <w:rsid w:val="00C000F2"/>
    <w:rsid w:val="00C01027"/>
    <w:rsid w:val="00C02201"/>
    <w:rsid w:val="00C0263A"/>
    <w:rsid w:val="00C0295C"/>
    <w:rsid w:val="00C02C6A"/>
    <w:rsid w:val="00C03BA5"/>
    <w:rsid w:val="00C045AF"/>
    <w:rsid w:val="00C04668"/>
    <w:rsid w:val="00C0571D"/>
    <w:rsid w:val="00C06132"/>
    <w:rsid w:val="00C06EEA"/>
    <w:rsid w:val="00C07E3F"/>
    <w:rsid w:val="00C101D3"/>
    <w:rsid w:val="00C10F39"/>
    <w:rsid w:val="00C1163C"/>
    <w:rsid w:val="00C117CC"/>
    <w:rsid w:val="00C11D98"/>
    <w:rsid w:val="00C12C8D"/>
    <w:rsid w:val="00C135E8"/>
    <w:rsid w:val="00C13A2A"/>
    <w:rsid w:val="00C149BA"/>
    <w:rsid w:val="00C1500E"/>
    <w:rsid w:val="00C1548A"/>
    <w:rsid w:val="00C1576E"/>
    <w:rsid w:val="00C16423"/>
    <w:rsid w:val="00C16425"/>
    <w:rsid w:val="00C1681C"/>
    <w:rsid w:val="00C17557"/>
    <w:rsid w:val="00C17FFE"/>
    <w:rsid w:val="00C21F7E"/>
    <w:rsid w:val="00C22A22"/>
    <w:rsid w:val="00C22A61"/>
    <w:rsid w:val="00C23112"/>
    <w:rsid w:val="00C24051"/>
    <w:rsid w:val="00C2437D"/>
    <w:rsid w:val="00C24459"/>
    <w:rsid w:val="00C244AE"/>
    <w:rsid w:val="00C25FEF"/>
    <w:rsid w:val="00C277DF"/>
    <w:rsid w:val="00C27BA2"/>
    <w:rsid w:val="00C306A3"/>
    <w:rsid w:val="00C30CDB"/>
    <w:rsid w:val="00C31344"/>
    <w:rsid w:val="00C317EE"/>
    <w:rsid w:val="00C31982"/>
    <w:rsid w:val="00C31C61"/>
    <w:rsid w:val="00C3308D"/>
    <w:rsid w:val="00C3395E"/>
    <w:rsid w:val="00C3519B"/>
    <w:rsid w:val="00C3521C"/>
    <w:rsid w:val="00C3592E"/>
    <w:rsid w:val="00C35D1C"/>
    <w:rsid w:val="00C369D6"/>
    <w:rsid w:val="00C379C3"/>
    <w:rsid w:val="00C409C9"/>
    <w:rsid w:val="00C41BF7"/>
    <w:rsid w:val="00C42032"/>
    <w:rsid w:val="00C4414E"/>
    <w:rsid w:val="00C44A51"/>
    <w:rsid w:val="00C45679"/>
    <w:rsid w:val="00C46ECB"/>
    <w:rsid w:val="00C47ECD"/>
    <w:rsid w:val="00C47F74"/>
    <w:rsid w:val="00C5024C"/>
    <w:rsid w:val="00C50E95"/>
    <w:rsid w:val="00C51DD2"/>
    <w:rsid w:val="00C52031"/>
    <w:rsid w:val="00C5208E"/>
    <w:rsid w:val="00C52E26"/>
    <w:rsid w:val="00C52E96"/>
    <w:rsid w:val="00C53C4A"/>
    <w:rsid w:val="00C5418D"/>
    <w:rsid w:val="00C5605D"/>
    <w:rsid w:val="00C57972"/>
    <w:rsid w:val="00C61D7C"/>
    <w:rsid w:val="00C63023"/>
    <w:rsid w:val="00C63419"/>
    <w:rsid w:val="00C6403A"/>
    <w:rsid w:val="00C65B09"/>
    <w:rsid w:val="00C65FAE"/>
    <w:rsid w:val="00C666DD"/>
    <w:rsid w:val="00C66E1E"/>
    <w:rsid w:val="00C676D0"/>
    <w:rsid w:val="00C677E0"/>
    <w:rsid w:val="00C67C7A"/>
    <w:rsid w:val="00C70BAC"/>
    <w:rsid w:val="00C71C5B"/>
    <w:rsid w:val="00C71C65"/>
    <w:rsid w:val="00C73282"/>
    <w:rsid w:val="00C75BE6"/>
    <w:rsid w:val="00C76932"/>
    <w:rsid w:val="00C77C18"/>
    <w:rsid w:val="00C80DEC"/>
    <w:rsid w:val="00C81504"/>
    <w:rsid w:val="00C817F7"/>
    <w:rsid w:val="00C84B00"/>
    <w:rsid w:val="00C84EEE"/>
    <w:rsid w:val="00C852F7"/>
    <w:rsid w:val="00C854E1"/>
    <w:rsid w:val="00C85FFF"/>
    <w:rsid w:val="00C865C3"/>
    <w:rsid w:val="00C86B27"/>
    <w:rsid w:val="00C87A48"/>
    <w:rsid w:val="00C90C86"/>
    <w:rsid w:val="00C912CB"/>
    <w:rsid w:val="00C91747"/>
    <w:rsid w:val="00C9244F"/>
    <w:rsid w:val="00C92880"/>
    <w:rsid w:val="00C92B47"/>
    <w:rsid w:val="00C92D55"/>
    <w:rsid w:val="00C9320D"/>
    <w:rsid w:val="00C9457D"/>
    <w:rsid w:val="00C9495A"/>
    <w:rsid w:val="00C94F4A"/>
    <w:rsid w:val="00C95593"/>
    <w:rsid w:val="00C955DB"/>
    <w:rsid w:val="00C970CB"/>
    <w:rsid w:val="00CA2811"/>
    <w:rsid w:val="00CA2D19"/>
    <w:rsid w:val="00CA467B"/>
    <w:rsid w:val="00CA5909"/>
    <w:rsid w:val="00CA746A"/>
    <w:rsid w:val="00CB0444"/>
    <w:rsid w:val="00CB05EC"/>
    <w:rsid w:val="00CB0D44"/>
    <w:rsid w:val="00CB1BAA"/>
    <w:rsid w:val="00CB22CF"/>
    <w:rsid w:val="00CB32E3"/>
    <w:rsid w:val="00CB383B"/>
    <w:rsid w:val="00CB3E3E"/>
    <w:rsid w:val="00CB407F"/>
    <w:rsid w:val="00CB65FA"/>
    <w:rsid w:val="00CC0107"/>
    <w:rsid w:val="00CC06E2"/>
    <w:rsid w:val="00CC2A20"/>
    <w:rsid w:val="00CC2B47"/>
    <w:rsid w:val="00CC40F3"/>
    <w:rsid w:val="00CC423B"/>
    <w:rsid w:val="00CC4E16"/>
    <w:rsid w:val="00CC595E"/>
    <w:rsid w:val="00CC5C3E"/>
    <w:rsid w:val="00CC7FAF"/>
    <w:rsid w:val="00CD06F7"/>
    <w:rsid w:val="00CD220D"/>
    <w:rsid w:val="00CD33BE"/>
    <w:rsid w:val="00CD59B0"/>
    <w:rsid w:val="00CD739D"/>
    <w:rsid w:val="00CE0E67"/>
    <w:rsid w:val="00CE103B"/>
    <w:rsid w:val="00CE1271"/>
    <w:rsid w:val="00CE147B"/>
    <w:rsid w:val="00CE164A"/>
    <w:rsid w:val="00CE2035"/>
    <w:rsid w:val="00CE350C"/>
    <w:rsid w:val="00CE5178"/>
    <w:rsid w:val="00CE5728"/>
    <w:rsid w:val="00CE593C"/>
    <w:rsid w:val="00CE5DE6"/>
    <w:rsid w:val="00CE6926"/>
    <w:rsid w:val="00CF04B6"/>
    <w:rsid w:val="00CF0B33"/>
    <w:rsid w:val="00CF0D3E"/>
    <w:rsid w:val="00CF2040"/>
    <w:rsid w:val="00CF211D"/>
    <w:rsid w:val="00CF2771"/>
    <w:rsid w:val="00CF2C76"/>
    <w:rsid w:val="00CF36A1"/>
    <w:rsid w:val="00CF417D"/>
    <w:rsid w:val="00CF4391"/>
    <w:rsid w:val="00CF689C"/>
    <w:rsid w:val="00CF75BC"/>
    <w:rsid w:val="00CF77C7"/>
    <w:rsid w:val="00CF77E6"/>
    <w:rsid w:val="00D0009E"/>
    <w:rsid w:val="00D0037C"/>
    <w:rsid w:val="00D02498"/>
    <w:rsid w:val="00D02C37"/>
    <w:rsid w:val="00D02E99"/>
    <w:rsid w:val="00D0376F"/>
    <w:rsid w:val="00D03982"/>
    <w:rsid w:val="00D05772"/>
    <w:rsid w:val="00D05ECD"/>
    <w:rsid w:val="00D07626"/>
    <w:rsid w:val="00D0774D"/>
    <w:rsid w:val="00D11BD1"/>
    <w:rsid w:val="00D14829"/>
    <w:rsid w:val="00D14BE5"/>
    <w:rsid w:val="00D150E1"/>
    <w:rsid w:val="00D1736F"/>
    <w:rsid w:val="00D17AAD"/>
    <w:rsid w:val="00D20825"/>
    <w:rsid w:val="00D21E88"/>
    <w:rsid w:val="00D22E53"/>
    <w:rsid w:val="00D23300"/>
    <w:rsid w:val="00D2333D"/>
    <w:rsid w:val="00D23609"/>
    <w:rsid w:val="00D242FC"/>
    <w:rsid w:val="00D25279"/>
    <w:rsid w:val="00D25960"/>
    <w:rsid w:val="00D30C0F"/>
    <w:rsid w:val="00D32FB2"/>
    <w:rsid w:val="00D35446"/>
    <w:rsid w:val="00D35821"/>
    <w:rsid w:val="00D35B6B"/>
    <w:rsid w:val="00D3606E"/>
    <w:rsid w:val="00D36129"/>
    <w:rsid w:val="00D3737D"/>
    <w:rsid w:val="00D37E81"/>
    <w:rsid w:val="00D4035E"/>
    <w:rsid w:val="00D4074F"/>
    <w:rsid w:val="00D41584"/>
    <w:rsid w:val="00D41BF5"/>
    <w:rsid w:val="00D428C9"/>
    <w:rsid w:val="00D44AB6"/>
    <w:rsid w:val="00D44E0F"/>
    <w:rsid w:val="00D459CF"/>
    <w:rsid w:val="00D471CC"/>
    <w:rsid w:val="00D50120"/>
    <w:rsid w:val="00D509BF"/>
    <w:rsid w:val="00D50C86"/>
    <w:rsid w:val="00D5169B"/>
    <w:rsid w:val="00D516D3"/>
    <w:rsid w:val="00D52156"/>
    <w:rsid w:val="00D52258"/>
    <w:rsid w:val="00D522EA"/>
    <w:rsid w:val="00D527B7"/>
    <w:rsid w:val="00D52D5D"/>
    <w:rsid w:val="00D5394E"/>
    <w:rsid w:val="00D553A0"/>
    <w:rsid w:val="00D55958"/>
    <w:rsid w:val="00D574B2"/>
    <w:rsid w:val="00D57786"/>
    <w:rsid w:val="00D608EC"/>
    <w:rsid w:val="00D60E98"/>
    <w:rsid w:val="00D61EB4"/>
    <w:rsid w:val="00D6218E"/>
    <w:rsid w:val="00D627F5"/>
    <w:rsid w:val="00D648CB"/>
    <w:rsid w:val="00D64F7F"/>
    <w:rsid w:val="00D6528D"/>
    <w:rsid w:val="00D66608"/>
    <w:rsid w:val="00D66E9C"/>
    <w:rsid w:val="00D67538"/>
    <w:rsid w:val="00D67E65"/>
    <w:rsid w:val="00D7153B"/>
    <w:rsid w:val="00D71F68"/>
    <w:rsid w:val="00D72292"/>
    <w:rsid w:val="00D72B88"/>
    <w:rsid w:val="00D72DFD"/>
    <w:rsid w:val="00D74253"/>
    <w:rsid w:val="00D749BF"/>
    <w:rsid w:val="00D75BDB"/>
    <w:rsid w:val="00D7635C"/>
    <w:rsid w:val="00D7745E"/>
    <w:rsid w:val="00D80629"/>
    <w:rsid w:val="00D81112"/>
    <w:rsid w:val="00D8123E"/>
    <w:rsid w:val="00D8169F"/>
    <w:rsid w:val="00D82CBD"/>
    <w:rsid w:val="00D83723"/>
    <w:rsid w:val="00D85068"/>
    <w:rsid w:val="00D85B55"/>
    <w:rsid w:val="00D8642E"/>
    <w:rsid w:val="00D86CE6"/>
    <w:rsid w:val="00D87A9C"/>
    <w:rsid w:val="00D90032"/>
    <w:rsid w:val="00D91415"/>
    <w:rsid w:val="00D915B0"/>
    <w:rsid w:val="00D92880"/>
    <w:rsid w:val="00D941E0"/>
    <w:rsid w:val="00D96550"/>
    <w:rsid w:val="00D976CB"/>
    <w:rsid w:val="00D97D16"/>
    <w:rsid w:val="00DA00F0"/>
    <w:rsid w:val="00DA2576"/>
    <w:rsid w:val="00DA3168"/>
    <w:rsid w:val="00DA31C5"/>
    <w:rsid w:val="00DA4302"/>
    <w:rsid w:val="00DA513F"/>
    <w:rsid w:val="00DA628F"/>
    <w:rsid w:val="00DA75B2"/>
    <w:rsid w:val="00DB10D6"/>
    <w:rsid w:val="00DB12B7"/>
    <w:rsid w:val="00DB2511"/>
    <w:rsid w:val="00DB3D51"/>
    <w:rsid w:val="00DB47D8"/>
    <w:rsid w:val="00DB6EEC"/>
    <w:rsid w:val="00DB7745"/>
    <w:rsid w:val="00DB7E2D"/>
    <w:rsid w:val="00DC077F"/>
    <w:rsid w:val="00DC0B74"/>
    <w:rsid w:val="00DC1236"/>
    <w:rsid w:val="00DC1356"/>
    <w:rsid w:val="00DC32DB"/>
    <w:rsid w:val="00DC5BC3"/>
    <w:rsid w:val="00DC687B"/>
    <w:rsid w:val="00DC76B5"/>
    <w:rsid w:val="00DC7C57"/>
    <w:rsid w:val="00DD093A"/>
    <w:rsid w:val="00DD179A"/>
    <w:rsid w:val="00DD1ABD"/>
    <w:rsid w:val="00DD1DEB"/>
    <w:rsid w:val="00DD298D"/>
    <w:rsid w:val="00DD37AC"/>
    <w:rsid w:val="00DD413C"/>
    <w:rsid w:val="00DD4882"/>
    <w:rsid w:val="00DD5A00"/>
    <w:rsid w:val="00DD7469"/>
    <w:rsid w:val="00DE0498"/>
    <w:rsid w:val="00DE05D1"/>
    <w:rsid w:val="00DE2207"/>
    <w:rsid w:val="00DE31B8"/>
    <w:rsid w:val="00DE35BB"/>
    <w:rsid w:val="00DE3F16"/>
    <w:rsid w:val="00DE62ED"/>
    <w:rsid w:val="00DE640E"/>
    <w:rsid w:val="00DE7688"/>
    <w:rsid w:val="00DF0218"/>
    <w:rsid w:val="00DF03EE"/>
    <w:rsid w:val="00DF069E"/>
    <w:rsid w:val="00DF2E3A"/>
    <w:rsid w:val="00DF3175"/>
    <w:rsid w:val="00DF53A7"/>
    <w:rsid w:val="00DF6C65"/>
    <w:rsid w:val="00DF6EBF"/>
    <w:rsid w:val="00DF7192"/>
    <w:rsid w:val="00DF728C"/>
    <w:rsid w:val="00E00B85"/>
    <w:rsid w:val="00E00C6C"/>
    <w:rsid w:val="00E02606"/>
    <w:rsid w:val="00E02A7A"/>
    <w:rsid w:val="00E051B9"/>
    <w:rsid w:val="00E10168"/>
    <w:rsid w:val="00E104FE"/>
    <w:rsid w:val="00E10D83"/>
    <w:rsid w:val="00E12571"/>
    <w:rsid w:val="00E132EC"/>
    <w:rsid w:val="00E13FC7"/>
    <w:rsid w:val="00E14A74"/>
    <w:rsid w:val="00E14DEF"/>
    <w:rsid w:val="00E16650"/>
    <w:rsid w:val="00E20442"/>
    <w:rsid w:val="00E20F95"/>
    <w:rsid w:val="00E2189D"/>
    <w:rsid w:val="00E21F8D"/>
    <w:rsid w:val="00E228B0"/>
    <w:rsid w:val="00E22F17"/>
    <w:rsid w:val="00E24AAE"/>
    <w:rsid w:val="00E2649F"/>
    <w:rsid w:val="00E32E72"/>
    <w:rsid w:val="00E33397"/>
    <w:rsid w:val="00E33B32"/>
    <w:rsid w:val="00E34455"/>
    <w:rsid w:val="00E36851"/>
    <w:rsid w:val="00E368D3"/>
    <w:rsid w:val="00E36B99"/>
    <w:rsid w:val="00E37334"/>
    <w:rsid w:val="00E37745"/>
    <w:rsid w:val="00E40A16"/>
    <w:rsid w:val="00E40DBE"/>
    <w:rsid w:val="00E4192B"/>
    <w:rsid w:val="00E423A0"/>
    <w:rsid w:val="00E426D1"/>
    <w:rsid w:val="00E4305F"/>
    <w:rsid w:val="00E43267"/>
    <w:rsid w:val="00E4400F"/>
    <w:rsid w:val="00E443F6"/>
    <w:rsid w:val="00E44578"/>
    <w:rsid w:val="00E45985"/>
    <w:rsid w:val="00E45B17"/>
    <w:rsid w:val="00E46131"/>
    <w:rsid w:val="00E46BDC"/>
    <w:rsid w:val="00E47B59"/>
    <w:rsid w:val="00E5074C"/>
    <w:rsid w:val="00E517D8"/>
    <w:rsid w:val="00E52372"/>
    <w:rsid w:val="00E52BFA"/>
    <w:rsid w:val="00E53CB5"/>
    <w:rsid w:val="00E53EB1"/>
    <w:rsid w:val="00E54368"/>
    <w:rsid w:val="00E546BF"/>
    <w:rsid w:val="00E54837"/>
    <w:rsid w:val="00E54EF5"/>
    <w:rsid w:val="00E55AA7"/>
    <w:rsid w:val="00E56911"/>
    <w:rsid w:val="00E5720E"/>
    <w:rsid w:val="00E57D11"/>
    <w:rsid w:val="00E607EA"/>
    <w:rsid w:val="00E60968"/>
    <w:rsid w:val="00E612B8"/>
    <w:rsid w:val="00E62F53"/>
    <w:rsid w:val="00E62FD0"/>
    <w:rsid w:val="00E63F0B"/>
    <w:rsid w:val="00E6405F"/>
    <w:rsid w:val="00E6487E"/>
    <w:rsid w:val="00E649A5"/>
    <w:rsid w:val="00E66ECF"/>
    <w:rsid w:val="00E70BA8"/>
    <w:rsid w:val="00E717CB"/>
    <w:rsid w:val="00E72460"/>
    <w:rsid w:val="00E72B5B"/>
    <w:rsid w:val="00E72C39"/>
    <w:rsid w:val="00E7343E"/>
    <w:rsid w:val="00E7575C"/>
    <w:rsid w:val="00E76051"/>
    <w:rsid w:val="00E766D9"/>
    <w:rsid w:val="00E77506"/>
    <w:rsid w:val="00E805D1"/>
    <w:rsid w:val="00E82A71"/>
    <w:rsid w:val="00E843EB"/>
    <w:rsid w:val="00E8517E"/>
    <w:rsid w:val="00E851BF"/>
    <w:rsid w:val="00E85FCF"/>
    <w:rsid w:val="00E864F1"/>
    <w:rsid w:val="00E873E7"/>
    <w:rsid w:val="00E90012"/>
    <w:rsid w:val="00E905FF"/>
    <w:rsid w:val="00E909BA"/>
    <w:rsid w:val="00E9154F"/>
    <w:rsid w:val="00E9239D"/>
    <w:rsid w:val="00E92957"/>
    <w:rsid w:val="00E92A6D"/>
    <w:rsid w:val="00E92E7D"/>
    <w:rsid w:val="00E93139"/>
    <w:rsid w:val="00E939E4"/>
    <w:rsid w:val="00E94E40"/>
    <w:rsid w:val="00E95086"/>
    <w:rsid w:val="00E956E4"/>
    <w:rsid w:val="00E97ECE"/>
    <w:rsid w:val="00EA087D"/>
    <w:rsid w:val="00EA0BD9"/>
    <w:rsid w:val="00EA0E6D"/>
    <w:rsid w:val="00EA0E7A"/>
    <w:rsid w:val="00EA2A4C"/>
    <w:rsid w:val="00EA2AE0"/>
    <w:rsid w:val="00EA430D"/>
    <w:rsid w:val="00EA6418"/>
    <w:rsid w:val="00EA6A17"/>
    <w:rsid w:val="00EB1211"/>
    <w:rsid w:val="00EB1B79"/>
    <w:rsid w:val="00EB2E01"/>
    <w:rsid w:val="00EB2EA5"/>
    <w:rsid w:val="00EB3779"/>
    <w:rsid w:val="00EB5485"/>
    <w:rsid w:val="00EB5DA7"/>
    <w:rsid w:val="00EB6493"/>
    <w:rsid w:val="00EB6C65"/>
    <w:rsid w:val="00EC032C"/>
    <w:rsid w:val="00EC06F9"/>
    <w:rsid w:val="00EC1756"/>
    <w:rsid w:val="00EC27D8"/>
    <w:rsid w:val="00EC348F"/>
    <w:rsid w:val="00EC5690"/>
    <w:rsid w:val="00EC59B4"/>
    <w:rsid w:val="00EC760F"/>
    <w:rsid w:val="00EC76D3"/>
    <w:rsid w:val="00EC7A47"/>
    <w:rsid w:val="00ED05C1"/>
    <w:rsid w:val="00ED26F3"/>
    <w:rsid w:val="00ED3CE2"/>
    <w:rsid w:val="00ED43DE"/>
    <w:rsid w:val="00ED4F6E"/>
    <w:rsid w:val="00ED4F74"/>
    <w:rsid w:val="00ED52C5"/>
    <w:rsid w:val="00ED55F6"/>
    <w:rsid w:val="00ED799F"/>
    <w:rsid w:val="00EE0A42"/>
    <w:rsid w:val="00EE10E8"/>
    <w:rsid w:val="00EE1339"/>
    <w:rsid w:val="00EE1D3A"/>
    <w:rsid w:val="00EE208C"/>
    <w:rsid w:val="00EE22FD"/>
    <w:rsid w:val="00EE2611"/>
    <w:rsid w:val="00EE2CB2"/>
    <w:rsid w:val="00EE344F"/>
    <w:rsid w:val="00EE49B6"/>
    <w:rsid w:val="00EE63D1"/>
    <w:rsid w:val="00EE66E8"/>
    <w:rsid w:val="00EE6C8C"/>
    <w:rsid w:val="00EE725F"/>
    <w:rsid w:val="00EE74EF"/>
    <w:rsid w:val="00EF034E"/>
    <w:rsid w:val="00EF051C"/>
    <w:rsid w:val="00EF088A"/>
    <w:rsid w:val="00EF1A8D"/>
    <w:rsid w:val="00EF3A99"/>
    <w:rsid w:val="00EF5457"/>
    <w:rsid w:val="00EF54A4"/>
    <w:rsid w:val="00EF54F7"/>
    <w:rsid w:val="00EF663E"/>
    <w:rsid w:val="00EF66BC"/>
    <w:rsid w:val="00EF67BC"/>
    <w:rsid w:val="00EF694C"/>
    <w:rsid w:val="00EF7848"/>
    <w:rsid w:val="00F005B3"/>
    <w:rsid w:val="00F015D5"/>
    <w:rsid w:val="00F0374A"/>
    <w:rsid w:val="00F0384C"/>
    <w:rsid w:val="00F05008"/>
    <w:rsid w:val="00F05974"/>
    <w:rsid w:val="00F062FC"/>
    <w:rsid w:val="00F06C2C"/>
    <w:rsid w:val="00F06DAF"/>
    <w:rsid w:val="00F07F13"/>
    <w:rsid w:val="00F10E1C"/>
    <w:rsid w:val="00F11F17"/>
    <w:rsid w:val="00F12F53"/>
    <w:rsid w:val="00F134A3"/>
    <w:rsid w:val="00F1512E"/>
    <w:rsid w:val="00F16504"/>
    <w:rsid w:val="00F16DFF"/>
    <w:rsid w:val="00F20C42"/>
    <w:rsid w:val="00F2196D"/>
    <w:rsid w:val="00F21AF7"/>
    <w:rsid w:val="00F21CBD"/>
    <w:rsid w:val="00F223A0"/>
    <w:rsid w:val="00F22C3E"/>
    <w:rsid w:val="00F2520C"/>
    <w:rsid w:val="00F27873"/>
    <w:rsid w:val="00F27B01"/>
    <w:rsid w:val="00F30164"/>
    <w:rsid w:val="00F32138"/>
    <w:rsid w:val="00F32673"/>
    <w:rsid w:val="00F3285F"/>
    <w:rsid w:val="00F3312A"/>
    <w:rsid w:val="00F34768"/>
    <w:rsid w:val="00F34973"/>
    <w:rsid w:val="00F3522E"/>
    <w:rsid w:val="00F36BEF"/>
    <w:rsid w:val="00F36FEA"/>
    <w:rsid w:val="00F372CD"/>
    <w:rsid w:val="00F37DE0"/>
    <w:rsid w:val="00F37F51"/>
    <w:rsid w:val="00F37F9E"/>
    <w:rsid w:val="00F4014D"/>
    <w:rsid w:val="00F4214A"/>
    <w:rsid w:val="00F42B46"/>
    <w:rsid w:val="00F42BCB"/>
    <w:rsid w:val="00F42D49"/>
    <w:rsid w:val="00F42FC8"/>
    <w:rsid w:val="00F438EB"/>
    <w:rsid w:val="00F44232"/>
    <w:rsid w:val="00F4453A"/>
    <w:rsid w:val="00F4466F"/>
    <w:rsid w:val="00F454C4"/>
    <w:rsid w:val="00F47200"/>
    <w:rsid w:val="00F474CE"/>
    <w:rsid w:val="00F5044D"/>
    <w:rsid w:val="00F50656"/>
    <w:rsid w:val="00F50C34"/>
    <w:rsid w:val="00F51E61"/>
    <w:rsid w:val="00F5257C"/>
    <w:rsid w:val="00F52ECC"/>
    <w:rsid w:val="00F534A9"/>
    <w:rsid w:val="00F53E0E"/>
    <w:rsid w:val="00F547FF"/>
    <w:rsid w:val="00F54B52"/>
    <w:rsid w:val="00F556EA"/>
    <w:rsid w:val="00F55BA8"/>
    <w:rsid w:val="00F55E95"/>
    <w:rsid w:val="00F56659"/>
    <w:rsid w:val="00F604BC"/>
    <w:rsid w:val="00F6066E"/>
    <w:rsid w:val="00F61456"/>
    <w:rsid w:val="00F615DA"/>
    <w:rsid w:val="00F637B3"/>
    <w:rsid w:val="00F64B94"/>
    <w:rsid w:val="00F65FB6"/>
    <w:rsid w:val="00F660EB"/>
    <w:rsid w:val="00F6654F"/>
    <w:rsid w:val="00F6682B"/>
    <w:rsid w:val="00F6741A"/>
    <w:rsid w:val="00F67DB2"/>
    <w:rsid w:val="00F70F60"/>
    <w:rsid w:val="00F71095"/>
    <w:rsid w:val="00F71CE5"/>
    <w:rsid w:val="00F72321"/>
    <w:rsid w:val="00F725F8"/>
    <w:rsid w:val="00F73194"/>
    <w:rsid w:val="00F7439B"/>
    <w:rsid w:val="00F74D01"/>
    <w:rsid w:val="00F7602B"/>
    <w:rsid w:val="00F76DCC"/>
    <w:rsid w:val="00F775ED"/>
    <w:rsid w:val="00F8078F"/>
    <w:rsid w:val="00F809E6"/>
    <w:rsid w:val="00F82BDD"/>
    <w:rsid w:val="00F82E48"/>
    <w:rsid w:val="00F833CB"/>
    <w:rsid w:val="00F83E90"/>
    <w:rsid w:val="00F856F3"/>
    <w:rsid w:val="00F85F38"/>
    <w:rsid w:val="00F86C36"/>
    <w:rsid w:val="00F879C6"/>
    <w:rsid w:val="00F90FB6"/>
    <w:rsid w:val="00F91F2F"/>
    <w:rsid w:val="00F9299F"/>
    <w:rsid w:val="00F93624"/>
    <w:rsid w:val="00F93860"/>
    <w:rsid w:val="00F9465E"/>
    <w:rsid w:val="00F950ED"/>
    <w:rsid w:val="00F96605"/>
    <w:rsid w:val="00F96D88"/>
    <w:rsid w:val="00FA05D1"/>
    <w:rsid w:val="00FA08B7"/>
    <w:rsid w:val="00FA1D0C"/>
    <w:rsid w:val="00FA3373"/>
    <w:rsid w:val="00FA3FF2"/>
    <w:rsid w:val="00FA6334"/>
    <w:rsid w:val="00FA681A"/>
    <w:rsid w:val="00FA722C"/>
    <w:rsid w:val="00FA73BC"/>
    <w:rsid w:val="00FB1B72"/>
    <w:rsid w:val="00FB1BFF"/>
    <w:rsid w:val="00FB1E2B"/>
    <w:rsid w:val="00FB2BD2"/>
    <w:rsid w:val="00FB3095"/>
    <w:rsid w:val="00FB45B9"/>
    <w:rsid w:val="00FB561C"/>
    <w:rsid w:val="00FB5EF4"/>
    <w:rsid w:val="00FB6982"/>
    <w:rsid w:val="00FB6FC4"/>
    <w:rsid w:val="00FB75D4"/>
    <w:rsid w:val="00FC09F9"/>
    <w:rsid w:val="00FC1536"/>
    <w:rsid w:val="00FC19E1"/>
    <w:rsid w:val="00FC1A07"/>
    <w:rsid w:val="00FC308D"/>
    <w:rsid w:val="00FC4C2C"/>
    <w:rsid w:val="00FC4D8E"/>
    <w:rsid w:val="00FC5194"/>
    <w:rsid w:val="00FC6246"/>
    <w:rsid w:val="00FC7B7A"/>
    <w:rsid w:val="00FC7F4A"/>
    <w:rsid w:val="00FD27AF"/>
    <w:rsid w:val="00FD561C"/>
    <w:rsid w:val="00FD7BC8"/>
    <w:rsid w:val="00FD7D60"/>
    <w:rsid w:val="00FE0089"/>
    <w:rsid w:val="00FE066D"/>
    <w:rsid w:val="00FE0A51"/>
    <w:rsid w:val="00FE1428"/>
    <w:rsid w:val="00FE1B24"/>
    <w:rsid w:val="00FE261B"/>
    <w:rsid w:val="00FE2BF7"/>
    <w:rsid w:val="00FE3093"/>
    <w:rsid w:val="00FE3A04"/>
    <w:rsid w:val="00FE3A3D"/>
    <w:rsid w:val="00FE4017"/>
    <w:rsid w:val="00FE48DF"/>
    <w:rsid w:val="00FE4A74"/>
    <w:rsid w:val="00FE4EDB"/>
    <w:rsid w:val="00FE5336"/>
    <w:rsid w:val="00FE5391"/>
    <w:rsid w:val="00FE66DC"/>
    <w:rsid w:val="00FF310C"/>
    <w:rsid w:val="00FF3AF7"/>
    <w:rsid w:val="00FF4F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95FA5F"/>
  <w15:chartTrackingRefBased/>
  <w15:docId w15:val="{AC4C820A-6F0F-4EB6-9E1B-B5F33088F7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Theme="minorHAnsi" w:hAnsi="Calibri" w:cstheme="minorBidi"/>
        <w:kern w:val="2"/>
        <w:sz w:val="24"/>
        <w:szCs w:val="22"/>
        <w:lang w:val="en-GB" w:eastAsia="en-US" w:bidi="ar-SA"/>
        <w14:ligatures w14:val="standardContextual"/>
      </w:rPr>
    </w:rPrDefault>
    <w:pPrDefault>
      <w:pPr>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41D9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41D9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41D98"/>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41D98"/>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041D98"/>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041D98"/>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041D98"/>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041D98"/>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041D98"/>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41D9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41D9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41D98"/>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41D98"/>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041D98"/>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041D98"/>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041D98"/>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041D98"/>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041D98"/>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041D9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41D9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41D98"/>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41D98"/>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041D98"/>
    <w:pPr>
      <w:spacing w:before="160"/>
      <w:jc w:val="center"/>
    </w:pPr>
    <w:rPr>
      <w:i/>
      <w:iCs/>
      <w:color w:val="404040" w:themeColor="text1" w:themeTint="BF"/>
    </w:rPr>
  </w:style>
  <w:style w:type="character" w:customStyle="1" w:styleId="QuoteChar">
    <w:name w:val="Quote Char"/>
    <w:basedOn w:val="DefaultParagraphFont"/>
    <w:link w:val="Quote"/>
    <w:uiPriority w:val="29"/>
    <w:rsid w:val="00041D98"/>
    <w:rPr>
      <w:i/>
      <w:iCs/>
      <w:color w:val="404040" w:themeColor="text1" w:themeTint="BF"/>
    </w:rPr>
  </w:style>
  <w:style w:type="paragraph" w:styleId="ListParagraph">
    <w:name w:val="List Paragraph"/>
    <w:basedOn w:val="Normal"/>
    <w:uiPriority w:val="34"/>
    <w:qFormat/>
    <w:rsid w:val="00041D98"/>
    <w:pPr>
      <w:ind w:left="720"/>
      <w:contextualSpacing/>
    </w:pPr>
  </w:style>
  <w:style w:type="character" w:styleId="IntenseEmphasis">
    <w:name w:val="Intense Emphasis"/>
    <w:basedOn w:val="DefaultParagraphFont"/>
    <w:uiPriority w:val="21"/>
    <w:qFormat/>
    <w:rsid w:val="00041D98"/>
    <w:rPr>
      <w:i/>
      <w:iCs/>
      <w:color w:val="0F4761" w:themeColor="accent1" w:themeShade="BF"/>
    </w:rPr>
  </w:style>
  <w:style w:type="paragraph" w:styleId="IntenseQuote">
    <w:name w:val="Intense Quote"/>
    <w:basedOn w:val="Normal"/>
    <w:next w:val="Normal"/>
    <w:link w:val="IntenseQuoteChar"/>
    <w:uiPriority w:val="30"/>
    <w:qFormat/>
    <w:rsid w:val="00041D9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41D98"/>
    <w:rPr>
      <w:i/>
      <w:iCs/>
      <w:color w:val="0F4761" w:themeColor="accent1" w:themeShade="BF"/>
    </w:rPr>
  </w:style>
  <w:style w:type="character" w:styleId="IntenseReference">
    <w:name w:val="Intense Reference"/>
    <w:basedOn w:val="DefaultParagraphFont"/>
    <w:uiPriority w:val="32"/>
    <w:qFormat/>
    <w:rsid w:val="00041D98"/>
    <w:rPr>
      <w:b/>
      <w:bCs/>
      <w:smallCaps/>
      <w:color w:val="0F4761" w:themeColor="accent1" w:themeShade="BF"/>
      <w:spacing w:val="5"/>
    </w:rPr>
  </w:style>
  <w:style w:type="character" w:styleId="Hyperlink">
    <w:name w:val="Hyperlink"/>
    <w:basedOn w:val="DefaultParagraphFont"/>
    <w:uiPriority w:val="99"/>
    <w:unhideWhenUsed/>
    <w:rsid w:val="0085550C"/>
    <w:rPr>
      <w:color w:val="467886" w:themeColor="hyperlink"/>
      <w:u w:val="single"/>
    </w:rPr>
  </w:style>
  <w:style w:type="character" w:styleId="UnresolvedMention">
    <w:name w:val="Unresolved Mention"/>
    <w:basedOn w:val="DefaultParagraphFont"/>
    <w:uiPriority w:val="99"/>
    <w:semiHidden/>
    <w:unhideWhenUsed/>
    <w:rsid w:val="0085550C"/>
    <w:rPr>
      <w:color w:val="605E5C"/>
      <w:shd w:val="clear" w:color="auto" w:fill="E1DFDD"/>
    </w:rPr>
  </w:style>
  <w:style w:type="character" w:styleId="FollowedHyperlink">
    <w:name w:val="FollowedHyperlink"/>
    <w:basedOn w:val="DefaultParagraphFont"/>
    <w:uiPriority w:val="99"/>
    <w:semiHidden/>
    <w:unhideWhenUsed/>
    <w:rsid w:val="00EF54A4"/>
    <w:rPr>
      <w:color w:val="96607D" w:themeColor="followedHyperlink"/>
      <w:u w:val="single"/>
    </w:rPr>
  </w:style>
  <w:style w:type="paragraph" w:styleId="NoSpacing">
    <w:name w:val="No Spacing"/>
    <w:link w:val="NoSpacingChar"/>
    <w:uiPriority w:val="1"/>
    <w:qFormat/>
    <w:rsid w:val="0088457D"/>
    <w:pPr>
      <w:spacing w:after="0" w:line="240" w:lineRule="auto"/>
    </w:pPr>
    <w:rPr>
      <w:rFonts w:asciiTheme="minorHAnsi" w:eastAsiaTheme="minorEastAsia" w:hAnsiTheme="minorHAnsi"/>
      <w:kern w:val="0"/>
      <w:lang w:val="en-US"/>
      <w14:ligatures w14:val="none"/>
    </w:rPr>
  </w:style>
  <w:style w:type="character" w:customStyle="1" w:styleId="NoSpacingChar">
    <w:name w:val="No Spacing Char"/>
    <w:basedOn w:val="DefaultParagraphFont"/>
    <w:link w:val="NoSpacing"/>
    <w:uiPriority w:val="1"/>
    <w:rsid w:val="0088457D"/>
    <w:rPr>
      <w:rFonts w:asciiTheme="minorHAnsi" w:eastAsiaTheme="minorEastAsia" w:hAnsiTheme="minorHAnsi"/>
      <w:kern w:val="0"/>
      <w:lang w:val="en-US"/>
      <w14:ligatures w14:val="none"/>
    </w:rPr>
  </w:style>
  <w:style w:type="table" w:styleId="TableGrid">
    <w:name w:val="Table Grid"/>
    <w:basedOn w:val="TableNormal"/>
    <w:uiPriority w:val="39"/>
    <w:rsid w:val="002118C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6B0D54"/>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6B0D54"/>
    <w:pPr>
      <w:tabs>
        <w:tab w:val="right" w:leader="dot" w:pos="9016"/>
      </w:tabs>
      <w:spacing w:after="100"/>
    </w:pPr>
  </w:style>
  <w:style w:type="paragraph" w:styleId="TOC2">
    <w:name w:val="toc 2"/>
    <w:basedOn w:val="Normal"/>
    <w:next w:val="Normal"/>
    <w:autoRedefine/>
    <w:uiPriority w:val="39"/>
    <w:unhideWhenUsed/>
    <w:rsid w:val="006B0D54"/>
    <w:pPr>
      <w:spacing w:after="100"/>
      <w:ind w:left="240"/>
    </w:pPr>
  </w:style>
  <w:style w:type="paragraph" w:styleId="TOC3">
    <w:name w:val="toc 3"/>
    <w:basedOn w:val="Normal"/>
    <w:next w:val="Normal"/>
    <w:autoRedefine/>
    <w:uiPriority w:val="39"/>
    <w:unhideWhenUsed/>
    <w:rsid w:val="006B0D54"/>
    <w:pPr>
      <w:spacing w:after="100"/>
      <w:ind w:left="480"/>
    </w:pPr>
  </w:style>
  <w:style w:type="paragraph" w:styleId="Caption">
    <w:name w:val="caption"/>
    <w:basedOn w:val="Normal"/>
    <w:next w:val="Normal"/>
    <w:uiPriority w:val="35"/>
    <w:unhideWhenUsed/>
    <w:qFormat/>
    <w:rsid w:val="003C158E"/>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A63C3C"/>
    <w:pPr>
      <w:spacing w:after="0"/>
    </w:pPr>
  </w:style>
  <w:style w:type="paragraph" w:styleId="Header">
    <w:name w:val="header"/>
    <w:basedOn w:val="Normal"/>
    <w:link w:val="HeaderChar"/>
    <w:uiPriority w:val="99"/>
    <w:unhideWhenUsed/>
    <w:rsid w:val="00A63C3C"/>
    <w:pPr>
      <w:tabs>
        <w:tab w:val="center" w:pos="4513"/>
        <w:tab w:val="right" w:pos="9026"/>
      </w:tabs>
      <w:spacing w:after="0" w:line="240" w:lineRule="auto"/>
    </w:pPr>
  </w:style>
  <w:style w:type="character" w:customStyle="1" w:styleId="HeaderChar">
    <w:name w:val="Header Char"/>
    <w:basedOn w:val="DefaultParagraphFont"/>
    <w:link w:val="Header"/>
    <w:uiPriority w:val="99"/>
    <w:rsid w:val="00A63C3C"/>
  </w:style>
  <w:style w:type="paragraph" w:styleId="Footer">
    <w:name w:val="footer"/>
    <w:basedOn w:val="Normal"/>
    <w:link w:val="FooterChar"/>
    <w:uiPriority w:val="99"/>
    <w:unhideWhenUsed/>
    <w:rsid w:val="00A63C3C"/>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3C3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s://www.sciencedirect.com/science/article/pii/S0377221700002526" TargetMode="External"/><Relationship Id="rId26" Type="http://schemas.openxmlformats.org/officeDocument/2006/relationships/hyperlink" Target="https://doi.org/10.5325/transportationj.54.4.0438" TargetMode="External"/><Relationship Id="rId39" Type="http://schemas.openxmlformats.org/officeDocument/2006/relationships/hyperlink" Target="https://doi.org/10.1155/2014/536459" TargetMode="External"/><Relationship Id="rId21" Type="http://schemas.openxmlformats.org/officeDocument/2006/relationships/hyperlink" Target="https://doi.org/10.1016/j.jwb.2021.101244" TargetMode="External"/><Relationship Id="rId34" Type="http://schemas.openxmlformats.org/officeDocument/2006/relationships/hyperlink" Target="https://www.redalyc.org/journal/840/84068347006/84068347006.pdf" TargetMode="External"/><Relationship Id="rId42" Type="http://schemas.openxmlformats.org/officeDocument/2006/relationships/fontTable" Target="fontTable.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hyperlink" Target="https://www.sciencedirect.com/science/article/pii/B9780128206010000033" TargetMode="External"/><Relationship Id="rId29" Type="http://schemas.openxmlformats.org/officeDocument/2006/relationships/hyperlink" Target="https://doi.org/10.1016/j.trpro.2017.05.453" TargetMode="External"/><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www.sciencedirect.com/science/chapter/edited-volume/abs/pii/B9780128228449000050" TargetMode="External"/><Relationship Id="rId32" Type="http://schemas.openxmlformats.org/officeDocument/2006/relationships/hyperlink" Target="https://doi.org/10.1016/j.sbspro.2010.04.012" TargetMode="External"/><Relationship Id="rId37" Type="http://schemas.openxmlformats.org/officeDocument/2006/relationships/hyperlink" Target="https://doi.org/10.1016/j.ijpe.2010.11.010" TargetMode="External"/><Relationship Id="rId40" Type="http://schemas.openxmlformats.org/officeDocument/2006/relationships/hyperlink" Target="https://doi.org/10.1057/s41267-021-00487-2" TargetMode="Externa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hyperlink" Target="https://doi.org/10.1016/j.jom.2010.05.002" TargetMode="External"/><Relationship Id="rId28" Type="http://schemas.openxmlformats.org/officeDocument/2006/relationships/hyperlink" Target="https://doi.org/10.1080/00207543.2020.1791999" TargetMode="External"/><Relationship Id="rId36" Type="http://schemas.openxmlformats.org/officeDocument/2006/relationships/hyperlink" Target="https://doi.org/10.1016/j.ijpe.2010.07.039" TargetMode="External"/><Relationship Id="rId10" Type="http://schemas.openxmlformats.org/officeDocument/2006/relationships/image" Target="media/image2.png"/><Relationship Id="rId19" Type="http://schemas.openxmlformats.org/officeDocument/2006/relationships/hyperlink" Target="https://doi.org/10.1016/j.cie.2015.12.007" TargetMode="External"/><Relationship Id="rId31" Type="http://schemas.openxmlformats.org/officeDocument/2006/relationships/hyperlink" Target="https://doi.org/10.22034/IJSOM.2020.2.6" TargetMode="External"/><Relationship Id="rId44"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yperlink" Target="https://www.sciencedirect.com/science/article/pii/B9780323857086000084" TargetMode="External"/><Relationship Id="rId27" Type="http://schemas.openxmlformats.org/officeDocument/2006/relationships/hyperlink" Target="https://doi.org/10.1002/gsj.1467" TargetMode="External"/><Relationship Id="rId30" Type="http://schemas.openxmlformats.org/officeDocument/2006/relationships/hyperlink" Target="https://jfsdigital.org/wp-content/uploads/2019/01/03-Melnikovas-Onion-Research-Model.pdf" TargetMode="External"/><Relationship Id="rId35" Type="http://schemas.openxmlformats.org/officeDocument/2006/relationships/hyperlink" Target="https://doi.org/10.22034/IJSOM.2022.109361.2347" TargetMode="External"/><Relationship Id="rId43" Type="http://schemas.openxmlformats.org/officeDocument/2006/relationships/glossaryDocument" Target="glossary/document.xm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hyperlink" Target="https://www.sciencedirect.com/science/article/pii/B9780128188804000119" TargetMode="External"/><Relationship Id="rId25" Type="http://schemas.openxmlformats.org/officeDocument/2006/relationships/hyperlink" Target="https://www.sciencedirect.com/science/article/abs/pii/B9780128157152000142" TargetMode="External"/><Relationship Id="rId33" Type="http://schemas.openxmlformats.org/officeDocument/2006/relationships/hyperlink" Target="https://doi.org/10.1080/00207543.2025.2504157" TargetMode="External"/><Relationship Id="rId38" Type="http://schemas.openxmlformats.org/officeDocument/2006/relationships/hyperlink" Target="https://doi.org/10.1016/j.ijpe.2021.108128"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5B5308F5853B4072B48E668A9C50121A"/>
        <w:category>
          <w:name w:val="General"/>
          <w:gallery w:val="placeholder"/>
        </w:category>
        <w:types>
          <w:type w:val="bbPlcHdr"/>
        </w:types>
        <w:behaviors>
          <w:behavior w:val="content"/>
        </w:behaviors>
        <w:guid w:val="{A92EAFC8-34CC-4429-843E-C89BE0A67F3A}"/>
      </w:docPartPr>
      <w:docPartBody>
        <w:p w:rsidR="00F57894" w:rsidRDefault="002B6B22" w:rsidP="002B6B22">
          <w:pPr>
            <w:pStyle w:val="5B5308F5853B4072B48E668A9C50121A"/>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revisionView w:insDel="0" w:formatting="0"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6B22"/>
    <w:rsid w:val="00066E25"/>
    <w:rsid w:val="000A672D"/>
    <w:rsid w:val="001A3A34"/>
    <w:rsid w:val="001C271D"/>
    <w:rsid w:val="00287E01"/>
    <w:rsid w:val="002B6B22"/>
    <w:rsid w:val="003B51AA"/>
    <w:rsid w:val="00565619"/>
    <w:rsid w:val="00630B0D"/>
    <w:rsid w:val="00825D47"/>
    <w:rsid w:val="008A7931"/>
    <w:rsid w:val="009C6825"/>
    <w:rsid w:val="00A53EB5"/>
    <w:rsid w:val="00AB5F47"/>
    <w:rsid w:val="00AD1CF0"/>
    <w:rsid w:val="00AE752A"/>
    <w:rsid w:val="00B32095"/>
    <w:rsid w:val="00C1500E"/>
    <w:rsid w:val="00C47F74"/>
    <w:rsid w:val="00D509BF"/>
    <w:rsid w:val="00E95399"/>
    <w:rsid w:val="00F578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B5308F5853B4072B48E668A9C50121A">
    <w:name w:val="5B5308F5853B4072B48E668A9C50121A"/>
    <w:rsid w:val="002B6B2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2026-04-28T00:00:00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023F051-FA57-4E0A-BD50-573903829A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32</Pages>
  <Words>10438</Words>
  <Characters>59500</Characters>
  <Application>Microsoft Office Word</Application>
  <DocSecurity>0</DocSecurity>
  <Lines>495</Lines>
  <Paragraphs>139</Paragraphs>
  <ScaleCrop>false</ScaleCrop>
  <HeadingPairs>
    <vt:vector size="2" baseType="variant">
      <vt:variant>
        <vt:lpstr>Title</vt:lpstr>
      </vt:variant>
      <vt:variant>
        <vt:i4>1</vt:i4>
      </vt:variant>
    </vt:vector>
  </HeadingPairs>
  <TitlesOfParts>
    <vt:vector size="1" baseType="lpstr">
      <vt:lpstr>Exploring Self-managed Logistics: Reducing Dependency on Third-Party Logistics in Retail using Milk Run Logistics</vt:lpstr>
    </vt:vector>
  </TitlesOfParts>
  <Company>University of Wales Trinity saint david</Company>
  <LinksUpToDate>false</LinksUpToDate>
  <CharactersWithSpaces>69799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Exploring Self-managed Logistics: Reducing Dependency on Third-Party Logistics in Retail using Milk Run Logistics</dc:title>
  <dc:subject>Huy (Kieran) Tran</dc:subject>
  <dc:creator>Kieran Tran</dc:creator>
  <cp:keywords/>
  <dc:description/>
  <cp:lastModifiedBy>Dang Huy Tran (2524388)</cp:lastModifiedBy>
  <cp:revision>2629</cp:revision>
  <dcterms:created xsi:type="dcterms:W3CDTF">2026-03-09T17:48:00Z</dcterms:created>
  <dcterms:modified xsi:type="dcterms:W3CDTF">2026-04-23T20:04:00Z</dcterms:modified>
</cp:coreProperties>
</file>