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497073" w14:textId="18FB75BA" w:rsidR="00A06D06" w:rsidRPr="00A06D06" w:rsidRDefault="00A06D06" w:rsidP="00A06D06">
      <w:pPr>
        <w:rPr>
          <w:b/>
          <w:bCs/>
        </w:rPr>
      </w:pPr>
      <w:r w:rsidRPr="00A06D06">
        <w:rPr>
          <w:b/>
          <w:bCs/>
        </w:rPr>
        <w:t xml:space="preserve">EXAMPLE - </w:t>
      </w:r>
      <w:r w:rsidRPr="00A06D06">
        <w:rPr>
          <w:b/>
          <w:bCs/>
        </w:rPr>
        <w:t>CHAPTER 1: Introduction</w:t>
      </w:r>
    </w:p>
    <w:p w14:paraId="446BD31A" w14:textId="01E01D31" w:rsidR="00A06D06" w:rsidRPr="00A06D06" w:rsidRDefault="00A06D06" w:rsidP="00A06D06"/>
    <w:p w14:paraId="778E78CA" w14:textId="77777777" w:rsidR="00A06D06" w:rsidRPr="00A06D06" w:rsidRDefault="00A06D06" w:rsidP="00A06D06">
      <w:pPr>
        <w:rPr>
          <w:b/>
          <w:bCs/>
        </w:rPr>
      </w:pPr>
      <w:r w:rsidRPr="00A06D06">
        <w:rPr>
          <w:b/>
          <w:bCs/>
        </w:rPr>
        <w:t>1.1 Introduction (Approx. 250 words)</w:t>
      </w:r>
    </w:p>
    <w:p w14:paraId="2FBCD040" w14:textId="77777777" w:rsidR="00A06D06" w:rsidRPr="00A06D06" w:rsidRDefault="00A06D06" w:rsidP="00A06D06">
      <w:pPr>
        <w:rPr>
          <w:b/>
          <w:bCs/>
        </w:rPr>
      </w:pPr>
      <w:r w:rsidRPr="00A06D06">
        <w:rPr>
          <w:b/>
          <w:bCs/>
        </w:rPr>
        <w:t>Overview of the Topic:</w:t>
      </w:r>
    </w:p>
    <w:p w14:paraId="798DEC41" w14:textId="77777777" w:rsidR="00A06D06" w:rsidRPr="00A06D06" w:rsidRDefault="00A06D06" w:rsidP="00A06D06">
      <w:pPr>
        <w:spacing w:line="360" w:lineRule="auto"/>
        <w:jc w:val="both"/>
      </w:pPr>
      <w:r w:rsidRPr="00A06D06">
        <w:t>Adolescent mental health remains a significant public health concern globally, with increasing recognition of its impact on educational outcomes, social development, and long-term well-being. In the UK, the prevalence of mental health disorders among adolescents has escalated over the past decade, with the NHS reporting that one in six young people aged 11 to 16 experiences a probable mental health disorder (NHS Digital, 2023). Contributing factors include academic pressures, social media influence, family dynamics, and socioeconomic status (SES), with SES emerging as a crucial determinant affecting both the prevalence of mental health issues and access to care (Patel &amp; Thompson, 2020).</w:t>
      </w:r>
    </w:p>
    <w:p w14:paraId="54AD84FB" w14:textId="77777777" w:rsidR="00A06D06" w:rsidRPr="00A06D06" w:rsidRDefault="00A06D06" w:rsidP="00A06D06">
      <w:pPr>
        <w:spacing w:line="360" w:lineRule="auto"/>
        <w:jc w:val="both"/>
      </w:pPr>
      <w:r w:rsidRPr="00A06D06">
        <w:t>Despite policy interventions, such as the introduction of mental health support teams in schools (Department of Health and Social Care, 2019), disparities in service accessibility persist. Adolescents from lower socioeconomic backgrounds and rural areas face unique barriers, including limited service availability, transportation challenges, and stigma surrounding mental health (Brown &amp; Lee, 2021).</w:t>
      </w:r>
    </w:p>
    <w:p w14:paraId="1FD36555" w14:textId="77777777" w:rsidR="00A06D06" w:rsidRPr="00A06D06" w:rsidRDefault="00A06D06" w:rsidP="00A06D06">
      <w:pPr>
        <w:rPr>
          <w:b/>
          <w:bCs/>
        </w:rPr>
      </w:pPr>
      <w:r w:rsidRPr="00A06D06">
        <w:rPr>
          <w:b/>
          <w:bCs/>
        </w:rPr>
        <w:t>Aim of the Dissertation:</w:t>
      </w:r>
    </w:p>
    <w:p w14:paraId="0BE320AF" w14:textId="42E56039" w:rsidR="00A06D06" w:rsidRPr="00A06D06" w:rsidRDefault="00A06D06" w:rsidP="00A06D06">
      <w:pPr>
        <w:spacing w:line="360" w:lineRule="auto"/>
        <w:jc w:val="both"/>
      </w:pPr>
      <w:r w:rsidRPr="00A06D06">
        <w:t>The primary aim of this dissertation is to investigate the barriers affecting adolescents' access to mental health services in rural UK communities, with a particular emphasis on how socioeconomic factors influence service utili</w:t>
      </w:r>
      <w:r w:rsidRPr="00A06D06">
        <w:t>s</w:t>
      </w:r>
      <w:r w:rsidRPr="00A06D06">
        <w:t>ation. By identifying these barriers, the study seeks to propose strategies that improve access and equity in mental health care, contributing to efforts aimed at reducing health inequalities and enhancing adolescent well-being.</w:t>
      </w:r>
    </w:p>
    <w:p w14:paraId="3E241717" w14:textId="77777777" w:rsidR="00A06D06" w:rsidRPr="00A06D06" w:rsidRDefault="00A06D06" w:rsidP="00A06D06"/>
    <w:p w14:paraId="2435334F" w14:textId="251F559C" w:rsidR="00A06D06" w:rsidRPr="00A06D06" w:rsidRDefault="00A06D06" w:rsidP="00A06D06">
      <w:pPr>
        <w:spacing w:line="360" w:lineRule="auto"/>
      </w:pPr>
      <w:r w:rsidRPr="00A06D06">
        <w:rPr>
          <w:b/>
          <w:bCs/>
        </w:rPr>
        <w:t>1.2 Definitions and Terminology (Approx. 250 words)</w:t>
      </w:r>
    </w:p>
    <w:p w14:paraId="27FE288E" w14:textId="77777777" w:rsidR="00A06D06" w:rsidRPr="00A06D06" w:rsidRDefault="00A06D06" w:rsidP="00A06D06">
      <w:pPr>
        <w:spacing w:line="360" w:lineRule="auto"/>
        <w:rPr>
          <w:b/>
          <w:bCs/>
        </w:rPr>
      </w:pPr>
      <w:r w:rsidRPr="00A06D06">
        <w:rPr>
          <w:b/>
          <w:bCs/>
        </w:rPr>
        <w:t>Key Definitions:</w:t>
      </w:r>
    </w:p>
    <w:p w14:paraId="5C6694AB" w14:textId="7A1E8839" w:rsidR="00A06D06" w:rsidRPr="00A06D06" w:rsidRDefault="00A06D06" w:rsidP="00A06D06">
      <w:pPr>
        <w:spacing w:line="360" w:lineRule="auto"/>
      </w:pPr>
      <w:r w:rsidRPr="00A06D06">
        <w:t>The following definitions will be used throughout this dissertation:</w:t>
      </w:r>
    </w:p>
    <w:p w14:paraId="66625017" w14:textId="08418D6F" w:rsidR="00A06D06" w:rsidRPr="00A06D06" w:rsidRDefault="00A06D06" w:rsidP="00A06D06">
      <w:pPr>
        <w:numPr>
          <w:ilvl w:val="0"/>
          <w:numId w:val="1"/>
        </w:numPr>
        <w:spacing w:line="360" w:lineRule="auto"/>
        <w:jc w:val="both"/>
      </w:pPr>
      <w:r w:rsidRPr="00A06D06">
        <w:rPr>
          <w:b/>
          <w:bCs/>
        </w:rPr>
        <w:lastRenderedPageBreak/>
        <w:t>Mental Health:</w:t>
      </w:r>
      <w:r w:rsidRPr="00A06D06">
        <w:t xml:space="preserve"> "A state of well-being in which individuals realise their abilities, can cope with the normal stresses of life, work productively, and contribute to their community" (World Health Organi</w:t>
      </w:r>
      <w:r w:rsidRPr="00A06D06">
        <w:t>s</w:t>
      </w:r>
      <w:r w:rsidRPr="00A06D06">
        <w:t>ation, 2022).</w:t>
      </w:r>
    </w:p>
    <w:p w14:paraId="64A778BE" w14:textId="77777777" w:rsidR="00A06D06" w:rsidRPr="00A06D06" w:rsidRDefault="00A06D06" w:rsidP="00A06D06">
      <w:pPr>
        <w:numPr>
          <w:ilvl w:val="0"/>
          <w:numId w:val="1"/>
        </w:numPr>
        <w:spacing w:line="360" w:lineRule="auto"/>
        <w:jc w:val="both"/>
      </w:pPr>
      <w:r w:rsidRPr="00A06D06">
        <w:rPr>
          <w:b/>
          <w:bCs/>
        </w:rPr>
        <w:t>Adolescence:</w:t>
      </w:r>
      <w:r w:rsidRPr="00A06D06">
        <w:t xml:space="preserve"> The developmental stage from ages 10 to 19, marked by significant physical, cognitive, and emotional changes (UNICEF, 2021).</w:t>
      </w:r>
    </w:p>
    <w:p w14:paraId="07CFEA91" w14:textId="77777777" w:rsidR="00A06D06" w:rsidRPr="00A06D06" w:rsidRDefault="00A06D06" w:rsidP="00A06D06">
      <w:pPr>
        <w:numPr>
          <w:ilvl w:val="0"/>
          <w:numId w:val="1"/>
        </w:numPr>
        <w:spacing w:line="360" w:lineRule="auto"/>
        <w:jc w:val="both"/>
      </w:pPr>
      <w:r w:rsidRPr="00A06D06">
        <w:rPr>
          <w:b/>
          <w:bCs/>
        </w:rPr>
        <w:t>Socioeconomic Status (SES):</w:t>
      </w:r>
      <w:r w:rsidRPr="00A06D06">
        <w:t xml:space="preserve"> A measure of an individual’s or family’s economic and social position, typically based on income, education, and occupation (Office for National Statistics, 2022).</w:t>
      </w:r>
    </w:p>
    <w:p w14:paraId="4E667279" w14:textId="77777777" w:rsidR="00A06D06" w:rsidRPr="00A06D06" w:rsidRDefault="00A06D06" w:rsidP="00A06D06">
      <w:pPr>
        <w:numPr>
          <w:ilvl w:val="0"/>
          <w:numId w:val="1"/>
        </w:numPr>
        <w:spacing w:line="360" w:lineRule="auto"/>
        <w:jc w:val="both"/>
      </w:pPr>
      <w:r w:rsidRPr="00A06D06">
        <w:rPr>
          <w:b/>
          <w:bCs/>
        </w:rPr>
        <w:t>Health Inequalities:</w:t>
      </w:r>
      <w:r w:rsidRPr="00A06D06">
        <w:t xml:space="preserve"> Differences in health status or in the distribution of health determinants between different population groups that are avoidable and unjust (Public Health England, 2020).</w:t>
      </w:r>
    </w:p>
    <w:p w14:paraId="4B4275D5" w14:textId="77777777" w:rsidR="00A06D06" w:rsidRPr="00A06D06" w:rsidRDefault="00A06D06" w:rsidP="00A06D06">
      <w:pPr>
        <w:numPr>
          <w:ilvl w:val="0"/>
          <w:numId w:val="1"/>
        </w:numPr>
        <w:spacing w:line="360" w:lineRule="auto"/>
        <w:jc w:val="both"/>
      </w:pPr>
      <w:r w:rsidRPr="00A06D06">
        <w:rPr>
          <w:b/>
          <w:bCs/>
        </w:rPr>
        <w:t>Access to Health Services:</w:t>
      </w:r>
      <w:r w:rsidRPr="00A06D06">
        <w:t xml:space="preserve"> The ability to seek, reach, obtain, and engage with healthcare services as needed (Gulliford &amp; Morgan, 2021).</w:t>
      </w:r>
    </w:p>
    <w:p w14:paraId="4FAF391B" w14:textId="77777777" w:rsidR="00A06D06" w:rsidRPr="00A06D06" w:rsidRDefault="00A06D06" w:rsidP="00A06D06">
      <w:pPr>
        <w:spacing w:line="360" w:lineRule="auto"/>
        <w:rPr>
          <w:b/>
          <w:bCs/>
        </w:rPr>
      </w:pPr>
      <w:r w:rsidRPr="00A06D06">
        <w:rPr>
          <w:b/>
          <w:bCs/>
        </w:rPr>
        <w:t>Acronyms and Abbreviations:</w:t>
      </w:r>
    </w:p>
    <w:p w14:paraId="102E9AA7" w14:textId="77777777" w:rsidR="00A06D06" w:rsidRPr="00A06D06" w:rsidRDefault="00A06D06" w:rsidP="00A06D06">
      <w:pPr>
        <w:numPr>
          <w:ilvl w:val="0"/>
          <w:numId w:val="2"/>
        </w:numPr>
        <w:spacing w:line="360" w:lineRule="auto"/>
      </w:pPr>
      <w:r w:rsidRPr="00A06D06">
        <w:rPr>
          <w:b/>
          <w:bCs/>
        </w:rPr>
        <w:t>CAMHS:</w:t>
      </w:r>
      <w:r w:rsidRPr="00A06D06">
        <w:t xml:space="preserve"> Child and Adolescent Mental Health Services</w:t>
      </w:r>
    </w:p>
    <w:p w14:paraId="66EFA3F9" w14:textId="77777777" w:rsidR="00A06D06" w:rsidRPr="00A06D06" w:rsidRDefault="00A06D06" w:rsidP="00A06D06">
      <w:pPr>
        <w:numPr>
          <w:ilvl w:val="0"/>
          <w:numId w:val="2"/>
        </w:numPr>
        <w:spacing w:line="360" w:lineRule="auto"/>
      </w:pPr>
      <w:r w:rsidRPr="00A06D06">
        <w:rPr>
          <w:b/>
          <w:bCs/>
        </w:rPr>
        <w:t>NHS:</w:t>
      </w:r>
      <w:r w:rsidRPr="00A06D06">
        <w:t xml:space="preserve"> National Health Service</w:t>
      </w:r>
    </w:p>
    <w:p w14:paraId="12728736" w14:textId="77777777" w:rsidR="00A06D06" w:rsidRPr="00A06D06" w:rsidRDefault="00A06D06" w:rsidP="00A06D06">
      <w:pPr>
        <w:numPr>
          <w:ilvl w:val="0"/>
          <w:numId w:val="2"/>
        </w:numPr>
        <w:spacing w:line="360" w:lineRule="auto"/>
      </w:pPr>
      <w:r w:rsidRPr="00A06D06">
        <w:rPr>
          <w:b/>
          <w:bCs/>
        </w:rPr>
        <w:t>ONS:</w:t>
      </w:r>
      <w:r w:rsidRPr="00A06D06">
        <w:t xml:space="preserve"> Office for National Statistics</w:t>
      </w:r>
    </w:p>
    <w:p w14:paraId="4EB9F0D7" w14:textId="77777777" w:rsidR="00A06D06" w:rsidRPr="00A06D06" w:rsidRDefault="00A06D06" w:rsidP="00A06D06">
      <w:pPr>
        <w:numPr>
          <w:ilvl w:val="0"/>
          <w:numId w:val="2"/>
        </w:numPr>
        <w:spacing w:line="360" w:lineRule="auto"/>
      </w:pPr>
      <w:r w:rsidRPr="00A06D06">
        <w:rPr>
          <w:b/>
          <w:bCs/>
        </w:rPr>
        <w:t>PHE:</w:t>
      </w:r>
      <w:r w:rsidRPr="00A06D06">
        <w:t xml:space="preserve"> Public Health England</w:t>
      </w:r>
    </w:p>
    <w:p w14:paraId="4E595A39" w14:textId="77777777" w:rsidR="00A06D06" w:rsidRPr="00A06D06" w:rsidRDefault="00A06D06" w:rsidP="00A06D06">
      <w:pPr>
        <w:numPr>
          <w:ilvl w:val="0"/>
          <w:numId w:val="2"/>
        </w:numPr>
        <w:spacing w:line="360" w:lineRule="auto"/>
      </w:pPr>
      <w:r w:rsidRPr="00A06D06">
        <w:rPr>
          <w:b/>
          <w:bCs/>
        </w:rPr>
        <w:t>SES:</w:t>
      </w:r>
      <w:r w:rsidRPr="00A06D06">
        <w:t xml:space="preserve"> Socioeconomic Status</w:t>
      </w:r>
    </w:p>
    <w:p w14:paraId="54E708AF" w14:textId="0AC28141" w:rsidR="00A06D06" w:rsidRPr="00A06D06" w:rsidRDefault="00A06D06" w:rsidP="00A06D06">
      <w:pPr>
        <w:numPr>
          <w:ilvl w:val="0"/>
          <w:numId w:val="2"/>
        </w:numPr>
        <w:spacing w:line="360" w:lineRule="auto"/>
      </w:pPr>
      <w:r w:rsidRPr="00A06D06">
        <w:rPr>
          <w:b/>
          <w:bCs/>
        </w:rPr>
        <w:t>WHO:</w:t>
      </w:r>
      <w:r w:rsidRPr="00A06D06">
        <w:t xml:space="preserve"> World Health Organi</w:t>
      </w:r>
      <w:r w:rsidRPr="00A06D06">
        <w:t>s</w:t>
      </w:r>
      <w:r w:rsidRPr="00A06D06">
        <w:t>ation</w:t>
      </w:r>
    </w:p>
    <w:p w14:paraId="52371CAD" w14:textId="77777777" w:rsidR="00A06D06" w:rsidRPr="00A06D06" w:rsidRDefault="00A06D06" w:rsidP="00A06D06"/>
    <w:p w14:paraId="4B8C16D3" w14:textId="112BA3C9" w:rsidR="00A06D06" w:rsidRPr="00A06D06" w:rsidRDefault="00A06D06" w:rsidP="00A06D06">
      <w:r w:rsidRPr="00A06D06">
        <w:rPr>
          <w:b/>
          <w:bCs/>
        </w:rPr>
        <w:t>1.3 Rationale for Research (Approx. 250 words)</w:t>
      </w:r>
    </w:p>
    <w:p w14:paraId="585467CE" w14:textId="77777777" w:rsidR="00A06D06" w:rsidRPr="00A06D06" w:rsidRDefault="00A06D06" w:rsidP="00A06D06">
      <w:pPr>
        <w:rPr>
          <w:b/>
          <w:bCs/>
        </w:rPr>
      </w:pPr>
      <w:r w:rsidRPr="00A06D06">
        <w:rPr>
          <w:b/>
          <w:bCs/>
        </w:rPr>
        <w:t>Purpose of the Research:</w:t>
      </w:r>
    </w:p>
    <w:p w14:paraId="391F2ACB" w14:textId="77777777" w:rsidR="00A06D06" w:rsidRPr="00A06D06" w:rsidRDefault="00A06D06" w:rsidP="00A06D06">
      <w:pPr>
        <w:spacing w:line="360" w:lineRule="auto"/>
        <w:jc w:val="both"/>
      </w:pPr>
      <w:r w:rsidRPr="00A06D06">
        <w:t xml:space="preserve">This study was initiated in response to the increasing prevalence of mental health issues among adolescents in rural UK settings and the documented disparities in access to mental health services. Despite national strategies aimed at improving mental health care, adolescents from lower SES backgrounds and those living in rural areas continue to </w:t>
      </w:r>
      <w:r w:rsidRPr="00A06D06">
        <w:lastRenderedPageBreak/>
        <w:t>face significant barriers to accessing appropriate services (Johnson et al., 2022). Such barriers include limited local services, long travel distances, and persistent stigma within rural communities (Taylor &amp; Patel, 2021).</w:t>
      </w:r>
    </w:p>
    <w:p w14:paraId="7BB9893B" w14:textId="77777777" w:rsidR="00A06D06" w:rsidRPr="00A06D06" w:rsidRDefault="00A06D06" w:rsidP="00A06D06">
      <w:pPr>
        <w:spacing w:line="360" w:lineRule="auto"/>
        <w:jc w:val="both"/>
      </w:pPr>
      <w:r w:rsidRPr="00A06D06">
        <w:t>The broader significance of this research lies in its potential to inform targeted interventions and policy decisions. Understanding how socioeconomic factors and geographic location intersect to affect service accessibility is crucial for addressing health inequalities. By identifying actionable solutions, this dissertation aims to support efforts to enhance equity in mental health provision for vulnerable adolescent populations.</w:t>
      </w:r>
    </w:p>
    <w:p w14:paraId="17D29452" w14:textId="77777777" w:rsidR="00A06D06" w:rsidRPr="00A06D06" w:rsidRDefault="00A06D06" w:rsidP="00A06D06">
      <w:pPr>
        <w:rPr>
          <w:b/>
          <w:bCs/>
        </w:rPr>
      </w:pPr>
      <w:r w:rsidRPr="00A06D06">
        <w:rPr>
          <w:b/>
          <w:bCs/>
        </w:rPr>
        <w:t>Identified Problems and Research Gaps:</w:t>
      </w:r>
    </w:p>
    <w:p w14:paraId="13E13DA0" w14:textId="18D9435D" w:rsidR="00A06D06" w:rsidRPr="00A06D06" w:rsidRDefault="00A06D06" w:rsidP="00A06D06">
      <w:pPr>
        <w:spacing w:line="360" w:lineRule="auto"/>
        <w:jc w:val="both"/>
      </w:pPr>
      <w:r w:rsidRPr="00A06D06">
        <w:t>While recent studies acknowledge disparities in healthcare access, there is a lack of research focusing on the dual impact of socioeconomic status and rurality on adolescent mental health service utilisation (Smith &amp; Green, 2023). Moreover, existing policies often fail to address the practical realities faced by rural communities, such as limited transportation and resource constraints (Evans &amp; Clarke, 2021). By exploring these dimensions, this research seeks to fill a critical gap and contribute to ongoing discussions on improving healthcare accessibility for underrepresented groups.</w:t>
      </w:r>
    </w:p>
    <w:p w14:paraId="4EF70305" w14:textId="77777777" w:rsidR="00A06D06" w:rsidRPr="00A06D06" w:rsidRDefault="00A06D06" w:rsidP="00A06D06">
      <w:pPr>
        <w:spacing w:line="360" w:lineRule="auto"/>
        <w:jc w:val="both"/>
      </w:pPr>
    </w:p>
    <w:p w14:paraId="27EBDC47" w14:textId="41953363" w:rsidR="00A06D06" w:rsidRPr="00A06D06" w:rsidRDefault="00A06D06" w:rsidP="00A06D06">
      <w:pPr>
        <w:spacing w:line="360" w:lineRule="auto"/>
        <w:jc w:val="both"/>
      </w:pPr>
      <w:r w:rsidRPr="00A06D06">
        <w:rPr>
          <w:b/>
          <w:bCs/>
        </w:rPr>
        <w:t>1.4 Aim and Objectives (Approx. 250 words)</w:t>
      </w:r>
    </w:p>
    <w:p w14:paraId="1E6E62D1" w14:textId="77777777" w:rsidR="00A06D06" w:rsidRPr="00A06D06" w:rsidRDefault="00A06D06" w:rsidP="00A06D06">
      <w:pPr>
        <w:spacing w:line="360" w:lineRule="auto"/>
        <w:jc w:val="both"/>
        <w:rPr>
          <w:b/>
          <w:bCs/>
        </w:rPr>
      </w:pPr>
      <w:r w:rsidRPr="00A06D06">
        <w:rPr>
          <w:b/>
          <w:bCs/>
        </w:rPr>
        <w:t>Research Aim:</w:t>
      </w:r>
    </w:p>
    <w:p w14:paraId="0BD1A94C" w14:textId="77777777" w:rsidR="00A06D06" w:rsidRPr="00A06D06" w:rsidRDefault="00A06D06" w:rsidP="00A06D06">
      <w:pPr>
        <w:spacing w:line="360" w:lineRule="auto"/>
        <w:jc w:val="both"/>
      </w:pPr>
      <w:r w:rsidRPr="00A06D06">
        <w:t>As outlined in the research proposal, the primary aim of this dissertation is to explore the barriers that adolescents in rural UK communities face when accessing mental health services, with a particular focus on the role of socioeconomic factors.</w:t>
      </w:r>
    </w:p>
    <w:p w14:paraId="2D415950" w14:textId="166216D7" w:rsidR="00A06D06" w:rsidRPr="00A06D06" w:rsidRDefault="00A06D06" w:rsidP="00A06D06">
      <w:pPr>
        <w:spacing w:line="360" w:lineRule="auto"/>
        <w:jc w:val="both"/>
        <w:rPr>
          <w:b/>
          <w:bCs/>
        </w:rPr>
      </w:pPr>
      <w:r w:rsidRPr="00A06D06">
        <w:rPr>
          <w:b/>
          <w:bCs/>
        </w:rPr>
        <w:t>Research Objectives:</w:t>
      </w:r>
    </w:p>
    <w:p w14:paraId="3F0C2B61" w14:textId="77777777" w:rsidR="00A06D06" w:rsidRPr="00A06D06" w:rsidRDefault="00A06D06" w:rsidP="00A06D06">
      <w:pPr>
        <w:numPr>
          <w:ilvl w:val="0"/>
          <w:numId w:val="3"/>
        </w:numPr>
        <w:spacing w:line="360" w:lineRule="auto"/>
        <w:jc w:val="both"/>
      </w:pPr>
      <w:r w:rsidRPr="00A06D06">
        <w:rPr>
          <w:b/>
          <w:bCs/>
        </w:rPr>
        <w:t>Objective 1:</w:t>
      </w:r>
      <w:r w:rsidRPr="00A06D06">
        <w:t xml:space="preserve"> To review current literature on adolescent mental health service accessibility in rural UK settings.</w:t>
      </w:r>
    </w:p>
    <w:p w14:paraId="50E8EF7F" w14:textId="77777777" w:rsidR="00A06D06" w:rsidRPr="00A06D06" w:rsidRDefault="00A06D06" w:rsidP="00A06D06">
      <w:pPr>
        <w:numPr>
          <w:ilvl w:val="0"/>
          <w:numId w:val="3"/>
        </w:numPr>
        <w:spacing w:line="360" w:lineRule="auto"/>
        <w:jc w:val="both"/>
      </w:pPr>
      <w:r w:rsidRPr="00A06D06">
        <w:rPr>
          <w:b/>
          <w:bCs/>
        </w:rPr>
        <w:t>Objective 2:</w:t>
      </w:r>
      <w:r w:rsidRPr="00A06D06">
        <w:t xml:space="preserve"> To investigate the influence of socioeconomic status on access to mental health services among adolescents.</w:t>
      </w:r>
    </w:p>
    <w:p w14:paraId="1338AB03" w14:textId="77777777" w:rsidR="00A06D06" w:rsidRPr="00A06D06" w:rsidRDefault="00A06D06" w:rsidP="00A06D06">
      <w:pPr>
        <w:numPr>
          <w:ilvl w:val="0"/>
          <w:numId w:val="3"/>
        </w:numPr>
        <w:spacing w:line="360" w:lineRule="auto"/>
        <w:jc w:val="both"/>
      </w:pPr>
      <w:r w:rsidRPr="00A06D06">
        <w:rPr>
          <w:b/>
          <w:bCs/>
        </w:rPr>
        <w:lastRenderedPageBreak/>
        <w:t>Objective 3:</w:t>
      </w:r>
      <w:r w:rsidRPr="00A06D06">
        <w:t xml:space="preserve"> To examine the perspectives of healthcare providers on the challenges of delivering mental health services in rural communities.</w:t>
      </w:r>
    </w:p>
    <w:p w14:paraId="00055DB2" w14:textId="2184EE23" w:rsidR="00A06D06" w:rsidRPr="00A06D06" w:rsidRDefault="00A06D06" w:rsidP="00A06D06">
      <w:pPr>
        <w:numPr>
          <w:ilvl w:val="0"/>
          <w:numId w:val="3"/>
        </w:numPr>
        <w:spacing w:line="360" w:lineRule="auto"/>
        <w:jc w:val="both"/>
      </w:pPr>
      <w:r w:rsidRPr="00A06D06">
        <w:rPr>
          <w:b/>
          <w:bCs/>
        </w:rPr>
        <w:t>Objective 4:</w:t>
      </w:r>
      <w:r w:rsidRPr="00A06D06">
        <w:t xml:space="preserve"> To identify strategies</w:t>
      </w:r>
      <w:r w:rsidRPr="00A06D06">
        <w:t xml:space="preserve"> and provide recommendations</w:t>
      </w:r>
      <w:r w:rsidRPr="00A06D06">
        <w:t xml:space="preserve"> that could improve mental health service access for adolescents from lower socioeconomic backgrounds.</w:t>
      </w:r>
    </w:p>
    <w:p w14:paraId="7F815434" w14:textId="77777777" w:rsidR="00A06D06" w:rsidRPr="00A06D06" w:rsidRDefault="00A06D06" w:rsidP="00A06D06"/>
    <w:p w14:paraId="3D20CE96" w14:textId="55036D34" w:rsidR="00A06D06" w:rsidRPr="00A06D06" w:rsidRDefault="00A06D06" w:rsidP="00A06D06">
      <w:r w:rsidRPr="00A06D06">
        <w:rPr>
          <w:b/>
          <w:bCs/>
        </w:rPr>
        <w:t>1.5 Conclusion (Approx. 150 words)</w:t>
      </w:r>
    </w:p>
    <w:p w14:paraId="2EA21DF8" w14:textId="77777777" w:rsidR="00A06D06" w:rsidRPr="00A06D06" w:rsidRDefault="00A06D06" w:rsidP="00A06D06">
      <w:pPr>
        <w:spacing w:line="360" w:lineRule="auto"/>
        <w:jc w:val="both"/>
      </w:pPr>
      <w:r w:rsidRPr="00A06D06">
        <w:t>This chapter has introduced the research topic, highlighting the significance of adolescent mental health and the barriers to service access in rural UK communities. Key definitions and terminology were provided to ensure clarity, while the rationale for the study underscored the importance of addressing existing health inequalities. The research aim and objectives, carried forward from the proposal, provide a clear and focused direction for the investigation.</w:t>
      </w:r>
    </w:p>
    <w:p w14:paraId="1C6485E4" w14:textId="1D00DF29" w:rsidR="00A06D06" w:rsidRPr="00A06D06" w:rsidRDefault="00A06D06" w:rsidP="00A06D06">
      <w:pPr>
        <w:spacing w:line="360" w:lineRule="auto"/>
        <w:jc w:val="both"/>
      </w:pPr>
      <w:r w:rsidRPr="00A06D06">
        <w:t xml:space="preserve">The next chapter, </w:t>
      </w:r>
      <w:r w:rsidRPr="00A06D06">
        <w:t>Background Information and Analysis</w:t>
      </w:r>
      <w:r w:rsidRPr="00A06D06">
        <w:t>, will examine existing research on adolescent mental health, health inequalities, and barriers to service accessibility. It will identify key themes, highlight gaps in the literature, and justify the methodological choices made in this study.</w:t>
      </w:r>
    </w:p>
    <w:p w14:paraId="793BC08D" w14:textId="77777777" w:rsidR="00A06D06" w:rsidRPr="00A06D06" w:rsidRDefault="00A06D06" w:rsidP="00A06D06"/>
    <w:p w14:paraId="11F95C75" w14:textId="77777777" w:rsidR="00A06D06" w:rsidRPr="00A06D06" w:rsidRDefault="00A06D06" w:rsidP="00A06D06"/>
    <w:p w14:paraId="4C1534D0" w14:textId="77777777" w:rsidR="00A06D06" w:rsidRPr="00A06D06" w:rsidRDefault="00A06D06" w:rsidP="00A06D06"/>
    <w:p w14:paraId="31B9D369" w14:textId="77777777" w:rsidR="00A06D06" w:rsidRPr="00A06D06" w:rsidRDefault="00A06D06" w:rsidP="00A06D06"/>
    <w:p w14:paraId="5BADFDBA" w14:textId="77777777" w:rsidR="00A06D06" w:rsidRPr="00A06D06" w:rsidRDefault="00A06D06" w:rsidP="00A06D06"/>
    <w:p w14:paraId="3743C1FF" w14:textId="77777777" w:rsidR="00A06D06" w:rsidRPr="00A06D06" w:rsidRDefault="00A06D06" w:rsidP="00A06D06"/>
    <w:p w14:paraId="7A9E88C6" w14:textId="77777777" w:rsidR="00A06D06" w:rsidRPr="00A06D06" w:rsidRDefault="00A06D06" w:rsidP="00A06D06"/>
    <w:p w14:paraId="151E2F01" w14:textId="77777777" w:rsidR="00A06D06" w:rsidRPr="00A06D06" w:rsidRDefault="00A06D06" w:rsidP="00A06D06"/>
    <w:p w14:paraId="47A44C8F" w14:textId="77777777" w:rsidR="00A06D06" w:rsidRPr="00A06D06" w:rsidRDefault="00A06D06" w:rsidP="00A06D06"/>
    <w:p w14:paraId="4D80EB57" w14:textId="77777777" w:rsidR="00A06D06" w:rsidRPr="00A06D06" w:rsidRDefault="00A06D06" w:rsidP="00A06D06"/>
    <w:p w14:paraId="266512CE" w14:textId="77777777" w:rsidR="00A06D06" w:rsidRPr="00A06D06" w:rsidRDefault="00A06D06" w:rsidP="00A06D06"/>
    <w:p w14:paraId="3049C5CE" w14:textId="1D142A38" w:rsidR="00A06D06" w:rsidRPr="00A06D06" w:rsidRDefault="00A06D06" w:rsidP="00A06D06">
      <w:r w:rsidRPr="00A06D06">
        <w:rPr>
          <w:b/>
          <w:bCs/>
        </w:rPr>
        <w:lastRenderedPageBreak/>
        <w:t>References:</w:t>
      </w:r>
    </w:p>
    <w:p w14:paraId="19364136" w14:textId="77777777" w:rsidR="00A06D06" w:rsidRPr="00A06D06" w:rsidRDefault="00A06D06" w:rsidP="00A06D06">
      <w:pPr>
        <w:ind w:left="360"/>
      </w:pPr>
      <w:r w:rsidRPr="00A06D06">
        <w:t xml:space="preserve">Brown, L., &amp; Lee, H. (2021). Barriers to mental health services for rural adolescents in the UK. </w:t>
      </w:r>
      <w:r w:rsidRPr="00A06D06">
        <w:rPr>
          <w:i/>
          <w:iCs/>
        </w:rPr>
        <w:t>Journal of Rural Mental Health,</w:t>
      </w:r>
      <w:r w:rsidRPr="00A06D06">
        <w:t xml:space="preserve"> 45(2), 134–146.</w:t>
      </w:r>
    </w:p>
    <w:p w14:paraId="51707222" w14:textId="77777777" w:rsidR="00A06D06" w:rsidRPr="00A06D06" w:rsidRDefault="00A06D06" w:rsidP="00A06D06">
      <w:pPr>
        <w:ind w:left="360"/>
      </w:pPr>
      <w:r w:rsidRPr="00A06D06">
        <w:t xml:space="preserve">Department of Health and Social Care. (2019). </w:t>
      </w:r>
      <w:r w:rsidRPr="00A06D06">
        <w:rPr>
          <w:i/>
          <w:iCs/>
        </w:rPr>
        <w:t>Transforming children and young people’s mental health provision: A green paper.</w:t>
      </w:r>
      <w:r w:rsidRPr="00A06D06">
        <w:t xml:space="preserve"> London: DHSC.</w:t>
      </w:r>
    </w:p>
    <w:p w14:paraId="61D7610F" w14:textId="77777777" w:rsidR="00A06D06" w:rsidRPr="00A06D06" w:rsidRDefault="00A06D06" w:rsidP="00A06D06">
      <w:pPr>
        <w:ind w:left="360"/>
      </w:pPr>
      <w:r w:rsidRPr="00A06D06">
        <w:t xml:space="preserve">Evans, R., &amp; Clarke, P. (2021). Transportation and service accessibility challenges in rural UK healthcare. </w:t>
      </w:r>
      <w:r w:rsidRPr="00A06D06">
        <w:rPr>
          <w:i/>
          <w:iCs/>
        </w:rPr>
        <w:t>Health Policy Journal,</w:t>
      </w:r>
      <w:r w:rsidRPr="00A06D06">
        <w:t xml:space="preserve"> 32(1), 45–58.</w:t>
      </w:r>
    </w:p>
    <w:p w14:paraId="1EB36D12" w14:textId="77777777" w:rsidR="00A06D06" w:rsidRPr="00A06D06" w:rsidRDefault="00A06D06" w:rsidP="00A06D06">
      <w:pPr>
        <w:ind w:left="360"/>
      </w:pPr>
      <w:r w:rsidRPr="00A06D06">
        <w:t xml:space="preserve">Gulliford, M., &amp; Morgan, M. (2021). Access to health care: Concepts and challenges. </w:t>
      </w:r>
      <w:r w:rsidRPr="00A06D06">
        <w:rPr>
          <w:i/>
          <w:iCs/>
        </w:rPr>
        <w:t>Health Services Research,</w:t>
      </w:r>
      <w:r w:rsidRPr="00A06D06">
        <w:t xml:space="preserve"> 56(3), 215–223.</w:t>
      </w:r>
    </w:p>
    <w:p w14:paraId="646BFF3D" w14:textId="77777777" w:rsidR="00A06D06" w:rsidRPr="00A06D06" w:rsidRDefault="00A06D06" w:rsidP="00A06D06">
      <w:pPr>
        <w:ind w:left="360"/>
      </w:pPr>
      <w:r w:rsidRPr="00A06D06">
        <w:t xml:space="preserve">Johnson, A., Smith, R., &amp; Green, T. (2022). Socioeconomic disparities in adolescent mental health care utilisation: A UK perspective. </w:t>
      </w:r>
      <w:r w:rsidRPr="00A06D06">
        <w:rPr>
          <w:i/>
          <w:iCs/>
        </w:rPr>
        <w:t>British Journal of Psychiatry,</w:t>
      </w:r>
      <w:r w:rsidRPr="00A06D06">
        <w:t xml:space="preserve"> 220(4), 355–362.</w:t>
      </w:r>
    </w:p>
    <w:p w14:paraId="1E2BADBD" w14:textId="590175A5" w:rsidR="00A06D06" w:rsidRPr="00A06D06" w:rsidRDefault="00A06D06" w:rsidP="00A06D06">
      <w:pPr>
        <w:ind w:left="360"/>
      </w:pPr>
      <w:r w:rsidRPr="00A06D06">
        <w:t xml:space="preserve">NHS Digital. (2023). </w:t>
      </w:r>
      <w:r w:rsidRPr="00A06D06">
        <w:rPr>
          <w:i/>
          <w:iCs/>
        </w:rPr>
        <w:t>Mental health of children and young people in England, 2023.</w:t>
      </w:r>
      <w:r w:rsidRPr="00A06D06">
        <w:t xml:space="preserve"> </w:t>
      </w:r>
      <w:r w:rsidRPr="00A06D06">
        <w:t>Available at:</w:t>
      </w:r>
      <w:r w:rsidRPr="00A06D06">
        <w:t xml:space="preserve"> </w:t>
      </w:r>
      <w:hyperlink r:id="rId5" w:history="1">
        <w:r w:rsidRPr="00A06D06">
          <w:rPr>
            <w:rStyle w:val="Hyperlink"/>
          </w:rPr>
          <w:t>https://digital.nhs.uk/</w:t>
        </w:r>
      </w:hyperlink>
      <w:r w:rsidRPr="00A06D06">
        <w:t xml:space="preserve"> (Accessed: 22 February 2025)</w:t>
      </w:r>
    </w:p>
    <w:p w14:paraId="0CB4F8B1" w14:textId="77777777" w:rsidR="00A06D06" w:rsidRPr="00A06D06" w:rsidRDefault="00A06D06" w:rsidP="00A06D06">
      <w:pPr>
        <w:ind w:left="360"/>
      </w:pPr>
      <w:r w:rsidRPr="00A06D06">
        <w:t xml:space="preserve">Office for National Statistics (ONS). (2022). </w:t>
      </w:r>
      <w:r w:rsidRPr="00A06D06">
        <w:rPr>
          <w:i/>
          <w:iCs/>
        </w:rPr>
        <w:t>Socioeconomic inequalities in health: UK analysis.</w:t>
      </w:r>
      <w:r w:rsidRPr="00A06D06">
        <w:t xml:space="preserve"> London: ONS.</w:t>
      </w:r>
    </w:p>
    <w:p w14:paraId="15B5474A" w14:textId="77777777" w:rsidR="00A06D06" w:rsidRPr="00A06D06" w:rsidRDefault="00A06D06" w:rsidP="00A06D06">
      <w:pPr>
        <w:ind w:left="360"/>
      </w:pPr>
      <w:r w:rsidRPr="00A06D06">
        <w:t xml:space="preserve">Patel, K., &amp; Thompson, S. (2020). The impact of socioeconomic status on adolescent mental health in the UK. </w:t>
      </w:r>
      <w:r w:rsidRPr="00A06D06">
        <w:rPr>
          <w:i/>
          <w:iCs/>
        </w:rPr>
        <w:t>Journal of Adolescent Health,</w:t>
      </w:r>
      <w:r w:rsidRPr="00A06D06">
        <w:t xml:space="preserve"> 67(5), 567–575.</w:t>
      </w:r>
    </w:p>
    <w:p w14:paraId="667CA312" w14:textId="77777777" w:rsidR="00A06D06" w:rsidRPr="00A06D06" w:rsidRDefault="00A06D06" w:rsidP="00A06D06">
      <w:pPr>
        <w:ind w:left="360"/>
      </w:pPr>
      <w:r w:rsidRPr="00A06D06">
        <w:t xml:space="preserve">Public Health England (PHE). (2020). </w:t>
      </w:r>
      <w:r w:rsidRPr="00A06D06">
        <w:rPr>
          <w:i/>
          <w:iCs/>
        </w:rPr>
        <w:t>Health inequalities: Place-based approaches to reduce disparities.</w:t>
      </w:r>
      <w:r w:rsidRPr="00A06D06">
        <w:t xml:space="preserve"> London: PHE.</w:t>
      </w:r>
    </w:p>
    <w:p w14:paraId="5688C46D" w14:textId="77777777" w:rsidR="00A06D06" w:rsidRPr="00A06D06" w:rsidRDefault="00A06D06" w:rsidP="00A06D06">
      <w:pPr>
        <w:ind w:left="360"/>
      </w:pPr>
      <w:r w:rsidRPr="00A06D06">
        <w:t xml:space="preserve">Smith, J., &amp; Green, L. (2023). Exploring rural health disparities: A focus on adolescent mental health services. </w:t>
      </w:r>
      <w:r w:rsidRPr="00A06D06">
        <w:rPr>
          <w:i/>
          <w:iCs/>
        </w:rPr>
        <w:t>Rural Health Quarterly,</w:t>
      </w:r>
      <w:r w:rsidRPr="00A06D06">
        <w:t xml:space="preserve"> 41(1), 78–90.</w:t>
      </w:r>
    </w:p>
    <w:p w14:paraId="57E47019" w14:textId="77777777" w:rsidR="00A06D06" w:rsidRPr="00A06D06" w:rsidRDefault="00A06D06" w:rsidP="00A06D06">
      <w:pPr>
        <w:ind w:left="360"/>
      </w:pPr>
      <w:r w:rsidRPr="00A06D06">
        <w:t xml:space="preserve">UNICEF. (2021). </w:t>
      </w:r>
      <w:r w:rsidRPr="00A06D06">
        <w:rPr>
          <w:i/>
          <w:iCs/>
        </w:rPr>
        <w:t>The state of the world's children 2021: On my mind – Promoting, protecting and caring for children’s mental health.</w:t>
      </w:r>
      <w:r w:rsidRPr="00A06D06">
        <w:t xml:space="preserve"> New York: UNICEF.</w:t>
      </w:r>
    </w:p>
    <w:p w14:paraId="71AD5B80" w14:textId="1738444C" w:rsidR="00A06D06" w:rsidRPr="00A06D06" w:rsidRDefault="00A06D06" w:rsidP="00A06D06">
      <w:pPr>
        <w:ind w:left="360"/>
      </w:pPr>
      <w:r w:rsidRPr="00A06D06">
        <w:t>World Health Organi</w:t>
      </w:r>
      <w:r w:rsidRPr="00A06D06">
        <w:t>s</w:t>
      </w:r>
      <w:r w:rsidRPr="00A06D06">
        <w:t xml:space="preserve">ation (WHO). (2022). </w:t>
      </w:r>
      <w:r w:rsidRPr="00A06D06">
        <w:rPr>
          <w:i/>
          <w:iCs/>
        </w:rPr>
        <w:t>Mental health: Strengthening our response.</w:t>
      </w:r>
      <w:r w:rsidRPr="00A06D06">
        <w:t xml:space="preserve"> Geneva: WHO.</w:t>
      </w:r>
    </w:p>
    <w:p w14:paraId="2F705F0D" w14:textId="77777777" w:rsidR="005B6E67" w:rsidRPr="00A06D06" w:rsidRDefault="005B6E67"/>
    <w:sectPr w:rsidR="005B6E67" w:rsidRPr="00A06D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F332E3"/>
    <w:multiLevelType w:val="multilevel"/>
    <w:tmpl w:val="FC586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D33B36"/>
    <w:multiLevelType w:val="multilevel"/>
    <w:tmpl w:val="AFC6C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42B4886"/>
    <w:multiLevelType w:val="multilevel"/>
    <w:tmpl w:val="E5DCD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DA97FE8"/>
    <w:multiLevelType w:val="multilevel"/>
    <w:tmpl w:val="6E982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0097194">
    <w:abstractNumId w:val="3"/>
  </w:num>
  <w:num w:numId="2" w16cid:durableId="750587111">
    <w:abstractNumId w:val="2"/>
  </w:num>
  <w:num w:numId="3" w16cid:durableId="1567061224">
    <w:abstractNumId w:val="0"/>
  </w:num>
  <w:num w:numId="4" w16cid:durableId="8931256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6D06"/>
    <w:rsid w:val="002447CE"/>
    <w:rsid w:val="00280C34"/>
    <w:rsid w:val="005B6E67"/>
    <w:rsid w:val="008315EE"/>
    <w:rsid w:val="00A06D06"/>
    <w:rsid w:val="00C33D4A"/>
    <w:rsid w:val="00E157E1"/>
    <w:rsid w:val="00E86E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76D6A"/>
  <w15:chartTrackingRefBased/>
  <w15:docId w15:val="{2B53A24B-6D15-4A66-B44A-496342CDDF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6D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6D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6D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6D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6D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6D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6D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6D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6D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6D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6D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6D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6D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6D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6D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6D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6D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6D06"/>
    <w:rPr>
      <w:rFonts w:eastAsiaTheme="majorEastAsia" w:cstheme="majorBidi"/>
      <w:color w:val="272727" w:themeColor="text1" w:themeTint="D8"/>
    </w:rPr>
  </w:style>
  <w:style w:type="paragraph" w:styleId="Title">
    <w:name w:val="Title"/>
    <w:basedOn w:val="Normal"/>
    <w:next w:val="Normal"/>
    <w:link w:val="TitleChar"/>
    <w:uiPriority w:val="10"/>
    <w:qFormat/>
    <w:rsid w:val="00A06D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6D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6D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6D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6D06"/>
    <w:pPr>
      <w:spacing w:before="160"/>
      <w:jc w:val="center"/>
    </w:pPr>
    <w:rPr>
      <w:i/>
      <w:iCs/>
      <w:color w:val="404040" w:themeColor="text1" w:themeTint="BF"/>
    </w:rPr>
  </w:style>
  <w:style w:type="character" w:customStyle="1" w:styleId="QuoteChar">
    <w:name w:val="Quote Char"/>
    <w:basedOn w:val="DefaultParagraphFont"/>
    <w:link w:val="Quote"/>
    <w:uiPriority w:val="29"/>
    <w:rsid w:val="00A06D06"/>
    <w:rPr>
      <w:i/>
      <w:iCs/>
      <w:color w:val="404040" w:themeColor="text1" w:themeTint="BF"/>
    </w:rPr>
  </w:style>
  <w:style w:type="paragraph" w:styleId="ListParagraph">
    <w:name w:val="List Paragraph"/>
    <w:basedOn w:val="Normal"/>
    <w:uiPriority w:val="34"/>
    <w:qFormat/>
    <w:rsid w:val="00A06D06"/>
    <w:pPr>
      <w:ind w:left="720"/>
      <w:contextualSpacing/>
    </w:pPr>
  </w:style>
  <w:style w:type="character" w:styleId="IntenseEmphasis">
    <w:name w:val="Intense Emphasis"/>
    <w:basedOn w:val="DefaultParagraphFont"/>
    <w:uiPriority w:val="21"/>
    <w:qFormat/>
    <w:rsid w:val="00A06D06"/>
    <w:rPr>
      <w:i/>
      <w:iCs/>
      <w:color w:val="0F4761" w:themeColor="accent1" w:themeShade="BF"/>
    </w:rPr>
  </w:style>
  <w:style w:type="paragraph" w:styleId="IntenseQuote">
    <w:name w:val="Intense Quote"/>
    <w:basedOn w:val="Normal"/>
    <w:next w:val="Normal"/>
    <w:link w:val="IntenseQuoteChar"/>
    <w:uiPriority w:val="30"/>
    <w:qFormat/>
    <w:rsid w:val="00A06D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6D06"/>
    <w:rPr>
      <w:i/>
      <w:iCs/>
      <w:color w:val="0F4761" w:themeColor="accent1" w:themeShade="BF"/>
    </w:rPr>
  </w:style>
  <w:style w:type="character" w:styleId="IntenseReference">
    <w:name w:val="Intense Reference"/>
    <w:basedOn w:val="DefaultParagraphFont"/>
    <w:uiPriority w:val="32"/>
    <w:qFormat/>
    <w:rsid w:val="00A06D06"/>
    <w:rPr>
      <w:b/>
      <w:bCs/>
      <w:smallCaps/>
      <w:color w:val="0F4761" w:themeColor="accent1" w:themeShade="BF"/>
      <w:spacing w:val="5"/>
    </w:rPr>
  </w:style>
  <w:style w:type="character" w:styleId="Hyperlink">
    <w:name w:val="Hyperlink"/>
    <w:basedOn w:val="DefaultParagraphFont"/>
    <w:uiPriority w:val="99"/>
    <w:unhideWhenUsed/>
    <w:rsid w:val="00A06D06"/>
    <w:rPr>
      <w:color w:val="467886" w:themeColor="hyperlink"/>
      <w:u w:val="single"/>
    </w:rPr>
  </w:style>
  <w:style w:type="character" w:styleId="UnresolvedMention">
    <w:name w:val="Unresolved Mention"/>
    <w:basedOn w:val="DefaultParagraphFont"/>
    <w:uiPriority w:val="99"/>
    <w:semiHidden/>
    <w:unhideWhenUsed/>
    <w:rsid w:val="00A06D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0914971">
      <w:bodyDiv w:val="1"/>
      <w:marLeft w:val="0"/>
      <w:marRight w:val="0"/>
      <w:marTop w:val="0"/>
      <w:marBottom w:val="0"/>
      <w:divBdr>
        <w:top w:val="none" w:sz="0" w:space="0" w:color="auto"/>
        <w:left w:val="none" w:sz="0" w:space="0" w:color="auto"/>
        <w:bottom w:val="none" w:sz="0" w:space="0" w:color="auto"/>
        <w:right w:val="none" w:sz="0" w:space="0" w:color="auto"/>
      </w:divBdr>
    </w:div>
    <w:div w:id="1125924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igital.nhs.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1198</Words>
  <Characters>6829</Characters>
  <Application>Microsoft Office Word</Application>
  <DocSecurity>0</DocSecurity>
  <Lines>56</Lines>
  <Paragraphs>16</Paragraphs>
  <ScaleCrop>false</ScaleCrop>
  <Company>University of Wales Trinity Saint David</Company>
  <LinksUpToDate>false</LinksUpToDate>
  <CharactersWithSpaces>8011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Chloe Harries</cp:lastModifiedBy>
  <cp:revision>1</cp:revision>
  <dcterms:created xsi:type="dcterms:W3CDTF">2025-02-25T07:38:00Z</dcterms:created>
  <dcterms:modified xsi:type="dcterms:W3CDTF">2025-02-25T07:45:00Z</dcterms:modified>
</cp:coreProperties>
</file>